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A3D7F" w14:textId="77777777" w:rsidR="00A20542" w:rsidRPr="000A7498" w:rsidRDefault="00A20542" w:rsidP="002512BD">
      <w:pPr>
        <w:spacing w:line="360" w:lineRule="auto"/>
        <w:rPr>
          <w:rFonts w:ascii="Arial" w:hAnsi="Arial" w:cs="Arial"/>
          <w:b/>
          <w:color w:val="000000" w:themeColor="text1"/>
          <w:sz w:val="24"/>
          <w:szCs w:val="24"/>
        </w:rPr>
      </w:pPr>
      <w:bookmarkStart w:id="0" w:name="_Toc159025136"/>
      <w:r w:rsidRPr="000A7498">
        <w:rPr>
          <w:rFonts w:ascii="Arial" w:hAnsi="Arial" w:cs="Arial"/>
          <w:noProof/>
          <w:color w:val="000000" w:themeColor="text1"/>
          <w:sz w:val="24"/>
          <w:szCs w:val="24"/>
        </w:rPr>
        <w:drawing>
          <wp:inline distT="0" distB="0" distL="0" distR="0" wp14:anchorId="5E669B08" wp14:editId="21566437">
            <wp:extent cx="2240280" cy="975766"/>
            <wp:effectExtent l="0" t="0" r="7620"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265022" cy="986542"/>
                    </a:xfrm>
                    <a:prstGeom prst="rect">
                      <a:avLst/>
                    </a:prstGeom>
                    <a:noFill/>
                    <a:ln>
                      <a:noFill/>
                    </a:ln>
                  </pic:spPr>
                </pic:pic>
              </a:graphicData>
            </a:graphic>
          </wp:inline>
        </w:drawing>
      </w:r>
    </w:p>
    <w:p w14:paraId="49361996" w14:textId="77777777" w:rsidR="00A20542" w:rsidRPr="000A7498" w:rsidRDefault="00A20542" w:rsidP="002512BD">
      <w:pPr>
        <w:spacing w:line="360" w:lineRule="auto"/>
        <w:rPr>
          <w:rFonts w:ascii="Arial" w:hAnsi="Arial" w:cs="Arial"/>
          <w:b/>
          <w:color w:val="000000" w:themeColor="text1"/>
          <w:sz w:val="24"/>
          <w:szCs w:val="24"/>
        </w:rPr>
      </w:pPr>
    </w:p>
    <w:p w14:paraId="3B807146" w14:textId="77777777" w:rsidR="00A20542" w:rsidRPr="00FB7B11" w:rsidRDefault="00A20542" w:rsidP="002512BD">
      <w:pPr>
        <w:spacing w:line="360" w:lineRule="auto"/>
        <w:rPr>
          <w:rFonts w:ascii="Arial" w:hAnsi="Arial" w:cs="Arial"/>
          <w:b/>
          <w:color w:val="000000" w:themeColor="text1"/>
          <w:sz w:val="28"/>
          <w:szCs w:val="28"/>
        </w:rPr>
      </w:pPr>
    </w:p>
    <w:p w14:paraId="498665D8" w14:textId="77777777" w:rsidR="00A20542" w:rsidRPr="00FB7B11" w:rsidRDefault="00A20542" w:rsidP="002512BD">
      <w:pPr>
        <w:spacing w:line="360" w:lineRule="auto"/>
        <w:jc w:val="center"/>
        <w:rPr>
          <w:rFonts w:ascii="Arial" w:hAnsi="Arial" w:cs="Arial"/>
          <w:b/>
          <w:color w:val="000000" w:themeColor="text1"/>
          <w:sz w:val="28"/>
          <w:szCs w:val="28"/>
        </w:rPr>
      </w:pPr>
      <w:r w:rsidRPr="00FB7B11">
        <w:rPr>
          <w:rFonts w:ascii="Arial" w:hAnsi="Arial" w:cs="Arial"/>
          <w:b/>
          <w:color w:val="000000" w:themeColor="text1"/>
          <w:sz w:val="28"/>
          <w:szCs w:val="28"/>
        </w:rPr>
        <w:t xml:space="preserve">Project Proposal Title: Analyse the impacts of socio-economic force on employees’ performance management and monitoring in different work modes: Hospitality HR’s </w:t>
      </w:r>
      <w:proofErr w:type="gramStart"/>
      <w:r w:rsidRPr="00FB7B11">
        <w:rPr>
          <w:rFonts w:ascii="Arial" w:hAnsi="Arial" w:cs="Arial"/>
          <w:b/>
          <w:color w:val="000000" w:themeColor="text1"/>
          <w:sz w:val="28"/>
          <w:szCs w:val="28"/>
        </w:rPr>
        <w:t>perspective</w:t>
      </w:r>
      <w:proofErr w:type="gramEnd"/>
    </w:p>
    <w:p w14:paraId="43FDDA06" w14:textId="77777777" w:rsidR="00A20542" w:rsidRPr="000A7498" w:rsidRDefault="00A20542" w:rsidP="002512BD">
      <w:pPr>
        <w:spacing w:line="360" w:lineRule="auto"/>
        <w:jc w:val="center"/>
        <w:rPr>
          <w:rFonts w:ascii="Arial" w:hAnsi="Arial" w:cs="Arial"/>
          <w:b/>
          <w:color w:val="000000" w:themeColor="text1"/>
          <w:sz w:val="24"/>
          <w:szCs w:val="24"/>
        </w:rPr>
      </w:pPr>
    </w:p>
    <w:p w14:paraId="0A31CE72" w14:textId="77777777" w:rsidR="00FB7B11" w:rsidRDefault="00FB7B11" w:rsidP="00D35419">
      <w:pPr>
        <w:pStyle w:val="TOCHeading"/>
        <w:spacing w:line="360" w:lineRule="auto"/>
        <w:rPr>
          <w:rFonts w:ascii="Arial" w:eastAsiaTheme="minorHAnsi" w:hAnsi="Arial" w:cs="Arial"/>
          <w:color w:val="000000" w:themeColor="text1"/>
          <w:kern w:val="2"/>
          <w:sz w:val="24"/>
          <w:szCs w:val="24"/>
          <w14:ligatures w14:val="standardContextual"/>
        </w:rPr>
      </w:pPr>
    </w:p>
    <w:p w14:paraId="58D02346" w14:textId="77777777" w:rsidR="00FB7B11" w:rsidRDefault="00FB7B11" w:rsidP="00D35419">
      <w:pPr>
        <w:pStyle w:val="TOCHeading"/>
        <w:spacing w:line="360" w:lineRule="auto"/>
        <w:rPr>
          <w:rFonts w:ascii="Arial" w:eastAsiaTheme="minorHAnsi" w:hAnsi="Arial" w:cs="Arial"/>
          <w:color w:val="000000" w:themeColor="text1"/>
          <w:kern w:val="2"/>
          <w:sz w:val="24"/>
          <w:szCs w:val="24"/>
          <w14:ligatures w14:val="standardContextual"/>
        </w:rPr>
      </w:pPr>
    </w:p>
    <w:p w14:paraId="6F6194D6" w14:textId="77777777" w:rsidR="00FB7B11" w:rsidRDefault="00FB7B11" w:rsidP="00D35419">
      <w:pPr>
        <w:pStyle w:val="TOCHeading"/>
        <w:spacing w:line="360" w:lineRule="auto"/>
        <w:rPr>
          <w:rFonts w:ascii="Arial" w:eastAsiaTheme="minorHAnsi" w:hAnsi="Arial" w:cs="Arial"/>
          <w:color w:val="000000" w:themeColor="text1"/>
          <w:kern w:val="2"/>
          <w:sz w:val="24"/>
          <w:szCs w:val="24"/>
          <w14:ligatures w14:val="standardContextual"/>
        </w:rPr>
      </w:pPr>
    </w:p>
    <w:p w14:paraId="1045ECB9" w14:textId="77777777" w:rsidR="00FB7B11" w:rsidRDefault="00FB7B11" w:rsidP="00D35419">
      <w:pPr>
        <w:pStyle w:val="TOCHeading"/>
        <w:spacing w:line="360" w:lineRule="auto"/>
        <w:rPr>
          <w:rFonts w:ascii="Arial" w:eastAsiaTheme="minorHAnsi" w:hAnsi="Arial" w:cs="Arial"/>
          <w:color w:val="000000" w:themeColor="text1"/>
          <w:kern w:val="2"/>
          <w:sz w:val="24"/>
          <w:szCs w:val="24"/>
          <w14:ligatures w14:val="standardContextual"/>
        </w:rPr>
      </w:pPr>
    </w:p>
    <w:p w14:paraId="736AEE75" w14:textId="77777777" w:rsidR="00FB7B11" w:rsidRDefault="00FB7B11" w:rsidP="00D35419">
      <w:pPr>
        <w:pStyle w:val="TOCHeading"/>
        <w:spacing w:line="360" w:lineRule="auto"/>
        <w:rPr>
          <w:rFonts w:ascii="Arial" w:eastAsiaTheme="minorHAnsi" w:hAnsi="Arial" w:cs="Arial"/>
          <w:color w:val="000000" w:themeColor="text1"/>
          <w:kern w:val="2"/>
          <w:sz w:val="24"/>
          <w:szCs w:val="24"/>
          <w14:ligatures w14:val="standardContextual"/>
        </w:rPr>
      </w:pPr>
    </w:p>
    <w:p w14:paraId="202E56AC" w14:textId="77777777" w:rsidR="00FB7B11" w:rsidRDefault="00FB7B11" w:rsidP="00D35419">
      <w:pPr>
        <w:pStyle w:val="TOCHeading"/>
        <w:spacing w:line="360" w:lineRule="auto"/>
        <w:rPr>
          <w:rFonts w:ascii="Arial" w:eastAsiaTheme="minorHAnsi" w:hAnsi="Arial" w:cs="Arial"/>
          <w:color w:val="000000" w:themeColor="text1"/>
          <w:kern w:val="2"/>
          <w:sz w:val="24"/>
          <w:szCs w:val="24"/>
          <w14:ligatures w14:val="standardContextual"/>
        </w:rPr>
      </w:pPr>
    </w:p>
    <w:p w14:paraId="2976EC73" w14:textId="34B8B55D" w:rsidR="00FB7B11" w:rsidRDefault="00FB7B11" w:rsidP="00FB7B11">
      <w:pPr>
        <w:spacing w:line="254" w:lineRule="auto"/>
        <w:rPr>
          <w:rFonts w:ascii="Arial" w:eastAsia="Times New Roman" w:hAnsi="Arial" w:cs="Arial"/>
          <w:b/>
          <w:bCs/>
          <w:i/>
          <w:iCs/>
          <w:color w:val="BFBFBF" w:themeColor="background1" w:themeShade="BF"/>
          <w:sz w:val="24"/>
          <w:szCs w:val="24"/>
          <w:lang w:val="en-GB"/>
        </w:rPr>
      </w:pPr>
      <w:r>
        <w:rPr>
          <w:rFonts w:ascii="Arial" w:eastAsia="Times New Roman" w:hAnsi="Arial" w:cs="Arial"/>
          <w:b/>
          <w:bCs/>
          <w:sz w:val="24"/>
          <w:szCs w:val="24"/>
          <w:lang w:val="en-GB"/>
        </w:rPr>
        <w:t xml:space="preserve">Student Name: </w:t>
      </w:r>
      <w:r>
        <w:rPr>
          <w:rFonts w:ascii="Arial" w:eastAsia="Times New Roman" w:hAnsi="Arial" w:cs="Arial"/>
          <w:b/>
          <w:bCs/>
          <w:sz w:val="24"/>
          <w:szCs w:val="24"/>
          <w:lang w:val="en-GB"/>
        </w:rPr>
        <w:t>Maria Victoria</w:t>
      </w:r>
      <w:r>
        <w:rPr>
          <w:rFonts w:ascii="Arial" w:eastAsia="Times New Roman" w:hAnsi="Arial" w:cs="Arial"/>
          <w:b/>
          <w:bCs/>
          <w:sz w:val="24"/>
          <w:szCs w:val="24"/>
          <w:lang w:val="en-GB"/>
        </w:rPr>
        <w:t xml:space="preserve"> Lazar</w:t>
      </w:r>
    </w:p>
    <w:p w14:paraId="5259C062" w14:textId="3B430EF6" w:rsidR="00FB7B11" w:rsidRDefault="00FB7B11" w:rsidP="00FB7B11">
      <w:pPr>
        <w:keepNext/>
        <w:spacing w:before="120" w:after="0"/>
        <w:rPr>
          <w:rFonts w:ascii="Arial" w:eastAsia="Times New Roman" w:hAnsi="Arial" w:cs="Arial"/>
          <w:b/>
          <w:bCs/>
          <w:noProof/>
          <w:color w:val="000000" w:themeColor="text1"/>
          <w:sz w:val="24"/>
          <w:szCs w:val="24"/>
          <w:lang w:val="en-GB" w:eastAsia="en-GB"/>
        </w:rPr>
      </w:pPr>
      <w:r>
        <w:rPr>
          <w:rFonts w:ascii="Arial" w:eastAsia="Times New Roman" w:hAnsi="Arial" w:cs="Arial"/>
          <w:b/>
          <w:bCs/>
          <w:sz w:val="24"/>
          <w:szCs w:val="24"/>
          <w:lang w:val="en-AU"/>
        </w:rPr>
        <w:t>Student ID:</w:t>
      </w:r>
      <w:r>
        <w:rPr>
          <w:rFonts w:ascii="Arial" w:eastAsia="Times New Roman" w:hAnsi="Arial" w:cs="Arial"/>
          <w:b/>
          <w:bCs/>
          <w:sz w:val="24"/>
          <w:szCs w:val="24"/>
          <w:lang w:val="en-GB"/>
        </w:rPr>
        <w:t xml:space="preserve"> 223553</w:t>
      </w:r>
      <w:r>
        <w:rPr>
          <w:rFonts w:ascii="Arial" w:eastAsia="Times New Roman" w:hAnsi="Arial" w:cs="Arial"/>
          <w:b/>
          <w:bCs/>
          <w:sz w:val="24"/>
          <w:szCs w:val="24"/>
          <w:lang w:val="en-GB"/>
        </w:rPr>
        <w:t>1</w:t>
      </w:r>
    </w:p>
    <w:p w14:paraId="583649D0" w14:textId="77777777" w:rsidR="00FB7B11" w:rsidRDefault="00FB7B11" w:rsidP="00FB7B11">
      <w:pPr>
        <w:keepNext/>
        <w:spacing w:before="120" w:after="0"/>
        <w:rPr>
          <w:rFonts w:ascii="Arial" w:hAnsi="Arial" w:cs="Arial"/>
          <w:b/>
          <w:bCs/>
          <w:sz w:val="24"/>
          <w:szCs w:val="24"/>
        </w:rPr>
      </w:pPr>
      <w:r>
        <w:rPr>
          <w:rFonts w:ascii="Arial" w:eastAsia="Times New Roman" w:hAnsi="Arial" w:cs="Arial"/>
          <w:b/>
          <w:bCs/>
          <w:sz w:val="24"/>
          <w:szCs w:val="24"/>
          <w:lang w:val="en-AU"/>
        </w:rPr>
        <w:t xml:space="preserve">Module Title: </w:t>
      </w:r>
      <w:r>
        <w:rPr>
          <w:rFonts w:ascii="Arial" w:hAnsi="Arial" w:cs="Arial"/>
          <w:b/>
          <w:bCs/>
          <w:sz w:val="24"/>
          <w:szCs w:val="24"/>
        </w:rPr>
        <w:t>Personnel Resourcing and Development</w:t>
      </w:r>
    </w:p>
    <w:p w14:paraId="35BAA514" w14:textId="77777777" w:rsidR="00FB7B11" w:rsidRDefault="00FB7B11" w:rsidP="00FB7B11">
      <w:pPr>
        <w:keepNext/>
        <w:spacing w:before="120" w:after="0"/>
        <w:rPr>
          <w:rFonts w:ascii="Arial" w:eastAsia="Times New Roman" w:hAnsi="Arial" w:cs="Arial"/>
          <w:b/>
          <w:bCs/>
          <w:sz w:val="24"/>
          <w:szCs w:val="24"/>
          <w:lang w:val="en-AU"/>
        </w:rPr>
      </w:pPr>
      <w:r>
        <w:rPr>
          <w:rFonts w:ascii="Arial" w:hAnsi="Arial" w:cs="Arial"/>
          <w:b/>
          <w:bCs/>
          <w:sz w:val="24"/>
          <w:szCs w:val="24"/>
        </w:rPr>
        <w:t>Module Code: BMIH5005</w:t>
      </w:r>
    </w:p>
    <w:p w14:paraId="545BB50D" w14:textId="77777777" w:rsidR="00FB7B11" w:rsidRDefault="00FB7B11" w:rsidP="00FB7B11">
      <w:pPr>
        <w:keepNext/>
        <w:spacing w:before="120" w:after="0"/>
        <w:rPr>
          <w:rFonts w:ascii="Arial" w:eastAsia="Times New Roman" w:hAnsi="Arial" w:cs="Arial"/>
          <w:b/>
          <w:bCs/>
          <w:sz w:val="24"/>
          <w:szCs w:val="24"/>
          <w:lang w:val="en-GB"/>
        </w:rPr>
      </w:pPr>
      <w:r>
        <w:rPr>
          <w:rFonts w:ascii="Arial" w:eastAsia="Times New Roman" w:hAnsi="Arial" w:cs="Arial"/>
          <w:b/>
          <w:bCs/>
          <w:sz w:val="24"/>
          <w:szCs w:val="24"/>
          <w:lang w:val="en-AU"/>
        </w:rPr>
        <w:t>Lecturer:</w:t>
      </w:r>
      <w:r>
        <w:rPr>
          <w:rFonts w:ascii="Arial" w:eastAsia="Times New Roman" w:hAnsi="Arial" w:cs="Arial"/>
          <w:b/>
          <w:bCs/>
          <w:sz w:val="24"/>
          <w:szCs w:val="24"/>
          <w:lang w:val="en-GB"/>
        </w:rPr>
        <w:t xml:space="preserve"> Helen Lee</w:t>
      </w:r>
    </w:p>
    <w:p w14:paraId="5573A256" w14:textId="257938B3" w:rsidR="00FB7B11" w:rsidRPr="00FB7B11" w:rsidRDefault="00FB7B11" w:rsidP="00FB7B11">
      <w:pPr>
        <w:rPr>
          <w:rFonts w:ascii="Arial" w:hAnsi="Arial" w:cs="Arial"/>
          <w:sz w:val="24"/>
          <w:szCs w:val="24"/>
        </w:rPr>
      </w:pPr>
      <w:r>
        <w:rPr>
          <w:rFonts w:ascii="Arial" w:eastAsia="Times New Roman" w:hAnsi="Arial" w:cs="Arial"/>
          <w:b/>
          <w:bCs/>
          <w:noProof/>
          <w:sz w:val="24"/>
          <w:szCs w:val="24"/>
          <w:lang w:val="en-GB"/>
        </w:rPr>
        <w:t>Date: 04.03.202</w:t>
      </w:r>
      <w:r>
        <w:rPr>
          <w:rFonts w:ascii="Arial" w:eastAsia="Times New Roman" w:hAnsi="Arial" w:cs="Arial"/>
          <w:b/>
          <w:bCs/>
          <w:noProof/>
          <w:sz w:val="24"/>
          <w:szCs w:val="24"/>
          <w:lang w:val="en-GB"/>
        </w:rPr>
        <w:t>4</w:t>
      </w:r>
    </w:p>
    <w:p w14:paraId="19EA31A8" w14:textId="77777777" w:rsidR="00FB7B11" w:rsidRDefault="00FB7B11" w:rsidP="00D35419">
      <w:pPr>
        <w:pStyle w:val="TOCHeading"/>
        <w:spacing w:line="360" w:lineRule="auto"/>
        <w:rPr>
          <w:rFonts w:ascii="Arial" w:eastAsiaTheme="minorHAnsi" w:hAnsi="Arial" w:cs="Arial"/>
          <w:color w:val="000000" w:themeColor="text1"/>
          <w:kern w:val="2"/>
          <w:sz w:val="24"/>
          <w:szCs w:val="24"/>
          <w14:ligatures w14:val="standardContextual"/>
        </w:rPr>
      </w:pPr>
    </w:p>
    <w:p w14:paraId="143B8DFB" w14:textId="77777777" w:rsidR="00FB7B11" w:rsidRDefault="00FB7B11" w:rsidP="00D35419">
      <w:pPr>
        <w:pStyle w:val="TOCHeading"/>
        <w:spacing w:line="360" w:lineRule="auto"/>
        <w:rPr>
          <w:rFonts w:ascii="Arial" w:eastAsiaTheme="minorHAnsi" w:hAnsi="Arial" w:cs="Arial"/>
          <w:color w:val="000000" w:themeColor="text1"/>
          <w:kern w:val="2"/>
          <w:sz w:val="24"/>
          <w:szCs w:val="24"/>
          <w14:ligatures w14:val="standardContextual"/>
        </w:rPr>
      </w:pPr>
    </w:p>
    <w:p w14:paraId="46E6BEF9" w14:textId="77777777" w:rsidR="00FB7B11" w:rsidRPr="00FB7B11" w:rsidRDefault="00FB7B11" w:rsidP="00FB7B11"/>
    <w:p w14:paraId="039D6DBF" w14:textId="77777777" w:rsidR="00FB7B11" w:rsidRDefault="00FB7B11" w:rsidP="00D35419">
      <w:pPr>
        <w:pStyle w:val="TOCHeading"/>
        <w:spacing w:line="360" w:lineRule="auto"/>
        <w:rPr>
          <w:rFonts w:ascii="Arial" w:eastAsiaTheme="minorHAnsi" w:hAnsi="Arial" w:cs="Arial"/>
          <w:color w:val="000000" w:themeColor="text1"/>
          <w:kern w:val="2"/>
          <w:sz w:val="24"/>
          <w:szCs w:val="24"/>
          <w14:ligatures w14:val="standardContextual"/>
        </w:rPr>
      </w:pPr>
    </w:p>
    <w:sdt>
      <w:sdtPr>
        <w:id w:val="574093600"/>
        <w:docPartObj>
          <w:docPartGallery w:val="Table of Contents"/>
          <w:docPartUnique/>
        </w:docPartObj>
      </w:sdtPr>
      <w:sdtEndPr>
        <w:rPr>
          <w:rFonts w:asciiTheme="minorHAnsi" w:eastAsiaTheme="minorHAnsi" w:hAnsiTheme="minorHAnsi" w:cstheme="minorBidi"/>
          <w:b/>
          <w:bCs/>
          <w:noProof/>
          <w:color w:val="auto"/>
          <w:kern w:val="2"/>
          <w:sz w:val="22"/>
          <w:szCs w:val="22"/>
          <w14:ligatures w14:val="standardContextual"/>
        </w:rPr>
      </w:sdtEndPr>
      <w:sdtContent>
        <w:p w14:paraId="484792C3" w14:textId="364506A1" w:rsidR="00FB7B11" w:rsidRDefault="00FB7B11">
          <w:pPr>
            <w:pStyle w:val="TOCHeading"/>
          </w:pPr>
          <w:r>
            <w:t>Contents</w:t>
          </w:r>
        </w:p>
        <w:p w14:paraId="34ABBA05" w14:textId="0AAA8AE3" w:rsidR="00FB7B11" w:rsidRDefault="00FB7B11">
          <w:pPr>
            <w:pStyle w:val="TOC1"/>
            <w:tabs>
              <w:tab w:val="left" w:pos="440"/>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59878320" w:history="1">
            <w:r w:rsidRPr="008259B4">
              <w:rPr>
                <w:rStyle w:val="Hyperlink"/>
                <w:rFonts w:ascii="Arial" w:hAnsi="Arial" w:cs="Arial"/>
                <w:b/>
                <w:noProof/>
              </w:rPr>
              <w:t>1</w:t>
            </w:r>
            <w:r>
              <w:rPr>
                <w:rFonts w:eastAsiaTheme="minorEastAsia"/>
                <w:noProof/>
                <w:lang w:val="en-GB" w:eastAsia="en-GB"/>
              </w:rPr>
              <w:tab/>
            </w:r>
            <w:r w:rsidRPr="008259B4">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_Toc159878320 \h </w:instrText>
            </w:r>
            <w:r>
              <w:rPr>
                <w:noProof/>
                <w:webHidden/>
              </w:rPr>
            </w:r>
            <w:r>
              <w:rPr>
                <w:noProof/>
                <w:webHidden/>
              </w:rPr>
              <w:fldChar w:fldCharType="separate"/>
            </w:r>
            <w:r>
              <w:rPr>
                <w:noProof/>
                <w:webHidden/>
              </w:rPr>
              <w:t>3</w:t>
            </w:r>
            <w:r>
              <w:rPr>
                <w:noProof/>
                <w:webHidden/>
              </w:rPr>
              <w:fldChar w:fldCharType="end"/>
            </w:r>
          </w:hyperlink>
        </w:p>
        <w:p w14:paraId="3B0C2F1A" w14:textId="46AE0903" w:rsidR="00FB7B11" w:rsidRDefault="00FB7B11">
          <w:pPr>
            <w:pStyle w:val="TOC2"/>
            <w:tabs>
              <w:tab w:val="left" w:pos="880"/>
              <w:tab w:val="right" w:leader="dot" w:pos="9350"/>
            </w:tabs>
            <w:rPr>
              <w:rFonts w:eastAsiaTheme="minorEastAsia"/>
              <w:noProof/>
              <w:lang w:val="en-GB" w:eastAsia="en-GB"/>
            </w:rPr>
          </w:pPr>
          <w:hyperlink w:anchor="_Toc159878321" w:history="1">
            <w:r w:rsidRPr="008259B4">
              <w:rPr>
                <w:rStyle w:val="Hyperlink"/>
                <w:rFonts w:ascii="Arial" w:hAnsi="Arial" w:cs="Arial"/>
                <w:b/>
                <w:noProof/>
              </w:rPr>
              <w:t>1.1</w:t>
            </w:r>
            <w:r>
              <w:rPr>
                <w:rFonts w:eastAsiaTheme="minorEastAsia"/>
                <w:noProof/>
                <w:lang w:val="en-GB" w:eastAsia="en-GB"/>
              </w:rPr>
              <w:tab/>
            </w:r>
            <w:r w:rsidRPr="008259B4">
              <w:rPr>
                <w:rStyle w:val="Hyperlink"/>
                <w:rFonts w:ascii="Arial" w:hAnsi="Arial" w:cs="Arial"/>
                <w:b/>
                <w:noProof/>
              </w:rPr>
              <w:t>Background of Hotel</w:t>
            </w:r>
            <w:r>
              <w:rPr>
                <w:noProof/>
                <w:webHidden/>
              </w:rPr>
              <w:tab/>
            </w:r>
            <w:r>
              <w:rPr>
                <w:noProof/>
                <w:webHidden/>
              </w:rPr>
              <w:fldChar w:fldCharType="begin"/>
            </w:r>
            <w:r>
              <w:rPr>
                <w:noProof/>
                <w:webHidden/>
              </w:rPr>
              <w:instrText xml:space="preserve"> PAGEREF _Toc159878321 \h </w:instrText>
            </w:r>
            <w:r>
              <w:rPr>
                <w:noProof/>
                <w:webHidden/>
              </w:rPr>
            </w:r>
            <w:r>
              <w:rPr>
                <w:noProof/>
                <w:webHidden/>
              </w:rPr>
              <w:fldChar w:fldCharType="separate"/>
            </w:r>
            <w:r>
              <w:rPr>
                <w:noProof/>
                <w:webHidden/>
              </w:rPr>
              <w:t>3</w:t>
            </w:r>
            <w:r>
              <w:rPr>
                <w:noProof/>
                <w:webHidden/>
              </w:rPr>
              <w:fldChar w:fldCharType="end"/>
            </w:r>
          </w:hyperlink>
        </w:p>
        <w:p w14:paraId="5D77D7C1" w14:textId="6D2B7E4D" w:rsidR="00FB7B11" w:rsidRDefault="00FB7B11">
          <w:pPr>
            <w:pStyle w:val="TOC2"/>
            <w:tabs>
              <w:tab w:val="left" w:pos="880"/>
              <w:tab w:val="right" w:leader="dot" w:pos="9350"/>
            </w:tabs>
            <w:rPr>
              <w:rFonts w:eastAsiaTheme="minorEastAsia"/>
              <w:noProof/>
              <w:lang w:val="en-GB" w:eastAsia="en-GB"/>
            </w:rPr>
          </w:pPr>
          <w:hyperlink w:anchor="_Toc159878322" w:history="1">
            <w:r w:rsidRPr="008259B4">
              <w:rPr>
                <w:rStyle w:val="Hyperlink"/>
                <w:rFonts w:ascii="Arial" w:hAnsi="Arial" w:cs="Arial"/>
                <w:b/>
                <w:noProof/>
              </w:rPr>
              <w:t>1.2</w:t>
            </w:r>
            <w:r>
              <w:rPr>
                <w:rFonts w:eastAsiaTheme="minorEastAsia"/>
                <w:noProof/>
                <w:lang w:val="en-GB" w:eastAsia="en-GB"/>
              </w:rPr>
              <w:tab/>
            </w:r>
            <w:r w:rsidRPr="008259B4">
              <w:rPr>
                <w:rStyle w:val="Hyperlink"/>
                <w:rFonts w:ascii="Arial" w:hAnsi="Arial" w:cs="Arial"/>
                <w:b/>
                <w:noProof/>
              </w:rPr>
              <w:t>Socio-economic Factors</w:t>
            </w:r>
            <w:r>
              <w:rPr>
                <w:noProof/>
                <w:webHidden/>
              </w:rPr>
              <w:tab/>
            </w:r>
            <w:r>
              <w:rPr>
                <w:noProof/>
                <w:webHidden/>
              </w:rPr>
              <w:fldChar w:fldCharType="begin"/>
            </w:r>
            <w:r>
              <w:rPr>
                <w:noProof/>
                <w:webHidden/>
              </w:rPr>
              <w:instrText xml:space="preserve"> PAGEREF _Toc159878322 \h </w:instrText>
            </w:r>
            <w:r>
              <w:rPr>
                <w:noProof/>
                <w:webHidden/>
              </w:rPr>
            </w:r>
            <w:r>
              <w:rPr>
                <w:noProof/>
                <w:webHidden/>
              </w:rPr>
              <w:fldChar w:fldCharType="separate"/>
            </w:r>
            <w:r>
              <w:rPr>
                <w:noProof/>
                <w:webHidden/>
              </w:rPr>
              <w:t>3</w:t>
            </w:r>
            <w:r>
              <w:rPr>
                <w:noProof/>
                <w:webHidden/>
              </w:rPr>
              <w:fldChar w:fldCharType="end"/>
            </w:r>
          </w:hyperlink>
        </w:p>
        <w:p w14:paraId="599CE2C0" w14:textId="01D6E1F8" w:rsidR="00FB7B11" w:rsidRDefault="00FB7B11">
          <w:pPr>
            <w:pStyle w:val="TOC2"/>
            <w:tabs>
              <w:tab w:val="left" w:pos="880"/>
              <w:tab w:val="right" w:leader="dot" w:pos="9350"/>
            </w:tabs>
            <w:rPr>
              <w:rFonts w:eastAsiaTheme="minorEastAsia"/>
              <w:noProof/>
              <w:lang w:val="en-GB" w:eastAsia="en-GB"/>
            </w:rPr>
          </w:pPr>
          <w:hyperlink w:anchor="_Toc159878323" w:history="1">
            <w:r w:rsidRPr="008259B4">
              <w:rPr>
                <w:rStyle w:val="Hyperlink"/>
                <w:rFonts w:ascii="Arial" w:hAnsi="Arial" w:cs="Arial"/>
                <w:b/>
                <w:noProof/>
              </w:rPr>
              <w:t>1.3</w:t>
            </w:r>
            <w:r>
              <w:rPr>
                <w:rFonts w:eastAsiaTheme="minorEastAsia"/>
                <w:noProof/>
                <w:lang w:val="en-GB" w:eastAsia="en-GB"/>
              </w:rPr>
              <w:tab/>
            </w:r>
            <w:r w:rsidRPr="008259B4">
              <w:rPr>
                <w:rStyle w:val="Hyperlink"/>
                <w:rFonts w:ascii="Arial" w:hAnsi="Arial" w:cs="Arial"/>
                <w:b/>
                <w:noProof/>
              </w:rPr>
              <w:t>Emergence of different work modes</w:t>
            </w:r>
            <w:r>
              <w:rPr>
                <w:noProof/>
                <w:webHidden/>
              </w:rPr>
              <w:tab/>
            </w:r>
            <w:r>
              <w:rPr>
                <w:noProof/>
                <w:webHidden/>
              </w:rPr>
              <w:fldChar w:fldCharType="begin"/>
            </w:r>
            <w:r>
              <w:rPr>
                <w:noProof/>
                <w:webHidden/>
              </w:rPr>
              <w:instrText xml:space="preserve"> PAGEREF _Toc159878323 \h </w:instrText>
            </w:r>
            <w:r>
              <w:rPr>
                <w:noProof/>
                <w:webHidden/>
              </w:rPr>
            </w:r>
            <w:r>
              <w:rPr>
                <w:noProof/>
                <w:webHidden/>
              </w:rPr>
              <w:fldChar w:fldCharType="separate"/>
            </w:r>
            <w:r>
              <w:rPr>
                <w:noProof/>
                <w:webHidden/>
              </w:rPr>
              <w:t>4</w:t>
            </w:r>
            <w:r>
              <w:rPr>
                <w:noProof/>
                <w:webHidden/>
              </w:rPr>
              <w:fldChar w:fldCharType="end"/>
            </w:r>
          </w:hyperlink>
        </w:p>
        <w:p w14:paraId="72B3BF35" w14:textId="7461DD14" w:rsidR="00FB7B11" w:rsidRDefault="00FB7B11">
          <w:pPr>
            <w:pStyle w:val="TOC1"/>
            <w:tabs>
              <w:tab w:val="left" w:pos="440"/>
              <w:tab w:val="right" w:leader="dot" w:pos="9350"/>
            </w:tabs>
            <w:rPr>
              <w:rFonts w:eastAsiaTheme="minorEastAsia"/>
              <w:noProof/>
              <w:lang w:val="en-GB" w:eastAsia="en-GB"/>
            </w:rPr>
          </w:pPr>
          <w:hyperlink w:anchor="_Toc159878324" w:history="1">
            <w:r w:rsidRPr="008259B4">
              <w:rPr>
                <w:rStyle w:val="Hyperlink"/>
                <w:rFonts w:ascii="Arial" w:hAnsi="Arial" w:cs="Arial"/>
                <w:b/>
                <w:noProof/>
              </w:rPr>
              <w:t>2</w:t>
            </w:r>
            <w:r>
              <w:rPr>
                <w:rFonts w:eastAsiaTheme="minorEastAsia"/>
                <w:noProof/>
                <w:lang w:val="en-GB" w:eastAsia="en-GB"/>
              </w:rPr>
              <w:tab/>
            </w:r>
            <w:r w:rsidRPr="008259B4">
              <w:rPr>
                <w:rStyle w:val="Hyperlink"/>
                <w:rFonts w:ascii="Arial" w:hAnsi="Arial" w:cs="Arial"/>
                <w:b/>
                <w:noProof/>
              </w:rPr>
              <w:t>Discussion/Literature</w:t>
            </w:r>
            <w:r>
              <w:rPr>
                <w:noProof/>
                <w:webHidden/>
              </w:rPr>
              <w:tab/>
            </w:r>
            <w:r>
              <w:rPr>
                <w:noProof/>
                <w:webHidden/>
              </w:rPr>
              <w:fldChar w:fldCharType="begin"/>
            </w:r>
            <w:r>
              <w:rPr>
                <w:noProof/>
                <w:webHidden/>
              </w:rPr>
              <w:instrText xml:space="preserve"> PAGEREF _Toc159878324 \h </w:instrText>
            </w:r>
            <w:r>
              <w:rPr>
                <w:noProof/>
                <w:webHidden/>
              </w:rPr>
            </w:r>
            <w:r>
              <w:rPr>
                <w:noProof/>
                <w:webHidden/>
              </w:rPr>
              <w:fldChar w:fldCharType="separate"/>
            </w:r>
            <w:r>
              <w:rPr>
                <w:noProof/>
                <w:webHidden/>
              </w:rPr>
              <w:t>4</w:t>
            </w:r>
            <w:r>
              <w:rPr>
                <w:noProof/>
                <w:webHidden/>
              </w:rPr>
              <w:fldChar w:fldCharType="end"/>
            </w:r>
          </w:hyperlink>
        </w:p>
        <w:p w14:paraId="74BB3DD3" w14:textId="61178DF3" w:rsidR="00FB7B11" w:rsidRDefault="00FB7B11">
          <w:pPr>
            <w:pStyle w:val="TOC2"/>
            <w:tabs>
              <w:tab w:val="left" w:pos="880"/>
              <w:tab w:val="right" w:leader="dot" w:pos="9350"/>
            </w:tabs>
            <w:rPr>
              <w:rFonts w:eastAsiaTheme="minorEastAsia"/>
              <w:noProof/>
              <w:lang w:val="en-GB" w:eastAsia="en-GB"/>
            </w:rPr>
          </w:pPr>
          <w:hyperlink w:anchor="_Toc159878325" w:history="1">
            <w:r w:rsidRPr="008259B4">
              <w:rPr>
                <w:rStyle w:val="Hyperlink"/>
                <w:rFonts w:ascii="Arial" w:hAnsi="Arial" w:cs="Arial"/>
                <w:b/>
                <w:noProof/>
              </w:rPr>
              <w:t>2.1</w:t>
            </w:r>
            <w:r>
              <w:rPr>
                <w:rFonts w:eastAsiaTheme="minorEastAsia"/>
                <w:noProof/>
                <w:lang w:val="en-GB" w:eastAsia="en-GB"/>
              </w:rPr>
              <w:tab/>
            </w:r>
            <w:r w:rsidRPr="008259B4">
              <w:rPr>
                <w:rStyle w:val="Hyperlink"/>
                <w:rFonts w:ascii="Arial" w:hAnsi="Arial" w:cs="Arial"/>
                <w:b/>
                <w:noProof/>
              </w:rPr>
              <w:t>Employee monitoring in other five-star hotels</w:t>
            </w:r>
            <w:r>
              <w:rPr>
                <w:noProof/>
                <w:webHidden/>
              </w:rPr>
              <w:tab/>
            </w:r>
            <w:r>
              <w:rPr>
                <w:noProof/>
                <w:webHidden/>
              </w:rPr>
              <w:fldChar w:fldCharType="begin"/>
            </w:r>
            <w:r>
              <w:rPr>
                <w:noProof/>
                <w:webHidden/>
              </w:rPr>
              <w:instrText xml:space="preserve"> PAGEREF _Toc159878325 \h </w:instrText>
            </w:r>
            <w:r>
              <w:rPr>
                <w:noProof/>
                <w:webHidden/>
              </w:rPr>
            </w:r>
            <w:r>
              <w:rPr>
                <w:noProof/>
                <w:webHidden/>
              </w:rPr>
              <w:fldChar w:fldCharType="separate"/>
            </w:r>
            <w:r>
              <w:rPr>
                <w:noProof/>
                <w:webHidden/>
              </w:rPr>
              <w:t>5</w:t>
            </w:r>
            <w:r>
              <w:rPr>
                <w:noProof/>
                <w:webHidden/>
              </w:rPr>
              <w:fldChar w:fldCharType="end"/>
            </w:r>
          </w:hyperlink>
        </w:p>
        <w:p w14:paraId="4E3FC54E" w14:textId="7F436167" w:rsidR="00FB7B11" w:rsidRDefault="00FB7B11">
          <w:pPr>
            <w:pStyle w:val="TOC2"/>
            <w:tabs>
              <w:tab w:val="left" w:pos="880"/>
              <w:tab w:val="right" w:leader="dot" w:pos="9350"/>
            </w:tabs>
            <w:rPr>
              <w:rFonts w:eastAsiaTheme="minorEastAsia"/>
              <w:noProof/>
              <w:lang w:val="en-GB" w:eastAsia="en-GB"/>
            </w:rPr>
          </w:pPr>
          <w:hyperlink w:anchor="_Toc159878326" w:history="1">
            <w:r w:rsidRPr="008259B4">
              <w:rPr>
                <w:rStyle w:val="Hyperlink"/>
                <w:rFonts w:ascii="Arial" w:hAnsi="Arial" w:cs="Arial"/>
                <w:b/>
                <w:noProof/>
              </w:rPr>
              <w:t>2.2</w:t>
            </w:r>
            <w:r>
              <w:rPr>
                <w:rFonts w:eastAsiaTheme="minorEastAsia"/>
                <w:noProof/>
                <w:lang w:val="en-GB" w:eastAsia="en-GB"/>
              </w:rPr>
              <w:tab/>
            </w:r>
            <w:r w:rsidRPr="008259B4">
              <w:rPr>
                <w:rStyle w:val="Hyperlink"/>
                <w:rFonts w:ascii="Arial" w:hAnsi="Arial" w:cs="Arial"/>
                <w:b/>
                <w:noProof/>
              </w:rPr>
              <w:t>Managing remote employees in Marriott</w:t>
            </w:r>
            <w:r>
              <w:rPr>
                <w:noProof/>
                <w:webHidden/>
              </w:rPr>
              <w:tab/>
            </w:r>
            <w:r>
              <w:rPr>
                <w:noProof/>
                <w:webHidden/>
              </w:rPr>
              <w:fldChar w:fldCharType="begin"/>
            </w:r>
            <w:r>
              <w:rPr>
                <w:noProof/>
                <w:webHidden/>
              </w:rPr>
              <w:instrText xml:space="preserve"> PAGEREF _Toc159878326 \h </w:instrText>
            </w:r>
            <w:r>
              <w:rPr>
                <w:noProof/>
                <w:webHidden/>
              </w:rPr>
            </w:r>
            <w:r>
              <w:rPr>
                <w:noProof/>
                <w:webHidden/>
              </w:rPr>
              <w:fldChar w:fldCharType="separate"/>
            </w:r>
            <w:r>
              <w:rPr>
                <w:noProof/>
                <w:webHidden/>
              </w:rPr>
              <w:t>6</w:t>
            </w:r>
            <w:r>
              <w:rPr>
                <w:noProof/>
                <w:webHidden/>
              </w:rPr>
              <w:fldChar w:fldCharType="end"/>
            </w:r>
          </w:hyperlink>
        </w:p>
        <w:p w14:paraId="7F8132B3" w14:textId="5056C540" w:rsidR="00FB7B11" w:rsidRDefault="00FB7B11">
          <w:pPr>
            <w:pStyle w:val="TOC2"/>
            <w:tabs>
              <w:tab w:val="left" w:pos="880"/>
              <w:tab w:val="right" w:leader="dot" w:pos="9350"/>
            </w:tabs>
            <w:rPr>
              <w:rFonts w:eastAsiaTheme="minorEastAsia"/>
              <w:noProof/>
              <w:lang w:val="en-GB" w:eastAsia="en-GB"/>
            </w:rPr>
          </w:pPr>
          <w:hyperlink w:anchor="_Toc159878327" w:history="1">
            <w:r w:rsidRPr="008259B4">
              <w:rPr>
                <w:rStyle w:val="Hyperlink"/>
                <w:rFonts w:ascii="Arial" w:hAnsi="Arial" w:cs="Arial"/>
                <w:b/>
                <w:noProof/>
              </w:rPr>
              <w:t>2.3</w:t>
            </w:r>
            <w:r>
              <w:rPr>
                <w:rFonts w:eastAsiaTheme="minorEastAsia"/>
                <w:noProof/>
                <w:lang w:val="en-GB" w:eastAsia="en-GB"/>
              </w:rPr>
              <w:tab/>
            </w:r>
            <w:r w:rsidRPr="008259B4">
              <w:rPr>
                <w:rStyle w:val="Hyperlink"/>
                <w:rFonts w:ascii="Arial" w:hAnsi="Arial" w:cs="Arial"/>
                <w:b/>
                <w:noProof/>
              </w:rPr>
              <w:t>Managing hybrid role employees</w:t>
            </w:r>
            <w:r>
              <w:rPr>
                <w:noProof/>
                <w:webHidden/>
              </w:rPr>
              <w:tab/>
            </w:r>
            <w:r>
              <w:rPr>
                <w:noProof/>
                <w:webHidden/>
              </w:rPr>
              <w:fldChar w:fldCharType="begin"/>
            </w:r>
            <w:r>
              <w:rPr>
                <w:noProof/>
                <w:webHidden/>
              </w:rPr>
              <w:instrText xml:space="preserve"> PAGEREF _Toc159878327 \h </w:instrText>
            </w:r>
            <w:r>
              <w:rPr>
                <w:noProof/>
                <w:webHidden/>
              </w:rPr>
            </w:r>
            <w:r>
              <w:rPr>
                <w:noProof/>
                <w:webHidden/>
              </w:rPr>
              <w:fldChar w:fldCharType="separate"/>
            </w:r>
            <w:r>
              <w:rPr>
                <w:noProof/>
                <w:webHidden/>
              </w:rPr>
              <w:t>6</w:t>
            </w:r>
            <w:r>
              <w:rPr>
                <w:noProof/>
                <w:webHidden/>
              </w:rPr>
              <w:fldChar w:fldCharType="end"/>
            </w:r>
          </w:hyperlink>
        </w:p>
        <w:p w14:paraId="1A82F66A" w14:textId="50C516E9" w:rsidR="00FB7B11" w:rsidRDefault="00FB7B11">
          <w:pPr>
            <w:pStyle w:val="TOC1"/>
            <w:tabs>
              <w:tab w:val="left" w:pos="440"/>
              <w:tab w:val="right" w:leader="dot" w:pos="9350"/>
            </w:tabs>
            <w:rPr>
              <w:rFonts w:eastAsiaTheme="minorEastAsia"/>
              <w:noProof/>
              <w:lang w:val="en-GB" w:eastAsia="en-GB"/>
            </w:rPr>
          </w:pPr>
          <w:hyperlink w:anchor="_Toc159878328" w:history="1">
            <w:r w:rsidRPr="008259B4">
              <w:rPr>
                <w:rStyle w:val="Hyperlink"/>
                <w:rFonts w:ascii="Arial" w:hAnsi="Arial" w:cs="Arial"/>
                <w:b/>
                <w:noProof/>
              </w:rPr>
              <w:t>3</w:t>
            </w:r>
            <w:r>
              <w:rPr>
                <w:rFonts w:eastAsiaTheme="minorEastAsia"/>
                <w:noProof/>
                <w:lang w:val="en-GB" w:eastAsia="en-GB"/>
              </w:rPr>
              <w:tab/>
            </w:r>
            <w:r w:rsidRPr="008259B4">
              <w:rPr>
                <w:rStyle w:val="Hyperlink"/>
                <w:rFonts w:ascii="Arial" w:hAnsi="Arial" w:cs="Arial"/>
                <w:b/>
                <w:noProof/>
              </w:rPr>
              <w:t>Evaluation and conclusion</w:t>
            </w:r>
            <w:r>
              <w:rPr>
                <w:noProof/>
                <w:webHidden/>
              </w:rPr>
              <w:tab/>
            </w:r>
            <w:r>
              <w:rPr>
                <w:noProof/>
                <w:webHidden/>
              </w:rPr>
              <w:fldChar w:fldCharType="begin"/>
            </w:r>
            <w:r>
              <w:rPr>
                <w:noProof/>
                <w:webHidden/>
              </w:rPr>
              <w:instrText xml:space="preserve"> PAGEREF _Toc159878328 \h </w:instrText>
            </w:r>
            <w:r>
              <w:rPr>
                <w:noProof/>
                <w:webHidden/>
              </w:rPr>
            </w:r>
            <w:r>
              <w:rPr>
                <w:noProof/>
                <w:webHidden/>
              </w:rPr>
              <w:fldChar w:fldCharType="separate"/>
            </w:r>
            <w:r>
              <w:rPr>
                <w:noProof/>
                <w:webHidden/>
              </w:rPr>
              <w:t>7</w:t>
            </w:r>
            <w:r>
              <w:rPr>
                <w:noProof/>
                <w:webHidden/>
              </w:rPr>
              <w:fldChar w:fldCharType="end"/>
            </w:r>
          </w:hyperlink>
        </w:p>
        <w:p w14:paraId="2D33FDE0" w14:textId="3AFDB60B" w:rsidR="00FB7B11" w:rsidRDefault="00FB7B11">
          <w:pPr>
            <w:pStyle w:val="TOC2"/>
            <w:tabs>
              <w:tab w:val="left" w:pos="880"/>
              <w:tab w:val="right" w:leader="dot" w:pos="9350"/>
            </w:tabs>
            <w:rPr>
              <w:rFonts w:eastAsiaTheme="minorEastAsia"/>
              <w:noProof/>
              <w:lang w:val="en-GB" w:eastAsia="en-GB"/>
            </w:rPr>
          </w:pPr>
          <w:hyperlink w:anchor="_Toc159878329" w:history="1">
            <w:r w:rsidRPr="008259B4">
              <w:rPr>
                <w:rStyle w:val="Hyperlink"/>
                <w:rFonts w:ascii="Arial" w:hAnsi="Arial" w:cs="Arial"/>
                <w:b/>
                <w:noProof/>
              </w:rPr>
              <w:t>3.1</w:t>
            </w:r>
            <w:r>
              <w:rPr>
                <w:rFonts w:eastAsiaTheme="minorEastAsia"/>
                <w:noProof/>
                <w:lang w:val="en-GB" w:eastAsia="en-GB"/>
              </w:rPr>
              <w:tab/>
            </w:r>
            <w:r w:rsidRPr="008259B4">
              <w:rPr>
                <w:rStyle w:val="Hyperlink"/>
                <w:rFonts w:ascii="Arial" w:hAnsi="Arial" w:cs="Arial"/>
                <w:b/>
                <w:noProof/>
                <w:shd w:val="clear" w:color="auto" w:fill="FFFFFF"/>
              </w:rPr>
              <w:t>Recommendations</w:t>
            </w:r>
            <w:r>
              <w:rPr>
                <w:noProof/>
                <w:webHidden/>
              </w:rPr>
              <w:tab/>
            </w:r>
            <w:r>
              <w:rPr>
                <w:noProof/>
                <w:webHidden/>
              </w:rPr>
              <w:fldChar w:fldCharType="begin"/>
            </w:r>
            <w:r>
              <w:rPr>
                <w:noProof/>
                <w:webHidden/>
              </w:rPr>
              <w:instrText xml:space="preserve"> PAGEREF _Toc159878329 \h </w:instrText>
            </w:r>
            <w:r>
              <w:rPr>
                <w:noProof/>
                <w:webHidden/>
              </w:rPr>
            </w:r>
            <w:r>
              <w:rPr>
                <w:noProof/>
                <w:webHidden/>
              </w:rPr>
              <w:fldChar w:fldCharType="separate"/>
            </w:r>
            <w:r>
              <w:rPr>
                <w:noProof/>
                <w:webHidden/>
              </w:rPr>
              <w:t>7</w:t>
            </w:r>
            <w:r>
              <w:rPr>
                <w:noProof/>
                <w:webHidden/>
              </w:rPr>
              <w:fldChar w:fldCharType="end"/>
            </w:r>
          </w:hyperlink>
        </w:p>
        <w:p w14:paraId="3E9F4B26" w14:textId="347F93D6" w:rsidR="00FB7B11" w:rsidRDefault="00FB7B11">
          <w:pPr>
            <w:pStyle w:val="TOC1"/>
            <w:tabs>
              <w:tab w:val="left" w:pos="440"/>
              <w:tab w:val="right" w:leader="dot" w:pos="9350"/>
            </w:tabs>
            <w:rPr>
              <w:rFonts w:eastAsiaTheme="minorEastAsia"/>
              <w:noProof/>
              <w:lang w:val="en-GB" w:eastAsia="en-GB"/>
            </w:rPr>
          </w:pPr>
          <w:hyperlink w:anchor="_Toc159878330" w:history="1">
            <w:r w:rsidRPr="008259B4">
              <w:rPr>
                <w:rStyle w:val="Hyperlink"/>
                <w:rFonts w:ascii="Arial" w:hAnsi="Arial" w:cs="Arial"/>
                <w:b/>
                <w:noProof/>
              </w:rPr>
              <w:t>4</w:t>
            </w:r>
            <w:r>
              <w:rPr>
                <w:rFonts w:eastAsiaTheme="minorEastAsia"/>
                <w:noProof/>
                <w:lang w:val="en-GB" w:eastAsia="en-GB"/>
              </w:rPr>
              <w:tab/>
            </w:r>
            <w:r w:rsidRPr="008259B4">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_Toc159878330 \h </w:instrText>
            </w:r>
            <w:r>
              <w:rPr>
                <w:noProof/>
                <w:webHidden/>
              </w:rPr>
            </w:r>
            <w:r>
              <w:rPr>
                <w:noProof/>
                <w:webHidden/>
              </w:rPr>
              <w:fldChar w:fldCharType="separate"/>
            </w:r>
            <w:r>
              <w:rPr>
                <w:noProof/>
                <w:webHidden/>
              </w:rPr>
              <w:t>9</w:t>
            </w:r>
            <w:r>
              <w:rPr>
                <w:noProof/>
                <w:webHidden/>
              </w:rPr>
              <w:fldChar w:fldCharType="end"/>
            </w:r>
          </w:hyperlink>
        </w:p>
        <w:p w14:paraId="7CD6145C" w14:textId="1D57397C" w:rsidR="00FB7B11" w:rsidRDefault="00FB7B11">
          <w:r>
            <w:rPr>
              <w:b/>
              <w:bCs/>
              <w:noProof/>
            </w:rPr>
            <w:fldChar w:fldCharType="end"/>
          </w:r>
        </w:p>
      </w:sdtContent>
    </w:sdt>
    <w:p w14:paraId="29B29280" w14:textId="77777777" w:rsidR="00A20542" w:rsidRPr="000A7498" w:rsidRDefault="00A20542" w:rsidP="002512BD">
      <w:pPr>
        <w:spacing w:line="360" w:lineRule="auto"/>
        <w:rPr>
          <w:rFonts w:ascii="Arial" w:eastAsiaTheme="majorEastAsia" w:hAnsi="Arial" w:cs="Arial"/>
          <w:color w:val="000000" w:themeColor="text1"/>
          <w:sz w:val="24"/>
          <w:szCs w:val="24"/>
        </w:rPr>
      </w:pPr>
      <w:r w:rsidRPr="000A7498">
        <w:rPr>
          <w:rFonts w:ascii="Arial" w:hAnsi="Arial" w:cs="Arial"/>
          <w:color w:val="000000" w:themeColor="text1"/>
          <w:sz w:val="24"/>
          <w:szCs w:val="24"/>
        </w:rPr>
        <w:br w:type="page"/>
      </w:r>
    </w:p>
    <w:p w14:paraId="42AAFAF6" w14:textId="77777777" w:rsidR="00127ABE" w:rsidRPr="000A7498" w:rsidRDefault="00127ABE" w:rsidP="00FB7B11">
      <w:pPr>
        <w:pStyle w:val="Heading1"/>
        <w:spacing w:line="360" w:lineRule="auto"/>
        <w:ind w:left="0"/>
        <w:jc w:val="both"/>
        <w:rPr>
          <w:rFonts w:ascii="Arial" w:hAnsi="Arial" w:cs="Arial"/>
          <w:b/>
          <w:color w:val="000000" w:themeColor="text1"/>
          <w:sz w:val="24"/>
          <w:szCs w:val="24"/>
        </w:rPr>
      </w:pPr>
      <w:bookmarkStart w:id="1" w:name="_Toc159878320"/>
      <w:r w:rsidRPr="000A7498">
        <w:rPr>
          <w:rFonts w:ascii="Arial" w:hAnsi="Arial" w:cs="Arial"/>
          <w:b/>
          <w:color w:val="000000" w:themeColor="text1"/>
          <w:sz w:val="24"/>
          <w:szCs w:val="24"/>
        </w:rPr>
        <w:lastRenderedPageBreak/>
        <w:t>Introduction</w:t>
      </w:r>
      <w:bookmarkEnd w:id="1"/>
      <w:r w:rsidRPr="000A7498">
        <w:rPr>
          <w:rFonts w:ascii="Arial" w:hAnsi="Arial" w:cs="Arial"/>
          <w:b/>
          <w:color w:val="000000" w:themeColor="text1"/>
          <w:sz w:val="24"/>
          <w:szCs w:val="24"/>
        </w:rPr>
        <w:t xml:space="preserve"> </w:t>
      </w:r>
      <w:bookmarkEnd w:id="0"/>
      <w:r w:rsidRPr="000A7498">
        <w:rPr>
          <w:rFonts w:ascii="Arial" w:hAnsi="Arial" w:cs="Arial"/>
          <w:b/>
          <w:color w:val="000000" w:themeColor="text1"/>
          <w:sz w:val="24"/>
          <w:szCs w:val="24"/>
        </w:rPr>
        <w:t xml:space="preserve"> </w:t>
      </w:r>
    </w:p>
    <w:p w14:paraId="346A8DA1" w14:textId="77777777" w:rsidR="00127ABE" w:rsidRPr="000A7498" w:rsidRDefault="00127ABE" w:rsidP="00FB7B11">
      <w:pPr>
        <w:spacing w:line="360" w:lineRule="auto"/>
        <w:jc w:val="both"/>
        <w:rPr>
          <w:rFonts w:ascii="Arial" w:hAnsi="Arial" w:cs="Arial"/>
          <w:color w:val="000000" w:themeColor="text1"/>
          <w:sz w:val="24"/>
          <w:szCs w:val="24"/>
        </w:rPr>
      </w:pPr>
      <w:r w:rsidRPr="000A7498">
        <w:rPr>
          <w:rFonts w:ascii="Arial" w:hAnsi="Arial" w:cs="Arial"/>
          <w:color w:val="000000" w:themeColor="text1"/>
          <w:sz w:val="24"/>
          <w:szCs w:val="24"/>
        </w:rPr>
        <w:t xml:space="preserve">The hospitality industry is dynamic and </w:t>
      </w:r>
      <w:r w:rsidR="00202667" w:rsidRPr="000A7498">
        <w:rPr>
          <w:rFonts w:ascii="Arial" w:hAnsi="Arial" w:cs="Arial"/>
          <w:color w:val="000000" w:themeColor="text1"/>
          <w:sz w:val="24"/>
          <w:szCs w:val="24"/>
        </w:rPr>
        <w:t xml:space="preserve">fast-paced. Attracting a diverse workforce, it is severely impacted by the changing socio-economic factors. Such factors can affect experiences of guests but in this essay we will cover how they can impact employee’s performance management and monitoring. Thus, HR professionals must </w:t>
      </w:r>
      <w:r w:rsidR="00FC40F4" w:rsidRPr="000A7498">
        <w:rPr>
          <w:rFonts w:ascii="Arial" w:hAnsi="Arial" w:cs="Arial"/>
          <w:color w:val="000000" w:themeColor="text1"/>
          <w:sz w:val="24"/>
          <w:szCs w:val="24"/>
        </w:rPr>
        <w:t>explore the</w:t>
      </w:r>
      <w:r w:rsidR="00202667" w:rsidRPr="000A7498">
        <w:rPr>
          <w:rFonts w:ascii="Arial" w:hAnsi="Arial" w:cs="Arial"/>
          <w:color w:val="000000" w:themeColor="text1"/>
          <w:sz w:val="24"/>
          <w:szCs w:val="24"/>
        </w:rPr>
        <w:t xml:space="preserve"> changing trends and adapt </w:t>
      </w:r>
      <w:r w:rsidR="00FC40F4" w:rsidRPr="000A7498">
        <w:rPr>
          <w:rFonts w:ascii="Arial" w:hAnsi="Arial" w:cs="Arial"/>
          <w:color w:val="000000" w:themeColor="text1"/>
          <w:sz w:val="24"/>
          <w:szCs w:val="24"/>
        </w:rPr>
        <w:t xml:space="preserve">their policies </w:t>
      </w:r>
      <w:r w:rsidR="00202667" w:rsidRPr="000A7498">
        <w:rPr>
          <w:rFonts w:ascii="Arial" w:hAnsi="Arial" w:cs="Arial"/>
          <w:color w:val="000000" w:themeColor="text1"/>
          <w:sz w:val="24"/>
          <w:szCs w:val="24"/>
        </w:rPr>
        <w:t xml:space="preserve">accordingly. </w:t>
      </w:r>
      <w:r w:rsidR="00BC598D" w:rsidRPr="000A7498">
        <w:rPr>
          <w:rFonts w:ascii="Arial" w:hAnsi="Arial" w:cs="Arial"/>
          <w:color w:val="000000" w:themeColor="text1"/>
          <w:sz w:val="24"/>
          <w:szCs w:val="24"/>
        </w:rPr>
        <w:t xml:space="preserve">This report studies the socio-economic trends in context of the </w:t>
      </w:r>
      <w:r w:rsidR="00DA71F8" w:rsidRPr="000A7498">
        <w:rPr>
          <w:rFonts w:ascii="Arial" w:hAnsi="Arial" w:cs="Arial"/>
          <w:color w:val="000000" w:themeColor="text1"/>
          <w:sz w:val="24"/>
          <w:szCs w:val="24"/>
        </w:rPr>
        <w:t>Marriott group of h</w:t>
      </w:r>
      <w:r w:rsidR="00BC598D" w:rsidRPr="000A7498">
        <w:rPr>
          <w:rFonts w:ascii="Arial" w:hAnsi="Arial" w:cs="Arial"/>
          <w:color w:val="000000" w:themeColor="text1"/>
          <w:sz w:val="24"/>
          <w:szCs w:val="24"/>
        </w:rPr>
        <w:t>otel</w:t>
      </w:r>
      <w:r w:rsidR="00DA71F8" w:rsidRPr="000A7498">
        <w:rPr>
          <w:rFonts w:ascii="Arial" w:hAnsi="Arial" w:cs="Arial"/>
          <w:color w:val="000000" w:themeColor="text1"/>
          <w:sz w:val="24"/>
          <w:szCs w:val="24"/>
        </w:rPr>
        <w:t>s</w:t>
      </w:r>
      <w:r w:rsidR="00D66647" w:rsidRPr="000A7498">
        <w:rPr>
          <w:rFonts w:ascii="Arial" w:hAnsi="Arial" w:cs="Arial"/>
          <w:color w:val="000000" w:themeColor="text1"/>
          <w:sz w:val="24"/>
          <w:szCs w:val="24"/>
        </w:rPr>
        <w:t>.</w:t>
      </w:r>
    </w:p>
    <w:p w14:paraId="76C8204B" w14:textId="77777777" w:rsidR="002A3916" w:rsidRPr="000A7498" w:rsidRDefault="002A3916" w:rsidP="00FB7B11">
      <w:pPr>
        <w:pStyle w:val="Heading2"/>
        <w:spacing w:line="360" w:lineRule="auto"/>
        <w:ind w:left="0"/>
        <w:jc w:val="both"/>
        <w:rPr>
          <w:rFonts w:ascii="Arial" w:hAnsi="Arial" w:cs="Arial"/>
          <w:b/>
          <w:color w:val="000000" w:themeColor="text1"/>
          <w:sz w:val="24"/>
          <w:szCs w:val="24"/>
        </w:rPr>
      </w:pPr>
      <w:bookmarkStart w:id="2" w:name="_Toc159878321"/>
      <w:r w:rsidRPr="000A7498">
        <w:rPr>
          <w:rFonts w:ascii="Arial" w:hAnsi="Arial" w:cs="Arial"/>
          <w:b/>
          <w:color w:val="000000" w:themeColor="text1"/>
          <w:sz w:val="24"/>
          <w:szCs w:val="24"/>
        </w:rPr>
        <w:t>Background of Hotel</w:t>
      </w:r>
      <w:bookmarkEnd w:id="2"/>
      <w:r w:rsidRPr="000A7498">
        <w:rPr>
          <w:rFonts w:ascii="Arial" w:hAnsi="Arial" w:cs="Arial"/>
          <w:b/>
          <w:color w:val="000000" w:themeColor="text1"/>
          <w:sz w:val="24"/>
          <w:szCs w:val="24"/>
        </w:rPr>
        <w:t xml:space="preserve"> </w:t>
      </w:r>
    </w:p>
    <w:p w14:paraId="768BD009" w14:textId="77777777" w:rsidR="00BC598D" w:rsidRPr="000A7498" w:rsidRDefault="00DA71F8" w:rsidP="00FB7B11">
      <w:pPr>
        <w:spacing w:line="360" w:lineRule="auto"/>
        <w:jc w:val="both"/>
        <w:rPr>
          <w:rFonts w:ascii="Arial" w:hAnsi="Arial" w:cs="Arial"/>
          <w:color w:val="000000" w:themeColor="text1"/>
          <w:sz w:val="24"/>
          <w:szCs w:val="24"/>
        </w:rPr>
      </w:pPr>
      <w:r w:rsidRPr="000A7498">
        <w:rPr>
          <w:rFonts w:ascii="Arial" w:hAnsi="Arial" w:cs="Arial"/>
          <w:color w:val="000000" w:themeColor="text1"/>
          <w:sz w:val="24"/>
          <w:szCs w:val="24"/>
        </w:rPr>
        <w:t>Marriott</w:t>
      </w:r>
      <w:r w:rsidR="00BC598D" w:rsidRPr="000A7498">
        <w:rPr>
          <w:rFonts w:ascii="Arial" w:hAnsi="Arial" w:cs="Arial"/>
          <w:color w:val="000000" w:themeColor="text1"/>
          <w:sz w:val="24"/>
          <w:szCs w:val="24"/>
        </w:rPr>
        <w:t xml:space="preserve"> is a luxury 5-star hotel that </w:t>
      </w:r>
      <w:r w:rsidR="00D66647" w:rsidRPr="000A7498">
        <w:rPr>
          <w:rFonts w:ascii="Arial" w:hAnsi="Arial" w:cs="Arial"/>
          <w:color w:val="000000" w:themeColor="text1"/>
          <w:sz w:val="24"/>
          <w:szCs w:val="24"/>
        </w:rPr>
        <w:t>offers breathtaking views.</w:t>
      </w:r>
      <w:r w:rsidR="00BC598D" w:rsidRPr="000A7498">
        <w:rPr>
          <w:rFonts w:ascii="Arial" w:hAnsi="Arial" w:cs="Arial"/>
          <w:color w:val="000000" w:themeColor="text1"/>
          <w:sz w:val="24"/>
          <w:szCs w:val="24"/>
        </w:rPr>
        <w:t xml:space="preserve"> It offers a relaxing getaway with facilities such as a spa, sound bath serenity and fitness centers, </w:t>
      </w:r>
      <w:r w:rsidRPr="000A7498">
        <w:rPr>
          <w:rFonts w:ascii="Arial" w:hAnsi="Arial" w:cs="Arial"/>
          <w:color w:val="000000" w:themeColor="text1"/>
          <w:sz w:val="24"/>
          <w:szCs w:val="24"/>
        </w:rPr>
        <w:t>which</w:t>
      </w:r>
      <w:r w:rsidR="00BC598D" w:rsidRPr="000A7498">
        <w:rPr>
          <w:rFonts w:ascii="Arial" w:hAnsi="Arial" w:cs="Arial"/>
          <w:color w:val="000000" w:themeColor="text1"/>
          <w:sz w:val="24"/>
          <w:szCs w:val="24"/>
        </w:rPr>
        <w:t xml:space="preserve"> aims to attract guests from all demographics. </w:t>
      </w:r>
      <w:r w:rsidR="00D66647" w:rsidRPr="000A7498">
        <w:rPr>
          <w:rFonts w:ascii="Arial" w:hAnsi="Arial" w:cs="Arial"/>
          <w:color w:val="000000" w:themeColor="text1"/>
          <w:sz w:val="24"/>
          <w:szCs w:val="24"/>
        </w:rPr>
        <w:t>Some of their</w:t>
      </w:r>
      <w:r w:rsidR="00BC598D" w:rsidRPr="000A7498">
        <w:rPr>
          <w:rFonts w:ascii="Arial" w:hAnsi="Arial" w:cs="Arial"/>
          <w:color w:val="000000" w:themeColor="text1"/>
          <w:sz w:val="24"/>
          <w:szCs w:val="24"/>
        </w:rPr>
        <w:t xml:space="preserve"> hotel</w:t>
      </w:r>
      <w:r w:rsidR="00D66647" w:rsidRPr="000A7498">
        <w:rPr>
          <w:rFonts w:ascii="Arial" w:hAnsi="Arial" w:cs="Arial"/>
          <w:color w:val="000000" w:themeColor="text1"/>
          <w:sz w:val="24"/>
          <w:szCs w:val="24"/>
        </w:rPr>
        <w:t>s also house</w:t>
      </w:r>
      <w:r w:rsidR="00BC598D" w:rsidRPr="000A7498">
        <w:rPr>
          <w:rFonts w:ascii="Arial" w:hAnsi="Arial" w:cs="Arial"/>
          <w:color w:val="000000" w:themeColor="text1"/>
          <w:sz w:val="24"/>
          <w:szCs w:val="24"/>
        </w:rPr>
        <w:t xml:space="preserve"> a Michelin star restaurant for the finest dining experience money can buy. The hotel also arranges private city tours and aims to provide guests with an enriching city experience. </w:t>
      </w:r>
      <w:r w:rsidR="00701DAE" w:rsidRPr="000A7498">
        <w:rPr>
          <w:rFonts w:ascii="Arial" w:hAnsi="Arial" w:cs="Arial"/>
          <w:color w:val="000000" w:themeColor="text1"/>
          <w:sz w:val="24"/>
          <w:szCs w:val="24"/>
        </w:rPr>
        <w:t xml:space="preserve">Marriott International was founded in the late 1900’s and was able to place a firm foothold in the hospitality industry. Today, it spans over 30 brands across 139 countries. The Hotel group has launched several loyalty programs including Marriott </w:t>
      </w:r>
      <w:r w:rsidR="00E07071" w:rsidRPr="000A7498">
        <w:rPr>
          <w:rFonts w:ascii="Arial" w:hAnsi="Arial" w:cs="Arial"/>
          <w:color w:val="000000" w:themeColor="text1"/>
          <w:sz w:val="24"/>
          <w:szCs w:val="24"/>
        </w:rPr>
        <w:t xml:space="preserve">Bonvoy. Today Marriott stands tall in the industry and is a common name among guests seeking comfort and luxury. </w:t>
      </w:r>
      <w:r w:rsidR="00701DAE" w:rsidRPr="000A7498">
        <w:rPr>
          <w:rFonts w:ascii="Arial" w:hAnsi="Arial" w:cs="Arial"/>
          <w:color w:val="000000" w:themeColor="text1"/>
          <w:sz w:val="24"/>
          <w:szCs w:val="24"/>
        </w:rPr>
        <w:t xml:space="preserve"> </w:t>
      </w:r>
    </w:p>
    <w:p w14:paraId="6CB8CD99" w14:textId="77777777" w:rsidR="002A3916" w:rsidRPr="000A7498" w:rsidRDefault="002A3916" w:rsidP="00FB7B11">
      <w:pPr>
        <w:pStyle w:val="Heading2"/>
        <w:spacing w:line="360" w:lineRule="auto"/>
        <w:ind w:left="0"/>
        <w:jc w:val="both"/>
        <w:rPr>
          <w:rFonts w:ascii="Arial" w:hAnsi="Arial" w:cs="Arial"/>
          <w:b/>
          <w:color w:val="000000" w:themeColor="text1"/>
          <w:sz w:val="24"/>
          <w:szCs w:val="24"/>
        </w:rPr>
      </w:pPr>
      <w:bookmarkStart w:id="3" w:name="_Toc159878322"/>
      <w:r w:rsidRPr="000A7498">
        <w:rPr>
          <w:rFonts w:ascii="Arial" w:hAnsi="Arial" w:cs="Arial"/>
          <w:b/>
          <w:color w:val="000000" w:themeColor="text1"/>
          <w:sz w:val="24"/>
          <w:szCs w:val="24"/>
        </w:rPr>
        <w:t>Socio-economic Factors</w:t>
      </w:r>
      <w:bookmarkEnd w:id="3"/>
      <w:r w:rsidRPr="000A7498">
        <w:rPr>
          <w:rFonts w:ascii="Arial" w:hAnsi="Arial" w:cs="Arial"/>
          <w:b/>
          <w:color w:val="000000" w:themeColor="text1"/>
          <w:sz w:val="24"/>
          <w:szCs w:val="24"/>
        </w:rPr>
        <w:t xml:space="preserve"> </w:t>
      </w:r>
    </w:p>
    <w:p w14:paraId="08B448D1" w14:textId="77777777" w:rsidR="0025169E" w:rsidRPr="000A7498" w:rsidRDefault="00BC598D" w:rsidP="00FB7B11">
      <w:pPr>
        <w:spacing w:line="360" w:lineRule="auto"/>
        <w:jc w:val="both"/>
        <w:rPr>
          <w:rFonts w:ascii="Arial" w:hAnsi="Arial" w:cs="Arial"/>
          <w:color w:val="000000" w:themeColor="text1"/>
          <w:sz w:val="24"/>
          <w:szCs w:val="24"/>
        </w:rPr>
      </w:pPr>
      <w:r w:rsidRPr="000A7498">
        <w:rPr>
          <w:rFonts w:ascii="Arial" w:hAnsi="Arial" w:cs="Arial"/>
          <w:color w:val="000000" w:themeColor="text1"/>
          <w:sz w:val="24"/>
          <w:szCs w:val="24"/>
        </w:rPr>
        <w:t xml:space="preserve">The socio-economic factors </w:t>
      </w:r>
      <w:r w:rsidR="002A3916" w:rsidRPr="000A7498">
        <w:rPr>
          <w:rFonts w:ascii="Arial" w:hAnsi="Arial" w:cs="Arial"/>
          <w:color w:val="000000" w:themeColor="text1"/>
          <w:sz w:val="24"/>
          <w:szCs w:val="24"/>
        </w:rPr>
        <w:t>discussed</w:t>
      </w:r>
      <w:r w:rsidRPr="000A7498">
        <w:rPr>
          <w:rFonts w:ascii="Arial" w:hAnsi="Arial" w:cs="Arial"/>
          <w:color w:val="000000" w:themeColor="text1"/>
          <w:sz w:val="24"/>
          <w:szCs w:val="24"/>
        </w:rPr>
        <w:t xml:space="preserve"> in this analysis range from income disparity, digital advancements, </w:t>
      </w:r>
      <w:r w:rsidR="0025169E" w:rsidRPr="000A7498">
        <w:rPr>
          <w:rFonts w:ascii="Arial" w:hAnsi="Arial" w:cs="Arial"/>
          <w:color w:val="000000" w:themeColor="text1"/>
          <w:sz w:val="24"/>
          <w:szCs w:val="24"/>
        </w:rPr>
        <w:t>globalization and consumer expectations. These factors differ the ways an HR representative may monitor their employees and manage their performance. For workers in an office work arrangement, might require relaxed performance measures due to daunting economic pressures. Hybrid work mode workers require data-driven and swift information to deliver effectively. Flexi work mode workers demand trust, concise commu</w:t>
      </w:r>
      <w:r w:rsidR="00A3549F" w:rsidRPr="000A7498">
        <w:rPr>
          <w:rFonts w:ascii="Arial" w:hAnsi="Arial" w:cs="Arial"/>
          <w:color w:val="000000" w:themeColor="text1"/>
          <w:sz w:val="24"/>
          <w:szCs w:val="24"/>
        </w:rPr>
        <w:t xml:space="preserve">nication and relaxed monitoring. </w:t>
      </w:r>
    </w:p>
    <w:p w14:paraId="075A3280" w14:textId="77777777" w:rsidR="00A3549F" w:rsidRPr="000A7498" w:rsidRDefault="00A3549F" w:rsidP="00FB7B11">
      <w:pPr>
        <w:spacing w:line="360" w:lineRule="auto"/>
        <w:jc w:val="both"/>
        <w:rPr>
          <w:rFonts w:ascii="Arial" w:hAnsi="Arial" w:cs="Arial"/>
          <w:color w:val="000000" w:themeColor="text1"/>
          <w:sz w:val="24"/>
          <w:szCs w:val="24"/>
        </w:rPr>
      </w:pPr>
      <w:r w:rsidRPr="000A7498">
        <w:rPr>
          <w:rFonts w:ascii="Arial" w:hAnsi="Arial" w:cs="Arial"/>
          <w:color w:val="000000" w:themeColor="text1"/>
          <w:sz w:val="24"/>
          <w:szCs w:val="24"/>
        </w:rPr>
        <w:t xml:space="preserve">To combat these or respond to such dynamic work environment, HR must draw out a plan that emphasizes both flexibility as well </w:t>
      </w:r>
      <w:r w:rsidR="00701DAE" w:rsidRPr="000A7498">
        <w:rPr>
          <w:rFonts w:ascii="Arial" w:hAnsi="Arial" w:cs="Arial"/>
          <w:color w:val="000000" w:themeColor="text1"/>
          <w:sz w:val="24"/>
          <w:szCs w:val="24"/>
        </w:rPr>
        <w:t xml:space="preserve">as </w:t>
      </w:r>
      <w:r w:rsidRPr="000A7498">
        <w:rPr>
          <w:rFonts w:ascii="Arial" w:hAnsi="Arial" w:cs="Arial"/>
          <w:color w:val="000000" w:themeColor="text1"/>
          <w:sz w:val="24"/>
          <w:szCs w:val="24"/>
        </w:rPr>
        <w:t xml:space="preserve">inclusivity. Employee monitoring must evolve from conventional methods and now focus on empowering employees to take ownership and self-monitor. Emphasis could be placed on individual goals, constant feedback loops and standardized testing resulting in a worthwhile investment of a skilled workforce. </w:t>
      </w:r>
    </w:p>
    <w:p w14:paraId="2A50114C" w14:textId="77777777" w:rsidR="00A3549F" w:rsidRPr="000A7498" w:rsidRDefault="00A3549F" w:rsidP="00FB7B11">
      <w:pPr>
        <w:spacing w:line="360" w:lineRule="auto"/>
        <w:jc w:val="both"/>
        <w:rPr>
          <w:rFonts w:ascii="Arial" w:hAnsi="Arial" w:cs="Arial"/>
          <w:color w:val="000000" w:themeColor="text1"/>
          <w:sz w:val="24"/>
          <w:szCs w:val="24"/>
        </w:rPr>
      </w:pPr>
      <w:r w:rsidRPr="000A7498">
        <w:rPr>
          <w:rFonts w:ascii="Arial" w:hAnsi="Arial" w:cs="Arial"/>
          <w:color w:val="000000" w:themeColor="text1"/>
          <w:sz w:val="24"/>
          <w:szCs w:val="24"/>
        </w:rPr>
        <w:lastRenderedPageBreak/>
        <w:t>Income disparity can cast a shadow over employee’s motivation, automation dampens job security further casting that shadow</w:t>
      </w:r>
      <w:r w:rsidR="00340330" w:rsidRPr="000A7498">
        <w:rPr>
          <w:rFonts w:ascii="Arial" w:hAnsi="Arial" w:cs="Arial"/>
          <w:color w:val="000000" w:themeColor="text1"/>
          <w:sz w:val="24"/>
          <w:szCs w:val="24"/>
        </w:rPr>
        <w:t xml:space="preserve">, migration due to globalization test the limits of every organization’s willingness to adapt to foreign traffic and customer expectations are reliant on real-time feedback which tests the capability of traditional and outdated systems. </w:t>
      </w:r>
    </w:p>
    <w:p w14:paraId="5CB45E4F" w14:textId="77777777" w:rsidR="00D66647" w:rsidRPr="000A7498" w:rsidRDefault="00D66647" w:rsidP="00FB7B11">
      <w:pPr>
        <w:pStyle w:val="Heading2"/>
        <w:spacing w:line="360" w:lineRule="auto"/>
        <w:ind w:left="0"/>
        <w:jc w:val="both"/>
        <w:rPr>
          <w:rFonts w:ascii="Arial" w:hAnsi="Arial" w:cs="Arial"/>
          <w:b/>
          <w:color w:val="000000" w:themeColor="text1"/>
          <w:sz w:val="24"/>
          <w:szCs w:val="24"/>
        </w:rPr>
      </w:pPr>
      <w:bookmarkStart w:id="4" w:name="_Toc159025137"/>
      <w:bookmarkStart w:id="5" w:name="_Toc159878323"/>
      <w:r w:rsidRPr="000A7498">
        <w:rPr>
          <w:rFonts w:ascii="Arial" w:hAnsi="Arial" w:cs="Arial"/>
          <w:b/>
          <w:color w:val="000000" w:themeColor="text1"/>
          <w:sz w:val="24"/>
          <w:szCs w:val="24"/>
        </w:rPr>
        <w:t>Emergence of different work modes</w:t>
      </w:r>
      <w:bookmarkEnd w:id="4"/>
      <w:bookmarkEnd w:id="5"/>
    </w:p>
    <w:p w14:paraId="0E92E467" w14:textId="77777777" w:rsidR="001764CA" w:rsidRPr="000A7498" w:rsidRDefault="001764CA" w:rsidP="00FB7B11">
      <w:pPr>
        <w:spacing w:line="360" w:lineRule="auto"/>
        <w:jc w:val="both"/>
        <w:rPr>
          <w:rFonts w:ascii="Arial" w:hAnsi="Arial" w:cs="Arial"/>
          <w:color w:val="000000" w:themeColor="text1"/>
          <w:sz w:val="24"/>
          <w:szCs w:val="24"/>
        </w:rPr>
      </w:pPr>
      <w:r w:rsidRPr="000A7498">
        <w:rPr>
          <w:rFonts w:ascii="Arial" w:hAnsi="Arial" w:cs="Arial"/>
          <w:color w:val="000000" w:themeColor="text1"/>
          <w:sz w:val="24"/>
          <w:szCs w:val="24"/>
        </w:rPr>
        <w:t>In the past 5 years, the hotel industry has seen a dramatic shift in the work modes.</w:t>
      </w:r>
      <w:r w:rsidR="00D11764" w:rsidRPr="000A7498">
        <w:rPr>
          <w:rFonts w:ascii="Arial" w:hAnsi="Arial" w:cs="Arial"/>
          <w:color w:val="000000" w:themeColor="text1"/>
          <w:sz w:val="24"/>
          <w:szCs w:val="24"/>
          <w:shd w:val="clear" w:color="auto" w:fill="FFFFFF"/>
        </w:rPr>
        <w:t xml:space="preserve"> (</w:t>
      </w:r>
      <w:proofErr w:type="spellStart"/>
      <w:r w:rsidR="00D11764" w:rsidRPr="000A7498">
        <w:rPr>
          <w:rFonts w:ascii="Arial" w:hAnsi="Arial" w:cs="Arial"/>
          <w:color w:val="000000" w:themeColor="text1"/>
          <w:sz w:val="24"/>
          <w:szCs w:val="24"/>
          <w:shd w:val="clear" w:color="auto" w:fill="FFFFFF"/>
        </w:rPr>
        <w:t>Ongsakul</w:t>
      </w:r>
      <w:proofErr w:type="spellEnd"/>
      <w:r w:rsidR="00D11764" w:rsidRPr="000A7498">
        <w:rPr>
          <w:rFonts w:ascii="Arial" w:hAnsi="Arial" w:cs="Arial"/>
          <w:color w:val="000000" w:themeColor="text1"/>
          <w:sz w:val="24"/>
          <w:szCs w:val="24"/>
          <w:shd w:val="clear" w:color="auto" w:fill="FFFFFF"/>
        </w:rPr>
        <w:t xml:space="preserve"> </w:t>
      </w:r>
      <w:r w:rsidR="00D11764" w:rsidRPr="000A7498">
        <w:rPr>
          <w:rFonts w:ascii="Arial" w:hAnsi="Arial" w:cs="Arial"/>
          <w:i/>
          <w:color w:val="000000" w:themeColor="text1"/>
          <w:sz w:val="24"/>
          <w:szCs w:val="24"/>
          <w:shd w:val="clear" w:color="auto" w:fill="FFFFFF"/>
        </w:rPr>
        <w:t xml:space="preserve">et al </w:t>
      </w:r>
      <w:r w:rsidR="00D11764" w:rsidRPr="000A7498">
        <w:rPr>
          <w:rFonts w:ascii="Arial" w:hAnsi="Arial" w:cs="Arial"/>
          <w:color w:val="000000" w:themeColor="text1"/>
          <w:sz w:val="24"/>
          <w:szCs w:val="24"/>
          <w:shd w:val="clear" w:color="auto" w:fill="FFFFFF"/>
        </w:rPr>
        <w:t>2022).</w:t>
      </w:r>
      <w:r w:rsidRPr="000A7498">
        <w:rPr>
          <w:rFonts w:ascii="Arial" w:hAnsi="Arial" w:cs="Arial"/>
          <w:color w:val="000000" w:themeColor="text1"/>
          <w:sz w:val="24"/>
          <w:szCs w:val="24"/>
        </w:rPr>
        <w:t xml:space="preserve"> The pandemic only added to this as a bulk of the operations </w:t>
      </w:r>
      <w:r w:rsidR="00701DAE" w:rsidRPr="000A7498">
        <w:rPr>
          <w:rFonts w:ascii="Arial" w:hAnsi="Arial" w:cs="Arial"/>
          <w:color w:val="000000" w:themeColor="text1"/>
          <w:sz w:val="24"/>
          <w:szCs w:val="24"/>
        </w:rPr>
        <w:t>had now shifted to a work-from-home based model</w:t>
      </w:r>
      <w:r w:rsidRPr="000A7498">
        <w:rPr>
          <w:rFonts w:ascii="Arial" w:hAnsi="Arial" w:cs="Arial"/>
          <w:color w:val="000000" w:themeColor="text1"/>
          <w:sz w:val="24"/>
          <w:szCs w:val="24"/>
        </w:rPr>
        <w:t xml:space="preserve">. Other services such as Airbnb also disrupted the hotel industry by connecting willing homeowners to rent out their property to willing guests. All of this for a much cheaper and homely experience. </w:t>
      </w:r>
      <w:r w:rsidR="00701DAE" w:rsidRPr="000A7498">
        <w:rPr>
          <w:rFonts w:ascii="Arial" w:hAnsi="Arial" w:cs="Arial"/>
          <w:color w:val="000000" w:themeColor="text1"/>
          <w:sz w:val="24"/>
          <w:szCs w:val="24"/>
        </w:rPr>
        <w:t xml:space="preserve">Such a service also streamlined the check-in process as there is no existence of a front desk. Guests can simply proceed into their pre-booked rooms. </w:t>
      </w:r>
      <w:r w:rsidR="00D66647" w:rsidRPr="000A7498">
        <w:rPr>
          <w:rFonts w:ascii="Arial" w:hAnsi="Arial" w:cs="Arial"/>
          <w:color w:val="000000" w:themeColor="text1"/>
          <w:sz w:val="24"/>
          <w:szCs w:val="24"/>
        </w:rPr>
        <w:t>The administration system in hotels has also been widely digitalized. Guests simply have to input their digital key after making the booking and a few minute</w:t>
      </w:r>
      <w:r w:rsidR="00A46864" w:rsidRPr="000A7498">
        <w:rPr>
          <w:rFonts w:ascii="Arial" w:hAnsi="Arial" w:cs="Arial"/>
          <w:color w:val="000000" w:themeColor="text1"/>
          <w:sz w:val="24"/>
          <w:szCs w:val="24"/>
        </w:rPr>
        <w:t xml:space="preserve">s later they are in their rooms (Fatima </w:t>
      </w:r>
      <w:r w:rsidR="00A46864" w:rsidRPr="000A7498">
        <w:rPr>
          <w:rFonts w:ascii="Arial" w:hAnsi="Arial" w:cs="Arial"/>
          <w:i/>
          <w:color w:val="000000" w:themeColor="text1"/>
          <w:sz w:val="24"/>
          <w:szCs w:val="24"/>
        </w:rPr>
        <w:t xml:space="preserve">et al </w:t>
      </w:r>
      <w:r w:rsidR="00A46864" w:rsidRPr="000A7498">
        <w:rPr>
          <w:rFonts w:ascii="Arial" w:hAnsi="Arial" w:cs="Arial"/>
          <w:color w:val="000000" w:themeColor="text1"/>
          <w:sz w:val="24"/>
          <w:szCs w:val="24"/>
        </w:rPr>
        <w:t>2020).</w:t>
      </w:r>
      <w:r w:rsidR="00D66647" w:rsidRPr="000A7498">
        <w:rPr>
          <w:rFonts w:ascii="Arial" w:hAnsi="Arial" w:cs="Arial"/>
          <w:color w:val="000000" w:themeColor="text1"/>
          <w:sz w:val="24"/>
          <w:szCs w:val="24"/>
        </w:rPr>
        <w:t xml:space="preserve"> The hassle of going through a reception has been dealt with. </w:t>
      </w:r>
    </w:p>
    <w:p w14:paraId="345105E1" w14:textId="77777777" w:rsidR="001F6E7E" w:rsidRPr="000A7498" w:rsidRDefault="00340330" w:rsidP="00FB7B11">
      <w:pPr>
        <w:spacing w:line="360" w:lineRule="auto"/>
        <w:jc w:val="both"/>
        <w:rPr>
          <w:rFonts w:ascii="Arial" w:hAnsi="Arial" w:cs="Arial"/>
          <w:color w:val="000000" w:themeColor="text1"/>
          <w:sz w:val="24"/>
          <w:szCs w:val="24"/>
        </w:rPr>
      </w:pPr>
      <w:r w:rsidRPr="000A7498">
        <w:rPr>
          <w:rFonts w:ascii="Arial" w:hAnsi="Arial" w:cs="Arial"/>
          <w:color w:val="000000" w:themeColor="text1"/>
          <w:sz w:val="24"/>
          <w:szCs w:val="24"/>
        </w:rPr>
        <w:t>This analysis will dive deeper into the socio-economic factors and the impact it plays on monitoring employee performance in all the 3 different work modes. (Office work, Hybrid and Flexi)</w:t>
      </w:r>
    </w:p>
    <w:p w14:paraId="235B6700" w14:textId="77777777" w:rsidR="00127ABE" w:rsidRPr="000A7498" w:rsidRDefault="00D66647" w:rsidP="00FB7B11">
      <w:pPr>
        <w:pStyle w:val="Heading1"/>
        <w:spacing w:line="360" w:lineRule="auto"/>
        <w:ind w:left="0"/>
        <w:jc w:val="both"/>
        <w:rPr>
          <w:rFonts w:ascii="Arial" w:hAnsi="Arial" w:cs="Arial"/>
          <w:b/>
          <w:color w:val="000000" w:themeColor="text1"/>
          <w:sz w:val="24"/>
          <w:szCs w:val="24"/>
        </w:rPr>
      </w:pPr>
      <w:bookmarkStart w:id="6" w:name="_Toc159025138"/>
      <w:bookmarkStart w:id="7" w:name="_Toc159878324"/>
      <w:r w:rsidRPr="000A7498">
        <w:rPr>
          <w:rFonts w:ascii="Arial" w:hAnsi="Arial" w:cs="Arial"/>
          <w:b/>
          <w:color w:val="000000" w:themeColor="text1"/>
          <w:sz w:val="24"/>
          <w:szCs w:val="24"/>
        </w:rPr>
        <w:t>Discussion/Literature</w:t>
      </w:r>
      <w:bookmarkEnd w:id="6"/>
      <w:bookmarkEnd w:id="7"/>
      <w:r w:rsidRPr="000A7498">
        <w:rPr>
          <w:rFonts w:ascii="Arial" w:hAnsi="Arial" w:cs="Arial"/>
          <w:b/>
          <w:color w:val="000000" w:themeColor="text1"/>
          <w:sz w:val="24"/>
          <w:szCs w:val="24"/>
        </w:rPr>
        <w:t xml:space="preserve"> </w:t>
      </w:r>
    </w:p>
    <w:p w14:paraId="048B31D0" w14:textId="77777777" w:rsidR="00AF4312" w:rsidRPr="000A7498" w:rsidRDefault="002A3916" w:rsidP="00FB7B11">
      <w:pPr>
        <w:spacing w:line="360" w:lineRule="auto"/>
        <w:jc w:val="both"/>
        <w:rPr>
          <w:rFonts w:ascii="Arial" w:hAnsi="Arial" w:cs="Arial"/>
          <w:color w:val="000000" w:themeColor="text1"/>
          <w:sz w:val="24"/>
          <w:szCs w:val="24"/>
          <w:shd w:val="clear" w:color="auto" w:fill="FFFFFF"/>
        </w:rPr>
      </w:pPr>
      <w:r w:rsidRPr="000A7498">
        <w:rPr>
          <w:rFonts w:ascii="Arial" w:hAnsi="Arial" w:cs="Arial"/>
          <w:color w:val="000000" w:themeColor="text1"/>
          <w:sz w:val="24"/>
          <w:szCs w:val="24"/>
        </w:rPr>
        <w:t>This report</w:t>
      </w:r>
      <w:r w:rsidR="00AF4312" w:rsidRPr="000A7498">
        <w:rPr>
          <w:rFonts w:ascii="Arial" w:hAnsi="Arial" w:cs="Arial"/>
          <w:color w:val="000000" w:themeColor="text1"/>
          <w:sz w:val="24"/>
          <w:szCs w:val="24"/>
        </w:rPr>
        <w:t xml:space="preserve"> will begin with discussing the socio economic factors</w:t>
      </w:r>
      <w:r w:rsidR="00701DAE" w:rsidRPr="000A7498">
        <w:rPr>
          <w:rFonts w:ascii="Arial" w:hAnsi="Arial" w:cs="Arial"/>
          <w:color w:val="000000" w:themeColor="text1"/>
          <w:sz w:val="24"/>
          <w:szCs w:val="24"/>
        </w:rPr>
        <w:t xml:space="preserve"> (income disparity, education levels, family background etc.)</w:t>
      </w:r>
      <w:r w:rsidR="00AF4312" w:rsidRPr="000A7498">
        <w:rPr>
          <w:rFonts w:ascii="Arial" w:hAnsi="Arial" w:cs="Arial"/>
          <w:color w:val="000000" w:themeColor="text1"/>
          <w:sz w:val="24"/>
          <w:szCs w:val="24"/>
        </w:rPr>
        <w:t xml:space="preserve"> in detail and then </w:t>
      </w:r>
      <w:r w:rsidRPr="000A7498">
        <w:rPr>
          <w:rFonts w:ascii="Arial" w:hAnsi="Arial" w:cs="Arial"/>
          <w:color w:val="000000" w:themeColor="text1"/>
          <w:sz w:val="24"/>
          <w:szCs w:val="24"/>
        </w:rPr>
        <w:t>analyzing</w:t>
      </w:r>
      <w:r w:rsidR="00AF4312" w:rsidRPr="000A7498">
        <w:rPr>
          <w:rFonts w:ascii="Arial" w:hAnsi="Arial" w:cs="Arial"/>
          <w:color w:val="000000" w:themeColor="text1"/>
          <w:sz w:val="24"/>
          <w:szCs w:val="24"/>
        </w:rPr>
        <w:t xml:space="preserve"> </w:t>
      </w:r>
      <w:r w:rsidRPr="000A7498">
        <w:rPr>
          <w:rFonts w:ascii="Arial" w:hAnsi="Arial" w:cs="Arial"/>
          <w:color w:val="000000" w:themeColor="text1"/>
          <w:sz w:val="24"/>
          <w:szCs w:val="24"/>
        </w:rPr>
        <w:t>separate</w:t>
      </w:r>
      <w:r w:rsidR="00AF4312" w:rsidRPr="000A7498">
        <w:rPr>
          <w:rFonts w:ascii="Arial" w:hAnsi="Arial" w:cs="Arial"/>
          <w:color w:val="000000" w:themeColor="text1"/>
          <w:sz w:val="24"/>
          <w:szCs w:val="24"/>
        </w:rPr>
        <w:t xml:space="preserve"> research articles</w:t>
      </w:r>
      <w:r w:rsidRPr="000A7498">
        <w:rPr>
          <w:rFonts w:ascii="Arial" w:hAnsi="Arial" w:cs="Arial"/>
          <w:color w:val="000000" w:themeColor="text1"/>
          <w:sz w:val="24"/>
          <w:szCs w:val="24"/>
        </w:rPr>
        <w:t xml:space="preserve"> and their findings</w:t>
      </w:r>
      <w:r w:rsidR="00AF4312" w:rsidRPr="000A7498">
        <w:rPr>
          <w:rFonts w:ascii="Arial" w:hAnsi="Arial" w:cs="Arial"/>
          <w:color w:val="000000" w:themeColor="text1"/>
          <w:sz w:val="24"/>
          <w:szCs w:val="24"/>
        </w:rPr>
        <w:t>. Factors like job security play an important role</w:t>
      </w:r>
      <w:r w:rsidR="00306D58" w:rsidRPr="000A7498">
        <w:rPr>
          <w:rFonts w:ascii="Arial" w:hAnsi="Arial" w:cs="Arial"/>
          <w:color w:val="000000" w:themeColor="text1"/>
          <w:sz w:val="24"/>
          <w:szCs w:val="24"/>
        </w:rPr>
        <w:t xml:space="preserve"> in worker morale and retention (Hur </w:t>
      </w:r>
      <w:r w:rsidR="00306D58" w:rsidRPr="000A7498">
        <w:rPr>
          <w:rFonts w:ascii="Arial" w:hAnsi="Arial" w:cs="Arial"/>
          <w:i/>
          <w:color w:val="000000" w:themeColor="text1"/>
          <w:sz w:val="24"/>
          <w:szCs w:val="24"/>
        </w:rPr>
        <w:t xml:space="preserve">et al </w:t>
      </w:r>
      <w:r w:rsidR="00306D58" w:rsidRPr="000A7498">
        <w:rPr>
          <w:rFonts w:ascii="Arial" w:hAnsi="Arial" w:cs="Arial"/>
          <w:color w:val="000000" w:themeColor="text1"/>
          <w:sz w:val="24"/>
          <w:szCs w:val="24"/>
        </w:rPr>
        <w:t xml:space="preserve">2020). </w:t>
      </w:r>
      <w:r w:rsidR="00AF4312" w:rsidRPr="000A7498">
        <w:rPr>
          <w:rFonts w:ascii="Arial" w:hAnsi="Arial" w:cs="Arial"/>
          <w:color w:val="000000" w:themeColor="text1"/>
          <w:sz w:val="24"/>
          <w:szCs w:val="24"/>
        </w:rPr>
        <w:t>When an employee feels secure in their job they tend to work with more commitment and productivity (</w:t>
      </w:r>
      <w:r w:rsidR="00AF4312" w:rsidRPr="000A7498">
        <w:rPr>
          <w:rFonts w:ascii="Arial" w:hAnsi="Arial" w:cs="Arial"/>
          <w:color w:val="000000" w:themeColor="text1"/>
          <w:sz w:val="24"/>
          <w:szCs w:val="24"/>
          <w:shd w:val="clear" w:color="auto" w:fill="FFFFFF"/>
        </w:rPr>
        <w:t xml:space="preserve">Nicola </w:t>
      </w:r>
      <w:r w:rsidR="00AF4312" w:rsidRPr="000A7498">
        <w:rPr>
          <w:rFonts w:ascii="Arial" w:hAnsi="Arial" w:cs="Arial"/>
          <w:i/>
          <w:color w:val="000000" w:themeColor="text1"/>
          <w:sz w:val="24"/>
          <w:szCs w:val="24"/>
          <w:shd w:val="clear" w:color="auto" w:fill="FFFFFF"/>
        </w:rPr>
        <w:t xml:space="preserve">et al </w:t>
      </w:r>
      <w:r w:rsidR="00AF4312" w:rsidRPr="000A7498">
        <w:rPr>
          <w:rFonts w:ascii="Arial" w:hAnsi="Arial" w:cs="Arial"/>
          <w:color w:val="000000" w:themeColor="text1"/>
          <w:sz w:val="24"/>
          <w:szCs w:val="24"/>
          <w:shd w:val="clear" w:color="auto" w:fill="FFFFFF"/>
        </w:rPr>
        <w:t xml:space="preserve">2020). Socially responsible organizations and those that are environmentally inclined also tend to attract a loyal workforce. Workers feel comfortable and more devoted. </w:t>
      </w:r>
    </w:p>
    <w:p w14:paraId="6B029EA0" w14:textId="77777777" w:rsidR="00DE5C8C" w:rsidRPr="000A7498" w:rsidRDefault="00DE5C8C" w:rsidP="00FB7B11">
      <w:pPr>
        <w:spacing w:line="360" w:lineRule="auto"/>
        <w:jc w:val="both"/>
        <w:rPr>
          <w:rFonts w:ascii="Arial" w:hAnsi="Arial" w:cs="Arial"/>
          <w:color w:val="000000" w:themeColor="text1"/>
          <w:sz w:val="24"/>
          <w:szCs w:val="24"/>
          <w:shd w:val="clear" w:color="auto" w:fill="FFFFFF"/>
        </w:rPr>
      </w:pPr>
      <w:r w:rsidRPr="000A7498">
        <w:rPr>
          <w:rFonts w:ascii="Arial" w:hAnsi="Arial" w:cs="Arial"/>
          <w:color w:val="000000" w:themeColor="text1"/>
          <w:sz w:val="24"/>
          <w:szCs w:val="24"/>
        </w:rPr>
        <w:t>During the pandemic many workers were displaced from their usual</w:t>
      </w:r>
      <w:r w:rsidR="00701DAE" w:rsidRPr="000A7498">
        <w:rPr>
          <w:rFonts w:ascii="Arial" w:hAnsi="Arial" w:cs="Arial"/>
          <w:color w:val="000000" w:themeColor="text1"/>
          <w:sz w:val="24"/>
          <w:szCs w:val="24"/>
        </w:rPr>
        <w:t xml:space="preserve"> office-based</w:t>
      </w:r>
      <w:r w:rsidRPr="000A7498">
        <w:rPr>
          <w:rFonts w:ascii="Arial" w:hAnsi="Arial" w:cs="Arial"/>
          <w:color w:val="000000" w:themeColor="text1"/>
          <w:sz w:val="24"/>
          <w:szCs w:val="24"/>
        </w:rPr>
        <w:t xml:space="preserve"> environments. It gave birth to the hybrid and </w:t>
      </w:r>
      <w:r w:rsidR="00701DAE" w:rsidRPr="000A7498">
        <w:rPr>
          <w:rFonts w:ascii="Arial" w:hAnsi="Arial" w:cs="Arial"/>
          <w:color w:val="000000" w:themeColor="text1"/>
          <w:sz w:val="24"/>
          <w:szCs w:val="24"/>
        </w:rPr>
        <w:t>home</w:t>
      </w:r>
      <w:r w:rsidRPr="000A7498">
        <w:rPr>
          <w:rFonts w:ascii="Arial" w:hAnsi="Arial" w:cs="Arial"/>
          <w:color w:val="000000" w:themeColor="text1"/>
          <w:sz w:val="24"/>
          <w:szCs w:val="24"/>
        </w:rPr>
        <w:t xml:space="preserve"> working arrangements paving the way </w:t>
      </w:r>
      <w:r w:rsidRPr="000A7498">
        <w:rPr>
          <w:rFonts w:ascii="Arial" w:hAnsi="Arial" w:cs="Arial"/>
          <w:color w:val="000000" w:themeColor="text1"/>
          <w:sz w:val="24"/>
          <w:szCs w:val="24"/>
        </w:rPr>
        <w:lastRenderedPageBreak/>
        <w:t xml:space="preserve">for a possibility to deliver on office demands right from the comfort of your </w:t>
      </w:r>
      <w:r w:rsidR="00701DAE" w:rsidRPr="000A7498">
        <w:rPr>
          <w:rFonts w:ascii="Arial" w:hAnsi="Arial" w:cs="Arial"/>
          <w:color w:val="000000" w:themeColor="text1"/>
          <w:sz w:val="24"/>
          <w:szCs w:val="24"/>
        </w:rPr>
        <w:t>room</w:t>
      </w:r>
      <w:r w:rsidRPr="000A7498">
        <w:rPr>
          <w:rFonts w:ascii="Arial" w:hAnsi="Arial" w:cs="Arial"/>
          <w:color w:val="000000" w:themeColor="text1"/>
          <w:sz w:val="24"/>
          <w:szCs w:val="24"/>
        </w:rPr>
        <w:t>. In remote work the major barrier in monitoring their performance was reduced supervision.</w:t>
      </w:r>
      <w:r w:rsidR="00701DAE" w:rsidRPr="000A7498">
        <w:rPr>
          <w:rFonts w:ascii="Arial" w:hAnsi="Arial" w:cs="Arial"/>
          <w:color w:val="000000" w:themeColor="text1"/>
          <w:sz w:val="24"/>
          <w:szCs w:val="24"/>
        </w:rPr>
        <w:t xml:space="preserve"> How can hotels combat this?</w:t>
      </w:r>
      <w:r w:rsidRPr="000A7498">
        <w:rPr>
          <w:rFonts w:ascii="Arial" w:hAnsi="Arial" w:cs="Arial"/>
          <w:color w:val="000000" w:themeColor="text1"/>
          <w:sz w:val="24"/>
          <w:szCs w:val="24"/>
        </w:rPr>
        <w:t xml:space="preserve"> The answer was simple. It required a trust building between the employee and the employer and performance reviews in order to adjudge whether they have been taking ownership of t</w:t>
      </w:r>
      <w:r w:rsidR="00D11764" w:rsidRPr="000A7498">
        <w:rPr>
          <w:rFonts w:ascii="Arial" w:hAnsi="Arial" w:cs="Arial"/>
          <w:color w:val="000000" w:themeColor="text1"/>
          <w:sz w:val="24"/>
          <w:szCs w:val="24"/>
        </w:rPr>
        <w:t xml:space="preserve">heir tasks and delivering on it </w:t>
      </w:r>
      <w:r w:rsidR="00D11764" w:rsidRPr="000A7498">
        <w:rPr>
          <w:rFonts w:ascii="Arial" w:hAnsi="Arial" w:cs="Arial"/>
          <w:color w:val="000000" w:themeColor="text1"/>
          <w:sz w:val="24"/>
          <w:szCs w:val="24"/>
          <w:shd w:val="clear" w:color="auto" w:fill="FFFFFF"/>
        </w:rPr>
        <w:t xml:space="preserve">(Grzegorczyk </w:t>
      </w:r>
      <w:r w:rsidR="00D11764" w:rsidRPr="000A7498">
        <w:rPr>
          <w:rFonts w:ascii="Arial" w:hAnsi="Arial" w:cs="Arial"/>
          <w:i/>
          <w:color w:val="000000" w:themeColor="text1"/>
          <w:sz w:val="24"/>
          <w:szCs w:val="24"/>
          <w:shd w:val="clear" w:color="auto" w:fill="FFFFFF"/>
        </w:rPr>
        <w:t xml:space="preserve">et al </w:t>
      </w:r>
      <w:r w:rsidR="00D11764" w:rsidRPr="000A7498">
        <w:rPr>
          <w:rFonts w:ascii="Arial" w:hAnsi="Arial" w:cs="Arial"/>
          <w:color w:val="000000" w:themeColor="text1"/>
          <w:sz w:val="24"/>
          <w:szCs w:val="24"/>
          <w:shd w:val="clear" w:color="auto" w:fill="FFFFFF"/>
        </w:rPr>
        <w:t xml:space="preserve">2021). </w:t>
      </w:r>
      <w:r w:rsidRPr="000A7498">
        <w:rPr>
          <w:rFonts w:ascii="Arial" w:hAnsi="Arial" w:cs="Arial"/>
          <w:color w:val="000000" w:themeColor="text1"/>
          <w:sz w:val="24"/>
          <w:szCs w:val="24"/>
        </w:rPr>
        <w:t>For hybrid workers,</w:t>
      </w:r>
      <w:r w:rsidR="00701DAE" w:rsidRPr="000A7498">
        <w:rPr>
          <w:rFonts w:ascii="Arial" w:hAnsi="Arial" w:cs="Arial"/>
          <w:color w:val="000000" w:themeColor="text1"/>
          <w:sz w:val="24"/>
          <w:szCs w:val="24"/>
        </w:rPr>
        <w:t xml:space="preserve"> the question arose as to</w:t>
      </w:r>
      <w:r w:rsidRPr="000A7498">
        <w:rPr>
          <w:rFonts w:ascii="Arial" w:hAnsi="Arial" w:cs="Arial"/>
          <w:color w:val="000000" w:themeColor="text1"/>
          <w:sz w:val="24"/>
          <w:szCs w:val="24"/>
        </w:rPr>
        <w:t xml:space="preserve"> how can they be cohesive with the team and maintain that balance? According to (</w:t>
      </w:r>
      <w:proofErr w:type="spellStart"/>
      <w:r w:rsidRPr="000A7498">
        <w:rPr>
          <w:rFonts w:ascii="Arial" w:hAnsi="Arial" w:cs="Arial"/>
          <w:color w:val="000000" w:themeColor="text1"/>
          <w:sz w:val="24"/>
          <w:szCs w:val="24"/>
          <w:shd w:val="clear" w:color="auto" w:fill="FFFFFF"/>
        </w:rPr>
        <w:t>Morieux</w:t>
      </w:r>
      <w:proofErr w:type="spellEnd"/>
      <w:r w:rsidRPr="000A7498">
        <w:rPr>
          <w:rFonts w:ascii="Arial" w:hAnsi="Arial" w:cs="Arial"/>
          <w:color w:val="000000" w:themeColor="text1"/>
          <w:sz w:val="24"/>
          <w:szCs w:val="24"/>
          <w:shd w:val="clear" w:color="auto" w:fill="FFFFFF"/>
        </w:rPr>
        <w:t xml:space="preserve"> </w:t>
      </w:r>
      <w:r w:rsidRPr="000A7498">
        <w:rPr>
          <w:rFonts w:ascii="Arial" w:hAnsi="Arial" w:cs="Arial"/>
          <w:i/>
          <w:color w:val="000000" w:themeColor="text1"/>
          <w:sz w:val="24"/>
          <w:szCs w:val="24"/>
          <w:shd w:val="clear" w:color="auto" w:fill="FFFFFF"/>
        </w:rPr>
        <w:t xml:space="preserve">et al </w:t>
      </w:r>
      <w:r w:rsidRPr="000A7498">
        <w:rPr>
          <w:rFonts w:ascii="Arial" w:hAnsi="Arial" w:cs="Arial"/>
          <w:color w:val="000000" w:themeColor="text1"/>
          <w:sz w:val="24"/>
          <w:szCs w:val="24"/>
          <w:shd w:val="clear" w:color="auto" w:fill="FFFFFF"/>
        </w:rPr>
        <w:t xml:space="preserve">2022), the answer lied in technology based assessments and time based monitoring. </w:t>
      </w:r>
    </w:p>
    <w:p w14:paraId="5E8C4474" w14:textId="77777777" w:rsidR="002A3916" w:rsidRPr="000A7498" w:rsidRDefault="002A3916" w:rsidP="00FB7B11">
      <w:pPr>
        <w:pStyle w:val="Heading2"/>
        <w:spacing w:line="360" w:lineRule="auto"/>
        <w:ind w:left="0"/>
        <w:jc w:val="both"/>
        <w:rPr>
          <w:rFonts w:ascii="Arial" w:hAnsi="Arial" w:cs="Arial"/>
          <w:b/>
          <w:color w:val="000000" w:themeColor="text1"/>
          <w:sz w:val="24"/>
          <w:szCs w:val="24"/>
        </w:rPr>
      </w:pPr>
      <w:bookmarkStart w:id="8" w:name="_Toc159878325"/>
      <w:r w:rsidRPr="000A7498">
        <w:rPr>
          <w:rFonts w:ascii="Arial" w:hAnsi="Arial" w:cs="Arial"/>
          <w:b/>
          <w:color w:val="000000" w:themeColor="text1"/>
          <w:sz w:val="24"/>
          <w:szCs w:val="24"/>
        </w:rPr>
        <w:t>Employee monitoring in other five-star hotels</w:t>
      </w:r>
      <w:bookmarkEnd w:id="8"/>
    </w:p>
    <w:p w14:paraId="462AF85F" w14:textId="77777777" w:rsidR="006472E6" w:rsidRPr="000A7498" w:rsidRDefault="00340330" w:rsidP="00FB7B11">
      <w:pPr>
        <w:spacing w:line="360" w:lineRule="auto"/>
        <w:jc w:val="both"/>
        <w:rPr>
          <w:rFonts w:ascii="Arial" w:hAnsi="Arial" w:cs="Arial"/>
          <w:color w:val="000000" w:themeColor="text1"/>
          <w:sz w:val="24"/>
          <w:szCs w:val="24"/>
        </w:rPr>
      </w:pPr>
      <w:r w:rsidRPr="000A7498">
        <w:rPr>
          <w:rFonts w:ascii="Arial" w:hAnsi="Arial" w:cs="Arial"/>
          <w:color w:val="000000" w:themeColor="text1"/>
          <w:sz w:val="24"/>
          <w:szCs w:val="24"/>
        </w:rPr>
        <w:t xml:space="preserve">In other five star hotels, for example the </w:t>
      </w:r>
      <w:r w:rsidR="001F6E7E" w:rsidRPr="000A7498">
        <w:rPr>
          <w:rFonts w:ascii="Arial" w:hAnsi="Arial" w:cs="Arial"/>
          <w:color w:val="000000" w:themeColor="text1"/>
          <w:sz w:val="24"/>
          <w:szCs w:val="24"/>
        </w:rPr>
        <w:t>Hilton</w:t>
      </w:r>
      <w:r w:rsidRPr="000A7498">
        <w:rPr>
          <w:rFonts w:ascii="Arial" w:hAnsi="Arial" w:cs="Arial"/>
          <w:color w:val="000000" w:themeColor="text1"/>
          <w:sz w:val="24"/>
          <w:szCs w:val="24"/>
        </w:rPr>
        <w:t xml:space="preserve"> hotel, </w:t>
      </w:r>
      <w:r w:rsidR="00535B88" w:rsidRPr="000A7498">
        <w:rPr>
          <w:rFonts w:ascii="Arial" w:hAnsi="Arial" w:cs="Arial"/>
          <w:color w:val="000000" w:themeColor="text1"/>
          <w:sz w:val="24"/>
          <w:szCs w:val="24"/>
        </w:rPr>
        <w:t xml:space="preserve">full time </w:t>
      </w:r>
      <w:r w:rsidRPr="000A7498">
        <w:rPr>
          <w:rFonts w:ascii="Arial" w:hAnsi="Arial" w:cs="Arial"/>
          <w:color w:val="000000" w:themeColor="text1"/>
          <w:sz w:val="24"/>
          <w:szCs w:val="24"/>
        </w:rPr>
        <w:t xml:space="preserve">employees go through a </w:t>
      </w:r>
      <w:r w:rsidR="00911FF1" w:rsidRPr="000A7498">
        <w:rPr>
          <w:rFonts w:ascii="Arial" w:hAnsi="Arial" w:cs="Arial"/>
          <w:color w:val="000000" w:themeColor="text1"/>
          <w:sz w:val="24"/>
          <w:szCs w:val="24"/>
        </w:rPr>
        <w:t xml:space="preserve">degree performance review (Trullen </w:t>
      </w:r>
      <w:r w:rsidR="00911FF1" w:rsidRPr="000A7498">
        <w:rPr>
          <w:rFonts w:ascii="Arial" w:hAnsi="Arial" w:cs="Arial"/>
          <w:i/>
          <w:color w:val="000000" w:themeColor="text1"/>
          <w:sz w:val="24"/>
          <w:szCs w:val="24"/>
        </w:rPr>
        <w:t>et al</w:t>
      </w:r>
      <w:r w:rsidR="00911FF1" w:rsidRPr="000A7498">
        <w:rPr>
          <w:rFonts w:ascii="Arial" w:hAnsi="Arial" w:cs="Arial"/>
          <w:color w:val="000000" w:themeColor="text1"/>
          <w:sz w:val="24"/>
          <w:szCs w:val="24"/>
        </w:rPr>
        <w:t xml:space="preserve"> 2016). </w:t>
      </w:r>
      <w:r w:rsidR="00535B88" w:rsidRPr="000A7498">
        <w:rPr>
          <w:rFonts w:ascii="Arial" w:hAnsi="Arial" w:cs="Arial"/>
          <w:color w:val="000000" w:themeColor="text1"/>
          <w:sz w:val="24"/>
          <w:szCs w:val="24"/>
        </w:rPr>
        <w:t xml:space="preserve">In this review the HR representative takes a holistic account of the employee’s performance from their colleagues. For hybrid or flexi workers, feedback is received from the customers and how satisfied they were with their interaction with the employee. If performance is not satisfactory, corrective measures are undertaken to rectify it. </w:t>
      </w:r>
      <w:r w:rsidR="006472E6" w:rsidRPr="000A7498">
        <w:rPr>
          <w:rFonts w:ascii="Arial" w:hAnsi="Arial" w:cs="Arial"/>
          <w:color w:val="000000" w:themeColor="text1"/>
          <w:sz w:val="24"/>
          <w:szCs w:val="24"/>
        </w:rPr>
        <w:t>In Radisson Blu group of hotels, they aim to cultivate an engaging culture where employees feel motivated and connected to their roles (Adesola</w:t>
      </w:r>
      <w:r w:rsidR="006472E6" w:rsidRPr="000A7498">
        <w:rPr>
          <w:rFonts w:ascii="Arial" w:hAnsi="Arial" w:cs="Arial"/>
          <w:i/>
          <w:color w:val="000000" w:themeColor="text1"/>
          <w:sz w:val="24"/>
          <w:szCs w:val="24"/>
        </w:rPr>
        <w:t xml:space="preserve"> et al </w:t>
      </w:r>
      <w:r w:rsidR="006472E6" w:rsidRPr="000A7498">
        <w:rPr>
          <w:rFonts w:ascii="Arial" w:hAnsi="Arial" w:cs="Arial"/>
          <w:color w:val="000000" w:themeColor="text1"/>
          <w:sz w:val="24"/>
          <w:szCs w:val="24"/>
        </w:rPr>
        <w:t xml:space="preserve">2017). Thus performance measurement is not as stringent, as employees focus on achieving </w:t>
      </w:r>
      <w:r w:rsidR="00701DAE" w:rsidRPr="000A7498">
        <w:rPr>
          <w:rFonts w:ascii="Arial" w:hAnsi="Arial" w:cs="Arial"/>
          <w:color w:val="000000" w:themeColor="text1"/>
          <w:sz w:val="24"/>
          <w:szCs w:val="24"/>
        </w:rPr>
        <w:t xml:space="preserve">the organization’s objectives. Employees understand their individual roles and think of the organization as a whole. </w:t>
      </w:r>
    </w:p>
    <w:p w14:paraId="7987335E" w14:textId="77777777" w:rsidR="002E7C2E" w:rsidRPr="000A7498" w:rsidRDefault="00911FF1" w:rsidP="00FB7B11">
      <w:pPr>
        <w:spacing w:line="360" w:lineRule="auto"/>
        <w:jc w:val="both"/>
        <w:rPr>
          <w:rFonts w:ascii="Arial" w:hAnsi="Arial" w:cs="Arial"/>
          <w:color w:val="000000" w:themeColor="text1"/>
          <w:sz w:val="24"/>
          <w:szCs w:val="24"/>
        </w:rPr>
      </w:pPr>
      <w:r w:rsidRPr="000A7498">
        <w:rPr>
          <w:rFonts w:ascii="Arial" w:hAnsi="Arial" w:cs="Arial"/>
          <w:color w:val="000000" w:themeColor="text1"/>
          <w:sz w:val="24"/>
          <w:szCs w:val="24"/>
        </w:rPr>
        <w:t xml:space="preserve">Building a fair and reputable workplace </w:t>
      </w:r>
      <w:r w:rsidR="002E7C2E" w:rsidRPr="000A7498">
        <w:rPr>
          <w:rFonts w:ascii="Arial" w:hAnsi="Arial" w:cs="Arial"/>
          <w:color w:val="000000" w:themeColor="text1"/>
          <w:sz w:val="24"/>
          <w:szCs w:val="24"/>
        </w:rPr>
        <w:t xml:space="preserve">is difficult when you’re running a dynamic task force. In other words, having a hybrid and flexi team demands more stringent monitoring systems. But how do you navigate around that in a developing work environment where employee rights have taken a place hold? For starters, </w:t>
      </w:r>
      <w:r w:rsidR="002A3916" w:rsidRPr="000A7498">
        <w:rPr>
          <w:rFonts w:ascii="Arial" w:hAnsi="Arial" w:cs="Arial"/>
          <w:color w:val="000000" w:themeColor="text1"/>
          <w:sz w:val="24"/>
          <w:szCs w:val="24"/>
        </w:rPr>
        <w:t>workplaces need to</w:t>
      </w:r>
      <w:r w:rsidR="002E7C2E" w:rsidRPr="000A7498">
        <w:rPr>
          <w:rFonts w:ascii="Arial" w:hAnsi="Arial" w:cs="Arial"/>
          <w:color w:val="000000" w:themeColor="text1"/>
          <w:sz w:val="24"/>
          <w:szCs w:val="24"/>
        </w:rPr>
        <w:t xml:space="preserve"> debunk the myth that employees physically present in the office are more productive than those who are not (Gratton </w:t>
      </w:r>
      <w:r w:rsidR="002E7C2E" w:rsidRPr="000A7498">
        <w:rPr>
          <w:rFonts w:ascii="Arial" w:hAnsi="Arial" w:cs="Arial"/>
          <w:i/>
          <w:color w:val="000000" w:themeColor="text1"/>
          <w:sz w:val="24"/>
          <w:szCs w:val="24"/>
        </w:rPr>
        <w:t xml:space="preserve">et al </w:t>
      </w:r>
      <w:r w:rsidR="002E7C2E" w:rsidRPr="000A7498">
        <w:rPr>
          <w:rFonts w:ascii="Arial" w:hAnsi="Arial" w:cs="Arial"/>
          <w:color w:val="000000" w:themeColor="text1"/>
          <w:sz w:val="24"/>
          <w:szCs w:val="24"/>
        </w:rPr>
        <w:t xml:space="preserve">2021). In a study by (Diehl </w:t>
      </w:r>
      <w:r w:rsidR="002E7C2E" w:rsidRPr="000A7498">
        <w:rPr>
          <w:rFonts w:ascii="Arial" w:hAnsi="Arial" w:cs="Arial"/>
          <w:i/>
          <w:color w:val="000000" w:themeColor="text1"/>
          <w:sz w:val="24"/>
          <w:szCs w:val="24"/>
        </w:rPr>
        <w:t xml:space="preserve">et al </w:t>
      </w:r>
      <w:r w:rsidR="002E7C2E" w:rsidRPr="000A7498">
        <w:rPr>
          <w:rFonts w:ascii="Arial" w:hAnsi="Arial" w:cs="Arial"/>
          <w:color w:val="000000" w:themeColor="text1"/>
          <w:sz w:val="24"/>
          <w:szCs w:val="24"/>
        </w:rPr>
        <w:t xml:space="preserve">2018), they place an emphasis upon </w:t>
      </w:r>
      <w:r w:rsidR="00A164A4" w:rsidRPr="000A7498">
        <w:rPr>
          <w:rFonts w:ascii="Arial" w:hAnsi="Arial" w:cs="Arial"/>
          <w:color w:val="000000" w:themeColor="text1"/>
          <w:sz w:val="24"/>
          <w:szCs w:val="24"/>
        </w:rPr>
        <w:t xml:space="preserve">employee performance in relation to poor socio-economic conditions. These conditions include income inequality and low human development and these result in employees relying on organizational justice to play their part. These socio-economic factors impact workers in all forms of work environment. They aren’t just limited to full-time workers. </w:t>
      </w:r>
      <w:r w:rsidR="00DE5C8C" w:rsidRPr="000A7498">
        <w:rPr>
          <w:rFonts w:ascii="Arial" w:hAnsi="Arial" w:cs="Arial"/>
          <w:color w:val="000000" w:themeColor="text1"/>
          <w:sz w:val="24"/>
          <w:szCs w:val="24"/>
        </w:rPr>
        <w:t xml:space="preserve">Truly understanding the base of socio-economic indicators and adapting various performance </w:t>
      </w:r>
      <w:r w:rsidR="00DE5C8C" w:rsidRPr="000A7498">
        <w:rPr>
          <w:rFonts w:ascii="Arial" w:hAnsi="Arial" w:cs="Arial"/>
          <w:color w:val="000000" w:themeColor="text1"/>
          <w:sz w:val="24"/>
          <w:szCs w:val="24"/>
        </w:rPr>
        <w:lastRenderedPageBreak/>
        <w:t>management tools according to the work mode is essential to retain employee</w:t>
      </w:r>
      <w:r w:rsidR="00D11764" w:rsidRPr="000A7498">
        <w:rPr>
          <w:rFonts w:ascii="Arial" w:hAnsi="Arial" w:cs="Arial"/>
          <w:color w:val="000000" w:themeColor="text1"/>
          <w:sz w:val="24"/>
          <w:szCs w:val="24"/>
        </w:rPr>
        <w:t>s and maintain their morale (</w:t>
      </w:r>
      <w:proofErr w:type="spellStart"/>
      <w:r w:rsidR="00D11764" w:rsidRPr="000A7498">
        <w:rPr>
          <w:rFonts w:ascii="Arial" w:hAnsi="Arial" w:cs="Arial"/>
          <w:color w:val="000000" w:themeColor="text1"/>
          <w:sz w:val="24"/>
          <w:szCs w:val="24"/>
        </w:rPr>
        <w:t>Mofijur</w:t>
      </w:r>
      <w:proofErr w:type="spellEnd"/>
      <w:r w:rsidR="00D11764" w:rsidRPr="000A7498">
        <w:rPr>
          <w:rFonts w:ascii="Arial" w:hAnsi="Arial" w:cs="Arial"/>
          <w:color w:val="000000" w:themeColor="text1"/>
          <w:sz w:val="24"/>
          <w:szCs w:val="24"/>
        </w:rPr>
        <w:t xml:space="preserve"> </w:t>
      </w:r>
      <w:r w:rsidR="00D11764" w:rsidRPr="000A7498">
        <w:rPr>
          <w:rFonts w:ascii="Arial" w:hAnsi="Arial" w:cs="Arial"/>
          <w:i/>
          <w:color w:val="000000" w:themeColor="text1"/>
          <w:sz w:val="24"/>
          <w:szCs w:val="24"/>
        </w:rPr>
        <w:t xml:space="preserve">et al </w:t>
      </w:r>
      <w:r w:rsidR="00D11764" w:rsidRPr="000A7498">
        <w:rPr>
          <w:rFonts w:ascii="Arial" w:hAnsi="Arial" w:cs="Arial"/>
          <w:color w:val="000000" w:themeColor="text1"/>
          <w:sz w:val="24"/>
          <w:szCs w:val="24"/>
        </w:rPr>
        <w:t xml:space="preserve">2021). </w:t>
      </w:r>
    </w:p>
    <w:p w14:paraId="52CA9BB4" w14:textId="77777777" w:rsidR="00D66647" w:rsidRPr="000A7498" w:rsidRDefault="00D66647" w:rsidP="00FB7B11">
      <w:pPr>
        <w:pStyle w:val="Heading2"/>
        <w:spacing w:line="360" w:lineRule="auto"/>
        <w:ind w:left="0"/>
        <w:jc w:val="both"/>
        <w:rPr>
          <w:rFonts w:ascii="Arial" w:hAnsi="Arial" w:cs="Arial"/>
          <w:b/>
          <w:color w:val="000000" w:themeColor="text1"/>
          <w:sz w:val="24"/>
        </w:rPr>
      </w:pPr>
      <w:bookmarkStart w:id="9" w:name="_Toc159025139"/>
      <w:bookmarkStart w:id="10" w:name="_Toc159878326"/>
      <w:r w:rsidRPr="000A7498">
        <w:rPr>
          <w:rFonts w:ascii="Arial" w:hAnsi="Arial" w:cs="Arial"/>
          <w:b/>
          <w:color w:val="000000" w:themeColor="text1"/>
          <w:sz w:val="24"/>
        </w:rPr>
        <w:t xml:space="preserve">Managing </w:t>
      </w:r>
      <w:r w:rsidR="00D11764" w:rsidRPr="000A7498">
        <w:rPr>
          <w:rFonts w:ascii="Arial" w:hAnsi="Arial" w:cs="Arial"/>
          <w:b/>
          <w:color w:val="000000" w:themeColor="text1"/>
          <w:sz w:val="24"/>
        </w:rPr>
        <w:t xml:space="preserve">remote </w:t>
      </w:r>
      <w:r w:rsidRPr="000A7498">
        <w:rPr>
          <w:rFonts w:ascii="Arial" w:hAnsi="Arial" w:cs="Arial"/>
          <w:b/>
          <w:color w:val="000000" w:themeColor="text1"/>
          <w:sz w:val="24"/>
        </w:rPr>
        <w:t>employees in Marriott</w:t>
      </w:r>
      <w:bookmarkEnd w:id="9"/>
      <w:bookmarkEnd w:id="10"/>
    </w:p>
    <w:p w14:paraId="41C41A4A" w14:textId="77777777" w:rsidR="00D11764" w:rsidRPr="000A7498" w:rsidRDefault="00DA71F8" w:rsidP="00FB7B11">
      <w:pPr>
        <w:spacing w:line="360" w:lineRule="auto"/>
        <w:jc w:val="both"/>
        <w:rPr>
          <w:rFonts w:ascii="Arial" w:hAnsi="Arial" w:cs="Arial"/>
          <w:color w:val="000000" w:themeColor="text1"/>
          <w:sz w:val="24"/>
          <w:szCs w:val="24"/>
        </w:rPr>
      </w:pPr>
      <w:r w:rsidRPr="000A7498">
        <w:rPr>
          <w:rFonts w:ascii="Arial" w:hAnsi="Arial" w:cs="Arial"/>
          <w:color w:val="000000" w:themeColor="text1"/>
          <w:sz w:val="24"/>
          <w:szCs w:val="24"/>
        </w:rPr>
        <w:t>Marriott group of hotels are</w:t>
      </w:r>
      <w:r w:rsidR="00DE5C8C" w:rsidRPr="000A7498">
        <w:rPr>
          <w:rFonts w:ascii="Arial" w:hAnsi="Arial" w:cs="Arial"/>
          <w:color w:val="000000" w:themeColor="text1"/>
          <w:sz w:val="24"/>
          <w:szCs w:val="24"/>
        </w:rPr>
        <w:t xml:space="preserve"> renowned for its deliverance on excellence in consumer standards as</w:t>
      </w:r>
      <w:r w:rsidR="00306D58" w:rsidRPr="000A7498">
        <w:rPr>
          <w:rFonts w:ascii="Arial" w:hAnsi="Arial" w:cs="Arial"/>
          <w:color w:val="000000" w:themeColor="text1"/>
          <w:sz w:val="24"/>
          <w:szCs w:val="24"/>
        </w:rPr>
        <w:t xml:space="preserve"> well as work place environment (</w:t>
      </w:r>
      <w:r w:rsidR="00306D58" w:rsidRPr="000A7498">
        <w:rPr>
          <w:rFonts w:ascii="Arial" w:hAnsi="Arial" w:cs="Arial"/>
          <w:color w:val="000000" w:themeColor="text1"/>
          <w:sz w:val="24"/>
          <w:szCs w:val="24"/>
          <w:shd w:val="clear" w:color="auto" w:fill="FFFFFF"/>
        </w:rPr>
        <w:t xml:space="preserve">Catana </w:t>
      </w:r>
      <w:r w:rsidR="00306D58" w:rsidRPr="000A7498">
        <w:rPr>
          <w:rFonts w:ascii="Arial" w:hAnsi="Arial" w:cs="Arial"/>
          <w:i/>
          <w:color w:val="000000" w:themeColor="text1"/>
          <w:sz w:val="24"/>
          <w:szCs w:val="24"/>
          <w:shd w:val="clear" w:color="auto" w:fill="FFFFFF"/>
        </w:rPr>
        <w:t xml:space="preserve">et al </w:t>
      </w:r>
      <w:r w:rsidR="00306D58" w:rsidRPr="000A7498">
        <w:rPr>
          <w:rFonts w:ascii="Arial" w:hAnsi="Arial" w:cs="Arial"/>
          <w:color w:val="000000" w:themeColor="text1"/>
          <w:sz w:val="24"/>
          <w:szCs w:val="24"/>
          <w:shd w:val="clear" w:color="auto" w:fill="FFFFFF"/>
        </w:rPr>
        <w:t xml:space="preserve">2021). </w:t>
      </w:r>
      <w:r w:rsidR="00DE5C8C" w:rsidRPr="000A7498">
        <w:rPr>
          <w:rFonts w:ascii="Arial" w:hAnsi="Arial" w:cs="Arial"/>
          <w:color w:val="000000" w:themeColor="text1"/>
          <w:sz w:val="24"/>
          <w:szCs w:val="24"/>
        </w:rPr>
        <w:t>It emphasizes helpful feedback which is defined as loop where managers provide their thoughts about their performance to employees at least once a year</w:t>
      </w:r>
      <w:r w:rsidR="001764CA" w:rsidRPr="000A7498">
        <w:rPr>
          <w:rFonts w:ascii="Arial" w:hAnsi="Arial" w:cs="Arial"/>
          <w:color w:val="000000" w:themeColor="text1"/>
          <w:sz w:val="24"/>
          <w:szCs w:val="24"/>
        </w:rPr>
        <w:t xml:space="preserve"> (</w:t>
      </w:r>
      <w:r w:rsidR="001764CA" w:rsidRPr="000A7498">
        <w:rPr>
          <w:rFonts w:ascii="Arial" w:hAnsi="Arial" w:cs="Arial"/>
          <w:color w:val="000000" w:themeColor="text1"/>
          <w:sz w:val="24"/>
          <w:szCs w:val="24"/>
          <w:shd w:val="clear" w:color="auto" w:fill="FFFFFF"/>
        </w:rPr>
        <w:t xml:space="preserve">Neupane </w:t>
      </w:r>
      <w:r w:rsidR="001764CA" w:rsidRPr="000A7498">
        <w:rPr>
          <w:rFonts w:ascii="Arial" w:hAnsi="Arial" w:cs="Arial"/>
          <w:i/>
          <w:color w:val="000000" w:themeColor="text1"/>
          <w:sz w:val="24"/>
          <w:szCs w:val="24"/>
          <w:shd w:val="clear" w:color="auto" w:fill="FFFFFF"/>
        </w:rPr>
        <w:t xml:space="preserve">et al </w:t>
      </w:r>
      <w:r w:rsidR="001764CA" w:rsidRPr="000A7498">
        <w:rPr>
          <w:rFonts w:ascii="Arial" w:hAnsi="Arial" w:cs="Arial"/>
          <w:color w:val="000000" w:themeColor="text1"/>
          <w:sz w:val="24"/>
          <w:szCs w:val="24"/>
          <w:shd w:val="clear" w:color="auto" w:fill="FFFFFF"/>
        </w:rPr>
        <w:t>2022)</w:t>
      </w:r>
      <w:r w:rsidR="001764CA" w:rsidRPr="000A7498">
        <w:rPr>
          <w:rFonts w:ascii="Arial" w:hAnsi="Arial" w:cs="Arial"/>
          <w:color w:val="000000" w:themeColor="text1"/>
          <w:sz w:val="24"/>
          <w:szCs w:val="24"/>
        </w:rPr>
        <w:t xml:space="preserve">. </w:t>
      </w:r>
      <w:r w:rsidR="00DE5C8C" w:rsidRPr="000A7498">
        <w:rPr>
          <w:rFonts w:ascii="Arial" w:hAnsi="Arial" w:cs="Arial"/>
          <w:color w:val="000000" w:themeColor="text1"/>
          <w:sz w:val="24"/>
          <w:szCs w:val="24"/>
        </w:rPr>
        <w:t>This helps reinforce positive behavior as employees know their work is being monitored and are given pointers on how to deliver their performance to the best of their capabilities. Another method the hotel</w:t>
      </w:r>
      <w:r w:rsidRPr="000A7498">
        <w:rPr>
          <w:rFonts w:ascii="Arial" w:hAnsi="Arial" w:cs="Arial"/>
          <w:color w:val="000000" w:themeColor="text1"/>
          <w:sz w:val="24"/>
          <w:szCs w:val="24"/>
        </w:rPr>
        <w:t xml:space="preserve"> employs to measure performance is the use of KPI’s (Key Performance Indicators). These KPI’s vary across departments and can vary according to budgeted vs actual expense reports or the number of complaints received. This showcases that managers have access to every data available ranging from operational to financial. </w:t>
      </w:r>
      <w:r w:rsidR="002A3916" w:rsidRPr="000A7498">
        <w:rPr>
          <w:rFonts w:ascii="Arial" w:hAnsi="Arial" w:cs="Arial"/>
          <w:color w:val="000000" w:themeColor="text1"/>
          <w:sz w:val="24"/>
          <w:szCs w:val="24"/>
        </w:rPr>
        <w:t>Diving</w:t>
      </w:r>
      <w:r w:rsidR="001F6E7E" w:rsidRPr="000A7498">
        <w:rPr>
          <w:rFonts w:ascii="Arial" w:hAnsi="Arial" w:cs="Arial"/>
          <w:color w:val="000000" w:themeColor="text1"/>
          <w:sz w:val="24"/>
          <w:szCs w:val="24"/>
        </w:rPr>
        <w:t xml:space="preserve"> deeper into the segmentation of work modes and performance management, Marriott Hotels use output based metrics in order to understand the performance in remote work. Since the number of hours worked cannot be efficiently tracked, employees are evaluated on the basis of the output. Moreover, their attentiveness and readiness to work can be tracked via their timely responses to emails. </w:t>
      </w:r>
    </w:p>
    <w:p w14:paraId="1B3150D1" w14:textId="77777777" w:rsidR="00D11764" w:rsidRPr="000A7498" w:rsidRDefault="00D11764" w:rsidP="00FB7B11">
      <w:pPr>
        <w:pStyle w:val="Heading2"/>
        <w:spacing w:line="360" w:lineRule="auto"/>
        <w:ind w:left="0"/>
        <w:jc w:val="both"/>
        <w:rPr>
          <w:rFonts w:ascii="Arial" w:hAnsi="Arial" w:cs="Arial"/>
          <w:b/>
          <w:color w:val="000000" w:themeColor="text1"/>
          <w:sz w:val="24"/>
          <w:szCs w:val="24"/>
        </w:rPr>
      </w:pPr>
      <w:bookmarkStart w:id="11" w:name="_Toc159878327"/>
      <w:r w:rsidRPr="000A7498">
        <w:rPr>
          <w:rFonts w:ascii="Arial" w:hAnsi="Arial" w:cs="Arial"/>
          <w:b/>
          <w:color w:val="000000" w:themeColor="text1"/>
          <w:sz w:val="24"/>
          <w:szCs w:val="24"/>
        </w:rPr>
        <w:t>Managing hybrid role employees</w:t>
      </w:r>
      <w:bookmarkEnd w:id="11"/>
      <w:r w:rsidRPr="000A7498">
        <w:rPr>
          <w:rFonts w:ascii="Arial" w:hAnsi="Arial" w:cs="Arial"/>
          <w:b/>
          <w:color w:val="000000" w:themeColor="text1"/>
          <w:sz w:val="24"/>
          <w:szCs w:val="24"/>
        </w:rPr>
        <w:t xml:space="preserve"> </w:t>
      </w:r>
    </w:p>
    <w:p w14:paraId="4DF623CA" w14:textId="77777777" w:rsidR="002E7C2E" w:rsidRPr="000A7498" w:rsidRDefault="001F6E7E" w:rsidP="00FB7B11">
      <w:pPr>
        <w:spacing w:line="360" w:lineRule="auto"/>
        <w:jc w:val="both"/>
        <w:rPr>
          <w:rFonts w:ascii="Arial" w:hAnsi="Arial" w:cs="Arial"/>
          <w:color w:val="000000" w:themeColor="text1"/>
          <w:sz w:val="24"/>
          <w:szCs w:val="24"/>
        </w:rPr>
      </w:pPr>
      <w:r w:rsidRPr="000A7498">
        <w:rPr>
          <w:rFonts w:ascii="Arial" w:hAnsi="Arial" w:cs="Arial"/>
          <w:color w:val="000000" w:themeColor="text1"/>
          <w:sz w:val="24"/>
          <w:szCs w:val="24"/>
        </w:rPr>
        <w:t xml:space="preserve">For a hybrid role, as mentioned above, team cohesion is a factor where workers in this mode would struggle on. </w:t>
      </w:r>
      <w:r w:rsidR="00203282" w:rsidRPr="000A7498">
        <w:rPr>
          <w:rFonts w:ascii="Arial" w:hAnsi="Arial" w:cs="Arial"/>
          <w:color w:val="000000" w:themeColor="text1"/>
          <w:sz w:val="24"/>
          <w:szCs w:val="24"/>
        </w:rPr>
        <w:t>To combat this, collaborative software’s could be introduced to bridge the communication gap created from the difference in working conditions</w:t>
      </w:r>
      <w:r w:rsidR="00A46864" w:rsidRPr="000A7498">
        <w:rPr>
          <w:rFonts w:ascii="Arial" w:hAnsi="Arial" w:cs="Arial"/>
          <w:color w:val="000000" w:themeColor="text1"/>
          <w:sz w:val="24"/>
          <w:szCs w:val="24"/>
        </w:rPr>
        <w:t xml:space="preserve"> (</w:t>
      </w:r>
      <w:r w:rsidR="00A46864" w:rsidRPr="000A7498">
        <w:rPr>
          <w:rFonts w:ascii="Arial" w:hAnsi="Arial" w:cs="Arial"/>
          <w:color w:val="000000" w:themeColor="text1"/>
          <w:sz w:val="24"/>
          <w:szCs w:val="24"/>
          <w:shd w:val="clear" w:color="auto" w:fill="FFFFFF"/>
        </w:rPr>
        <w:t>Belte</w:t>
      </w:r>
      <w:r w:rsidR="00A46864" w:rsidRPr="000A7498">
        <w:rPr>
          <w:rFonts w:ascii="Arial" w:hAnsi="Arial" w:cs="Arial"/>
          <w:i/>
          <w:color w:val="000000" w:themeColor="text1"/>
          <w:sz w:val="24"/>
          <w:szCs w:val="24"/>
          <w:shd w:val="clear" w:color="auto" w:fill="FFFFFF"/>
        </w:rPr>
        <w:t xml:space="preserve"> et al </w:t>
      </w:r>
      <w:r w:rsidR="00A46864" w:rsidRPr="000A7498">
        <w:rPr>
          <w:rFonts w:ascii="Arial" w:hAnsi="Arial" w:cs="Arial"/>
          <w:color w:val="000000" w:themeColor="text1"/>
          <w:sz w:val="24"/>
          <w:szCs w:val="24"/>
          <w:shd w:val="clear" w:color="auto" w:fill="FFFFFF"/>
        </w:rPr>
        <w:t>2022)</w:t>
      </w:r>
      <w:r w:rsidR="00A46864" w:rsidRPr="000A7498">
        <w:rPr>
          <w:rFonts w:ascii="Arial" w:hAnsi="Arial" w:cs="Arial"/>
          <w:color w:val="000000" w:themeColor="text1"/>
          <w:sz w:val="24"/>
          <w:szCs w:val="24"/>
        </w:rPr>
        <w:t xml:space="preserve">. </w:t>
      </w:r>
      <w:r w:rsidR="00203282" w:rsidRPr="000A7498">
        <w:rPr>
          <w:rFonts w:ascii="Arial" w:hAnsi="Arial" w:cs="Arial"/>
          <w:color w:val="000000" w:themeColor="text1"/>
          <w:sz w:val="24"/>
          <w:szCs w:val="24"/>
        </w:rPr>
        <w:t>Marriott also believes in 360-degree feedback where input is received from all the members in an organization that the employee has an interaction with. These include peers, subordinates and task managers in order to generate a more comprehensive view of the performance of an employee (</w:t>
      </w:r>
      <w:r w:rsidR="00203282" w:rsidRPr="000A7498">
        <w:rPr>
          <w:rFonts w:ascii="Arial" w:hAnsi="Arial" w:cs="Arial"/>
          <w:color w:val="000000" w:themeColor="text1"/>
          <w:sz w:val="24"/>
          <w:szCs w:val="24"/>
          <w:shd w:val="clear" w:color="auto" w:fill="FFFFFF"/>
        </w:rPr>
        <w:t xml:space="preserve">Hewagama </w:t>
      </w:r>
      <w:r w:rsidR="00203282" w:rsidRPr="000A7498">
        <w:rPr>
          <w:rFonts w:ascii="Arial" w:hAnsi="Arial" w:cs="Arial"/>
          <w:i/>
          <w:color w:val="000000" w:themeColor="text1"/>
          <w:sz w:val="24"/>
          <w:szCs w:val="24"/>
          <w:shd w:val="clear" w:color="auto" w:fill="FFFFFF"/>
        </w:rPr>
        <w:t>et al</w:t>
      </w:r>
      <w:r w:rsidR="00203282" w:rsidRPr="000A7498">
        <w:rPr>
          <w:rFonts w:ascii="Arial" w:hAnsi="Arial" w:cs="Arial"/>
          <w:color w:val="000000" w:themeColor="text1"/>
          <w:sz w:val="24"/>
          <w:szCs w:val="24"/>
          <w:shd w:val="clear" w:color="auto" w:fill="FFFFFF"/>
        </w:rPr>
        <w:t xml:space="preserve"> 2019). </w:t>
      </w:r>
    </w:p>
    <w:p w14:paraId="76C7C942" w14:textId="77777777" w:rsidR="00701DAE" w:rsidRPr="000A7498" w:rsidRDefault="00701DAE" w:rsidP="00FB7B11">
      <w:pPr>
        <w:spacing w:line="360" w:lineRule="auto"/>
        <w:jc w:val="both"/>
        <w:rPr>
          <w:rFonts w:ascii="Arial" w:eastAsiaTheme="majorEastAsia" w:hAnsi="Arial" w:cs="Arial"/>
          <w:color w:val="000000" w:themeColor="text1"/>
          <w:sz w:val="24"/>
          <w:szCs w:val="24"/>
        </w:rPr>
      </w:pPr>
      <w:bookmarkStart w:id="12" w:name="_Toc159025140"/>
      <w:r w:rsidRPr="000A7498">
        <w:rPr>
          <w:rFonts w:ascii="Arial" w:hAnsi="Arial" w:cs="Arial"/>
          <w:color w:val="000000" w:themeColor="text1"/>
          <w:sz w:val="24"/>
          <w:szCs w:val="24"/>
        </w:rPr>
        <w:br w:type="page"/>
      </w:r>
    </w:p>
    <w:p w14:paraId="6980D0C0" w14:textId="77777777" w:rsidR="00127ABE" w:rsidRPr="000A7498" w:rsidRDefault="00127ABE" w:rsidP="00FB7B11">
      <w:pPr>
        <w:pStyle w:val="Heading1"/>
        <w:spacing w:line="360" w:lineRule="auto"/>
        <w:ind w:left="0"/>
        <w:jc w:val="both"/>
        <w:rPr>
          <w:rFonts w:ascii="Arial" w:hAnsi="Arial" w:cs="Arial"/>
          <w:b/>
          <w:color w:val="000000" w:themeColor="text1"/>
          <w:sz w:val="24"/>
          <w:szCs w:val="24"/>
        </w:rPr>
      </w:pPr>
      <w:bookmarkStart w:id="13" w:name="_Toc159878328"/>
      <w:r w:rsidRPr="000A7498">
        <w:rPr>
          <w:rFonts w:ascii="Arial" w:hAnsi="Arial" w:cs="Arial"/>
          <w:b/>
          <w:color w:val="000000" w:themeColor="text1"/>
          <w:sz w:val="24"/>
          <w:szCs w:val="24"/>
        </w:rPr>
        <w:lastRenderedPageBreak/>
        <w:t xml:space="preserve">Evaluation </w:t>
      </w:r>
      <w:bookmarkEnd w:id="12"/>
      <w:r w:rsidR="002A3916" w:rsidRPr="000A7498">
        <w:rPr>
          <w:rFonts w:ascii="Arial" w:hAnsi="Arial" w:cs="Arial"/>
          <w:b/>
          <w:color w:val="000000" w:themeColor="text1"/>
          <w:sz w:val="24"/>
          <w:szCs w:val="24"/>
        </w:rPr>
        <w:t>and conclusion</w:t>
      </w:r>
      <w:bookmarkEnd w:id="13"/>
    </w:p>
    <w:p w14:paraId="0DD5459F" w14:textId="77777777" w:rsidR="002A3916" w:rsidRPr="000A7498" w:rsidRDefault="001764CA" w:rsidP="00FB7B11">
      <w:pPr>
        <w:spacing w:line="360" w:lineRule="auto"/>
        <w:jc w:val="both"/>
        <w:rPr>
          <w:rFonts w:ascii="Arial" w:hAnsi="Arial" w:cs="Arial"/>
          <w:color w:val="000000" w:themeColor="text1"/>
          <w:sz w:val="24"/>
          <w:szCs w:val="24"/>
        </w:rPr>
      </w:pPr>
      <w:r w:rsidRPr="000A7498">
        <w:rPr>
          <w:rFonts w:ascii="Arial" w:hAnsi="Arial" w:cs="Arial"/>
          <w:color w:val="000000" w:themeColor="text1"/>
          <w:sz w:val="24"/>
          <w:szCs w:val="24"/>
        </w:rPr>
        <w:t>Marriott hotel aims to align individuals w</w:t>
      </w:r>
      <w:r w:rsidR="006472E6" w:rsidRPr="000A7498">
        <w:rPr>
          <w:rFonts w:ascii="Arial" w:hAnsi="Arial" w:cs="Arial"/>
          <w:color w:val="000000" w:themeColor="text1"/>
          <w:sz w:val="24"/>
          <w:szCs w:val="24"/>
        </w:rPr>
        <w:t>ith their organizational vision (</w:t>
      </w:r>
      <w:proofErr w:type="spellStart"/>
      <w:r w:rsidR="006472E6" w:rsidRPr="000A7498">
        <w:rPr>
          <w:rFonts w:ascii="Arial" w:hAnsi="Arial" w:cs="Arial"/>
          <w:color w:val="000000" w:themeColor="text1"/>
          <w:sz w:val="24"/>
          <w:szCs w:val="24"/>
        </w:rPr>
        <w:t>Krupskyi</w:t>
      </w:r>
      <w:proofErr w:type="spellEnd"/>
      <w:r w:rsidR="006472E6" w:rsidRPr="000A7498">
        <w:rPr>
          <w:rFonts w:ascii="Arial" w:hAnsi="Arial" w:cs="Arial"/>
          <w:color w:val="000000" w:themeColor="text1"/>
          <w:sz w:val="24"/>
          <w:szCs w:val="24"/>
        </w:rPr>
        <w:t xml:space="preserve"> </w:t>
      </w:r>
      <w:r w:rsidR="006472E6" w:rsidRPr="000A7498">
        <w:rPr>
          <w:rFonts w:ascii="Arial" w:hAnsi="Arial" w:cs="Arial"/>
          <w:i/>
          <w:color w:val="000000" w:themeColor="text1"/>
          <w:sz w:val="24"/>
          <w:szCs w:val="24"/>
        </w:rPr>
        <w:t xml:space="preserve">et al </w:t>
      </w:r>
      <w:r w:rsidR="006472E6" w:rsidRPr="000A7498">
        <w:rPr>
          <w:rFonts w:ascii="Arial" w:hAnsi="Arial" w:cs="Arial"/>
          <w:color w:val="000000" w:themeColor="text1"/>
          <w:sz w:val="24"/>
          <w:szCs w:val="24"/>
        </w:rPr>
        <w:t xml:space="preserve">2019). </w:t>
      </w:r>
      <w:r w:rsidRPr="000A7498">
        <w:rPr>
          <w:rFonts w:ascii="Arial" w:hAnsi="Arial" w:cs="Arial"/>
          <w:color w:val="000000" w:themeColor="text1"/>
          <w:sz w:val="24"/>
          <w:szCs w:val="24"/>
        </w:rPr>
        <w:t xml:space="preserve">This helps employees </w:t>
      </w:r>
      <w:r w:rsidR="009134B6" w:rsidRPr="000A7498">
        <w:rPr>
          <w:rFonts w:ascii="Arial" w:hAnsi="Arial" w:cs="Arial"/>
          <w:color w:val="000000" w:themeColor="text1"/>
          <w:sz w:val="24"/>
          <w:szCs w:val="24"/>
        </w:rPr>
        <w:t xml:space="preserve">understand the objectives set. Their performance is regularly viewed and constructive feedback is provided along the way in order to aid their development, both in the short and long term. As highlighted above, regular assessments also highlight areas for development and provide the HR with concrete data to evaluate their performance. This study also aimed to understand the socio-economic factors that had impacted performance within the industry. It was found that lower socio-economic conditions correlated with a feeling of despair and affected the overall well-being of the </w:t>
      </w:r>
      <w:r w:rsidR="00A46864" w:rsidRPr="000A7498">
        <w:rPr>
          <w:rFonts w:ascii="Arial" w:hAnsi="Arial" w:cs="Arial"/>
          <w:color w:val="000000" w:themeColor="text1"/>
          <w:sz w:val="24"/>
          <w:szCs w:val="24"/>
        </w:rPr>
        <w:t xml:space="preserve">workers (Ali </w:t>
      </w:r>
      <w:r w:rsidR="00A46864" w:rsidRPr="000A7498">
        <w:rPr>
          <w:rFonts w:ascii="Arial" w:hAnsi="Arial" w:cs="Arial"/>
          <w:i/>
          <w:color w:val="000000" w:themeColor="text1"/>
          <w:sz w:val="24"/>
          <w:szCs w:val="24"/>
        </w:rPr>
        <w:t xml:space="preserve">et al </w:t>
      </w:r>
      <w:r w:rsidR="00A46864" w:rsidRPr="000A7498">
        <w:rPr>
          <w:rFonts w:ascii="Arial" w:hAnsi="Arial" w:cs="Arial"/>
          <w:color w:val="000000" w:themeColor="text1"/>
          <w:sz w:val="24"/>
          <w:szCs w:val="24"/>
        </w:rPr>
        <w:t>2021).</w:t>
      </w:r>
    </w:p>
    <w:p w14:paraId="49DC9F81" w14:textId="77777777" w:rsidR="009134B6" w:rsidRPr="000A7498" w:rsidRDefault="009134B6" w:rsidP="00FB7B11">
      <w:pPr>
        <w:spacing w:line="360" w:lineRule="auto"/>
        <w:jc w:val="both"/>
        <w:rPr>
          <w:rFonts w:ascii="Arial" w:hAnsi="Arial" w:cs="Arial"/>
          <w:color w:val="000000" w:themeColor="text1"/>
          <w:sz w:val="24"/>
          <w:szCs w:val="24"/>
          <w:shd w:val="clear" w:color="auto" w:fill="FFFFFF"/>
        </w:rPr>
      </w:pPr>
      <w:r w:rsidRPr="000A7498">
        <w:rPr>
          <w:rFonts w:ascii="Arial" w:hAnsi="Arial" w:cs="Arial"/>
          <w:color w:val="000000" w:themeColor="text1"/>
          <w:sz w:val="24"/>
          <w:szCs w:val="24"/>
        </w:rPr>
        <w:t xml:space="preserve">Work modes were of a major focus in this analysis. Marriott conducts quarterly, semiannual and annual assessments in order to measure the performance of the employees. Mentoring sessions are also provided in between and feedback is taken from employees in order for them to deliver to the employee’s expectation is well. Key theoretical concepts such as the SMART goals are also taken into account as these increase participations within the worker (Bjerke </w:t>
      </w:r>
      <w:r w:rsidRPr="000A7498">
        <w:rPr>
          <w:rFonts w:ascii="Arial" w:hAnsi="Arial" w:cs="Arial"/>
          <w:i/>
          <w:color w:val="000000" w:themeColor="text1"/>
          <w:sz w:val="24"/>
          <w:szCs w:val="24"/>
        </w:rPr>
        <w:t xml:space="preserve">et al </w:t>
      </w:r>
      <w:r w:rsidRPr="000A7498">
        <w:rPr>
          <w:rFonts w:ascii="Arial" w:hAnsi="Arial" w:cs="Arial"/>
          <w:color w:val="000000" w:themeColor="text1"/>
          <w:sz w:val="24"/>
          <w:szCs w:val="24"/>
        </w:rPr>
        <w:t xml:space="preserve">2017). Since Flexi and hybrid workers are the main focus, Marriott has implemented virtual training for employees that aren’t physically available. These training programs covered a wide range of modules and </w:t>
      </w:r>
      <w:r w:rsidR="00454704" w:rsidRPr="000A7498">
        <w:rPr>
          <w:rFonts w:ascii="Arial" w:hAnsi="Arial" w:cs="Arial"/>
          <w:color w:val="000000" w:themeColor="text1"/>
          <w:sz w:val="24"/>
          <w:szCs w:val="24"/>
        </w:rPr>
        <w:t>only upon completion of this program, would the employees gain a certification (</w:t>
      </w:r>
      <w:proofErr w:type="spellStart"/>
      <w:r w:rsidR="00454704" w:rsidRPr="000A7498">
        <w:rPr>
          <w:rFonts w:ascii="Arial" w:hAnsi="Arial" w:cs="Arial"/>
          <w:color w:val="000000" w:themeColor="text1"/>
          <w:sz w:val="24"/>
          <w:szCs w:val="24"/>
          <w:shd w:val="clear" w:color="auto" w:fill="FFFFFF"/>
        </w:rPr>
        <w:t>Fegade</w:t>
      </w:r>
      <w:proofErr w:type="spellEnd"/>
      <w:r w:rsidR="00454704" w:rsidRPr="000A7498">
        <w:rPr>
          <w:rFonts w:ascii="Arial" w:hAnsi="Arial" w:cs="Arial"/>
          <w:color w:val="000000" w:themeColor="text1"/>
          <w:sz w:val="24"/>
          <w:szCs w:val="24"/>
          <w:shd w:val="clear" w:color="auto" w:fill="FFFFFF"/>
        </w:rPr>
        <w:t xml:space="preserve"> </w:t>
      </w:r>
      <w:r w:rsidR="00454704" w:rsidRPr="000A7498">
        <w:rPr>
          <w:rFonts w:ascii="Arial" w:hAnsi="Arial" w:cs="Arial"/>
          <w:i/>
          <w:color w:val="000000" w:themeColor="text1"/>
          <w:sz w:val="24"/>
          <w:szCs w:val="24"/>
          <w:shd w:val="clear" w:color="auto" w:fill="FFFFFF"/>
        </w:rPr>
        <w:t xml:space="preserve">et al </w:t>
      </w:r>
      <w:r w:rsidR="00454704" w:rsidRPr="000A7498">
        <w:rPr>
          <w:rFonts w:ascii="Arial" w:hAnsi="Arial" w:cs="Arial"/>
          <w:color w:val="000000" w:themeColor="text1"/>
          <w:sz w:val="24"/>
          <w:szCs w:val="24"/>
          <w:shd w:val="clear" w:color="auto" w:fill="FFFFFF"/>
        </w:rPr>
        <w:t xml:space="preserve">2023). </w:t>
      </w:r>
    </w:p>
    <w:p w14:paraId="2FE0014A" w14:textId="77777777" w:rsidR="00D66647" w:rsidRPr="000A7498" w:rsidRDefault="00D66647" w:rsidP="00FB7B11">
      <w:pPr>
        <w:pStyle w:val="Heading2"/>
        <w:spacing w:line="360" w:lineRule="auto"/>
        <w:ind w:left="0"/>
        <w:jc w:val="both"/>
        <w:rPr>
          <w:rFonts w:ascii="Arial" w:hAnsi="Arial" w:cs="Arial"/>
          <w:b/>
          <w:color w:val="000000" w:themeColor="text1"/>
          <w:sz w:val="24"/>
          <w:szCs w:val="24"/>
          <w:shd w:val="clear" w:color="auto" w:fill="FFFFFF"/>
        </w:rPr>
      </w:pPr>
      <w:bookmarkStart w:id="14" w:name="_Toc159025141"/>
      <w:bookmarkStart w:id="15" w:name="_Toc159878329"/>
      <w:r w:rsidRPr="000A7498">
        <w:rPr>
          <w:rFonts w:ascii="Arial" w:hAnsi="Arial" w:cs="Arial"/>
          <w:b/>
          <w:color w:val="000000" w:themeColor="text1"/>
          <w:sz w:val="24"/>
          <w:szCs w:val="24"/>
          <w:shd w:val="clear" w:color="auto" w:fill="FFFFFF"/>
        </w:rPr>
        <w:t>Recommendations</w:t>
      </w:r>
      <w:bookmarkEnd w:id="14"/>
      <w:bookmarkEnd w:id="15"/>
    </w:p>
    <w:p w14:paraId="3F9E3D2A" w14:textId="77777777" w:rsidR="00454704" w:rsidRPr="000A7498" w:rsidRDefault="002A3916" w:rsidP="00FB7B11">
      <w:pPr>
        <w:spacing w:line="360" w:lineRule="auto"/>
        <w:jc w:val="both"/>
        <w:rPr>
          <w:rFonts w:ascii="Arial" w:hAnsi="Arial" w:cs="Arial"/>
          <w:color w:val="000000" w:themeColor="text1"/>
          <w:sz w:val="24"/>
          <w:szCs w:val="24"/>
          <w:shd w:val="clear" w:color="auto" w:fill="FFFFFF"/>
        </w:rPr>
      </w:pPr>
      <w:r w:rsidRPr="000A7498">
        <w:rPr>
          <w:rFonts w:ascii="Arial" w:hAnsi="Arial" w:cs="Arial"/>
          <w:color w:val="000000" w:themeColor="text1"/>
          <w:sz w:val="24"/>
          <w:szCs w:val="24"/>
          <w:shd w:val="clear" w:color="auto" w:fill="FFFFFF"/>
        </w:rPr>
        <w:t>A recommendation</w:t>
      </w:r>
      <w:r w:rsidR="00454704" w:rsidRPr="000A7498">
        <w:rPr>
          <w:rFonts w:ascii="Arial" w:hAnsi="Arial" w:cs="Arial"/>
          <w:color w:val="000000" w:themeColor="text1"/>
          <w:sz w:val="24"/>
          <w:szCs w:val="24"/>
          <w:shd w:val="clear" w:color="auto" w:fill="FFFFFF"/>
        </w:rPr>
        <w:t xml:space="preserve"> to Marriott group of hotels would be to leverage such training modules to be implemented across all departments within the hotel. These virtual learning methods would cater to the different work modes and more departments could hence adapt to the dynamic environment that has been created post-pande</w:t>
      </w:r>
      <w:r w:rsidRPr="000A7498">
        <w:rPr>
          <w:rFonts w:ascii="Arial" w:hAnsi="Arial" w:cs="Arial"/>
          <w:color w:val="000000" w:themeColor="text1"/>
          <w:sz w:val="24"/>
          <w:szCs w:val="24"/>
          <w:shd w:val="clear" w:color="auto" w:fill="FFFFFF"/>
        </w:rPr>
        <w:t xml:space="preserve">mic. The 360-degree feedback, is </w:t>
      </w:r>
      <w:r w:rsidR="00454704" w:rsidRPr="000A7498">
        <w:rPr>
          <w:rFonts w:ascii="Arial" w:hAnsi="Arial" w:cs="Arial"/>
          <w:color w:val="000000" w:themeColor="text1"/>
          <w:sz w:val="24"/>
          <w:szCs w:val="24"/>
          <w:shd w:val="clear" w:color="auto" w:fill="FFFFFF"/>
        </w:rPr>
        <w:t>believe</w:t>
      </w:r>
      <w:r w:rsidRPr="000A7498">
        <w:rPr>
          <w:rFonts w:ascii="Arial" w:hAnsi="Arial" w:cs="Arial"/>
          <w:color w:val="000000" w:themeColor="text1"/>
          <w:sz w:val="24"/>
          <w:szCs w:val="24"/>
          <w:shd w:val="clear" w:color="auto" w:fill="FFFFFF"/>
        </w:rPr>
        <w:t>d to be</w:t>
      </w:r>
      <w:r w:rsidR="00454704" w:rsidRPr="000A7498">
        <w:rPr>
          <w:rFonts w:ascii="Arial" w:hAnsi="Arial" w:cs="Arial"/>
          <w:color w:val="000000" w:themeColor="text1"/>
          <w:sz w:val="24"/>
          <w:szCs w:val="24"/>
          <w:shd w:val="clear" w:color="auto" w:fill="FFFFFF"/>
        </w:rPr>
        <w:t xml:space="preserve"> an extremely smart and efficient way to monitor performance from a co-worker’s perspective. It promotes transparency in the line of work and each to be held accountable. This would also foster growth. The Marriott Employee Handbo</w:t>
      </w:r>
      <w:r w:rsidRPr="000A7498">
        <w:rPr>
          <w:rFonts w:ascii="Arial" w:hAnsi="Arial" w:cs="Arial"/>
          <w:color w:val="000000" w:themeColor="text1"/>
          <w:sz w:val="24"/>
          <w:szCs w:val="24"/>
          <w:shd w:val="clear" w:color="auto" w:fill="FFFFFF"/>
        </w:rPr>
        <w:t>ok is another area of interest</w:t>
      </w:r>
      <w:r w:rsidR="00454704" w:rsidRPr="000A7498">
        <w:rPr>
          <w:rFonts w:ascii="Arial" w:hAnsi="Arial" w:cs="Arial"/>
          <w:color w:val="000000" w:themeColor="text1"/>
          <w:sz w:val="24"/>
          <w:szCs w:val="24"/>
          <w:shd w:val="clear" w:color="auto" w:fill="FFFFFF"/>
        </w:rPr>
        <w:t xml:space="preserve">. This holy grail entails the company policies and expectations from an employee. It details </w:t>
      </w:r>
      <w:r w:rsidRPr="000A7498">
        <w:rPr>
          <w:rFonts w:ascii="Arial" w:hAnsi="Arial" w:cs="Arial"/>
          <w:color w:val="000000" w:themeColor="text1"/>
          <w:sz w:val="24"/>
          <w:szCs w:val="24"/>
          <w:shd w:val="clear" w:color="auto" w:fill="FFFFFF"/>
        </w:rPr>
        <w:t>a worker’s</w:t>
      </w:r>
      <w:r w:rsidR="00454704" w:rsidRPr="000A7498">
        <w:rPr>
          <w:rFonts w:ascii="Arial" w:hAnsi="Arial" w:cs="Arial"/>
          <w:color w:val="000000" w:themeColor="text1"/>
          <w:sz w:val="24"/>
          <w:szCs w:val="24"/>
          <w:shd w:val="clear" w:color="auto" w:fill="FFFFFF"/>
        </w:rPr>
        <w:t xml:space="preserve"> rights and what duties </w:t>
      </w:r>
      <w:r w:rsidRPr="000A7498">
        <w:rPr>
          <w:rFonts w:ascii="Arial" w:hAnsi="Arial" w:cs="Arial"/>
          <w:color w:val="000000" w:themeColor="text1"/>
          <w:sz w:val="24"/>
          <w:szCs w:val="24"/>
          <w:shd w:val="clear" w:color="auto" w:fill="FFFFFF"/>
        </w:rPr>
        <w:t>they</w:t>
      </w:r>
      <w:r w:rsidR="00454704" w:rsidRPr="000A7498">
        <w:rPr>
          <w:rFonts w:ascii="Arial" w:hAnsi="Arial" w:cs="Arial"/>
          <w:color w:val="000000" w:themeColor="text1"/>
          <w:sz w:val="24"/>
          <w:szCs w:val="24"/>
          <w:shd w:val="clear" w:color="auto" w:fill="FFFFFF"/>
        </w:rPr>
        <w:t xml:space="preserve"> have to fulfill as a member of</w:t>
      </w:r>
      <w:r w:rsidRPr="000A7498">
        <w:rPr>
          <w:rFonts w:ascii="Arial" w:hAnsi="Arial" w:cs="Arial"/>
          <w:color w:val="000000" w:themeColor="text1"/>
          <w:sz w:val="24"/>
          <w:szCs w:val="24"/>
          <w:shd w:val="clear" w:color="auto" w:fill="FFFFFF"/>
        </w:rPr>
        <w:t xml:space="preserve"> </w:t>
      </w:r>
      <w:r w:rsidRPr="000A7498">
        <w:rPr>
          <w:rFonts w:ascii="Arial" w:hAnsi="Arial" w:cs="Arial"/>
          <w:color w:val="000000" w:themeColor="text1"/>
          <w:sz w:val="24"/>
          <w:szCs w:val="24"/>
          <w:shd w:val="clear" w:color="auto" w:fill="FFFFFF"/>
        </w:rPr>
        <w:lastRenderedPageBreak/>
        <w:t xml:space="preserve">the organization. One factor </w:t>
      </w:r>
      <w:r w:rsidR="00454704" w:rsidRPr="000A7498">
        <w:rPr>
          <w:rFonts w:ascii="Arial" w:hAnsi="Arial" w:cs="Arial"/>
          <w:color w:val="000000" w:themeColor="text1"/>
          <w:sz w:val="24"/>
          <w:szCs w:val="24"/>
          <w:shd w:val="clear" w:color="auto" w:fill="FFFFFF"/>
        </w:rPr>
        <w:t xml:space="preserve">found absent in this handbook was the mention of key socio-economic indicators. They could only strengthen this handbook by addressing topics considered to be taboo in the workplace such as leave policies and </w:t>
      </w:r>
      <w:r w:rsidR="00D66647" w:rsidRPr="000A7498">
        <w:rPr>
          <w:rFonts w:ascii="Arial" w:hAnsi="Arial" w:cs="Arial"/>
          <w:color w:val="000000" w:themeColor="text1"/>
          <w:sz w:val="24"/>
          <w:szCs w:val="24"/>
          <w:shd w:val="clear" w:color="auto" w:fill="FFFFFF"/>
        </w:rPr>
        <w:t xml:space="preserve">work hours (Selin </w:t>
      </w:r>
      <w:r w:rsidR="00D66647" w:rsidRPr="000A7498">
        <w:rPr>
          <w:rFonts w:ascii="Arial" w:hAnsi="Arial" w:cs="Arial"/>
          <w:i/>
          <w:color w:val="000000" w:themeColor="text1"/>
          <w:sz w:val="24"/>
          <w:szCs w:val="24"/>
          <w:shd w:val="clear" w:color="auto" w:fill="FFFFFF"/>
        </w:rPr>
        <w:t xml:space="preserve">et al </w:t>
      </w:r>
      <w:r w:rsidR="00D66647" w:rsidRPr="000A7498">
        <w:rPr>
          <w:rFonts w:ascii="Arial" w:hAnsi="Arial" w:cs="Arial"/>
          <w:color w:val="000000" w:themeColor="text1"/>
          <w:sz w:val="24"/>
          <w:szCs w:val="24"/>
          <w:shd w:val="clear" w:color="auto" w:fill="FFFFFF"/>
        </w:rPr>
        <w:t xml:space="preserve">2022). </w:t>
      </w:r>
    </w:p>
    <w:p w14:paraId="349D4076" w14:textId="77777777" w:rsidR="00A20542" w:rsidRPr="000A7498" w:rsidRDefault="00A20542" w:rsidP="00FB7B11">
      <w:pPr>
        <w:spacing w:line="360" w:lineRule="auto"/>
        <w:jc w:val="both"/>
        <w:rPr>
          <w:rFonts w:ascii="Arial" w:hAnsi="Arial" w:cs="Arial"/>
          <w:color w:val="000000" w:themeColor="text1"/>
          <w:sz w:val="24"/>
          <w:szCs w:val="24"/>
          <w:shd w:val="clear" w:color="auto" w:fill="FFFFFF"/>
        </w:rPr>
      </w:pPr>
    </w:p>
    <w:p w14:paraId="0FBEBE4B" w14:textId="77777777" w:rsidR="00A20542" w:rsidRPr="000A7498" w:rsidRDefault="00A20542" w:rsidP="00FB7B11">
      <w:pPr>
        <w:spacing w:line="360" w:lineRule="auto"/>
        <w:jc w:val="both"/>
        <w:rPr>
          <w:rFonts w:ascii="Arial" w:eastAsiaTheme="majorEastAsia" w:hAnsi="Arial" w:cs="Arial"/>
          <w:color w:val="000000" w:themeColor="text1"/>
          <w:sz w:val="24"/>
          <w:szCs w:val="24"/>
        </w:rPr>
      </w:pPr>
      <w:r w:rsidRPr="000A7498">
        <w:rPr>
          <w:rFonts w:ascii="Arial" w:hAnsi="Arial" w:cs="Arial"/>
          <w:color w:val="000000" w:themeColor="text1"/>
          <w:sz w:val="24"/>
          <w:szCs w:val="24"/>
        </w:rPr>
        <w:br w:type="page"/>
      </w:r>
    </w:p>
    <w:p w14:paraId="23970B67" w14:textId="77777777" w:rsidR="00A20542" w:rsidRPr="000A7498" w:rsidRDefault="00A20542" w:rsidP="002512BD">
      <w:pPr>
        <w:pStyle w:val="Heading1"/>
        <w:spacing w:line="360" w:lineRule="auto"/>
        <w:rPr>
          <w:rFonts w:ascii="Arial" w:hAnsi="Arial" w:cs="Arial"/>
          <w:b/>
          <w:color w:val="000000" w:themeColor="text1"/>
          <w:sz w:val="24"/>
          <w:szCs w:val="24"/>
        </w:rPr>
      </w:pPr>
      <w:bookmarkStart w:id="16" w:name="_Toc159878330"/>
      <w:r w:rsidRPr="000A7498">
        <w:rPr>
          <w:rFonts w:ascii="Arial" w:hAnsi="Arial" w:cs="Arial"/>
          <w:b/>
          <w:color w:val="000000" w:themeColor="text1"/>
          <w:sz w:val="24"/>
          <w:szCs w:val="24"/>
        </w:rPr>
        <w:lastRenderedPageBreak/>
        <w:t>References</w:t>
      </w:r>
      <w:bookmarkEnd w:id="16"/>
    </w:p>
    <w:p w14:paraId="749D452F" w14:textId="77777777" w:rsidR="00306D58" w:rsidRPr="000A7498" w:rsidRDefault="00306D58" w:rsidP="002512BD">
      <w:pPr>
        <w:spacing w:line="360" w:lineRule="auto"/>
        <w:ind w:left="720" w:hanging="720"/>
        <w:jc w:val="both"/>
        <w:rPr>
          <w:rFonts w:ascii="Arial" w:hAnsi="Arial" w:cs="Arial"/>
          <w:color w:val="000000" w:themeColor="text1"/>
          <w:sz w:val="24"/>
          <w:szCs w:val="24"/>
        </w:rPr>
      </w:pPr>
      <w:r w:rsidRPr="000A7498">
        <w:rPr>
          <w:rFonts w:ascii="Arial" w:hAnsi="Arial" w:cs="Arial"/>
          <w:color w:val="000000" w:themeColor="text1"/>
          <w:sz w:val="24"/>
          <w:szCs w:val="24"/>
        </w:rPr>
        <w:t>Adesola, A.B., 2017. THE IMPACT OF TRAINING AND DEVELOPMENT ON EMPLOYEE PERFORMANCE IN RADISSON BLU ANCHORAGE HOTEL SUBMITTED BY.</w:t>
      </w:r>
    </w:p>
    <w:p w14:paraId="507402F3" w14:textId="77777777" w:rsidR="00306D58" w:rsidRPr="000A7498" w:rsidRDefault="00306D58" w:rsidP="002512BD">
      <w:pPr>
        <w:spacing w:line="360" w:lineRule="auto"/>
        <w:ind w:left="720" w:hanging="720"/>
        <w:jc w:val="both"/>
        <w:rPr>
          <w:rFonts w:ascii="Arial" w:hAnsi="Arial" w:cs="Arial"/>
          <w:color w:val="000000" w:themeColor="text1"/>
          <w:sz w:val="24"/>
          <w:szCs w:val="24"/>
        </w:rPr>
      </w:pPr>
      <w:r w:rsidRPr="000A7498">
        <w:rPr>
          <w:rFonts w:ascii="Arial" w:hAnsi="Arial" w:cs="Arial"/>
          <w:color w:val="000000" w:themeColor="text1"/>
          <w:sz w:val="24"/>
          <w:szCs w:val="24"/>
          <w:shd w:val="clear" w:color="auto" w:fill="FFFFFF"/>
        </w:rPr>
        <w:t>Ali, B.J. and Anwar, G., 2021. An empirical study of employees’ motivation and its influence job satisfaction. </w:t>
      </w:r>
      <w:r w:rsidRPr="000A7498">
        <w:rPr>
          <w:rFonts w:ascii="Arial" w:hAnsi="Arial" w:cs="Arial"/>
          <w:i/>
          <w:iCs/>
          <w:color w:val="000000" w:themeColor="text1"/>
          <w:sz w:val="24"/>
          <w:szCs w:val="24"/>
          <w:shd w:val="clear" w:color="auto" w:fill="FFFFFF"/>
        </w:rPr>
        <w:t>Ali, BJ, &amp; Anwar, G.(2021). An Empirical Study of Employees’ Motivation and its Influence Job Satisfaction. International Journal of Engineering, Business and Management</w:t>
      </w:r>
      <w:r w:rsidRPr="000A7498">
        <w:rPr>
          <w:rFonts w:ascii="Arial" w:hAnsi="Arial" w:cs="Arial"/>
          <w:color w:val="000000" w:themeColor="text1"/>
          <w:sz w:val="24"/>
          <w:szCs w:val="24"/>
          <w:shd w:val="clear" w:color="auto" w:fill="FFFFFF"/>
        </w:rPr>
        <w:t>, </w:t>
      </w:r>
      <w:r w:rsidRPr="000A7498">
        <w:rPr>
          <w:rFonts w:ascii="Arial" w:hAnsi="Arial" w:cs="Arial"/>
          <w:i/>
          <w:iCs/>
          <w:color w:val="000000" w:themeColor="text1"/>
          <w:sz w:val="24"/>
          <w:szCs w:val="24"/>
          <w:shd w:val="clear" w:color="auto" w:fill="FFFFFF"/>
        </w:rPr>
        <w:t>5</w:t>
      </w:r>
      <w:r w:rsidRPr="000A7498">
        <w:rPr>
          <w:rFonts w:ascii="Arial" w:hAnsi="Arial" w:cs="Arial"/>
          <w:color w:val="000000" w:themeColor="text1"/>
          <w:sz w:val="24"/>
          <w:szCs w:val="24"/>
          <w:shd w:val="clear" w:color="auto" w:fill="FFFFFF"/>
        </w:rPr>
        <w:t>(2), pp.21-30.</w:t>
      </w:r>
    </w:p>
    <w:p w14:paraId="0DA20D41" w14:textId="77777777" w:rsidR="00306D58" w:rsidRPr="000A7498" w:rsidRDefault="00306D58" w:rsidP="002512BD">
      <w:pPr>
        <w:spacing w:line="360" w:lineRule="auto"/>
        <w:ind w:left="720" w:hanging="720"/>
        <w:jc w:val="both"/>
        <w:rPr>
          <w:rFonts w:ascii="Arial" w:hAnsi="Arial" w:cs="Arial"/>
          <w:color w:val="000000" w:themeColor="text1"/>
          <w:sz w:val="24"/>
          <w:szCs w:val="24"/>
        </w:rPr>
      </w:pPr>
      <w:r w:rsidRPr="000A7498">
        <w:rPr>
          <w:rFonts w:ascii="Arial" w:hAnsi="Arial" w:cs="Arial"/>
          <w:color w:val="000000" w:themeColor="text1"/>
          <w:sz w:val="24"/>
          <w:szCs w:val="24"/>
        </w:rPr>
        <w:t>Bamberger, P.A., Biron, M. and Meshoulam, I., 2014. Human resource strategy: Formulation, implementation, and impact. Routledge.</w:t>
      </w:r>
    </w:p>
    <w:p w14:paraId="1CE33C73" w14:textId="77777777" w:rsidR="00306D58" w:rsidRPr="000A7498" w:rsidRDefault="00306D58" w:rsidP="002512BD">
      <w:pPr>
        <w:spacing w:line="360" w:lineRule="auto"/>
        <w:ind w:left="720" w:hanging="720"/>
        <w:jc w:val="both"/>
        <w:rPr>
          <w:rFonts w:ascii="Arial" w:hAnsi="Arial" w:cs="Arial"/>
          <w:color w:val="000000" w:themeColor="text1"/>
          <w:sz w:val="24"/>
          <w:szCs w:val="24"/>
          <w:shd w:val="clear" w:color="auto" w:fill="FFFFFF"/>
        </w:rPr>
      </w:pPr>
      <w:r w:rsidRPr="000A7498">
        <w:rPr>
          <w:rFonts w:ascii="Arial" w:hAnsi="Arial" w:cs="Arial"/>
          <w:color w:val="000000" w:themeColor="text1"/>
          <w:sz w:val="24"/>
          <w:szCs w:val="24"/>
          <w:shd w:val="clear" w:color="auto" w:fill="FFFFFF"/>
        </w:rPr>
        <w:t>Bjerke, M.B. and Renger, R., 2017. Being smart about writing SMART objectives. </w:t>
      </w:r>
      <w:r w:rsidRPr="000A7498">
        <w:rPr>
          <w:rFonts w:ascii="Arial" w:hAnsi="Arial" w:cs="Arial"/>
          <w:i/>
          <w:iCs/>
          <w:color w:val="000000" w:themeColor="text1"/>
          <w:sz w:val="24"/>
          <w:szCs w:val="24"/>
          <w:shd w:val="clear" w:color="auto" w:fill="FFFFFF"/>
        </w:rPr>
        <w:t>Evaluation and program planning</w:t>
      </w:r>
      <w:r w:rsidRPr="000A7498">
        <w:rPr>
          <w:rFonts w:ascii="Arial" w:hAnsi="Arial" w:cs="Arial"/>
          <w:color w:val="000000" w:themeColor="text1"/>
          <w:sz w:val="24"/>
          <w:szCs w:val="24"/>
          <w:shd w:val="clear" w:color="auto" w:fill="FFFFFF"/>
        </w:rPr>
        <w:t>, </w:t>
      </w:r>
      <w:r w:rsidRPr="000A7498">
        <w:rPr>
          <w:rFonts w:ascii="Arial" w:hAnsi="Arial" w:cs="Arial"/>
          <w:i/>
          <w:iCs/>
          <w:color w:val="000000" w:themeColor="text1"/>
          <w:sz w:val="24"/>
          <w:szCs w:val="24"/>
          <w:shd w:val="clear" w:color="auto" w:fill="FFFFFF"/>
        </w:rPr>
        <w:t>61</w:t>
      </w:r>
      <w:r w:rsidRPr="000A7498">
        <w:rPr>
          <w:rFonts w:ascii="Arial" w:hAnsi="Arial" w:cs="Arial"/>
          <w:color w:val="000000" w:themeColor="text1"/>
          <w:sz w:val="24"/>
          <w:szCs w:val="24"/>
          <w:shd w:val="clear" w:color="auto" w:fill="FFFFFF"/>
        </w:rPr>
        <w:t>, pp.125-127.</w:t>
      </w:r>
    </w:p>
    <w:p w14:paraId="5492C657" w14:textId="77777777" w:rsidR="00306D58" w:rsidRPr="000A7498" w:rsidRDefault="00306D58" w:rsidP="002512BD">
      <w:pPr>
        <w:spacing w:line="360" w:lineRule="auto"/>
        <w:ind w:left="720" w:hanging="720"/>
        <w:jc w:val="both"/>
        <w:rPr>
          <w:rFonts w:ascii="Arial" w:hAnsi="Arial" w:cs="Arial"/>
          <w:color w:val="000000" w:themeColor="text1"/>
          <w:sz w:val="24"/>
          <w:szCs w:val="24"/>
          <w:shd w:val="clear" w:color="auto" w:fill="FFFFFF"/>
        </w:rPr>
      </w:pPr>
      <w:proofErr w:type="spellStart"/>
      <w:r w:rsidRPr="000A7498">
        <w:rPr>
          <w:rFonts w:ascii="Arial" w:hAnsi="Arial" w:cs="Arial"/>
          <w:color w:val="000000" w:themeColor="text1"/>
          <w:sz w:val="24"/>
          <w:szCs w:val="24"/>
          <w:shd w:val="clear" w:color="auto" w:fill="FFFFFF"/>
        </w:rPr>
        <w:t>Bondarouk</w:t>
      </w:r>
      <w:proofErr w:type="spellEnd"/>
      <w:r w:rsidRPr="000A7498">
        <w:rPr>
          <w:rFonts w:ascii="Arial" w:hAnsi="Arial" w:cs="Arial"/>
          <w:color w:val="000000" w:themeColor="text1"/>
          <w:sz w:val="24"/>
          <w:szCs w:val="24"/>
          <w:shd w:val="clear" w:color="auto" w:fill="FFFFFF"/>
        </w:rPr>
        <w:t>, T., Trullen, J. and Valverde, M., 2018. Special issue of International Journal of Human Resource Management: It’s never a straight line: advancing knowledge on HRM implementation. </w:t>
      </w:r>
      <w:r w:rsidRPr="000A7498">
        <w:rPr>
          <w:rFonts w:ascii="Arial" w:hAnsi="Arial" w:cs="Arial"/>
          <w:i/>
          <w:iCs/>
          <w:color w:val="000000" w:themeColor="text1"/>
          <w:sz w:val="24"/>
          <w:szCs w:val="24"/>
          <w:shd w:val="clear" w:color="auto" w:fill="FFFFFF"/>
        </w:rPr>
        <w:t>The International Journal of Human Resource Management</w:t>
      </w:r>
      <w:r w:rsidRPr="000A7498">
        <w:rPr>
          <w:rFonts w:ascii="Arial" w:hAnsi="Arial" w:cs="Arial"/>
          <w:color w:val="000000" w:themeColor="text1"/>
          <w:sz w:val="24"/>
          <w:szCs w:val="24"/>
          <w:shd w:val="clear" w:color="auto" w:fill="FFFFFF"/>
        </w:rPr>
        <w:t>, </w:t>
      </w:r>
      <w:r w:rsidRPr="000A7498">
        <w:rPr>
          <w:rFonts w:ascii="Arial" w:hAnsi="Arial" w:cs="Arial"/>
          <w:i/>
          <w:iCs/>
          <w:color w:val="000000" w:themeColor="text1"/>
          <w:sz w:val="24"/>
          <w:szCs w:val="24"/>
          <w:shd w:val="clear" w:color="auto" w:fill="FFFFFF"/>
        </w:rPr>
        <w:t>29</w:t>
      </w:r>
      <w:r w:rsidRPr="000A7498">
        <w:rPr>
          <w:rFonts w:ascii="Arial" w:hAnsi="Arial" w:cs="Arial"/>
          <w:color w:val="000000" w:themeColor="text1"/>
          <w:sz w:val="24"/>
          <w:szCs w:val="24"/>
          <w:shd w:val="clear" w:color="auto" w:fill="FFFFFF"/>
        </w:rPr>
        <w:t>(22), pp.2995-3000.Gratton, L., 2021. How to do hybrid right. </w:t>
      </w:r>
      <w:r w:rsidRPr="000A7498">
        <w:rPr>
          <w:rFonts w:ascii="Arial" w:hAnsi="Arial" w:cs="Arial"/>
          <w:i/>
          <w:iCs/>
          <w:color w:val="000000" w:themeColor="text1"/>
          <w:sz w:val="24"/>
          <w:szCs w:val="24"/>
          <w:shd w:val="clear" w:color="auto" w:fill="FFFFFF"/>
        </w:rPr>
        <w:t>Harvard Business Review</w:t>
      </w:r>
      <w:r w:rsidRPr="000A7498">
        <w:rPr>
          <w:rFonts w:ascii="Arial" w:hAnsi="Arial" w:cs="Arial"/>
          <w:color w:val="000000" w:themeColor="text1"/>
          <w:sz w:val="24"/>
          <w:szCs w:val="24"/>
          <w:shd w:val="clear" w:color="auto" w:fill="FFFFFF"/>
        </w:rPr>
        <w:t>, </w:t>
      </w:r>
      <w:r w:rsidRPr="000A7498">
        <w:rPr>
          <w:rFonts w:ascii="Arial" w:hAnsi="Arial" w:cs="Arial"/>
          <w:i/>
          <w:iCs/>
          <w:color w:val="000000" w:themeColor="text1"/>
          <w:sz w:val="24"/>
          <w:szCs w:val="24"/>
          <w:shd w:val="clear" w:color="auto" w:fill="FFFFFF"/>
        </w:rPr>
        <w:t>99</w:t>
      </w:r>
      <w:r w:rsidRPr="000A7498">
        <w:rPr>
          <w:rFonts w:ascii="Arial" w:hAnsi="Arial" w:cs="Arial"/>
          <w:color w:val="000000" w:themeColor="text1"/>
          <w:sz w:val="24"/>
          <w:szCs w:val="24"/>
          <w:shd w:val="clear" w:color="auto" w:fill="FFFFFF"/>
        </w:rPr>
        <w:t>(3), pp.66-74.</w:t>
      </w:r>
    </w:p>
    <w:p w14:paraId="1DCFEB26" w14:textId="77777777" w:rsidR="00306D58" w:rsidRPr="000A7498" w:rsidRDefault="00306D58" w:rsidP="002512BD">
      <w:pPr>
        <w:spacing w:line="360" w:lineRule="auto"/>
        <w:ind w:left="720" w:hanging="720"/>
        <w:jc w:val="both"/>
        <w:rPr>
          <w:rFonts w:ascii="Arial" w:hAnsi="Arial" w:cs="Arial"/>
          <w:color w:val="000000" w:themeColor="text1"/>
          <w:sz w:val="24"/>
          <w:szCs w:val="24"/>
        </w:rPr>
      </w:pPr>
      <w:r w:rsidRPr="000A7498">
        <w:rPr>
          <w:rFonts w:ascii="Arial" w:hAnsi="Arial" w:cs="Arial"/>
          <w:color w:val="000000" w:themeColor="text1"/>
          <w:sz w:val="24"/>
          <w:szCs w:val="24"/>
        </w:rPr>
        <w:t>Catana, Ş.A. and Toma, S.G., 2021. Entrepreneurship in the hospitality industry. Case study: Marriott International. </w:t>
      </w:r>
      <w:r w:rsidRPr="000A7498">
        <w:rPr>
          <w:rFonts w:ascii="Arial" w:hAnsi="Arial" w:cs="Arial"/>
          <w:i/>
          <w:iCs/>
          <w:color w:val="000000" w:themeColor="text1"/>
          <w:sz w:val="24"/>
          <w:szCs w:val="24"/>
        </w:rPr>
        <w:t>SEA-Practical Application of Science</w:t>
      </w:r>
      <w:r w:rsidRPr="000A7498">
        <w:rPr>
          <w:rFonts w:ascii="Arial" w:hAnsi="Arial" w:cs="Arial"/>
          <w:color w:val="000000" w:themeColor="text1"/>
          <w:sz w:val="24"/>
          <w:szCs w:val="24"/>
        </w:rPr>
        <w:t>, (27), pp.221-225.</w:t>
      </w:r>
    </w:p>
    <w:p w14:paraId="4C7CC7BA" w14:textId="77777777" w:rsidR="00306D58" w:rsidRPr="000A7498" w:rsidRDefault="00306D58" w:rsidP="002512BD">
      <w:pPr>
        <w:spacing w:line="360" w:lineRule="auto"/>
        <w:ind w:left="720" w:hanging="720"/>
        <w:jc w:val="both"/>
        <w:rPr>
          <w:rFonts w:ascii="Arial" w:hAnsi="Arial" w:cs="Arial"/>
          <w:color w:val="000000" w:themeColor="text1"/>
          <w:sz w:val="24"/>
          <w:szCs w:val="24"/>
        </w:rPr>
      </w:pPr>
      <w:r w:rsidRPr="000A7498">
        <w:rPr>
          <w:rFonts w:ascii="Arial" w:hAnsi="Arial" w:cs="Arial"/>
          <w:color w:val="000000" w:themeColor="text1"/>
          <w:sz w:val="24"/>
          <w:szCs w:val="24"/>
        </w:rPr>
        <w:t xml:space="preserve">Diehl, M.-R., Richter, A., &amp; Sarnecki, A. (2018). Variations in Employee Performance in Response to Organizational Justice: The Sensitizing Effect of Socioeconomic Conditions. Journal of Management, 44(6), 2375-2404.  </w:t>
      </w:r>
    </w:p>
    <w:p w14:paraId="6A0709E0" w14:textId="77777777" w:rsidR="00306D58" w:rsidRPr="000A7498" w:rsidRDefault="00306D58" w:rsidP="002512BD">
      <w:pPr>
        <w:spacing w:line="360" w:lineRule="auto"/>
        <w:ind w:left="720" w:hanging="720"/>
        <w:jc w:val="both"/>
        <w:rPr>
          <w:rFonts w:ascii="Arial" w:hAnsi="Arial" w:cs="Arial"/>
          <w:color w:val="000000" w:themeColor="text1"/>
          <w:sz w:val="24"/>
          <w:szCs w:val="24"/>
          <w:shd w:val="clear" w:color="auto" w:fill="FFFFFF"/>
        </w:rPr>
      </w:pPr>
      <w:r w:rsidRPr="000A7498">
        <w:rPr>
          <w:rFonts w:ascii="Arial" w:hAnsi="Arial" w:cs="Arial"/>
          <w:color w:val="000000" w:themeColor="text1"/>
          <w:sz w:val="24"/>
          <w:szCs w:val="24"/>
          <w:shd w:val="clear" w:color="auto" w:fill="FFFFFF"/>
        </w:rPr>
        <w:t>Fatima, T. and Elbanna, S., 2020. Balanced scorecard in the hospitality and tourism industry: Past, present and future. </w:t>
      </w:r>
      <w:r w:rsidRPr="000A7498">
        <w:rPr>
          <w:rFonts w:ascii="Arial" w:hAnsi="Arial" w:cs="Arial"/>
          <w:i/>
          <w:iCs/>
          <w:color w:val="000000" w:themeColor="text1"/>
          <w:sz w:val="24"/>
          <w:szCs w:val="24"/>
          <w:shd w:val="clear" w:color="auto" w:fill="FFFFFF"/>
        </w:rPr>
        <w:t>International Journal of hospitality management</w:t>
      </w:r>
      <w:r w:rsidRPr="000A7498">
        <w:rPr>
          <w:rFonts w:ascii="Arial" w:hAnsi="Arial" w:cs="Arial"/>
          <w:color w:val="000000" w:themeColor="text1"/>
          <w:sz w:val="24"/>
          <w:szCs w:val="24"/>
          <w:shd w:val="clear" w:color="auto" w:fill="FFFFFF"/>
        </w:rPr>
        <w:t>, </w:t>
      </w:r>
      <w:r w:rsidRPr="000A7498">
        <w:rPr>
          <w:rFonts w:ascii="Arial" w:hAnsi="Arial" w:cs="Arial"/>
          <w:i/>
          <w:iCs/>
          <w:color w:val="000000" w:themeColor="text1"/>
          <w:sz w:val="24"/>
          <w:szCs w:val="24"/>
          <w:shd w:val="clear" w:color="auto" w:fill="FFFFFF"/>
        </w:rPr>
        <w:t>91</w:t>
      </w:r>
      <w:r w:rsidRPr="000A7498">
        <w:rPr>
          <w:rFonts w:ascii="Arial" w:hAnsi="Arial" w:cs="Arial"/>
          <w:color w:val="000000" w:themeColor="text1"/>
          <w:sz w:val="24"/>
          <w:szCs w:val="24"/>
          <w:shd w:val="clear" w:color="auto" w:fill="FFFFFF"/>
        </w:rPr>
        <w:t>, p.102656.</w:t>
      </w:r>
    </w:p>
    <w:p w14:paraId="2B12D861" w14:textId="77777777" w:rsidR="00306D58" w:rsidRPr="000A7498" w:rsidRDefault="00306D58" w:rsidP="002512BD">
      <w:pPr>
        <w:spacing w:line="360" w:lineRule="auto"/>
        <w:ind w:left="720" w:hanging="720"/>
        <w:jc w:val="both"/>
        <w:rPr>
          <w:rFonts w:ascii="Arial" w:hAnsi="Arial" w:cs="Arial"/>
          <w:color w:val="000000" w:themeColor="text1"/>
          <w:sz w:val="24"/>
          <w:szCs w:val="24"/>
          <w:shd w:val="clear" w:color="auto" w:fill="FFFFFF"/>
        </w:rPr>
      </w:pPr>
      <w:proofErr w:type="spellStart"/>
      <w:r w:rsidRPr="000A7498">
        <w:rPr>
          <w:rFonts w:ascii="Arial" w:hAnsi="Arial" w:cs="Arial"/>
          <w:color w:val="000000" w:themeColor="text1"/>
          <w:sz w:val="24"/>
          <w:szCs w:val="24"/>
          <w:shd w:val="clear" w:color="auto" w:fill="FFFFFF"/>
        </w:rPr>
        <w:lastRenderedPageBreak/>
        <w:t>Fegade</w:t>
      </w:r>
      <w:proofErr w:type="spellEnd"/>
      <w:r w:rsidRPr="000A7498">
        <w:rPr>
          <w:rFonts w:ascii="Arial" w:hAnsi="Arial" w:cs="Arial"/>
          <w:color w:val="000000" w:themeColor="text1"/>
          <w:sz w:val="24"/>
          <w:szCs w:val="24"/>
          <w:shd w:val="clear" w:color="auto" w:fill="FFFFFF"/>
        </w:rPr>
        <w:t>, T. and Sharma, P., 2023 Exploring the Impact of Employee Training and Development on Organizational Efficiency and Effectiveness-A Systematic Literature Review.</w:t>
      </w:r>
    </w:p>
    <w:p w14:paraId="0D03BA56" w14:textId="77777777" w:rsidR="00306D58" w:rsidRPr="000A7498" w:rsidRDefault="00306D58" w:rsidP="002512BD">
      <w:pPr>
        <w:spacing w:line="360" w:lineRule="auto"/>
        <w:ind w:left="720" w:hanging="720"/>
        <w:jc w:val="both"/>
        <w:rPr>
          <w:rFonts w:ascii="Arial" w:hAnsi="Arial" w:cs="Arial"/>
          <w:color w:val="000000" w:themeColor="text1"/>
          <w:sz w:val="24"/>
          <w:szCs w:val="24"/>
          <w:shd w:val="clear" w:color="auto" w:fill="FFFFFF"/>
        </w:rPr>
      </w:pPr>
      <w:r w:rsidRPr="000A7498">
        <w:rPr>
          <w:rFonts w:ascii="Arial" w:hAnsi="Arial" w:cs="Arial"/>
          <w:color w:val="000000" w:themeColor="text1"/>
          <w:sz w:val="24"/>
          <w:szCs w:val="24"/>
          <w:shd w:val="clear" w:color="auto" w:fill="FFFFFF"/>
        </w:rPr>
        <w:t>Glasson, J., 2017. Socio-economic impacts 1: overview and economic impacts. </w:t>
      </w:r>
      <w:r w:rsidRPr="000A7498">
        <w:rPr>
          <w:rFonts w:ascii="Arial" w:hAnsi="Arial" w:cs="Arial"/>
          <w:i/>
          <w:iCs/>
          <w:color w:val="000000" w:themeColor="text1"/>
          <w:sz w:val="24"/>
          <w:szCs w:val="24"/>
          <w:shd w:val="clear" w:color="auto" w:fill="FFFFFF"/>
        </w:rPr>
        <w:t>Methods of environmental and social impact assessment</w:t>
      </w:r>
      <w:r w:rsidRPr="000A7498">
        <w:rPr>
          <w:rFonts w:ascii="Arial" w:hAnsi="Arial" w:cs="Arial"/>
          <w:color w:val="000000" w:themeColor="text1"/>
          <w:sz w:val="24"/>
          <w:szCs w:val="24"/>
          <w:shd w:val="clear" w:color="auto" w:fill="FFFFFF"/>
        </w:rPr>
        <w:t>, pp.475-514.</w:t>
      </w:r>
    </w:p>
    <w:p w14:paraId="63103873" w14:textId="77777777" w:rsidR="00306D58" w:rsidRPr="000A7498" w:rsidRDefault="00306D58" w:rsidP="002512BD">
      <w:pPr>
        <w:spacing w:line="360" w:lineRule="auto"/>
        <w:ind w:left="720" w:hanging="720"/>
        <w:jc w:val="both"/>
        <w:rPr>
          <w:rFonts w:ascii="Arial" w:hAnsi="Arial" w:cs="Arial"/>
          <w:color w:val="000000" w:themeColor="text1"/>
          <w:sz w:val="24"/>
          <w:szCs w:val="24"/>
        </w:rPr>
      </w:pPr>
      <w:r w:rsidRPr="000A7498">
        <w:rPr>
          <w:rFonts w:ascii="Arial" w:hAnsi="Arial" w:cs="Arial"/>
          <w:color w:val="000000" w:themeColor="text1"/>
          <w:sz w:val="24"/>
          <w:szCs w:val="24"/>
        </w:rPr>
        <w:t xml:space="preserve">Grzegorczyk, M., Mariniello, M., Nurski, L. and </w:t>
      </w:r>
      <w:proofErr w:type="spellStart"/>
      <w:r w:rsidRPr="000A7498">
        <w:rPr>
          <w:rFonts w:ascii="Arial" w:hAnsi="Arial" w:cs="Arial"/>
          <w:color w:val="000000" w:themeColor="text1"/>
          <w:sz w:val="24"/>
          <w:szCs w:val="24"/>
        </w:rPr>
        <w:t>Schraepen</w:t>
      </w:r>
      <w:proofErr w:type="spellEnd"/>
      <w:r w:rsidRPr="000A7498">
        <w:rPr>
          <w:rFonts w:ascii="Arial" w:hAnsi="Arial" w:cs="Arial"/>
          <w:color w:val="000000" w:themeColor="text1"/>
          <w:sz w:val="24"/>
          <w:szCs w:val="24"/>
        </w:rPr>
        <w:t>, T., 2021. </w:t>
      </w:r>
      <w:r w:rsidRPr="000A7498">
        <w:rPr>
          <w:rFonts w:ascii="Arial" w:hAnsi="Arial" w:cs="Arial"/>
          <w:i/>
          <w:iCs/>
          <w:color w:val="000000" w:themeColor="text1"/>
          <w:sz w:val="24"/>
          <w:szCs w:val="24"/>
        </w:rPr>
        <w:t>Blending the physical and virtual: a hybrid model for the future of work</w:t>
      </w:r>
      <w:r w:rsidRPr="000A7498">
        <w:rPr>
          <w:rFonts w:ascii="Arial" w:hAnsi="Arial" w:cs="Arial"/>
          <w:color w:val="000000" w:themeColor="text1"/>
          <w:sz w:val="24"/>
          <w:szCs w:val="24"/>
        </w:rPr>
        <w:t> (No. 14/2021). Bruegel Policy Contribution.</w:t>
      </w:r>
    </w:p>
    <w:p w14:paraId="0052915D" w14:textId="77777777" w:rsidR="00306D58" w:rsidRPr="000A7498" w:rsidRDefault="00306D58" w:rsidP="002512BD">
      <w:pPr>
        <w:spacing w:line="360" w:lineRule="auto"/>
        <w:ind w:left="720" w:hanging="720"/>
        <w:jc w:val="both"/>
        <w:rPr>
          <w:rFonts w:ascii="Arial" w:hAnsi="Arial" w:cs="Arial"/>
          <w:color w:val="000000" w:themeColor="text1"/>
          <w:sz w:val="24"/>
          <w:szCs w:val="24"/>
          <w:shd w:val="clear" w:color="auto" w:fill="FFFFFF"/>
        </w:rPr>
      </w:pPr>
      <w:proofErr w:type="spellStart"/>
      <w:r w:rsidRPr="000A7498">
        <w:rPr>
          <w:rFonts w:ascii="Arial" w:hAnsi="Arial" w:cs="Arial"/>
          <w:color w:val="000000" w:themeColor="text1"/>
          <w:sz w:val="24"/>
          <w:szCs w:val="24"/>
          <w:shd w:val="clear" w:color="auto" w:fill="FFFFFF"/>
        </w:rPr>
        <w:t>Hewagama</w:t>
      </w:r>
      <w:proofErr w:type="spellEnd"/>
      <w:r w:rsidRPr="000A7498">
        <w:rPr>
          <w:rFonts w:ascii="Arial" w:hAnsi="Arial" w:cs="Arial"/>
          <w:color w:val="000000" w:themeColor="text1"/>
          <w:sz w:val="24"/>
          <w:szCs w:val="24"/>
          <w:shd w:val="clear" w:color="auto" w:fill="FFFFFF"/>
        </w:rPr>
        <w:t>, G., Boxall, P., Cheung, G. and Hutchison, A., 2019. Service recovery through empowerment? HRM, employee performance and job satisfaction in hotels. </w:t>
      </w:r>
      <w:r w:rsidRPr="000A7498">
        <w:rPr>
          <w:rFonts w:ascii="Arial" w:hAnsi="Arial" w:cs="Arial"/>
          <w:i/>
          <w:iCs/>
          <w:color w:val="000000" w:themeColor="text1"/>
          <w:sz w:val="24"/>
          <w:szCs w:val="24"/>
          <w:shd w:val="clear" w:color="auto" w:fill="FFFFFF"/>
        </w:rPr>
        <w:t>International journal of hospitality management</w:t>
      </w:r>
      <w:r w:rsidRPr="000A7498">
        <w:rPr>
          <w:rFonts w:ascii="Arial" w:hAnsi="Arial" w:cs="Arial"/>
          <w:color w:val="000000" w:themeColor="text1"/>
          <w:sz w:val="24"/>
          <w:szCs w:val="24"/>
          <w:shd w:val="clear" w:color="auto" w:fill="FFFFFF"/>
        </w:rPr>
        <w:t>, </w:t>
      </w:r>
      <w:r w:rsidRPr="000A7498">
        <w:rPr>
          <w:rFonts w:ascii="Arial" w:hAnsi="Arial" w:cs="Arial"/>
          <w:i/>
          <w:iCs/>
          <w:color w:val="000000" w:themeColor="text1"/>
          <w:sz w:val="24"/>
          <w:szCs w:val="24"/>
          <w:shd w:val="clear" w:color="auto" w:fill="FFFFFF"/>
        </w:rPr>
        <w:t>81</w:t>
      </w:r>
      <w:r w:rsidRPr="000A7498">
        <w:rPr>
          <w:rFonts w:ascii="Arial" w:hAnsi="Arial" w:cs="Arial"/>
          <w:color w:val="000000" w:themeColor="text1"/>
          <w:sz w:val="24"/>
          <w:szCs w:val="24"/>
          <w:shd w:val="clear" w:color="auto" w:fill="FFFFFF"/>
        </w:rPr>
        <w:t>, pp.73-82.</w:t>
      </w:r>
    </w:p>
    <w:p w14:paraId="7A9F3A61" w14:textId="77777777" w:rsidR="00306D58" w:rsidRPr="000A7498" w:rsidRDefault="00306D58" w:rsidP="002512BD">
      <w:pPr>
        <w:spacing w:line="360" w:lineRule="auto"/>
        <w:ind w:left="720" w:hanging="720"/>
        <w:jc w:val="both"/>
        <w:rPr>
          <w:rFonts w:ascii="Arial" w:hAnsi="Arial" w:cs="Arial"/>
          <w:color w:val="000000" w:themeColor="text1"/>
          <w:sz w:val="24"/>
          <w:szCs w:val="24"/>
        </w:rPr>
      </w:pPr>
      <w:r w:rsidRPr="000A7498">
        <w:rPr>
          <w:rFonts w:ascii="Arial" w:hAnsi="Arial" w:cs="Arial"/>
          <w:color w:val="000000" w:themeColor="text1"/>
          <w:sz w:val="24"/>
          <w:szCs w:val="24"/>
        </w:rPr>
        <w:t>Hur, H. and Perry, J.L., 2020. Job security rule changes and employee organizational commitment. Review of Public Personnel Administration, 40(4), pp.641-668.</w:t>
      </w:r>
    </w:p>
    <w:p w14:paraId="498F91C7" w14:textId="77777777" w:rsidR="00306D58" w:rsidRPr="000A7498" w:rsidRDefault="00306D58" w:rsidP="002512BD">
      <w:pPr>
        <w:spacing w:line="360" w:lineRule="auto"/>
        <w:ind w:left="720" w:hanging="720"/>
        <w:jc w:val="both"/>
        <w:rPr>
          <w:rFonts w:ascii="Arial" w:hAnsi="Arial" w:cs="Arial"/>
          <w:color w:val="000000" w:themeColor="text1"/>
          <w:sz w:val="24"/>
          <w:szCs w:val="24"/>
        </w:rPr>
      </w:pPr>
      <w:proofErr w:type="spellStart"/>
      <w:r w:rsidRPr="000A7498">
        <w:rPr>
          <w:rFonts w:ascii="Arial" w:hAnsi="Arial" w:cs="Arial"/>
          <w:color w:val="000000" w:themeColor="text1"/>
          <w:sz w:val="24"/>
          <w:szCs w:val="24"/>
        </w:rPr>
        <w:t>Krupskyi</w:t>
      </w:r>
      <w:proofErr w:type="spellEnd"/>
      <w:r w:rsidRPr="000A7498">
        <w:rPr>
          <w:rFonts w:ascii="Arial" w:hAnsi="Arial" w:cs="Arial"/>
          <w:color w:val="000000" w:themeColor="text1"/>
          <w:sz w:val="24"/>
          <w:szCs w:val="24"/>
        </w:rPr>
        <w:t xml:space="preserve">, O.P., </w:t>
      </w:r>
      <w:proofErr w:type="spellStart"/>
      <w:r w:rsidRPr="000A7498">
        <w:rPr>
          <w:rFonts w:ascii="Arial" w:hAnsi="Arial" w:cs="Arial"/>
          <w:color w:val="000000" w:themeColor="text1"/>
          <w:sz w:val="24"/>
          <w:szCs w:val="24"/>
        </w:rPr>
        <w:t>Dzhusov</w:t>
      </w:r>
      <w:proofErr w:type="spellEnd"/>
      <w:r w:rsidRPr="000A7498">
        <w:rPr>
          <w:rFonts w:ascii="Arial" w:hAnsi="Arial" w:cs="Arial"/>
          <w:color w:val="000000" w:themeColor="text1"/>
          <w:sz w:val="24"/>
          <w:szCs w:val="24"/>
        </w:rPr>
        <w:t xml:space="preserve">, O., </w:t>
      </w:r>
      <w:proofErr w:type="spellStart"/>
      <w:r w:rsidRPr="000A7498">
        <w:rPr>
          <w:rFonts w:ascii="Arial" w:hAnsi="Arial" w:cs="Arial"/>
          <w:color w:val="000000" w:themeColor="text1"/>
          <w:sz w:val="24"/>
          <w:szCs w:val="24"/>
        </w:rPr>
        <w:t>Meshko</w:t>
      </w:r>
      <w:proofErr w:type="spellEnd"/>
      <w:r w:rsidRPr="000A7498">
        <w:rPr>
          <w:rFonts w:ascii="Arial" w:hAnsi="Arial" w:cs="Arial"/>
          <w:color w:val="000000" w:themeColor="text1"/>
          <w:sz w:val="24"/>
          <w:szCs w:val="24"/>
        </w:rPr>
        <w:t xml:space="preserve">, N., </w:t>
      </w:r>
      <w:proofErr w:type="spellStart"/>
      <w:r w:rsidRPr="000A7498">
        <w:rPr>
          <w:rFonts w:ascii="Arial" w:hAnsi="Arial" w:cs="Arial"/>
          <w:color w:val="000000" w:themeColor="text1"/>
          <w:sz w:val="24"/>
          <w:szCs w:val="24"/>
        </w:rPr>
        <w:t>Britchenko</w:t>
      </w:r>
      <w:proofErr w:type="spellEnd"/>
      <w:r w:rsidRPr="000A7498">
        <w:rPr>
          <w:rFonts w:ascii="Arial" w:hAnsi="Arial" w:cs="Arial"/>
          <w:color w:val="000000" w:themeColor="text1"/>
          <w:sz w:val="24"/>
          <w:szCs w:val="24"/>
        </w:rPr>
        <w:t xml:space="preserve">, I. and </w:t>
      </w:r>
      <w:proofErr w:type="spellStart"/>
      <w:r w:rsidRPr="000A7498">
        <w:rPr>
          <w:rFonts w:ascii="Arial" w:hAnsi="Arial" w:cs="Arial"/>
          <w:color w:val="000000" w:themeColor="text1"/>
          <w:sz w:val="24"/>
          <w:szCs w:val="24"/>
        </w:rPr>
        <w:t>Prytykin</w:t>
      </w:r>
      <w:proofErr w:type="spellEnd"/>
      <w:r w:rsidRPr="000A7498">
        <w:rPr>
          <w:rFonts w:ascii="Arial" w:hAnsi="Arial" w:cs="Arial"/>
          <w:color w:val="000000" w:themeColor="text1"/>
          <w:sz w:val="24"/>
          <w:szCs w:val="24"/>
        </w:rPr>
        <w:t>, A., 2019. Key sources when formulating competitive advantages for hotel chains. </w:t>
      </w:r>
      <w:r w:rsidRPr="000A7498">
        <w:rPr>
          <w:rFonts w:ascii="Arial" w:hAnsi="Arial" w:cs="Arial"/>
          <w:i/>
          <w:iCs/>
          <w:color w:val="000000" w:themeColor="text1"/>
          <w:sz w:val="24"/>
          <w:szCs w:val="24"/>
        </w:rPr>
        <w:t>Tourism: An International Interdisciplinary Journal</w:t>
      </w:r>
      <w:r w:rsidRPr="000A7498">
        <w:rPr>
          <w:rFonts w:ascii="Arial" w:hAnsi="Arial" w:cs="Arial"/>
          <w:color w:val="000000" w:themeColor="text1"/>
          <w:sz w:val="24"/>
          <w:szCs w:val="24"/>
        </w:rPr>
        <w:t>, </w:t>
      </w:r>
      <w:r w:rsidRPr="000A7498">
        <w:rPr>
          <w:rFonts w:ascii="Arial" w:hAnsi="Arial" w:cs="Arial"/>
          <w:i/>
          <w:iCs/>
          <w:color w:val="000000" w:themeColor="text1"/>
          <w:sz w:val="24"/>
          <w:szCs w:val="24"/>
        </w:rPr>
        <w:t>67</w:t>
      </w:r>
      <w:r w:rsidRPr="000A7498">
        <w:rPr>
          <w:rFonts w:ascii="Arial" w:hAnsi="Arial" w:cs="Arial"/>
          <w:color w:val="000000" w:themeColor="text1"/>
          <w:sz w:val="24"/>
          <w:szCs w:val="24"/>
        </w:rPr>
        <w:t>(1), pp.34-46.</w:t>
      </w:r>
    </w:p>
    <w:p w14:paraId="23D84ECB" w14:textId="77777777" w:rsidR="00306D58" w:rsidRPr="000A7498" w:rsidRDefault="00306D58" w:rsidP="002512BD">
      <w:pPr>
        <w:spacing w:line="360" w:lineRule="auto"/>
        <w:ind w:left="720" w:hanging="720"/>
        <w:jc w:val="both"/>
        <w:rPr>
          <w:rFonts w:ascii="Arial" w:hAnsi="Arial" w:cs="Arial"/>
          <w:color w:val="000000" w:themeColor="text1"/>
          <w:sz w:val="24"/>
          <w:szCs w:val="24"/>
        </w:rPr>
      </w:pPr>
      <w:proofErr w:type="spellStart"/>
      <w:r w:rsidRPr="000A7498">
        <w:rPr>
          <w:rFonts w:ascii="Arial" w:hAnsi="Arial" w:cs="Arial"/>
          <w:color w:val="000000" w:themeColor="text1"/>
          <w:sz w:val="24"/>
          <w:szCs w:val="24"/>
        </w:rPr>
        <w:t>Mofijur</w:t>
      </w:r>
      <w:proofErr w:type="spellEnd"/>
      <w:r w:rsidRPr="000A7498">
        <w:rPr>
          <w:rFonts w:ascii="Arial" w:hAnsi="Arial" w:cs="Arial"/>
          <w:color w:val="000000" w:themeColor="text1"/>
          <w:sz w:val="24"/>
          <w:szCs w:val="24"/>
        </w:rPr>
        <w:t>, M., Fattah, I.R., Alam, M.A., Islam, A.S., Ong, H.C., Rahman, S.A., Najafi, G., Ahmed, S.F., Uddin, M.A. and Mahlia, T.M.I., 2021. Impact of COVID-19 on the social, economic, environmental and energy domains: Lessons learnt from a global pandemic. Sustainable production and consumption, 26, pp.343-359.</w:t>
      </w:r>
    </w:p>
    <w:p w14:paraId="3C5390DF" w14:textId="77777777" w:rsidR="00306D58" w:rsidRPr="000A7498" w:rsidRDefault="00306D58" w:rsidP="002512BD">
      <w:pPr>
        <w:spacing w:line="360" w:lineRule="auto"/>
        <w:ind w:left="720" w:hanging="720"/>
        <w:jc w:val="both"/>
        <w:rPr>
          <w:rFonts w:ascii="Arial" w:hAnsi="Arial" w:cs="Arial"/>
          <w:color w:val="000000" w:themeColor="text1"/>
          <w:sz w:val="24"/>
          <w:szCs w:val="24"/>
          <w:shd w:val="clear" w:color="auto" w:fill="FFFFFF"/>
        </w:rPr>
      </w:pPr>
      <w:proofErr w:type="spellStart"/>
      <w:r w:rsidRPr="000A7498">
        <w:rPr>
          <w:rFonts w:ascii="Arial" w:hAnsi="Arial" w:cs="Arial"/>
          <w:color w:val="000000" w:themeColor="text1"/>
          <w:sz w:val="24"/>
          <w:szCs w:val="24"/>
          <w:shd w:val="clear" w:color="auto" w:fill="FFFFFF"/>
        </w:rPr>
        <w:t>Morieux</w:t>
      </w:r>
      <w:proofErr w:type="spellEnd"/>
      <w:r w:rsidRPr="000A7498">
        <w:rPr>
          <w:rFonts w:ascii="Arial" w:hAnsi="Arial" w:cs="Arial"/>
          <w:color w:val="000000" w:themeColor="text1"/>
          <w:sz w:val="24"/>
          <w:szCs w:val="24"/>
          <w:shd w:val="clear" w:color="auto" w:fill="FFFFFF"/>
        </w:rPr>
        <w:t>, Y., 2022. New Ways of Working: The Social Economics of Productivity. In </w:t>
      </w:r>
      <w:proofErr w:type="spellStart"/>
      <w:r w:rsidRPr="000A7498">
        <w:rPr>
          <w:rFonts w:ascii="Arial" w:hAnsi="Arial" w:cs="Arial"/>
          <w:i/>
          <w:iCs/>
          <w:color w:val="000000" w:themeColor="text1"/>
          <w:sz w:val="24"/>
          <w:szCs w:val="24"/>
          <w:shd w:val="clear" w:color="auto" w:fill="FFFFFF"/>
        </w:rPr>
        <w:t>Hybride</w:t>
      </w:r>
      <w:proofErr w:type="spellEnd"/>
      <w:r w:rsidRPr="000A7498">
        <w:rPr>
          <w:rFonts w:ascii="Arial" w:hAnsi="Arial" w:cs="Arial"/>
          <w:i/>
          <w:iCs/>
          <w:color w:val="000000" w:themeColor="text1"/>
          <w:sz w:val="24"/>
          <w:szCs w:val="24"/>
          <w:shd w:val="clear" w:color="auto" w:fill="FFFFFF"/>
        </w:rPr>
        <w:t xml:space="preserve"> </w:t>
      </w:r>
      <w:proofErr w:type="spellStart"/>
      <w:r w:rsidRPr="000A7498">
        <w:rPr>
          <w:rFonts w:ascii="Arial" w:hAnsi="Arial" w:cs="Arial"/>
          <w:i/>
          <w:iCs/>
          <w:color w:val="000000" w:themeColor="text1"/>
          <w:sz w:val="24"/>
          <w:szCs w:val="24"/>
          <w:shd w:val="clear" w:color="auto" w:fill="FFFFFF"/>
        </w:rPr>
        <w:t>Arbeitsgestaltung</w:t>
      </w:r>
      <w:proofErr w:type="spellEnd"/>
      <w:r w:rsidRPr="000A7498">
        <w:rPr>
          <w:rFonts w:ascii="Arial" w:hAnsi="Arial" w:cs="Arial"/>
          <w:i/>
          <w:iCs/>
          <w:color w:val="000000" w:themeColor="text1"/>
          <w:sz w:val="24"/>
          <w:szCs w:val="24"/>
          <w:shd w:val="clear" w:color="auto" w:fill="FFFFFF"/>
        </w:rPr>
        <w:t xml:space="preserve">: </w:t>
      </w:r>
      <w:proofErr w:type="spellStart"/>
      <w:r w:rsidRPr="000A7498">
        <w:rPr>
          <w:rFonts w:ascii="Arial" w:hAnsi="Arial" w:cs="Arial"/>
          <w:i/>
          <w:iCs/>
          <w:color w:val="000000" w:themeColor="text1"/>
          <w:sz w:val="24"/>
          <w:szCs w:val="24"/>
          <w:shd w:val="clear" w:color="auto" w:fill="FFFFFF"/>
        </w:rPr>
        <w:t>Herausforderungen</w:t>
      </w:r>
      <w:proofErr w:type="spellEnd"/>
      <w:r w:rsidRPr="000A7498">
        <w:rPr>
          <w:rFonts w:ascii="Arial" w:hAnsi="Arial" w:cs="Arial"/>
          <w:i/>
          <w:iCs/>
          <w:color w:val="000000" w:themeColor="text1"/>
          <w:sz w:val="24"/>
          <w:szCs w:val="24"/>
          <w:shd w:val="clear" w:color="auto" w:fill="FFFFFF"/>
        </w:rPr>
        <w:t xml:space="preserve"> und </w:t>
      </w:r>
      <w:proofErr w:type="spellStart"/>
      <w:r w:rsidRPr="000A7498">
        <w:rPr>
          <w:rFonts w:ascii="Arial" w:hAnsi="Arial" w:cs="Arial"/>
          <w:i/>
          <w:iCs/>
          <w:color w:val="000000" w:themeColor="text1"/>
          <w:sz w:val="24"/>
          <w:szCs w:val="24"/>
          <w:shd w:val="clear" w:color="auto" w:fill="FFFFFF"/>
        </w:rPr>
        <w:t>Chancen</w:t>
      </w:r>
      <w:proofErr w:type="spellEnd"/>
      <w:r w:rsidRPr="000A7498">
        <w:rPr>
          <w:rFonts w:ascii="Arial" w:hAnsi="Arial" w:cs="Arial"/>
          <w:color w:val="000000" w:themeColor="text1"/>
          <w:sz w:val="24"/>
          <w:szCs w:val="24"/>
          <w:shd w:val="clear" w:color="auto" w:fill="FFFFFF"/>
        </w:rPr>
        <w:t xml:space="preserve"> (pp. 39-60). Wiesbaden: Springer </w:t>
      </w:r>
      <w:proofErr w:type="spellStart"/>
      <w:r w:rsidRPr="000A7498">
        <w:rPr>
          <w:rFonts w:ascii="Arial" w:hAnsi="Arial" w:cs="Arial"/>
          <w:color w:val="000000" w:themeColor="text1"/>
          <w:sz w:val="24"/>
          <w:szCs w:val="24"/>
          <w:shd w:val="clear" w:color="auto" w:fill="FFFFFF"/>
        </w:rPr>
        <w:t>Fachmedien</w:t>
      </w:r>
      <w:proofErr w:type="spellEnd"/>
      <w:r w:rsidRPr="000A7498">
        <w:rPr>
          <w:rFonts w:ascii="Arial" w:hAnsi="Arial" w:cs="Arial"/>
          <w:color w:val="000000" w:themeColor="text1"/>
          <w:sz w:val="24"/>
          <w:szCs w:val="24"/>
          <w:shd w:val="clear" w:color="auto" w:fill="FFFFFF"/>
        </w:rPr>
        <w:t xml:space="preserve"> Wiesbaden.</w:t>
      </w:r>
    </w:p>
    <w:p w14:paraId="6CE98DA8" w14:textId="77777777" w:rsidR="00306D58" w:rsidRPr="000A7498" w:rsidRDefault="00306D58" w:rsidP="002512BD">
      <w:pPr>
        <w:spacing w:line="360" w:lineRule="auto"/>
        <w:ind w:left="720" w:hanging="720"/>
        <w:jc w:val="both"/>
        <w:rPr>
          <w:rFonts w:ascii="Arial" w:hAnsi="Arial" w:cs="Arial"/>
          <w:color w:val="000000" w:themeColor="text1"/>
          <w:sz w:val="24"/>
          <w:szCs w:val="24"/>
          <w:shd w:val="clear" w:color="auto" w:fill="FFFFFF"/>
        </w:rPr>
      </w:pPr>
      <w:r w:rsidRPr="000A7498">
        <w:rPr>
          <w:rFonts w:ascii="Arial" w:hAnsi="Arial" w:cs="Arial"/>
          <w:color w:val="000000" w:themeColor="text1"/>
          <w:sz w:val="24"/>
          <w:szCs w:val="24"/>
          <w:shd w:val="clear" w:color="auto" w:fill="FFFFFF"/>
        </w:rPr>
        <w:t>Neupane, R. and Khanal, T.R., 2022. EVALUATION OF THE IMPACTS OF TRAINING ON EMPLOYEE PERFORMANCE IN THE UK HOTEL INDUSTRY: AN ANALYSIS OF EMPLOYEES’PERSPECTIVES AT MARRIOTT INTERNATIONAL.</w:t>
      </w:r>
    </w:p>
    <w:p w14:paraId="56EC4D48" w14:textId="77777777" w:rsidR="00306D58" w:rsidRPr="000A7498" w:rsidRDefault="00306D58" w:rsidP="002512BD">
      <w:pPr>
        <w:spacing w:line="360" w:lineRule="auto"/>
        <w:ind w:left="720" w:hanging="720"/>
        <w:jc w:val="both"/>
        <w:rPr>
          <w:rFonts w:ascii="Arial" w:hAnsi="Arial" w:cs="Arial"/>
          <w:color w:val="000000" w:themeColor="text1"/>
          <w:sz w:val="24"/>
          <w:szCs w:val="24"/>
          <w:shd w:val="clear" w:color="auto" w:fill="FFFFFF"/>
        </w:rPr>
      </w:pPr>
      <w:r w:rsidRPr="000A7498">
        <w:rPr>
          <w:rFonts w:ascii="Arial" w:hAnsi="Arial" w:cs="Arial"/>
          <w:color w:val="000000" w:themeColor="text1"/>
          <w:sz w:val="24"/>
          <w:szCs w:val="24"/>
          <w:shd w:val="clear" w:color="auto" w:fill="FFFFFF"/>
        </w:rPr>
        <w:lastRenderedPageBreak/>
        <w:t>Nicola, M., Alsafi, Z., Sohrabi, C., Kerwan, A., Al-Jabir, A., Iosifidis, C., Agha, M. and Agha, R., 2020. The socio-economic implications of the coronavirus pandemic (COVID-19): A review. </w:t>
      </w:r>
      <w:r w:rsidRPr="000A7498">
        <w:rPr>
          <w:rFonts w:ascii="Arial" w:hAnsi="Arial" w:cs="Arial"/>
          <w:i/>
          <w:iCs/>
          <w:color w:val="000000" w:themeColor="text1"/>
          <w:sz w:val="24"/>
          <w:szCs w:val="24"/>
          <w:shd w:val="clear" w:color="auto" w:fill="FFFFFF"/>
        </w:rPr>
        <w:t>International journal of surgery</w:t>
      </w:r>
      <w:r w:rsidRPr="000A7498">
        <w:rPr>
          <w:rFonts w:ascii="Arial" w:hAnsi="Arial" w:cs="Arial"/>
          <w:color w:val="000000" w:themeColor="text1"/>
          <w:sz w:val="24"/>
          <w:szCs w:val="24"/>
          <w:shd w:val="clear" w:color="auto" w:fill="FFFFFF"/>
        </w:rPr>
        <w:t>, </w:t>
      </w:r>
      <w:r w:rsidRPr="000A7498">
        <w:rPr>
          <w:rFonts w:ascii="Arial" w:hAnsi="Arial" w:cs="Arial"/>
          <w:i/>
          <w:iCs/>
          <w:color w:val="000000" w:themeColor="text1"/>
          <w:sz w:val="24"/>
          <w:szCs w:val="24"/>
          <w:shd w:val="clear" w:color="auto" w:fill="FFFFFF"/>
        </w:rPr>
        <w:t>78</w:t>
      </w:r>
      <w:r w:rsidRPr="000A7498">
        <w:rPr>
          <w:rFonts w:ascii="Arial" w:hAnsi="Arial" w:cs="Arial"/>
          <w:color w:val="000000" w:themeColor="text1"/>
          <w:sz w:val="24"/>
          <w:szCs w:val="24"/>
          <w:shd w:val="clear" w:color="auto" w:fill="FFFFFF"/>
        </w:rPr>
        <w:t>, pp.185-193.</w:t>
      </w:r>
    </w:p>
    <w:p w14:paraId="425DA8AF" w14:textId="77777777" w:rsidR="00306D58" w:rsidRPr="000A7498" w:rsidRDefault="00306D58" w:rsidP="002512BD">
      <w:pPr>
        <w:spacing w:line="360" w:lineRule="auto"/>
        <w:ind w:left="720" w:hanging="720"/>
        <w:jc w:val="both"/>
        <w:rPr>
          <w:rFonts w:ascii="Arial" w:hAnsi="Arial" w:cs="Arial"/>
          <w:color w:val="000000" w:themeColor="text1"/>
          <w:sz w:val="24"/>
          <w:szCs w:val="24"/>
          <w:shd w:val="clear" w:color="auto" w:fill="FFFFFF"/>
        </w:rPr>
      </w:pPr>
      <w:proofErr w:type="spellStart"/>
      <w:r w:rsidRPr="000A7498">
        <w:rPr>
          <w:rFonts w:ascii="Arial" w:hAnsi="Arial" w:cs="Arial"/>
          <w:color w:val="000000" w:themeColor="text1"/>
          <w:sz w:val="24"/>
          <w:szCs w:val="24"/>
          <w:shd w:val="clear" w:color="auto" w:fill="FFFFFF"/>
        </w:rPr>
        <w:t>Ongsakul</w:t>
      </w:r>
      <w:proofErr w:type="spellEnd"/>
      <w:r w:rsidRPr="000A7498">
        <w:rPr>
          <w:rFonts w:ascii="Arial" w:hAnsi="Arial" w:cs="Arial"/>
          <w:color w:val="000000" w:themeColor="text1"/>
          <w:sz w:val="24"/>
          <w:szCs w:val="24"/>
          <w:shd w:val="clear" w:color="auto" w:fill="FFFFFF"/>
        </w:rPr>
        <w:t>, V., Kajla, T., Raj, S., Khoa, T.T. and Ahmed, Z.U., 2022. Changing tourists’ preferences in the hotel industry amid COVID-19 pandemic. </w:t>
      </w:r>
      <w:r w:rsidRPr="000A7498">
        <w:rPr>
          <w:rFonts w:ascii="Arial" w:hAnsi="Arial" w:cs="Arial"/>
          <w:i/>
          <w:iCs/>
          <w:color w:val="000000" w:themeColor="text1"/>
          <w:sz w:val="24"/>
          <w:szCs w:val="24"/>
          <w:shd w:val="clear" w:color="auto" w:fill="FFFFFF"/>
        </w:rPr>
        <w:t>Journal of Hospitality and Tourism Technology</w:t>
      </w:r>
      <w:r w:rsidRPr="000A7498">
        <w:rPr>
          <w:rFonts w:ascii="Arial" w:hAnsi="Arial" w:cs="Arial"/>
          <w:color w:val="000000" w:themeColor="text1"/>
          <w:sz w:val="24"/>
          <w:szCs w:val="24"/>
          <w:shd w:val="clear" w:color="auto" w:fill="FFFFFF"/>
        </w:rPr>
        <w:t>, </w:t>
      </w:r>
      <w:r w:rsidRPr="000A7498">
        <w:rPr>
          <w:rFonts w:ascii="Arial" w:hAnsi="Arial" w:cs="Arial"/>
          <w:i/>
          <w:iCs/>
          <w:color w:val="000000" w:themeColor="text1"/>
          <w:sz w:val="24"/>
          <w:szCs w:val="24"/>
          <w:shd w:val="clear" w:color="auto" w:fill="FFFFFF"/>
        </w:rPr>
        <w:t>13</w:t>
      </w:r>
      <w:r w:rsidRPr="000A7498">
        <w:rPr>
          <w:rFonts w:ascii="Arial" w:hAnsi="Arial" w:cs="Arial"/>
          <w:color w:val="000000" w:themeColor="text1"/>
          <w:sz w:val="24"/>
          <w:szCs w:val="24"/>
          <w:shd w:val="clear" w:color="auto" w:fill="FFFFFF"/>
        </w:rPr>
        <w:t>(2), pp.295-313.</w:t>
      </w:r>
    </w:p>
    <w:p w14:paraId="1E1D2023" w14:textId="77777777" w:rsidR="00306D58" w:rsidRPr="000A7498" w:rsidRDefault="00306D58" w:rsidP="002512BD">
      <w:pPr>
        <w:spacing w:line="360" w:lineRule="auto"/>
        <w:ind w:left="720" w:hanging="720"/>
        <w:jc w:val="both"/>
        <w:rPr>
          <w:rFonts w:ascii="Arial" w:hAnsi="Arial" w:cs="Arial"/>
          <w:color w:val="000000" w:themeColor="text1"/>
          <w:sz w:val="24"/>
          <w:szCs w:val="24"/>
          <w:shd w:val="clear" w:color="auto" w:fill="FFFFFF"/>
        </w:rPr>
      </w:pPr>
      <w:r w:rsidRPr="000A7498">
        <w:rPr>
          <w:rFonts w:ascii="Arial" w:hAnsi="Arial" w:cs="Arial"/>
          <w:color w:val="000000" w:themeColor="text1"/>
          <w:sz w:val="24"/>
          <w:szCs w:val="24"/>
          <w:shd w:val="clear" w:color="auto" w:fill="FFFFFF"/>
        </w:rPr>
        <w:t>Selin, J., 2022. More than Just a Workplace: A Case Study of Diversity, Equity, and Inclusion in Marriott International Inc. Hotels.</w:t>
      </w:r>
    </w:p>
    <w:sectPr w:rsidR="00306D58" w:rsidRPr="000A7498" w:rsidSect="00E820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B0C07"/>
    <w:multiLevelType w:val="multilevel"/>
    <w:tmpl w:val="E2BE3D3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 w15:restartNumberingAfterBreak="0">
    <w:nsid w:val="31AF3D9F"/>
    <w:multiLevelType w:val="multilevel"/>
    <w:tmpl w:val="99F601B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6C97C10"/>
    <w:multiLevelType w:val="multilevel"/>
    <w:tmpl w:val="F8F4720C"/>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 w15:restartNumberingAfterBreak="0">
    <w:nsid w:val="37557889"/>
    <w:multiLevelType w:val="multilevel"/>
    <w:tmpl w:val="54301C3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39077FA0"/>
    <w:multiLevelType w:val="multilevel"/>
    <w:tmpl w:val="AE64C33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5" w15:restartNumberingAfterBreak="0">
    <w:nsid w:val="6B2F387A"/>
    <w:multiLevelType w:val="multilevel"/>
    <w:tmpl w:val="FBBCF29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6E5F6FE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66363878">
    <w:abstractNumId w:val="2"/>
  </w:num>
  <w:num w:numId="2" w16cid:durableId="1853298419">
    <w:abstractNumId w:val="0"/>
  </w:num>
  <w:num w:numId="3" w16cid:durableId="2028946308">
    <w:abstractNumId w:val="4"/>
  </w:num>
  <w:num w:numId="4" w16cid:durableId="1710446284">
    <w:abstractNumId w:val="5"/>
  </w:num>
  <w:num w:numId="5" w16cid:durableId="255330207">
    <w:abstractNumId w:val="3"/>
  </w:num>
  <w:num w:numId="6" w16cid:durableId="797643278">
    <w:abstractNumId w:val="1"/>
  </w:num>
  <w:num w:numId="7" w16cid:durableId="1442040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7ABE"/>
    <w:rsid w:val="000A7498"/>
    <w:rsid w:val="00113159"/>
    <w:rsid w:val="00127ABE"/>
    <w:rsid w:val="001764CA"/>
    <w:rsid w:val="00194CCC"/>
    <w:rsid w:val="001F6E7E"/>
    <w:rsid w:val="00202667"/>
    <w:rsid w:val="00203282"/>
    <w:rsid w:val="002512BD"/>
    <w:rsid w:val="0025169E"/>
    <w:rsid w:val="002A3916"/>
    <w:rsid w:val="002E7C2E"/>
    <w:rsid w:val="00306D58"/>
    <w:rsid w:val="00340330"/>
    <w:rsid w:val="00454704"/>
    <w:rsid w:val="00535B88"/>
    <w:rsid w:val="006472E6"/>
    <w:rsid w:val="00701DAE"/>
    <w:rsid w:val="007862A1"/>
    <w:rsid w:val="008E3672"/>
    <w:rsid w:val="00911FF1"/>
    <w:rsid w:val="009134B6"/>
    <w:rsid w:val="00A164A4"/>
    <w:rsid w:val="00A20542"/>
    <w:rsid w:val="00A3549F"/>
    <w:rsid w:val="00A46864"/>
    <w:rsid w:val="00AE48F7"/>
    <w:rsid w:val="00AF4312"/>
    <w:rsid w:val="00BC598D"/>
    <w:rsid w:val="00D11764"/>
    <w:rsid w:val="00D35419"/>
    <w:rsid w:val="00D66647"/>
    <w:rsid w:val="00D70244"/>
    <w:rsid w:val="00DA71F8"/>
    <w:rsid w:val="00DE5C8C"/>
    <w:rsid w:val="00E07071"/>
    <w:rsid w:val="00E45991"/>
    <w:rsid w:val="00E820D7"/>
    <w:rsid w:val="00FB7B11"/>
    <w:rsid w:val="00FC40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6A53D"/>
  <w15:chartTrackingRefBased/>
  <w15:docId w15:val="{A01C6BC8-6F16-47CC-8972-426DDC26F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647"/>
    <w:pPr>
      <w:keepNext/>
      <w:keepLines/>
      <w:numPr>
        <w:numId w:val="7"/>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6647"/>
    <w:pPr>
      <w:keepNext/>
      <w:keepLines/>
      <w:numPr>
        <w:ilvl w:val="1"/>
        <w:numId w:val="7"/>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66647"/>
    <w:pPr>
      <w:keepNext/>
      <w:keepLines/>
      <w:numPr>
        <w:ilvl w:val="2"/>
        <w:numId w:val="7"/>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66647"/>
    <w:pPr>
      <w:keepNext/>
      <w:keepLines/>
      <w:numPr>
        <w:ilvl w:val="3"/>
        <w:numId w:val="7"/>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66647"/>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66647"/>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66647"/>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66647"/>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66647"/>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64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664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6664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6664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6664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6664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6664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6664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6664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D66647"/>
    <w:pPr>
      <w:numPr>
        <w:numId w:val="0"/>
      </w:numPr>
      <w:outlineLvl w:val="9"/>
    </w:pPr>
    <w:rPr>
      <w:kern w:val="0"/>
      <w14:ligatures w14:val="none"/>
    </w:rPr>
  </w:style>
  <w:style w:type="paragraph" w:styleId="TOC1">
    <w:name w:val="toc 1"/>
    <w:basedOn w:val="Normal"/>
    <w:next w:val="Normal"/>
    <w:autoRedefine/>
    <w:uiPriority w:val="39"/>
    <w:unhideWhenUsed/>
    <w:rsid w:val="00D66647"/>
    <w:pPr>
      <w:spacing w:after="100"/>
    </w:pPr>
  </w:style>
  <w:style w:type="paragraph" w:styleId="TOC2">
    <w:name w:val="toc 2"/>
    <w:basedOn w:val="Normal"/>
    <w:next w:val="Normal"/>
    <w:autoRedefine/>
    <w:uiPriority w:val="39"/>
    <w:unhideWhenUsed/>
    <w:rsid w:val="00D66647"/>
    <w:pPr>
      <w:spacing w:after="100"/>
      <w:ind w:left="220"/>
    </w:pPr>
  </w:style>
  <w:style w:type="character" w:styleId="Hyperlink">
    <w:name w:val="Hyperlink"/>
    <w:basedOn w:val="DefaultParagraphFont"/>
    <w:uiPriority w:val="99"/>
    <w:unhideWhenUsed/>
    <w:rsid w:val="00D66647"/>
    <w:rPr>
      <w:color w:val="0563C1" w:themeColor="hyperlink"/>
      <w:u w:val="single"/>
    </w:rPr>
  </w:style>
  <w:style w:type="paragraph" w:styleId="TOC3">
    <w:name w:val="toc 3"/>
    <w:basedOn w:val="Normal"/>
    <w:next w:val="Normal"/>
    <w:autoRedefine/>
    <w:uiPriority w:val="39"/>
    <w:unhideWhenUsed/>
    <w:rsid w:val="00FB7B11"/>
    <w:pPr>
      <w:spacing w:after="100"/>
      <w:ind w:left="440"/>
    </w:pPr>
    <w:rPr>
      <w:rFonts w:eastAsiaTheme="minorEastAsia"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930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294EB7-3DB1-44E0-B4AD-05A5C6CEF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2548</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Saad Iqbal</dc:creator>
  <cp:keywords/>
  <dc:description/>
  <cp:lastModifiedBy>Nicu Lazar (2235532)</cp:lastModifiedBy>
  <cp:revision>3</cp:revision>
  <dcterms:created xsi:type="dcterms:W3CDTF">2024-02-26T22:06:00Z</dcterms:created>
  <dcterms:modified xsi:type="dcterms:W3CDTF">2024-02-26T22:20:00Z</dcterms:modified>
</cp:coreProperties>
</file>