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B7744" w:rsidRDefault="007B7744" w:rsidP="007B7744">
      <w:pPr>
        <w:spacing w:line="480" w:lineRule="auto"/>
        <w:jc w:val="center"/>
        <w:rPr>
          <w:rFonts w:ascii="Times New Roman" w:hAnsi="Times New Roman" w:cs="Times New Roman"/>
          <w:b/>
        </w:rPr>
      </w:pPr>
    </w:p>
    <w:p w:rsidR="007B7744" w:rsidRDefault="007B7744" w:rsidP="007B7744">
      <w:pPr>
        <w:spacing w:line="480" w:lineRule="auto"/>
        <w:jc w:val="center"/>
        <w:rPr>
          <w:rFonts w:ascii="Times New Roman" w:hAnsi="Times New Roman" w:cs="Times New Roman"/>
          <w:b/>
        </w:rPr>
      </w:pPr>
    </w:p>
    <w:p w:rsidR="007B7744" w:rsidRDefault="007B7744" w:rsidP="007B7744">
      <w:pPr>
        <w:spacing w:line="480" w:lineRule="auto"/>
        <w:jc w:val="center"/>
        <w:rPr>
          <w:rFonts w:ascii="Times New Roman" w:hAnsi="Times New Roman" w:cs="Times New Roman"/>
          <w:b/>
        </w:rPr>
      </w:pPr>
    </w:p>
    <w:p w:rsidR="007B7744" w:rsidRDefault="007B7744" w:rsidP="007B7744">
      <w:pPr>
        <w:spacing w:line="480" w:lineRule="auto"/>
        <w:jc w:val="center"/>
        <w:rPr>
          <w:rFonts w:ascii="Times New Roman" w:hAnsi="Times New Roman" w:cs="Times New Roman"/>
          <w:b/>
        </w:rPr>
      </w:pPr>
    </w:p>
    <w:p w:rsidR="007B7744" w:rsidRDefault="007B7744" w:rsidP="007B7744">
      <w:pPr>
        <w:spacing w:line="480" w:lineRule="auto"/>
        <w:jc w:val="center"/>
        <w:rPr>
          <w:rFonts w:ascii="Times New Roman" w:hAnsi="Times New Roman" w:cs="Times New Roman"/>
          <w:b/>
        </w:rPr>
      </w:pPr>
    </w:p>
    <w:p w:rsidR="007B7744" w:rsidRDefault="007B7744" w:rsidP="007B7744">
      <w:pPr>
        <w:spacing w:line="480" w:lineRule="auto"/>
        <w:jc w:val="center"/>
        <w:rPr>
          <w:rFonts w:ascii="Times New Roman" w:hAnsi="Times New Roman" w:cs="Times New Roman"/>
          <w:b/>
        </w:rPr>
      </w:pPr>
    </w:p>
    <w:p w:rsidR="007B7744" w:rsidRPr="00B13A56" w:rsidRDefault="007B7744" w:rsidP="007B7744">
      <w:pPr>
        <w:spacing w:line="480" w:lineRule="auto"/>
        <w:jc w:val="center"/>
        <w:rPr>
          <w:rFonts w:ascii="Times New Roman" w:hAnsi="Times New Roman" w:cs="Times New Roman"/>
          <w:b/>
        </w:rPr>
      </w:pPr>
      <w:r w:rsidRPr="00B13A56">
        <w:rPr>
          <w:rFonts w:ascii="Times New Roman" w:hAnsi="Times New Roman" w:cs="Times New Roman"/>
          <w:b/>
        </w:rPr>
        <w:t>Logbook</w:t>
      </w:r>
    </w:p>
    <w:p w:rsidR="007B7744" w:rsidRPr="00B13A56" w:rsidRDefault="007B7744" w:rsidP="007B7744">
      <w:pPr>
        <w:spacing w:line="480" w:lineRule="auto"/>
        <w:jc w:val="center"/>
        <w:rPr>
          <w:rFonts w:ascii="Times New Roman" w:hAnsi="Times New Roman" w:cs="Times New Roman"/>
          <w:b/>
        </w:rPr>
      </w:pPr>
    </w:p>
    <w:p w:rsidR="007B7744" w:rsidRPr="007B7744" w:rsidRDefault="007B7744" w:rsidP="007B7744">
      <w:pPr>
        <w:spacing w:line="480" w:lineRule="auto"/>
        <w:jc w:val="center"/>
        <w:rPr>
          <w:rFonts w:ascii="Times New Roman" w:hAnsi="Times New Roman" w:cs="Times New Roman"/>
          <w:lang w:val="en-US"/>
        </w:rPr>
      </w:pPr>
      <w:r>
        <w:rPr>
          <w:rFonts w:ascii="Times New Roman" w:hAnsi="Times New Roman" w:cs="Times New Roman"/>
          <w:lang w:val="en-US"/>
        </w:rPr>
        <w:t>Saima Rashid</w:t>
      </w:r>
    </w:p>
    <w:p w:rsidR="007B7744" w:rsidRPr="00B13A56" w:rsidRDefault="007B7744" w:rsidP="007B7744">
      <w:pPr>
        <w:spacing w:line="480" w:lineRule="auto"/>
        <w:jc w:val="center"/>
        <w:rPr>
          <w:rFonts w:ascii="Times New Roman" w:hAnsi="Times New Roman" w:cs="Times New Roman"/>
        </w:rPr>
      </w:pPr>
      <w:r w:rsidRPr="00B13A56">
        <w:rPr>
          <w:rFonts w:ascii="Times New Roman" w:hAnsi="Times New Roman" w:cs="Times New Roman"/>
        </w:rPr>
        <w:t xml:space="preserve"> </w:t>
      </w:r>
      <w:r>
        <w:rPr>
          <w:rFonts w:ascii="Times New Roman" w:hAnsi="Times New Roman" w:cs="Times New Roman"/>
        </w:rPr>
        <w:t>2229</w:t>
      </w:r>
      <w:r>
        <w:rPr>
          <w:rFonts w:ascii="Times New Roman" w:hAnsi="Times New Roman" w:cs="Times New Roman"/>
          <w:lang w:val="en-US"/>
        </w:rPr>
        <w:t>733</w:t>
      </w:r>
      <w:r w:rsidRPr="00B13A56">
        <w:rPr>
          <w:rFonts w:ascii="Times New Roman" w:hAnsi="Times New Roman" w:cs="Times New Roman"/>
        </w:rPr>
        <w:t xml:space="preserve"> </w:t>
      </w:r>
    </w:p>
    <w:p w:rsidR="007B7744" w:rsidRPr="00B13A56" w:rsidRDefault="007B7744" w:rsidP="007B7744">
      <w:pPr>
        <w:spacing w:line="480" w:lineRule="auto"/>
        <w:jc w:val="center"/>
        <w:rPr>
          <w:rFonts w:ascii="Times New Roman" w:hAnsi="Times New Roman" w:cs="Times New Roman"/>
        </w:rPr>
      </w:pPr>
      <w:r w:rsidRPr="00B13A56">
        <w:rPr>
          <w:rFonts w:ascii="Times New Roman" w:hAnsi="Times New Roman" w:cs="Times New Roman"/>
        </w:rPr>
        <w:t>University of Wales Trinity St David</w:t>
      </w:r>
    </w:p>
    <w:p w:rsidR="007B7744" w:rsidRPr="00B13A56" w:rsidRDefault="007B7744" w:rsidP="007B7744">
      <w:pPr>
        <w:spacing w:line="480" w:lineRule="auto"/>
        <w:jc w:val="center"/>
        <w:rPr>
          <w:rFonts w:ascii="Times New Roman" w:hAnsi="Times New Roman" w:cs="Times New Roman"/>
        </w:rPr>
      </w:pPr>
      <w:r w:rsidRPr="00B13A56">
        <w:rPr>
          <w:rFonts w:ascii="Times New Roman" w:hAnsi="Times New Roman" w:cs="Times New Roman"/>
        </w:rPr>
        <w:t>Cert HE Construction, Digital, Computing &amp; Engineering</w:t>
      </w:r>
    </w:p>
    <w:p w:rsidR="007B7744" w:rsidRPr="00B13A56" w:rsidRDefault="007B7744" w:rsidP="007B7744">
      <w:pPr>
        <w:spacing w:line="480" w:lineRule="auto"/>
        <w:jc w:val="center"/>
        <w:rPr>
          <w:rFonts w:ascii="Times New Roman" w:hAnsi="Times New Roman" w:cs="Times New Roman"/>
        </w:rPr>
      </w:pPr>
      <w:r w:rsidRPr="00B13A56">
        <w:rPr>
          <w:rFonts w:ascii="Times New Roman" w:hAnsi="Times New Roman" w:cs="Times New Roman"/>
        </w:rPr>
        <w:t>ACMA4014</w:t>
      </w:r>
    </w:p>
    <w:p w:rsidR="007B7744" w:rsidRPr="00B13A56" w:rsidRDefault="007B7744" w:rsidP="007B7744">
      <w:pPr>
        <w:spacing w:line="480" w:lineRule="auto"/>
        <w:jc w:val="center"/>
        <w:rPr>
          <w:rFonts w:ascii="Times New Roman" w:hAnsi="Times New Roman" w:cs="Times New Roman"/>
          <w:b/>
        </w:rPr>
      </w:pPr>
      <w:r w:rsidRPr="00B13A56">
        <w:rPr>
          <w:rFonts w:ascii="Times New Roman" w:hAnsi="Times New Roman" w:cs="Times New Roman"/>
        </w:rPr>
        <w:t>Dr Jamiu A. Dauda</w:t>
      </w:r>
    </w:p>
    <w:p w:rsidR="007B7744" w:rsidRDefault="007B7744">
      <w:pPr>
        <w:rPr>
          <w:rFonts w:ascii="Times New Roman" w:hAnsi="Times New Roman" w:cs="Times New Roman"/>
          <w:lang w:val="en-GB"/>
        </w:rPr>
      </w:pPr>
      <w:r>
        <w:rPr>
          <w:rFonts w:ascii="Times New Roman" w:hAnsi="Times New Roman" w:cs="Times New Roman"/>
          <w:lang w:val="en-GB"/>
        </w:rPr>
        <w:br w:type="page"/>
      </w:r>
    </w:p>
    <w:p w:rsidR="003F278C" w:rsidRPr="00362A74" w:rsidRDefault="003F278C" w:rsidP="003F278C">
      <w:pPr>
        <w:spacing w:line="480" w:lineRule="auto"/>
        <w:rPr>
          <w:rFonts w:ascii="Times New Roman" w:hAnsi="Times New Roman" w:cs="Times New Roman"/>
          <w:lang w:val="en-GB"/>
        </w:rPr>
      </w:pPr>
      <w:r w:rsidRPr="00362A74">
        <w:rPr>
          <w:rFonts w:ascii="Times New Roman" w:hAnsi="Times New Roman" w:cs="Times New Roman"/>
          <w:lang w:val="en-GB"/>
        </w:rPr>
        <w:lastRenderedPageBreak/>
        <w:t>I</w:t>
      </w:r>
      <w:r w:rsidRPr="00362A74">
        <w:rPr>
          <w:rFonts w:ascii="Times New Roman" w:hAnsi="Times New Roman" w:cs="Times New Roman"/>
          <w:b/>
          <w:bCs/>
          <w:lang w:val="en-GB"/>
        </w:rPr>
        <w:t>ntroduction</w:t>
      </w:r>
    </w:p>
    <w:p w:rsidR="003F278C" w:rsidRPr="00362A74" w:rsidRDefault="003F278C" w:rsidP="003F278C">
      <w:pPr>
        <w:spacing w:line="480" w:lineRule="auto"/>
        <w:ind w:firstLine="720"/>
        <w:jc w:val="both"/>
        <w:rPr>
          <w:rFonts w:ascii="Times New Roman" w:hAnsi="Times New Roman" w:cs="Times New Roman"/>
          <w:lang w:val="en-GB"/>
        </w:rPr>
      </w:pPr>
      <w:r w:rsidRPr="00362A74">
        <w:rPr>
          <w:rFonts w:ascii="Times New Roman" w:hAnsi="Times New Roman" w:cs="Times New Roman"/>
          <w:lang w:val="en-GB"/>
        </w:rPr>
        <w:t xml:space="preserve">This logbook indicates all the activities that were conducted in the technical skills development module for a period of ten weeks. It shows the main tasks and activities that were undertaken during the entire studying period of this module and all the key benefits that were gained as a result of studying the module. It similarly indicates further comments and improvements in the future for perfect studying of the technical skills module. The module includes sessions that were conducted on Tuesdays and Thursdays of teaching. The principle aim of this logbook is to give a record of the main activities that were studied during the entire module. Activities of each week are listed and the key benefits of the week activity is identified as well as further improvement comments for future success. This logbook enables me to understand all the facts that we have learnt in this module in summary form thus reminding me the content gained throughout the entire module. </w:t>
      </w:r>
    </w:p>
    <w:p w:rsidR="003F278C" w:rsidRPr="00362A74" w:rsidRDefault="003F278C" w:rsidP="003F278C">
      <w:pPr>
        <w:spacing w:line="480" w:lineRule="auto"/>
        <w:rPr>
          <w:rFonts w:ascii="Times New Roman" w:hAnsi="Times New Roman" w:cs="Times New Roman"/>
          <w:lang w:val="en-GB"/>
        </w:rPr>
      </w:pPr>
    </w:p>
    <w:tbl>
      <w:tblPr>
        <w:tblStyle w:val="TableGrid"/>
        <w:tblpPr w:leftFromText="180" w:rightFromText="180" w:vertAnchor="text" w:horzAnchor="margin" w:tblpY="43"/>
        <w:tblW w:w="10086" w:type="dxa"/>
        <w:tblLook w:val="04A0" w:firstRow="1" w:lastRow="0" w:firstColumn="1" w:lastColumn="0" w:noHBand="0" w:noVBand="1"/>
      </w:tblPr>
      <w:tblGrid>
        <w:gridCol w:w="1947"/>
        <w:gridCol w:w="1982"/>
        <w:gridCol w:w="1997"/>
        <w:gridCol w:w="2163"/>
        <w:gridCol w:w="1997"/>
      </w:tblGrid>
      <w:tr w:rsidR="003F278C" w:rsidRPr="00362A74" w:rsidTr="001A6475">
        <w:trPr>
          <w:trHeight w:val="1246"/>
        </w:trPr>
        <w:tc>
          <w:tcPr>
            <w:tcW w:w="2017" w:type="dxa"/>
          </w:tcPr>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 xml:space="preserve">Activity </w:t>
            </w: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Week</w:t>
            </w:r>
          </w:p>
        </w:tc>
        <w:tc>
          <w:tcPr>
            <w:tcW w:w="2017" w:type="dxa"/>
          </w:tcPr>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 xml:space="preserve">Activity </w:t>
            </w:r>
          </w:p>
        </w:tc>
        <w:tc>
          <w:tcPr>
            <w:tcW w:w="2017" w:type="dxa"/>
          </w:tcPr>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 xml:space="preserve">Key learning points </w:t>
            </w:r>
          </w:p>
        </w:tc>
        <w:tc>
          <w:tcPr>
            <w:tcW w:w="2017" w:type="dxa"/>
          </w:tcPr>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Key benefits/ value added</w:t>
            </w:r>
          </w:p>
        </w:tc>
        <w:tc>
          <w:tcPr>
            <w:tcW w:w="2018" w:type="dxa"/>
          </w:tcPr>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Further comments and how can I improve in future?</w:t>
            </w:r>
          </w:p>
        </w:tc>
      </w:tr>
      <w:tr w:rsidR="003F278C" w:rsidRPr="00362A74" w:rsidTr="001A6475">
        <w:trPr>
          <w:trHeight w:val="488"/>
        </w:trPr>
        <w:tc>
          <w:tcPr>
            <w:tcW w:w="2017" w:type="dxa"/>
          </w:tcPr>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Week 2</w:t>
            </w:r>
          </w:p>
        </w:tc>
        <w:tc>
          <w:tcPr>
            <w:tcW w:w="2017" w:type="dxa"/>
          </w:tcPr>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Introduction to Health and safety</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Managing health, safety, welfare and risk in construction</w:t>
            </w: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Excel activity -formula practise</w:t>
            </w:r>
          </w:p>
        </w:tc>
        <w:tc>
          <w:tcPr>
            <w:tcW w:w="2017" w:type="dxa"/>
          </w:tcPr>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lastRenderedPageBreak/>
              <w:t>Definition of health and safety.</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Safety in the construction industry</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Definition of health and safety legislation</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lastRenderedPageBreak/>
              <w:t xml:space="preserve">Duties of employers and employees </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Construction regulations</w:t>
            </w: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Finding maximum, minimum and average force values from calculated values</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 xml:space="preserve">Calculation of grade tasks </w:t>
            </w: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tc>
        <w:tc>
          <w:tcPr>
            <w:tcW w:w="2017" w:type="dxa"/>
          </w:tcPr>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lastRenderedPageBreak/>
              <w:t xml:space="preserve">The key benefit of this activity is to familiarize the students with key and relevant regulations and the manner in which they can effectively </w:t>
            </w:r>
            <w:r w:rsidRPr="00362A74">
              <w:rPr>
                <w:rFonts w:ascii="Times New Roman" w:hAnsi="Times New Roman" w:cs="Times New Roman"/>
                <w:lang w:val="en-GB"/>
              </w:rPr>
              <w:lastRenderedPageBreak/>
              <w:t>be followed in the workplace.it also enabled me to understand and have enough knowledge on health and safety in the workplace that is very crucial for me in future in such workplace environment (</w:t>
            </w:r>
            <w:r w:rsidRPr="00362A74">
              <w:rPr>
                <w:rFonts w:ascii="Times New Roman" w:hAnsi="Times New Roman" w:cs="Times New Roman"/>
                <w:color w:val="222222"/>
                <w:shd w:val="clear" w:color="auto" w:fill="FFFFFF"/>
              </w:rPr>
              <w:t>Hughes</w:t>
            </w:r>
            <w:r w:rsidRPr="00362A74">
              <w:rPr>
                <w:rFonts w:ascii="Times New Roman" w:hAnsi="Times New Roman" w:cs="Times New Roman"/>
                <w:color w:val="222222"/>
                <w:shd w:val="clear" w:color="auto" w:fill="FFFFFF"/>
                <w:lang w:val="en-GB"/>
              </w:rPr>
              <w:t xml:space="preserve"> </w:t>
            </w:r>
            <w:r w:rsidRPr="00362A74">
              <w:rPr>
                <w:rFonts w:ascii="Times New Roman" w:hAnsi="Times New Roman" w:cs="Times New Roman"/>
                <w:color w:val="222222"/>
                <w:shd w:val="clear" w:color="auto" w:fill="FFFFFF"/>
              </w:rPr>
              <w:t>&amp; Ferrett, 012).</w:t>
            </w:r>
            <w:r w:rsidRPr="00362A74">
              <w:rPr>
                <w:rStyle w:val="apple-converted-space"/>
                <w:rFonts w:ascii="Times New Roman" w:hAnsi="Times New Roman" w:cs="Times New Roman"/>
                <w:color w:val="222222"/>
                <w:shd w:val="clear" w:color="auto" w:fill="FFFFFF"/>
              </w:rPr>
              <w:t> </w:t>
            </w: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color w:val="222222"/>
                <w:shd w:val="clear" w:color="auto" w:fill="FFFFFF"/>
              </w:rPr>
            </w:pPr>
            <w:r w:rsidRPr="00362A74">
              <w:rPr>
                <w:rFonts w:ascii="Times New Roman" w:hAnsi="Times New Roman" w:cs="Times New Roman"/>
                <w:lang w:val="en-GB"/>
              </w:rPr>
              <w:t>The key benefit of formula practise that I gained is that I can be more effective, accurate and confident while handling data related activities that will eventually lead to a more effective decision making and increased career panoramas (</w:t>
            </w:r>
            <w:r w:rsidRPr="00362A74">
              <w:rPr>
                <w:rFonts w:ascii="Times New Roman" w:hAnsi="Times New Roman" w:cs="Times New Roman"/>
                <w:color w:val="222222"/>
                <w:shd w:val="clear" w:color="auto" w:fill="FFFFFF"/>
              </w:rPr>
              <w:t>Bridge &amp; Toms, 2013).</w:t>
            </w:r>
          </w:p>
          <w:p w:rsidR="003F278C" w:rsidRPr="00362A74" w:rsidRDefault="003F278C" w:rsidP="001A6475">
            <w:pPr>
              <w:spacing w:line="480" w:lineRule="auto"/>
              <w:rPr>
                <w:rFonts w:ascii="Times New Roman" w:hAnsi="Times New Roman" w:cs="Times New Roman"/>
                <w:lang w:val="en-GB"/>
              </w:rPr>
            </w:pPr>
          </w:p>
        </w:tc>
        <w:tc>
          <w:tcPr>
            <w:tcW w:w="2018" w:type="dxa"/>
          </w:tcPr>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lastRenderedPageBreak/>
              <w:t xml:space="preserve">I was really encouraged by the course facilitator as I engaged in active discussion with my classmates as we responded to </w:t>
            </w:r>
            <w:r w:rsidRPr="00362A74">
              <w:rPr>
                <w:rFonts w:ascii="Times New Roman" w:hAnsi="Times New Roman" w:cs="Times New Roman"/>
                <w:lang w:val="en-GB"/>
              </w:rPr>
              <w:lastRenderedPageBreak/>
              <w:t xml:space="preserve">questions that were asked by our tutor. The question-and-answer session that was coordinated by our teacher was crucial as it enabled me understand the materials and focus on the manner, they are applicable at the workplace. Suggestions for further improvement is that the students be taken on a visit to a construction site before teaching of the </w:t>
            </w:r>
            <w:r w:rsidRPr="00362A74">
              <w:rPr>
                <w:rFonts w:ascii="Times New Roman" w:hAnsi="Times New Roman" w:cs="Times New Roman"/>
                <w:lang w:val="en-GB"/>
              </w:rPr>
              <w:lastRenderedPageBreak/>
              <w:t>module is conducted.</w:t>
            </w: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 xml:space="preserve">For further improvement I recommend that students be trained on data security and data validation </w:t>
            </w: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tc>
      </w:tr>
      <w:tr w:rsidR="003F278C" w:rsidRPr="00362A74" w:rsidTr="001A6475">
        <w:trPr>
          <w:trHeight w:val="488"/>
        </w:trPr>
        <w:tc>
          <w:tcPr>
            <w:tcW w:w="2017" w:type="dxa"/>
          </w:tcPr>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lastRenderedPageBreak/>
              <w:t>Week 3</w:t>
            </w: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tc>
        <w:tc>
          <w:tcPr>
            <w:tcW w:w="2017" w:type="dxa"/>
          </w:tcPr>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lastRenderedPageBreak/>
              <w:t>Risk assessment</w:t>
            </w: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Excel activity -scatter plot</w:t>
            </w:r>
          </w:p>
        </w:tc>
        <w:tc>
          <w:tcPr>
            <w:tcW w:w="2017" w:type="dxa"/>
          </w:tcPr>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lastRenderedPageBreak/>
              <w:t>Definition of risk assessment</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Objectives of risk assessment</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Principals of risk management</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Stages in risk management</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lastRenderedPageBreak/>
              <w:t>Major hazards in construction</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 xml:space="preserve">Risk controls </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Types of risk assessment.</w:t>
            </w: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Production of scatter graph of true size (X Axis) against average measurement error (Y Axis)</w:t>
            </w:r>
          </w:p>
          <w:p w:rsidR="003F278C" w:rsidRPr="00362A74" w:rsidRDefault="003F278C" w:rsidP="001A6475">
            <w:pPr>
              <w:spacing w:line="480" w:lineRule="auto"/>
              <w:rPr>
                <w:rFonts w:ascii="Times New Roman" w:hAnsi="Times New Roman" w:cs="Times New Roman"/>
                <w:lang w:val="en-GB"/>
              </w:rPr>
            </w:pPr>
          </w:p>
        </w:tc>
        <w:tc>
          <w:tcPr>
            <w:tcW w:w="2017" w:type="dxa"/>
          </w:tcPr>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lastRenderedPageBreak/>
              <w:t xml:space="preserve">In this week the module focused on risk assessment and the principles of risk assessment. The main aim in this activity was to understand on how </w:t>
            </w:r>
            <w:r w:rsidRPr="00362A74">
              <w:rPr>
                <w:rFonts w:ascii="Times New Roman" w:hAnsi="Times New Roman" w:cs="Times New Roman"/>
                <w:lang w:val="en-GB"/>
              </w:rPr>
              <w:lastRenderedPageBreak/>
              <w:t>to conduct risk assessment, workplace risk management and identification of safety hazards that might occur in the workplace. Therefore, the I was required to develop required skills that will enable me conduct a risk assessment in the workplace. In this week I was also able to understand the various principles of risk assessment that I will be able to use as I embark on fulfilment of my career (</w:t>
            </w:r>
            <w:r w:rsidRPr="00362A74">
              <w:rPr>
                <w:rFonts w:ascii="Times New Roman" w:hAnsi="Times New Roman" w:cs="Times New Roman"/>
                <w:color w:val="222222"/>
                <w:shd w:val="clear" w:color="auto" w:fill="FFFFFF"/>
              </w:rPr>
              <w:t xml:space="preserve">Faustman &amp; Omenn, 2008). </w:t>
            </w:r>
            <w:r w:rsidRPr="00362A74">
              <w:rPr>
                <w:rFonts w:ascii="Times New Roman" w:hAnsi="Times New Roman" w:cs="Times New Roman"/>
                <w:lang w:val="en-GB"/>
              </w:rPr>
              <w:t xml:space="preserve"> </w:t>
            </w: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210C44" w:rsidRDefault="00210C44" w:rsidP="001A6475">
            <w:pPr>
              <w:spacing w:line="480" w:lineRule="auto"/>
              <w:rPr>
                <w:rFonts w:ascii="Times New Roman" w:hAnsi="Times New Roman" w:cs="Times New Roman"/>
                <w:lang w:val="en-GB"/>
              </w:rPr>
            </w:pPr>
          </w:p>
          <w:p w:rsidR="003F278C" w:rsidRDefault="003F278C" w:rsidP="001A6475">
            <w:pPr>
              <w:spacing w:line="480" w:lineRule="auto"/>
              <w:rPr>
                <w:rFonts w:ascii="Times New Roman" w:hAnsi="Times New Roman" w:cs="Times New Roman"/>
                <w:color w:val="222222"/>
                <w:shd w:val="clear" w:color="auto" w:fill="FFFFFF"/>
              </w:rPr>
            </w:pPr>
            <w:r w:rsidRPr="00362A74">
              <w:rPr>
                <w:rFonts w:ascii="Times New Roman" w:hAnsi="Times New Roman" w:cs="Times New Roman"/>
                <w:lang w:val="en-GB"/>
              </w:rPr>
              <w:t xml:space="preserve">Since a scatter plot is a powerful excel tool, I was able to gain several benefits of using the scatter plot including a better visualization of data, better identification of outliers, increased knowledge on assessment of linearity. It was also beneficial in effective communication of findings and better comparisons of various data that is categorized in </w:t>
            </w:r>
            <w:r w:rsidRPr="00362A74">
              <w:rPr>
                <w:rFonts w:ascii="Times New Roman" w:hAnsi="Times New Roman" w:cs="Times New Roman"/>
                <w:lang w:val="en-GB"/>
              </w:rPr>
              <w:lastRenderedPageBreak/>
              <w:t>groups (</w:t>
            </w:r>
            <w:r w:rsidRPr="00362A74">
              <w:rPr>
                <w:rFonts w:ascii="Times New Roman" w:hAnsi="Times New Roman" w:cs="Times New Roman"/>
                <w:color w:val="222222"/>
                <w:shd w:val="clear" w:color="auto" w:fill="FFFFFF"/>
              </w:rPr>
              <w:t>Walsh,</w:t>
            </w:r>
            <w:r w:rsidRPr="00362A74">
              <w:rPr>
                <w:rFonts w:ascii="Times New Roman" w:hAnsi="Times New Roman" w:cs="Times New Roman"/>
                <w:color w:val="222222"/>
                <w:shd w:val="clear" w:color="auto" w:fill="FFFFFF"/>
                <w:lang w:val="en-GB"/>
              </w:rPr>
              <w:t xml:space="preserve"> </w:t>
            </w:r>
            <w:r w:rsidRPr="00362A74">
              <w:rPr>
                <w:rFonts w:ascii="Times New Roman" w:hAnsi="Times New Roman" w:cs="Times New Roman"/>
                <w:color w:val="222222"/>
                <w:shd w:val="clear" w:color="auto" w:fill="FFFFFF"/>
              </w:rPr>
              <w:t>2018).</w:t>
            </w:r>
          </w:p>
          <w:p w:rsidR="003F278C" w:rsidRPr="00362A74" w:rsidRDefault="003F278C" w:rsidP="001A6475">
            <w:pPr>
              <w:spacing w:line="480" w:lineRule="auto"/>
              <w:rPr>
                <w:rFonts w:ascii="Times New Roman" w:hAnsi="Times New Roman" w:cs="Times New Roman"/>
                <w:lang w:val="en-GB"/>
              </w:rPr>
            </w:pPr>
          </w:p>
        </w:tc>
        <w:tc>
          <w:tcPr>
            <w:tcW w:w="2018" w:type="dxa"/>
          </w:tcPr>
          <w:p w:rsidR="00132A20"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lastRenderedPageBreak/>
              <w:t xml:space="preserve">I was able to understand how to effectively conduct a risk assessment in a workplace especially a construction site </w:t>
            </w:r>
            <w:r w:rsidRPr="00362A74">
              <w:rPr>
                <w:rFonts w:ascii="Times New Roman" w:hAnsi="Times New Roman" w:cs="Times New Roman"/>
                <w:lang w:val="en-GB"/>
              </w:rPr>
              <w:lastRenderedPageBreak/>
              <w:t>and come up with measures that will help minimize the</w:t>
            </w:r>
            <w:r w:rsidR="00132A20">
              <w:rPr>
                <w:rFonts w:ascii="Times New Roman" w:hAnsi="Times New Roman" w:cs="Times New Roman"/>
                <w:lang w:val="en-GB"/>
              </w:rPr>
              <w:t xml:space="preserve"> occurrence of those risks</w:t>
            </w:r>
          </w:p>
          <w:p w:rsidR="00132A20" w:rsidRPr="00132A20" w:rsidRDefault="00132A20" w:rsidP="00132A20">
            <w:pPr>
              <w:spacing w:line="480" w:lineRule="auto"/>
              <w:rPr>
                <w:rFonts w:ascii="Times New Roman" w:hAnsi="Times New Roman" w:cs="Times New Roman"/>
                <w:lang w:val="en-GB"/>
              </w:rPr>
            </w:pPr>
            <w:r w:rsidRPr="00132A20">
              <w:rPr>
                <w:rFonts w:ascii="Times New Roman" w:hAnsi="Times New Roman" w:cs="Times New Roman"/>
                <w:lang w:val="en-GB"/>
              </w:rPr>
              <w:t xml:space="preserve">Put a focus on prevention. Effective risk management procedures must be in place, but it is preferable to take proactive action rather than wait until a problem arises to address it. This may involve changing processes, providing extra training, or making physical changes to the environment. By </w:t>
            </w:r>
            <w:r w:rsidRPr="00132A20">
              <w:rPr>
                <w:rFonts w:ascii="Times New Roman" w:hAnsi="Times New Roman" w:cs="Times New Roman"/>
                <w:lang w:val="en-GB"/>
              </w:rPr>
              <w:lastRenderedPageBreak/>
              <w:t>putting a significant emphasis on prevention, organizations may create a more secure and long-lasting working environment.</w:t>
            </w:r>
            <w:r>
              <w:rPr>
                <w:rFonts w:ascii="Times New Roman" w:hAnsi="Times New Roman" w:cs="Times New Roman"/>
                <w:lang w:val="en-GB"/>
              </w:rPr>
              <w:t xml:space="preserve"> </w:t>
            </w:r>
            <w:r w:rsidRPr="00132A20">
              <w:rPr>
                <w:rFonts w:ascii="Times New Roman" w:hAnsi="Times New Roman" w:cs="Times New Roman"/>
                <w:lang w:val="en-GB"/>
              </w:rPr>
              <w:t xml:space="preserve">Apply continuous improvement: It is essential to do so to maintain the effectiveness of risk management methods over time since risk management is a continuous effort. It may include routine audits, assessments of event data, and employee </w:t>
            </w:r>
            <w:r w:rsidRPr="00132A20">
              <w:rPr>
                <w:rFonts w:ascii="Times New Roman" w:hAnsi="Times New Roman" w:cs="Times New Roman"/>
                <w:lang w:val="en-GB"/>
              </w:rPr>
              <w:lastRenderedPageBreak/>
              <w:t xml:space="preserve">feedback collection. </w:t>
            </w:r>
          </w:p>
          <w:p w:rsidR="003F278C" w:rsidRPr="00362A74" w:rsidRDefault="003F278C" w:rsidP="00132A20">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 xml:space="preserve">Further comments and future improvements, I see a possibility of scatter plots being able to conduct integration of more advanced statistical techniques and other complex machine learning practises in order to offer effective visuals of patterns and relationships that are not instantaneously detectible in the data. </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lastRenderedPageBreak/>
              <w:t xml:space="preserve">Further research should be conducted on visualization of large datasets that could be able to effectively recuperate the practicality of scatter plots in the society. </w:t>
            </w:r>
          </w:p>
        </w:tc>
      </w:tr>
      <w:tr w:rsidR="003F278C" w:rsidRPr="00362A74" w:rsidTr="001A6475">
        <w:trPr>
          <w:trHeight w:val="488"/>
        </w:trPr>
        <w:tc>
          <w:tcPr>
            <w:tcW w:w="2017" w:type="dxa"/>
          </w:tcPr>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lastRenderedPageBreak/>
              <w:t>Week 4</w:t>
            </w:r>
          </w:p>
        </w:tc>
        <w:tc>
          <w:tcPr>
            <w:tcW w:w="2017" w:type="dxa"/>
          </w:tcPr>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Practical risk assessment</w:t>
            </w: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Scatter plot worksheet</w:t>
            </w:r>
          </w:p>
        </w:tc>
        <w:tc>
          <w:tcPr>
            <w:tcW w:w="2017" w:type="dxa"/>
          </w:tcPr>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lastRenderedPageBreak/>
              <w:t>Classification of work activities</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Identification of hazards</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Determination of risks</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Likelihood of harm from occurrence of the risk</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Preparation of risk control action plan</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lastRenderedPageBreak/>
              <w:t>Review adequacy of action plan</w:t>
            </w: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D41A06" w:rsidRPr="00362A74" w:rsidRDefault="00D41A06"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 xml:space="preserve">Understanding relationships, outlier identification, data clustering </w:t>
            </w:r>
            <w:r w:rsidRPr="00362A74">
              <w:rPr>
                <w:rFonts w:ascii="Times New Roman" w:hAnsi="Times New Roman" w:cs="Times New Roman"/>
                <w:lang w:val="en-GB"/>
              </w:rPr>
              <w:lastRenderedPageBreak/>
              <w:t xml:space="preserve">and data interpretation. </w:t>
            </w:r>
          </w:p>
          <w:p w:rsidR="003F278C" w:rsidRPr="00362A74" w:rsidRDefault="003F278C" w:rsidP="001A6475">
            <w:pPr>
              <w:spacing w:line="480" w:lineRule="auto"/>
              <w:rPr>
                <w:rFonts w:ascii="Times New Roman" w:hAnsi="Times New Roman" w:cs="Times New Roman"/>
                <w:lang w:val="en-GB"/>
              </w:rPr>
            </w:pPr>
          </w:p>
        </w:tc>
        <w:tc>
          <w:tcPr>
            <w:tcW w:w="2017" w:type="dxa"/>
          </w:tcPr>
          <w:p w:rsidR="003F278C" w:rsidRDefault="003F278C" w:rsidP="001A6475">
            <w:pPr>
              <w:spacing w:line="480" w:lineRule="auto"/>
              <w:rPr>
                <w:rFonts w:ascii="Times New Roman" w:hAnsi="Times New Roman" w:cs="Times New Roman"/>
                <w:color w:val="222222"/>
                <w:shd w:val="clear" w:color="auto" w:fill="FFFFFF"/>
              </w:rPr>
            </w:pPr>
            <w:r w:rsidRPr="00362A74">
              <w:rPr>
                <w:rFonts w:ascii="Times New Roman" w:hAnsi="Times New Roman" w:cs="Times New Roman"/>
                <w:lang w:val="en-GB"/>
              </w:rPr>
              <w:lastRenderedPageBreak/>
              <w:t xml:space="preserve">I gained enough knowledge on the practical way of identifying risks and the various ways to mitigate the already identified risks in the construction site and other workplace settings. The module also enabled me to possess improve </w:t>
            </w:r>
            <w:r w:rsidRPr="00362A74">
              <w:rPr>
                <w:rFonts w:ascii="Times New Roman" w:hAnsi="Times New Roman" w:cs="Times New Roman"/>
                <w:lang w:val="en-GB"/>
              </w:rPr>
              <w:lastRenderedPageBreak/>
              <w:t>decision making skills on workplace risks, increased safety of workers that are present in the workplace, cost saving skills since I will have identified and mitigated possible skills, an increased reputation. From other individuals and lastly compliance with the stipulated government regulations (</w:t>
            </w:r>
            <w:r w:rsidRPr="00362A74">
              <w:rPr>
                <w:rFonts w:ascii="Times New Roman" w:hAnsi="Times New Roman" w:cs="Times New Roman"/>
                <w:color w:val="222222"/>
                <w:shd w:val="clear" w:color="auto" w:fill="FFFFFF"/>
              </w:rPr>
              <w:t>Aven, 2016).</w:t>
            </w:r>
          </w:p>
          <w:p w:rsidR="00D41A06" w:rsidRPr="00362A74" w:rsidRDefault="00D41A06"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 xml:space="preserve">The scatter plot worksheet is beneficial in several ways including identification of </w:t>
            </w:r>
            <w:r w:rsidRPr="00362A74">
              <w:rPr>
                <w:rFonts w:ascii="Times New Roman" w:hAnsi="Times New Roman" w:cs="Times New Roman"/>
                <w:lang w:val="en-GB"/>
              </w:rPr>
              <w:lastRenderedPageBreak/>
              <w:t>trends and other patterns in the workplace, visualization od workplace data, workplace data comparison, forecasting and workplace data validation (</w:t>
            </w:r>
            <w:r w:rsidRPr="00362A74">
              <w:rPr>
                <w:rFonts w:ascii="Times New Roman" w:hAnsi="Times New Roman" w:cs="Times New Roman"/>
                <w:color w:val="222222"/>
                <w:shd w:val="clear" w:color="auto" w:fill="FFFFFF"/>
              </w:rPr>
              <w:t>Hall, 2006).</w:t>
            </w:r>
          </w:p>
        </w:tc>
        <w:tc>
          <w:tcPr>
            <w:tcW w:w="2018" w:type="dxa"/>
          </w:tcPr>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lastRenderedPageBreak/>
              <w:t xml:space="preserve">In future institutions need to consider usage of emerging technologies such as machine learning in risk assessment and use of artificial intelligence since they are able to identify and come up with mitigation </w:t>
            </w:r>
            <w:r w:rsidRPr="00362A74">
              <w:rPr>
                <w:rFonts w:ascii="Times New Roman" w:hAnsi="Times New Roman" w:cs="Times New Roman"/>
                <w:lang w:val="en-GB"/>
              </w:rPr>
              <w:lastRenderedPageBreak/>
              <w:t xml:space="preserve">measures to the identified risks. </w:t>
            </w: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 xml:space="preserve">Scatter plot worksheets need to be improved so that they can be able to also focus </w:t>
            </w:r>
            <w:r w:rsidRPr="00362A74">
              <w:rPr>
                <w:rFonts w:ascii="Times New Roman" w:hAnsi="Times New Roman" w:cs="Times New Roman"/>
                <w:lang w:val="en-GB"/>
              </w:rPr>
              <w:lastRenderedPageBreak/>
              <w:t xml:space="preserve">on the quality of data they generate, perform data processing, conduct automated data analysis and a more interactive user experience. </w:t>
            </w:r>
          </w:p>
        </w:tc>
      </w:tr>
      <w:tr w:rsidR="003F278C" w:rsidRPr="00362A74" w:rsidTr="001A6475">
        <w:trPr>
          <w:trHeight w:val="488"/>
        </w:trPr>
        <w:tc>
          <w:tcPr>
            <w:tcW w:w="2017" w:type="dxa"/>
          </w:tcPr>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lastRenderedPageBreak/>
              <w:t>Week 5</w:t>
            </w:r>
          </w:p>
        </w:tc>
        <w:tc>
          <w:tcPr>
            <w:tcW w:w="2017" w:type="dxa"/>
          </w:tcPr>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Health and safety scenario at workplaces- risk identification and management</w:t>
            </w:r>
          </w:p>
        </w:tc>
        <w:tc>
          <w:tcPr>
            <w:tcW w:w="2017" w:type="dxa"/>
          </w:tcPr>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Identification of key workplace risk</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Risk evaluation</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Implementation of risk control</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Risk monitoring and review</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Risk communication and training of staff</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lastRenderedPageBreak/>
              <w:t>Continuous risk management improvement</w:t>
            </w:r>
          </w:p>
        </w:tc>
        <w:tc>
          <w:tcPr>
            <w:tcW w:w="2017" w:type="dxa"/>
          </w:tcPr>
          <w:p w:rsidR="00746AD8"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lastRenderedPageBreak/>
              <w:t xml:space="preserve">My understanding of work place risk identification and management has enabled know that it promotes employee’s safety, reduction of several workplace incidents and accidents in the most effective manner, it promotes firm reputation due </w:t>
            </w:r>
            <w:r w:rsidRPr="00362A74">
              <w:rPr>
                <w:rFonts w:ascii="Times New Roman" w:hAnsi="Times New Roman" w:cs="Times New Roman"/>
                <w:lang w:val="en-GB"/>
              </w:rPr>
              <w:lastRenderedPageBreak/>
              <w:t>minimal workplace accidents.</w:t>
            </w:r>
          </w:p>
          <w:p w:rsidR="00746AD8" w:rsidRPr="00746AD8" w:rsidRDefault="00746AD8" w:rsidP="00746AD8">
            <w:pPr>
              <w:spacing w:line="480" w:lineRule="auto"/>
              <w:rPr>
                <w:rFonts w:ascii="Times New Roman" w:hAnsi="Times New Roman" w:cs="Times New Roman"/>
                <w:lang w:val="en-GB"/>
              </w:rPr>
            </w:pPr>
            <w:r w:rsidRPr="00746AD8">
              <w:rPr>
                <w:rFonts w:ascii="Times New Roman" w:hAnsi="Times New Roman" w:cs="Times New Roman"/>
                <w:lang w:val="en-GB"/>
              </w:rPr>
              <w:t>Refresh and Evaluate the Risk Assessment Regularly: Risk assessments must to be evaluated and revised frequently, particularly if the practical activity or the learning environment change. This can support preserving the assessment's usefulness and efficacy.</w:t>
            </w:r>
          </w:p>
          <w:p w:rsidR="00746AD8" w:rsidRDefault="00746AD8" w:rsidP="00746AD8">
            <w:pPr>
              <w:spacing w:line="480" w:lineRule="auto"/>
              <w:rPr>
                <w:rFonts w:ascii="Times New Roman" w:hAnsi="Times New Roman" w:cs="Times New Roman"/>
                <w:lang w:val="en-GB"/>
              </w:rPr>
            </w:pPr>
            <w:r w:rsidRPr="00746AD8">
              <w:rPr>
                <w:rFonts w:ascii="Times New Roman" w:hAnsi="Times New Roman" w:cs="Times New Roman"/>
                <w:lang w:val="en-GB"/>
              </w:rPr>
              <w:t xml:space="preserve">Learn from Incidents: In the event that an incident does take place during a practical exercise, it is crucial to draw </w:t>
            </w:r>
            <w:r w:rsidRPr="00746AD8">
              <w:rPr>
                <w:rFonts w:ascii="Times New Roman" w:hAnsi="Times New Roman" w:cs="Times New Roman"/>
                <w:lang w:val="en-GB"/>
              </w:rPr>
              <w:lastRenderedPageBreak/>
              <w:t xml:space="preserve">lessons from it and apply what you learned to future risk assessments. This may entail </w:t>
            </w:r>
            <w:r w:rsidR="004A3A8C" w:rsidRPr="00746AD8">
              <w:rPr>
                <w:rFonts w:ascii="Times New Roman" w:hAnsi="Times New Roman" w:cs="Times New Roman"/>
                <w:lang w:val="en-GB"/>
              </w:rPr>
              <w:t>analysing</w:t>
            </w:r>
            <w:r w:rsidRPr="00746AD8">
              <w:rPr>
                <w:rFonts w:ascii="Times New Roman" w:hAnsi="Times New Roman" w:cs="Times New Roman"/>
                <w:lang w:val="en-GB"/>
              </w:rPr>
              <w:t xml:space="preserve"> the incident to find any weaknesses in the risk assessment procedure and making modifications to stop future occurrences of incidents of a similar </w:t>
            </w:r>
            <w:r w:rsidR="004A3A8C" w:rsidRPr="00746AD8">
              <w:rPr>
                <w:rFonts w:ascii="Times New Roman" w:hAnsi="Times New Roman" w:cs="Times New Roman"/>
                <w:lang w:val="en-GB"/>
              </w:rPr>
              <w:t>nature. In</w:t>
            </w:r>
            <w:r w:rsidRPr="00746AD8">
              <w:rPr>
                <w:rFonts w:ascii="Times New Roman" w:hAnsi="Times New Roman" w:cs="Times New Roman"/>
                <w:lang w:val="en-GB"/>
              </w:rPr>
              <w:t xml:space="preserve"> general, risk assessments are reviewed and updated often, proper training is provided, clear processes are developed, students are involved in the </w:t>
            </w:r>
            <w:r w:rsidRPr="00746AD8">
              <w:rPr>
                <w:rFonts w:ascii="Times New Roman" w:hAnsi="Times New Roman" w:cs="Times New Roman"/>
                <w:lang w:val="en-GB"/>
              </w:rPr>
              <w:lastRenderedPageBreak/>
              <w:t>process, and occurrences are learned from.</w:t>
            </w:r>
          </w:p>
          <w:p w:rsidR="003F278C" w:rsidRPr="00362A74" w:rsidRDefault="003F278C" w:rsidP="00746AD8">
            <w:pPr>
              <w:spacing w:line="480" w:lineRule="auto"/>
              <w:rPr>
                <w:rFonts w:ascii="Times New Roman" w:hAnsi="Times New Roman" w:cs="Times New Roman"/>
                <w:lang w:val="en-GB"/>
              </w:rPr>
            </w:pPr>
            <w:r w:rsidRPr="00362A74">
              <w:rPr>
                <w:rFonts w:ascii="Times New Roman" w:hAnsi="Times New Roman" w:cs="Times New Roman"/>
                <w:lang w:val="en-GB"/>
              </w:rPr>
              <w:t xml:space="preserve"> I also understood that risk management complies with the set government regulations and increasing financial performance of a particular organization (</w:t>
            </w:r>
            <w:r w:rsidRPr="00362A74">
              <w:rPr>
                <w:rFonts w:ascii="Times New Roman" w:hAnsi="Times New Roman" w:cs="Times New Roman"/>
                <w:color w:val="222222"/>
                <w:shd w:val="clear" w:color="auto" w:fill="FFFFFF"/>
              </w:rPr>
              <w:t>García-Gómez, González-Gaya</w:t>
            </w:r>
            <w:r w:rsidRPr="00362A74">
              <w:rPr>
                <w:rFonts w:ascii="Times New Roman" w:hAnsi="Times New Roman" w:cs="Times New Roman"/>
                <w:color w:val="222222"/>
                <w:shd w:val="clear" w:color="auto" w:fill="FFFFFF"/>
                <w:lang w:val="en-GB"/>
              </w:rPr>
              <w:t xml:space="preserve"> </w:t>
            </w:r>
            <w:r w:rsidRPr="00362A74">
              <w:rPr>
                <w:rFonts w:ascii="Times New Roman" w:hAnsi="Times New Roman" w:cs="Times New Roman"/>
                <w:color w:val="222222"/>
                <w:shd w:val="clear" w:color="auto" w:fill="FFFFFF"/>
              </w:rPr>
              <w:t>&amp; Rosales-Prieto,</w:t>
            </w:r>
            <w:r w:rsidRPr="00362A74">
              <w:rPr>
                <w:rFonts w:ascii="Times New Roman" w:hAnsi="Times New Roman" w:cs="Times New Roman"/>
                <w:color w:val="222222"/>
                <w:shd w:val="clear" w:color="auto" w:fill="FFFFFF"/>
                <w:lang w:val="en-GB"/>
              </w:rPr>
              <w:t xml:space="preserve"> </w:t>
            </w:r>
            <w:r w:rsidRPr="00362A74">
              <w:rPr>
                <w:rFonts w:ascii="Times New Roman" w:hAnsi="Times New Roman" w:cs="Times New Roman"/>
                <w:color w:val="222222"/>
                <w:shd w:val="clear" w:color="auto" w:fill="FFFFFF"/>
              </w:rPr>
              <w:t>2020).</w:t>
            </w:r>
          </w:p>
        </w:tc>
        <w:tc>
          <w:tcPr>
            <w:tcW w:w="2018" w:type="dxa"/>
          </w:tcPr>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lastRenderedPageBreak/>
              <w:t>Encouragement of employees to be involved in risk identification and management.</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 xml:space="preserve">Emphasize on risk prevention in the workplace thus ensuring that risks do not occur in the firm. </w:t>
            </w:r>
          </w:p>
        </w:tc>
      </w:tr>
      <w:tr w:rsidR="003F278C" w:rsidRPr="00362A74" w:rsidTr="001A6475">
        <w:trPr>
          <w:trHeight w:val="516"/>
        </w:trPr>
        <w:tc>
          <w:tcPr>
            <w:tcW w:w="2017" w:type="dxa"/>
          </w:tcPr>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lastRenderedPageBreak/>
              <w:t>Week 6</w:t>
            </w:r>
          </w:p>
        </w:tc>
        <w:tc>
          <w:tcPr>
            <w:tcW w:w="2017" w:type="dxa"/>
          </w:tcPr>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Risk assessment in class practical exercise</w:t>
            </w:r>
          </w:p>
        </w:tc>
        <w:tc>
          <w:tcPr>
            <w:tcW w:w="2017" w:type="dxa"/>
          </w:tcPr>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Definition of health and safety legislation</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Risk assessment</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Scenario based risk identification and management</w:t>
            </w:r>
          </w:p>
        </w:tc>
        <w:tc>
          <w:tcPr>
            <w:tcW w:w="2017" w:type="dxa"/>
          </w:tcPr>
          <w:p w:rsidR="003F278C"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 xml:space="preserve">The in-class risk assessment exercise was key since it enabled me build my confidence in executing risk assessment hence enabling me to </w:t>
            </w:r>
            <w:r w:rsidRPr="00362A74">
              <w:rPr>
                <w:rFonts w:ascii="Times New Roman" w:hAnsi="Times New Roman" w:cs="Times New Roman"/>
                <w:lang w:val="en-GB"/>
              </w:rPr>
              <w:lastRenderedPageBreak/>
              <w:t xml:space="preserve">develop new skills and knowledge. </w:t>
            </w:r>
          </w:p>
          <w:p w:rsidR="00746AD8" w:rsidRPr="00362A74" w:rsidRDefault="00746AD8" w:rsidP="001A6475">
            <w:pPr>
              <w:spacing w:line="480" w:lineRule="auto"/>
              <w:rPr>
                <w:rFonts w:ascii="Times New Roman" w:hAnsi="Times New Roman" w:cs="Times New Roman"/>
                <w:lang w:val="en-GB"/>
              </w:rPr>
            </w:pPr>
            <w:r w:rsidRPr="00746AD8">
              <w:rPr>
                <w:rFonts w:ascii="Times New Roman" w:hAnsi="Times New Roman" w:cs="Times New Roman"/>
                <w:lang w:val="en-GB"/>
              </w:rPr>
              <w:t xml:space="preserve"> Both employees and contractors should get enough instruction on how to respond to notifications of prohibition as well as the best ways to handle safety concerns. This can guarantee that everyone is knowledgeable of the dangers connected to their jobs and how to reduce them. Organizations should take advantage of ban notifications as a chance for continual </w:t>
            </w:r>
            <w:r w:rsidRPr="00746AD8">
              <w:rPr>
                <w:rFonts w:ascii="Times New Roman" w:hAnsi="Times New Roman" w:cs="Times New Roman"/>
                <w:lang w:val="en-GB"/>
              </w:rPr>
              <w:lastRenderedPageBreak/>
              <w:t>development. This might entail conducting routine safety audits, evaluating and upgrading safety rules and procedures, and investing in new safety tools or technology.</w:t>
            </w:r>
            <w:r>
              <w:rPr>
                <w:rFonts w:ascii="Times New Roman" w:hAnsi="Times New Roman" w:cs="Times New Roman"/>
                <w:lang w:val="en-GB"/>
              </w:rPr>
              <w:t xml:space="preserve"> </w:t>
            </w:r>
            <w:r w:rsidRPr="00746AD8">
              <w:rPr>
                <w:rFonts w:ascii="Times New Roman" w:hAnsi="Times New Roman" w:cs="Times New Roman"/>
                <w:lang w:val="en-GB"/>
              </w:rPr>
              <w:t xml:space="preserve">Overall, organizations can respond to prohibition notices in an efficient and proactive manner and create a safer working environment for their employees and stakeholders by ensuring clear and effective communication, </w:t>
            </w:r>
            <w:r w:rsidRPr="00746AD8">
              <w:rPr>
                <w:rFonts w:ascii="Times New Roman" w:hAnsi="Times New Roman" w:cs="Times New Roman"/>
                <w:lang w:val="en-GB"/>
              </w:rPr>
              <w:lastRenderedPageBreak/>
              <w:t>timely response, proper investigation, training and education, and continuous improvement.</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The activity also enabled me understand more the learning outcomes of this particular module since it creates a favourable leaning environment thus motivating me to understand more about this learning module (</w:t>
            </w:r>
            <w:r w:rsidRPr="00362A74">
              <w:rPr>
                <w:rFonts w:ascii="Times New Roman" w:hAnsi="Times New Roman" w:cs="Times New Roman"/>
                <w:color w:val="222222"/>
                <w:shd w:val="clear" w:color="auto" w:fill="FFFFFF"/>
              </w:rPr>
              <w:t xml:space="preserve">Chappell, 2020). </w:t>
            </w:r>
            <w:r w:rsidRPr="00362A74">
              <w:rPr>
                <w:rFonts w:ascii="Times New Roman" w:hAnsi="Times New Roman" w:cs="Times New Roman"/>
                <w:lang w:val="en-GB"/>
              </w:rPr>
              <w:t xml:space="preserve"> </w:t>
            </w:r>
          </w:p>
        </w:tc>
        <w:tc>
          <w:tcPr>
            <w:tcW w:w="2018" w:type="dxa"/>
          </w:tcPr>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lastRenderedPageBreak/>
              <w:t xml:space="preserve">Students should be more involved in risk assessment in a more practical manner. </w:t>
            </w:r>
          </w:p>
          <w:p w:rsidR="003F278C"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 xml:space="preserve">Adequate training should be conducted such </w:t>
            </w:r>
            <w:r w:rsidRPr="00362A74">
              <w:rPr>
                <w:rFonts w:ascii="Times New Roman" w:hAnsi="Times New Roman" w:cs="Times New Roman"/>
                <w:lang w:val="en-GB"/>
              </w:rPr>
              <w:lastRenderedPageBreak/>
              <w:t xml:space="preserve">that students will have clear procedures that they will use in reviewing and updating risk assessments in a more regular manner thus improving risk assessment effectiveness. </w:t>
            </w:r>
          </w:p>
          <w:p w:rsidR="00746AD8" w:rsidRPr="00362A74" w:rsidRDefault="00746AD8" w:rsidP="001A6475">
            <w:pPr>
              <w:spacing w:line="480" w:lineRule="auto"/>
              <w:rPr>
                <w:rFonts w:ascii="Times New Roman" w:hAnsi="Times New Roman" w:cs="Times New Roman"/>
                <w:lang w:val="en-GB"/>
              </w:rPr>
            </w:pPr>
            <w:r w:rsidRPr="00746AD8">
              <w:rPr>
                <w:rFonts w:ascii="Times New Roman" w:hAnsi="Times New Roman" w:cs="Times New Roman"/>
                <w:lang w:val="en-GB"/>
              </w:rPr>
              <w:t xml:space="preserve">Overall, schools can increase the effectiveness of risk assessment in class practical exercises and create a more secure educational setting for their students by providing adequate training, developing clear </w:t>
            </w:r>
            <w:r w:rsidRPr="00746AD8">
              <w:rPr>
                <w:rFonts w:ascii="Times New Roman" w:hAnsi="Times New Roman" w:cs="Times New Roman"/>
                <w:lang w:val="en-GB"/>
              </w:rPr>
              <w:lastRenderedPageBreak/>
              <w:t>procedures, involving students in the process, reviewing and updating risk assessments on a regular basis, and learning from incidents.</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 xml:space="preserve">Risk assessment should always be done practically to students so that they can be able to identify various risks that they might face in the school environment, they assess the risks and come up with mitigating factors. </w:t>
            </w:r>
          </w:p>
        </w:tc>
      </w:tr>
      <w:tr w:rsidR="003F278C" w:rsidRPr="00362A74" w:rsidTr="001A6475">
        <w:trPr>
          <w:trHeight w:val="488"/>
        </w:trPr>
        <w:tc>
          <w:tcPr>
            <w:tcW w:w="2017" w:type="dxa"/>
          </w:tcPr>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lastRenderedPageBreak/>
              <w:t>Week 7</w:t>
            </w:r>
          </w:p>
        </w:tc>
        <w:tc>
          <w:tcPr>
            <w:tcW w:w="2017" w:type="dxa"/>
          </w:tcPr>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Improvement and prohibition notices</w:t>
            </w:r>
          </w:p>
        </w:tc>
        <w:tc>
          <w:tcPr>
            <w:tcW w:w="2017" w:type="dxa"/>
          </w:tcPr>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Conspiracy theory in HSE prosecution</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lastRenderedPageBreak/>
              <w:t xml:space="preserve">Prohibition notices </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Improvement notices</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Working on contaminated ground</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Working on demolition site</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Incidents of scaffolding collapse</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Worker being hit by falling objects</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Review of health and safety practise</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Factors that will improve the health and safety practise</w:t>
            </w:r>
          </w:p>
        </w:tc>
        <w:tc>
          <w:tcPr>
            <w:tcW w:w="2017" w:type="dxa"/>
          </w:tcPr>
          <w:p w:rsidR="003F278C"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lastRenderedPageBreak/>
              <w:t xml:space="preserve">The key benefit that I gained from prohibition notices is that they lead to </w:t>
            </w:r>
            <w:r w:rsidRPr="00362A74">
              <w:rPr>
                <w:rFonts w:ascii="Times New Roman" w:hAnsi="Times New Roman" w:cs="Times New Roman"/>
                <w:lang w:val="en-GB"/>
              </w:rPr>
              <w:lastRenderedPageBreak/>
              <w:t xml:space="preserve">improved safety of all individuals that are present in the workplace. </w:t>
            </w:r>
          </w:p>
          <w:p w:rsidR="00746AD8" w:rsidRPr="00362A74" w:rsidRDefault="00746AD8" w:rsidP="001A6475">
            <w:pPr>
              <w:spacing w:line="480" w:lineRule="auto"/>
              <w:rPr>
                <w:rFonts w:ascii="Times New Roman" w:hAnsi="Times New Roman" w:cs="Times New Roman"/>
                <w:lang w:val="en-GB"/>
              </w:rPr>
            </w:pPr>
            <w:r w:rsidRPr="00746AD8">
              <w:rPr>
                <w:rFonts w:ascii="Times New Roman" w:hAnsi="Times New Roman" w:cs="Times New Roman"/>
                <w:lang w:val="en-GB"/>
              </w:rPr>
              <w:t xml:space="preserve">In general, enhanced safety, increased awareness, adherence to rules, continual development, and improved reputation are the main learning advantages of improvement and restriction notifications. Organizations may establish a safer and more productive work environment and lower their risk of accidents, incidents, or legal </w:t>
            </w:r>
            <w:r w:rsidRPr="00746AD8">
              <w:rPr>
                <w:rFonts w:ascii="Times New Roman" w:hAnsi="Times New Roman" w:cs="Times New Roman"/>
                <w:lang w:val="en-GB"/>
              </w:rPr>
              <w:lastRenderedPageBreak/>
              <w:t>repercussions by promptly and effectively reacting to these warnings.</w:t>
            </w:r>
          </w:p>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t>Prohibition notices also increase awareness in the workplace. For instance, in construction sites, they indicate the risks that individuals are likely to face for example falling debris thus creating awareness for individuals that are close to that notice (</w:t>
            </w:r>
            <w:r w:rsidRPr="00362A74">
              <w:rPr>
                <w:rFonts w:ascii="Times New Roman" w:hAnsi="Times New Roman" w:cs="Times New Roman"/>
                <w:color w:val="222222"/>
                <w:shd w:val="clear" w:color="auto" w:fill="FFFFFF"/>
              </w:rPr>
              <w:t>Cowper, 2020).</w:t>
            </w:r>
          </w:p>
        </w:tc>
        <w:tc>
          <w:tcPr>
            <w:tcW w:w="2018" w:type="dxa"/>
          </w:tcPr>
          <w:p w:rsidR="003F278C" w:rsidRPr="00362A74" w:rsidRDefault="003F278C" w:rsidP="001A6475">
            <w:pPr>
              <w:spacing w:line="480" w:lineRule="auto"/>
              <w:rPr>
                <w:rFonts w:ascii="Times New Roman" w:hAnsi="Times New Roman" w:cs="Times New Roman"/>
                <w:lang w:val="en-GB"/>
              </w:rPr>
            </w:pPr>
            <w:r w:rsidRPr="00362A74">
              <w:rPr>
                <w:rFonts w:ascii="Times New Roman" w:hAnsi="Times New Roman" w:cs="Times New Roman"/>
                <w:lang w:val="en-GB"/>
              </w:rPr>
              <w:lastRenderedPageBreak/>
              <w:t xml:space="preserve">It is always crucial to instal prohibition notices since they </w:t>
            </w:r>
            <w:r w:rsidRPr="00362A74">
              <w:rPr>
                <w:rFonts w:ascii="Times New Roman" w:hAnsi="Times New Roman" w:cs="Times New Roman"/>
                <w:lang w:val="en-GB"/>
              </w:rPr>
              <w:lastRenderedPageBreak/>
              <w:t xml:space="preserve">offer a more effective communication to all individuals entering the workplace site, they offer timely response to the type of risk that individuals are likely to face, they offer room for proper investigation in the site to understand the likelihood of the risk occurring and finally they are crucial for education and training purposes. An organization that has properly installed </w:t>
            </w:r>
            <w:r w:rsidRPr="00362A74">
              <w:rPr>
                <w:rFonts w:ascii="Times New Roman" w:hAnsi="Times New Roman" w:cs="Times New Roman"/>
                <w:lang w:val="en-GB"/>
              </w:rPr>
              <w:lastRenderedPageBreak/>
              <w:t xml:space="preserve">prohibition notices are able to respond to any risk that occurs in a more proactive way thus creating a safer working environment for their staff and other stakeholders.  </w:t>
            </w:r>
          </w:p>
        </w:tc>
      </w:tr>
    </w:tbl>
    <w:p w:rsidR="004A3A8C" w:rsidRDefault="004A3A8C" w:rsidP="003F278C">
      <w:pPr>
        <w:spacing w:line="480" w:lineRule="auto"/>
        <w:jc w:val="both"/>
        <w:rPr>
          <w:rFonts w:ascii="Times New Roman" w:hAnsi="Times New Roman" w:cs="Times New Roman"/>
          <w:lang w:val="en-GB"/>
        </w:rPr>
      </w:pPr>
    </w:p>
    <w:p w:rsidR="003F278C" w:rsidRPr="00362A74" w:rsidRDefault="003F278C" w:rsidP="003F278C">
      <w:pPr>
        <w:spacing w:line="480" w:lineRule="auto"/>
        <w:jc w:val="both"/>
        <w:rPr>
          <w:rFonts w:ascii="Times New Roman" w:hAnsi="Times New Roman" w:cs="Times New Roman"/>
          <w:lang w:val="en-GB"/>
        </w:rPr>
      </w:pPr>
      <w:r w:rsidRPr="00362A74">
        <w:rPr>
          <w:rFonts w:ascii="Times New Roman" w:hAnsi="Times New Roman" w:cs="Times New Roman"/>
          <w:lang w:val="en-GB"/>
        </w:rPr>
        <w:t xml:space="preserve">Conclusion </w:t>
      </w:r>
    </w:p>
    <w:p w:rsidR="003F278C" w:rsidRPr="00362A74" w:rsidRDefault="003F278C" w:rsidP="003F278C">
      <w:pPr>
        <w:spacing w:line="480" w:lineRule="auto"/>
        <w:ind w:firstLine="720"/>
        <w:jc w:val="both"/>
        <w:rPr>
          <w:rFonts w:ascii="Times New Roman" w:hAnsi="Times New Roman" w:cs="Times New Roman"/>
          <w:lang w:val="en-GB"/>
        </w:rPr>
      </w:pPr>
      <w:r w:rsidRPr="00362A74">
        <w:rPr>
          <w:rFonts w:ascii="Times New Roman" w:hAnsi="Times New Roman" w:cs="Times New Roman"/>
          <w:lang w:val="en-GB"/>
        </w:rPr>
        <w:t xml:space="preserve">This logbook provides a record of all activities, learning activities, the benefits the students gained and further comments in future improvement on the technical skills module. It has made a highlight of all the key activities that were conducted each week of the learning </w:t>
      </w:r>
      <w:r w:rsidRPr="00362A74">
        <w:rPr>
          <w:rFonts w:ascii="Times New Roman" w:hAnsi="Times New Roman" w:cs="Times New Roman"/>
          <w:lang w:val="en-GB"/>
        </w:rPr>
        <w:lastRenderedPageBreak/>
        <w:t xml:space="preserve">period and the various benefits that the students learnt from participating in each week’s studies that were being conducted on Tuesdays and Thursdays. The logbook indicates what was covered in a particular week and what the students learnt. The students were taken through risk identification skills, risk assessment skills, risk management skills as well as professional and academic skills. Finally, the students were taken through plagiarism and referencing using the library tour. This was done to guide them on how to avoid plagiarism and give credit to the work of other authors used in studies and research. </w:t>
      </w:r>
    </w:p>
    <w:p w:rsidR="003F278C" w:rsidRDefault="003F278C" w:rsidP="003F278C">
      <w:pPr>
        <w:spacing w:line="480" w:lineRule="auto"/>
        <w:jc w:val="both"/>
        <w:rPr>
          <w:rFonts w:ascii="Times New Roman" w:hAnsi="Times New Roman" w:cs="Times New Roman"/>
          <w:lang w:val="en-GB"/>
        </w:rPr>
      </w:pPr>
    </w:p>
    <w:p w:rsidR="003F278C" w:rsidRDefault="003F278C" w:rsidP="003F278C">
      <w:pPr>
        <w:spacing w:line="480" w:lineRule="auto"/>
        <w:jc w:val="both"/>
        <w:rPr>
          <w:rFonts w:ascii="Times New Roman" w:hAnsi="Times New Roman" w:cs="Times New Roman"/>
          <w:lang w:val="en-GB"/>
        </w:rPr>
      </w:pPr>
    </w:p>
    <w:p w:rsidR="003F278C" w:rsidRDefault="003F278C" w:rsidP="003F278C">
      <w:pPr>
        <w:spacing w:line="480" w:lineRule="auto"/>
        <w:jc w:val="both"/>
        <w:rPr>
          <w:rFonts w:ascii="Times New Roman" w:hAnsi="Times New Roman" w:cs="Times New Roman"/>
          <w:lang w:val="en-GB"/>
        </w:rPr>
      </w:pPr>
    </w:p>
    <w:p w:rsidR="003F278C" w:rsidRDefault="003F278C" w:rsidP="003F278C">
      <w:pPr>
        <w:spacing w:line="480" w:lineRule="auto"/>
        <w:jc w:val="both"/>
        <w:rPr>
          <w:rFonts w:ascii="Times New Roman" w:hAnsi="Times New Roman" w:cs="Times New Roman"/>
          <w:lang w:val="en-GB"/>
        </w:rPr>
      </w:pPr>
    </w:p>
    <w:p w:rsidR="003F278C" w:rsidRDefault="003F278C" w:rsidP="003F278C">
      <w:pPr>
        <w:spacing w:line="480" w:lineRule="auto"/>
        <w:jc w:val="both"/>
        <w:rPr>
          <w:rFonts w:ascii="Times New Roman" w:hAnsi="Times New Roman" w:cs="Times New Roman"/>
          <w:lang w:val="en-GB"/>
        </w:rPr>
      </w:pPr>
    </w:p>
    <w:p w:rsidR="003F278C" w:rsidRDefault="003F278C" w:rsidP="003F278C">
      <w:pPr>
        <w:spacing w:line="480" w:lineRule="auto"/>
        <w:jc w:val="both"/>
        <w:rPr>
          <w:rFonts w:ascii="Times New Roman" w:hAnsi="Times New Roman" w:cs="Times New Roman"/>
          <w:lang w:val="en-GB"/>
        </w:rPr>
      </w:pPr>
    </w:p>
    <w:p w:rsidR="003F278C" w:rsidRDefault="003F278C" w:rsidP="003F278C">
      <w:pPr>
        <w:spacing w:line="480" w:lineRule="auto"/>
        <w:jc w:val="both"/>
        <w:rPr>
          <w:rFonts w:ascii="Times New Roman" w:hAnsi="Times New Roman" w:cs="Times New Roman"/>
          <w:lang w:val="en-GB"/>
        </w:rPr>
      </w:pPr>
    </w:p>
    <w:p w:rsidR="003F278C" w:rsidRDefault="003F278C" w:rsidP="003F278C">
      <w:pPr>
        <w:spacing w:line="480" w:lineRule="auto"/>
        <w:jc w:val="both"/>
        <w:rPr>
          <w:rFonts w:ascii="Times New Roman" w:hAnsi="Times New Roman" w:cs="Times New Roman"/>
          <w:lang w:val="en-GB"/>
        </w:rPr>
      </w:pPr>
    </w:p>
    <w:p w:rsidR="003F278C" w:rsidRDefault="003F278C" w:rsidP="003F278C">
      <w:pPr>
        <w:spacing w:line="480" w:lineRule="auto"/>
        <w:jc w:val="both"/>
        <w:rPr>
          <w:rFonts w:ascii="Times New Roman" w:hAnsi="Times New Roman" w:cs="Times New Roman"/>
          <w:lang w:val="en-GB"/>
        </w:rPr>
      </w:pPr>
    </w:p>
    <w:p w:rsidR="003F278C" w:rsidRDefault="003F278C" w:rsidP="003F278C">
      <w:pPr>
        <w:spacing w:line="480" w:lineRule="auto"/>
        <w:jc w:val="both"/>
        <w:rPr>
          <w:rFonts w:ascii="Times New Roman" w:hAnsi="Times New Roman" w:cs="Times New Roman"/>
          <w:lang w:val="en-GB"/>
        </w:rPr>
      </w:pPr>
    </w:p>
    <w:p w:rsidR="003F278C" w:rsidRDefault="003F278C" w:rsidP="003F278C">
      <w:pPr>
        <w:spacing w:line="480" w:lineRule="auto"/>
        <w:jc w:val="both"/>
        <w:rPr>
          <w:rFonts w:ascii="Times New Roman" w:hAnsi="Times New Roman" w:cs="Times New Roman"/>
          <w:lang w:val="en-GB"/>
        </w:rPr>
      </w:pPr>
    </w:p>
    <w:p w:rsidR="003F278C" w:rsidRDefault="003F278C" w:rsidP="003F278C">
      <w:pPr>
        <w:spacing w:line="480" w:lineRule="auto"/>
        <w:jc w:val="both"/>
        <w:rPr>
          <w:rFonts w:ascii="Times New Roman" w:hAnsi="Times New Roman" w:cs="Times New Roman"/>
          <w:lang w:val="en-GB"/>
        </w:rPr>
      </w:pPr>
    </w:p>
    <w:p w:rsidR="003F278C" w:rsidRDefault="003F278C" w:rsidP="003F278C">
      <w:pPr>
        <w:spacing w:line="480" w:lineRule="auto"/>
        <w:jc w:val="both"/>
        <w:rPr>
          <w:rFonts w:ascii="Times New Roman" w:hAnsi="Times New Roman" w:cs="Times New Roman"/>
          <w:lang w:val="en-GB"/>
        </w:rPr>
      </w:pPr>
    </w:p>
    <w:p w:rsidR="003F278C" w:rsidRDefault="003F278C" w:rsidP="003F278C">
      <w:pPr>
        <w:spacing w:line="480" w:lineRule="auto"/>
        <w:jc w:val="both"/>
        <w:rPr>
          <w:rFonts w:ascii="Times New Roman" w:hAnsi="Times New Roman" w:cs="Times New Roman"/>
          <w:lang w:val="en-GB"/>
        </w:rPr>
      </w:pPr>
    </w:p>
    <w:p w:rsidR="003F278C" w:rsidRDefault="003F278C" w:rsidP="003F278C">
      <w:pPr>
        <w:spacing w:line="480" w:lineRule="auto"/>
        <w:jc w:val="both"/>
        <w:rPr>
          <w:rFonts w:ascii="Times New Roman" w:hAnsi="Times New Roman" w:cs="Times New Roman"/>
          <w:lang w:val="en-GB"/>
        </w:rPr>
      </w:pPr>
    </w:p>
    <w:p w:rsidR="003F278C" w:rsidRDefault="003F278C" w:rsidP="003F278C">
      <w:pPr>
        <w:spacing w:line="480" w:lineRule="auto"/>
        <w:jc w:val="both"/>
        <w:rPr>
          <w:rFonts w:ascii="Times New Roman" w:hAnsi="Times New Roman" w:cs="Times New Roman"/>
          <w:lang w:val="en-GB"/>
        </w:rPr>
      </w:pPr>
    </w:p>
    <w:p w:rsidR="003F278C" w:rsidRDefault="003F278C" w:rsidP="003F278C">
      <w:pPr>
        <w:spacing w:line="480" w:lineRule="auto"/>
        <w:jc w:val="both"/>
        <w:rPr>
          <w:rFonts w:ascii="Times New Roman" w:hAnsi="Times New Roman" w:cs="Times New Roman"/>
          <w:lang w:val="en-GB"/>
        </w:rPr>
      </w:pPr>
    </w:p>
    <w:p w:rsidR="004A3A8C" w:rsidRPr="00362A74" w:rsidRDefault="004A3A8C" w:rsidP="003F278C">
      <w:pPr>
        <w:spacing w:line="480" w:lineRule="auto"/>
        <w:jc w:val="both"/>
        <w:rPr>
          <w:rFonts w:ascii="Times New Roman" w:hAnsi="Times New Roman" w:cs="Times New Roman"/>
          <w:lang w:val="en-GB"/>
        </w:rPr>
      </w:pPr>
    </w:p>
    <w:p w:rsidR="003F278C" w:rsidRPr="00362A74" w:rsidRDefault="003F278C" w:rsidP="003F278C">
      <w:pPr>
        <w:spacing w:line="480" w:lineRule="auto"/>
        <w:jc w:val="both"/>
        <w:rPr>
          <w:rFonts w:ascii="Times New Roman" w:hAnsi="Times New Roman" w:cs="Times New Roman"/>
          <w:b/>
          <w:bCs/>
          <w:lang w:val="en-GB"/>
        </w:rPr>
      </w:pPr>
      <w:r w:rsidRPr="00362A74">
        <w:rPr>
          <w:rFonts w:ascii="Times New Roman" w:hAnsi="Times New Roman" w:cs="Times New Roman"/>
          <w:b/>
          <w:bCs/>
          <w:lang w:val="en-GB"/>
        </w:rPr>
        <w:lastRenderedPageBreak/>
        <w:t xml:space="preserve">References </w:t>
      </w:r>
    </w:p>
    <w:p w:rsidR="003F278C" w:rsidRPr="00362A74" w:rsidRDefault="003F278C" w:rsidP="003F278C">
      <w:pPr>
        <w:spacing w:line="480" w:lineRule="auto"/>
        <w:ind w:left="720" w:hanging="720"/>
        <w:jc w:val="both"/>
        <w:rPr>
          <w:rFonts w:ascii="Times New Roman" w:hAnsi="Times New Roman" w:cs="Times New Roman"/>
          <w:color w:val="222222"/>
          <w:shd w:val="clear" w:color="auto" w:fill="FFFFFF"/>
        </w:rPr>
      </w:pPr>
      <w:r w:rsidRPr="00362A74">
        <w:rPr>
          <w:rFonts w:ascii="Times New Roman" w:hAnsi="Times New Roman" w:cs="Times New Roman"/>
          <w:color w:val="222222"/>
          <w:shd w:val="clear" w:color="auto" w:fill="FFFFFF"/>
        </w:rPr>
        <w:t>Aven, T. (2016). Risk assessment and risk management: Review of recent advances on their foundation.</w:t>
      </w:r>
      <w:r w:rsidRPr="00362A74">
        <w:rPr>
          <w:rStyle w:val="apple-converted-space"/>
          <w:rFonts w:ascii="Times New Roman" w:hAnsi="Times New Roman" w:cs="Times New Roman"/>
          <w:color w:val="222222"/>
          <w:shd w:val="clear" w:color="auto" w:fill="FFFFFF"/>
        </w:rPr>
        <w:t> </w:t>
      </w:r>
      <w:r w:rsidRPr="00362A74">
        <w:rPr>
          <w:rFonts w:ascii="Times New Roman" w:hAnsi="Times New Roman" w:cs="Times New Roman"/>
          <w:i/>
          <w:iCs/>
          <w:color w:val="222222"/>
        </w:rPr>
        <w:t>European Journal of Operational Research</w:t>
      </w:r>
      <w:r w:rsidRPr="00362A74">
        <w:rPr>
          <w:rFonts w:ascii="Times New Roman" w:hAnsi="Times New Roman" w:cs="Times New Roman"/>
          <w:color w:val="222222"/>
          <w:shd w:val="clear" w:color="auto" w:fill="FFFFFF"/>
        </w:rPr>
        <w:t>,</w:t>
      </w:r>
      <w:r w:rsidRPr="00362A74">
        <w:rPr>
          <w:rStyle w:val="apple-converted-space"/>
          <w:rFonts w:ascii="Times New Roman" w:hAnsi="Times New Roman" w:cs="Times New Roman"/>
          <w:color w:val="222222"/>
          <w:shd w:val="clear" w:color="auto" w:fill="FFFFFF"/>
        </w:rPr>
        <w:t> </w:t>
      </w:r>
      <w:r w:rsidRPr="00362A74">
        <w:rPr>
          <w:rFonts w:ascii="Times New Roman" w:hAnsi="Times New Roman" w:cs="Times New Roman"/>
          <w:i/>
          <w:iCs/>
          <w:color w:val="222222"/>
        </w:rPr>
        <w:t>253</w:t>
      </w:r>
      <w:r w:rsidRPr="00362A74">
        <w:rPr>
          <w:rFonts w:ascii="Times New Roman" w:hAnsi="Times New Roman" w:cs="Times New Roman"/>
          <w:color w:val="222222"/>
          <w:shd w:val="clear" w:color="auto" w:fill="FFFFFF"/>
        </w:rPr>
        <w:t>(1), 1-13.</w:t>
      </w:r>
    </w:p>
    <w:p w:rsidR="003F278C" w:rsidRPr="00362A74" w:rsidRDefault="003F278C" w:rsidP="003F278C">
      <w:pPr>
        <w:spacing w:line="480" w:lineRule="auto"/>
        <w:ind w:left="720" w:hanging="720"/>
        <w:jc w:val="both"/>
        <w:rPr>
          <w:rFonts w:ascii="Times New Roman" w:hAnsi="Times New Roman" w:cs="Times New Roman"/>
          <w:color w:val="222222"/>
          <w:shd w:val="clear" w:color="auto" w:fill="FFFFFF"/>
        </w:rPr>
      </w:pPr>
      <w:r w:rsidRPr="00362A74">
        <w:rPr>
          <w:rFonts w:ascii="Times New Roman" w:hAnsi="Times New Roman" w:cs="Times New Roman"/>
          <w:color w:val="222222"/>
          <w:shd w:val="clear" w:color="auto" w:fill="FFFFFF"/>
        </w:rPr>
        <w:t>Bridge, M. W., &amp; Toms, M. R. (2013). The specialising or sampling debate: a retrospective analysis of adolescent sports participation in the UK.</w:t>
      </w:r>
      <w:r w:rsidRPr="00362A74">
        <w:rPr>
          <w:rStyle w:val="apple-converted-space"/>
          <w:rFonts w:ascii="Times New Roman" w:hAnsi="Times New Roman" w:cs="Times New Roman"/>
          <w:color w:val="222222"/>
          <w:shd w:val="clear" w:color="auto" w:fill="FFFFFF"/>
        </w:rPr>
        <w:t> </w:t>
      </w:r>
      <w:r w:rsidRPr="00362A74">
        <w:rPr>
          <w:rFonts w:ascii="Times New Roman" w:hAnsi="Times New Roman" w:cs="Times New Roman"/>
          <w:i/>
          <w:iCs/>
          <w:color w:val="222222"/>
        </w:rPr>
        <w:t>Journal of sports sciences</w:t>
      </w:r>
      <w:r w:rsidRPr="00362A74">
        <w:rPr>
          <w:rFonts w:ascii="Times New Roman" w:hAnsi="Times New Roman" w:cs="Times New Roman"/>
          <w:color w:val="222222"/>
          <w:shd w:val="clear" w:color="auto" w:fill="FFFFFF"/>
        </w:rPr>
        <w:t>,</w:t>
      </w:r>
      <w:r w:rsidRPr="00362A74">
        <w:rPr>
          <w:rStyle w:val="apple-converted-space"/>
          <w:rFonts w:ascii="Times New Roman" w:hAnsi="Times New Roman" w:cs="Times New Roman"/>
          <w:color w:val="222222"/>
          <w:shd w:val="clear" w:color="auto" w:fill="FFFFFF"/>
        </w:rPr>
        <w:t> </w:t>
      </w:r>
      <w:r w:rsidRPr="00362A74">
        <w:rPr>
          <w:rFonts w:ascii="Times New Roman" w:hAnsi="Times New Roman" w:cs="Times New Roman"/>
          <w:i/>
          <w:iCs/>
          <w:color w:val="222222"/>
        </w:rPr>
        <w:t>31</w:t>
      </w:r>
      <w:r w:rsidRPr="00362A74">
        <w:rPr>
          <w:rFonts w:ascii="Times New Roman" w:hAnsi="Times New Roman" w:cs="Times New Roman"/>
          <w:color w:val="222222"/>
          <w:shd w:val="clear" w:color="auto" w:fill="FFFFFF"/>
        </w:rPr>
        <w:t>(1), 87-96.</w:t>
      </w:r>
    </w:p>
    <w:p w:rsidR="003F278C" w:rsidRPr="00362A74" w:rsidRDefault="003F278C" w:rsidP="003F278C">
      <w:pPr>
        <w:spacing w:line="480" w:lineRule="auto"/>
        <w:ind w:left="720" w:hanging="720"/>
        <w:jc w:val="both"/>
        <w:rPr>
          <w:rFonts w:ascii="Times New Roman" w:hAnsi="Times New Roman" w:cs="Times New Roman"/>
          <w:color w:val="222222"/>
          <w:shd w:val="clear" w:color="auto" w:fill="FFFFFF"/>
        </w:rPr>
      </w:pPr>
      <w:r w:rsidRPr="00362A74">
        <w:rPr>
          <w:rFonts w:ascii="Times New Roman" w:hAnsi="Times New Roman" w:cs="Times New Roman"/>
          <w:color w:val="222222"/>
          <w:shd w:val="clear" w:color="auto" w:fill="FFFFFF"/>
        </w:rPr>
        <w:t>Chappell, A. (2020). Safe practice, risk assessment and risk management. In</w:t>
      </w:r>
      <w:r w:rsidRPr="00362A74">
        <w:rPr>
          <w:rStyle w:val="apple-converted-space"/>
          <w:rFonts w:ascii="Times New Roman" w:hAnsi="Times New Roman" w:cs="Times New Roman"/>
          <w:color w:val="222222"/>
          <w:shd w:val="clear" w:color="auto" w:fill="FFFFFF"/>
        </w:rPr>
        <w:t> </w:t>
      </w:r>
      <w:r w:rsidRPr="00362A74">
        <w:rPr>
          <w:rFonts w:ascii="Times New Roman" w:hAnsi="Times New Roman" w:cs="Times New Roman"/>
          <w:i/>
          <w:iCs/>
          <w:color w:val="222222"/>
        </w:rPr>
        <w:t>A practical guide to teaching Physical Education in the Secondary School</w:t>
      </w:r>
      <w:r w:rsidRPr="00362A74">
        <w:rPr>
          <w:rStyle w:val="apple-converted-space"/>
          <w:rFonts w:ascii="Times New Roman" w:hAnsi="Times New Roman" w:cs="Times New Roman"/>
          <w:color w:val="222222"/>
          <w:shd w:val="clear" w:color="auto" w:fill="FFFFFF"/>
        </w:rPr>
        <w:t> </w:t>
      </w:r>
      <w:r w:rsidRPr="00362A74">
        <w:rPr>
          <w:rFonts w:ascii="Times New Roman" w:hAnsi="Times New Roman" w:cs="Times New Roman"/>
          <w:color w:val="222222"/>
          <w:shd w:val="clear" w:color="auto" w:fill="FFFFFF"/>
        </w:rPr>
        <w:t>(pp. 129-147). Routledge.</w:t>
      </w:r>
    </w:p>
    <w:p w:rsidR="003F278C" w:rsidRPr="00362A74" w:rsidRDefault="003F278C" w:rsidP="003F278C">
      <w:pPr>
        <w:spacing w:line="480" w:lineRule="auto"/>
        <w:ind w:left="720" w:hanging="720"/>
        <w:jc w:val="both"/>
        <w:rPr>
          <w:rFonts w:ascii="Times New Roman" w:hAnsi="Times New Roman" w:cs="Times New Roman"/>
          <w:color w:val="222222"/>
          <w:shd w:val="clear" w:color="auto" w:fill="FFFFFF"/>
        </w:rPr>
      </w:pPr>
      <w:r w:rsidRPr="00362A74">
        <w:rPr>
          <w:rFonts w:ascii="Times New Roman" w:hAnsi="Times New Roman" w:cs="Times New Roman"/>
          <w:color w:val="222222"/>
          <w:shd w:val="clear" w:color="auto" w:fill="FFFFFF"/>
        </w:rPr>
        <w:t>Cowper, A. (2020). What the law says about PPE responsibility.</w:t>
      </w:r>
      <w:r w:rsidRPr="00362A74">
        <w:rPr>
          <w:rStyle w:val="apple-converted-space"/>
          <w:rFonts w:ascii="Times New Roman" w:hAnsi="Times New Roman" w:cs="Times New Roman"/>
          <w:color w:val="222222"/>
          <w:shd w:val="clear" w:color="auto" w:fill="FFFFFF"/>
        </w:rPr>
        <w:t> </w:t>
      </w:r>
      <w:r w:rsidRPr="00362A74">
        <w:rPr>
          <w:rFonts w:ascii="Times New Roman" w:hAnsi="Times New Roman" w:cs="Times New Roman"/>
          <w:i/>
          <w:iCs/>
          <w:color w:val="222222"/>
        </w:rPr>
        <w:t>BMJ: British Medical Journal (Online)</w:t>
      </w:r>
      <w:r w:rsidRPr="00362A74">
        <w:rPr>
          <w:rFonts w:ascii="Times New Roman" w:hAnsi="Times New Roman" w:cs="Times New Roman"/>
          <w:color w:val="222222"/>
          <w:shd w:val="clear" w:color="auto" w:fill="FFFFFF"/>
        </w:rPr>
        <w:t>,</w:t>
      </w:r>
      <w:r w:rsidRPr="00362A74">
        <w:rPr>
          <w:rStyle w:val="apple-converted-space"/>
          <w:rFonts w:ascii="Times New Roman" w:hAnsi="Times New Roman" w:cs="Times New Roman"/>
          <w:color w:val="222222"/>
          <w:shd w:val="clear" w:color="auto" w:fill="FFFFFF"/>
        </w:rPr>
        <w:t> </w:t>
      </w:r>
      <w:r w:rsidRPr="00362A74">
        <w:rPr>
          <w:rFonts w:ascii="Times New Roman" w:hAnsi="Times New Roman" w:cs="Times New Roman"/>
          <w:i/>
          <w:iCs/>
          <w:color w:val="222222"/>
        </w:rPr>
        <w:t>369</w:t>
      </w:r>
      <w:r w:rsidRPr="00362A74">
        <w:rPr>
          <w:rFonts w:ascii="Times New Roman" w:hAnsi="Times New Roman" w:cs="Times New Roman"/>
          <w:color w:val="222222"/>
          <w:shd w:val="clear" w:color="auto" w:fill="FFFFFF"/>
        </w:rPr>
        <w:t>.</w:t>
      </w:r>
    </w:p>
    <w:p w:rsidR="003F278C" w:rsidRPr="00362A74" w:rsidRDefault="003F278C" w:rsidP="003F278C">
      <w:pPr>
        <w:spacing w:line="480" w:lineRule="auto"/>
        <w:ind w:left="720" w:hanging="720"/>
        <w:jc w:val="both"/>
        <w:rPr>
          <w:rFonts w:ascii="Times New Roman" w:hAnsi="Times New Roman" w:cs="Times New Roman"/>
          <w:color w:val="222222"/>
          <w:shd w:val="clear" w:color="auto" w:fill="FFFFFF"/>
        </w:rPr>
      </w:pPr>
      <w:r w:rsidRPr="00362A74">
        <w:rPr>
          <w:rFonts w:ascii="Times New Roman" w:hAnsi="Times New Roman" w:cs="Times New Roman"/>
          <w:color w:val="222222"/>
          <w:shd w:val="clear" w:color="auto" w:fill="FFFFFF"/>
        </w:rPr>
        <w:t>Faustman, E. M., &amp; Omenn, G. S. (2008). Risk assessment.</w:t>
      </w:r>
      <w:r w:rsidRPr="00362A74">
        <w:rPr>
          <w:rStyle w:val="apple-converted-space"/>
          <w:rFonts w:ascii="Times New Roman" w:hAnsi="Times New Roman" w:cs="Times New Roman"/>
          <w:color w:val="222222"/>
          <w:shd w:val="clear" w:color="auto" w:fill="FFFFFF"/>
        </w:rPr>
        <w:t> </w:t>
      </w:r>
      <w:r w:rsidRPr="00362A74">
        <w:rPr>
          <w:rFonts w:ascii="Times New Roman" w:hAnsi="Times New Roman" w:cs="Times New Roman"/>
          <w:i/>
          <w:iCs/>
          <w:color w:val="222222"/>
        </w:rPr>
        <w:t>Casarett and Doull’s toxicology: The basic science of poisons</w:t>
      </w:r>
      <w:r w:rsidRPr="00362A74">
        <w:rPr>
          <w:rFonts w:ascii="Times New Roman" w:hAnsi="Times New Roman" w:cs="Times New Roman"/>
          <w:color w:val="222222"/>
          <w:shd w:val="clear" w:color="auto" w:fill="FFFFFF"/>
        </w:rPr>
        <w:t>, 107-128.</w:t>
      </w:r>
    </w:p>
    <w:p w:rsidR="003F278C" w:rsidRPr="00362A74" w:rsidRDefault="003F278C" w:rsidP="003F278C">
      <w:pPr>
        <w:spacing w:line="480" w:lineRule="auto"/>
        <w:ind w:left="720" w:hanging="720"/>
        <w:jc w:val="both"/>
        <w:rPr>
          <w:rFonts w:ascii="Times New Roman" w:hAnsi="Times New Roman" w:cs="Times New Roman"/>
          <w:color w:val="222222"/>
          <w:shd w:val="clear" w:color="auto" w:fill="FFFFFF"/>
        </w:rPr>
      </w:pPr>
      <w:r w:rsidRPr="00362A74">
        <w:rPr>
          <w:rFonts w:ascii="Times New Roman" w:hAnsi="Times New Roman" w:cs="Times New Roman"/>
          <w:color w:val="222222"/>
          <w:shd w:val="clear" w:color="auto" w:fill="FFFFFF"/>
        </w:rPr>
        <w:t>García-Gómez, F. J., González-Gaya, C., &amp; Rosales-Prieto, V. F. (2020). An approach to health and safety assessment in industrial parks.</w:t>
      </w:r>
      <w:r w:rsidRPr="00362A74">
        <w:rPr>
          <w:rStyle w:val="apple-converted-space"/>
          <w:rFonts w:ascii="Times New Roman" w:hAnsi="Times New Roman" w:cs="Times New Roman"/>
          <w:color w:val="222222"/>
          <w:shd w:val="clear" w:color="auto" w:fill="FFFFFF"/>
        </w:rPr>
        <w:t> </w:t>
      </w:r>
      <w:r w:rsidRPr="00362A74">
        <w:rPr>
          <w:rFonts w:ascii="Times New Roman" w:hAnsi="Times New Roman" w:cs="Times New Roman"/>
          <w:i/>
          <w:iCs/>
          <w:color w:val="222222"/>
        </w:rPr>
        <w:t>Sustainability</w:t>
      </w:r>
      <w:r w:rsidRPr="00362A74">
        <w:rPr>
          <w:rFonts w:ascii="Times New Roman" w:hAnsi="Times New Roman" w:cs="Times New Roman"/>
          <w:color w:val="222222"/>
          <w:shd w:val="clear" w:color="auto" w:fill="FFFFFF"/>
        </w:rPr>
        <w:t>,</w:t>
      </w:r>
      <w:r w:rsidRPr="00362A74">
        <w:rPr>
          <w:rStyle w:val="apple-converted-space"/>
          <w:rFonts w:ascii="Times New Roman" w:hAnsi="Times New Roman" w:cs="Times New Roman"/>
          <w:color w:val="222222"/>
          <w:shd w:val="clear" w:color="auto" w:fill="FFFFFF"/>
        </w:rPr>
        <w:t> </w:t>
      </w:r>
      <w:r w:rsidRPr="00362A74">
        <w:rPr>
          <w:rFonts w:ascii="Times New Roman" w:hAnsi="Times New Roman" w:cs="Times New Roman"/>
          <w:i/>
          <w:iCs/>
          <w:color w:val="222222"/>
        </w:rPr>
        <w:t>12</w:t>
      </w:r>
      <w:r w:rsidRPr="00362A74">
        <w:rPr>
          <w:rFonts w:ascii="Times New Roman" w:hAnsi="Times New Roman" w:cs="Times New Roman"/>
          <w:color w:val="222222"/>
          <w:shd w:val="clear" w:color="auto" w:fill="FFFFFF"/>
        </w:rPr>
        <w:t>(9), 3646.</w:t>
      </w:r>
    </w:p>
    <w:p w:rsidR="003F278C" w:rsidRPr="00362A74" w:rsidRDefault="003F278C" w:rsidP="003F278C">
      <w:pPr>
        <w:spacing w:line="480" w:lineRule="auto"/>
        <w:ind w:left="720" w:hanging="720"/>
        <w:jc w:val="both"/>
        <w:rPr>
          <w:rFonts w:ascii="Times New Roman" w:hAnsi="Times New Roman" w:cs="Times New Roman"/>
          <w:color w:val="222222"/>
          <w:shd w:val="clear" w:color="auto" w:fill="FFFFFF"/>
        </w:rPr>
      </w:pPr>
      <w:r w:rsidRPr="00362A74">
        <w:rPr>
          <w:rFonts w:ascii="Times New Roman" w:hAnsi="Times New Roman" w:cs="Times New Roman"/>
          <w:color w:val="222222"/>
          <w:shd w:val="clear" w:color="auto" w:fill="FFFFFF"/>
        </w:rPr>
        <w:t>Hall, B. (2006). Scatter Plots.</w:t>
      </w:r>
    </w:p>
    <w:p w:rsidR="003F278C" w:rsidRPr="00362A74" w:rsidRDefault="003F278C" w:rsidP="003F278C">
      <w:pPr>
        <w:spacing w:line="480" w:lineRule="auto"/>
        <w:ind w:left="720" w:hanging="720"/>
        <w:jc w:val="both"/>
        <w:rPr>
          <w:rFonts w:ascii="Times New Roman" w:hAnsi="Times New Roman" w:cs="Times New Roman"/>
          <w:color w:val="222222"/>
          <w:shd w:val="clear" w:color="auto" w:fill="FFFFFF"/>
        </w:rPr>
      </w:pPr>
      <w:r w:rsidRPr="00362A74">
        <w:rPr>
          <w:rFonts w:ascii="Times New Roman" w:hAnsi="Times New Roman" w:cs="Times New Roman"/>
          <w:color w:val="222222"/>
          <w:shd w:val="clear" w:color="auto" w:fill="FFFFFF"/>
        </w:rPr>
        <w:t>Hughes, P., &amp; Ferrett, E. (2012).</w:t>
      </w:r>
      <w:r w:rsidRPr="00362A74">
        <w:rPr>
          <w:rStyle w:val="apple-converted-space"/>
          <w:rFonts w:ascii="Times New Roman" w:hAnsi="Times New Roman" w:cs="Times New Roman"/>
          <w:color w:val="222222"/>
          <w:shd w:val="clear" w:color="auto" w:fill="FFFFFF"/>
        </w:rPr>
        <w:t> </w:t>
      </w:r>
      <w:r w:rsidRPr="00362A74">
        <w:rPr>
          <w:rFonts w:ascii="Times New Roman" w:hAnsi="Times New Roman" w:cs="Times New Roman"/>
          <w:i/>
          <w:iCs/>
          <w:color w:val="222222"/>
        </w:rPr>
        <w:t>Introduction to health and safety in construction</w:t>
      </w:r>
      <w:r w:rsidRPr="00362A74">
        <w:rPr>
          <w:rFonts w:ascii="Times New Roman" w:hAnsi="Times New Roman" w:cs="Times New Roman"/>
          <w:color w:val="222222"/>
          <w:shd w:val="clear" w:color="auto" w:fill="FFFFFF"/>
        </w:rPr>
        <w:t>. Routledge.</w:t>
      </w:r>
    </w:p>
    <w:p w:rsidR="003F278C" w:rsidRPr="00362A74" w:rsidRDefault="003F278C" w:rsidP="003F278C">
      <w:pPr>
        <w:spacing w:line="480" w:lineRule="auto"/>
        <w:ind w:left="720" w:hanging="720"/>
        <w:jc w:val="both"/>
        <w:rPr>
          <w:rFonts w:ascii="Times New Roman" w:hAnsi="Times New Roman" w:cs="Times New Roman"/>
          <w:color w:val="222222"/>
          <w:shd w:val="clear" w:color="auto" w:fill="FFFFFF"/>
        </w:rPr>
      </w:pPr>
      <w:r w:rsidRPr="00362A74">
        <w:rPr>
          <w:rFonts w:ascii="Times New Roman" w:hAnsi="Times New Roman" w:cs="Times New Roman"/>
          <w:color w:val="222222"/>
          <w:shd w:val="clear" w:color="auto" w:fill="FFFFFF"/>
        </w:rPr>
        <w:t>Meissner, D., &amp; Shmatko, N. (2019). Integrating professional and academic knowledge: the link between researchers skills and innovation culture.</w:t>
      </w:r>
      <w:r w:rsidRPr="00362A74">
        <w:rPr>
          <w:rStyle w:val="apple-converted-space"/>
          <w:rFonts w:ascii="Times New Roman" w:hAnsi="Times New Roman" w:cs="Times New Roman"/>
          <w:color w:val="222222"/>
          <w:shd w:val="clear" w:color="auto" w:fill="FFFFFF"/>
        </w:rPr>
        <w:t> </w:t>
      </w:r>
      <w:r w:rsidRPr="00362A74">
        <w:rPr>
          <w:rFonts w:ascii="Times New Roman" w:hAnsi="Times New Roman" w:cs="Times New Roman"/>
          <w:i/>
          <w:iCs/>
          <w:color w:val="222222"/>
        </w:rPr>
        <w:t>The Journal of Technology Transfer</w:t>
      </w:r>
      <w:r w:rsidRPr="00362A74">
        <w:rPr>
          <w:rFonts w:ascii="Times New Roman" w:hAnsi="Times New Roman" w:cs="Times New Roman"/>
          <w:color w:val="222222"/>
          <w:shd w:val="clear" w:color="auto" w:fill="FFFFFF"/>
        </w:rPr>
        <w:t>,</w:t>
      </w:r>
      <w:r w:rsidRPr="00362A74">
        <w:rPr>
          <w:rStyle w:val="apple-converted-space"/>
          <w:rFonts w:ascii="Times New Roman" w:hAnsi="Times New Roman" w:cs="Times New Roman"/>
          <w:color w:val="222222"/>
          <w:shd w:val="clear" w:color="auto" w:fill="FFFFFF"/>
        </w:rPr>
        <w:t> </w:t>
      </w:r>
      <w:r w:rsidRPr="00362A74">
        <w:rPr>
          <w:rFonts w:ascii="Times New Roman" w:hAnsi="Times New Roman" w:cs="Times New Roman"/>
          <w:i/>
          <w:iCs/>
          <w:color w:val="222222"/>
        </w:rPr>
        <w:t>44</w:t>
      </w:r>
      <w:r w:rsidRPr="00362A74">
        <w:rPr>
          <w:rFonts w:ascii="Times New Roman" w:hAnsi="Times New Roman" w:cs="Times New Roman"/>
          <w:color w:val="222222"/>
          <w:shd w:val="clear" w:color="auto" w:fill="FFFFFF"/>
        </w:rPr>
        <w:t>, 1273-1289.</w:t>
      </w:r>
    </w:p>
    <w:p w:rsidR="003F278C" w:rsidRPr="00362A74" w:rsidRDefault="003F278C" w:rsidP="003F278C">
      <w:pPr>
        <w:spacing w:line="480" w:lineRule="auto"/>
        <w:ind w:left="720" w:hanging="720"/>
        <w:jc w:val="both"/>
        <w:rPr>
          <w:rFonts w:ascii="Times New Roman" w:hAnsi="Times New Roman" w:cs="Times New Roman"/>
          <w:lang w:val="en-GB"/>
        </w:rPr>
      </w:pPr>
      <w:r w:rsidRPr="00362A74">
        <w:rPr>
          <w:rFonts w:ascii="Times New Roman" w:hAnsi="Times New Roman" w:cs="Times New Roman"/>
          <w:color w:val="222222"/>
          <w:shd w:val="clear" w:color="auto" w:fill="FFFFFF"/>
        </w:rPr>
        <w:t>Neville, C. (2016).</w:t>
      </w:r>
      <w:r w:rsidRPr="00362A74">
        <w:rPr>
          <w:rStyle w:val="apple-converted-space"/>
          <w:rFonts w:ascii="Times New Roman" w:hAnsi="Times New Roman" w:cs="Times New Roman"/>
          <w:color w:val="222222"/>
          <w:shd w:val="clear" w:color="auto" w:fill="FFFFFF"/>
        </w:rPr>
        <w:t> </w:t>
      </w:r>
      <w:r w:rsidRPr="00362A74">
        <w:rPr>
          <w:rFonts w:ascii="Times New Roman" w:hAnsi="Times New Roman" w:cs="Times New Roman"/>
          <w:i/>
          <w:iCs/>
          <w:color w:val="222222"/>
        </w:rPr>
        <w:t>EBOOK: The Complete Guide to Referencing and Avoiding Plagiarism</w:t>
      </w:r>
      <w:r w:rsidRPr="00362A74">
        <w:rPr>
          <w:rFonts w:ascii="Times New Roman" w:hAnsi="Times New Roman" w:cs="Times New Roman"/>
          <w:color w:val="222222"/>
          <w:shd w:val="clear" w:color="auto" w:fill="FFFFFF"/>
        </w:rPr>
        <w:t>. McGraw-Hill Education (UK).</w:t>
      </w:r>
    </w:p>
    <w:p w:rsidR="003F278C" w:rsidRPr="00362A74" w:rsidRDefault="003F278C" w:rsidP="003F278C">
      <w:pPr>
        <w:spacing w:line="480" w:lineRule="auto"/>
        <w:ind w:left="720" w:hanging="720"/>
        <w:jc w:val="both"/>
        <w:rPr>
          <w:rFonts w:ascii="Times New Roman" w:hAnsi="Times New Roman" w:cs="Times New Roman"/>
          <w:color w:val="222222"/>
          <w:shd w:val="clear" w:color="auto" w:fill="FFFFFF"/>
        </w:rPr>
      </w:pPr>
      <w:r w:rsidRPr="00362A74">
        <w:rPr>
          <w:rFonts w:ascii="Times New Roman" w:hAnsi="Times New Roman" w:cs="Times New Roman"/>
          <w:color w:val="222222"/>
          <w:shd w:val="clear" w:color="auto" w:fill="FFFFFF"/>
        </w:rPr>
        <w:t>Walsh, R. (2018). Comparing enzyme activity modifier equations through the development of global data fitting templates in Excel.</w:t>
      </w:r>
      <w:r w:rsidRPr="00362A74">
        <w:rPr>
          <w:rStyle w:val="apple-converted-space"/>
          <w:rFonts w:ascii="Times New Roman" w:hAnsi="Times New Roman" w:cs="Times New Roman"/>
          <w:color w:val="222222"/>
          <w:shd w:val="clear" w:color="auto" w:fill="FFFFFF"/>
        </w:rPr>
        <w:t> </w:t>
      </w:r>
      <w:r w:rsidRPr="00362A74">
        <w:rPr>
          <w:rFonts w:ascii="Times New Roman" w:hAnsi="Times New Roman" w:cs="Times New Roman"/>
          <w:i/>
          <w:iCs/>
          <w:color w:val="222222"/>
        </w:rPr>
        <w:t>PeerJ</w:t>
      </w:r>
      <w:r w:rsidRPr="00362A74">
        <w:rPr>
          <w:rFonts w:ascii="Times New Roman" w:hAnsi="Times New Roman" w:cs="Times New Roman"/>
          <w:color w:val="222222"/>
          <w:shd w:val="clear" w:color="auto" w:fill="FFFFFF"/>
        </w:rPr>
        <w:t>,</w:t>
      </w:r>
      <w:r w:rsidRPr="00362A74">
        <w:rPr>
          <w:rStyle w:val="apple-converted-space"/>
          <w:rFonts w:ascii="Times New Roman" w:hAnsi="Times New Roman" w:cs="Times New Roman"/>
          <w:color w:val="222222"/>
          <w:shd w:val="clear" w:color="auto" w:fill="FFFFFF"/>
        </w:rPr>
        <w:t> </w:t>
      </w:r>
      <w:r w:rsidRPr="00362A74">
        <w:rPr>
          <w:rFonts w:ascii="Times New Roman" w:hAnsi="Times New Roman" w:cs="Times New Roman"/>
          <w:i/>
          <w:iCs/>
          <w:color w:val="222222"/>
        </w:rPr>
        <w:t>6</w:t>
      </w:r>
      <w:r w:rsidRPr="00362A74">
        <w:rPr>
          <w:rFonts w:ascii="Times New Roman" w:hAnsi="Times New Roman" w:cs="Times New Roman"/>
          <w:color w:val="222222"/>
          <w:shd w:val="clear" w:color="auto" w:fill="FFFFFF"/>
        </w:rPr>
        <w:t>, e6082.</w:t>
      </w:r>
    </w:p>
    <w:p w:rsidR="003F278C" w:rsidRDefault="003F278C"/>
    <w:sectPr w:rsidR="003F27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78C"/>
    <w:rsid w:val="00132A20"/>
    <w:rsid w:val="00210C44"/>
    <w:rsid w:val="003F278C"/>
    <w:rsid w:val="004A3A8C"/>
    <w:rsid w:val="00746AD8"/>
    <w:rsid w:val="007B7744"/>
    <w:rsid w:val="00B6198E"/>
    <w:rsid w:val="00D41A06"/>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BFCC4"/>
  <w15:chartTrackingRefBased/>
  <w15:docId w15:val="{1BC97A3D-A300-4F4D-9ED0-9EC59A6A4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278C"/>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F278C"/>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3F27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2340</Words>
  <Characters>13344</Characters>
  <Application>Microsoft Office Word</Application>
  <DocSecurity>0</DocSecurity>
  <Lines>111</Lines>
  <Paragraphs>31</Paragraphs>
  <ScaleCrop>false</ScaleCrop>
  <Company/>
  <LinksUpToDate>false</LinksUpToDate>
  <CharactersWithSpaces>15653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kelvinmanwamanyinsa@gmail.com</cp:lastModifiedBy>
  <cp:revision>2</cp:revision>
  <dcterms:created xsi:type="dcterms:W3CDTF">2023-04-25T17:11:00Z</dcterms:created>
  <dcterms:modified xsi:type="dcterms:W3CDTF">2023-04-25T17:11:00Z</dcterms:modified>
</cp:coreProperties>
</file>