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162E90" w14:textId="77777777" w:rsidR="00D20A9D" w:rsidRPr="00592AF8" w:rsidRDefault="00D20A9D" w:rsidP="00592AF8">
      <w:pPr>
        <w:spacing w:after="0"/>
        <w:jc w:val="both"/>
        <w:rPr>
          <w:rFonts w:ascii="Calibri" w:hAnsi="Calibri" w:cs="Calibri"/>
          <w:b/>
          <w:bCs/>
        </w:rPr>
      </w:pPr>
      <w:r w:rsidRPr="00592AF8">
        <w:rPr>
          <w:rFonts w:ascii="Calibri" w:hAnsi="Calibri" w:cs="Calibri"/>
          <w:b/>
          <w:bCs/>
        </w:rPr>
        <w:t>Michael Leather</w:t>
      </w:r>
    </w:p>
    <w:p w14:paraId="44052B6B" w14:textId="77777777" w:rsidR="00D20A9D" w:rsidRPr="00592AF8" w:rsidRDefault="00D20A9D" w:rsidP="00592AF8">
      <w:pPr>
        <w:spacing w:after="0"/>
        <w:jc w:val="both"/>
        <w:rPr>
          <w:rFonts w:ascii="Calibri" w:hAnsi="Calibri" w:cs="Calibri"/>
          <w:b/>
          <w:bCs/>
        </w:rPr>
      </w:pPr>
      <w:r w:rsidRPr="00592AF8">
        <w:rPr>
          <w:rFonts w:ascii="Calibri" w:hAnsi="Calibri" w:cs="Calibri"/>
          <w:b/>
          <w:bCs/>
        </w:rPr>
        <w:t>Level 6 Undergraduate</w:t>
      </w:r>
    </w:p>
    <w:p w14:paraId="24CEACCD" w14:textId="155F914C" w:rsidR="001500B6" w:rsidRDefault="00D20A9D" w:rsidP="00592AF8">
      <w:pPr>
        <w:jc w:val="both"/>
        <w:rPr>
          <w:rFonts w:ascii="Calibri" w:hAnsi="Calibri" w:cs="Calibri"/>
          <w:b/>
          <w:bCs/>
        </w:rPr>
      </w:pPr>
      <w:r w:rsidRPr="00592AF8">
        <w:rPr>
          <w:rFonts w:ascii="Calibri" w:hAnsi="Calibri" w:cs="Calibri"/>
          <w:b/>
          <w:bCs/>
        </w:rPr>
        <w:t>BA International Development and Global Politics</w:t>
      </w:r>
    </w:p>
    <w:p w14:paraId="6214C88E" w14:textId="77777777" w:rsidR="00403744" w:rsidRDefault="00403744" w:rsidP="00592AF8">
      <w:pPr>
        <w:jc w:val="both"/>
        <w:rPr>
          <w:rFonts w:ascii="Calibri" w:hAnsi="Calibri" w:cs="Calibri"/>
          <w:b/>
          <w:bCs/>
        </w:rPr>
      </w:pPr>
    </w:p>
    <w:p w14:paraId="5711CA3B" w14:textId="4024CE7F" w:rsidR="001600BD" w:rsidRDefault="00A54C3A" w:rsidP="00592AF8">
      <w:pPr>
        <w:jc w:val="both"/>
        <w:rPr>
          <w:rFonts w:ascii="Calibri" w:hAnsi="Calibri" w:cs="Calibri"/>
          <w:b/>
          <w:bCs/>
        </w:rPr>
      </w:pPr>
      <w:r>
        <w:rPr>
          <w:rFonts w:ascii="Calibri" w:hAnsi="Calibri" w:cs="Calibri"/>
          <w:b/>
          <w:bCs/>
        </w:rPr>
        <w:t>Bobby Sands</w:t>
      </w:r>
      <w:r w:rsidR="00EF6976">
        <w:rPr>
          <w:rFonts w:ascii="Calibri" w:hAnsi="Calibri" w:cs="Calibri"/>
          <w:b/>
          <w:bCs/>
        </w:rPr>
        <w:t xml:space="preserve">, </w:t>
      </w:r>
      <w:r w:rsidR="00AF14B0">
        <w:rPr>
          <w:rFonts w:ascii="Calibri" w:hAnsi="Calibri" w:cs="Calibri"/>
          <w:b/>
          <w:bCs/>
        </w:rPr>
        <w:t>The Hunger Strikes</w:t>
      </w:r>
      <w:r w:rsidR="00EF6976">
        <w:rPr>
          <w:rFonts w:ascii="Calibri" w:hAnsi="Calibri" w:cs="Calibri"/>
          <w:b/>
          <w:bCs/>
        </w:rPr>
        <w:t xml:space="preserve"> And Its Legacy</w:t>
      </w:r>
    </w:p>
    <w:p w14:paraId="4B28F3FB" w14:textId="6C13503D" w:rsidR="00A54C3A" w:rsidRDefault="00A54C3A" w:rsidP="00592AF8">
      <w:pPr>
        <w:jc w:val="both"/>
        <w:rPr>
          <w:rFonts w:ascii="Calibri" w:hAnsi="Calibri" w:cs="Calibri"/>
          <w:b/>
          <w:bCs/>
        </w:rPr>
      </w:pPr>
      <w:r>
        <w:rPr>
          <w:rFonts w:ascii="Calibri" w:hAnsi="Calibri" w:cs="Calibri"/>
          <w:b/>
          <w:bCs/>
        </w:rPr>
        <w:t>Introduction</w:t>
      </w:r>
    </w:p>
    <w:p w14:paraId="1B75F459" w14:textId="64D391C8" w:rsidR="00403744" w:rsidRDefault="00EF6976" w:rsidP="00592AF8">
      <w:pPr>
        <w:jc w:val="both"/>
        <w:rPr>
          <w:rFonts w:ascii="Calibri" w:hAnsi="Calibri" w:cs="Calibri"/>
        </w:rPr>
      </w:pPr>
      <w:r w:rsidRPr="00ED05CB">
        <w:rPr>
          <w:rFonts w:ascii="Calibri" w:hAnsi="Calibri" w:cs="Calibri"/>
          <w:noProof/>
        </w:rPr>
        <mc:AlternateContent>
          <mc:Choice Requires="wps">
            <w:drawing>
              <wp:anchor distT="45720" distB="45720" distL="114300" distR="114300" simplePos="0" relativeHeight="251660288" behindDoc="0" locked="0" layoutInCell="1" allowOverlap="1" wp14:anchorId="13AE3247" wp14:editId="6DBB80EA">
                <wp:simplePos x="0" y="0"/>
                <wp:positionH relativeFrom="margin">
                  <wp:posOffset>-95250</wp:posOffset>
                </wp:positionH>
                <wp:positionV relativeFrom="margin">
                  <wp:posOffset>4752975</wp:posOffset>
                </wp:positionV>
                <wp:extent cx="2190750" cy="628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628650"/>
                        </a:xfrm>
                        <a:prstGeom prst="rect">
                          <a:avLst/>
                        </a:prstGeom>
                        <a:solidFill>
                          <a:srgbClr val="FFFFFF"/>
                        </a:solidFill>
                        <a:ln w="9525">
                          <a:noFill/>
                          <a:miter lim="800000"/>
                          <a:headEnd/>
                          <a:tailEnd/>
                        </a:ln>
                      </wps:spPr>
                      <wps:txbx>
                        <w:txbxContent>
                          <w:p w14:paraId="3E312A0E" w14:textId="7F273419" w:rsidR="000C1659" w:rsidRPr="00BE16FE" w:rsidRDefault="00ED05CB" w:rsidP="000C1659">
                            <w:pPr>
                              <w:spacing w:after="0"/>
                              <w:jc w:val="center"/>
                              <w:rPr>
                                <w:rFonts w:ascii="Calibri" w:hAnsi="Calibri" w:cs="Calibri"/>
                                <w:b/>
                                <w:bCs/>
                                <w:sz w:val="20"/>
                                <w:szCs w:val="20"/>
                              </w:rPr>
                            </w:pPr>
                            <w:r w:rsidRPr="00BE16FE">
                              <w:rPr>
                                <w:rFonts w:ascii="Calibri" w:hAnsi="Calibri" w:cs="Calibri"/>
                                <w:b/>
                                <w:bCs/>
                                <w:sz w:val="20"/>
                                <w:szCs w:val="20"/>
                              </w:rPr>
                              <w:t>Figure 1.</w:t>
                            </w:r>
                          </w:p>
                          <w:p w14:paraId="1058DADC" w14:textId="46657B1F" w:rsidR="00ED05CB" w:rsidRPr="00BE16FE" w:rsidRDefault="00ED05CB" w:rsidP="000C1659">
                            <w:pPr>
                              <w:spacing w:after="0"/>
                              <w:jc w:val="center"/>
                              <w:rPr>
                                <w:rFonts w:ascii="Calibri" w:hAnsi="Calibri" w:cs="Calibri"/>
                                <w:b/>
                                <w:bCs/>
                                <w:sz w:val="20"/>
                                <w:szCs w:val="20"/>
                              </w:rPr>
                            </w:pPr>
                            <w:r w:rsidRPr="00BE16FE">
                              <w:rPr>
                                <w:rFonts w:ascii="Calibri" w:hAnsi="Calibri" w:cs="Calibri"/>
                                <w:b/>
                                <w:bCs/>
                                <w:sz w:val="20"/>
                                <w:szCs w:val="20"/>
                              </w:rPr>
                              <w:t>Bobby Sands. Source: Colin Heritage Trail.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AE3247" id="_x0000_t202" coordsize="21600,21600" o:spt="202" path="m,l,21600r21600,l21600,xe">
                <v:stroke joinstyle="miter"/>
                <v:path gradientshapeok="t" o:connecttype="rect"/>
              </v:shapetype>
              <v:shape id="Text Box 2" o:spid="_x0000_s1026" type="#_x0000_t202" style="position:absolute;left:0;text-align:left;margin-left:-7.5pt;margin-top:374.25pt;width:172.5pt;height:4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" stroked="f">
                <v:textbox>
                  <w:txbxContent>
                    <w:p w14:paraId="3E312A0E" w14:textId="7F273419" w:rsidR="000C1659" w:rsidRPr="00BE16FE" w:rsidRDefault="00ED05CB" w:rsidP="000C1659">
                      <w:pPr>
                        <w:spacing w:after="0"/>
                        <w:jc w:val="center"/>
                        <w:rPr>
                          <w:rFonts w:ascii="Calibri" w:hAnsi="Calibri" w:cs="Calibri"/>
                          <w:b/>
                          <w:bCs/>
                          <w:sz w:val="20"/>
                          <w:szCs w:val="20"/>
                        </w:rPr>
                      </w:pPr>
                      <w:r w:rsidRPr="00BE16FE">
                        <w:rPr>
                          <w:rFonts w:ascii="Calibri" w:hAnsi="Calibri" w:cs="Calibri"/>
                          <w:b/>
                          <w:bCs/>
                          <w:sz w:val="20"/>
                          <w:szCs w:val="20"/>
                        </w:rPr>
                        <w:t>Figure 1.</w:t>
                      </w:r>
                    </w:p>
                    <w:p w14:paraId="1058DADC" w14:textId="46657B1F" w:rsidR="00ED05CB" w:rsidRPr="00BE16FE" w:rsidRDefault="00ED05CB" w:rsidP="000C1659">
                      <w:pPr>
                        <w:spacing w:after="0"/>
                        <w:jc w:val="center"/>
                        <w:rPr>
                          <w:rFonts w:ascii="Calibri" w:hAnsi="Calibri" w:cs="Calibri"/>
                          <w:b/>
                          <w:bCs/>
                          <w:sz w:val="20"/>
                          <w:szCs w:val="20"/>
                        </w:rPr>
                      </w:pPr>
                      <w:r w:rsidRPr="00BE16FE">
                        <w:rPr>
                          <w:rFonts w:ascii="Calibri" w:hAnsi="Calibri" w:cs="Calibri"/>
                          <w:b/>
                          <w:bCs/>
                          <w:sz w:val="20"/>
                          <w:szCs w:val="20"/>
                        </w:rPr>
                        <w:t>Bobby Sands. Source: Colin Heritage Trail.</w:t>
                      </w:r>
                    </w:p>
                  </w:txbxContent>
                </v:textbox>
                <w10:wrap type="square" anchorx="margin" anchory="margin"/>
              </v:shape>
            </w:pict>
          </mc:Fallback>
        </mc:AlternateContent>
      </w:r>
      <w:r>
        <w:rPr>
          <w:rFonts w:ascii="Calibri" w:hAnsi="Calibri" w:cs="Calibri"/>
          <w:noProof/>
        </w:rPr>
        <w:drawing>
          <wp:anchor distT="0" distB="0" distL="114300" distR="114300" simplePos="0" relativeHeight="251658240" behindDoc="0" locked="0" layoutInCell="1" allowOverlap="1" wp14:anchorId="09946805" wp14:editId="603CC475">
            <wp:simplePos x="0" y="0"/>
            <wp:positionH relativeFrom="margin">
              <wp:align>left</wp:align>
            </wp:positionH>
            <wp:positionV relativeFrom="paragraph">
              <wp:posOffset>28575</wp:posOffset>
            </wp:positionV>
            <wp:extent cx="1847850" cy="2893060"/>
            <wp:effectExtent l="0" t="0" r="0" b="2540"/>
            <wp:wrapSquare wrapText="bothSides"/>
            <wp:docPr id="1812763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3089" cy="2901481"/>
                    </a:xfrm>
                    <a:prstGeom prst="rect">
                      <a:avLst/>
                    </a:prstGeom>
                    <a:noFill/>
                  </pic:spPr>
                </pic:pic>
              </a:graphicData>
            </a:graphic>
            <wp14:sizeRelH relativeFrom="margin">
              <wp14:pctWidth>0</wp14:pctWidth>
            </wp14:sizeRelH>
            <wp14:sizeRelV relativeFrom="margin">
              <wp14:pctHeight>0</wp14:pctHeight>
            </wp14:sizeRelV>
          </wp:anchor>
        </w:drawing>
      </w:r>
      <w:r w:rsidR="00DC038C">
        <w:rPr>
          <w:rFonts w:ascii="Calibri" w:hAnsi="Calibri" w:cs="Calibri"/>
        </w:rPr>
        <w:t>It is difficult to highlight where the 1981 Hunger Strike led by Bobby Sands begins or ends. Definitively his own actions started on March 1</w:t>
      </w:r>
      <w:r w:rsidR="00DC038C" w:rsidRPr="00DC038C">
        <w:rPr>
          <w:rFonts w:ascii="Calibri" w:hAnsi="Calibri" w:cs="Calibri"/>
          <w:vertAlign w:val="superscript"/>
        </w:rPr>
        <w:t>st</w:t>
      </w:r>
      <w:r w:rsidR="00DC038C">
        <w:rPr>
          <w:rFonts w:ascii="Calibri" w:hAnsi="Calibri" w:cs="Calibri"/>
        </w:rPr>
        <w:t>1981 and concluded with his death on 5</w:t>
      </w:r>
      <w:r w:rsidR="00DC038C" w:rsidRPr="00DC038C">
        <w:rPr>
          <w:rFonts w:ascii="Calibri" w:hAnsi="Calibri" w:cs="Calibri"/>
          <w:vertAlign w:val="superscript"/>
        </w:rPr>
        <w:t>th</w:t>
      </w:r>
      <w:r w:rsidR="00DC038C">
        <w:rPr>
          <w:rFonts w:ascii="Calibri" w:hAnsi="Calibri" w:cs="Calibri"/>
        </w:rPr>
        <w:t xml:space="preserve"> May 1981. However, the preamble to that start date and the manifestations that occurred during and after the end date are all part of protest as a whole that have a bearing and cannot be ignored. The </w:t>
      </w:r>
      <w:r w:rsidR="00D17046">
        <w:rPr>
          <w:rFonts w:ascii="Calibri" w:hAnsi="Calibri" w:cs="Calibri"/>
        </w:rPr>
        <w:t>p</w:t>
      </w:r>
      <w:r w:rsidR="00DC038C">
        <w:rPr>
          <w:rFonts w:ascii="Calibri" w:hAnsi="Calibri" w:cs="Calibri"/>
        </w:rPr>
        <w:t xml:space="preserve">olitical and violent </w:t>
      </w:r>
      <w:r w:rsidR="0048320B">
        <w:rPr>
          <w:rFonts w:ascii="Calibri" w:hAnsi="Calibri" w:cs="Calibri"/>
        </w:rPr>
        <w:t xml:space="preserve">campaign of protestation against Catholic suppression and </w:t>
      </w:r>
      <w:r w:rsidR="000C1659">
        <w:rPr>
          <w:rFonts w:ascii="Calibri" w:hAnsi="Calibri" w:cs="Calibri"/>
        </w:rPr>
        <w:t>I</w:t>
      </w:r>
      <w:r w:rsidR="0048320B">
        <w:rPr>
          <w:rFonts w:ascii="Calibri" w:hAnsi="Calibri" w:cs="Calibri"/>
        </w:rPr>
        <w:t xml:space="preserve">mperialistic rule from the UK </w:t>
      </w:r>
      <w:r w:rsidR="00DC038C">
        <w:rPr>
          <w:rFonts w:ascii="Calibri" w:hAnsi="Calibri" w:cs="Calibri"/>
        </w:rPr>
        <w:t xml:space="preserve">that </w:t>
      </w:r>
      <w:r w:rsidR="0048320B">
        <w:rPr>
          <w:rFonts w:ascii="Calibri" w:hAnsi="Calibri" w:cs="Calibri"/>
        </w:rPr>
        <w:t xml:space="preserve">was </w:t>
      </w:r>
      <w:r w:rsidR="00DC038C">
        <w:rPr>
          <w:rFonts w:ascii="Calibri" w:hAnsi="Calibri" w:cs="Calibri"/>
        </w:rPr>
        <w:t>present in Northern Ireland at the time</w:t>
      </w:r>
      <w:r w:rsidR="000C1659">
        <w:rPr>
          <w:rFonts w:ascii="Calibri" w:hAnsi="Calibri" w:cs="Calibri"/>
        </w:rPr>
        <w:t>, referred to as ‘The Troubles’,</w:t>
      </w:r>
      <w:r w:rsidR="00DC038C">
        <w:rPr>
          <w:rFonts w:ascii="Calibri" w:hAnsi="Calibri" w:cs="Calibri"/>
        </w:rPr>
        <w:t xml:space="preserve"> are relevant in shaping his path and his ultimate non-violent protest. This paper will also look at the aftermath and legacy of this act of martyrdom</w:t>
      </w:r>
      <w:r w:rsidR="005463FA">
        <w:rPr>
          <w:rFonts w:ascii="Calibri" w:hAnsi="Calibri" w:cs="Calibri"/>
        </w:rPr>
        <w:t xml:space="preserve"> question</w:t>
      </w:r>
      <w:r>
        <w:rPr>
          <w:rFonts w:ascii="Calibri" w:hAnsi="Calibri" w:cs="Calibri"/>
        </w:rPr>
        <w:t>ing</w:t>
      </w:r>
      <w:r w:rsidR="005463FA">
        <w:rPr>
          <w:rFonts w:ascii="Calibri" w:hAnsi="Calibri" w:cs="Calibri"/>
        </w:rPr>
        <w:t xml:space="preserve"> why Bobby Sands would appear to be the only dominant name from a hunger strike that was undertaken by twenty-two others, ten of which would also die, (Melaugh, 2024)</w:t>
      </w:r>
      <w:r w:rsidR="00DC038C">
        <w:rPr>
          <w:rFonts w:ascii="Calibri" w:hAnsi="Calibri" w:cs="Calibri"/>
        </w:rPr>
        <w:t>.</w:t>
      </w:r>
      <w:r>
        <w:rPr>
          <w:rFonts w:ascii="Calibri" w:hAnsi="Calibri" w:cs="Calibri"/>
        </w:rPr>
        <w:t xml:space="preserve"> It will show how this singular protest became the catalyst for a broader campaign and look at the legacy it has left.</w:t>
      </w:r>
    </w:p>
    <w:p w14:paraId="2FA6612F" w14:textId="1F436C43" w:rsidR="00ED05CB" w:rsidRDefault="00ED05CB" w:rsidP="00592AF8">
      <w:pPr>
        <w:jc w:val="both"/>
        <w:rPr>
          <w:rFonts w:ascii="Calibri" w:hAnsi="Calibri" w:cs="Calibri"/>
        </w:rPr>
      </w:pPr>
    </w:p>
    <w:p w14:paraId="6F8443D8" w14:textId="77777777" w:rsidR="000C1659" w:rsidRDefault="000C1659" w:rsidP="00592AF8">
      <w:pPr>
        <w:jc w:val="both"/>
        <w:rPr>
          <w:rFonts w:ascii="Calibri" w:hAnsi="Calibri" w:cs="Calibri"/>
          <w:b/>
          <w:bCs/>
        </w:rPr>
      </w:pPr>
    </w:p>
    <w:p w14:paraId="15CEB6AF" w14:textId="77777777" w:rsidR="006E6503" w:rsidRDefault="006E6503" w:rsidP="00592AF8">
      <w:pPr>
        <w:jc w:val="both"/>
        <w:rPr>
          <w:rFonts w:ascii="Calibri" w:hAnsi="Calibri" w:cs="Calibri"/>
          <w:b/>
          <w:bCs/>
        </w:rPr>
      </w:pPr>
    </w:p>
    <w:p w14:paraId="20D9198B" w14:textId="5A33F1C3" w:rsidR="00DC038C" w:rsidRDefault="006E6503" w:rsidP="00592AF8">
      <w:pPr>
        <w:jc w:val="both"/>
        <w:rPr>
          <w:rFonts w:ascii="Calibri" w:hAnsi="Calibri" w:cs="Calibri"/>
          <w:b/>
          <w:bCs/>
        </w:rPr>
      </w:pPr>
      <w:r>
        <w:rPr>
          <w:rFonts w:ascii="Calibri" w:hAnsi="Calibri" w:cs="Calibri"/>
          <w:b/>
          <w:bCs/>
        </w:rPr>
        <w:t>B</w:t>
      </w:r>
      <w:r w:rsidR="00A767D8" w:rsidRPr="00A767D8">
        <w:rPr>
          <w:rFonts w:ascii="Calibri" w:hAnsi="Calibri" w:cs="Calibri"/>
          <w:b/>
          <w:bCs/>
        </w:rPr>
        <w:t>obby Sands</w:t>
      </w:r>
      <w:r w:rsidR="0048320B">
        <w:rPr>
          <w:rFonts w:ascii="Calibri" w:hAnsi="Calibri" w:cs="Calibri"/>
          <w:b/>
          <w:bCs/>
        </w:rPr>
        <w:t xml:space="preserve"> Journey to Activist</w:t>
      </w:r>
    </w:p>
    <w:p w14:paraId="72D27E71" w14:textId="717B28EB" w:rsidR="000851BC" w:rsidRDefault="00F70737" w:rsidP="00592AF8">
      <w:pPr>
        <w:jc w:val="both"/>
        <w:rPr>
          <w:rFonts w:ascii="Calibri" w:hAnsi="Calibri" w:cs="Calibri"/>
        </w:rPr>
      </w:pPr>
      <w:r>
        <w:rPr>
          <w:rFonts w:ascii="Calibri" w:hAnsi="Calibri" w:cs="Calibri"/>
        </w:rPr>
        <w:t xml:space="preserve">Sands became a </w:t>
      </w:r>
      <w:r w:rsidR="00ED42CD">
        <w:rPr>
          <w:rFonts w:ascii="Calibri" w:hAnsi="Calibri" w:cs="Calibri"/>
        </w:rPr>
        <w:t>card-carrying</w:t>
      </w:r>
      <w:r>
        <w:rPr>
          <w:rFonts w:ascii="Calibri" w:hAnsi="Calibri" w:cs="Calibri"/>
        </w:rPr>
        <w:t xml:space="preserve"> member </w:t>
      </w:r>
      <w:r w:rsidR="00ED42CD">
        <w:rPr>
          <w:rFonts w:ascii="Calibri" w:hAnsi="Calibri" w:cs="Calibri"/>
        </w:rPr>
        <w:t xml:space="preserve">of the Irish Republican Army, (IRA), </w:t>
      </w:r>
      <w:r w:rsidR="00516B15">
        <w:rPr>
          <w:rFonts w:ascii="Calibri" w:hAnsi="Calibri" w:cs="Calibri"/>
        </w:rPr>
        <w:t xml:space="preserve">initially </w:t>
      </w:r>
      <w:r>
        <w:rPr>
          <w:rFonts w:ascii="Calibri" w:hAnsi="Calibri" w:cs="Calibri"/>
        </w:rPr>
        <w:t>by design.</w:t>
      </w:r>
      <w:r w:rsidR="006334D9">
        <w:rPr>
          <w:rFonts w:ascii="Calibri" w:hAnsi="Calibri" w:cs="Calibri"/>
        </w:rPr>
        <w:t xml:space="preserve"> </w:t>
      </w:r>
      <w:r w:rsidR="00ED42CD">
        <w:rPr>
          <w:rFonts w:ascii="Calibri" w:hAnsi="Calibri" w:cs="Calibri"/>
        </w:rPr>
        <w:t>To quote John Feehan from his book, “His role was pre-determined among the besieged people with whom he lived”, (Feehan, 1983).</w:t>
      </w:r>
      <w:r w:rsidR="00CC2F69">
        <w:rPr>
          <w:rFonts w:ascii="Calibri" w:hAnsi="Calibri" w:cs="Calibri"/>
        </w:rPr>
        <w:t xml:space="preserve"> Born </w:t>
      </w:r>
      <w:r w:rsidR="00DD7F9F">
        <w:rPr>
          <w:rFonts w:ascii="Calibri" w:hAnsi="Calibri" w:cs="Calibri"/>
        </w:rPr>
        <w:t xml:space="preserve">and living </w:t>
      </w:r>
      <w:r w:rsidR="00CC2F69">
        <w:rPr>
          <w:rFonts w:ascii="Calibri" w:hAnsi="Calibri" w:cs="Calibri"/>
        </w:rPr>
        <w:t xml:space="preserve">in </w:t>
      </w:r>
      <w:r w:rsidR="00DD7F9F">
        <w:rPr>
          <w:rFonts w:ascii="Calibri" w:hAnsi="Calibri" w:cs="Calibri"/>
        </w:rPr>
        <w:t xml:space="preserve">a protestant area of </w:t>
      </w:r>
      <w:r w:rsidR="00CC2F69">
        <w:rPr>
          <w:rFonts w:ascii="Calibri" w:hAnsi="Calibri" w:cs="Calibri"/>
        </w:rPr>
        <w:t>Belfast</w:t>
      </w:r>
      <w:r w:rsidR="00DD7F9F">
        <w:rPr>
          <w:rFonts w:ascii="Calibri" w:hAnsi="Calibri" w:cs="Calibri"/>
        </w:rPr>
        <w:t xml:space="preserve"> at a time where the social and political landscape locally was one of suppression of the catholic community, Sands and his family suffered harassment and intimidation to a level that caused them to relocate twice. Sands was further harassed because he was a catholic when he was forced to leave his job as a coachbuilder in 1969</w:t>
      </w:r>
      <w:r w:rsidR="00A0240C">
        <w:rPr>
          <w:rFonts w:ascii="Calibri" w:hAnsi="Calibri" w:cs="Calibri"/>
        </w:rPr>
        <w:t xml:space="preserve">. </w:t>
      </w:r>
      <w:r w:rsidR="008471B0">
        <w:rPr>
          <w:rFonts w:ascii="Calibri" w:hAnsi="Calibri" w:cs="Calibri"/>
        </w:rPr>
        <w:t>This sort of harassment and persecution was not isolated. Feehan quotes statistical data that the Royal Ulster Constabulary, (RUC), a force with predominantly protestant work force, raided 17,292 nationalist homes in 1971, 36,614 the following year and by 1974, the number was 71,914 which equates to about two hundred houses a day!!</w:t>
      </w:r>
      <w:r w:rsidR="004B1F11">
        <w:rPr>
          <w:rFonts w:ascii="Calibri" w:hAnsi="Calibri" w:cs="Calibri"/>
        </w:rPr>
        <w:t>, (Feehan, 1983, p30).</w:t>
      </w:r>
      <w:r w:rsidR="008471B0">
        <w:rPr>
          <w:rFonts w:ascii="Calibri" w:hAnsi="Calibri" w:cs="Calibri"/>
        </w:rPr>
        <w:t xml:space="preserve"> </w:t>
      </w:r>
      <w:r w:rsidR="00A0240C">
        <w:rPr>
          <w:rFonts w:ascii="Calibri" w:hAnsi="Calibri" w:cs="Calibri"/>
        </w:rPr>
        <w:t>Frustrated and angered by these events and the significance of ‘Bloody Sunday’ in 1971,</w:t>
      </w:r>
      <w:r w:rsidR="00D17046">
        <w:rPr>
          <w:rFonts w:ascii="Calibri" w:hAnsi="Calibri" w:cs="Calibri"/>
        </w:rPr>
        <w:t xml:space="preserve"> Sands</w:t>
      </w:r>
      <w:r w:rsidR="00DD7F9F">
        <w:rPr>
          <w:rFonts w:ascii="Calibri" w:hAnsi="Calibri" w:cs="Calibri"/>
        </w:rPr>
        <w:t xml:space="preserve"> </w:t>
      </w:r>
      <w:r w:rsidR="00C71E24">
        <w:rPr>
          <w:rFonts w:ascii="Calibri" w:hAnsi="Calibri" w:cs="Calibri"/>
        </w:rPr>
        <w:t>became an active member of</w:t>
      </w:r>
      <w:r w:rsidR="00DD7F9F">
        <w:rPr>
          <w:rFonts w:ascii="Calibri" w:hAnsi="Calibri" w:cs="Calibri"/>
        </w:rPr>
        <w:t xml:space="preserve"> the IRA in 1972, </w:t>
      </w:r>
      <w:bookmarkStart w:id="0" w:name="_Hlk181188100"/>
      <w:r w:rsidR="00DD7F9F">
        <w:rPr>
          <w:rFonts w:ascii="Calibri" w:hAnsi="Calibri" w:cs="Calibri"/>
        </w:rPr>
        <w:t>(Poole &amp; Llewellyn, 2024).</w:t>
      </w:r>
      <w:bookmarkEnd w:id="0"/>
      <w:r w:rsidR="00891D87">
        <w:rPr>
          <w:rFonts w:ascii="Calibri" w:hAnsi="Calibri" w:cs="Calibri"/>
        </w:rPr>
        <w:t xml:space="preserve"> Bobby Sand wrote: “The whole world exploded, and my own little world crumbled around me. The TV did not have to tell the story now for it was on my own doorstep”, (Feehan, 1983, p59).</w:t>
      </w:r>
      <w:r w:rsidR="00DD7F9F">
        <w:rPr>
          <w:rFonts w:ascii="Calibri" w:hAnsi="Calibri" w:cs="Calibri"/>
        </w:rPr>
        <w:t xml:space="preserve"> </w:t>
      </w:r>
      <w:r w:rsidR="002E19B3">
        <w:rPr>
          <w:rFonts w:ascii="Calibri" w:hAnsi="Calibri" w:cs="Calibri"/>
        </w:rPr>
        <w:t>The reasons for his</w:t>
      </w:r>
      <w:r w:rsidR="00CC0C1D">
        <w:rPr>
          <w:rFonts w:ascii="Calibri" w:hAnsi="Calibri" w:cs="Calibri"/>
        </w:rPr>
        <w:t xml:space="preserve"> recruitment</w:t>
      </w:r>
      <w:r w:rsidR="002E19B3">
        <w:rPr>
          <w:rFonts w:ascii="Calibri" w:hAnsi="Calibri" w:cs="Calibri"/>
        </w:rPr>
        <w:t xml:space="preserve"> into the IRA</w:t>
      </w:r>
      <w:r w:rsidR="00CC0C1D">
        <w:rPr>
          <w:rFonts w:ascii="Calibri" w:hAnsi="Calibri" w:cs="Calibri"/>
        </w:rPr>
        <w:t>, along with many others</w:t>
      </w:r>
      <w:r w:rsidR="002E19B3">
        <w:rPr>
          <w:rFonts w:ascii="Calibri" w:hAnsi="Calibri" w:cs="Calibri"/>
        </w:rPr>
        <w:t xml:space="preserve"> at the time,</w:t>
      </w:r>
      <w:r w:rsidR="00CC0C1D">
        <w:rPr>
          <w:rFonts w:ascii="Calibri" w:hAnsi="Calibri" w:cs="Calibri"/>
        </w:rPr>
        <w:t xml:space="preserve"> are attributed by Rory Carroll</w:t>
      </w:r>
      <w:r w:rsidR="002E19B3">
        <w:rPr>
          <w:rFonts w:ascii="Calibri" w:hAnsi="Calibri" w:cs="Calibri"/>
        </w:rPr>
        <w:t>,</w:t>
      </w:r>
      <w:r w:rsidR="00CC0C1D">
        <w:rPr>
          <w:rFonts w:ascii="Calibri" w:hAnsi="Calibri" w:cs="Calibri"/>
        </w:rPr>
        <w:t xml:space="preserve"> not because of any idealistic conviction</w:t>
      </w:r>
      <w:r w:rsidR="002E19B3">
        <w:rPr>
          <w:rFonts w:ascii="Calibri" w:hAnsi="Calibri" w:cs="Calibri"/>
        </w:rPr>
        <w:t>,</w:t>
      </w:r>
      <w:r w:rsidR="00CC0C1D">
        <w:rPr>
          <w:rFonts w:ascii="Calibri" w:hAnsi="Calibri" w:cs="Calibri"/>
        </w:rPr>
        <w:t xml:space="preserve"> but as a result of having been subject to harassment and violence from the security forces. This, </w:t>
      </w:r>
      <w:r w:rsidR="002E19B3">
        <w:rPr>
          <w:rFonts w:ascii="Calibri" w:hAnsi="Calibri" w:cs="Calibri"/>
        </w:rPr>
        <w:t xml:space="preserve">and </w:t>
      </w:r>
      <w:r w:rsidR="00CC0C1D" w:rsidRPr="00CC0C1D">
        <w:rPr>
          <w:rFonts w:ascii="Calibri" w:hAnsi="Calibri" w:cs="Calibri"/>
        </w:rPr>
        <w:t>a youthful</w:t>
      </w:r>
      <w:r w:rsidR="002E19B3">
        <w:rPr>
          <w:rFonts w:ascii="Calibri" w:hAnsi="Calibri" w:cs="Calibri"/>
        </w:rPr>
        <w:t xml:space="preserve"> male</w:t>
      </w:r>
      <w:r w:rsidR="00CC0C1D" w:rsidRPr="00CC0C1D">
        <w:rPr>
          <w:rFonts w:ascii="Calibri" w:hAnsi="Calibri" w:cs="Calibri"/>
        </w:rPr>
        <w:t xml:space="preserve"> fascination with </w:t>
      </w:r>
      <w:r w:rsidR="00CC0C1D" w:rsidRPr="00CC0C1D">
        <w:rPr>
          <w:rFonts w:ascii="Calibri" w:hAnsi="Calibri" w:cs="Calibri"/>
        </w:rPr>
        <w:lastRenderedPageBreak/>
        <w:t>guns and bombs</w:t>
      </w:r>
      <w:r w:rsidR="00CC0C1D">
        <w:rPr>
          <w:rFonts w:ascii="Calibri" w:hAnsi="Calibri" w:cs="Calibri"/>
        </w:rPr>
        <w:t xml:space="preserve"> and an acceptance that if the state broke the </w:t>
      </w:r>
      <w:r w:rsidR="00891D87">
        <w:rPr>
          <w:rFonts w:ascii="Calibri" w:hAnsi="Calibri" w:cs="Calibri"/>
        </w:rPr>
        <w:t>law,</w:t>
      </w:r>
      <w:r w:rsidR="00CC0C1D">
        <w:rPr>
          <w:rFonts w:ascii="Calibri" w:hAnsi="Calibri" w:cs="Calibri"/>
        </w:rPr>
        <w:t xml:space="preserve"> then there was no law, (Ca</w:t>
      </w:r>
      <w:r w:rsidR="000851BC">
        <w:rPr>
          <w:rFonts w:ascii="Calibri" w:hAnsi="Calibri" w:cs="Calibri"/>
        </w:rPr>
        <w:t>r</w:t>
      </w:r>
      <w:r w:rsidR="00CC0C1D">
        <w:rPr>
          <w:rFonts w:ascii="Calibri" w:hAnsi="Calibri" w:cs="Calibri"/>
        </w:rPr>
        <w:t xml:space="preserve">roll, 2023, p51). </w:t>
      </w:r>
    </w:p>
    <w:p w14:paraId="515E1B14" w14:textId="6F2F5F8C" w:rsidR="00AE3A23" w:rsidRPr="00AE3A23" w:rsidRDefault="00AE3A23" w:rsidP="00592AF8">
      <w:pPr>
        <w:jc w:val="both"/>
        <w:rPr>
          <w:rFonts w:ascii="Calibri" w:hAnsi="Calibri" w:cs="Calibri"/>
          <w:b/>
          <w:bCs/>
        </w:rPr>
      </w:pPr>
      <w:r w:rsidRPr="00AE3A23">
        <w:rPr>
          <w:rFonts w:ascii="Calibri" w:hAnsi="Calibri" w:cs="Calibri"/>
          <w:b/>
          <w:bCs/>
        </w:rPr>
        <w:t xml:space="preserve">The Road To </w:t>
      </w:r>
      <w:r>
        <w:rPr>
          <w:rFonts w:ascii="Calibri" w:hAnsi="Calibri" w:cs="Calibri"/>
          <w:b/>
          <w:bCs/>
        </w:rPr>
        <w:t>Starvation</w:t>
      </w:r>
    </w:p>
    <w:p w14:paraId="7CBF0C1C" w14:textId="735345DD" w:rsidR="00CC0C1D" w:rsidRDefault="00CC0C1D" w:rsidP="007E6E80">
      <w:pPr>
        <w:jc w:val="both"/>
        <w:rPr>
          <w:rFonts w:ascii="Calibri" w:hAnsi="Calibri" w:cs="Calibri"/>
        </w:rPr>
      </w:pPr>
      <w:r>
        <w:rPr>
          <w:rFonts w:ascii="Calibri" w:hAnsi="Calibri" w:cs="Calibri"/>
        </w:rPr>
        <w:t>His first conviction in 1973 for possession of firearms got him three years</w:t>
      </w:r>
      <w:r w:rsidR="00D17046">
        <w:rPr>
          <w:rFonts w:ascii="Calibri" w:hAnsi="Calibri" w:cs="Calibri"/>
        </w:rPr>
        <w:t xml:space="preserve"> in Long Kesh </w:t>
      </w:r>
      <w:r>
        <w:rPr>
          <w:rFonts w:ascii="Calibri" w:hAnsi="Calibri" w:cs="Calibri"/>
        </w:rPr>
        <w:t xml:space="preserve">which he served under </w:t>
      </w:r>
      <w:r w:rsidR="002E19B3">
        <w:rPr>
          <w:rFonts w:ascii="Calibri" w:hAnsi="Calibri" w:cs="Calibri"/>
        </w:rPr>
        <w:t>S</w:t>
      </w:r>
      <w:r>
        <w:rPr>
          <w:rFonts w:ascii="Calibri" w:hAnsi="Calibri" w:cs="Calibri"/>
        </w:rPr>
        <w:t xml:space="preserve">pecial </w:t>
      </w:r>
      <w:r w:rsidR="002E19B3">
        <w:rPr>
          <w:rFonts w:ascii="Calibri" w:hAnsi="Calibri" w:cs="Calibri"/>
        </w:rPr>
        <w:t>C</w:t>
      </w:r>
      <w:r>
        <w:rPr>
          <w:rFonts w:ascii="Calibri" w:hAnsi="Calibri" w:cs="Calibri"/>
        </w:rPr>
        <w:t xml:space="preserve">ategory </w:t>
      </w:r>
      <w:r w:rsidR="002E19B3">
        <w:rPr>
          <w:rFonts w:ascii="Calibri" w:hAnsi="Calibri" w:cs="Calibri"/>
        </w:rPr>
        <w:t>S</w:t>
      </w:r>
      <w:r>
        <w:rPr>
          <w:rFonts w:ascii="Calibri" w:hAnsi="Calibri" w:cs="Calibri"/>
        </w:rPr>
        <w:t>tatus</w:t>
      </w:r>
      <w:r w:rsidR="002E19B3">
        <w:rPr>
          <w:rFonts w:ascii="Calibri" w:hAnsi="Calibri" w:cs="Calibri"/>
        </w:rPr>
        <w:t>, (SCS)</w:t>
      </w:r>
      <w:r w:rsidR="00D17046">
        <w:rPr>
          <w:rFonts w:ascii="Calibri" w:hAnsi="Calibri" w:cs="Calibri"/>
        </w:rPr>
        <w:t>. This was a set of protocols</w:t>
      </w:r>
      <w:r>
        <w:rPr>
          <w:rFonts w:ascii="Calibri" w:hAnsi="Calibri" w:cs="Calibri"/>
        </w:rPr>
        <w:t xml:space="preserve"> afforded to political prisoners, effectively prisoners of war, (POW)</w:t>
      </w:r>
      <w:r w:rsidR="002E19B3">
        <w:rPr>
          <w:rFonts w:ascii="Calibri" w:hAnsi="Calibri" w:cs="Calibri"/>
        </w:rPr>
        <w:t>,</w:t>
      </w:r>
      <w:r>
        <w:rPr>
          <w:rFonts w:ascii="Calibri" w:hAnsi="Calibri" w:cs="Calibri"/>
        </w:rPr>
        <w:t xml:space="preserve"> which came with certain rights and </w:t>
      </w:r>
      <w:r w:rsidR="000851BC">
        <w:rPr>
          <w:rFonts w:ascii="Calibri" w:hAnsi="Calibri" w:cs="Calibri"/>
        </w:rPr>
        <w:t>concessions</w:t>
      </w:r>
      <w:r w:rsidR="002E19B3">
        <w:rPr>
          <w:rFonts w:ascii="Calibri" w:hAnsi="Calibri" w:cs="Calibri"/>
        </w:rPr>
        <w:t xml:space="preserve"> from those afforded to the general prison population. H</w:t>
      </w:r>
      <w:r w:rsidR="000851BC">
        <w:rPr>
          <w:rFonts w:ascii="Calibri" w:hAnsi="Calibri" w:cs="Calibri"/>
        </w:rPr>
        <w:t>e was released in 1976, (</w:t>
      </w:r>
      <w:r w:rsidR="000851BC" w:rsidRPr="000851BC">
        <w:rPr>
          <w:rFonts w:ascii="Calibri" w:hAnsi="Calibri" w:cs="Calibri"/>
        </w:rPr>
        <w:t>Kalscheuer</w:t>
      </w:r>
      <w:r w:rsidR="000851BC">
        <w:rPr>
          <w:rFonts w:ascii="Calibri" w:hAnsi="Calibri" w:cs="Calibri"/>
        </w:rPr>
        <w:t xml:space="preserve">, 2024). It was during this stint in Long Kesh that he met Gerry Adams who was also serving time, </w:t>
      </w:r>
      <w:r w:rsidR="000851BC" w:rsidRPr="000851BC">
        <w:rPr>
          <w:rFonts w:ascii="Calibri" w:hAnsi="Calibri" w:cs="Calibri"/>
        </w:rPr>
        <w:t>(Poole &amp; Llewellyn, 2024).</w:t>
      </w:r>
      <w:r w:rsidR="002E19B3">
        <w:rPr>
          <w:rFonts w:ascii="Calibri" w:hAnsi="Calibri" w:cs="Calibri"/>
        </w:rPr>
        <w:t xml:space="preserve"> His release coincided with the withdrawal of the SCS by the British Government</w:t>
      </w:r>
      <w:r w:rsidR="007E6E80">
        <w:rPr>
          <w:rFonts w:ascii="Calibri" w:hAnsi="Calibri" w:cs="Calibri"/>
        </w:rPr>
        <w:t xml:space="preserve"> in 1976</w:t>
      </w:r>
      <w:r w:rsidR="00AE3A23">
        <w:rPr>
          <w:rFonts w:ascii="Calibri" w:hAnsi="Calibri" w:cs="Calibri"/>
        </w:rPr>
        <w:t>, a concession granted to them only four years earlier by Wilie Whitelaw, Secretary for State. This withdrawal was</w:t>
      </w:r>
      <w:r w:rsidR="007E6E80">
        <w:rPr>
          <w:rFonts w:ascii="Calibri" w:hAnsi="Calibri" w:cs="Calibri"/>
        </w:rPr>
        <w:t xml:space="preserve"> as a result of the Gardiner Commission </w:t>
      </w:r>
      <w:r w:rsidR="00AE3A23">
        <w:rPr>
          <w:rFonts w:ascii="Calibri" w:hAnsi="Calibri" w:cs="Calibri"/>
        </w:rPr>
        <w:t xml:space="preserve">who </w:t>
      </w:r>
      <w:r w:rsidR="007E6E80">
        <w:rPr>
          <w:rFonts w:ascii="Calibri" w:hAnsi="Calibri" w:cs="Calibri"/>
        </w:rPr>
        <w:t>decided to criminalise offences committed by the so-called political prisoners, thereby removing all privileges afforded to them under the Geneva Convention. This was also an attempt to “</w:t>
      </w:r>
      <w:r w:rsidR="007E6E80" w:rsidRPr="007E6E80">
        <w:rPr>
          <w:rFonts w:ascii="Calibri" w:hAnsi="Calibri" w:cs="Calibri"/>
        </w:rPr>
        <w:t>delegitimise the political motivation</w:t>
      </w:r>
      <w:r w:rsidR="007E6E80">
        <w:rPr>
          <w:rFonts w:ascii="Calibri" w:hAnsi="Calibri" w:cs="Calibri"/>
        </w:rPr>
        <w:t xml:space="preserve"> </w:t>
      </w:r>
      <w:r w:rsidR="007E6E80" w:rsidRPr="007E6E80">
        <w:rPr>
          <w:rFonts w:ascii="Calibri" w:hAnsi="Calibri" w:cs="Calibri"/>
        </w:rPr>
        <w:t>of anti-state activists</w:t>
      </w:r>
      <w:r w:rsidR="007E6E80">
        <w:rPr>
          <w:rFonts w:ascii="Calibri" w:hAnsi="Calibri" w:cs="Calibri"/>
        </w:rPr>
        <w:t>”, (</w:t>
      </w:r>
      <w:r w:rsidR="00AE3A23">
        <w:rPr>
          <w:rFonts w:ascii="Calibri" w:hAnsi="Calibri" w:cs="Calibri"/>
        </w:rPr>
        <w:t>Moen, 2000, p4).</w:t>
      </w:r>
    </w:p>
    <w:p w14:paraId="154808D4" w14:textId="4CD6B525" w:rsidR="006E7F0E" w:rsidRDefault="00AE3A23" w:rsidP="00592AF8">
      <w:pPr>
        <w:jc w:val="both"/>
        <w:rPr>
          <w:rFonts w:ascii="Calibri" w:hAnsi="Calibri" w:cs="Calibri"/>
        </w:rPr>
      </w:pPr>
      <w:r>
        <w:rPr>
          <w:rFonts w:ascii="Calibri" w:hAnsi="Calibri" w:cs="Calibri"/>
        </w:rPr>
        <w:t>Sands didn’t have to wait too long before he found himself incarcerated</w:t>
      </w:r>
      <w:r w:rsidR="006E6503">
        <w:rPr>
          <w:rFonts w:ascii="Calibri" w:hAnsi="Calibri" w:cs="Calibri"/>
        </w:rPr>
        <w:t xml:space="preserve"> again</w:t>
      </w:r>
      <w:r>
        <w:rPr>
          <w:rFonts w:ascii="Calibri" w:hAnsi="Calibri" w:cs="Calibri"/>
        </w:rPr>
        <w:t xml:space="preserve"> in 1976, post Gardiner Commission, and </w:t>
      </w:r>
      <w:r w:rsidR="006E6503">
        <w:rPr>
          <w:rFonts w:ascii="Calibri" w:hAnsi="Calibri" w:cs="Calibri"/>
        </w:rPr>
        <w:t xml:space="preserve">he was </w:t>
      </w:r>
      <w:r w:rsidR="00D17046">
        <w:rPr>
          <w:rFonts w:ascii="Calibri" w:hAnsi="Calibri" w:cs="Calibri"/>
        </w:rPr>
        <w:t xml:space="preserve">therefore </w:t>
      </w:r>
      <w:r w:rsidR="006E6503">
        <w:rPr>
          <w:rFonts w:ascii="Calibri" w:hAnsi="Calibri" w:cs="Calibri"/>
        </w:rPr>
        <w:t xml:space="preserve">no longer seen as a political prisoner and became </w:t>
      </w:r>
      <w:r>
        <w:rPr>
          <w:rFonts w:ascii="Calibri" w:hAnsi="Calibri" w:cs="Calibri"/>
        </w:rPr>
        <w:t>subject to normal rules of criminal detainees.</w:t>
      </w:r>
      <w:r w:rsidR="006E7F0E">
        <w:rPr>
          <w:rFonts w:ascii="Calibri" w:hAnsi="Calibri" w:cs="Calibri"/>
        </w:rPr>
        <w:t xml:space="preserve"> As part of his criminalisation, he was bound to wear prison uniforms. </w:t>
      </w:r>
      <w:r w:rsidR="00D17046">
        <w:rPr>
          <w:rFonts w:ascii="Calibri" w:hAnsi="Calibri" w:cs="Calibri"/>
        </w:rPr>
        <w:t>As</w:t>
      </w:r>
      <w:r w:rsidR="006E6503">
        <w:rPr>
          <w:rFonts w:ascii="Calibri" w:hAnsi="Calibri" w:cs="Calibri"/>
        </w:rPr>
        <w:t xml:space="preserve"> a</w:t>
      </w:r>
      <w:r w:rsidR="006E7F0E">
        <w:rPr>
          <w:rFonts w:ascii="Calibri" w:hAnsi="Calibri" w:cs="Calibri"/>
        </w:rPr>
        <w:t xml:space="preserve"> protest against this</w:t>
      </w:r>
      <w:r w:rsidR="006E6503">
        <w:rPr>
          <w:rFonts w:ascii="Calibri" w:hAnsi="Calibri" w:cs="Calibri"/>
        </w:rPr>
        <w:t>,</w:t>
      </w:r>
      <w:r w:rsidR="006E7F0E">
        <w:rPr>
          <w:rFonts w:ascii="Calibri" w:hAnsi="Calibri" w:cs="Calibri"/>
        </w:rPr>
        <w:t xml:space="preserve"> </w:t>
      </w:r>
      <w:r w:rsidR="00FE45E0">
        <w:rPr>
          <w:rFonts w:ascii="Calibri" w:hAnsi="Calibri" w:cs="Calibri"/>
        </w:rPr>
        <w:t>Sands</w:t>
      </w:r>
      <w:r w:rsidR="006E7F0E">
        <w:rPr>
          <w:rFonts w:ascii="Calibri" w:hAnsi="Calibri" w:cs="Calibri"/>
        </w:rPr>
        <w:t>, and other detainees</w:t>
      </w:r>
      <w:r w:rsidR="00FE45E0">
        <w:rPr>
          <w:rFonts w:ascii="Calibri" w:hAnsi="Calibri" w:cs="Calibri"/>
        </w:rPr>
        <w:t>,</w:t>
      </w:r>
      <w:r w:rsidR="006E7F0E">
        <w:rPr>
          <w:rFonts w:ascii="Calibri" w:hAnsi="Calibri" w:cs="Calibri"/>
        </w:rPr>
        <w:t xml:space="preserve"> started what has become referred to as the ‘Blanket Protest’ </w:t>
      </w:r>
      <w:r w:rsidR="00D17046">
        <w:rPr>
          <w:rFonts w:ascii="Calibri" w:hAnsi="Calibri" w:cs="Calibri"/>
        </w:rPr>
        <w:t xml:space="preserve">which lasted four years </w:t>
      </w:r>
      <w:r w:rsidR="006E7F0E">
        <w:rPr>
          <w:rFonts w:ascii="Calibri" w:hAnsi="Calibri" w:cs="Calibri"/>
        </w:rPr>
        <w:t>where</w:t>
      </w:r>
      <w:r w:rsidR="00D17046">
        <w:rPr>
          <w:rFonts w:ascii="Calibri" w:hAnsi="Calibri" w:cs="Calibri"/>
        </w:rPr>
        <w:t>upon</w:t>
      </w:r>
      <w:r w:rsidR="006E7F0E">
        <w:rPr>
          <w:rFonts w:ascii="Calibri" w:hAnsi="Calibri" w:cs="Calibri"/>
        </w:rPr>
        <w:t xml:space="preserve"> they went naked except for the use of prison blankets.</w:t>
      </w:r>
      <w:r w:rsidR="00FE45E0">
        <w:rPr>
          <w:rFonts w:ascii="Calibri" w:hAnsi="Calibri" w:cs="Calibri"/>
        </w:rPr>
        <w:t xml:space="preserve"> This escalated to the smearing of their own excrement on the walls of their cells </w:t>
      </w:r>
      <w:r w:rsidR="004D2D24">
        <w:rPr>
          <w:rFonts w:ascii="Calibri" w:hAnsi="Calibri" w:cs="Calibri"/>
        </w:rPr>
        <w:t>followed by</w:t>
      </w:r>
      <w:r w:rsidR="00FE45E0">
        <w:rPr>
          <w:rFonts w:ascii="Calibri" w:hAnsi="Calibri" w:cs="Calibri"/>
        </w:rPr>
        <w:t xml:space="preserve"> hunger strikes in 1980. None of which were successful in reversing the Governments decision</w:t>
      </w:r>
      <w:r w:rsidR="00FE45E0" w:rsidRPr="00FE45E0">
        <w:rPr>
          <w:rFonts w:ascii="Calibri" w:hAnsi="Calibri" w:cs="Calibri"/>
        </w:rPr>
        <w:t>, (Maume,2012)</w:t>
      </w:r>
      <w:r w:rsidR="00FE45E0">
        <w:rPr>
          <w:rFonts w:ascii="Calibri" w:hAnsi="Calibri" w:cs="Calibri"/>
        </w:rPr>
        <w:t>.</w:t>
      </w:r>
    </w:p>
    <w:p w14:paraId="5BBF8B3A" w14:textId="727652A0" w:rsidR="00320BE8" w:rsidRPr="00320BE8" w:rsidRDefault="00674433" w:rsidP="00592AF8">
      <w:pPr>
        <w:jc w:val="both"/>
        <w:rPr>
          <w:rFonts w:ascii="Calibri" w:hAnsi="Calibri" w:cs="Calibri"/>
          <w:b/>
          <w:bCs/>
        </w:rPr>
      </w:pPr>
      <w:r>
        <w:rPr>
          <w:rFonts w:ascii="Calibri" w:hAnsi="Calibri" w:cs="Calibri"/>
          <w:b/>
          <w:bCs/>
        </w:rPr>
        <w:t xml:space="preserve">The Broader Game And UK </w:t>
      </w:r>
      <w:r w:rsidR="00320BE8" w:rsidRPr="00320BE8">
        <w:rPr>
          <w:rFonts w:ascii="Calibri" w:hAnsi="Calibri" w:cs="Calibri"/>
          <w:b/>
          <w:bCs/>
        </w:rPr>
        <w:t xml:space="preserve">Political </w:t>
      </w:r>
      <w:r w:rsidR="00E8111E">
        <w:rPr>
          <w:rFonts w:ascii="Calibri" w:hAnsi="Calibri" w:cs="Calibri"/>
          <w:b/>
          <w:bCs/>
        </w:rPr>
        <w:t>Inertia</w:t>
      </w:r>
    </w:p>
    <w:p w14:paraId="4018329A" w14:textId="08302269" w:rsidR="00F95C38" w:rsidRDefault="00320BE8" w:rsidP="00592AF8">
      <w:pPr>
        <w:jc w:val="both"/>
        <w:rPr>
          <w:rFonts w:ascii="Calibri" w:hAnsi="Calibri" w:cs="Calibri"/>
        </w:rPr>
      </w:pPr>
      <w:r>
        <w:rPr>
          <w:rFonts w:ascii="Calibri" w:hAnsi="Calibri" w:cs="Calibri"/>
        </w:rPr>
        <w:t xml:space="preserve">According to </w:t>
      </w:r>
      <w:r w:rsidR="00B160DB">
        <w:rPr>
          <w:rFonts w:ascii="Calibri" w:hAnsi="Calibri" w:cs="Calibri"/>
        </w:rPr>
        <w:t xml:space="preserve">author </w:t>
      </w:r>
      <w:r>
        <w:rPr>
          <w:rFonts w:ascii="Calibri" w:hAnsi="Calibri" w:cs="Calibri"/>
        </w:rPr>
        <w:t xml:space="preserve">Rory Carroll, Gerry Adams </w:t>
      </w:r>
      <w:r w:rsidR="000D341F">
        <w:rPr>
          <w:rFonts w:ascii="Calibri" w:hAnsi="Calibri" w:cs="Calibri"/>
        </w:rPr>
        <w:t>was not happy with Sand’s stance.</w:t>
      </w:r>
      <w:r w:rsidR="00CE099B">
        <w:rPr>
          <w:rFonts w:ascii="Calibri" w:hAnsi="Calibri" w:cs="Calibri"/>
        </w:rPr>
        <w:t xml:space="preserve"> At the time </w:t>
      </w:r>
      <w:r w:rsidR="00EF6976">
        <w:rPr>
          <w:rFonts w:ascii="Calibri" w:hAnsi="Calibri" w:cs="Calibri"/>
        </w:rPr>
        <w:t>Adams</w:t>
      </w:r>
      <w:r w:rsidR="00CE099B">
        <w:rPr>
          <w:rFonts w:ascii="Calibri" w:hAnsi="Calibri" w:cs="Calibri"/>
        </w:rPr>
        <w:t xml:space="preserve"> had been elevated to Vice President of Sinn Fein and </w:t>
      </w:r>
      <w:r w:rsidR="00223878">
        <w:rPr>
          <w:rFonts w:ascii="Calibri" w:hAnsi="Calibri" w:cs="Calibri"/>
        </w:rPr>
        <w:t>was paving</w:t>
      </w:r>
      <w:r w:rsidR="00CE099B">
        <w:rPr>
          <w:rFonts w:ascii="Calibri" w:hAnsi="Calibri" w:cs="Calibri"/>
        </w:rPr>
        <w:t xml:space="preserve"> the way forward </w:t>
      </w:r>
      <w:r w:rsidR="00223878">
        <w:rPr>
          <w:rFonts w:ascii="Calibri" w:hAnsi="Calibri" w:cs="Calibri"/>
        </w:rPr>
        <w:t>towards</w:t>
      </w:r>
      <w:r w:rsidR="00CE099B">
        <w:rPr>
          <w:rFonts w:ascii="Calibri" w:hAnsi="Calibri" w:cs="Calibri"/>
        </w:rPr>
        <w:t xml:space="preserve"> a political path of contesting elections</w:t>
      </w:r>
      <w:r w:rsidR="00B160DB">
        <w:rPr>
          <w:rFonts w:ascii="Calibri" w:hAnsi="Calibri" w:cs="Calibri"/>
        </w:rPr>
        <w:t xml:space="preserve"> and seeking solutions to housing</w:t>
      </w:r>
      <w:r w:rsidR="00EC1526">
        <w:rPr>
          <w:rFonts w:ascii="Calibri" w:hAnsi="Calibri" w:cs="Calibri"/>
        </w:rPr>
        <w:t xml:space="preserve"> and jobs</w:t>
      </w:r>
      <w:r w:rsidR="00CE099B">
        <w:rPr>
          <w:rFonts w:ascii="Calibri" w:hAnsi="Calibri" w:cs="Calibri"/>
        </w:rPr>
        <w:t xml:space="preserve"> against that of a continued campaign of violence which, by 1981, was stalling.</w:t>
      </w:r>
      <w:r w:rsidR="00EF6976">
        <w:rPr>
          <w:rFonts w:ascii="Calibri" w:hAnsi="Calibri" w:cs="Calibri"/>
        </w:rPr>
        <w:t xml:space="preserve"> He also advocated for the distancing of the IRA hierarchy to protect them from the endless arrests which caused them disruption, </w:t>
      </w:r>
      <w:r w:rsidR="00EC1526">
        <w:rPr>
          <w:rFonts w:ascii="Calibri" w:hAnsi="Calibri" w:cs="Calibri"/>
        </w:rPr>
        <w:t>to</w:t>
      </w:r>
      <w:r w:rsidR="00EF6976">
        <w:rPr>
          <w:rFonts w:ascii="Calibri" w:hAnsi="Calibri" w:cs="Calibri"/>
        </w:rPr>
        <w:t xml:space="preserve"> this end Adams was responsible for the reorganisation of the IRA’s structure and the publication of</w:t>
      </w:r>
      <w:r w:rsidR="00EC1526">
        <w:rPr>
          <w:rFonts w:ascii="Calibri" w:hAnsi="Calibri" w:cs="Calibri"/>
        </w:rPr>
        <w:t xml:space="preserve"> a training manual known as</w:t>
      </w:r>
      <w:r w:rsidR="00EF6976">
        <w:rPr>
          <w:rFonts w:ascii="Calibri" w:hAnsi="Calibri" w:cs="Calibri"/>
        </w:rPr>
        <w:t xml:space="preserve"> the Green Book</w:t>
      </w:r>
      <w:r w:rsidR="005A42FD">
        <w:rPr>
          <w:rFonts w:ascii="Calibri" w:hAnsi="Calibri" w:cs="Calibri"/>
        </w:rPr>
        <w:t>, (Carroll, 2023, p73-74)</w:t>
      </w:r>
      <w:r w:rsidR="00EF6976">
        <w:rPr>
          <w:rFonts w:ascii="Calibri" w:hAnsi="Calibri" w:cs="Calibri"/>
        </w:rPr>
        <w:t>.</w:t>
      </w:r>
      <w:r w:rsidR="00CE099B">
        <w:rPr>
          <w:rFonts w:ascii="Calibri" w:hAnsi="Calibri" w:cs="Calibri"/>
        </w:rPr>
        <w:t xml:space="preserve"> </w:t>
      </w:r>
      <w:r w:rsidR="00223878">
        <w:rPr>
          <w:rFonts w:ascii="Calibri" w:hAnsi="Calibri" w:cs="Calibri"/>
        </w:rPr>
        <w:t>Citing that his hunger strike would divert focus and resources, as well as handing another victory to Thatcher, Adams wrote Sands a letter stating that the IRA were “physically and morally opposed to a hunger strike”,</w:t>
      </w:r>
      <w:r w:rsidR="00223878" w:rsidRPr="00223878">
        <w:t xml:space="preserve"> </w:t>
      </w:r>
      <w:r w:rsidR="00223878" w:rsidRPr="00223878">
        <w:rPr>
          <w:rFonts w:ascii="Calibri" w:hAnsi="Calibri" w:cs="Calibri"/>
        </w:rPr>
        <w:t>(Carroll, 2023, p74-75)</w:t>
      </w:r>
      <w:r w:rsidR="00223878">
        <w:rPr>
          <w:rFonts w:ascii="Calibri" w:hAnsi="Calibri" w:cs="Calibri"/>
        </w:rPr>
        <w:t xml:space="preserve">. </w:t>
      </w:r>
      <w:r w:rsidR="00CF26C5">
        <w:rPr>
          <w:rFonts w:ascii="Calibri" w:hAnsi="Calibri" w:cs="Calibri"/>
        </w:rPr>
        <w:t xml:space="preserve">Part of this reticence could be attributed to the first failed attempts at hunger strikes in 1980 which were orchestrated by Sinn Fein who picked one volunteer from each of the six counties of Ulster and a representative for the Irish National Liberation Army, (INLA), from a list of just under one hundred, (Schmidt, 2022, p6). </w:t>
      </w:r>
      <w:r w:rsidR="00AF14B0">
        <w:rPr>
          <w:rFonts w:ascii="Calibri" w:hAnsi="Calibri" w:cs="Calibri"/>
        </w:rPr>
        <w:t>Adam’s mindset changed when, fortuitously or not, sixteen days into Sand’s hunger strike, the MP for Fermanagh and West Tyrone, Frank McGuire died. Adam’s seized the opportunity to suggest that Sinn</w:t>
      </w:r>
      <w:r w:rsidR="005A42FD">
        <w:rPr>
          <w:rFonts w:ascii="Calibri" w:hAnsi="Calibri" w:cs="Calibri"/>
        </w:rPr>
        <w:t xml:space="preserve"> </w:t>
      </w:r>
      <w:r w:rsidR="00AF14B0">
        <w:rPr>
          <w:rFonts w:ascii="Calibri" w:hAnsi="Calibri" w:cs="Calibri"/>
        </w:rPr>
        <w:t xml:space="preserve">Fein run Bobby Sands as the candidate even though Sinn Fein had zero electoral experience, (Carroll, 2023, pp75-76). </w:t>
      </w:r>
      <w:r w:rsidR="00E8111E">
        <w:rPr>
          <w:rFonts w:ascii="Calibri" w:hAnsi="Calibri" w:cs="Calibri"/>
        </w:rPr>
        <w:t>With the Nationalism machine in full flow, Sinn Fein’s campaign was successful, and Sands became an MP. This result was the catalyst for a media explosion of international interest.</w:t>
      </w:r>
    </w:p>
    <w:p w14:paraId="421C94E3" w14:textId="7BC12950" w:rsidR="00EF6FD8" w:rsidRDefault="00EF6FD8" w:rsidP="00592AF8">
      <w:pPr>
        <w:jc w:val="both"/>
        <w:rPr>
          <w:rFonts w:ascii="Calibri" w:hAnsi="Calibri" w:cs="Calibri"/>
        </w:rPr>
      </w:pPr>
      <w:r>
        <w:rPr>
          <w:rFonts w:ascii="Calibri" w:hAnsi="Calibri" w:cs="Calibri"/>
        </w:rPr>
        <w:t>Whilst there was movement from a nationalist point of view, The UK Government were steadfast and immoveable in their position. There would be no compromise. The then Prime Minister</w:t>
      </w:r>
      <w:r w:rsidR="00F04F5F">
        <w:rPr>
          <w:rFonts w:ascii="Calibri" w:hAnsi="Calibri" w:cs="Calibri"/>
        </w:rPr>
        <w:t>,</w:t>
      </w:r>
      <w:r>
        <w:rPr>
          <w:rFonts w:ascii="Calibri" w:hAnsi="Calibri" w:cs="Calibri"/>
        </w:rPr>
        <w:t xml:space="preserve"> Margaret Thatcher’s character, enhanced by a media image reputation for </w:t>
      </w:r>
      <w:r w:rsidR="004B1F11">
        <w:rPr>
          <w:rFonts w:ascii="Calibri" w:hAnsi="Calibri" w:cs="Calibri"/>
        </w:rPr>
        <w:t>hard dogged stances and beliefs, would not entertain any compromise, describing the nationalist prisoners as nothing more than criminals. So much so that on the day of Bobby Sand’s death, The Prime Minister on being questioned</w:t>
      </w:r>
      <w:r w:rsidR="00985D5B">
        <w:rPr>
          <w:rFonts w:ascii="Calibri" w:hAnsi="Calibri" w:cs="Calibri"/>
        </w:rPr>
        <w:t xml:space="preserve"> </w:t>
      </w:r>
      <w:r w:rsidR="00985D5B">
        <w:rPr>
          <w:rFonts w:ascii="Calibri" w:hAnsi="Calibri" w:cs="Calibri"/>
        </w:rPr>
        <w:lastRenderedPageBreak/>
        <w:t>by Sir John Eden</w:t>
      </w:r>
      <w:r w:rsidR="004B1F11">
        <w:rPr>
          <w:rFonts w:ascii="Calibri" w:hAnsi="Calibri" w:cs="Calibri"/>
        </w:rPr>
        <w:t xml:space="preserve"> in Parliament </w:t>
      </w:r>
      <w:r w:rsidR="00985D5B">
        <w:rPr>
          <w:rFonts w:ascii="Calibri" w:hAnsi="Calibri" w:cs="Calibri"/>
        </w:rPr>
        <w:t xml:space="preserve">on her response to </w:t>
      </w:r>
      <w:r w:rsidR="004C007D">
        <w:rPr>
          <w:rFonts w:ascii="Calibri" w:hAnsi="Calibri" w:cs="Calibri"/>
        </w:rPr>
        <w:t xml:space="preserve">a contrived question on </w:t>
      </w:r>
      <w:r w:rsidR="00985D5B">
        <w:rPr>
          <w:rFonts w:ascii="Calibri" w:hAnsi="Calibri" w:cs="Calibri"/>
        </w:rPr>
        <w:t>friendly governments with a direct interest in Northern Ireland, (Aimed at Ireland and the USA, and their responsibilities in opposing terrorism</w:t>
      </w:r>
      <w:r w:rsidR="004C007D">
        <w:rPr>
          <w:rFonts w:ascii="Calibri" w:hAnsi="Calibri" w:cs="Calibri"/>
        </w:rPr>
        <w:t>)</w:t>
      </w:r>
      <w:r w:rsidR="00985D5B">
        <w:rPr>
          <w:rFonts w:ascii="Calibri" w:hAnsi="Calibri" w:cs="Calibri"/>
        </w:rPr>
        <w:t xml:space="preserve">, </w:t>
      </w:r>
      <w:r w:rsidR="004C007D">
        <w:rPr>
          <w:rFonts w:ascii="Calibri" w:hAnsi="Calibri" w:cs="Calibri"/>
        </w:rPr>
        <w:t>replied</w:t>
      </w:r>
      <w:r w:rsidR="00985D5B">
        <w:rPr>
          <w:rFonts w:ascii="Calibri" w:hAnsi="Calibri" w:cs="Calibri"/>
        </w:rPr>
        <w:t xml:space="preserve"> without any reference to Sands at all: </w:t>
      </w:r>
    </w:p>
    <w:p w14:paraId="6A9DA0EA" w14:textId="77777777" w:rsidR="004B1F11" w:rsidRDefault="004B1F11" w:rsidP="004B1F11">
      <w:pPr>
        <w:ind w:left="720"/>
        <w:jc w:val="both"/>
        <w:rPr>
          <w:rFonts w:ascii="Calibri" w:hAnsi="Calibri" w:cs="Calibri"/>
        </w:rPr>
      </w:pPr>
      <w:r w:rsidRPr="00CE2A4C">
        <w:rPr>
          <w:rFonts w:ascii="Calibri" w:hAnsi="Calibri" w:cs="Calibri"/>
        </w:rPr>
        <w:t>I am grateful for what my right hon. Friend says. The Government's job always is to protect the law-abiding, and to defeat terrorism. To grant political status would be to give a licence to kill. That is why this Government will never grant political status, no matter what the extent of any hunger strike</w:t>
      </w:r>
      <w:r>
        <w:rPr>
          <w:rFonts w:ascii="Calibri" w:hAnsi="Calibri" w:cs="Calibri"/>
        </w:rPr>
        <w:t>, (Parliament UK, 1981a).</w:t>
      </w:r>
    </w:p>
    <w:p w14:paraId="3C3315F0" w14:textId="7ACE9C61" w:rsidR="004B1F11" w:rsidRDefault="004B1F11" w:rsidP="004B1F11">
      <w:pPr>
        <w:jc w:val="both"/>
        <w:rPr>
          <w:rFonts w:ascii="Calibri" w:hAnsi="Calibri" w:cs="Calibri"/>
        </w:rPr>
      </w:pPr>
      <w:r>
        <w:rPr>
          <w:rFonts w:ascii="Calibri" w:hAnsi="Calibri" w:cs="Calibri"/>
        </w:rPr>
        <w:t xml:space="preserve">She further went to concur with the Right Honourable Michael Foot </w:t>
      </w:r>
      <w:r w:rsidR="00985D5B">
        <w:rPr>
          <w:rFonts w:ascii="Calibri" w:hAnsi="Calibri" w:cs="Calibri"/>
        </w:rPr>
        <w:t xml:space="preserve">during the same session, </w:t>
      </w:r>
      <w:r>
        <w:rPr>
          <w:rFonts w:ascii="Calibri" w:hAnsi="Calibri" w:cs="Calibri"/>
        </w:rPr>
        <w:t xml:space="preserve">when in </w:t>
      </w:r>
      <w:r w:rsidR="004C007D">
        <w:rPr>
          <w:rFonts w:ascii="Calibri" w:hAnsi="Calibri" w:cs="Calibri"/>
        </w:rPr>
        <w:t xml:space="preserve">asking for </w:t>
      </w:r>
      <w:r>
        <w:rPr>
          <w:rFonts w:ascii="Calibri" w:hAnsi="Calibri" w:cs="Calibri"/>
        </w:rPr>
        <w:t>clarif</w:t>
      </w:r>
      <w:r w:rsidR="004C007D">
        <w:rPr>
          <w:rFonts w:ascii="Calibri" w:hAnsi="Calibri" w:cs="Calibri"/>
        </w:rPr>
        <w:t>ication on p</w:t>
      </w:r>
      <w:r>
        <w:rPr>
          <w:rFonts w:ascii="Calibri" w:hAnsi="Calibri" w:cs="Calibri"/>
        </w:rPr>
        <w:t>olitical status of NI prisoners:</w:t>
      </w:r>
    </w:p>
    <w:p w14:paraId="0EDD655E" w14:textId="6FBC186B" w:rsidR="004B1F11" w:rsidRDefault="004B1F11" w:rsidP="004B1F11">
      <w:pPr>
        <w:ind w:left="720"/>
        <w:jc w:val="both"/>
        <w:rPr>
          <w:rFonts w:ascii="Calibri" w:hAnsi="Calibri" w:cs="Calibri"/>
        </w:rPr>
      </w:pPr>
      <w:r w:rsidRPr="00CE2A4C">
        <w:rPr>
          <w:rFonts w:ascii="Calibri" w:hAnsi="Calibri" w:cs="Calibri"/>
        </w:rPr>
        <w:t>I am grateful to the right hon. Gentleman. As I said, to concede political status would be to grant a licence to kill innocent men, women and children, and that is why we shall never concede that status</w:t>
      </w:r>
      <w:r>
        <w:rPr>
          <w:rFonts w:ascii="Calibri" w:hAnsi="Calibri" w:cs="Calibri"/>
        </w:rPr>
        <w:t>, (Parliament UK, 1981b)</w:t>
      </w:r>
      <w:r w:rsidR="004F08DB">
        <w:rPr>
          <w:rFonts w:ascii="Calibri" w:hAnsi="Calibri" w:cs="Calibri"/>
        </w:rPr>
        <w:t>.</w:t>
      </w:r>
    </w:p>
    <w:p w14:paraId="03B90B72" w14:textId="6EE81689" w:rsidR="004F08DB" w:rsidRDefault="004A3126" w:rsidP="004F08DB">
      <w:pPr>
        <w:jc w:val="both"/>
        <w:rPr>
          <w:rFonts w:ascii="Calibri" w:hAnsi="Calibri" w:cs="Calibri"/>
        </w:rPr>
      </w:pPr>
      <w:r>
        <w:rPr>
          <w:rFonts w:ascii="Calibri" w:hAnsi="Calibri" w:cs="Calibri"/>
        </w:rPr>
        <w:t xml:space="preserve">Thatcher did not even capitulate later when four more hunger strikers died, </w:t>
      </w:r>
      <w:r w:rsidR="00F04F5F">
        <w:rPr>
          <w:rFonts w:ascii="Calibri" w:hAnsi="Calibri" w:cs="Calibri"/>
        </w:rPr>
        <w:t>her</w:t>
      </w:r>
      <w:r w:rsidR="004F08DB">
        <w:rPr>
          <w:rFonts w:ascii="Calibri" w:hAnsi="Calibri" w:cs="Calibri"/>
        </w:rPr>
        <w:t xml:space="preserve"> responses </w:t>
      </w:r>
      <w:r>
        <w:rPr>
          <w:rFonts w:ascii="Calibri" w:hAnsi="Calibri" w:cs="Calibri"/>
        </w:rPr>
        <w:t xml:space="preserve">at the time </w:t>
      </w:r>
      <w:r w:rsidR="004F08DB">
        <w:rPr>
          <w:rFonts w:ascii="Calibri" w:hAnsi="Calibri" w:cs="Calibri"/>
        </w:rPr>
        <w:t xml:space="preserve">were </w:t>
      </w:r>
      <w:r w:rsidR="00442D3B">
        <w:rPr>
          <w:rFonts w:ascii="Calibri" w:hAnsi="Calibri" w:cs="Calibri"/>
        </w:rPr>
        <w:t>echoed</w:t>
      </w:r>
      <w:r w:rsidR="004F08DB">
        <w:rPr>
          <w:rFonts w:ascii="Calibri" w:hAnsi="Calibri" w:cs="Calibri"/>
        </w:rPr>
        <w:t xml:space="preserve"> in the </w:t>
      </w:r>
      <w:r w:rsidR="00442D3B">
        <w:rPr>
          <w:rFonts w:ascii="Calibri" w:hAnsi="Calibri" w:cs="Calibri"/>
        </w:rPr>
        <w:t>n</w:t>
      </w:r>
      <w:r w:rsidR="004F08DB">
        <w:rPr>
          <w:rFonts w:ascii="Calibri" w:hAnsi="Calibri" w:cs="Calibri"/>
        </w:rPr>
        <w:t>at</w:t>
      </w:r>
      <w:r w:rsidR="00442D3B">
        <w:rPr>
          <w:rFonts w:ascii="Calibri" w:hAnsi="Calibri" w:cs="Calibri"/>
        </w:rPr>
        <w:t>ional newspapers with similar rhetoric worded in fashions that reflected the particular newspaper. The London times i</w:t>
      </w:r>
      <w:r w:rsidR="00F04F5F">
        <w:rPr>
          <w:rFonts w:ascii="Calibri" w:hAnsi="Calibri" w:cs="Calibri"/>
        </w:rPr>
        <w:t>s</w:t>
      </w:r>
      <w:r w:rsidR="00442D3B">
        <w:rPr>
          <w:rFonts w:ascii="Calibri" w:hAnsi="Calibri" w:cs="Calibri"/>
        </w:rPr>
        <w:t xml:space="preserve"> quoted as saying “The British government bears no responsibility whatever for Mr Sands, death. He committed suicide…” and the Sun wrote “It was Bobby Sands who stood for tyranny…his hope was that from the grave his twisted sacrifice would impel other men into twisted acts of bloody revenge”. The world press was </w:t>
      </w:r>
      <w:r w:rsidR="00D91A0E">
        <w:rPr>
          <w:rFonts w:ascii="Calibri" w:hAnsi="Calibri" w:cs="Calibri"/>
        </w:rPr>
        <w:t>highly critical</w:t>
      </w:r>
      <w:r w:rsidR="00363E6E">
        <w:rPr>
          <w:rFonts w:ascii="Calibri" w:hAnsi="Calibri" w:cs="Calibri"/>
        </w:rPr>
        <w:t xml:space="preserve"> of the British stance and</w:t>
      </w:r>
      <w:r w:rsidR="00D91A0E">
        <w:rPr>
          <w:rFonts w:ascii="Calibri" w:hAnsi="Calibri" w:cs="Calibri"/>
        </w:rPr>
        <w:t xml:space="preserve"> sympathetic to Sands protest</w:t>
      </w:r>
      <w:r w:rsidR="00442D3B">
        <w:rPr>
          <w:rFonts w:ascii="Calibri" w:hAnsi="Calibri" w:cs="Calibri"/>
        </w:rPr>
        <w:t xml:space="preserve"> </w:t>
      </w:r>
      <w:r w:rsidR="00D91A0E">
        <w:rPr>
          <w:rFonts w:ascii="Calibri" w:hAnsi="Calibri" w:cs="Calibri"/>
        </w:rPr>
        <w:t>acknowledging his courage and commitment to his cause, (Feehan, 1983, pp21-22)</w:t>
      </w:r>
      <w:r>
        <w:rPr>
          <w:rFonts w:ascii="Calibri" w:hAnsi="Calibri" w:cs="Calibri"/>
        </w:rPr>
        <w:t>,</w:t>
      </w:r>
    </w:p>
    <w:p w14:paraId="4D4E85C9" w14:textId="586F4789" w:rsidR="00F95C38" w:rsidRPr="00F95C38" w:rsidRDefault="00F95C38" w:rsidP="00592AF8">
      <w:pPr>
        <w:jc w:val="both"/>
        <w:rPr>
          <w:rFonts w:ascii="Calibri" w:hAnsi="Calibri" w:cs="Calibri"/>
          <w:b/>
          <w:bCs/>
        </w:rPr>
      </w:pPr>
      <w:r w:rsidRPr="00F95C38">
        <w:rPr>
          <w:rFonts w:ascii="Calibri" w:hAnsi="Calibri" w:cs="Calibri"/>
          <w:b/>
          <w:bCs/>
        </w:rPr>
        <w:t>International Response</w:t>
      </w:r>
    </w:p>
    <w:p w14:paraId="32159684" w14:textId="648859D5" w:rsidR="00BE16FE" w:rsidRDefault="00223878" w:rsidP="00592AF8">
      <w:pPr>
        <w:jc w:val="both"/>
        <w:rPr>
          <w:rFonts w:ascii="Calibri" w:hAnsi="Calibri" w:cs="Calibri"/>
        </w:rPr>
      </w:pPr>
      <w:r>
        <w:rPr>
          <w:rFonts w:ascii="Calibri" w:hAnsi="Calibri" w:cs="Calibri"/>
        </w:rPr>
        <w:t xml:space="preserve"> </w:t>
      </w:r>
      <w:r w:rsidR="00442D3B">
        <w:rPr>
          <w:rFonts w:ascii="Calibri" w:hAnsi="Calibri" w:cs="Calibri"/>
        </w:rPr>
        <w:t xml:space="preserve">The British Government’s hard stance was not reflected in the reaction of the international </w:t>
      </w:r>
      <w:r w:rsidR="00363E6E">
        <w:rPr>
          <w:rFonts w:ascii="Calibri" w:hAnsi="Calibri" w:cs="Calibri"/>
        </w:rPr>
        <w:t xml:space="preserve">media and </w:t>
      </w:r>
      <w:r w:rsidR="00442D3B">
        <w:rPr>
          <w:rFonts w:ascii="Calibri" w:hAnsi="Calibri" w:cs="Calibri"/>
        </w:rPr>
        <w:t>communit</w:t>
      </w:r>
      <w:r w:rsidR="00363E6E">
        <w:rPr>
          <w:rFonts w:ascii="Calibri" w:hAnsi="Calibri" w:cs="Calibri"/>
        </w:rPr>
        <w:t>ies</w:t>
      </w:r>
      <w:r w:rsidR="00442D3B">
        <w:rPr>
          <w:rFonts w:ascii="Calibri" w:hAnsi="Calibri" w:cs="Calibri"/>
        </w:rPr>
        <w:t xml:space="preserve">. </w:t>
      </w:r>
      <w:r w:rsidR="009E591B">
        <w:rPr>
          <w:rFonts w:ascii="Calibri" w:hAnsi="Calibri" w:cs="Calibri"/>
        </w:rPr>
        <w:t>Sands</w:t>
      </w:r>
      <w:r w:rsidR="00363E6E">
        <w:rPr>
          <w:rFonts w:ascii="Calibri" w:hAnsi="Calibri" w:cs="Calibri"/>
        </w:rPr>
        <w:t>’</w:t>
      </w:r>
      <w:r w:rsidR="009E591B">
        <w:rPr>
          <w:rFonts w:ascii="Calibri" w:hAnsi="Calibri" w:cs="Calibri"/>
        </w:rPr>
        <w:t xml:space="preserve"> death brought about mass protests across the world. Several major cities in America witnessed thousands of people protest outside British consulates and the State of Rhode Island declared a day of national mourning. Whilst the state of New York openly condemned the British</w:t>
      </w:r>
      <w:r w:rsidR="00363E6E">
        <w:rPr>
          <w:rFonts w:ascii="Calibri" w:hAnsi="Calibri" w:cs="Calibri"/>
        </w:rPr>
        <w:t xml:space="preserve">, dock workers in San Francisco refused to unload British ships for </w:t>
      </w:r>
      <w:r w:rsidR="004C007D">
        <w:rPr>
          <w:rFonts w:ascii="Calibri" w:hAnsi="Calibri" w:cs="Calibri"/>
        </w:rPr>
        <w:t>twenty-four</w:t>
      </w:r>
      <w:r w:rsidR="00363E6E">
        <w:rPr>
          <w:rFonts w:ascii="Calibri" w:hAnsi="Calibri" w:cs="Calibri"/>
        </w:rPr>
        <w:t xml:space="preserve"> hours</w:t>
      </w:r>
      <w:r w:rsidR="009E591B">
        <w:rPr>
          <w:rFonts w:ascii="Calibri" w:hAnsi="Calibri" w:cs="Calibri"/>
        </w:rPr>
        <w:t xml:space="preserve">. These </w:t>
      </w:r>
      <w:r w:rsidR="004A3126">
        <w:rPr>
          <w:rFonts w:ascii="Calibri" w:hAnsi="Calibri" w:cs="Calibri"/>
        </w:rPr>
        <w:t xml:space="preserve">protests </w:t>
      </w:r>
      <w:r w:rsidR="009E591B">
        <w:rPr>
          <w:rFonts w:ascii="Calibri" w:hAnsi="Calibri" w:cs="Calibri"/>
        </w:rPr>
        <w:t>were seen in the majority of European countries</w:t>
      </w:r>
      <w:r w:rsidR="004A3126">
        <w:rPr>
          <w:rFonts w:ascii="Calibri" w:hAnsi="Calibri" w:cs="Calibri"/>
        </w:rPr>
        <w:t xml:space="preserve"> with the Portuguese Parliament observing a minute’s silence. In Australia, protesters burnt the Union flag doused in mock blood and streets in Turkey, France and Iran were named after him: in </w:t>
      </w:r>
      <w:r w:rsidR="00AD4EA3">
        <w:rPr>
          <w:rFonts w:ascii="Calibri" w:hAnsi="Calibri" w:cs="Calibri"/>
        </w:rPr>
        <w:t>fact,</w:t>
      </w:r>
      <w:r w:rsidR="004A3126">
        <w:rPr>
          <w:rFonts w:ascii="Calibri" w:hAnsi="Calibri" w:cs="Calibri"/>
        </w:rPr>
        <w:t xml:space="preserve"> the one in Tehran was the address of the British Embassy, (Feehan, 1983, p21 &amp; Carroll, 2023, p78). </w:t>
      </w:r>
    </w:p>
    <w:p w14:paraId="4C23D69C" w14:textId="4A48DE23" w:rsidR="00F95C38" w:rsidRPr="00F95C38" w:rsidRDefault="00F95C38" w:rsidP="00592AF8">
      <w:pPr>
        <w:jc w:val="both"/>
        <w:rPr>
          <w:rFonts w:ascii="Calibri" w:hAnsi="Calibri" w:cs="Calibri"/>
          <w:b/>
          <w:bCs/>
        </w:rPr>
      </w:pPr>
      <w:r w:rsidRPr="00F95C38">
        <w:rPr>
          <w:rFonts w:ascii="Calibri" w:hAnsi="Calibri" w:cs="Calibri"/>
          <w:b/>
          <w:bCs/>
        </w:rPr>
        <w:t>The Aftermath</w:t>
      </w:r>
    </w:p>
    <w:p w14:paraId="009E8DB9" w14:textId="280ED3AB" w:rsidR="006417B3" w:rsidRDefault="00F04F5F" w:rsidP="00592AF8">
      <w:pPr>
        <w:jc w:val="both"/>
        <w:rPr>
          <w:rFonts w:ascii="Calibri" w:hAnsi="Calibri" w:cs="Calibri"/>
        </w:rPr>
      </w:pPr>
      <w:r>
        <w:rPr>
          <w:rFonts w:ascii="Calibri" w:hAnsi="Calibri" w:cs="Calibri"/>
        </w:rPr>
        <w:t>The events that followed the Death of Sands could not have been foreseen. His protest and Adam’s use of that protest to expand the narrative are ever present today.</w:t>
      </w:r>
      <w:r w:rsidR="00AD4EA3">
        <w:rPr>
          <w:rFonts w:ascii="Calibri" w:hAnsi="Calibri" w:cs="Calibri"/>
        </w:rPr>
        <w:t xml:space="preserve"> </w:t>
      </w:r>
      <w:r w:rsidR="004C007D">
        <w:rPr>
          <w:rFonts w:ascii="Calibri" w:hAnsi="Calibri" w:cs="Calibri"/>
        </w:rPr>
        <w:t>After further deaths, t</w:t>
      </w:r>
      <w:r w:rsidR="00AD4EA3">
        <w:rPr>
          <w:rFonts w:ascii="Calibri" w:hAnsi="Calibri" w:cs="Calibri"/>
        </w:rPr>
        <w:t xml:space="preserve">he other hunger strikers called off their protest </w:t>
      </w:r>
      <w:r w:rsidR="00452335">
        <w:rPr>
          <w:rFonts w:ascii="Calibri" w:hAnsi="Calibri" w:cs="Calibri"/>
        </w:rPr>
        <w:t>later the same year after familial pressures, (</w:t>
      </w:r>
      <w:r w:rsidR="00452335" w:rsidRPr="000851BC">
        <w:rPr>
          <w:rFonts w:ascii="Calibri" w:hAnsi="Calibri" w:cs="Calibri"/>
        </w:rPr>
        <w:t>Kalscheuer</w:t>
      </w:r>
      <w:r w:rsidR="00452335">
        <w:rPr>
          <w:rFonts w:ascii="Calibri" w:hAnsi="Calibri" w:cs="Calibri"/>
        </w:rPr>
        <w:t xml:space="preserve">, 2024), </w:t>
      </w:r>
      <w:r w:rsidR="00BA1B26">
        <w:rPr>
          <w:rFonts w:ascii="Calibri" w:hAnsi="Calibri" w:cs="Calibri"/>
        </w:rPr>
        <w:t>Thatcher did cede to t</w:t>
      </w:r>
      <w:r w:rsidR="00452335">
        <w:rPr>
          <w:rFonts w:ascii="Calibri" w:hAnsi="Calibri" w:cs="Calibri"/>
        </w:rPr>
        <w:t xml:space="preserve">he prisoners in HMP Maze eventually </w:t>
      </w:r>
      <w:r w:rsidR="00BA1B26">
        <w:rPr>
          <w:rFonts w:ascii="Calibri" w:hAnsi="Calibri" w:cs="Calibri"/>
        </w:rPr>
        <w:t>and gave</w:t>
      </w:r>
      <w:r w:rsidR="00452335">
        <w:rPr>
          <w:rFonts w:ascii="Calibri" w:hAnsi="Calibri" w:cs="Calibri"/>
        </w:rPr>
        <w:t xml:space="preserve"> back the </w:t>
      </w:r>
      <w:r w:rsidR="004A1520">
        <w:rPr>
          <w:rFonts w:ascii="Calibri" w:hAnsi="Calibri" w:cs="Calibri"/>
        </w:rPr>
        <w:t xml:space="preserve">de facto </w:t>
      </w:r>
      <w:r w:rsidR="00452335">
        <w:rPr>
          <w:rFonts w:ascii="Calibri" w:hAnsi="Calibri" w:cs="Calibri"/>
        </w:rPr>
        <w:t>privileges of civilian clothing</w:t>
      </w:r>
      <w:r w:rsidR="00BA1B26">
        <w:rPr>
          <w:rFonts w:ascii="Calibri" w:hAnsi="Calibri" w:cs="Calibri"/>
        </w:rPr>
        <w:t xml:space="preserve"> and communication</w:t>
      </w:r>
      <w:r w:rsidR="00452335">
        <w:rPr>
          <w:rFonts w:ascii="Calibri" w:hAnsi="Calibri" w:cs="Calibri"/>
        </w:rPr>
        <w:t xml:space="preserve"> but not political status, (History.com, 2024).</w:t>
      </w:r>
      <w:r w:rsidR="00BA1B26">
        <w:rPr>
          <w:rFonts w:ascii="Calibri" w:hAnsi="Calibri" w:cs="Calibri"/>
        </w:rPr>
        <w:t xml:space="preserve"> It could be argued that whilst Thatcher during this showed herself to be implacable and resolute, it was growing pressure from outside and the view that this could possibly turn into a disaster that led to the concessions rather than the hunger strike itself</w:t>
      </w:r>
      <w:r w:rsidR="001A11B8">
        <w:rPr>
          <w:rFonts w:ascii="Calibri" w:hAnsi="Calibri" w:cs="Calibri"/>
        </w:rPr>
        <w:t xml:space="preserve">, </w:t>
      </w:r>
      <w:r w:rsidR="001A11B8" w:rsidRPr="001A11B8">
        <w:rPr>
          <w:rFonts w:ascii="Calibri" w:hAnsi="Calibri" w:cs="Calibri"/>
        </w:rPr>
        <w:t>(Carroll, 2023, 79)</w:t>
      </w:r>
      <w:r w:rsidR="001A11B8">
        <w:rPr>
          <w:rFonts w:ascii="Calibri" w:hAnsi="Calibri" w:cs="Calibri"/>
        </w:rPr>
        <w:t>,</w:t>
      </w:r>
      <w:r w:rsidR="00BA1B26">
        <w:rPr>
          <w:rFonts w:ascii="Calibri" w:hAnsi="Calibri" w:cs="Calibri"/>
        </w:rPr>
        <w:t xml:space="preserve"> </w:t>
      </w:r>
      <w:r w:rsidR="001A11B8" w:rsidRPr="001A11B8">
        <w:rPr>
          <w:rFonts w:ascii="Calibri" w:hAnsi="Calibri" w:cs="Calibri"/>
        </w:rPr>
        <w:t xml:space="preserve">because behind the scenes </w:t>
      </w:r>
      <w:r w:rsidR="001A11B8">
        <w:rPr>
          <w:rFonts w:ascii="Calibri" w:hAnsi="Calibri" w:cs="Calibri"/>
        </w:rPr>
        <w:t>The Uk government commenced peace talks</w:t>
      </w:r>
      <w:r w:rsidR="00BA1B26">
        <w:rPr>
          <w:rFonts w:ascii="Calibri" w:hAnsi="Calibri" w:cs="Calibri"/>
        </w:rPr>
        <w:t xml:space="preserve"> with the IRA</w:t>
      </w:r>
      <w:r w:rsidR="001A11B8">
        <w:rPr>
          <w:rFonts w:ascii="Calibri" w:hAnsi="Calibri" w:cs="Calibri"/>
        </w:rPr>
        <w:t xml:space="preserve"> in 1982</w:t>
      </w:r>
      <w:r w:rsidR="00BA1B26">
        <w:rPr>
          <w:rFonts w:ascii="Calibri" w:hAnsi="Calibri" w:cs="Calibri"/>
        </w:rPr>
        <w:t>,</w:t>
      </w:r>
      <w:r w:rsidR="001A11B8">
        <w:rPr>
          <w:rFonts w:ascii="Calibri" w:hAnsi="Calibri" w:cs="Calibri"/>
        </w:rPr>
        <w:t xml:space="preserve"> (Schmidt, 2022,p4)</w:t>
      </w:r>
      <w:r w:rsidR="00BA1B26">
        <w:rPr>
          <w:rFonts w:ascii="Calibri" w:hAnsi="Calibri" w:cs="Calibri"/>
        </w:rPr>
        <w:t xml:space="preserve">. </w:t>
      </w:r>
      <w:r w:rsidR="004A1520">
        <w:rPr>
          <w:rFonts w:ascii="Calibri" w:hAnsi="Calibri" w:cs="Calibri"/>
        </w:rPr>
        <w:t>What it has been attributed to is the seed for negotiations of cessation of violence and peace. In an article in the Irish Times 40 years after the protest vario</w:t>
      </w:r>
      <w:r w:rsidR="006417B3">
        <w:rPr>
          <w:rFonts w:ascii="Calibri" w:hAnsi="Calibri" w:cs="Calibri"/>
        </w:rPr>
        <w:t>u</w:t>
      </w:r>
      <w:r w:rsidR="004A1520">
        <w:rPr>
          <w:rFonts w:ascii="Calibri" w:hAnsi="Calibri" w:cs="Calibri"/>
        </w:rPr>
        <w:t>s eminent personnel give their view of it. One American congressman Peter King</w:t>
      </w:r>
      <w:r w:rsidR="006417B3">
        <w:rPr>
          <w:rFonts w:ascii="Calibri" w:hAnsi="Calibri" w:cs="Calibri"/>
        </w:rPr>
        <w:t xml:space="preserve"> who was involved in the peace process,</w:t>
      </w:r>
      <w:r w:rsidR="004A1520">
        <w:rPr>
          <w:rFonts w:ascii="Calibri" w:hAnsi="Calibri" w:cs="Calibri"/>
        </w:rPr>
        <w:t xml:space="preserve"> is quoted as saying </w:t>
      </w:r>
    </w:p>
    <w:p w14:paraId="7255262D" w14:textId="1665295B" w:rsidR="00AD4EA3" w:rsidRDefault="006417B3" w:rsidP="00316848">
      <w:pPr>
        <w:ind w:left="720"/>
        <w:jc w:val="both"/>
        <w:rPr>
          <w:rFonts w:ascii="Calibri" w:hAnsi="Calibri" w:cs="Calibri"/>
        </w:rPr>
      </w:pPr>
      <w:r w:rsidRPr="006417B3">
        <w:rPr>
          <w:rFonts w:ascii="Calibri" w:hAnsi="Calibri" w:cs="Calibri"/>
        </w:rPr>
        <w:lastRenderedPageBreak/>
        <w:t>Bobby Sands’ sacrifice and death inspired the republican movement and led to the continued rise of Sinn Féin as an electoral force, bringing Sinn Féin to the bargaining table and ultimately resulting in the Good Friday Agreement.</w:t>
      </w:r>
      <w:r>
        <w:rPr>
          <w:rFonts w:ascii="Calibri" w:hAnsi="Calibri" w:cs="Calibri"/>
        </w:rPr>
        <w:t xml:space="preserve"> (</w:t>
      </w:r>
      <w:r w:rsidR="00316848" w:rsidRPr="00316848">
        <w:rPr>
          <w:rFonts w:ascii="Calibri" w:hAnsi="Calibri" w:cs="Calibri"/>
        </w:rPr>
        <w:t>McClements</w:t>
      </w:r>
      <w:r w:rsidR="00316848">
        <w:rPr>
          <w:rFonts w:ascii="Calibri" w:hAnsi="Calibri" w:cs="Calibri"/>
        </w:rPr>
        <w:t>, 2021).</w:t>
      </w:r>
    </w:p>
    <w:p w14:paraId="38C6E154" w14:textId="5BDAFE7E" w:rsidR="007D2A29" w:rsidRDefault="007D2A29" w:rsidP="007D2A29">
      <w:pPr>
        <w:jc w:val="both"/>
        <w:rPr>
          <w:rFonts w:ascii="Calibri" w:hAnsi="Calibri" w:cs="Calibri"/>
        </w:rPr>
      </w:pPr>
      <w:r>
        <w:rPr>
          <w:rFonts w:ascii="Calibri" w:hAnsi="Calibri" w:cs="Calibri"/>
        </w:rPr>
        <w:t xml:space="preserve">Ireland enjoys having Martyrs seen through romantic spectacles and Sands status has been elevated to that of his </w:t>
      </w:r>
      <w:r w:rsidR="00A639AF">
        <w:rPr>
          <w:rFonts w:ascii="Calibri" w:hAnsi="Calibri" w:cs="Calibri"/>
        </w:rPr>
        <w:t xml:space="preserve">aging </w:t>
      </w:r>
      <w:r w:rsidR="007F11E1">
        <w:rPr>
          <w:rFonts w:ascii="Calibri" w:hAnsi="Calibri" w:cs="Calibri"/>
        </w:rPr>
        <w:t>predecessors O’Donovan</w:t>
      </w:r>
      <w:r>
        <w:rPr>
          <w:rFonts w:ascii="Calibri" w:hAnsi="Calibri" w:cs="Calibri"/>
        </w:rPr>
        <w:t xml:space="preserve"> Rossa, Pearse, Collins and Connolly</w:t>
      </w:r>
      <w:r w:rsidR="00466460">
        <w:rPr>
          <w:rFonts w:ascii="Calibri" w:hAnsi="Calibri" w:cs="Calibri"/>
        </w:rPr>
        <w:t xml:space="preserve"> and he is now referred to when the troubles are discussed, citing him as a non-violent martyr, (Schmidt, 2022, p12)</w:t>
      </w:r>
      <w:r>
        <w:rPr>
          <w:rFonts w:ascii="Calibri" w:hAnsi="Calibri" w:cs="Calibri"/>
        </w:rPr>
        <w:t>. There exists a Bobby Sands Trust</w:t>
      </w:r>
      <w:r w:rsidR="00516B15">
        <w:rPr>
          <w:rFonts w:ascii="Calibri" w:hAnsi="Calibri" w:cs="Calibri"/>
        </w:rPr>
        <w:t xml:space="preserve"> that has copyright over his writings</w:t>
      </w:r>
      <w:r>
        <w:rPr>
          <w:rFonts w:ascii="Calibri" w:hAnsi="Calibri" w:cs="Calibri"/>
        </w:rPr>
        <w:t>, his image is still on the gable wall of a house in Belfast</w:t>
      </w:r>
      <w:r w:rsidR="00A639AF">
        <w:rPr>
          <w:rFonts w:ascii="Calibri" w:hAnsi="Calibri" w:cs="Calibri"/>
        </w:rPr>
        <w:t>, (see figure 2.) where it has become a tourist attraction</w:t>
      </w:r>
      <w:r>
        <w:rPr>
          <w:rFonts w:ascii="Calibri" w:hAnsi="Calibri" w:cs="Calibri"/>
        </w:rPr>
        <w:t>, His diaries written during the strike still adorn the Sinn Fein website</w:t>
      </w:r>
      <w:r w:rsidR="007F11E1">
        <w:rPr>
          <w:rFonts w:ascii="Calibri" w:hAnsi="Calibri" w:cs="Calibri"/>
        </w:rPr>
        <w:t xml:space="preserve"> and his poems and writings </w:t>
      </w:r>
      <w:r w:rsidR="00DF3D6F">
        <w:rPr>
          <w:rFonts w:ascii="Calibri" w:hAnsi="Calibri" w:cs="Calibri"/>
        </w:rPr>
        <w:t xml:space="preserve"> which appeared in a publication called </w:t>
      </w:r>
      <w:r w:rsidR="00DF3D6F" w:rsidRPr="00DF3D6F">
        <w:rPr>
          <w:i/>
          <w:iCs/>
        </w:rPr>
        <w:t>An Phoblacht</w:t>
      </w:r>
      <w:r w:rsidR="00DF3D6F">
        <w:rPr>
          <w:rFonts w:ascii="Calibri" w:hAnsi="Calibri" w:cs="Calibri"/>
        </w:rPr>
        <w:t xml:space="preserve"> </w:t>
      </w:r>
      <w:r w:rsidR="007F11E1">
        <w:rPr>
          <w:rFonts w:ascii="Calibri" w:hAnsi="Calibri" w:cs="Calibri"/>
        </w:rPr>
        <w:t>are still quoted</w:t>
      </w:r>
      <w:r w:rsidR="00DF3D6F">
        <w:rPr>
          <w:rFonts w:ascii="Calibri" w:hAnsi="Calibri" w:cs="Calibri"/>
        </w:rPr>
        <w:t>: this ceased its hardcopy in 2017</w:t>
      </w:r>
      <w:r w:rsidR="00466460">
        <w:rPr>
          <w:rFonts w:ascii="Calibri" w:hAnsi="Calibri" w:cs="Calibri"/>
        </w:rPr>
        <w:t xml:space="preserve"> and you can purchase these and other Sands merchandise,(Schmidt, 2022, p</w:t>
      </w:r>
      <w:r w:rsidR="00DF3D6F">
        <w:rPr>
          <w:rFonts w:ascii="Calibri" w:hAnsi="Calibri" w:cs="Calibri"/>
        </w:rPr>
        <w:t>p</w:t>
      </w:r>
      <w:r w:rsidR="00466460">
        <w:rPr>
          <w:rFonts w:ascii="Calibri" w:hAnsi="Calibri" w:cs="Calibri"/>
        </w:rPr>
        <w:t>17</w:t>
      </w:r>
      <w:r w:rsidR="00DF3D6F">
        <w:rPr>
          <w:rFonts w:ascii="Calibri" w:hAnsi="Calibri" w:cs="Calibri"/>
        </w:rPr>
        <w:t>-18</w:t>
      </w:r>
      <w:r w:rsidR="00466460">
        <w:rPr>
          <w:rFonts w:ascii="Calibri" w:hAnsi="Calibri" w:cs="Calibri"/>
        </w:rPr>
        <w:t>)</w:t>
      </w:r>
      <w:r w:rsidR="007F11E1">
        <w:rPr>
          <w:rFonts w:ascii="Calibri" w:hAnsi="Calibri" w:cs="Calibri"/>
        </w:rPr>
        <w:t>.</w:t>
      </w:r>
      <w:r w:rsidR="00DF3D6F">
        <w:rPr>
          <w:rFonts w:ascii="Calibri" w:hAnsi="Calibri" w:cs="Calibri"/>
        </w:rPr>
        <w:t xml:space="preserve"> Different references in Schmidt’s MA paper on Sands by contributors to the piece liken him to other Icons from history such as Malcolm X, Martin Luther King and Ghandi, (Schmidt, 2022, p31).</w:t>
      </w:r>
    </w:p>
    <w:p w14:paraId="10D6DE35" w14:textId="1D439A42" w:rsidR="00A639AF" w:rsidRDefault="00A639AF" w:rsidP="00A639AF">
      <w:pPr>
        <w:jc w:val="center"/>
        <w:rPr>
          <w:rFonts w:ascii="Calibri" w:hAnsi="Calibri" w:cs="Calibri"/>
        </w:rPr>
      </w:pPr>
      <w:r>
        <w:rPr>
          <w:noProof/>
        </w:rPr>
        <w:drawing>
          <wp:inline distT="0" distB="0" distL="0" distR="0" wp14:anchorId="45818841" wp14:editId="58F7A09A">
            <wp:extent cx="3340114" cy="2506652"/>
            <wp:effectExtent l="0" t="0" r="0" b="8255"/>
            <wp:docPr id="4" name="Picture 3" descr="Art - Bobby Sands Trib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t - Bobby Sands Tribut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6727" cy="2519120"/>
                    </a:xfrm>
                    <a:prstGeom prst="rect">
                      <a:avLst/>
                    </a:prstGeom>
                    <a:noFill/>
                    <a:ln>
                      <a:noFill/>
                    </a:ln>
                  </pic:spPr>
                </pic:pic>
              </a:graphicData>
            </a:graphic>
          </wp:inline>
        </w:drawing>
      </w:r>
    </w:p>
    <w:p w14:paraId="13D0DCC6" w14:textId="081F7184" w:rsidR="00A639AF" w:rsidRPr="00A639AF" w:rsidRDefault="00A639AF" w:rsidP="00A639AF">
      <w:pPr>
        <w:jc w:val="center"/>
        <w:rPr>
          <w:rFonts w:ascii="Calibri" w:hAnsi="Calibri" w:cs="Calibri"/>
          <w:b/>
          <w:bCs/>
          <w:sz w:val="20"/>
          <w:szCs w:val="20"/>
        </w:rPr>
      </w:pPr>
      <w:r w:rsidRPr="00A639AF">
        <w:rPr>
          <w:rFonts w:ascii="Calibri" w:hAnsi="Calibri" w:cs="Calibri"/>
          <w:b/>
          <w:bCs/>
          <w:sz w:val="20"/>
          <w:szCs w:val="20"/>
        </w:rPr>
        <w:t>Figure 2. Memorial mural along Falls Road, Belfast</w:t>
      </w:r>
    </w:p>
    <w:p w14:paraId="68E99693" w14:textId="5F318F86" w:rsidR="008909D5" w:rsidRPr="006E7F0E" w:rsidRDefault="00BE16FE" w:rsidP="00592AF8">
      <w:pPr>
        <w:jc w:val="both"/>
        <w:rPr>
          <w:rFonts w:ascii="Calibri" w:hAnsi="Calibri" w:cs="Calibri"/>
          <w:b/>
          <w:bCs/>
        </w:rPr>
      </w:pPr>
      <w:r>
        <w:rPr>
          <w:rFonts w:ascii="Calibri" w:hAnsi="Calibri" w:cs="Calibri"/>
          <w:b/>
          <w:bCs/>
        </w:rPr>
        <w:t>Success or Not?</w:t>
      </w:r>
    </w:p>
    <w:p w14:paraId="1F6BCA92" w14:textId="5C9C4783" w:rsidR="00B25BE7" w:rsidRDefault="008909D5" w:rsidP="00592AF8">
      <w:pPr>
        <w:jc w:val="both"/>
        <w:rPr>
          <w:rFonts w:ascii="Calibri" w:hAnsi="Calibri" w:cs="Calibri"/>
        </w:rPr>
      </w:pPr>
      <w:r>
        <w:rPr>
          <w:rFonts w:ascii="Calibri" w:hAnsi="Calibri" w:cs="Calibri"/>
        </w:rPr>
        <w:t xml:space="preserve">As a protest, hunger strikes are a no win-no win gesture to advancing towards the activist’s </w:t>
      </w:r>
      <w:r w:rsidR="00E624EA">
        <w:rPr>
          <w:rFonts w:ascii="Calibri" w:hAnsi="Calibri" w:cs="Calibri"/>
        </w:rPr>
        <w:t xml:space="preserve">immediate </w:t>
      </w:r>
      <w:r>
        <w:rPr>
          <w:rFonts w:ascii="Calibri" w:hAnsi="Calibri" w:cs="Calibri"/>
        </w:rPr>
        <w:t>goal. If the strike</w:t>
      </w:r>
      <w:r w:rsidR="00E20E8D">
        <w:rPr>
          <w:rFonts w:ascii="Calibri" w:hAnsi="Calibri" w:cs="Calibri"/>
        </w:rPr>
        <w:t xml:space="preserve"> is curtailed</w:t>
      </w:r>
      <w:r>
        <w:rPr>
          <w:rFonts w:ascii="Calibri" w:hAnsi="Calibri" w:cs="Calibri"/>
        </w:rPr>
        <w:t>, the object of that action ceases to be</w:t>
      </w:r>
      <w:r w:rsidR="00E20E8D">
        <w:rPr>
          <w:rFonts w:ascii="Calibri" w:hAnsi="Calibri" w:cs="Calibri"/>
        </w:rPr>
        <w:t xml:space="preserve"> achievable. If it is carried out to its completion</w:t>
      </w:r>
      <w:r w:rsidR="005D0030">
        <w:rPr>
          <w:rFonts w:ascii="Calibri" w:hAnsi="Calibri" w:cs="Calibri"/>
        </w:rPr>
        <w:t xml:space="preserve"> and results in a death</w:t>
      </w:r>
      <w:r w:rsidR="00E20E8D">
        <w:rPr>
          <w:rFonts w:ascii="Calibri" w:hAnsi="Calibri" w:cs="Calibri"/>
        </w:rPr>
        <w:t xml:space="preserve">, then </w:t>
      </w:r>
      <w:r w:rsidR="004C007D">
        <w:rPr>
          <w:rFonts w:ascii="Calibri" w:hAnsi="Calibri" w:cs="Calibri"/>
        </w:rPr>
        <w:t xml:space="preserve">it evidences that the </w:t>
      </w:r>
      <w:r w:rsidR="00E20E8D">
        <w:rPr>
          <w:rFonts w:ascii="Calibri" w:hAnsi="Calibri" w:cs="Calibri"/>
        </w:rPr>
        <w:t>opposition has not acquiesced to the protesters demand. Hunger strike as a form of protest is nothing more than an individual’s decision to commit suicide.</w:t>
      </w:r>
      <w:r w:rsidR="006E7F0E">
        <w:rPr>
          <w:rFonts w:ascii="Calibri" w:hAnsi="Calibri" w:cs="Calibri"/>
        </w:rPr>
        <w:t xml:space="preserve"> </w:t>
      </w:r>
      <w:r w:rsidR="00EE47AD">
        <w:rPr>
          <w:rFonts w:ascii="Calibri" w:hAnsi="Calibri" w:cs="Calibri"/>
        </w:rPr>
        <w:t>Its origins date to pre-Cristian times</w:t>
      </w:r>
      <w:r w:rsidR="004C007D">
        <w:rPr>
          <w:rFonts w:ascii="Calibri" w:hAnsi="Calibri" w:cs="Calibri"/>
        </w:rPr>
        <w:t xml:space="preserve"> in Brehon Law,</w:t>
      </w:r>
      <w:r w:rsidR="00EE47AD">
        <w:rPr>
          <w:rFonts w:ascii="Calibri" w:hAnsi="Calibri" w:cs="Calibri"/>
        </w:rPr>
        <w:t xml:space="preserve"> when someone seeking recompense for a wrongdoing would take up a position near the offender’s home and refuse sustenance and by doing so brought attention to the problem and the perpetrator. Described a tactic of the powerless against the powerful, it rarely ended in death because had it done so, the family </w:t>
      </w:r>
      <w:r w:rsidR="00BE16FE">
        <w:rPr>
          <w:rFonts w:ascii="Calibri" w:hAnsi="Calibri" w:cs="Calibri"/>
        </w:rPr>
        <w:t xml:space="preserve">of the aggrieved </w:t>
      </w:r>
      <w:r w:rsidR="00EE47AD">
        <w:rPr>
          <w:rFonts w:ascii="Calibri" w:hAnsi="Calibri" w:cs="Calibri"/>
        </w:rPr>
        <w:t xml:space="preserve">would have been entitled to recompense, (Sweeney, </w:t>
      </w:r>
      <w:r w:rsidR="00BE16FE">
        <w:rPr>
          <w:rFonts w:ascii="Calibri" w:hAnsi="Calibri" w:cs="Calibri"/>
        </w:rPr>
        <w:t xml:space="preserve">1993, p422). </w:t>
      </w:r>
      <w:r w:rsidR="006E7F0E">
        <w:rPr>
          <w:rFonts w:ascii="Calibri" w:hAnsi="Calibri" w:cs="Calibri"/>
        </w:rPr>
        <w:t xml:space="preserve">So, Could Sand’s hunger strike be measured as a success? Arguably, </w:t>
      </w:r>
      <w:r w:rsidR="00E624EA">
        <w:rPr>
          <w:rFonts w:ascii="Calibri" w:hAnsi="Calibri" w:cs="Calibri"/>
        </w:rPr>
        <w:t>N</w:t>
      </w:r>
      <w:r w:rsidR="006E7F0E">
        <w:rPr>
          <w:rFonts w:ascii="Calibri" w:hAnsi="Calibri" w:cs="Calibri"/>
        </w:rPr>
        <w:t>o</w:t>
      </w:r>
      <w:r w:rsidR="00E624EA">
        <w:rPr>
          <w:rFonts w:ascii="Calibri" w:hAnsi="Calibri" w:cs="Calibri"/>
        </w:rPr>
        <w:t>!</w:t>
      </w:r>
      <w:r w:rsidR="00AF14B0">
        <w:rPr>
          <w:rFonts w:ascii="Calibri" w:hAnsi="Calibri" w:cs="Calibri"/>
        </w:rPr>
        <w:t xml:space="preserve"> </w:t>
      </w:r>
      <w:r w:rsidR="00E624EA">
        <w:rPr>
          <w:rFonts w:ascii="Calibri" w:hAnsi="Calibri" w:cs="Calibri"/>
        </w:rPr>
        <w:t>That is f</w:t>
      </w:r>
      <w:r w:rsidR="00AF14B0">
        <w:rPr>
          <w:rFonts w:ascii="Calibri" w:hAnsi="Calibri" w:cs="Calibri"/>
        </w:rPr>
        <w:t>rom an isolated view</w:t>
      </w:r>
      <w:r w:rsidR="00E624EA">
        <w:rPr>
          <w:rFonts w:ascii="Calibri" w:hAnsi="Calibri" w:cs="Calibri"/>
        </w:rPr>
        <w:t xml:space="preserve"> and</w:t>
      </w:r>
      <w:r w:rsidR="00AF14B0">
        <w:rPr>
          <w:rFonts w:ascii="Calibri" w:hAnsi="Calibri" w:cs="Calibri"/>
        </w:rPr>
        <w:t xml:space="preserve"> for all of the above reasons</w:t>
      </w:r>
      <w:r w:rsidR="00E624EA">
        <w:rPr>
          <w:rFonts w:ascii="Calibri" w:hAnsi="Calibri" w:cs="Calibri"/>
        </w:rPr>
        <w:t>. This argument is supported by Sweeney, (Sweeney, 1993, p424)</w:t>
      </w:r>
      <w:r w:rsidR="006E7F0E">
        <w:rPr>
          <w:rFonts w:ascii="Calibri" w:hAnsi="Calibri" w:cs="Calibri"/>
        </w:rPr>
        <w:t xml:space="preserve">. Its </w:t>
      </w:r>
      <w:r w:rsidR="00BE16FE">
        <w:rPr>
          <w:rFonts w:ascii="Calibri" w:hAnsi="Calibri" w:cs="Calibri"/>
        </w:rPr>
        <w:t xml:space="preserve">immediate </w:t>
      </w:r>
      <w:r w:rsidR="006E7F0E">
        <w:rPr>
          <w:rFonts w:ascii="Calibri" w:hAnsi="Calibri" w:cs="Calibri"/>
        </w:rPr>
        <w:t xml:space="preserve">elevation to worldwide interest and support </w:t>
      </w:r>
      <w:r w:rsidR="000B3848">
        <w:rPr>
          <w:rFonts w:ascii="Calibri" w:hAnsi="Calibri" w:cs="Calibri"/>
        </w:rPr>
        <w:t xml:space="preserve">can be attributed to the moment he was elected MP for </w:t>
      </w:r>
      <w:r w:rsidR="008A12F8">
        <w:rPr>
          <w:rFonts w:ascii="Calibri" w:hAnsi="Calibri" w:cs="Calibri"/>
        </w:rPr>
        <w:t>Fermanagh and West Tyrone</w:t>
      </w:r>
      <w:r w:rsidR="000B3848">
        <w:rPr>
          <w:rFonts w:ascii="Calibri" w:hAnsi="Calibri" w:cs="Calibri"/>
        </w:rPr>
        <w:t xml:space="preserve"> which as mentioned earlier, was orchestrated by Gerry Adams. Prior to that, it was small </w:t>
      </w:r>
      <w:r w:rsidR="00FE45E0">
        <w:rPr>
          <w:rFonts w:ascii="Calibri" w:hAnsi="Calibri" w:cs="Calibri"/>
        </w:rPr>
        <w:t>news, failing to generate and attract support,</w:t>
      </w:r>
      <w:r w:rsidR="000B3848">
        <w:rPr>
          <w:rFonts w:ascii="Calibri" w:hAnsi="Calibri" w:cs="Calibri"/>
        </w:rPr>
        <w:t xml:space="preserve"> and this is supported by the </w:t>
      </w:r>
      <w:r w:rsidR="000644B4">
        <w:rPr>
          <w:rFonts w:ascii="Calibri" w:hAnsi="Calibri" w:cs="Calibri"/>
        </w:rPr>
        <w:t xml:space="preserve">failure and </w:t>
      </w:r>
      <w:r w:rsidR="000B3848">
        <w:rPr>
          <w:rFonts w:ascii="Calibri" w:hAnsi="Calibri" w:cs="Calibri"/>
        </w:rPr>
        <w:t>lack of coverage given this and the preceding 1980 hunger strikes, and the anonymity with which the participants held at the time and now.</w:t>
      </w:r>
      <w:r w:rsidR="004168B0">
        <w:rPr>
          <w:rFonts w:ascii="Calibri" w:hAnsi="Calibri" w:cs="Calibri"/>
        </w:rPr>
        <w:t xml:space="preserve"> However, Duncan Green in the opening chapters of ‘How Change Happens’ lauds the use of a systems </w:t>
      </w:r>
      <w:r w:rsidR="005F25A1">
        <w:rPr>
          <w:rFonts w:ascii="Calibri" w:hAnsi="Calibri" w:cs="Calibri"/>
        </w:rPr>
        <w:t xml:space="preserve">thinking </w:t>
      </w:r>
      <w:r w:rsidR="004168B0">
        <w:rPr>
          <w:rFonts w:ascii="Calibri" w:hAnsi="Calibri" w:cs="Calibri"/>
        </w:rPr>
        <w:t>approach</w:t>
      </w:r>
      <w:r w:rsidR="005F25A1">
        <w:rPr>
          <w:rFonts w:ascii="Calibri" w:hAnsi="Calibri" w:cs="Calibri"/>
        </w:rPr>
        <w:t xml:space="preserve"> that he calls a Power and Systems </w:t>
      </w:r>
      <w:r w:rsidR="005F25A1">
        <w:rPr>
          <w:rFonts w:ascii="Calibri" w:hAnsi="Calibri" w:cs="Calibri"/>
        </w:rPr>
        <w:lastRenderedPageBreak/>
        <w:t>Approach, (PSA)</w:t>
      </w:r>
      <w:r w:rsidR="00EC716A">
        <w:rPr>
          <w:rFonts w:ascii="Calibri" w:hAnsi="Calibri" w:cs="Calibri"/>
        </w:rPr>
        <w:t>.</w:t>
      </w:r>
      <w:r w:rsidR="004168B0">
        <w:rPr>
          <w:rFonts w:ascii="Calibri" w:hAnsi="Calibri" w:cs="Calibri"/>
        </w:rPr>
        <w:t xml:space="preserve"> </w:t>
      </w:r>
      <w:r w:rsidR="00EC716A">
        <w:rPr>
          <w:rFonts w:ascii="Calibri" w:hAnsi="Calibri" w:cs="Calibri"/>
        </w:rPr>
        <w:t>I</w:t>
      </w:r>
      <w:r w:rsidR="0091309B">
        <w:rPr>
          <w:rFonts w:ascii="Calibri" w:hAnsi="Calibri" w:cs="Calibri"/>
        </w:rPr>
        <w:t xml:space="preserve">t </w:t>
      </w:r>
      <w:r w:rsidR="009664C6">
        <w:rPr>
          <w:rFonts w:ascii="Calibri" w:hAnsi="Calibri" w:cs="Calibri"/>
        </w:rPr>
        <w:t>allows a structured method of action, learning and adaption that assists to e</w:t>
      </w:r>
      <w:r w:rsidR="0091309B">
        <w:rPr>
          <w:rFonts w:ascii="Calibri" w:hAnsi="Calibri" w:cs="Calibri"/>
        </w:rPr>
        <w:t>ffect</w:t>
      </w:r>
      <w:r w:rsidR="004168B0">
        <w:rPr>
          <w:rFonts w:ascii="Calibri" w:hAnsi="Calibri" w:cs="Calibri"/>
        </w:rPr>
        <w:t xml:space="preserve"> change and activism rather than a linear vi</w:t>
      </w:r>
      <w:r w:rsidR="0091309B">
        <w:rPr>
          <w:rFonts w:ascii="Calibri" w:hAnsi="Calibri" w:cs="Calibri"/>
        </w:rPr>
        <w:t>ew</w:t>
      </w:r>
      <w:r w:rsidR="005F25A1">
        <w:rPr>
          <w:rFonts w:ascii="Calibri" w:hAnsi="Calibri" w:cs="Calibri"/>
        </w:rPr>
        <w:t xml:space="preserve"> through the use of inter-connected elements organised in a way to achieve specific goals,</w:t>
      </w:r>
      <w:r w:rsidR="009664C6" w:rsidRPr="009664C6">
        <w:t xml:space="preserve"> </w:t>
      </w:r>
      <w:r w:rsidR="009664C6" w:rsidRPr="009664C6">
        <w:rPr>
          <w:rFonts w:ascii="Calibri" w:hAnsi="Calibri" w:cs="Calibri"/>
        </w:rPr>
        <w:t>(Green, 2016, p7- 9)</w:t>
      </w:r>
      <w:r w:rsidR="009664C6">
        <w:rPr>
          <w:rFonts w:ascii="Calibri" w:hAnsi="Calibri" w:cs="Calibri"/>
        </w:rPr>
        <w:t xml:space="preserve"> strengthened with the possession of power or empowerment</w:t>
      </w:r>
      <w:r w:rsidR="005F25A1">
        <w:rPr>
          <w:rFonts w:ascii="Calibri" w:hAnsi="Calibri" w:cs="Calibri"/>
        </w:rPr>
        <w:t xml:space="preserve"> </w:t>
      </w:r>
      <w:bookmarkStart w:id="1" w:name="_Hlk181801022"/>
      <w:r w:rsidR="005F25A1">
        <w:rPr>
          <w:rFonts w:ascii="Calibri" w:hAnsi="Calibri" w:cs="Calibri"/>
        </w:rPr>
        <w:t>(Green, 2016, p</w:t>
      </w:r>
      <w:r w:rsidR="009664C6">
        <w:rPr>
          <w:rFonts w:ascii="Calibri" w:hAnsi="Calibri" w:cs="Calibri"/>
        </w:rPr>
        <w:t>28</w:t>
      </w:r>
      <w:r w:rsidR="005F25A1">
        <w:rPr>
          <w:rFonts w:ascii="Calibri" w:hAnsi="Calibri" w:cs="Calibri"/>
        </w:rPr>
        <w:t>)</w:t>
      </w:r>
      <w:bookmarkEnd w:id="1"/>
      <w:r w:rsidR="0091309B">
        <w:rPr>
          <w:rFonts w:ascii="Calibri" w:hAnsi="Calibri" w:cs="Calibri"/>
        </w:rPr>
        <w:t xml:space="preserve">. He </w:t>
      </w:r>
      <w:r w:rsidR="004168B0">
        <w:rPr>
          <w:rFonts w:ascii="Calibri" w:hAnsi="Calibri" w:cs="Calibri"/>
        </w:rPr>
        <w:t xml:space="preserve">gives analogies </w:t>
      </w:r>
      <w:r w:rsidR="0091309B">
        <w:rPr>
          <w:rFonts w:ascii="Calibri" w:hAnsi="Calibri" w:cs="Calibri"/>
        </w:rPr>
        <w:t xml:space="preserve">to explain this </w:t>
      </w:r>
      <w:r w:rsidR="004168B0">
        <w:rPr>
          <w:rFonts w:ascii="Calibri" w:hAnsi="Calibri" w:cs="Calibri"/>
        </w:rPr>
        <w:t xml:space="preserve">of </w:t>
      </w:r>
      <w:r w:rsidR="0091309B">
        <w:rPr>
          <w:rFonts w:ascii="Calibri" w:hAnsi="Calibri" w:cs="Calibri"/>
        </w:rPr>
        <w:t xml:space="preserve">comparing </w:t>
      </w:r>
      <w:r w:rsidR="004168B0">
        <w:rPr>
          <w:rFonts w:ascii="Calibri" w:hAnsi="Calibri" w:cs="Calibri"/>
        </w:rPr>
        <w:t xml:space="preserve">the linear approach </w:t>
      </w:r>
      <w:r w:rsidR="00B431CA">
        <w:rPr>
          <w:rFonts w:ascii="Calibri" w:hAnsi="Calibri" w:cs="Calibri"/>
        </w:rPr>
        <w:t>of baking a cake that follows a path of recipe, ingredients, mix, bake and eat with varying outcomes opposed to that</w:t>
      </w:r>
      <w:r w:rsidR="004168B0">
        <w:rPr>
          <w:rFonts w:ascii="Calibri" w:hAnsi="Calibri" w:cs="Calibri"/>
        </w:rPr>
        <w:t xml:space="preserve"> of a university being more than just students, professors and buildings</w:t>
      </w:r>
      <w:r w:rsidR="00B431CA">
        <w:rPr>
          <w:rFonts w:ascii="Calibri" w:hAnsi="Calibri" w:cs="Calibri"/>
        </w:rPr>
        <w:t xml:space="preserve"> that is more complex due to the vast volume of  inter-reaction of all relationships which occur at a steady pace of leaps and lulls where one small incident becomes a rallying point for further organisation which Green refers to as critical junctures</w:t>
      </w:r>
      <w:r w:rsidR="004168B0">
        <w:rPr>
          <w:rFonts w:ascii="Calibri" w:hAnsi="Calibri" w:cs="Calibri"/>
        </w:rPr>
        <w:t>, (Green, 2016, p1</w:t>
      </w:r>
      <w:r w:rsidR="00B431CA">
        <w:rPr>
          <w:rFonts w:ascii="Calibri" w:hAnsi="Calibri" w:cs="Calibri"/>
        </w:rPr>
        <w:t>6</w:t>
      </w:r>
      <w:r w:rsidR="004168B0">
        <w:rPr>
          <w:rFonts w:ascii="Calibri" w:hAnsi="Calibri" w:cs="Calibri"/>
        </w:rPr>
        <w:t xml:space="preserve">). </w:t>
      </w:r>
      <w:r w:rsidR="008A12F8">
        <w:rPr>
          <w:rFonts w:ascii="Calibri" w:hAnsi="Calibri" w:cs="Calibri"/>
        </w:rPr>
        <w:t>In Adam’s university, Sand’s hunger strike was his critical juncture. He seized the moment to cement his advocacy for following his political approach, of which the outcome was not set in stone, but could not have done so without the</w:t>
      </w:r>
      <w:r w:rsidR="00B926F6">
        <w:rPr>
          <w:rFonts w:ascii="Calibri" w:hAnsi="Calibri" w:cs="Calibri"/>
        </w:rPr>
        <w:t xml:space="preserve"> insular </w:t>
      </w:r>
      <w:r w:rsidR="004B576B">
        <w:rPr>
          <w:rFonts w:ascii="Calibri" w:hAnsi="Calibri" w:cs="Calibri"/>
        </w:rPr>
        <w:t>actions of Sands. At this point it could be argued that the whole political landscape</w:t>
      </w:r>
      <w:r w:rsidR="00B926F6">
        <w:rPr>
          <w:rFonts w:ascii="Calibri" w:hAnsi="Calibri" w:cs="Calibri"/>
        </w:rPr>
        <w:t xml:space="preserve"> and the complexity of all the factors involved, some of which were not of Adam’s design, (applying Green’s model), </w:t>
      </w:r>
      <w:r w:rsidR="004B576B">
        <w:rPr>
          <w:rFonts w:ascii="Calibri" w:hAnsi="Calibri" w:cs="Calibri"/>
        </w:rPr>
        <w:t xml:space="preserve">changed the </w:t>
      </w:r>
      <w:r w:rsidR="00B87530">
        <w:rPr>
          <w:rFonts w:ascii="Calibri" w:hAnsi="Calibri" w:cs="Calibri"/>
        </w:rPr>
        <w:t xml:space="preserve">direction of the </w:t>
      </w:r>
      <w:r w:rsidR="004B576B">
        <w:rPr>
          <w:rFonts w:ascii="Calibri" w:hAnsi="Calibri" w:cs="Calibri"/>
        </w:rPr>
        <w:t>IRA</w:t>
      </w:r>
      <w:r w:rsidR="00B926F6">
        <w:rPr>
          <w:rFonts w:ascii="Calibri" w:hAnsi="Calibri" w:cs="Calibri"/>
        </w:rPr>
        <w:t>.</w:t>
      </w:r>
      <w:r w:rsidR="004B576B">
        <w:rPr>
          <w:rFonts w:ascii="Calibri" w:hAnsi="Calibri" w:cs="Calibri"/>
        </w:rPr>
        <w:t xml:space="preserve"> </w:t>
      </w:r>
      <w:r w:rsidR="00B926F6">
        <w:rPr>
          <w:rFonts w:ascii="Calibri" w:hAnsi="Calibri" w:cs="Calibri"/>
        </w:rPr>
        <w:t>Thatcher’s stubbornness led to the IRA</w:t>
      </w:r>
      <w:r w:rsidR="00B87530">
        <w:rPr>
          <w:rFonts w:ascii="Calibri" w:hAnsi="Calibri" w:cs="Calibri"/>
        </w:rPr>
        <w:t xml:space="preserve"> </w:t>
      </w:r>
      <w:r w:rsidR="00B926F6">
        <w:rPr>
          <w:rFonts w:ascii="Calibri" w:hAnsi="Calibri" w:cs="Calibri"/>
        </w:rPr>
        <w:t xml:space="preserve">to form a decision to hit at the heart of the establishment, commence a mainland campaign including the </w:t>
      </w:r>
      <w:r w:rsidR="004B576B">
        <w:rPr>
          <w:rFonts w:ascii="Calibri" w:hAnsi="Calibri" w:cs="Calibri"/>
        </w:rPr>
        <w:t>plan</w:t>
      </w:r>
      <w:r w:rsidR="00B926F6">
        <w:rPr>
          <w:rFonts w:ascii="Calibri" w:hAnsi="Calibri" w:cs="Calibri"/>
        </w:rPr>
        <w:t>ning</w:t>
      </w:r>
      <w:r w:rsidR="004B576B">
        <w:rPr>
          <w:rFonts w:ascii="Calibri" w:hAnsi="Calibri" w:cs="Calibri"/>
        </w:rPr>
        <w:t xml:space="preserve"> and execution of the Brighton bombing of the Grand Hotel in 1984</w:t>
      </w:r>
      <w:r w:rsidR="00B926F6">
        <w:rPr>
          <w:rFonts w:ascii="Calibri" w:hAnsi="Calibri" w:cs="Calibri"/>
        </w:rPr>
        <w:t>, something that Adams was also opposed to but could not stop</w:t>
      </w:r>
      <w:r w:rsidR="004B576B">
        <w:rPr>
          <w:rFonts w:ascii="Calibri" w:hAnsi="Calibri" w:cs="Calibri"/>
        </w:rPr>
        <w:t>.</w:t>
      </w:r>
      <w:r w:rsidR="00B926F6">
        <w:rPr>
          <w:rFonts w:ascii="Calibri" w:hAnsi="Calibri" w:cs="Calibri"/>
        </w:rPr>
        <w:t xml:space="preserve"> It also led </w:t>
      </w:r>
      <w:r w:rsidR="003A3BB8">
        <w:rPr>
          <w:rFonts w:ascii="Calibri" w:hAnsi="Calibri" w:cs="Calibri"/>
        </w:rPr>
        <w:t xml:space="preserve">to covert negotiations that </w:t>
      </w:r>
      <w:r w:rsidR="00B926F6">
        <w:rPr>
          <w:rFonts w:ascii="Calibri" w:hAnsi="Calibri" w:cs="Calibri"/>
        </w:rPr>
        <w:t xml:space="preserve">eventually </w:t>
      </w:r>
      <w:r w:rsidR="00EC716A">
        <w:rPr>
          <w:rFonts w:ascii="Calibri" w:hAnsi="Calibri" w:cs="Calibri"/>
        </w:rPr>
        <w:t xml:space="preserve">led </w:t>
      </w:r>
      <w:r w:rsidR="00B926F6">
        <w:rPr>
          <w:rFonts w:ascii="Calibri" w:hAnsi="Calibri" w:cs="Calibri"/>
        </w:rPr>
        <w:t>to the Good Friday Agreement in 1998 that b</w:t>
      </w:r>
      <w:r w:rsidR="00EC716A">
        <w:rPr>
          <w:rFonts w:ascii="Calibri" w:hAnsi="Calibri" w:cs="Calibri"/>
        </w:rPr>
        <w:t>r</w:t>
      </w:r>
      <w:r w:rsidR="00B926F6">
        <w:rPr>
          <w:rFonts w:ascii="Calibri" w:hAnsi="Calibri" w:cs="Calibri"/>
        </w:rPr>
        <w:t xml:space="preserve">ought an end to hostilities and led to the release of most if not all the nationalist prisoners. </w:t>
      </w:r>
      <w:r w:rsidR="00B25BE7">
        <w:rPr>
          <w:rFonts w:ascii="Calibri" w:hAnsi="Calibri" w:cs="Calibri"/>
        </w:rPr>
        <w:t>A secondary</w:t>
      </w:r>
      <w:r w:rsidR="00B926F6">
        <w:rPr>
          <w:rFonts w:ascii="Calibri" w:hAnsi="Calibri" w:cs="Calibri"/>
        </w:rPr>
        <w:t xml:space="preserve"> agreement </w:t>
      </w:r>
      <w:r w:rsidR="00B25BE7">
        <w:rPr>
          <w:rFonts w:ascii="Calibri" w:hAnsi="Calibri" w:cs="Calibri"/>
        </w:rPr>
        <w:t>had</w:t>
      </w:r>
      <w:r w:rsidR="00B926F6">
        <w:rPr>
          <w:rFonts w:ascii="Calibri" w:hAnsi="Calibri" w:cs="Calibri"/>
        </w:rPr>
        <w:t xml:space="preserve"> provision for the unification of </w:t>
      </w:r>
      <w:r w:rsidR="00B25BE7">
        <w:rPr>
          <w:rFonts w:ascii="Calibri" w:hAnsi="Calibri" w:cs="Calibri"/>
        </w:rPr>
        <w:t>the counties of Ulster with those of Eire that would be recognised by the UK government</w:t>
      </w:r>
      <w:r w:rsidR="00B926F6">
        <w:rPr>
          <w:rFonts w:ascii="Calibri" w:hAnsi="Calibri" w:cs="Calibri"/>
        </w:rPr>
        <w:t xml:space="preserve"> as long as </w:t>
      </w:r>
      <w:r w:rsidR="00EC716A">
        <w:rPr>
          <w:rFonts w:ascii="Calibri" w:hAnsi="Calibri" w:cs="Calibri"/>
        </w:rPr>
        <w:t>those</w:t>
      </w:r>
      <w:r w:rsidR="00B25BE7">
        <w:rPr>
          <w:rFonts w:ascii="Calibri" w:hAnsi="Calibri" w:cs="Calibri"/>
        </w:rPr>
        <w:t xml:space="preserve"> six counties consented</w:t>
      </w:r>
      <w:r w:rsidR="00B926F6">
        <w:rPr>
          <w:rFonts w:ascii="Calibri" w:hAnsi="Calibri" w:cs="Calibri"/>
        </w:rPr>
        <w:t>.</w:t>
      </w:r>
      <w:r w:rsidR="004B576B">
        <w:rPr>
          <w:rFonts w:ascii="Calibri" w:hAnsi="Calibri" w:cs="Calibri"/>
        </w:rPr>
        <w:t xml:space="preserve"> </w:t>
      </w:r>
    </w:p>
    <w:p w14:paraId="6E19E5D9" w14:textId="094A719D" w:rsidR="00A767D8" w:rsidRDefault="00B25BE7" w:rsidP="00592AF8">
      <w:pPr>
        <w:jc w:val="both"/>
        <w:rPr>
          <w:rFonts w:ascii="Calibri" w:hAnsi="Calibri" w:cs="Calibri"/>
        </w:rPr>
      </w:pPr>
      <w:r>
        <w:rPr>
          <w:rFonts w:ascii="Calibri" w:hAnsi="Calibri" w:cs="Calibri"/>
        </w:rPr>
        <w:t>Taking on board Greens theory of PSA where the outcome is not always predictable because of the unforeseen critical junctures that are only visible in hindsight, if reflectively these events and outcomes have the ‘But what if?’ applied to them, where would we all be now? What if some of the chain of events had taken a different direction.</w:t>
      </w:r>
      <w:r w:rsidR="00B87530">
        <w:rPr>
          <w:rFonts w:ascii="Calibri" w:hAnsi="Calibri" w:cs="Calibri"/>
        </w:rPr>
        <w:t xml:space="preserve"> i.e.,</w:t>
      </w:r>
      <w:r>
        <w:rPr>
          <w:rFonts w:ascii="Calibri" w:hAnsi="Calibri" w:cs="Calibri"/>
        </w:rPr>
        <w:t xml:space="preserve"> Sands isn’t radicalised and sent to prison</w:t>
      </w:r>
      <w:r w:rsidR="003A5243">
        <w:rPr>
          <w:rFonts w:ascii="Calibri" w:hAnsi="Calibri" w:cs="Calibri"/>
        </w:rPr>
        <w:t>.</w:t>
      </w:r>
      <w:r>
        <w:rPr>
          <w:rFonts w:ascii="Calibri" w:hAnsi="Calibri" w:cs="Calibri"/>
        </w:rPr>
        <w:t xml:space="preserve"> He doesn’t go on hunger strike or stops the strike and recover</w:t>
      </w:r>
      <w:r w:rsidR="00EC716A">
        <w:rPr>
          <w:rFonts w:ascii="Calibri" w:hAnsi="Calibri" w:cs="Calibri"/>
        </w:rPr>
        <w:t>s</w:t>
      </w:r>
      <w:r w:rsidR="003A5243">
        <w:rPr>
          <w:rFonts w:ascii="Calibri" w:hAnsi="Calibri" w:cs="Calibri"/>
        </w:rPr>
        <w:t xml:space="preserve">. The MP of Fermanagh and West Tyrone doesn’t die. Sands is not put forward for </w:t>
      </w:r>
      <w:r w:rsidR="00241930">
        <w:rPr>
          <w:rFonts w:ascii="Calibri" w:hAnsi="Calibri" w:cs="Calibri"/>
        </w:rPr>
        <w:t xml:space="preserve">and </w:t>
      </w:r>
      <w:r w:rsidR="003A5243">
        <w:rPr>
          <w:rFonts w:ascii="Calibri" w:hAnsi="Calibri" w:cs="Calibri"/>
        </w:rPr>
        <w:t>elect</w:t>
      </w:r>
      <w:r w:rsidR="00241930">
        <w:rPr>
          <w:rFonts w:ascii="Calibri" w:hAnsi="Calibri" w:cs="Calibri"/>
        </w:rPr>
        <w:t>ed</w:t>
      </w:r>
      <w:r w:rsidR="003A5243">
        <w:rPr>
          <w:rFonts w:ascii="Calibri" w:hAnsi="Calibri" w:cs="Calibri"/>
        </w:rPr>
        <w:t xml:space="preserve"> as MP. T</w:t>
      </w:r>
      <w:r w:rsidR="003A5243" w:rsidRPr="003A5243">
        <w:rPr>
          <w:rFonts w:ascii="Calibri" w:hAnsi="Calibri" w:cs="Calibri"/>
        </w:rPr>
        <w:t>he UK government capitulates</w:t>
      </w:r>
      <w:r>
        <w:rPr>
          <w:rFonts w:ascii="Calibri" w:hAnsi="Calibri" w:cs="Calibri"/>
        </w:rPr>
        <w:t xml:space="preserve"> </w:t>
      </w:r>
      <w:r w:rsidR="003A5243">
        <w:rPr>
          <w:rFonts w:ascii="Calibri" w:hAnsi="Calibri" w:cs="Calibri"/>
        </w:rPr>
        <w:t>to Sands demands and the IRA do not form a plan to kill Thatcher</w:t>
      </w:r>
      <w:r w:rsidR="00241930">
        <w:rPr>
          <w:rFonts w:ascii="Calibri" w:hAnsi="Calibri" w:cs="Calibri"/>
        </w:rPr>
        <w:t>. T</w:t>
      </w:r>
      <w:r w:rsidR="003A5243">
        <w:rPr>
          <w:rFonts w:ascii="Calibri" w:hAnsi="Calibri" w:cs="Calibri"/>
        </w:rPr>
        <w:t>he most enthralling what if is</w:t>
      </w:r>
      <w:r w:rsidR="00241930">
        <w:rPr>
          <w:rFonts w:ascii="Calibri" w:hAnsi="Calibri" w:cs="Calibri"/>
        </w:rPr>
        <w:t xml:space="preserve"> if</w:t>
      </w:r>
      <w:r w:rsidR="003A5243">
        <w:rPr>
          <w:rFonts w:ascii="Calibri" w:hAnsi="Calibri" w:cs="Calibri"/>
        </w:rPr>
        <w:t xml:space="preserve"> Thatcher is killed!! Would have her </w:t>
      </w:r>
      <w:r w:rsidR="003A5243" w:rsidRPr="003A5243">
        <w:rPr>
          <w:rFonts w:ascii="Calibri" w:hAnsi="Calibri" w:cs="Calibri"/>
        </w:rPr>
        <w:t>laissez faire</w:t>
      </w:r>
      <w:r w:rsidR="003A5243">
        <w:rPr>
          <w:rFonts w:ascii="Calibri" w:hAnsi="Calibri" w:cs="Calibri"/>
        </w:rPr>
        <w:t xml:space="preserve"> approach to the UK’s economics continued or would privatisation policies, the miners’ strike and the decision to go to war be myths. Perhaps the singular decision by Sands was one of significance after all.</w:t>
      </w:r>
    </w:p>
    <w:p w14:paraId="6DFFFCD4" w14:textId="0D75F696" w:rsidR="00A54C3A" w:rsidRPr="00241930" w:rsidRDefault="00241930" w:rsidP="00A767D8">
      <w:pPr>
        <w:rPr>
          <w:rFonts w:ascii="Calibri" w:hAnsi="Calibri" w:cs="Calibri"/>
          <w:b/>
          <w:bCs/>
        </w:rPr>
      </w:pPr>
      <w:r w:rsidRPr="00241930">
        <w:rPr>
          <w:rFonts w:ascii="Calibri" w:hAnsi="Calibri" w:cs="Calibri"/>
          <w:b/>
          <w:bCs/>
        </w:rPr>
        <w:t xml:space="preserve">Word Count </w:t>
      </w:r>
      <w:r>
        <w:rPr>
          <w:rFonts w:ascii="Calibri" w:hAnsi="Calibri" w:cs="Calibri"/>
          <w:b/>
          <w:bCs/>
        </w:rPr>
        <w:t>2</w:t>
      </w:r>
      <w:r w:rsidR="00706232">
        <w:rPr>
          <w:rFonts w:ascii="Calibri" w:hAnsi="Calibri" w:cs="Calibri"/>
          <w:b/>
          <w:bCs/>
        </w:rPr>
        <w:t>7</w:t>
      </w:r>
      <w:r w:rsidR="00B87530">
        <w:rPr>
          <w:rFonts w:ascii="Calibri" w:hAnsi="Calibri" w:cs="Calibri"/>
          <w:b/>
          <w:bCs/>
        </w:rPr>
        <w:t>37</w:t>
      </w:r>
      <w:r>
        <w:rPr>
          <w:rFonts w:ascii="Calibri" w:hAnsi="Calibri" w:cs="Calibri"/>
          <w:b/>
          <w:bCs/>
        </w:rPr>
        <w:t xml:space="preserve"> e</w:t>
      </w:r>
      <w:r w:rsidRPr="00241930">
        <w:rPr>
          <w:rFonts w:ascii="Calibri" w:hAnsi="Calibri" w:cs="Calibri"/>
          <w:b/>
          <w:bCs/>
        </w:rPr>
        <w:t>xcluding References and Student Title Block</w:t>
      </w:r>
    </w:p>
    <w:p w14:paraId="1564A1B8" w14:textId="45E489AD" w:rsidR="00241930" w:rsidRDefault="00241930">
      <w:pPr>
        <w:spacing w:line="259" w:lineRule="auto"/>
        <w:rPr>
          <w:rFonts w:ascii="Calibri" w:hAnsi="Calibri" w:cs="Calibri"/>
          <w:b/>
          <w:bCs/>
        </w:rPr>
      </w:pPr>
      <w:r>
        <w:rPr>
          <w:rFonts w:ascii="Calibri" w:hAnsi="Calibri" w:cs="Calibri"/>
          <w:b/>
          <w:bCs/>
        </w:rPr>
        <w:br w:type="page"/>
      </w:r>
    </w:p>
    <w:p w14:paraId="154EE8D8" w14:textId="509CC39E" w:rsidR="005463FA" w:rsidRDefault="005463FA" w:rsidP="00A767D8">
      <w:pPr>
        <w:rPr>
          <w:rFonts w:ascii="Calibri" w:hAnsi="Calibri" w:cs="Calibri"/>
          <w:b/>
          <w:bCs/>
        </w:rPr>
      </w:pPr>
      <w:r w:rsidRPr="005463FA">
        <w:rPr>
          <w:rFonts w:ascii="Calibri" w:hAnsi="Calibri" w:cs="Calibri"/>
          <w:b/>
          <w:bCs/>
        </w:rPr>
        <w:lastRenderedPageBreak/>
        <w:t>References</w:t>
      </w:r>
    </w:p>
    <w:p w14:paraId="55B04C06" w14:textId="06EA2127" w:rsidR="00516B15" w:rsidRPr="00516B15" w:rsidRDefault="00516B15" w:rsidP="00A767D8">
      <w:pPr>
        <w:rPr>
          <w:rFonts w:ascii="Calibri" w:hAnsi="Calibri" w:cs="Calibri"/>
        </w:rPr>
      </w:pPr>
      <w:r>
        <w:rPr>
          <w:rFonts w:ascii="Calibri" w:hAnsi="Calibri" w:cs="Calibri"/>
        </w:rPr>
        <w:t xml:space="preserve">Bobby Sands Trust, (2024), </w:t>
      </w:r>
      <w:r w:rsidRPr="00153CD7">
        <w:rPr>
          <w:rFonts w:ascii="Calibri" w:hAnsi="Calibri" w:cs="Calibri"/>
          <w:i/>
          <w:iCs/>
        </w:rPr>
        <w:t>Bobby Sands MP</w:t>
      </w:r>
      <w:r>
        <w:rPr>
          <w:rFonts w:ascii="Calibri" w:hAnsi="Calibri" w:cs="Calibri"/>
        </w:rPr>
        <w:t xml:space="preserve">, Available at: </w:t>
      </w:r>
      <w:hyperlink r:id="rId10" w:history="1">
        <w:r w:rsidRPr="00337AF6">
          <w:rPr>
            <w:rStyle w:val="Hyperlink"/>
            <w:rFonts w:ascii="Calibri" w:hAnsi="Calibri" w:cs="Calibri"/>
          </w:rPr>
          <w:t>https://www.bobbysandstrust.com/</w:t>
        </w:r>
      </w:hyperlink>
      <w:r>
        <w:rPr>
          <w:rFonts w:ascii="Calibri" w:hAnsi="Calibri" w:cs="Calibri"/>
        </w:rPr>
        <w:t xml:space="preserve"> (Accessed 6</w:t>
      </w:r>
      <w:r w:rsidRPr="00516B15">
        <w:rPr>
          <w:rFonts w:ascii="Calibri" w:hAnsi="Calibri" w:cs="Calibri"/>
          <w:vertAlign w:val="superscript"/>
        </w:rPr>
        <w:t>th</w:t>
      </w:r>
      <w:r>
        <w:rPr>
          <w:rFonts w:ascii="Calibri" w:hAnsi="Calibri" w:cs="Calibri"/>
        </w:rPr>
        <w:t xml:space="preserve"> Nov 2024).</w:t>
      </w:r>
    </w:p>
    <w:p w14:paraId="6E07AFC8" w14:textId="10764C88" w:rsidR="00AE3A23" w:rsidRPr="00AE3A23" w:rsidRDefault="00AE3A23" w:rsidP="00A767D8">
      <w:pPr>
        <w:rPr>
          <w:rFonts w:ascii="Calibri" w:hAnsi="Calibri" w:cs="Calibri"/>
        </w:rPr>
      </w:pPr>
      <w:r w:rsidRPr="00AE3A23">
        <w:rPr>
          <w:rFonts w:ascii="Calibri" w:hAnsi="Calibri" w:cs="Calibri"/>
        </w:rPr>
        <w:t xml:space="preserve">Carroll, R, (2023), </w:t>
      </w:r>
      <w:r w:rsidRPr="004D2D24">
        <w:rPr>
          <w:rFonts w:ascii="Calibri" w:hAnsi="Calibri" w:cs="Calibri"/>
          <w:i/>
          <w:iCs/>
        </w:rPr>
        <w:t>Killing Thatcher,</w:t>
      </w:r>
      <w:r w:rsidRPr="00AE3A23">
        <w:rPr>
          <w:rFonts w:ascii="Calibri" w:hAnsi="Calibri" w:cs="Calibri"/>
        </w:rPr>
        <w:t xml:space="preserve"> London, Harper Collins Publishers.</w:t>
      </w:r>
    </w:p>
    <w:p w14:paraId="48E87150" w14:textId="1555FE5F" w:rsidR="00ED42CD" w:rsidRDefault="00ED42CD" w:rsidP="005463FA">
      <w:pPr>
        <w:rPr>
          <w:rFonts w:ascii="Calibri" w:hAnsi="Calibri" w:cs="Calibri"/>
        </w:rPr>
      </w:pPr>
      <w:bookmarkStart w:id="2" w:name="_Hlk181804370"/>
      <w:r w:rsidRPr="00ED42CD">
        <w:rPr>
          <w:rFonts w:ascii="Calibri" w:hAnsi="Calibri" w:cs="Calibri"/>
        </w:rPr>
        <w:t>Feehan,</w:t>
      </w:r>
      <w:r w:rsidR="000851BC">
        <w:rPr>
          <w:rFonts w:ascii="Calibri" w:hAnsi="Calibri" w:cs="Calibri"/>
        </w:rPr>
        <w:t xml:space="preserve"> J. M.,</w:t>
      </w:r>
      <w:r w:rsidRPr="00ED42CD">
        <w:rPr>
          <w:rFonts w:ascii="Calibri" w:hAnsi="Calibri" w:cs="Calibri"/>
        </w:rPr>
        <w:t xml:space="preserve"> (1983), </w:t>
      </w:r>
      <w:r w:rsidRPr="004D2D24">
        <w:rPr>
          <w:rFonts w:ascii="Calibri" w:hAnsi="Calibri" w:cs="Calibri"/>
          <w:i/>
          <w:iCs/>
        </w:rPr>
        <w:t xml:space="preserve">Bobby Sands </w:t>
      </w:r>
      <w:proofErr w:type="gramStart"/>
      <w:r w:rsidRPr="004D2D24">
        <w:rPr>
          <w:rFonts w:ascii="Calibri" w:hAnsi="Calibri" w:cs="Calibri"/>
          <w:i/>
          <w:iCs/>
        </w:rPr>
        <w:t>And</w:t>
      </w:r>
      <w:proofErr w:type="gramEnd"/>
      <w:r w:rsidRPr="004D2D24">
        <w:rPr>
          <w:rFonts w:ascii="Calibri" w:hAnsi="Calibri" w:cs="Calibri"/>
          <w:i/>
          <w:iCs/>
        </w:rPr>
        <w:t xml:space="preserve"> The Tragedy Of Northern Ireland,</w:t>
      </w:r>
      <w:r w:rsidRPr="00ED42CD">
        <w:rPr>
          <w:rFonts w:ascii="Calibri" w:hAnsi="Calibri" w:cs="Calibri"/>
        </w:rPr>
        <w:t xml:space="preserve"> Ireland, Mercier Press</w:t>
      </w:r>
      <w:r>
        <w:rPr>
          <w:rFonts w:ascii="Calibri" w:hAnsi="Calibri" w:cs="Calibri"/>
        </w:rPr>
        <w:t>.</w:t>
      </w:r>
      <w:bookmarkEnd w:id="2"/>
      <w:r>
        <w:rPr>
          <w:rFonts w:ascii="Calibri" w:hAnsi="Calibri" w:cs="Calibri"/>
        </w:rPr>
        <w:t xml:space="preserve"> Available at: </w:t>
      </w:r>
      <w:hyperlink r:id="rId11" w:history="1">
        <w:r w:rsidR="00CC2F69" w:rsidRPr="003931EE">
          <w:rPr>
            <w:rStyle w:val="Hyperlink"/>
            <w:rFonts w:ascii="Calibri" w:hAnsi="Calibri" w:cs="Calibri"/>
          </w:rPr>
          <w:t>https://www.google.co.uk/books/edition/Bobby_Sands_and_the_Tragedy_of_Northern/Cl8AEQAAQBAJ</w:t>
        </w:r>
      </w:hyperlink>
      <w:r w:rsidRPr="00ED42CD">
        <w:rPr>
          <w:rFonts w:ascii="Calibri" w:hAnsi="Calibri" w:cs="Calibri"/>
        </w:rPr>
        <w:t>?</w:t>
      </w:r>
      <w:r>
        <w:rPr>
          <w:rFonts w:ascii="Calibri" w:hAnsi="Calibri" w:cs="Calibri"/>
        </w:rPr>
        <w:t xml:space="preserve"> (Accessed 30</w:t>
      </w:r>
      <w:r w:rsidRPr="00ED42CD">
        <w:rPr>
          <w:rFonts w:ascii="Calibri" w:hAnsi="Calibri" w:cs="Calibri"/>
          <w:vertAlign w:val="superscript"/>
        </w:rPr>
        <w:t>th</w:t>
      </w:r>
      <w:r>
        <w:rPr>
          <w:rFonts w:ascii="Calibri" w:hAnsi="Calibri" w:cs="Calibri"/>
        </w:rPr>
        <w:t xml:space="preserve"> Oct 2024).</w:t>
      </w:r>
    </w:p>
    <w:p w14:paraId="013FAD24" w14:textId="0DC0A99B" w:rsidR="004D2D24" w:rsidRDefault="004D2D24" w:rsidP="005463FA">
      <w:pPr>
        <w:rPr>
          <w:rFonts w:ascii="Calibri" w:hAnsi="Calibri" w:cs="Calibri"/>
        </w:rPr>
      </w:pPr>
      <w:bookmarkStart w:id="3" w:name="_Hlk181804423"/>
      <w:r>
        <w:rPr>
          <w:rFonts w:ascii="Calibri" w:hAnsi="Calibri" w:cs="Calibri"/>
        </w:rPr>
        <w:t xml:space="preserve">Green, D., (2016), </w:t>
      </w:r>
      <w:r w:rsidRPr="004D2D24">
        <w:rPr>
          <w:rFonts w:ascii="Calibri" w:hAnsi="Calibri" w:cs="Calibri"/>
          <w:i/>
          <w:iCs/>
        </w:rPr>
        <w:t>How Change Happens</w:t>
      </w:r>
      <w:r>
        <w:rPr>
          <w:rFonts w:ascii="Calibri" w:hAnsi="Calibri" w:cs="Calibri"/>
        </w:rPr>
        <w:t>, Oxford University Press.</w:t>
      </w:r>
      <w:bookmarkEnd w:id="3"/>
    </w:p>
    <w:p w14:paraId="4F377BD0" w14:textId="05D35E09" w:rsidR="00452335" w:rsidRDefault="00452335" w:rsidP="005463FA">
      <w:pPr>
        <w:rPr>
          <w:rFonts w:ascii="Calibri" w:hAnsi="Calibri" w:cs="Calibri"/>
        </w:rPr>
      </w:pPr>
      <w:proofErr w:type="spellStart"/>
      <w:r>
        <w:rPr>
          <w:rFonts w:ascii="Calibri" w:hAnsi="Calibri" w:cs="Calibri"/>
        </w:rPr>
        <w:t>History,com</w:t>
      </w:r>
      <w:proofErr w:type="spellEnd"/>
      <w:r>
        <w:rPr>
          <w:rFonts w:ascii="Calibri" w:hAnsi="Calibri" w:cs="Calibri"/>
        </w:rPr>
        <w:t xml:space="preserve">, (2024), </w:t>
      </w:r>
      <w:r w:rsidRPr="00452335">
        <w:rPr>
          <w:rFonts w:ascii="Calibri" w:hAnsi="Calibri" w:cs="Calibri"/>
          <w:i/>
          <w:iCs/>
        </w:rPr>
        <w:t>Maze Hunger Strike Called Off</w:t>
      </w:r>
      <w:r>
        <w:rPr>
          <w:rFonts w:ascii="Calibri" w:hAnsi="Calibri" w:cs="Calibri"/>
        </w:rPr>
        <w:t xml:space="preserve">, Available at: </w:t>
      </w:r>
      <w:hyperlink r:id="rId12" w:history="1">
        <w:r w:rsidRPr="00C1213F">
          <w:rPr>
            <w:rStyle w:val="Hyperlink"/>
            <w:rFonts w:ascii="Calibri" w:hAnsi="Calibri" w:cs="Calibri"/>
          </w:rPr>
          <w:t>https://www.history.com/this-day-in-history/maze-hunger-strike-called-off</w:t>
        </w:r>
      </w:hyperlink>
      <w:r>
        <w:rPr>
          <w:rFonts w:ascii="Calibri" w:hAnsi="Calibri" w:cs="Calibri"/>
        </w:rPr>
        <w:t xml:space="preserve"> (Accessed 6th Nov 2024).</w:t>
      </w:r>
    </w:p>
    <w:p w14:paraId="1A753CA7" w14:textId="77777777" w:rsidR="00EE47AD" w:rsidRDefault="00EE47AD" w:rsidP="00EE47AD">
      <w:pPr>
        <w:rPr>
          <w:rFonts w:ascii="Calibri" w:hAnsi="Calibri" w:cs="Calibri"/>
        </w:rPr>
      </w:pPr>
      <w:r w:rsidRPr="000851BC">
        <w:rPr>
          <w:rFonts w:ascii="Calibri" w:hAnsi="Calibri" w:cs="Calibri"/>
        </w:rPr>
        <w:t xml:space="preserve">Kalscheuer, R., (2024), </w:t>
      </w:r>
      <w:r w:rsidRPr="004D2D24">
        <w:rPr>
          <w:rFonts w:ascii="Calibri" w:hAnsi="Calibri" w:cs="Calibri"/>
          <w:i/>
          <w:iCs/>
        </w:rPr>
        <w:t>Bobby Sands And The 1981 Hunger Strike</w:t>
      </w:r>
      <w:r w:rsidRPr="000851BC">
        <w:rPr>
          <w:rFonts w:ascii="Calibri" w:hAnsi="Calibri" w:cs="Calibri"/>
        </w:rPr>
        <w:t>,</w:t>
      </w:r>
      <w:r>
        <w:rPr>
          <w:rFonts w:ascii="Calibri" w:hAnsi="Calibri" w:cs="Calibri"/>
        </w:rPr>
        <w:t xml:space="preserve"> Available at:</w:t>
      </w:r>
      <w:r w:rsidRPr="000851BC">
        <w:rPr>
          <w:rFonts w:ascii="Calibri" w:hAnsi="Calibri" w:cs="Calibri"/>
        </w:rPr>
        <w:t xml:space="preserve"> </w:t>
      </w:r>
      <w:hyperlink r:id="rId13" w:history="1">
        <w:r w:rsidRPr="003931EE">
          <w:rPr>
            <w:rStyle w:val="Hyperlink"/>
            <w:rFonts w:ascii="Calibri" w:hAnsi="Calibri" w:cs="Calibri"/>
          </w:rPr>
          <w:t>https://thenonviolenceproject.wisc.edu/2024/03/16/bobby-sands-and-the-1981-hunger-strike/</w:t>
        </w:r>
      </w:hyperlink>
      <w:r>
        <w:rPr>
          <w:rFonts w:ascii="Calibri" w:hAnsi="Calibri" w:cs="Calibri"/>
        </w:rPr>
        <w:t xml:space="preserve"> (Accessed 30</w:t>
      </w:r>
      <w:r w:rsidRPr="000851BC">
        <w:rPr>
          <w:rFonts w:ascii="Calibri" w:hAnsi="Calibri" w:cs="Calibri"/>
          <w:vertAlign w:val="superscript"/>
        </w:rPr>
        <w:t>th</w:t>
      </w:r>
      <w:r>
        <w:rPr>
          <w:rFonts w:ascii="Calibri" w:hAnsi="Calibri" w:cs="Calibri"/>
        </w:rPr>
        <w:t xml:space="preserve"> Oct 2024).</w:t>
      </w:r>
    </w:p>
    <w:p w14:paraId="736B2CC8" w14:textId="4E07E030" w:rsidR="006E7F0E" w:rsidRDefault="006E7F0E" w:rsidP="005463FA">
      <w:pPr>
        <w:rPr>
          <w:rFonts w:ascii="Calibri" w:hAnsi="Calibri" w:cs="Calibri"/>
        </w:rPr>
      </w:pPr>
      <w:r w:rsidRPr="006E7F0E">
        <w:rPr>
          <w:rFonts w:ascii="Calibri" w:hAnsi="Calibri" w:cs="Calibri"/>
        </w:rPr>
        <w:t>Maume, P., (20</w:t>
      </w:r>
      <w:r>
        <w:rPr>
          <w:rFonts w:ascii="Calibri" w:hAnsi="Calibri" w:cs="Calibri"/>
        </w:rPr>
        <w:t>12</w:t>
      </w:r>
      <w:r w:rsidRPr="006E7F0E">
        <w:rPr>
          <w:rFonts w:ascii="Calibri" w:hAnsi="Calibri" w:cs="Calibri"/>
        </w:rPr>
        <w:t xml:space="preserve">) </w:t>
      </w:r>
      <w:r w:rsidRPr="004D2D24">
        <w:rPr>
          <w:rFonts w:ascii="Calibri" w:hAnsi="Calibri" w:cs="Calibri"/>
          <w:i/>
          <w:iCs/>
        </w:rPr>
        <w:t>Dictionary of Irish Biography</w:t>
      </w:r>
      <w:r w:rsidRPr="006E7F0E">
        <w:rPr>
          <w:rFonts w:ascii="Calibri" w:hAnsi="Calibri" w:cs="Calibri"/>
        </w:rPr>
        <w:t xml:space="preserve">, Sands, Robert,(Bobby), Available at: </w:t>
      </w:r>
      <w:hyperlink r:id="rId14" w:history="1">
        <w:r w:rsidRPr="003931EE">
          <w:rPr>
            <w:rStyle w:val="Hyperlink"/>
            <w:rFonts w:ascii="Calibri" w:hAnsi="Calibri" w:cs="Calibri"/>
          </w:rPr>
          <w:t>https://www.dib.ie/biography/sands-robert-bobby-a7918</w:t>
        </w:r>
      </w:hyperlink>
      <w:r>
        <w:rPr>
          <w:rFonts w:ascii="Calibri" w:hAnsi="Calibri" w:cs="Calibri"/>
        </w:rPr>
        <w:t xml:space="preserve"> </w:t>
      </w:r>
      <w:r w:rsidRPr="006E7F0E">
        <w:rPr>
          <w:rFonts w:ascii="Calibri" w:hAnsi="Calibri" w:cs="Calibri"/>
        </w:rPr>
        <w:t>(Accessed 30th Oct 2024).</w:t>
      </w:r>
    </w:p>
    <w:p w14:paraId="5A2B830A" w14:textId="792380F8" w:rsidR="00316848" w:rsidRDefault="006417B3" w:rsidP="005463FA">
      <w:pPr>
        <w:rPr>
          <w:rFonts w:ascii="Calibri" w:hAnsi="Calibri" w:cs="Calibri"/>
        </w:rPr>
      </w:pPr>
      <w:r w:rsidRPr="006417B3">
        <w:rPr>
          <w:rFonts w:ascii="Calibri" w:hAnsi="Calibri" w:cs="Calibri"/>
        </w:rPr>
        <w:t>McClements</w:t>
      </w:r>
      <w:r>
        <w:rPr>
          <w:rFonts w:ascii="Calibri" w:hAnsi="Calibri" w:cs="Calibri"/>
        </w:rPr>
        <w:t xml:space="preserve">, F., (2021), </w:t>
      </w:r>
      <w:r w:rsidR="00153CD7">
        <w:rPr>
          <w:rFonts w:ascii="Calibri" w:hAnsi="Calibri" w:cs="Calibri"/>
        </w:rPr>
        <w:t>“</w:t>
      </w:r>
      <w:r w:rsidR="00316848" w:rsidRPr="00316848">
        <w:rPr>
          <w:rFonts w:ascii="Calibri" w:hAnsi="Calibri" w:cs="Calibri"/>
        </w:rPr>
        <w:t>What Bobby Sands means to me: ‘The hunger strikers chose to die. Daddy didn’t</w:t>
      </w:r>
      <w:r w:rsidR="00153CD7">
        <w:rPr>
          <w:rFonts w:ascii="Calibri" w:hAnsi="Calibri" w:cs="Calibri"/>
        </w:rPr>
        <w:t>”</w:t>
      </w:r>
      <w:r w:rsidR="00316848">
        <w:rPr>
          <w:rFonts w:ascii="Calibri" w:hAnsi="Calibri" w:cs="Calibri"/>
        </w:rPr>
        <w:t>,</w:t>
      </w:r>
      <w:r w:rsidR="00D7792B" w:rsidRPr="00D7792B">
        <w:rPr>
          <w:rFonts w:ascii="Calibri" w:hAnsi="Calibri" w:cs="Calibri"/>
          <w:i/>
          <w:iCs/>
        </w:rPr>
        <w:t xml:space="preserve"> </w:t>
      </w:r>
      <w:r w:rsidR="00D7792B" w:rsidRPr="00153CD7">
        <w:rPr>
          <w:rFonts w:ascii="Calibri" w:hAnsi="Calibri" w:cs="Calibri"/>
          <w:i/>
          <w:iCs/>
        </w:rPr>
        <w:t>The Irish Times</w:t>
      </w:r>
      <w:r w:rsidR="00D7792B">
        <w:rPr>
          <w:rFonts w:ascii="Calibri" w:hAnsi="Calibri" w:cs="Calibri"/>
        </w:rPr>
        <w:t>,</w:t>
      </w:r>
      <w:r w:rsidR="00316848">
        <w:rPr>
          <w:rFonts w:ascii="Calibri" w:hAnsi="Calibri" w:cs="Calibri"/>
        </w:rPr>
        <w:t xml:space="preserve"> </w:t>
      </w:r>
      <w:r w:rsidR="00D7792B">
        <w:rPr>
          <w:rFonts w:ascii="Calibri" w:hAnsi="Calibri" w:cs="Calibri"/>
        </w:rPr>
        <w:t>3</w:t>
      </w:r>
      <w:r w:rsidR="00D7792B" w:rsidRPr="00D7792B">
        <w:rPr>
          <w:rFonts w:ascii="Calibri" w:hAnsi="Calibri" w:cs="Calibri"/>
          <w:vertAlign w:val="superscript"/>
        </w:rPr>
        <w:t>rd</w:t>
      </w:r>
      <w:r w:rsidR="00D7792B">
        <w:rPr>
          <w:rFonts w:ascii="Calibri" w:hAnsi="Calibri" w:cs="Calibri"/>
        </w:rPr>
        <w:t xml:space="preserve"> Apr 2021, </w:t>
      </w:r>
      <w:r w:rsidR="00316848">
        <w:rPr>
          <w:rFonts w:ascii="Calibri" w:hAnsi="Calibri" w:cs="Calibri"/>
        </w:rPr>
        <w:t xml:space="preserve">Available at: </w:t>
      </w:r>
      <w:hyperlink r:id="rId15" w:history="1">
        <w:r w:rsidR="00316848" w:rsidRPr="00C1213F">
          <w:rPr>
            <w:rStyle w:val="Hyperlink"/>
            <w:rFonts w:ascii="Calibri" w:hAnsi="Calibri" w:cs="Calibri"/>
          </w:rPr>
          <w:t>https://www.irishtimes.com/culture/heritage/what-bobby-sands-means-to-me-the-hunger-strikers-chose-t</w:t>
        </w:r>
        <w:r w:rsidR="00316848" w:rsidRPr="00C1213F">
          <w:rPr>
            <w:rStyle w:val="Hyperlink"/>
            <w:rFonts w:ascii="Calibri" w:hAnsi="Calibri" w:cs="Calibri"/>
          </w:rPr>
          <w:t>o</w:t>
        </w:r>
        <w:r w:rsidR="00316848" w:rsidRPr="00C1213F">
          <w:rPr>
            <w:rStyle w:val="Hyperlink"/>
            <w:rFonts w:ascii="Calibri" w:hAnsi="Calibri" w:cs="Calibri"/>
          </w:rPr>
          <w:t>-die-daddy-didn-t-1.4525223</w:t>
        </w:r>
      </w:hyperlink>
      <w:r w:rsidR="00316848">
        <w:rPr>
          <w:rFonts w:ascii="Calibri" w:hAnsi="Calibri" w:cs="Calibri"/>
        </w:rPr>
        <w:t xml:space="preserve"> (Accessed 6th Nov 2024). </w:t>
      </w:r>
      <w:r w:rsidR="00316848" w:rsidRPr="00316848">
        <w:rPr>
          <w:rFonts w:ascii="Calibri" w:hAnsi="Calibri" w:cs="Calibri"/>
        </w:rPr>
        <w:t xml:space="preserve"> </w:t>
      </w:r>
      <w:r w:rsidR="00316848">
        <w:rPr>
          <w:rFonts w:ascii="Calibri" w:hAnsi="Calibri" w:cs="Calibri"/>
        </w:rPr>
        <w:t xml:space="preserve"> </w:t>
      </w:r>
    </w:p>
    <w:p w14:paraId="5FCD530F" w14:textId="01955D5E" w:rsidR="005463FA" w:rsidRDefault="005463FA" w:rsidP="005463FA">
      <w:pPr>
        <w:rPr>
          <w:rFonts w:ascii="Calibri" w:hAnsi="Calibri" w:cs="Calibri"/>
        </w:rPr>
      </w:pPr>
      <w:proofErr w:type="spellStart"/>
      <w:r w:rsidRPr="005463FA">
        <w:rPr>
          <w:rFonts w:ascii="Calibri" w:hAnsi="Calibri" w:cs="Calibri"/>
        </w:rPr>
        <w:t>Melaugh</w:t>
      </w:r>
      <w:proofErr w:type="spellEnd"/>
      <w:r>
        <w:rPr>
          <w:rFonts w:ascii="Calibri" w:hAnsi="Calibri" w:cs="Calibri"/>
        </w:rPr>
        <w:t xml:space="preserve">, M., (2024), </w:t>
      </w:r>
      <w:r w:rsidRPr="004D2D24">
        <w:rPr>
          <w:rFonts w:ascii="Calibri" w:hAnsi="Calibri" w:cs="Calibri"/>
          <w:i/>
          <w:iCs/>
        </w:rPr>
        <w:t>The Hunger Strike of 1981- List of Dead and Other Hunger Strikers</w:t>
      </w:r>
      <w:r>
        <w:rPr>
          <w:rFonts w:ascii="Calibri" w:hAnsi="Calibri" w:cs="Calibri"/>
        </w:rPr>
        <w:t xml:space="preserve">, Available at: </w:t>
      </w:r>
      <w:hyperlink r:id="rId16" w:history="1">
        <w:r w:rsidRPr="003931EE">
          <w:rPr>
            <w:rStyle w:val="Hyperlink"/>
            <w:rFonts w:ascii="Calibri" w:hAnsi="Calibri" w:cs="Calibri"/>
          </w:rPr>
          <w:t>https://cain.ulster.ac.uk/events/hstrike/dead.htm</w:t>
        </w:r>
      </w:hyperlink>
      <w:r>
        <w:rPr>
          <w:rFonts w:ascii="Calibri" w:hAnsi="Calibri" w:cs="Calibri"/>
        </w:rPr>
        <w:t xml:space="preserve"> (Accessed 30th Oct 2024).</w:t>
      </w:r>
    </w:p>
    <w:p w14:paraId="2D731E47" w14:textId="37DE71FD" w:rsidR="007E6E80" w:rsidRDefault="007E6E80" w:rsidP="005463FA">
      <w:pPr>
        <w:rPr>
          <w:rFonts w:ascii="Calibri" w:hAnsi="Calibri" w:cs="Calibri"/>
        </w:rPr>
      </w:pPr>
      <w:r w:rsidRPr="007E6E80">
        <w:rPr>
          <w:rFonts w:ascii="Calibri" w:hAnsi="Calibri" w:cs="Calibri"/>
        </w:rPr>
        <w:t>Moen</w:t>
      </w:r>
      <w:r>
        <w:rPr>
          <w:rFonts w:ascii="Calibri" w:hAnsi="Calibri" w:cs="Calibri"/>
        </w:rPr>
        <w:t>, D., (2000),</w:t>
      </w:r>
      <w:r w:rsidR="00AE3A23">
        <w:rPr>
          <w:rFonts w:ascii="Calibri" w:hAnsi="Calibri" w:cs="Calibri"/>
        </w:rPr>
        <w:t xml:space="preserve"> </w:t>
      </w:r>
      <w:r w:rsidR="00D7792B">
        <w:rPr>
          <w:rFonts w:ascii="Calibri" w:hAnsi="Calibri" w:cs="Calibri"/>
        </w:rPr>
        <w:t>‘</w:t>
      </w:r>
      <w:r w:rsidR="00AE3A23" w:rsidRPr="00AE3A23">
        <w:rPr>
          <w:rFonts w:ascii="Calibri" w:hAnsi="Calibri" w:cs="Calibri"/>
        </w:rPr>
        <w:t>Irish Political Prisoners and Post Hunger</w:t>
      </w:r>
      <w:r w:rsidR="00AE3A23">
        <w:rPr>
          <w:rFonts w:ascii="Calibri" w:hAnsi="Calibri" w:cs="Calibri"/>
        </w:rPr>
        <w:t xml:space="preserve"> </w:t>
      </w:r>
      <w:r w:rsidR="00AE3A23" w:rsidRPr="00AE3A23">
        <w:rPr>
          <w:rFonts w:ascii="Calibri" w:hAnsi="Calibri" w:cs="Calibri"/>
        </w:rPr>
        <w:t>Strike Resistance to Criminalisation</w:t>
      </w:r>
      <w:r w:rsidR="00D7792B">
        <w:rPr>
          <w:rFonts w:ascii="Calibri" w:hAnsi="Calibri" w:cs="Calibri"/>
        </w:rPr>
        <w:t>’</w:t>
      </w:r>
      <w:r w:rsidR="00AE3A23">
        <w:rPr>
          <w:rFonts w:ascii="Calibri" w:hAnsi="Calibri" w:cs="Calibri"/>
        </w:rPr>
        <w:t>,</w:t>
      </w:r>
      <w:r>
        <w:rPr>
          <w:rFonts w:ascii="Calibri" w:hAnsi="Calibri" w:cs="Calibri"/>
        </w:rPr>
        <w:t xml:space="preserve"> </w:t>
      </w:r>
      <w:r w:rsidR="00AE3A23">
        <w:rPr>
          <w:rFonts w:ascii="Calibri" w:hAnsi="Calibri" w:cs="Calibri"/>
        </w:rPr>
        <w:t xml:space="preserve"> </w:t>
      </w:r>
      <w:r w:rsidR="00AE3A23" w:rsidRPr="004D2D24">
        <w:rPr>
          <w:rFonts w:ascii="Calibri" w:hAnsi="Calibri" w:cs="Calibri"/>
          <w:i/>
          <w:iCs/>
        </w:rPr>
        <w:t>The British Society of Criminology Conference</w:t>
      </w:r>
      <w:r w:rsidR="00AE3A23">
        <w:rPr>
          <w:rFonts w:ascii="Calibri" w:hAnsi="Calibri" w:cs="Calibri"/>
        </w:rPr>
        <w:t xml:space="preserve">, </w:t>
      </w:r>
      <w:r w:rsidR="00D7792B">
        <w:rPr>
          <w:rFonts w:ascii="Calibri" w:hAnsi="Calibri" w:cs="Calibri"/>
        </w:rPr>
        <w:t>Liverpool</w:t>
      </w:r>
      <w:r w:rsidR="00953ADB">
        <w:rPr>
          <w:rFonts w:ascii="Calibri" w:hAnsi="Calibri" w:cs="Calibri"/>
        </w:rPr>
        <w:t>, Jul</w:t>
      </w:r>
      <w:r w:rsidR="00D7792B">
        <w:rPr>
          <w:rFonts w:ascii="Calibri" w:hAnsi="Calibri" w:cs="Calibri"/>
        </w:rPr>
        <w:t xml:space="preserve"> 1999, published</w:t>
      </w:r>
      <w:r w:rsidR="00953ADB">
        <w:rPr>
          <w:rFonts w:ascii="Calibri" w:hAnsi="Calibri" w:cs="Calibri"/>
        </w:rPr>
        <w:t xml:space="preserve"> Jun</w:t>
      </w:r>
      <w:r w:rsidR="00D7792B">
        <w:rPr>
          <w:rFonts w:ascii="Calibri" w:hAnsi="Calibri" w:cs="Calibri"/>
        </w:rPr>
        <w:t xml:space="preserve"> 2000, </w:t>
      </w:r>
      <w:r w:rsidRPr="007E6E80">
        <w:rPr>
          <w:rFonts w:ascii="Calibri" w:hAnsi="Calibri" w:cs="Calibri"/>
        </w:rPr>
        <w:t xml:space="preserve"> </w:t>
      </w:r>
      <w:r>
        <w:rPr>
          <w:rFonts w:ascii="Calibri" w:hAnsi="Calibri" w:cs="Calibri"/>
        </w:rPr>
        <w:t xml:space="preserve">Available at: </w:t>
      </w:r>
      <w:hyperlink r:id="rId17" w:history="1">
        <w:r w:rsidRPr="003931EE">
          <w:rPr>
            <w:rStyle w:val="Hyperlink"/>
            <w:rFonts w:ascii="Calibri" w:hAnsi="Calibri" w:cs="Calibri"/>
          </w:rPr>
          <w:t>https://www.britsoc</w:t>
        </w:r>
        <w:r w:rsidRPr="003931EE">
          <w:rPr>
            <w:rStyle w:val="Hyperlink"/>
            <w:rFonts w:ascii="Calibri" w:hAnsi="Calibri" w:cs="Calibri"/>
          </w:rPr>
          <w:t>c</w:t>
        </w:r>
        <w:r w:rsidRPr="003931EE">
          <w:rPr>
            <w:rStyle w:val="Hyperlink"/>
            <w:rFonts w:ascii="Calibri" w:hAnsi="Calibri" w:cs="Calibri"/>
          </w:rPr>
          <w:t>rim.org/volume3/009.pdf</w:t>
        </w:r>
      </w:hyperlink>
      <w:r>
        <w:rPr>
          <w:rFonts w:ascii="Calibri" w:hAnsi="Calibri" w:cs="Calibri"/>
        </w:rPr>
        <w:t xml:space="preserve"> (Accessed 30th Oct 2024).</w:t>
      </w:r>
    </w:p>
    <w:p w14:paraId="30D8863B" w14:textId="7CDEC30B" w:rsidR="00EE47AD" w:rsidRDefault="00EE47AD" w:rsidP="00EE47AD">
      <w:pPr>
        <w:rPr>
          <w:rFonts w:ascii="Calibri" w:hAnsi="Calibri" w:cs="Calibri"/>
        </w:rPr>
      </w:pPr>
      <w:r w:rsidRPr="00CC2F69">
        <w:rPr>
          <w:rFonts w:ascii="Calibri" w:hAnsi="Calibri" w:cs="Calibri"/>
        </w:rPr>
        <w:t>Poole</w:t>
      </w:r>
      <w:r>
        <w:rPr>
          <w:rFonts w:ascii="Calibri" w:hAnsi="Calibri" w:cs="Calibri"/>
        </w:rPr>
        <w:t>, R</w:t>
      </w:r>
      <w:r w:rsidRPr="00CC2F69">
        <w:rPr>
          <w:rFonts w:ascii="Calibri" w:hAnsi="Calibri" w:cs="Calibri"/>
        </w:rPr>
        <w:t xml:space="preserve"> &amp; Llewellyn,</w:t>
      </w:r>
      <w:r>
        <w:rPr>
          <w:rFonts w:ascii="Calibri" w:hAnsi="Calibri" w:cs="Calibri"/>
        </w:rPr>
        <w:t xml:space="preserve"> J., (2024),</w:t>
      </w:r>
      <w:r w:rsidRPr="00CC2F69">
        <w:rPr>
          <w:rFonts w:ascii="Calibri" w:hAnsi="Calibri" w:cs="Calibri"/>
        </w:rPr>
        <w:t xml:space="preserve"> </w:t>
      </w:r>
      <w:r w:rsidR="00D7792B">
        <w:rPr>
          <w:rFonts w:ascii="Calibri" w:hAnsi="Calibri" w:cs="Calibri"/>
        </w:rPr>
        <w:t>‘</w:t>
      </w:r>
      <w:r w:rsidRPr="00CC2F69">
        <w:rPr>
          <w:rFonts w:ascii="Calibri" w:hAnsi="Calibri" w:cs="Calibri"/>
        </w:rPr>
        <w:t>Bobby Sands</w:t>
      </w:r>
      <w:r w:rsidR="00D7792B">
        <w:rPr>
          <w:rFonts w:ascii="Calibri" w:hAnsi="Calibri" w:cs="Calibri"/>
        </w:rPr>
        <w:t>’</w:t>
      </w:r>
      <w:r w:rsidRPr="00CC2F69">
        <w:rPr>
          <w:rFonts w:ascii="Calibri" w:hAnsi="Calibri" w:cs="Calibri"/>
        </w:rPr>
        <w:t xml:space="preserve">, </w:t>
      </w:r>
      <w:r w:rsidRPr="004D2D24">
        <w:rPr>
          <w:rFonts w:ascii="Calibri" w:hAnsi="Calibri" w:cs="Calibri"/>
          <w:i/>
          <w:iCs/>
        </w:rPr>
        <w:t>Alpha History,</w:t>
      </w:r>
      <w:r>
        <w:rPr>
          <w:rFonts w:ascii="Calibri" w:hAnsi="Calibri" w:cs="Calibri"/>
        </w:rPr>
        <w:t xml:space="preserve"> Available at: </w:t>
      </w:r>
      <w:r w:rsidRPr="00CC2F69">
        <w:rPr>
          <w:rFonts w:ascii="Calibri" w:hAnsi="Calibri" w:cs="Calibri"/>
        </w:rPr>
        <w:t xml:space="preserve"> </w:t>
      </w:r>
      <w:hyperlink r:id="rId18" w:history="1">
        <w:r w:rsidRPr="003931EE">
          <w:rPr>
            <w:rStyle w:val="Hyperlink"/>
            <w:rFonts w:ascii="Calibri" w:hAnsi="Calibri" w:cs="Calibri"/>
          </w:rPr>
          <w:t>https://alphahistory.com/northernireland/bobby-sands/</w:t>
        </w:r>
      </w:hyperlink>
      <w:r>
        <w:rPr>
          <w:rFonts w:ascii="Calibri" w:hAnsi="Calibri" w:cs="Calibri"/>
        </w:rPr>
        <w:t xml:space="preserve">  (A</w:t>
      </w:r>
      <w:r w:rsidRPr="00CC2F69">
        <w:rPr>
          <w:rFonts w:ascii="Calibri" w:hAnsi="Calibri" w:cs="Calibri"/>
        </w:rPr>
        <w:t xml:space="preserve">ccessed </w:t>
      </w:r>
      <w:r>
        <w:rPr>
          <w:rFonts w:ascii="Calibri" w:hAnsi="Calibri" w:cs="Calibri"/>
        </w:rPr>
        <w:t>30</w:t>
      </w:r>
      <w:r w:rsidRPr="00CC2F69">
        <w:rPr>
          <w:rFonts w:ascii="Calibri" w:hAnsi="Calibri" w:cs="Calibri"/>
          <w:vertAlign w:val="superscript"/>
        </w:rPr>
        <w:t>th</w:t>
      </w:r>
      <w:r>
        <w:rPr>
          <w:rFonts w:ascii="Calibri" w:hAnsi="Calibri" w:cs="Calibri"/>
        </w:rPr>
        <w:t xml:space="preserve"> Oct 2024).</w:t>
      </w:r>
    </w:p>
    <w:p w14:paraId="34FC686F" w14:textId="7649FED1" w:rsidR="00EE47AD" w:rsidRDefault="001A11B8" w:rsidP="005463FA">
      <w:pPr>
        <w:rPr>
          <w:rFonts w:ascii="Calibri" w:hAnsi="Calibri" w:cs="Calibri"/>
        </w:rPr>
      </w:pPr>
      <w:r>
        <w:rPr>
          <w:rFonts w:ascii="Calibri" w:hAnsi="Calibri" w:cs="Calibri"/>
        </w:rPr>
        <w:t xml:space="preserve">Schmidt, H, (2022), </w:t>
      </w:r>
      <w:r w:rsidRPr="00582B59">
        <w:rPr>
          <w:rFonts w:ascii="Calibri" w:hAnsi="Calibri" w:cs="Calibri"/>
          <w:i/>
          <w:iCs/>
        </w:rPr>
        <w:t>Hungry for Justice: Bobby Sands, the 1981 Hunger Strikers, and Gerry Adams,</w:t>
      </w:r>
      <w:r>
        <w:rPr>
          <w:rFonts w:ascii="Calibri" w:hAnsi="Calibri" w:cs="Calibri"/>
        </w:rPr>
        <w:t xml:space="preserve"> Available </w:t>
      </w:r>
      <w:r w:rsidR="005A444E">
        <w:rPr>
          <w:rFonts w:ascii="Calibri" w:hAnsi="Calibri" w:cs="Calibri"/>
        </w:rPr>
        <w:t>a</w:t>
      </w:r>
      <w:r>
        <w:rPr>
          <w:rFonts w:ascii="Calibri" w:hAnsi="Calibri" w:cs="Calibri"/>
        </w:rPr>
        <w:t xml:space="preserve">t: </w:t>
      </w:r>
      <w:hyperlink r:id="rId19" w:history="1">
        <w:r w:rsidRPr="00337AF6">
          <w:rPr>
            <w:rStyle w:val="Hyperlink"/>
            <w:rFonts w:ascii="Calibri" w:hAnsi="Calibri" w:cs="Calibri"/>
          </w:rPr>
          <w:t>https://summit.sfu.ca/_flysystem/fedo</w:t>
        </w:r>
        <w:r w:rsidRPr="00337AF6">
          <w:rPr>
            <w:rStyle w:val="Hyperlink"/>
            <w:rFonts w:ascii="Calibri" w:hAnsi="Calibri" w:cs="Calibri"/>
          </w:rPr>
          <w:t>r</w:t>
        </w:r>
        <w:r w:rsidRPr="00337AF6">
          <w:rPr>
            <w:rStyle w:val="Hyperlink"/>
            <w:rFonts w:ascii="Calibri" w:hAnsi="Calibri" w:cs="Calibri"/>
          </w:rPr>
          <w:t>a/2023-02/etd22219.pdf</w:t>
        </w:r>
      </w:hyperlink>
      <w:r>
        <w:rPr>
          <w:rFonts w:ascii="Calibri" w:hAnsi="Calibri" w:cs="Calibri"/>
        </w:rPr>
        <w:t xml:space="preserve"> (Accessed 6th Nov 2024).</w:t>
      </w:r>
      <w:r w:rsidRPr="001A11B8">
        <w:rPr>
          <w:rFonts w:ascii="Calibri" w:hAnsi="Calibri" w:cs="Calibri"/>
        </w:rPr>
        <w:cr/>
      </w:r>
      <w:r w:rsidR="00EE47AD" w:rsidRPr="00EE47AD">
        <w:rPr>
          <w:rFonts w:ascii="Calibri" w:hAnsi="Calibri" w:cs="Calibri"/>
        </w:rPr>
        <w:t xml:space="preserve">Sweeney, G. (1993). </w:t>
      </w:r>
      <w:r w:rsidR="00D7792B">
        <w:rPr>
          <w:rFonts w:ascii="Calibri" w:hAnsi="Calibri" w:cs="Calibri"/>
        </w:rPr>
        <w:t>‘</w:t>
      </w:r>
      <w:r w:rsidR="00EE47AD" w:rsidRPr="00EE47AD">
        <w:rPr>
          <w:rFonts w:ascii="Calibri" w:hAnsi="Calibri" w:cs="Calibri"/>
        </w:rPr>
        <w:t>Irish Hunger Strikes and the Cult of Self-Sacrifice</w:t>
      </w:r>
      <w:r w:rsidR="00D7792B">
        <w:rPr>
          <w:rFonts w:ascii="Calibri" w:hAnsi="Calibri" w:cs="Calibri"/>
        </w:rPr>
        <w:t>’</w:t>
      </w:r>
      <w:r w:rsidR="00EE47AD" w:rsidRPr="00EE47AD">
        <w:rPr>
          <w:rFonts w:ascii="Calibri" w:hAnsi="Calibri" w:cs="Calibri"/>
        </w:rPr>
        <w:t xml:space="preserve">. </w:t>
      </w:r>
      <w:r w:rsidR="00EE47AD" w:rsidRPr="004D2D24">
        <w:rPr>
          <w:rFonts w:ascii="Calibri" w:hAnsi="Calibri" w:cs="Calibri"/>
          <w:i/>
          <w:iCs/>
        </w:rPr>
        <w:t>Journal of Contemporary History</w:t>
      </w:r>
      <w:r w:rsidR="00EE47AD" w:rsidRPr="00EE47AD">
        <w:rPr>
          <w:rFonts w:ascii="Calibri" w:hAnsi="Calibri" w:cs="Calibri"/>
        </w:rPr>
        <w:t xml:space="preserve">, </w:t>
      </w:r>
      <w:r w:rsidR="00D7792B">
        <w:rPr>
          <w:rFonts w:ascii="Calibri" w:hAnsi="Calibri" w:cs="Calibri"/>
        </w:rPr>
        <w:t xml:space="preserve">Vol </w:t>
      </w:r>
      <w:r w:rsidR="00EE47AD" w:rsidRPr="00EE47AD">
        <w:rPr>
          <w:rFonts w:ascii="Calibri" w:hAnsi="Calibri" w:cs="Calibri"/>
        </w:rPr>
        <w:t>28</w:t>
      </w:r>
      <w:r w:rsidR="00D7792B">
        <w:rPr>
          <w:rFonts w:ascii="Calibri" w:hAnsi="Calibri" w:cs="Calibri"/>
        </w:rPr>
        <w:t xml:space="preserve">, No </w:t>
      </w:r>
      <w:r w:rsidR="00EE47AD" w:rsidRPr="00EE47AD">
        <w:rPr>
          <w:rFonts w:ascii="Calibri" w:hAnsi="Calibri" w:cs="Calibri"/>
        </w:rPr>
        <w:t xml:space="preserve">3, </w:t>
      </w:r>
      <w:r w:rsidR="00D7792B">
        <w:rPr>
          <w:rFonts w:ascii="Calibri" w:hAnsi="Calibri" w:cs="Calibri"/>
        </w:rPr>
        <w:t>pp</w:t>
      </w:r>
      <w:r w:rsidR="00EE47AD" w:rsidRPr="00EE47AD">
        <w:rPr>
          <w:rFonts w:ascii="Calibri" w:hAnsi="Calibri" w:cs="Calibri"/>
        </w:rPr>
        <w:t xml:space="preserve">421–437. </w:t>
      </w:r>
      <w:r w:rsidR="00EE47AD">
        <w:rPr>
          <w:rFonts w:ascii="Calibri" w:hAnsi="Calibri" w:cs="Calibri"/>
        </w:rPr>
        <w:t xml:space="preserve">Available at: </w:t>
      </w:r>
      <w:hyperlink r:id="rId20" w:history="1">
        <w:r w:rsidR="00EE47AD" w:rsidRPr="00E852B8">
          <w:rPr>
            <w:rStyle w:val="Hyperlink"/>
            <w:rFonts w:ascii="Calibri" w:hAnsi="Calibri" w:cs="Calibri"/>
          </w:rPr>
          <w:t>http://www.jsto</w:t>
        </w:r>
        <w:r w:rsidR="00EE47AD" w:rsidRPr="00E852B8">
          <w:rPr>
            <w:rStyle w:val="Hyperlink"/>
            <w:rFonts w:ascii="Calibri" w:hAnsi="Calibri" w:cs="Calibri"/>
          </w:rPr>
          <w:t>r</w:t>
        </w:r>
        <w:r w:rsidR="00EE47AD" w:rsidRPr="00E852B8">
          <w:rPr>
            <w:rStyle w:val="Hyperlink"/>
            <w:rFonts w:ascii="Calibri" w:hAnsi="Calibri" w:cs="Calibri"/>
          </w:rPr>
          <w:t>.</w:t>
        </w:r>
        <w:r w:rsidR="00EE47AD" w:rsidRPr="00E852B8">
          <w:rPr>
            <w:rStyle w:val="Hyperlink"/>
            <w:rFonts w:ascii="Calibri" w:hAnsi="Calibri" w:cs="Calibri"/>
          </w:rPr>
          <w:t>org/stable/260640</w:t>
        </w:r>
      </w:hyperlink>
      <w:r w:rsidR="00EE47AD">
        <w:rPr>
          <w:rFonts w:ascii="Calibri" w:hAnsi="Calibri" w:cs="Calibri"/>
        </w:rPr>
        <w:t xml:space="preserve"> (Accessed 31st Oct 2024).</w:t>
      </w:r>
    </w:p>
    <w:p w14:paraId="5CC367DD" w14:textId="21D84D7F" w:rsidR="00516B15" w:rsidRDefault="00516B15" w:rsidP="005463FA">
      <w:pPr>
        <w:rPr>
          <w:rFonts w:ascii="Calibri" w:hAnsi="Calibri" w:cs="Calibri"/>
        </w:rPr>
      </w:pPr>
      <w:r w:rsidRPr="00516B15">
        <w:rPr>
          <w:rFonts w:ascii="Calibri" w:hAnsi="Calibri" w:cs="Calibri"/>
        </w:rPr>
        <w:t xml:space="preserve">UK Parliament, (1981), </w:t>
      </w:r>
      <w:r w:rsidRPr="00582B59">
        <w:rPr>
          <w:rFonts w:ascii="Calibri" w:hAnsi="Calibri" w:cs="Calibri"/>
          <w:i/>
          <w:iCs/>
        </w:rPr>
        <w:t>Hansards</w:t>
      </w:r>
      <w:r w:rsidRPr="00516B15">
        <w:rPr>
          <w:rFonts w:ascii="Calibri" w:hAnsi="Calibri" w:cs="Calibri"/>
        </w:rPr>
        <w:t xml:space="preserve">, House Of Commons Debate, Col 15-16, Available at: </w:t>
      </w:r>
      <w:hyperlink r:id="rId21" w:history="1">
        <w:r w:rsidRPr="00337AF6">
          <w:rPr>
            <w:rStyle w:val="Hyperlink"/>
            <w:rFonts w:ascii="Calibri" w:hAnsi="Calibri" w:cs="Calibri"/>
          </w:rPr>
          <w:t>https://hansard.parliament.uk/Commons/1981-05-05/debates/260ef6f1-3331-4c26-af4f-2442f284281b/Engagements</w:t>
        </w:r>
      </w:hyperlink>
      <w:r w:rsidRPr="00516B15">
        <w:rPr>
          <w:rFonts w:ascii="Calibri" w:hAnsi="Calibri" w:cs="Calibri"/>
        </w:rPr>
        <w:t>?</w:t>
      </w:r>
      <w:r>
        <w:rPr>
          <w:rFonts w:ascii="Calibri" w:hAnsi="Calibri" w:cs="Calibri"/>
        </w:rPr>
        <w:t xml:space="preserve"> </w:t>
      </w:r>
      <w:r w:rsidRPr="00516B15">
        <w:rPr>
          <w:rFonts w:ascii="Calibri" w:hAnsi="Calibri" w:cs="Calibri"/>
        </w:rPr>
        <w:t xml:space="preserve"> (Accessed 5th Nov 2024).</w:t>
      </w:r>
    </w:p>
    <w:p w14:paraId="30DA7369" w14:textId="12F8E0CE" w:rsidR="00241930" w:rsidRPr="00241930" w:rsidRDefault="00241930" w:rsidP="005463FA">
      <w:pPr>
        <w:rPr>
          <w:rFonts w:ascii="Calibri" w:hAnsi="Calibri" w:cs="Calibri"/>
          <w:b/>
          <w:bCs/>
        </w:rPr>
      </w:pPr>
      <w:r w:rsidRPr="00241930">
        <w:rPr>
          <w:rFonts w:ascii="Calibri" w:hAnsi="Calibri" w:cs="Calibri"/>
          <w:b/>
          <w:bCs/>
        </w:rPr>
        <w:t>Bibliography</w:t>
      </w:r>
    </w:p>
    <w:p w14:paraId="335844A2" w14:textId="605E78F2" w:rsidR="00241930" w:rsidRDefault="00241930" w:rsidP="005463FA">
      <w:pPr>
        <w:rPr>
          <w:rFonts w:ascii="Calibri" w:hAnsi="Calibri" w:cs="Calibri"/>
        </w:rPr>
      </w:pPr>
      <w:r w:rsidRPr="00241930">
        <w:rPr>
          <w:rFonts w:ascii="Calibri" w:hAnsi="Calibri" w:cs="Calibri"/>
        </w:rPr>
        <w:t>Carroll, R, (2023), Killing Thatcher, London, Harper Collins Publishers.</w:t>
      </w:r>
    </w:p>
    <w:p w14:paraId="38EDC972" w14:textId="734F9B01" w:rsidR="00241930" w:rsidRDefault="00241930" w:rsidP="005463FA">
      <w:pPr>
        <w:rPr>
          <w:rFonts w:ascii="Calibri" w:hAnsi="Calibri" w:cs="Calibri"/>
        </w:rPr>
      </w:pPr>
      <w:r w:rsidRPr="00241930">
        <w:rPr>
          <w:rFonts w:ascii="Calibri" w:hAnsi="Calibri" w:cs="Calibri"/>
        </w:rPr>
        <w:t xml:space="preserve">Feehan, J. M., (1983), Bobby Sands </w:t>
      </w:r>
      <w:proofErr w:type="gramStart"/>
      <w:r w:rsidRPr="00241930">
        <w:rPr>
          <w:rFonts w:ascii="Calibri" w:hAnsi="Calibri" w:cs="Calibri"/>
        </w:rPr>
        <w:t>And</w:t>
      </w:r>
      <w:proofErr w:type="gramEnd"/>
      <w:r w:rsidRPr="00241930">
        <w:rPr>
          <w:rFonts w:ascii="Calibri" w:hAnsi="Calibri" w:cs="Calibri"/>
        </w:rPr>
        <w:t xml:space="preserve"> The Tragedy Of Northern Ireland, Ireland, Mercier Press.</w:t>
      </w:r>
    </w:p>
    <w:p w14:paraId="46810FE3" w14:textId="065E986E" w:rsidR="00241930" w:rsidRDefault="00241930" w:rsidP="005463FA">
      <w:pPr>
        <w:rPr>
          <w:rFonts w:ascii="Calibri" w:hAnsi="Calibri" w:cs="Calibri"/>
        </w:rPr>
      </w:pPr>
      <w:r w:rsidRPr="00241930">
        <w:rPr>
          <w:rFonts w:ascii="Calibri" w:hAnsi="Calibri" w:cs="Calibri"/>
        </w:rPr>
        <w:lastRenderedPageBreak/>
        <w:t>Green, D., (2016), How Change Happens, Oxford University Press.</w:t>
      </w:r>
    </w:p>
    <w:p w14:paraId="2B86B591" w14:textId="40A3DF11" w:rsidR="0048320B" w:rsidRPr="000C1659" w:rsidRDefault="000C1659" w:rsidP="005463FA">
      <w:pPr>
        <w:rPr>
          <w:rFonts w:ascii="Calibri" w:hAnsi="Calibri" w:cs="Calibri"/>
          <w:b/>
          <w:bCs/>
        </w:rPr>
      </w:pPr>
      <w:r w:rsidRPr="000C1659">
        <w:rPr>
          <w:rFonts w:ascii="Calibri" w:hAnsi="Calibri" w:cs="Calibri"/>
          <w:b/>
          <w:bCs/>
        </w:rPr>
        <w:t>Illustrations</w:t>
      </w:r>
    </w:p>
    <w:p w14:paraId="7932F163" w14:textId="77777777" w:rsidR="00A639AF" w:rsidRDefault="000C1659" w:rsidP="000C1659">
      <w:pPr>
        <w:ind w:left="851" w:hanging="851"/>
        <w:rPr>
          <w:rFonts w:ascii="Calibri" w:hAnsi="Calibri" w:cs="Calibri"/>
        </w:rPr>
      </w:pPr>
      <w:r>
        <w:rPr>
          <w:rFonts w:ascii="Calibri" w:hAnsi="Calibri" w:cs="Calibri"/>
        </w:rPr>
        <w:t xml:space="preserve">Figure 1. Bobby Sands Taken from Colin Heritage Trail, Available at: </w:t>
      </w:r>
      <w:hyperlink r:id="rId22" w:history="1">
        <w:r w:rsidRPr="00E852B8">
          <w:rPr>
            <w:rStyle w:val="Hyperlink"/>
            <w:rFonts w:ascii="Calibri" w:hAnsi="Calibri" w:cs="Calibri"/>
          </w:rPr>
          <w:t>https://www.colinheritage.com/bobby-sands/</w:t>
        </w:r>
      </w:hyperlink>
      <w:r>
        <w:rPr>
          <w:rFonts w:ascii="Calibri" w:hAnsi="Calibri" w:cs="Calibri"/>
        </w:rPr>
        <w:t xml:space="preserve"> (Accessed </w:t>
      </w:r>
      <w:r w:rsidR="00A639AF">
        <w:rPr>
          <w:rFonts w:ascii="Calibri" w:hAnsi="Calibri" w:cs="Calibri"/>
        </w:rPr>
        <w:t>31</w:t>
      </w:r>
      <w:r w:rsidR="00A639AF" w:rsidRPr="00A639AF">
        <w:rPr>
          <w:rFonts w:ascii="Calibri" w:hAnsi="Calibri" w:cs="Calibri"/>
          <w:vertAlign w:val="superscript"/>
        </w:rPr>
        <w:t>st</w:t>
      </w:r>
      <w:r w:rsidR="00A639AF">
        <w:rPr>
          <w:rFonts w:ascii="Calibri" w:hAnsi="Calibri" w:cs="Calibri"/>
        </w:rPr>
        <w:t xml:space="preserve"> Oct 2024).</w:t>
      </w:r>
    </w:p>
    <w:p w14:paraId="5419C704" w14:textId="583734F6" w:rsidR="000C1659" w:rsidRPr="00A54C3A" w:rsidRDefault="00A639AF" w:rsidP="000C1659">
      <w:pPr>
        <w:ind w:left="851" w:hanging="851"/>
        <w:rPr>
          <w:rFonts w:ascii="Calibri" w:hAnsi="Calibri" w:cs="Calibri"/>
        </w:rPr>
      </w:pPr>
      <w:r>
        <w:rPr>
          <w:rFonts w:ascii="Calibri" w:hAnsi="Calibri" w:cs="Calibri"/>
        </w:rPr>
        <w:t xml:space="preserve">Figure 2. </w:t>
      </w:r>
      <w:r w:rsidR="000C1659">
        <w:rPr>
          <w:rFonts w:ascii="Calibri" w:hAnsi="Calibri" w:cs="Calibri"/>
        </w:rPr>
        <w:t xml:space="preserve"> </w:t>
      </w:r>
      <w:r w:rsidRPr="00A639AF">
        <w:rPr>
          <w:rFonts w:ascii="Calibri" w:hAnsi="Calibri" w:cs="Calibri"/>
        </w:rPr>
        <w:t>Memorial mural along Falls Road, Belfast</w:t>
      </w:r>
      <w:r>
        <w:rPr>
          <w:rFonts w:ascii="Calibri" w:hAnsi="Calibri" w:cs="Calibri"/>
        </w:rPr>
        <w:t xml:space="preserve"> taken from Bobby Sands Tribute, available at: </w:t>
      </w:r>
      <w:hyperlink r:id="rId23" w:history="1">
        <w:r w:rsidRPr="00337AF6">
          <w:rPr>
            <w:rStyle w:val="Hyperlink"/>
            <w:rFonts w:ascii="Calibri" w:hAnsi="Calibri" w:cs="Calibri"/>
          </w:rPr>
          <w:t>https://bobbysandstribute.weebly.com/art.html</w:t>
        </w:r>
      </w:hyperlink>
      <w:r>
        <w:rPr>
          <w:rFonts w:ascii="Calibri" w:hAnsi="Calibri" w:cs="Calibri"/>
        </w:rPr>
        <w:t xml:space="preserve"> (Accessed 6th Nov 2024).</w:t>
      </w:r>
    </w:p>
    <w:sectPr w:rsidR="000C1659" w:rsidRPr="00A54C3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83812" w14:textId="77777777" w:rsidR="001E18F8" w:rsidRDefault="001E18F8" w:rsidP="00624D78">
      <w:pPr>
        <w:spacing w:after="0" w:line="240" w:lineRule="auto"/>
      </w:pPr>
      <w:r>
        <w:separator/>
      </w:r>
    </w:p>
  </w:endnote>
  <w:endnote w:type="continuationSeparator" w:id="0">
    <w:p w14:paraId="1D3EF71E" w14:textId="77777777" w:rsidR="001E18F8" w:rsidRDefault="001E18F8" w:rsidP="0062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0012774"/>
      <w:docPartObj>
        <w:docPartGallery w:val="Page Numbers (Bottom of Page)"/>
        <w:docPartUnique/>
      </w:docPartObj>
    </w:sdtPr>
    <w:sdtEndPr>
      <w:rPr>
        <w:noProof/>
      </w:rPr>
    </w:sdtEndPr>
    <w:sdtContent>
      <w:p w14:paraId="463F8A48" w14:textId="7D41C7FA" w:rsidR="00624D78" w:rsidRDefault="00624D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BE2C95" w14:textId="77777777" w:rsidR="00624D78" w:rsidRDefault="0062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AC3987" w14:textId="77777777" w:rsidR="001E18F8" w:rsidRDefault="001E18F8" w:rsidP="00624D78">
      <w:pPr>
        <w:spacing w:after="0" w:line="240" w:lineRule="auto"/>
      </w:pPr>
      <w:r>
        <w:separator/>
      </w:r>
    </w:p>
  </w:footnote>
  <w:footnote w:type="continuationSeparator" w:id="0">
    <w:p w14:paraId="2EA760BF" w14:textId="77777777" w:rsidR="001E18F8" w:rsidRDefault="001E18F8" w:rsidP="00624D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457173"/>
    <w:multiLevelType w:val="hybridMultilevel"/>
    <w:tmpl w:val="14B0F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9947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A9D"/>
    <w:rsid w:val="00016E5A"/>
    <w:rsid w:val="000241A4"/>
    <w:rsid w:val="00032ED2"/>
    <w:rsid w:val="00047AA7"/>
    <w:rsid w:val="000644B4"/>
    <w:rsid w:val="00072581"/>
    <w:rsid w:val="000851BC"/>
    <w:rsid w:val="00093FAE"/>
    <w:rsid w:val="000A5175"/>
    <w:rsid w:val="000B3848"/>
    <w:rsid w:val="000C1659"/>
    <w:rsid w:val="000D341F"/>
    <w:rsid w:val="000F52B0"/>
    <w:rsid w:val="001155BF"/>
    <w:rsid w:val="001417B1"/>
    <w:rsid w:val="001500B6"/>
    <w:rsid w:val="00153CD7"/>
    <w:rsid w:val="001600BD"/>
    <w:rsid w:val="001811E8"/>
    <w:rsid w:val="00196BD1"/>
    <w:rsid w:val="001A11B8"/>
    <w:rsid w:val="001A3527"/>
    <w:rsid w:val="001B10D8"/>
    <w:rsid w:val="001E18F8"/>
    <w:rsid w:val="00206C66"/>
    <w:rsid w:val="00220424"/>
    <w:rsid w:val="00223878"/>
    <w:rsid w:val="00235433"/>
    <w:rsid w:val="00241930"/>
    <w:rsid w:val="00263744"/>
    <w:rsid w:val="00264C8A"/>
    <w:rsid w:val="00270EA5"/>
    <w:rsid w:val="00280882"/>
    <w:rsid w:val="00291063"/>
    <w:rsid w:val="002B656F"/>
    <w:rsid w:val="002C2AB9"/>
    <w:rsid w:val="002C52CE"/>
    <w:rsid w:val="002E0C74"/>
    <w:rsid w:val="002E19B3"/>
    <w:rsid w:val="002F3D53"/>
    <w:rsid w:val="00301649"/>
    <w:rsid w:val="00314621"/>
    <w:rsid w:val="00316848"/>
    <w:rsid w:val="00320BE8"/>
    <w:rsid w:val="0032793A"/>
    <w:rsid w:val="00335DBF"/>
    <w:rsid w:val="00354E58"/>
    <w:rsid w:val="00363E6E"/>
    <w:rsid w:val="0039525D"/>
    <w:rsid w:val="003A3BB8"/>
    <w:rsid w:val="003A5243"/>
    <w:rsid w:val="003A6329"/>
    <w:rsid w:val="003B3CB8"/>
    <w:rsid w:val="003B5622"/>
    <w:rsid w:val="003D5445"/>
    <w:rsid w:val="00403744"/>
    <w:rsid w:val="004168B0"/>
    <w:rsid w:val="00420BED"/>
    <w:rsid w:val="00423100"/>
    <w:rsid w:val="00430C85"/>
    <w:rsid w:val="00437CE8"/>
    <w:rsid w:val="00442D3B"/>
    <w:rsid w:val="00452335"/>
    <w:rsid w:val="004611B4"/>
    <w:rsid w:val="00466460"/>
    <w:rsid w:val="0047294A"/>
    <w:rsid w:val="00480449"/>
    <w:rsid w:val="0048320B"/>
    <w:rsid w:val="004A0D68"/>
    <w:rsid w:val="004A1520"/>
    <w:rsid w:val="004A3126"/>
    <w:rsid w:val="004B1F11"/>
    <w:rsid w:val="004B576B"/>
    <w:rsid w:val="004C007D"/>
    <w:rsid w:val="004C69D0"/>
    <w:rsid w:val="004D27B8"/>
    <w:rsid w:val="004D2D24"/>
    <w:rsid w:val="004F08DB"/>
    <w:rsid w:val="0050494C"/>
    <w:rsid w:val="00513311"/>
    <w:rsid w:val="00516B15"/>
    <w:rsid w:val="00533B85"/>
    <w:rsid w:val="005463FA"/>
    <w:rsid w:val="005509C8"/>
    <w:rsid w:val="00551F7F"/>
    <w:rsid w:val="005552B8"/>
    <w:rsid w:val="0057171D"/>
    <w:rsid w:val="00574BA3"/>
    <w:rsid w:val="00582B59"/>
    <w:rsid w:val="00592AF8"/>
    <w:rsid w:val="005979A3"/>
    <w:rsid w:val="005A42FD"/>
    <w:rsid w:val="005A444E"/>
    <w:rsid w:val="005B1D85"/>
    <w:rsid w:val="005D0030"/>
    <w:rsid w:val="005D0711"/>
    <w:rsid w:val="005D3A64"/>
    <w:rsid w:val="005D3B9E"/>
    <w:rsid w:val="005F097B"/>
    <w:rsid w:val="005F25A1"/>
    <w:rsid w:val="005F595B"/>
    <w:rsid w:val="006016C4"/>
    <w:rsid w:val="006057B0"/>
    <w:rsid w:val="0060702F"/>
    <w:rsid w:val="00624D78"/>
    <w:rsid w:val="006334D9"/>
    <w:rsid w:val="006343BF"/>
    <w:rsid w:val="006417B3"/>
    <w:rsid w:val="00650997"/>
    <w:rsid w:val="0066448B"/>
    <w:rsid w:val="00665A6B"/>
    <w:rsid w:val="00674433"/>
    <w:rsid w:val="00685D2A"/>
    <w:rsid w:val="00687877"/>
    <w:rsid w:val="006B350C"/>
    <w:rsid w:val="006C37E7"/>
    <w:rsid w:val="006E3D31"/>
    <w:rsid w:val="006E6503"/>
    <w:rsid w:val="006E7F0E"/>
    <w:rsid w:val="00706232"/>
    <w:rsid w:val="007305FC"/>
    <w:rsid w:val="007347F2"/>
    <w:rsid w:val="00751135"/>
    <w:rsid w:val="007670C8"/>
    <w:rsid w:val="00774B4D"/>
    <w:rsid w:val="00785461"/>
    <w:rsid w:val="0079091A"/>
    <w:rsid w:val="00790B15"/>
    <w:rsid w:val="007A0BE0"/>
    <w:rsid w:val="007B5D5E"/>
    <w:rsid w:val="007D0230"/>
    <w:rsid w:val="007D2A29"/>
    <w:rsid w:val="007E0CC7"/>
    <w:rsid w:val="007E6E80"/>
    <w:rsid w:val="007E79B3"/>
    <w:rsid w:val="007F11E1"/>
    <w:rsid w:val="0081139B"/>
    <w:rsid w:val="00816DAF"/>
    <w:rsid w:val="00843CA7"/>
    <w:rsid w:val="008471B0"/>
    <w:rsid w:val="00854F48"/>
    <w:rsid w:val="008664EB"/>
    <w:rsid w:val="00867F85"/>
    <w:rsid w:val="00875C5D"/>
    <w:rsid w:val="00886BF7"/>
    <w:rsid w:val="008877CE"/>
    <w:rsid w:val="008909D5"/>
    <w:rsid w:val="00891D87"/>
    <w:rsid w:val="008A12F8"/>
    <w:rsid w:val="008A674D"/>
    <w:rsid w:val="008A706C"/>
    <w:rsid w:val="008C219B"/>
    <w:rsid w:val="008E26BA"/>
    <w:rsid w:val="0091309B"/>
    <w:rsid w:val="009236C7"/>
    <w:rsid w:val="009451B5"/>
    <w:rsid w:val="00950612"/>
    <w:rsid w:val="00953ADB"/>
    <w:rsid w:val="009664C6"/>
    <w:rsid w:val="00970F82"/>
    <w:rsid w:val="00982E99"/>
    <w:rsid w:val="00985A8C"/>
    <w:rsid w:val="00985D5B"/>
    <w:rsid w:val="0099577E"/>
    <w:rsid w:val="009C080E"/>
    <w:rsid w:val="009C454E"/>
    <w:rsid w:val="009C57AC"/>
    <w:rsid w:val="009D2F1C"/>
    <w:rsid w:val="009E007B"/>
    <w:rsid w:val="009E591B"/>
    <w:rsid w:val="009E726A"/>
    <w:rsid w:val="00A0240C"/>
    <w:rsid w:val="00A33BFF"/>
    <w:rsid w:val="00A43F9C"/>
    <w:rsid w:val="00A471A9"/>
    <w:rsid w:val="00A50768"/>
    <w:rsid w:val="00A53097"/>
    <w:rsid w:val="00A540D4"/>
    <w:rsid w:val="00A54C3A"/>
    <w:rsid w:val="00A5581C"/>
    <w:rsid w:val="00A639AF"/>
    <w:rsid w:val="00A74655"/>
    <w:rsid w:val="00A767D8"/>
    <w:rsid w:val="00A85FC0"/>
    <w:rsid w:val="00A9516D"/>
    <w:rsid w:val="00AB0018"/>
    <w:rsid w:val="00AB28B1"/>
    <w:rsid w:val="00AB4166"/>
    <w:rsid w:val="00AC4768"/>
    <w:rsid w:val="00AD4EA3"/>
    <w:rsid w:val="00AD62D9"/>
    <w:rsid w:val="00AE3A23"/>
    <w:rsid w:val="00AF14B0"/>
    <w:rsid w:val="00AF7EDE"/>
    <w:rsid w:val="00B110F5"/>
    <w:rsid w:val="00B160DB"/>
    <w:rsid w:val="00B25BE7"/>
    <w:rsid w:val="00B431CA"/>
    <w:rsid w:val="00B57D10"/>
    <w:rsid w:val="00B63968"/>
    <w:rsid w:val="00B87530"/>
    <w:rsid w:val="00B926F6"/>
    <w:rsid w:val="00BA1B26"/>
    <w:rsid w:val="00BA7AE2"/>
    <w:rsid w:val="00BB270F"/>
    <w:rsid w:val="00BD3025"/>
    <w:rsid w:val="00BE16FE"/>
    <w:rsid w:val="00C049D4"/>
    <w:rsid w:val="00C0553F"/>
    <w:rsid w:val="00C11C5C"/>
    <w:rsid w:val="00C341F8"/>
    <w:rsid w:val="00C56EAB"/>
    <w:rsid w:val="00C70E95"/>
    <w:rsid w:val="00C71E24"/>
    <w:rsid w:val="00C76985"/>
    <w:rsid w:val="00CB6182"/>
    <w:rsid w:val="00CB6E2D"/>
    <w:rsid w:val="00CC0C1D"/>
    <w:rsid w:val="00CC2F69"/>
    <w:rsid w:val="00CD1EA1"/>
    <w:rsid w:val="00CD4283"/>
    <w:rsid w:val="00CE099B"/>
    <w:rsid w:val="00CE1D88"/>
    <w:rsid w:val="00CE2A4C"/>
    <w:rsid w:val="00CF26C5"/>
    <w:rsid w:val="00D17046"/>
    <w:rsid w:val="00D20A9D"/>
    <w:rsid w:val="00D3762E"/>
    <w:rsid w:val="00D41059"/>
    <w:rsid w:val="00D412BD"/>
    <w:rsid w:val="00D4406B"/>
    <w:rsid w:val="00D64089"/>
    <w:rsid w:val="00D74848"/>
    <w:rsid w:val="00D7792B"/>
    <w:rsid w:val="00D90EEA"/>
    <w:rsid w:val="00D91A0E"/>
    <w:rsid w:val="00DB5F9C"/>
    <w:rsid w:val="00DC038C"/>
    <w:rsid w:val="00DC43B9"/>
    <w:rsid w:val="00DD17A1"/>
    <w:rsid w:val="00DD3A62"/>
    <w:rsid w:val="00DD54C0"/>
    <w:rsid w:val="00DD7F9F"/>
    <w:rsid w:val="00DF1510"/>
    <w:rsid w:val="00DF3D6F"/>
    <w:rsid w:val="00E12B46"/>
    <w:rsid w:val="00E20E8D"/>
    <w:rsid w:val="00E451E7"/>
    <w:rsid w:val="00E50685"/>
    <w:rsid w:val="00E624EA"/>
    <w:rsid w:val="00E700CD"/>
    <w:rsid w:val="00E8111E"/>
    <w:rsid w:val="00EB2BC7"/>
    <w:rsid w:val="00EC1526"/>
    <w:rsid w:val="00EC4DE0"/>
    <w:rsid w:val="00EC6A71"/>
    <w:rsid w:val="00EC716A"/>
    <w:rsid w:val="00EC7D19"/>
    <w:rsid w:val="00ED0255"/>
    <w:rsid w:val="00ED05CB"/>
    <w:rsid w:val="00ED42CD"/>
    <w:rsid w:val="00ED6DB8"/>
    <w:rsid w:val="00EE47AD"/>
    <w:rsid w:val="00EE6CB7"/>
    <w:rsid w:val="00EF6976"/>
    <w:rsid w:val="00EF6BA5"/>
    <w:rsid w:val="00EF6FD8"/>
    <w:rsid w:val="00F04F5F"/>
    <w:rsid w:val="00F04FF4"/>
    <w:rsid w:val="00F26A0E"/>
    <w:rsid w:val="00F34417"/>
    <w:rsid w:val="00F423D6"/>
    <w:rsid w:val="00F4253F"/>
    <w:rsid w:val="00F5012E"/>
    <w:rsid w:val="00F618FA"/>
    <w:rsid w:val="00F636B8"/>
    <w:rsid w:val="00F64E98"/>
    <w:rsid w:val="00F70737"/>
    <w:rsid w:val="00F76C1E"/>
    <w:rsid w:val="00F853E5"/>
    <w:rsid w:val="00F95C38"/>
    <w:rsid w:val="00FA032A"/>
    <w:rsid w:val="00FC6DF5"/>
    <w:rsid w:val="00FD084B"/>
    <w:rsid w:val="00FE45E0"/>
    <w:rsid w:val="00FE5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5D9BE"/>
  <w15:chartTrackingRefBased/>
  <w15:docId w15:val="{EAB3A9D2-757E-4B18-B885-3F0822020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A9D"/>
    <w:pPr>
      <w:spacing w:line="256" w:lineRule="auto"/>
    </w:pPr>
  </w:style>
  <w:style w:type="paragraph" w:styleId="Heading1">
    <w:name w:val="heading 1"/>
    <w:basedOn w:val="Normal"/>
    <w:next w:val="Normal"/>
    <w:link w:val="Heading1Char"/>
    <w:uiPriority w:val="9"/>
    <w:qFormat/>
    <w:rsid w:val="00D20A9D"/>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A9D"/>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A9D"/>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A9D"/>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A9D"/>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A9D"/>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A9D"/>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A9D"/>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A9D"/>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A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A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A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A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A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A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A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A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A9D"/>
    <w:rPr>
      <w:rFonts w:eastAsiaTheme="majorEastAsia" w:cstheme="majorBidi"/>
      <w:color w:val="272727" w:themeColor="text1" w:themeTint="D8"/>
    </w:rPr>
  </w:style>
  <w:style w:type="paragraph" w:styleId="Title">
    <w:name w:val="Title"/>
    <w:basedOn w:val="Normal"/>
    <w:next w:val="Normal"/>
    <w:link w:val="TitleChar"/>
    <w:uiPriority w:val="10"/>
    <w:qFormat/>
    <w:rsid w:val="00D20A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A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A9D"/>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A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A9D"/>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D20A9D"/>
    <w:rPr>
      <w:i/>
      <w:iCs/>
      <w:color w:val="404040" w:themeColor="text1" w:themeTint="BF"/>
    </w:rPr>
  </w:style>
  <w:style w:type="paragraph" w:styleId="ListParagraph">
    <w:name w:val="List Paragraph"/>
    <w:basedOn w:val="Normal"/>
    <w:uiPriority w:val="34"/>
    <w:qFormat/>
    <w:rsid w:val="00D20A9D"/>
    <w:pPr>
      <w:spacing w:line="259" w:lineRule="auto"/>
      <w:ind w:left="720"/>
      <w:contextualSpacing/>
    </w:pPr>
  </w:style>
  <w:style w:type="character" w:styleId="IntenseEmphasis">
    <w:name w:val="Intense Emphasis"/>
    <w:basedOn w:val="DefaultParagraphFont"/>
    <w:uiPriority w:val="21"/>
    <w:qFormat/>
    <w:rsid w:val="00D20A9D"/>
    <w:rPr>
      <w:i/>
      <w:iCs/>
      <w:color w:val="0F4761" w:themeColor="accent1" w:themeShade="BF"/>
    </w:rPr>
  </w:style>
  <w:style w:type="paragraph" w:styleId="IntenseQuote">
    <w:name w:val="Intense Quote"/>
    <w:basedOn w:val="Normal"/>
    <w:next w:val="Normal"/>
    <w:link w:val="IntenseQuoteChar"/>
    <w:uiPriority w:val="30"/>
    <w:qFormat/>
    <w:rsid w:val="00D20A9D"/>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A9D"/>
    <w:rPr>
      <w:i/>
      <w:iCs/>
      <w:color w:val="0F4761" w:themeColor="accent1" w:themeShade="BF"/>
    </w:rPr>
  </w:style>
  <w:style w:type="character" w:styleId="IntenseReference">
    <w:name w:val="Intense Reference"/>
    <w:basedOn w:val="DefaultParagraphFont"/>
    <w:uiPriority w:val="32"/>
    <w:qFormat/>
    <w:rsid w:val="00D20A9D"/>
    <w:rPr>
      <w:b/>
      <w:bCs/>
      <w:smallCaps/>
      <w:color w:val="0F4761" w:themeColor="accent1" w:themeShade="BF"/>
      <w:spacing w:val="5"/>
    </w:rPr>
  </w:style>
  <w:style w:type="character" w:styleId="Hyperlink">
    <w:name w:val="Hyperlink"/>
    <w:basedOn w:val="DefaultParagraphFont"/>
    <w:uiPriority w:val="99"/>
    <w:unhideWhenUsed/>
    <w:rsid w:val="00093FAE"/>
    <w:rPr>
      <w:color w:val="467886" w:themeColor="hyperlink"/>
      <w:u w:val="single"/>
    </w:rPr>
  </w:style>
  <w:style w:type="character" w:styleId="UnresolvedMention">
    <w:name w:val="Unresolved Mention"/>
    <w:basedOn w:val="DefaultParagraphFont"/>
    <w:uiPriority w:val="99"/>
    <w:semiHidden/>
    <w:unhideWhenUsed/>
    <w:rsid w:val="00093FAE"/>
    <w:rPr>
      <w:color w:val="605E5C"/>
      <w:shd w:val="clear" w:color="auto" w:fill="E1DFDD"/>
    </w:rPr>
  </w:style>
  <w:style w:type="character" w:styleId="FollowedHyperlink">
    <w:name w:val="FollowedHyperlink"/>
    <w:basedOn w:val="DefaultParagraphFont"/>
    <w:uiPriority w:val="99"/>
    <w:semiHidden/>
    <w:unhideWhenUsed/>
    <w:rsid w:val="00093FAE"/>
    <w:rPr>
      <w:color w:val="96607D" w:themeColor="followedHyperlink"/>
      <w:u w:val="single"/>
    </w:rPr>
  </w:style>
  <w:style w:type="paragraph" w:styleId="Header">
    <w:name w:val="header"/>
    <w:basedOn w:val="Normal"/>
    <w:link w:val="HeaderChar"/>
    <w:uiPriority w:val="99"/>
    <w:unhideWhenUsed/>
    <w:rsid w:val="0062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D78"/>
  </w:style>
  <w:style w:type="paragraph" w:styleId="Footer">
    <w:name w:val="footer"/>
    <w:basedOn w:val="Normal"/>
    <w:link w:val="FooterChar"/>
    <w:uiPriority w:val="99"/>
    <w:unhideWhenUsed/>
    <w:rsid w:val="0062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enonviolenceproject.wisc.edu/2024/03/16/bobby-sands-and-the-1981-hunger-strike/" TargetMode="External"/><Relationship Id="rId18" Type="http://schemas.openxmlformats.org/officeDocument/2006/relationships/hyperlink" Target="https://alphahistory.com/northernireland/bobby-sand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ansard.parliament.uk/Commons/1981-05-05/debates/260ef6f1-3331-4c26-af4f-2442f284281b/Engagements" TargetMode="External"/><Relationship Id="rId7" Type="http://schemas.openxmlformats.org/officeDocument/2006/relationships/endnotes" Target="endnotes.xml"/><Relationship Id="rId12" Type="http://schemas.openxmlformats.org/officeDocument/2006/relationships/hyperlink" Target="https://www.history.com/this-day-in-history/maze-hunger-strike-called-off" TargetMode="External"/><Relationship Id="rId17" Type="http://schemas.openxmlformats.org/officeDocument/2006/relationships/hyperlink" Target="https://www.britsoccrim.org/volume3/009.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in.ulster.ac.uk/events/hstrike/dead.htm" TargetMode="External"/><Relationship Id="rId20" Type="http://schemas.openxmlformats.org/officeDocument/2006/relationships/hyperlink" Target="http://www.jstor.org/stable/2606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books/edition/Bobby_Sands_and_the_Tragedy_of_Northern/Cl8AEQAAQBAJ"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rishtimes.com/culture/heritage/what-bobby-sands-means-to-me-the-hunger-strikers-chose-to-die-daddy-didn-t-1.4525223" TargetMode="External"/><Relationship Id="rId23" Type="http://schemas.openxmlformats.org/officeDocument/2006/relationships/hyperlink" Target="https://bobbysandstribute.weebly.com/art.html" TargetMode="External"/><Relationship Id="rId10" Type="http://schemas.openxmlformats.org/officeDocument/2006/relationships/hyperlink" Target="https://www.bobbysandstrust.com/" TargetMode="External"/><Relationship Id="rId19" Type="http://schemas.openxmlformats.org/officeDocument/2006/relationships/hyperlink" Target="https://summit.sfu.ca/_flysystem/fedora/2023-02/etd22219.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ib.ie/biography/sands-robert-bobby-a7918" TargetMode="External"/><Relationship Id="rId22" Type="http://schemas.openxmlformats.org/officeDocument/2006/relationships/hyperlink" Target="https://www.colinheritage.com/bobby-s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E24C9-AFEB-455D-B8B9-59096DE97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7</Pages>
  <Words>3114</Words>
  <Characters>17752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 (2218482)</dc:creator>
  <cp:keywords/>
  <dc:description/>
  <cp:lastModifiedBy>Michael Leather</cp:lastModifiedBy>
  <cp:revision>27</cp:revision>
  <dcterms:created xsi:type="dcterms:W3CDTF">2024-10-25T13:39:00Z</dcterms:created>
  <dcterms:modified xsi:type="dcterms:W3CDTF">2024-11-08T09:47:00Z</dcterms:modified>
</cp:coreProperties>
</file>