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41EB5" w14:textId="5C73EAAA" w:rsidR="00247B8C" w:rsidRPr="007D0745" w:rsidRDefault="00247B8C">
      <w:pPr>
        <w:rPr>
          <w:rFonts w:ascii="Arial" w:hAnsi="Arial" w:cs="Arial"/>
          <w:sz w:val="40"/>
          <w:szCs w:val="40"/>
        </w:rPr>
      </w:pPr>
    </w:p>
    <w:p w14:paraId="766F3FA2" w14:textId="39FB832D" w:rsidR="00B84A6F" w:rsidRPr="007D0745" w:rsidRDefault="00B84A6F">
      <w:pPr>
        <w:rPr>
          <w:rFonts w:ascii="Arial" w:hAnsi="Arial" w:cs="Arial"/>
          <w:sz w:val="40"/>
          <w:szCs w:val="40"/>
        </w:rPr>
      </w:pPr>
      <w:r w:rsidRPr="007D0745">
        <w:rPr>
          <w:rFonts w:ascii="Arial" w:hAnsi="Arial" w:cs="Arial"/>
          <w:sz w:val="40"/>
          <w:szCs w:val="40"/>
        </w:rPr>
        <w:t xml:space="preserve">Name: Nikole Atkinson </w:t>
      </w:r>
    </w:p>
    <w:p w14:paraId="121EE891" w14:textId="285EBB12" w:rsidR="00B2724B" w:rsidRPr="007D0745" w:rsidRDefault="00B2724B">
      <w:pPr>
        <w:rPr>
          <w:rFonts w:ascii="Arial" w:hAnsi="Arial" w:cs="Arial"/>
          <w:sz w:val="40"/>
          <w:szCs w:val="40"/>
        </w:rPr>
      </w:pPr>
      <w:r w:rsidRPr="007D0745">
        <w:rPr>
          <w:rFonts w:ascii="Arial" w:hAnsi="Arial" w:cs="Arial"/>
          <w:sz w:val="40"/>
          <w:szCs w:val="40"/>
        </w:rPr>
        <w:t xml:space="preserve">Student </w:t>
      </w:r>
      <w:r w:rsidR="00F4769F" w:rsidRPr="007D0745">
        <w:rPr>
          <w:rFonts w:ascii="Arial" w:hAnsi="Arial" w:cs="Arial"/>
          <w:sz w:val="40"/>
          <w:szCs w:val="40"/>
        </w:rPr>
        <w:t xml:space="preserve">ID: </w:t>
      </w:r>
      <w:r w:rsidR="00CE51F3" w:rsidRPr="007D0745">
        <w:rPr>
          <w:rFonts w:ascii="Arial" w:hAnsi="Arial" w:cs="Arial"/>
          <w:sz w:val="40"/>
          <w:szCs w:val="40"/>
        </w:rPr>
        <w:t xml:space="preserve">1910236 </w:t>
      </w:r>
    </w:p>
    <w:p w14:paraId="3AE7B21C" w14:textId="1EC61280" w:rsidR="00B84A6F" w:rsidRPr="007D0745" w:rsidRDefault="004A5E84">
      <w:pPr>
        <w:rPr>
          <w:rFonts w:ascii="Arial" w:hAnsi="Arial" w:cs="Arial"/>
          <w:sz w:val="40"/>
          <w:szCs w:val="40"/>
        </w:rPr>
      </w:pPr>
      <w:r w:rsidRPr="007D0745">
        <w:rPr>
          <w:rFonts w:ascii="Arial" w:hAnsi="Arial" w:cs="Arial"/>
          <w:sz w:val="40"/>
          <w:szCs w:val="40"/>
        </w:rPr>
        <w:t xml:space="preserve">Module: Change makers: Building your personal </w:t>
      </w:r>
      <w:r w:rsidR="003F5D39" w:rsidRPr="007D0745">
        <w:rPr>
          <w:rFonts w:ascii="Arial" w:hAnsi="Arial" w:cs="Arial"/>
          <w:sz w:val="40"/>
          <w:szCs w:val="40"/>
        </w:rPr>
        <w:t>brand for sustainable employment.</w:t>
      </w:r>
    </w:p>
    <w:p w14:paraId="08539572" w14:textId="3EDFAA15" w:rsidR="003F5D39" w:rsidRPr="007D0745" w:rsidRDefault="003F5D39">
      <w:pPr>
        <w:rPr>
          <w:rFonts w:ascii="Arial" w:hAnsi="Arial" w:cs="Arial"/>
          <w:sz w:val="40"/>
          <w:szCs w:val="40"/>
        </w:rPr>
      </w:pPr>
      <w:r w:rsidRPr="007D0745">
        <w:rPr>
          <w:rFonts w:ascii="Arial" w:hAnsi="Arial" w:cs="Arial"/>
          <w:sz w:val="40"/>
          <w:szCs w:val="40"/>
        </w:rPr>
        <w:t>Module code: BM</w:t>
      </w:r>
      <w:r w:rsidR="00764B96" w:rsidRPr="007D0745">
        <w:rPr>
          <w:rFonts w:ascii="Arial" w:hAnsi="Arial" w:cs="Arial"/>
          <w:sz w:val="40"/>
          <w:szCs w:val="40"/>
        </w:rPr>
        <w:t xml:space="preserve">HP5015_BIRM </w:t>
      </w:r>
    </w:p>
    <w:p w14:paraId="25F5099B" w14:textId="02387FE6" w:rsidR="00764B96" w:rsidRPr="007D0745" w:rsidRDefault="00764B96">
      <w:pPr>
        <w:rPr>
          <w:rFonts w:ascii="Arial" w:hAnsi="Arial" w:cs="Arial"/>
          <w:sz w:val="40"/>
          <w:szCs w:val="40"/>
        </w:rPr>
      </w:pPr>
      <w:r w:rsidRPr="007D0745">
        <w:rPr>
          <w:rFonts w:ascii="Arial" w:hAnsi="Arial" w:cs="Arial"/>
          <w:sz w:val="40"/>
          <w:szCs w:val="40"/>
        </w:rPr>
        <w:t>Lect</w:t>
      </w:r>
      <w:r w:rsidR="008E4D7D" w:rsidRPr="007D0745">
        <w:rPr>
          <w:rFonts w:ascii="Arial" w:hAnsi="Arial" w:cs="Arial"/>
          <w:sz w:val="40"/>
          <w:szCs w:val="40"/>
        </w:rPr>
        <w:t xml:space="preserve">urer: Chole Harries </w:t>
      </w:r>
    </w:p>
    <w:p w14:paraId="30AE7AB6" w14:textId="27046611" w:rsidR="008E4D7D" w:rsidRPr="007D0745" w:rsidRDefault="008E4D7D">
      <w:pPr>
        <w:rPr>
          <w:rFonts w:ascii="Arial" w:hAnsi="Arial" w:cs="Arial"/>
          <w:sz w:val="40"/>
          <w:szCs w:val="40"/>
        </w:rPr>
      </w:pPr>
      <w:r w:rsidRPr="007D0745">
        <w:rPr>
          <w:rFonts w:ascii="Arial" w:hAnsi="Arial" w:cs="Arial"/>
          <w:sz w:val="40"/>
          <w:szCs w:val="40"/>
        </w:rPr>
        <w:t>Assignment</w:t>
      </w:r>
      <w:r w:rsidR="00EF47FD" w:rsidRPr="007D0745">
        <w:rPr>
          <w:rFonts w:ascii="Arial" w:hAnsi="Arial" w:cs="Arial"/>
          <w:sz w:val="40"/>
          <w:szCs w:val="40"/>
        </w:rPr>
        <w:t xml:space="preserve"> tittle: E-</w:t>
      </w:r>
      <w:r w:rsidR="00B2724B" w:rsidRPr="007D0745">
        <w:rPr>
          <w:rFonts w:ascii="Arial" w:hAnsi="Arial" w:cs="Arial"/>
          <w:sz w:val="40"/>
          <w:szCs w:val="40"/>
        </w:rPr>
        <w:t xml:space="preserve">portfolio Evidence of learning </w:t>
      </w:r>
    </w:p>
    <w:p w14:paraId="3343DDDF" w14:textId="77777777" w:rsidR="00B2724B" w:rsidRDefault="00B2724B">
      <w:pPr>
        <w:rPr>
          <w:rFonts w:ascii="Arial" w:hAnsi="Arial" w:cs="Arial"/>
        </w:rPr>
      </w:pPr>
    </w:p>
    <w:p w14:paraId="76A08A35" w14:textId="77777777" w:rsidR="006447BD" w:rsidRDefault="006447BD">
      <w:pPr>
        <w:rPr>
          <w:rFonts w:ascii="Arial" w:hAnsi="Arial" w:cs="Arial"/>
        </w:rPr>
      </w:pPr>
    </w:p>
    <w:p w14:paraId="2E31B875" w14:textId="77777777" w:rsidR="006447BD" w:rsidRDefault="006447BD">
      <w:pPr>
        <w:rPr>
          <w:rFonts w:ascii="Arial" w:hAnsi="Arial" w:cs="Arial"/>
        </w:rPr>
      </w:pPr>
    </w:p>
    <w:p w14:paraId="38CABC91" w14:textId="77777777" w:rsidR="006447BD" w:rsidRDefault="006447BD">
      <w:pPr>
        <w:rPr>
          <w:rFonts w:ascii="Arial" w:hAnsi="Arial" w:cs="Arial"/>
        </w:rPr>
      </w:pPr>
    </w:p>
    <w:p w14:paraId="1D2F8155" w14:textId="77777777" w:rsidR="006447BD" w:rsidRDefault="006447BD">
      <w:pPr>
        <w:rPr>
          <w:rFonts w:ascii="Arial" w:hAnsi="Arial" w:cs="Arial"/>
        </w:rPr>
      </w:pPr>
    </w:p>
    <w:p w14:paraId="75508FED" w14:textId="77777777" w:rsidR="006447BD" w:rsidRDefault="006447BD">
      <w:pPr>
        <w:rPr>
          <w:rFonts w:ascii="Arial" w:hAnsi="Arial" w:cs="Arial"/>
        </w:rPr>
      </w:pPr>
    </w:p>
    <w:p w14:paraId="751282ED" w14:textId="77777777" w:rsidR="006447BD" w:rsidRDefault="006447BD">
      <w:pPr>
        <w:rPr>
          <w:rFonts w:ascii="Arial" w:hAnsi="Arial" w:cs="Arial"/>
        </w:rPr>
      </w:pPr>
    </w:p>
    <w:p w14:paraId="43EEF4FE" w14:textId="77777777" w:rsidR="006447BD" w:rsidRDefault="006447BD">
      <w:pPr>
        <w:rPr>
          <w:rFonts w:ascii="Arial" w:hAnsi="Arial" w:cs="Arial"/>
        </w:rPr>
      </w:pPr>
    </w:p>
    <w:p w14:paraId="566CF2F5" w14:textId="77777777" w:rsidR="006447BD" w:rsidRDefault="006447BD">
      <w:pPr>
        <w:rPr>
          <w:rFonts w:ascii="Arial" w:hAnsi="Arial" w:cs="Arial"/>
        </w:rPr>
      </w:pPr>
    </w:p>
    <w:p w14:paraId="33013CC4" w14:textId="77777777" w:rsidR="006447BD" w:rsidRDefault="006447BD">
      <w:pPr>
        <w:rPr>
          <w:rFonts w:ascii="Arial" w:hAnsi="Arial" w:cs="Arial"/>
        </w:rPr>
      </w:pPr>
    </w:p>
    <w:p w14:paraId="76CBEC6A" w14:textId="77777777" w:rsidR="006447BD" w:rsidRDefault="006447BD">
      <w:pPr>
        <w:rPr>
          <w:rFonts w:ascii="Arial" w:hAnsi="Arial" w:cs="Arial"/>
        </w:rPr>
      </w:pPr>
    </w:p>
    <w:p w14:paraId="2622D6F0" w14:textId="77777777" w:rsidR="006447BD" w:rsidRDefault="006447BD">
      <w:pPr>
        <w:rPr>
          <w:rFonts w:ascii="Arial" w:hAnsi="Arial" w:cs="Arial"/>
        </w:rPr>
      </w:pPr>
    </w:p>
    <w:p w14:paraId="0A1A1FE8" w14:textId="77777777" w:rsidR="006447BD" w:rsidRDefault="006447BD">
      <w:pPr>
        <w:rPr>
          <w:rFonts w:ascii="Arial" w:hAnsi="Arial" w:cs="Arial"/>
        </w:rPr>
      </w:pPr>
    </w:p>
    <w:p w14:paraId="5E216589" w14:textId="77777777" w:rsidR="006447BD" w:rsidRDefault="006447BD">
      <w:pPr>
        <w:rPr>
          <w:rFonts w:ascii="Arial" w:hAnsi="Arial" w:cs="Arial"/>
        </w:rPr>
      </w:pPr>
    </w:p>
    <w:p w14:paraId="59E32942" w14:textId="77777777" w:rsidR="006447BD" w:rsidRDefault="006447BD">
      <w:pPr>
        <w:rPr>
          <w:rFonts w:ascii="Arial" w:hAnsi="Arial" w:cs="Arial"/>
        </w:rPr>
      </w:pPr>
    </w:p>
    <w:p w14:paraId="355038BE" w14:textId="77777777" w:rsidR="006447BD" w:rsidRDefault="006447BD">
      <w:pPr>
        <w:rPr>
          <w:rFonts w:ascii="Arial" w:hAnsi="Arial" w:cs="Arial"/>
        </w:rPr>
      </w:pPr>
    </w:p>
    <w:p w14:paraId="7518DB57" w14:textId="382B8B0B" w:rsidR="006447BD" w:rsidRDefault="005B4030" w:rsidP="005B4030">
      <w:pPr>
        <w:tabs>
          <w:tab w:val="left" w:pos="6209"/>
        </w:tabs>
        <w:rPr>
          <w:rFonts w:ascii="Arial" w:hAnsi="Arial" w:cs="Arial"/>
        </w:rPr>
      </w:pPr>
      <w:r>
        <w:rPr>
          <w:rFonts w:ascii="Arial" w:hAnsi="Arial" w:cs="Arial"/>
        </w:rPr>
        <w:tab/>
      </w:r>
    </w:p>
    <w:p w14:paraId="7C80F91A" w14:textId="77777777" w:rsidR="006447BD" w:rsidRDefault="006447BD">
      <w:pPr>
        <w:rPr>
          <w:rFonts w:ascii="Arial" w:hAnsi="Arial" w:cs="Arial"/>
        </w:rPr>
      </w:pPr>
    </w:p>
    <w:p w14:paraId="3376376F" w14:textId="77777777" w:rsidR="006447BD" w:rsidRDefault="006447BD">
      <w:pPr>
        <w:rPr>
          <w:rFonts w:ascii="Arial" w:hAnsi="Arial" w:cs="Arial"/>
        </w:rPr>
      </w:pPr>
    </w:p>
    <w:p w14:paraId="4B450645" w14:textId="77777777" w:rsidR="007D0745" w:rsidRDefault="007D0745">
      <w:pPr>
        <w:rPr>
          <w:rFonts w:ascii="Arial" w:hAnsi="Arial" w:cs="Arial"/>
        </w:rPr>
      </w:pPr>
    </w:p>
    <w:p w14:paraId="4D95EF9F" w14:textId="2DDE7BED" w:rsidR="006447BD" w:rsidRPr="006447BD" w:rsidRDefault="006447BD">
      <w:pPr>
        <w:rPr>
          <w:rFonts w:ascii="Arial" w:hAnsi="Arial" w:cs="Arial"/>
          <w:b/>
          <w:bCs/>
          <w:u w:val="single"/>
        </w:rPr>
      </w:pPr>
      <w:r w:rsidRPr="006447BD">
        <w:rPr>
          <w:rFonts w:ascii="Arial" w:hAnsi="Arial" w:cs="Arial"/>
          <w:b/>
          <w:bCs/>
          <w:u w:val="single"/>
        </w:rPr>
        <w:lastRenderedPageBreak/>
        <w:t xml:space="preserve">Pitch </w:t>
      </w:r>
    </w:p>
    <w:p w14:paraId="29F8A70A" w14:textId="280D6B40" w:rsidR="00624E56" w:rsidRPr="00253E24" w:rsidRDefault="0099668A">
      <w:pPr>
        <w:rPr>
          <w:rFonts w:ascii="Arial" w:hAnsi="Arial" w:cs="Arial"/>
          <w:sz w:val="20"/>
          <w:szCs w:val="20"/>
        </w:rPr>
      </w:pPr>
      <w:r w:rsidRPr="00253E24">
        <w:rPr>
          <w:rFonts w:ascii="Arial" w:hAnsi="Arial" w:cs="Arial"/>
          <w:sz w:val="20"/>
          <w:szCs w:val="20"/>
        </w:rPr>
        <w:t xml:space="preserve">Safeguarding awareness </w:t>
      </w:r>
      <w:r w:rsidR="006447BD" w:rsidRPr="00253E24">
        <w:rPr>
          <w:rFonts w:ascii="Arial" w:hAnsi="Arial" w:cs="Arial"/>
          <w:sz w:val="20"/>
          <w:szCs w:val="20"/>
        </w:rPr>
        <w:t>on</w:t>
      </w:r>
      <w:r w:rsidR="00C17C7E" w:rsidRPr="00253E24">
        <w:rPr>
          <w:rFonts w:ascii="Arial" w:hAnsi="Arial" w:cs="Arial"/>
          <w:sz w:val="20"/>
          <w:szCs w:val="20"/>
        </w:rPr>
        <w:t xml:space="preserve"> young adults and children </w:t>
      </w:r>
    </w:p>
    <w:p w14:paraId="1C6AC3B9" w14:textId="3DE15682" w:rsidR="00BF7608" w:rsidRPr="00AE470F" w:rsidRDefault="005D4B09">
      <w:pPr>
        <w:rPr>
          <w:rFonts w:ascii="Arial" w:hAnsi="Arial" w:cs="Arial"/>
          <w:sz w:val="20"/>
          <w:szCs w:val="20"/>
        </w:rPr>
      </w:pPr>
      <w:r w:rsidRPr="00AE470F">
        <w:rPr>
          <w:rFonts w:ascii="Arial" w:hAnsi="Arial" w:cs="Arial"/>
          <w:sz w:val="20"/>
          <w:szCs w:val="20"/>
        </w:rPr>
        <w:t>Greetings to everybody. My name is Nikole Atkinson, and I'm going to pitch you on my topic of Safeguarding in order to make a documentary to raise awareness. I'll briefly touch on a variety of topics related to safeguarding, but today my main focus is on raising awareness about cyberbullying. I hope that by listening to this, you will gain knowledge and insight, and that you will join me in pushing for a documentary like this to raise awareness about the importance of child and adolescent safeguarding concerns. I'll be happy to answer any questions at the end, so feel free to ask.</w:t>
      </w:r>
      <w:r w:rsidR="00253E24" w:rsidRPr="00AE470F">
        <w:rPr>
          <w:rFonts w:ascii="Arial" w:hAnsi="Arial" w:cs="Arial"/>
          <w:sz w:val="20"/>
          <w:szCs w:val="20"/>
        </w:rPr>
        <w:t xml:space="preserve"> </w:t>
      </w:r>
      <w:r w:rsidR="00BF7608" w:rsidRPr="00AE470F">
        <w:rPr>
          <w:rFonts w:ascii="Arial" w:hAnsi="Arial" w:cs="Arial"/>
          <w:sz w:val="20"/>
          <w:szCs w:val="20"/>
        </w:rPr>
        <w:t>What this documentary would entail</w:t>
      </w:r>
      <w:r w:rsidR="0063326D" w:rsidRPr="00AE470F">
        <w:rPr>
          <w:rFonts w:ascii="Arial" w:hAnsi="Arial" w:cs="Arial"/>
          <w:sz w:val="20"/>
          <w:szCs w:val="20"/>
        </w:rPr>
        <w:t>!</w:t>
      </w:r>
    </w:p>
    <w:p w14:paraId="214A7708" w14:textId="79E650EB" w:rsidR="00550C37" w:rsidRDefault="00550C37" w:rsidP="007A74DD">
      <w:pPr>
        <w:pStyle w:val="ListParagraph"/>
        <w:numPr>
          <w:ilvl w:val="0"/>
          <w:numId w:val="2"/>
        </w:numPr>
        <w:rPr>
          <w:rFonts w:ascii="Arial" w:hAnsi="Arial" w:cs="Arial"/>
          <w:b/>
          <w:bCs/>
          <w:color w:val="FF0000"/>
          <w:sz w:val="20"/>
          <w:szCs w:val="20"/>
        </w:rPr>
      </w:pPr>
      <w:r>
        <w:rPr>
          <w:rFonts w:ascii="Arial" w:hAnsi="Arial" w:cs="Arial"/>
          <w:b/>
          <w:bCs/>
          <w:color w:val="FF0000"/>
          <w:sz w:val="20"/>
          <w:szCs w:val="20"/>
        </w:rPr>
        <w:t>WARNING signs.</w:t>
      </w:r>
    </w:p>
    <w:p w14:paraId="74647A4A" w14:textId="55671EA7" w:rsidR="00B76425" w:rsidRDefault="00150D9F" w:rsidP="00B76425">
      <w:pPr>
        <w:pStyle w:val="ListParagraph"/>
        <w:numPr>
          <w:ilvl w:val="0"/>
          <w:numId w:val="2"/>
        </w:numPr>
        <w:rPr>
          <w:rFonts w:ascii="Arial" w:hAnsi="Arial" w:cs="Arial"/>
          <w:b/>
          <w:bCs/>
          <w:color w:val="FFC000"/>
          <w:sz w:val="20"/>
          <w:szCs w:val="20"/>
        </w:rPr>
      </w:pPr>
      <w:r w:rsidRPr="00B76425">
        <w:rPr>
          <w:rFonts w:ascii="Arial" w:hAnsi="Arial" w:cs="Arial"/>
          <w:b/>
          <w:bCs/>
          <w:color w:val="FFC000"/>
          <w:sz w:val="20"/>
          <w:szCs w:val="20"/>
        </w:rPr>
        <w:t>The impact</w:t>
      </w:r>
      <w:r w:rsidR="000D2B9A">
        <w:rPr>
          <w:rFonts w:ascii="Arial" w:hAnsi="Arial" w:cs="Arial"/>
          <w:b/>
          <w:bCs/>
          <w:color w:val="FFC000"/>
          <w:sz w:val="20"/>
          <w:szCs w:val="20"/>
        </w:rPr>
        <w:t xml:space="preserve"> of </w:t>
      </w:r>
      <w:r w:rsidR="00EA3D46">
        <w:rPr>
          <w:rFonts w:ascii="Arial" w:hAnsi="Arial" w:cs="Arial"/>
          <w:b/>
          <w:bCs/>
          <w:color w:val="FFC000"/>
          <w:sz w:val="20"/>
          <w:szCs w:val="20"/>
        </w:rPr>
        <w:t>abuse.</w:t>
      </w:r>
      <w:r w:rsidR="002844B0" w:rsidRPr="00B76425">
        <w:rPr>
          <w:rFonts w:ascii="Arial" w:hAnsi="Arial" w:cs="Arial"/>
          <w:b/>
          <w:bCs/>
          <w:color w:val="FFC000"/>
          <w:sz w:val="20"/>
          <w:szCs w:val="20"/>
        </w:rPr>
        <w:t xml:space="preserve"> </w:t>
      </w:r>
    </w:p>
    <w:p w14:paraId="76647D98" w14:textId="50D440C4" w:rsidR="00550C37" w:rsidRPr="00C11389" w:rsidRDefault="0034358D" w:rsidP="00B76425">
      <w:pPr>
        <w:pStyle w:val="ListParagraph"/>
        <w:numPr>
          <w:ilvl w:val="0"/>
          <w:numId w:val="2"/>
        </w:numPr>
        <w:rPr>
          <w:rFonts w:ascii="Arial" w:hAnsi="Arial" w:cs="Arial"/>
          <w:b/>
          <w:bCs/>
          <w:color w:val="FFC000"/>
          <w:sz w:val="20"/>
          <w:szCs w:val="20"/>
        </w:rPr>
      </w:pPr>
      <w:r w:rsidRPr="00B76425">
        <w:rPr>
          <w:rFonts w:ascii="Arial" w:hAnsi="Arial" w:cs="Arial"/>
          <w:b/>
          <w:bCs/>
          <w:color w:val="00B050"/>
          <w:sz w:val="20"/>
          <w:szCs w:val="20"/>
        </w:rPr>
        <w:t xml:space="preserve">How to safeguard </w:t>
      </w:r>
      <w:r w:rsidR="00B76425" w:rsidRPr="00B76425">
        <w:rPr>
          <w:rFonts w:ascii="Arial" w:hAnsi="Arial" w:cs="Arial"/>
          <w:b/>
          <w:bCs/>
          <w:color w:val="00B050"/>
          <w:sz w:val="20"/>
          <w:szCs w:val="20"/>
        </w:rPr>
        <w:t>children and young people</w:t>
      </w:r>
      <w:r w:rsidR="00121C6A">
        <w:rPr>
          <w:rFonts w:ascii="Arial" w:hAnsi="Arial" w:cs="Arial"/>
          <w:b/>
          <w:bCs/>
          <w:color w:val="00B050"/>
          <w:sz w:val="20"/>
          <w:szCs w:val="20"/>
        </w:rPr>
        <w:t>.</w:t>
      </w:r>
    </w:p>
    <w:p w14:paraId="7A2DB516" w14:textId="0658BE64" w:rsidR="00C11389" w:rsidRPr="00B76425" w:rsidRDefault="00121C6A" w:rsidP="00B76425">
      <w:pPr>
        <w:pStyle w:val="ListParagraph"/>
        <w:numPr>
          <w:ilvl w:val="0"/>
          <w:numId w:val="2"/>
        </w:numPr>
        <w:rPr>
          <w:rFonts w:ascii="Arial" w:hAnsi="Arial" w:cs="Arial"/>
          <w:b/>
          <w:bCs/>
          <w:color w:val="FFC000"/>
          <w:sz w:val="20"/>
          <w:szCs w:val="20"/>
        </w:rPr>
      </w:pPr>
      <w:r>
        <w:rPr>
          <w:rFonts w:ascii="Arial" w:hAnsi="Arial" w:cs="Arial"/>
          <w:b/>
          <w:bCs/>
          <w:color w:val="00B0F0"/>
          <w:sz w:val="20"/>
          <w:szCs w:val="20"/>
        </w:rPr>
        <w:t>Campaigns</w:t>
      </w:r>
      <w:r w:rsidR="00632793">
        <w:rPr>
          <w:rFonts w:ascii="Arial" w:hAnsi="Arial" w:cs="Arial"/>
          <w:b/>
          <w:bCs/>
          <w:color w:val="00B0F0"/>
          <w:sz w:val="20"/>
          <w:szCs w:val="20"/>
        </w:rPr>
        <w:t xml:space="preserve"> and organisations that </w:t>
      </w:r>
      <w:r>
        <w:rPr>
          <w:rFonts w:ascii="Arial" w:hAnsi="Arial" w:cs="Arial"/>
          <w:b/>
          <w:bCs/>
          <w:color w:val="00B0F0"/>
          <w:sz w:val="20"/>
          <w:szCs w:val="20"/>
        </w:rPr>
        <w:t>offer support.</w:t>
      </w:r>
    </w:p>
    <w:p w14:paraId="3F6299A6" w14:textId="77777777" w:rsidR="002844B0" w:rsidRPr="002844B0" w:rsidRDefault="002844B0" w:rsidP="002844B0">
      <w:pPr>
        <w:ind w:left="993"/>
        <w:rPr>
          <w:rFonts w:ascii="Arial" w:hAnsi="Arial" w:cs="Arial"/>
          <w:b/>
          <w:bCs/>
          <w:color w:val="2F5496" w:themeColor="accent1" w:themeShade="BF"/>
          <w:sz w:val="20"/>
          <w:szCs w:val="20"/>
        </w:rPr>
      </w:pPr>
    </w:p>
    <w:p w14:paraId="31815E3B" w14:textId="77777777" w:rsidR="0063326D" w:rsidRPr="00BF7608" w:rsidRDefault="0063326D">
      <w:pPr>
        <w:rPr>
          <w:rFonts w:ascii="Arial" w:hAnsi="Arial" w:cs="Arial"/>
          <w:b/>
          <w:bCs/>
          <w:color w:val="2F5496" w:themeColor="accent1" w:themeShade="BF"/>
          <w:sz w:val="20"/>
          <w:szCs w:val="20"/>
        </w:rPr>
      </w:pPr>
    </w:p>
    <w:p w14:paraId="5CF494C8" w14:textId="033528C6" w:rsidR="00F6270A" w:rsidRPr="00CE0B05" w:rsidRDefault="00925A3A">
      <w:pPr>
        <w:rPr>
          <w:rFonts w:ascii="Arial" w:hAnsi="Arial" w:cs="Arial"/>
          <w:b/>
          <w:bCs/>
          <w:color w:val="FF0000"/>
          <w:sz w:val="28"/>
          <w:szCs w:val="28"/>
        </w:rPr>
      </w:pPr>
      <w:r w:rsidRPr="00B84A6F">
        <w:rPr>
          <w:rFonts w:ascii="Arial" w:hAnsi="Arial" w:cs="Arial"/>
          <w:b/>
          <w:bCs/>
          <w:color w:val="FF0000"/>
          <w:sz w:val="28"/>
          <w:szCs w:val="28"/>
        </w:rPr>
        <w:t xml:space="preserve">First </w:t>
      </w:r>
      <w:r w:rsidR="00C7158B" w:rsidRPr="00B84A6F">
        <w:rPr>
          <w:rFonts w:ascii="Arial" w:hAnsi="Arial" w:cs="Arial"/>
          <w:b/>
          <w:bCs/>
          <w:color w:val="FF0000"/>
          <w:sz w:val="28"/>
          <w:szCs w:val="28"/>
        </w:rPr>
        <w:t xml:space="preserve">of </w:t>
      </w:r>
      <w:r w:rsidR="00C20933" w:rsidRPr="00B84A6F">
        <w:rPr>
          <w:rFonts w:ascii="Arial" w:hAnsi="Arial" w:cs="Arial"/>
          <w:b/>
          <w:bCs/>
          <w:color w:val="FF0000"/>
          <w:sz w:val="28"/>
          <w:szCs w:val="28"/>
        </w:rPr>
        <w:t>all,</w:t>
      </w:r>
      <w:r w:rsidR="00C7158B" w:rsidRPr="00B84A6F">
        <w:rPr>
          <w:rFonts w:ascii="Arial" w:hAnsi="Arial" w:cs="Arial"/>
          <w:b/>
          <w:bCs/>
          <w:color w:val="FF0000"/>
          <w:sz w:val="28"/>
          <w:szCs w:val="28"/>
        </w:rPr>
        <w:t xml:space="preserve"> </w:t>
      </w:r>
      <w:r w:rsidR="00C20933" w:rsidRPr="00B84A6F">
        <w:rPr>
          <w:rFonts w:ascii="Arial" w:hAnsi="Arial" w:cs="Arial"/>
          <w:b/>
          <w:bCs/>
          <w:color w:val="FF0000"/>
          <w:sz w:val="28"/>
          <w:szCs w:val="28"/>
        </w:rPr>
        <w:t>let’s</w:t>
      </w:r>
      <w:r w:rsidRPr="00B84A6F">
        <w:rPr>
          <w:rFonts w:ascii="Arial" w:hAnsi="Arial" w:cs="Arial"/>
          <w:b/>
          <w:bCs/>
          <w:color w:val="FF0000"/>
          <w:sz w:val="28"/>
          <w:szCs w:val="28"/>
        </w:rPr>
        <w:t xml:space="preserve"> start by </w:t>
      </w:r>
      <w:r w:rsidR="00A13842" w:rsidRPr="00B84A6F">
        <w:rPr>
          <w:rFonts w:ascii="Arial" w:hAnsi="Arial" w:cs="Arial"/>
          <w:b/>
          <w:bCs/>
          <w:color w:val="FF0000"/>
          <w:sz w:val="28"/>
          <w:szCs w:val="28"/>
        </w:rPr>
        <w:t>asking what is safeguarding</w:t>
      </w:r>
      <w:r w:rsidR="00C7158B" w:rsidRPr="00B84A6F">
        <w:rPr>
          <w:rFonts w:ascii="Arial" w:hAnsi="Arial" w:cs="Arial"/>
          <w:b/>
          <w:bCs/>
          <w:color w:val="FF0000"/>
          <w:sz w:val="28"/>
          <w:szCs w:val="28"/>
        </w:rPr>
        <w:t>?</w:t>
      </w:r>
    </w:p>
    <w:p w14:paraId="1F9D0C87" w14:textId="438884A5" w:rsidR="0051190B" w:rsidRDefault="00366FD9">
      <w:pPr>
        <w:rPr>
          <w:rFonts w:ascii="Arial" w:hAnsi="Arial" w:cs="Arial"/>
          <w:color w:val="000000"/>
          <w:sz w:val="20"/>
          <w:szCs w:val="20"/>
          <w:shd w:val="clear" w:color="auto" w:fill="FFFFFF"/>
        </w:rPr>
      </w:pPr>
      <w:r w:rsidRPr="00F93EF7">
        <w:rPr>
          <w:rFonts w:ascii="Arial" w:hAnsi="Arial" w:cs="Arial"/>
          <w:sz w:val="20"/>
          <w:szCs w:val="20"/>
        </w:rPr>
        <w:t>Safeguarding i</w:t>
      </w:r>
      <w:r w:rsidR="00E778A5">
        <w:rPr>
          <w:rFonts w:ascii="Arial" w:hAnsi="Arial" w:cs="Arial"/>
          <w:sz w:val="20"/>
          <w:szCs w:val="20"/>
        </w:rPr>
        <w:t>s</w:t>
      </w:r>
      <w:r w:rsidRPr="00F93EF7">
        <w:rPr>
          <w:rFonts w:ascii="Arial" w:hAnsi="Arial" w:cs="Arial"/>
          <w:sz w:val="20"/>
          <w:szCs w:val="20"/>
        </w:rPr>
        <w:t xml:space="preserve"> ensuring the health, well-being, and human rights of vulnerable persons, allowing them to live in a secure environment free of abuse and neglect. It's about people and organisations </w:t>
      </w:r>
      <w:r w:rsidR="00932074" w:rsidRPr="00F93EF7">
        <w:rPr>
          <w:rFonts w:ascii="Arial" w:hAnsi="Arial" w:cs="Arial"/>
          <w:sz w:val="20"/>
          <w:szCs w:val="20"/>
        </w:rPr>
        <w:t>such as the multiple</w:t>
      </w:r>
      <w:r w:rsidR="006E571C" w:rsidRPr="00F93EF7">
        <w:rPr>
          <w:rFonts w:ascii="Arial" w:hAnsi="Arial" w:cs="Arial"/>
          <w:sz w:val="20"/>
          <w:szCs w:val="20"/>
        </w:rPr>
        <w:t xml:space="preserve"> disciplinary </w:t>
      </w:r>
      <w:r w:rsidR="00B56CCF" w:rsidRPr="00F93EF7">
        <w:rPr>
          <w:rFonts w:ascii="Arial" w:hAnsi="Arial" w:cs="Arial"/>
          <w:sz w:val="20"/>
          <w:szCs w:val="20"/>
        </w:rPr>
        <w:t>teams</w:t>
      </w:r>
      <w:r w:rsidR="006E571C" w:rsidRPr="00F93EF7">
        <w:rPr>
          <w:rFonts w:ascii="Arial" w:hAnsi="Arial" w:cs="Arial"/>
          <w:sz w:val="20"/>
          <w:szCs w:val="20"/>
        </w:rPr>
        <w:t xml:space="preserve"> </w:t>
      </w:r>
      <w:r w:rsidRPr="00F93EF7">
        <w:rPr>
          <w:rFonts w:ascii="Arial" w:hAnsi="Arial" w:cs="Arial"/>
          <w:sz w:val="20"/>
          <w:szCs w:val="20"/>
        </w:rPr>
        <w:t>working together to prevent and lessen the danger of abuse and the experience of being abused or neglected.</w:t>
      </w:r>
      <w:r w:rsidR="004E08C1" w:rsidRPr="00F93EF7">
        <w:rPr>
          <w:rFonts w:ascii="Arial" w:hAnsi="Arial" w:cs="Arial"/>
          <w:sz w:val="20"/>
          <w:szCs w:val="20"/>
        </w:rPr>
        <w:t xml:space="preserve"> </w:t>
      </w:r>
      <w:r w:rsidR="009D738B" w:rsidRPr="00F93EF7">
        <w:rPr>
          <w:rFonts w:ascii="Arial" w:hAnsi="Arial" w:cs="Arial"/>
          <w:color w:val="000000"/>
          <w:sz w:val="20"/>
          <w:szCs w:val="20"/>
          <w:shd w:val="clear" w:color="auto" w:fill="FFFFFF"/>
        </w:rPr>
        <w:t>May-Chahal and Coleman,</w:t>
      </w:r>
      <w:r w:rsidR="003F00CA">
        <w:rPr>
          <w:rFonts w:ascii="Arial" w:hAnsi="Arial" w:cs="Arial"/>
          <w:color w:val="000000"/>
          <w:sz w:val="20"/>
          <w:szCs w:val="20"/>
          <w:shd w:val="clear" w:color="auto" w:fill="FFFFFF"/>
        </w:rPr>
        <w:t xml:space="preserve"> </w:t>
      </w:r>
      <w:r w:rsidR="009D738B" w:rsidRPr="00F93EF7">
        <w:rPr>
          <w:rFonts w:ascii="Arial" w:hAnsi="Arial" w:cs="Arial"/>
          <w:color w:val="000000"/>
          <w:sz w:val="20"/>
          <w:szCs w:val="20"/>
          <w:shd w:val="clear" w:color="auto" w:fill="FFFFFF"/>
        </w:rPr>
        <w:t>(2003)</w:t>
      </w:r>
      <w:r w:rsidR="004E08C1" w:rsidRPr="00F93EF7">
        <w:rPr>
          <w:rFonts w:ascii="Arial" w:hAnsi="Arial" w:cs="Arial"/>
          <w:color w:val="000000"/>
          <w:sz w:val="20"/>
          <w:szCs w:val="20"/>
          <w:shd w:val="clear" w:color="auto" w:fill="FFFFFF"/>
        </w:rPr>
        <w:t xml:space="preserve"> states that </w:t>
      </w:r>
      <w:r w:rsidR="00CD75C0">
        <w:rPr>
          <w:rFonts w:ascii="Arial" w:hAnsi="Arial" w:cs="Arial"/>
          <w:color w:val="000000"/>
          <w:sz w:val="20"/>
          <w:szCs w:val="20"/>
          <w:shd w:val="clear" w:color="auto" w:fill="FFFFFF"/>
        </w:rPr>
        <w:t>“</w:t>
      </w:r>
      <w:r w:rsidR="00B56CCF" w:rsidRPr="00F93EF7">
        <w:rPr>
          <w:rFonts w:ascii="Arial" w:hAnsi="Arial" w:cs="Arial"/>
          <w:color w:val="000000"/>
          <w:sz w:val="20"/>
          <w:szCs w:val="20"/>
          <w:shd w:val="clear" w:color="auto" w:fill="FFFFFF"/>
        </w:rPr>
        <w:t>Children, have</w:t>
      </w:r>
      <w:r w:rsidR="004E08C1" w:rsidRPr="00F93EF7">
        <w:rPr>
          <w:rFonts w:ascii="Arial" w:hAnsi="Arial" w:cs="Arial"/>
          <w:color w:val="000000"/>
          <w:sz w:val="20"/>
          <w:szCs w:val="20"/>
          <w:shd w:val="clear" w:color="auto" w:fill="FFFFFF"/>
        </w:rPr>
        <w:t xml:space="preserve"> long been victims of violence in every country. Physical, sexual, emotional, and psychological violence are all examples of </w:t>
      </w:r>
      <w:r w:rsidR="00D63570">
        <w:rPr>
          <w:rFonts w:ascii="Arial" w:hAnsi="Arial" w:cs="Arial"/>
          <w:color w:val="000000"/>
          <w:sz w:val="20"/>
          <w:szCs w:val="20"/>
          <w:shd w:val="clear" w:color="auto" w:fill="FFFFFF"/>
        </w:rPr>
        <w:t>abuse</w:t>
      </w:r>
      <w:r w:rsidR="004E08C1" w:rsidRPr="00F93EF7">
        <w:rPr>
          <w:rFonts w:ascii="Arial" w:hAnsi="Arial" w:cs="Arial"/>
          <w:color w:val="000000"/>
          <w:sz w:val="20"/>
          <w:szCs w:val="20"/>
          <w:shd w:val="clear" w:color="auto" w:fill="FFFFFF"/>
        </w:rPr>
        <w:t xml:space="preserve">. It can be committed by a variety of individuals </w:t>
      </w:r>
      <w:r w:rsidR="00CB6740" w:rsidRPr="00F93EF7">
        <w:rPr>
          <w:rFonts w:ascii="Arial" w:hAnsi="Arial" w:cs="Arial"/>
          <w:color w:val="000000"/>
          <w:sz w:val="20"/>
          <w:szCs w:val="20"/>
          <w:shd w:val="clear" w:color="auto" w:fill="FFFFFF"/>
        </w:rPr>
        <w:t xml:space="preserve">groups </w:t>
      </w:r>
      <w:r w:rsidR="00B56CCF" w:rsidRPr="00F93EF7">
        <w:rPr>
          <w:rFonts w:ascii="Arial" w:hAnsi="Arial" w:cs="Arial"/>
          <w:color w:val="000000"/>
          <w:sz w:val="20"/>
          <w:szCs w:val="20"/>
          <w:shd w:val="clear" w:color="auto" w:fill="FFFFFF"/>
        </w:rPr>
        <w:t xml:space="preserve">and </w:t>
      </w:r>
      <w:r w:rsidR="004E08C1" w:rsidRPr="00F93EF7">
        <w:rPr>
          <w:rFonts w:ascii="Arial" w:hAnsi="Arial" w:cs="Arial"/>
          <w:color w:val="000000"/>
          <w:sz w:val="20"/>
          <w:szCs w:val="20"/>
          <w:shd w:val="clear" w:color="auto" w:fill="FFFFFF"/>
        </w:rPr>
        <w:t>can result in a wide range of immediate and long-term damages and injuries.</w:t>
      </w:r>
      <w:r w:rsidR="00E37986" w:rsidRPr="00F93EF7">
        <w:rPr>
          <w:rFonts w:ascii="Arial" w:hAnsi="Arial" w:cs="Arial"/>
          <w:color w:val="000000"/>
          <w:sz w:val="20"/>
          <w:szCs w:val="20"/>
          <w:shd w:val="clear" w:color="auto" w:fill="FFFFFF"/>
        </w:rPr>
        <w:t xml:space="preserve">      </w:t>
      </w:r>
    </w:p>
    <w:p w14:paraId="45E5F914" w14:textId="2B5CDEB9" w:rsidR="002913E2" w:rsidRDefault="0051190B">
      <w:pPr>
        <w:rPr>
          <w:rFonts w:ascii="Arial" w:hAnsi="Arial" w:cs="Arial"/>
          <w:color w:val="000000"/>
          <w:sz w:val="20"/>
          <w:szCs w:val="20"/>
          <w:shd w:val="clear" w:color="auto" w:fill="FFFFFF"/>
        </w:rPr>
      </w:pPr>
      <w:r w:rsidRPr="0051190B">
        <w:rPr>
          <w:rFonts w:ascii="Arial" w:hAnsi="Arial" w:cs="Arial"/>
          <w:color w:val="000000"/>
          <w:sz w:val="20"/>
          <w:szCs w:val="20"/>
          <w:shd w:val="clear" w:color="auto" w:fill="FFFFFF"/>
        </w:rPr>
        <w:t xml:space="preserve">In our </w:t>
      </w:r>
      <w:r w:rsidR="002B008B" w:rsidRPr="0051190B">
        <w:rPr>
          <w:rFonts w:ascii="Arial" w:hAnsi="Arial" w:cs="Arial"/>
          <w:color w:val="000000"/>
          <w:sz w:val="20"/>
          <w:szCs w:val="20"/>
          <w:shd w:val="clear" w:color="auto" w:fill="FFFFFF"/>
        </w:rPr>
        <w:t>socie</w:t>
      </w:r>
      <w:r w:rsidR="002B008B">
        <w:rPr>
          <w:rFonts w:ascii="Arial" w:hAnsi="Arial" w:cs="Arial"/>
          <w:color w:val="000000"/>
          <w:sz w:val="20"/>
          <w:szCs w:val="20"/>
          <w:shd w:val="clear" w:color="auto" w:fill="FFFFFF"/>
        </w:rPr>
        <w:t>ty</w:t>
      </w:r>
      <w:r w:rsidRPr="0051190B">
        <w:rPr>
          <w:rFonts w:ascii="Arial" w:hAnsi="Arial" w:cs="Arial"/>
          <w:color w:val="000000"/>
          <w:sz w:val="20"/>
          <w:szCs w:val="20"/>
          <w:shd w:val="clear" w:color="auto" w:fill="FFFFFF"/>
        </w:rPr>
        <w:t xml:space="preserve"> cyberbullying has recently evolved as a new kind of peer hostility. Cyberbullying is the use of an electronic medium with the intent to damage others, as the term indicates. Although research has shown a variety of negative implications of cyber-victimization, many issues about the impact of cyberbullying remain unresolved.</w:t>
      </w:r>
      <w:r w:rsidR="00E37986" w:rsidRPr="00F93EF7">
        <w:rPr>
          <w:rFonts w:ascii="Arial" w:hAnsi="Arial" w:cs="Arial"/>
          <w:color w:val="000000"/>
          <w:sz w:val="20"/>
          <w:szCs w:val="20"/>
          <w:shd w:val="clear" w:color="auto" w:fill="FFFFFF"/>
        </w:rPr>
        <w:t xml:space="preserve">       </w:t>
      </w:r>
    </w:p>
    <w:p w14:paraId="68BA2B20" w14:textId="60787155" w:rsidR="00EB2E0E" w:rsidRPr="00EB2E0E" w:rsidRDefault="00EB2E0E">
      <w:pPr>
        <w:rPr>
          <w:rFonts w:ascii="Arial" w:hAnsi="Arial" w:cs="Arial"/>
          <w:b/>
          <w:bCs/>
          <w:color w:val="FF0000"/>
          <w:sz w:val="32"/>
          <w:szCs w:val="32"/>
          <w:shd w:val="clear" w:color="auto" w:fill="FFFFFF"/>
        </w:rPr>
      </w:pPr>
      <w:r w:rsidRPr="00EB2E0E">
        <w:rPr>
          <w:rFonts w:ascii="Arial" w:hAnsi="Arial" w:cs="Arial"/>
          <w:b/>
          <w:bCs/>
          <w:color w:val="FF0000"/>
          <w:sz w:val="32"/>
          <w:szCs w:val="32"/>
          <w:shd w:val="clear" w:color="auto" w:fill="FFFFFF"/>
        </w:rPr>
        <w:t>This documentary will pinpoint</w:t>
      </w:r>
      <w:r w:rsidR="00DE03C3">
        <w:rPr>
          <w:rFonts w:ascii="Arial" w:hAnsi="Arial" w:cs="Arial"/>
          <w:b/>
          <w:bCs/>
          <w:color w:val="FF0000"/>
          <w:sz w:val="32"/>
          <w:szCs w:val="32"/>
          <w:shd w:val="clear" w:color="auto" w:fill="FFFFFF"/>
        </w:rPr>
        <w:t>:</w:t>
      </w:r>
      <w:r w:rsidRPr="00EB2E0E">
        <w:rPr>
          <w:rFonts w:ascii="Arial" w:hAnsi="Arial" w:cs="Arial"/>
          <w:b/>
          <w:bCs/>
          <w:color w:val="FF0000"/>
          <w:sz w:val="32"/>
          <w:szCs w:val="32"/>
          <w:shd w:val="clear" w:color="auto" w:fill="FFFFFF"/>
        </w:rPr>
        <w:t xml:space="preserve"> </w:t>
      </w:r>
    </w:p>
    <w:p w14:paraId="32B4C7C8" w14:textId="1D9E55AD" w:rsidR="00D9763B" w:rsidRPr="00753D30" w:rsidRDefault="00183101">
      <w:pPr>
        <w:rPr>
          <w:rFonts w:ascii="Arial" w:hAnsi="Arial" w:cs="Arial"/>
          <w:b/>
          <w:bCs/>
          <w:color w:val="FF0000"/>
          <w:sz w:val="24"/>
          <w:szCs w:val="24"/>
          <w:shd w:val="clear" w:color="auto" w:fill="FFFFFF"/>
        </w:rPr>
      </w:pPr>
      <w:r w:rsidRPr="00753D30">
        <w:rPr>
          <w:rFonts w:ascii="Arial" w:hAnsi="Arial" w:cs="Arial"/>
          <w:b/>
          <w:bCs/>
          <w:color w:val="FF0000"/>
          <w:sz w:val="24"/>
          <w:szCs w:val="24"/>
          <w:shd w:val="clear" w:color="auto" w:fill="FFFFFF"/>
        </w:rPr>
        <w:t xml:space="preserve">Types of Abuse </w:t>
      </w:r>
      <w:r w:rsidR="00E37986" w:rsidRPr="00753D30">
        <w:rPr>
          <w:rFonts w:ascii="Arial" w:hAnsi="Arial" w:cs="Arial"/>
          <w:b/>
          <w:bCs/>
          <w:color w:val="FF0000"/>
          <w:sz w:val="24"/>
          <w:szCs w:val="24"/>
          <w:shd w:val="clear" w:color="auto" w:fill="FFFFFF"/>
        </w:rPr>
        <w:t xml:space="preserve">            </w:t>
      </w:r>
      <w:r w:rsidR="00463272" w:rsidRPr="00753D30">
        <w:rPr>
          <w:rFonts w:ascii="Arial" w:hAnsi="Arial" w:cs="Arial"/>
          <w:b/>
          <w:bCs/>
          <w:color w:val="FF0000"/>
          <w:sz w:val="24"/>
          <w:szCs w:val="24"/>
          <w:shd w:val="clear" w:color="auto" w:fill="FFFFFF"/>
        </w:rPr>
        <w:t xml:space="preserve">             </w:t>
      </w:r>
      <w:r w:rsidR="00A4473D" w:rsidRPr="00753D30">
        <w:rPr>
          <w:rFonts w:ascii="Arial" w:hAnsi="Arial" w:cs="Arial"/>
          <w:b/>
          <w:bCs/>
          <w:color w:val="FF0000"/>
          <w:sz w:val="24"/>
          <w:szCs w:val="24"/>
          <w:shd w:val="clear" w:color="auto" w:fill="FFFFFF"/>
        </w:rPr>
        <w:t xml:space="preserve"> </w:t>
      </w:r>
      <w:r w:rsidR="00C84537" w:rsidRPr="00753D30">
        <w:rPr>
          <w:rFonts w:ascii="Arial" w:hAnsi="Arial" w:cs="Arial"/>
          <w:b/>
          <w:bCs/>
          <w:color w:val="FF0000"/>
          <w:sz w:val="24"/>
          <w:szCs w:val="24"/>
          <w:shd w:val="clear" w:color="auto" w:fill="FFFFFF"/>
        </w:rPr>
        <w:t xml:space="preserve">   </w:t>
      </w:r>
      <w:r w:rsidR="00405458" w:rsidRPr="00753D30">
        <w:rPr>
          <w:rFonts w:ascii="Arial" w:hAnsi="Arial" w:cs="Arial"/>
          <w:b/>
          <w:bCs/>
          <w:color w:val="FF0000"/>
          <w:sz w:val="24"/>
          <w:szCs w:val="24"/>
          <w:shd w:val="clear" w:color="auto" w:fill="FFFFFF"/>
        </w:rPr>
        <w:t xml:space="preserve"> </w:t>
      </w:r>
    </w:p>
    <w:p w14:paraId="5510BB10" w14:textId="3D27C6B4" w:rsidR="008F5C11" w:rsidRPr="00F93EF7" w:rsidRDefault="0025530B">
      <w:pPr>
        <w:rPr>
          <w:rFonts w:ascii="Arial" w:hAnsi="Arial" w:cs="Arial"/>
        </w:rPr>
      </w:pPr>
      <w:r w:rsidRPr="00F93EF7">
        <w:rPr>
          <w:rFonts w:ascii="Arial" w:hAnsi="Arial" w:cs="Arial"/>
          <w:noProof/>
        </w:rPr>
        <w:drawing>
          <wp:anchor distT="0" distB="0" distL="114300" distR="114300" simplePos="0" relativeHeight="251658240" behindDoc="1" locked="0" layoutInCell="1" allowOverlap="1" wp14:anchorId="70ACA3B6" wp14:editId="601BA333">
            <wp:simplePos x="0" y="0"/>
            <wp:positionH relativeFrom="page">
              <wp:align>right</wp:align>
            </wp:positionH>
            <wp:positionV relativeFrom="paragraph">
              <wp:posOffset>166312</wp:posOffset>
            </wp:positionV>
            <wp:extent cx="2514600" cy="1895475"/>
            <wp:effectExtent l="0" t="38100" r="0" b="9525"/>
            <wp:wrapNone/>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14:sizeRelH relativeFrom="margin">
              <wp14:pctWidth>0</wp14:pctWidth>
            </wp14:sizeRelH>
            <wp14:sizeRelV relativeFrom="margin">
              <wp14:pctHeight>0</wp14:pctHeight>
            </wp14:sizeRelV>
          </wp:anchor>
        </w:drawing>
      </w:r>
      <w:r w:rsidR="00CC6837" w:rsidRPr="00F93EF7">
        <w:rPr>
          <w:rFonts w:ascii="Arial" w:hAnsi="Arial" w:cs="Arial"/>
        </w:rPr>
        <w:t>Allow me to assist you in understanding the significant difficulties that our children and young people face, day in and day out this involves: </w:t>
      </w:r>
    </w:p>
    <w:p w14:paraId="5D9D1E6E" w14:textId="5A8F0E63" w:rsidR="008F5C11" w:rsidRDefault="008F5C11">
      <w:pPr>
        <w:rPr>
          <w:rFonts w:ascii="Arial" w:hAnsi="Arial" w:cs="Arial"/>
        </w:rPr>
      </w:pPr>
    </w:p>
    <w:p w14:paraId="1390F7FB" w14:textId="77777777" w:rsidR="007C1AE8" w:rsidRPr="00F93EF7" w:rsidRDefault="007C1AE8">
      <w:pPr>
        <w:rPr>
          <w:rFonts w:ascii="Arial" w:hAnsi="Arial" w:cs="Arial"/>
        </w:rPr>
      </w:pPr>
    </w:p>
    <w:p w14:paraId="78664C98" w14:textId="62EC451F" w:rsidR="00FC5182" w:rsidRPr="007C1AE8" w:rsidRDefault="00163033">
      <w:pPr>
        <w:rPr>
          <w:rFonts w:ascii="Arial" w:hAnsi="Arial" w:cs="Arial"/>
        </w:rPr>
      </w:pPr>
      <w:r w:rsidRPr="007C1AE8">
        <w:rPr>
          <w:rFonts w:ascii="Arial" w:hAnsi="Arial" w:cs="Arial"/>
        </w:rPr>
        <w:t>Th</w:t>
      </w:r>
      <w:r w:rsidR="00616355" w:rsidRPr="007C1AE8">
        <w:rPr>
          <w:rFonts w:ascii="Arial" w:hAnsi="Arial" w:cs="Arial"/>
        </w:rPr>
        <w:t>ere</w:t>
      </w:r>
      <w:r w:rsidRPr="007C1AE8">
        <w:rPr>
          <w:rFonts w:ascii="Arial" w:hAnsi="Arial" w:cs="Arial"/>
        </w:rPr>
        <w:t xml:space="preserve"> is</w:t>
      </w:r>
      <w:r w:rsidR="00F973D6" w:rsidRPr="007C1AE8">
        <w:rPr>
          <w:rFonts w:ascii="Arial" w:hAnsi="Arial" w:cs="Arial"/>
        </w:rPr>
        <w:t xml:space="preserve"> so many </w:t>
      </w:r>
      <w:r w:rsidR="00E84CF0" w:rsidRPr="007C1AE8">
        <w:rPr>
          <w:rFonts w:ascii="Arial" w:hAnsi="Arial" w:cs="Arial"/>
        </w:rPr>
        <w:t>more issues</w:t>
      </w:r>
      <w:r w:rsidR="00F973D6" w:rsidRPr="007C1AE8">
        <w:rPr>
          <w:rFonts w:ascii="Arial" w:hAnsi="Arial" w:cs="Arial"/>
        </w:rPr>
        <w:t xml:space="preserve"> </w:t>
      </w:r>
      <w:r w:rsidR="002D3F54" w:rsidRPr="007C1AE8">
        <w:rPr>
          <w:rFonts w:ascii="Arial" w:hAnsi="Arial" w:cs="Arial"/>
        </w:rPr>
        <w:t xml:space="preserve">that </w:t>
      </w:r>
      <w:r w:rsidR="00FC5182" w:rsidRPr="007C1AE8">
        <w:rPr>
          <w:rFonts w:ascii="Arial" w:hAnsi="Arial" w:cs="Arial"/>
        </w:rPr>
        <w:t xml:space="preserve">stem form theses major </w:t>
      </w:r>
    </w:p>
    <w:p w14:paraId="49C1FE37" w14:textId="77777777" w:rsidR="0025530B" w:rsidRPr="007C1AE8" w:rsidRDefault="0099635A">
      <w:pPr>
        <w:rPr>
          <w:rFonts w:ascii="Arial" w:hAnsi="Arial" w:cs="Arial"/>
          <w:color w:val="FF0000"/>
        </w:rPr>
      </w:pPr>
      <w:r w:rsidRPr="007C1AE8">
        <w:rPr>
          <w:rFonts w:ascii="Arial" w:hAnsi="Arial" w:cs="Arial"/>
        </w:rPr>
        <w:t>Concerns</w:t>
      </w:r>
      <w:r w:rsidR="00441E1D" w:rsidRPr="007C1AE8">
        <w:rPr>
          <w:rFonts w:ascii="Arial" w:hAnsi="Arial" w:cs="Arial"/>
        </w:rPr>
        <w:t>, such as</w:t>
      </w:r>
      <w:r w:rsidR="00151498" w:rsidRPr="007C1AE8">
        <w:rPr>
          <w:rFonts w:ascii="Arial" w:hAnsi="Arial" w:cs="Arial"/>
        </w:rPr>
        <w:t xml:space="preserve">, </w:t>
      </w:r>
      <w:r w:rsidR="00151498" w:rsidRPr="007C1AE8">
        <w:rPr>
          <w:rFonts w:ascii="Arial" w:hAnsi="Arial" w:cs="Arial"/>
          <w:color w:val="FF0000"/>
        </w:rPr>
        <w:t>PHYSICAL</w:t>
      </w:r>
      <w:r w:rsidR="00155D4C" w:rsidRPr="007C1AE8">
        <w:rPr>
          <w:rFonts w:ascii="Arial" w:hAnsi="Arial" w:cs="Arial"/>
          <w:color w:val="FF0000"/>
        </w:rPr>
        <w:t xml:space="preserve"> ABUSE</w:t>
      </w:r>
      <w:r w:rsidR="00151498" w:rsidRPr="007C1AE8">
        <w:rPr>
          <w:rFonts w:ascii="Arial" w:hAnsi="Arial" w:cs="Arial"/>
          <w:color w:val="FF0000"/>
        </w:rPr>
        <w:t>, EMOTIONAL</w:t>
      </w:r>
    </w:p>
    <w:p w14:paraId="5A16DE43" w14:textId="09B31D82" w:rsidR="00F03D8F" w:rsidRPr="007C1AE8" w:rsidRDefault="00155D4C">
      <w:pPr>
        <w:rPr>
          <w:rFonts w:ascii="Arial" w:hAnsi="Arial" w:cs="Arial"/>
          <w:color w:val="FF0000"/>
        </w:rPr>
      </w:pPr>
      <w:r w:rsidRPr="007C1AE8">
        <w:rPr>
          <w:rFonts w:ascii="Arial" w:hAnsi="Arial" w:cs="Arial"/>
          <w:color w:val="FF0000"/>
        </w:rPr>
        <w:t xml:space="preserve"> ABUSE</w:t>
      </w:r>
      <w:r w:rsidR="0025530B" w:rsidRPr="007C1AE8">
        <w:rPr>
          <w:rFonts w:ascii="Arial" w:hAnsi="Arial" w:cs="Arial"/>
          <w:color w:val="FF0000"/>
        </w:rPr>
        <w:t xml:space="preserve"> </w:t>
      </w:r>
      <w:r w:rsidR="005B2B3F" w:rsidRPr="007C1AE8">
        <w:rPr>
          <w:rFonts w:ascii="Arial" w:hAnsi="Arial" w:cs="Arial"/>
        </w:rPr>
        <w:t>and</w:t>
      </w:r>
      <w:r w:rsidR="00151498" w:rsidRPr="007C1AE8">
        <w:rPr>
          <w:rFonts w:ascii="Arial" w:hAnsi="Arial" w:cs="Arial"/>
        </w:rPr>
        <w:t xml:space="preserve"> </w:t>
      </w:r>
      <w:r w:rsidR="00151498" w:rsidRPr="007C1AE8">
        <w:rPr>
          <w:rFonts w:ascii="Arial" w:hAnsi="Arial" w:cs="Arial"/>
          <w:color w:val="FF0000"/>
        </w:rPr>
        <w:t>NEGLE</w:t>
      </w:r>
      <w:r w:rsidRPr="007C1AE8">
        <w:rPr>
          <w:rFonts w:ascii="Arial" w:hAnsi="Arial" w:cs="Arial"/>
          <w:color w:val="FF0000"/>
        </w:rPr>
        <w:t>CT</w:t>
      </w:r>
      <w:r w:rsidR="00D217FB" w:rsidRPr="007C1AE8">
        <w:rPr>
          <w:rFonts w:ascii="Arial" w:hAnsi="Arial" w:cs="Arial"/>
          <w:color w:val="FF0000"/>
        </w:rPr>
        <w:t xml:space="preserve">. </w:t>
      </w:r>
    </w:p>
    <w:p w14:paraId="6DE6B1A8" w14:textId="77777777" w:rsidR="00287CFE" w:rsidRPr="007C1AE8" w:rsidRDefault="00287CFE" w:rsidP="00395EA0">
      <w:pPr>
        <w:tabs>
          <w:tab w:val="left" w:pos="6240"/>
        </w:tabs>
        <w:rPr>
          <w:rFonts w:ascii="Arial" w:hAnsi="Arial" w:cs="Arial"/>
        </w:rPr>
      </w:pPr>
      <w:r w:rsidRPr="007C1AE8">
        <w:rPr>
          <w:rFonts w:ascii="Arial" w:hAnsi="Arial" w:cs="Arial"/>
        </w:rPr>
        <w:t xml:space="preserve">This section of the documentary will go into further detail on the many types </w:t>
      </w:r>
    </w:p>
    <w:p w14:paraId="66EC827C" w14:textId="51FCE4E9" w:rsidR="006B7732" w:rsidRPr="007C1AE8" w:rsidRDefault="00287CFE" w:rsidP="00395EA0">
      <w:pPr>
        <w:tabs>
          <w:tab w:val="left" w:pos="6240"/>
        </w:tabs>
        <w:rPr>
          <w:rFonts w:ascii="Arial" w:hAnsi="Arial" w:cs="Arial"/>
        </w:rPr>
      </w:pPr>
      <w:r w:rsidRPr="007C1AE8">
        <w:rPr>
          <w:rFonts w:ascii="Arial" w:hAnsi="Arial" w:cs="Arial"/>
        </w:rPr>
        <w:t>of abuses, such as genital mutilation and forced marriages, as well as the consequences.</w:t>
      </w:r>
    </w:p>
    <w:p w14:paraId="477C5AC4" w14:textId="77777777" w:rsidR="00B745C6" w:rsidRDefault="00B745C6" w:rsidP="00664760">
      <w:pPr>
        <w:tabs>
          <w:tab w:val="left" w:pos="6240"/>
        </w:tabs>
      </w:pPr>
    </w:p>
    <w:p w14:paraId="02194DD3" w14:textId="77777777" w:rsidR="00EA3D46" w:rsidRDefault="00EA3D46" w:rsidP="00395EA0">
      <w:pPr>
        <w:tabs>
          <w:tab w:val="left" w:pos="6240"/>
        </w:tabs>
      </w:pPr>
    </w:p>
    <w:p w14:paraId="6B323EF0" w14:textId="589D1328" w:rsidR="00CD2663" w:rsidRPr="007035C3" w:rsidRDefault="007035C3" w:rsidP="00395EA0">
      <w:pPr>
        <w:tabs>
          <w:tab w:val="left" w:pos="6240"/>
        </w:tabs>
        <w:rPr>
          <w:rFonts w:ascii="Arial" w:hAnsi="Arial" w:cs="Arial"/>
          <w:b/>
          <w:bCs/>
          <w:color w:val="00B050"/>
        </w:rPr>
      </w:pPr>
      <w:r w:rsidRPr="007035C3">
        <w:rPr>
          <w:rFonts w:ascii="Arial" w:hAnsi="Arial" w:cs="Arial"/>
          <w:b/>
          <w:bCs/>
          <w:color w:val="00B050"/>
        </w:rPr>
        <w:lastRenderedPageBreak/>
        <w:t xml:space="preserve">Warning sign </w:t>
      </w:r>
      <w:r w:rsidR="00301CC8">
        <w:rPr>
          <w:rFonts w:ascii="Arial" w:hAnsi="Arial" w:cs="Arial"/>
          <w:b/>
          <w:bCs/>
          <w:color w:val="00B050"/>
        </w:rPr>
        <w:t xml:space="preserve">of </w:t>
      </w:r>
      <w:r w:rsidR="009C41B2">
        <w:rPr>
          <w:rFonts w:ascii="Arial" w:hAnsi="Arial" w:cs="Arial"/>
          <w:b/>
          <w:bCs/>
          <w:color w:val="00B050"/>
        </w:rPr>
        <w:t xml:space="preserve">Cyber bullying </w:t>
      </w:r>
    </w:p>
    <w:p w14:paraId="0A9F4973" w14:textId="77777777" w:rsidR="00C92AB5" w:rsidRDefault="00AE73CB" w:rsidP="00395EA0">
      <w:pPr>
        <w:tabs>
          <w:tab w:val="left" w:pos="6240"/>
        </w:tabs>
        <w:rPr>
          <w:rFonts w:ascii="Arial" w:hAnsi="Arial" w:cs="Arial"/>
          <w:sz w:val="24"/>
          <w:szCs w:val="24"/>
        </w:rPr>
      </w:pPr>
      <w:r w:rsidRPr="007C1AE8">
        <w:rPr>
          <w:rFonts w:ascii="Arial" w:hAnsi="Arial" w:cs="Arial"/>
          <w:sz w:val="24"/>
          <w:szCs w:val="24"/>
        </w:rPr>
        <w:t>Impac</w:t>
      </w:r>
      <w:r w:rsidR="00107A38" w:rsidRPr="007C1AE8">
        <w:rPr>
          <w:rFonts w:ascii="Arial" w:hAnsi="Arial" w:cs="Arial"/>
          <w:sz w:val="24"/>
          <w:szCs w:val="24"/>
        </w:rPr>
        <w:t>t</w:t>
      </w:r>
      <w:r w:rsidR="00662EFA">
        <w:rPr>
          <w:rFonts w:ascii="Arial" w:hAnsi="Arial" w:cs="Arial"/>
          <w:sz w:val="24"/>
          <w:szCs w:val="24"/>
        </w:rPr>
        <w:t xml:space="preserve"> and the </w:t>
      </w:r>
      <w:r w:rsidR="003B4FFA">
        <w:rPr>
          <w:rFonts w:ascii="Arial" w:hAnsi="Arial" w:cs="Arial"/>
          <w:sz w:val="24"/>
          <w:szCs w:val="24"/>
        </w:rPr>
        <w:t>e</w:t>
      </w:r>
      <w:r w:rsidR="003B4FFA" w:rsidRPr="007C1AE8">
        <w:rPr>
          <w:rFonts w:ascii="Arial" w:hAnsi="Arial" w:cs="Arial"/>
          <w:sz w:val="24"/>
          <w:szCs w:val="24"/>
        </w:rPr>
        <w:t>ffects</w:t>
      </w:r>
      <w:r w:rsidR="00DF79A4" w:rsidRPr="007C1AE8">
        <w:rPr>
          <w:rFonts w:ascii="Arial" w:hAnsi="Arial" w:cs="Arial"/>
          <w:sz w:val="24"/>
          <w:szCs w:val="24"/>
        </w:rPr>
        <w:t xml:space="preserve"> </w:t>
      </w:r>
    </w:p>
    <w:p w14:paraId="2B3C2780" w14:textId="244BCA5E" w:rsidR="00CE7B72" w:rsidRPr="007C1AE8" w:rsidRDefault="00DF79A4" w:rsidP="00395EA0">
      <w:pPr>
        <w:tabs>
          <w:tab w:val="left" w:pos="6240"/>
        </w:tabs>
        <w:rPr>
          <w:rFonts w:ascii="Arial" w:hAnsi="Arial" w:cs="Arial"/>
          <w:sz w:val="24"/>
          <w:szCs w:val="24"/>
        </w:rPr>
      </w:pPr>
      <w:r w:rsidRPr="007C1AE8">
        <w:rPr>
          <w:rFonts w:ascii="Arial" w:hAnsi="Arial" w:cs="Arial"/>
          <w:sz w:val="24"/>
          <w:szCs w:val="24"/>
        </w:rPr>
        <w:t xml:space="preserve">of abuse </w:t>
      </w:r>
      <w:r w:rsidR="001B31A6" w:rsidRPr="007C1AE8">
        <w:rPr>
          <w:rFonts w:ascii="Arial" w:hAnsi="Arial" w:cs="Arial"/>
          <w:sz w:val="24"/>
          <w:szCs w:val="24"/>
        </w:rPr>
        <w:t>on a children and young pe</w:t>
      </w:r>
      <w:r w:rsidR="00F76A6B" w:rsidRPr="007C1AE8">
        <w:rPr>
          <w:rFonts w:ascii="Arial" w:hAnsi="Arial" w:cs="Arial"/>
          <w:sz w:val="24"/>
          <w:szCs w:val="24"/>
        </w:rPr>
        <w:t>rson</w:t>
      </w:r>
      <w:r w:rsidR="001B31A6" w:rsidRPr="007C1AE8">
        <w:rPr>
          <w:rFonts w:ascii="Arial" w:hAnsi="Arial" w:cs="Arial"/>
          <w:sz w:val="24"/>
          <w:szCs w:val="24"/>
        </w:rPr>
        <w:t xml:space="preserve"> are rea</w:t>
      </w:r>
      <w:r w:rsidR="00B04516" w:rsidRPr="007C1AE8">
        <w:rPr>
          <w:rFonts w:ascii="Arial" w:hAnsi="Arial" w:cs="Arial"/>
          <w:sz w:val="24"/>
          <w:szCs w:val="24"/>
        </w:rPr>
        <w:t xml:space="preserve">lly damaging physically </w:t>
      </w:r>
      <w:r w:rsidR="00E615F4" w:rsidRPr="007C1AE8">
        <w:rPr>
          <w:rFonts w:ascii="Arial" w:hAnsi="Arial" w:cs="Arial"/>
          <w:sz w:val="24"/>
          <w:szCs w:val="24"/>
        </w:rPr>
        <w:t xml:space="preserve">and mentally according to </w:t>
      </w:r>
      <w:r w:rsidR="00B179C7" w:rsidRPr="007C1AE8">
        <w:rPr>
          <w:rFonts w:ascii="Arial" w:hAnsi="Arial" w:cs="Arial"/>
          <w:color w:val="000000"/>
          <w:sz w:val="24"/>
          <w:szCs w:val="24"/>
          <w:shd w:val="clear" w:color="auto" w:fill="FFFFFF"/>
        </w:rPr>
        <w:t>Davies and Ward, (2012)</w:t>
      </w:r>
      <w:r w:rsidR="00E615F4" w:rsidRPr="007C1AE8">
        <w:rPr>
          <w:rFonts w:ascii="Arial" w:hAnsi="Arial" w:cs="Arial"/>
          <w:sz w:val="24"/>
          <w:szCs w:val="24"/>
        </w:rPr>
        <w:t xml:space="preserve"> </w:t>
      </w:r>
      <w:r w:rsidR="001F4F2B" w:rsidRPr="007C1AE8">
        <w:rPr>
          <w:rFonts w:ascii="Arial" w:hAnsi="Arial" w:cs="Arial"/>
          <w:sz w:val="24"/>
          <w:szCs w:val="24"/>
        </w:rPr>
        <w:t>i</w:t>
      </w:r>
      <w:r w:rsidR="009109DB" w:rsidRPr="007C1AE8">
        <w:rPr>
          <w:rFonts w:ascii="Arial" w:hAnsi="Arial" w:cs="Arial"/>
          <w:sz w:val="24"/>
          <w:szCs w:val="24"/>
        </w:rPr>
        <w:t xml:space="preserve">t </w:t>
      </w:r>
      <w:r w:rsidR="00B135E1" w:rsidRPr="007C1AE8">
        <w:rPr>
          <w:rFonts w:ascii="Arial" w:hAnsi="Arial" w:cs="Arial"/>
          <w:sz w:val="24"/>
          <w:szCs w:val="24"/>
        </w:rPr>
        <w:t>has an effect on their</w:t>
      </w:r>
      <w:r w:rsidR="00214D42" w:rsidRPr="007C1AE8">
        <w:rPr>
          <w:rFonts w:ascii="Arial" w:hAnsi="Arial" w:cs="Arial"/>
          <w:sz w:val="24"/>
          <w:szCs w:val="24"/>
        </w:rPr>
        <w:t xml:space="preserve"> </w:t>
      </w:r>
      <w:r w:rsidR="0063130C" w:rsidRPr="007C1AE8">
        <w:rPr>
          <w:rFonts w:ascii="Arial" w:hAnsi="Arial" w:cs="Arial"/>
          <w:sz w:val="24"/>
          <w:szCs w:val="24"/>
        </w:rPr>
        <w:t>“</w:t>
      </w:r>
      <w:r w:rsidR="00692804" w:rsidRPr="007C1AE8">
        <w:rPr>
          <w:rFonts w:ascii="Arial" w:hAnsi="Arial" w:cs="Arial"/>
          <w:sz w:val="24"/>
          <w:szCs w:val="24"/>
        </w:rPr>
        <w:t>Emotional development</w:t>
      </w:r>
      <w:r w:rsidR="000C5B33" w:rsidRPr="007C1AE8">
        <w:rPr>
          <w:rFonts w:ascii="Arial" w:hAnsi="Arial" w:cs="Arial"/>
          <w:sz w:val="24"/>
          <w:szCs w:val="24"/>
        </w:rPr>
        <w:t>, making them fe</w:t>
      </w:r>
      <w:r w:rsidR="00A00F25" w:rsidRPr="007C1AE8">
        <w:rPr>
          <w:rFonts w:ascii="Arial" w:hAnsi="Arial" w:cs="Arial"/>
          <w:sz w:val="24"/>
          <w:szCs w:val="24"/>
        </w:rPr>
        <w:t>e</w:t>
      </w:r>
      <w:r w:rsidR="000C5B33" w:rsidRPr="007C1AE8">
        <w:rPr>
          <w:rFonts w:ascii="Arial" w:hAnsi="Arial" w:cs="Arial"/>
          <w:sz w:val="24"/>
          <w:szCs w:val="24"/>
        </w:rPr>
        <w:t>l unwanted</w:t>
      </w:r>
      <w:r w:rsidR="00D06091" w:rsidRPr="007C1AE8">
        <w:rPr>
          <w:rFonts w:ascii="Arial" w:hAnsi="Arial" w:cs="Arial"/>
          <w:sz w:val="24"/>
          <w:szCs w:val="24"/>
        </w:rPr>
        <w:t>, unl</w:t>
      </w:r>
      <w:r w:rsidR="000C5B33" w:rsidRPr="007C1AE8">
        <w:rPr>
          <w:rFonts w:ascii="Arial" w:hAnsi="Arial" w:cs="Arial"/>
          <w:sz w:val="24"/>
          <w:szCs w:val="24"/>
        </w:rPr>
        <w:t>oved</w:t>
      </w:r>
      <w:r w:rsidR="00D0303E" w:rsidRPr="007C1AE8">
        <w:rPr>
          <w:rFonts w:ascii="Arial" w:hAnsi="Arial" w:cs="Arial"/>
          <w:sz w:val="24"/>
          <w:szCs w:val="24"/>
        </w:rPr>
        <w:t>, inadequate</w:t>
      </w:r>
      <w:r w:rsidR="00CE7B72" w:rsidRPr="007C1AE8">
        <w:rPr>
          <w:rFonts w:ascii="Arial" w:hAnsi="Arial" w:cs="Arial"/>
          <w:sz w:val="24"/>
          <w:szCs w:val="24"/>
        </w:rPr>
        <w:t>”.</w:t>
      </w:r>
    </w:p>
    <w:p w14:paraId="15EB860A" w14:textId="44819860" w:rsidR="00641028" w:rsidRDefault="00596FA1" w:rsidP="00395EA0">
      <w:pPr>
        <w:tabs>
          <w:tab w:val="left" w:pos="6240"/>
        </w:tabs>
        <w:rPr>
          <w:rFonts w:ascii="Arial" w:hAnsi="Arial" w:cs="Arial"/>
          <w:sz w:val="24"/>
          <w:szCs w:val="24"/>
        </w:rPr>
      </w:pPr>
      <w:r w:rsidRPr="007C1AE8">
        <w:rPr>
          <w:rFonts w:ascii="Arial" w:hAnsi="Arial" w:cs="Arial"/>
          <w:sz w:val="24"/>
          <w:szCs w:val="24"/>
        </w:rPr>
        <w:t>Thes</w:t>
      </w:r>
      <w:r w:rsidR="00633D4B" w:rsidRPr="007C1AE8">
        <w:rPr>
          <w:rFonts w:ascii="Arial" w:hAnsi="Arial" w:cs="Arial"/>
          <w:sz w:val="24"/>
          <w:szCs w:val="24"/>
        </w:rPr>
        <w:t xml:space="preserve">e </w:t>
      </w:r>
      <w:r w:rsidR="00285B6F" w:rsidRPr="007C1AE8">
        <w:rPr>
          <w:rFonts w:ascii="Arial" w:hAnsi="Arial" w:cs="Arial"/>
          <w:sz w:val="24"/>
          <w:szCs w:val="24"/>
        </w:rPr>
        <w:t>point</w:t>
      </w:r>
      <w:r w:rsidR="00251253" w:rsidRPr="007C1AE8">
        <w:rPr>
          <w:rFonts w:ascii="Arial" w:hAnsi="Arial" w:cs="Arial"/>
          <w:sz w:val="24"/>
          <w:szCs w:val="24"/>
        </w:rPr>
        <w:t>s</w:t>
      </w:r>
      <w:r w:rsidR="00077DA0">
        <w:rPr>
          <w:rFonts w:ascii="Arial" w:hAnsi="Arial" w:cs="Arial"/>
          <w:sz w:val="24"/>
          <w:szCs w:val="24"/>
        </w:rPr>
        <w:t xml:space="preserve"> </w:t>
      </w:r>
      <w:r w:rsidR="00285B6F" w:rsidRPr="007C1AE8">
        <w:rPr>
          <w:rFonts w:ascii="Arial" w:hAnsi="Arial" w:cs="Arial"/>
          <w:sz w:val="24"/>
          <w:szCs w:val="24"/>
        </w:rPr>
        <w:t xml:space="preserve">below </w:t>
      </w:r>
      <w:r w:rsidR="00827E72">
        <w:rPr>
          <w:rFonts w:ascii="Arial" w:hAnsi="Arial" w:cs="Arial"/>
          <w:sz w:val="24"/>
          <w:szCs w:val="24"/>
        </w:rPr>
        <w:t xml:space="preserve">from </w:t>
      </w:r>
      <w:r w:rsidR="00827E72" w:rsidRPr="00C65B17">
        <w:rPr>
          <w:rFonts w:ascii="Arial" w:hAnsi="Arial" w:cs="Arial"/>
          <w:color w:val="000000"/>
          <w:sz w:val="20"/>
          <w:szCs w:val="20"/>
          <w:shd w:val="clear" w:color="auto" w:fill="FFFFFF"/>
        </w:rPr>
        <w:t>NSPCC Learning. (2021)</w:t>
      </w:r>
      <w:r w:rsidR="00827E72">
        <w:rPr>
          <w:rFonts w:ascii="Open Sans" w:hAnsi="Open Sans" w:cs="Open Sans"/>
          <w:color w:val="000000"/>
          <w:sz w:val="20"/>
          <w:szCs w:val="20"/>
          <w:shd w:val="clear" w:color="auto" w:fill="FFFFFF"/>
        </w:rPr>
        <w:t xml:space="preserve"> </w:t>
      </w:r>
      <w:r w:rsidR="00253E24" w:rsidRPr="007C1AE8">
        <w:rPr>
          <w:rFonts w:ascii="Arial" w:hAnsi="Arial" w:cs="Arial"/>
          <w:sz w:val="24"/>
          <w:szCs w:val="24"/>
        </w:rPr>
        <w:t>sho</w:t>
      </w:r>
      <w:r w:rsidR="00253E24">
        <w:rPr>
          <w:rFonts w:ascii="Arial" w:hAnsi="Arial" w:cs="Arial"/>
          <w:sz w:val="24"/>
          <w:szCs w:val="24"/>
        </w:rPr>
        <w:t>ws</w:t>
      </w:r>
      <w:r w:rsidR="003B6C24">
        <w:rPr>
          <w:rFonts w:ascii="Arial" w:hAnsi="Arial" w:cs="Arial"/>
          <w:sz w:val="24"/>
          <w:szCs w:val="24"/>
        </w:rPr>
        <w:t xml:space="preserve"> </w:t>
      </w:r>
      <w:r w:rsidR="00D178BA">
        <w:rPr>
          <w:rFonts w:ascii="Arial" w:hAnsi="Arial" w:cs="Arial"/>
          <w:sz w:val="24"/>
          <w:szCs w:val="24"/>
        </w:rPr>
        <w:t xml:space="preserve">the </w:t>
      </w:r>
      <w:r w:rsidR="00231080">
        <w:rPr>
          <w:rFonts w:ascii="Arial" w:hAnsi="Arial" w:cs="Arial"/>
          <w:sz w:val="24"/>
          <w:szCs w:val="24"/>
        </w:rPr>
        <w:t xml:space="preserve">signs of cyber bullying. </w:t>
      </w:r>
    </w:p>
    <w:p w14:paraId="1F9FE164" w14:textId="77777777" w:rsidR="003B6096" w:rsidRPr="007C1AE8" w:rsidRDefault="003B6096" w:rsidP="00395EA0">
      <w:pPr>
        <w:tabs>
          <w:tab w:val="left" w:pos="6240"/>
        </w:tabs>
        <w:rPr>
          <w:rFonts w:ascii="Arial" w:hAnsi="Arial" w:cs="Arial"/>
          <w:sz w:val="24"/>
          <w:szCs w:val="24"/>
        </w:rPr>
      </w:pPr>
    </w:p>
    <w:p w14:paraId="61B168E0" w14:textId="41F060BF" w:rsidR="00C81FAE" w:rsidRPr="007C1AE8" w:rsidRDefault="00274D34" w:rsidP="00C81FAE">
      <w:pPr>
        <w:pStyle w:val="ListParagraph"/>
        <w:numPr>
          <w:ilvl w:val="0"/>
          <w:numId w:val="6"/>
        </w:numPr>
        <w:tabs>
          <w:tab w:val="left" w:pos="6240"/>
        </w:tabs>
        <w:rPr>
          <w:rFonts w:ascii="Arial" w:hAnsi="Arial" w:cs="Arial"/>
          <w:sz w:val="24"/>
          <w:szCs w:val="24"/>
        </w:rPr>
      </w:pPr>
      <w:r>
        <w:rPr>
          <w:rFonts w:ascii="Arial" w:hAnsi="Arial" w:cs="Arial"/>
          <w:sz w:val="24"/>
          <w:szCs w:val="24"/>
        </w:rPr>
        <w:t>P</w:t>
      </w:r>
      <w:r w:rsidR="00C81FAE" w:rsidRPr="007C1AE8">
        <w:rPr>
          <w:rFonts w:ascii="Arial" w:hAnsi="Arial" w:cs="Arial"/>
          <w:sz w:val="24"/>
          <w:szCs w:val="24"/>
        </w:rPr>
        <w:t>reventing a youngster from participating in internet games, hobbies, or social groupings</w:t>
      </w:r>
    </w:p>
    <w:p w14:paraId="2D7C197E" w14:textId="053C92F0" w:rsidR="00413B41" w:rsidRPr="007C1AE8" w:rsidRDefault="00413B41" w:rsidP="00413B41">
      <w:pPr>
        <w:numPr>
          <w:ilvl w:val="0"/>
          <w:numId w:val="6"/>
        </w:numPr>
        <w:shd w:val="clear" w:color="auto" w:fill="FFFFFF"/>
        <w:spacing w:before="100" w:beforeAutospacing="1" w:after="150" w:line="312" w:lineRule="atLeast"/>
        <w:rPr>
          <w:rFonts w:ascii="Arial" w:eastAsia="Times New Roman" w:hAnsi="Arial" w:cs="Arial"/>
          <w:color w:val="000000"/>
          <w:spacing w:val="-1"/>
          <w:sz w:val="24"/>
          <w:szCs w:val="24"/>
          <w:lang w:eastAsia="en-GB"/>
        </w:rPr>
      </w:pPr>
      <w:r w:rsidRPr="007C1AE8">
        <w:rPr>
          <w:rFonts w:ascii="Arial" w:eastAsia="Times New Roman" w:hAnsi="Arial" w:cs="Arial"/>
          <w:color w:val="000000"/>
          <w:spacing w:val="-1"/>
          <w:sz w:val="24"/>
          <w:szCs w:val="24"/>
          <w:lang w:eastAsia="en-GB"/>
        </w:rPr>
        <w:t>'</w:t>
      </w:r>
      <w:r w:rsidR="00274D34">
        <w:rPr>
          <w:rFonts w:ascii="Arial" w:eastAsia="Times New Roman" w:hAnsi="Arial" w:cs="Arial"/>
          <w:color w:val="000000"/>
          <w:spacing w:val="-1"/>
          <w:sz w:val="24"/>
          <w:szCs w:val="24"/>
          <w:lang w:eastAsia="en-GB"/>
        </w:rPr>
        <w:t>T</w:t>
      </w:r>
      <w:r w:rsidRPr="007C1AE8">
        <w:rPr>
          <w:rFonts w:ascii="Arial" w:eastAsia="Times New Roman" w:hAnsi="Arial" w:cs="Arial"/>
          <w:color w:val="000000"/>
          <w:spacing w:val="-1"/>
          <w:sz w:val="24"/>
          <w:szCs w:val="24"/>
          <w:lang w:eastAsia="en-GB"/>
        </w:rPr>
        <w:t>rolling' - sending menacing or upsetting messages on social networks, chat rooms or online games</w:t>
      </w:r>
    </w:p>
    <w:p w14:paraId="0CEAC41A" w14:textId="458D9C1C" w:rsidR="00413B41" w:rsidRPr="007C1AE8" w:rsidRDefault="00274D34" w:rsidP="00413B41">
      <w:pPr>
        <w:numPr>
          <w:ilvl w:val="0"/>
          <w:numId w:val="6"/>
        </w:numPr>
        <w:shd w:val="clear" w:color="auto" w:fill="FFFFFF"/>
        <w:spacing w:before="100" w:beforeAutospacing="1" w:after="150" w:line="312" w:lineRule="atLeast"/>
        <w:rPr>
          <w:rFonts w:ascii="Arial" w:eastAsia="Times New Roman" w:hAnsi="Arial" w:cs="Arial"/>
          <w:color w:val="000000"/>
          <w:spacing w:val="-1"/>
          <w:sz w:val="24"/>
          <w:szCs w:val="24"/>
          <w:lang w:eastAsia="en-GB"/>
        </w:rPr>
      </w:pPr>
      <w:r>
        <w:rPr>
          <w:rFonts w:ascii="Arial" w:eastAsia="Times New Roman" w:hAnsi="Arial" w:cs="Arial"/>
          <w:color w:val="000000"/>
          <w:spacing w:val="-1"/>
          <w:sz w:val="24"/>
          <w:szCs w:val="24"/>
          <w:lang w:eastAsia="en-GB"/>
        </w:rPr>
        <w:t>V</w:t>
      </w:r>
      <w:r w:rsidR="00413B41" w:rsidRPr="007C1AE8">
        <w:rPr>
          <w:rFonts w:ascii="Arial" w:eastAsia="Times New Roman" w:hAnsi="Arial" w:cs="Arial"/>
          <w:color w:val="000000"/>
          <w:spacing w:val="-1"/>
          <w:sz w:val="24"/>
          <w:szCs w:val="24"/>
          <w:lang w:eastAsia="en-GB"/>
        </w:rPr>
        <w:t>oting for or against someone in an abusive poll</w:t>
      </w:r>
    </w:p>
    <w:p w14:paraId="2571DE4E" w14:textId="1A70290D" w:rsidR="00413B41" w:rsidRPr="00413B41" w:rsidRDefault="00274D34" w:rsidP="00413B41">
      <w:pPr>
        <w:numPr>
          <w:ilvl w:val="0"/>
          <w:numId w:val="6"/>
        </w:numPr>
        <w:shd w:val="clear" w:color="auto" w:fill="FFFFFF"/>
        <w:spacing w:before="100" w:beforeAutospacing="1" w:after="150" w:line="312" w:lineRule="atLeast"/>
        <w:rPr>
          <w:rFonts w:ascii="Arial" w:eastAsia="Times New Roman" w:hAnsi="Arial" w:cs="Arial"/>
          <w:color w:val="000000"/>
          <w:spacing w:val="-1"/>
          <w:lang w:eastAsia="en-GB"/>
        </w:rPr>
      </w:pPr>
      <w:r>
        <w:rPr>
          <w:rFonts w:ascii="Arial" w:eastAsia="Times New Roman" w:hAnsi="Arial" w:cs="Arial"/>
          <w:color w:val="000000"/>
          <w:spacing w:val="-1"/>
          <w:lang w:eastAsia="en-GB"/>
        </w:rPr>
        <w:t>S</w:t>
      </w:r>
      <w:r w:rsidR="00413B41" w:rsidRPr="00413B41">
        <w:rPr>
          <w:rFonts w:ascii="Arial" w:eastAsia="Times New Roman" w:hAnsi="Arial" w:cs="Arial"/>
          <w:color w:val="000000"/>
          <w:spacing w:val="-1"/>
          <w:lang w:eastAsia="en-GB"/>
        </w:rPr>
        <w:t>etting up hate sites or groups about a particular child</w:t>
      </w:r>
    </w:p>
    <w:p w14:paraId="1C6A2D68" w14:textId="30A46A2D" w:rsidR="00413B41" w:rsidRPr="00413B41" w:rsidRDefault="00274D34" w:rsidP="00413B41">
      <w:pPr>
        <w:numPr>
          <w:ilvl w:val="0"/>
          <w:numId w:val="6"/>
        </w:numPr>
        <w:shd w:val="clear" w:color="auto" w:fill="FFFFFF"/>
        <w:spacing w:before="100" w:beforeAutospacing="1" w:after="150" w:line="312" w:lineRule="atLeast"/>
        <w:rPr>
          <w:rFonts w:ascii="Arial" w:eastAsia="Times New Roman" w:hAnsi="Arial" w:cs="Arial"/>
          <w:color w:val="000000"/>
          <w:spacing w:val="-1"/>
          <w:lang w:eastAsia="en-GB"/>
        </w:rPr>
      </w:pPr>
      <w:r>
        <w:rPr>
          <w:rFonts w:ascii="Arial" w:eastAsia="Times New Roman" w:hAnsi="Arial" w:cs="Arial"/>
          <w:color w:val="000000"/>
          <w:spacing w:val="-1"/>
          <w:lang w:eastAsia="en-GB"/>
        </w:rPr>
        <w:t>C</w:t>
      </w:r>
      <w:r w:rsidR="00413B41" w:rsidRPr="00413B41">
        <w:rPr>
          <w:rFonts w:ascii="Arial" w:eastAsia="Times New Roman" w:hAnsi="Arial" w:cs="Arial"/>
          <w:color w:val="000000"/>
          <w:spacing w:val="-1"/>
          <w:lang w:eastAsia="en-GB"/>
        </w:rPr>
        <w:t xml:space="preserve">reating fake accounts, </w:t>
      </w:r>
      <w:r w:rsidR="00662EFA" w:rsidRPr="00413B41">
        <w:rPr>
          <w:rFonts w:ascii="Arial" w:eastAsia="Times New Roman" w:hAnsi="Arial" w:cs="Arial"/>
          <w:color w:val="000000"/>
          <w:spacing w:val="-1"/>
          <w:lang w:eastAsia="en-GB"/>
        </w:rPr>
        <w:t>hijacking,</w:t>
      </w:r>
      <w:r w:rsidR="00413B41" w:rsidRPr="00413B41">
        <w:rPr>
          <w:rFonts w:ascii="Arial" w:eastAsia="Times New Roman" w:hAnsi="Arial" w:cs="Arial"/>
          <w:color w:val="000000"/>
          <w:spacing w:val="-1"/>
          <w:lang w:eastAsia="en-GB"/>
        </w:rPr>
        <w:t xml:space="preserve"> or stealing online identities to embarrass a young person or cause trouble using their name.</w:t>
      </w:r>
    </w:p>
    <w:p w14:paraId="012FE764" w14:textId="1DD9BC1E" w:rsidR="00413B41" w:rsidRDefault="00D178BA" w:rsidP="007C1AE8">
      <w:pPr>
        <w:pStyle w:val="ListParagraph"/>
        <w:tabs>
          <w:tab w:val="left" w:pos="6240"/>
        </w:tabs>
        <w:ind w:left="1079"/>
      </w:pPr>
      <w:r>
        <w:t xml:space="preserve">       </w:t>
      </w:r>
    </w:p>
    <w:p w14:paraId="4E49876F" w14:textId="77223A6B" w:rsidR="00833C64" w:rsidRDefault="0089411E" w:rsidP="00395EA0">
      <w:pPr>
        <w:tabs>
          <w:tab w:val="left" w:pos="6240"/>
        </w:tabs>
        <w:rPr>
          <w:rFonts w:ascii="Arial" w:hAnsi="Arial" w:cs="Arial"/>
        </w:rPr>
      </w:pPr>
      <w:r>
        <w:rPr>
          <w:rFonts w:ascii="Arial" w:hAnsi="Arial" w:cs="Arial"/>
        </w:rPr>
        <w:t>T</w:t>
      </w:r>
      <w:r w:rsidR="00231080">
        <w:rPr>
          <w:rFonts w:ascii="Arial" w:hAnsi="Arial" w:cs="Arial"/>
        </w:rPr>
        <w:t>his documentary will</w:t>
      </w:r>
      <w:r w:rsidR="004C75C0">
        <w:rPr>
          <w:rFonts w:ascii="Arial" w:hAnsi="Arial" w:cs="Arial"/>
        </w:rPr>
        <w:t xml:space="preserve"> show you</w:t>
      </w:r>
      <w:r w:rsidR="006608B7">
        <w:rPr>
          <w:rFonts w:ascii="Arial" w:hAnsi="Arial" w:cs="Arial"/>
        </w:rPr>
        <w:t>, empower you to</w:t>
      </w:r>
      <w:r w:rsidR="00C03D40">
        <w:rPr>
          <w:rFonts w:ascii="Arial" w:hAnsi="Arial" w:cs="Arial"/>
        </w:rPr>
        <w:t xml:space="preserve"> no better</w:t>
      </w:r>
      <w:r w:rsidR="00471747">
        <w:rPr>
          <w:rFonts w:ascii="Arial" w:hAnsi="Arial" w:cs="Arial"/>
        </w:rPr>
        <w:t xml:space="preserve"> and </w:t>
      </w:r>
      <w:r w:rsidR="00EA1547">
        <w:rPr>
          <w:rFonts w:ascii="Arial" w:hAnsi="Arial" w:cs="Arial"/>
        </w:rPr>
        <w:t xml:space="preserve">to </w:t>
      </w:r>
      <w:r w:rsidR="00471747">
        <w:rPr>
          <w:rFonts w:ascii="Arial" w:hAnsi="Arial" w:cs="Arial"/>
        </w:rPr>
        <w:t>do better</w:t>
      </w:r>
      <w:r w:rsidR="00EA1547">
        <w:rPr>
          <w:rFonts w:ascii="Arial" w:hAnsi="Arial" w:cs="Arial"/>
        </w:rPr>
        <w:t>.</w:t>
      </w:r>
      <w:r w:rsidR="00471747">
        <w:rPr>
          <w:rFonts w:ascii="Arial" w:hAnsi="Arial" w:cs="Arial"/>
        </w:rPr>
        <w:t xml:space="preserve"> </w:t>
      </w:r>
    </w:p>
    <w:p w14:paraId="38DA78E6" w14:textId="7ED50C65" w:rsidR="00CE7B72" w:rsidRPr="000319FE" w:rsidRDefault="00CE7B72" w:rsidP="00395EA0">
      <w:pPr>
        <w:tabs>
          <w:tab w:val="left" w:pos="6240"/>
        </w:tabs>
        <w:rPr>
          <w:rFonts w:ascii="Arial" w:hAnsi="Arial" w:cs="Arial"/>
        </w:rPr>
      </w:pPr>
      <w:r w:rsidRPr="000319FE">
        <w:rPr>
          <w:rFonts w:ascii="Arial" w:hAnsi="Arial" w:cs="Arial"/>
        </w:rPr>
        <w:t>If you</w:t>
      </w:r>
      <w:r w:rsidR="006D2574" w:rsidRPr="000319FE">
        <w:rPr>
          <w:rFonts w:ascii="Arial" w:hAnsi="Arial" w:cs="Arial"/>
        </w:rPr>
        <w:t xml:space="preserve"> </w:t>
      </w:r>
      <w:r w:rsidR="000319FE" w:rsidRPr="000319FE">
        <w:rPr>
          <w:rFonts w:ascii="Arial" w:hAnsi="Arial" w:cs="Arial"/>
        </w:rPr>
        <w:t>knew</w:t>
      </w:r>
      <w:r w:rsidR="006D2574" w:rsidRPr="000319FE">
        <w:rPr>
          <w:rFonts w:ascii="Arial" w:hAnsi="Arial" w:cs="Arial"/>
        </w:rPr>
        <w:t xml:space="preserve"> the warning </w:t>
      </w:r>
      <w:r w:rsidR="000319FE" w:rsidRPr="000319FE">
        <w:rPr>
          <w:rFonts w:ascii="Arial" w:hAnsi="Arial" w:cs="Arial"/>
        </w:rPr>
        <w:t>signs</w:t>
      </w:r>
      <w:r w:rsidR="00747C8F">
        <w:rPr>
          <w:rFonts w:ascii="Arial" w:hAnsi="Arial" w:cs="Arial"/>
        </w:rPr>
        <w:t xml:space="preserve"> of</w:t>
      </w:r>
      <w:r w:rsidR="000319FE" w:rsidRPr="000319FE">
        <w:rPr>
          <w:rFonts w:ascii="Arial" w:hAnsi="Arial" w:cs="Arial"/>
        </w:rPr>
        <w:t>,</w:t>
      </w:r>
      <w:r w:rsidR="006D2574" w:rsidRPr="000319FE">
        <w:rPr>
          <w:rFonts w:ascii="Arial" w:hAnsi="Arial" w:cs="Arial"/>
        </w:rPr>
        <w:t xml:space="preserve"> could </w:t>
      </w:r>
      <w:r w:rsidR="006D2574" w:rsidRPr="000319FE">
        <w:rPr>
          <w:rFonts w:ascii="Arial" w:hAnsi="Arial" w:cs="Arial"/>
          <w:b/>
          <w:bCs/>
          <w:color w:val="00B050"/>
        </w:rPr>
        <w:t>you</w:t>
      </w:r>
      <w:r w:rsidR="006D2574" w:rsidRPr="000319FE">
        <w:rPr>
          <w:rFonts w:ascii="Arial" w:hAnsi="Arial" w:cs="Arial"/>
          <w:b/>
          <w:bCs/>
        </w:rPr>
        <w:t xml:space="preserve"> </w:t>
      </w:r>
      <w:r w:rsidR="006D2574" w:rsidRPr="000319FE">
        <w:rPr>
          <w:rFonts w:ascii="Arial" w:hAnsi="Arial" w:cs="Arial"/>
        </w:rPr>
        <w:t xml:space="preserve">help </w:t>
      </w:r>
      <w:r w:rsidR="000319FE" w:rsidRPr="000319FE">
        <w:rPr>
          <w:rFonts w:ascii="Arial" w:hAnsi="Arial" w:cs="Arial"/>
          <w:b/>
          <w:bCs/>
          <w:color w:val="00B050"/>
        </w:rPr>
        <w:t>save</w:t>
      </w:r>
      <w:r w:rsidR="000319FE" w:rsidRPr="000319FE">
        <w:rPr>
          <w:rFonts w:ascii="Arial" w:hAnsi="Arial" w:cs="Arial"/>
          <w:b/>
          <w:bCs/>
        </w:rPr>
        <w:t xml:space="preserve"> </w:t>
      </w:r>
      <w:r w:rsidR="000319FE" w:rsidRPr="000319FE">
        <w:rPr>
          <w:rFonts w:ascii="Arial" w:hAnsi="Arial" w:cs="Arial"/>
        </w:rPr>
        <w:t xml:space="preserve">our </w:t>
      </w:r>
      <w:r w:rsidR="000319FE" w:rsidRPr="000319FE">
        <w:rPr>
          <w:rFonts w:ascii="Arial" w:hAnsi="Arial" w:cs="Arial"/>
          <w:b/>
          <w:bCs/>
          <w:color w:val="00B050"/>
        </w:rPr>
        <w:t>children</w:t>
      </w:r>
      <w:r w:rsidR="000319FE" w:rsidRPr="000319FE">
        <w:rPr>
          <w:rFonts w:ascii="Arial" w:hAnsi="Arial" w:cs="Arial"/>
        </w:rPr>
        <w:t>?</w:t>
      </w:r>
    </w:p>
    <w:p w14:paraId="6D78DAC1" w14:textId="0BF0DFFF" w:rsidR="00386AEC" w:rsidRPr="003B4FFA" w:rsidRDefault="00CE60DD" w:rsidP="00CE60DD">
      <w:pPr>
        <w:pStyle w:val="ListParagraph"/>
        <w:numPr>
          <w:ilvl w:val="4"/>
          <w:numId w:val="4"/>
        </w:numPr>
        <w:tabs>
          <w:tab w:val="left" w:pos="3060"/>
        </w:tabs>
        <w:rPr>
          <w:rFonts w:ascii="Arial" w:hAnsi="Arial" w:cs="Arial"/>
          <w:b/>
          <w:bCs/>
          <w:color w:val="00B050"/>
          <w:sz w:val="24"/>
          <w:szCs w:val="24"/>
        </w:rPr>
      </w:pPr>
      <w:r w:rsidRPr="003B4FFA">
        <w:rPr>
          <w:rFonts w:ascii="Arial" w:hAnsi="Arial" w:cs="Arial"/>
          <w:b/>
          <w:bCs/>
          <w:color w:val="00B050"/>
          <w:sz w:val="24"/>
          <w:szCs w:val="24"/>
        </w:rPr>
        <w:t>E</w:t>
      </w:r>
      <w:r w:rsidR="0080091A" w:rsidRPr="003B4FFA">
        <w:rPr>
          <w:rFonts w:ascii="Arial" w:hAnsi="Arial" w:cs="Arial"/>
          <w:b/>
          <w:bCs/>
          <w:color w:val="00B050"/>
          <w:sz w:val="24"/>
          <w:szCs w:val="24"/>
        </w:rPr>
        <w:t>du</w:t>
      </w:r>
      <w:r w:rsidRPr="003B4FFA">
        <w:rPr>
          <w:rFonts w:ascii="Arial" w:hAnsi="Arial" w:cs="Arial"/>
          <w:b/>
          <w:bCs/>
          <w:color w:val="00B050"/>
          <w:sz w:val="24"/>
          <w:szCs w:val="24"/>
        </w:rPr>
        <w:t>cation</w:t>
      </w:r>
      <w:r w:rsidR="008D71EE" w:rsidRPr="003B4FFA">
        <w:rPr>
          <w:rFonts w:ascii="Arial" w:hAnsi="Arial" w:cs="Arial"/>
          <w:b/>
          <w:bCs/>
          <w:color w:val="00B050"/>
          <w:sz w:val="24"/>
          <w:szCs w:val="24"/>
        </w:rPr>
        <w:t xml:space="preserve">: school attendance, low grades </w:t>
      </w:r>
    </w:p>
    <w:p w14:paraId="489E0A37" w14:textId="3E9E3DF2" w:rsidR="00CE60DD" w:rsidRPr="003B4FFA" w:rsidRDefault="008D71EE" w:rsidP="0080091A">
      <w:pPr>
        <w:pStyle w:val="ListParagraph"/>
        <w:numPr>
          <w:ilvl w:val="4"/>
          <w:numId w:val="4"/>
        </w:numPr>
        <w:tabs>
          <w:tab w:val="left" w:pos="3060"/>
        </w:tabs>
        <w:rPr>
          <w:rFonts w:ascii="Arial" w:hAnsi="Arial" w:cs="Arial"/>
          <w:b/>
          <w:bCs/>
          <w:color w:val="FF0000"/>
          <w:sz w:val="24"/>
          <w:szCs w:val="24"/>
        </w:rPr>
      </w:pPr>
      <w:r w:rsidRPr="003B4FFA">
        <w:rPr>
          <w:rFonts w:ascii="Arial" w:hAnsi="Arial" w:cs="Arial"/>
          <w:b/>
          <w:bCs/>
          <w:color w:val="00B050"/>
          <w:sz w:val="24"/>
          <w:szCs w:val="24"/>
        </w:rPr>
        <w:t xml:space="preserve">Health: </w:t>
      </w:r>
      <w:r w:rsidR="00103F87" w:rsidRPr="003B4FFA">
        <w:rPr>
          <w:rFonts w:ascii="Arial" w:hAnsi="Arial" w:cs="Arial"/>
          <w:b/>
          <w:bCs/>
          <w:color w:val="00B050"/>
          <w:sz w:val="24"/>
          <w:szCs w:val="24"/>
        </w:rPr>
        <w:t>self-harming</w:t>
      </w:r>
      <w:r w:rsidR="00965549" w:rsidRPr="003B4FFA">
        <w:rPr>
          <w:rFonts w:ascii="Arial" w:hAnsi="Arial" w:cs="Arial"/>
          <w:b/>
          <w:bCs/>
          <w:color w:val="00B050"/>
          <w:sz w:val="24"/>
          <w:szCs w:val="24"/>
        </w:rPr>
        <w:t>, depression, isolation</w:t>
      </w:r>
      <w:r w:rsidR="005942AE" w:rsidRPr="003B4FFA">
        <w:rPr>
          <w:rFonts w:ascii="Arial" w:hAnsi="Arial" w:cs="Arial"/>
          <w:b/>
          <w:bCs/>
          <w:color w:val="00B050"/>
          <w:sz w:val="24"/>
          <w:szCs w:val="24"/>
        </w:rPr>
        <w:t xml:space="preserve">, poor </w:t>
      </w:r>
      <w:r w:rsidR="007B1FB0" w:rsidRPr="003B4FFA">
        <w:rPr>
          <w:rFonts w:ascii="Arial" w:hAnsi="Arial" w:cs="Arial"/>
          <w:b/>
          <w:bCs/>
          <w:color w:val="00B050"/>
          <w:sz w:val="24"/>
          <w:szCs w:val="24"/>
        </w:rPr>
        <w:t>hygiene</w:t>
      </w:r>
      <w:r w:rsidR="00747C8F" w:rsidRPr="003B4FFA">
        <w:rPr>
          <w:rFonts w:ascii="Arial" w:hAnsi="Arial" w:cs="Arial"/>
          <w:b/>
          <w:bCs/>
          <w:color w:val="00B050"/>
          <w:sz w:val="24"/>
          <w:szCs w:val="24"/>
        </w:rPr>
        <w:t xml:space="preserve">, </w:t>
      </w:r>
      <w:r w:rsidR="00FB4368" w:rsidRPr="003B4FFA">
        <w:rPr>
          <w:rFonts w:ascii="Arial" w:hAnsi="Arial" w:cs="Arial"/>
          <w:b/>
          <w:bCs/>
          <w:color w:val="00B050"/>
          <w:sz w:val="24"/>
          <w:szCs w:val="24"/>
        </w:rPr>
        <w:t>weight</w:t>
      </w:r>
      <w:r w:rsidR="00747C8F" w:rsidRPr="003B4FFA">
        <w:rPr>
          <w:rFonts w:ascii="Arial" w:hAnsi="Arial" w:cs="Arial"/>
          <w:b/>
          <w:bCs/>
          <w:color w:val="00B050"/>
          <w:sz w:val="24"/>
          <w:szCs w:val="24"/>
        </w:rPr>
        <w:t xml:space="preserve"> loss </w:t>
      </w:r>
      <w:r w:rsidR="00413B41" w:rsidRPr="003B4FFA">
        <w:rPr>
          <w:rFonts w:ascii="Arial" w:hAnsi="Arial" w:cs="Arial"/>
          <w:b/>
          <w:bCs/>
          <w:color w:val="00B050"/>
          <w:sz w:val="24"/>
          <w:szCs w:val="24"/>
        </w:rPr>
        <w:t xml:space="preserve">and also </w:t>
      </w:r>
      <w:r w:rsidR="00747C8F" w:rsidRPr="003B4FFA">
        <w:rPr>
          <w:rFonts w:ascii="Arial" w:hAnsi="Arial" w:cs="Arial"/>
          <w:b/>
          <w:bCs/>
          <w:color w:val="00B050"/>
          <w:spacing w:val="-1"/>
          <w:sz w:val="24"/>
          <w:szCs w:val="24"/>
          <w:shd w:val="clear" w:color="auto" w:fill="FFFFFF"/>
        </w:rPr>
        <w:t>suicidal thoughts and feelings</w:t>
      </w:r>
      <w:r w:rsidR="00747C8F" w:rsidRPr="003B4FFA">
        <w:rPr>
          <w:rFonts w:ascii="Arial" w:hAnsi="Arial" w:cs="Arial"/>
          <w:color w:val="FF0000"/>
          <w:spacing w:val="-1"/>
          <w:sz w:val="24"/>
          <w:szCs w:val="24"/>
          <w:shd w:val="clear" w:color="auto" w:fill="FFFFFF"/>
        </w:rPr>
        <w:t>.</w:t>
      </w:r>
    </w:p>
    <w:p w14:paraId="29E34CD3" w14:textId="1EEEFE92" w:rsidR="00857DD1" w:rsidRDefault="00857DD1" w:rsidP="00857DD1">
      <w:pPr>
        <w:rPr>
          <w:rFonts w:ascii="Arial" w:hAnsi="Arial" w:cs="Arial"/>
          <w:b/>
          <w:bCs/>
          <w:color w:val="BF8F00" w:themeColor="accent4" w:themeShade="BF"/>
          <w:sz w:val="32"/>
          <w:szCs w:val="32"/>
        </w:rPr>
      </w:pPr>
      <w:r w:rsidRPr="00F93EF7">
        <w:rPr>
          <w:rFonts w:ascii="Arial" w:hAnsi="Arial" w:cs="Arial"/>
          <w:b/>
          <w:bCs/>
          <w:color w:val="BF8F00" w:themeColor="accent4" w:themeShade="BF"/>
          <w:sz w:val="32"/>
          <w:szCs w:val="32"/>
        </w:rPr>
        <w:t xml:space="preserve">Principles of Safeguarding </w:t>
      </w:r>
    </w:p>
    <w:p w14:paraId="292FBF54" w14:textId="35B7B661" w:rsidR="003951AB" w:rsidRDefault="001E2E86" w:rsidP="00857DD1">
      <w:pPr>
        <w:rPr>
          <w:rFonts w:ascii="Arial" w:hAnsi="Arial" w:cs="Arial"/>
          <w:b/>
          <w:bCs/>
          <w:color w:val="BF8F00" w:themeColor="accent4" w:themeShade="BF"/>
          <w:sz w:val="32"/>
          <w:szCs w:val="32"/>
        </w:rPr>
      </w:pPr>
      <w:r>
        <w:rPr>
          <w:rFonts w:ascii="Arial" w:hAnsi="Arial" w:cs="Arial"/>
          <w:b/>
          <w:bCs/>
          <w:noProof/>
          <w:color w:val="BF8F00" w:themeColor="accent4" w:themeShade="BF"/>
          <w:sz w:val="32"/>
          <w:szCs w:val="32"/>
        </w:rPr>
        <w:drawing>
          <wp:anchor distT="0" distB="0" distL="114300" distR="114300" simplePos="0" relativeHeight="251659264" behindDoc="0" locked="0" layoutInCell="1" allowOverlap="1" wp14:anchorId="19B533AF" wp14:editId="5906B3D5">
            <wp:simplePos x="0" y="0"/>
            <wp:positionH relativeFrom="column">
              <wp:posOffset>2515342</wp:posOffset>
            </wp:positionH>
            <wp:positionV relativeFrom="paragraph">
              <wp:posOffset>224427</wp:posOffset>
            </wp:positionV>
            <wp:extent cx="2365416" cy="2085109"/>
            <wp:effectExtent l="57150" t="57150" r="53975" b="48895"/>
            <wp:wrapNone/>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r>
        <w:rPr>
          <w:rFonts w:ascii="Arial" w:hAnsi="Arial" w:cs="Arial"/>
          <w:b/>
          <w:bCs/>
          <w:noProof/>
          <w:color w:val="BF8F00" w:themeColor="accent4" w:themeShade="BF"/>
          <w:sz w:val="32"/>
          <w:szCs w:val="32"/>
        </w:rPr>
        <w:drawing>
          <wp:anchor distT="0" distB="0" distL="114300" distR="114300" simplePos="0" relativeHeight="251660288" behindDoc="0" locked="0" layoutInCell="1" allowOverlap="1" wp14:anchorId="0E7DAD4A" wp14:editId="6E6CEE68">
            <wp:simplePos x="0" y="0"/>
            <wp:positionH relativeFrom="page">
              <wp:align>left</wp:align>
            </wp:positionH>
            <wp:positionV relativeFrom="paragraph">
              <wp:posOffset>514350</wp:posOffset>
            </wp:positionV>
            <wp:extent cx="3971925" cy="1790700"/>
            <wp:effectExtent l="0" t="19050" r="0" b="19050"/>
            <wp:wrapSquare wrapText="bothSides"/>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margin">
              <wp14:pctWidth>0</wp14:pctWidth>
            </wp14:sizeRelH>
            <wp14:sizeRelV relativeFrom="margin">
              <wp14:pctHeight>0</wp14:pctHeight>
            </wp14:sizeRelV>
          </wp:anchor>
        </w:drawing>
      </w:r>
    </w:p>
    <w:p w14:paraId="3F8F1EC3" w14:textId="726036BF" w:rsidR="00DE7D36" w:rsidRDefault="00DE7D36" w:rsidP="00857DD1">
      <w:pPr>
        <w:rPr>
          <w:rFonts w:ascii="Arial" w:hAnsi="Arial" w:cs="Arial"/>
          <w:b/>
          <w:bCs/>
          <w:color w:val="BF8F00" w:themeColor="accent4" w:themeShade="BF"/>
          <w:sz w:val="32"/>
          <w:szCs w:val="32"/>
        </w:rPr>
      </w:pPr>
    </w:p>
    <w:p w14:paraId="2C85C707" w14:textId="44AA8BB7" w:rsidR="00DE7D36" w:rsidRDefault="00DE7D36" w:rsidP="00857DD1">
      <w:pPr>
        <w:rPr>
          <w:rFonts w:ascii="Arial" w:hAnsi="Arial" w:cs="Arial"/>
          <w:b/>
          <w:bCs/>
          <w:color w:val="BF8F00" w:themeColor="accent4" w:themeShade="BF"/>
          <w:sz w:val="32"/>
          <w:szCs w:val="32"/>
        </w:rPr>
      </w:pPr>
    </w:p>
    <w:p w14:paraId="304ED923" w14:textId="6BAF66DF" w:rsidR="00DE7D36" w:rsidRDefault="00DE7D36" w:rsidP="00857DD1">
      <w:pPr>
        <w:rPr>
          <w:rFonts w:ascii="Arial" w:hAnsi="Arial" w:cs="Arial"/>
          <w:b/>
          <w:bCs/>
          <w:color w:val="BF8F00" w:themeColor="accent4" w:themeShade="BF"/>
          <w:sz w:val="32"/>
          <w:szCs w:val="32"/>
        </w:rPr>
      </w:pPr>
    </w:p>
    <w:p w14:paraId="2D11BAE8" w14:textId="77777777" w:rsidR="00DE7D36" w:rsidRDefault="00DE7D36" w:rsidP="00857DD1">
      <w:pPr>
        <w:rPr>
          <w:rFonts w:ascii="Arial" w:eastAsia="Times New Roman" w:hAnsi="Arial" w:cs="Arial"/>
          <w:color w:val="202124"/>
          <w:sz w:val="24"/>
          <w:szCs w:val="24"/>
          <w:lang w:eastAsia="en-GB"/>
        </w:rPr>
      </w:pPr>
    </w:p>
    <w:p w14:paraId="0247B78B" w14:textId="512F919D" w:rsidR="00121CFC" w:rsidRDefault="00121CFC" w:rsidP="00857DD1">
      <w:pPr>
        <w:rPr>
          <w:rFonts w:ascii="Arial" w:eastAsia="Times New Roman" w:hAnsi="Arial" w:cs="Arial"/>
          <w:color w:val="202124"/>
          <w:sz w:val="24"/>
          <w:szCs w:val="24"/>
          <w:lang w:eastAsia="en-GB"/>
        </w:rPr>
      </w:pPr>
    </w:p>
    <w:p w14:paraId="0475B3DE" w14:textId="77777777" w:rsidR="00F56C99" w:rsidRDefault="00F56C99" w:rsidP="00F56C99">
      <w:pPr>
        <w:rPr>
          <w:rFonts w:ascii="Arial" w:hAnsi="Arial" w:cs="Arial"/>
          <w:b/>
          <w:bCs/>
          <w:color w:val="BF8F00" w:themeColor="accent4" w:themeShade="BF"/>
          <w:sz w:val="32"/>
          <w:szCs w:val="32"/>
        </w:rPr>
      </w:pPr>
    </w:p>
    <w:p w14:paraId="3281EBA5" w14:textId="77777777" w:rsidR="00F56C99" w:rsidRDefault="00F56C99" w:rsidP="00F56C99">
      <w:pPr>
        <w:rPr>
          <w:rFonts w:ascii="Arial" w:hAnsi="Arial" w:cs="Arial"/>
          <w:b/>
          <w:bCs/>
          <w:color w:val="BF8F00" w:themeColor="accent4" w:themeShade="BF"/>
          <w:sz w:val="32"/>
          <w:szCs w:val="32"/>
        </w:rPr>
      </w:pPr>
      <w:r>
        <w:rPr>
          <w:rFonts w:ascii="Arial" w:hAnsi="Arial" w:cs="Arial"/>
          <w:b/>
          <w:bCs/>
          <w:color w:val="BF8F00" w:themeColor="accent4" w:themeShade="BF"/>
          <w:sz w:val="32"/>
          <w:szCs w:val="32"/>
        </w:rPr>
        <w:t>Policies and procedures</w:t>
      </w:r>
    </w:p>
    <w:p w14:paraId="297E420B" w14:textId="77777777" w:rsidR="00643CD7" w:rsidRDefault="00643CD7" w:rsidP="00ED419F">
      <w:pPr>
        <w:tabs>
          <w:tab w:val="left" w:pos="6825"/>
        </w:tabs>
        <w:rPr>
          <w:rFonts w:ascii="Arial" w:hAnsi="Arial" w:cs="Arial"/>
          <w:b/>
          <w:bCs/>
          <w:color w:val="BF8F00" w:themeColor="accent4" w:themeShade="BF"/>
          <w:sz w:val="32"/>
          <w:szCs w:val="32"/>
        </w:rPr>
      </w:pPr>
    </w:p>
    <w:p w14:paraId="1AB3ABF7" w14:textId="696381FA" w:rsidR="00ED419F" w:rsidRDefault="00ED419F" w:rsidP="00ED419F">
      <w:pPr>
        <w:tabs>
          <w:tab w:val="left" w:pos="6825"/>
        </w:tabs>
        <w:rPr>
          <w:rFonts w:ascii="Arial" w:hAnsi="Arial" w:cs="Arial"/>
        </w:rPr>
      </w:pPr>
      <w:r w:rsidRPr="002752DE">
        <w:rPr>
          <w:rFonts w:ascii="Arial" w:hAnsi="Arial" w:cs="Arial"/>
          <w:b/>
          <w:bCs/>
          <w:color w:val="BF8F00" w:themeColor="accent4" w:themeShade="BF"/>
        </w:rPr>
        <w:lastRenderedPageBreak/>
        <w:t>According to</w:t>
      </w:r>
      <w:r w:rsidR="00812B97" w:rsidRPr="002752DE">
        <w:rPr>
          <w:rFonts w:ascii="Arial" w:hAnsi="Arial" w:cs="Arial"/>
          <w:b/>
          <w:bCs/>
          <w:color w:val="BF8F00" w:themeColor="accent4" w:themeShade="BF"/>
        </w:rPr>
        <w:t xml:space="preserve"> </w:t>
      </w:r>
      <w:r w:rsidR="00812B97" w:rsidRPr="002752DE">
        <w:rPr>
          <w:rFonts w:ascii="Arial" w:hAnsi="Arial" w:cs="Arial"/>
          <w:color w:val="000000"/>
          <w:shd w:val="clear" w:color="auto" w:fill="FFFFFF"/>
        </w:rPr>
        <w:t>Safeguarding, (2014)</w:t>
      </w:r>
      <w:r w:rsidR="008B52B2" w:rsidRPr="002752DE">
        <w:rPr>
          <w:rFonts w:ascii="Arial" w:hAnsi="Arial" w:cs="Arial"/>
          <w:color w:val="000000"/>
          <w:shd w:val="clear" w:color="auto" w:fill="FFFFFF"/>
        </w:rPr>
        <w:t xml:space="preserve"> “</w:t>
      </w:r>
      <w:r w:rsidRPr="002752DE">
        <w:rPr>
          <w:rFonts w:ascii="Arial" w:hAnsi="Arial" w:cs="Arial"/>
        </w:rPr>
        <w:t>The key legislative framework supporting</w:t>
      </w:r>
      <w:r w:rsidR="00AB5320">
        <w:rPr>
          <w:rFonts w:ascii="Arial" w:hAnsi="Arial" w:cs="Arial"/>
        </w:rPr>
        <w:t xml:space="preserve"> any child or young </w:t>
      </w:r>
      <w:r w:rsidR="00A8426E">
        <w:rPr>
          <w:rFonts w:ascii="Arial" w:hAnsi="Arial" w:cs="Arial"/>
        </w:rPr>
        <w:t>person</w:t>
      </w:r>
      <w:r w:rsidR="00AB5320">
        <w:rPr>
          <w:rFonts w:ascii="Arial" w:hAnsi="Arial" w:cs="Arial"/>
        </w:rPr>
        <w:t xml:space="preserve"> that has been </w:t>
      </w:r>
      <w:r w:rsidR="00A8426E">
        <w:rPr>
          <w:rFonts w:ascii="Arial" w:hAnsi="Arial" w:cs="Arial"/>
        </w:rPr>
        <w:t>exposed</w:t>
      </w:r>
      <w:r w:rsidR="00AB5320">
        <w:rPr>
          <w:rFonts w:ascii="Arial" w:hAnsi="Arial" w:cs="Arial"/>
        </w:rPr>
        <w:t xml:space="preserve"> </w:t>
      </w:r>
      <w:r w:rsidR="00A8426E">
        <w:rPr>
          <w:rFonts w:ascii="Arial" w:hAnsi="Arial" w:cs="Arial"/>
        </w:rPr>
        <w:t>t</w:t>
      </w:r>
      <w:r w:rsidR="00E73823">
        <w:rPr>
          <w:rFonts w:ascii="Arial" w:hAnsi="Arial" w:cs="Arial"/>
        </w:rPr>
        <w:t xml:space="preserve">o </w:t>
      </w:r>
      <w:r w:rsidR="00AB5320">
        <w:rPr>
          <w:rFonts w:ascii="Arial" w:hAnsi="Arial" w:cs="Arial"/>
        </w:rPr>
        <w:t>a</w:t>
      </w:r>
      <w:r w:rsidR="005A2525">
        <w:rPr>
          <w:rFonts w:ascii="Arial" w:hAnsi="Arial" w:cs="Arial"/>
        </w:rPr>
        <w:t xml:space="preserve">ny </w:t>
      </w:r>
      <w:r w:rsidR="0012649B">
        <w:rPr>
          <w:rFonts w:ascii="Arial" w:hAnsi="Arial" w:cs="Arial"/>
        </w:rPr>
        <w:t xml:space="preserve"> sort of abuse </w:t>
      </w:r>
      <w:r w:rsidR="00513DF2">
        <w:rPr>
          <w:rFonts w:ascii="Arial" w:hAnsi="Arial" w:cs="Arial"/>
        </w:rPr>
        <w:t xml:space="preserve">this </w:t>
      </w:r>
      <w:r w:rsidRPr="002752DE">
        <w:rPr>
          <w:rFonts w:ascii="Arial" w:hAnsi="Arial" w:cs="Arial"/>
        </w:rPr>
        <w:t>includes: the Children Act 1989, the Human Rights Act 1998, the Children Act 2004, the Crime and Disorder Act (1998), the Mental Capacity Act 2005, the Health and Social Care Act (2008), the Care Act (2014), the Care and Support Statutory</w:t>
      </w:r>
      <w:r w:rsidR="008B52B2" w:rsidRPr="002752DE">
        <w:rPr>
          <w:rFonts w:ascii="Arial" w:hAnsi="Arial" w:cs="Arial"/>
        </w:rPr>
        <w:t>”</w:t>
      </w:r>
      <w:r w:rsidR="008632B0" w:rsidRPr="002752DE">
        <w:rPr>
          <w:rFonts w:ascii="Arial" w:hAnsi="Arial" w:cs="Arial"/>
        </w:rPr>
        <w:t xml:space="preserve">, all </w:t>
      </w:r>
      <w:r w:rsidR="00EC7859" w:rsidRPr="002752DE">
        <w:rPr>
          <w:rFonts w:ascii="Arial" w:hAnsi="Arial" w:cs="Arial"/>
        </w:rPr>
        <w:t>these</w:t>
      </w:r>
      <w:r w:rsidR="008632B0" w:rsidRPr="002752DE">
        <w:rPr>
          <w:rFonts w:ascii="Arial" w:hAnsi="Arial" w:cs="Arial"/>
        </w:rPr>
        <w:t xml:space="preserve"> </w:t>
      </w:r>
      <w:r w:rsidR="00EC7859" w:rsidRPr="002752DE">
        <w:rPr>
          <w:rFonts w:ascii="Arial" w:hAnsi="Arial" w:cs="Arial"/>
        </w:rPr>
        <w:t>A</w:t>
      </w:r>
      <w:r w:rsidR="00853575" w:rsidRPr="002752DE">
        <w:rPr>
          <w:rFonts w:ascii="Arial" w:hAnsi="Arial" w:cs="Arial"/>
        </w:rPr>
        <w:t>cts help protect and safeguard young adults and children at risk from harm, in</w:t>
      </w:r>
      <w:r w:rsidR="00F82AAC" w:rsidRPr="002752DE">
        <w:rPr>
          <w:rFonts w:ascii="Arial" w:hAnsi="Arial" w:cs="Arial"/>
        </w:rPr>
        <w:t xml:space="preserve"> all facilities. </w:t>
      </w:r>
    </w:p>
    <w:p w14:paraId="4F72B8C1" w14:textId="77777777" w:rsidR="002B3556" w:rsidRDefault="002B3556" w:rsidP="00ED419F">
      <w:pPr>
        <w:tabs>
          <w:tab w:val="left" w:pos="6825"/>
        </w:tabs>
        <w:rPr>
          <w:rFonts w:ascii="Arial" w:hAnsi="Arial" w:cs="Arial"/>
        </w:rPr>
      </w:pPr>
    </w:p>
    <w:p w14:paraId="161D7866" w14:textId="49192941" w:rsidR="00D26687" w:rsidRPr="00F755D5" w:rsidRDefault="002B3556" w:rsidP="00F755D5">
      <w:pPr>
        <w:tabs>
          <w:tab w:val="left" w:pos="6825"/>
        </w:tabs>
        <w:rPr>
          <w:rFonts w:ascii="Arial" w:hAnsi="Arial" w:cs="Arial"/>
        </w:rPr>
      </w:pPr>
      <w:r>
        <w:rPr>
          <w:rFonts w:ascii="Arial" w:hAnsi="Arial" w:cs="Arial"/>
        </w:rPr>
        <w:t xml:space="preserve">The importance of this documentary is to </w:t>
      </w:r>
      <w:r w:rsidR="001F2170">
        <w:rPr>
          <w:rFonts w:ascii="Arial" w:hAnsi="Arial" w:cs="Arial"/>
        </w:rPr>
        <w:t>create</w:t>
      </w:r>
      <w:r w:rsidR="001F2170" w:rsidRPr="009E7051">
        <w:rPr>
          <w:rFonts w:ascii="Arial" w:hAnsi="Arial" w:cs="Arial"/>
          <w:color w:val="FF0000"/>
        </w:rPr>
        <w:t xml:space="preserve"> awareness </w:t>
      </w:r>
      <w:r w:rsidR="001F2170">
        <w:rPr>
          <w:rFonts w:ascii="Arial" w:hAnsi="Arial" w:cs="Arial"/>
        </w:rPr>
        <w:t xml:space="preserve">surrounding </w:t>
      </w:r>
      <w:r w:rsidR="00643CD7">
        <w:rPr>
          <w:rFonts w:ascii="Arial" w:hAnsi="Arial" w:cs="Arial"/>
        </w:rPr>
        <w:t>safeguarding,</w:t>
      </w:r>
      <w:r w:rsidR="001F2170">
        <w:rPr>
          <w:rFonts w:ascii="Arial" w:hAnsi="Arial" w:cs="Arial"/>
        </w:rPr>
        <w:t xml:space="preserve"> but</w:t>
      </w:r>
      <w:r w:rsidR="00194C89">
        <w:rPr>
          <w:rFonts w:ascii="Arial" w:hAnsi="Arial" w:cs="Arial"/>
        </w:rPr>
        <w:t xml:space="preserve"> </w:t>
      </w:r>
      <w:r w:rsidR="001F2170">
        <w:rPr>
          <w:rFonts w:ascii="Arial" w:hAnsi="Arial" w:cs="Arial"/>
        </w:rPr>
        <w:t>more so cyber bullying a</w:t>
      </w:r>
      <w:r w:rsidR="004D5265">
        <w:rPr>
          <w:rFonts w:ascii="Arial" w:hAnsi="Arial" w:cs="Arial"/>
        </w:rPr>
        <w:t xml:space="preserve">s </w:t>
      </w:r>
      <w:r w:rsidR="00194C89">
        <w:rPr>
          <w:rFonts w:ascii="Arial" w:hAnsi="Arial" w:cs="Arial"/>
        </w:rPr>
        <w:t>social</w:t>
      </w:r>
      <w:r w:rsidR="004D5265">
        <w:rPr>
          <w:rFonts w:ascii="Arial" w:hAnsi="Arial" w:cs="Arial"/>
        </w:rPr>
        <w:t xml:space="preserve"> media </w:t>
      </w:r>
      <w:r w:rsidR="00CB3B5E">
        <w:rPr>
          <w:rFonts w:ascii="Arial" w:hAnsi="Arial" w:cs="Arial"/>
        </w:rPr>
        <w:t>has become the new normal</w:t>
      </w:r>
      <w:r w:rsidR="00643CD7">
        <w:rPr>
          <w:rFonts w:ascii="Arial" w:hAnsi="Arial" w:cs="Arial"/>
        </w:rPr>
        <w:t>.</w:t>
      </w:r>
      <w:r w:rsidR="00F755D5">
        <w:rPr>
          <w:rFonts w:ascii="Arial" w:hAnsi="Arial" w:cs="Arial"/>
        </w:rPr>
        <w:t xml:space="preserve"> </w:t>
      </w:r>
      <w:r w:rsidR="00077121" w:rsidRPr="002752DE">
        <w:rPr>
          <w:rFonts w:ascii="Arial" w:hAnsi="Arial" w:cs="Arial"/>
          <w:color w:val="000000"/>
          <w:shd w:val="clear" w:color="auto" w:fill="FFFFFF"/>
        </w:rPr>
        <w:t>There are statistics to show that c</w:t>
      </w:r>
      <w:r w:rsidR="00D53485" w:rsidRPr="002752DE">
        <w:rPr>
          <w:rFonts w:ascii="Arial" w:hAnsi="Arial" w:cs="Arial"/>
          <w:color w:val="000000"/>
          <w:shd w:val="clear" w:color="auto" w:fill="FFFFFF"/>
        </w:rPr>
        <w:t xml:space="preserve">hildren and young people involved in social media </w:t>
      </w:r>
      <w:r w:rsidR="00B21204" w:rsidRPr="002752DE">
        <w:rPr>
          <w:rFonts w:ascii="Arial" w:hAnsi="Arial" w:cs="Arial"/>
          <w:color w:val="000000"/>
          <w:shd w:val="clear" w:color="auto" w:fill="FFFFFF"/>
        </w:rPr>
        <w:t xml:space="preserve">at </w:t>
      </w:r>
      <w:r w:rsidR="00077121" w:rsidRPr="002752DE">
        <w:rPr>
          <w:rFonts w:ascii="Arial" w:hAnsi="Arial" w:cs="Arial"/>
          <w:color w:val="000000"/>
          <w:shd w:val="clear" w:color="auto" w:fill="FFFFFF"/>
        </w:rPr>
        <w:t>som</w:t>
      </w:r>
      <w:r w:rsidR="00B21204" w:rsidRPr="002752DE">
        <w:rPr>
          <w:rFonts w:ascii="Arial" w:hAnsi="Arial" w:cs="Arial"/>
          <w:color w:val="000000"/>
          <w:shd w:val="clear" w:color="auto" w:fill="FFFFFF"/>
        </w:rPr>
        <w:t>e point will</w:t>
      </w:r>
      <w:r w:rsidR="00077121" w:rsidRPr="002752DE">
        <w:rPr>
          <w:rFonts w:ascii="Arial" w:hAnsi="Arial" w:cs="Arial"/>
          <w:color w:val="000000"/>
          <w:shd w:val="clear" w:color="auto" w:fill="FFFFFF"/>
        </w:rPr>
        <w:t xml:space="preserve"> experience cyber bullyin</w:t>
      </w:r>
      <w:r w:rsidR="006C2710" w:rsidRPr="002752DE">
        <w:rPr>
          <w:rFonts w:ascii="Arial" w:hAnsi="Arial" w:cs="Arial"/>
          <w:color w:val="000000"/>
          <w:shd w:val="clear" w:color="auto" w:fill="FFFFFF"/>
        </w:rPr>
        <w:t>g there have been several</w:t>
      </w:r>
      <w:r w:rsidR="00B21204" w:rsidRPr="002752DE">
        <w:rPr>
          <w:rFonts w:ascii="Arial" w:hAnsi="Arial" w:cs="Arial"/>
          <w:color w:val="000000"/>
          <w:shd w:val="clear" w:color="auto" w:fill="FFFFFF"/>
        </w:rPr>
        <w:t xml:space="preserve"> statistics </w:t>
      </w:r>
      <w:r w:rsidR="00F24F34" w:rsidRPr="002752DE">
        <w:rPr>
          <w:rFonts w:ascii="Arial" w:hAnsi="Arial" w:cs="Arial"/>
          <w:color w:val="000000"/>
          <w:shd w:val="clear" w:color="auto" w:fill="FFFFFF"/>
        </w:rPr>
        <w:t>to</w:t>
      </w:r>
      <w:r w:rsidR="0037592C" w:rsidRPr="002752DE">
        <w:rPr>
          <w:rFonts w:ascii="Arial" w:hAnsi="Arial" w:cs="Arial"/>
          <w:color w:val="000000"/>
          <w:shd w:val="clear" w:color="auto" w:fill="FFFFFF"/>
        </w:rPr>
        <w:t xml:space="preserve"> show t</w:t>
      </w:r>
      <w:r w:rsidR="00B43CDA" w:rsidRPr="002752DE">
        <w:rPr>
          <w:rFonts w:ascii="Arial" w:hAnsi="Arial" w:cs="Arial"/>
          <w:color w:val="000000"/>
          <w:shd w:val="clear" w:color="auto" w:fill="FFFFFF"/>
        </w:rPr>
        <w:t xml:space="preserve">he amount of children and young people </w:t>
      </w:r>
      <w:r w:rsidR="0060394C" w:rsidRPr="002752DE">
        <w:rPr>
          <w:rFonts w:ascii="Arial" w:hAnsi="Arial" w:cs="Arial"/>
          <w:color w:val="000000"/>
          <w:shd w:val="clear" w:color="auto" w:fill="FFFFFF"/>
        </w:rPr>
        <w:t>are effected</w:t>
      </w:r>
      <w:r w:rsidR="0053649E" w:rsidRPr="002752DE">
        <w:rPr>
          <w:rFonts w:ascii="Arial" w:hAnsi="Arial" w:cs="Arial"/>
          <w:color w:val="000000"/>
          <w:shd w:val="clear" w:color="auto" w:fill="FFFFFF"/>
        </w:rPr>
        <w:t xml:space="preserve">, </w:t>
      </w:r>
      <w:r w:rsidR="00C55908" w:rsidRPr="002752DE">
        <w:rPr>
          <w:rFonts w:ascii="Arial" w:hAnsi="Arial" w:cs="Arial"/>
          <w:color w:val="000000"/>
          <w:shd w:val="clear" w:color="auto" w:fill="FFFFFF"/>
        </w:rPr>
        <w:t xml:space="preserve"> the statistics </w:t>
      </w:r>
      <w:r w:rsidR="00291BD7" w:rsidRPr="002752DE">
        <w:rPr>
          <w:rFonts w:ascii="Arial" w:hAnsi="Arial" w:cs="Arial"/>
          <w:color w:val="000000"/>
          <w:shd w:val="clear" w:color="auto" w:fill="FFFFFF"/>
        </w:rPr>
        <w:t xml:space="preserve">from </w:t>
      </w:r>
      <w:r w:rsidR="006F14A4" w:rsidRPr="002752DE">
        <w:rPr>
          <w:rFonts w:ascii="Arial" w:hAnsi="Arial" w:cs="Arial"/>
          <w:color w:val="000000"/>
          <w:shd w:val="clear" w:color="auto" w:fill="FFFFFF"/>
        </w:rPr>
        <w:t xml:space="preserve">cyber bullying at </w:t>
      </w:r>
      <w:r w:rsidR="00291BD7" w:rsidRPr="002752DE">
        <w:rPr>
          <w:rFonts w:ascii="Arial" w:hAnsi="Arial" w:cs="Arial"/>
          <w:color w:val="000000"/>
          <w:shd w:val="clear" w:color="auto" w:fill="FFFFFF"/>
        </w:rPr>
        <w:t>a seco</w:t>
      </w:r>
      <w:r w:rsidR="006F14A4" w:rsidRPr="002752DE">
        <w:rPr>
          <w:rFonts w:ascii="Arial" w:hAnsi="Arial" w:cs="Arial"/>
          <w:color w:val="000000"/>
          <w:shd w:val="clear" w:color="auto" w:fill="FFFFFF"/>
        </w:rPr>
        <w:t xml:space="preserve">ndary school showed </w:t>
      </w:r>
      <w:proofErr w:type="spellStart"/>
      <w:r w:rsidR="0097292C" w:rsidRPr="002752DE">
        <w:rPr>
          <w:rFonts w:ascii="Arial" w:hAnsi="Arial" w:cs="Arial"/>
          <w:color w:val="000000"/>
          <w:shd w:val="clear" w:color="auto" w:fill="FFFFFF"/>
        </w:rPr>
        <w:t>Dilmaç</w:t>
      </w:r>
      <w:proofErr w:type="spellEnd"/>
      <w:r w:rsidR="0097292C" w:rsidRPr="002752DE">
        <w:rPr>
          <w:rFonts w:ascii="Arial" w:hAnsi="Arial" w:cs="Arial"/>
          <w:color w:val="000000"/>
          <w:shd w:val="clear" w:color="auto" w:fill="FFFFFF"/>
        </w:rPr>
        <w:t xml:space="preserve"> and </w:t>
      </w:r>
      <w:proofErr w:type="spellStart"/>
      <w:r w:rsidR="0097292C" w:rsidRPr="002752DE">
        <w:rPr>
          <w:rFonts w:ascii="Arial" w:hAnsi="Arial" w:cs="Arial"/>
          <w:color w:val="000000"/>
          <w:shd w:val="clear" w:color="auto" w:fill="FFFFFF"/>
        </w:rPr>
        <w:t>Aydoğan</w:t>
      </w:r>
      <w:proofErr w:type="spellEnd"/>
      <w:r w:rsidR="0097292C" w:rsidRPr="002752DE">
        <w:rPr>
          <w:rFonts w:ascii="Arial" w:hAnsi="Arial" w:cs="Arial"/>
          <w:color w:val="000000"/>
          <w:shd w:val="clear" w:color="auto" w:fill="FFFFFF"/>
        </w:rPr>
        <w:t xml:space="preserve">, </w:t>
      </w:r>
      <w:r w:rsidR="008B52B2" w:rsidRPr="002752DE">
        <w:rPr>
          <w:rFonts w:ascii="Arial" w:hAnsi="Arial" w:cs="Arial"/>
          <w:color w:val="000000"/>
          <w:shd w:val="clear" w:color="auto" w:fill="FFFFFF"/>
        </w:rPr>
        <w:t>(</w:t>
      </w:r>
      <w:r w:rsidR="0097292C" w:rsidRPr="002752DE">
        <w:rPr>
          <w:rFonts w:ascii="Arial" w:hAnsi="Arial" w:cs="Arial"/>
          <w:color w:val="000000"/>
          <w:shd w:val="clear" w:color="auto" w:fill="FFFFFF"/>
        </w:rPr>
        <w:t>2010)</w:t>
      </w:r>
      <w:r w:rsidR="00B07FFA" w:rsidRPr="002752DE">
        <w:rPr>
          <w:rFonts w:ascii="Arial" w:hAnsi="Arial" w:cs="Arial"/>
          <w:color w:val="000000"/>
          <w:shd w:val="clear" w:color="auto" w:fill="FFFFFF"/>
        </w:rPr>
        <w:t xml:space="preserve"> </w:t>
      </w:r>
      <w:r w:rsidR="00D26687" w:rsidRPr="002752DE">
        <w:rPr>
          <w:rFonts w:ascii="Arial" w:hAnsi="Arial" w:cs="Arial"/>
          <w:color w:val="000000"/>
          <w:shd w:val="clear" w:color="auto" w:fill="FFFFFF"/>
        </w:rPr>
        <w:t>19.6% of kids said they had been cyber bullied at least once, while 56.2 percent said they had been cyber bullied</w:t>
      </w:r>
      <w:r w:rsidR="002A0F30" w:rsidRPr="002752DE">
        <w:rPr>
          <w:rFonts w:ascii="Arial" w:hAnsi="Arial" w:cs="Arial"/>
          <w:color w:val="000000"/>
          <w:shd w:val="clear" w:color="auto" w:fill="FFFFFF"/>
        </w:rPr>
        <w:t xml:space="preserve">, showing that there is a high percentage of </w:t>
      </w:r>
    </w:p>
    <w:p w14:paraId="314B4480" w14:textId="03A0A0E6" w:rsidR="00EF5588" w:rsidRDefault="00EF5588"/>
    <w:p w14:paraId="283C9D1F" w14:textId="0B043C64" w:rsidR="00C772A8" w:rsidRPr="002752DE" w:rsidRDefault="00C7033A">
      <w:pPr>
        <w:rPr>
          <w:rFonts w:ascii="Arial" w:hAnsi="Arial" w:cs="Arial"/>
          <w:b/>
          <w:bCs/>
          <w:color w:val="BF8F00" w:themeColor="accent4" w:themeShade="BF"/>
        </w:rPr>
      </w:pPr>
      <w:r w:rsidRPr="002752DE">
        <w:rPr>
          <w:rFonts w:ascii="Arial" w:hAnsi="Arial" w:cs="Arial"/>
          <w:b/>
          <w:bCs/>
          <w:color w:val="BF8F00" w:themeColor="accent4" w:themeShade="BF"/>
        </w:rPr>
        <w:t xml:space="preserve">Campaigns </w:t>
      </w:r>
    </w:p>
    <w:p w14:paraId="46B3FAC1" w14:textId="7C5B54A2" w:rsidR="00197344" w:rsidRDefault="00197344">
      <w:r w:rsidRPr="002752DE">
        <w:rPr>
          <w:rFonts w:ascii="Arial" w:hAnsi="Arial" w:cs="Arial"/>
        </w:rPr>
        <w:t>Who do you think has a duty of care</w:t>
      </w:r>
      <w:r w:rsidR="00662EFA">
        <w:rPr>
          <w:rFonts w:ascii="Arial" w:hAnsi="Arial" w:cs="Arial"/>
        </w:rPr>
        <w:t xml:space="preserve"> </w:t>
      </w:r>
      <w:r w:rsidRPr="002752DE">
        <w:rPr>
          <w:rFonts w:ascii="Arial" w:hAnsi="Arial" w:cs="Arial"/>
        </w:rPr>
        <w:t xml:space="preserve">to protect our </w:t>
      </w:r>
      <w:r w:rsidR="00837DF0" w:rsidRPr="002752DE">
        <w:rPr>
          <w:rFonts w:ascii="Arial" w:hAnsi="Arial" w:cs="Arial"/>
        </w:rPr>
        <w:t xml:space="preserve">children and young </w:t>
      </w:r>
      <w:r w:rsidR="00AE0599" w:rsidRPr="002752DE">
        <w:rPr>
          <w:rFonts w:ascii="Arial" w:hAnsi="Arial" w:cs="Arial"/>
        </w:rPr>
        <w:t>people?</w:t>
      </w:r>
      <w:r w:rsidR="00837DF0" w:rsidRPr="002752DE">
        <w:rPr>
          <w:rFonts w:ascii="Arial" w:hAnsi="Arial" w:cs="Arial"/>
        </w:rPr>
        <w:t xml:space="preserve"> </w:t>
      </w:r>
      <w:r w:rsidR="00AE0599" w:rsidRPr="002752DE">
        <w:rPr>
          <w:rFonts w:ascii="Arial" w:hAnsi="Arial" w:cs="Arial"/>
          <w:b/>
          <w:bCs/>
          <w:color w:val="FF0000"/>
        </w:rPr>
        <w:t xml:space="preserve"> US</w:t>
      </w:r>
      <w:r w:rsidR="00AE0599" w:rsidRPr="002752DE">
        <w:rPr>
          <w:rFonts w:ascii="Arial" w:hAnsi="Arial" w:cs="Arial"/>
        </w:rPr>
        <w:t xml:space="preserve"> There is nothing like having knowledge and being aware of your environment and your surroundings </w:t>
      </w:r>
      <w:r w:rsidR="00B939CC" w:rsidRPr="002752DE">
        <w:rPr>
          <w:rFonts w:ascii="Arial" w:hAnsi="Arial" w:cs="Arial"/>
        </w:rPr>
        <w:t>please with this information</w:t>
      </w:r>
      <w:r w:rsidR="00B939CC" w:rsidRPr="00662EFA">
        <w:rPr>
          <w:rFonts w:ascii="Arial" w:hAnsi="Arial" w:cs="Arial"/>
          <w:color w:val="FFC000"/>
        </w:rPr>
        <w:t xml:space="preserve"> </w:t>
      </w:r>
      <w:r w:rsidR="00662EFA" w:rsidRPr="00662EFA">
        <w:rPr>
          <w:rFonts w:ascii="Arial" w:hAnsi="Arial" w:cs="Arial"/>
          <w:color w:val="FFC000"/>
        </w:rPr>
        <w:t>K</w:t>
      </w:r>
      <w:r w:rsidR="00B939CC" w:rsidRPr="00662EFA">
        <w:rPr>
          <w:rFonts w:ascii="Arial" w:hAnsi="Arial" w:cs="Arial"/>
          <w:b/>
          <w:bCs/>
          <w:color w:val="FFC000"/>
        </w:rPr>
        <w:t>NO</w:t>
      </w:r>
      <w:r w:rsidR="00662EFA" w:rsidRPr="00662EFA">
        <w:rPr>
          <w:rFonts w:ascii="Arial" w:hAnsi="Arial" w:cs="Arial"/>
          <w:b/>
          <w:bCs/>
          <w:color w:val="FFC000"/>
        </w:rPr>
        <w:t>W</w:t>
      </w:r>
      <w:r w:rsidR="00B939CC" w:rsidRPr="00662EFA">
        <w:rPr>
          <w:rFonts w:ascii="Arial" w:hAnsi="Arial" w:cs="Arial"/>
          <w:color w:val="FFC000"/>
        </w:rPr>
        <w:t xml:space="preserve"> </w:t>
      </w:r>
      <w:r w:rsidR="00B939CC" w:rsidRPr="002752DE">
        <w:rPr>
          <w:rFonts w:ascii="Arial" w:hAnsi="Arial" w:cs="Arial"/>
        </w:rPr>
        <w:t xml:space="preserve">and </w:t>
      </w:r>
      <w:r w:rsidR="00B939CC" w:rsidRPr="002752DE">
        <w:rPr>
          <w:rFonts w:ascii="Arial" w:hAnsi="Arial" w:cs="Arial"/>
          <w:color w:val="00B050"/>
        </w:rPr>
        <w:t xml:space="preserve">DO </w:t>
      </w:r>
      <w:r w:rsidR="00B939CC" w:rsidRPr="002752DE">
        <w:rPr>
          <w:rFonts w:ascii="Arial" w:hAnsi="Arial" w:cs="Arial"/>
        </w:rPr>
        <w:t>better thank you for listening</w:t>
      </w:r>
      <w:r w:rsidR="00CF21F5" w:rsidRPr="002752DE">
        <w:rPr>
          <w:rFonts w:ascii="Arial" w:hAnsi="Arial" w:cs="Arial"/>
        </w:rPr>
        <w:t xml:space="preserve">.  I have also </w:t>
      </w:r>
      <w:r w:rsidR="002752DE" w:rsidRPr="002752DE">
        <w:rPr>
          <w:rFonts w:ascii="Arial" w:hAnsi="Arial" w:cs="Arial"/>
        </w:rPr>
        <w:t>provided names of campaigns and support listed below</w:t>
      </w:r>
      <w:r w:rsidR="00013972">
        <w:t xml:space="preserve"> </w:t>
      </w:r>
      <w:r w:rsidR="00013972" w:rsidRPr="009C5A4C">
        <w:rPr>
          <w:rFonts w:ascii="Arial" w:hAnsi="Arial" w:cs="Arial"/>
        </w:rPr>
        <w:t>this was fond from</w:t>
      </w:r>
      <w:r w:rsidR="003251E9">
        <w:t xml:space="preserve"> </w:t>
      </w:r>
      <w:r w:rsidR="003251E9">
        <w:rPr>
          <w:rFonts w:ascii="Open Sans" w:hAnsi="Open Sans" w:cs="Open Sans"/>
          <w:color w:val="000000"/>
          <w:sz w:val="20"/>
          <w:szCs w:val="20"/>
          <w:shd w:val="clear" w:color="auto" w:fill="FFFFFF"/>
        </w:rPr>
        <w:t>Wolstenholme, Roberts and Boylan,</w:t>
      </w:r>
      <w:r w:rsidR="006272C3">
        <w:rPr>
          <w:rFonts w:ascii="Open Sans" w:hAnsi="Open Sans" w:cs="Open Sans"/>
          <w:color w:val="000000"/>
          <w:sz w:val="20"/>
          <w:szCs w:val="20"/>
          <w:shd w:val="clear" w:color="auto" w:fill="FFFFFF"/>
        </w:rPr>
        <w:t xml:space="preserve"> </w:t>
      </w:r>
      <w:r w:rsidR="003251E9">
        <w:rPr>
          <w:rFonts w:ascii="Open Sans" w:hAnsi="Open Sans" w:cs="Open Sans"/>
          <w:color w:val="000000"/>
          <w:sz w:val="20"/>
          <w:szCs w:val="20"/>
          <w:shd w:val="clear" w:color="auto" w:fill="FFFFFF"/>
        </w:rPr>
        <w:t>(</w:t>
      </w:r>
      <w:r w:rsidR="003251E9">
        <w:rPr>
          <w:rFonts w:ascii="Open Sans" w:hAnsi="Open Sans" w:cs="Open Sans"/>
          <w:color w:val="000000"/>
          <w:sz w:val="20"/>
          <w:szCs w:val="20"/>
          <w:shd w:val="clear" w:color="auto" w:fill="FFFFFF"/>
        </w:rPr>
        <w:t>2008)</w:t>
      </w:r>
      <w:r w:rsidR="00013972">
        <w:t xml:space="preserve"> in their useful link section </w:t>
      </w:r>
    </w:p>
    <w:p w14:paraId="51FA11D0" w14:textId="1DCBAC24" w:rsidR="00EF5588" w:rsidRDefault="00B80604">
      <w:r>
        <w:rPr>
          <w:noProof/>
        </w:rPr>
        <w:drawing>
          <wp:inline distT="0" distB="0" distL="0" distR="0" wp14:anchorId="6B23D2B7" wp14:editId="2FD69A96">
            <wp:extent cx="4876800" cy="2095500"/>
            <wp:effectExtent l="0" t="0" r="19050" b="1905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1DCDD323" w14:textId="78810DBF" w:rsidR="00145C53" w:rsidRDefault="00145C53"/>
    <w:p w14:paraId="4565797E" w14:textId="1778FAB6" w:rsidR="00D950AF" w:rsidRDefault="00D950AF"/>
    <w:p w14:paraId="5B962FE0" w14:textId="2AC259AF" w:rsidR="00D950AF" w:rsidRDefault="00D950AF"/>
    <w:p w14:paraId="3B887D99" w14:textId="77777777" w:rsidR="00D950AF" w:rsidRDefault="00D950AF"/>
    <w:p w14:paraId="2EEAC34F" w14:textId="77777777" w:rsidR="00C575BA" w:rsidRDefault="00C575BA" w:rsidP="000516DE"/>
    <w:p w14:paraId="00161553" w14:textId="77777777" w:rsidR="00BC318D" w:rsidRDefault="00BC318D" w:rsidP="000516DE"/>
    <w:p w14:paraId="399AB74A" w14:textId="77777777" w:rsidR="00BC318D" w:rsidRDefault="00BC318D" w:rsidP="000516DE">
      <w:pPr>
        <w:rPr>
          <w:rFonts w:ascii="Arial" w:hAnsi="Arial" w:cs="Arial"/>
          <w:b/>
          <w:bCs/>
        </w:rPr>
      </w:pPr>
    </w:p>
    <w:p w14:paraId="3401D4DC" w14:textId="77777777" w:rsidR="003B4FFA" w:rsidRDefault="003B4FFA" w:rsidP="000516DE">
      <w:pPr>
        <w:rPr>
          <w:rFonts w:ascii="Arial" w:hAnsi="Arial" w:cs="Arial"/>
          <w:b/>
          <w:bCs/>
        </w:rPr>
      </w:pPr>
    </w:p>
    <w:p w14:paraId="23D3BF7D" w14:textId="77777777" w:rsidR="003B4FFA" w:rsidRDefault="003B4FFA" w:rsidP="000516DE">
      <w:pPr>
        <w:rPr>
          <w:rFonts w:ascii="Arial" w:hAnsi="Arial" w:cs="Arial"/>
          <w:b/>
          <w:bCs/>
        </w:rPr>
      </w:pPr>
    </w:p>
    <w:p w14:paraId="162EE345" w14:textId="77777777" w:rsidR="003B4FFA" w:rsidRPr="00BC318D" w:rsidRDefault="003B4FFA" w:rsidP="000516DE">
      <w:pPr>
        <w:rPr>
          <w:rFonts w:ascii="Arial" w:hAnsi="Arial" w:cs="Arial"/>
          <w:b/>
          <w:bCs/>
        </w:rPr>
      </w:pPr>
    </w:p>
    <w:p w14:paraId="7D010A86" w14:textId="6F561500" w:rsidR="00BC318D" w:rsidRPr="00BC318D" w:rsidRDefault="00BC318D" w:rsidP="000516DE">
      <w:pPr>
        <w:rPr>
          <w:rFonts w:ascii="Arial" w:hAnsi="Arial" w:cs="Arial"/>
          <w:b/>
          <w:bCs/>
        </w:rPr>
      </w:pPr>
      <w:r w:rsidRPr="00BC318D">
        <w:rPr>
          <w:rFonts w:ascii="Arial" w:hAnsi="Arial" w:cs="Arial"/>
          <w:b/>
          <w:bCs/>
        </w:rPr>
        <w:t xml:space="preserve">Reference </w:t>
      </w:r>
    </w:p>
    <w:p w14:paraId="42DF86AB" w14:textId="13457556" w:rsidR="00C575BA" w:rsidRDefault="00BC318D" w:rsidP="000516DE">
      <w:r>
        <w:rPr>
          <w:rFonts w:ascii="Open Sans" w:hAnsi="Open Sans" w:cs="Open Sans"/>
          <w:color w:val="000000"/>
          <w:sz w:val="20"/>
          <w:szCs w:val="20"/>
          <w:shd w:val="clear" w:color="auto" w:fill="FFFFFF"/>
        </w:rPr>
        <w:t>Davies, C. and Ward, H., 2012. </w:t>
      </w:r>
      <w:r>
        <w:rPr>
          <w:rFonts w:ascii="Open Sans" w:hAnsi="Open Sans" w:cs="Open Sans"/>
          <w:i/>
          <w:iCs/>
          <w:color w:val="000000"/>
          <w:sz w:val="20"/>
          <w:szCs w:val="20"/>
          <w:shd w:val="clear" w:color="auto" w:fill="FFFFFF"/>
        </w:rPr>
        <w:t>Safeguarding children across services</w:t>
      </w:r>
      <w:r>
        <w:rPr>
          <w:rFonts w:ascii="Open Sans" w:hAnsi="Open Sans" w:cs="Open Sans"/>
          <w:color w:val="000000"/>
          <w:sz w:val="20"/>
          <w:szCs w:val="20"/>
          <w:shd w:val="clear" w:color="auto" w:fill="FFFFFF"/>
        </w:rPr>
        <w:t>. London: Jessica Kingsley, p.227.</w:t>
      </w:r>
    </w:p>
    <w:p w14:paraId="2D007787" w14:textId="1DC8B380" w:rsidR="00C575BA" w:rsidRDefault="007A4365" w:rsidP="000516DE">
      <w:proofErr w:type="spellStart"/>
      <w:r>
        <w:rPr>
          <w:rFonts w:ascii="Open Sans" w:hAnsi="Open Sans" w:cs="Open Sans"/>
          <w:color w:val="000000"/>
          <w:sz w:val="20"/>
          <w:szCs w:val="20"/>
          <w:shd w:val="clear" w:color="auto" w:fill="FFFFFF"/>
        </w:rPr>
        <w:t>Dilmaç</w:t>
      </w:r>
      <w:proofErr w:type="spellEnd"/>
      <w:r>
        <w:rPr>
          <w:rFonts w:ascii="Open Sans" w:hAnsi="Open Sans" w:cs="Open Sans"/>
          <w:color w:val="000000"/>
          <w:sz w:val="20"/>
          <w:szCs w:val="20"/>
          <w:shd w:val="clear" w:color="auto" w:fill="FFFFFF"/>
        </w:rPr>
        <w:t xml:space="preserve">, B. and </w:t>
      </w:r>
      <w:proofErr w:type="spellStart"/>
      <w:r>
        <w:rPr>
          <w:rFonts w:ascii="Open Sans" w:hAnsi="Open Sans" w:cs="Open Sans"/>
          <w:color w:val="000000"/>
          <w:sz w:val="20"/>
          <w:szCs w:val="20"/>
          <w:shd w:val="clear" w:color="auto" w:fill="FFFFFF"/>
        </w:rPr>
        <w:t>Aydoğan</w:t>
      </w:r>
      <w:proofErr w:type="spellEnd"/>
      <w:r>
        <w:rPr>
          <w:rFonts w:ascii="Open Sans" w:hAnsi="Open Sans" w:cs="Open Sans"/>
          <w:color w:val="000000"/>
          <w:sz w:val="20"/>
          <w:szCs w:val="20"/>
          <w:shd w:val="clear" w:color="auto" w:fill="FFFFFF"/>
        </w:rPr>
        <w:t>, D., 2010. values as a Predictor of Cyber-bullying Among Secondary School Students. [online] 4(3), p.227. Available at: &lt;https://citeseerx.ist.psu.edu/viewdoc/download?doi=10.1.1.951.6102&amp;rep=rep1&amp;type=pdf&gt; [Accessed 24 November 2021].</w:t>
      </w:r>
    </w:p>
    <w:p w14:paraId="5DAAC0BE" w14:textId="53AD8916" w:rsidR="00D67D95" w:rsidRDefault="00D67D95" w:rsidP="00D67D9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Keeling, J. and </w:t>
      </w:r>
      <w:proofErr w:type="spellStart"/>
      <w:r>
        <w:rPr>
          <w:rFonts w:ascii="Open Sans" w:hAnsi="Open Sans" w:cs="Open Sans"/>
          <w:color w:val="000000"/>
          <w:sz w:val="20"/>
          <w:szCs w:val="20"/>
          <w:shd w:val="clear" w:color="auto" w:fill="FFFFFF"/>
        </w:rPr>
        <w:t>Groosey</w:t>
      </w:r>
      <w:proofErr w:type="spellEnd"/>
      <w:r>
        <w:rPr>
          <w:rFonts w:ascii="Open Sans" w:hAnsi="Open Sans" w:cs="Open Sans"/>
          <w:color w:val="000000"/>
          <w:sz w:val="20"/>
          <w:szCs w:val="20"/>
          <w:shd w:val="clear" w:color="auto" w:fill="FFFFFF"/>
        </w:rPr>
        <w:t>, D., 2020. </w:t>
      </w:r>
      <w:r>
        <w:rPr>
          <w:rFonts w:ascii="Open Sans" w:hAnsi="Open Sans" w:cs="Open Sans"/>
          <w:i/>
          <w:iCs/>
          <w:color w:val="000000"/>
          <w:sz w:val="20"/>
          <w:szCs w:val="20"/>
          <w:shd w:val="clear" w:color="auto" w:fill="FFFFFF"/>
        </w:rPr>
        <w:t xml:space="preserve">Safeguarding across the </w:t>
      </w:r>
      <w:proofErr w:type="spellStart"/>
      <w:r>
        <w:rPr>
          <w:rFonts w:ascii="Open Sans" w:hAnsi="Open Sans" w:cs="Open Sans"/>
          <w:i/>
          <w:iCs/>
          <w:color w:val="000000"/>
          <w:sz w:val="20"/>
          <w:szCs w:val="20"/>
          <w:shd w:val="clear" w:color="auto" w:fill="FFFFFF"/>
        </w:rPr>
        <w:t>lifespam</w:t>
      </w:r>
      <w:proofErr w:type="spellEnd"/>
      <w:r>
        <w:rPr>
          <w:rFonts w:ascii="Open Sans" w:hAnsi="Open Sans" w:cs="Open Sans"/>
          <w:color w:val="000000"/>
          <w:sz w:val="20"/>
          <w:szCs w:val="20"/>
          <w:shd w:val="clear" w:color="auto" w:fill="FFFFFF"/>
        </w:rPr>
        <w:t>. [</w:t>
      </w:r>
      <w:proofErr w:type="spellStart"/>
      <w:r>
        <w:rPr>
          <w:rFonts w:ascii="Open Sans" w:hAnsi="Open Sans" w:cs="Open Sans"/>
          <w:color w:val="000000"/>
          <w:sz w:val="20"/>
          <w:szCs w:val="20"/>
          <w:shd w:val="clear" w:color="auto" w:fill="FFFFFF"/>
        </w:rPr>
        <w:t>ebook</w:t>
      </w:r>
      <w:proofErr w:type="spellEnd"/>
      <w:r>
        <w:rPr>
          <w:rFonts w:ascii="Open Sans" w:hAnsi="Open Sans" w:cs="Open Sans"/>
          <w:color w:val="000000"/>
          <w:sz w:val="20"/>
          <w:szCs w:val="20"/>
          <w:shd w:val="clear" w:color="auto" w:fill="FFFFFF"/>
        </w:rPr>
        <w:t>] SAGE publication, p.111. Available at: &lt;https://www.google.co.uk/books/edition/Safeguarding_Across_the_Life_Span/sXT_DwAAQBAJ?hl=en&amp;gbpv=1&gt; [Accessed 22 November 2021].</w:t>
      </w:r>
    </w:p>
    <w:p w14:paraId="4AEF2482" w14:textId="7A9DE3C7" w:rsidR="003B4FFA" w:rsidRDefault="003B4FFA" w:rsidP="00D67D9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May-Chahal, C. and Coleman, S., 2003. </w:t>
      </w:r>
      <w:r>
        <w:rPr>
          <w:rFonts w:ascii="Open Sans" w:hAnsi="Open Sans" w:cs="Open Sans"/>
          <w:i/>
          <w:iCs/>
          <w:color w:val="000000"/>
          <w:sz w:val="20"/>
          <w:szCs w:val="20"/>
          <w:shd w:val="clear" w:color="auto" w:fill="FFFFFF"/>
        </w:rPr>
        <w:t>Safeguarding children and young people</w:t>
      </w:r>
      <w:r>
        <w:rPr>
          <w:rFonts w:ascii="Open Sans" w:hAnsi="Open Sans" w:cs="Open Sans"/>
          <w:color w:val="000000"/>
          <w:sz w:val="20"/>
          <w:szCs w:val="20"/>
          <w:shd w:val="clear" w:color="auto" w:fill="FFFFFF"/>
        </w:rPr>
        <w:t>. London: Routledge, p.192.</w:t>
      </w:r>
    </w:p>
    <w:p w14:paraId="1B58A6C7" w14:textId="725B2844" w:rsidR="00D67D95" w:rsidRDefault="00D67D95" w:rsidP="000516D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NSPCC Learning. 2021. </w:t>
      </w:r>
      <w:r>
        <w:rPr>
          <w:rFonts w:ascii="Open Sans" w:hAnsi="Open Sans" w:cs="Open Sans"/>
          <w:i/>
          <w:iCs/>
          <w:color w:val="000000"/>
          <w:sz w:val="20"/>
          <w:szCs w:val="20"/>
          <w:shd w:val="clear" w:color="auto" w:fill="FFFFFF"/>
        </w:rPr>
        <w:t>Protecting children from bullying and cyberbullying | NSPCC Learning</w:t>
      </w:r>
      <w:r>
        <w:rPr>
          <w:rFonts w:ascii="Open Sans" w:hAnsi="Open Sans" w:cs="Open Sans"/>
          <w:color w:val="000000"/>
          <w:sz w:val="20"/>
          <w:szCs w:val="20"/>
          <w:shd w:val="clear" w:color="auto" w:fill="FFFFFF"/>
        </w:rPr>
        <w:t>. [online] Available at: &lt;https://learning.nspcc.org.uk/child-abuse-and-neglect/bullying#heading-top&gt; [Accessed 23 November 2021].</w:t>
      </w:r>
    </w:p>
    <w:p w14:paraId="147EF3A6" w14:textId="7B0B9B0F" w:rsidR="00CE2449" w:rsidRPr="008242E8" w:rsidRDefault="00CE2449" w:rsidP="000516DE">
      <w:proofErr w:type="gramStart"/>
      <w:r>
        <w:rPr>
          <w:rFonts w:ascii="Open Sans" w:hAnsi="Open Sans" w:cs="Open Sans"/>
          <w:color w:val="000000"/>
          <w:sz w:val="20"/>
          <w:szCs w:val="20"/>
          <w:shd w:val="clear" w:color="auto" w:fill="FFFFFF"/>
        </w:rPr>
        <w:t>Wolstenholme,,</w:t>
      </w:r>
      <w:proofErr w:type="gramEnd"/>
      <w:r>
        <w:rPr>
          <w:rFonts w:ascii="Open Sans" w:hAnsi="Open Sans" w:cs="Open Sans"/>
          <w:color w:val="000000"/>
          <w:sz w:val="20"/>
          <w:szCs w:val="20"/>
          <w:shd w:val="clear" w:color="auto" w:fill="FFFFFF"/>
        </w:rPr>
        <w:t xml:space="preserve"> D., Roberts, D. and Boylan, J., 2008. Factors that assist early identification of children in need in integrated or inter-agency settings. </w:t>
      </w:r>
      <w:proofErr w:type="spellStart"/>
      <w:r>
        <w:rPr>
          <w:rFonts w:ascii="Open Sans" w:hAnsi="Open Sans" w:cs="Open Sans"/>
          <w:i/>
          <w:iCs/>
          <w:color w:val="000000"/>
          <w:sz w:val="20"/>
          <w:szCs w:val="20"/>
          <w:shd w:val="clear" w:color="auto" w:fill="FFFFFF"/>
        </w:rPr>
        <w:t>scie</w:t>
      </w:r>
      <w:proofErr w:type="spellEnd"/>
      <w:r>
        <w:rPr>
          <w:rFonts w:ascii="Open Sans" w:hAnsi="Open Sans" w:cs="Open Sans"/>
          <w:color w:val="000000"/>
          <w:sz w:val="20"/>
          <w:szCs w:val="20"/>
          <w:shd w:val="clear" w:color="auto" w:fill="FFFFFF"/>
        </w:rPr>
        <w:t>, [online] p.9. Available at: &lt;https://lx.iriss.org.uk/sites/default/files/resources/SCIE%20Research%20briefing%2027%20Factors%20that%20assist%20early%20identification%20of%20children%20in%20need%20in%20integrated%20or%20inter-agency%20settings.pdf&gt; [Accessed 28 November 2021].</w:t>
      </w:r>
    </w:p>
    <w:p w14:paraId="5266C52C" w14:textId="681F7F04" w:rsidR="00C575BA" w:rsidRDefault="00C575BA" w:rsidP="000516D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2014. </w:t>
      </w:r>
      <w:r>
        <w:rPr>
          <w:rFonts w:ascii="Open Sans" w:hAnsi="Open Sans" w:cs="Open Sans"/>
          <w:i/>
          <w:iCs/>
          <w:color w:val="000000"/>
          <w:sz w:val="20"/>
          <w:szCs w:val="20"/>
          <w:shd w:val="clear" w:color="auto" w:fill="FFFFFF"/>
        </w:rPr>
        <w:t>Safeguarding</w:t>
      </w:r>
      <w:r>
        <w:rPr>
          <w:rFonts w:ascii="Open Sans" w:hAnsi="Open Sans" w:cs="Open Sans"/>
          <w:color w:val="000000"/>
          <w:sz w:val="20"/>
          <w:szCs w:val="20"/>
          <w:shd w:val="clear" w:color="auto" w:fill="FFFFFF"/>
        </w:rPr>
        <w:t>. 2nd ed. [</w:t>
      </w:r>
      <w:proofErr w:type="spellStart"/>
      <w:r>
        <w:rPr>
          <w:rFonts w:ascii="Open Sans" w:hAnsi="Open Sans" w:cs="Open Sans"/>
          <w:color w:val="000000"/>
          <w:sz w:val="20"/>
          <w:szCs w:val="20"/>
          <w:shd w:val="clear" w:color="auto" w:fill="FFFFFF"/>
        </w:rPr>
        <w:t>ebook</w:t>
      </w:r>
      <w:proofErr w:type="spellEnd"/>
      <w:r>
        <w:rPr>
          <w:rFonts w:ascii="Open Sans" w:hAnsi="Open Sans" w:cs="Open Sans"/>
          <w:color w:val="000000"/>
          <w:sz w:val="20"/>
          <w:szCs w:val="20"/>
          <w:shd w:val="clear" w:color="auto" w:fill="FFFFFF"/>
        </w:rPr>
        <w:t>] NHS Safeguarding Team with NHS England and NHS Improvement Legal Team reviews., p.5. Available at: &lt;https://www.england.nhs.uk/wp-content/uploads/2019/09/safeguarding-policy.pdf&gt; [Accessed 22 November 2021].</w:t>
      </w:r>
    </w:p>
    <w:p w14:paraId="109E0242" w14:textId="77777777" w:rsidR="00D67D95" w:rsidRDefault="00D67D95"/>
    <w:sectPr w:rsidR="00D67D95" w:rsidSect="00247B8C">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pt;height:11.2pt" o:bullet="t">
        <v:imagedata r:id="rId1" o:title="mso4C95"/>
      </v:shape>
    </w:pict>
  </w:numPicBullet>
  <w:abstractNum w:abstractNumId="0" w15:restartNumberingAfterBreak="0">
    <w:nsid w:val="11FF1CAD"/>
    <w:multiLevelType w:val="multilevel"/>
    <w:tmpl w:val="AA2E1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C8B71DB"/>
    <w:multiLevelType w:val="hybridMultilevel"/>
    <w:tmpl w:val="EE4C6580"/>
    <w:lvl w:ilvl="0" w:tplc="08090007">
      <w:start w:val="1"/>
      <w:numFmt w:val="bullet"/>
      <w:lvlText w:val=""/>
      <w:lvlPicBulletId w:val="0"/>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 w15:restartNumberingAfterBreak="0">
    <w:nsid w:val="43752525"/>
    <w:multiLevelType w:val="multilevel"/>
    <w:tmpl w:val="8CC2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2F24AE"/>
    <w:multiLevelType w:val="hybridMultilevel"/>
    <w:tmpl w:val="D6168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1E1287"/>
    <w:multiLevelType w:val="hybridMultilevel"/>
    <w:tmpl w:val="F54E65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C3575C"/>
    <w:multiLevelType w:val="hybridMultilevel"/>
    <w:tmpl w:val="B2A63C0E"/>
    <w:lvl w:ilvl="0" w:tplc="463A8CA8">
      <w:start w:val="1"/>
      <w:numFmt w:val="bullet"/>
      <w:lvlText w:val=""/>
      <w:lvlJc w:val="left"/>
      <w:pPr>
        <w:ind w:left="1636" w:hanging="360"/>
      </w:pPr>
      <w:rPr>
        <w:rFonts w:ascii="Wingdings" w:hAnsi="Wingdings" w:hint="default"/>
        <w:color w:val="FF0000"/>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6" w15:restartNumberingAfterBreak="0">
    <w:nsid w:val="71F93B88"/>
    <w:multiLevelType w:val="hybridMultilevel"/>
    <w:tmpl w:val="3D44C4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6"/>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2A8"/>
    <w:rsid w:val="00007092"/>
    <w:rsid w:val="00013972"/>
    <w:rsid w:val="000319FE"/>
    <w:rsid w:val="000430E4"/>
    <w:rsid w:val="000479CE"/>
    <w:rsid w:val="000516DE"/>
    <w:rsid w:val="00067F6A"/>
    <w:rsid w:val="00077121"/>
    <w:rsid w:val="00077DA0"/>
    <w:rsid w:val="00082498"/>
    <w:rsid w:val="000829A7"/>
    <w:rsid w:val="00085E72"/>
    <w:rsid w:val="000A056B"/>
    <w:rsid w:val="000A4B7F"/>
    <w:rsid w:val="000B060C"/>
    <w:rsid w:val="000C5B33"/>
    <w:rsid w:val="000D2B9A"/>
    <w:rsid w:val="000D787A"/>
    <w:rsid w:val="000E3C65"/>
    <w:rsid w:val="000F3096"/>
    <w:rsid w:val="000F7CC7"/>
    <w:rsid w:val="00103F87"/>
    <w:rsid w:val="00107A38"/>
    <w:rsid w:val="00121C6A"/>
    <w:rsid w:val="00121CFC"/>
    <w:rsid w:val="0012649B"/>
    <w:rsid w:val="001407A6"/>
    <w:rsid w:val="00145C53"/>
    <w:rsid w:val="00150D9F"/>
    <w:rsid w:val="00151498"/>
    <w:rsid w:val="00154391"/>
    <w:rsid w:val="00155D4C"/>
    <w:rsid w:val="00163033"/>
    <w:rsid w:val="00165656"/>
    <w:rsid w:val="001728FE"/>
    <w:rsid w:val="00183101"/>
    <w:rsid w:val="00194C89"/>
    <w:rsid w:val="00195423"/>
    <w:rsid w:val="00197344"/>
    <w:rsid w:val="001B1603"/>
    <w:rsid w:val="001B2F25"/>
    <w:rsid w:val="001B31A6"/>
    <w:rsid w:val="001C658C"/>
    <w:rsid w:val="001D7AB6"/>
    <w:rsid w:val="001E2E86"/>
    <w:rsid w:val="001E397C"/>
    <w:rsid w:val="001F2170"/>
    <w:rsid w:val="001F2175"/>
    <w:rsid w:val="001F4F2B"/>
    <w:rsid w:val="00214D42"/>
    <w:rsid w:val="00231080"/>
    <w:rsid w:val="00247B8C"/>
    <w:rsid w:val="00251253"/>
    <w:rsid w:val="00251E51"/>
    <w:rsid w:val="00253E24"/>
    <w:rsid w:val="0025530B"/>
    <w:rsid w:val="00274D34"/>
    <w:rsid w:val="002752DE"/>
    <w:rsid w:val="002844B0"/>
    <w:rsid w:val="00285B6F"/>
    <w:rsid w:val="00287CFE"/>
    <w:rsid w:val="002913E2"/>
    <w:rsid w:val="00291BD7"/>
    <w:rsid w:val="002A0F30"/>
    <w:rsid w:val="002B008B"/>
    <w:rsid w:val="002B3556"/>
    <w:rsid w:val="002C0754"/>
    <w:rsid w:val="002C5ED6"/>
    <w:rsid w:val="002D0088"/>
    <w:rsid w:val="002D3F54"/>
    <w:rsid w:val="002E0D4E"/>
    <w:rsid w:val="00301CC8"/>
    <w:rsid w:val="00316B47"/>
    <w:rsid w:val="003251E9"/>
    <w:rsid w:val="0034358D"/>
    <w:rsid w:val="003444ED"/>
    <w:rsid w:val="003553BD"/>
    <w:rsid w:val="003623D8"/>
    <w:rsid w:val="0036369F"/>
    <w:rsid w:val="00366FD9"/>
    <w:rsid w:val="00373C51"/>
    <w:rsid w:val="0037592C"/>
    <w:rsid w:val="003833DE"/>
    <w:rsid w:val="00386AEC"/>
    <w:rsid w:val="003951AB"/>
    <w:rsid w:val="00395EA0"/>
    <w:rsid w:val="003B4FFA"/>
    <w:rsid w:val="003B5DC6"/>
    <w:rsid w:val="003B6096"/>
    <w:rsid w:val="003B6C24"/>
    <w:rsid w:val="003C18E0"/>
    <w:rsid w:val="003C2BDF"/>
    <w:rsid w:val="003E0909"/>
    <w:rsid w:val="003E7F09"/>
    <w:rsid w:val="003F00CA"/>
    <w:rsid w:val="003F5999"/>
    <w:rsid w:val="003F5D39"/>
    <w:rsid w:val="00405458"/>
    <w:rsid w:val="00406230"/>
    <w:rsid w:val="00413B41"/>
    <w:rsid w:val="00437ACC"/>
    <w:rsid w:val="00441E1D"/>
    <w:rsid w:val="00443826"/>
    <w:rsid w:val="00463272"/>
    <w:rsid w:val="00471747"/>
    <w:rsid w:val="00475C03"/>
    <w:rsid w:val="00492BC7"/>
    <w:rsid w:val="00492D7B"/>
    <w:rsid w:val="0049483B"/>
    <w:rsid w:val="00494BE7"/>
    <w:rsid w:val="004A5E84"/>
    <w:rsid w:val="004A72D9"/>
    <w:rsid w:val="004C0DBA"/>
    <w:rsid w:val="004C75C0"/>
    <w:rsid w:val="004D5265"/>
    <w:rsid w:val="004D72F2"/>
    <w:rsid w:val="004E08C1"/>
    <w:rsid w:val="004E2451"/>
    <w:rsid w:val="00500DAE"/>
    <w:rsid w:val="00505675"/>
    <w:rsid w:val="0051190B"/>
    <w:rsid w:val="00513DF2"/>
    <w:rsid w:val="005340E8"/>
    <w:rsid w:val="0053649E"/>
    <w:rsid w:val="00550C37"/>
    <w:rsid w:val="00550F77"/>
    <w:rsid w:val="00561DF6"/>
    <w:rsid w:val="00563279"/>
    <w:rsid w:val="005749C3"/>
    <w:rsid w:val="00575C4C"/>
    <w:rsid w:val="00580254"/>
    <w:rsid w:val="00581F51"/>
    <w:rsid w:val="005942AE"/>
    <w:rsid w:val="005946B1"/>
    <w:rsid w:val="00596FA1"/>
    <w:rsid w:val="005A2525"/>
    <w:rsid w:val="005A7F81"/>
    <w:rsid w:val="005B2B3F"/>
    <w:rsid w:val="005B4030"/>
    <w:rsid w:val="005C2BF9"/>
    <w:rsid w:val="005D4B09"/>
    <w:rsid w:val="005E1904"/>
    <w:rsid w:val="005E3C71"/>
    <w:rsid w:val="005F083F"/>
    <w:rsid w:val="005F6F1F"/>
    <w:rsid w:val="00600838"/>
    <w:rsid w:val="0060394C"/>
    <w:rsid w:val="00606568"/>
    <w:rsid w:val="00616355"/>
    <w:rsid w:val="00624E56"/>
    <w:rsid w:val="006272C3"/>
    <w:rsid w:val="0063130C"/>
    <w:rsid w:val="00632793"/>
    <w:rsid w:val="0063326D"/>
    <w:rsid w:val="00633D4B"/>
    <w:rsid w:val="00635B41"/>
    <w:rsid w:val="00641028"/>
    <w:rsid w:val="00643CD7"/>
    <w:rsid w:val="006447BD"/>
    <w:rsid w:val="006532D5"/>
    <w:rsid w:val="0065772C"/>
    <w:rsid w:val="006608B7"/>
    <w:rsid w:val="00662EFA"/>
    <w:rsid w:val="00664760"/>
    <w:rsid w:val="00670D87"/>
    <w:rsid w:val="00673FDB"/>
    <w:rsid w:val="00677701"/>
    <w:rsid w:val="006847A6"/>
    <w:rsid w:val="00692804"/>
    <w:rsid w:val="006A1371"/>
    <w:rsid w:val="006B5696"/>
    <w:rsid w:val="006B7732"/>
    <w:rsid w:val="006C2710"/>
    <w:rsid w:val="006D2574"/>
    <w:rsid w:val="006D61DC"/>
    <w:rsid w:val="006E571C"/>
    <w:rsid w:val="006F0AA2"/>
    <w:rsid w:val="006F14A4"/>
    <w:rsid w:val="007035C3"/>
    <w:rsid w:val="00711AB3"/>
    <w:rsid w:val="007120D1"/>
    <w:rsid w:val="0071793F"/>
    <w:rsid w:val="00747C8F"/>
    <w:rsid w:val="00747E3B"/>
    <w:rsid w:val="007536D0"/>
    <w:rsid w:val="00753D30"/>
    <w:rsid w:val="00757B53"/>
    <w:rsid w:val="00763BB6"/>
    <w:rsid w:val="00764B96"/>
    <w:rsid w:val="00767C5A"/>
    <w:rsid w:val="007910E1"/>
    <w:rsid w:val="007A4365"/>
    <w:rsid w:val="007A4D32"/>
    <w:rsid w:val="007A74DD"/>
    <w:rsid w:val="007B1FB0"/>
    <w:rsid w:val="007B2200"/>
    <w:rsid w:val="007B6532"/>
    <w:rsid w:val="007C1AE8"/>
    <w:rsid w:val="007D0745"/>
    <w:rsid w:val="007F2A95"/>
    <w:rsid w:val="007F65F9"/>
    <w:rsid w:val="0080091A"/>
    <w:rsid w:val="00812B97"/>
    <w:rsid w:val="008242E8"/>
    <w:rsid w:val="00826910"/>
    <w:rsid w:val="00827E72"/>
    <w:rsid w:val="008322EF"/>
    <w:rsid w:val="00833C64"/>
    <w:rsid w:val="0083759E"/>
    <w:rsid w:val="00837839"/>
    <w:rsid w:val="00837DF0"/>
    <w:rsid w:val="0084163A"/>
    <w:rsid w:val="00845519"/>
    <w:rsid w:val="00853575"/>
    <w:rsid w:val="00857DD1"/>
    <w:rsid w:val="008632B0"/>
    <w:rsid w:val="00873D3E"/>
    <w:rsid w:val="0089411E"/>
    <w:rsid w:val="00894CFC"/>
    <w:rsid w:val="008A2F59"/>
    <w:rsid w:val="008B326B"/>
    <w:rsid w:val="008B52B2"/>
    <w:rsid w:val="008D6511"/>
    <w:rsid w:val="008D71EE"/>
    <w:rsid w:val="008E4D7D"/>
    <w:rsid w:val="008F5472"/>
    <w:rsid w:val="008F5C11"/>
    <w:rsid w:val="00903F07"/>
    <w:rsid w:val="009109DB"/>
    <w:rsid w:val="00912621"/>
    <w:rsid w:val="0091760C"/>
    <w:rsid w:val="00925A3A"/>
    <w:rsid w:val="00930C01"/>
    <w:rsid w:val="00930F70"/>
    <w:rsid w:val="00932074"/>
    <w:rsid w:val="00937A7A"/>
    <w:rsid w:val="00946E16"/>
    <w:rsid w:val="00956E61"/>
    <w:rsid w:val="00964852"/>
    <w:rsid w:val="00965549"/>
    <w:rsid w:val="00970DF3"/>
    <w:rsid w:val="0097292C"/>
    <w:rsid w:val="0099635A"/>
    <w:rsid w:val="0099668A"/>
    <w:rsid w:val="009B3586"/>
    <w:rsid w:val="009C41B2"/>
    <w:rsid w:val="009C5A4C"/>
    <w:rsid w:val="009C7D01"/>
    <w:rsid w:val="009D738B"/>
    <w:rsid w:val="009E7051"/>
    <w:rsid w:val="00A00F25"/>
    <w:rsid w:val="00A032B0"/>
    <w:rsid w:val="00A06506"/>
    <w:rsid w:val="00A13842"/>
    <w:rsid w:val="00A4473D"/>
    <w:rsid w:val="00A56857"/>
    <w:rsid w:val="00A73B1F"/>
    <w:rsid w:val="00A80739"/>
    <w:rsid w:val="00A8426E"/>
    <w:rsid w:val="00AA0AF2"/>
    <w:rsid w:val="00AA15C2"/>
    <w:rsid w:val="00AA3EFC"/>
    <w:rsid w:val="00AB5320"/>
    <w:rsid w:val="00AC2830"/>
    <w:rsid w:val="00AE0599"/>
    <w:rsid w:val="00AE470F"/>
    <w:rsid w:val="00AE73CB"/>
    <w:rsid w:val="00B04516"/>
    <w:rsid w:val="00B07FFA"/>
    <w:rsid w:val="00B135E1"/>
    <w:rsid w:val="00B179C7"/>
    <w:rsid w:val="00B2096D"/>
    <w:rsid w:val="00B21204"/>
    <w:rsid w:val="00B222FC"/>
    <w:rsid w:val="00B2724B"/>
    <w:rsid w:val="00B43CDA"/>
    <w:rsid w:val="00B43D04"/>
    <w:rsid w:val="00B5651F"/>
    <w:rsid w:val="00B56CCF"/>
    <w:rsid w:val="00B571B8"/>
    <w:rsid w:val="00B745C6"/>
    <w:rsid w:val="00B76425"/>
    <w:rsid w:val="00B80604"/>
    <w:rsid w:val="00B84A6F"/>
    <w:rsid w:val="00B8614B"/>
    <w:rsid w:val="00B939CC"/>
    <w:rsid w:val="00BA4F32"/>
    <w:rsid w:val="00BC3032"/>
    <w:rsid w:val="00BC318D"/>
    <w:rsid w:val="00BE75CA"/>
    <w:rsid w:val="00BE78D7"/>
    <w:rsid w:val="00BF0D91"/>
    <w:rsid w:val="00BF44F6"/>
    <w:rsid w:val="00BF7608"/>
    <w:rsid w:val="00C03D40"/>
    <w:rsid w:val="00C11389"/>
    <w:rsid w:val="00C17C7E"/>
    <w:rsid w:val="00C20933"/>
    <w:rsid w:val="00C34A2A"/>
    <w:rsid w:val="00C50365"/>
    <w:rsid w:val="00C55908"/>
    <w:rsid w:val="00C575BA"/>
    <w:rsid w:val="00C6379D"/>
    <w:rsid w:val="00C65B17"/>
    <w:rsid w:val="00C7033A"/>
    <w:rsid w:val="00C7158B"/>
    <w:rsid w:val="00C772A8"/>
    <w:rsid w:val="00C81FAE"/>
    <w:rsid w:val="00C84537"/>
    <w:rsid w:val="00C92AB5"/>
    <w:rsid w:val="00CA7019"/>
    <w:rsid w:val="00CB0569"/>
    <w:rsid w:val="00CB3B5E"/>
    <w:rsid w:val="00CB6740"/>
    <w:rsid w:val="00CB7852"/>
    <w:rsid w:val="00CC2300"/>
    <w:rsid w:val="00CC2E0C"/>
    <w:rsid w:val="00CC6837"/>
    <w:rsid w:val="00CD2663"/>
    <w:rsid w:val="00CD2875"/>
    <w:rsid w:val="00CD7093"/>
    <w:rsid w:val="00CD75C0"/>
    <w:rsid w:val="00CE0B05"/>
    <w:rsid w:val="00CE2449"/>
    <w:rsid w:val="00CE51F3"/>
    <w:rsid w:val="00CE60DD"/>
    <w:rsid w:val="00CE7B72"/>
    <w:rsid w:val="00CF21F5"/>
    <w:rsid w:val="00CF3138"/>
    <w:rsid w:val="00D0303E"/>
    <w:rsid w:val="00D05D51"/>
    <w:rsid w:val="00D06091"/>
    <w:rsid w:val="00D10A6B"/>
    <w:rsid w:val="00D178BA"/>
    <w:rsid w:val="00D217FB"/>
    <w:rsid w:val="00D2545D"/>
    <w:rsid w:val="00D26687"/>
    <w:rsid w:val="00D27990"/>
    <w:rsid w:val="00D33158"/>
    <w:rsid w:val="00D53485"/>
    <w:rsid w:val="00D63570"/>
    <w:rsid w:val="00D64223"/>
    <w:rsid w:val="00D67D95"/>
    <w:rsid w:val="00D74760"/>
    <w:rsid w:val="00D832CE"/>
    <w:rsid w:val="00D83C4F"/>
    <w:rsid w:val="00D8762E"/>
    <w:rsid w:val="00D94DEF"/>
    <w:rsid w:val="00D950AF"/>
    <w:rsid w:val="00D9763B"/>
    <w:rsid w:val="00DB1F98"/>
    <w:rsid w:val="00DE03C3"/>
    <w:rsid w:val="00DE7D36"/>
    <w:rsid w:val="00DF39D2"/>
    <w:rsid w:val="00DF79A4"/>
    <w:rsid w:val="00E2354D"/>
    <w:rsid w:val="00E24375"/>
    <w:rsid w:val="00E31684"/>
    <w:rsid w:val="00E37986"/>
    <w:rsid w:val="00E56470"/>
    <w:rsid w:val="00E615F4"/>
    <w:rsid w:val="00E6176B"/>
    <w:rsid w:val="00E71A49"/>
    <w:rsid w:val="00E71B2E"/>
    <w:rsid w:val="00E73823"/>
    <w:rsid w:val="00E778A5"/>
    <w:rsid w:val="00E83F21"/>
    <w:rsid w:val="00E84CF0"/>
    <w:rsid w:val="00E8553F"/>
    <w:rsid w:val="00E952A9"/>
    <w:rsid w:val="00EA1547"/>
    <w:rsid w:val="00EA3D46"/>
    <w:rsid w:val="00EB2E0E"/>
    <w:rsid w:val="00EB5831"/>
    <w:rsid w:val="00EC7859"/>
    <w:rsid w:val="00ED3FBA"/>
    <w:rsid w:val="00ED419F"/>
    <w:rsid w:val="00ED4AAF"/>
    <w:rsid w:val="00EE1516"/>
    <w:rsid w:val="00EE616A"/>
    <w:rsid w:val="00EF3ED1"/>
    <w:rsid w:val="00EF47FD"/>
    <w:rsid w:val="00EF5588"/>
    <w:rsid w:val="00F03D8F"/>
    <w:rsid w:val="00F221E9"/>
    <w:rsid w:val="00F2299C"/>
    <w:rsid w:val="00F24F34"/>
    <w:rsid w:val="00F40F6C"/>
    <w:rsid w:val="00F41084"/>
    <w:rsid w:val="00F4769F"/>
    <w:rsid w:val="00F56C99"/>
    <w:rsid w:val="00F6270A"/>
    <w:rsid w:val="00F73ED0"/>
    <w:rsid w:val="00F755D5"/>
    <w:rsid w:val="00F76A6B"/>
    <w:rsid w:val="00F82AAC"/>
    <w:rsid w:val="00F93EF7"/>
    <w:rsid w:val="00F94805"/>
    <w:rsid w:val="00F94B72"/>
    <w:rsid w:val="00F973D6"/>
    <w:rsid w:val="00FA648C"/>
    <w:rsid w:val="00FB2627"/>
    <w:rsid w:val="00FB4368"/>
    <w:rsid w:val="00FC2DB6"/>
    <w:rsid w:val="00FC5182"/>
    <w:rsid w:val="00FF1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6003372"/>
  <w15:chartTrackingRefBased/>
  <w15:docId w15:val="{6C53C732-DA11-41E4-A58C-1FE51B626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rt0xe">
    <w:name w:val="trt0xe"/>
    <w:basedOn w:val="Normal"/>
    <w:rsid w:val="00121CF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B060C"/>
    <w:pPr>
      <w:ind w:left="720"/>
      <w:contextualSpacing/>
    </w:pPr>
  </w:style>
  <w:style w:type="paragraph" w:styleId="NoSpacing">
    <w:name w:val="No Spacing"/>
    <w:link w:val="NoSpacingChar"/>
    <w:uiPriority w:val="1"/>
    <w:qFormat/>
    <w:rsid w:val="000829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829A7"/>
    <w:rPr>
      <w:rFonts w:eastAsiaTheme="minorEastAsia"/>
      <w:lang w:val="en-US"/>
    </w:rPr>
  </w:style>
  <w:style w:type="character" w:styleId="Hyperlink">
    <w:name w:val="Hyperlink"/>
    <w:basedOn w:val="DefaultParagraphFont"/>
    <w:uiPriority w:val="99"/>
    <w:semiHidden/>
    <w:unhideWhenUsed/>
    <w:rsid w:val="003F5999"/>
    <w:rPr>
      <w:color w:val="0000FF"/>
      <w:u w:val="single"/>
    </w:rPr>
  </w:style>
  <w:style w:type="character" w:styleId="Emphasis">
    <w:name w:val="Emphasis"/>
    <w:basedOn w:val="DefaultParagraphFont"/>
    <w:uiPriority w:val="20"/>
    <w:qFormat/>
    <w:rsid w:val="003F59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589674">
      <w:bodyDiv w:val="1"/>
      <w:marLeft w:val="0"/>
      <w:marRight w:val="0"/>
      <w:marTop w:val="0"/>
      <w:marBottom w:val="0"/>
      <w:divBdr>
        <w:top w:val="none" w:sz="0" w:space="0" w:color="auto"/>
        <w:left w:val="none" w:sz="0" w:space="0" w:color="auto"/>
        <w:bottom w:val="none" w:sz="0" w:space="0" w:color="auto"/>
        <w:right w:val="none" w:sz="0" w:space="0" w:color="auto"/>
      </w:divBdr>
    </w:div>
    <w:div w:id="1002511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diagramColors" Target="diagrams/colors3.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diagramLayout" Target="diagrams/layout4.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diagramData" Target="diagrams/data4.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24" Type="http://schemas.microsoft.com/office/2007/relationships/diagramDrawing" Target="diagrams/drawing4.xml"/><Relationship Id="rId5" Type="http://schemas.openxmlformats.org/officeDocument/2006/relationships/diagramData" Target="diagrams/data1.xml"/><Relationship Id="rId15" Type="http://schemas.openxmlformats.org/officeDocument/2006/relationships/diagramData" Target="diagrams/data3.xml"/><Relationship Id="rId23" Type="http://schemas.openxmlformats.org/officeDocument/2006/relationships/diagramColors" Target="diagrams/colors4.xml"/><Relationship Id="rId10" Type="http://schemas.openxmlformats.org/officeDocument/2006/relationships/diagramData" Target="diagrams/data2.xml"/><Relationship Id="rId19" Type="http://schemas.microsoft.com/office/2007/relationships/diagramDrawing" Target="diagrams/drawing3.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 Id="rId22" Type="http://schemas.openxmlformats.org/officeDocument/2006/relationships/diagramQuickStyle" Target="diagrams/quickStyle4.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3551DB-9CBA-45E3-A346-84F0E85E33A3}" type="doc">
      <dgm:prSet loTypeId="urn:microsoft.com/office/officeart/2005/8/layout/cycle8" loCatId="cycle" qsTypeId="urn:microsoft.com/office/officeart/2005/8/quickstyle/3d4" qsCatId="3D" csTypeId="urn:microsoft.com/office/officeart/2005/8/colors/colorful5" csCatId="colorful" phldr="1"/>
      <dgm:spPr/>
      <dgm:t>
        <a:bodyPr/>
        <a:lstStyle/>
        <a:p>
          <a:endParaRPr lang="en-GB"/>
        </a:p>
      </dgm:t>
    </dgm:pt>
    <dgm:pt modelId="{312552FD-DA74-42F9-9D46-5600110BC9AC}">
      <dgm:prSet phldrT="[Text]" custT="1"/>
      <dgm:spPr/>
      <dgm:t>
        <a:bodyPr/>
        <a:lstStyle/>
        <a:p>
          <a:r>
            <a:rPr lang="en-GB" sz="1100">
              <a:solidFill>
                <a:schemeClr val="tx1"/>
              </a:solidFill>
            </a:rPr>
            <a:t>Cybe bullying </a:t>
          </a:r>
        </a:p>
      </dgm:t>
    </dgm:pt>
    <dgm:pt modelId="{C194AB39-106C-4161-B532-AD1BB3E5E956}" type="parTrans" cxnId="{A819EA14-F512-46C8-BE83-9F32CBBF36A9}">
      <dgm:prSet/>
      <dgm:spPr/>
      <dgm:t>
        <a:bodyPr/>
        <a:lstStyle/>
        <a:p>
          <a:endParaRPr lang="en-GB"/>
        </a:p>
      </dgm:t>
    </dgm:pt>
    <dgm:pt modelId="{CB6FE3FD-963D-45B1-87AE-F32D384E5A0A}" type="sibTrans" cxnId="{A819EA14-F512-46C8-BE83-9F32CBBF36A9}">
      <dgm:prSet/>
      <dgm:spPr/>
      <dgm:t>
        <a:bodyPr/>
        <a:lstStyle/>
        <a:p>
          <a:endParaRPr lang="en-GB"/>
        </a:p>
      </dgm:t>
    </dgm:pt>
    <dgm:pt modelId="{3A672923-5F45-4B40-BBFE-F65135A579BF}">
      <dgm:prSet phldrT="[Text]" custT="1"/>
      <dgm:spPr/>
      <dgm:t>
        <a:bodyPr/>
        <a:lstStyle/>
        <a:p>
          <a:r>
            <a:rPr lang="en-GB" sz="1050">
              <a:solidFill>
                <a:schemeClr val="tx1"/>
              </a:solidFill>
            </a:rPr>
            <a:t>Grooming </a:t>
          </a:r>
        </a:p>
      </dgm:t>
    </dgm:pt>
    <dgm:pt modelId="{831235B9-2855-49B2-907B-06DB355336E5}" type="parTrans" cxnId="{ACD4FD87-4D2F-4D9D-AC5E-848CB4A44692}">
      <dgm:prSet/>
      <dgm:spPr/>
      <dgm:t>
        <a:bodyPr/>
        <a:lstStyle/>
        <a:p>
          <a:endParaRPr lang="en-GB"/>
        </a:p>
      </dgm:t>
    </dgm:pt>
    <dgm:pt modelId="{CB1C5CAF-EC15-4E03-9880-2F94BC779116}" type="sibTrans" cxnId="{ACD4FD87-4D2F-4D9D-AC5E-848CB4A44692}">
      <dgm:prSet/>
      <dgm:spPr/>
      <dgm:t>
        <a:bodyPr/>
        <a:lstStyle/>
        <a:p>
          <a:endParaRPr lang="en-GB"/>
        </a:p>
      </dgm:t>
    </dgm:pt>
    <dgm:pt modelId="{5683F18B-9E77-4FFF-AE54-2796B700569A}">
      <dgm:prSet phldrT="[Text]" custT="1"/>
      <dgm:spPr/>
      <dgm:t>
        <a:bodyPr/>
        <a:lstStyle/>
        <a:p>
          <a:r>
            <a:rPr lang="en-GB" sz="900">
              <a:solidFill>
                <a:schemeClr val="tx1"/>
              </a:solidFill>
            </a:rPr>
            <a:t>Allergations towards staff </a:t>
          </a:r>
        </a:p>
      </dgm:t>
    </dgm:pt>
    <dgm:pt modelId="{F54F3651-6937-46FC-BF8F-2CF0103F91FC}" type="parTrans" cxnId="{0B349FF5-8518-45DA-A0DD-F9E8B0190573}">
      <dgm:prSet/>
      <dgm:spPr/>
      <dgm:t>
        <a:bodyPr/>
        <a:lstStyle/>
        <a:p>
          <a:endParaRPr lang="en-GB"/>
        </a:p>
      </dgm:t>
    </dgm:pt>
    <dgm:pt modelId="{0DE987BC-B10A-456D-B918-C3EEAE04AFEA}" type="sibTrans" cxnId="{0B349FF5-8518-45DA-A0DD-F9E8B0190573}">
      <dgm:prSet/>
      <dgm:spPr/>
      <dgm:t>
        <a:bodyPr/>
        <a:lstStyle/>
        <a:p>
          <a:endParaRPr lang="en-GB"/>
        </a:p>
      </dgm:t>
    </dgm:pt>
    <dgm:pt modelId="{B2DCEBB1-1D3C-4A2F-8D77-E2D6792A9C35}">
      <dgm:prSet phldrT="[Text]" custT="1"/>
      <dgm:spPr/>
      <dgm:t>
        <a:bodyPr/>
        <a:lstStyle/>
        <a:p>
          <a:r>
            <a:rPr lang="en-GB" sz="1100">
              <a:solidFill>
                <a:schemeClr val="tx1"/>
              </a:solidFill>
            </a:rPr>
            <a:t>radicalisation </a:t>
          </a:r>
        </a:p>
      </dgm:t>
    </dgm:pt>
    <dgm:pt modelId="{2A8EAF29-CBC7-47DB-ACA4-BCA816F3C8FC}" type="parTrans" cxnId="{9CE1EB4A-C87E-40CD-9FC8-1EE32E85CC09}">
      <dgm:prSet/>
      <dgm:spPr/>
      <dgm:t>
        <a:bodyPr/>
        <a:lstStyle/>
        <a:p>
          <a:endParaRPr lang="en-GB"/>
        </a:p>
      </dgm:t>
    </dgm:pt>
    <dgm:pt modelId="{1AF6B1DE-C2F2-4640-B3A9-CDE803ADBC5A}" type="sibTrans" cxnId="{9CE1EB4A-C87E-40CD-9FC8-1EE32E85CC09}">
      <dgm:prSet/>
      <dgm:spPr/>
      <dgm:t>
        <a:bodyPr/>
        <a:lstStyle/>
        <a:p>
          <a:endParaRPr lang="en-GB"/>
        </a:p>
      </dgm:t>
    </dgm:pt>
    <dgm:pt modelId="{0EED1123-922F-4901-B692-F4156B1B0F3D}">
      <dgm:prSet phldrT="[Text]" custT="1"/>
      <dgm:spPr/>
      <dgm:t>
        <a:bodyPr/>
        <a:lstStyle/>
        <a:p>
          <a:r>
            <a:rPr lang="en-GB" sz="1050">
              <a:solidFill>
                <a:schemeClr val="tx1"/>
              </a:solidFill>
            </a:rPr>
            <a:t>Sexual </a:t>
          </a:r>
        </a:p>
        <a:p>
          <a:r>
            <a:rPr lang="en-GB" sz="1050">
              <a:solidFill>
                <a:schemeClr val="tx1"/>
              </a:solidFill>
            </a:rPr>
            <a:t>Explortation</a:t>
          </a:r>
        </a:p>
      </dgm:t>
    </dgm:pt>
    <dgm:pt modelId="{7622311C-C5D1-4770-88AE-BD034EBD6B5C}" type="parTrans" cxnId="{04893C07-5EB2-4421-B0CE-42F0AA0298A0}">
      <dgm:prSet/>
      <dgm:spPr/>
      <dgm:t>
        <a:bodyPr/>
        <a:lstStyle/>
        <a:p>
          <a:endParaRPr lang="en-GB"/>
        </a:p>
      </dgm:t>
    </dgm:pt>
    <dgm:pt modelId="{954CE53B-897C-4DC1-ABFF-0A3C5D586A88}" type="sibTrans" cxnId="{04893C07-5EB2-4421-B0CE-42F0AA0298A0}">
      <dgm:prSet/>
      <dgm:spPr/>
      <dgm:t>
        <a:bodyPr/>
        <a:lstStyle/>
        <a:p>
          <a:endParaRPr lang="en-GB"/>
        </a:p>
      </dgm:t>
    </dgm:pt>
    <dgm:pt modelId="{56078159-949D-4703-9EB2-6B9AEC4A41AF}">
      <dgm:prSet custT="1"/>
      <dgm:spPr/>
      <dgm:t>
        <a:bodyPr/>
        <a:lstStyle/>
        <a:p>
          <a:r>
            <a:rPr lang="en-GB" sz="1100">
              <a:solidFill>
                <a:schemeClr val="tx1"/>
              </a:solidFill>
            </a:rPr>
            <a:t>Self harming</a:t>
          </a:r>
        </a:p>
      </dgm:t>
    </dgm:pt>
    <dgm:pt modelId="{D20E7D9D-4A6B-4A15-A057-7502CF22D720}" type="parTrans" cxnId="{A4AD9AAB-4E54-4CEC-A462-480226D7BE8C}">
      <dgm:prSet/>
      <dgm:spPr/>
      <dgm:t>
        <a:bodyPr/>
        <a:lstStyle/>
        <a:p>
          <a:endParaRPr lang="en-GB"/>
        </a:p>
      </dgm:t>
    </dgm:pt>
    <dgm:pt modelId="{F1AE0C07-52BB-4D4C-AD8A-1B5E9023E205}" type="sibTrans" cxnId="{A4AD9AAB-4E54-4CEC-A462-480226D7BE8C}">
      <dgm:prSet/>
      <dgm:spPr/>
      <dgm:t>
        <a:bodyPr/>
        <a:lstStyle/>
        <a:p>
          <a:endParaRPr lang="en-GB"/>
        </a:p>
      </dgm:t>
    </dgm:pt>
    <dgm:pt modelId="{9312CCA5-C2C9-4129-A730-C20F44896552}" type="pres">
      <dgm:prSet presAssocID="{FB3551DB-9CBA-45E3-A346-84F0E85E33A3}" presName="compositeShape" presStyleCnt="0">
        <dgm:presLayoutVars>
          <dgm:chMax val="7"/>
          <dgm:dir/>
          <dgm:resizeHandles val="exact"/>
        </dgm:presLayoutVars>
      </dgm:prSet>
      <dgm:spPr/>
    </dgm:pt>
    <dgm:pt modelId="{72B2A238-F9D8-436F-A52F-04F29F761D48}" type="pres">
      <dgm:prSet presAssocID="{FB3551DB-9CBA-45E3-A346-84F0E85E33A3}" presName="wedge1" presStyleLbl="node1" presStyleIdx="0" presStyleCnt="6" custLinFactNeighborX="2991" custLinFactNeighborY="4188"/>
      <dgm:spPr/>
    </dgm:pt>
    <dgm:pt modelId="{C231D331-E0A3-4B84-B8E1-0FC182C4C42F}" type="pres">
      <dgm:prSet presAssocID="{FB3551DB-9CBA-45E3-A346-84F0E85E33A3}" presName="dummy1a" presStyleCnt="0"/>
      <dgm:spPr/>
    </dgm:pt>
    <dgm:pt modelId="{024CE42B-B4C1-4682-8920-B5E6AA9E692C}" type="pres">
      <dgm:prSet presAssocID="{FB3551DB-9CBA-45E3-A346-84F0E85E33A3}" presName="dummy1b" presStyleCnt="0"/>
      <dgm:spPr/>
    </dgm:pt>
    <dgm:pt modelId="{67EC15E1-071A-4DD3-B1F8-3E44D984E394}" type="pres">
      <dgm:prSet presAssocID="{FB3551DB-9CBA-45E3-A346-84F0E85E33A3}" presName="wedge1Tx" presStyleLbl="node1" presStyleIdx="0" presStyleCnt="6">
        <dgm:presLayoutVars>
          <dgm:chMax val="0"/>
          <dgm:chPref val="0"/>
          <dgm:bulletEnabled val="1"/>
        </dgm:presLayoutVars>
      </dgm:prSet>
      <dgm:spPr/>
    </dgm:pt>
    <dgm:pt modelId="{C9058535-1024-424A-A8BC-1FAD5AB18C43}" type="pres">
      <dgm:prSet presAssocID="{FB3551DB-9CBA-45E3-A346-84F0E85E33A3}" presName="wedge2" presStyleLbl="node1" presStyleIdx="1" presStyleCnt="6"/>
      <dgm:spPr/>
    </dgm:pt>
    <dgm:pt modelId="{24DC3C50-9913-4ED3-B579-BC5F556E2013}" type="pres">
      <dgm:prSet presAssocID="{FB3551DB-9CBA-45E3-A346-84F0E85E33A3}" presName="dummy2a" presStyleCnt="0"/>
      <dgm:spPr/>
    </dgm:pt>
    <dgm:pt modelId="{6DE0B4D7-63A8-46AD-BFE4-07C78CC016AD}" type="pres">
      <dgm:prSet presAssocID="{FB3551DB-9CBA-45E3-A346-84F0E85E33A3}" presName="dummy2b" presStyleCnt="0"/>
      <dgm:spPr/>
    </dgm:pt>
    <dgm:pt modelId="{07ADB626-6C1E-4721-8282-3DD38D78496B}" type="pres">
      <dgm:prSet presAssocID="{FB3551DB-9CBA-45E3-A346-84F0E85E33A3}" presName="wedge2Tx" presStyleLbl="node1" presStyleIdx="1" presStyleCnt="6">
        <dgm:presLayoutVars>
          <dgm:chMax val="0"/>
          <dgm:chPref val="0"/>
          <dgm:bulletEnabled val="1"/>
        </dgm:presLayoutVars>
      </dgm:prSet>
      <dgm:spPr/>
    </dgm:pt>
    <dgm:pt modelId="{AC70E24A-8C7E-40F5-8394-7691E6C7A54D}" type="pres">
      <dgm:prSet presAssocID="{FB3551DB-9CBA-45E3-A346-84F0E85E33A3}" presName="wedge3" presStyleLbl="node1" presStyleIdx="2" presStyleCnt="6"/>
      <dgm:spPr/>
    </dgm:pt>
    <dgm:pt modelId="{028D90A8-5066-41ED-8925-C7FECEBBB558}" type="pres">
      <dgm:prSet presAssocID="{FB3551DB-9CBA-45E3-A346-84F0E85E33A3}" presName="dummy3a" presStyleCnt="0"/>
      <dgm:spPr/>
    </dgm:pt>
    <dgm:pt modelId="{CFE1795C-872D-4444-9E09-D975CE1D62BE}" type="pres">
      <dgm:prSet presAssocID="{FB3551DB-9CBA-45E3-A346-84F0E85E33A3}" presName="dummy3b" presStyleCnt="0"/>
      <dgm:spPr/>
    </dgm:pt>
    <dgm:pt modelId="{AB6BB8E8-67F3-45D3-85D7-06D1199D8516}" type="pres">
      <dgm:prSet presAssocID="{FB3551DB-9CBA-45E3-A346-84F0E85E33A3}" presName="wedge3Tx" presStyleLbl="node1" presStyleIdx="2" presStyleCnt="6">
        <dgm:presLayoutVars>
          <dgm:chMax val="0"/>
          <dgm:chPref val="0"/>
          <dgm:bulletEnabled val="1"/>
        </dgm:presLayoutVars>
      </dgm:prSet>
      <dgm:spPr/>
    </dgm:pt>
    <dgm:pt modelId="{6A690984-06B3-4F7B-9EFC-3950A2A0403F}" type="pres">
      <dgm:prSet presAssocID="{FB3551DB-9CBA-45E3-A346-84F0E85E33A3}" presName="wedge4" presStyleLbl="node1" presStyleIdx="3" presStyleCnt="6"/>
      <dgm:spPr/>
    </dgm:pt>
    <dgm:pt modelId="{CB47E55E-53B8-401B-B1E6-0EB5D7825D47}" type="pres">
      <dgm:prSet presAssocID="{FB3551DB-9CBA-45E3-A346-84F0E85E33A3}" presName="dummy4a" presStyleCnt="0"/>
      <dgm:spPr/>
    </dgm:pt>
    <dgm:pt modelId="{BAC7904F-0449-45E5-B37C-73408A6E03D2}" type="pres">
      <dgm:prSet presAssocID="{FB3551DB-9CBA-45E3-A346-84F0E85E33A3}" presName="dummy4b" presStyleCnt="0"/>
      <dgm:spPr/>
    </dgm:pt>
    <dgm:pt modelId="{795C5CBC-BA8E-443F-B1D1-82F88595B72E}" type="pres">
      <dgm:prSet presAssocID="{FB3551DB-9CBA-45E3-A346-84F0E85E33A3}" presName="wedge4Tx" presStyleLbl="node1" presStyleIdx="3" presStyleCnt="6">
        <dgm:presLayoutVars>
          <dgm:chMax val="0"/>
          <dgm:chPref val="0"/>
          <dgm:bulletEnabled val="1"/>
        </dgm:presLayoutVars>
      </dgm:prSet>
      <dgm:spPr/>
    </dgm:pt>
    <dgm:pt modelId="{BAF3EF4E-154D-4D5D-8328-8E023ECA0FFC}" type="pres">
      <dgm:prSet presAssocID="{FB3551DB-9CBA-45E3-A346-84F0E85E33A3}" presName="wedge5" presStyleLbl="node1" presStyleIdx="4" presStyleCnt="6"/>
      <dgm:spPr/>
    </dgm:pt>
    <dgm:pt modelId="{3AB74699-2844-4A3D-9F36-B454756E53A9}" type="pres">
      <dgm:prSet presAssocID="{FB3551DB-9CBA-45E3-A346-84F0E85E33A3}" presName="dummy5a" presStyleCnt="0"/>
      <dgm:spPr/>
    </dgm:pt>
    <dgm:pt modelId="{20C69812-9698-46F8-B03B-824D0F89E4D9}" type="pres">
      <dgm:prSet presAssocID="{FB3551DB-9CBA-45E3-A346-84F0E85E33A3}" presName="dummy5b" presStyleCnt="0"/>
      <dgm:spPr/>
    </dgm:pt>
    <dgm:pt modelId="{84FE10F0-3DFB-4F7E-AC13-8CCE40E392C1}" type="pres">
      <dgm:prSet presAssocID="{FB3551DB-9CBA-45E3-A346-84F0E85E33A3}" presName="wedge5Tx" presStyleLbl="node1" presStyleIdx="4" presStyleCnt="6">
        <dgm:presLayoutVars>
          <dgm:chMax val="0"/>
          <dgm:chPref val="0"/>
          <dgm:bulletEnabled val="1"/>
        </dgm:presLayoutVars>
      </dgm:prSet>
      <dgm:spPr/>
    </dgm:pt>
    <dgm:pt modelId="{8C49A3EA-E89E-4B36-A08B-716FD93D86B4}" type="pres">
      <dgm:prSet presAssocID="{FB3551DB-9CBA-45E3-A346-84F0E85E33A3}" presName="wedge6" presStyleLbl="node1" presStyleIdx="5" presStyleCnt="6"/>
      <dgm:spPr/>
    </dgm:pt>
    <dgm:pt modelId="{C413AB5F-0F71-4F94-BA7E-F53A75E1682D}" type="pres">
      <dgm:prSet presAssocID="{FB3551DB-9CBA-45E3-A346-84F0E85E33A3}" presName="dummy6a" presStyleCnt="0"/>
      <dgm:spPr/>
    </dgm:pt>
    <dgm:pt modelId="{1A10159E-B304-477C-96DF-675CA4465937}" type="pres">
      <dgm:prSet presAssocID="{FB3551DB-9CBA-45E3-A346-84F0E85E33A3}" presName="dummy6b" presStyleCnt="0"/>
      <dgm:spPr/>
    </dgm:pt>
    <dgm:pt modelId="{AB507300-36CE-460E-B545-0DA216AF86FE}" type="pres">
      <dgm:prSet presAssocID="{FB3551DB-9CBA-45E3-A346-84F0E85E33A3}" presName="wedge6Tx" presStyleLbl="node1" presStyleIdx="5" presStyleCnt="6">
        <dgm:presLayoutVars>
          <dgm:chMax val="0"/>
          <dgm:chPref val="0"/>
          <dgm:bulletEnabled val="1"/>
        </dgm:presLayoutVars>
      </dgm:prSet>
      <dgm:spPr/>
    </dgm:pt>
    <dgm:pt modelId="{882BB1CB-E604-49CB-8A00-6A269982D1FF}" type="pres">
      <dgm:prSet presAssocID="{CB6FE3FD-963D-45B1-87AE-F32D384E5A0A}" presName="arrowWedge1" presStyleLbl="fgSibTrans2D1" presStyleIdx="0" presStyleCnt="6" custLinFactNeighborX="-664" custLinFactNeighborY="-1859"/>
      <dgm:spPr/>
    </dgm:pt>
    <dgm:pt modelId="{8631A238-D39B-4578-B5E0-6457B239D7FD}" type="pres">
      <dgm:prSet presAssocID="{CB1C5CAF-EC15-4E03-9880-2F94BC779116}" presName="arrowWedge2" presStyleLbl="fgSibTrans2D1" presStyleIdx="1" presStyleCnt="6"/>
      <dgm:spPr/>
    </dgm:pt>
    <dgm:pt modelId="{F50C1581-8572-4A65-BD8C-96058F8A1B3D}" type="pres">
      <dgm:prSet presAssocID="{0DE987BC-B10A-456D-B918-C3EEAE04AFEA}" presName="arrowWedge3" presStyleLbl="fgSibTrans2D1" presStyleIdx="2" presStyleCnt="6"/>
      <dgm:spPr/>
    </dgm:pt>
    <dgm:pt modelId="{8BA92AFD-3F16-4AAE-A261-04331D5F2FBA}" type="pres">
      <dgm:prSet presAssocID="{1AF6B1DE-C2F2-4640-B3A9-CDE803ADBC5A}" presName="arrowWedge4" presStyleLbl="fgSibTrans2D1" presStyleIdx="3" presStyleCnt="6"/>
      <dgm:spPr/>
    </dgm:pt>
    <dgm:pt modelId="{76542981-ABC4-4872-AF97-D08E0B4F38FF}" type="pres">
      <dgm:prSet presAssocID="{954CE53B-897C-4DC1-ABFF-0A3C5D586A88}" presName="arrowWedge5" presStyleLbl="fgSibTrans2D1" presStyleIdx="4" presStyleCnt="6"/>
      <dgm:spPr/>
    </dgm:pt>
    <dgm:pt modelId="{9919F517-427F-46B5-AB93-8029036CE5A7}" type="pres">
      <dgm:prSet presAssocID="{F1AE0C07-52BB-4D4C-AD8A-1B5E9023E205}" presName="arrowWedge6" presStyleLbl="fgSibTrans2D1" presStyleIdx="5" presStyleCnt="6"/>
      <dgm:spPr/>
    </dgm:pt>
  </dgm:ptLst>
  <dgm:cxnLst>
    <dgm:cxn modelId="{56D1C305-800B-4D81-9568-97BA5F4ED3EE}" type="presOf" srcId="{5683F18B-9E77-4FFF-AE54-2796B700569A}" destId="{AB6BB8E8-67F3-45D3-85D7-06D1199D8516}" srcOrd="1" destOrd="0" presId="urn:microsoft.com/office/officeart/2005/8/layout/cycle8"/>
    <dgm:cxn modelId="{04893C07-5EB2-4421-B0CE-42F0AA0298A0}" srcId="{FB3551DB-9CBA-45E3-A346-84F0E85E33A3}" destId="{0EED1123-922F-4901-B692-F4156B1B0F3D}" srcOrd="4" destOrd="0" parTransId="{7622311C-C5D1-4770-88AE-BD034EBD6B5C}" sibTransId="{954CE53B-897C-4DC1-ABFF-0A3C5D586A88}"/>
    <dgm:cxn modelId="{484F380F-CE59-4B61-B939-F45B7F93DEF5}" type="presOf" srcId="{3A672923-5F45-4B40-BBFE-F65135A579BF}" destId="{C9058535-1024-424A-A8BC-1FAD5AB18C43}" srcOrd="0" destOrd="0" presId="urn:microsoft.com/office/officeart/2005/8/layout/cycle8"/>
    <dgm:cxn modelId="{A819EA14-F512-46C8-BE83-9F32CBBF36A9}" srcId="{FB3551DB-9CBA-45E3-A346-84F0E85E33A3}" destId="{312552FD-DA74-42F9-9D46-5600110BC9AC}" srcOrd="0" destOrd="0" parTransId="{C194AB39-106C-4161-B532-AD1BB3E5E956}" sibTransId="{CB6FE3FD-963D-45B1-87AE-F32D384E5A0A}"/>
    <dgm:cxn modelId="{40D4DB17-6A44-4547-9B16-5279A79BAFBD}" type="presOf" srcId="{B2DCEBB1-1D3C-4A2F-8D77-E2D6792A9C35}" destId="{795C5CBC-BA8E-443F-B1D1-82F88595B72E}" srcOrd="1" destOrd="0" presId="urn:microsoft.com/office/officeart/2005/8/layout/cycle8"/>
    <dgm:cxn modelId="{B7BEE933-87A6-4A77-84AE-5E74EE9CEC1F}" type="presOf" srcId="{5683F18B-9E77-4FFF-AE54-2796B700569A}" destId="{AC70E24A-8C7E-40F5-8394-7691E6C7A54D}" srcOrd="0" destOrd="0" presId="urn:microsoft.com/office/officeart/2005/8/layout/cycle8"/>
    <dgm:cxn modelId="{70A1B55F-5FB9-46BF-B2B5-90A29813DAF2}" type="presOf" srcId="{312552FD-DA74-42F9-9D46-5600110BC9AC}" destId="{67EC15E1-071A-4DD3-B1F8-3E44D984E394}" srcOrd="1" destOrd="0" presId="urn:microsoft.com/office/officeart/2005/8/layout/cycle8"/>
    <dgm:cxn modelId="{9CE1EB4A-C87E-40CD-9FC8-1EE32E85CC09}" srcId="{FB3551DB-9CBA-45E3-A346-84F0E85E33A3}" destId="{B2DCEBB1-1D3C-4A2F-8D77-E2D6792A9C35}" srcOrd="3" destOrd="0" parTransId="{2A8EAF29-CBC7-47DB-ACA4-BCA816F3C8FC}" sibTransId="{1AF6B1DE-C2F2-4640-B3A9-CDE803ADBC5A}"/>
    <dgm:cxn modelId="{ACD4FD87-4D2F-4D9D-AC5E-848CB4A44692}" srcId="{FB3551DB-9CBA-45E3-A346-84F0E85E33A3}" destId="{3A672923-5F45-4B40-BBFE-F65135A579BF}" srcOrd="1" destOrd="0" parTransId="{831235B9-2855-49B2-907B-06DB355336E5}" sibTransId="{CB1C5CAF-EC15-4E03-9880-2F94BC779116}"/>
    <dgm:cxn modelId="{3B67A89F-9583-4A67-8EA7-9C86BD315A70}" type="presOf" srcId="{FB3551DB-9CBA-45E3-A346-84F0E85E33A3}" destId="{9312CCA5-C2C9-4129-A730-C20F44896552}" srcOrd="0" destOrd="0" presId="urn:microsoft.com/office/officeart/2005/8/layout/cycle8"/>
    <dgm:cxn modelId="{595DBAA1-F48F-4EB5-95D5-58D27A4DE128}" type="presOf" srcId="{56078159-949D-4703-9EB2-6B9AEC4A41AF}" destId="{AB507300-36CE-460E-B545-0DA216AF86FE}" srcOrd="1" destOrd="0" presId="urn:microsoft.com/office/officeart/2005/8/layout/cycle8"/>
    <dgm:cxn modelId="{AFCE7AA4-0836-404A-AEFB-3007264169B1}" type="presOf" srcId="{56078159-949D-4703-9EB2-6B9AEC4A41AF}" destId="{8C49A3EA-E89E-4B36-A08B-716FD93D86B4}" srcOrd="0" destOrd="0" presId="urn:microsoft.com/office/officeart/2005/8/layout/cycle8"/>
    <dgm:cxn modelId="{A4AD9AAB-4E54-4CEC-A462-480226D7BE8C}" srcId="{FB3551DB-9CBA-45E3-A346-84F0E85E33A3}" destId="{56078159-949D-4703-9EB2-6B9AEC4A41AF}" srcOrd="5" destOrd="0" parTransId="{D20E7D9D-4A6B-4A15-A057-7502CF22D720}" sibTransId="{F1AE0C07-52BB-4D4C-AD8A-1B5E9023E205}"/>
    <dgm:cxn modelId="{0BB638AF-E349-4B5C-9101-EE091E4847C2}" type="presOf" srcId="{312552FD-DA74-42F9-9D46-5600110BC9AC}" destId="{72B2A238-F9D8-436F-A52F-04F29F761D48}" srcOrd="0" destOrd="0" presId="urn:microsoft.com/office/officeart/2005/8/layout/cycle8"/>
    <dgm:cxn modelId="{D0E66BB7-76CA-4C4B-A306-4A6F18951D57}" type="presOf" srcId="{B2DCEBB1-1D3C-4A2F-8D77-E2D6792A9C35}" destId="{6A690984-06B3-4F7B-9EFC-3950A2A0403F}" srcOrd="0" destOrd="0" presId="urn:microsoft.com/office/officeart/2005/8/layout/cycle8"/>
    <dgm:cxn modelId="{07330AB8-E2E6-49E9-8745-FFEEBDFC0379}" type="presOf" srcId="{0EED1123-922F-4901-B692-F4156B1B0F3D}" destId="{84FE10F0-3DFB-4F7E-AC13-8CCE40E392C1}" srcOrd="1" destOrd="0" presId="urn:microsoft.com/office/officeart/2005/8/layout/cycle8"/>
    <dgm:cxn modelId="{B84B1FB8-A2B4-4FE7-882C-8C63363191EA}" type="presOf" srcId="{3A672923-5F45-4B40-BBFE-F65135A579BF}" destId="{07ADB626-6C1E-4721-8282-3DD38D78496B}" srcOrd="1" destOrd="0" presId="urn:microsoft.com/office/officeart/2005/8/layout/cycle8"/>
    <dgm:cxn modelId="{502D42CF-6499-4FED-964D-1E994E5EE707}" type="presOf" srcId="{0EED1123-922F-4901-B692-F4156B1B0F3D}" destId="{BAF3EF4E-154D-4D5D-8328-8E023ECA0FFC}" srcOrd="0" destOrd="0" presId="urn:microsoft.com/office/officeart/2005/8/layout/cycle8"/>
    <dgm:cxn modelId="{0B349FF5-8518-45DA-A0DD-F9E8B0190573}" srcId="{FB3551DB-9CBA-45E3-A346-84F0E85E33A3}" destId="{5683F18B-9E77-4FFF-AE54-2796B700569A}" srcOrd="2" destOrd="0" parTransId="{F54F3651-6937-46FC-BF8F-2CF0103F91FC}" sibTransId="{0DE987BC-B10A-456D-B918-C3EEAE04AFEA}"/>
    <dgm:cxn modelId="{4CAC51C6-5BEC-4E4E-86B2-F12809AD6901}" type="presParOf" srcId="{9312CCA5-C2C9-4129-A730-C20F44896552}" destId="{72B2A238-F9D8-436F-A52F-04F29F761D48}" srcOrd="0" destOrd="0" presId="urn:microsoft.com/office/officeart/2005/8/layout/cycle8"/>
    <dgm:cxn modelId="{D5DD5D81-D6A8-4BD0-B9E5-5F0EC34CC202}" type="presParOf" srcId="{9312CCA5-C2C9-4129-A730-C20F44896552}" destId="{C231D331-E0A3-4B84-B8E1-0FC182C4C42F}" srcOrd="1" destOrd="0" presId="urn:microsoft.com/office/officeart/2005/8/layout/cycle8"/>
    <dgm:cxn modelId="{9C8F9905-74A4-4FA9-831A-C0BBB4654D4C}" type="presParOf" srcId="{9312CCA5-C2C9-4129-A730-C20F44896552}" destId="{024CE42B-B4C1-4682-8920-B5E6AA9E692C}" srcOrd="2" destOrd="0" presId="urn:microsoft.com/office/officeart/2005/8/layout/cycle8"/>
    <dgm:cxn modelId="{957C0B1F-832C-4B94-AC66-B5750BB2997B}" type="presParOf" srcId="{9312CCA5-C2C9-4129-A730-C20F44896552}" destId="{67EC15E1-071A-4DD3-B1F8-3E44D984E394}" srcOrd="3" destOrd="0" presId="urn:microsoft.com/office/officeart/2005/8/layout/cycle8"/>
    <dgm:cxn modelId="{1C3E9FA8-9DD6-4A35-B56F-D77876313C8D}" type="presParOf" srcId="{9312CCA5-C2C9-4129-A730-C20F44896552}" destId="{C9058535-1024-424A-A8BC-1FAD5AB18C43}" srcOrd="4" destOrd="0" presId="urn:microsoft.com/office/officeart/2005/8/layout/cycle8"/>
    <dgm:cxn modelId="{863F9FDD-A3FB-4DF7-954F-0055C1A3D852}" type="presParOf" srcId="{9312CCA5-C2C9-4129-A730-C20F44896552}" destId="{24DC3C50-9913-4ED3-B579-BC5F556E2013}" srcOrd="5" destOrd="0" presId="urn:microsoft.com/office/officeart/2005/8/layout/cycle8"/>
    <dgm:cxn modelId="{C845F6B9-71AF-4D8B-AE7E-4F1D502231A1}" type="presParOf" srcId="{9312CCA5-C2C9-4129-A730-C20F44896552}" destId="{6DE0B4D7-63A8-46AD-BFE4-07C78CC016AD}" srcOrd="6" destOrd="0" presId="urn:microsoft.com/office/officeart/2005/8/layout/cycle8"/>
    <dgm:cxn modelId="{97F39FB7-EFA0-4F2E-BF86-E79F2B334BCF}" type="presParOf" srcId="{9312CCA5-C2C9-4129-A730-C20F44896552}" destId="{07ADB626-6C1E-4721-8282-3DD38D78496B}" srcOrd="7" destOrd="0" presId="urn:microsoft.com/office/officeart/2005/8/layout/cycle8"/>
    <dgm:cxn modelId="{7E659EB2-BB33-48D5-8E48-94E81AAD5D04}" type="presParOf" srcId="{9312CCA5-C2C9-4129-A730-C20F44896552}" destId="{AC70E24A-8C7E-40F5-8394-7691E6C7A54D}" srcOrd="8" destOrd="0" presId="urn:microsoft.com/office/officeart/2005/8/layout/cycle8"/>
    <dgm:cxn modelId="{99567409-5E14-483D-BF3A-49E5771B4B5C}" type="presParOf" srcId="{9312CCA5-C2C9-4129-A730-C20F44896552}" destId="{028D90A8-5066-41ED-8925-C7FECEBBB558}" srcOrd="9" destOrd="0" presId="urn:microsoft.com/office/officeart/2005/8/layout/cycle8"/>
    <dgm:cxn modelId="{D5BDBC59-CCC1-4FFC-8D45-28DE14C2CDD7}" type="presParOf" srcId="{9312CCA5-C2C9-4129-A730-C20F44896552}" destId="{CFE1795C-872D-4444-9E09-D975CE1D62BE}" srcOrd="10" destOrd="0" presId="urn:microsoft.com/office/officeart/2005/8/layout/cycle8"/>
    <dgm:cxn modelId="{F89F1334-4ADC-411B-AA32-7526B3CC3EDB}" type="presParOf" srcId="{9312CCA5-C2C9-4129-A730-C20F44896552}" destId="{AB6BB8E8-67F3-45D3-85D7-06D1199D8516}" srcOrd="11" destOrd="0" presId="urn:microsoft.com/office/officeart/2005/8/layout/cycle8"/>
    <dgm:cxn modelId="{A971C591-6131-4848-A3F7-FC58C80E0FBF}" type="presParOf" srcId="{9312CCA5-C2C9-4129-A730-C20F44896552}" destId="{6A690984-06B3-4F7B-9EFC-3950A2A0403F}" srcOrd="12" destOrd="0" presId="urn:microsoft.com/office/officeart/2005/8/layout/cycle8"/>
    <dgm:cxn modelId="{7EBF6A89-E4B4-4DAC-8B16-958373701558}" type="presParOf" srcId="{9312CCA5-C2C9-4129-A730-C20F44896552}" destId="{CB47E55E-53B8-401B-B1E6-0EB5D7825D47}" srcOrd="13" destOrd="0" presId="urn:microsoft.com/office/officeart/2005/8/layout/cycle8"/>
    <dgm:cxn modelId="{5E0AE47B-858C-4ACF-A413-00EBFD9DD2DF}" type="presParOf" srcId="{9312CCA5-C2C9-4129-A730-C20F44896552}" destId="{BAC7904F-0449-45E5-B37C-73408A6E03D2}" srcOrd="14" destOrd="0" presId="urn:microsoft.com/office/officeart/2005/8/layout/cycle8"/>
    <dgm:cxn modelId="{507092A2-A928-4C70-97BA-B1827B34D094}" type="presParOf" srcId="{9312CCA5-C2C9-4129-A730-C20F44896552}" destId="{795C5CBC-BA8E-443F-B1D1-82F88595B72E}" srcOrd="15" destOrd="0" presId="urn:microsoft.com/office/officeart/2005/8/layout/cycle8"/>
    <dgm:cxn modelId="{AE4771D7-B04C-4FB0-8C39-D98588E5DABB}" type="presParOf" srcId="{9312CCA5-C2C9-4129-A730-C20F44896552}" destId="{BAF3EF4E-154D-4D5D-8328-8E023ECA0FFC}" srcOrd="16" destOrd="0" presId="urn:microsoft.com/office/officeart/2005/8/layout/cycle8"/>
    <dgm:cxn modelId="{54369566-ED0A-4730-B0D4-F0FA10105F3B}" type="presParOf" srcId="{9312CCA5-C2C9-4129-A730-C20F44896552}" destId="{3AB74699-2844-4A3D-9F36-B454756E53A9}" srcOrd="17" destOrd="0" presId="urn:microsoft.com/office/officeart/2005/8/layout/cycle8"/>
    <dgm:cxn modelId="{2DE83CB0-AD52-4C38-B8A4-DAE3219FE3FB}" type="presParOf" srcId="{9312CCA5-C2C9-4129-A730-C20F44896552}" destId="{20C69812-9698-46F8-B03B-824D0F89E4D9}" srcOrd="18" destOrd="0" presId="urn:microsoft.com/office/officeart/2005/8/layout/cycle8"/>
    <dgm:cxn modelId="{C9A714FF-5D1D-4942-B73C-60A4B8AAC0B7}" type="presParOf" srcId="{9312CCA5-C2C9-4129-A730-C20F44896552}" destId="{84FE10F0-3DFB-4F7E-AC13-8CCE40E392C1}" srcOrd="19" destOrd="0" presId="urn:microsoft.com/office/officeart/2005/8/layout/cycle8"/>
    <dgm:cxn modelId="{652B24AF-FE61-49C7-A2E6-0601A9017E1D}" type="presParOf" srcId="{9312CCA5-C2C9-4129-A730-C20F44896552}" destId="{8C49A3EA-E89E-4B36-A08B-716FD93D86B4}" srcOrd="20" destOrd="0" presId="urn:microsoft.com/office/officeart/2005/8/layout/cycle8"/>
    <dgm:cxn modelId="{45DB2678-1FF7-48A6-8EFF-1702C7B1CDEF}" type="presParOf" srcId="{9312CCA5-C2C9-4129-A730-C20F44896552}" destId="{C413AB5F-0F71-4F94-BA7E-F53A75E1682D}" srcOrd="21" destOrd="0" presId="urn:microsoft.com/office/officeart/2005/8/layout/cycle8"/>
    <dgm:cxn modelId="{5E8FDC05-6789-45EE-808B-59C45C264AE8}" type="presParOf" srcId="{9312CCA5-C2C9-4129-A730-C20F44896552}" destId="{1A10159E-B304-477C-96DF-675CA4465937}" srcOrd="22" destOrd="0" presId="urn:microsoft.com/office/officeart/2005/8/layout/cycle8"/>
    <dgm:cxn modelId="{094728AB-D455-46DF-BD5E-0FC2ADCCB5D1}" type="presParOf" srcId="{9312CCA5-C2C9-4129-A730-C20F44896552}" destId="{AB507300-36CE-460E-B545-0DA216AF86FE}" srcOrd="23" destOrd="0" presId="urn:microsoft.com/office/officeart/2005/8/layout/cycle8"/>
    <dgm:cxn modelId="{1AFA0FC4-D0C4-46F0-85B0-993FF27B73A2}" type="presParOf" srcId="{9312CCA5-C2C9-4129-A730-C20F44896552}" destId="{882BB1CB-E604-49CB-8A00-6A269982D1FF}" srcOrd="24" destOrd="0" presId="urn:microsoft.com/office/officeart/2005/8/layout/cycle8"/>
    <dgm:cxn modelId="{BABF56C1-7706-4A83-9216-02C35A182D1D}" type="presParOf" srcId="{9312CCA5-C2C9-4129-A730-C20F44896552}" destId="{8631A238-D39B-4578-B5E0-6457B239D7FD}" srcOrd="25" destOrd="0" presId="urn:microsoft.com/office/officeart/2005/8/layout/cycle8"/>
    <dgm:cxn modelId="{C3F0A063-7001-40B5-8B1A-76D0F6DF1F7F}" type="presParOf" srcId="{9312CCA5-C2C9-4129-A730-C20F44896552}" destId="{F50C1581-8572-4A65-BD8C-96058F8A1B3D}" srcOrd="26" destOrd="0" presId="urn:microsoft.com/office/officeart/2005/8/layout/cycle8"/>
    <dgm:cxn modelId="{1F7CB7F6-A277-4991-ACE0-DE809C2BFFE7}" type="presParOf" srcId="{9312CCA5-C2C9-4129-A730-C20F44896552}" destId="{8BA92AFD-3F16-4AAE-A261-04331D5F2FBA}" srcOrd="27" destOrd="0" presId="urn:microsoft.com/office/officeart/2005/8/layout/cycle8"/>
    <dgm:cxn modelId="{800249F8-F90E-4800-815B-163B9846A16E}" type="presParOf" srcId="{9312CCA5-C2C9-4129-A730-C20F44896552}" destId="{76542981-ABC4-4872-AF97-D08E0B4F38FF}" srcOrd="28" destOrd="0" presId="urn:microsoft.com/office/officeart/2005/8/layout/cycle8"/>
    <dgm:cxn modelId="{C4DCB4DE-33B1-472A-AFE7-B642F3BA2E78}" type="presParOf" srcId="{9312CCA5-C2C9-4129-A730-C20F44896552}" destId="{9919F517-427F-46B5-AB93-8029036CE5A7}" srcOrd="29" destOrd="0" presId="urn:microsoft.com/office/officeart/2005/8/layout/cycle8"/>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A6223C7-84FE-40EF-BF23-275FA51BED93}" type="doc">
      <dgm:prSet loTypeId="urn:microsoft.com/office/officeart/2005/8/layout/pyramid2" loCatId="pyramid" qsTypeId="urn:microsoft.com/office/officeart/2005/8/quickstyle/3d2" qsCatId="3D" csTypeId="urn:microsoft.com/office/officeart/2005/8/colors/colorful2" csCatId="colorful" phldr="1"/>
      <dgm:spPr/>
      <dgm:t>
        <a:bodyPr/>
        <a:lstStyle/>
        <a:p>
          <a:endParaRPr lang="en-GB"/>
        </a:p>
      </dgm:t>
    </dgm:pt>
    <dgm:pt modelId="{2762234A-BC6B-4A2C-B92D-E4398012265E}">
      <dgm:prSet phldrT="[Text]"/>
      <dgm:spPr/>
      <dgm:t>
        <a:bodyPr/>
        <a:lstStyle/>
        <a:p>
          <a:r>
            <a:rPr lang="en-GB"/>
            <a:t>protection</a:t>
          </a:r>
        </a:p>
      </dgm:t>
    </dgm:pt>
    <dgm:pt modelId="{A6193F57-8B17-4912-8258-72280F8D7395}" type="parTrans" cxnId="{FD224ED4-105E-4A2F-8E3B-A952FD2AE9C6}">
      <dgm:prSet/>
      <dgm:spPr/>
      <dgm:t>
        <a:bodyPr/>
        <a:lstStyle/>
        <a:p>
          <a:endParaRPr lang="en-GB"/>
        </a:p>
      </dgm:t>
    </dgm:pt>
    <dgm:pt modelId="{ADF075F6-9A1B-4501-B61E-E332AC35472D}" type="sibTrans" cxnId="{FD224ED4-105E-4A2F-8E3B-A952FD2AE9C6}">
      <dgm:prSet/>
      <dgm:spPr/>
      <dgm:t>
        <a:bodyPr/>
        <a:lstStyle/>
        <a:p>
          <a:endParaRPr lang="en-GB"/>
        </a:p>
      </dgm:t>
    </dgm:pt>
    <dgm:pt modelId="{3800BDF4-10ED-4667-8238-9FA38A9A912B}">
      <dgm:prSet phldrT="[Text]"/>
      <dgm:spPr/>
      <dgm:t>
        <a:bodyPr/>
        <a:lstStyle/>
        <a:p>
          <a:r>
            <a:rPr lang="en-GB"/>
            <a:t>Partnership</a:t>
          </a:r>
        </a:p>
      </dgm:t>
    </dgm:pt>
    <dgm:pt modelId="{B226B1C9-B336-457A-94F8-6D010067F0C7}" type="parTrans" cxnId="{009064A4-984C-4C38-A11A-2B63FFA403A6}">
      <dgm:prSet/>
      <dgm:spPr/>
      <dgm:t>
        <a:bodyPr/>
        <a:lstStyle/>
        <a:p>
          <a:endParaRPr lang="en-GB"/>
        </a:p>
      </dgm:t>
    </dgm:pt>
    <dgm:pt modelId="{D1859737-4A81-42E5-B15D-B4B509FFEB9E}" type="sibTrans" cxnId="{009064A4-984C-4C38-A11A-2B63FFA403A6}">
      <dgm:prSet/>
      <dgm:spPr/>
      <dgm:t>
        <a:bodyPr/>
        <a:lstStyle/>
        <a:p>
          <a:endParaRPr lang="en-GB"/>
        </a:p>
      </dgm:t>
    </dgm:pt>
    <dgm:pt modelId="{66AC1A95-9340-4B67-A144-741637B48522}">
      <dgm:prSet phldrT="[Text]"/>
      <dgm:spPr/>
      <dgm:t>
        <a:bodyPr/>
        <a:lstStyle/>
        <a:p>
          <a:r>
            <a:rPr lang="en-GB"/>
            <a:t>Accountability</a:t>
          </a:r>
        </a:p>
      </dgm:t>
    </dgm:pt>
    <dgm:pt modelId="{FB5EEB95-4F2E-4F6C-96F4-6771CA3AED4E}" type="parTrans" cxnId="{E0F0C3F5-3424-4D1B-873F-00C1BDC7082D}">
      <dgm:prSet/>
      <dgm:spPr/>
      <dgm:t>
        <a:bodyPr/>
        <a:lstStyle/>
        <a:p>
          <a:endParaRPr lang="en-GB"/>
        </a:p>
      </dgm:t>
    </dgm:pt>
    <dgm:pt modelId="{4D2E51A1-7830-4F42-96A1-95C3F64E0ECB}" type="sibTrans" cxnId="{E0F0C3F5-3424-4D1B-873F-00C1BDC7082D}">
      <dgm:prSet/>
      <dgm:spPr/>
      <dgm:t>
        <a:bodyPr/>
        <a:lstStyle/>
        <a:p>
          <a:endParaRPr lang="en-GB"/>
        </a:p>
      </dgm:t>
    </dgm:pt>
    <dgm:pt modelId="{1BA5E8F9-B16B-4114-BCEB-334D9AE53C51}" type="pres">
      <dgm:prSet presAssocID="{0A6223C7-84FE-40EF-BF23-275FA51BED93}" presName="compositeShape" presStyleCnt="0">
        <dgm:presLayoutVars>
          <dgm:dir/>
          <dgm:resizeHandles/>
        </dgm:presLayoutVars>
      </dgm:prSet>
      <dgm:spPr/>
    </dgm:pt>
    <dgm:pt modelId="{CA1F992F-90DA-4416-B9C6-466E87E12B76}" type="pres">
      <dgm:prSet presAssocID="{0A6223C7-84FE-40EF-BF23-275FA51BED93}" presName="pyramid" presStyleLbl="node1" presStyleIdx="0" presStyleCnt="1"/>
      <dgm:spPr/>
    </dgm:pt>
    <dgm:pt modelId="{BBFC26E3-9307-4134-AA65-D794E4E2932C}" type="pres">
      <dgm:prSet presAssocID="{0A6223C7-84FE-40EF-BF23-275FA51BED93}" presName="theList" presStyleCnt="0"/>
      <dgm:spPr/>
    </dgm:pt>
    <dgm:pt modelId="{5186A9F2-C42E-46F7-87BF-166FC3E68D85}" type="pres">
      <dgm:prSet presAssocID="{2762234A-BC6B-4A2C-B92D-E4398012265E}" presName="aNode" presStyleLbl="fgAcc1" presStyleIdx="0" presStyleCnt="3">
        <dgm:presLayoutVars>
          <dgm:bulletEnabled val="1"/>
        </dgm:presLayoutVars>
      </dgm:prSet>
      <dgm:spPr/>
    </dgm:pt>
    <dgm:pt modelId="{639F2665-5C88-4BAA-8C69-E31AD5A254AC}" type="pres">
      <dgm:prSet presAssocID="{2762234A-BC6B-4A2C-B92D-E4398012265E}" presName="aSpace" presStyleCnt="0"/>
      <dgm:spPr/>
    </dgm:pt>
    <dgm:pt modelId="{F66182D5-20C6-499B-8376-CA85A63515F3}" type="pres">
      <dgm:prSet presAssocID="{3800BDF4-10ED-4667-8238-9FA38A9A912B}" presName="aNode" presStyleLbl="fgAcc1" presStyleIdx="1" presStyleCnt="3">
        <dgm:presLayoutVars>
          <dgm:bulletEnabled val="1"/>
        </dgm:presLayoutVars>
      </dgm:prSet>
      <dgm:spPr/>
    </dgm:pt>
    <dgm:pt modelId="{2FD8B891-53F8-4FF4-A463-FD0A74C04CE8}" type="pres">
      <dgm:prSet presAssocID="{3800BDF4-10ED-4667-8238-9FA38A9A912B}" presName="aSpace" presStyleCnt="0"/>
      <dgm:spPr/>
    </dgm:pt>
    <dgm:pt modelId="{97497169-1DBC-46F0-92B8-27852B911DB9}" type="pres">
      <dgm:prSet presAssocID="{66AC1A95-9340-4B67-A144-741637B48522}" presName="aNode" presStyleLbl="fgAcc1" presStyleIdx="2" presStyleCnt="3">
        <dgm:presLayoutVars>
          <dgm:bulletEnabled val="1"/>
        </dgm:presLayoutVars>
      </dgm:prSet>
      <dgm:spPr/>
    </dgm:pt>
    <dgm:pt modelId="{A86F9C6D-DB75-46AA-92ED-F9C16A546180}" type="pres">
      <dgm:prSet presAssocID="{66AC1A95-9340-4B67-A144-741637B48522}" presName="aSpace" presStyleCnt="0"/>
      <dgm:spPr/>
    </dgm:pt>
  </dgm:ptLst>
  <dgm:cxnLst>
    <dgm:cxn modelId="{2AFF660D-68B8-4EAF-88E0-BDE7728CD984}" type="presOf" srcId="{0A6223C7-84FE-40EF-BF23-275FA51BED93}" destId="{1BA5E8F9-B16B-4114-BCEB-334D9AE53C51}" srcOrd="0" destOrd="0" presId="urn:microsoft.com/office/officeart/2005/8/layout/pyramid2"/>
    <dgm:cxn modelId="{EF630496-D962-41FF-B089-58779F8390D5}" type="presOf" srcId="{66AC1A95-9340-4B67-A144-741637B48522}" destId="{97497169-1DBC-46F0-92B8-27852B911DB9}" srcOrd="0" destOrd="0" presId="urn:microsoft.com/office/officeart/2005/8/layout/pyramid2"/>
    <dgm:cxn modelId="{009064A4-984C-4C38-A11A-2B63FFA403A6}" srcId="{0A6223C7-84FE-40EF-BF23-275FA51BED93}" destId="{3800BDF4-10ED-4667-8238-9FA38A9A912B}" srcOrd="1" destOrd="0" parTransId="{B226B1C9-B336-457A-94F8-6D010067F0C7}" sibTransId="{D1859737-4A81-42E5-B15D-B4B509FFEB9E}"/>
    <dgm:cxn modelId="{752E5DAC-DF41-4865-BF29-A91DDBD96689}" type="presOf" srcId="{2762234A-BC6B-4A2C-B92D-E4398012265E}" destId="{5186A9F2-C42E-46F7-87BF-166FC3E68D85}" srcOrd="0" destOrd="0" presId="urn:microsoft.com/office/officeart/2005/8/layout/pyramid2"/>
    <dgm:cxn modelId="{43A13BC6-D434-40B9-915B-0C0009396D74}" type="presOf" srcId="{3800BDF4-10ED-4667-8238-9FA38A9A912B}" destId="{F66182D5-20C6-499B-8376-CA85A63515F3}" srcOrd="0" destOrd="0" presId="urn:microsoft.com/office/officeart/2005/8/layout/pyramid2"/>
    <dgm:cxn modelId="{FD224ED4-105E-4A2F-8E3B-A952FD2AE9C6}" srcId="{0A6223C7-84FE-40EF-BF23-275FA51BED93}" destId="{2762234A-BC6B-4A2C-B92D-E4398012265E}" srcOrd="0" destOrd="0" parTransId="{A6193F57-8B17-4912-8258-72280F8D7395}" sibTransId="{ADF075F6-9A1B-4501-B61E-E332AC35472D}"/>
    <dgm:cxn modelId="{E0F0C3F5-3424-4D1B-873F-00C1BDC7082D}" srcId="{0A6223C7-84FE-40EF-BF23-275FA51BED93}" destId="{66AC1A95-9340-4B67-A144-741637B48522}" srcOrd="2" destOrd="0" parTransId="{FB5EEB95-4F2E-4F6C-96F4-6771CA3AED4E}" sibTransId="{4D2E51A1-7830-4F42-96A1-95C3F64E0ECB}"/>
    <dgm:cxn modelId="{81C5DDF6-8859-4969-A9C0-623D5E1F7FD2}" type="presParOf" srcId="{1BA5E8F9-B16B-4114-BCEB-334D9AE53C51}" destId="{CA1F992F-90DA-4416-B9C6-466E87E12B76}" srcOrd="0" destOrd="0" presId="urn:microsoft.com/office/officeart/2005/8/layout/pyramid2"/>
    <dgm:cxn modelId="{FF8811E0-D5EC-4563-8E68-C3960BB9E84F}" type="presParOf" srcId="{1BA5E8F9-B16B-4114-BCEB-334D9AE53C51}" destId="{BBFC26E3-9307-4134-AA65-D794E4E2932C}" srcOrd="1" destOrd="0" presId="urn:microsoft.com/office/officeart/2005/8/layout/pyramid2"/>
    <dgm:cxn modelId="{FEAE2CB6-17B7-4C62-A393-427CD875B956}" type="presParOf" srcId="{BBFC26E3-9307-4134-AA65-D794E4E2932C}" destId="{5186A9F2-C42E-46F7-87BF-166FC3E68D85}" srcOrd="0" destOrd="0" presId="urn:microsoft.com/office/officeart/2005/8/layout/pyramid2"/>
    <dgm:cxn modelId="{1228F52E-FB3D-4BCA-B4CF-36EA518A200A}" type="presParOf" srcId="{BBFC26E3-9307-4134-AA65-D794E4E2932C}" destId="{639F2665-5C88-4BAA-8C69-E31AD5A254AC}" srcOrd="1" destOrd="0" presId="urn:microsoft.com/office/officeart/2005/8/layout/pyramid2"/>
    <dgm:cxn modelId="{8A9A9112-AC6A-4339-9964-0064D12AD96F}" type="presParOf" srcId="{BBFC26E3-9307-4134-AA65-D794E4E2932C}" destId="{F66182D5-20C6-499B-8376-CA85A63515F3}" srcOrd="2" destOrd="0" presId="urn:microsoft.com/office/officeart/2005/8/layout/pyramid2"/>
    <dgm:cxn modelId="{AF2729AE-53E1-40B6-9289-00E7225A49A9}" type="presParOf" srcId="{BBFC26E3-9307-4134-AA65-D794E4E2932C}" destId="{2FD8B891-53F8-4FF4-A463-FD0A74C04CE8}" srcOrd="3" destOrd="0" presId="urn:microsoft.com/office/officeart/2005/8/layout/pyramid2"/>
    <dgm:cxn modelId="{E6DBE1CE-B33D-41A0-AB2A-83FA0F76A2AA}" type="presParOf" srcId="{BBFC26E3-9307-4134-AA65-D794E4E2932C}" destId="{97497169-1DBC-46F0-92B8-27852B911DB9}" srcOrd="4" destOrd="0" presId="urn:microsoft.com/office/officeart/2005/8/layout/pyramid2"/>
    <dgm:cxn modelId="{68699F9F-E959-48D0-B6F3-800985887C36}" type="presParOf" srcId="{BBFC26E3-9307-4134-AA65-D794E4E2932C}" destId="{A86F9C6D-DB75-46AA-92ED-F9C16A546180}" srcOrd="5" destOrd="0" presId="urn:microsoft.com/office/officeart/2005/8/layout/pyramid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290F454-E953-4915-8F5B-8EAA52422742}" type="doc">
      <dgm:prSet loTypeId="urn:microsoft.com/office/officeart/2005/8/layout/pyramid2" loCatId="pyramid" qsTypeId="urn:microsoft.com/office/officeart/2005/8/quickstyle/simple1" qsCatId="simple" csTypeId="urn:microsoft.com/office/officeart/2005/8/colors/accent1_2" csCatId="accent1" phldr="1"/>
      <dgm:spPr/>
    </dgm:pt>
    <dgm:pt modelId="{0EDD1E41-A3DE-477E-AD2E-939C8AE6CC42}">
      <dgm:prSet phldrT="[Text]"/>
      <dgm:spPr/>
      <dgm:t>
        <a:bodyPr/>
        <a:lstStyle/>
        <a:p>
          <a:r>
            <a:rPr lang="en-GB"/>
            <a:t>Empowerment</a:t>
          </a:r>
        </a:p>
      </dgm:t>
    </dgm:pt>
    <dgm:pt modelId="{FA0C9AB8-C06A-4BC8-B594-50B574849279}" type="parTrans" cxnId="{D8448A6B-79FD-428E-B5C6-A8FDDBD4478B}">
      <dgm:prSet/>
      <dgm:spPr/>
      <dgm:t>
        <a:bodyPr/>
        <a:lstStyle/>
        <a:p>
          <a:endParaRPr lang="en-GB"/>
        </a:p>
      </dgm:t>
    </dgm:pt>
    <dgm:pt modelId="{8C7E69CA-9812-4F75-AB3C-704D4F7A1E5C}" type="sibTrans" cxnId="{D8448A6B-79FD-428E-B5C6-A8FDDBD4478B}">
      <dgm:prSet/>
      <dgm:spPr/>
      <dgm:t>
        <a:bodyPr/>
        <a:lstStyle/>
        <a:p>
          <a:endParaRPr lang="en-GB"/>
        </a:p>
      </dgm:t>
    </dgm:pt>
    <dgm:pt modelId="{E297DAA4-0F00-485F-926F-A903B94D1F04}">
      <dgm:prSet phldrT="[Text]"/>
      <dgm:spPr/>
      <dgm:t>
        <a:bodyPr/>
        <a:lstStyle/>
        <a:p>
          <a:r>
            <a:rPr lang="en-GB"/>
            <a:t>prevention</a:t>
          </a:r>
        </a:p>
      </dgm:t>
    </dgm:pt>
    <dgm:pt modelId="{E20C2124-6C2B-4CDD-803C-199DA3296406}" type="parTrans" cxnId="{E9A86FB4-B13E-43DD-AD1D-9DFCC53FCE37}">
      <dgm:prSet/>
      <dgm:spPr/>
      <dgm:t>
        <a:bodyPr/>
        <a:lstStyle/>
        <a:p>
          <a:endParaRPr lang="en-GB"/>
        </a:p>
      </dgm:t>
    </dgm:pt>
    <dgm:pt modelId="{A8506E3B-E74A-4A08-9590-23919D71B78F}" type="sibTrans" cxnId="{E9A86FB4-B13E-43DD-AD1D-9DFCC53FCE37}">
      <dgm:prSet/>
      <dgm:spPr/>
      <dgm:t>
        <a:bodyPr/>
        <a:lstStyle/>
        <a:p>
          <a:endParaRPr lang="en-GB"/>
        </a:p>
      </dgm:t>
    </dgm:pt>
    <dgm:pt modelId="{AB29865D-AA77-4BF4-9B42-7DC9EA48DAFF}">
      <dgm:prSet phldrT="[Text]"/>
      <dgm:spPr/>
      <dgm:t>
        <a:bodyPr/>
        <a:lstStyle/>
        <a:p>
          <a:r>
            <a:rPr lang="en-GB"/>
            <a:t>propprtionality </a:t>
          </a:r>
        </a:p>
      </dgm:t>
    </dgm:pt>
    <dgm:pt modelId="{C68B1012-4671-42E6-B4D1-03B2FCF2E945}" type="parTrans" cxnId="{F8B899D4-C648-4821-9710-70F7751D74F5}">
      <dgm:prSet/>
      <dgm:spPr/>
      <dgm:t>
        <a:bodyPr/>
        <a:lstStyle/>
        <a:p>
          <a:endParaRPr lang="en-GB"/>
        </a:p>
      </dgm:t>
    </dgm:pt>
    <dgm:pt modelId="{E87F4A17-FEB8-4D24-8660-C52D40A2ED6B}" type="sibTrans" cxnId="{F8B899D4-C648-4821-9710-70F7751D74F5}">
      <dgm:prSet/>
      <dgm:spPr/>
      <dgm:t>
        <a:bodyPr/>
        <a:lstStyle/>
        <a:p>
          <a:endParaRPr lang="en-GB"/>
        </a:p>
      </dgm:t>
    </dgm:pt>
    <dgm:pt modelId="{2F7A9897-38DB-4994-88B6-96DD9E04E323}" type="pres">
      <dgm:prSet presAssocID="{D290F454-E953-4915-8F5B-8EAA52422742}" presName="compositeShape" presStyleCnt="0">
        <dgm:presLayoutVars>
          <dgm:dir/>
          <dgm:resizeHandles/>
        </dgm:presLayoutVars>
      </dgm:prSet>
      <dgm:spPr/>
    </dgm:pt>
    <dgm:pt modelId="{CACF4DFA-7773-4E64-8429-39B9B75410C6}" type="pres">
      <dgm:prSet presAssocID="{D290F454-E953-4915-8F5B-8EAA52422742}" presName="pyramid" presStyleLbl="node1" presStyleIdx="0" presStyleCnt="1"/>
      <dgm:spPr/>
    </dgm:pt>
    <dgm:pt modelId="{965DAF34-233C-4C99-BD4D-92FB29C5F81E}" type="pres">
      <dgm:prSet presAssocID="{D290F454-E953-4915-8F5B-8EAA52422742}" presName="theList" presStyleCnt="0"/>
      <dgm:spPr/>
    </dgm:pt>
    <dgm:pt modelId="{9978BD59-7E77-4BE5-96E9-0F752ECC456B}" type="pres">
      <dgm:prSet presAssocID="{0EDD1E41-A3DE-477E-AD2E-939C8AE6CC42}" presName="aNode" presStyleLbl="fgAcc1" presStyleIdx="0" presStyleCnt="3">
        <dgm:presLayoutVars>
          <dgm:bulletEnabled val="1"/>
        </dgm:presLayoutVars>
      </dgm:prSet>
      <dgm:spPr/>
    </dgm:pt>
    <dgm:pt modelId="{367AC0CE-C9CD-41CE-9EF9-375C459D167F}" type="pres">
      <dgm:prSet presAssocID="{0EDD1E41-A3DE-477E-AD2E-939C8AE6CC42}" presName="aSpace" presStyleCnt="0"/>
      <dgm:spPr/>
    </dgm:pt>
    <dgm:pt modelId="{D45B9A29-F8FE-4E3D-A244-776E50663AC8}" type="pres">
      <dgm:prSet presAssocID="{E297DAA4-0F00-485F-926F-A903B94D1F04}" presName="aNode" presStyleLbl="fgAcc1" presStyleIdx="1" presStyleCnt="3">
        <dgm:presLayoutVars>
          <dgm:bulletEnabled val="1"/>
        </dgm:presLayoutVars>
      </dgm:prSet>
      <dgm:spPr/>
    </dgm:pt>
    <dgm:pt modelId="{771D0C0D-8BCF-42A7-A457-763F13D4F9F3}" type="pres">
      <dgm:prSet presAssocID="{E297DAA4-0F00-485F-926F-A903B94D1F04}" presName="aSpace" presStyleCnt="0"/>
      <dgm:spPr/>
    </dgm:pt>
    <dgm:pt modelId="{B42B2FC0-7FB4-4F25-85D6-B77F97500FC5}" type="pres">
      <dgm:prSet presAssocID="{AB29865D-AA77-4BF4-9B42-7DC9EA48DAFF}" presName="aNode" presStyleLbl="fgAcc1" presStyleIdx="2" presStyleCnt="3">
        <dgm:presLayoutVars>
          <dgm:bulletEnabled val="1"/>
        </dgm:presLayoutVars>
      </dgm:prSet>
      <dgm:spPr/>
    </dgm:pt>
    <dgm:pt modelId="{C25E996A-4486-484E-9511-FA226B1E4A8B}" type="pres">
      <dgm:prSet presAssocID="{AB29865D-AA77-4BF4-9B42-7DC9EA48DAFF}" presName="aSpace" presStyleCnt="0"/>
      <dgm:spPr/>
    </dgm:pt>
  </dgm:ptLst>
  <dgm:cxnLst>
    <dgm:cxn modelId="{8C545935-04AD-4DB6-AFC5-EBD9B26DFC2F}" type="presOf" srcId="{AB29865D-AA77-4BF4-9B42-7DC9EA48DAFF}" destId="{B42B2FC0-7FB4-4F25-85D6-B77F97500FC5}" srcOrd="0" destOrd="0" presId="urn:microsoft.com/office/officeart/2005/8/layout/pyramid2"/>
    <dgm:cxn modelId="{45769547-0CA4-443C-BE53-006459867EEE}" type="presOf" srcId="{0EDD1E41-A3DE-477E-AD2E-939C8AE6CC42}" destId="{9978BD59-7E77-4BE5-96E9-0F752ECC456B}" srcOrd="0" destOrd="0" presId="urn:microsoft.com/office/officeart/2005/8/layout/pyramid2"/>
    <dgm:cxn modelId="{D8448A6B-79FD-428E-B5C6-A8FDDBD4478B}" srcId="{D290F454-E953-4915-8F5B-8EAA52422742}" destId="{0EDD1E41-A3DE-477E-AD2E-939C8AE6CC42}" srcOrd="0" destOrd="0" parTransId="{FA0C9AB8-C06A-4BC8-B594-50B574849279}" sibTransId="{8C7E69CA-9812-4F75-AB3C-704D4F7A1E5C}"/>
    <dgm:cxn modelId="{A6504385-CA90-4D7D-89AE-6C8E28288145}" type="presOf" srcId="{E297DAA4-0F00-485F-926F-A903B94D1F04}" destId="{D45B9A29-F8FE-4E3D-A244-776E50663AC8}" srcOrd="0" destOrd="0" presId="urn:microsoft.com/office/officeart/2005/8/layout/pyramid2"/>
    <dgm:cxn modelId="{E9A86FB4-B13E-43DD-AD1D-9DFCC53FCE37}" srcId="{D290F454-E953-4915-8F5B-8EAA52422742}" destId="{E297DAA4-0F00-485F-926F-A903B94D1F04}" srcOrd="1" destOrd="0" parTransId="{E20C2124-6C2B-4CDD-803C-199DA3296406}" sibTransId="{A8506E3B-E74A-4A08-9590-23919D71B78F}"/>
    <dgm:cxn modelId="{F8B899D4-C648-4821-9710-70F7751D74F5}" srcId="{D290F454-E953-4915-8F5B-8EAA52422742}" destId="{AB29865D-AA77-4BF4-9B42-7DC9EA48DAFF}" srcOrd="2" destOrd="0" parTransId="{C68B1012-4671-42E6-B4D1-03B2FCF2E945}" sibTransId="{E87F4A17-FEB8-4D24-8660-C52D40A2ED6B}"/>
    <dgm:cxn modelId="{8CF1C0D5-9710-4A75-9889-9B68612E404D}" type="presOf" srcId="{D290F454-E953-4915-8F5B-8EAA52422742}" destId="{2F7A9897-38DB-4994-88B6-96DD9E04E323}" srcOrd="0" destOrd="0" presId="urn:microsoft.com/office/officeart/2005/8/layout/pyramid2"/>
    <dgm:cxn modelId="{2CD414C0-30CE-49AD-8392-CDB83A2C241C}" type="presParOf" srcId="{2F7A9897-38DB-4994-88B6-96DD9E04E323}" destId="{CACF4DFA-7773-4E64-8429-39B9B75410C6}" srcOrd="0" destOrd="0" presId="urn:microsoft.com/office/officeart/2005/8/layout/pyramid2"/>
    <dgm:cxn modelId="{6DD3E84F-906D-4ADD-ADDF-01E6FF48F99F}" type="presParOf" srcId="{2F7A9897-38DB-4994-88B6-96DD9E04E323}" destId="{965DAF34-233C-4C99-BD4D-92FB29C5F81E}" srcOrd="1" destOrd="0" presId="urn:microsoft.com/office/officeart/2005/8/layout/pyramid2"/>
    <dgm:cxn modelId="{190470AC-B3B0-4EA4-9B69-0191C5AC7D9B}" type="presParOf" srcId="{965DAF34-233C-4C99-BD4D-92FB29C5F81E}" destId="{9978BD59-7E77-4BE5-96E9-0F752ECC456B}" srcOrd="0" destOrd="0" presId="urn:microsoft.com/office/officeart/2005/8/layout/pyramid2"/>
    <dgm:cxn modelId="{08A3018A-1CB4-4516-8F70-C5A44DD870F3}" type="presParOf" srcId="{965DAF34-233C-4C99-BD4D-92FB29C5F81E}" destId="{367AC0CE-C9CD-41CE-9EF9-375C459D167F}" srcOrd="1" destOrd="0" presId="urn:microsoft.com/office/officeart/2005/8/layout/pyramid2"/>
    <dgm:cxn modelId="{A9084C17-83A4-4CBB-8DD8-5BEA7EB8DDD0}" type="presParOf" srcId="{965DAF34-233C-4C99-BD4D-92FB29C5F81E}" destId="{D45B9A29-F8FE-4E3D-A244-776E50663AC8}" srcOrd="2" destOrd="0" presId="urn:microsoft.com/office/officeart/2005/8/layout/pyramid2"/>
    <dgm:cxn modelId="{AAE32739-053F-426A-A9D6-C5618E2B338C}" type="presParOf" srcId="{965DAF34-233C-4C99-BD4D-92FB29C5F81E}" destId="{771D0C0D-8BCF-42A7-A457-763F13D4F9F3}" srcOrd="3" destOrd="0" presId="urn:microsoft.com/office/officeart/2005/8/layout/pyramid2"/>
    <dgm:cxn modelId="{FE25E107-F9BC-47A5-B335-6C0304003A61}" type="presParOf" srcId="{965DAF34-233C-4C99-BD4D-92FB29C5F81E}" destId="{B42B2FC0-7FB4-4F25-85D6-B77F97500FC5}" srcOrd="4" destOrd="0" presId="urn:microsoft.com/office/officeart/2005/8/layout/pyramid2"/>
    <dgm:cxn modelId="{3E6BBB2F-5CC5-47D7-BD28-A2D259FDAC15}" type="presParOf" srcId="{965DAF34-233C-4C99-BD4D-92FB29C5F81E}" destId="{C25E996A-4486-484E-9511-FA226B1E4A8B}" srcOrd="5" destOrd="0" presId="urn:microsoft.com/office/officeart/2005/8/layout/pyramid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0EFD5F8-3DAA-44EF-99BF-13F75E173885}" type="doc">
      <dgm:prSet loTypeId="urn:microsoft.com/office/officeart/2005/8/layout/hList7" loCatId="list" qsTypeId="urn:microsoft.com/office/officeart/2005/8/quickstyle/simple1" qsCatId="simple" csTypeId="urn:microsoft.com/office/officeart/2005/8/colors/colorful2" csCatId="colorful" phldr="1"/>
      <dgm:spPr/>
    </dgm:pt>
    <dgm:pt modelId="{04EE7B2E-D6BC-4152-BFBF-3244D2A5E1CE}">
      <dgm:prSet phldrT="[Text]"/>
      <dgm:spPr/>
      <dgm:t>
        <a:bodyPr/>
        <a:lstStyle/>
        <a:p>
          <a:r>
            <a:rPr lang="en-GB"/>
            <a:t>Every child matters </a:t>
          </a:r>
        </a:p>
      </dgm:t>
    </dgm:pt>
    <dgm:pt modelId="{6807FF98-283B-43B7-A935-531A885A49C3}" type="parTrans" cxnId="{42D1BA50-C635-4779-B766-ADEEB53C41C4}">
      <dgm:prSet/>
      <dgm:spPr/>
      <dgm:t>
        <a:bodyPr/>
        <a:lstStyle/>
        <a:p>
          <a:endParaRPr lang="en-GB"/>
        </a:p>
      </dgm:t>
    </dgm:pt>
    <dgm:pt modelId="{87634DAA-EE1E-4F52-BB53-4C1DAE75D924}" type="sibTrans" cxnId="{42D1BA50-C635-4779-B766-ADEEB53C41C4}">
      <dgm:prSet/>
      <dgm:spPr/>
      <dgm:t>
        <a:bodyPr/>
        <a:lstStyle/>
        <a:p>
          <a:endParaRPr lang="en-GB"/>
        </a:p>
      </dgm:t>
    </dgm:pt>
    <dgm:pt modelId="{F8273A56-C4AF-44FD-A0B4-D230C086C25B}">
      <dgm:prSet phldrT="[Text]"/>
      <dgm:spPr/>
      <dgm:t>
        <a:bodyPr/>
        <a:lstStyle/>
        <a:p>
          <a:r>
            <a:rPr lang="en-GB"/>
            <a:t>NSPCC</a:t>
          </a:r>
        </a:p>
      </dgm:t>
    </dgm:pt>
    <dgm:pt modelId="{83514CD5-464E-42E2-B426-9D2003DD26DA}" type="parTrans" cxnId="{0666D2E0-21FD-4D79-A7DE-95F02D56307D}">
      <dgm:prSet/>
      <dgm:spPr/>
      <dgm:t>
        <a:bodyPr/>
        <a:lstStyle/>
        <a:p>
          <a:endParaRPr lang="en-GB"/>
        </a:p>
      </dgm:t>
    </dgm:pt>
    <dgm:pt modelId="{72262E53-5905-471F-9EDE-F5545CD3F82E}" type="sibTrans" cxnId="{0666D2E0-21FD-4D79-A7DE-95F02D56307D}">
      <dgm:prSet/>
      <dgm:spPr/>
      <dgm:t>
        <a:bodyPr/>
        <a:lstStyle/>
        <a:p>
          <a:endParaRPr lang="en-GB"/>
        </a:p>
      </dgm:t>
    </dgm:pt>
    <dgm:pt modelId="{CDF23604-EDDC-45AB-BF43-1778E9FDB6A4}">
      <dgm:prSet phldrT="[Text]"/>
      <dgm:spPr/>
      <dgm:t>
        <a:bodyPr/>
        <a:lstStyle/>
        <a:p>
          <a:r>
            <a:rPr lang="en-GB"/>
            <a:t>Save the children</a:t>
          </a:r>
        </a:p>
      </dgm:t>
    </dgm:pt>
    <dgm:pt modelId="{6DA5FBB0-F7FB-48B4-9F9D-0629D3482407}" type="parTrans" cxnId="{35F9BA28-F7D4-4475-8DAD-B842259C4EF8}">
      <dgm:prSet/>
      <dgm:spPr/>
      <dgm:t>
        <a:bodyPr/>
        <a:lstStyle/>
        <a:p>
          <a:endParaRPr lang="en-GB"/>
        </a:p>
      </dgm:t>
    </dgm:pt>
    <dgm:pt modelId="{DAAFB5C2-2732-4383-A418-CAA34CC948C3}" type="sibTrans" cxnId="{35F9BA28-F7D4-4475-8DAD-B842259C4EF8}">
      <dgm:prSet/>
      <dgm:spPr/>
      <dgm:t>
        <a:bodyPr/>
        <a:lstStyle/>
        <a:p>
          <a:endParaRPr lang="en-GB"/>
        </a:p>
      </dgm:t>
    </dgm:pt>
    <dgm:pt modelId="{FEDD4781-5D2F-482D-A33F-87390A048478}">
      <dgm:prSet/>
      <dgm:spPr/>
      <dgm:t>
        <a:bodyPr/>
        <a:lstStyle/>
        <a:p>
          <a:r>
            <a:rPr lang="en-GB"/>
            <a:t>National children's Bureau</a:t>
          </a:r>
        </a:p>
      </dgm:t>
    </dgm:pt>
    <dgm:pt modelId="{D00A53E6-F0D5-4254-9D29-DDA545C62804}" type="parTrans" cxnId="{5B01BE24-0698-4C51-BA17-5DB7211E5BF2}">
      <dgm:prSet/>
      <dgm:spPr/>
      <dgm:t>
        <a:bodyPr/>
        <a:lstStyle/>
        <a:p>
          <a:endParaRPr lang="en-GB"/>
        </a:p>
      </dgm:t>
    </dgm:pt>
    <dgm:pt modelId="{263A993C-6E2D-49FB-9C22-DE4207CC1EE9}" type="sibTrans" cxnId="{5B01BE24-0698-4C51-BA17-5DB7211E5BF2}">
      <dgm:prSet/>
      <dgm:spPr/>
      <dgm:t>
        <a:bodyPr/>
        <a:lstStyle/>
        <a:p>
          <a:endParaRPr lang="en-GB"/>
        </a:p>
      </dgm:t>
    </dgm:pt>
    <dgm:pt modelId="{E10F4667-6E32-4771-BDA4-C5507BB629FE}">
      <dgm:prSet/>
      <dgm:spPr/>
      <dgm:t>
        <a:bodyPr/>
        <a:lstStyle/>
        <a:p>
          <a:r>
            <a:rPr lang="en-GB"/>
            <a:t>Childline </a:t>
          </a:r>
        </a:p>
      </dgm:t>
    </dgm:pt>
    <dgm:pt modelId="{50394CEC-FD14-4C6B-9605-5EF51604AA41}" type="parTrans" cxnId="{E913E3D8-925C-41CD-966A-4A3A6430125B}">
      <dgm:prSet/>
      <dgm:spPr/>
    </dgm:pt>
    <dgm:pt modelId="{CABD7B6E-95E4-4E71-B8F3-BB0EE2F30A13}" type="sibTrans" cxnId="{E913E3D8-925C-41CD-966A-4A3A6430125B}">
      <dgm:prSet/>
      <dgm:spPr/>
    </dgm:pt>
    <dgm:pt modelId="{CD877019-F59E-4384-A955-36847D6AB3AB}">
      <dgm:prSet/>
      <dgm:spPr/>
      <dgm:t>
        <a:bodyPr/>
        <a:lstStyle/>
        <a:p>
          <a:r>
            <a:rPr lang="en-GB"/>
            <a:t>Banardos</a:t>
          </a:r>
        </a:p>
      </dgm:t>
    </dgm:pt>
    <dgm:pt modelId="{D8485EAE-CE25-47AC-9326-97B2FD80957B}" type="parTrans" cxnId="{E143D7B0-AA01-4FC5-B759-1F2F79AD95FD}">
      <dgm:prSet/>
      <dgm:spPr/>
    </dgm:pt>
    <dgm:pt modelId="{BDFFD3AF-3665-460D-9785-4D5BA2386874}" type="sibTrans" cxnId="{E143D7B0-AA01-4FC5-B759-1F2F79AD95FD}">
      <dgm:prSet/>
      <dgm:spPr/>
    </dgm:pt>
    <dgm:pt modelId="{810F25E9-EE5F-4E65-8EB0-A77F7A55520C}" type="pres">
      <dgm:prSet presAssocID="{A0EFD5F8-3DAA-44EF-99BF-13F75E173885}" presName="Name0" presStyleCnt="0">
        <dgm:presLayoutVars>
          <dgm:dir/>
          <dgm:resizeHandles val="exact"/>
        </dgm:presLayoutVars>
      </dgm:prSet>
      <dgm:spPr/>
    </dgm:pt>
    <dgm:pt modelId="{7DC11616-08C6-4322-8C99-C7D9F02358A2}" type="pres">
      <dgm:prSet presAssocID="{A0EFD5F8-3DAA-44EF-99BF-13F75E173885}" presName="fgShape" presStyleLbl="fgShp" presStyleIdx="0" presStyleCnt="1"/>
      <dgm:spPr/>
    </dgm:pt>
    <dgm:pt modelId="{68D5CEDD-59A1-4817-BF15-5305F81019C7}" type="pres">
      <dgm:prSet presAssocID="{A0EFD5F8-3DAA-44EF-99BF-13F75E173885}" presName="linComp" presStyleCnt="0"/>
      <dgm:spPr/>
    </dgm:pt>
    <dgm:pt modelId="{1DE8B37E-404B-4394-B424-D8E5A4EF5FFC}" type="pres">
      <dgm:prSet presAssocID="{04EE7B2E-D6BC-4152-BFBF-3244D2A5E1CE}" presName="compNode" presStyleCnt="0"/>
      <dgm:spPr/>
    </dgm:pt>
    <dgm:pt modelId="{F55DF611-894A-4709-AF0B-50BAF4546889}" type="pres">
      <dgm:prSet presAssocID="{04EE7B2E-D6BC-4152-BFBF-3244D2A5E1CE}" presName="bkgdShape" presStyleLbl="node1" presStyleIdx="0" presStyleCnt="6"/>
      <dgm:spPr/>
    </dgm:pt>
    <dgm:pt modelId="{0D5716CC-459A-4B3C-8E3F-0A1EDE53FAE4}" type="pres">
      <dgm:prSet presAssocID="{04EE7B2E-D6BC-4152-BFBF-3244D2A5E1CE}" presName="nodeTx" presStyleLbl="node1" presStyleIdx="0" presStyleCnt="6">
        <dgm:presLayoutVars>
          <dgm:bulletEnabled val="1"/>
        </dgm:presLayoutVars>
      </dgm:prSet>
      <dgm:spPr/>
    </dgm:pt>
    <dgm:pt modelId="{28F8CC60-4EC5-4833-B181-99CF80E63847}" type="pres">
      <dgm:prSet presAssocID="{04EE7B2E-D6BC-4152-BFBF-3244D2A5E1CE}" presName="invisiNode" presStyleLbl="node1" presStyleIdx="0" presStyleCnt="6"/>
      <dgm:spPr/>
    </dgm:pt>
    <dgm:pt modelId="{3E68180C-BAED-4F66-BE71-EF1385A47D9B}" type="pres">
      <dgm:prSet presAssocID="{04EE7B2E-D6BC-4152-BFBF-3244D2A5E1CE}" presName="imagNode" presStyleLbl="fgImgPlace1" presStyleIdx="0" presStyleCnt="6"/>
      <dgm:spPr/>
    </dgm:pt>
    <dgm:pt modelId="{23531791-628E-493A-B5B4-F1C0C0F1B29C}" type="pres">
      <dgm:prSet presAssocID="{87634DAA-EE1E-4F52-BB53-4C1DAE75D924}" presName="sibTrans" presStyleLbl="sibTrans2D1" presStyleIdx="0" presStyleCnt="0"/>
      <dgm:spPr/>
    </dgm:pt>
    <dgm:pt modelId="{9A1F8AE7-199E-4508-9E61-D65A4422D64F}" type="pres">
      <dgm:prSet presAssocID="{F8273A56-C4AF-44FD-A0B4-D230C086C25B}" presName="compNode" presStyleCnt="0"/>
      <dgm:spPr/>
    </dgm:pt>
    <dgm:pt modelId="{B61175E3-C203-4FF6-B174-311B048CC2D8}" type="pres">
      <dgm:prSet presAssocID="{F8273A56-C4AF-44FD-A0B4-D230C086C25B}" presName="bkgdShape" presStyleLbl="node1" presStyleIdx="1" presStyleCnt="6"/>
      <dgm:spPr/>
    </dgm:pt>
    <dgm:pt modelId="{4048F55D-A6D2-413C-86EA-1BE5C31D82C9}" type="pres">
      <dgm:prSet presAssocID="{F8273A56-C4AF-44FD-A0B4-D230C086C25B}" presName="nodeTx" presStyleLbl="node1" presStyleIdx="1" presStyleCnt="6">
        <dgm:presLayoutVars>
          <dgm:bulletEnabled val="1"/>
        </dgm:presLayoutVars>
      </dgm:prSet>
      <dgm:spPr/>
    </dgm:pt>
    <dgm:pt modelId="{3C93C2E3-5A2F-4377-BCA6-9E8F07B6D741}" type="pres">
      <dgm:prSet presAssocID="{F8273A56-C4AF-44FD-A0B4-D230C086C25B}" presName="invisiNode" presStyleLbl="node1" presStyleIdx="1" presStyleCnt="6"/>
      <dgm:spPr/>
    </dgm:pt>
    <dgm:pt modelId="{AC1D0D1E-1800-4B2D-8FCA-12084593D414}" type="pres">
      <dgm:prSet presAssocID="{F8273A56-C4AF-44FD-A0B4-D230C086C25B}" presName="imagNode" presStyleLbl="fgImgPlace1" presStyleIdx="1" presStyleCnt="6"/>
      <dgm:spPr/>
    </dgm:pt>
    <dgm:pt modelId="{91A70E03-F24F-4BBD-A156-64C3B03B5051}" type="pres">
      <dgm:prSet presAssocID="{72262E53-5905-471F-9EDE-F5545CD3F82E}" presName="sibTrans" presStyleLbl="sibTrans2D1" presStyleIdx="0" presStyleCnt="0"/>
      <dgm:spPr/>
    </dgm:pt>
    <dgm:pt modelId="{9D843570-5DF5-431E-A3D5-5FFCD4890A63}" type="pres">
      <dgm:prSet presAssocID="{CDF23604-EDDC-45AB-BF43-1778E9FDB6A4}" presName="compNode" presStyleCnt="0"/>
      <dgm:spPr/>
    </dgm:pt>
    <dgm:pt modelId="{1B611706-3DD2-41C1-A0F5-8225D6553683}" type="pres">
      <dgm:prSet presAssocID="{CDF23604-EDDC-45AB-BF43-1778E9FDB6A4}" presName="bkgdShape" presStyleLbl="node1" presStyleIdx="2" presStyleCnt="6"/>
      <dgm:spPr/>
    </dgm:pt>
    <dgm:pt modelId="{F9C93C21-4DE6-4DFB-99DF-D9267733A10F}" type="pres">
      <dgm:prSet presAssocID="{CDF23604-EDDC-45AB-BF43-1778E9FDB6A4}" presName="nodeTx" presStyleLbl="node1" presStyleIdx="2" presStyleCnt="6">
        <dgm:presLayoutVars>
          <dgm:bulletEnabled val="1"/>
        </dgm:presLayoutVars>
      </dgm:prSet>
      <dgm:spPr/>
    </dgm:pt>
    <dgm:pt modelId="{F9BF6F3C-1C92-499A-9F2B-64C3EF9730A3}" type="pres">
      <dgm:prSet presAssocID="{CDF23604-EDDC-45AB-BF43-1778E9FDB6A4}" presName="invisiNode" presStyleLbl="node1" presStyleIdx="2" presStyleCnt="6"/>
      <dgm:spPr/>
    </dgm:pt>
    <dgm:pt modelId="{B1D41C4D-C417-427F-9E50-1B962E035164}" type="pres">
      <dgm:prSet presAssocID="{CDF23604-EDDC-45AB-BF43-1778E9FDB6A4}" presName="imagNode" presStyleLbl="fgImgPlace1" presStyleIdx="2" presStyleCnt="6"/>
      <dgm:spPr/>
    </dgm:pt>
    <dgm:pt modelId="{036A4A71-37D5-497D-BD32-DC4C9A34CC08}" type="pres">
      <dgm:prSet presAssocID="{DAAFB5C2-2732-4383-A418-CAA34CC948C3}" presName="sibTrans" presStyleLbl="sibTrans2D1" presStyleIdx="0" presStyleCnt="0"/>
      <dgm:spPr/>
    </dgm:pt>
    <dgm:pt modelId="{1A918C6C-0AB5-494E-BE24-50D9E788C7BE}" type="pres">
      <dgm:prSet presAssocID="{FEDD4781-5D2F-482D-A33F-87390A048478}" presName="compNode" presStyleCnt="0"/>
      <dgm:spPr/>
    </dgm:pt>
    <dgm:pt modelId="{4983A182-6583-47CD-B236-24169C34CD76}" type="pres">
      <dgm:prSet presAssocID="{FEDD4781-5D2F-482D-A33F-87390A048478}" presName="bkgdShape" presStyleLbl="node1" presStyleIdx="3" presStyleCnt="6"/>
      <dgm:spPr/>
    </dgm:pt>
    <dgm:pt modelId="{27189734-04A1-434E-9C0A-6C00CB2DB9BC}" type="pres">
      <dgm:prSet presAssocID="{FEDD4781-5D2F-482D-A33F-87390A048478}" presName="nodeTx" presStyleLbl="node1" presStyleIdx="3" presStyleCnt="6">
        <dgm:presLayoutVars>
          <dgm:bulletEnabled val="1"/>
        </dgm:presLayoutVars>
      </dgm:prSet>
      <dgm:spPr/>
    </dgm:pt>
    <dgm:pt modelId="{17A54159-354A-4F3E-BB83-1106AD17E52E}" type="pres">
      <dgm:prSet presAssocID="{FEDD4781-5D2F-482D-A33F-87390A048478}" presName="invisiNode" presStyleLbl="node1" presStyleIdx="3" presStyleCnt="6"/>
      <dgm:spPr/>
    </dgm:pt>
    <dgm:pt modelId="{AD79CAED-82EC-406A-B26A-4A4ADF90D95C}" type="pres">
      <dgm:prSet presAssocID="{FEDD4781-5D2F-482D-A33F-87390A048478}" presName="imagNode" presStyleLbl="fgImgPlace1" presStyleIdx="3" presStyleCnt="6"/>
      <dgm:spPr/>
    </dgm:pt>
    <dgm:pt modelId="{6E0EC8BB-9551-4B13-9EC7-A3326CB60D4C}" type="pres">
      <dgm:prSet presAssocID="{263A993C-6E2D-49FB-9C22-DE4207CC1EE9}" presName="sibTrans" presStyleLbl="sibTrans2D1" presStyleIdx="0" presStyleCnt="0"/>
      <dgm:spPr/>
    </dgm:pt>
    <dgm:pt modelId="{44DE8A9A-A655-418E-ADAB-4097A66BB86D}" type="pres">
      <dgm:prSet presAssocID="{E10F4667-6E32-4771-BDA4-C5507BB629FE}" presName="compNode" presStyleCnt="0"/>
      <dgm:spPr/>
    </dgm:pt>
    <dgm:pt modelId="{6A83FF16-2CFA-4BCC-9C4B-D3868B1DC83E}" type="pres">
      <dgm:prSet presAssocID="{E10F4667-6E32-4771-BDA4-C5507BB629FE}" presName="bkgdShape" presStyleLbl="node1" presStyleIdx="4" presStyleCnt="6"/>
      <dgm:spPr/>
    </dgm:pt>
    <dgm:pt modelId="{FA795EE1-70A4-484B-A65C-AD6F094FA5A7}" type="pres">
      <dgm:prSet presAssocID="{E10F4667-6E32-4771-BDA4-C5507BB629FE}" presName="nodeTx" presStyleLbl="node1" presStyleIdx="4" presStyleCnt="6">
        <dgm:presLayoutVars>
          <dgm:bulletEnabled val="1"/>
        </dgm:presLayoutVars>
      </dgm:prSet>
      <dgm:spPr/>
    </dgm:pt>
    <dgm:pt modelId="{1F15BAEC-B583-4792-BC7E-6CCFF724A333}" type="pres">
      <dgm:prSet presAssocID="{E10F4667-6E32-4771-BDA4-C5507BB629FE}" presName="invisiNode" presStyleLbl="node1" presStyleIdx="4" presStyleCnt="6"/>
      <dgm:spPr/>
    </dgm:pt>
    <dgm:pt modelId="{64911972-7E43-40C1-AD6D-280ECC41151B}" type="pres">
      <dgm:prSet presAssocID="{E10F4667-6E32-4771-BDA4-C5507BB629FE}" presName="imagNode" presStyleLbl="fgImgPlace1" presStyleIdx="4" presStyleCnt="6"/>
      <dgm:spPr/>
    </dgm:pt>
    <dgm:pt modelId="{1D35EBBB-F23C-46C7-897D-877DFD3739E8}" type="pres">
      <dgm:prSet presAssocID="{CABD7B6E-95E4-4E71-B8F3-BB0EE2F30A13}" presName="sibTrans" presStyleLbl="sibTrans2D1" presStyleIdx="0" presStyleCnt="0"/>
      <dgm:spPr/>
    </dgm:pt>
    <dgm:pt modelId="{5419D261-F486-47AF-876A-14E9ABAC8E07}" type="pres">
      <dgm:prSet presAssocID="{CD877019-F59E-4384-A955-36847D6AB3AB}" presName="compNode" presStyleCnt="0"/>
      <dgm:spPr/>
    </dgm:pt>
    <dgm:pt modelId="{1D27D62B-F7A1-44C5-A597-A40D63650894}" type="pres">
      <dgm:prSet presAssocID="{CD877019-F59E-4384-A955-36847D6AB3AB}" presName="bkgdShape" presStyleLbl="node1" presStyleIdx="5" presStyleCnt="6"/>
      <dgm:spPr/>
    </dgm:pt>
    <dgm:pt modelId="{DDAFB2E6-6495-44DF-91FB-1CBEA28E33B2}" type="pres">
      <dgm:prSet presAssocID="{CD877019-F59E-4384-A955-36847D6AB3AB}" presName="nodeTx" presStyleLbl="node1" presStyleIdx="5" presStyleCnt="6">
        <dgm:presLayoutVars>
          <dgm:bulletEnabled val="1"/>
        </dgm:presLayoutVars>
      </dgm:prSet>
      <dgm:spPr/>
    </dgm:pt>
    <dgm:pt modelId="{275B0A1C-4804-4691-A84F-35CF1FEDF1BB}" type="pres">
      <dgm:prSet presAssocID="{CD877019-F59E-4384-A955-36847D6AB3AB}" presName="invisiNode" presStyleLbl="node1" presStyleIdx="5" presStyleCnt="6"/>
      <dgm:spPr/>
    </dgm:pt>
    <dgm:pt modelId="{64D12C25-6CA4-47F9-8CDB-8EEEC11E4E80}" type="pres">
      <dgm:prSet presAssocID="{CD877019-F59E-4384-A955-36847D6AB3AB}" presName="imagNode" presStyleLbl="fgImgPlace1" presStyleIdx="5" presStyleCnt="6"/>
      <dgm:spPr/>
    </dgm:pt>
  </dgm:ptLst>
  <dgm:cxnLst>
    <dgm:cxn modelId="{B15CF30E-FC01-4A4B-9A9F-7CC282B49A76}" type="presOf" srcId="{72262E53-5905-471F-9EDE-F5545CD3F82E}" destId="{91A70E03-F24F-4BBD-A156-64C3B03B5051}" srcOrd="0" destOrd="0" presId="urn:microsoft.com/office/officeart/2005/8/layout/hList7"/>
    <dgm:cxn modelId="{5B01BE24-0698-4C51-BA17-5DB7211E5BF2}" srcId="{A0EFD5F8-3DAA-44EF-99BF-13F75E173885}" destId="{FEDD4781-5D2F-482D-A33F-87390A048478}" srcOrd="3" destOrd="0" parTransId="{D00A53E6-F0D5-4254-9D29-DDA545C62804}" sibTransId="{263A993C-6E2D-49FB-9C22-DE4207CC1EE9}"/>
    <dgm:cxn modelId="{35F9BA28-F7D4-4475-8DAD-B842259C4EF8}" srcId="{A0EFD5F8-3DAA-44EF-99BF-13F75E173885}" destId="{CDF23604-EDDC-45AB-BF43-1778E9FDB6A4}" srcOrd="2" destOrd="0" parTransId="{6DA5FBB0-F7FB-48B4-9F9D-0629D3482407}" sibTransId="{DAAFB5C2-2732-4383-A418-CAA34CC948C3}"/>
    <dgm:cxn modelId="{6D041D2C-40EB-4BA3-8E71-BF68E5F8A8DC}" type="presOf" srcId="{CD877019-F59E-4384-A955-36847D6AB3AB}" destId="{1D27D62B-F7A1-44C5-A597-A40D63650894}" srcOrd="0" destOrd="0" presId="urn:microsoft.com/office/officeart/2005/8/layout/hList7"/>
    <dgm:cxn modelId="{25CD4C2C-18CB-4F78-B6A9-951920066D8C}" type="presOf" srcId="{FEDD4781-5D2F-482D-A33F-87390A048478}" destId="{27189734-04A1-434E-9C0A-6C00CB2DB9BC}" srcOrd="1" destOrd="0" presId="urn:microsoft.com/office/officeart/2005/8/layout/hList7"/>
    <dgm:cxn modelId="{56BD5B5E-823D-464F-A8BA-A7366A6B316C}" type="presOf" srcId="{F8273A56-C4AF-44FD-A0B4-D230C086C25B}" destId="{B61175E3-C203-4FF6-B174-311B048CC2D8}" srcOrd="0" destOrd="0" presId="urn:microsoft.com/office/officeart/2005/8/layout/hList7"/>
    <dgm:cxn modelId="{09553368-C04F-4077-BC67-68943DD72555}" type="presOf" srcId="{E10F4667-6E32-4771-BDA4-C5507BB629FE}" destId="{FA795EE1-70A4-484B-A65C-AD6F094FA5A7}" srcOrd="1" destOrd="0" presId="urn:microsoft.com/office/officeart/2005/8/layout/hList7"/>
    <dgm:cxn modelId="{42D1BA50-C635-4779-B766-ADEEB53C41C4}" srcId="{A0EFD5F8-3DAA-44EF-99BF-13F75E173885}" destId="{04EE7B2E-D6BC-4152-BFBF-3244D2A5E1CE}" srcOrd="0" destOrd="0" parTransId="{6807FF98-283B-43B7-A935-531A885A49C3}" sibTransId="{87634DAA-EE1E-4F52-BB53-4C1DAE75D924}"/>
    <dgm:cxn modelId="{3F4B3B7B-5909-4C79-8EA5-6568D4C1D155}" type="presOf" srcId="{CD877019-F59E-4384-A955-36847D6AB3AB}" destId="{DDAFB2E6-6495-44DF-91FB-1CBEA28E33B2}" srcOrd="1" destOrd="0" presId="urn:microsoft.com/office/officeart/2005/8/layout/hList7"/>
    <dgm:cxn modelId="{D97C3A89-820B-4381-BDB1-400E3FFDAD55}" type="presOf" srcId="{263A993C-6E2D-49FB-9C22-DE4207CC1EE9}" destId="{6E0EC8BB-9551-4B13-9EC7-A3326CB60D4C}" srcOrd="0" destOrd="0" presId="urn:microsoft.com/office/officeart/2005/8/layout/hList7"/>
    <dgm:cxn modelId="{149E26A3-95B2-45B3-A8F6-61551209D73B}" type="presOf" srcId="{87634DAA-EE1E-4F52-BB53-4C1DAE75D924}" destId="{23531791-628E-493A-B5B4-F1C0C0F1B29C}" srcOrd="0" destOrd="0" presId="urn:microsoft.com/office/officeart/2005/8/layout/hList7"/>
    <dgm:cxn modelId="{F9369DA6-0AA2-4567-843E-49F76ACE85A6}" type="presOf" srcId="{FEDD4781-5D2F-482D-A33F-87390A048478}" destId="{4983A182-6583-47CD-B236-24169C34CD76}" srcOrd="0" destOrd="0" presId="urn:microsoft.com/office/officeart/2005/8/layout/hList7"/>
    <dgm:cxn modelId="{7B55CDAB-3042-4AB9-B6FC-BEF1EF0F848E}" type="presOf" srcId="{CDF23604-EDDC-45AB-BF43-1778E9FDB6A4}" destId="{F9C93C21-4DE6-4DFB-99DF-D9267733A10F}" srcOrd="1" destOrd="0" presId="urn:microsoft.com/office/officeart/2005/8/layout/hList7"/>
    <dgm:cxn modelId="{34153FAC-8CBC-43F0-89D2-76011D9D999B}" type="presOf" srcId="{A0EFD5F8-3DAA-44EF-99BF-13F75E173885}" destId="{810F25E9-EE5F-4E65-8EB0-A77F7A55520C}" srcOrd="0" destOrd="0" presId="urn:microsoft.com/office/officeart/2005/8/layout/hList7"/>
    <dgm:cxn modelId="{E143D7B0-AA01-4FC5-B759-1F2F79AD95FD}" srcId="{A0EFD5F8-3DAA-44EF-99BF-13F75E173885}" destId="{CD877019-F59E-4384-A955-36847D6AB3AB}" srcOrd="5" destOrd="0" parTransId="{D8485EAE-CE25-47AC-9326-97B2FD80957B}" sibTransId="{BDFFD3AF-3665-460D-9785-4D5BA2386874}"/>
    <dgm:cxn modelId="{A1D820C4-1261-425A-9A01-95C39BB17303}" type="presOf" srcId="{CABD7B6E-95E4-4E71-B8F3-BB0EE2F30A13}" destId="{1D35EBBB-F23C-46C7-897D-877DFD3739E8}" srcOrd="0" destOrd="0" presId="urn:microsoft.com/office/officeart/2005/8/layout/hList7"/>
    <dgm:cxn modelId="{88ABC9C5-0455-4554-A2BA-410C34F9F325}" type="presOf" srcId="{F8273A56-C4AF-44FD-A0B4-D230C086C25B}" destId="{4048F55D-A6D2-413C-86EA-1BE5C31D82C9}" srcOrd="1" destOrd="0" presId="urn:microsoft.com/office/officeart/2005/8/layout/hList7"/>
    <dgm:cxn modelId="{BB43F3D0-51A4-4FB1-8926-EA2E8C17544E}" type="presOf" srcId="{DAAFB5C2-2732-4383-A418-CAA34CC948C3}" destId="{036A4A71-37D5-497D-BD32-DC4C9A34CC08}" srcOrd="0" destOrd="0" presId="urn:microsoft.com/office/officeart/2005/8/layout/hList7"/>
    <dgm:cxn modelId="{E913E3D8-925C-41CD-966A-4A3A6430125B}" srcId="{A0EFD5F8-3DAA-44EF-99BF-13F75E173885}" destId="{E10F4667-6E32-4771-BDA4-C5507BB629FE}" srcOrd="4" destOrd="0" parTransId="{50394CEC-FD14-4C6B-9605-5EF51604AA41}" sibTransId="{CABD7B6E-95E4-4E71-B8F3-BB0EE2F30A13}"/>
    <dgm:cxn modelId="{655DE9DA-CFA1-4A4E-8263-3F0A84A3EF21}" type="presOf" srcId="{E10F4667-6E32-4771-BDA4-C5507BB629FE}" destId="{6A83FF16-2CFA-4BCC-9C4B-D3868B1DC83E}" srcOrd="0" destOrd="0" presId="urn:microsoft.com/office/officeart/2005/8/layout/hList7"/>
    <dgm:cxn modelId="{0666D2E0-21FD-4D79-A7DE-95F02D56307D}" srcId="{A0EFD5F8-3DAA-44EF-99BF-13F75E173885}" destId="{F8273A56-C4AF-44FD-A0B4-D230C086C25B}" srcOrd="1" destOrd="0" parTransId="{83514CD5-464E-42E2-B426-9D2003DD26DA}" sibTransId="{72262E53-5905-471F-9EDE-F5545CD3F82E}"/>
    <dgm:cxn modelId="{B7C189EC-A6AE-40C9-98F3-F381F8FD8D97}" type="presOf" srcId="{04EE7B2E-D6BC-4152-BFBF-3244D2A5E1CE}" destId="{0D5716CC-459A-4B3C-8E3F-0A1EDE53FAE4}" srcOrd="1" destOrd="0" presId="urn:microsoft.com/office/officeart/2005/8/layout/hList7"/>
    <dgm:cxn modelId="{EF24C0F5-B8EE-4A82-886A-D5CE996E974A}" type="presOf" srcId="{CDF23604-EDDC-45AB-BF43-1778E9FDB6A4}" destId="{1B611706-3DD2-41C1-A0F5-8225D6553683}" srcOrd="0" destOrd="0" presId="urn:microsoft.com/office/officeart/2005/8/layout/hList7"/>
    <dgm:cxn modelId="{A19D00F8-A6BC-480F-867D-22492228ABE3}" type="presOf" srcId="{04EE7B2E-D6BC-4152-BFBF-3244D2A5E1CE}" destId="{F55DF611-894A-4709-AF0B-50BAF4546889}" srcOrd="0" destOrd="0" presId="urn:microsoft.com/office/officeart/2005/8/layout/hList7"/>
    <dgm:cxn modelId="{FA2C73D4-7664-4B29-8934-FFBB9FE2249B}" type="presParOf" srcId="{810F25E9-EE5F-4E65-8EB0-A77F7A55520C}" destId="{7DC11616-08C6-4322-8C99-C7D9F02358A2}" srcOrd="0" destOrd="0" presId="urn:microsoft.com/office/officeart/2005/8/layout/hList7"/>
    <dgm:cxn modelId="{6280BD79-991F-4366-8463-1C88C9BFD8EB}" type="presParOf" srcId="{810F25E9-EE5F-4E65-8EB0-A77F7A55520C}" destId="{68D5CEDD-59A1-4817-BF15-5305F81019C7}" srcOrd="1" destOrd="0" presId="urn:microsoft.com/office/officeart/2005/8/layout/hList7"/>
    <dgm:cxn modelId="{F0CCB579-7D14-48EC-974E-645D5175E224}" type="presParOf" srcId="{68D5CEDD-59A1-4817-BF15-5305F81019C7}" destId="{1DE8B37E-404B-4394-B424-D8E5A4EF5FFC}" srcOrd="0" destOrd="0" presId="urn:microsoft.com/office/officeart/2005/8/layout/hList7"/>
    <dgm:cxn modelId="{3A4A0915-77A2-4504-97CB-71B13E58A31B}" type="presParOf" srcId="{1DE8B37E-404B-4394-B424-D8E5A4EF5FFC}" destId="{F55DF611-894A-4709-AF0B-50BAF4546889}" srcOrd="0" destOrd="0" presId="urn:microsoft.com/office/officeart/2005/8/layout/hList7"/>
    <dgm:cxn modelId="{F6D671D3-158A-4185-912A-1D5A15C3EF03}" type="presParOf" srcId="{1DE8B37E-404B-4394-B424-D8E5A4EF5FFC}" destId="{0D5716CC-459A-4B3C-8E3F-0A1EDE53FAE4}" srcOrd="1" destOrd="0" presId="urn:microsoft.com/office/officeart/2005/8/layout/hList7"/>
    <dgm:cxn modelId="{F938DF56-31A0-44E6-8F5C-C3BC1CE776C8}" type="presParOf" srcId="{1DE8B37E-404B-4394-B424-D8E5A4EF5FFC}" destId="{28F8CC60-4EC5-4833-B181-99CF80E63847}" srcOrd="2" destOrd="0" presId="urn:microsoft.com/office/officeart/2005/8/layout/hList7"/>
    <dgm:cxn modelId="{39A832C1-7463-490E-BD8A-43F72ADFD0D7}" type="presParOf" srcId="{1DE8B37E-404B-4394-B424-D8E5A4EF5FFC}" destId="{3E68180C-BAED-4F66-BE71-EF1385A47D9B}" srcOrd="3" destOrd="0" presId="urn:microsoft.com/office/officeart/2005/8/layout/hList7"/>
    <dgm:cxn modelId="{48E7F0D4-D800-4AFA-8D13-D2BA1FFDD39F}" type="presParOf" srcId="{68D5CEDD-59A1-4817-BF15-5305F81019C7}" destId="{23531791-628E-493A-B5B4-F1C0C0F1B29C}" srcOrd="1" destOrd="0" presId="urn:microsoft.com/office/officeart/2005/8/layout/hList7"/>
    <dgm:cxn modelId="{2482BB1C-6B4D-4F76-82E8-C2B94573BBD7}" type="presParOf" srcId="{68D5CEDD-59A1-4817-BF15-5305F81019C7}" destId="{9A1F8AE7-199E-4508-9E61-D65A4422D64F}" srcOrd="2" destOrd="0" presId="urn:microsoft.com/office/officeart/2005/8/layout/hList7"/>
    <dgm:cxn modelId="{F40E27D5-FEEE-456D-AA99-4EC7A727C5AA}" type="presParOf" srcId="{9A1F8AE7-199E-4508-9E61-D65A4422D64F}" destId="{B61175E3-C203-4FF6-B174-311B048CC2D8}" srcOrd="0" destOrd="0" presId="urn:microsoft.com/office/officeart/2005/8/layout/hList7"/>
    <dgm:cxn modelId="{0A01C865-8018-454C-9069-C2AD594BA71C}" type="presParOf" srcId="{9A1F8AE7-199E-4508-9E61-D65A4422D64F}" destId="{4048F55D-A6D2-413C-86EA-1BE5C31D82C9}" srcOrd="1" destOrd="0" presId="urn:microsoft.com/office/officeart/2005/8/layout/hList7"/>
    <dgm:cxn modelId="{31014EFC-5AAE-46DC-B6F1-637C7188BE18}" type="presParOf" srcId="{9A1F8AE7-199E-4508-9E61-D65A4422D64F}" destId="{3C93C2E3-5A2F-4377-BCA6-9E8F07B6D741}" srcOrd="2" destOrd="0" presId="urn:microsoft.com/office/officeart/2005/8/layout/hList7"/>
    <dgm:cxn modelId="{F75AA43F-2177-44BE-923C-C2B33D68BEDC}" type="presParOf" srcId="{9A1F8AE7-199E-4508-9E61-D65A4422D64F}" destId="{AC1D0D1E-1800-4B2D-8FCA-12084593D414}" srcOrd="3" destOrd="0" presId="urn:microsoft.com/office/officeart/2005/8/layout/hList7"/>
    <dgm:cxn modelId="{63D9CB5F-CBBD-4848-AA43-52B101296FC3}" type="presParOf" srcId="{68D5CEDD-59A1-4817-BF15-5305F81019C7}" destId="{91A70E03-F24F-4BBD-A156-64C3B03B5051}" srcOrd="3" destOrd="0" presId="urn:microsoft.com/office/officeart/2005/8/layout/hList7"/>
    <dgm:cxn modelId="{A7E6D4CC-AA73-46DC-B8DC-282D2C883CA3}" type="presParOf" srcId="{68D5CEDD-59A1-4817-BF15-5305F81019C7}" destId="{9D843570-5DF5-431E-A3D5-5FFCD4890A63}" srcOrd="4" destOrd="0" presId="urn:microsoft.com/office/officeart/2005/8/layout/hList7"/>
    <dgm:cxn modelId="{3FC15785-F7D1-4FD8-BF76-CCEF041BD587}" type="presParOf" srcId="{9D843570-5DF5-431E-A3D5-5FFCD4890A63}" destId="{1B611706-3DD2-41C1-A0F5-8225D6553683}" srcOrd="0" destOrd="0" presId="urn:microsoft.com/office/officeart/2005/8/layout/hList7"/>
    <dgm:cxn modelId="{9B488067-6CDE-46EC-885E-95ADF42870D4}" type="presParOf" srcId="{9D843570-5DF5-431E-A3D5-5FFCD4890A63}" destId="{F9C93C21-4DE6-4DFB-99DF-D9267733A10F}" srcOrd="1" destOrd="0" presId="urn:microsoft.com/office/officeart/2005/8/layout/hList7"/>
    <dgm:cxn modelId="{2C202D7A-175B-4F2D-ADD9-A12A79410B5C}" type="presParOf" srcId="{9D843570-5DF5-431E-A3D5-5FFCD4890A63}" destId="{F9BF6F3C-1C92-499A-9F2B-64C3EF9730A3}" srcOrd="2" destOrd="0" presId="urn:microsoft.com/office/officeart/2005/8/layout/hList7"/>
    <dgm:cxn modelId="{31A26509-D7F7-46B9-878A-C38B5E194BAC}" type="presParOf" srcId="{9D843570-5DF5-431E-A3D5-5FFCD4890A63}" destId="{B1D41C4D-C417-427F-9E50-1B962E035164}" srcOrd="3" destOrd="0" presId="urn:microsoft.com/office/officeart/2005/8/layout/hList7"/>
    <dgm:cxn modelId="{D374357F-3440-4B2B-9824-5646EFE4D75F}" type="presParOf" srcId="{68D5CEDD-59A1-4817-BF15-5305F81019C7}" destId="{036A4A71-37D5-497D-BD32-DC4C9A34CC08}" srcOrd="5" destOrd="0" presId="urn:microsoft.com/office/officeart/2005/8/layout/hList7"/>
    <dgm:cxn modelId="{661B1B56-13DC-452D-A567-DD8D1BB99354}" type="presParOf" srcId="{68D5CEDD-59A1-4817-BF15-5305F81019C7}" destId="{1A918C6C-0AB5-494E-BE24-50D9E788C7BE}" srcOrd="6" destOrd="0" presId="urn:microsoft.com/office/officeart/2005/8/layout/hList7"/>
    <dgm:cxn modelId="{5EE63F31-A306-492A-A41D-44FE9FECA59D}" type="presParOf" srcId="{1A918C6C-0AB5-494E-BE24-50D9E788C7BE}" destId="{4983A182-6583-47CD-B236-24169C34CD76}" srcOrd="0" destOrd="0" presId="urn:microsoft.com/office/officeart/2005/8/layout/hList7"/>
    <dgm:cxn modelId="{F3DEB0EE-F867-4B56-9956-9F40B27AF51D}" type="presParOf" srcId="{1A918C6C-0AB5-494E-BE24-50D9E788C7BE}" destId="{27189734-04A1-434E-9C0A-6C00CB2DB9BC}" srcOrd="1" destOrd="0" presId="urn:microsoft.com/office/officeart/2005/8/layout/hList7"/>
    <dgm:cxn modelId="{0330B0A6-D82B-41F1-A26C-88037CFB4D3F}" type="presParOf" srcId="{1A918C6C-0AB5-494E-BE24-50D9E788C7BE}" destId="{17A54159-354A-4F3E-BB83-1106AD17E52E}" srcOrd="2" destOrd="0" presId="urn:microsoft.com/office/officeart/2005/8/layout/hList7"/>
    <dgm:cxn modelId="{10ACB648-98A0-48F3-91CB-28C5F4F7933F}" type="presParOf" srcId="{1A918C6C-0AB5-494E-BE24-50D9E788C7BE}" destId="{AD79CAED-82EC-406A-B26A-4A4ADF90D95C}" srcOrd="3" destOrd="0" presId="urn:microsoft.com/office/officeart/2005/8/layout/hList7"/>
    <dgm:cxn modelId="{29C88714-2C1C-4CED-9F38-C2570D5249D9}" type="presParOf" srcId="{68D5CEDD-59A1-4817-BF15-5305F81019C7}" destId="{6E0EC8BB-9551-4B13-9EC7-A3326CB60D4C}" srcOrd="7" destOrd="0" presId="urn:microsoft.com/office/officeart/2005/8/layout/hList7"/>
    <dgm:cxn modelId="{27915512-3F8F-4FFF-A25F-42A28131E842}" type="presParOf" srcId="{68D5CEDD-59A1-4817-BF15-5305F81019C7}" destId="{44DE8A9A-A655-418E-ADAB-4097A66BB86D}" srcOrd="8" destOrd="0" presId="urn:microsoft.com/office/officeart/2005/8/layout/hList7"/>
    <dgm:cxn modelId="{71405EF6-DAF0-476F-B50A-499672FC4DA0}" type="presParOf" srcId="{44DE8A9A-A655-418E-ADAB-4097A66BB86D}" destId="{6A83FF16-2CFA-4BCC-9C4B-D3868B1DC83E}" srcOrd="0" destOrd="0" presId="urn:microsoft.com/office/officeart/2005/8/layout/hList7"/>
    <dgm:cxn modelId="{63044449-31DF-41D0-AFA0-356752EDE0D1}" type="presParOf" srcId="{44DE8A9A-A655-418E-ADAB-4097A66BB86D}" destId="{FA795EE1-70A4-484B-A65C-AD6F094FA5A7}" srcOrd="1" destOrd="0" presId="urn:microsoft.com/office/officeart/2005/8/layout/hList7"/>
    <dgm:cxn modelId="{53F3EF33-9DBD-492A-A8B8-2271B329AD47}" type="presParOf" srcId="{44DE8A9A-A655-418E-ADAB-4097A66BB86D}" destId="{1F15BAEC-B583-4792-BC7E-6CCFF724A333}" srcOrd="2" destOrd="0" presId="urn:microsoft.com/office/officeart/2005/8/layout/hList7"/>
    <dgm:cxn modelId="{B3F94918-FF48-43CF-820E-A4CADEF86034}" type="presParOf" srcId="{44DE8A9A-A655-418E-ADAB-4097A66BB86D}" destId="{64911972-7E43-40C1-AD6D-280ECC41151B}" srcOrd="3" destOrd="0" presId="urn:microsoft.com/office/officeart/2005/8/layout/hList7"/>
    <dgm:cxn modelId="{F790F8D4-47BE-4940-85EA-08763C51F19E}" type="presParOf" srcId="{68D5CEDD-59A1-4817-BF15-5305F81019C7}" destId="{1D35EBBB-F23C-46C7-897D-877DFD3739E8}" srcOrd="9" destOrd="0" presId="urn:microsoft.com/office/officeart/2005/8/layout/hList7"/>
    <dgm:cxn modelId="{8CBF72CE-9E6C-4C6D-A003-E52B586969C1}" type="presParOf" srcId="{68D5CEDD-59A1-4817-BF15-5305F81019C7}" destId="{5419D261-F486-47AF-876A-14E9ABAC8E07}" srcOrd="10" destOrd="0" presId="urn:microsoft.com/office/officeart/2005/8/layout/hList7"/>
    <dgm:cxn modelId="{41503244-4F86-4EBA-A218-84EB7F330002}" type="presParOf" srcId="{5419D261-F486-47AF-876A-14E9ABAC8E07}" destId="{1D27D62B-F7A1-44C5-A597-A40D63650894}" srcOrd="0" destOrd="0" presId="urn:microsoft.com/office/officeart/2005/8/layout/hList7"/>
    <dgm:cxn modelId="{2219BF54-1A1A-47F2-861C-59AA0A1434B2}" type="presParOf" srcId="{5419D261-F486-47AF-876A-14E9ABAC8E07}" destId="{DDAFB2E6-6495-44DF-91FB-1CBEA28E33B2}" srcOrd="1" destOrd="0" presId="urn:microsoft.com/office/officeart/2005/8/layout/hList7"/>
    <dgm:cxn modelId="{172DD1DE-C792-41AD-9C6E-74A72065597F}" type="presParOf" srcId="{5419D261-F486-47AF-876A-14E9ABAC8E07}" destId="{275B0A1C-4804-4691-A84F-35CF1FEDF1BB}" srcOrd="2" destOrd="0" presId="urn:microsoft.com/office/officeart/2005/8/layout/hList7"/>
    <dgm:cxn modelId="{9F255A68-46FE-44B9-B4AF-FFE8480796BF}" type="presParOf" srcId="{5419D261-F486-47AF-876A-14E9ABAC8E07}" destId="{64D12C25-6CA4-47F9-8CDB-8EEEC11E4E80}" srcOrd="3" destOrd="0" presId="urn:microsoft.com/office/officeart/2005/8/layout/hList7"/>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B2A238-F9D8-436F-A52F-04F29F761D48}">
      <dsp:nvSpPr>
        <dsp:cNvPr id="0" name=""/>
        <dsp:cNvSpPr/>
      </dsp:nvSpPr>
      <dsp:spPr>
        <a:xfrm>
          <a:off x="527777" y="167527"/>
          <a:ext cx="1592199" cy="1592199"/>
        </a:xfrm>
        <a:prstGeom prst="pie">
          <a:avLst>
            <a:gd name="adj1" fmla="val 16200000"/>
            <a:gd name="adj2" fmla="val 19800000"/>
          </a:avLst>
        </a:prstGeom>
        <a:solidFill>
          <a:schemeClr val="accent5">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rPr>
            <a:t>Cybe bullying </a:t>
          </a:r>
        </a:p>
      </dsp:txBody>
      <dsp:txXfrm>
        <a:off x="1361786" y="370912"/>
        <a:ext cx="417004" cy="322230"/>
      </dsp:txXfrm>
    </dsp:sp>
    <dsp:sp modelId="{C9058535-1024-424A-A8BC-1FAD5AB18C43}">
      <dsp:nvSpPr>
        <dsp:cNvPr id="0" name=""/>
        <dsp:cNvSpPr/>
      </dsp:nvSpPr>
      <dsp:spPr>
        <a:xfrm>
          <a:off x="499110" y="133637"/>
          <a:ext cx="1592199" cy="1592199"/>
        </a:xfrm>
        <a:prstGeom prst="pie">
          <a:avLst>
            <a:gd name="adj1" fmla="val 19800000"/>
            <a:gd name="adj2" fmla="val 1800000"/>
          </a:avLst>
        </a:prstGeom>
        <a:solidFill>
          <a:schemeClr val="accent5">
            <a:hueOff val="-1351709"/>
            <a:satOff val="-3484"/>
            <a:lumOff val="-2353"/>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solidFill>
                <a:schemeClr val="tx1"/>
              </a:solidFill>
            </a:rPr>
            <a:t>Grooming </a:t>
          </a:r>
        </a:p>
      </dsp:txBody>
      <dsp:txXfrm>
        <a:off x="1579530" y="778099"/>
        <a:ext cx="435959" cy="312753"/>
      </dsp:txXfrm>
    </dsp:sp>
    <dsp:sp modelId="{AC70E24A-8C7E-40F5-8394-7691E6C7A54D}">
      <dsp:nvSpPr>
        <dsp:cNvPr id="0" name=""/>
        <dsp:cNvSpPr/>
      </dsp:nvSpPr>
      <dsp:spPr>
        <a:xfrm>
          <a:off x="480155" y="166429"/>
          <a:ext cx="1592199" cy="1592199"/>
        </a:xfrm>
        <a:prstGeom prst="pie">
          <a:avLst>
            <a:gd name="adj1" fmla="val 1800000"/>
            <a:gd name="adj2" fmla="val 5400000"/>
          </a:avLst>
        </a:prstGeom>
        <a:solidFill>
          <a:schemeClr val="accent5">
            <a:hueOff val="-2703417"/>
            <a:satOff val="-6968"/>
            <a:lumOff val="-4706"/>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solidFill>
                <a:schemeClr val="tx1"/>
              </a:solidFill>
            </a:rPr>
            <a:t>Allergations towards staff </a:t>
          </a:r>
        </a:p>
      </dsp:txBody>
      <dsp:txXfrm>
        <a:off x="1314164" y="1242490"/>
        <a:ext cx="417004" cy="322230"/>
      </dsp:txXfrm>
    </dsp:sp>
    <dsp:sp modelId="{6A690984-06B3-4F7B-9EFC-3950A2A0403F}">
      <dsp:nvSpPr>
        <dsp:cNvPr id="0" name=""/>
        <dsp:cNvSpPr/>
      </dsp:nvSpPr>
      <dsp:spPr>
        <a:xfrm>
          <a:off x="442245" y="166429"/>
          <a:ext cx="1592199" cy="1592199"/>
        </a:xfrm>
        <a:prstGeom prst="pie">
          <a:avLst>
            <a:gd name="adj1" fmla="val 5400000"/>
            <a:gd name="adj2" fmla="val 9000000"/>
          </a:avLst>
        </a:prstGeom>
        <a:solidFill>
          <a:schemeClr val="accent5">
            <a:hueOff val="-4055126"/>
            <a:satOff val="-10451"/>
            <a:lumOff val="-7059"/>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rPr>
            <a:t>radicalisation </a:t>
          </a:r>
        </a:p>
      </dsp:txBody>
      <dsp:txXfrm>
        <a:off x="783431" y="1242490"/>
        <a:ext cx="417004" cy="322230"/>
      </dsp:txXfrm>
    </dsp:sp>
    <dsp:sp modelId="{BAF3EF4E-154D-4D5D-8328-8E023ECA0FFC}">
      <dsp:nvSpPr>
        <dsp:cNvPr id="0" name=""/>
        <dsp:cNvSpPr/>
      </dsp:nvSpPr>
      <dsp:spPr>
        <a:xfrm>
          <a:off x="423290" y="133637"/>
          <a:ext cx="1592199" cy="1592199"/>
        </a:xfrm>
        <a:prstGeom prst="pie">
          <a:avLst>
            <a:gd name="adj1" fmla="val 9000000"/>
            <a:gd name="adj2" fmla="val 12600000"/>
          </a:avLst>
        </a:prstGeom>
        <a:solidFill>
          <a:schemeClr val="accent5">
            <a:hueOff val="-5406834"/>
            <a:satOff val="-13935"/>
            <a:lumOff val="-9412"/>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solidFill>
                <a:schemeClr val="tx1"/>
              </a:solidFill>
            </a:rPr>
            <a:t>Sexual </a:t>
          </a:r>
        </a:p>
        <a:p>
          <a:pPr marL="0" lvl="0" indent="0" algn="ctr" defTabSz="466725">
            <a:lnSpc>
              <a:spcPct val="90000"/>
            </a:lnSpc>
            <a:spcBef>
              <a:spcPct val="0"/>
            </a:spcBef>
            <a:spcAft>
              <a:spcPct val="35000"/>
            </a:spcAft>
            <a:buNone/>
          </a:pPr>
          <a:r>
            <a:rPr lang="en-GB" sz="1050" kern="1200">
              <a:solidFill>
                <a:schemeClr val="tx1"/>
              </a:solidFill>
            </a:rPr>
            <a:t>Explortation</a:t>
          </a:r>
        </a:p>
      </dsp:txBody>
      <dsp:txXfrm>
        <a:off x="499110" y="778099"/>
        <a:ext cx="435959" cy="312753"/>
      </dsp:txXfrm>
    </dsp:sp>
    <dsp:sp modelId="{8C49A3EA-E89E-4B36-A08B-716FD93D86B4}">
      <dsp:nvSpPr>
        <dsp:cNvPr id="0" name=""/>
        <dsp:cNvSpPr/>
      </dsp:nvSpPr>
      <dsp:spPr>
        <a:xfrm>
          <a:off x="442245" y="100846"/>
          <a:ext cx="1592199" cy="1592199"/>
        </a:xfrm>
        <a:prstGeom prst="pie">
          <a:avLst>
            <a:gd name="adj1" fmla="val 12600000"/>
            <a:gd name="adj2" fmla="val 16200000"/>
          </a:avLst>
        </a:prstGeom>
        <a:solidFill>
          <a:schemeClr val="accent5">
            <a:hueOff val="-6758543"/>
            <a:satOff val="-17419"/>
            <a:lumOff val="-11765"/>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rPr>
            <a:t>Self harming</a:t>
          </a:r>
        </a:p>
      </dsp:txBody>
      <dsp:txXfrm>
        <a:off x="783431" y="304230"/>
        <a:ext cx="417004" cy="322230"/>
      </dsp:txXfrm>
    </dsp:sp>
    <dsp:sp modelId="{882BB1CB-E604-49CB-8A00-6A269982D1FF}">
      <dsp:nvSpPr>
        <dsp:cNvPr id="0" name=""/>
        <dsp:cNvSpPr/>
      </dsp:nvSpPr>
      <dsp:spPr>
        <a:xfrm>
          <a:off x="417273" y="35699"/>
          <a:ext cx="1789328" cy="1789328"/>
        </a:xfrm>
        <a:prstGeom prst="circularArrow">
          <a:avLst>
            <a:gd name="adj1" fmla="val 5085"/>
            <a:gd name="adj2" fmla="val 327528"/>
            <a:gd name="adj3" fmla="val 19472472"/>
            <a:gd name="adj4" fmla="val 16200251"/>
            <a:gd name="adj5" fmla="val 5932"/>
          </a:avLst>
        </a:prstGeom>
        <a:solidFill>
          <a:schemeClr val="accent5">
            <a:hueOff val="0"/>
            <a:satOff val="0"/>
            <a:lumOff val="0"/>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8631A238-D39B-4578-B5E0-6457B239D7FD}">
      <dsp:nvSpPr>
        <dsp:cNvPr id="0" name=""/>
        <dsp:cNvSpPr/>
      </dsp:nvSpPr>
      <dsp:spPr>
        <a:xfrm>
          <a:off x="400487" y="35073"/>
          <a:ext cx="1789328" cy="1789328"/>
        </a:xfrm>
        <a:prstGeom prst="circularArrow">
          <a:avLst>
            <a:gd name="adj1" fmla="val 5085"/>
            <a:gd name="adj2" fmla="val 327528"/>
            <a:gd name="adj3" fmla="val 1472472"/>
            <a:gd name="adj4" fmla="val 19800000"/>
            <a:gd name="adj5" fmla="val 5932"/>
          </a:avLst>
        </a:prstGeom>
        <a:solidFill>
          <a:schemeClr val="accent5">
            <a:hueOff val="-1351709"/>
            <a:satOff val="-3484"/>
            <a:lumOff val="-2353"/>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F50C1581-8572-4A65-BD8C-96058F8A1B3D}">
      <dsp:nvSpPr>
        <dsp:cNvPr id="0" name=""/>
        <dsp:cNvSpPr/>
      </dsp:nvSpPr>
      <dsp:spPr>
        <a:xfrm>
          <a:off x="381532" y="67865"/>
          <a:ext cx="1789328" cy="1789328"/>
        </a:xfrm>
        <a:prstGeom prst="circularArrow">
          <a:avLst>
            <a:gd name="adj1" fmla="val 5085"/>
            <a:gd name="adj2" fmla="val 327528"/>
            <a:gd name="adj3" fmla="val 5072221"/>
            <a:gd name="adj4" fmla="val 1800000"/>
            <a:gd name="adj5" fmla="val 5932"/>
          </a:avLst>
        </a:prstGeom>
        <a:solidFill>
          <a:schemeClr val="accent5">
            <a:hueOff val="-2703417"/>
            <a:satOff val="-6968"/>
            <a:lumOff val="-4706"/>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8BA92AFD-3F16-4AAE-A261-04331D5F2FBA}">
      <dsp:nvSpPr>
        <dsp:cNvPr id="0" name=""/>
        <dsp:cNvSpPr/>
      </dsp:nvSpPr>
      <dsp:spPr>
        <a:xfrm>
          <a:off x="343739" y="67865"/>
          <a:ext cx="1789328" cy="1789328"/>
        </a:xfrm>
        <a:prstGeom prst="circularArrow">
          <a:avLst>
            <a:gd name="adj1" fmla="val 5085"/>
            <a:gd name="adj2" fmla="val 327528"/>
            <a:gd name="adj3" fmla="val 8672472"/>
            <a:gd name="adj4" fmla="val 5400251"/>
            <a:gd name="adj5" fmla="val 5932"/>
          </a:avLst>
        </a:prstGeom>
        <a:solidFill>
          <a:schemeClr val="accent5">
            <a:hueOff val="-4055126"/>
            <a:satOff val="-10451"/>
            <a:lumOff val="-7059"/>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76542981-ABC4-4872-AF97-D08E0B4F38FF}">
      <dsp:nvSpPr>
        <dsp:cNvPr id="0" name=""/>
        <dsp:cNvSpPr/>
      </dsp:nvSpPr>
      <dsp:spPr>
        <a:xfrm>
          <a:off x="324784" y="35073"/>
          <a:ext cx="1789328" cy="1789328"/>
        </a:xfrm>
        <a:prstGeom prst="circularArrow">
          <a:avLst>
            <a:gd name="adj1" fmla="val 5085"/>
            <a:gd name="adj2" fmla="val 327528"/>
            <a:gd name="adj3" fmla="val 12272472"/>
            <a:gd name="adj4" fmla="val 9000000"/>
            <a:gd name="adj5" fmla="val 5932"/>
          </a:avLst>
        </a:prstGeom>
        <a:solidFill>
          <a:schemeClr val="accent5">
            <a:hueOff val="-5406834"/>
            <a:satOff val="-13935"/>
            <a:lumOff val="-9412"/>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9919F517-427F-46B5-AB93-8029036CE5A7}">
      <dsp:nvSpPr>
        <dsp:cNvPr id="0" name=""/>
        <dsp:cNvSpPr/>
      </dsp:nvSpPr>
      <dsp:spPr>
        <a:xfrm>
          <a:off x="343739" y="2281"/>
          <a:ext cx="1789328" cy="1789328"/>
        </a:xfrm>
        <a:prstGeom prst="circularArrow">
          <a:avLst>
            <a:gd name="adj1" fmla="val 5085"/>
            <a:gd name="adj2" fmla="val 327528"/>
            <a:gd name="adj3" fmla="val 15872221"/>
            <a:gd name="adj4" fmla="val 12600000"/>
            <a:gd name="adj5" fmla="val 5932"/>
          </a:avLst>
        </a:prstGeom>
        <a:solidFill>
          <a:schemeClr val="accent5">
            <a:hueOff val="-6758543"/>
            <a:satOff val="-17419"/>
            <a:lumOff val="-11765"/>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1F992F-90DA-4416-B9C6-466E87E12B76}">
      <dsp:nvSpPr>
        <dsp:cNvPr id="0" name=""/>
        <dsp:cNvSpPr/>
      </dsp:nvSpPr>
      <dsp:spPr>
        <a:xfrm>
          <a:off x="0" y="0"/>
          <a:ext cx="2056883" cy="2085109"/>
        </a:xfrm>
        <a:prstGeom prst="triangl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5186A9F2-C42E-46F7-87BF-166FC3E68D85}">
      <dsp:nvSpPr>
        <dsp:cNvPr id="0" name=""/>
        <dsp:cNvSpPr/>
      </dsp:nvSpPr>
      <dsp:spPr>
        <a:xfrm>
          <a:off x="1028441" y="209630"/>
          <a:ext cx="1336974" cy="493584"/>
        </a:xfrm>
        <a:prstGeom prst="roundRect">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protection</a:t>
          </a:r>
        </a:p>
      </dsp:txBody>
      <dsp:txXfrm>
        <a:off x="1052536" y="233725"/>
        <a:ext cx="1288784" cy="445394"/>
      </dsp:txXfrm>
    </dsp:sp>
    <dsp:sp modelId="{F66182D5-20C6-499B-8376-CA85A63515F3}">
      <dsp:nvSpPr>
        <dsp:cNvPr id="0" name=""/>
        <dsp:cNvSpPr/>
      </dsp:nvSpPr>
      <dsp:spPr>
        <a:xfrm>
          <a:off x="1028441" y="764913"/>
          <a:ext cx="1336974" cy="493584"/>
        </a:xfrm>
        <a:prstGeom prst="roundRect">
          <a:avLst/>
        </a:prstGeom>
        <a:solidFill>
          <a:schemeClr val="lt1">
            <a:alpha val="90000"/>
            <a:hueOff val="0"/>
            <a:satOff val="0"/>
            <a:lumOff val="0"/>
            <a:alphaOff val="0"/>
          </a:schemeClr>
        </a:solidFill>
        <a:ln w="6350" cap="flat" cmpd="sng" algn="ctr">
          <a:solidFill>
            <a:schemeClr val="accent2">
              <a:hueOff val="-727682"/>
              <a:satOff val="-41964"/>
              <a:lumOff val="4314"/>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Partnership</a:t>
          </a:r>
        </a:p>
      </dsp:txBody>
      <dsp:txXfrm>
        <a:off x="1052536" y="789008"/>
        <a:ext cx="1288784" cy="445394"/>
      </dsp:txXfrm>
    </dsp:sp>
    <dsp:sp modelId="{97497169-1DBC-46F0-92B8-27852B911DB9}">
      <dsp:nvSpPr>
        <dsp:cNvPr id="0" name=""/>
        <dsp:cNvSpPr/>
      </dsp:nvSpPr>
      <dsp:spPr>
        <a:xfrm>
          <a:off x="1028441" y="1320195"/>
          <a:ext cx="1336974" cy="493584"/>
        </a:xfrm>
        <a:prstGeom prst="roundRect">
          <a:avLst/>
        </a:prstGeom>
        <a:solidFill>
          <a:schemeClr val="lt1">
            <a:alpha val="90000"/>
            <a:hueOff val="0"/>
            <a:satOff val="0"/>
            <a:lumOff val="0"/>
            <a:alphaOff val="0"/>
          </a:schemeClr>
        </a:solidFill>
        <a:ln w="6350" cap="flat" cmpd="sng" algn="ctr">
          <a:solidFill>
            <a:schemeClr val="accent2">
              <a:hueOff val="-1455363"/>
              <a:satOff val="-83928"/>
              <a:lumOff val="8628"/>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Accountability</a:t>
          </a:r>
        </a:p>
      </dsp:txBody>
      <dsp:txXfrm>
        <a:off x="1052536" y="1344290"/>
        <a:ext cx="1288784" cy="44539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CF4DFA-7773-4E64-8429-39B9B75410C6}">
      <dsp:nvSpPr>
        <dsp:cNvPr id="0" name=""/>
        <dsp:cNvSpPr/>
      </dsp:nvSpPr>
      <dsp:spPr>
        <a:xfrm>
          <a:off x="956310" y="0"/>
          <a:ext cx="1790700" cy="1790700"/>
        </a:xfrm>
        <a:prstGeom prst="triangl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978BD59-7E77-4BE5-96E9-0F752ECC456B}">
      <dsp:nvSpPr>
        <dsp:cNvPr id="0" name=""/>
        <dsp:cNvSpPr/>
      </dsp:nvSpPr>
      <dsp:spPr>
        <a:xfrm>
          <a:off x="1851660" y="180031"/>
          <a:ext cx="1163955" cy="423892"/>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Empowerment</a:t>
          </a:r>
        </a:p>
      </dsp:txBody>
      <dsp:txXfrm>
        <a:off x="1872353" y="200724"/>
        <a:ext cx="1122569" cy="382506"/>
      </dsp:txXfrm>
    </dsp:sp>
    <dsp:sp modelId="{D45B9A29-F8FE-4E3D-A244-776E50663AC8}">
      <dsp:nvSpPr>
        <dsp:cNvPr id="0" name=""/>
        <dsp:cNvSpPr/>
      </dsp:nvSpPr>
      <dsp:spPr>
        <a:xfrm>
          <a:off x="1851660" y="656910"/>
          <a:ext cx="1163955" cy="423892"/>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prevention</a:t>
          </a:r>
        </a:p>
      </dsp:txBody>
      <dsp:txXfrm>
        <a:off x="1872353" y="677603"/>
        <a:ext cx="1122569" cy="382506"/>
      </dsp:txXfrm>
    </dsp:sp>
    <dsp:sp modelId="{B42B2FC0-7FB4-4F25-85D6-B77F97500FC5}">
      <dsp:nvSpPr>
        <dsp:cNvPr id="0" name=""/>
        <dsp:cNvSpPr/>
      </dsp:nvSpPr>
      <dsp:spPr>
        <a:xfrm>
          <a:off x="1851660" y="1133789"/>
          <a:ext cx="1163955" cy="423892"/>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propprtionality </a:t>
          </a:r>
        </a:p>
      </dsp:txBody>
      <dsp:txXfrm>
        <a:off x="1872353" y="1154482"/>
        <a:ext cx="1122569" cy="38250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5DF611-894A-4709-AF0B-50BAF4546889}">
      <dsp:nvSpPr>
        <dsp:cNvPr id="0" name=""/>
        <dsp:cNvSpPr/>
      </dsp:nvSpPr>
      <dsp:spPr>
        <a:xfrm>
          <a:off x="59" y="0"/>
          <a:ext cx="792956" cy="2095500"/>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Every child matters </a:t>
          </a:r>
        </a:p>
      </dsp:txBody>
      <dsp:txXfrm>
        <a:off x="59" y="838200"/>
        <a:ext cx="792956" cy="838200"/>
      </dsp:txXfrm>
    </dsp:sp>
    <dsp:sp modelId="{3E68180C-BAED-4F66-BE71-EF1385A47D9B}">
      <dsp:nvSpPr>
        <dsp:cNvPr id="0" name=""/>
        <dsp:cNvSpPr/>
      </dsp:nvSpPr>
      <dsp:spPr>
        <a:xfrm>
          <a:off x="47636" y="125730"/>
          <a:ext cx="697801" cy="697801"/>
        </a:xfrm>
        <a:prstGeom prst="ellipse">
          <a:avLst/>
        </a:prstGeom>
        <a:solidFill>
          <a:schemeClr val="accent2">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61175E3-C203-4FF6-B174-311B048CC2D8}">
      <dsp:nvSpPr>
        <dsp:cNvPr id="0" name=""/>
        <dsp:cNvSpPr/>
      </dsp:nvSpPr>
      <dsp:spPr>
        <a:xfrm>
          <a:off x="816804" y="0"/>
          <a:ext cx="792956" cy="2095500"/>
        </a:xfrm>
        <a:prstGeom prst="roundRect">
          <a:avLst>
            <a:gd name="adj" fmla="val 10000"/>
          </a:avLst>
        </a:prstGeom>
        <a:solidFill>
          <a:schemeClr val="accent2">
            <a:hueOff val="-291073"/>
            <a:satOff val="-16786"/>
            <a:lumOff val="17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NSPCC</a:t>
          </a:r>
        </a:p>
      </dsp:txBody>
      <dsp:txXfrm>
        <a:off x="816804" y="838200"/>
        <a:ext cx="792956" cy="838200"/>
      </dsp:txXfrm>
    </dsp:sp>
    <dsp:sp modelId="{AC1D0D1E-1800-4B2D-8FCA-12084593D414}">
      <dsp:nvSpPr>
        <dsp:cNvPr id="0" name=""/>
        <dsp:cNvSpPr/>
      </dsp:nvSpPr>
      <dsp:spPr>
        <a:xfrm>
          <a:off x="864381" y="125730"/>
          <a:ext cx="697801" cy="697801"/>
        </a:xfrm>
        <a:prstGeom prst="ellipse">
          <a:avLst/>
        </a:prstGeom>
        <a:solidFill>
          <a:schemeClr val="accent2">
            <a:tint val="50000"/>
            <a:hueOff val="-176132"/>
            <a:satOff val="-15234"/>
            <a:lumOff val="-1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B611706-3DD2-41C1-A0F5-8225D6553683}">
      <dsp:nvSpPr>
        <dsp:cNvPr id="0" name=""/>
        <dsp:cNvSpPr/>
      </dsp:nvSpPr>
      <dsp:spPr>
        <a:xfrm>
          <a:off x="1633549" y="0"/>
          <a:ext cx="792956" cy="2095500"/>
        </a:xfrm>
        <a:prstGeom prst="roundRect">
          <a:avLst>
            <a:gd name="adj" fmla="val 10000"/>
          </a:avLst>
        </a:prstGeom>
        <a:solidFill>
          <a:schemeClr val="accent2">
            <a:hueOff val="-582145"/>
            <a:satOff val="-33571"/>
            <a:lumOff val="345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Save the children</a:t>
          </a:r>
        </a:p>
      </dsp:txBody>
      <dsp:txXfrm>
        <a:off x="1633549" y="838200"/>
        <a:ext cx="792956" cy="838200"/>
      </dsp:txXfrm>
    </dsp:sp>
    <dsp:sp modelId="{B1D41C4D-C417-427F-9E50-1B962E035164}">
      <dsp:nvSpPr>
        <dsp:cNvPr id="0" name=""/>
        <dsp:cNvSpPr/>
      </dsp:nvSpPr>
      <dsp:spPr>
        <a:xfrm>
          <a:off x="1681126" y="125730"/>
          <a:ext cx="697801" cy="697801"/>
        </a:xfrm>
        <a:prstGeom prst="ellipse">
          <a:avLst/>
        </a:prstGeom>
        <a:solidFill>
          <a:schemeClr val="accent2">
            <a:tint val="50000"/>
            <a:hueOff val="-352265"/>
            <a:satOff val="-30468"/>
            <a:lumOff val="-3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983A182-6583-47CD-B236-24169C34CD76}">
      <dsp:nvSpPr>
        <dsp:cNvPr id="0" name=""/>
        <dsp:cNvSpPr/>
      </dsp:nvSpPr>
      <dsp:spPr>
        <a:xfrm>
          <a:off x="2450294" y="0"/>
          <a:ext cx="792956" cy="2095500"/>
        </a:xfrm>
        <a:prstGeom prst="roundRect">
          <a:avLst>
            <a:gd name="adj" fmla="val 10000"/>
          </a:avLst>
        </a:prstGeom>
        <a:solidFill>
          <a:schemeClr val="accent2">
            <a:hueOff val="-873218"/>
            <a:satOff val="-50357"/>
            <a:lumOff val="5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National children's Bureau</a:t>
          </a:r>
        </a:p>
      </dsp:txBody>
      <dsp:txXfrm>
        <a:off x="2450294" y="838200"/>
        <a:ext cx="792956" cy="838200"/>
      </dsp:txXfrm>
    </dsp:sp>
    <dsp:sp modelId="{AD79CAED-82EC-406A-B26A-4A4ADF90D95C}">
      <dsp:nvSpPr>
        <dsp:cNvPr id="0" name=""/>
        <dsp:cNvSpPr/>
      </dsp:nvSpPr>
      <dsp:spPr>
        <a:xfrm>
          <a:off x="2497871" y="125730"/>
          <a:ext cx="697801" cy="697801"/>
        </a:xfrm>
        <a:prstGeom prst="ellipse">
          <a:avLst/>
        </a:prstGeom>
        <a:solidFill>
          <a:schemeClr val="accent2">
            <a:tint val="50000"/>
            <a:hueOff val="-528397"/>
            <a:satOff val="-45702"/>
            <a:lumOff val="-45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A83FF16-2CFA-4BCC-9C4B-D3868B1DC83E}">
      <dsp:nvSpPr>
        <dsp:cNvPr id="0" name=""/>
        <dsp:cNvSpPr/>
      </dsp:nvSpPr>
      <dsp:spPr>
        <a:xfrm>
          <a:off x="3267039" y="0"/>
          <a:ext cx="792956" cy="2095500"/>
        </a:xfrm>
        <a:prstGeom prst="roundRect">
          <a:avLst>
            <a:gd name="adj" fmla="val 10000"/>
          </a:avLst>
        </a:prstGeom>
        <a:solidFill>
          <a:schemeClr val="accent2">
            <a:hueOff val="-1164290"/>
            <a:satOff val="-67142"/>
            <a:lumOff val="6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Childline </a:t>
          </a:r>
        </a:p>
      </dsp:txBody>
      <dsp:txXfrm>
        <a:off x="3267039" y="838200"/>
        <a:ext cx="792956" cy="838200"/>
      </dsp:txXfrm>
    </dsp:sp>
    <dsp:sp modelId="{64911972-7E43-40C1-AD6D-280ECC41151B}">
      <dsp:nvSpPr>
        <dsp:cNvPr id="0" name=""/>
        <dsp:cNvSpPr/>
      </dsp:nvSpPr>
      <dsp:spPr>
        <a:xfrm>
          <a:off x="3314616" y="125730"/>
          <a:ext cx="697801" cy="697801"/>
        </a:xfrm>
        <a:prstGeom prst="ellipse">
          <a:avLst/>
        </a:prstGeom>
        <a:solidFill>
          <a:schemeClr val="accent2">
            <a:tint val="50000"/>
            <a:hueOff val="-704530"/>
            <a:satOff val="-60936"/>
            <a:lumOff val="-61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D27D62B-F7A1-44C5-A597-A40D63650894}">
      <dsp:nvSpPr>
        <dsp:cNvPr id="0" name=""/>
        <dsp:cNvSpPr/>
      </dsp:nvSpPr>
      <dsp:spPr>
        <a:xfrm>
          <a:off x="4083784" y="0"/>
          <a:ext cx="792956" cy="2095500"/>
        </a:xfrm>
        <a:prstGeom prst="roundRect">
          <a:avLst>
            <a:gd name="adj" fmla="val 10000"/>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Banardos</a:t>
          </a:r>
        </a:p>
      </dsp:txBody>
      <dsp:txXfrm>
        <a:off x="4083784" y="838200"/>
        <a:ext cx="792956" cy="838200"/>
      </dsp:txXfrm>
    </dsp:sp>
    <dsp:sp modelId="{64D12C25-6CA4-47F9-8CDB-8EEEC11E4E80}">
      <dsp:nvSpPr>
        <dsp:cNvPr id="0" name=""/>
        <dsp:cNvSpPr/>
      </dsp:nvSpPr>
      <dsp:spPr>
        <a:xfrm>
          <a:off x="4131361" y="125730"/>
          <a:ext cx="697801" cy="697801"/>
        </a:xfrm>
        <a:prstGeom prst="ellipse">
          <a:avLst/>
        </a:prstGeom>
        <a:solidFill>
          <a:schemeClr val="accent2">
            <a:tint val="50000"/>
            <a:hueOff val="-880662"/>
            <a:satOff val="-76170"/>
            <a:lumOff val="-76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DC11616-08C6-4322-8C99-C7D9F02358A2}">
      <dsp:nvSpPr>
        <dsp:cNvPr id="0" name=""/>
        <dsp:cNvSpPr/>
      </dsp:nvSpPr>
      <dsp:spPr>
        <a:xfrm>
          <a:off x="195072" y="1676400"/>
          <a:ext cx="4486656" cy="314325"/>
        </a:xfrm>
        <a:prstGeom prst="leftRightArrow">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4.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8166</TotalTime>
  <Pages>5</Pages>
  <Words>1046</Words>
  <Characters>5966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Nikole Atkinson (1910236)</dc:creator>
  <cp:keywords/>
  <dc:description/>
  <cp:lastModifiedBy>Nikole Atkinson (1910236)</cp:lastModifiedBy>
  <cp:revision>401</cp:revision>
  <dcterms:created xsi:type="dcterms:W3CDTF">2021-11-01T14:08:00Z</dcterms:created>
  <dcterms:modified xsi:type="dcterms:W3CDTF">2021-11-28T19:26:00Z</dcterms:modified>
</cp:coreProperties>
</file>