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372" w:rsidRDefault="00A53372" w:rsidP="00A53372">
      <w:pPr>
        <w:rPr>
          <w:lang w:val="en-GB"/>
        </w:rPr>
      </w:pPr>
    </w:p>
    <w:p w:rsidR="00A53372" w:rsidRDefault="00A53372" w:rsidP="00A53372">
      <w:pPr>
        <w:rPr>
          <w:sz w:val="36"/>
          <w:lang w:val="en-GB"/>
        </w:rPr>
      </w:pPr>
      <w:r>
        <w:rPr>
          <w:sz w:val="36"/>
          <w:lang w:val="en-GB"/>
        </w:rPr>
        <w:t>Business and the Business Environment</w:t>
      </w:r>
    </w:p>
    <w:p w:rsidR="00A53372" w:rsidRDefault="00A53372" w:rsidP="00A53372">
      <w:pPr>
        <w:rPr>
          <w:sz w:val="28"/>
          <w:lang w:val="en-GB"/>
        </w:rPr>
      </w:pPr>
      <w:r>
        <w:rPr>
          <w:sz w:val="28"/>
          <w:lang w:val="en-GB"/>
        </w:rPr>
        <w:t>Submitted by:</w:t>
      </w:r>
    </w:p>
    <w:p w:rsidR="00A53372" w:rsidRPr="00A53372" w:rsidRDefault="00A53372" w:rsidP="00A53372">
      <w:pPr>
        <w:rPr>
          <w:sz w:val="28"/>
          <w:lang w:val="en-GB"/>
        </w:rPr>
      </w:pPr>
      <w:r>
        <w:rPr>
          <w:sz w:val="28"/>
          <w:lang w:val="en-GB"/>
        </w:rPr>
        <w:t>Student ID:</w:t>
      </w: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A53372" w:rsidRDefault="00A53372" w:rsidP="00A53372">
      <w:pPr>
        <w:rPr>
          <w:lang w:val="en-GB"/>
        </w:rPr>
      </w:pPr>
    </w:p>
    <w:p w:rsidR="0063427D" w:rsidRDefault="00A53372" w:rsidP="00A53372">
      <w:pPr>
        <w:pStyle w:val="a6"/>
        <w:rPr>
          <w:lang w:val="en-GB"/>
        </w:rPr>
      </w:pPr>
      <w:r>
        <w:rPr>
          <w:lang w:val="en-GB"/>
        </w:rPr>
        <w:lastRenderedPageBreak/>
        <w:t>Table of Content</w:t>
      </w:r>
    </w:p>
    <w:p w:rsidR="00A53372" w:rsidRDefault="00A53372" w:rsidP="00A53372">
      <w:pPr>
        <w:rPr>
          <w:lang w:val="en-GB"/>
        </w:rPr>
      </w:pPr>
      <w:r>
        <w:rPr>
          <w:lang w:val="en-GB"/>
        </w:rPr>
        <w:t xml:space="preserve">Task </w:t>
      </w:r>
      <w:proofErr w:type="gramStart"/>
      <w:r>
        <w:rPr>
          <w:lang w:val="en-GB"/>
        </w:rPr>
        <w:t>A</w:t>
      </w:r>
      <w:proofErr w:type="gramEnd"/>
      <w:r>
        <w:rPr>
          <w:lang w:val="en-GB"/>
        </w:rPr>
        <w:t xml:space="preserve"> . . . . . . . . . . . . . . . . . . . . . . . . . . . . . . . . . . . . . . . . . . . . . . . . . . . . . . .</w:t>
      </w:r>
      <w:r w:rsidR="00735E81">
        <w:rPr>
          <w:lang w:val="en-GB"/>
        </w:rPr>
        <w:t xml:space="preserve"> . . . . . 3</w:t>
      </w:r>
      <w:bookmarkStart w:id="0" w:name="_GoBack"/>
      <w:bookmarkEnd w:id="0"/>
    </w:p>
    <w:p w:rsidR="00A53372" w:rsidRDefault="00A53372" w:rsidP="00A53372">
      <w:pPr>
        <w:rPr>
          <w:lang w:val="en-GB"/>
        </w:rPr>
      </w:pPr>
      <w:r>
        <w:rPr>
          <w:lang w:val="en-GB"/>
        </w:rPr>
        <w:t xml:space="preserve">Task B </w:t>
      </w:r>
      <w:r w:rsidRPr="00A53372">
        <w:rPr>
          <w:lang w:val="en-GB"/>
        </w:rPr>
        <w:t>. . . . . . . . . . . . . . . . . . . . . . . . . . . . . . . . . . . . . . . . . . . . .</w:t>
      </w:r>
      <w:r w:rsidR="00735E81">
        <w:rPr>
          <w:lang w:val="en-GB"/>
        </w:rPr>
        <w:t xml:space="preserve"> . . . . . . . . . . . . . . . 6</w:t>
      </w:r>
    </w:p>
    <w:p w:rsidR="00A53372" w:rsidRPr="00A53372" w:rsidRDefault="00A53372" w:rsidP="00A53372">
      <w:pPr>
        <w:rPr>
          <w:lang w:val="en-GB"/>
        </w:rPr>
      </w:pPr>
      <w:r>
        <w:rPr>
          <w:lang w:val="en-GB"/>
        </w:rPr>
        <w:t xml:space="preserve">Reference List </w:t>
      </w:r>
      <w:r w:rsidRPr="00A53372">
        <w:rPr>
          <w:lang w:val="en-GB"/>
        </w:rPr>
        <w:t>. . . . . . . . . . . . . . . . . . . . . . . . . . . . . . . . . . . . . . . . . . . . .</w:t>
      </w:r>
      <w:r>
        <w:rPr>
          <w:lang w:val="en-GB"/>
        </w:rPr>
        <w:t xml:space="preserve"> . . . </w:t>
      </w:r>
      <w:r w:rsidR="00735E81">
        <w:rPr>
          <w:lang w:val="en-GB"/>
        </w:rPr>
        <w:t>. . . . . . 8</w:t>
      </w: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63427D" w:rsidRPr="00961B72" w:rsidRDefault="00DE2EE9">
      <w:pPr>
        <w:rPr>
          <w:b/>
          <w:lang w:val="en-GB"/>
        </w:rPr>
      </w:pPr>
      <w:r w:rsidRPr="00961B72">
        <w:rPr>
          <w:b/>
          <w:lang w:val="en-GB"/>
        </w:rPr>
        <w:lastRenderedPageBreak/>
        <w:t>Task A</w:t>
      </w:r>
    </w:p>
    <w:p w:rsidR="001372BA" w:rsidRPr="001372BA" w:rsidRDefault="001372BA" w:rsidP="001372BA">
      <w:pPr>
        <w:rPr>
          <w:lang w:val="en-GB"/>
        </w:rPr>
      </w:pPr>
      <w:r>
        <w:rPr>
          <w:lang w:val="en-GB"/>
        </w:rPr>
        <w:t>The first point of this report will focus on the “now” aspect in the automotive industry</w:t>
      </w:r>
      <w:r w:rsidR="008E4CB2">
        <w:rPr>
          <w:lang w:val="en-GB"/>
        </w:rPr>
        <w:t xml:space="preserve"> – current state</w:t>
      </w:r>
      <w:r>
        <w:rPr>
          <w:lang w:val="en-GB"/>
        </w:rPr>
        <w:t xml:space="preserve">. It is important to outline some concepts which are applicable in vehicle manufacturing and selling businesses such as the environment itself, its shape, and </w:t>
      </w:r>
      <w:r w:rsidR="008E4CB2">
        <w:rPr>
          <w:lang w:val="en-GB"/>
        </w:rPr>
        <w:t>its alternating nature which aims to relieve the customer demand. There are many notable changes which have taken place throughout the years as a result of forces involved in the business environment such as technology. Business environment is the habitat for business organisation to grow and prosper into which includes internal and external settings</w:t>
      </w:r>
      <w:r w:rsidR="00A53372">
        <w:rPr>
          <w:lang w:val="en-GB"/>
        </w:rPr>
        <w:t xml:space="preserve"> </w:t>
      </w:r>
      <w:r w:rsidR="00A53372" w:rsidRPr="00A53372">
        <w:rPr>
          <w:lang w:val="en-GB"/>
        </w:rPr>
        <w:t>(</w:t>
      </w:r>
      <w:proofErr w:type="spellStart"/>
      <w:r w:rsidR="00A53372" w:rsidRPr="00A53372">
        <w:rPr>
          <w:lang w:val="en-GB"/>
        </w:rPr>
        <w:t>Vlados</w:t>
      </w:r>
      <w:proofErr w:type="spellEnd"/>
      <w:r w:rsidR="00A53372" w:rsidRPr="00A53372">
        <w:rPr>
          <w:lang w:val="en-GB"/>
        </w:rPr>
        <w:t xml:space="preserve"> and </w:t>
      </w:r>
      <w:proofErr w:type="spellStart"/>
      <w:r w:rsidR="00A53372" w:rsidRPr="00A53372">
        <w:rPr>
          <w:lang w:val="en-GB"/>
        </w:rPr>
        <w:t>Chatzinikolaou</w:t>
      </w:r>
      <w:proofErr w:type="spellEnd"/>
      <w:r w:rsidR="00A53372" w:rsidRPr="00A53372">
        <w:rPr>
          <w:lang w:val="en-GB"/>
        </w:rPr>
        <w:t>, 2019)</w:t>
      </w:r>
      <w:r w:rsidR="008E4CB2">
        <w:rPr>
          <w:lang w:val="en-GB"/>
        </w:rPr>
        <w:t xml:space="preserve">. Those settings can bend rules and directions that are planned for the business, thus making them an essential force to reckon. </w:t>
      </w:r>
    </w:p>
    <w:p w:rsidR="001372BA" w:rsidRDefault="008E4CB2" w:rsidP="008E4CB2">
      <w:pPr>
        <w:rPr>
          <w:lang w:val="en-GB"/>
        </w:rPr>
      </w:pPr>
      <w:r>
        <w:rPr>
          <w:lang w:val="en-GB"/>
        </w:rPr>
        <w:t>For this assignment, the major interest will fall on to the e</w:t>
      </w:r>
      <w:r w:rsidR="001372BA" w:rsidRPr="008E4CB2">
        <w:rPr>
          <w:lang w:val="en-GB"/>
        </w:rPr>
        <w:t>xternal business environment</w:t>
      </w:r>
      <w:r>
        <w:rPr>
          <w:lang w:val="en-GB"/>
        </w:rPr>
        <w:t xml:space="preserve"> which are characterised by their sudden or drastic changes and dynamic changes. Unlike the internal factors, the external are impossible to change or bend in favour of the business organisation. Instead, they are the ones which can change the course of action, especially if the business fails to recognise them on time or adapt to them</w:t>
      </w:r>
      <w:r w:rsidR="00A53372">
        <w:rPr>
          <w:lang w:val="en-GB"/>
        </w:rPr>
        <w:t xml:space="preserve"> </w:t>
      </w:r>
      <w:r w:rsidR="00A53372" w:rsidRPr="00A53372">
        <w:rPr>
          <w:lang w:val="en-GB"/>
        </w:rPr>
        <w:t xml:space="preserve">(Smith, </w:t>
      </w:r>
      <w:proofErr w:type="spellStart"/>
      <w:r w:rsidR="00A53372" w:rsidRPr="00A53372">
        <w:rPr>
          <w:lang w:val="en-GB"/>
        </w:rPr>
        <w:t>n.d.</w:t>
      </w:r>
      <w:proofErr w:type="spellEnd"/>
      <w:r w:rsidR="00A53372" w:rsidRPr="00A53372">
        <w:rPr>
          <w:lang w:val="en-GB"/>
        </w:rPr>
        <w:t>)</w:t>
      </w:r>
      <w:r>
        <w:rPr>
          <w:lang w:val="en-GB"/>
        </w:rPr>
        <w:t>. Furthermore, those factors are impossible to predict which concludes the essence of regular market and industrial research that companies have to make – particularly car manufacturers like Volvo Cars.</w:t>
      </w:r>
    </w:p>
    <w:p w:rsidR="008E4CB2" w:rsidRPr="008E4CB2" w:rsidRDefault="008E4CB2" w:rsidP="008E4CB2">
      <w:pPr>
        <w:rPr>
          <w:lang w:val="en-GB"/>
        </w:rPr>
      </w:pPr>
      <w:r>
        <w:rPr>
          <w:lang w:val="en-GB"/>
        </w:rPr>
        <w:t>The external environment has a set of different tools for businesses to optimise and apply to their individuality, one of which is PESTLE. This consists of factors like politics, economics, social and cultural research, technology, research concerning law, and physical environment. Those are all external factors which have had a significant impact on the developments in the automotive industry for the past and current times. Specifically, technology and environmental considerations have made a massive change which has resulted in differentiated understanding based on automotive business management and shared values.</w:t>
      </w:r>
    </w:p>
    <w:p w:rsidR="008E4CB2" w:rsidRPr="008E4CB2" w:rsidRDefault="008E4CB2" w:rsidP="008E4CB2">
      <w:pPr>
        <w:rPr>
          <w:lang w:val="en-GB"/>
        </w:rPr>
      </w:pPr>
      <w:r>
        <w:rPr>
          <w:lang w:val="en-GB"/>
        </w:rPr>
        <w:t xml:space="preserve">The first factor to consider is political influences imposed on the automotive industry. </w:t>
      </w:r>
      <w:r w:rsidR="00EE1B0A">
        <w:rPr>
          <w:lang w:val="en-GB"/>
        </w:rPr>
        <w:t xml:space="preserve">Safety regulations are a major political factor which has prompted the government to create safety measures, especially for motor vehicles that statistically bring about most of the accidents on the road. It is a misconception to claim that plane journeys are more dangerous and likely to result in fatality as a result but some individuals retain those interests. </w:t>
      </w:r>
      <w:proofErr w:type="gramStart"/>
      <w:r w:rsidR="00883A6A">
        <w:rPr>
          <w:lang w:val="en-GB"/>
        </w:rPr>
        <w:t>Emission</w:t>
      </w:r>
      <w:proofErr w:type="gramEnd"/>
      <w:r w:rsidR="00883A6A">
        <w:rPr>
          <w:lang w:val="en-GB"/>
        </w:rPr>
        <w:t xml:space="preserve"> policies are the second major political influence which yet again is a model designed by the government to prevent car manufacturers from polluting the air further.</w:t>
      </w:r>
      <w:r w:rsidR="00961B72" w:rsidRPr="00961B72">
        <w:t xml:space="preserve"> </w:t>
      </w:r>
      <w:r w:rsidR="00883A6A">
        <w:rPr>
          <w:lang w:val="en-GB"/>
        </w:rPr>
        <w:t>The aim is to reduce the emissions caused by petroleum and diesel which are fuels that power up cars and motorbikes. There are certain campaigns launched to promote the use of public transport in order to avoid additional pollution from private owned vehicles.</w:t>
      </w:r>
    </w:p>
    <w:p w:rsidR="00883A6A" w:rsidRPr="00883A6A" w:rsidRDefault="00883A6A" w:rsidP="00883A6A">
      <w:pPr>
        <w:rPr>
          <w:lang w:val="en-GB"/>
        </w:rPr>
      </w:pPr>
      <w:r>
        <w:rPr>
          <w:lang w:val="en-GB"/>
        </w:rPr>
        <w:t xml:space="preserve">The global economy certainly works in favour of car manufacturers due to the fact that disposable income has increased annually for the past decades. This is an </w:t>
      </w:r>
      <w:r>
        <w:rPr>
          <w:lang w:val="en-GB"/>
        </w:rPr>
        <w:lastRenderedPageBreak/>
        <w:t>indicator for individuals who are more likely to spend some of their financial resources on a luxury-based item such as vehicle acquisition. There are regions such as African villages in the south area of the continent which just about have the opportunity to make car purchases. The economic developments ensure that the motor vehicle industry continues to grow and gather a larger part of society to make purchases.</w:t>
      </w:r>
    </w:p>
    <w:p w:rsidR="00883A6A" w:rsidRDefault="00883A6A" w:rsidP="00883A6A">
      <w:pPr>
        <w:rPr>
          <w:lang w:val="en-GB"/>
        </w:rPr>
      </w:pPr>
      <w:r>
        <w:rPr>
          <w:lang w:val="en-GB"/>
        </w:rPr>
        <w:t xml:space="preserve">When it comes to social influences, the popularity of driving itself is a determining for the sales made by the automotive industry. The already favourable economic conditions and income increase have contributed to the idea that it is common for families to own their own vehicle, especially a car. </w:t>
      </w:r>
      <w:r w:rsidR="005868FF">
        <w:rPr>
          <w:lang w:val="en-GB"/>
        </w:rPr>
        <w:t>A part of the process is due to what is known as a cultural phenomenon with the idea that people cannot travel around on foot or by a bicycle forever. However, the majority remains based on growing popularity and getting used to the use of independent transport.</w:t>
      </w:r>
    </w:p>
    <w:p w:rsidR="005868FF" w:rsidRDefault="005868FF" w:rsidP="00883A6A">
      <w:pPr>
        <w:rPr>
          <w:lang w:val="en-GB"/>
        </w:rPr>
      </w:pPr>
      <w:r>
        <w:rPr>
          <w:lang w:val="en-GB"/>
        </w:rPr>
        <w:t xml:space="preserve">Apart from this, technology has been a more prominent change factor for the industry than sociocultural interpretations. The most significant shift made by the sector of technological developments is the successful introduction of self-driving cars and autonomous vehicles. </w:t>
      </w:r>
      <w:r w:rsidR="00A31BAA">
        <w:rPr>
          <w:lang w:val="en-GB"/>
        </w:rPr>
        <w:t>This change impacts the traditional car makers who need to reconsider their manufacturing techniques and standards which the growing popularity of using self-driving technology</w:t>
      </w:r>
      <w:r w:rsidR="00961B72">
        <w:rPr>
          <w:lang w:val="en-GB"/>
        </w:rPr>
        <w:t xml:space="preserve"> (Bush, 2019)</w:t>
      </w:r>
      <w:r w:rsidR="00A31BAA">
        <w:rPr>
          <w:lang w:val="en-GB"/>
        </w:rPr>
        <w:t>. This may mean that there are needs for costly investments into technological equipment and its integration into the vehicles. In addition to those advancements, the safety standards have also been changed for the better</w:t>
      </w:r>
      <w:r w:rsidR="00A53372">
        <w:rPr>
          <w:lang w:val="en-GB"/>
        </w:rPr>
        <w:t xml:space="preserve"> </w:t>
      </w:r>
      <w:r w:rsidR="00A53372" w:rsidRPr="00A53372">
        <w:rPr>
          <w:lang w:val="en-GB"/>
        </w:rPr>
        <w:t>(Wu, Wee and Lee, 2016)</w:t>
      </w:r>
      <w:r w:rsidR="00A31BAA">
        <w:rPr>
          <w:lang w:val="en-GB"/>
        </w:rPr>
        <w:t xml:space="preserve">. There are integrations of new electronic devices which scan distance between vehicles, especially in parking spaces. There are many cars which signalise when there are improperly closed doors and if seating parties are not wearing seatbelts. </w:t>
      </w:r>
    </w:p>
    <w:p w:rsidR="00A31BAA" w:rsidRPr="00883A6A" w:rsidRDefault="00A31BAA" w:rsidP="00883A6A">
      <w:pPr>
        <w:rPr>
          <w:lang w:val="en-GB"/>
        </w:rPr>
      </w:pPr>
      <w:r>
        <w:rPr>
          <w:lang w:val="en-GB"/>
        </w:rPr>
        <w:t xml:space="preserve">Legality as a whole is an area which improves every few years for the business industries but when it does it makes important changes in the management requirements for the car manufacturers. Volvo is a company which has its individual and unique branding and shape which may be subject to theft if it was not for the presence of copyright laws. Those policies ensure that the trademark of companies across all businesses in their markets remains protected at all times and if there is a case of theft, the victim company can sue the criminal. </w:t>
      </w:r>
    </w:p>
    <w:p w:rsidR="00A31BAA" w:rsidRPr="00A31BAA" w:rsidRDefault="00A31BAA" w:rsidP="00A31BAA">
      <w:pPr>
        <w:rPr>
          <w:lang w:val="en-GB"/>
        </w:rPr>
      </w:pPr>
      <w:r>
        <w:rPr>
          <w:lang w:val="en-GB"/>
        </w:rPr>
        <w:t xml:space="preserve">Environment is a great contributor to change in laws but also electric car emergence as a whole which, perhaps, makes it the most influential factor in the external automotive environment. Global warming is an established concern for individuals worldwide. There are certainly problems as a result of air pollution which manage to damage and destroy ecological systems and make Earth less hospitable. By 2030 the emissions of pollutants must be reduced drastically from transport in order to prevent devastating ends for the planet and its habitants. Unless this becomes an on-going process until then, </w:t>
      </w:r>
      <w:r w:rsidR="00740F00">
        <w:rPr>
          <w:lang w:val="en-GB"/>
        </w:rPr>
        <w:t xml:space="preserve">the government may be forced to ban vehicle use </w:t>
      </w:r>
      <w:r w:rsidR="00740F00">
        <w:rPr>
          <w:lang w:val="en-GB"/>
        </w:rPr>
        <w:lastRenderedPageBreak/>
        <w:t xml:space="preserve">completely. The most promising aspect so far for the automotive companies </w:t>
      </w:r>
      <w:proofErr w:type="gramStart"/>
      <w:r w:rsidR="00740F00">
        <w:rPr>
          <w:lang w:val="en-GB"/>
        </w:rPr>
        <w:t>are</w:t>
      </w:r>
      <w:proofErr w:type="gramEnd"/>
      <w:r w:rsidR="00740F00">
        <w:rPr>
          <w:lang w:val="en-GB"/>
        </w:rPr>
        <w:t xml:space="preserve"> the electric cars and their complete integration into society.</w:t>
      </w:r>
    </w:p>
    <w:p w:rsidR="00740F00" w:rsidRPr="00740F00" w:rsidRDefault="00740F00" w:rsidP="00740F00">
      <w:pPr>
        <w:rPr>
          <w:lang w:val="en-GB"/>
        </w:rPr>
      </w:pPr>
      <w:r>
        <w:rPr>
          <w:lang w:val="en-GB"/>
        </w:rPr>
        <w:t xml:space="preserve">Past changes in the automotive industry have taken place particularly since 1980s. The introduction of seatbelt use dated back to that period of time which increased the safety of vehicle journeys significantly. Seatbelt use is still a requirement for vehicles in use for all of the passengers which </w:t>
      </w:r>
      <w:proofErr w:type="gramStart"/>
      <w:r>
        <w:rPr>
          <w:lang w:val="en-GB"/>
        </w:rPr>
        <w:t>makes</w:t>
      </w:r>
      <w:proofErr w:type="gramEnd"/>
      <w:r>
        <w:rPr>
          <w:lang w:val="en-GB"/>
        </w:rPr>
        <w:t xml:space="preserve"> this one of the most effective innovations in the industry. Two decades later, in the early 2000s, automotive businesses began introducing airbags for protection over passengers who have encountered hit accidents</w:t>
      </w:r>
      <w:r w:rsidR="00961B72">
        <w:rPr>
          <w:lang w:val="en-GB"/>
        </w:rPr>
        <w:t xml:space="preserve"> (Bush, 2019)</w:t>
      </w:r>
      <w:r>
        <w:rPr>
          <w:lang w:val="en-GB"/>
        </w:rPr>
        <w:t>. Safety is the highlight of changes for the automotive industry, taking place in the past.</w:t>
      </w:r>
    </w:p>
    <w:p w:rsidR="00740F00" w:rsidRDefault="00086623" w:rsidP="00740F00">
      <w:pPr>
        <w:rPr>
          <w:lang w:val="en-GB"/>
        </w:rPr>
      </w:pPr>
      <w:r>
        <w:rPr>
          <w:lang w:val="en-GB"/>
        </w:rPr>
        <w:t>In contrast, the changes which will take place in the future concern the integration of internet, replacement of traditional car parts with more advanced ones and brands which are more likely to take over the market next. Firstly, business organisations like Tesla and Google have a significant chance of overtaking the automotive market by the beginning of the next decade</w:t>
      </w:r>
      <w:r w:rsidR="00961B72">
        <w:rPr>
          <w:lang w:val="en-GB"/>
        </w:rPr>
        <w:t xml:space="preserve"> </w:t>
      </w:r>
      <w:r w:rsidR="00961B72" w:rsidRPr="00961B72">
        <w:rPr>
          <w:lang w:val="en-GB"/>
        </w:rPr>
        <w:t>(</w:t>
      </w:r>
      <w:proofErr w:type="spellStart"/>
      <w:r w:rsidR="00961B72" w:rsidRPr="00961B72">
        <w:rPr>
          <w:lang w:val="en-GB"/>
        </w:rPr>
        <w:t>Chibelushi</w:t>
      </w:r>
      <w:proofErr w:type="spellEnd"/>
      <w:r w:rsidR="00961B72" w:rsidRPr="00961B72">
        <w:rPr>
          <w:lang w:val="en-GB"/>
        </w:rPr>
        <w:t>, Lewis and Roberts, 2019)</w:t>
      </w:r>
      <w:r>
        <w:rPr>
          <w:lang w:val="en-GB"/>
        </w:rPr>
        <w:t>. Their quick reaction and adaptability to the demand for electric cars have quickly made them very recognisable, brand-wise, although they have been in the market for less than the average successful car manufacturer. In addition to the changes, the cars will have more flexible interiors which will allow for more comfortable rights. Volvo is a company which managed to integrate car space that allowed passengers to create bedroom space. Wing mirrors have been and so far still are an essential part of the car manufacturing process. However, in the future it is expected that those are replaced by sensors and cameras which give a better and higher quality of road vision.</w:t>
      </w:r>
    </w:p>
    <w:p w:rsidR="00DE2EE9" w:rsidRDefault="00086623" w:rsidP="00740F00">
      <w:pPr>
        <w:rPr>
          <w:lang w:val="en-GB"/>
        </w:rPr>
      </w:pPr>
      <w:r>
        <w:rPr>
          <w:lang w:val="en-GB"/>
        </w:rPr>
        <w:t xml:space="preserve">Finally, it is worth stating why production of electric cars is demanded in the first place. This is the most transformational era for automotive </w:t>
      </w:r>
      <w:r w:rsidR="00DE2EE9">
        <w:rPr>
          <w:lang w:val="en-GB"/>
        </w:rPr>
        <w:t>business organisations so far it exists in a time where its production can change the course of action for a detrimental environmental consequence – like global warming. First of all, electric cars save their buyers’ money. This does not refer to the initial purchase which can be very costly, but in a sense that the long term costs are a lot less than for a traditional car. The electric vehicles are efficient and easily fuelled with less cost involved in the process which can even result in savings for the customers – estimated 770 USD</w:t>
      </w:r>
      <w:r w:rsidR="00961B72">
        <w:rPr>
          <w:lang w:val="en-GB"/>
        </w:rPr>
        <w:t xml:space="preserve"> </w:t>
      </w:r>
      <w:r w:rsidR="00961B72" w:rsidRPr="00961B72">
        <w:rPr>
          <w:lang w:val="en-GB"/>
        </w:rPr>
        <w:t>(Union of Concerned Scientists, 2018)</w:t>
      </w:r>
      <w:r w:rsidR="00DE2EE9">
        <w:rPr>
          <w:lang w:val="en-GB"/>
        </w:rPr>
        <w:t xml:space="preserve">. </w:t>
      </w:r>
    </w:p>
    <w:p w:rsidR="00DE2EE9" w:rsidRDefault="00DE2EE9" w:rsidP="00740F00">
      <w:pPr>
        <w:rPr>
          <w:lang w:val="en-GB"/>
        </w:rPr>
      </w:pPr>
      <w:r>
        <w:rPr>
          <w:lang w:val="en-GB"/>
        </w:rPr>
        <w:t xml:space="preserve">The second reason is the fact that electric cars have been created to cut emissions. Those vehicles run on hydrogen which is released into the atmosphere without having any contribution to pollution or harmful environmental effects. EVs are vehicles which, in comparison with gasoline fuelled cars produce minimal effect to the environment. </w:t>
      </w:r>
    </w:p>
    <w:p w:rsidR="00DE2EE9" w:rsidRDefault="00DE2EE9" w:rsidP="00DE2EE9">
      <w:pPr>
        <w:rPr>
          <w:lang w:val="en-GB"/>
        </w:rPr>
      </w:pPr>
      <w:r>
        <w:rPr>
          <w:lang w:val="en-GB"/>
        </w:rPr>
        <w:t xml:space="preserve">Thirdly, the driving experience of individuals who use electric cars is said to be better. The acceleration, for example, of electric vehicles is a lot more responsive </w:t>
      </w:r>
      <w:r>
        <w:rPr>
          <w:lang w:val="en-GB"/>
        </w:rPr>
        <w:lastRenderedPageBreak/>
        <w:t>and in addition there is a low centre of gravity. The latter accounts for benefits such as comfort in ride, handling and responsiveness further. Even in sport car competitions the beneficial nature of the driving experience for electric cars has been recognised. One of those is Formula E.</w:t>
      </w:r>
    </w:p>
    <w:p w:rsidR="00961B72" w:rsidRPr="001372BA" w:rsidRDefault="00961B72" w:rsidP="00DE2EE9">
      <w:pPr>
        <w:rPr>
          <w:lang w:val="en-GB"/>
        </w:rPr>
      </w:pPr>
    </w:p>
    <w:p w:rsidR="0063427D" w:rsidRPr="00961B72" w:rsidRDefault="00DE2EE9">
      <w:pPr>
        <w:rPr>
          <w:b/>
          <w:lang w:val="en-GB"/>
        </w:rPr>
      </w:pPr>
      <w:r w:rsidRPr="00961B72">
        <w:rPr>
          <w:b/>
          <w:lang w:val="en-GB"/>
        </w:rPr>
        <w:t>Task B</w:t>
      </w:r>
    </w:p>
    <w:p w:rsidR="00746FB0" w:rsidRPr="00746FB0" w:rsidRDefault="00746FB0" w:rsidP="00746FB0">
      <w:pPr>
        <w:rPr>
          <w:lang w:val="en-GB"/>
        </w:rPr>
      </w:pPr>
      <w:r w:rsidRPr="00746FB0">
        <w:rPr>
          <w:lang w:val="en-GB"/>
        </w:rPr>
        <w:t xml:space="preserve">On a scale, the car business has recovered from its economic state. </w:t>
      </w:r>
      <w:r>
        <w:rPr>
          <w:lang w:val="en-GB"/>
        </w:rPr>
        <w:t>Organisation’s profits in far-back years like 2012 would be considered</w:t>
      </w:r>
      <w:r w:rsidRPr="00746FB0">
        <w:rPr>
          <w:lang w:val="en-GB"/>
        </w:rPr>
        <w:t xml:space="preserve"> abundant in 2007 (forty-one billion euros), the last pre-crisis year, and also the forecast for future growth is even higher. By 2020, international profits could grow by another twenty-five billion euros to seventy-nine billion euros. </w:t>
      </w:r>
      <w:r w:rsidRPr="00746FB0">
        <w:rPr>
          <w:lang w:val="en-GB"/>
        </w:rPr>
        <w:t>This</w:t>
      </w:r>
      <w:r w:rsidRPr="00746FB0">
        <w:rPr>
          <w:lang w:val="en-GB"/>
        </w:rPr>
        <w:t xml:space="preserve"> is great news, but the benefits will not be distributed equally across geographies or all types of vehicles</w:t>
      </w:r>
      <w:r w:rsidR="00961B72" w:rsidRPr="00961B72">
        <w:rPr>
          <w:lang w:val="en-GB"/>
        </w:rPr>
        <w:t xml:space="preserve"> (The road to 2020 and beyond: What’s driving the global automotive industry</w:t>
      </w:r>
      <w:proofErr w:type="gramStart"/>
      <w:r w:rsidR="00961B72" w:rsidRPr="00961B72">
        <w:rPr>
          <w:lang w:val="en-GB"/>
        </w:rPr>
        <w:t>?,</w:t>
      </w:r>
      <w:proofErr w:type="gramEnd"/>
      <w:r w:rsidR="00961B72" w:rsidRPr="00961B72">
        <w:rPr>
          <w:lang w:val="en-GB"/>
        </w:rPr>
        <w:t xml:space="preserve"> </w:t>
      </w:r>
      <w:proofErr w:type="spellStart"/>
      <w:r w:rsidR="00961B72" w:rsidRPr="00961B72">
        <w:rPr>
          <w:lang w:val="en-GB"/>
        </w:rPr>
        <w:t>n.d.</w:t>
      </w:r>
      <w:proofErr w:type="spellEnd"/>
      <w:r w:rsidR="00961B72" w:rsidRPr="00961B72">
        <w:rPr>
          <w:lang w:val="en-GB"/>
        </w:rPr>
        <w:t>)</w:t>
      </w:r>
      <w:r w:rsidRPr="00746FB0">
        <w:rPr>
          <w:lang w:val="en-GB"/>
        </w:rPr>
        <w:t>. Instead, some regions and segments can do much better than others.</w:t>
      </w:r>
      <w:r>
        <w:rPr>
          <w:lang w:val="en-GB"/>
        </w:rPr>
        <w:t xml:space="preserve"> The two main opportunities which can be of great deal to the automotive industry are namely the differentiation in markets and </w:t>
      </w:r>
      <w:r w:rsidR="00961B72">
        <w:rPr>
          <w:lang w:val="en-GB"/>
        </w:rPr>
        <w:t>digital space.</w:t>
      </w:r>
    </w:p>
    <w:p w:rsidR="00746FB0" w:rsidRDefault="00746FB0" w:rsidP="00746FB0">
      <w:pPr>
        <w:rPr>
          <w:lang w:val="en-GB"/>
        </w:rPr>
      </w:pPr>
      <w:r w:rsidRPr="00746FB0">
        <w:rPr>
          <w:lang w:val="en-GB"/>
        </w:rPr>
        <w:t>The</w:t>
      </w:r>
      <w:r w:rsidRPr="00746FB0">
        <w:rPr>
          <w:lang w:val="en-GB"/>
        </w:rPr>
        <w:t xml:space="preserve"> share of growing markets in global sales may increase from fifty </w:t>
      </w:r>
      <w:r w:rsidR="00961B72" w:rsidRPr="00746FB0">
        <w:rPr>
          <w:lang w:val="en-GB"/>
        </w:rPr>
        <w:t>per cent</w:t>
      </w:r>
      <w:r w:rsidRPr="00746FB0">
        <w:rPr>
          <w:lang w:val="en-GB"/>
        </w:rPr>
        <w:t xml:space="preserve"> in 2012 to sixty </w:t>
      </w:r>
      <w:r w:rsidR="00961B72" w:rsidRPr="00746FB0">
        <w:rPr>
          <w:lang w:val="en-GB"/>
        </w:rPr>
        <w:t>per cent</w:t>
      </w:r>
      <w:r w:rsidRPr="00746FB0">
        <w:rPr>
          <w:lang w:val="en-GB"/>
        </w:rPr>
        <w:t xml:space="preserve"> by 2020, while their share in global profits will further increase by ten proportionate points. However, the current production and database situation is not sufficiently aligned with future sales</w:t>
      </w:r>
      <w:r w:rsidR="00961B72" w:rsidRPr="00961B72">
        <w:rPr>
          <w:lang w:val="en-GB"/>
        </w:rPr>
        <w:t xml:space="preserve"> (The road to 2020 and beyond: What’s driving the global automotive industry</w:t>
      </w:r>
      <w:proofErr w:type="gramStart"/>
      <w:r w:rsidR="00961B72" w:rsidRPr="00961B72">
        <w:rPr>
          <w:lang w:val="en-GB"/>
        </w:rPr>
        <w:t>?,</w:t>
      </w:r>
      <w:proofErr w:type="gramEnd"/>
      <w:r w:rsidR="00961B72" w:rsidRPr="00961B72">
        <w:rPr>
          <w:lang w:val="en-GB"/>
        </w:rPr>
        <w:t xml:space="preserve"> </w:t>
      </w:r>
      <w:proofErr w:type="spellStart"/>
      <w:r w:rsidR="00961B72" w:rsidRPr="00961B72">
        <w:rPr>
          <w:lang w:val="en-GB"/>
        </w:rPr>
        <w:t>n.d.</w:t>
      </w:r>
      <w:proofErr w:type="spellEnd"/>
      <w:r w:rsidR="00961B72" w:rsidRPr="00961B72">
        <w:rPr>
          <w:lang w:val="en-GB"/>
        </w:rPr>
        <w:t>)</w:t>
      </w:r>
      <w:r w:rsidRPr="00746FB0">
        <w:rPr>
          <w:lang w:val="en-GB"/>
        </w:rPr>
        <w:t>. In addition, there is potential for a "portfolio pair" as smaller vehicle categories are growing much more strongly than others, significantly in the invasive growing markets.</w:t>
      </w:r>
    </w:p>
    <w:p w:rsidR="00746FB0" w:rsidRPr="00746FB0" w:rsidRDefault="00746FB0" w:rsidP="00746FB0">
      <w:pPr>
        <w:rPr>
          <w:lang w:val="en-GB"/>
        </w:rPr>
      </w:pPr>
      <w:r w:rsidRPr="00746FB0">
        <w:rPr>
          <w:lang w:val="en-GB"/>
        </w:rPr>
        <w:t xml:space="preserve">For many </w:t>
      </w:r>
      <w:r>
        <w:rPr>
          <w:lang w:val="en-GB"/>
        </w:rPr>
        <w:t>individuals across the globe</w:t>
      </w:r>
      <w:r w:rsidRPr="00746FB0">
        <w:rPr>
          <w:lang w:val="en-GB"/>
        </w:rPr>
        <w:t>, the next step can be</w:t>
      </w:r>
      <w:r>
        <w:rPr>
          <w:lang w:val="en-GB"/>
        </w:rPr>
        <w:t xml:space="preserve"> the</w:t>
      </w:r>
      <w:r w:rsidRPr="00746FB0">
        <w:rPr>
          <w:lang w:val="en-GB"/>
        </w:rPr>
        <w:t xml:space="preserve"> online</w:t>
      </w:r>
      <w:r>
        <w:rPr>
          <w:lang w:val="en-GB"/>
        </w:rPr>
        <w:t xml:space="preserve"> space</w:t>
      </w:r>
      <w:r w:rsidRPr="00746FB0">
        <w:rPr>
          <w:lang w:val="en-GB"/>
        </w:rPr>
        <w:t xml:space="preserve">. This may be a chance for OEMs, but it means that the potential threat of competition from online retailers puts pressure on the current structure of the business organization. The growing role of digital co-applies to driving expertise. </w:t>
      </w:r>
      <w:r w:rsidRPr="00746FB0">
        <w:rPr>
          <w:lang w:val="en-GB"/>
        </w:rPr>
        <w:t>Customers</w:t>
      </w:r>
      <w:r w:rsidRPr="00746FB0">
        <w:rPr>
          <w:lang w:val="en-GB"/>
        </w:rPr>
        <w:t xml:space="preserve"> need to mix quality with communication. </w:t>
      </w:r>
      <w:r w:rsidRPr="00746FB0">
        <w:rPr>
          <w:lang w:val="en-GB"/>
        </w:rPr>
        <w:t>This</w:t>
      </w:r>
      <w:r w:rsidRPr="00746FB0">
        <w:rPr>
          <w:lang w:val="en-GB"/>
        </w:rPr>
        <w:t xml:space="preserve"> may be a chance for OEMs, but provided they find a way to accumulate the money they need</w:t>
      </w:r>
    </w:p>
    <w:p w:rsidR="00746FB0" w:rsidRDefault="00746FB0" w:rsidP="008134A7">
      <w:pPr>
        <w:rPr>
          <w:lang w:val="en-GB"/>
        </w:rPr>
      </w:pPr>
      <w:r>
        <w:rPr>
          <w:lang w:val="en-GB"/>
        </w:rPr>
        <w:t>There are car makers who may need to leave the automotive market in the next ten years. The primary reason for this will lie in their noticeable inability to adapt to the changes in technology advancement, effective marketing representation, and inability to cope with the constant demand for innovation as a whole. In theory, any business organisation which fails to translate its manufacturing practices into electric vehicle ones will fail to meet ends with customers who increasingly turn in the opposite direction. Notably, the following list is not set in stone and some of the manufacturers may come through eventually with affordable and appealing vehicles. That, however, would mean that change needs to start now.</w:t>
      </w:r>
    </w:p>
    <w:p w:rsidR="008134A7" w:rsidRPr="008134A7" w:rsidRDefault="008134A7" w:rsidP="008134A7">
      <w:pPr>
        <w:rPr>
          <w:lang w:val="en-GB"/>
        </w:rPr>
      </w:pPr>
      <w:r>
        <w:rPr>
          <w:lang w:val="en-GB"/>
        </w:rPr>
        <w:lastRenderedPageBreak/>
        <w:t xml:space="preserve">The first example is </w:t>
      </w:r>
      <w:r w:rsidRPr="008134A7">
        <w:rPr>
          <w:lang w:val="en-GB"/>
        </w:rPr>
        <w:t>Fiat-Chrysler</w:t>
      </w:r>
      <w:r>
        <w:rPr>
          <w:lang w:val="en-GB"/>
        </w:rPr>
        <w:t>. This business organisation</w:t>
      </w:r>
      <w:r w:rsidRPr="008134A7">
        <w:rPr>
          <w:lang w:val="en-GB"/>
        </w:rPr>
        <w:t xml:space="preserve"> has done a remarkable job cultivating specialized brands for its offerings. Dodge makes performance cars. Ram makes trucks. Jeep makes SUVs (and now smaller trucks). But that left little room for the Chrysler brand itself. Two of the most efficient Chrysler cars are currently available: the aging three hundred </w:t>
      </w:r>
      <w:r w:rsidRPr="008134A7">
        <w:rPr>
          <w:lang w:val="en-GB"/>
        </w:rPr>
        <w:t>sedans</w:t>
      </w:r>
      <w:r w:rsidRPr="008134A7">
        <w:rPr>
          <w:lang w:val="en-GB"/>
        </w:rPr>
        <w:t xml:space="preserve">, whose sales fell 39 </w:t>
      </w:r>
      <w:r w:rsidRPr="008134A7">
        <w:rPr>
          <w:lang w:val="en-GB"/>
        </w:rPr>
        <w:t>per cent</w:t>
      </w:r>
      <w:r w:rsidRPr="008134A7">
        <w:rPr>
          <w:lang w:val="en-GB"/>
        </w:rPr>
        <w:t xml:space="preserve"> in 2019, and the Pacifica minivan, with sales falling 29 </w:t>
      </w:r>
      <w:r w:rsidRPr="008134A7">
        <w:rPr>
          <w:lang w:val="en-GB"/>
        </w:rPr>
        <w:t>per cent</w:t>
      </w:r>
      <w:r w:rsidRPr="008134A7">
        <w:rPr>
          <w:lang w:val="en-GB"/>
        </w:rPr>
        <w:t>.</w:t>
      </w:r>
    </w:p>
    <w:p w:rsidR="008134A7" w:rsidRPr="008134A7" w:rsidRDefault="008134A7" w:rsidP="008134A7">
      <w:pPr>
        <w:rPr>
          <w:lang w:val="en-GB"/>
        </w:rPr>
      </w:pPr>
      <w:r>
        <w:rPr>
          <w:lang w:val="en-GB"/>
        </w:rPr>
        <w:t xml:space="preserve">The second example of a brand which is endangered from completely closing down is </w:t>
      </w:r>
      <w:r w:rsidRPr="008134A7">
        <w:rPr>
          <w:lang w:val="en-GB"/>
        </w:rPr>
        <w:t xml:space="preserve">Maserati </w:t>
      </w:r>
      <w:r>
        <w:rPr>
          <w:lang w:val="en-GB"/>
        </w:rPr>
        <w:t>which faces a constant conundrum</w:t>
      </w:r>
      <w:r w:rsidR="00961B72">
        <w:rPr>
          <w:lang w:val="en-GB"/>
        </w:rPr>
        <w:t xml:space="preserve"> </w:t>
      </w:r>
      <w:r w:rsidR="00961B72" w:rsidRPr="00961B72">
        <w:rPr>
          <w:lang w:val="en-GB"/>
        </w:rPr>
        <w:t>(Duffy, 2019)</w:t>
      </w:r>
      <w:r>
        <w:rPr>
          <w:lang w:val="en-GB"/>
        </w:rPr>
        <w:t>. What is meant by this is the fact that i</w:t>
      </w:r>
      <w:r w:rsidRPr="008134A7">
        <w:rPr>
          <w:lang w:val="en-GB"/>
        </w:rPr>
        <w:t xml:space="preserve">ts emblem is too well known to be </w:t>
      </w:r>
      <w:r w:rsidRPr="008134A7">
        <w:rPr>
          <w:lang w:val="en-GB"/>
        </w:rPr>
        <w:t>cancelled</w:t>
      </w:r>
      <w:r w:rsidRPr="008134A7">
        <w:rPr>
          <w:lang w:val="en-GB"/>
        </w:rPr>
        <w:t xml:space="preserve">, especially in America - but the company's vehicles are too </w:t>
      </w:r>
      <w:r w:rsidR="00746FB0" w:rsidRPr="008134A7">
        <w:rPr>
          <w:lang w:val="en-GB"/>
        </w:rPr>
        <w:t>niching</w:t>
      </w:r>
      <w:r w:rsidRPr="008134A7">
        <w:rPr>
          <w:lang w:val="en-GB"/>
        </w:rPr>
        <w:t xml:space="preserve"> to be worth reworking. Exciting principles take forever to go into production. Ferrari keeps Maserati for life support when it comes to a deal with an engine supplier, given the fact that in 2002, however, </w:t>
      </w:r>
      <w:proofErr w:type="spellStart"/>
      <w:r w:rsidRPr="008134A7">
        <w:rPr>
          <w:lang w:val="en-GB"/>
        </w:rPr>
        <w:t>Maranello</w:t>
      </w:r>
      <w:proofErr w:type="spellEnd"/>
      <w:r w:rsidRPr="008134A7">
        <w:rPr>
          <w:lang w:val="en-GB"/>
        </w:rPr>
        <w:t xml:space="preserve"> plans to cut the cable early in the next decade to his own cars.</w:t>
      </w:r>
    </w:p>
    <w:p w:rsidR="008134A7" w:rsidRPr="008134A7" w:rsidRDefault="008134A7" w:rsidP="008134A7">
      <w:pPr>
        <w:rPr>
          <w:lang w:val="en-GB"/>
        </w:rPr>
      </w:pPr>
      <w:r>
        <w:rPr>
          <w:lang w:val="en-GB"/>
        </w:rPr>
        <w:t xml:space="preserve">The third example is Cool Britannia where it is </w:t>
      </w:r>
      <w:r w:rsidRPr="008134A7">
        <w:rPr>
          <w:lang w:val="en-GB"/>
        </w:rPr>
        <w:t>available in stages. BMW captured the Mini sub-brand in the early 2000s, but the nostalgia train considered continuing it. Americans have stopped buying small vehicles</w:t>
      </w:r>
      <w:r w:rsidR="00961B72">
        <w:rPr>
          <w:lang w:val="en-GB"/>
        </w:rPr>
        <w:t xml:space="preserve"> </w:t>
      </w:r>
      <w:r w:rsidR="00961B72" w:rsidRPr="00961B72">
        <w:rPr>
          <w:lang w:val="en-GB"/>
        </w:rPr>
        <w:t>(Duffy, 2019)</w:t>
      </w:r>
      <w:r w:rsidRPr="008134A7">
        <w:rPr>
          <w:lang w:val="en-GB"/>
        </w:rPr>
        <w:t xml:space="preserve">. Sales of the traditional two-door hardtop are about one-third of what they were 10 years ago. The Mini has largely become the wonderfully styled Countryman-led SUV, whose revenue fell 35 </w:t>
      </w:r>
      <w:r w:rsidRPr="008134A7">
        <w:rPr>
          <w:lang w:val="en-GB"/>
        </w:rPr>
        <w:t>per cent</w:t>
      </w:r>
      <w:r w:rsidRPr="008134A7">
        <w:rPr>
          <w:lang w:val="en-GB"/>
        </w:rPr>
        <w:t xml:space="preserve"> in 12 months during the year in 2019.</w:t>
      </w:r>
    </w:p>
    <w:p w:rsidR="008134A7" w:rsidRPr="008134A7" w:rsidRDefault="008134A7" w:rsidP="008134A7">
      <w:pPr>
        <w:rPr>
          <w:lang w:val="en-GB"/>
        </w:rPr>
      </w:pPr>
      <w:r w:rsidRPr="008134A7">
        <w:rPr>
          <w:lang w:val="en-GB"/>
        </w:rPr>
        <w:t>After a long time at the top of the category, Cadillac lost its luxury market rate in the 1980s and 1990s. Their cars survived, and opposition from the likes of BMW and Lexus accelerated dramatically</w:t>
      </w:r>
      <w:r w:rsidR="00961B72">
        <w:rPr>
          <w:lang w:val="en-GB"/>
        </w:rPr>
        <w:t xml:space="preserve"> </w:t>
      </w:r>
      <w:r w:rsidR="00961B72" w:rsidRPr="00961B72">
        <w:rPr>
          <w:lang w:val="en-GB"/>
        </w:rPr>
        <w:t>(Duffy, 2019)</w:t>
      </w:r>
      <w:r w:rsidRPr="008134A7">
        <w:rPr>
          <w:lang w:val="en-GB"/>
        </w:rPr>
        <w:t>. Since then, the logo has struggled to find a new message. Building a solid model sedan starting in the 2000s was co</w:t>
      </w:r>
      <w:r>
        <w:rPr>
          <w:lang w:val="en-GB"/>
        </w:rPr>
        <w:t xml:space="preserve">nsidered a respected gambit. That was, unfortunately for the brand, </w:t>
      </w:r>
      <w:r w:rsidRPr="008134A7">
        <w:rPr>
          <w:lang w:val="en-GB"/>
        </w:rPr>
        <w:t xml:space="preserve">until the </w:t>
      </w:r>
      <w:r>
        <w:rPr>
          <w:lang w:val="en-GB"/>
        </w:rPr>
        <w:t>Americans stopped buying sedans which significantly decreased the demand for the car manufacturer.</w:t>
      </w:r>
    </w:p>
    <w:p w:rsidR="0063427D" w:rsidRDefault="0063427D">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Default="00961B72">
      <w:pPr>
        <w:rPr>
          <w:lang w:val="en-GB"/>
        </w:rPr>
      </w:pPr>
    </w:p>
    <w:p w:rsidR="00961B72" w:rsidRPr="00961B72" w:rsidRDefault="00961B72">
      <w:pPr>
        <w:rPr>
          <w:b/>
          <w:lang w:val="en-GB"/>
        </w:rPr>
      </w:pPr>
      <w:r w:rsidRPr="00961B72">
        <w:rPr>
          <w:b/>
          <w:lang w:val="en-GB"/>
        </w:rPr>
        <w:t>Reference list</w:t>
      </w:r>
    </w:p>
    <w:p w:rsidR="00961B72" w:rsidRPr="00961B72" w:rsidRDefault="00961B72" w:rsidP="00961B72">
      <w:pPr>
        <w:rPr>
          <w:lang w:val="en-GB"/>
        </w:rPr>
      </w:pPr>
      <w:proofErr w:type="spellStart"/>
      <w:r w:rsidRPr="00961B72">
        <w:rPr>
          <w:lang w:val="bg-BG"/>
        </w:rPr>
        <w:t>Bush</w:t>
      </w:r>
      <w:proofErr w:type="spellEnd"/>
      <w:r w:rsidRPr="00961B72">
        <w:rPr>
          <w:lang w:val="bg-BG"/>
        </w:rPr>
        <w:t xml:space="preserve">, T. (2019). </w:t>
      </w:r>
      <w:r w:rsidRPr="00961B72">
        <w:rPr>
          <w:i/>
          <w:iCs/>
          <w:lang w:val="bg-BG"/>
        </w:rPr>
        <w:t xml:space="preserve">PESTLE </w:t>
      </w:r>
      <w:proofErr w:type="spellStart"/>
      <w:r w:rsidRPr="00961B72">
        <w:rPr>
          <w:i/>
          <w:iCs/>
          <w:lang w:val="bg-BG"/>
        </w:rPr>
        <w:t>Analysis</w:t>
      </w:r>
      <w:proofErr w:type="spellEnd"/>
      <w:r w:rsidRPr="00961B72">
        <w:rPr>
          <w:i/>
          <w:iCs/>
          <w:lang w:val="bg-BG"/>
        </w:rPr>
        <w:t xml:space="preserve"> of </w:t>
      </w:r>
      <w:proofErr w:type="spellStart"/>
      <w:r w:rsidRPr="00961B72">
        <w:rPr>
          <w:i/>
          <w:iCs/>
          <w:lang w:val="bg-BG"/>
        </w:rPr>
        <w:t>the</w:t>
      </w:r>
      <w:proofErr w:type="spellEnd"/>
      <w:r w:rsidRPr="00961B72">
        <w:rPr>
          <w:i/>
          <w:iCs/>
          <w:lang w:val="bg-BG"/>
        </w:rPr>
        <w:t xml:space="preserve"> Automotive </w:t>
      </w:r>
      <w:proofErr w:type="spellStart"/>
      <w:r w:rsidRPr="00961B72">
        <w:rPr>
          <w:i/>
          <w:iCs/>
          <w:lang w:val="bg-BG"/>
        </w:rPr>
        <w:t>Industry</w:t>
      </w:r>
      <w:proofErr w:type="spellEnd"/>
      <w:r w:rsidRPr="00961B72">
        <w:rPr>
          <w:lang w:val="bg-BG"/>
        </w:rPr>
        <w:t>. [</w:t>
      </w:r>
      <w:proofErr w:type="spellStart"/>
      <w:r w:rsidRPr="00961B72">
        <w:rPr>
          <w:lang w:val="bg-BG"/>
        </w:rPr>
        <w:t>online</w:t>
      </w:r>
      <w:proofErr w:type="spellEnd"/>
      <w:r w:rsidRPr="00961B72">
        <w:rPr>
          <w:lang w:val="bg-BG"/>
        </w:rPr>
        <w:t xml:space="preserve">] PESTLE </w:t>
      </w:r>
      <w:proofErr w:type="spellStart"/>
      <w:r w:rsidRPr="00961B72">
        <w:rPr>
          <w:lang w:val="bg-BG"/>
        </w:rPr>
        <w:t>Analysis</w:t>
      </w:r>
      <w:proofErr w:type="spellEnd"/>
      <w:r w:rsidRPr="00961B72">
        <w:rPr>
          <w:lang w:val="bg-BG"/>
        </w:rPr>
        <w:t xml:space="preserve">. </w:t>
      </w:r>
      <w:proofErr w:type="spellStart"/>
      <w:r w:rsidRPr="00961B72">
        <w:rPr>
          <w:lang w:val="bg-BG"/>
        </w:rPr>
        <w:t>Available</w:t>
      </w:r>
      <w:proofErr w:type="spellEnd"/>
      <w:r w:rsidRPr="00961B72">
        <w:rPr>
          <w:lang w:val="bg-BG"/>
        </w:rPr>
        <w:t xml:space="preserve"> </w:t>
      </w:r>
      <w:proofErr w:type="spellStart"/>
      <w:r w:rsidRPr="00961B72">
        <w:rPr>
          <w:lang w:val="bg-BG"/>
        </w:rPr>
        <w:t>at</w:t>
      </w:r>
      <w:proofErr w:type="spellEnd"/>
      <w:r w:rsidRPr="00961B72">
        <w:rPr>
          <w:lang w:val="bg-BG"/>
        </w:rPr>
        <w:t xml:space="preserve">: </w:t>
      </w:r>
      <w:hyperlink r:id="rId9" w:history="1">
        <w:r w:rsidRPr="009C0F99">
          <w:rPr>
            <w:rStyle w:val="a5"/>
            <w:lang w:val="bg-BG"/>
          </w:rPr>
          <w:t>https://pestleanalysis.com/pestle-analysis-of-the-automotive-industry/</w:t>
        </w:r>
      </w:hyperlink>
      <w:r w:rsidRPr="00961B72">
        <w:rPr>
          <w:lang w:val="bg-BG"/>
        </w:rPr>
        <w:t>.</w:t>
      </w:r>
      <w:r>
        <w:rPr>
          <w:lang w:val="en-GB"/>
        </w:rPr>
        <w:t xml:space="preserve"> </w:t>
      </w:r>
      <w:proofErr w:type="gramStart"/>
      <w:r>
        <w:rPr>
          <w:lang w:val="en-GB"/>
        </w:rPr>
        <w:t>[Accessed 07 Jan. 2020].</w:t>
      </w:r>
      <w:proofErr w:type="gramEnd"/>
    </w:p>
    <w:p w:rsidR="00961B72" w:rsidRPr="00961B72" w:rsidRDefault="00961B72" w:rsidP="00961B72">
      <w:pPr>
        <w:rPr>
          <w:lang w:val="en-GB"/>
        </w:rPr>
      </w:pPr>
      <w:proofErr w:type="spellStart"/>
      <w:r w:rsidRPr="00961B72">
        <w:rPr>
          <w:lang w:val="bg-BG"/>
        </w:rPr>
        <w:t>Chibelushi</w:t>
      </w:r>
      <w:proofErr w:type="spellEnd"/>
      <w:r w:rsidRPr="00961B72">
        <w:rPr>
          <w:lang w:val="bg-BG"/>
        </w:rPr>
        <w:t>, C.</w:t>
      </w:r>
      <w:proofErr w:type="spellStart"/>
      <w:r w:rsidRPr="00961B72">
        <w:rPr>
          <w:lang w:val="bg-BG"/>
        </w:rPr>
        <w:t>C</w:t>
      </w:r>
      <w:proofErr w:type="spellEnd"/>
      <w:r w:rsidRPr="00961B72">
        <w:rPr>
          <w:lang w:val="bg-BG"/>
        </w:rPr>
        <w:t xml:space="preserve">., Lewis, D. </w:t>
      </w:r>
      <w:proofErr w:type="spellStart"/>
      <w:r w:rsidRPr="00961B72">
        <w:rPr>
          <w:lang w:val="bg-BG"/>
        </w:rPr>
        <w:t>and</w:t>
      </w:r>
      <w:proofErr w:type="spellEnd"/>
      <w:r w:rsidRPr="00961B72">
        <w:rPr>
          <w:lang w:val="bg-BG"/>
        </w:rPr>
        <w:t xml:space="preserve"> </w:t>
      </w:r>
      <w:proofErr w:type="spellStart"/>
      <w:r w:rsidRPr="00961B72">
        <w:rPr>
          <w:lang w:val="bg-BG"/>
        </w:rPr>
        <w:t>Roberts</w:t>
      </w:r>
      <w:proofErr w:type="spellEnd"/>
      <w:r w:rsidRPr="00961B72">
        <w:rPr>
          <w:lang w:val="bg-BG"/>
        </w:rPr>
        <w:t xml:space="preserve">, D. (2019). </w:t>
      </w:r>
      <w:proofErr w:type="spellStart"/>
      <w:r w:rsidRPr="00961B72">
        <w:rPr>
          <w:i/>
          <w:iCs/>
          <w:lang w:val="bg-BG"/>
        </w:rPr>
        <w:t>Cars</w:t>
      </w:r>
      <w:proofErr w:type="spellEnd"/>
      <w:r w:rsidRPr="00961B72">
        <w:rPr>
          <w:i/>
          <w:iCs/>
          <w:lang w:val="bg-BG"/>
        </w:rPr>
        <w:t xml:space="preserve"> </w:t>
      </w:r>
      <w:proofErr w:type="spellStart"/>
      <w:r w:rsidRPr="00961B72">
        <w:rPr>
          <w:i/>
          <w:iCs/>
          <w:lang w:val="bg-BG"/>
        </w:rPr>
        <w:t>will</w:t>
      </w:r>
      <w:proofErr w:type="spellEnd"/>
      <w:r w:rsidRPr="00961B72">
        <w:rPr>
          <w:i/>
          <w:iCs/>
          <w:lang w:val="bg-BG"/>
        </w:rPr>
        <w:t xml:space="preserve"> </w:t>
      </w:r>
      <w:proofErr w:type="spellStart"/>
      <w:r w:rsidRPr="00961B72">
        <w:rPr>
          <w:i/>
          <w:iCs/>
          <w:lang w:val="bg-BG"/>
        </w:rPr>
        <w:t>change</w:t>
      </w:r>
      <w:proofErr w:type="spellEnd"/>
      <w:r w:rsidRPr="00961B72">
        <w:rPr>
          <w:i/>
          <w:iCs/>
          <w:lang w:val="bg-BG"/>
        </w:rPr>
        <w:t xml:space="preserve"> </w:t>
      </w:r>
      <w:proofErr w:type="spellStart"/>
      <w:r w:rsidRPr="00961B72">
        <w:rPr>
          <w:i/>
          <w:iCs/>
          <w:lang w:val="bg-BG"/>
        </w:rPr>
        <w:t>more</w:t>
      </w:r>
      <w:proofErr w:type="spellEnd"/>
      <w:r w:rsidRPr="00961B72">
        <w:rPr>
          <w:i/>
          <w:iCs/>
          <w:lang w:val="bg-BG"/>
        </w:rPr>
        <w:t xml:space="preserve"> </w:t>
      </w:r>
      <w:proofErr w:type="spellStart"/>
      <w:r w:rsidRPr="00961B72">
        <w:rPr>
          <w:i/>
          <w:iCs/>
          <w:lang w:val="bg-BG"/>
        </w:rPr>
        <w:t>in</w:t>
      </w:r>
      <w:proofErr w:type="spellEnd"/>
      <w:r w:rsidRPr="00961B72">
        <w:rPr>
          <w:i/>
          <w:iCs/>
          <w:lang w:val="bg-BG"/>
        </w:rPr>
        <w:t xml:space="preserve"> </w:t>
      </w:r>
      <w:proofErr w:type="spellStart"/>
      <w:r w:rsidRPr="00961B72">
        <w:rPr>
          <w:i/>
          <w:iCs/>
          <w:lang w:val="bg-BG"/>
        </w:rPr>
        <w:t>the</w:t>
      </w:r>
      <w:proofErr w:type="spellEnd"/>
      <w:r w:rsidRPr="00961B72">
        <w:rPr>
          <w:i/>
          <w:iCs/>
          <w:lang w:val="bg-BG"/>
        </w:rPr>
        <w:t xml:space="preserve"> </w:t>
      </w:r>
      <w:proofErr w:type="spellStart"/>
      <w:r w:rsidRPr="00961B72">
        <w:rPr>
          <w:i/>
          <w:iCs/>
          <w:lang w:val="bg-BG"/>
        </w:rPr>
        <w:t>next</w:t>
      </w:r>
      <w:proofErr w:type="spellEnd"/>
      <w:r w:rsidRPr="00961B72">
        <w:rPr>
          <w:i/>
          <w:iCs/>
          <w:lang w:val="bg-BG"/>
        </w:rPr>
        <w:t xml:space="preserve"> </w:t>
      </w:r>
      <w:proofErr w:type="spellStart"/>
      <w:r w:rsidRPr="00961B72">
        <w:rPr>
          <w:i/>
          <w:iCs/>
          <w:lang w:val="bg-BG"/>
        </w:rPr>
        <w:t>decade</w:t>
      </w:r>
      <w:proofErr w:type="spellEnd"/>
      <w:r w:rsidRPr="00961B72">
        <w:rPr>
          <w:i/>
          <w:iCs/>
          <w:lang w:val="bg-BG"/>
        </w:rPr>
        <w:t xml:space="preserve"> </w:t>
      </w:r>
      <w:proofErr w:type="spellStart"/>
      <w:r w:rsidRPr="00961B72">
        <w:rPr>
          <w:i/>
          <w:iCs/>
          <w:lang w:val="bg-BG"/>
        </w:rPr>
        <w:t>than</w:t>
      </w:r>
      <w:proofErr w:type="spellEnd"/>
      <w:r w:rsidRPr="00961B72">
        <w:rPr>
          <w:i/>
          <w:iCs/>
          <w:lang w:val="bg-BG"/>
        </w:rPr>
        <w:t xml:space="preserve"> </w:t>
      </w:r>
      <w:proofErr w:type="spellStart"/>
      <w:r w:rsidRPr="00961B72">
        <w:rPr>
          <w:i/>
          <w:iCs/>
          <w:lang w:val="bg-BG"/>
        </w:rPr>
        <w:t>they</w:t>
      </w:r>
      <w:proofErr w:type="spellEnd"/>
      <w:r w:rsidRPr="00961B72">
        <w:rPr>
          <w:i/>
          <w:iCs/>
          <w:lang w:val="bg-BG"/>
        </w:rPr>
        <w:t xml:space="preserve"> </w:t>
      </w:r>
      <w:proofErr w:type="spellStart"/>
      <w:r w:rsidRPr="00961B72">
        <w:rPr>
          <w:i/>
          <w:iCs/>
          <w:lang w:val="bg-BG"/>
        </w:rPr>
        <w:t>have</w:t>
      </w:r>
      <w:proofErr w:type="spellEnd"/>
      <w:r w:rsidRPr="00961B72">
        <w:rPr>
          <w:i/>
          <w:iCs/>
          <w:lang w:val="bg-BG"/>
        </w:rPr>
        <w:t xml:space="preserve"> </w:t>
      </w:r>
      <w:proofErr w:type="spellStart"/>
      <w:r w:rsidRPr="00961B72">
        <w:rPr>
          <w:i/>
          <w:iCs/>
          <w:lang w:val="bg-BG"/>
        </w:rPr>
        <w:t>in</w:t>
      </w:r>
      <w:proofErr w:type="spellEnd"/>
      <w:r w:rsidRPr="00961B72">
        <w:rPr>
          <w:i/>
          <w:iCs/>
          <w:lang w:val="bg-BG"/>
        </w:rPr>
        <w:t xml:space="preserve"> </w:t>
      </w:r>
      <w:proofErr w:type="spellStart"/>
      <w:r w:rsidRPr="00961B72">
        <w:rPr>
          <w:i/>
          <w:iCs/>
          <w:lang w:val="bg-BG"/>
        </w:rPr>
        <w:t>the</w:t>
      </w:r>
      <w:proofErr w:type="spellEnd"/>
      <w:r w:rsidRPr="00961B72">
        <w:rPr>
          <w:i/>
          <w:iCs/>
          <w:lang w:val="bg-BG"/>
        </w:rPr>
        <w:t xml:space="preserve"> </w:t>
      </w:r>
      <w:proofErr w:type="spellStart"/>
      <w:r w:rsidRPr="00961B72">
        <w:rPr>
          <w:i/>
          <w:iCs/>
          <w:lang w:val="bg-BG"/>
        </w:rPr>
        <w:t>past</w:t>
      </w:r>
      <w:proofErr w:type="spellEnd"/>
      <w:r w:rsidRPr="00961B72">
        <w:rPr>
          <w:i/>
          <w:iCs/>
          <w:lang w:val="bg-BG"/>
        </w:rPr>
        <w:t xml:space="preserve"> </w:t>
      </w:r>
      <w:proofErr w:type="spellStart"/>
      <w:r w:rsidRPr="00961B72">
        <w:rPr>
          <w:i/>
          <w:iCs/>
          <w:lang w:val="bg-BG"/>
        </w:rPr>
        <w:t>century</w:t>
      </w:r>
      <w:proofErr w:type="spellEnd"/>
      <w:r w:rsidRPr="00961B72">
        <w:rPr>
          <w:lang w:val="bg-BG"/>
        </w:rPr>
        <w:t>. [</w:t>
      </w:r>
      <w:proofErr w:type="spellStart"/>
      <w:r w:rsidRPr="00961B72">
        <w:rPr>
          <w:lang w:val="bg-BG"/>
        </w:rPr>
        <w:t>online</w:t>
      </w:r>
      <w:proofErr w:type="spellEnd"/>
      <w:r w:rsidRPr="00961B72">
        <w:rPr>
          <w:lang w:val="bg-BG"/>
        </w:rPr>
        <w:t xml:space="preserve">] </w:t>
      </w:r>
      <w:proofErr w:type="spellStart"/>
      <w:r w:rsidRPr="00961B72">
        <w:rPr>
          <w:lang w:val="bg-BG"/>
        </w:rPr>
        <w:t>The</w:t>
      </w:r>
      <w:proofErr w:type="spellEnd"/>
      <w:r w:rsidRPr="00961B72">
        <w:rPr>
          <w:lang w:val="bg-BG"/>
        </w:rPr>
        <w:t xml:space="preserve"> </w:t>
      </w:r>
      <w:proofErr w:type="spellStart"/>
      <w:r w:rsidRPr="00961B72">
        <w:rPr>
          <w:lang w:val="bg-BG"/>
        </w:rPr>
        <w:t>Conversation</w:t>
      </w:r>
      <w:proofErr w:type="spellEnd"/>
      <w:r w:rsidRPr="00961B72">
        <w:rPr>
          <w:lang w:val="bg-BG"/>
        </w:rPr>
        <w:t xml:space="preserve">. </w:t>
      </w:r>
      <w:proofErr w:type="spellStart"/>
      <w:r w:rsidRPr="00961B72">
        <w:rPr>
          <w:lang w:val="bg-BG"/>
        </w:rPr>
        <w:t>Available</w:t>
      </w:r>
      <w:proofErr w:type="spellEnd"/>
      <w:r w:rsidRPr="00961B72">
        <w:rPr>
          <w:lang w:val="bg-BG"/>
        </w:rPr>
        <w:t xml:space="preserve"> </w:t>
      </w:r>
      <w:proofErr w:type="spellStart"/>
      <w:r w:rsidRPr="00961B72">
        <w:rPr>
          <w:lang w:val="bg-BG"/>
        </w:rPr>
        <w:t>at</w:t>
      </w:r>
      <w:proofErr w:type="spellEnd"/>
      <w:r w:rsidRPr="00961B72">
        <w:rPr>
          <w:lang w:val="bg-BG"/>
        </w:rPr>
        <w:t xml:space="preserve">: </w:t>
      </w:r>
      <w:hyperlink r:id="rId10" w:history="1">
        <w:r w:rsidRPr="009C0F99">
          <w:rPr>
            <w:rStyle w:val="a5"/>
            <w:lang w:val="bg-BG"/>
          </w:rPr>
          <w:t>http://theconversation.com/cars-will-change-more-in-the-next-decade-than-they-have-in-the-past-century-113585</w:t>
        </w:r>
      </w:hyperlink>
      <w:r w:rsidRPr="00961B72">
        <w:rPr>
          <w:lang w:val="bg-BG"/>
        </w:rPr>
        <w:t>.</w:t>
      </w:r>
      <w:r>
        <w:rPr>
          <w:lang w:val="en-GB"/>
        </w:rPr>
        <w:t xml:space="preserve"> </w:t>
      </w:r>
      <w:proofErr w:type="gramStart"/>
      <w:r>
        <w:rPr>
          <w:lang w:val="en-GB"/>
        </w:rPr>
        <w:t>[Accessed 07 Jan. 2020].</w:t>
      </w:r>
      <w:proofErr w:type="gramEnd"/>
    </w:p>
    <w:p w:rsidR="00961B72" w:rsidRPr="00961B72" w:rsidRDefault="00961B72" w:rsidP="00961B72">
      <w:pPr>
        <w:rPr>
          <w:lang w:val="en-GB"/>
        </w:rPr>
      </w:pPr>
      <w:proofErr w:type="spellStart"/>
      <w:r w:rsidRPr="00961B72">
        <w:rPr>
          <w:lang w:val="bg-BG"/>
        </w:rPr>
        <w:t>Duffy</w:t>
      </w:r>
      <w:proofErr w:type="spellEnd"/>
      <w:r w:rsidRPr="00961B72">
        <w:rPr>
          <w:lang w:val="bg-BG"/>
        </w:rPr>
        <w:t xml:space="preserve">, T. (2019). </w:t>
      </w:r>
      <w:r w:rsidRPr="00961B72">
        <w:rPr>
          <w:i/>
          <w:iCs/>
          <w:lang w:val="bg-BG"/>
        </w:rPr>
        <w:t xml:space="preserve">6 </w:t>
      </w:r>
      <w:proofErr w:type="spellStart"/>
      <w:r w:rsidRPr="00961B72">
        <w:rPr>
          <w:i/>
          <w:iCs/>
          <w:lang w:val="bg-BG"/>
        </w:rPr>
        <w:t>Iconic</w:t>
      </w:r>
      <w:proofErr w:type="spellEnd"/>
      <w:r w:rsidRPr="00961B72">
        <w:rPr>
          <w:i/>
          <w:iCs/>
          <w:lang w:val="bg-BG"/>
        </w:rPr>
        <w:t xml:space="preserve"> Automotive </w:t>
      </w:r>
      <w:proofErr w:type="spellStart"/>
      <w:r w:rsidRPr="00961B72">
        <w:rPr>
          <w:i/>
          <w:iCs/>
          <w:lang w:val="bg-BG"/>
        </w:rPr>
        <w:t>Brands</w:t>
      </w:r>
      <w:proofErr w:type="spellEnd"/>
      <w:r w:rsidRPr="00961B72">
        <w:rPr>
          <w:i/>
          <w:iCs/>
          <w:lang w:val="bg-BG"/>
        </w:rPr>
        <w:t xml:space="preserve"> </w:t>
      </w:r>
      <w:proofErr w:type="spellStart"/>
      <w:r w:rsidRPr="00961B72">
        <w:rPr>
          <w:i/>
          <w:iCs/>
          <w:lang w:val="bg-BG"/>
        </w:rPr>
        <w:t>That</w:t>
      </w:r>
      <w:proofErr w:type="spellEnd"/>
      <w:r w:rsidRPr="00961B72">
        <w:rPr>
          <w:i/>
          <w:iCs/>
          <w:lang w:val="bg-BG"/>
        </w:rPr>
        <w:t xml:space="preserve"> </w:t>
      </w:r>
      <w:proofErr w:type="spellStart"/>
      <w:r w:rsidRPr="00961B72">
        <w:rPr>
          <w:i/>
          <w:iCs/>
          <w:lang w:val="bg-BG"/>
        </w:rPr>
        <w:t>Could</w:t>
      </w:r>
      <w:proofErr w:type="spellEnd"/>
      <w:r w:rsidRPr="00961B72">
        <w:rPr>
          <w:i/>
          <w:iCs/>
          <w:lang w:val="bg-BG"/>
        </w:rPr>
        <w:t xml:space="preserve"> </w:t>
      </w:r>
      <w:proofErr w:type="spellStart"/>
      <w:r w:rsidRPr="00961B72">
        <w:rPr>
          <w:i/>
          <w:iCs/>
          <w:lang w:val="bg-BG"/>
        </w:rPr>
        <w:t>Vanish</w:t>
      </w:r>
      <w:proofErr w:type="spellEnd"/>
      <w:r w:rsidRPr="00961B72">
        <w:rPr>
          <w:i/>
          <w:iCs/>
          <w:lang w:val="bg-BG"/>
        </w:rPr>
        <w:t xml:space="preserve"> </w:t>
      </w:r>
      <w:proofErr w:type="spellStart"/>
      <w:r w:rsidRPr="00961B72">
        <w:rPr>
          <w:i/>
          <w:iCs/>
          <w:lang w:val="bg-BG"/>
        </w:rPr>
        <w:t>in</w:t>
      </w:r>
      <w:proofErr w:type="spellEnd"/>
      <w:r w:rsidRPr="00961B72">
        <w:rPr>
          <w:i/>
          <w:iCs/>
          <w:lang w:val="bg-BG"/>
        </w:rPr>
        <w:t xml:space="preserve"> </w:t>
      </w:r>
      <w:proofErr w:type="spellStart"/>
      <w:r w:rsidRPr="00961B72">
        <w:rPr>
          <w:i/>
          <w:iCs/>
          <w:lang w:val="bg-BG"/>
        </w:rPr>
        <w:t>the</w:t>
      </w:r>
      <w:proofErr w:type="spellEnd"/>
      <w:r w:rsidRPr="00961B72">
        <w:rPr>
          <w:i/>
          <w:iCs/>
          <w:lang w:val="bg-BG"/>
        </w:rPr>
        <w:t xml:space="preserve"> </w:t>
      </w:r>
      <w:proofErr w:type="spellStart"/>
      <w:r w:rsidRPr="00961B72">
        <w:rPr>
          <w:i/>
          <w:iCs/>
          <w:lang w:val="bg-BG"/>
        </w:rPr>
        <w:t>Next</w:t>
      </w:r>
      <w:proofErr w:type="spellEnd"/>
      <w:r w:rsidRPr="00961B72">
        <w:rPr>
          <w:i/>
          <w:iCs/>
          <w:lang w:val="bg-BG"/>
        </w:rPr>
        <w:t xml:space="preserve"> 10 </w:t>
      </w:r>
      <w:proofErr w:type="spellStart"/>
      <w:r w:rsidRPr="00961B72">
        <w:rPr>
          <w:i/>
          <w:iCs/>
          <w:lang w:val="bg-BG"/>
        </w:rPr>
        <w:t>Years</w:t>
      </w:r>
      <w:proofErr w:type="spellEnd"/>
      <w:r w:rsidRPr="00961B72">
        <w:rPr>
          <w:lang w:val="bg-BG"/>
        </w:rPr>
        <w:t>. [</w:t>
      </w:r>
      <w:proofErr w:type="spellStart"/>
      <w:r w:rsidRPr="00961B72">
        <w:rPr>
          <w:lang w:val="bg-BG"/>
        </w:rPr>
        <w:t>online</w:t>
      </w:r>
      <w:proofErr w:type="spellEnd"/>
      <w:r w:rsidRPr="00961B72">
        <w:rPr>
          <w:lang w:val="bg-BG"/>
        </w:rPr>
        <w:t xml:space="preserve">] </w:t>
      </w:r>
      <w:proofErr w:type="spellStart"/>
      <w:r w:rsidRPr="00961B72">
        <w:rPr>
          <w:lang w:val="bg-BG"/>
        </w:rPr>
        <w:t>Gear</w:t>
      </w:r>
      <w:proofErr w:type="spellEnd"/>
      <w:r w:rsidRPr="00961B72">
        <w:rPr>
          <w:lang w:val="bg-BG"/>
        </w:rPr>
        <w:t xml:space="preserve"> </w:t>
      </w:r>
      <w:proofErr w:type="spellStart"/>
      <w:r w:rsidRPr="00961B72">
        <w:rPr>
          <w:lang w:val="bg-BG"/>
        </w:rPr>
        <w:t>Patrol</w:t>
      </w:r>
      <w:proofErr w:type="spellEnd"/>
      <w:r w:rsidRPr="00961B72">
        <w:rPr>
          <w:lang w:val="bg-BG"/>
        </w:rPr>
        <w:t xml:space="preserve">. </w:t>
      </w:r>
      <w:proofErr w:type="spellStart"/>
      <w:r w:rsidRPr="00961B72">
        <w:rPr>
          <w:lang w:val="bg-BG"/>
        </w:rPr>
        <w:t>Available</w:t>
      </w:r>
      <w:proofErr w:type="spellEnd"/>
      <w:r w:rsidRPr="00961B72">
        <w:rPr>
          <w:lang w:val="bg-BG"/>
        </w:rPr>
        <w:t xml:space="preserve"> </w:t>
      </w:r>
      <w:proofErr w:type="spellStart"/>
      <w:r w:rsidRPr="00961B72">
        <w:rPr>
          <w:lang w:val="bg-BG"/>
        </w:rPr>
        <w:t>at</w:t>
      </w:r>
      <w:proofErr w:type="spellEnd"/>
      <w:r w:rsidRPr="00961B72">
        <w:rPr>
          <w:lang w:val="bg-BG"/>
        </w:rPr>
        <w:t xml:space="preserve">: </w:t>
      </w:r>
      <w:hyperlink r:id="rId11" w:history="1">
        <w:r w:rsidRPr="009C0F99">
          <w:rPr>
            <w:rStyle w:val="a5"/>
            <w:lang w:val="bg-BG"/>
          </w:rPr>
          <w:t>https://gearpatrol.com/2019/07/14/6-iconic-automotive-brands-that-could-vanish-in-the-next-10-years/</w:t>
        </w:r>
      </w:hyperlink>
      <w:r w:rsidRPr="00961B72">
        <w:rPr>
          <w:lang w:val="bg-BG"/>
        </w:rPr>
        <w:t>.</w:t>
      </w:r>
      <w:r>
        <w:rPr>
          <w:lang w:val="en-GB"/>
        </w:rPr>
        <w:t xml:space="preserve"> </w:t>
      </w:r>
      <w:proofErr w:type="gramStart"/>
      <w:r>
        <w:rPr>
          <w:lang w:val="en-GB"/>
        </w:rPr>
        <w:t>[Accessed 07 Jan. 2020].</w:t>
      </w:r>
      <w:proofErr w:type="gramEnd"/>
    </w:p>
    <w:p w:rsidR="00A53372" w:rsidRPr="00A53372" w:rsidRDefault="00A53372" w:rsidP="00A53372">
      <w:pPr>
        <w:rPr>
          <w:lang w:val="bg-BG"/>
        </w:rPr>
      </w:pPr>
      <w:proofErr w:type="spellStart"/>
      <w:r w:rsidRPr="00A53372">
        <w:rPr>
          <w:lang w:val="bg-BG"/>
        </w:rPr>
        <w:t>Smith</w:t>
      </w:r>
      <w:proofErr w:type="spellEnd"/>
      <w:r w:rsidRPr="00A53372">
        <w:rPr>
          <w:lang w:val="bg-BG"/>
        </w:rPr>
        <w:t xml:space="preserve">, B. (n.d.). </w:t>
      </w:r>
      <w:proofErr w:type="spellStart"/>
      <w:r w:rsidRPr="00A53372">
        <w:rPr>
          <w:lang w:val="bg-BG"/>
        </w:rPr>
        <w:t>Nature</w:t>
      </w:r>
      <w:proofErr w:type="spellEnd"/>
      <w:r w:rsidRPr="00A53372">
        <w:rPr>
          <w:lang w:val="bg-BG"/>
        </w:rPr>
        <w:t xml:space="preserve"> </w:t>
      </w:r>
      <w:proofErr w:type="spellStart"/>
      <w:r w:rsidRPr="00A53372">
        <w:rPr>
          <w:lang w:val="bg-BG"/>
        </w:rPr>
        <w:t>and</w:t>
      </w:r>
      <w:proofErr w:type="spellEnd"/>
      <w:r w:rsidRPr="00A53372">
        <w:rPr>
          <w:lang w:val="bg-BG"/>
        </w:rPr>
        <w:t xml:space="preserve"> </w:t>
      </w:r>
      <w:proofErr w:type="spellStart"/>
      <w:r w:rsidRPr="00A53372">
        <w:rPr>
          <w:lang w:val="bg-BG"/>
        </w:rPr>
        <w:t>Geography</w:t>
      </w:r>
      <w:proofErr w:type="spellEnd"/>
      <w:r w:rsidRPr="00A53372">
        <w:rPr>
          <w:lang w:val="bg-BG"/>
        </w:rPr>
        <w:t xml:space="preserve">. </w:t>
      </w:r>
      <w:proofErr w:type="spellStart"/>
      <w:r w:rsidRPr="00A53372">
        <w:rPr>
          <w:i/>
          <w:iCs/>
          <w:lang w:val="bg-BG"/>
        </w:rPr>
        <w:t>Advances</w:t>
      </w:r>
      <w:proofErr w:type="spellEnd"/>
      <w:r w:rsidRPr="00A53372">
        <w:rPr>
          <w:i/>
          <w:iCs/>
          <w:lang w:val="bg-BG"/>
        </w:rPr>
        <w:t xml:space="preserve"> </w:t>
      </w:r>
      <w:proofErr w:type="spellStart"/>
      <w:r w:rsidRPr="00A53372">
        <w:rPr>
          <w:i/>
          <w:iCs/>
          <w:lang w:val="bg-BG"/>
        </w:rPr>
        <w:t>in</w:t>
      </w:r>
      <w:proofErr w:type="spellEnd"/>
      <w:r w:rsidRPr="00A53372">
        <w:rPr>
          <w:i/>
          <w:iCs/>
          <w:lang w:val="bg-BG"/>
        </w:rPr>
        <w:t xml:space="preserve"> </w:t>
      </w:r>
      <w:proofErr w:type="spellStart"/>
      <w:r w:rsidRPr="00A53372">
        <w:rPr>
          <w:i/>
          <w:iCs/>
          <w:lang w:val="bg-BG"/>
        </w:rPr>
        <w:t>Marketing</w:t>
      </w:r>
      <w:proofErr w:type="spellEnd"/>
      <w:r w:rsidRPr="00A53372">
        <w:rPr>
          <w:i/>
          <w:iCs/>
          <w:lang w:val="bg-BG"/>
        </w:rPr>
        <w:t xml:space="preserve">, </w:t>
      </w:r>
      <w:proofErr w:type="spellStart"/>
      <w:r w:rsidRPr="00A53372">
        <w:rPr>
          <w:i/>
          <w:iCs/>
          <w:lang w:val="bg-BG"/>
        </w:rPr>
        <w:t>Customer</w:t>
      </w:r>
      <w:proofErr w:type="spellEnd"/>
      <w:r w:rsidRPr="00A53372">
        <w:rPr>
          <w:i/>
          <w:iCs/>
          <w:lang w:val="bg-BG"/>
        </w:rPr>
        <w:t xml:space="preserve"> </w:t>
      </w:r>
      <w:proofErr w:type="spellStart"/>
      <w:r w:rsidRPr="00A53372">
        <w:rPr>
          <w:i/>
          <w:iCs/>
          <w:lang w:val="bg-BG"/>
        </w:rPr>
        <w:t>Relationship</w:t>
      </w:r>
      <w:proofErr w:type="spellEnd"/>
      <w:r w:rsidRPr="00A53372">
        <w:rPr>
          <w:i/>
          <w:iCs/>
          <w:lang w:val="bg-BG"/>
        </w:rPr>
        <w:t xml:space="preserve"> </w:t>
      </w:r>
      <w:proofErr w:type="spellStart"/>
      <w:r w:rsidRPr="00A53372">
        <w:rPr>
          <w:i/>
          <w:iCs/>
          <w:lang w:val="bg-BG"/>
        </w:rPr>
        <w:t>Management</w:t>
      </w:r>
      <w:proofErr w:type="spellEnd"/>
      <w:r w:rsidRPr="00A53372">
        <w:rPr>
          <w:i/>
          <w:iCs/>
          <w:lang w:val="bg-BG"/>
        </w:rPr>
        <w:t xml:space="preserve">, </w:t>
      </w:r>
      <w:proofErr w:type="spellStart"/>
      <w:r w:rsidRPr="00A53372">
        <w:rPr>
          <w:i/>
          <w:iCs/>
          <w:lang w:val="bg-BG"/>
        </w:rPr>
        <w:t>and</w:t>
      </w:r>
      <w:proofErr w:type="spellEnd"/>
      <w:r w:rsidRPr="00A53372">
        <w:rPr>
          <w:i/>
          <w:iCs/>
          <w:lang w:val="bg-BG"/>
        </w:rPr>
        <w:t xml:space="preserve"> E-Services</w:t>
      </w:r>
      <w:r w:rsidRPr="00A53372">
        <w:rPr>
          <w:lang w:val="bg-BG"/>
        </w:rPr>
        <w:t xml:space="preserve">, </w:t>
      </w:r>
      <w:proofErr w:type="spellStart"/>
      <w:r w:rsidRPr="00A53372">
        <w:rPr>
          <w:lang w:val="bg-BG"/>
        </w:rPr>
        <w:t>pp</w:t>
      </w:r>
      <w:proofErr w:type="spellEnd"/>
      <w:r w:rsidRPr="00A53372">
        <w:rPr>
          <w:lang w:val="bg-BG"/>
        </w:rPr>
        <w:t>.47–64.</w:t>
      </w:r>
    </w:p>
    <w:p w:rsidR="00961B72" w:rsidRPr="00961B72" w:rsidRDefault="00961B72" w:rsidP="00961B72">
      <w:pPr>
        <w:rPr>
          <w:lang w:val="en-GB"/>
        </w:rPr>
      </w:pPr>
      <w:proofErr w:type="spellStart"/>
      <w:r w:rsidRPr="00961B72">
        <w:rPr>
          <w:lang w:val="bg-BG"/>
        </w:rPr>
        <w:t>The</w:t>
      </w:r>
      <w:proofErr w:type="spellEnd"/>
      <w:r w:rsidRPr="00961B72">
        <w:rPr>
          <w:lang w:val="bg-BG"/>
        </w:rPr>
        <w:t xml:space="preserve"> </w:t>
      </w:r>
      <w:proofErr w:type="spellStart"/>
      <w:r w:rsidRPr="00961B72">
        <w:rPr>
          <w:lang w:val="bg-BG"/>
        </w:rPr>
        <w:t>road</w:t>
      </w:r>
      <w:proofErr w:type="spellEnd"/>
      <w:r w:rsidRPr="00961B72">
        <w:rPr>
          <w:lang w:val="bg-BG"/>
        </w:rPr>
        <w:t xml:space="preserve"> to 2020 </w:t>
      </w:r>
      <w:proofErr w:type="spellStart"/>
      <w:r w:rsidRPr="00961B72">
        <w:rPr>
          <w:lang w:val="bg-BG"/>
        </w:rPr>
        <w:t>and</w:t>
      </w:r>
      <w:proofErr w:type="spellEnd"/>
      <w:r w:rsidRPr="00961B72">
        <w:rPr>
          <w:lang w:val="bg-BG"/>
        </w:rPr>
        <w:t xml:space="preserve"> </w:t>
      </w:r>
      <w:proofErr w:type="spellStart"/>
      <w:r w:rsidRPr="00961B72">
        <w:rPr>
          <w:lang w:val="bg-BG"/>
        </w:rPr>
        <w:t>beyond</w:t>
      </w:r>
      <w:proofErr w:type="spellEnd"/>
      <w:r w:rsidRPr="00961B72">
        <w:rPr>
          <w:lang w:val="bg-BG"/>
        </w:rPr>
        <w:t xml:space="preserve">: </w:t>
      </w:r>
      <w:proofErr w:type="spellStart"/>
      <w:r w:rsidRPr="00961B72">
        <w:rPr>
          <w:lang w:val="bg-BG"/>
        </w:rPr>
        <w:t>What’s</w:t>
      </w:r>
      <w:proofErr w:type="spellEnd"/>
      <w:r w:rsidRPr="00961B72">
        <w:rPr>
          <w:lang w:val="bg-BG"/>
        </w:rPr>
        <w:t xml:space="preserve"> </w:t>
      </w:r>
      <w:proofErr w:type="spellStart"/>
      <w:r w:rsidRPr="00961B72">
        <w:rPr>
          <w:lang w:val="bg-BG"/>
        </w:rPr>
        <w:t>driving</w:t>
      </w:r>
      <w:proofErr w:type="spellEnd"/>
      <w:r w:rsidRPr="00961B72">
        <w:rPr>
          <w:lang w:val="bg-BG"/>
        </w:rPr>
        <w:t xml:space="preserve"> </w:t>
      </w:r>
      <w:proofErr w:type="spellStart"/>
      <w:r w:rsidRPr="00961B72">
        <w:rPr>
          <w:lang w:val="bg-BG"/>
        </w:rPr>
        <w:t>the</w:t>
      </w:r>
      <w:proofErr w:type="spellEnd"/>
      <w:r w:rsidRPr="00961B72">
        <w:rPr>
          <w:lang w:val="bg-BG"/>
        </w:rPr>
        <w:t xml:space="preserve"> </w:t>
      </w:r>
      <w:proofErr w:type="spellStart"/>
      <w:r w:rsidRPr="00961B72">
        <w:rPr>
          <w:lang w:val="bg-BG"/>
        </w:rPr>
        <w:t>global</w:t>
      </w:r>
      <w:proofErr w:type="spellEnd"/>
      <w:r w:rsidRPr="00961B72">
        <w:rPr>
          <w:lang w:val="bg-BG"/>
        </w:rPr>
        <w:t xml:space="preserve"> </w:t>
      </w:r>
      <w:proofErr w:type="spellStart"/>
      <w:r w:rsidRPr="00961B72">
        <w:rPr>
          <w:lang w:val="bg-BG"/>
        </w:rPr>
        <w:t>automotive</w:t>
      </w:r>
      <w:proofErr w:type="spellEnd"/>
      <w:r w:rsidRPr="00961B72">
        <w:rPr>
          <w:lang w:val="bg-BG"/>
        </w:rPr>
        <w:t xml:space="preserve"> </w:t>
      </w:r>
      <w:proofErr w:type="spellStart"/>
      <w:r w:rsidRPr="00961B72">
        <w:rPr>
          <w:lang w:val="bg-BG"/>
        </w:rPr>
        <w:t>industry</w:t>
      </w:r>
      <w:proofErr w:type="spellEnd"/>
      <w:r w:rsidRPr="00961B72">
        <w:rPr>
          <w:lang w:val="bg-BG"/>
        </w:rPr>
        <w:t>? (n.d.). [</w:t>
      </w:r>
      <w:proofErr w:type="spellStart"/>
      <w:r w:rsidRPr="00961B72">
        <w:rPr>
          <w:lang w:val="bg-BG"/>
        </w:rPr>
        <w:t>online</w:t>
      </w:r>
      <w:proofErr w:type="spellEnd"/>
      <w:r w:rsidRPr="00961B72">
        <w:rPr>
          <w:lang w:val="bg-BG"/>
        </w:rPr>
        <w:t xml:space="preserve">] </w:t>
      </w:r>
      <w:proofErr w:type="spellStart"/>
      <w:r w:rsidRPr="00961B72">
        <w:rPr>
          <w:lang w:val="bg-BG"/>
        </w:rPr>
        <w:t>Available</w:t>
      </w:r>
      <w:proofErr w:type="spellEnd"/>
      <w:r w:rsidRPr="00961B72">
        <w:rPr>
          <w:lang w:val="bg-BG"/>
        </w:rPr>
        <w:t xml:space="preserve"> </w:t>
      </w:r>
      <w:proofErr w:type="spellStart"/>
      <w:r w:rsidRPr="00961B72">
        <w:rPr>
          <w:lang w:val="bg-BG"/>
        </w:rPr>
        <w:t>at</w:t>
      </w:r>
      <w:proofErr w:type="spellEnd"/>
      <w:r w:rsidRPr="00961B72">
        <w:rPr>
          <w:lang w:val="bg-BG"/>
        </w:rPr>
        <w:t xml:space="preserve">: </w:t>
      </w:r>
      <w:hyperlink r:id="rId12" w:history="1">
        <w:r w:rsidRPr="009C0F99">
          <w:rPr>
            <w:rStyle w:val="a5"/>
            <w:lang w:val="bg-BG"/>
          </w:rPr>
          <w:t>https://www.mckinsey.com/~/media/mckinsey/dotcom/client_service/Automotive%20and%20Assembly/PDFs/McK_The_road_to_2020_and_beyond.ashx</w:t>
        </w:r>
      </w:hyperlink>
      <w:r w:rsidRPr="00961B72">
        <w:rPr>
          <w:lang w:val="bg-BG"/>
        </w:rPr>
        <w:t>.</w:t>
      </w:r>
      <w:r>
        <w:rPr>
          <w:lang w:val="en-GB"/>
        </w:rPr>
        <w:t xml:space="preserve"> </w:t>
      </w:r>
      <w:proofErr w:type="gramStart"/>
      <w:r>
        <w:rPr>
          <w:lang w:val="en-GB"/>
        </w:rPr>
        <w:t>[Accessed 07 Jan. 2020].</w:t>
      </w:r>
      <w:proofErr w:type="gramEnd"/>
    </w:p>
    <w:p w:rsidR="00961B72" w:rsidRPr="00961B72" w:rsidRDefault="00961B72" w:rsidP="00961B72">
      <w:pPr>
        <w:rPr>
          <w:lang w:val="en-GB"/>
        </w:rPr>
      </w:pPr>
      <w:proofErr w:type="spellStart"/>
      <w:r w:rsidRPr="00961B72">
        <w:rPr>
          <w:lang w:val="bg-BG"/>
        </w:rPr>
        <w:t>Union</w:t>
      </w:r>
      <w:proofErr w:type="spellEnd"/>
      <w:r w:rsidRPr="00961B72">
        <w:rPr>
          <w:lang w:val="bg-BG"/>
        </w:rPr>
        <w:t xml:space="preserve"> of </w:t>
      </w:r>
      <w:proofErr w:type="spellStart"/>
      <w:r w:rsidRPr="00961B72">
        <w:rPr>
          <w:lang w:val="bg-BG"/>
        </w:rPr>
        <w:t>Concerned</w:t>
      </w:r>
      <w:proofErr w:type="spellEnd"/>
      <w:r w:rsidRPr="00961B72">
        <w:rPr>
          <w:lang w:val="bg-BG"/>
        </w:rPr>
        <w:t xml:space="preserve"> </w:t>
      </w:r>
      <w:proofErr w:type="spellStart"/>
      <w:r w:rsidRPr="00961B72">
        <w:rPr>
          <w:lang w:val="bg-BG"/>
        </w:rPr>
        <w:t>Scientists</w:t>
      </w:r>
      <w:proofErr w:type="spellEnd"/>
      <w:r w:rsidRPr="00961B72">
        <w:rPr>
          <w:lang w:val="bg-BG"/>
        </w:rPr>
        <w:t xml:space="preserve">. (2018). </w:t>
      </w:r>
      <w:proofErr w:type="spellStart"/>
      <w:r w:rsidRPr="00961B72">
        <w:rPr>
          <w:i/>
          <w:iCs/>
          <w:lang w:val="bg-BG"/>
        </w:rPr>
        <w:t>Top</w:t>
      </w:r>
      <w:proofErr w:type="spellEnd"/>
      <w:r w:rsidRPr="00961B72">
        <w:rPr>
          <w:i/>
          <w:iCs/>
          <w:lang w:val="bg-BG"/>
        </w:rPr>
        <w:t xml:space="preserve"> </w:t>
      </w:r>
      <w:proofErr w:type="spellStart"/>
      <w:r w:rsidRPr="00961B72">
        <w:rPr>
          <w:i/>
          <w:iCs/>
          <w:lang w:val="bg-BG"/>
        </w:rPr>
        <w:t>Five</w:t>
      </w:r>
      <w:proofErr w:type="spellEnd"/>
      <w:r w:rsidRPr="00961B72">
        <w:rPr>
          <w:i/>
          <w:iCs/>
          <w:lang w:val="bg-BG"/>
        </w:rPr>
        <w:t xml:space="preserve"> </w:t>
      </w:r>
      <w:proofErr w:type="spellStart"/>
      <w:r w:rsidRPr="00961B72">
        <w:rPr>
          <w:i/>
          <w:iCs/>
          <w:lang w:val="bg-BG"/>
        </w:rPr>
        <w:t>Reasons</w:t>
      </w:r>
      <w:proofErr w:type="spellEnd"/>
      <w:r w:rsidRPr="00961B72">
        <w:rPr>
          <w:i/>
          <w:iCs/>
          <w:lang w:val="bg-BG"/>
        </w:rPr>
        <w:t xml:space="preserve"> to </w:t>
      </w:r>
      <w:proofErr w:type="spellStart"/>
      <w:r w:rsidRPr="00961B72">
        <w:rPr>
          <w:i/>
          <w:iCs/>
          <w:lang w:val="bg-BG"/>
        </w:rPr>
        <w:t>Choose</w:t>
      </w:r>
      <w:proofErr w:type="spellEnd"/>
      <w:r w:rsidRPr="00961B72">
        <w:rPr>
          <w:i/>
          <w:iCs/>
          <w:lang w:val="bg-BG"/>
        </w:rPr>
        <w:t xml:space="preserve"> </w:t>
      </w:r>
      <w:proofErr w:type="spellStart"/>
      <w:r w:rsidRPr="00961B72">
        <w:rPr>
          <w:i/>
          <w:iCs/>
          <w:lang w:val="bg-BG"/>
        </w:rPr>
        <w:t>an</w:t>
      </w:r>
      <w:proofErr w:type="spellEnd"/>
      <w:r w:rsidRPr="00961B72">
        <w:rPr>
          <w:i/>
          <w:iCs/>
          <w:lang w:val="bg-BG"/>
        </w:rPr>
        <w:t xml:space="preserve"> Electric </w:t>
      </w:r>
      <w:proofErr w:type="spellStart"/>
      <w:r w:rsidRPr="00961B72">
        <w:rPr>
          <w:i/>
          <w:iCs/>
          <w:lang w:val="bg-BG"/>
        </w:rPr>
        <w:t>Car</w:t>
      </w:r>
      <w:proofErr w:type="spellEnd"/>
      <w:r w:rsidRPr="00961B72">
        <w:rPr>
          <w:lang w:val="bg-BG"/>
        </w:rPr>
        <w:t>. [</w:t>
      </w:r>
      <w:proofErr w:type="spellStart"/>
      <w:r w:rsidRPr="00961B72">
        <w:rPr>
          <w:lang w:val="bg-BG"/>
        </w:rPr>
        <w:t>online</w:t>
      </w:r>
      <w:proofErr w:type="spellEnd"/>
      <w:r w:rsidRPr="00961B72">
        <w:rPr>
          <w:lang w:val="bg-BG"/>
        </w:rPr>
        <w:t xml:space="preserve">] </w:t>
      </w:r>
      <w:proofErr w:type="spellStart"/>
      <w:r w:rsidRPr="00961B72">
        <w:rPr>
          <w:lang w:val="bg-BG"/>
        </w:rPr>
        <w:t>Available</w:t>
      </w:r>
      <w:proofErr w:type="spellEnd"/>
      <w:r w:rsidRPr="00961B72">
        <w:rPr>
          <w:lang w:val="bg-BG"/>
        </w:rPr>
        <w:t xml:space="preserve"> </w:t>
      </w:r>
      <w:proofErr w:type="spellStart"/>
      <w:r w:rsidRPr="00961B72">
        <w:rPr>
          <w:lang w:val="bg-BG"/>
        </w:rPr>
        <w:t>at</w:t>
      </w:r>
      <w:proofErr w:type="spellEnd"/>
      <w:r w:rsidRPr="00961B72">
        <w:rPr>
          <w:lang w:val="bg-BG"/>
        </w:rPr>
        <w:t xml:space="preserve">: </w:t>
      </w:r>
      <w:hyperlink r:id="rId13" w:history="1">
        <w:r w:rsidRPr="009C0F99">
          <w:rPr>
            <w:rStyle w:val="a5"/>
            <w:lang w:val="bg-BG"/>
          </w:rPr>
          <w:t>https://www.ucsusa.org/resources/top-five-reasons-choose-electric-car</w:t>
        </w:r>
      </w:hyperlink>
      <w:r w:rsidRPr="00961B72">
        <w:rPr>
          <w:lang w:val="bg-BG"/>
        </w:rPr>
        <w:t>.</w:t>
      </w:r>
      <w:r>
        <w:rPr>
          <w:lang w:val="en-GB"/>
        </w:rPr>
        <w:t xml:space="preserve"> </w:t>
      </w:r>
      <w:proofErr w:type="gramStart"/>
      <w:r>
        <w:rPr>
          <w:lang w:val="en-GB"/>
        </w:rPr>
        <w:t>[Accessed 07 Jan. 2020].</w:t>
      </w:r>
      <w:proofErr w:type="gramEnd"/>
    </w:p>
    <w:p w:rsidR="00A53372" w:rsidRPr="00A53372" w:rsidRDefault="00A53372" w:rsidP="00A53372">
      <w:pPr>
        <w:rPr>
          <w:lang w:val="bg-BG"/>
        </w:rPr>
      </w:pPr>
      <w:proofErr w:type="spellStart"/>
      <w:r w:rsidRPr="00A53372">
        <w:rPr>
          <w:lang w:val="bg-BG"/>
        </w:rPr>
        <w:t>Vlados</w:t>
      </w:r>
      <w:proofErr w:type="spellEnd"/>
      <w:r w:rsidRPr="00A53372">
        <w:rPr>
          <w:lang w:val="bg-BG"/>
        </w:rPr>
        <w:t xml:space="preserve">, C. </w:t>
      </w:r>
      <w:proofErr w:type="spellStart"/>
      <w:r w:rsidRPr="00A53372">
        <w:rPr>
          <w:lang w:val="bg-BG"/>
        </w:rPr>
        <w:t>and</w:t>
      </w:r>
      <w:proofErr w:type="spellEnd"/>
      <w:r w:rsidRPr="00A53372">
        <w:rPr>
          <w:lang w:val="bg-BG"/>
        </w:rPr>
        <w:t xml:space="preserve"> </w:t>
      </w:r>
      <w:proofErr w:type="spellStart"/>
      <w:r w:rsidRPr="00A53372">
        <w:rPr>
          <w:lang w:val="bg-BG"/>
        </w:rPr>
        <w:t>Chatzinikolaou</w:t>
      </w:r>
      <w:proofErr w:type="spellEnd"/>
      <w:r w:rsidRPr="00A53372">
        <w:rPr>
          <w:lang w:val="bg-BG"/>
        </w:rPr>
        <w:t xml:space="preserve">, D. (2019). </w:t>
      </w:r>
      <w:proofErr w:type="spellStart"/>
      <w:r w:rsidRPr="00A53372">
        <w:rPr>
          <w:lang w:val="bg-BG"/>
        </w:rPr>
        <w:t>Methodological</w:t>
      </w:r>
      <w:proofErr w:type="spellEnd"/>
      <w:r w:rsidRPr="00A53372">
        <w:rPr>
          <w:lang w:val="bg-BG"/>
        </w:rPr>
        <w:t xml:space="preserve"> </w:t>
      </w:r>
      <w:proofErr w:type="spellStart"/>
      <w:r w:rsidRPr="00A53372">
        <w:rPr>
          <w:lang w:val="bg-BG"/>
        </w:rPr>
        <w:t>Redirections</w:t>
      </w:r>
      <w:proofErr w:type="spellEnd"/>
      <w:r w:rsidRPr="00A53372">
        <w:rPr>
          <w:lang w:val="bg-BG"/>
        </w:rPr>
        <w:t xml:space="preserve"> </w:t>
      </w:r>
      <w:proofErr w:type="spellStart"/>
      <w:r w:rsidRPr="00A53372">
        <w:rPr>
          <w:lang w:val="bg-BG"/>
        </w:rPr>
        <w:t>for</w:t>
      </w:r>
      <w:proofErr w:type="spellEnd"/>
      <w:r w:rsidRPr="00A53372">
        <w:rPr>
          <w:lang w:val="bg-BG"/>
        </w:rPr>
        <w:t xml:space="preserve"> </w:t>
      </w:r>
      <w:proofErr w:type="spellStart"/>
      <w:r w:rsidRPr="00A53372">
        <w:rPr>
          <w:lang w:val="bg-BG"/>
        </w:rPr>
        <w:t>an</w:t>
      </w:r>
      <w:proofErr w:type="spellEnd"/>
      <w:r w:rsidRPr="00A53372">
        <w:rPr>
          <w:lang w:val="bg-BG"/>
        </w:rPr>
        <w:t xml:space="preserve"> </w:t>
      </w:r>
      <w:proofErr w:type="spellStart"/>
      <w:r w:rsidRPr="00A53372">
        <w:rPr>
          <w:lang w:val="bg-BG"/>
        </w:rPr>
        <w:t>Evolutionary</w:t>
      </w:r>
      <w:proofErr w:type="spellEnd"/>
      <w:r w:rsidRPr="00A53372">
        <w:rPr>
          <w:lang w:val="bg-BG"/>
        </w:rPr>
        <w:t xml:space="preserve"> </w:t>
      </w:r>
      <w:proofErr w:type="spellStart"/>
      <w:r w:rsidRPr="00A53372">
        <w:rPr>
          <w:lang w:val="bg-BG"/>
        </w:rPr>
        <w:t>Approach</w:t>
      </w:r>
      <w:proofErr w:type="spellEnd"/>
      <w:r w:rsidRPr="00A53372">
        <w:rPr>
          <w:lang w:val="bg-BG"/>
        </w:rPr>
        <w:t xml:space="preserve"> of </w:t>
      </w:r>
      <w:proofErr w:type="spellStart"/>
      <w:r w:rsidRPr="00A53372">
        <w:rPr>
          <w:lang w:val="bg-BG"/>
        </w:rPr>
        <w:t>the</w:t>
      </w:r>
      <w:proofErr w:type="spellEnd"/>
      <w:r w:rsidRPr="00A53372">
        <w:rPr>
          <w:lang w:val="bg-BG"/>
        </w:rPr>
        <w:t xml:space="preserve"> </w:t>
      </w:r>
      <w:proofErr w:type="spellStart"/>
      <w:r w:rsidRPr="00A53372">
        <w:rPr>
          <w:lang w:val="bg-BG"/>
        </w:rPr>
        <w:t>External</w:t>
      </w:r>
      <w:proofErr w:type="spellEnd"/>
      <w:r w:rsidRPr="00A53372">
        <w:rPr>
          <w:lang w:val="bg-BG"/>
        </w:rPr>
        <w:t xml:space="preserve"> </w:t>
      </w:r>
      <w:proofErr w:type="spellStart"/>
      <w:r w:rsidRPr="00A53372">
        <w:rPr>
          <w:lang w:val="bg-BG"/>
        </w:rPr>
        <w:t>Business</w:t>
      </w:r>
      <w:proofErr w:type="spellEnd"/>
      <w:r w:rsidRPr="00A53372">
        <w:rPr>
          <w:lang w:val="bg-BG"/>
        </w:rPr>
        <w:t xml:space="preserve"> </w:t>
      </w:r>
      <w:proofErr w:type="spellStart"/>
      <w:r w:rsidRPr="00A53372">
        <w:rPr>
          <w:lang w:val="bg-BG"/>
        </w:rPr>
        <w:t>Environment</w:t>
      </w:r>
      <w:proofErr w:type="spellEnd"/>
      <w:r w:rsidRPr="00A53372">
        <w:rPr>
          <w:lang w:val="bg-BG"/>
        </w:rPr>
        <w:t xml:space="preserve">. </w:t>
      </w:r>
      <w:proofErr w:type="spellStart"/>
      <w:r w:rsidRPr="00A53372">
        <w:rPr>
          <w:i/>
          <w:iCs/>
          <w:lang w:val="bg-BG"/>
        </w:rPr>
        <w:t>Journal</w:t>
      </w:r>
      <w:proofErr w:type="spellEnd"/>
      <w:r w:rsidRPr="00A53372">
        <w:rPr>
          <w:i/>
          <w:iCs/>
          <w:lang w:val="bg-BG"/>
        </w:rPr>
        <w:t xml:space="preserve"> of </w:t>
      </w:r>
      <w:proofErr w:type="spellStart"/>
      <w:r w:rsidRPr="00A53372">
        <w:rPr>
          <w:i/>
          <w:iCs/>
          <w:lang w:val="bg-BG"/>
        </w:rPr>
        <w:t>Management</w:t>
      </w:r>
      <w:proofErr w:type="spellEnd"/>
      <w:r w:rsidRPr="00A53372">
        <w:rPr>
          <w:i/>
          <w:iCs/>
          <w:lang w:val="bg-BG"/>
        </w:rPr>
        <w:t xml:space="preserve"> </w:t>
      </w:r>
      <w:proofErr w:type="spellStart"/>
      <w:r w:rsidRPr="00A53372">
        <w:rPr>
          <w:i/>
          <w:iCs/>
          <w:lang w:val="bg-BG"/>
        </w:rPr>
        <w:t>and</w:t>
      </w:r>
      <w:proofErr w:type="spellEnd"/>
      <w:r w:rsidRPr="00A53372">
        <w:rPr>
          <w:i/>
          <w:iCs/>
          <w:lang w:val="bg-BG"/>
        </w:rPr>
        <w:t xml:space="preserve"> </w:t>
      </w:r>
      <w:proofErr w:type="spellStart"/>
      <w:r w:rsidRPr="00A53372">
        <w:rPr>
          <w:i/>
          <w:iCs/>
          <w:lang w:val="bg-BG"/>
        </w:rPr>
        <w:t>Sustainability</w:t>
      </w:r>
      <w:proofErr w:type="spellEnd"/>
      <w:r w:rsidRPr="00A53372">
        <w:rPr>
          <w:lang w:val="bg-BG"/>
        </w:rPr>
        <w:t>, 9(</w:t>
      </w:r>
      <w:r w:rsidRPr="00A53372">
        <w:rPr>
          <w:b/>
          <w:lang w:val="bg-BG"/>
        </w:rPr>
        <w:t>2</w:t>
      </w:r>
      <w:r w:rsidRPr="00A53372">
        <w:rPr>
          <w:lang w:val="bg-BG"/>
        </w:rPr>
        <w:t>), p.25.</w:t>
      </w:r>
    </w:p>
    <w:p w:rsidR="00A53372" w:rsidRPr="00A53372" w:rsidRDefault="00A53372" w:rsidP="00A53372">
      <w:pPr>
        <w:rPr>
          <w:lang w:val="bg-BG"/>
        </w:rPr>
      </w:pPr>
      <w:proofErr w:type="spellStart"/>
      <w:r w:rsidRPr="00A53372">
        <w:rPr>
          <w:lang w:val="bg-BG"/>
        </w:rPr>
        <w:t>Wu</w:t>
      </w:r>
      <w:proofErr w:type="spellEnd"/>
      <w:r w:rsidRPr="00A53372">
        <w:rPr>
          <w:lang w:val="bg-BG"/>
        </w:rPr>
        <w:t xml:space="preserve">, S., </w:t>
      </w:r>
      <w:proofErr w:type="spellStart"/>
      <w:r w:rsidRPr="00A53372">
        <w:rPr>
          <w:lang w:val="bg-BG"/>
        </w:rPr>
        <w:t>Wee</w:t>
      </w:r>
      <w:proofErr w:type="spellEnd"/>
      <w:r w:rsidRPr="00A53372">
        <w:rPr>
          <w:lang w:val="bg-BG"/>
        </w:rPr>
        <w:t xml:space="preserve">, H.-M. </w:t>
      </w:r>
      <w:proofErr w:type="spellStart"/>
      <w:r w:rsidRPr="00A53372">
        <w:rPr>
          <w:lang w:val="bg-BG"/>
        </w:rPr>
        <w:t>and</w:t>
      </w:r>
      <w:proofErr w:type="spellEnd"/>
      <w:r w:rsidRPr="00A53372">
        <w:rPr>
          <w:lang w:val="bg-BG"/>
        </w:rPr>
        <w:t xml:space="preserve"> Lee, S.-B. (2016). </w:t>
      </w:r>
      <w:proofErr w:type="spellStart"/>
      <w:r w:rsidRPr="00A53372">
        <w:rPr>
          <w:lang w:val="bg-BG"/>
        </w:rPr>
        <w:t>Technical</w:t>
      </w:r>
      <w:proofErr w:type="spellEnd"/>
      <w:r w:rsidRPr="00A53372">
        <w:rPr>
          <w:lang w:val="bg-BG"/>
        </w:rPr>
        <w:t xml:space="preserve"> </w:t>
      </w:r>
      <w:proofErr w:type="spellStart"/>
      <w:r w:rsidRPr="00A53372">
        <w:rPr>
          <w:lang w:val="bg-BG"/>
        </w:rPr>
        <w:t>innovation</w:t>
      </w:r>
      <w:proofErr w:type="spellEnd"/>
      <w:r w:rsidRPr="00A53372">
        <w:rPr>
          <w:lang w:val="bg-BG"/>
        </w:rPr>
        <w:t xml:space="preserve"> </w:t>
      </w:r>
      <w:proofErr w:type="spellStart"/>
      <w:r w:rsidRPr="00A53372">
        <w:rPr>
          <w:lang w:val="bg-BG"/>
        </w:rPr>
        <w:t>vs</w:t>
      </w:r>
      <w:proofErr w:type="spellEnd"/>
      <w:r w:rsidRPr="00A53372">
        <w:rPr>
          <w:lang w:val="bg-BG"/>
        </w:rPr>
        <w:t xml:space="preserve">. </w:t>
      </w:r>
      <w:proofErr w:type="spellStart"/>
      <w:r w:rsidRPr="00A53372">
        <w:rPr>
          <w:lang w:val="bg-BG"/>
        </w:rPr>
        <w:t>sustainability</w:t>
      </w:r>
      <w:proofErr w:type="spellEnd"/>
      <w:r w:rsidRPr="00A53372">
        <w:rPr>
          <w:lang w:val="bg-BG"/>
        </w:rPr>
        <w:t xml:space="preserve"> – A </w:t>
      </w:r>
      <w:proofErr w:type="spellStart"/>
      <w:r w:rsidRPr="00A53372">
        <w:rPr>
          <w:lang w:val="bg-BG"/>
        </w:rPr>
        <w:t>case</w:t>
      </w:r>
      <w:proofErr w:type="spellEnd"/>
      <w:r w:rsidRPr="00A53372">
        <w:rPr>
          <w:lang w:val="bg-BG"/>
        </w:rPr>
        <w:t xml:space="preserve"> </w:t>
      </w:r>
      <w:proofErr w:type="spellStart"/>
      <w:r w:rsidRPr="00A53372">
        <w:rPr>
          <w:lang w:val="bg-BG"/>
        </w:rPr>
        <w:t>study</w:t>
      </w:r>
      <w:proofErr w:type="spellEnd"/>
      <w:r w:rsidRPr="00A53372">
        <w:rPr>
          <w:lang w:val="bg-BG"/>
        </w:rPr>
        <w:t xml:space="preserve"> </w:t>
      </w:r>
      <w:proofErr w:type="spellStart"/>
      <w:r w:rsidRPr="00A53372">
        <w:rPr>
          <w:lang w:val="bg-BG"/>
        </w:rPr>
        <w:t>from</w:t>
      </w:r>
      <w:proofErr w:type="spellEnd"/>
      <w:r w:rsidRPr="00A53372">
        <w:rPr>
          <w:lang w:val="bg-BG"/>
        </w:rPr>
        <w:t xml:space="preserve"> </w:t>
      </w:r>
      <w:proofErr w:type="spellStart"/>
      <w:r w:rsidRPr="00A53372">
        <w:rPr>
          <w:lang w:val="bg-BG"/>
        </w:rPr>
        <w:t>the</w:t>
      </w:r>
      <w:proofErr w:type="spellEnd"/>
      <w:r w:rsidRPr="00A53372">
        <w:rPr>
          <w:lang w:val="bg-BG"/>
        </w:rPr>
        <w:t xml:space="preserve"> </w:t>
      </w:r>
      <w:proofErr w:type="spellStart"/>
      <w:r w:rsidRPr="00A53372">
        <w:rPr>
          <w:lang w:val="bg-BG"/>
        </w:rPr>
        <w:t>Taiwanese</w:t>
      </w:r>
      <w:proofErr w:type="spellEnd"/>
      <w:r w:rsidRPr="00A53372">
        <w:rPr>
          <w:lang w:val="bg-BG"/>
        </w:rPr>
        <w:t xml:space="preserve"> </w:t>
      </w:r>
      <w:proofErr w:type="spellStart"/>
      <w:r w:rsidRPr="00A53372">
        <w:rPr>
          <w:lang w:val="bg-BG"/>
        </w:rPr>
        <w:t>automobile</w:t>
      </w:r>
      <w:proofErr w:type="spellEnd"/>
      <w:r w:rsidRPr="00A53372">
        <w:rPr>
          <w:lang w:val="bg-BG"/>
        </w:rPr>
        <w:t xml:space="preserve"> </w:t>
      </w:r>
      <w:proofErr w:type="spellStart"/>
      <w:r w:rsidRPr="00A53372">
        <w:rPr>
          <w:lang w:val="bg-BG"/>
        </w:rPr>
        <w:t>industry</w:t>
      </w:r>
      <w:proofErr w:type="spellEnd"/>
      <w:r w:rsidRPr="00A53372">
        <w:rPr>
          <w:lang w:val="bg-BG"/>
        </w:rPr>
        <w:t xml:space="preserve">. </w:t>
      </w:r>
      <w:proofErr w:type="spellStart"/>
      <w:r w:rsidRPr="00A53372">
        <w:rPr>
          <w:i/>
          <w:iCs/>
          <w:lang w:val="bg-BG"/>
        </w:rPr>
        <w:t>Transportation</w:t>
      </w:r>
      <w:proofErr w:type="spellEnd"/>
      <w:r w:rsidRPr="00A53372">
        <w:rPr>
          <w:i/>
          <w:iCs/>
          <w:lang w:val="bg-BG"/>
        </w:rPr>
        <w:t xml:space="preserve"> </w:t>
      </w:r>
      <w:proofErr w:type="spellStart"/>
      <w:r w:rsidRPr="00A53372">
        <w:rPr>
          <w:i/>
          <w:iCs/>
          <w:lang w:val="bg-BG"/>
        </w:rPr>
        <w:t>Research</w:t>
      </w:r>
      <w:proofErr w:type="spellEnd"/>
      <w:r w:rsidRPr="00A53372">
        <w:rPr>
          <w:i/>
          <w:iCs/>
          <w:lang w:val="bg-BG"/>
        </w:rPr>
        <w:t xml:space="preserve"> </w:t>
      </w:r>
      <w:proofErr w:type="spellStart"/>
      <w:r w:rsidRPr="00A53372">
        <w:rPr>
          <w:i/>
          <w:iCs/>
          <w:lang w:val="bg-BG"/>
        </w:rPr>
        <w:t>Part</w:t>
      </w:r>
      <w:proofErr w:type="spellEnd"/>
      <w:r w:rsidRPr="00A53372">
        <w:rPr>
          <w:i/>
          <w:iCs/>
          <w:lang w:val="bg-BG"/>
        </w:rPr>
        <w:t xml:space="preserve"> D: </w:t>
      </w:r>
      <w:proofErr w:type="spellStart"/>
      <w:r w:rsidRPr="00A53372">
        <w:rPr>
          <w:i/>
          <w:iCs/>
          <w:lang w:val="bg-BG"/>
        </w:rPr>
        <w:t>Transport</w:t>
      </w:r>
      <w:proofErr w:type="spellEnd"/>
      <w:r w:rsidRPr="00A53372">
        <w:rPr>
          <w:i/>
          <w:iCs/>
          <w:lang w:val="bg-BG"/>
        </w:rPr>
        <w:t xml:space="preserve"> </w:t>
      </w:r>
      <w:proofErr w:type="spellStart"/>
      <w:r w:rsidRPr="00A53372">
        <w:rPr>
          <w:i/>
          <w:iCs/>
          <w:lang w:val="bg-BG"/>
        </w:rPr>
        <w:t>and</w:t>
      </w:r>
      <w:proofErr w:type="spellEnd"/>
      <w:r w:rsidRPr="00A53372">
        <w:rPr>
          <w:i/>
          <w:iCs/>
          <w:lang w:val="bg-BG"/>
        </w:rPr>
        <w:t xml:space="preserve"> </w:t>
      </w:r>
      <w:proofErr w:type="spellStart"/>
      <w:r w:rsidRPr="00A53372">
        <w:rPr>
          <w:i/>
          <w:iCs/>
          <w:lang w:val="bg-BG"/>
        </w:rPr>
        <w:t>Environment</w:t>
      </w:r>
      <w:proofErr w:type="spellEnd"/>
      <w:r w:rsidRPr="00A53372">
        <w:rPr>
          <w:lang w:val="bg-BG"/>
        </w:rPr>
        <w:t xml:space="preserve">, 48, </w:t>
      </w:r>
      <w:proofErr w:type="spellStart"/>
      <w:r w:rsidRPr="00A53372">
        <w:rPr>
          <w:lang w:val="bg-BG"/>
        </w:rPr>
        <w:t>pp</w:t>
      </w:r>
      <w:proofErr w:type="spellEnd"/>
      <w:r w:rsidRPr="00A53372">
        <w:rPr>
          <w:lang w:val="bg-BG"/>
        </w:rPr>
        <w:t>.20–30.</w:t>
      </w:r>
    </w:p>
    <w:p w:rsidR="00961B72" w:rsidRPr="0063427D" w:rsidRDefault="00961B72">
      <w:pPr>
        <w:rPr>
          <w:lang w:val="en-GB"/>
        </w:rPr>
      </w:pPr>
    </w:p>
    <w:sectPr w:rsidR="00961B72" w:rsidRPr="0063427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22D" w:rsidRDefault="0049122D" w:rsidP="00A53372">
      <w:pPr>
        <w:spacing w:after="0" w:line="240" w:lineRule="auto"/>
      </w:pPr>
      <w:r>
        <w:separator/>
      </w:r>
    </w:p>
  </w:endnote>
  <w:endnote w:type="continuationSeparator" w:id="0">
    <w:p w:rsidR="0049122D" w:rsidRDefault="0049122D" w:rsidP="00A53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8806673"/>
      <w:docPartObj>
        <w:docPartGallery w:val="Page Numbers (Bottom of Page)"/>
        <w:docPartUnique/>
      </w:docPartObj>
    </w:sdtPr>
    <w:sdtContent>
      <w:p w:rsidR="00A53372" w:rsidRDefault="00A53372">
        <w:pPr>
          <w:pStyle w:val="aa"/>
          <w:jc w:val="right"/>
        </w:pPr>
        <w:r>
          <w:fldChar w:fldCharType="begin"/>
        </w:r>
        <w:r>
          <w:instrText>PAGE   \* MERGEFORMAT</w:instrText>
        </w:r>
        <w:r>
          <w:fldChar w:fldCharType="separate"/>
        </w:r>
        <w:r w:rsidR="00735E81" w:rsidRPr="00735E81">
          <w:rPr>
            <w:noProof/>
            <w:lang w:val="bg-BG"/>
          </w:rPr>
          <w:t>1</w:t>
        </w:r>
        <w:r>
          <w:fldChar w:fldCharType="end"/>
        </w:r>
      </w:p>
    </w:sdtContent>
  </w:sdt>
  <w:p w:rsidR="00A53372" w:rsidRDefault="00A5337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22D" w:rsidRDefault="0049122D" w:rsidP="00A53372">
      <w:pPr>
        <w:spacing w:after="0" w:line="240" w:lineRule="auto"/>
      </w:pPr>
      <w:r>
        <w:separator/>
      </w:r>
    </w:p>
  </w:footnote>
  <w:footnote w:type="continuationSeparator" w:id="0">
    <w:p w:rsidR="0049122D" w:rsidRDefault="0049122D" w:rsidP="00A533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65AA"/>
    <w:multiLevelType w:val="hybridMultilevel"/>
    <w:tmpl w:val="E42276F4"/>
    <w:lvl w:ilvl="0" w:tplc="6756D19C">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66423FDF"/>
    <w:multiLevelType w:val="hybridMultilevel"/>
    <w:tmpl w:val="3160A8FC"/>
    <w:lvl w:ilvl="0" w:tplc="BDE23686">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A5A"/>
    <w:rsid w:val="00086623"/>
    <w:rsid w:val="001372BA"/>
    <w:rsid w:val="00225D7C"/>
    <w:rsid w:val="0049122D"/>
    <w:rsid w:val="005868FF"/>
    <w:rsid w:val="0063427D"/>
    <w:rsid w:val="00735E81"/>
    <w:rsid w:val="00740F00"/>
    <w:rsid w:val="007430D0"/>
    <w:rsid w:val="00746FB0"/>
    <w:rsid w:val="008134A7"/>
    <w:rsid w:val="00883A6A"/>
    <w:rsid w:val="008E4CB2"/>
    <w:rsid w:val="00961B72"/>
    <w:rsid w:val="00A31BAA"/>
    <w:rsid w:val="00A53372"/>
    <w:rsid w:val="00A54A5A"/>
    <w:rsid w:val="00AA5C2C"/>
    <w:rsid w:val="00DB3AB2"/>
    <w:rsid w:val="00DE2EE9"/>
    <w:rsid w:val="00EE1B0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5D7C"/>
    <w:rPr>
      <w:rFonts w:ascii="Arial" w:hAnsi="Arial"/>
      <w:sz w:val="24"/>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430D0"/>
    <w:pPr>
      <w:spacing w:after="0" w:line="240" w:lineRule="auto"/>
    </w:pPr>
    <w:rPr>
      <w:rFonts w:ascii="Arial" w:eastAsiaTheme="minorEastAsia" w:hAnsi="Arial"/>
      <w:sz w:val="24"/>
      <w:lang w:val="en-US"/>
    </w:rPr>
  </w:style>
  <w:style w:type="paragraph" w:styleId="a4">
    <w:name w:val="List Paragraph"/>
    <w:basedOn w:val="a"/>
    <w:uiPriority w:val="34"/>
    <w:qFormat/>
    <w:rsid w:val="001372BA"/>
    <w:pPr>
      <w:ind w:left="720"/>
      <w:contextualSpacing/>
    </w:pPr>
  </w:style>
  <w:style w:type="character" w:styleId="a5">
    <w:name w:val="Hyperlink"/>
    <w:basedOn w:val="a0"/>
    <w:uiPriority w:val="99"/>
    <w:unhideWhenUsed/>
    <w:rsid w:val="00961B72"/>
    <w:rPr>
      <w:color w:val="0000FF" w:themeColor="hyperlink"/>
      <w:u w:val="single"/>
    </w:rPr>
  </w:style>
  <w:style w:type="paragraph" w:styleId="a6">
    <w:name w:val="Title"/>
    <w:basedOn w:val="a"/>
    <w:next w:val="a"/>
    <w:link w:val="a7"/>
    <w:uiPriority w:val="10"/>
    <w:qFormat/>
    <w:rsid w:val="00A5337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Заглавие Знак"/>
    <w:basedOn w:val="a0"/>
    <w:link w:val="a6"/>
    <w:uiPriority w:val="10"/>
    <w:rsid w:val="00A53372"/>
    <w:rPr>
      <w:rFonts w:asciiTheme="majorHAnsi" w:eastAsiaTheme="majorEastAsia" w:hAnsiTheme="majorHAnsi" w:cstheme="majorBidi"/>
      <w:color w:val="17365D" w:themeColor="text2" w:themeShade="BF"/>
      <w:spacing w:val="5"/>
      <w:kern w:val="28"/>
      <w:sz w:val="52"/>
      <w:szCs w:val="52"/>
      <w:lang w:val="en-US"/>
    </w:rPr>
  </w:style>
  <w:style w:type="paragraph" w:styleId="a8">
    <w:name w:val="header"/>
    <w:basedOn w:val="a"/>
    <w:link w:val="a9"/>
    <w:uiPriority w:val="99"/>
    <w:unhideWhenUsed/>
    <w:rsid w:val="00A53372"/>
    <w:pPr>
      <w:tabs>
        <w:tab w:val="center" w:pos="4513"/>
        <w:tab w:val="right" w:pos="9026"/>
      </w:tabs>
      <w:spacing w:after="0" w:line="240" w:lineRule="auto"/>
    </w:pPr>
  </w:style>
  <w:style w:type="character" w:customStyle="1" w:styleId="a9">
    <w:name w:val="Горен колонтитул Знак"/>
    <w:basedOn w:val="a0"/>
    <w:link w:val="a8"/>
    <w:uiPriority w:val="99"/>
    <w:rsid w:val="00A53372"/>
    <w:rPr>
      <w:rFonts w:ascii="Arial" w:hAnsi="Arial"/>
      <w:sz w:val="24"/>
      <w:lang w:val="en-US"/>
    </w:rPr>
  </w:style>
  <w:style w:type="paragraph" w:styleId="aa">
    <w:name w:val="footer"/>
    <w:basedOn w:val="a"/>
    <w:link w:val="ab"/>
    <w:uiPriority w:val="99"/>
    <w:unhideWhenUsed/>
    <w:rsid w:val="00A53372"/>
    <w:pPr>
      <w:tabs>
        <w:tab w:val="center" w:pos="4513"/>
        <w:tab w:val="right" w:pos="9026"/>
      </w:tabs>
      <w:spacing w:after="0" w:line="240" w:lineRule="auto"/>
    </w:pPr>
  </w:style>
  <w:style w:type="character" w:customStyle="1" w:styleId="ab">
    <w:name w:val="Долен колонтитул Знак"/>
    <w:basedOn w:val="a0"/>
    <w:link w:val="aa"/>
    <w:uiPriority w:val="99"/>
    <w:rsid w:val="00A53372"/>
    <w:rPr>
      <w:rFonts w:ascii="Arial" w:hAnsi="Arial"/>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5D7C"/>
    <w:rPr>
      <w:rFonts w:ascii="Arial" w:hAnsi="Arial"/>
      <w:sz w:val="24"/>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430D0"/>
    <w:pPr>
      <w:spacing w:after="0" w:line="240" w:lineRule="auto"/>
    </w:pPr>
    <w:rPr>
      <w:rFonts w:ascii="Arial" w:eastAsiaTheme="minorEastAsia" w:hAnsi="Arial"/>
      <w:sz w:val="24"/>
      <w:lang w:val="en-US"/>
    </w:rPr>
  </w:style>
  <w:style w:type="paragraph" w:styleId="a4">
    <w:name w:val="List Paragraph"/>
    <w:basedOn w:val="a"/>
    <w:uiPriority w:val="34"/>
    <w:qFormat/>
    <w:rsid w:val="001372BA"/>
    <w:pPr>
      <w:ind w:left="720"/>
      <w:contextualSpacing/>
    </w:pPr>
  </w:style>
  <w:style w:type="character" w:styleId="a5">
    <w:name w:val="Hyperlink"/>
    <w:basedOn w:val="a0"/>
    <w:uiPriority w:val="99"/>
    <w:unhideWhenUsed/>
    <w:rsid w:val="00961B72"/>
    <w:rPr>
      <w:color w:val="0000FF" w:themeColor="hyperlink"/>
      <w:u w:val="single"/>
    </w:rPr>
  </w:style>
  <w:style w:type="paragraph" w:styleId="a6">
    <w:name w:val="Title"/>
    <w:basedOn w:val="a"/>
    <w:next w:val="a"/>
    <w:link w:val="a7"/>
    <w:uiPriority w:val="10"/>
    <w:qFormat/>
    <w:rsid w:val="00A5337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Заглавие Знак"/>
    <w:basedOn w:val="a0"/>
    <w:link w:val="a6"/>
    <w:uiPriority w:val="10"/>
    <w:rsid w:val="00A53372"/>
    <w:rPr>
      <w:rFonts w:asciiTheme="majorHAnsi" w:eastAsiaTheme="majorEastAsia" w:hAnsiTheme="majorHAnsi" w:cstheme="majorBidi"/>
      <w:color w:val="17365D" w:themeColor="text2" w:themeShade="BF"/>
      <w:spacing w:val="5"/>
      <w:kern w:val="28"/>
      <w:sz w:val="52"/>
      <w:szCs w:val="52"/>
      <w:lang w:val="en-US"/>
    </w:rPr>
  </w:style>
  <w:style w:type="paragraph" w:styleId="a8">
    <w:name w:val="header"/>
    <w:basedOn w:val="a"/>
    <w:link w:val="a9"/>
    <w:uiPriority w:val="99"/>
    <w:unhideWhenUsed/>
    <w:rsid w:val="00A53372"/>
    <w:pPr>
      <w:tabs>
        <w:tab w:val="center" w:pos="4513"/>
        <w:tab w:val="right" w:pos="9026"/>
      </w:tabs>
      <w:spacing w:after="0" w:line="240" w:lineRule="auto"/>
    </w:pPr>
  </w:style>
  <w:style w:type="character" w:customStyle="1" w:styleId="a9">
    <w:name w:val="Горен колонтитул Знак"/>
    <w:basedOn w:val="a0"/>
    <w:link w:val="a8"/>
    <w:uiPriority w:val="99"/>
    <w:rsid w:val="00A53372"/>
    <w:rPr>
      <w:rFonts w:ascii="Arial" w:hAnsi="Arial"/>
      <w:sz w:val="24"/>
      <w:lang w:val="en-US"/>
    </w:rPr>
  </w:style>
  <w:style w:type="paragraph" w:styleId="aa">
    <w:name w:val="footer"/>
    <w:basedOn w:val="a"/>
    <w:link w:val="ab"/>
    <w:uiPriority w:val="99"/>
    <w:unhideWhenUsed/>
    <w:rsid w:val="00A53372"/>
    <w:pPr>
      <w:tabs>
        <w:tab w:val="center" w:pos="4513"/>
        <w:tab w:val="right" w:pos="9026"/>
      </w:tabs>
      <w:spacing w:after="0" w:line="240" w:lineRule="auto"/>
    </w:pPr>
  </w:style>
  <w:style w:type="character" w:customStyle="1" w:styleId="ab">
    <w:name w:val="Долен колонтитул Знак"/>
    <w:basedOn w:val="a0"/>
    <w:link w:val="aa"/>
    <w:uiPriority w:val="99"/>
    <w:rsid w:val="00A53372"/>
    <w:rPr>
      <w:rFonts w:ascii="Arial" w:hAnsi="Arial"/>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95373">
      <w:bodyDiv w:val="1"/>
      <w:marLeft w:val="0"/>
      <w:marRight w:val="0"/>
      <w:marTop w:val="0"/>
      <w:marBottom w:val="0"/>
      <w:divBdr>
        <w:top w:val="none" w:sz="0" w:space="0" w:color="auto"/>
        <w:left w:val="none" w:sz="0" w:space="0" w:color="auto"/>
        <w:bottom w:val="none" w:sz="0" w:space="0" w:color="auto"/>
        <w:right w:val="none" w:sz="0" w:space="0" w:color="auto"/>
      </w:divBdr>
      <w:divsChild>
        <w:div w:id="1426806330">
          <w:marLeft w:val="0"/>
          <w:marRight w:val="0"/>
          <w:marTop w:val="0"/>
          <w:marBottom w:val="150"/>
          <w:divBdr>
            <w:top w:val="none" w:sz="0" w:space="0" w:color="auto"/>
            <w:left w:val="none" w:sz="0" w:space="0" w:color="auto"/>
            <w:bottom w:val="none" w:sz="0" w:space="0" w:color="auto"/>
            <w:right w:val="none" w:sz="0" w:space="0" w:color="auto"/>
          </w:divBdr>
        </w:div>
      </w:divsChild>
    </w:div>
    <w:div w:id="533465037">
      <w:bodyDiv w:val="1"/>
      <w:marLeft w:val="0"/>
      <w:marRight w:val="0"/>
      <w:marTop w:val="0"/>
      <w:marBottom w:val="0"/>
      <w:divBdr>
        <w:top w:val="none" w:sz="0" w:space="0" w:color="auto"/>
        <w:left w:val="none" w:sz="0" w:space="0" w:color="auto"/>
        <w:bottom w:val="none" w:sz="0" w:space="0" w:color="auto"/>
        <w:right w:val="none" w:sz="0" w:space="0" w:color="auto"/>
      </w:divBdr>
      <w:divsChild>
        <w:div w:id="1740790554">
          <w:marLeft w:val="0"/>
          <w:marRight w:val="0"/>
          <w:marTop w:val="0"/>
          <w:marBottom w:val="150"/>
          <w:divBdr>
            <w:top w:val="none" w:sz="0" w:space="0" w:color="auto"/>
            <w:left w:val="none" w:sz="0" w:space="0" w:color="auto"/>
            <w:bottom w:val="none" w:sz="0" w:space="0" w:color="auto"/>
            <w:right w:val="none" w:sz="0" w:space="0" w:color="auto"/>
          </w:divBdr>
        </w:div>
      </w:divsChild>
    </w:div>
    <w:div w:id="697047684">
      <w:bodyDiv w:val="1"/>
      <w:marLeft w:val="0"/>
      <w:marRight w:val="0"/>
      <w:marTop w:val="0"/>
      <w:marBottom w:val="0"/>
      <w:divBdr>
        <w:top w:val="none" w:sz="0" w:space="0" w:color="auto"/>
        <w:left w:val="none" w:sz="0" w:space="0" w:color="auto"/>
        <w:bottom w:val="none" w:sz="0" w:space="0" w:color="auto"/>
        <w:right w:val="none" w:sz="0" w:space="0" w:color="auto"/>
      </w:divBdr>
      <w:divsChild>
        <w:div w:id="621885381">
          <w:marLeft w:val="0"/>
          <w:marRight w:val="0"/>
          <w:marTop w:val="0"/>
          <w:marBottom w:val="150"/>
          <w:divBdr>
            <w:top w:val="none" w:sz="0" w:space="0" w:color="auto"/>
            <w:left w:val="none" w:sz="0" w:space="0" w:color="auto"/>
            <w:bottom w:val="none" w:sz="0" w:space="0" w:color="auto"/>
            <w:right w:val="none" w:sz="0" w:space="0" w:color="auto"/>
          </w:divBdr>
        </w:div>
      </w:divsChild>
    </w:div>
    <w:div w:id="717896626">
      <w:bodyDiv w:val="1"/>
      <w:marLeft w:val="0"/>
      <w:marRight w:val="0"/>
      <w:marTop w:val="0"/>
      <w:marBottom w:val="0"/>
      <w:divBdr>
        <w:top w:val="none" w:sz="0" w:space="0" w:color="auto"/>
        <w:left w:val="none" w:sz="0" w:space="0" w:color="auto"/>
        <w:bottom w:val="none" w:sz="0" w:space="0" w:color="auto"/>
        <w:right w:val="none" w:sz="0" w:space="0" w:color="auto"/>
      </w:divBdr>
      <w:divsChild>
        <w:div w:id="132262322">
          <w:marLeft w:val="0"/>
          <w:marRight w:val="0"/>
          <w:marTop w:val="0"/>
          <w:marBottom w:val="150"/>
          <w:divBdr>
            <w:top w:val="none" w:sz="0" w:space="0" w:color="auto"/>
            <w:left w:val="none" w:sz="0" w:space="0" w:color="auto"/>
            <w:bottom w:val="none" w:sz="0" w:space="0" w:color="auto"/>
            <w:right w:val="none" w:sz="0" w:space="0" w:color="auto"/>
          </w:divBdr>
        </w:div>
      </w:divsChild>
    </w:div>
    <w:div w:id="818573492">
      <w:bodyDiv w:val="1"/>
      <w:marLeft w:val="0"/>
      <w:marRight w:val="0"/>
      <w:marTop w:val="0"/>
      <w:marBottom w:val="0"/>
      <w:divBdr>
        <w:top w:val="none" w:sz="0" w:space="0" w:color="auto"/>
        <w:left w:val="none" w:sz="0" w:space="0" w:color="auto"/>
        <w:bottom w:val="none" w:sz="0" w:space="0" w:color="auto"/>
        <w:right w:val="none" w:sz="0" w:space="0" w:color="auto"/>
      </w:divBdr>
      <w:divsChild>
        <w:div w:id="653024120">
          <w:marLeft w:val="0"/>
          <w:marRight w:val="0"/>
          <w:marTop w:val="0"/>
          <w:marBottom w:val="150"/>
          <w:divBdr>
            <w:top w:val="none" w:sz="0" w:space="0" w:color="auto"/>
            <w:left w:val="none" w:sz="0" w:space="0" w:color="auto"/>
            <w:bottom w:val="none" w:sz="0" w:space="0" w:color="auto"/>
            <w:right w:val="none" w:sz="0" w:space="0" w:color="auto"/>
          </w:divBdr>
        </w:div>
      </w:divsChild>
    </w:div>
    <w:div w:id="1054082568">
      <w:bodyDiv w:val="1"/>
      <w:marLeft w:val="0"/>
      <w:marRight w:val="0"/>
      <w:marTop w:val="0"/>
      <w:marBottom w:val="0"/>
      <w:divBdr>
        <w:top w:val="none" w:sz="0" w:space="0" w:color="auto"/>
        <w:left w:val="none" w:sz="0" w:space="0" w:color="auto"/>
        <w:bottom w:val="none" w:sz="0" w:space="0" w:color="auto"/>
        <w:right w:val="none" w:sz="0" w:space="0" w:color="auto"/>
      </w:divBdr>
      <w:divsChild>
        <w:div w:id="775827257">
          <w:marLeft w:val="0"/>
          <w:marRight w:val="0"/>
          <w:marTop w:val="0"/>
          <w:marBottom w:val="150"/>
          <w:divBdr>
            <w:top w:val="none" w:sz="0" w:space="0" w:color="auto"/>
            <w:left w:val="none" w:sz="0" w:space="0" w:color="auto"/>
            <w:bottom w:val="none" w:sz="0" w:space="0" w:color="auto"/>
            <w:right w:val="none" w:sz="0" w:space="0" w:color="auto"/>
          </w:divBdr>
        </w:div>
      </w:divsChild>
    </w:div>
    <w:div w:id="1127166802">
      <w:bodyDiv w:val="1"/>
      <w:marLeft w:val="0"/>
      <w:marRight w:val="0"/>
      <w:marTop w:val="0"/>
      <w:marBottom w:val="0"/>
      <w:divBdr>
        <w:top w:val="none" w:sz="0" w:space="0" w:color="auto"/>
        <w:left w:val="none" w:sz="0" w:space="0" w:color="auto"/>
        <w:bottom w:val="none" w:sz="0" w:space="0" w:color="auto"/>
        <w:right w:val="none" w:sz="0" w:space="0" w:color="auto"/>
      </w:divBdr>
      <w:divsChild>
        <w:div w:id="1289162921">
          <w:marLeft w:val="0"/>
          <w:marRight w:val="0"/>
          <w:marTop w:val="0"/>
          <w:marBottom w:val="150"/>
          <w:divBdr>
            <w:top w:val="none" w:sz="0" w:space="0" w:color="auto"/>
            <w:left w:val="none" w:sz="0" w:space="0" w:color="auto"/>
            <w:bottom w:val="none" w:sz="0" w:space="0" w:color="auto"/>
            <w:right w:val="none" w:sz="0" w:space="0" w:color="auto"/>
          </w:divBdr>
        </w:div>
      </w:divsChild>
    </w:div>
    <w:div w:id="1757551564">
      <w:bodyDiv w:val="1"/>
      <w:marLeft w:val="0"/>
      <w:marRight w:val="0"/>
      <w:marTop w:val="0"/>
      <w:marBottom w:val="0"/>
      <w:divBdr>
        <w:top w:val="none" w:sz="0" w:space="0" w:color="auto"/>
        <w:left w:val="none" w:sz="0" w:space="0" w:color="auto"/>
        <w:bottom w:val="none" w:sz="0" w:space="0" w:color="auto"/>
        <w:right w:val="none" w:sz="0" w:space="0" w:color="auto"/>
      </w:divBdr>
      <w:divsChild>
        <w:div w:id="1853839789">
          <w:marLeft w:val="0"/>
          <w:marRight w:val="0"/>
          <w:marTop w:val="0"/>
          <w:marBottom w:val="150"/>
          <w:divBdr>
            <w:top w:val="none" w:sz="0" w:space="0" w:color="auto"/>
            <w:left w:val="none" w:sz="0" w:space="0" w:color="auto"/>
            <w:bottom w:val="none" w:sz="0" w:space="0" w:color="auto"/>
            <w:right w:val="none" w:sz="0" w:space="0" w:color="auto"/>
          </w:divBdr>
        </w:div>
      </w:divsChild>
    </w:div>
    <w:div w:id="1814368410">
      <w:bodyDiv w:val="1"/>
      <w:marLeft w:val="0"/>
      <w:marRight w:val="0"/>
      <w:marTop w:val="0"/>
      <w:marBottom w:val="0"/>
      <w:divBdr>
        <w:top w:val="none" w:sz="0" w:space="0" w:color="auto"/>
        <w:left w:val="none" w:sz="0" w:space="0" w:color="auto"/>
        <w:bottom w:val="none" w:sz="0" w:space="0" w:color="auto"/>
        <w:right w:val="none" w:sz="0" w:space="0" w:color="auto"/>
      </w:divBdr>
      <w:divsChild>
        <w:div w:id="1151754149">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csusa.org/resources/top-five-reasons-choose-electric-ca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mckinsey.com/~/media/mckinsey/dotcom/client_service/Automotive%20and%20Assembly/PDFs/McK_The_road_to_2020_and_beyond.ash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earpatrol.com/2019/07/14/6-iconic-automotive-brands-that-could-vanish-in-the-next-10-year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theconversation.com/cars-will-change-more-in-the-next-decade-than-they-have-in-the-past-century-113585" TargetMode="External"/><Relationship Id="rId4" Type="http://schemas.microsoft.com/office/2007/relationships/stylesWithEffects" Target="stylesWithEffects.xml"/><Relationship Id="rId9" Type="http://schemas.openxmlformats.org/officeDocument/2006/relationships/hyperlink" Target="https://pestleanalysis.com/pestle-analysis-of-the-automotive-industry/" TargetMode="External"/><Relationship Id="rId14" Type="http://schemas.openxmlformats.org/officeDocument/2006/relationships/footer" Target="foot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A1ADB-40F9-49F0-A976-F83632BC9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8</Pages>
  <Words>2540</Words>
  <Characters>14479</Characters>
  <Application>Microsoft Office Word</Application>
  <DocSecurity>0</DocSecurity>
  <Lines>120</Lines>
  <Paragraphs>33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Kuseva</dc:creator>
  <cp:keywords/>
  <dc:description/>
  <cp:lastModifiedBy>Anna Kuseva</cp:lastModifiedBy>
  <cp:revision>3</cp:revision>
  <dcterms:created xsi:type="dcterms:W3CDTF">2020-01-07T22:00:00Z</dcterms:created>
  <dcterms:modified xsi:type="dcterms:W3CDTF">2020-01-08T00:46:00Z</dcterms:modified>
</cp:coreProperties>
</file>