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276" w:lineRule="auto"/>
        <w:rPr>
          <w:rFonts w:ascii="Times New Roman" w:cs="Times New Roman" w:eastAsia="Times New Roman" w:hAnsi="Times New Roman"/>
          <w:b w:val="1"/>
          <w:sz w:val="32"/>
          <w:szCs w:val="32"/>
        </w:rPr>
      </w:pPr>
      <w:r w:rsidDel="00000000" w:rsidR="00000000" w:rsidRPr="00000000">
        <w:rPr>
          <w:sz w:val="24"/>
          <w:szCs w:val="24"/>
        </w:rPr>
        <w:drawing>
          <wp:inline distB="0" distT="0" distL="0" distR="0">
            <wp:extent cx="2362200" cy="1027043"/>
            <wp:effectExtent b="0" l="0" r="0" t="0"/>
            <wp:docPr descr="UWTSD new Logo" id="1" name="image4.png"/>
            <a:graphic>
              <a:graphicData uri="http://schemas.openxmlformats.org/drawingml/2006/picture">
                <pic:pic>
                  <pic:nvPicPr>
                    <pic:cNvPr descr="UWTSD new Logo" id="0" name="image4.png"/>
                    <pic:cNvPicPr preferRelativeResize="0"/>
                  </pic:nvPicPr>
                  <pic:blipFill>
                    <a:blip r:embed="rId7"/>
                    <a:srcRect b="0" l="0" r="0" t="0"/>
                    <a:stretch>
                      <a:fillRect/>
                    </a:stretch>
                  </pic:blipFill>
                  <pic:spPr>
                    <a:xfrm>
                      <a:off x="0" y="0"/>
                      <a:ext cx="2362200" cy="102704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OF WALES TRINITY SAINT DAVID</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UNIVERSITY INTERNATIONAL HOTEL MANAGEMENT</w:t>
      </w:r>
    </w:p>
    <w:p w:rsidR="00000000" w:rsidDel="00000000" w:rsidP="00000000" w:rsidRDefault="00000000" w:rsidRPr="00000000" w14:paraId="00000004">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36"/>
          <w:szCs w:val="36"/>
          <w:rtl w:val="0"/>
        </w:rPr>
        <w:t xml:space="preserve"> A comparison of the marketing methods of two multinational hotel brands</w:t>
      </w: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0"/>
          <w:szCs w:val="20"/>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title:</w:t>
      </w:r>
    </w:p>
    <w:p w:rsidR="00000000" w:rsidDel="00000000" w:rsidP="00000000" w:rsidRDefault="00000000" w:rsidRPr="00000000" w14:paraId="0000000E">
      <w:pPr>
        <w:spacing w:line="36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Essentials BMIH4005</w:t>
      </w:r>
    </w:p>
    <w:p w:rsidR="00000000" w:rsidDel="00000000" w:rsidP="00000000" w:rsidRDefault="00000000" w:rsidRPr="00000000" w14:paraId="0000000F">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Lecturer’s name:</w:t>
      </w:r>
    </w:p>
    <w:p w:rsidR="00000000" w:rsidDel="00000000" w:rsidP="00000000" w:rsidRDefault="00000000" w:rsidRPr="00000000" w14:paraId="00000011">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Scott James</w:t>
      </w:r>
    </w:p>
    <w:p w:rsidR="00000000" w:rsidDel="00000000" w:rsidP="00000000" w:rsidRDefault="00000000" w:rsidRPr="00000000" w14:paraId="00000012">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w:t>
      </w:r>
    </w:p>
    <w:p w:rsidR="00000000" w:rsidDel="00000000" w:rsidP="00000000" w:rsidRDefault="00000000" w:rsidRPr="00000000" w14:paraId="00000014">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1711</w:t>
      </w:r>
    </w:p>
    <w:p w:rsidR="00000000" w:rsidDel="00000000" w:rsidP="00000000" w:rsidRDefault="00000000" w:rsidRPr="00000000" w14:paraId="00000015">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w:t>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Ciprian Velisca</w:t>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Number:</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w:t>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email:</w:t>
      </w:r>
    </w:p>
    <w:p w:rsidR="00000000" w:rsidDel="00000000" w:rsidP="00000000" w:rsidRDefault="00000000" w:rsidRPr="00000000" w14:paraId="0000001C">
      <w:pPr>
        <w:spacing w:line="360" w:lineRule="auto"/>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2244807@student.uwtsd.ac.uk</w:t>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 comparison of the marketing methods of two multinational hotel brands</w:t>
      </w:r>
    </w:p>
    <w:p w:rsidR="00000000" w:rsidDel="00000000" w:rsidP="00000000" w:rsidRDefault="00000000" w:rsidRPr="00000000" w14:paraId="0000001E">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0">
      <w:pPr>
        <w:pStyle w:val="Heading1"/>
        <w:spacing w:line="360" w:lineRule="auto"/>
        <w:ind w:left="0" w:firstLine="0"/>
        <w:jc w:val="both"/>
        <w:rPr/>
      </w:pPr>
      <w:bookmarkStart w:colFirst="0" w:colLast="0" w:name="_f7qkq3o40hmz" w:id="0"/>
      <w:bookmarkEnd w:id="0"/>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In this essay, we propose to do a comparative study of the marketing methods of two large international hotel brands. Namely, this comparative study of marketing methods will be directed towards the hotel brands Six Senses and Holiday Inn.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Six Senses Hotel was established in 1995. In that year there were a lot of questions and solutions. One of the fundamental questions of the founders was the following. What if we could bring people beyond geographic destinations and awaken their senses so that they can disconnect, but still be connected to themselves and those around them.</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Thanks to the vision to see behind the journey itself, the Six Senses hotel has become one of the world’s most important operators of luxury hotels, resorts and renowned spas.</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Holiday Inn was born out of a frustration experienced by Wilson Kemmons. Thus, in 1952, the first Holiday Inn hotel was opened in the city of Menmphis, TN, USA, by Kemmons Wilson. Soon, Holiday Inn embraced a technological innovation during its expansion, therefore it began to design and implement the system of chain hotels, this was achieved in 1965. In 1967, the first Holiday Inn hotel opened in Europe, more precisely in the Netherlands. Holiday Inn became the largest hotel brand in the world with 365,000 rooms, this being recorded in 1993.</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Fonts w:ascii="Times New Roman" w:cs="Times New Roman" w:eastAsia="Times New Roman" w:hAnsi="Times New Roman"/>
          <w:sz w:val="24"/>
          <w:szCs w:val="24"/>
          <w:rtl w:val="0"/>
        </w:rPr>
        <w:tab/>
        <w:t xml:space="preserve">So, for the information in the academic work to be easy to read, we will structure our essay as follows. First, we will compare the two hotel brands using both internal and external situational analysis. Analysis that includes the SWOT and PESTLE framework. Then, we will compare the brands by identifying the 7 Ps for each brand. And finally, we will focus on targeting and positioning each brand by segmentation, using the SimilarWeb tool.</w:t>
      </w:r>
      <w:r w:rsidDel="00000000" w:rsidR="00000000" w:rsidRPr="00000000">
        <w:rPr>
          <w:rtl w:val="0"/>
        </w:rPr>
      </w:r>
    </w:p>
    <w:p w:rsidR="00000000" w:rsidDel="00000000" w:rsidP="00000000" w:rsidRDefault="00000000" w:rsidRPr="00000000" w14:paraId="00000025">
      <w:pPr>
        <w:spacing w:line="360" w:lineRule="auto"/>
        <w:jc w:val="both"/>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Further, we will present the differences between the two hotel brands Six Senses and Holiday Inn, using the SWOT and PESTLE framework. So, we start with the SWOT framework.</w:t>
      </w:r>
      <w:r w:rsidDel="00000000" w:rsidR="00000000" w:rsidRPr="00000000">
        <w:rPr>
          <w:rtl w:val="0"/>
        </w:rPr>
      </w:r>
    </w:p>
    <w:p w:rsidR="00000000" w:rsidDel="00000000" w:rsidP="00000000" w:rsidRDefault="00000000" w:rsidRPr="00000000" w14:paraId="00000026">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Holiday Inn is a modern hotel that offers travelers the comfort they are looking for. Thus, thanks to SimplySmart bedding, Holiday Inn remains a consistent hotel brand. The guests were certainly satisfied with the four pillows on each bed, from the fluffiest to the firmest. In addition, another strong point to note is the care of toiletries in each room, and the bathrooms equipped with curved showers, and most guests said that they had comfortable showers. But one element that many travelers appreciate is the fact that the Holiday Inn hotel brand always locates the building in a strategic and exceptional area.</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7">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Six Senses is one of the hotels awarded by Top Hotels Brand for its globally renowned reputation for sustainability. However, one of the strengths of the Six Senses hotel is the involvement in the sustainability of all resorts and hotels. Six Senses is one of the hotels that emphasizes the complete elimination of plastic, but ensures that all its products are grown locally.</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 customers of the Holiday Inn hotel also expressed their dissatisfaction with the hotel. Also, a large part of the guests are very dissatisfied due to the fact that the wifi internet is limited, which causes them to think when they make a reservation. But it should also be mentioned that a weakness point of the hotel is also security forn the point of view of bank data, because the company had several attacks on the bank data of </w:t>
      </w:r>
      <w:r w:rsidDel="00000000" w:rsidR="00000000" w:rsidRPr="00000000">
        <w:rPr>
          <w:rFonts w:ascii="Times New Roman" w:cs="Times New Roman" w:eastAsia="Times New Roman" w:hAnsi="Times New Roman"/>
          <w:sz w:val="24"/>
          <w:szCs w:val="24"/>
          <w:rtl w:val="0"/>
        </w:rPr>
        <w:t xml:space="preserve">customers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tl w:val="0"/>
        </w:rPr>
      </w:r>
    </w:p>
    <w:p w:rsidR="00000000" w:rsidDel="00000000" w:rsidP="00000000" w:rsidRDefault="00000000" w:rsidRPr="00000000" w14:paraId="00000029">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On the other hand, the Six Senses hotel was facing the problem of hotel location. Many guests have reviewed the hotel as having a weakness point in the location of the hotel, most of the time the areas where the hotels are located are not very happy. More than that, the Six Senses are parking locations that are far from the hotel.</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Holiday Inn is looking for new opportunities to improve products, services and even better communication with the company’s customers. Also, the Six Senses hotel, along with the development and the increasing profit, is looking for new geographical places to open new hotels in other geographical territories because travelers are looking for new destinations.</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Both for Holiday Inn and for Six Senses, the risks are represented by the fear of the lack of labor force, but also the promotion of an employee is quite difficult within the company. Also, the online system can bring a significant disaster to the company, and most of the customers are those who come from the category of people who prefer to pay the cheapest price.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Both Holiday Inn and Six Senses are dependent on government policy measures. For example, both hotel brands are concerned with the security, health and atmosphere of their guests. In addition, hotels must comply with fiscal responsibilities and procedures for employees. But the government has the power to check the two hotels. Regarding the Six Senses hotel, the biggest investment is sustainability. However, for the Holiday Inn brand, one of the biggest investments is hospitality. So, both brands experienced losses due to covid-19. Both brands face a limited number of rooms during the summer holidays. However, because the brands know their age distribution very well, they have created activities for each category. Holiday Inn can be contacted almost through all social media. Instead, Six Senses has something extra, namely a mobile application through it interacts with customers. Also, for both brands there are pages through which reviews can be given.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Both hotel brands have laws regarding the protection and safety of customers. Also, the locations are safe and protected. And as far as food is concerned, they are legally checked and ensure protection. The environment and atmosphere represent one of the main points in the development of a hotel’s success. Thus, Holiday Inn offers the opportunity to fulfill people’s wishes with the surroundings it has. Unlike Holiday Inn, Six Senses offers a much more natural environment for those who love nature.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Holiday Inn has spacious rooms with toilets in each room. Each room is equipped with a TV, private bar, telephone, air conditioning, and wi-fi. Six Senses is a luxury brand that offers facilities and quality services. Everything is made of natural materials in Six Senses.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Holiday Inn has established the prices in such a way that any person from any social category can afford to buy the product. Thus, the strategy to set the price was based on the hospitality of any person. Instead, Six Senses is a brand that has set its price targeting the richer social category, but is committed to offering facilities and services at a high level.</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Both brands represent large hotel chains in the world. And their businesses have spread to many countries in Europe, the United States and many others. In terms of promotion, both hotels pay a lot of money for brand advertising. Also, a large part of festivals and travel agencies are supported by the two brands, with the aim of promoting their product.</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In the hotel industry, according to Lovelock Gummesson, people represent one of the fundamental aspects. People are the ones who receive the customers of hotels, they are the ones who prepare the meals and those who serve the customers. That’s why Holiday Inn and Six Senses are very careful in choosing people for employment.</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 hotel needs processes to function. Thus, Holiday Inn and Six Senses place a great emphasis on processes. Right from the entrance to the hotel, there are directional signs to inform customers. But Six Senses uses processes even when arranging the flowers at the hotel’s main entrance. The greatest value offered by a hotel is the quality of the physical infrastructure and the environment (Kaplan Haenlin, M, 2006). Thus, Holiday Inn aims to offer a modern architecture, while Six Senses offers clients a rustic architecture. Holiday Inn only offers websites, but Six Senses also offers a mobile application for reservations and details.</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From a geographical point of view, according to the SimilarWeb site, the two hotel brands have the following results. While Holiday Inn wins more percentage in the United States, i.e. 79,6%, Six Senses wins more percentage in the United Kingdom than Holiday Inn, i.e. 65,6%. And in Canada, Holiday Inn represents 77,9%, while Six Senses only 22,1%, (see image 1. in the appendix). But from a demographic point of view, the gender distribution reflects the fact that the male gender uses the Six Senses hotel more, representing 51,78%, (see image 2. in the appendix). And in the case of the female gender, the Holiday Inn hotel brand becomes more used, representing 49,92%. People between the ages of 25-34, 24,40% prefer Holiday Inn, and 32,55% prefer to choose the Six Senses hotel. (see image 3. in the appendix).</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point of view of undifferentiated targeting, both hotels remain fixed in terms of prices, but also in terms of food. But from the point of view of differentiated targeting, Holiday Inn is upscale, but Six Senses is considered by the vast majority to be upper upscale. In terms of concentrated targeting, Holiday Inn is focused more on the modern, instead Six Senses focuses on the natural.</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Next we will position the two brands on the watch used by Bowman’s Strategy Clock. Thus, according to the Bowman’s Strategy Clock, Six Senses is placed in focused differentiation because the emphasis is on the category of rich people in society. Thus, it tries to develop quality services and facilities. But Holiday Inn is in the low price category because it is placed in each social category. Thus, any person can afford to buy the product. See image 4. in the appendix.</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Therefore, in the present paper we directed our attention towards a comparative study between the two hotel brands. And to make this comparative we used situational analysis, internal and external. Thus, we used the SWOT and PESTLE framework. Then, we used the 7 Ps, the marketing mix. And finally customer segments, targeting strategies and positioning tools. Also, we mention the fact that our study can continue and it was only a short essay, therefore for those who want to deepen the bibliography it will be helpful.</w:t>
      </w:r>
    </w:p>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pStyle w:val="Heading1"/>
        <w:spacing w:line="360" w:lineRule="auto"/>
        <w:ind w:left="0" w:firstLine="720"/>
        <w:jc w:val="both"/>
        <w:rPr/>
      </w:pPr>
      <w:bookmarkStart w:colFirst="0" w:colLast="0" w:name="_hcweuj8qlw1i" w:id="1"/>
      <w:bookmarkEnd w:id="1"/>
      <w:r w:rsidDel="00000000" w:rsidR="00000000" w:rsidRPr="00000000">
        <w:rPr>
          <w:rtl w:val="0"/>
        </w:rPr>
        <w:t xml:space="preserve">APPENDIX</w:t>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Image 1. </w:t>
      </w:r>
    </w:p>
    <w:p w:rsidR="00000000" w:rsidDel="00000000" w:rsidP="00000000" w:rsidRDefault="00000000" w:rsidRPr="00000000" w14:paraId="0000003A">
      <w:pPr>
        <w:spacing w:line="360" w:lineRule="auto"/>
        <w:ind w:left="720"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3965647" cy="1897187"/>
            <wp:effectExtent b="0" l="0" r="0" t="0"/>
            <wp:docPr id="4"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3965647" cy="1897187"/>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spacing w:line="360" w:lineRule="auto"/>
        <w:ind w:left="720" w:firstLine="72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Image 2.</w:t>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ab/>
      </w:r>
      <w:r w:rsidDel="00000000" w:rsidR="00000000" w:rsidRPr="00000000">
        <w:rPr>
          <w:rFonts w:ascii="Times New Roman" w:cs="Times New Roman" w:eastAsia="Times New Roman" w:hAnsi="Times New Roman"/>
          <w:b w:val="1"/>
          <w:sz w:val="24"/>
          <w:szCs w:val="24"/>
        </w:rPr>
        <w:drawing>
          <wp:inline distB="114300" distT="114300" distL="114300" distR="114300">
            <wp:extent cx="3976688" cy="1857375"/>
            <wp:effectExtent b="0" l="0" r="0" t="0"/>
            <wp:docPr id="3"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3976688"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Image 3.</w:t>
      </w:r>
    </w:p>
    <w:p w:rsidR="00000000" w:rsidDel="00000000" w:rsidP="00000000" w:rsidRDefault="00000000" w:rsidRPr="00000000" w14:paraId="00000040">
      <w:pPr>
        <w:spacing w:line="360" w:lineRule="auto"/>
        <w:ind w:left="720"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512364" cy="1888852"/>
            <wp:effectExtent b="0" l="0" r="0" t="0"/>
            <wp:docPr id="5"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5512364" cy="1888852"/>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 xml:space="preserve">Image 4.</w:t>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spacing w:line="360" w:lineRule="auto"/>
        <w:ind w:left="720"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3890963" cy="2942953"/>
            <wp:effectExtent b="0" l="0" r="0" t="0"/>
            <wp:docPr id="2"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3890963" cy="2942953"/>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360" w:lineRule="auto"/>
        <w:ind w:left="720" w:firstLine="72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6">
      <w:pPr>
        <w:pStyle w:val="Heading1"/>
        <w:spacing w:line="360" w:lineRule="auto"/>
        <w:ind w:firstLine="720"/>
        <w:jc w:val="both"/>
        <w:rPr/>
      </w:pPr>
      <w:bookmarkStart w:colFirst="0" w:colLast="0" w:name="_tbk7vqzfb1s3" w:id="2"/>
      <w:bookmarkEnd w:id="2"/>
      <w:r w:rsidDel="00000000" w:rsidR="00000000" w:rsidRPr="00000000">
        <w:rPr>
          <w:rtl w:val="0"/>
        </w:rPr>
        <w:t xml:space="preserve">REFERENCES</w:t>
      </w:r>
    </w:p>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color w:val="0d0d0d"/>
          <w:sz w:val="24"/>
          <w:szCs w:val="24"/>
          <w:rtl w:val="0"/>
        </w:rPr>
        <w:t xml:space="preserve">ACQUISITION OF SIX SENSES HOTELS RESORTS SPAS. (2019). [Logo]. Ihgplc. https://www.ihgplc.com/-/media/ihg/files/presentations/six-senses/presentation--ihgs-</w:t>
      </w:r>
    </w:p>
    <w:p w:rsidR="00000000" w:rsidDel="00000000" w:rsidP="00000000" w:rsidRDefault="00000000" w:rsidRPr="00000000" w14:paraId="00000049">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acquisition-of-six-senses.pdf.</w:t>
      </w: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Airbnb (2019), </w:t>
      </w:r>
      <w:r w:rsidDel="00000000" w:rsidR="00000000" w:rsidRPr="00000000">
        <w:rPr>
          <w:rFonts w:ascii="Times New Roman" w:cs="Times New Roman" w:eastAsia="Times New Roman" w:hAnsi="Times New Roman"/>
          <w:i w:val="1"/>
          <w:sz w:val="24"/>
          <w:szCs w:val="24"/>
          <w:rtl w:val="0"/>
        </w:rPr>
        <w:t xml:space="preserve">IHG buys Six Senses Hotels business for $300 million: Reuters,</w:t>
      </w:r>
      <w:r w:rsidDel="00000000" w:rsidR="00000000" w:rsidRPr="00000000">
        <w:rPr>
          <w:rFonts w:ascii="Times New Roman" w:cs="Times New Roman" w:eastAsia="Times New Roman" w:hAnsi="Times New Roman"/>
          <w:sz w:val="24"/>
          <w:szCs w:val="24"/>
          <w:rtl w:val="0"/>
        </w:rPr>
        <w:t xml:space="preserve"> PEI Media Group, New York.</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Blery, E., 2008. Holiday Inn Hotel: A case study from Greece. J for International Business and Entrepreneurship Development, 3(3/4), pp. 10-19.</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Douglas Martin (2003), </w:t>
      </w:r>
      <w:r w:rsidDel="00000000" w:rsidR="00000000" w:rsidRPr="00000000">
        <w:rPr>
          <w:rFonts w:ascii="Times New Roman" w:cs="Times New Roman" w:eastAsia="Times New Roman" w:hAnsi="Times New Roman"/>
          <w:i w:val="1"/>
          <w:sz w:val="24"/>
          <w:szCs w:val="24"/>
          <w:rtl w:val="0"/>
        </w:rPr>
        <w:t xml:space="preserve">Kemmons Wilson, 90, Dies, Was Holiday Inn Founder,</w:t>
      </w:r>
      <w:r w:rsidDel="00000000" w:rsidR="00000000" w:rsidRPr="00000000">
        <w:rPr>
          <w:rFonts w:ascii="Times New Roman" w:cs="Times New Roman" w:eastAsia="Times New Roman" w:hAnsi="Times New Roman"/>
          <w:sz w:val="24"/>
          <w:szCs w:val="24"/>
          <w:rtl w:val="0"/>
        </w:rPr>
        <w:t xml:space="preserve"> article in </w:t>
      </w:r>
      <w:r w:rsidDel="00000000" w:rsidR="00000000" w:rsidRPr="00000000">
        <w:rPr>
          <w:rFonts w:ascii="Times New Roman" w:cs="Times New Roman" w:eastAsia="Times New Roman" w:hAnsi="Times New Roman"/>
          <w:i w:val="1"/>
          <w:sz w:val="24"/>
          <w:szCs w:val="24"/>
          <w:rtl w:val="0"/>
        </w:rPr>
        <w:t xml:space="preserve">The New York Times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Frue, K., 2019. PESTLE Analysis for Hotel Industry. [Online]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https://pestleanalysis.com/pestle-analysis-for-hotelindustry/#Technological_factors_Social_media_blogs_and_scratching_reviews</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Jobber, D. and Ellis-Chadwick, F (2020), Principles and practice of marketing. 9th ed. London.</w:t>
      </w:r>
    </w:p>
    <w:p w:rsidR="00000000" w:rsidDel="00000000" w:rsidP="00000000" w:rsidRDefault="00000000" w:rsidRPr="00000000" w14:paraId="0000004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Kotler, P., Armstrong, G., Harris, L. and He, H., 2020. Principles of marketing. 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European ed, London: Pearson Education Limited. </w:t>
      </w:r>
    </w:p>
    <w:p w:rsidR="00000000" w:rsidDel="00000000" w:rsidP="00000000" w:rsidRDefault="00000000" w:rsidRPr="00000000" w14:paraId="00000050">
      <w:pPr>
        <w:shd w:fill="ffffff" w:val="clear"/>
        <w:spacing w:line="360" w:lineRule="auto"/>
        <w:ind w:firstLine="720"/>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Lee, C. (2020, August). Six Stages of Price Setting [Illustration]. Research Gate. </w:t>
      </w:r>
      <w:hyperlink r:id="rId13">
        <w:r w:rsidDel="00000000" w:rsidR="00000000" w:rsidRPr="00000000">
          <w:rPr>
            <w:rFonts w:ascii="Times New Roman" w:cs="Times New Roman" w:eastAsia="Times New Roman" w:hAnsi="Times New Roman"/>
            <w:color w:val="1155cc"/>
            <w:sz w:val="24"/>
            <w:szCs w:val="24"/>
            <w:u w:val="single"/>
            <w:rtl w:val="0"/>
          </w:rPr>
          <w:t xml:space="preserve">https://www.researchgate.net/figure/Six-Stages-of-Price-Setting_fig2_343575442</w:t>
        </w:r>
      </w:hyperlink>
      <w:r w:rsidDel="00000000" w:rsidR="00000000" w:rsidRPr="00000000">
        <w:rPr>
          <w:rFonts w:ascii="Times New Roman" w:cs="Times New Roman" w:eastAsia="Times New Roman" w:hAnsi="Times New Roman"/>
          <w:color w:val="0d0d0d"/>
          <w:sz w:val="24"/>
          <w:szCs w:val="24"/>
          <w:rtl w:val="0"/>
        </w:rPr>
        <w:t xml:space="preserve">.</w:t>
      </w:r>
    </w:p>
    <w:p w:rsidR="00000000" w:rsidDel="00000000" w:rsidP="00000000" w:rsidRDefault="00000000" w:rsidRPr="00000000" w14:paraId="00000051">
      <w:pPr>
        <w:shd w:fill="ffffff" w:val="clea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Ludwig, S. (2020, November 23). 5 Ways to Make Your Business More Convenient for Customers. CO. Retrieved March 2, 2022, from https://www.uschamber.com/co/grow/customers/making-your-business-convenient-for-customers.</w:t>
      </w: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Paul Edgecliffe-Johnson, 2021. Holiday-Inn owner IHG posts annual loss on COVID-19 slowdown. s.l., ARAB NEWS. </w:t>
      </w:r>
    </w:p>
    <w:p w:rsidR="00000000" w:rsidDel="00000000" w:rsidP="00000000" w:rsidRDefault="00000000" w:rsidRPr="00000000" w14:paraId="00000053">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Puspa Astika Kencana (2018), Opportunities and Threats to Increase Room Occupancy Holiday Inn, in Journal of Applied Sciences in Travel and Hospitality, vol. 1, No. 3. </w:t>
      </w:r>
    </w:p>
    <w:p w:rsidR="00000000" w:rsidDel="00000000" w:rsidP="00000000" w:rsidRDefault="00000000" w:rsidRPr="00000000" w14:paraId="00000054">
      <w:pPr>
        <w:shd w:fill="ffffff" w:val="clear"/>
        <w:spacing w:line="360" w:lineRule="auto"/>
        <w:ind w:firstLine="720"/>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Professional Academy. (n.d.). Marketing Theories – The Marketing Mix – From 4 Ps to 7 Ps.</w:t>
      </w:r>
    </w:p>
    <w:p w:rsidR="00000000" w:rsidDel="00000000" w:rsidP="00000000" w:rsidRDefault="00000000" w:rsidRPr="00000000" w14:paraId="00000055">
      <w:pPr>
        <w:shd w:fill="ffffff" w:val="clea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d0d0d"/>
          <w:sz w:val="24"/>
          <w:szCs w:val="24"/>
          <w:rtl w:val="0"/>
        </w:rPr>
        <w:t xml:space="preserve">Retrieved March 3, 2022, from </w:t>
      </w:r>
      <w:hyperlink r:id="rId14">
        <w:r w:rsidDel="00000000" w:rsidR="00000000" w:rsidRPr="00000000">
          <w:rPr>
            <w:rFonts w:ascii="Times New Roman" w:cs="Times New Roman" w:eastAsia="Times New Roman" w:hAnsi="Times New Roman"/>
            <w:color w:val="1155cc"/>
            <w:sz w:val="24"/>
            <w:szCs w:val="24"/>
            <w:u w:val="single"/>
            <w:rtl w:val="0"/>
          </w:rPr>
          <w:t xml:space="preserve">https://www.professionalacademy.com/blogs/marketing-</w:t>
        </w:r>
      </w:hyperlink>
      <w:r w:rsidDel="00000000" w:rsidR="00000000" w:rsidRPr="00000000">
        <w:rPr>
          <w:rFonts w:ascii="Times New Roman" w:cs="Times New Roman" w:eastAsia="Times New Roman" w:hAnsi="Times New Roman"/>
          <w:color w:val="0d0d0d"/>
          <w:sz w:val="24"/>
          <w:szCs w:val="24"/>
          <w:rtl w:val="0"/>
        </w:rPr>
        <w:t xml:space="preserve"> theories-the-marketing-mix-from-4-ps-to-7-ps/</w:t>
      </w:r>
      <w:r w:rsidDel="00000000" w:rsidR="00000000" w:rsidRPr="00000000">
        <w:rPr>
          <w:rtl w:val="0"/>
        </w:rPr>
      </w:r>
    </w:p>
    <w:p w:rsidR="00000000" w:rsidDel="00000000" w:rsidP="00000000" w:rsidRDefault="00000000" w:rsidRPr="00000000" w14:paraId="00000056">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Reed Samantha (2019), </w:t>
      </w:r>
      <w:r w:rsidDel="00000000" w:rsidR="00000000" w:rsidRPr="00000000">
        <w:rPr>
          <w:rFonts w:ascii="Times New Roman" w:cs="Times New Roman" w:eastAsia="Times New Roman" w:hAnsi="Times New Roman"/>
          <w:i w:val="1"/>
          <w:sz w:val="24"/>
          <w:szCs w:val="24"/>
          <w:rtl w:val="0"/>
        </w:rPr>
        <w:t xml:space="preserve">Six Senses Hotels Resorts Spas Joins Intercontinental Hotel Group Portfolio,</w:t>
      </w:r>
      <w:r w:rsidDel="00000000" w:rsidR="00000000" w:rsidRPr="00000000">
        <w:rPr>
          <w:rFonts w:ascii="Times New Roman" w:cs="Times New Roman" w:eastAsia="Times New Roman" w:hAnsi="Times New Roman"/>
          <w:sz w:val="24"/>
          <w:szCs w:val="24"/>
          <w:rtl w:val="0"/>
        </w:rPr>
        <w:t xml:space="preserve"> Questex, Newton, 2019. </w:t>
      </w:r>
    </w:p>
    <w:p w:rsidR="00000000" w:rsidDel="00000000" w:rsidP="00000000" w:rsidRDefault="00000000" w:rsidRPr="00000000" w14:paraId="00000057">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PR &amp; Zook ZE (2020) Marketing Communications.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ed, Kogan Page, London.</w:t>
      </w:r>
    </w:p>
    <w:p w:rsidR="00000000" w:rsidDel="00000000" w:rsidP="00000000" w:rsidRDefault="00000000" w:rsidRPr="00000000" w14:paraId="0000005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&amp; PESTLE.com, 2020. Inter Continental Hotels Group(IHG) SWOT and PESTLE ANALYSIS [Online] Available at:   </w:t>
      </w:r>
    </w:p>
    <w:p w:rsidR="00000000" w:rsidDel="00000000" w:rsidP="00000000" w:rsidRDefault="00000000" w:rsidRPr="00000000" w14:paraId="00000059">
      <w:pPr>
        <w:spacing w:line="360" w:lineRule="auto"/>
        <w:ind w:left="0" w:firstLine="0"/>
        <w:jc w:val="both"/>
        <w:rPr>
          <w:rFonts w:ascii="Times New Roman" w:cs="Times New Roman" w:eastAsia="Times New Roman" w:hAnsi="Times New Roman"/>
          <w:sz w:val="24"/>
          <w:szCs w:val="24"/>
        </w:rPr>
      </w:pPr>
      <w:hyperlink r:id="rId15">
        <w:r w:rsidDel="00000000" w:rsidR="00000000" w:rsidRPr="00000000">
          <w:rPr>
            <w:rFonts w:ascii="Times New Roman" w:cs="Times New Roman" w:eastAsia="Times New Roman" w:hAnsi="Times New Roman"/>
            <w:color w:val="1155cc"/>
            <w:sz w:val="24"/>
            <w:szCs w:val="24"/>
            <w:u w:val="single"/>
            <w:rtl w:val="0"/>
          </w:rPr>
          <w:t xml:space="preserve">https://www.swotandpestle.com/inter-continental-hotels-group-ihg</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A">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spacing w:line="360" w:lineRule="auto"/>
      <w:jc w:val="center"/>
      <w:rPr>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5D">
      <w:pPr>
        <w:spacing w:line="24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Reed Samantha, </w:t>
      </w:r>
      <w:r w:rsidDel="00000000" w:rsidR="00000000" w:rsidRPr="00000000">
        <w:rPr>
          <w:rFonts w:ascii="Times New Roman" w:cs="Times New Roman" w:eastAsia="Times New Roman" w:hAnsi="Times New Roman"/>
          <w:i w:val="1"/>
          <w:sz w:val="20"/>
          <w:szCs w:val="20"/>
          <w:rtl w:val="0"/>
        </w:rPr>
        <w:t xml:space="preserve">Six Senses Hotels Resorts Spas Joins Intercontinental Hotel Group Portfolio,</w:t>
      </w:r>
      <w:r w:rsidDel="00000000" w:rsidR="00000000" w:rsidRPr="00000000">
        <w:rPr>
          <w:rFonts w:ascii="Times New Roman" w:cs="Times New Roman" w:eastAsia="Times New Roman" w:hAnsi="Times New Roman"/>
          <w:sz w:val="20"/>
          <w:szCs w:val="20"/>
          <w:rtl w:val="0"/>
        </w:rPr>
        <w:t xml:space="preserve"> Questex, Newton, 2019, p. 2-4.</w:t>
      </w:r>
    </w:p>
  </w:footnote>
  <w:footnote w:id="0">
    <w:p w:rsidR="00000000" w:rsidDel="00000000" w:rsidP="00000000" w:rsidRDefault="00000000" w:rsidRPr="00000000" w14:paraId="0000005E">
      <w:pPr>
        <w:spacing w:line="24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Airbnb, </w:t>
      </w:r>
      <w:r w:rsidDel="00000000" w:rsidR="00000000" w:rsidRPr="00000000">
        <w:rPr>
          <w:rFonts w:ascii="Times New Roman" w:cs="Times New Roman" w:eastAsia="Times New Roman" w:hAnsi="Times New Roman"/>
          <w:i w:val="1"/>
          <w:sz w:val="20"/>
          <w:szCs w:val="20"/>
          <w:rtl w:val="0"/>
        </w:rPr>
        <w:t xml:space="preserve">IHG buys Six Senses Hotels business for $300 million: Reuters,</w:t>
      </w:r>
      <w:r w:rsidDel="00000000" w:rsidR="00000000" w:rsidRPr="00000000">
        <w:rPr>
          <w:rFonts w:ascii="Times New Roman" w:cs="Times New Roman" w:eastAsia="Times New Roman" w:hAnsi="Times New Roman"/>
          <w:sz w:val="20"/>
          <w:szCs w:val="20"/>
          <w:rtl w:val="0"/>
        </w:rPr>
        <w:t xml:space="preserve"> PEI Media Group, New York, 2019, p. 2.</w:t>
      </w:r>
    </w:p>
  </w:footnote>
  <w:footnote w:id="2">
    <w:p w:rsidR="00000000" w:rsidDel="00000000" w:rsidP="00000000" w:rsidRDefault="00000000" w:rsidRPr="00000000" w14:paraId="0000005F">
      <w:pPr>
        <w:spacing w:line="24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Douglas Martin, </w:t>
      </w:r>
      <w:r w:rsidDel="00000000" w:rsidR="00000000" w:rsidRPr="00000000">
        <w:rPr>
          <w:rFonts w:ascii="Times New Roman" w:cs="Times New Roman" w:eastAsia="Times New Roman" w:hAnsi="Times New Roman"/>
          <w:i w:val="1"/>
          <w:sz w:val="20"/>
          <w:szCs w:val="20"/>
          <w:rtl w:val="0"/>
        </w:rPr>
        <w:t xml:space="preserve">Kemmons Wilson, 90, Dies, Was Holiday Inn Founder,</w:t>
      </w:r>
      <w:r w:rsidDel="00000000" w:rsidR="00000000" w:rsidRPr="00000000">
        <w:rPr>
          <w:rFonts w:ascii="Times New Roman" w:cs="Times New Roman" w:eastAsia="Times New Roman" w:hAnsi="Times New Roman"/>
          <w:sz w:val="20"/>
          <w:szCs w:val="20"/>
          <w:rtl w:val="0"/>
        </w:rPr>
        <w:t xml:space="preserve"> article in </w:t>
      </w:r>
      <w:r w:rsidDel="00000000" w:rsidR="00000000" w:rsidRPr="00000000">
        <w:rPr>
          <w:rFonts w:ascii="Times New Roman" w:cs="Times New Roman" w:eastAsia="Times New Roman" w:hAnsi="Times New Roman"/>
          <w:i w:val="1"/>
          <w:sz w:val="20"/>
          <w:szCs w:val="20"/>
          <w:rtl w:val="0"/>
        </w:rPr>
        <w:t xml:space="preserve">The New York Times, </w:t>
      </w:r>
      <w:r w:rsidDel="00000000" w:rsidR="00000000" w:rsidRPr="00000000">
        <w:rPr>
          <w:rFonts w:ascii="Times New Roman" w:cs="Times New Roman" w:eastAsia="Times New Roman" w:hAnsi="Times New Roman"/>
          <w:sz w:val="20"/>
          <w:szCs w:val="20"/>
          <w:rtl w:val="0"/>
        </w:rPr>
        <w:t xml:space="preserve">14 February 2003, p. 3.</w:t>
      </w:r>
    </w:p>
  </w:footnote>
  <w:footnote w:id="3">
    <w:p w:rsidR="00000000" w:rsidDel="00000000" w:rsidP="00000000" w:rsidRDefault="00000000" w:rsidRPr="00000000" w14:paraId="00000061">
      <w:pPr>
        <w:spacing w:line="240" w:lineRule="auto"/>
        <w:jc w:val="both"/>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Puspa Astika Kencana, </w:t>
      </w:r>
      <w:r w:rsidDel="00000000" w:rsidR="00000000" w:rsidRPr="00000000">
        <w:rPr>
          <w:rFonts w:ascii="Times New Roman" w:cs="Times New Roman" w:eastAsia="Times New Roman" w:hAnsi="Times New Roman"/>
          <w:i w:val="1"/>
          <w:sz w:val="20"/>
          <w:szCs w:val="20"/>
          <w:rtl w:val="0"/>
        </w:rPr>
        <w:t xml:space="preserve">Opportunities and Threats to Increase Room Occupancy Holiday Inn, </w:t>
      </w:r>
      <w:r w:rsidDel="00000000" w:rsidR="00000000" w:rsidRPr="00000000">
        <w:rPr>
          <w:rFonts w:ascii="Times New Roman" w:cs="Times New Roman" w:eastAsia="Times New Roman" w:hAnsi="Times New Roman"/>
          <w:sz w:val="20"/>
          <w:szCs w:val="20"/>
          <w:rtl w:val="0"/>
        </w:rPr>
        <w:t xml:space="preserve">in </w:t>
      </w:r>
      <w:r w:rsidDel="00000000" w:rsidR="00000000" w:rsidRPr="00000000">
        <w:rPr>
          <w:rFonts w:ascii="Times New Roman" w:cs="Times New Roman" w:eastAsia="Times New Roman" w:hAnsi="Times New Roman"/>
          <w:i w:val="1"/>
          <w:sz w:val="20"/>
          <w:szCs w:val="20"/>
          <w:rtl w:val="0"/>
        </w:rPr>
        <w:t xml:space="preserve">Journal of Applied Sciences in Travel and Hospitality,</w:t>
      </w:r>
      <w:r w:rsidDel="00000000" w:rsidR="00000000" w:rsidRPr="00000000">
        <w:rPr>
          <w:rFonts w:ascii="Times New Roman" w:cs="Times New Roman" w:eastAsia="Times New Roman" w:hAnsi="Times New Roman"/>
          <w:sz w:val="20"/>
          <w:szCs w:val="20"/>
          <w:rtl w:val="0"/>
        </w:rPr>
        <w:t xml:space="preserve"> vol. 1, No. 3, September, 2018, p. 6.</w:t>
      </w:r>
    </w:p>
  </w:footnote>
  <w:footnote w:id="4">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Puspa Astika Kencana, </w:t>
      </w:r>
      <w:r w:rsidDel="00000000" w:rsidR="00000000" w:rsidRPr="00000000">
        <w:rPr>
          <w:rFonts w:ascii="Times New Roman" w:cs="Times New Roman" w:eastAsia="Times New Roman" w:hAnsi="Times New Roman"/>
          <w:i w:val="1"/>
          <w:sz w:val="20"/>
          <w:szCs w:val="20"/>
          <w:rtl w:val="0"/>
        </w:rPr>
        <w:t xml:space="preserve">Opportunities and Threats to Increase Room Occupancy Holiday Inn, </w:t>
      </w:r>
      <w:r w:rsidDel="00000000" w:rsidR="00000000" w:rsidRPr="00000000">
        <w:rPr>
          <w:rFonts w:ascii="Times New Roman" w:cs="Times New Roman" w:eastAsia="Times New Roman" w:hAnsi="Times New Roman"/>
          <w:sz w:val="20"/>
          <w:szCs w:val="20"/>
          <w:rtl w:val="0"/>
        </w:rPr>
        <w:t xml:space="preserve">in </w:t>
      </w:r>
      <w:r w:rsidDel="00000000" w:rsidR="00000000" w:rsidRPr="00000000">
        <w:rPr>
          <w:rFonts w:ascii="Times New Roman" w:cs="Times New Roman" w:eastAsia="Times New Roman" w:hAnsi="Times New Roman"/>
          <w:i w:val="1"/>
          <w:sz w:val="20"/>
          <w:szCs w:val="20"/>
          <w:rtl w:val="0"/>
        </w:rPr>
        <w:t xml:space="preserve">Journal of Applied Sciences in Travel and Hospitality,</w:t>
      </w:r>
      <w:r w:rsidDel="00000000" w:rsidR="00000000" w:rsidRPr="00000000">
        <w:rPr>
          <w:rFonts w:ascii="Times New Roman" w:cs="Times New Roman" w:eastAsia="Times New Roman" w:hAnsi="Times New Roman"/>
          <w:sz w:val="20"/>
          <w:szCs w:val="20"/>
          <w:rtl w:val="0"/>
        </w:rPr>
        <w:t xml:space="preserve"> vol. 1, No. 3, September, 2018, p. 4.</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ind w:left="720" w:hanging="360"/>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line="360" w:lineRule="auto"/>
      <w:ind w:left="720" w:hanging="360"/>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line="360" w:lineRule="auto"/>
      <w:ind w:left="720" w:hanging="360"/>
      <w:jc w:val="both"/>
    </w:pPr>
    <w:rPr>
      <w:rFonts w:ascii="Times New Roman" w:cs="Times New Roman" w:eastAsia="Times New Roman" w:hAnsi="Times New Roman"/>
      <w:b w:val="1"/>
      <w:sz w:val="24"/>
      <w:szCs w:val="24"/>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image" Target="media/image3.jpg"/><Relationship Id="rId13" Type="http://schemas.openxmlformats.org/officeDocument/2006/relationships/hyperlink" Target="https://www.researchgate.net/figure/Six-Stages-of-Price-Setting_fig2_343575442" TargetMode="External"/><Relationship Id="rId12" Type="http://schemas.openxmlformats.org/officeDocument/2006/relationships/hyperlink" Target="https://pestleanalysis.com/pestle-analysis-for-hotelindustry/#Technological_factors_Social_media_blogs_and_scratching_review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jpg"/><Relationship Id="rId15" Type="http://schemas.openxmlformats.org/officeDocument/2006/relationships/hyperlink" Target="https://www.swotandpestle.com/inter-continental-hotels-group-ihg" TargetMode="External"/><Relationship Id="rId14" Type="http://schemas.openxmlformats.org/officeDocument/2006/relationships/hyperlink" Target="https://www.professionalacademy.com/blogs/marketing-" TargetMode="External"/><Relationship Id="rId16"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4.png"/><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