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FE8BD2" w14:textId="77777777" w:rsidR="003471C7" w:rsidRDefault="003471C7" w:rsidP="003471C7">
      <w:pPr>
        <w:pStyle w:val="Title"/>
      </w:pPr>
    </w:p>
    <w:p w14:paraId="0346C9B7" w14:textId="77777777" w:rsidR="003471C7" w:rsidRDefault="003471C7" w:rsidP="003471C7">
      <w:pPr>
        <w:pStyle w:val="Title"/>
      </w:pPr>
    </w:p>
    <w:p w14:paraId="4DB51D76" w14:textId="77777777" w:rsidR="003471C7" w:rsidRDefault="003471C7" w:rsidP="003471C7">
      <w:pPr>
        <w:pStyle w:val="Title"/>
      </w:pPr>
    </w:p>
    <w:p w14:paraId="3838299D" w14:textId="77777777" w:rsidR="003471C7" w:rsidRDefault="003471C7" w:rsidP="003471C7">
      <w:pPr>
        <w:pStyle w:val="Title"/>
      </w:pPr>
      <w:r w:rsidRPr="003471C7">
        <w:t xml:space="preserve">BMSW 4002 </w:t>
      </w:r>
    </w:p>
    <w:p w14:paraId="5DA12C2C" w14:textId="77777777" w:rsidR="003471C7" w:rsidRDefault="003471C7" w:rsidP="003471C7">
      <w:pPr>
        <w:pStyle w:val="Title"/>
        <w:rPr>
          <w:rFonts w:eastAsia="Times New Roman"/>
          <w:lang w:val="en-IN" w:eastAsia="en-IN"/>
        </w:rPr>
      </w:pPr>
      <w:r w:rsidRPr="003471C7">
        <w:t>Effective Team Working and Communication</w:t>
      </w:r>
    </w:p>
    <w:p w14:paraId="0B288069" w14:textId="06866C19" w:rsidR="003471C7" w:rsidRPr="003471C7" w:rsidRDefault="003471C7">
      <w:pPr>
        <w:spacing w:after="200" w:line="276" w:lineRule="auto"/>
        <w:jc w:val="left"/>
        <w:rPr>
          <w:rFonts w:ascii="Arial" w:hAnsi="Arial" w:cs="Arial"/>
          <w:b/>
          <w:color w:val="333333"/>
          <w:sz w:val="21"/>
          <w:szCs w:val="21"/>
        </w:rPr>
      </w:pPr>
      <w:r w:rsidRPr="003471C7">
        <w:rPr>
          <w:rFonts w:ascii="Arial" w:hAnsi="Arial" w:cs="Arial"/>
          <w:b/>
          <w:color w:val="333333"/>
          <w:sz w:val="21"/>
          <w:szCs w:val="21"/>
        </w:rPr>
        <w:t xml:space="preserve">Student </w:t>
      </w:r>
      <w:proofErr w:type="spellStart"/>
      <w:proofErr w:type="gramStart"/>
      <w:r w:rsidRPr="003471C7">
        <w:rPr>
          <w:rFonts w:ascii="Arial" w:hAnsi="Arial" w:cs="Arial"/>
          <w:b/>
          <w:color w:val="333333"/>
          <w:sz w:val="21"/>
          <w:szCs w:val="21"/>
        </w:rPr>
        <w:t>Name:</w:t>
      </w:r>
      <w:r w:rsidR="00E0079D">
        <w:rPr>
          <w:rFonts w:ascii="Arial" w:hAnsi="Arial" w:cs="Arial"/>
          <w:b/>
          <w:color w:val="333333"/>
          <w:sz w:val="21"/>
          <w:szCs w:val="21"/>
        </w:rPr>
        <w:t>Cristian</w:t>
      </w:r>
      <w:proofErr w:type="spellEnd"/>
      <w:proofErr w:type="gramEnd"/>
      <w:r w:rsidR="00E0079D">
        <w:rPr>
          <w:rFonts w:ascii="Arial" w:hAnsi="Arial" w:cs="Arial"/>
          <w:b/>
          <w:color w:val="333333"/>
          <w:sz w:val="21"/>
          <w:szCs w:val="21"/>
        </w:rPr>
        <w:t xml:space="preserve"> Sava</w:t>
      </w:r>
    </w:p>
    <w:p w14:paraId="2BD2E941" w14:textId="4F887D80" w:rsidR="003471C7" w:rsidRPr="00E0079D" w:rsidRDefault="003471C7">
      <w:pPr>
        <w:spacing w:after="200" w:line="276" w:lineRule="auto"/>
        <w:jc w:val="left"/>
        <w:rPr>
          <w:rFonts w:ascii="Arial" w:hAnsi="Arial" w:cs="Arial"/>
          <w:b/>
          <w:i/>
          <w:color w:val="333333"/>
          <w:sz w:val="21"/>
          <w:szCs w:val="21"/>
          <w:u w:val="single"/>
        </w:rPr>
      </w:pPr>
      <w:r w:rsidRPr="00E0079D">
        <w:rPr>
          <w:rFonts w:ascii="Arial" w:hAnsi="Arial" w:cs="Arial"/>
          <w:b/>
          <w:color w:val="333333"/>
          <w:sz w:val="21"/>
          <w:szCs w:val="21"/>
        </w:rPr>
        <w:t>Student ID</w:t>
      </w:r>
      <w:r w:rsidRPr="00E0079D">
        <w:rPr>
          <w:rFonts w:ascii="Arial" w:hAnsi="Arial" w:cs="Arial"/>
          <w:b/>
          <w:color w:val="333333"/>
          <w:sz w:val="20"/>
          <w:szCs w:val="20"/>
        </w:rPr>
        <w:t xml:space="preserve">: </w:t>
      </w:r>
      <w:r w:rsidR="00E0079D" w:rsidRPr="00E0079D">
        <w:rPr>
          <w:rFonts w:ascii="Arial" w:hAnsi="Arial" w:cs="Arial"/>
          <w:b/>
          <w:color w:val="333333"/>
          <w:sz w:val="20"/>
          <w:szCs w:val="20"/>
        </w:rPr>
        <w:t>2125456</w:t>
      </w:r>
    </w:p>
    <w:p w14:paraId="554B236D" w14:textId="262C3776" w:rsidR="003471C7" w:rsidRPr="00E0079D" w:rsidRDefault="00E0079D" w:rsidP="00940484">
      <w:pPr>
        <w:rPr>
          <w:b/>
        </w:rPr>
      </w:pPr>
      <w:proofErr w:type="spellStart"/>
      <w:r w:rsidRPr="00E0079D">
        <w:rPr>
          <w:rFonts w:ascii="Arial" w:hAnsi="Arial" w:cs="Arial"/>
          <w:b/>
          <w:color w:val="333333"/>
          <w:sz w:val="21"/>
          <w:szCs w:val="21"/>
        </w:rPr>
        <w:t>Lecturer:Anita</w:t>
      </w:r>
      <w:proofErr w:type="spellEnd"/>
      <w:r w:rsidRPr="00E0079D">
        <w:rPr>
          <w:rFonts w:ascii="Arial" w:hAnsi="Arial" w:cs="Arial"/>
          <w:b/>
          <w:color w:val="333333"/>
          <w:sz w:val="21"/>
          <w:szCs w:val="21"/>
        </w:rPr>
        <w:t xml:space="preserve"> Nan</w:t>
      </w:r>
      <w:r w:rsidR="003471C7" w:rsidRPr="00E0079D">
        <w:rPr>
          <w:rFonts w:ascii="Arial" w:hAnsi="Arial" w:cs="Arial"/>
          <w:b/>
          <w:color w:val="333333"/>
          <w:sz w:val="21"/>
          <w:szCs w:val="21"/>
        </w:rPr>
        <w:br w:type="page"/>
      </w:r>
      <w:bookmarkStart w:id="0" w:name="_GoBack"/>
      <w:bookmarkEnd w:id="0"/>
    </w:p>
    <w:sdt>
      <w:sdtPr>
        <w:rPr>
          <w:rFonts w:ascii="Times New Roman" w:eastAsiaTheme="minorHAnsi" w:hAnsi="Times New Roman" w:cstheme="minorBidi"/>
          <w:b w:val="0"/>
          <w:bCs w:val="0"/>
          <w:color w:val="auto"/>
          <w:sz w:val="24"/>
          <w:szCs w:val="22"/>
          <w:lang w:eastAsia="en-US"/>
        </w:rPr>
        <w:id w:val="1316222762"/>
        <w:docPartObj>
          <w:docPartGallery w:val="Table of Contents"/>
          <w:docPartUnique/>
        </w:docPartObj>
      </w:sdtPr>
      <w:sdtEndPr>
        <w:rPr>
          <w:noProof/>
        </w:rPr>
      </w:sdtEndPr>
      <w:sdtContent>
        <w:p w14:paraId="3E9AEB02" w14:textId="77777777" w:rsidR="00CC5871" w:rsidRDefault="00CC5871">
          <w:pPr>
            <w:pStyle w:val="TOCHeading"/>
          </w:pPr>
          <w:r>
            <w:t>Table of Contents</w:t>
          </w:r>
        </w:p>
        <w:p w14:paraId="58368078" w14:textId="6FC2351D" w:rsidR="00CC5871" w:rsidRDefault="00CC5871">
          <w:pPr>
            <w:pStyle w:val="TOC1"/>
            <w:tabs>
              <w:tab w:val="right" w:leader="dot" w:pos="9016"/>
            </w:tabs>
            <w:rPr>
              <w:noProof/>
            </w:rPr>
          </w:pPr>
          <w:r>
            <w:fldChar w:fldCharType="begin"/>
          </w:r>
          <w:r>
            <w:instrText xml:space="preserve"> TOC \o "1-3" \h \z \u </w:instrText>
          </w:r>
          <w:r>
            <w:fldChar w:fldCharType="separate"/>
          </w:r>
          <w:hyperlink w:anchor="_Toc108700639" w:history="1">
            <w:r w:rsidRPr="003532D0">
              <w:rPr>
                <w:rStyle w:val="Hyperlink"/>
                <w:bCs/>
                <w:noProof/>
              </w:rPr>
              <w:t>1. Introduction</w:t>
            </w:r>
            <w:r>
              <w:rPr>
                <w:noProof/>
                <w:webHidden/>
              </w:rPr>
              <w:tab/>
            </w:r>
            <w:r>
              <w:rPr>
                <w:noProof/>
                <w:webHidden/>
              </w:rPr>
              <w:fldChar w:fldCharType="begin"/>
            </w:r>
            <w:r>
              <w:rPr>
                <w:noProof/>
                <w:webHidden/>
              </w:rPr>
              <w:instrText xml:space="preserve"> PAGEREF _Toc108700639 \h </w:instrText>
            </w:r>
            <w:r>
              <w:rPr>
                <w:noProof/>
                <w:webHidden/>
              </w:rPr>
            </w:r>
            <w:r>
              <w:rPr>
                <w:noProof/>
                <w:webHidden/>
              </w:rPr>
              <w:fldChar w:fldCharType="separate"/>
            </w:r>
            <w:r w:rsidR="00991B4D">
              <w:rPr>
                <w:noProof/>
                <w:webHidden/>
              </w:rPr>
              <w:t>3</w:t>
            </w:r>
            <w:r>
              <w:rPr>
                <w:noProof/>
                <w:webHidden/>
              </w:rPr>
              <w:fldChar w:fldCharType="end"/>
            </w:r>
          </w:hyperlink>
        </w:p>
        <w:p w14:paraId="3DEB6624" w14:textId="2C87D769" w:rsidR="00CC5871" w:rsidRDefault="00984C47">
          <w:pPr>
            <w:pStyle w:val="TOC1"/>
            <w:tabs>
              <w:tab w:val="right" w:leader="dot" w:pos="9016"/>
            </w:tabs>
            <w:rPr>
              <w:noProof/>
            </w:rPr>
          </w:pPr>
          <w:hyperlink w:anchor="_Toc108700640" w:history="1">
            <w:r w:rsidR="00CC5871" w:rsidRPr="003532D0">
              <w:rPr>
                <w:rStyle w:val="Hyperlink"/>
                <w:bCs/>
                <w:noProof/>
              </w:rPr>
              <w:t>2. Model</w:t>
            </w:r>
            <w:r w:rsidR="00D9427F">
              <w:rPr>
                <w:rStyle w:val="Hyperlink"/>
                <w:bCs/>
                <w:noProof/>
              </w:rPr>
              <w:t>s</w:t>
            </w:r>
            <w:r w:rsidR="00CC5871" w:rsidRPr="003532D0">
              <w:rPr>
                <w:rStyle w:val="Hyperlink"/>
                <w:bCs/>
                <w:noProof/>
              </w:rPr>
              <w:t xml:space="preserve"> of communication</w:t>
            </w:r>
            <w:r w:rsidR="00CC5871">
              <w:rPr>
                <w:noProof/>
                <w:webHidden/>
              </w:rPr>
              <w:tab/>
            </w:r>
            <w:r w:rsidR="00CC5871">
              <w:rPr>
                <w:noProof/>
                <w:webHidden/>
              </w:rPr>
              <w:fldChar w:fldCharType="begin"/>
            </w:r>
            <w:r w:rsidR="00CC5871">
              <w:rPr>
                <w:noProof/>
                <w:webHidden/>
              </w:rPr>
              <w:instrText xml:space="preserve"> PAGEREF _Toc108700640 \h </w:instrText>
            </w:r>
            <w:r w:rsidR="00CC5871">
              <w:rPr>
                <w:noProof/>
                <w:webHidden/>
              </w:rPr>
            </w:r>
            <w:r w:rsidR="00CC5871">
              <w:rPr>
                <w:noProof/>
                <w:webHidden/>
              </w:rPr>
              <w:fldChar w:fldCharType="separate"/>
            </w:r>
            <w:r w:rsidR="00991B4D">
              <w:rPr>
                <w:noProof/>
                <w:webHidden/>
              </w:rPr>
              <w:t>4</w:t>
            </w:r>
            <w:r w:rsidR="00CC5871">
              <w:rPr>
                <w:noProof/>
                <w:webHidden/>
              </w:rPr>
              <w:fldChar w:fldCharType="end"/>
            </w:r>
          </w:hyperlink>
        </w:p>
        <w:p w14:paraId="0ABA5829" w14:textId="5C9C9F24" w:rsidR="00CC5871" w:rsidRDefault="00984C47">
          <w:pPr>
            <w:pStyle w:val="TOC2"/>
            <w:tabs>
              <w:tab w:val="right" w:leader="dot" w:pos="9016"/>
            </w:tabs>
            <w:rPr>
              <w:noProof/>
            </w:rPr>
          </w:pPr>
          <w:hyperlink w:anchor="_Toc108700641" w:history="1">
            <w:r w:rsidR="00CC5871" w:rsidRPr="003532D0">
              <w:rPr>
                <w:rStyle w:val="Hyperlink"/>
                <w:noProof/>
              </w:rPr>
              <w:t>2.1. Shannon &amp; Weaver model 1948</w:t>
            </w:r>
            <w:r w:rsidR="00CC5871">
              <w:rPr>
                <w:noProof/>
                <w:webHidden/>
              </w:rPr>
              <w:tab/>
            </w:r>
            <w:r w:rsidR="00CC5871">
              <w:rPr>
                <w:noProof/>
                <w:webHidden/>
              </w:rPr>
              <w:fldChar w:fldCharType="begin"/>
            </w:r>
            <w:r w:rsidR="00CC5871">
              <w:rPr>
                <w:noProof/>
                <w:webHidden/>
              </w:rPr>
              <w:instrText xml:space="preserve"> PAGEREF _Toc108700641 \h </w:instrText>
            </w:r>
            <w:r w:rsidR="00CC5871">
              <w:rPr>
                <w:noProof/>
                <w:webHidden/>
              </w:rPr>
            </w:r>
            <w:r w:rsidR="00CC5871">
              <w:rPr>
                <w:noProof/>
                <w:webHidden/>
              </w:rPr>
              <w:fldChar w:fldCharType="separate"/>
            </w:r>
            <w:r w:rsidR="00991B4D">
              <w:rPr>
                <w:noProof/>
                <w:webHidden/>
              </w:rPr>
              <w:t>4</w:t>
            </w:r>
            <w:r w:rsidR="00CC5871">
              <w:rPr>
                <w:noProof/>
                <w:webHidden/>
              </w:rPr>
              <w:fldChar w:fldCharType="end"/>
            </w:r>
          </w:hyperlink>
        </w:p>
        <w:p w14:paraId="29D4D1A5" w14:textId="1F0A29ED" w:rsidR="00CC5871" w:rsidRDefault="00984C47">
          <w:pPr>
            <w:pStyle w:val="TOC2"/>
            <w:tabs>
              <w:tab w:val="right" w:leader="dot" w:pos="9016"/>
            </w:tabs>
            <w:rPr>
              <w:noProof/>
            </w:rPr>
          </w:pPr>
          <w:hyperlink w:anchor="_Toc108700642" w:history="1">
            <w:r w:rsidR="00CC5871" w:rsidRPr="003532D0">
              <w:rPr>
                <w:rStyle w:val="Hyperlink"/>
                <w:noProof/>
              </w:rPr>
              <w:t>2.2. Schramm Model (1954)</w:t>
            </w:r>
            <w:r w:rsidR="00CC5871">
              <w:rPr>
                <w:noProof/>
                <w:webHidden/>
              </w:rPr>
              <w:tab/>
            </w:r>
            <w:r w:rsidR="00CC5871">
              <w:rPr>
                <w:noProof/>
                <w:webHidden/>
              </w:rPr>
              <w:fldChar w:fldCharType="begin"/>
            </w:r>
            <w:r w:rsidR="00CC5871">
              <w:rPr>
                <w:noProof/>
                <w:webHidden/>
              </w:rPr>
              <w:instrText xml:space="preserve"> PAGEREF _Toc108700642 \h </w:instrText>
            </w:r>
            <w:r w:rsidR="00CC5871">
              <w:rPr>
                <w:noProof/>
                <w:webHidden/>
              </w:rPr>
            </w:r>
            <w:r w:rsidR="00CC5871">
              <w:rPr>
                <w:noProof/>
                <w:webHidden/>
              </w:rPr>
              <w:fldChar w:fldCharType="separate"/>
            </w:r>
            <w:r w:rsidR="00991B4D">
              <w:rPr>
                <w:noProof/>
                <w:webHidden/>
              </w:rPr>
              <w:t>5</w:t>
            </w:r>
            <w:r w:rsidR="00CC5871">
              <w:rPr>
                <w:noProof/>
                <w:webHidden/>
              </w:rPr>
              <w:fldChar w:fldCharType="end"/>
            </w:r>
          </w:hyperlink>
        </w:p>
        <w:p w14:paraId="647B7BFC" w14:textId="1B46771C" w:rsidR="00CC5871" w:rsidRDefault="00984C47">
          <w:pPr>
            <w:pStyle w:val="TOC2"/>
            <w:tabs>
              <w:tab w:val="right" w:leader="dot" w:pos="9016"/>
            </w:tabs>
            <w:rPr>
              <w:noProof/>
            </w:rPr>
          </w:pPr>
          <w:hyperlink w:anchor="_Toc108700643" w:history="1">
            <w:r w:rsidR="00CC5871" w:rsidRPr="003532D0">
              <w:rPr>
                <w:rStyle w:val="Hyperlink"/>
                <w:noProof/>
              </w:rPr>
              <w:t>2.3. Berlo’s Model</w:t>
            </w:r>
            <w:r w:rsidR="00CC5871">
              <w:rPr>
                <w:noProof/>
                <w:webHidden/>
              </w:rPr>
              <w:tab/>
            </w:r>
            <w:r w:rsidR="00CC5871">
              <w:rPr>
                <w:noProof/>
                <w:webHidden/>
              </w:rPr>
              <w:fldChar w:fldCharType="begin"/>
            </w:r>
            <w:r w:rsidR="00CC5871">
              <w:rPr>
                <w:noProof/>
                <w:webHidden/>
              </w:rPr>
              <w:instrText xml:space="preserve"> PAGEREF _Toc108700643 \h </w:instrText>
            </w:r>
            <w:r w:rsidR="00CC5871">
              <w:rPr>
                <w:noProof/>
                <w:webHidden/>
              </w:rPr>
            </w:r>
            <w:r w:rsidR="00CC5871">
              <w:rPr>
                <w:noProof/>
                <w:webHidden/>
              </w:rPr>
              <w:fldChar w:fldCharType="separate"/>
            </w:r>
            <w:r w:rsidR="00991B4D">
              <w:rPr>
                <w:noProof/>
                <w:webHidden/>
              </w:rPr>
              <w:t>5</w:t>
            </w:r>
            <w:r w:rsidR="00CC5871">
              <w:rPr>
                <w:noProof/>
                <w:webHidden/>
              </w:rPr>
              <w:fldChar w:fldCharType="end"/>
            </w:r>
          </w:hyperlink>
        </w:p>
        <w:p w14:paraId="7050529A" w14:textId="2DAE785F" w:rsidR="00CC5871" w:rsidRDefault="00984C47">
          <w:pPr>
            <w:pStyle w:val="TOC1"/>
            <w:tabs>
              <w:tab w:val="right" w:leader="dot" w:pos="9016"/>
            </w:tabs>
            <w:rPr>
              <w:noProof/>
            </w:rPr>
          </w:pPr>
          <w:hyperlink w:anchor="_Toc108700644" w:history="1">
            <w:r w:rsidR="00CC5871" w:rsidRPr="003532D0">
              <w:rPr>
                <w:rStyle w:val="Hyperlink"/>
                <w:bCs/>
                <w:noProof/>
              </w:rPr>
              <w:t>3. Communication skills</w:t>
            </w:r>
            <w:r w:rsidR="00CC5871">
              <w:rPr>
                <w:noProof/>
                <w:webHidden/>
              </w:rPr>
              <w:tab/>
            </w:r>
            <w:r w:rsidR="00CC5871">
              <w:rPr>
                <w:noProof/>
                <w:webHidden/>
              </w:rPr>
              <w:fldChar w:fldCharType="begin"/>
            </w:r>
            <w:r w:rsidR="00CC5871">
              <w:rPr>
                <w:noProof/>
                <w:webHidden/>
              </w:rPr>
              <w:instrText xml:space="preserve"> PAGEREF _Toc108700644 \h </w:instrText>
            </w:r>
            <w:r w:rsidR="00CC5871">
              <w:rPr>
                <w:noProof/>
                <w:webHidden/>
              </w:rPr>
            </w:r>
            <w:r w:rsidR="00CC5871">
              <w:rPr>
                <w:noProof/>
                <w:webHidden/>
              </w:rPr>
              <w:fldChar w:fldCharType="separate"/>
            </w:r>
            <w:r w:rsidR="00991B4D">
              <w:rPr>
                <w:noProof/>
                <w:webHidden/>
              </w:rPr>
              <w:t>6</w:t>
            </w:r>
            <w:r w:rsidR="00CC5871">
              <w:rPr>
                <w:noProof/>
                <w:webHidden/>
              </w:rPr>
              <w:fldChar w:fldCharType="end"/>
            </w:r>
          </w:hyperlink>
        </w:p>
        <w:p w14:paraId="547DD8E7" w14:textId="2C2B96FE" w:rsidR="00CC5871" w:rsidRDefault="00984C47">
          <w:pPr>
            <w:pStyle w:val="TOC2"/>
            <w:tabs>
              <w:tab w:val="right" w:leader="dot" w:pos="9016"/>
            </w:tabs>
            <w:rPr>
              <w:noProof/>
            </w:rPr>
          </w:pPr>
          <w:hyperlink w:anchor="_Toc108700645" w:history="1">
            <w:r w:rsidR="00CC5871" w:rsidRPr="003532D0">
              <w:rPr>
                <w:rStyle w:val="Hyperlink"/>
                <w:noProof/>
              </w:rPr>
              <w:t>3.1. Verbal</w:t>
            </w:r>
            <w:r w:rsidR="00CC5871">
              <w:rPr>
                <w:noProof/>
                <w:webHidden/>
              </w:rPr>
              <w:tab/>
            </w:r>
            <w:r w:rsidR="00CC5871">
              <w:rPr>
                <w:noProof/>
                <w:webHidden/>
              </w:rPr>
              <w:fldChar w:fldCharType="begin"/>
            </w:r>
            <w:r w:rsidR="00CC5871">
              <w:rPr>
                <w:noProof/>
                <w:webHidden/>
              </w:rPr>
              <w:instrText xml:space="preserve"> PAGEREF _Toc108700645 \h </w:instrText>
            </w:r>
            <w:r w:rsidR="00CC5871">
              <w:rPr>
                <w:noProof/>
                <w:webHidden/>
              </w:rPr>
            </w:r>
            <w:r w:rsidR="00CC5871">
              <w:rPr>
                <w:noProof/>
                <w:webHidden/>
              </w:rPr>
              <w:fldChar w:fldCharType="separate"/>
            </w:r>
            <w:r w:rsidR="00991B4D">
              <w:rPr>
                <w:noProof/>
                <w:webHidden/>
              </w:rPr>
              <w:t>6</w:t>
            </w:r>
            <w:r w:rsidR="00CC5871">
              <w:rPr>
                <w:noProof/>
                <w:webHidden/>
              </w:rPr>
              <w:fldChar w:fldCharType="end"/>
            </w:r>
          </w:hyperlink>
        </w:p>
        <w:p w14:paraId="7AF6F29A" w14:textId="4E23D629" w:rsidR="00CC5871" w:rsidRDefault="00984C47">
          <w:pPr>
            <w:pStyle w:val="TOC2"/>
            <w:tabs>
              <w:tab w:val="right" w:leader="dot" w:pos="9016"/>
            </w:tabs>
            <w:rPr>
              <w:noProof/>
            </w:rPr>
          </w:pPr>
          <w:hyperlink w:anchor="_Toc108700646" w:history="1">
            <w:r w:rsidR="00CC5871" w:rsidRPr="003532D0">
              <w:rPr>
                <w:rStyle w:val="Hyperlink"/>
                <w:noProof/>
              </w:rPr>
              <w:t>3.2. Non-verbal</w:t>
            </w:r>
            <w:r w:rsidR="00CC5871">
              <w:rPr>
                <w:noProof/>
                <w:webHidden/>
              </w:rPr>
              <w:tab/>
            </w:r>
            <w:r w:rsidR="00CC5871">
              <w:rPr>
                <w:noProof/>
                <w:webHidden/>
              </w:rPr>
              <w:fldChar w:fldCharType="begin"/>
            </w:r>
            <w:r w:rsidR="00CC5871">
              <w:rPr>
                <w:noProof/>
                <w:webHidden/>
              </w:rPr>
              <w:instrText xml:space="preserve"> PAGEREF _Toc108700646 \h </w:instrText>
            </w:r>
            <w:r w:rsidR="00CC5871">
              <w:rPr>
                <w:noProof/>
                <w:webHidden/>
              </w:rPr>
            </w:r>
            <w:r w:rsidR="00CC5871">
              <w:rPr>
                <w:noProof/>
                <w:webHidden/>
              </w:rPr>
              <w:fldChar w:fldCharType="separate"/>
            </w:r>
            <w:r w:rsidR="00991B4D">
              <w:rPr>
                <w:noProof/>
                <w:webHidden/>
              </w:rPr>
              <w:t>7</w:t>
            </w:r>
            <w:r w:rsidR="00CC5871">
              <w:rPr>
                <w:noProof/>
                <w:webHidden/>
              </w:rPr>
              <w:fldChar w:fldCharType="end"/>
            </w:r>
          </w:hyperlink>
        </w:p>
        <w:p w14:paraId="6EC5F23B" w14:textId="3B09D3CC" w:rsidR="00CC5871" w:rsidRDefault="00984C47">
          <w:pPr>
            <w:pStyle w:val="TOC1"/>
            <w:tabs>
              <w:tab w:val="right" w:leader="dot" w:pos="9016"/>
            </w:tabs>
            <w:rPr>
              <w:noProof/>
            </w:rPr>
          </w:pPr>
          <w:hyperlink w:anchor="_Toc108700647" w:history="1">
            <w:r w:rsidR="00CC5871" w:rsidRPr="003532D0">
              <w:rPr>
                <w:rStyle w:val="Hyperlink"/>
                <w:bCs/>
                <w:noProof/>
              </w:rPr>
              <w:t>4. The advantages and disadvantages of modern technology</w:t>
            </w:r>
            <w:r w:rsidR="00CC5871">
              <w:rPr>
                <w:noProof/>
                <w:webHidden/>
              </w:rPr>
              <w:tab/>
            </w:r>
            <w:r w:rsidR="00CC5871">
              <w:rPr>
                <w:noProof/>
                <w:webHidden/>
              </w:rPr>
              <w:fldChar w:fldCharType="begin"/>
            </w:r>
            <w:r w:rsidR="00CC5871">
              <w:rPr>
                <w:noProof/>
                <w:webHidden/>
              </w:rPr>
              <w:instrText xml:space="preserve"> PAGEREF _Toc108700647 \h </w:instrText>
            </w:r>
            <w:r w:rsidR="00CC5871">
              <w:rPr>
                <w:noProof/>
                <w:webHidden/>
              </w:rPr>
            </w:r>
            <w:r w:rsidR="00CC5871">
              <w:rPr>
                <w:noProof/>
                <w:webHidden/>
              </w:rPr>
              <w:fldChar w:fldCharType="separate"/>
            </w:r>
            <w:r w:rsidR="00991B4D">
              <w:rPr>
                <w:noProof/>
                <w:webHidden/>
              </w:rPr>
              <w:t>8</w:t>
            </w:r>
            <w:r w:rsidR="00CC5871">
              <w:rPr>
                <w:noProof/>
                <w:webHidden/>
              </w:rPr>
              <w:fldChar w:fldCharType="end"/>
            </w:r>
          </w:hyperlink>
        </w:p>
        <w:p w14:paraId="3AEABE0A" w14:textId="7536FBDC" w:rsidR="00CC5871" w:rsidRDefault="00984C47">
          <w:pPr>
            <w:pStyle w:val="TOC2"/>
            <w:tabs>
              <w:tab w:val="right" w:leader="dot" w:pos="9016"/>
            </w:tabs>
            <w:rPr>
              <w:noProof/>
            </w:rPr>
          </w:pPr>
          <w:hyperlink w:anchor="_Toc108700648" w:history="1">
            <w:r w:rsidR="00CC5871" w:rsidRPr="003532D0">
              <w:rPr>
                <w:rStyle w:val="Hyperlink"/>
                <w:noProof/>
                <w:lang w:val="en-IN"/>
              </w:rPr>
              <w:t>4.1. Advantages</w:t>
            </w:r>
            <w:r w:rsidR="00CC5871">
              <w:rPr>
                <w:noProof/>
                <w:webHidden/>
              </w:rPr>
              <w:tab/>
            </w:r>
            <w:r w:rsidR="00CC5871">
              <w:rPr>
                <w:noProof/>
                <w:webHidden/>
              </w:rPr>
              <w:fldChar w:fldCharType="begin"/>
            </w:r>
            <w:r w:rsidR="00CC5871">
              <w:rPr>
                <w:noProof/>
                <w:webHidden/>
              </w:rPr>
              <w:instrText xml:space="preserve"> PAGEREF _Toc108700648 \h </w:instrText>
            </w:r>
            <w:r w:rsidR="00CC5871">
              <w:rPr>
                <w:noProof/>
                <w:webHidden/>
              </w:rPr>
            </w:r>
            <w:r w:rsidR="00CC5871">
              <w:rPr>
                <w:noProof/>
                <w:webHidden/>
              </w:rPr>
              <w:fldChar w:fldCharType="separate"/>
            </w:r>
            <w:r w:rsidR="00991B4D">
              <w:rPr>
                <w:noProof/>
                <w:webHidden/>
              </w:rPr>
              <w:t>8</w:t>
            </w:r>
            <w:r w:rsidR="00CC5871">
              <w:rPr>
                <w:noProof/>
                <w:webHidden/>
              </w:rPr>
              <w:fldChar w:fldCharType="end"/>
            </w:r>
          </w:hyperlink>
        </w:p>
        <w:p w14:paraId="5A89622B" w14:textId="2FCFF92B" w:rsidR="00CC5871" w:rsidRDefault="00984C47">
          <w:pPr>
            <w:pStyle w:val="TOC2"/>
            <w:tabs>
              <w:tab w:val="right" w:leader="dot" w:pos="9016"/>
            </w:tabs>
            <w:rPr>
              <w:noProof/>
            </w:rPr>
          </w:pPr>
          <w:hyperlink w:anchor="_Toc108700649" w:history="1">
            <w:r w:rsidR="00CC5871" w:rsidRPr="003532D0">
              <w:rPr>
                <w:rStyle w:val="Hyperlink"/>
                <w:noProof/>
                <w:lang w:val="en-IN"/>
              </w:rPr>
              <w:t>4.2. Disadvantages</w:t>
            </w:r>
            <w:r w:rsidR="00CC5871">
              <w:rPr>
                <w:noProof/>
                <w:webHidden/>
              </w:rPr>
              <w:tab/>
            </w:r>
            <w:r w:rsidR="00CC5871">
              <w:rPr>
                <w:noProof/>
                <w:webHidden/>
              </w:rPr>
              <w:fldChar w:fldCharType="begin"/>
            </w:r>
            <w:r w:rsidR="00CC5871">
              <w:rPr>
                <w:noProof/>
                <w:webHidden/>
              </w:rPr>
              <w:instrText xml:space="preserve"> PAGEREF _Toc108700649 \h </w:instrText>
            </w:r>
            <w:r w:rsidR="00CC5871">
              <w:rPr>
                <w:noProof/>
                <w:webHidden/>
              </w:rPr>
            </w:r>
            <w:r w:rsidR="00CC5871">
              <w:rPr>
                <w:noProof/>
                <w:webHidden/>
              </w:rPr>
              <w:fldChar w:fldCharType="separate"/>
            </w:r>
            <w:r w:rsidR="00991B4D">
              <w:rPr>
                <w:noProof/>
                <w:webHidden/>
              </w:rPr>
              <w:t>9</w:t>
            </w:r>
            <w:r w:rsidR="00CC5871">
              <w:rPr>
                <w:noProof/>
                <w:webHidden/>
              </w:rPr>
              <w:fldChar w:fldCharType="end"/>
            </w:r>
          </w:hyperlink>
        </w:p>
        <w:p w14:paraId="6387F1F9" w14:textId="25FE531B" w:rsidR="00CC5871" w:rsidRDefault="00984C47">
          <w:pPr>
            <w:pStyle w:val="TOC1"/>
            <w:tabs>
              <w:tab w:val="right" w:leader="dot" w:pos="9016"/>
            </w:tabs>
            <w:rPr>
              <w:noProof/>
            </w:rPr>
          </w:pPr>
          <w:hyperlink w:anchor="_Toc108700650" w:history="1">
            <w:r w:rsidR="00CC5871" w:rsidRPr="003532D0">
              <w:rPr>
                <w:rStyle w:val="Hyperlink"/>
                <w:bCs/>
                <w:noProof/>
              </w:rPr>
              <w:t>5: Conclusion</w:t>
            </w:r>
            <w:r w:rsidR="00CC5871">
              <w:rPr>
                <w:noProof/>
                <w:webHidden/>
              </w:rPr>
              <w:tab/>
            </w:r>
            <w:r w:rsidR="00CC5871">
              <w:rPr>
                <w:noProof/>
                <w:webHidden/>
              </w:rPr>
              <w:fldChar w:fldCharType="begin"/>
            </w:r>
            <w:r w:rsidR="00CC5871">
              <w:rPr>
                <w:noProof/>
                <w:webHidden/>
              </w:rPr>
              <w:instrText xml:space="preserve"> PAGEREF _Toc108700650 \h </w:instrText>
            </w:r>
            <w:r w:rsidR="00CC5871">
              <w:rPr>
                <w:noProof/>
                <w:webHidden/>
              </w:rPr>
            </w:r>
            <w:r w:rsidR="00CC5871">
              <w:rPr>
                <w:noProof/>
                <w:webHidden/>
              </w:rPr>
              <w:fldChar w:fldCharType="separate"/>
            </w:r>
            <w:r w:rsidR="00991B4D">
              <w:rPr>
                <w:noProof/>
                <w:webHidden/>
              </w:rPr>
              <w:t>10</w:t>
            </w:r>
            <w:r w:rsidR="00CC5871">
              <w:rPr>
                <w:noProof/>
                <w:webHidden/>
              </w:rPr>
              <w:fldChar w:fldCharType="end"/>
            </w:r>
          </w:hyperlink>
        </w:p>
        <w:p w14:paraId="715ABBF0" w14:textId="772EAE9F" w:rsidR="00CC5871" w:rsidRDefault="00984C47">
          <w:pPr>
            <w:pStyle w:val="TOC1"/>
            <w:tabs>
              <w:tab w:val="right" w:leader="dot" w:pos="9016"/>
            </w:tabs>
            <w:rPr>
              <w:noProof/>
            </w:rPr>
          </w:pPr>
          <w:hyperlink w:anchor="_Toc108700651" w:history="1">
            <w:r w:rsidR="00CC5871" w:rsidRPr="003532D0">
              <w:rPr>
                <w:rStyle w:val="Hyperlink"/>
                <w:noProof/>
              </w:rPr>
              <w:t>6: References</w:t>
            </w:r>
            <w:r w:rsidR="00CC5871">
              <w:rPr>
                <w:noProof/>
                <w:webHidden/>
              </w:rPr>
              <w:tab/>
            </w:r>
            <w:r w:rsidR="00CC5871">
              <w:rPr>
                <w:noProof/>
                <w:webHidden/>
              </w:rPr>
              <w:fldChar w:fldCharType="begin"/>
            </w:r>
            <w:r w:rsidR="00CC5871">
              <w:rPr>
                <w:noProof/>
                <w:webHidden/>
              </w:rPr>
              <w:instrText xml:space="preserve"> PAGEREF _Toc108700651 \h </w:instrText>
            </w:r>
            <w:r w:rsidR="00CC5871">
              <w:rPr>
                <w:noProof/>
                <w:webHidden/>
              </w:rPr>
            </w:r>
            <w:r w:rsidR="00CC5871">
              <w:rPr>
                <w:noProof/>
                <w:webHidden/>
              </w:rPr>
              <w:fldChar w:fldCharType="separate"/>
            </w:r>
            <w:r w:rsidR="00991B4D">
              <w:rPr>
                <w:noProof/>
                <w:webHidden/>
              </w:rPr>
              <w:t>11</w:t>
            </w:r>
            <w:r w:rsidR="00CC5871">
              <w:rPr>
                <w:noProof/>
                <w:webHidden/>
              </w:rPr>
              <w:fldChar w:fldCharType="end"/>
            </w:r>
          </w:hyperlink>
        </w:p>
        <w:p w14:paraId="40E8E843" w14:textId="77777777" w:rsidR="00CC5871" w:rsidRDefault="00CC5871">
          <w:r>
            <w:rPr>
              <w:b/>
              <w:bCs/>
              <w:noProof/>
            </w:rPr>
            <w:fldChar w:fldCharType="end"/>
          </w:r>
        </w:p>
      </w:sdtContent>
    </w:sdt>
    <w:p w14:paraId="422338C4" w14:textId="77777777" w:rsidR="00CC5871" w:rsidRDefault="00CC5871">
      <w:pPr>
        <w:spacing w:after="200" w:line="276" w:lineRule="auto"/>
        <w:jc w:val="left"/>
        <w:rPr>
          <w:rFonts w:eastAsiaTheme="majorEastAsia" w:cstheme="majorBidi"/>
          <w:b/>
          <w:bCs/>
          <w:sz w:val="28"/>
          <w:szCs w:val="28"/>
          <w:lang w:val="en-IN"/>
        </w:rPr>
      </w:pPr>
      <w:r>
        <w:rPr>
          <w:bCs/>
          <w:szCs w:val="28"/>
        </w:rPr>
        <w:br w:type="page"/>
      </w:r>
    </w:p>
    <w:p w14:paraId="5C459CA8" w14:textId="77777777" w:rsidR="00CC5871" w:rsidRPr="00CC5871" w:rsidRDefault="00CC5871" w:rsidP="00CC5871">
      <w:pPr>
        <w:pStyle w:val="Heading1"/>
        <w:rPr>
          <w:bCs/>
          <w:szCs w:val="28"/>
        </w:rPr>
      </w:pPr>
      <w:bookmarkStart w:id="1" w:name="_Toc108700639"/>
      <w:r w:rsidRPr="00CC5871">
        <w:rPr>
          <w:bCs/>
          <w:szCs w:val="28"/>
        </w:rPr>
        <w:lastRenderedPageBreak/>
        <w:t>1. Introduction</w:t>
      </w:r>
      <w:bookmarkEnd w:id="1"/>
    </w:p>
    <w:p w14:paraId="7597B09F" w14:textId="748DBEA7" w:rsidR="00CC5871" w:rsidRDefault="00CC5871" w:rsidP="00CC5871">
      <w:r>
        <w:rPr>
          <w:lang w:val="en-IN"/>
        </w:rPr>
        <w:t>Communication is one of the key factors for effective working within an organization; communication helps to promote the performance of the employee and helps to build relationships within the workplace. Thus, communication can be defined as a mode of exchange of information within a workplace. This is the flow of ideas, information and other value in the working environment. Effective communication helps the organization to achieve a better alignment of work and improve the significant KPI like engagement, motivation, talent management and retention. Poor communication results to affect the KPI of the workplace. Thus, the report will cover the three different models of the communication process, and the different skills to be acquired within the workplace. T</w:t>
      </w:r>
      <w:r>
        <w:t xml:space="preserve">he advantages and disadvantages of modern technology will also be discussed in the report. </w:t>
      </w:r>
    </w:p>
    <w:p w14:paraId="575FAA90" w14:textId="77777777" w:rsidR="00CC5871" w:rsidRDefault="00CC5871" w:rsidP="00CC5871">
      <w:pPr>
        <w:rPr>
          <w:lang w:val="en-IN"/>
        </w:rPr>
      </w:pPr>
    </w:p>
    <w:p w14:paraId="0C1F383F" w14:textId="77777777" w:rsidR="00CC5871" w:rsidRDefault="00CC5871" w:rsidP="00CC5871">
      <w:pPr>
        <w:pStyle w:val="Heading1"/>
        <w:rPr>
          <w:b w:val="0"/>
          <w:bCs/>
          <w:szCs w:val="28"/>
        </w:rPr>
      </w:pPr>
      <w:r>
        <w:rPr>
          <w:b w:val="0"/>
          <w:bCs/>
          <w:szCs w:val="28"/>
        </w:rPr>
        <w:br/>
      </w:r>
    </w:p>
    <w:p w14:paraId="24BD8BE0" w14:textId="77777777" w:rsidR="00CC5871" w:rsidRDefault="00CC5871" w:rsidP="00CC5871">
      <w:pPr>
        <w:rPr>
          <w:sz w:val="28"/>
          <w:szCs w:val="28"/>
          <w:lang w:val="en-IN"/>
        </w:rPr>
      </w:pPr>
      <w:r>
        <w:br w:type="page"/>
      </w:r>
    </w:p>
    <w:p w14:paraId="16ABD2B0" w14:textId="78668847" w:rsidR="00CC5871" w:rsidRPr="00CC5871" w:rsidRDefault="00CC5871" w:rsidP="00CC5871">
      <w:pPr>
        <w:pStyle w:val="Heading1"/>
        <w:rPr>
          <w:bCs/>
          <w:szCs w:val="28"/>
        </w:rPr>
      </w:pPr>
      <w:bookmarkStart w:id="2" w:name="_Toc108700640"/>
      <w:r w:rsidRPr="00CC5871">
        <w:rPr>
          <w:bCs/>
          <w:szCs w:val="28"/>
        </w:rPr>
        <w:lastRenderedPageBreak/>
        <w:t>2. Model</w:t>
      </w:r>
      <w:r w:rsidR="00D9427F">
        <w:rPr>
          <w:bCs/>
          <w:szCs w:val="28"/>
        </w:rPr>
        <w:t>s</w:t>
      </w:r>
      <w:r w:rsidRPr="00CC5871">
        <w:rPr>
          <w:bCs/>
          <w:szCs w:val="28"/>
        </w:rPr>
        <w:t xml:space="preserve"> of communication</w:t>
      </w:r>
      <w:bookmarkEnd w:id="2"/>
      <w:r w:rsidRPr="00CC5871">
        <w:rPr>
          <w:bCs/>
          <w:szCs w:val="28"/>
        </w:rPr>
        <w:t> </w:t>
      </w:r>
    </w:p>
    <w:p w14:paraId="58BE7A42" w14:textId="77777777" w:rsidR="00CC5871" w:rsidRDefault="00CC5871" w:rsidP="00CC5871">
      <w:pPr>
        <w:rPr>
          <w:lang w:val="en-IN"/>
        </w:rPr>
      </w:pPr>
      <w:r>
        <w:rPr>
          <w:lang w:val="en-IN"/>
        </w:rPr>
        <w:t>Communication plays a significant role in an organization, the flow of information and idea are exchanged effectively in the workplace with the help of an effective communication process. There are the development of different models of communication within a workplace, the three models of communication that will be discussed in the report are</w:t>
      </w:r>
    </w:p>
    <w:p w14:paraId="1E652B64" w14:textId="77777777" w:rsidR="00CC5871" w:rsidRPr="00CC5871" w:rsidRDefault="00CC5871" w:rsidP="00CC5871">
      <w:pPr>
        <w:pStyle w:val="Heading2"/>
        <w:rPr>
          <w:bCs w:val="0"/>
        </w:rPr>
      </w:pPr>
      <w:bookmarkStart w:id="3" w:name="_Toc108700641"/>
      <w:r w:rsidRPr="00CC5871">
        <w:rPr>
          <w:bCs w:val="0"/>
        </w:rPr>
        <w:t>2.1. Shannon &amp; Weaver model 1948</w:t>
      </w:r>
      <w:bookmarkEnd w:id="3"/>
    </w:p>
    <w:p w14:paraId="2A3E6702" w14:textId="77777777" w:rsidR="00CC5871" w:rsidRDefault="00CC5871" w:rsidP="00CC5871">
      <w:pPr>
        <w:keepNext/>
        <w:jc w:val="center"/>
      </w:pPr>
      <w:r>
        <w:rPr>
          <w:rFonts w:ascii="Calibri" w:hAnsi="Calibri" w:cs="Calibri"/>
          <w:noProof/>
          <w:sz w:val="22"/>
          <w:lang w:val="en-GB" w:eastAsia="en-GB"/>
        </w:rPr>
        <w:drawing>
          <wp:inline distT="0" distB="0" distL="0" distR="0" wp14:anchorId="1517E01B" wp14:editId="4FFD24E7">
            <wp:extent cx="4381500" cy="1882140"/>
            <wp:effectExtent l="0" t="0" r="0" b="3810"/>
            <wp:docPr id="7" name="Picture 7"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81500" cy="1882140"/>
                    </a:xfrm>
                    <a:prstGeom prst="rect">
                      <a:avLst/>
                    </a:prstGeom>
                    <a:noFill/>
                    <a:ln>
                      <a:noFill/>
                    </a:ln>
                  </pic:spPr>
                </pic:pic>
              </a:graphicData>
            </a:graphic>
          </wp:inline>
        </w:drawing>
      </w:r>
    </w:p>
    <w:p w14:paraId="37027CBD" w14:textId="77777777" w:rsidR="00CC5871" w:rsidRDefault="00CC5871" w:rsidP="00CC5871">
      <w:pPr>
        <w:spacing w:after="200"/>
        <w:jc w:val="center"/>
        <w:rPr>
          <w:b/>
          <w:bCs/>
          <w:color w:val="4F81BD"/>
          <w:sz w:val="18"/>
          <w:szCs w:val="18"/>
        </w:rPr>
      </w:pPr>
      <w:r>
        <w:rPr>
          <w:b/>
          <w:bCs/>
          <w:color w:val="4F81BD"/>
          <w:sz w:val="18"/>
          <w:szCs w:val="18"/>
        </w:rPr>
        <w:t xml:space="preserve">Figure </w:t>
      </w:r>
      <w:r>
        <w:rPr>
          <w:b/>
          <w:bCs/>
          <w:color w:val="4F81BD"/>
          <w:sz w:val="18"/>
          <w:szCs w:val="18"/>
          <w:lang w:val="en-IN"/>
        </w:rPr>
        <w:t>1</w:t>
      </w:r>
      <w:r>
        <w:rPr>
          <w:b/>
          <w:bCs/>
          <w:color w:val="4F81BD"/>
          <w:sz w:val="18"/>
          <w:szCs w:val="18"/>
        </w:rPr>
        <w:t>: Schematic diagram of a general communication system.</w:t>
      </w:r>
    </w:p>
    <w:p w14:paraId="75781D4C" w14:textId="7525F3E8" w:rsidR="00CC5871" w:rsidRDefault="00CC5871" w:rsidP="00CC5871">
      <w:pPr>
        <w:jc w:val="center"/>
      </w:pPr>
      <w:r>
        <w:t>(Source: Shannon, 1948</w:t>
      </w:r>
      <w:r w:rsidR="004647CD">
        <w:t>, p. 2</w:t>
      </w:r>
      <w:r>
        <w:t>)</w:t>
      </w:r>
    </w:p>
    <w:p w14:paraId="1C08E71F" w14:textId="4C0B117A" w:rsidR="00CC5871" w:rsidRDefault="00CC5871" w:rsidP="00CC5871">
      <w:r>
        <w:t xml:space="preserve">According to </w:t>
      </w:r>
      <w:r>
        <w:rPr>
          <w:highlight w:val="white"/>
        </w:rPr>
        <w:t>Kubota (2019</w:t>
      </w:r>
      <w:r w:rsidR="004647CD">
        <w:rPr>
          <w:highlight w:val="white"/>
        </w:rPr>
        <w:t>, p. 2</w:t>
      </w:r>
      <w:r>
        <w:rPr>
          <w:highlight w:val="white"/>
        </w:rPr>
        <w:t xml:space="preserve">), </w:t>
      </w:r>
      <w:r>
        <w:t xml:space="preserve">Shannon &amp; Weaver’s model has discussed the one-way communication process. In this model, the sender of the message sends the message to the receiver using a channel. Thus, the flow of information is transmitted using a transmitter and later received at the destination. While sending the message, there is the presence of noises. These noises act as a barrier and try to reduce the message during the process of transmission. Thus, for an effective and accurate flow of messages, the sender works on reducing the noise. The different types of noise that can be discussed are </w:t>
      </w:r>
    </w:p>
    <w:p w14:paraId="1C974324" w14:textId="77777777" w:rsidR="00CC5871" w:rsidRDefault="00CC5871" w:rsidP="00CC5871">
      <w:pPr>
        <w:numPr>
          <w:ilvl w:val="0"/>
          <w:numId w:val="7"/>
        </w:numPr>
        <w:ind w:left="720" w:hanging="360"/>
        <w:rPr>
          <w:color w:val="000000"/>
          <w:lang w:val="en-AU"/>
        </w:rPr>
      </w:pPr>
      <w:r>
        <w:rPr>
          <w:color w:val="000000"/>
          <w:lang w:val="en-AU"/>
        </w:rPr>
        <w:t xml:space="preserve">Physical noise, these are the noise that is created by the external environment like construction noise, and crowd noise. </w:t>
      </w:r>
    </w:p>
    <w:p w14:paraId="71F77C5D" w14:textId="77777777" w:rsidR="00CC5871" w:rsidRDefault="00CC5871" w:rsidP="00CC5871">
      <w:pPr>
        <w:numPr>
          <w:ilvl w:val="0"/>
          <w:numId w:val="7"/>
        </w:numPr>
        <w:ind w:left="720" w:hanging="360"/>
        <w:rPr>
          <w:color w:val="000000"/>
          <w:lang w:val="en-AU"/>
        </w:rPr>
      </w:pPr>
      <w:r>
        <w:rPr>
          <w:color w:val="000000"/>
          <w:lang w:val="en-AU"/>
        </w:rPr>
        <w:t>Psychological noise, these are the noise that is developed by the attitude of the receiver and the sender.</w:t>
      </w:r>
    </w:p>
    <w:p w14:paraId="3E6AF625" w14:textId="77777777" w:rsidR="00CC5871" w:rsidRDefault="00CC5871" w:rsidP="00CC5871">
      <w:pPr>
        <w:numPr>
          <w:ilvl w:val="0"/>
          <w:numId w:val="7"/>
        </w:numPr>
        <w:ind w:left="720" w:hanging="360"/>
        <w:rPr>
          <w:color w:val="000000"/>
          <w:lang w:val="en-AU"/>
        </w:rPr>
      </w:pPr>
      <w:r>
        <w:rPr>
          <w:color w:val="000000"/>
          <w:lang w:val="en-AU"/>
        </w:rPr>
        <w:t>Biological noise is the noise that is created by disease, biological disadvantages etc.</w:t>
      </w:r>
    </w:p>
    <w:p w14:paraId="2871B4BF" w14:textId="4809D274" w:rsidR="00CC5871" w:rsidRDefault="00CC5871" w:rsidP="00CC5871">
      <w:r>
        <w:lastRenderedPageBreak/>
        <w:t>Thus, according to Shannon &amp; Weaver’s model, the communication process works with 7 major components within the process of communication. This includes “</w:t>
      </w:r>
      <w:r>
        <w:rPr>
          <w:b/>
          <w:bCs/>
          <w:i/>
          <w:iCs/>
        </w:rPr>
        <w:t>a sender, a receiver, a message, encode, decode, noise, and channel</w:t>
      </w:r>
      <w:r>
        <w:t>”</w:t>
      </w:r>
      <w:r w:rsidR="0093763F">
        <w:t xml:space="preserve"> (</w:t>
      </w:r>
      <w:r w:rsidR="0093763F">
        <w:rPr>
          <w:highlight w:val="white"/>
        </w:rPr>
        <w:t>Kubota, 2019, p. 2)</w:t>
      </w:r>
      <w:r>
        <w:t xml:space="preserve">. </w:t>
      </w:r>
    </w:p>
    <w:p w14:paraId="1803825C" w14:textId="51534E57" w:rsidR="007367E5" w:rsidRDefault="007367E5" w:rsidP="00CC5871">
      <w:r>
        <w:rPr>
          <w:rFonts w:cs="Times New Roman"/>
          <w:szCs w:val="24"/>
          <w:lang w:val="en-IN"/>
        </w:rPr>
        <w:t>As per the case study of Maria and Pedro, Maria sends information to buy a chicken while getting back home from work. But the statement she said was “See if you can get me a chicken”. When this message is transferred, noise due to technology (Telephone) made Pedro receive a message that he will find her in the Kitchen. The noise transformed the word chicken into kitchen. This has resulted in a major miscommunication and it has been understood by Shannon &amp; Weaver’s model.</w:t>
      </w:r>
    </w:p>
    <w:p w14:paraId="2D2FCBEB" w14:textId="77777777" w:rsidR="00CC5871" w:rsidRPr="00CC5871" w:rsidRDefault="00CC5871" w:rsidP="00CC5871">
      <w:pPr>
        <w:pStyle w:val="Heading2"/>
        <w:rPr>
          <w:bCs w:val="0"/>
        </w:rPr>
      </w:pPr>
      <w:bookmarkStart w:id="4" w:name="_Toc108700642"/>
      <w:r w:rsidRPr="00CC5871">
        <w:rPr>
          <w:bCs w:val="0"/>
        </w:rPr>
        <w:t>2.2. Schramm Model (1954)</w:t>
      </w:r>
      <w:bookmarkEnd w:id="4"/>
    </w:p>
    <w:p w14:paraId="1DAEC99E" w14:textId="77777777" w:rsidR="00CC5871" w:rsidRDefault="00CC5871" w:rsidP="00CC5871">
      <w:pPr>
        <w:keepNext/>
        <w:jc w:val="center"/>
      </w:pPr>
      <w:r>
        <w:rPr>
          <w:rFonts w:ascii="Calibri" w:hAnsi="Calibri" w:cs="Calibri"/>
          <w:noProof/>
          <w:sz w:val="22"/>
          <w:lang w:val="en-GB" w:eastAsia="en-GB"/>
        </w:rPr>
        <w:drawing>
          <wp:inline distT="0" distB="0" distL="0" distR="0" wp14:anchorId="3D7D9B7E" wp14:editId="16C307FE">
            <wp:extent cx="4107180" cy="2575560"/>
            <wp:effectExtent l="0" t="0" r="7620" b="0"/>
            <wp:docPr id="6" name="Picture 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07180" cy="2575560"/>
                    </a:xfrm>
                    <a:prstGeom prst="rect">
                      <a:avLst/>
                    </a:prstGeom>
                    <a:noFill/>
                    <a:ln>
                      <a:noFill/>
                    </a:ln>
                  </pic:spPr>
                </pic:pic>
              </a:graphicData>
            </a:graphic>
          </wp:inline>
        </w:drawing>
      </w:r>
    </w:p>
    <w:p w14:paraId="557984AB" w14:textId="77777777" w:rsidR="00CC5871" w:rsidRDefault="00CC5871" w:rsidP="00CC5871">
      <w:pPr>
        <w:spacing w:after="200"/>
        <w:jc w:val="center"/>
        <w:rPr>
          <w:b/>
          <w:bCs/>
          <w:color w:val="4F81BD"/>
          <w:sz w:val="18"/>
          <w:szCs w:val="18"/>
        </w:rPr>
      </w:pPr>
      <w:r>
        <w:rPr>
          <w:b/>
          <w:bCs/>
          <w:color w:val="4F81BD"/>
          <w:sz w:val="18"/>
          <w:szCs w:val="18"/>
        </w:rPr>
        <w:t xml:space="preserve">Figure </w:t>
      </w:r>
      <w:r>
        <w:rPr>
          <w:b/>
          <w:bCs/>
          <w:color w:val="4F81BD"/>
          <w:sz w:val="18"/>
          <w:szCs w:val="18"/>
          <w:lang w:val="en-IN"/>
        </w:rPr>
        <w:t>2</w:t>
      </w:r>
      <w:r>
        <w:rPr>
          <w:b/>
          <w:bCs/>
          <w:color w:val="4F81BD"/>
          <w:sz w:val="18"/>
          <w:szCs w:val="18"/>
        </w:rPr>
        <w:t>: Schramm model of communication</w:t>
      </w:r>
    </w:p>
    <w:p w14:paraId="5FAA5B72" w14:textId="2EE19288" w:rsidR="004647CD" w:rsidRDefault="00CC5871" w:rsidP="004647CD">
      <w:pPr>
        <w:jc w:val="center"/>
      </w:pPr>
      <w:r>
        <w:t xml:space="preserve">(Source: </w:t>
      </w:r>
      <w:r>
        <w:rPr>
          <w:highlight w:val="white"/>
        </w:rPr>
        <w:t>Elkins et al., 2012</w:t>
      </w:r>
      <w:r w:rsidR="004647CD">
        <w:t>, p2-4</w:t>
      </w:r>
      <w:r>
        <w:t>)</w:t>
      </w:r>
    </w:p>
    <w:p w14:paraId="2A022A77" w14:textId="5BF6E54D" w:rsidR="0093763F" w:rsidRDefault="00CC5871" w:rsidP="00CC5871">
      <w:r>
        <w:t>Wilbur Schramm developed a new model of the communication process in 1954, the model has many similarities to the Shannon &amp; Weaver model but with little more complexity. Schramm finds the relationship between the sending and receiver as he visualized the process of communication also depends upon sharing experiences. This resulted in the introduction of the concept where of the sharing of information between the sender and the receiver. The process of communication is between the two individual that is engaged in the communication and is very unlikely to have a linear flow</w:t>
      </w:r>
      <w:r w:rsidR="004647CD">
        <w:t xml:space="preserve"> (</w:t>
      </w:r>
      <w:proofErr w:type="spellStart"/>
      <w:r w:rsidR="004647CD">
        <w:t>Kapur</w:t>
      </w:r>
      <w:proofErr w:type="spellEnd"/>
      <w:r w:rsidR="004647CD">
        <w:t xml:space="preserve">, </w:t>
      </w:r>
      <w:r w:rsidR="004647CD" w:rsidRPr="00A70F13">
        <w:t>2020</w:t>
      </w:r>
      <w:r w:rsidR="004647CD">
        <w:t>, p.7-10)</w:t>
      </w:r>
      <w:r>
        <w:t xml:space="preserve">. The process of interaction, feedback and experience sharing is absent in the linear flow which limits the </w:t>
      </w:r>
      <w:r>
        <w:lastRenderedPageBreak/>
        <w:t>effectiveness of the communication process. This way the communication focuses on building a similar experience for the sender and the receiver.</w:t>
      </w:r>
    </w:p>
    <w:p w14:paraId="1C47FC51" w14:textId="77777777" w:rsidR="00CC5871" w:rsidRPr="00CC5871" w:rsidRDefault="00CC5871" w:rsidP="00CC5871">
      <w:pPr>
        <w:pStyle w:val="Heading2"/>
        <w:rPr>
          <w:bCs w:val="0"/>
        </w:rPr>
      </w:pPr>
      <w:bookmarkStart w:id="5" w:name="_Toc108700643"/>
      <w:r w:rsidRPr="00CC5871">
        <w:rPr>
          <w:bCs w:val="0"/>
        </w:rPr>
        <w:t xml:space="preserve">2.3. </w:t>
      </w:r>
      <w:proofErr w:type="spellStart"/>
      <w:r w:rsidRPr="00CC5871">
        <w:rPr>
          <w:bCs w:val="0"/>
        </w:rPr>
        <w:t>Berlo’s</w:t>
      </w:r>
      <w:proofErr w:type="spellEnd"/>
      <w:r w:rsidRPr="00CC5871">
        <w:rPr>
          <w:bCs w:val="0"/>
        </w:rPr>
        <w:t xml:space="preserve"> Model</w:t>
      </w:r>
      <w:bookmarkEnd w:id="5"/>
    </w:p>
    <w:p w14:paraId="10A75F4F" w14:textId="77777777" w:rsidR="00CC5871" w:rsidRDefault="00CC5871" w:rsidP="00CC5871">
      <w:pPr>
        <w:rPr>
          <w:highlight w:val="white"/>
        </w:rPr>
      </w:pPr>
      <w:r>
        <w:rPr>
          <w:highlight w:val="white"/>
        </w:rPr>
        <w:t xml:space="preserve">In the year 1960, David </w:t>
      </w:r>
      <w:proofErr w:type="spellStart"/>
      <w:r>
        <w:rPr>
          <w:highlight w:val="white"/>
        </w:rPr>
        <w:t>Berlo</w:t>
      </w:r>
      <w:proofErr w:type="spellEnd"/>
      <w:r>
        <w:rPr>
          <w:highlight w:val="white"/>
        </w:rPr>
        <w:t xml:space="preserve"> developed a new way of communication process. The name of the model is SMCR, SMCR stands for source, message, channel and receive. </w:t>
      </w:r>
    </w:p>
    <w:p w14:paraId="00000FCD" w14:textId="77777777" w:rsidR="00CC5871" w:rsidRDefault="00CC5871" w:rsidP="00CC5871">
      <w:pPr>
        <w:keepNext/>
        <w:jc w:val="center"/>
      </w:pPr>
      <w:r>
        <w:rPr>
          <w:rFonts w:ascii="Calibri" w:hAnsi="Calibri" w:cs="Calibri"/>
          <w:noProof/>
          <w:sz w:val="22"/>
          <w:lang w:val="en-GB" w:eastAsia="en-GB"/>
        </w:rPr>
        <w:drawing>
          <wp:inline distT="0" distB="0" distL="0" distR="0" wp14:anchorId="53165F3C" wp14:editId="1C5050F9">
            <wp:extent cx="4427220" cy="2148840"/>
            <wp:effectExtent l="0" t="0" r="0" b="3810"/>
            <wp:docPr id="5" name="Picture 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27220" cy="2148840"/>
                    </a:xfrm>
                    <a:prstGeom prst="rect">
                      <a:avLst/>
                    </a:prstGeom>
                    <a:noFill/>
                    <a:ln>
                      <a:noFill/>
                    </a:ln>
                  </pic:spPr>
                </pic:pic>
              </a:graphicData>
            </a:graphic>
          </wp:inline>
        </w:drawing>
      </w:r>
    </w:p>
    <w:p w14:paraId="1D6AE47F" w14:textId="77777777" w:rsidR="00CC5871" w:rsidRDefault="00CC5871" w:rsidP="00CC5871">
      <w:pPr>
        <w:spacing w:after="200"/>
        <w:jc w:val="center"/>
        <w:rPr>
          <w:b/>
          <w:bCs/>
          <w:color w:val="4F81BD"/>
          <w:sz w:val="18"/>
          <w:szCs w:val="18"/>
          <w:highlight w:val="white"/>
        </w:rPr>
      </w:pPr>
      <w:r>
        <w:rPr>
          <w:b/>
          <w:bCs/>
          <w:color w:val="4F81BD"/>
          <w:sz w:val="18"/>
          <w:szCs w:val="18"/>
        </w:rPr>
        <w:t xml:space="preserve">Figure </w:t>
      </w:r>
      <w:r>
        <w:rPr>
          <w:b/>
          <w:bCs/>
          <w:color w:val="4F81BD"/>
          <w:sz w:val="18"/>
          <w:szCs w:val="18"/>
          <w:lang w:val="en-IN"/>
        </w:rPr>
        <w:t>3</w:t>
      </w:r>
      <w:r>
        <w:rPr>
          <w:b/>
          <w:bCs/>
          <w:color w:val="4F81BD"/>
          <w:sz w:val="18"/>
          <w:szCs w:val="18"/>
        </w:rPr>
        <w:t xml:space="preserve">: </w:t>
      </w:r>
      <w:proofErr w:type="spellStart"/>
      <w:r>
        <w:rPr>
          <w:b/>
          <w:bCs/>
          <w:color w:val="4F81BD"/>
          <w:sz w:val="18"/>
          <w:szCs w:val="18"/>
        </w:rPr>
        <w:t>Berlo's</w:t>
      </w:r>
      <w:proofErr w:type="spellEnd"/>
      <w:r>
        <w:rPr>
          <w:b/>
          <w:bCs/>
          <w:color w:val="4F81BD"/>
          <w:sz w:val="18"/>
          <w:szCs w:val="18"/>
        </w:rPr>
        <w:t xml:space="preserve"> SMCR Model of Communication</w:t>
      </w:r>
    </w:p>
    <w:p w14:paraId="28CC9862" w14:textId="13B5BB35" w:rsidR="00CC5871" w:rsidRDefault="004647CD" w:rsidP="00CC5871">
      <w:pPr>
        <w:jc w:val="center"/>
        <w:rPr>
          <w:highlight w:val="white"/>
        </w:rPr>
      </w:pPr>
      <w:r>
        <w:rPr>
          <w:highlight w:val="white"/>
        </w:rPr>
        <w:t xml:space="preserve">(Source: </w:t>
      </w:r>
      <w:proofErr w:type="spellStart"/>
      <w:r>
        <w:rPr>
          <w:highlight w:val="white"/>
        </w:rPr>
        <w:t>Kuznar</w:t>
      </w:r>
      <w:proofErr w:type="spellEnd"/>
      <w:r>
        <w:rPr>
          <w:highlight w:val="white"/>
        </w:rPr>
        <w:t xml:space="preserve"> and</w:t>
      </w:r>
      <w:r w:rsidR="00CC5871">
        <w:rPr>
          <w:highlight w:val="white"/>
        </w:rPr>
        <w:t xml:space="preserve"> </w:t>
      </w:r>
      <w:proofErr w:type="spellStart"/>
      <w:r w:rsidR="00CC5871">
        <w:rPr>
          <w:highlight w:val="white"/>
        </w:rPr>
        <w:t>Yager</w:t>
      </w:r>
      <w:proofErr w:type="spellEnd"/>
      <w:r w:rsidR="00CC5871">
        <w:rPr>
          <w:highlight w:val="white"/>
        </w:rPr>
        <w:t>, 2020</w:t>
      </w:r>
      <w:r>
        <w:rPr>
          <w:highlight w:val="white"/>
        </w:rPr>
        <w:t>, p. 3</w:t>
      </w:r>
      <w:r w:rsidR="00CC5871">
        <w:rPr>
          <w:highlight w:val="white"/>
        </w:rPr>
        <w:t>)</w:t>
      </w:r>
    </w:p>
    <w:p w14:paraId="4BFEAA5D" w14:textId="630FD3E9" w:rsidR="00CC5871" w:rsidRDefault="00CC5871" w:rsidP="00CC5871">
      <w:r>
        <w:rPr>
          <w:highlight w:val="white"/>
        </w:rPr>
        <w:t>Based on this model, a linear approach is a process toward the communication process. Then, a cyclical system is portrayed for the process of communication in which the sender received feedback. This way both of them are influenced by their “</w:t>
      </w:r>
      <w:r>
        <w:rPr>
          <w:b/>
          <w:bCs/>
          <w:i/>
          <w:iCs/>
          <w:highlight w:val="white"/>
        </w:rPr>
        <w:t>communication</w:t>
      </w:r>
      <w:r>
        <w:rPr>
          <w:highlight w:val="white"/>
        </w:rPr>
        <w:t xml:space="preserve"> </w:t>
      </w:r>
      <w:r>
        <w:rPr>
          <w:b/>
          <w:bCs/>
          <w:i/>
          <w:iCs/>
        </w:rPr>
        <w:t>skills, attitudes, knowledge, social system, and culture</w:t>
      </w:r>
      <w:r>
        <w:rPr>
          <w:highlight w:val="white"/>
        </w:rPr>
        <w:t>”</w:t>
      </w:r>
      <w:r w:rsidR="004647CD">
        <w:rPr>
          <w:highlight w:val="white"/>
        </w:rPr>
        <w:t xml:space="preserve"> (</w:t>
      </w:r>
      <w:proofErr w:type="spellStart"/>
      <w:r w:rsidR="004647CD">
        <w:rPr>
          <w:highlight w:val="white"/>
        </w:rPr>
        <w:t>Kuznar</w:t>
      </w:r>
      <w:proofErr w:type="spellEnd"/>
      <w:r w:rsidR="004647CD">
        <w:rPr>
          <w:highlight w:val="white"/>
        </w:rPr>
        <w:t xml:space="preserve"> and </w:t>
      </w:r>
      <w:proofErr w:type="spellStart"/>
      <w:r w:rsidR="004647CD">
        <w:rPr>
          <w:highlight w:val="white"/>
        </w:rPr>
        <w:t>Yager</w:t>
      </w:r>
      <w:proofErr w:type="spellEnd"/>
      <w:r w:rsidR="004647CD">
        <w:rPr>
          <w:highlight w:val="white"/>
        </w:rPr>
        <w:t>, 2020, p. 3)</w:t>
      </w:r>
      <w:r>
        <w:rPr>
          <w:highlight w:val="white"/>
        </w:rPr>
        <w:t xml:space="preserve">. The channel has sensory elements like visual, audial and others. Also, </w:t>
      </w:r>
      <w:proofErr w:type="spellStart"/>
      <w:r>
        <w:rPr>
          <w:highlight w:val="white"/>
        </w:rPr>
        <w:t>Berlo’s</w:t>
      </w:r>
      <w:proofErr w:type="spellEnd"/>
      <w:r>
        <w:rPr>
          <w:highlight w:val="white"/>
        </w:rPr>
        <w:t xml:space="preserve"> model highlights four elements within the communication process; if the elements are missed the chance of failure within the communication is high. </w:t>
      </w:r>
    </w:p>
    <w:p w14:paraId="067A822D" w14:textId="5A660CBD" w:rsidR="007367E5" w:rsidRDefault="007367E5" w:rsidP="00CC5871">
      <w:r>
        <w:rPr>
          <w:rFonts w:cs="Times New Roman"/>
          <w:szCs w:val="24"/>
          <w:lang w:val="en-IN"/>
        </w:rPr>
        <w:t>As per the case study of “The professor and the village people”, after the professor’s home got into the fire he rushes into the village and screamed, “The edifice is being consumed by a great conflagration”. The message that is sent by the professor is very complex, the edifice reflected the house and the conflagration is the big fire. The village did not understand the channel professor used to explain his condition and ignored him. The professor should make sure that his message is understood by taking feedback which is discussed by the SMCR Model of Communication.</w:t>
      </w:r>
    </w:p>
    <w:p w14:paraId="03DA858F" w14:textId="77777777" w:rsidR="00CC5871" w:rsidRPr="00CC5871" w:rsidRDefault="00CC5871" w:rsidP="00CC5871">
      <w:pPr>
        <w:pStyle w:val="Heading1"/>
        <w:rPr>
          <w:bCs/>
          <w:szCs w:val="28"/>
        </w:rPr>
      </w:pPr>
      <w:bookmarkStart w:id="6" w:name="_Toc108700644"/>
      <w:r w:rsidRPr="00CC5871">
        <w:rPr>
          <w:bCs/>
          <w:szCs w:val="28"/>
        </w:rPr>
        <w:lastRenderedPageBreak/>
        <w:t>3. Communication skills</w:t>
      </w:r>
      <w:bookmarkEnd w:id="6"/>
      <w:r w:rsidRPr="00CC5871">
        <w:rPr>
          <w:bCs/>
          <w:szCs w:val="28"/>
        </w:rPr>
        <w:t> </w:t>
      </w:r>
    </w:p>
    <w:p w14:paraId="71427545" w14:textId="77777777" w:rsidR="00CC5871" w:rsidRDefault="00CC5871" w:rsidP="00CC5871">
      <w:r>
        <w:t>A workplace environment is set by the working employee and the management system. For an effective working operation of the system, communication plays a major role to contribute for the effective flow of communication. Thus, the development of communication skills is highly significant for all the working members of the company. The two major communication skills are</w:t>
      </w:r>
    </w:p>
    <w:p w14:paraId="1D99CC5C" w14:textId="77777777" w:rsidR="00CC5871" w:rsidRDefault="00CC5871" w:rsidP="00CC5871">
      <w:pPr>
        <w:numPr>
          <w:ilvl w:val="0"/>
          <w:numId w:val="7"/>
        </w:numPr>
        <w:ind w:left="360" w:hanging="360"/>
        <w:rPr>
          <w:color w:val="000000"/>
          <w:lang w:val="en-AU"/>
        </w:rPr>
      </w:pPr>
      <w:r>
        <w:rPr>
          <w:color w:val="000000"/>
          <w:lang w:val="en-AU"/>
        </w:rPr>
        <w:t>Verbal Skills</w:t>
      </w:r>
    </w:p>
    <w:p w14:paraId="3041954D" w14:textId="77777777" w:rsidR="00CC5871" w:rsidRDefault="00CC5871" w:rsidP="00CC5871">
      <w:pPr>
        <w:numPr>
          <w:ilvl w:val="0"/>
          <w:numId w:val="7"/>
        </w:numPr>
        <w:ind w:left="360" w:hanging="360"/>
        <w:rPr>
          <w:color w:val="000000"/>
          <w:lang w:val="en-AU"/>
        </w:rPr>
      </w:pPr>
      <w:r>
        <w:rPr>
          <w:color w:val="000000"/>
          <w:lang w:val="en-AU"/>
        </w:rPr>
        <w:t>Non Verbal Skills</w:t>
      </w:r>
    </w:p>
    <w:p w14:paraId="5F09876F" w14:textId="77777777" w:rsidR="00CC5871" w:rsidRPr="00CC5871" w:rsidRDefault="00CC5871" w:rsidP="00CC5871">
      <w:pPr>
        <w:pStyle w:val="Heading2"/>
        <w:rPr>
          <w:bCs w:val="0"/>
        </w:rPr>
      </w:pPr>
      <w:bookmarkStart w:id="7" w:name="_Toc108700645"/>
      <w:r w:rsidRPr="00CC5871">
        <w:rPr>
          <w:bCs w:val="0"/>
        </w:rPr>
        <w:t>3.1. Verbal</w:t>
      </w:r>
      <w:bookmarkEnd w:id="7"/>
    </w:p>
    <w:p w14:paraId="0B9D8CB6" w14:textId="024D135E" w:rsidR="00CC5871" w:rsidRDefault="00CC5871" w:rsidP="00CC5871">
      <w:r>
        <w:t xml:space="preserve">The process of communication that uses a medium of language is known as verbal communication. Therefore, the process of communication can be written and spoken. Verbal skill mainly includes writing skill and speaking skill. In the workplace, formal communications are </w:t>
      </w:r>
      <w:r w:rsidR="001C6D34">
        <w:t>practiced (</w:t>
      </w:r>
      <w:proofErr w:type="spellStart"/>
      <w:r w:rsidR="001C6D34">
        <w:rPr>
          <w:shd w:val="clear" w:color="auto" w:fill="FFFFFF"/>
        </w:rPr>
        <w:t>Vasanthakumari</w:t>
      </w:r>
      <w:proofErr w:type="spellEnd"/>
      <w:r w:rsidR="001C6D34">
        <w:rPr>
          <w:shd w:val="clear" w:color="auto" w:fill="FFFFFF"/>
        </w:rPr>
        <w:t>, 2019</w:t>
      </w:r>
      <w:r w:rsidR="004647CD">
        <w:rPr>
          <w:shd w:val="clear" w:color="auto" w:fill="FFFFFF"/>
        </w:rPr>
        <w:t>, p. 1-4</w:t>
      </w:r>
      <w:r w:rsidR="001C6D34">
        <w:t>)</w:t>
      </w:r>
      <w:r>
        <w:t xml:space="preserve">. In the formal writing skill, the processes of writing have longer sentences. The process of objective writing is also </w:t>
      </w:r>
      <w:proofErr w:type="spellStart"/>
      <w:r>
        <w:t>practised</w:t>
      </w:r>
      <w:proofErr w:type="spellEnd"/>
      <w:r>
        <w:t xml:space="preserve"> within the workplace. The tone of writing is a clear information statement with values and respect. For example, Email writing is a written skill that is our primary mode of communication in a workplace. On the other hand, spoken skills include a clear understanding and pronunciation of the word</w:t>
      </w:r>
      <w:r w:rsidR="001C6D34">
        <w:t xml:space="preserve"> (</w:t>
      </w:r>
      <w:proofErr w:type="spellStart"/>
      <w:r w:rsidR="004647CD">
        <w:rPr>
          <w:shd w:val="clear" w:color="auto" w:fill="FFFFFF"/>
        </w:rPr>
        <w:t>Yusof</w:t>
      </w:r>
      <w:proofErr w:type="spellEnd"/>
      <w:r w:rsidR="004647CD">
        <w:rPr>
          <w:shd w:val="clear" w:color="auto" w:fill="FFFFFF"/>
        </w:rPr>
        <w:t xml:space="preserve"> and</w:t>
      </w:r>
      <w:r w:rsidR="001C6D34">
        <w:rPr>
          <w:shd w:val="clear" w:color="auto" w:fill="FFFFFF"/>
        </w:rPr>
        <w:t xml:space="preserve"> </w:t>
      </w:r>
      <w:proofErr w:type="spellStart"/>
      <w:r w:rsidR="001C6D34">
        <w:rPr>
          <w:shd w:val="clear" w:color="auto" w:fill="FFFFFF"/>
        </w:rPr>
        <w:t>Rahmat</w:t>
      </w:r>
      <w:proofErr w:type="spellEnd"/>
      <w:r w:rsidR="001C6D34">
        <w:rPr>
          <w:shd w:val="clear" w:color="auto" w:fill="FFFFFF"/>
        </w:rPr>
        <w:t>, 2020</w:t>
      </w:r>
      <w:r w:rsidR="004647CD">
        <w:rPr>
          <w:shd w:val="clear" w:color="auto" w:fill="FFFFFF"/>
        </w:rPr>
        <w:t>, p.4-7</w:t>
      </w:r>
      <w:r w:rsidR="001C6D34">
        <w:t>)</w:t>
      </w:r>
      <w:r>
        <w:t xml:space="preserve">. In the formal context, the Standard English language is majorly </w:t>
      </w:r>
      <w:proofErr w:type="spellStart"/>
      <w:r>
        <w:t>practised</w:t>
      </w:r>
      <w:proofErr w:type="spellEnd"/>
      <w:r>
        <w:t xml:space="preserve">. The use of colloquial is strictly avoided and complex sentences are avoided. </w:t>
      </w:r>
    </w:p>
    <w:p w14:paraId="362BDE5C" w14:textId="77777777" w:rsidR="00CC5871" w:rsidRPr="00CC5871" w:rsidRDefault="00CC5871" w:rsidP="00CC5871">
      <w:pPr>
        <w:pStyle w:val="Heading2"/>
        <w:rPr>
          <w:bCs w:val="0"/>
        </w:rPr>
      </w:pPr>
      <w:bookmarkStart w:id="8" w:name="_Toc108700646"/>
      <w:r w:rsidRPr="00CC5871">
        <w:rPr>
          <w:bCs w:val="0"/>
        </w:rPr>
        <w:t>3.2. Non-verbal</w:t>
      </w:r>
      <w:bookmarkEnd w:id="8"/>
    </w:p>
    <w:p w14:paraId="4BFE4AC2" w14:textId="52AA7260" w:rsidR="00CC5871" w:rsidRDefault="00CC5871" w:rsidP="00CC5871">
      <w:r>
        <w:t>The form of communication that is either spoken or written, is based on the gesture, facial expressions, posture, pitch of voice signals and signs etc. This type of communication is known as non-verbal communication. A good conversation involves gestures and body language as it improves the flow of information more effective. Within a workplace, non-verbal skills play an important role as the sender and receiver show their body gesture, smile at each other and maintain a good tone</w:t>
      </w:r>
      <w:r w:rsidR="001C6D34">
        <w:t xml:space="preserve"> (</w:t>
      </w:r>
      <w:r w:rsidR="001C6D34">
        <w:rPr>
          <w:shd w:val="clear" w:color="auto" w:fill="FFFFFF"/>
        </w:rPr>
        <w:t>Bhat and Kingsley, 2020</w:t>
      </w:r>
      <w:r w:rsidR="004647CD">
        <w:rPr>
          <w:shd w:val="clear" w:color="auto" w:fill="FFFFFF"/>
        </w:rPr>
        <w:t>, p.2</w:t>
      </w:r>
      <w:r w:rsidR="001C6D34">
        <w:t>)</w:t>
      </w:r>
      <w:r>
        <w:t xml:space="preserve">. This way the feedback that is generated for the receiver end is also polite and well maintained. This way the communicators can pay attention to the detail of the information that is flowing. A </w:t>
      </w:r>
      <w:r>
        <w:lastRenderedPageBreak/>
        <w:t xml:space="preserve">workplace, therefore, looks for employees who can showcase its gesture and maintain good decorum in the workplace. </w:t>
      </w:r>
    </w:p>
    <w:p w14:paraId="7586DE6C" w14:textId="77777777" w:rsidR="00CC5871" w:rsidRPr="00CC5871" w:rsidRDefault="00CC5871" w:rsidP="00CC5871">
      <w:pPr>
        <w:rPr>
          <w:b/>
        </w:rPr>
      </w:pPr>
      <w:r w:rsidRPr="00CC5871">
        <w:rPr>
          <w:b/>
          <w:bCs/>
          <w:sz w:val="26"/>
          <w:szCs w:val="26"/>
        </w:rPr>
        <w:t>3.3. Other skills for effective communication</w:t>
      </w:r>
      <w:r w:rsidRPr="00CC5871">
        <w:rPr>
          <w:b/>
        </w:rPr>
        <w:t xml:space="preserve"> </w:t>
      </w:r>
    </w:p>
    <w:p w14:paraId="520FCF4B" w14:textId="77777777" w:rsidR="00CC5871" w:rsidRDefault="00CC5871" w:rsidP="00CC5871">
      <w:r>
        <w:t>Communication is a two-way process, there are significant responsibilities for the receiver to be an effective communication process. Listening skill is also a significant factor that is responsible for effective communication.</w:t>
      </w:r>
    </w:p>
    <w:p w14:paraId="4390460A" w14:textId="77777777" w:rsidR="00CC5871" w:rsidRDefault="00CC5871" w:rsidP="00CC5871">
      <w:pPr>
        <w:rPr>
          <w:b/>
          <w:bCs/>
        </w:rPr>
      </w:pPr>
      <w:r>
        <w:rPr>
          <w:b/>
          <w:bCs/>
        </w:rPr>
        <w:t xml:space="preserve">Listening </w:t>
      </w:r>
    </w:p>
    <w:p w14:paraId="10DBC6A7" w14:textId="77777777" w:rsidR="00CC5871" w:rsidRDefault="00CC5871" w:rsidP="00CC5871">
      <w:r>
        <w:t>The process of receiving information through the ear of the person is known as listening. The process of listening involves the sound of speech and processing it into words and then into sentences correctly. Thus, the process of listening is part of a soft skill that helps people to understand information. Active listening and empathetic listening have been developed within the process of listening</w:t>
      </w:r>
    </w:p>
    <w:p w14:paraId="5A60A00D" w14:textId="101F68BB" w:rsidR="00CC5871" w:rsidRDefault="00CC5871" w:rsidP="00CC5871">
      <w:pPr>
        <w:numPr>
          <w:ilvl w:val="0"/>
          <w:numId w:val="7"/>
        </w:numPr>
        <w:ind w:left="720" w:hanging="360"/>
        <w:rPr>
          <w:color w:val="000000"/>
          <w:lang w:val="en-AU"/>
        </w:rPr>
      </w:pPr>
      <w:r>
        <w:rPr>
          <w:b/>
          <w:bCs/>
          <w:color w:val="000000"/>
          <w:lang w:val="en-AU"/>
        </w:rPr>
        <w:t>Active listening</w:t>
      </w:r>
      <w:r>
        <w:rPr>
          <w:color w:val="000000"/>
          <w:lang w:val="en-AU"/>
        </w:rPr>
        <w:t>: In this process, the receiver pays attention to speaking without any shift of attention to other activities. This way the listeners make sure to process all the detailed information that is passed by the speaker</w:t>
      </w:r>
      <w:r w:rsidR="001C6D34">
        <w:rPr>
          <w:color w:val="000000"/>
          <w:lang w:val="en-AU"/>
        </w:rPr>
        <w:t xml:space="preserve"> (</w:t>
      </w:r>
      <w:r w:rsidR="004647CD">
        <w:rPr>
          <w:shd w:val="clear" w:color="auto" w:fill="FFFFFF"/>
        </w:rPr>
        <w:t>Min, Jung and</w:t>
      </w:r>
      <w:r w:rsidR="001C6D34">
        <w:rPr>
          <w:shd w:val="clear" w:color="auto" w:fill="FFFFFF"/>
        </w:rPr>
        <w:t xml:space="preserve"> Ryu, 2021</w:t>
      </w:r>
      <w:r w:rsidR="004647CD">
        <w:rPr>
          <w:shd w:val="clear" w:color="auto" w:fill="FFFFFF"/>
        </w:rPr>
        <w:t>, p. 3</w:t>
      </w:r>
      <w:r w:rsidR="001C6D34">
        <w:rPr>
          <w:color w:val="000000"/>
          <w:lang w:val="en-AU"/>
        </w:rPr>
        <w:t>)</w:t>
      </w:r>
      <w:r>
        <w:rPr>
          <w:color w:val="000000"/>
          <w:lang w:val="en-AU"/>
        </w:rPr>
        <w:t xml:space="preserve">. Active listening does not look into the phone, file finger, complete the other end sentences etc. </w:t>
      </w:r>
    </w:p>
    <w:p w14:paraId="47E8F315" w14:textId="77777777" w:rsidR="00CC5871" w:rsidRDefault="00CC5871" w:rsidP="00CC5871">
      <w:pPr>
        <w:numPr>
          <w:ilvl w:val="0"/>
          <w:numId w:val="7"/>
        </w:numPr>
        <w:ind w:left="720" w:hanging="360"/>
        <w:rPr>
          <w:color w:val="000000"/>
          <w:lang w:val="en-AU"/>
        </w:rPr>
      </w:pPr>
      <w:r>
        <w:rPr>
          <w:b/>
          <w:bCs/>
          <w:color w:val="000000"/>
          <w:lang w:val="en-AU"/>
        </w:rPr>
        <w:t>Empathetic listening</w:t>
      </w:r>
      <w:r>
        <w:rPr>
          <w:color w:val="000000"/>
          <w:lang w:val="en-AU"/>
        </w:rPr>
        <w:t xml:space="preserve">: In this listening process, the listener pays attention and responds based on the input of the conversation. If the speaker is emotional, the listener tries to fit into their shoes. This way the speakers experience no gap and find similarities in their emotions. This way the process of communication is smooth and effective. Empathetic listening is not practised in workplace situations but it is practised in informal conversations with the leader and subordinate. </w:t>
      </w:r>
    </w:p>
    <w:p w14:paraId="4EC236BB" w14:textId="77777777" w:rsidR="00CC5871" w:rsidRPr="00CC5871" w:rsidRDefault="00CC5871" w:rsidP="00CC5871">
      <w:pPr>
        <w:pStyle w:val="Heading1"/>
        <w:rPr>
          <w:bCs/>
          <w:szCs w:val="28"/>
        </w:rPr>
      </w:pPr>
      <w:bookmarkStart w:id="9" w:name="_Toc108700647"/>
      <w:r>
        <w:rPr>
          <w:bCs/>
          <w:szCs w:val="28"/>
        </w:rPr>
        <w:t xml:space="preserve">4. </w:t>
      </w:r>
      <w:r w:rsidRPr="00CC5871">
        <w:rPr>
          <w:bCs/>
          <w:szCs w:val="28"/>
        </w:rPr>
        <w:t>The advantages and disadvantages of modern technology</w:t>
      </w:r>
      <w:bookmarkEnd w:id="9"/>
      <w:r w:rsidRPr="00CC5871">
        <w:rPr>
          <w:bCs/>
          <w:szCs w:val="28"/>
        </w:rPr>
        <w:t> </w:t>
      </w:r>
    </w:p>
    <w:p w14:paraId="0BBA966D" w14:textId="6B9F3EE8" w:rsidR="00CC5871" w:rsidRDefault="00CC5871" w:rsidP="00CC5871">
      <w:pPr>
        <w:rPr>
          <w:lang w:val="en-IN"/>
        </w:rPr>
      </w:pPr>
      <w:r>
        <w:rPr>
          <w:lang w:val="en-IN"/>
        </w:rPr>
        <w:t xml:space="preserve">In the era of digitalization and globalization, the mode of communication is mainly practised using modern technology and tools. For example, </w:t>
      </w:r>
      <w:r w:rsidR="00066043">
        <w:rPr>
          <w:lang w:val="en-IN"/>
        </w:rPr>
        <w:t>the</w:t>
      </w:r>
      <w:r>
        <w:rPr>
          <w:lang w:val="en-IN"/>
        </w:rPr>
        <w:t xml:space="preserve"> use of email is widely practised in every workplace, and software like Microscope Teams is used as a medium to exchange information. The process of working with the digital tool is highly significant as it’s much more effective and faster. Lately, global pandemics have promoted the use of modern technology due to social distancing. The significance of technology has been improved and </w:t>
      </w:r>
      <w:r>
        <w:rPr>
          <w:lang w:val="en-IN"/>
        </w:rPr>
        <w:lastRenderedPageBreak/>
        <w:t>brought changes by workplace transformation. Following are the advantages and disadvantages of modern technology in the context of communication in the workplace.</w:t>
      </w:r>
    </w:p>
    <w:p w14:paraId="10299C0E" w14:textId="77777777" w:rsidR="00CC5871" w:rsidRPr="00CC5871" w:rsidRDefault="00CC5871" w:rsidP="00CC5871">
      <w:pPr>
        <w:pStyle w:val="Heading2"/>
        <w:rPr>
          <w:bCs w:val="0"/>
          <w:lang w:val="en-IN"/>
        </w:rPr>
      </w:pPr>
      <w:bookmarkStart w:id="10" w:name="_Toc108700648"/>
      <w:r w:rsidRPr="00CC5871">
        <w:rPr>
          <w:bCs w:val="0"/>
          <w:lang w:val="en-IN"/>
        </w:rPr>
        <w:t>4.1. Advantages</w:t>
      </w:r>
      <w:bookmarkEnd w:id="10"/>
    </w:p>
    <w:p w14:paraId="2754915D" w14:textId="77777777" w:rsidR="00CC5871" w:rsidRDefault="00CC5871" w:rsidP="00CC5871">
      <w:pPr>
        <w:numPr>
          <w:ilvl w:val="0"/>
          <w:numId w:val="7"/>
        </w:numPr>
        <w:ind w:left="720" w:hanging="360"/>
        <w:rPr>
          <w:color w:val="000000"/>
          <w:lang w:val="en-IN"/>
        </w:rPr>
      </w:pPr>
      <w:r>
        <w:rPr>
          <w:color w:val="000000"/>
          <w:lang w:val="en-IN"/>
        </w:rPr>
        <w:t>Efficient: The uses of technology have significantly improved the efficiency of communication. The exchange of information is improved and directly reflects the production quality of the workplace (</w:t>
      </w:r>
      <w:proofErr w:type="spellStart"/>
      <w:r>
        <w:rPr>
          <w:shd w:val="clear" w:color="auto" w:fill="FFFFFF"/>
        </w:rPr>
        <w:t>Kalashi</w:t>
      </w:r>
      <w:proofErr w:type="spellEnd"/>
      <w:r>
        <w:rPr>
          <w:shd w:val="clear" w:color="auto" w:fill="FFFFFF"/>
        </w:rPr>
        <w:t xml:space="preserve"> et al., </w:t>
      </w:r>
      <w:r w:rsidR="001C6D34">
        <w:rPr>
          <w:shd w:val="clear" w:color="auto" w:fill="FFFFFF"/>
        </w:rPr>
        <w:t>2020</w:t>
      </w:r>
      <w:r>
        <w:rPr>
          <w:color w:val="000000"/>
          <w:lang w:val="en-IN"/>
        </w:rPr>
        <w:t>). The services that are provided to the stakeholder are improved and effective.</w:t>
      </w:r>
    </w:p>
    <w:p w14:paraId="7259732D" w14:textId="77777777" w:rsidR="00CC5871" w:rsidRDefault="00CC5871" w:rsidP="00CC5871">
      <w:pPr>
        <w:numPr>
          <w:ilvl w:val="0"/>
          <w:numId w:val="7"/>
        </w:numPr>
        <w:ind w:left="720" w:hanging="360"/>
        <w:rPr>
          <w:color w:val="000000"/>
          <w:lang w:val="en-IN"/>
        </w:rPr>
      </w:pPr>
      <w:r>
        <w:rPr>
          <w:color w:val="000000"/>
          <w:lang w:val="en-IN"/>
        </w:rPr>
        <w:t xml:space="preserve">Saves time: The major advantage of modern technology within the process of communication is the process of saving time. Communication is more effective when the information is exchanged in real-time. The use of digital tools like Email, Audio and video conferencing, web applications etc. help to save time and make the communication process more real-time. </w:t>
      </w:r>
    </w:p>
    <w:p w14:paraId="6CA46FBE" w14:textId="77777777" w:rsidR="00CC5871" w:rsidRDefault="00CC5871" w:rsidP="00CC5871">
      <w:pPr>
        <w:numPr>
          <w:ilvl w:val="0"/>
          <w:numId w:val="7"/>
        </w:numPr>
        <w:ind w:left="720" w:hanging="360"/>
        <w:rPr>
          <w:color w:val="000000"/>
          <w:lang w:val="en-IN"/>
        </w:rPr>
      </w:pPr>
      <w:r>
        <w:rPr>
          <w:color w:val="000000"/>
          <w:lang w:val="en-IN"/>
        </w:rPr>
        <w:t xml:space="preserve">Long distance: When information is transferred over a long distance, the information takes time to reach and sometimes the information gets manipulated. The use of modern technology has been able to communicate with people who are placed in different parts of the world. The use of Email, Audio and video conferencing, and telecommunication is widely practised to communicate long-distance communication. </w:t>
      </w:r>
    </w:p>
    <w:p w14:paraId="7B5FC986" w14:textId="77777777" w:rsidR="00CC5871" w:rsidRDefault="00CC5871" w:rsidP="00CC5871">
      <w:pPr>
        <w:numPr>
          <w:ilvl w:val="0"/>
          <w:numId w:val="7"/>
        </w:numPr>
        <w:ind w:left="720" w:hanging="360"/>
        <w:rPr>
          <w:color w:val="000000"/>
          <w:lang w:val="en-IN"/>
        </w:rPr>
      </w:pPr>
      <w:r>
        <w:rPr>
          <w:color w:val="000000"/>
          <w:lang w:val="en-IN"/>
        </w:rPr>
        <w:t xml:space="preserve">Data saving: The use of technology also helps to save records and other detail. This way the data is secure and helps to bring evidence to the communication process. This data helps to improve the communication process in the future. </w:t>
      </w:r>
    </w:p>
    <w:p w14:paraId="24C3237A" w14:textId="77777777" w:rsidR="00CC5871" w:rsidRPr="00CC5871" w:rsidRDefault="00CC5871" w:rsidP="00CC5871">
      <w:pPr>
        <w:pStyle w:val="Heading2"/>
        <w:rPr>
          <w:bCs w:val="0"/>
          <w:lang w:val="en-IN"/>
        </w:rPr>
      </w:pPr>
      <w:bookmarkStart w:id="11" w:name="_Toc108700649"/>
      <w:r w:rsidRPr="00CC5871">
        <w:rPr>
          <w:bCs w:val="0"/>
          <w:lang w:val="en-IN"/>
        </w:rPr>
        <w:t>4.2. Disadvantages</w:t>
      </w:r>
      <w:bookmarkEnd w:id="11"/>
    </w:p>
    <w:p w14:paraId="6D34B44B" w14:textId="77777777" w:rsidR="00CC5871" w:rsidRDefault="00CC5871" w:rsidP="00CC5871">
      <w:pPr>
        <w:numPr>
          <w:ilvl w:val="0"/>
          <w:numId w:val="7"/>
        </w:numPr>
        <w:ind w:left="720" w:hanging="360"/>
        <w:rPr>
          <w:color w:val="000000"/>
          <w:lang w:val="en-AU"/>
        </w:rPr>
      </w:pPr>
      <w:r>
        <w:rPr>
          <w:color w:val="000000"/>
          <w:lang w:val="en-AU"/>
        </w:rPr>
        <w:t xml:space="preserve">Data security and privacy invasion: The digitalized platform also carries the risk to get tracked and results in loss of data and privacy. The data security is compromised and people take advantage of this data.  The degree of risk during this process is very high. </w:t>
      </w:r>
    </w:p>
    <w:p w14:paraId="19F58B33" w14:textId="77777777" w:rsidR="00CC5871" w:rsidRDefault="00CC5871" w:rsidP="00CC5871">
      <w:pPr>
        <w:numPr>
          <w:ilvl w:val="0"/>
          <w:numId w:val="7"/>
        </w:numPr>
        <w:ind w:left="720" w:hanging="360"/>
        <w:rPr>
          <w:color w:val="000000"/>
          <w:lang w:val="en-AU"/>
        </w:rPr>
      </w:pPr>
      <w:r>
        <w:rPr>
          <w:color w:val="000000"/>
          <w:lang w:val="en-AU"/>
        </w:rPr>
        <w:t xml:space="preserve">Miscommunication: With more practice of digitalized communication, people generally prefer to spend time on technology. The chances of lying and faking information have been increasing. Also, people are more tend to lose interest to have a face-to-face communication process. </w:t>
      </w:r>
    </w:p>
    <w:p w14:paraId="7BE9D101" w14:textId="10440FB3" w:rsidR="00CC5871" w:rsidRDefault="00CC5871" w:rsidP="00CC5871">
      <w:pPr>
        <w:numPr>
          <w:ilvl w:val="0"/>
          <w:numId w:val="7"/>
        </w:numPr>
        <w:ind w:left="720" w:hanging="360"/>
        <w:rPr>
          <w:color w:val="000000"/>
          <w:lang w:val="en-AU"/>
        </w:rPr>
      </w:pPr>
      <w:r>
        <w:rPr>
          <w:color w:val="000000"/>
          <w:lang w:val="en-AU"/>
        </w:rPr>
        <w:lastRenderedPageBreak/>
        <w:t>Bullies: The term ‘Cyber bully’ has been introduced in the world now. People take advantage of the system and become anonymous and bully others on social media and other platforms (</w:t>
      </w:r>
      <w:r w:rsidR="004647CD">
        <w:rPr>
          <w:shd w:val="clear" w:color="auto" w:fill="FFFFFF"/>
        </w:rPr>
        <w:t xml:space="preserve">Yao, </w:t>
      </w:r>
      <w:proofErr w:type="spellStart"/>
      <w:r w:rsidR="004647CD">
        <w:rPr>
          <w:shd w:val="clear" w:color="auto" w:fill="FFFFFF"/>
        </w:rPr>
        <w:t>Chelmis</w:t>
      </w:r>
      <w:proofErr w:type="spellEnd"/>
      <w:r w:rsidR="004647CD">
        <w:rPr>
          <w:shd w:val="clear" w:color="auto" w:fill="FFFFFF"/>
        </w:rPr>
        <w:t xml:space="preserve"> and</w:t>
      </w:r>
      <w:r>
        <w:rPr>
          <w:shd w:val="clear" w:color="auto" w:fill="FFFFFF"/>
        </w:rPr>
        <w:t xml:space="preserve"> </w:t>
      </w:r>
      <w:proofErr w:type="spellStart"/>
      <w:r>
        <w:rPr>
          <w:shd w:val="clear" w:color="auto" w:fill="FFFFFF"/>
        </w:rPr>
        <w:t>Zois</w:t>
      </w:r>
      <w:proofErr w:type="spellEnd"/>
      <w:r>
        <w:rPr>
          <w:shd w:val="clear" w:color="auto" w:fill="FFFFFF"/>
        </w:rPr>
        <w:t>, 2019,</w:t>
      </w:r>
      <w:r w:rsidR="004647CD">
        <w:rPr>
          <w:shd w:val="clear" w:color="auto" w:fill="FFFFFF"/>
        </w:rPr>
        <w:t xml:space="preserve"> p.1-3</w:t>
      </w:r>
      <w:r>
        <w:rPr>
          <w:color w:val="000000"/>
          <w:lang w:val="en-AU"/>
        </w:rPr>
        <w:t xml:space="preserve">). This is also part of the harassment as the individual can hurt anyone with their words and language. </w:t>
      </w:r>
    </w:p>
    <w:p w14:paraId="54041D61" w14:textId="77777777" w:rsidR="00CC5871" w:rsidRDefault="00CC5871" w:rsidP="00CC5871">
      <w:pPr>
        <w:numPr>
          <w:ilvl w:val="0"/>
          <w:numId w:val="7"/>
        </w:numPr>
        <w:ind w:left="720" w:hanging="360"/>
        <w:rPr>
          <w:color w:val="000000"/>
          <w:lang w:val="en-AU"/>
        </w:rPr>
      </w:pPr>
      <w:r>
        <w:rPr>
          <w:color w:val="000000"/>
          <w:lang w:val="en-AU"/>
        </w:rPr>
        <w:t xml:space="preserve">Deteriorating Language: The use of digital technology has introduced messaging that uses code and short words. The formal communication process is losing and slang or deteriorating Language is practised within the workplace conversation. </w:t>
      </w:r>
    </w:p>
    <w:p w14:paraId="3CE8028E" w14:textId="77777777" w:rsidR="00CC5871" w:rsidRDefault="00CC5871" w:rsidP="00CC5871">
      <w:pPr>
        <w:rPr>
          <w:lang w:val="en-IN"/>
        </w:rPr>
      </w:pPr>
    </w:p>
    <w:p w14:paraId="2BB6E624" w14:textId="77777777" w:rsidR="00CC5871" w:rsidRDefault="00CC5871" w:rsidP="00CC5871">
      <w:pPr>
        <w:rPr>
          <w:lang w:val="en-IN"/>
        </w:rPr>
      </w:pPr>
    </w:p>
    <w:p w14:paraId="22A7C3C7" w14:textId="77777777" w:rsidR="00CC5871" w:rsidRDefault="00CC5871" w:rsidP="00CC5871">
      <w:pPr>
        <w:spacing w:after="200" w:line="276" w:lineRule="auto"/>
        <w:rPr>
          <w:b/>
          <w:bCs/>
          <w:sz w:val="28"/>
          <w:szCs w:val="28"/>
          <w:lang w:val="en-IN"/>
        </w:rPr>
      </w:pPr>
      <w:r>
        <w:br w:type="page"/>
      </w:r>
    </w:p>
    <w:p w14:paraId="190E74D3" w14:textId="77777777" w:rsidR="00CC5871" w:rsidRPr="00CC5871" w:rsidRDefault="00CC5871" w:rsidP="00CC5871">
      <w:pPr>
        <w:pStyle w:val="Heading1"/>
        <w:rPr>
          <w:bCs/>
          <w:szCs w:val="28"/>
        </w:rPr>
      </w:pPr>
      <w:bookmarkStart w:id="12" w:name="_Toc108700650"/>
      <w:r w:rsidRPr="00CC5871">
        <w:rPr>
          <w:bCs/>
          <w:szCs w:val="28"/>
        </w:rPr>
        <w:lastRenderedPageBreak/>
        <w:t>5: Conclusion</w:t>
      </w:r>
      <w:bookmarkEnd w:id="12"/>
    </w:p>
    <w:p w14:paraId="5AA479B9" w14:textId="77777777" w:rsidR="00CC5871" w:rsidRDefault="00CC5871" w:rsidP="00CC5871">
      <w:r>
        <w:rPr>
          <w:lang w:val="en-IN"/>
        </w:rPr>
        <w:t>The report has been able to evaluate the ‘effective team working and communication’. The practices that are present in communication have been defined based on the three significant models of communication. The skills that are significant for effective communication have been discussed. The different skills to be acquired within the workplace to improve communication have been able to bring the understanding of the different communication skill that is required. T</w:t>
      </w:r>
      <w:r>
        <w:t xml:space="preserve">he advantages and disadvantages of modern technology have been able to evaluate how the communication process is affected. The significance of technology-based communication with the introduction of the digital workplace has brought attention to the risk of the modern communication process. The reports have covered all the different aspect that has been highlighted in the assessment needs. </w:t>
      </w:r>
    </w:p>
    <w:p w14:paraId="72DE9B73" w14:textId="77777777" w:rsidR="00CC5871" w:rsidRDefault="00CC5871" w:rsidP="00CC5871">
      <w:pPr>
        <w:spacing w:after="200" w:line="276" w:lineRule="auto"/>
      </w:pPr>
      <w:r>
        <w:br w:type="page"/>
      </w:r>
    </w:p>
    <w:p w14:paraId="60FE8489" w14:textId="77777777" w:rsidR="00CC5871" w:rsidRDefault="00CC5871" w:rsidP="00CC5871">
      <w:pPr>
        <w:spacing w:after="200" w:line="276" w:lineRule="auto"/>
        <w:rPr>
          <w:rFonts w:ascii="Calibri" w:hAnsi="Calibri" w:cs="Calibri"/>
          <w:sz w:val="22"/>
          <w:lang w:val="en"/>
        </w:rPr>
      </w:pPr>
    </w:p>
    <w:p w14:paraId="1F2F5C0E" w14:textId="77777777" w:rsidR="003471C7" w:rsidRPr="00D46861" w:rsidRDefault="00D46861" w:rsidP="00D46861">
      <w:pPr>
        <w:pStyle w:val="Heading1"/>
      </w:pPr>
      <w:bookmarkStart w:id="13" w:name="_Toc108700651"/>
      <w:r>
        <w:t xml:space="preserve">6: </w:t>
      </w:r>
      <w:r w:rsidR="003471C7">
        <w:t>References</w:t>
      </w:r>
      <w:bookmarkEnd w:id="13"/>
    </w:p>
    <w:p w14:paraId="76EB4838" w14:textId="29CDE43E" w:rsidR="001C6D34" w:rsidRDefault="007241AB" w:rsidP="00CC5871">
      <w:pPr>
        <w:rPr>
          <w:shd w:val="clear" w:color="auto" w:fill="FFFFFF"/>
        </w:rPr>
      </w:pPr>
      <w:r>
        <w:rPr>
          <w:shd w:val="clear" w:color="auto" w:fill="FFFFFF"/>
        </w:rPr>
        <w:t>Bhat, B.V. and Kingsley, M.K.</w:t>
      </w:r>
      <w:r w:rsidR="001C6D34">
        <w:rPr>
          <w:shd w:val="clear" w:color="auto" w:fill="FFFFFF"/>
        </w:rPr>
        <w:t xml:space="preserve"> </w:t>
      </w:r>
      <w:r w:rsidR="00E367B4">
        <w:rPr>
          <w:shd w:val="clear" w:color="auto" w:fill="FFFFFF"/>
        </w:rPr>
        <w:t>(</w:t>
      </w:r>
      <w:r w:rsidR="001C6D34">
        <w:rPr>
          <w:shd w:val="clear" w:color="auto" w:fill="FFFFFF"/>
        </w:rPr>
        <w:t>2020</w:t>
      </w:r>
      <w:r w:rsidR="00E367B4">
        <w:rPr>
          <w:shd w:val="clear" w:color="auto" w:fill="FFFFFF"/>
        </w:rPr>
        <w:t>)</w:t>
      </w:r>
      <w:r w:rsidR="001C6D34">
        <w:rPr>
          <w:shd w:val="clear" w:color="auto" w:fill="FFFFFF"/>
        </w:rPr>
        <w:t xml:space="preserve"> </w:t>
      </w:r>
      <w:r>
        <w:rPr>
          <w:shd w:val="clear" w:color="auto" w:fill="FFFFFF"/>
        </w:rPr>
        <w:t>‘</w:t>
      </w:r>
      <w:r w:rsidR="001C6D34">
        <w:rPr>
          <w:shd w:val="clear" w:color="auto" w:fill="FFFFFF"/>
        </w:rPr>
        <w:t>Effective non-verbal communication. In </w:t>
      </w:r>
      <w:r w:rsidR="001C6D34">
        <w:rPr>
          <w:i/>
          <w:iCs/>
          <w:shd w:val="clear" w:color="auto" w:fill="FFFFFF"/>
        </w:rPr>
        <w:t>Effective Medical Communication</w:t>
      </w:r>
      <w:r>
        <w:rPr>
          <w:shd w:val="clear" w:color="auto" w:fill="FFFFFF"/>
        </w:rPr>
        <w:t> (pp. 39-47)’,</w:t>
      </w:r>
      <w:r w:rsidR="001C6D34">
        <w:rPr>
          <w:shd w:val="clear" w:color="auto" w:fill="FFFFFF"/>
        </w:rPr>
        <w:t xml:space="preserve"> Springer, Singapore. </w:t>
      </w:r>
      <w:hyperlink r:id="rId11" w:anchor="page=58" w:history="1">
        <w:r w:rsidR="001C6D34" w:rsidRPr="00E367B4">
          <w:rPr>
            <w:rStyle w:val="Hyperlink"/>
            <w:rFonts w:cs="Times New Roman"/>
            <w:szCs w:val="24"/>
            <w:shd w:val="clear" w:color="auto" w:fill="FFFFFF"/>
          </w:rPr>
          <w:t>https://www.researchgate.net/profile/Indika-Karunathilake/publication/342228346_Take-Home_Communication_Skills_Can_Be_Taught/links/5f34d5de458515b7291bf0ad/Take-Home-Communication-Skills-Can-Be-Taught.pdf#page=58</w:t>
        </w:r>
      </w:hyperlink>
    </w:p>
    <w:p w14:paraId="3B3E82F5" w14:textId="6F48D5CA" w:rsidR="001C6D34" w:rsidRDefault="007241AB" w:rsidP="00A70F13">
      <w:pPr>
        <w:rPr>
          <w:shd w:val="clear" w:color="auto" w:fill="FFFFFF"/>
        </w:rPr>
      </w:pPr>
      <w:r>
        <w:rPr>
          <w:shd w:val="clear" w:color="auto" w:fill="FFFFFF"/>
        </w:rPr>
        <w:t>Elkins, A. C. Derrick, D. C. Burgoon, J. K. and</w:t>
      </w:r>
      <w:r w:rsidR="001C6D34">
        <w:rPr>
          <w:shd w:val="clear" w:color="auto" w:fill="FFFFFF"/>
        </w:rPr>
        <w:t xml:space="preserve"> </w:t>
      </w:r>
      <w:proofErr w:type="spellStart"/>
      <w:r w:rsidR="001C6D34">
        <w:rPr>
          <w:shd w:val="clear" w:color="auto" w:fill="FFFFFF"/>
        </w:rPr>
        <w:t>Nunamaker</w:t>
      </w:r>
      <w:proofErr w:type="spellEnd"/>
      <w:r w:rsidR="001C6D34">
        <w:rPr>
          <w:shd w:val="clear" w:color="auto" w:fill="FFFFFF"/>
        </w:rPr>
        <w:t xml:space="preserve"> Jr, </w:t>
      </w:r>
      <w:r>
        <w:rPr>
          <w:shd w:val="clear" w:color="auto" w:fill="FFFFFF"/>
        </w:rPr>
        <w:t>J. F. (2012, January)</w:t>
      </w:r>
      <w:r w:rsidR="001C6D34">
        <w:rPr>
          <w:shd w:val="clear" w:color="auto" w:fill="FFFFFF"/>
        </w:rPr>
        <w:t xml:space="preserve"> </w:t>
      </w:r>
      <w:r>
        <w:rPr>
          <w:shd w:val="clear" w:color="auto" w:fill="FFFFFF"/>
        </w:rPr>
        <w:t>‘</w:t>
      </w:r>
      <w:r w:rsidR="001C6D34">
        <w:rPr>
          <w:shd w:val="clear" w:color="auto" w:fill="FFFFFF"/>
        </w:rPr>
        <w:t>Predicting users' perceived trust in Embodied Conversation</w:t>
      </w:r>
      <w:r>
        <w:rPr>
          <w:shd w:val="clear" w:color="auto" w:fill="FFFFFF"/>
        </w:rPr>
        <w:t xml:space="preserve">al Agents using vocal dynamics’, </w:t>
      </w:r>
      <w:r w:rsidR="001C6D34">
        <w:rPr>
          <w:shd w:val="clear" w:color="auto" w:fill="FFFFFF"/>
        </w:rPr>
        <w:t>In </w:t>
      </w:r>
      <w:r w:rsidR="001C6D34">
        <w:rPr>
          <w:i/>
          <w:iCs/>
          <w:shd w:val="clear" w:color="auto" w:fill="FFFFFF"/>
        </w:rPr>
        <w:t>2012 45th Hawaii International Conference on System Sciences</w:t>
      </w:r>
      <w:r w:rsidR="001C6D34">
        <w:rPr>
          <w:shd w:val="clear" w:color="auto" w:fill="FFFFFF"/>
        </w:rPr>
        <w:t> (pp. 579-588). IEEE.</w:t>
      </w:r>
    </w:p>
    <w:p w14:paraId="6832B928" w14:textId="5F2DCEB8" w:rsidR="001C6D34" w:rsidRDefault="007241AB" w:rsidP="00CC5871">
      <w:pPr>
        <w:rPr>
          <w:shd w:val="clear" w:color="auto" w:fill="FFFFFF"/>
        </w:rPr>
      </w:pPr>
      <w:proofErr w:type="spellStart"/>
      <w:r>
        <w:rPr>
          <w:shd w:val="clear" w:color="auto" w:fill="FFFFFF"/>
        </w:rPr>
        <w:t>Kalashi</w:t>
      </w:r>
      <w:proofErr w:type="spellEnd"/>
      <w:r>
        <w:rPr>
          <w:shd w:val="clear" w:color="auto" w:fill="FFFFFF"/>
        </w:rPr>
        <w:t xml:space="preserve">, M. Azizi, B., </w:t>
      </w:r>
      <w:proofErr w:type="spellStart"/>
      <w:r>
        <w:rPr>
          <w:shd w:val="clear" w:color="auto" w:fill="FFFFFF"/>
        </w:rPr>
        <w:t>Bakhshalipour</w:t>
      </w:r>
      <w:proofErr w:type="spellEnd"/>
      <w:r>
        <w:rPr>
          <w:shd w:val="clear" w:color="auto" w:fill="FFFFFF"/>
        </w:rPr>
        <w:t>, V. and</w:t>
      </w:r>
      <w:r w:rsidR="001C6D34">
        <w:rPr>
          <w:shd w:val="clear" w:color="auto" w:fill="FFFFFF"/>
        </w:rPr>
        <w:t xml:space="preserve"> </w:t>
      </w:r>
      <w:proofErr w:type="spellStart"/>
      <w:r w:rsidR="001C6D34">
        <w:rPr>
          <w:shd w:val="clear" w:color="auto" w:fill="FFFFFF"/>
        </w:rPr>
        <w:t>Siavash</w:t>
      </w:r>
      <w:proofErr w:type="spellEnd"/>
      <w:r w:rsidR="001C6D34">
        <w:rPr>
          <w:shd w:val="clear" w:color="auto" w:fill="FFFFFF"/>
        </w:rPr>
        <w:t xml:space="preserve">, K. </w:t>
      </w:r>
      <w:r>
        <w:rPr>
          <w:shd w:val="clear" w:color="auto" w:fill="FFFFFF"/>
        </w:rPr>
        <w:t>S. (2020)</w:t>
      </w:r>
      <w:r w:rsidR="001C6D34">
        <w:rPr>
          <w:shd w:val="clear" w:color="auto" w:fill="FFFFFF"/>
        </w:rPr>
        <w:t xml:space="preserve"> </w:t>
      </w:r>
      <w:r>
        <w:rPr>
          <w:shd w:val="clear" w:color="auto" w:fill="FFFFFF"/>
        </w:rPr>
        <w:t>‘</w:t>
      </w:r>
      <w:r w:rsidR="001C6D34">
        <w:rPr>
          <w:shd w:val="clear" w:color="auto" w:fill="FFFFFF"/>
        </w:rPr>
        <w:t xml:space="preserve">The relationship between knowledge management process on information and communication technology dimensions and the contribution of competitive advantage in professors </w:t>
      </w:r>
      <w:r>
        <w:rPr>
          <w:shd w:val="clear" w:color="auto" w:fill="FFFFFF"/>
        </w:rPr>
        <w:t>of physical education faculties’,</w:t>
      </w:r>
      <w:r w:rsidR="001C6D34">
        <w:rPr>
          <w:shd w:val="clear" w:color="auto" w:fill="FFFFFF"/>
        </w:rPr>
        <w:t> </w:t>
      </w:r>
      <w:r w:rsidR="001C6D34">
        <w:rPr>
          <w:i/>
          <w:iCs/>
          <w:shd w:val="clear" w:color="auto" w:fill="FFFFFF"/>
        </w:rPr>
        <w:t>EUREKA: Social and Humanities,(6)</w:t>
      </w:r>
      <w:r w:rsidR="001C6D34">
        <w:rPr>
          <w:shd w:val="clear" w:color="auto" w:fill="FFFFFF"/>
        </w:rPr>
        <w:t xml:space="preserve">, 3-11. </w:t>
      </w:r>
      <w:hyperlink r:id="rId12" w:history="1">
        <w:r w:rsidR="001C6D34" w:rsidRPr="00E367B4">
          <w:rPr>
            <w:rStyle w:val="Hyperlink"/>
            <w:rFonts w:cs="Times New Roman"/>
            <w:szCs w:val="24"/>
            <w:shd w:val="clear" w:color="auto" w:fill="FFFFFF"/>
          </w:rPr>
          <w:t>https://www.ssoar.info/ssoar/bitstream/handle/document/71012/ssoar-eurekash-2020-6-kalashi_et_al-The_relationship_between_knowledge_management.pdf?sequence=1&amp;isAllowed=y</w:t>
        </w:r>
      </w:hyperlink>
    </w:p>
    <w:p w14:paraId="7CF630A8" w14:textId="5963E72D" w:rsidR="001C6D34" w:rsidRDefault="001C6D34" w:rsidP="00A70F13">
      <w:proofErr w:type="spellStart"/>
      <w:r>
        <w:t>Kapur</w:t>
      </w:r>
      <w:proofErr w:type="spellEnd"/>
      <w:r>
        <w:t>, R</w:t>
      </w:r>
      <w:r w:rsidR="007241AB">
        <w:t>. (2020)</w:t>
      </w:r>
      <w:r w:rsidRPr="00A70F13">
        <w:t xml:space="preserve"> </w:t>
      </w:r>
      <w:r w:rsidR="007241AB">
        <w:t>‘The Models of Communication</w:t>
      </w:r>
      <w:r>
        <w:t xml:space="preserve"> </w:t>
      </w:r>
      <w:hyperlink r:id="rId13" w:history="1">
        <w:r w:rsidRPr="00332290">
          <w:rPr>
            <w:rStyle w:val="Hyperlink"/>
          </w:rPr>
          <w:t>https://www.researchgate.net/publication/344295651_The_Models_of_Communication</w:t>
        </w:r>
      </w:hyperlink>
    </w:p>
    <w:p w14:paraId="0BB5AA46" w14:textId="731A26F9" w:rsidR="001C6D34" w:rsidRPr="00FB2211" w:rsidRDefault="007241AB" w:rsidP="00351B85">
      <w:r>
        <w:rPr>
          <w:shd w:val="clear" w:color="auto" w:fill="FFFFFF"/>
        </w:rPr>
        <w:t>Kubota, M. (2019)</w:t>
      </w:r>
      <w:r w:rsidR="001C6D34">
        <w:rPr>
          <w:shd w:val="clear" w:color="auto" w:fill="FFFFFF"/>
        </w:rPr>
        <w:t xml:space="preserve"> </w:t>
      </w:r>
      <w:r>
        <w:rPr>
          <w:shd w:val="clear" w:color="auto" w:fill="FFFFFF"/>
        </w:rPr>
        <w:t>‘</w:t>
      </w:r>
      <w:r w:rsidR="001C6D34">
        <w:rPr>
          <w:shd w:val="clear" w:color="auto" w:fill="FFFFFF"/>
        </w:rPr>
        <w:t>What is “Communication</w:t>
      </w:r>
      <w:proofErr w:type="gramStart"/>
      <w:r w:rsidR="001C6D34">
        <w:rPr>
          <w:shd w:val="clear" w:color="auto" w:fill="FFFFFF"/>
        </w:rPr>
        <w:t>”?―</w:t>
      </w:r>
      <w:proofErr w:type="gramEnd"/>
      <w:r w:rsidR="001C6D34">
        <w:rPr>
          <w:shd w:val="clear" w:color="auto" w:fill="FFFFFF"/>
        </w:rPr>
        <w:t>Beyon</w:t>
      </w:r>
      <w:r>
        <w:rPr>
          <w:shd w:val="clear" w:color="auto" w:fill="FFFFFF"/>
        </w:rPr>
        <w:t>d the Shannon &amp; Weaver’s Model―’,</w:t>
      </w:r>
      <w:r w:rsidR="001C6D34">
        <w:rPr>
          <w:shd w:val="clear" w:color="auto" w:fill="FFFFFF"/>
        </w:rPr>
        <w:t> </w:t>
      </w:r>
      <w:r w:rsidR="001C6D34">
        <w:rPr>
          <w:i/>
          <w:iCs/>
          <w:shd w:val="clear" w:color="auto" w:fill="FFFFFF"/>
        </w:rPr>
        <w:t>International Journal</w:t>
      </w:r>
      <w:r w:rsidR="001C6D34">
        <w:rPr>
          <w:shd w:val="clear" w:color="auto" w:fill="FFFFFF"/>
        </w:rPr>
        <w:t>, </w:t>
      </w:r>
      <w:r w:rsidR="001C6D34">
        <w:rPr>
          <w:i/>
          <w:iCs/>
          <w:shd w:val="clear" w:color="auto" w:fill="FFFFFF"/>
        </w:rPr>
        <w:t>13</w:t>
      </w:r>
      <w:r w:rsidR="001C6D34">
        <w:rPr>
          <w:shd w:val="clear" w:color="auto" w:fill="FFFFFF"/>
        </w:rPr>
        <w:t>(1), 54-65.</w:t>
      </w:r>
    </w:p>
    <w:p w14:paraId="5352020A" w14:textId="5B5133A6" w:rsidR="001C6D34" w:rsidRDefault="007241AB" w:rsidP="002C791E">
      <w:pPr>
        <w:rPr>
          <w:shd w:val="clear" w:color="auto" w:fill="FFFFFF"/>
        </w:rPr>
      </w:pPr>
      <w:proofErr w:type="spellStart"/>
      <w:r>
        <w:rPr>
          <w:shd w:val="clear" w:color="auto" w:fill="FFFFFF"/>
        </w:rPr>
        <w:t>Kuznar</w:t>
      </w:r>
      <w:proofErr w:type="spellEnd"/>
      <w:r>
        <w:rPr>
          <w:shd w:val="clear" w:color="auto" w:fill="FFFFFF"/>
        </w:rPr>
        <w:t xml:space="preserve">, L. A. and </w:t>
      </w:r>
      <w:proofErr w:type="spellStart"/>
      <w:r>
        <w:rPr>
          <w:shd w:val="clear" w:color="auto" w:fill="FFFFFF"/>
        </w:rPr>
        <w:t>Yager</w:t>
      </w:r>
      <w:proofErr w:type="spellEnd"/>
      <w:r>
        <w:rPr>
          <w:shd w:val="clear" w:color="auto" w:fill="FFFFFF"/>
        </w:rPr>
        <w:t>, M. (2020)</w:t>
      </w:r>
      <w:r w:rsidR="001C6D34">
        <w:rPr>
          <w:shd w:val="clear" w:color="auto" w:fill="FFFFFF"/>
        </w:rPr>
        <w:t> </w:t>
      </w:r>
      <w:r>
        <w:rPr>
          <w:shd w:val="clear" w:color="auto" w:fill="FFFFFF"/>
        </w:rPr>
        <w:t>‘</w:t>
      </w:r>
      <w:r w:rsidR="001C6D34">
        <w:rPr>
          <w:i/>
          <w:iCs/>
          <w:shd w:val="clear" w:color="auto" w:fill="FFFFFF"/>
        </w:rPr>
        <w:t>The Development of Communication Models, Quick Look</w:t>
      </w:r>
      <w:r>
        <w:rPr>
          <w:shd w:val="clear" w:color="auto" w:fill="FFFFFF"/>
        </w:rPr>
        <w:t>’,</w:t>
      </w:r>
      <w:r w:rsidR="001C6D34">
        <w:rPr>
          <w:shd w:val="clear" w:color="auto" w:fill="FFFFFF"/>
        </w:rPr>
        <w:t xml:space="preserve"> Joint Staff J39, Strategic Multi-layer Assessment Washington, DC United States. </w:t>
      </w:r>
      <w:hyperlink r:id="rId14" w:history="1">
        <w:r w:rsidR="001C6D34" w:rsidRPr="00332290">
          <w:rPr>
            <w:rStyle w:val="Hyperlink"/>
            <w:shd w:val="clear" w:color="auto" w:fill="FFFFFF"/>
          </w:rPr>
          <w:t>https://apps.dtic.mil/sti/pdfs/AD1118283.pdf</w:t>
        </w:r>
      </w:hyperlink>
    </w:p>
    <w:p w14:paraId="0C2525D5" w14:textId="48A3AF99" w:rsidR="001C6D34" w:rsidRDefault="007241AB" w:rsidP="00CC5871">
      <w:pPr>
        <w:rPr>
          <w:shd w:val="clear" w:color="auto" w:fill="FFFFFF"/>
        </w:rPr>
      </w:pPr>
      <w:r>
        <w:rPr>
          <w:shd w:val="clear" w:color="auto" w:fill="FFFFFF"/>
        </w:rPr>
        <w:t>Min, K. S. Jung, J. M. and Ryu, K. (2021)</w:t>
      </w:r>
      <w:r w:rsidR="001C6D34">
        <w:rPr>
          <w:shd w:val="clear" w:color="auto" w:fill="FFFFFF"/>
        </w:rPr>
        <w:t xml:space="preserve"> </w:t>
      </w:r>
      <w:r>
        <w:rPr>
          <w:shd w:val="clear" w:color="auto" w:fill="FFFFFF"/>
        </w:rPr>
        <w:t>‘</w:t>
      </w:r>
      <w:r w:rsidR="001C6D34">
        <w:rPr>
          <w:shd w:val="clear" w:color="auto" w:fill="FFFFFF"/>
        </w:rPr>
        <w:t>Listen to their heart: Why does active listening enhance customer satisf</w:t>
      </w:r>
      <w:r>
        <w:rPr>
          <w:shd w:val="clear" w:color="auto" w:fill="FFFFFF"/>
        </w:rPr>
        <w:t>action after a service failure?’,</w:t>
      </w:r>
      <w:r w:rsidR="001C6D34">
        <w:rPr>
          <w:shd w:val="clear" w:color="auto" w:fill="FFFFFF"/>
        </w:rPr>
        <w:t> </w:t>
      </w:r>
      <w:r w:rsidR="001C6D34">
        <w:rPr>
          <w:i/>
          <w:iCs/>
          <w:shd w:val="clear" w:color="auto" w:fill="FFFFFF"/>
        </w:rPr>
        <w:t>International Journal of Hospitality Management</w:t>
      </w:r>
      <w:r w:rsidR="001C6D34">
        <w:rPr>
          <w:shd w:val="clear" w:color="auto" w:fill="FFFFFF"/>
        </w:rPr>
        <w:t>, </w:t>
      </w:r>
      <w:r w:rsidR="001C6D34">
        <w:rPr>
          <w:i/>
          <w:iCs/>
          <w:shd w:val="clear" w:color="auto" w:fill="FFFFFF"/>
        </w:rPr>
        <w:t>96</w:t>
      </w:r>
      <w:r w:rsidR="001C6D34">
        <w:rPr>
          <w:shd w:val="clear" w:color="auto" w:fill="FFFFFF"/>
        </w:rPr>
        <w:t xml:space="preserve">, 102956. </w:t>
      </w:r>
      <w:hyperlink r:id="rId15" w:history="1">
        <w:r w:rsidR="001C6D34" w:rsidRPr="00E367B4">
          <w:rPr>
            <w:rStyle w:val="Hyperlink"/>
            <w:rFonts w:cs="Times New Roman"/>
            <w:szCs w:val="24"/>
            <w:shd w:val="clear" w:color="auto" w:fill="FFFFFF"/>
          </w:rPr>
          <w:t>https://www.researchgate.net/profile/Jae-Min-Jung/publication/351763649_Listen_to_their_heart_Why_does_active_listening_enhance_customer_satisfaction_after_a_service_failure/links/60b03d3c299bf13438efeaea/Listen-to-</w:t>
        </w:r>
        <w:r w:rsidR="001C6D34" w:rsidRPr="00E367B4">
          <w:rPr>
            <w:rStyle w:val="Hyperlink"/>
            <w:rFonts w:cs="Times New Roman"/>
            <w:szCs w:val="24"/>
            <w:shd w:val="clear" w:color="auto" w:fill="FFFFFF"/>
          </w:rPr>
          <w:lastRenderedPageBreak/>
          <w:t>their-heart-Why-does-active-listening-enhance-customer-satisfaction-after-a-service-failure.pdf</w:t>
        </w:r>
      </w:hyperlink>
    </w:p>
    <w:p w14:paraId="08291AF3" w14:textId="452BB3E9" w:rsidR="001C6D34" w:rsidRDefault="007241AB" w:rsidP="00FB2211">
      <w:r>
        <w:t>Shannon, C. (1948)</w:t>
      </w:r>
      <w:r w:rsidR="001C6D34" w:rsidRPr="00FB2211">
        <w:t xml:space="preserve"> </w:t>
      </w:r>
      <w:r>
        <w:t>‘</w:t>
      </w:r>
      <w:r w:rsidR="001C6D34" w:rsidRPr="00FB2211">
        <w:t>A Mathe</w:t>
      </w:r>
      <w:r>
        <w:t>matical Theory of Communication’,</w:t>
      </w:r>
      <w:r w:rsidR="001C6D34" w:rsidRPr="00FB2211">
        <w:t> </w:t>
      </w:r>
      <w:r w:rsidR="001C6D34" w:rsidRPr="00FB2211">
        <w:rPr>
          <w:i/>
        </w:rPr>
        <w:t>The Bell System Technical Journal</w:t>
      </w:r>
      <w:r w:rsidR="001C6D34" w:rsidRPr="00FB2211">
        <w:t>, 27(1): 379-423.</w:t>
      </w:r>
      <w:r w:rsidR="001C6D34">
        <w:t xml:space="preserve"> </w:t>
      </w:r>
      <w:hyperlink r:id="rId16" w:history="1">
        <w:r w:rsidR="001C6D34" w:rsidRPr="00332290">
          <w:rPr>
            <w:rStyle w:val="Hyperlink"/>
          </w:rPr>
          <w:t>https://people.math.harvard.edu/~ctm/home/text/others/shannon/entropy/entropy.pdf</w:t>
        </w:r>
      </w:hyperlink>
    </w:p>
    <w:p w14:paraId="2BFB8317" w14:textId="569F2B85" w:rsidR="001C6D34" w:rsidRDefault="007241AB" w:rsidP="00CC5871">
      <w:pPr>
        <w:rPr>
          <w:shd w:val="clear" w:color="auto" w:fill="FFFFFF"/>
        </w:rPr>
      </w:pPr>
      <w:proofErr w:type="spellStart"/>
      <w:r>
        <w:rPr>
          <w:shd w:val="clear" w:color="auto" w:fill="FFFFFF"/>
        </w:rPr>
        <w:t>Vasanthakumari</w:t>
      </w:r>
      <w:proofErr w:type="spellEnd"/>
      <w:r>
        <w:rPr>
          <w:shd w:val="clear" w:color="auto" w:fill="FFFFFF"/>
        </w:rPr>
        <w:t>, S. (2019)</w:t>
      </w:r>
      <w:r w:rsidR="001C6D34">
        <w:rPr>
          <w:shd w:val="clear" w:color="auto" w:fill="FFFFFF"/>
        </w:rPr>
        <w:t xml:space="preserve"> </w:t>
      </w:r>
      <w:r>
        <w:rPr>
          <w:shd w:val="clear" w:color="auto" w:fill="FFFFFF"/>
        </w:rPr>
        <w:t>‘</w:t>
      </w:r>
      <w:r w:rsidR="001C6D34">
        <w:rPr>
          <w:shd w:val="clear" w:color="auto" w:fill="FFFFFF"/>
        </w:rPr>
        <w:t>Soft skills an</w:t>
      </w:r>
      <w:r>
        <w:rPr>
          <w:shd w:val="clear" w:color="auto" w:fill="FFFFFF"/>
        </w:rPr>
        <w:t>d its application in work place’,</w:t>
      </w:r>
      <w:r w:rsidR="001C6D34">
        <w:rPr>
          <w:shd w:val="clear" w:color="auto" w:fill="FFFFFF"/>
        </w:rPr>
        <w:t> </w:t>
      </w:r>
      <w:r w:rsidR="001C6D34">
        <w:rPr>
          <w:i/>
          <w:iCs/>
          <w:shd w:val="clear" w:color="auto" w:fill="FFFFFF"/>
        </w:rPr>
        <w:t>World Journal of Advanced Research and Reviews</w:t>
      </w:r>
      <w:r w:rsidR="001C6D34">
        <w:rPr>
          <w:shd w:val="clear" w:color="auto" w:fill="FFFFFF"/>
        </w:rPr>
        <w:t>, </w:t>
      </w:r>
      <w:r w:rsidR="001C6D34">
        <w:rPr>
          <w:i/>
          <w:iCs/>
          <w:shd w:val="clear" w:color="auto" w:fill="FFFFFF"/>
        </w:rPr>
        <w:t>3</w:t>
      </w:r>
      <w:r w:rsidR="001C6D34">
        <w:rPr>
          <w:shd w:val="clear" w:color="auto" w:fill="FFFFFF"/>
        </w:rPr>
        <w:t xml:space="preserve">(2), 066-072. </w:t>
      </w:r>
      <w:hyperlink r:id="rId17" w:history="1">
        <w:r w:rsidR="001C6D34" w:rsidRPr="00332290">
          <w:rPr>
            <w:rStyle w:val="Hyperlink"/>
            <w:rFonts w:ascii="Arial" w:hAnsi="Arial" w:cs="Arial"/>
            <w:sz w:val="20"/>
            <w:szCs w:val="20"/>
            <w:shd w:val="clear" w:color="auto" w:fill="FFFFFF"/>
          </w:rPr>
          <w:t>h</w:t>
        </w:r>
        <w:r w:rsidR="001C6D34" w:rsidRPr="00E367B4">
          <w:rPr>
            <w:rStyle w:val="Hyperlink"/>
            <w:rFonts w:cs="Times New Roman"/>
            <w:szCs w:val="24"/>
            <w:shd w:val="clear" w:color="auto" w:fill="FFFFFF"/>
          </w:rPr>
          <w:t>ttps://wjarr.com/sites/default/files/WJARR-2019-0057.pdf</w:t>
        </w:r>
      </w:hyperlink>
    </w:p>
    <w:p w14:paraId="6AE0E6A4" w14:textId="3304A67F" w:rsidR="001C6D34" w:rsidRDefault="007241AB" w:rsidP="00CC5871">
      <w:r>
        <w:rPr>
          <w:shd w:val="clear" w:color="auto" w:fill="FFFFFF"/>
        </w:rPr>
        <w:t xml:space="preserve">Yao, M. </w:t>
      </w:r>
      <w:proofErr w:type="spellStart"/>
      <w:r>
        <w:rPr>
          <w:shd w:val="clear" w:color="auto" w:fill="FFFFFF"/>
        </w:rPr>
        <w:t>Chelmis</w:t>
      </w:r>
      <w:proofErr w:type="spellEnd"/>
      <w:r>
        <w:rPr>
          <w:shd w:val="clear" w:color="auto" w:fill="FFFFFF"/>
        </w:rPr>
        <w:t xml:space="preserve">, C. and </w:t>
      </w:r>
      <w:proofErr w:type="spellStart"/>
      <w:r>
        <w:rPr>
          <w:shd w:val="clear" w:color="auto" w:fill="FFFFFF"/>
        </w:rPr>
        <w:t>Zois</w:t>
      </w:r>
      <w:proofErr w:type="spellEnd"/>
      <w:r>
        <w:rPr>
          <w:shd w:val="clear" w:color="auto" w:fill="FFFFFF"/>
        </w:rPr>
        <w:t>, D. S. (2019, May)</w:t>
      </w:r>
      <w:r w:rsidR="001C6D34">
        <w:rPr>
          <w:shd w:val="clear" w:color="auto" w:fill="FFFFFF"/>
        </w:rPr>
        <w:t xml:space="preserve"> </w:t>
      </w:r>
      <w:r>
        <w:rPr>
          <w:shd w:val="clear" w:color="auto" w:fill="FFFFFF"/>
        </w:rPr>
        <w:t>‘</w:t>
      </w:r>
      <w:r w:rsidR="001C6D34">
        <w:rPr>
          <w:shd w:val="clear" w:color="auto" w:fill="FFFFFF"/>
        </w:rPr>
        <w:t>Cyberbullying ends here: Towards robust detection of cyberbullying in social media</w:t>
      </w:r>
      <w:r>
        <w:rPr>
          <w:shd w:val="clear" w:color="auto" w:fill="FFFFFF"/>
        </w:rPr>
        <w:t>’,</w:t>
      </w:r>
      <w:r w:rsidR="001C6D34">
        <w:rPr>
          <w:shd w:val="clear" w:color="auto" w:fill="FFFFFF"/>
        </w:rPr>
        <w:t xml:space="preserve"> In </w:t>
      </w:r>
      <w:r w:rsidR="001C6D34">
        <w:rPr>
          <w:i/>
          <w:iCs/>
          <w:shd w:val="clear" w:color="auto" w:fill="FFFFFF"/>
        </w:rPr>
        <w:t>The World Wide Web Conference</w:t>
      </w:r>
      <w:r w:rsidR="001C6D34">
        <w:rPr>
          <w:shd w:val="clear" w:color="auto" w:fill="FFFFFF"/>
        </w:rPr>
        <w:t> (pp. 3427-3433).</w:t>
      </w:r>
      <w:r w:rsidR="00E367B4">
        <w:t xml:space="preserve"> </w:t>
      </w:r>
      <w:hyperlink r:id="rId18" w:history="1">
        <w:r w:rsidR="00E367B4" w:rsidRPr="00524743">
          <w:rPr>
            <w:rStyle w:val="Hyperlink"/>
            <w:shd w:val="clear" w:color="auto" w:fill="FFFFFF"/>
          </w:rPr>
          <w:t>https://dl.acm.org/doi/pdf/10.1145/3308558.3313462?casa_token=omIjuja4W1IAAAAA:DqCYk3eQw7_mAvxh1XX8aHGKVul9dn0JVP1TuQFgpLqMTbrhi4_GL-IIqydbKnfcH0cH1vhQRSUd1w</w:t>
        </w:r>
      </w:hyperlink>
      <w:r w:rsidR="00E367B4">
        <w:rPr>
          <w:shd w:val="clear" w:color="auto" w:fill="FFFFFF"/>
        </w:rPr>
        <w:t xml:space="preserve"> </w:t>
      </w:r>
    </w:p>
    <w:p w14:paraId="50FD00E3" w14:textId="6DC66107" w:rsidR="001C6D34" w:rsidRDefault="007241AB" w:rsidP="00CC5871">
      <w:pPr>
        <w:rPr>
          <w:shd w:val="clear" w:color="auto" w:fill="FFFFFF"/>
        </w:rPr>
      </w:pPr>
      <w:r>
        <w:rPr>
          <w:shd w:val="clear" w:color="auto" w:fill="FFFFFF"/>
        </w:rPr>
        <w:t xml:space="preserve">Yusof, A. N. A. M. and </w:t>
      </w:r>
      <w:proofErr w:type="spellStart"/>
      <w:r>
        <w:rPr>
          <w:shd w:val="clear" w:color="auto" w:fill="FFFFFF"/>
        </w:rPr>
        <w:t>Rahmat</w:t>
      </w:r>
      <w:proofErr w:type="spellEnd"/>
      <w:r>
        <w:rPr>
          <w:shd w:val="clear" w:color="auto" w:fill="FFFFFF"/>
        </w:rPr>
        <w:t>, N. H. (2020)</w:t>
      </w:r>
      <w:r w:rsidR="001C6D34">
        <w:rPr>
          <w:shd w:val="clear" w:color="auto" w:fill="FFFFFF"/>
        </w:rPr>
        <w:t xml:space="preserve"> </w:t>
      </w:r>
      <w:r>
        <w:rPr>
          <w:shd w:val="clear" w:color="auto" w:fill="FFFFFF"/>
        </w:rPr>
        <w:t>‘</w:t>
      </w:r>
      <w:r w:rsidR="001C6D34">
        <w:rPr>
          <w:shd w:val="clear" w:color="auto" w:fill="FFFFFF"/>
        </w:rPr>
        <w:t>Communication barriers</w:t>
      </w:r>
      <w:r>
        <w:rPr>
          <w:shd w:val="clear" w:color="auto" w:fill="FFFFFF"/>
        </w:rPr>
        <w:t xml:space="preserve"> at the workplace: A case study’,</w:t>
      </w:r>
      <w:r w:rsidR="001C6D34">
        <w:rPr>
          <w:shd w:val="clear" w:color="auto" w:fill="FFFFFF"/>
        </w:rPr>
        <w:t> </w:t>
      </w:r>
      <w:r w:rsidR="001C6D34">
        <w:rPr>
          <w:i/>
          <w:iCs/>
          <w:shd w:val="clear" w:color="auto" w:fill="FFFFFF"/>
        </w:rPr>
        <w:t>European Journal of Education Studies</w:t>
      </w:r>
      <w:r w:rsidR="001C6D34">
        <w:rPr>
          <w:shd w:val="clear" w:color="auto" w:fill="FFFFFF"/>
        </w:rPr>
        <w:t>, </w:t>
      </w:r>
      <w:r w:rsidR="001C6D34">
        <w:rPr>
          <w:i/>
          <w:iCs/>
          <w:shd w:val="clear" w:color="auto" w:fill="FFFFFF"/>
        </w:rPr>
        <w:t>7</w:t>
      </w:r>
      <w:r w:rsidR="001C6D34">
        <w:rPr>
          <w:shd w:val="clear" w:color="auto" w:fill="FFFFFF"/>
        </w:rPr>
        <w:t xml:space="preserve">(10). </w:t>
      </w:r>
      <w:hyperlink r:id="rId19" w:history="1">
        <w:r w:rsidR="001C6D34" w:rsidRPr="00E367B4">
          <w:rPr>
            <w:rStyle w:val="Hyperlink"/>
            <w:rFonts w:cs="Times New Roman"/>
            <w:szCs w:val="24"/>
            <w:shd w:val="clear" w:color="auto" w:fill="FFFFFF"/>
          </w:rPr>
          <w:t>https://www.oapub.org/edu/index.php/ejes/article/download/3299/5935</w:t>
        </w:r>
      </w:hyperlink>
    </w:p>
    <w:sectPr w:rsidR="001C6D34">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12A358" w14:textId="77777777" w:rsidR="00984C47" w:rsidRDefault="00984C47" w:rsidP="006928D2">
      <w:pPr>
        <w:spacing w:after="0" w:line="240" w:lineRule="auto"/>
      </w:pPr>
      <w:r>
        <w:separator/>
      </w:r>
    </w:p>
  </w:endnote>
  <w:endnote w:type="continuationSeparator" w:id="0">
    <w:p w14:paraId="3719B125" w14:textId="77777777" w:rsidR="00984C47" w:rsidRDefault="00984C47" w:rsidP="006928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Kalinga">
    <w:altName w:val="Athelas Bold Italic"/>
    <w:charset w:val="00"/>
    <w:family w:val="swiss"/>
    <w:pitch w:val="variable"/>
    <w:sig w:usb0="0008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F32E3D" w14:textId="77777777" w:rsidR="00D46861" w:rsidRDefault="00D4686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919F6E" w14:textId="77777777" w:rsidR="00D46861" w:rsidRDefault="00D46861">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148CEA" w14:textId="77777777" w:rsidR="00D46861" w:rsidRDefault="00D4686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3EF0F2" w14:textId="77777777" w:rsidR="00984C47" w:rsidRDefault="00984C47" w:rsidP="006928D2">
      <w:pPr>
        <w:spacing w:after="0" w:line="240" w:lineRule="auto"/>
      </w:pPr>
      <w:r>
        <w:separator/>
      </w:r>
    </w:p>
  </w:footnote>
  <w:footnote w:type="continuationSeparator" w:id="0">
    <w:p w14:paraId="091630EE" w14:textId="77777777" w:rsidR="00984C47" w:rsidRDefault="00984C47" w:rsidP="006928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A54F0" w14:textId="77777777" w:rsidR="00D46861" w:rsidRDefault="00D4686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D7B2FC" w14:textId="77777777" w:rsidR="00D46861" w:rsidRDefault="00D46861">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5BA27A" w14:textId="77777777" w:rsidR="00D46861" w:rsidRDefault="00D468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AC164618"/>
    <w:lvl w:ilvl="0">
      <w:numFmt w:val="bullet"/>
      <w:lvlText w:val="*"/>
      <w:lvlJc w:val="left"/>
    </w:lvl>
  </w:abstractNum>
  <w:abstractNum w:abstractNumId="1" w15:restartNumberingAfterBreak="0">
    <w:nsid w:val="1744311D"/>
    <w:multiLevelType w:val="hybridMultilevel"/>
    <w:tmpl w:val="E5D479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FEB20A2"/>
    <w:multiLevelType w:val="hybridMultilevel"/>
    <w:tmpl w:val="3B98C2B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6512F8B"/>
    <w:multiLevelType w:val="multilevel"/>
    <w:tmpl w:val="8E14041E"/>
    <w:lvl w:ilvl="0">
      <w:start w:val="1"/>
      <w:numFmt w:val="none"/>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1DE4F06"/>
    <w:multiLevelType w:val="hybridMultilevel"/>
    <w:tmpl w:val="77F21E1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61110943"/>
    <w:multiLevelType w:val="hybridMultilevel"/>
    <w:tmpl w:val="E7CAB50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6" w15:restartNumberingAfterBreak="0">
    <w:nsid w:val="65FB23E8"/>
    <w:multiLevelType w:val="hybridMultilevel"/>
    <w:tmpl w:val="789202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4"/>
  </w:num>
  <w:num w:numId="5">
    <w:abstractNumId w:val="2"/>
  </w:num>
  <w:num w:numId="6">
    <w:abstractNumId w:val="6"/>
  </w:num>
  <w:num w:numId="7">
    <w:abstractNumId w:val="0"/>
    <w:lvlOverride w:ilvl="0">
      <w:lvl w:ilvl="0">
        <w:numFmt w:val="bullet"/>
        <w:lvlText w:val=""/>
        <w:legacy w:legacy="1" w:legacySpace="0" w:legacyIndent="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5771"/>
    <w:rsid w:val="00003BA8"/>
    <w:rsid w:val="00024E59"/>
    <w:rsid w:val="00036250"/>
    <w:rsid w:val="00047B29"/>
    <w:rsid w:val="00056CA5"/>
    <w:rsid w:val="00066043"/>
    <w:rsid w:val="00096916"/>
    <w:rsid w:val="000D304A"/>
    <w:rsid w:val="001165FE"/>
    <w:rsid w:val="0013613D"/>
    <w:rsid w:val="00196C12"/>
    <w:rsid w:val="001C6D34"/>
    <w:rsid w:val="001F46AE"/>
    <w:rsid w:val="002472CF"/>
    <w:rsid w:val="002C791E"/>
    <w:rsid w:val="002E7518"/>
    <w:rsid w:val="002F2369"/>
    <w:rsid w:val="00333B7C"/>
    <w:rsid w:val="003471C7"/>
    <w:rsid w:val="00351B85"/>
    <w:rsid w:val="003A163F"/>
    <w:rsid w:val="003C3F77"/>
    <w:rsid w:val="003C7339"/>
    <w:rsid w:val="003E6E8F"/>
    <w:rsid w:val="003F1A9B"/>
    <w:rsid w:val="004557D7"/>
    <w:rsid w:val="0046098A"/>
    <w:rsid w:val="004647CD"/>
    <w:rsid w:val="004D5B1A"/>
    <w:rsid w:val="00542A2D"/>
    <w:rsid w:val="00546480"/>
    <w:rsid w:val="00551D6A"/>
    <w:rsid w:val="0055285A"/>
    <w:rsid w:val="00560A14"/>
    <w:rsid w:val="00576445"/>
    <w:rsid w:val="005C3EED"/>
    <w:rsid w:val="005D3842"/>
    <w:rsid w:val="005E2EA3"/>
    <w:rsid w:val="006068B9"/>
    <w:rsid w:val="00620F38"/>
    <w:rsid w:val="00631BB8"/>
    <w:rsid w:val="00635F3F"/>
    <w:rsid w:val="00640309"/>
    <w:rsid w:val="00671204"/>
    <w:rsid w:val="006736DB"/>
    <w:rsid w:val="00676469"/>
    <w:rsid w:val="00680F23"/>
    <w:rsid w:val="006928D2"/>
    <w:rsid w:val="006A34A6"/>
    <w:rsid w:val="006A61F2"/>
    <w:rsid w:val="006D01F1"/>
    <w:rsid w:val="006F57D0"/>
    <w:rsid w:val="007241AB"/>
    <w:rsid w:val="007367E5"/>
    <w:rsid w:val="007724C9"/>
    <w:rsid w:val="00782F74"/>
    <w:rsid w:val="007A094E"/>
    <w:rsid w:val="007F53A2"/>
    <w:rsid w:val="0084482D"/>
    <w:rsid w:val="00846A8B"/>
    <w:rsid w:val="008654D6"/>
    <w:rsid w:val="00867F8D"/>
    <w:rsid w:val="0087042E"/>
    <w:rsid w:val="00887559"/>
    <w:rsid w:val="008E110A"/>
    <w:rsid w:val="008F3FAE"/>
    <w:rsid w:val="0090069D"/>
    <w:rsid w:val="00936187"/>
    <w:rsid w:val="0093676A"/>
    <w:rsid w:val="0093763F"/>
    <w:rsid w:val="00940484"/>
    <w:rsid w:val="00984C47"/>
    <w:rsid w:val="00986C2A"/>
    <w:rsid w:val="00991B4D"/>
    <w:rsid w:val="009B5CF7"/>
    <w:rsid w:val="009F141A"/>
    <w:rsid w:val="009F3A71"/>
    <w:rsid w:val="009F7B4E"/>
    <w:rsid w:val="00A147A7"/>
    <w:rsid w:val="00A234BD"/>
    <w:rsid w:val="00A548FB"/>
    <w:rsid w:val="00A63D7A"/>
    <w:rsid w:val="00A70F13"/>
    <w:rsid w:val="00AE28B8"/>
    <w:rsid w:val="00AE3225"/>
    <w:rsid w:val="00AF0CC5"/>
    <w:rsid w:val="00B25771"/>
    <w:rsid w:val="00B25FEB"/>
    <w:rsid w:val="00B309E4"/>
    <w:rsid w:val="00B43F95"/>
    <w:rsid w:val="00B962BF"/>
    <w:rsid w:val="00C02BBD"/>
    <w:rsid w:val="00C516B2"/>
    <w:rsid w:val="00C65010"/>
    <w:rsid w:val="00C870C5"/>
    <w:rsid w:val="00CC5871"/>
    <w:rsid w:val="00D21AC0"/>
    <w:rsid w:val="00D46861"/>
    <w:rsid w:val="00D508C6"/>
    <w:rsid w:val="00D76A32"/>
    <w:rsid w:val="00D9427F"/>
    <w:rsid w:val="00DB4D65"/>
    <w:rsid w:val="00DE3122"/>
    <w:rsid w:val="00DE7FC7"/>
    <w:rsid w:val="00E0079D"/>
    <w:rsid w:val="00E0119A"/>
    <w:rsid w:val="00E0529B"/>
    <w:rsid w:val="00E13F9F"/>
    <w:rsid w:val="00E367B4"/>
    <w:rsid w:val="00E51566"/>
    <w:rsid w:val="00E56DE8"/>
    <w:rsid w:val="00E71F41"/>
    <w:rsid w:val="00E96060"/>
    <w:rsid w:val="00ED1F24"/>
    <w:rsid w:val="00F810AE"/>
    <w:rsid w:val="00F91DCE"/>
    <w:rsid w:val="00FB2211"/>
    <w:rsid w:val="00FE1CB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C09A72"/>
  <w15:docId w15:val="{3B0254C0-776A-460F-AA4A-A18C96683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1204"/>
    <w:pPr>
      <w:spacing w:after="160" w:line="36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B962BF"/>
    <w:pPr>
      <w:keepNext/>
      <w:keepLines/>
      <w:spacing w:before="240"/>
      <w:jc w:val="left"/>
      <w:outlineLvl w:val="0"/>
    </w:pPr>
    <w:rPr>
      <w:rFonts w:eastAsiaTheme="majorEastAsia" w:cstheme="majorBidi"/>
      <w:b/>
      <w:sz w:val="28"/>
      <w:szCs w:val="32"/>
      <w:lang w:val="en-IN"/>
    </w:rPr>
  </w:style>
  <w:style w:type="paragraph" w:styleId="Heading2">
    <w:name w:val="heading 2"/>
    <w:basedOn w:val="Normal"/>
    <w:next w:val="Normal"/>
    <w:link w:val="Heading2Char"/>
    <w:uiPriority w:val="9"/>
    <w:unhideWhenUsed/>
    <w:qFormat/>
    <w:rsid w:val="00551D6A"/>
    <w:pPr>
      <w:keepNext/>
      <w:keepLines/>
      <w:spacing w:before="20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62BF"/>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551D6A"/>
    <w:rPr>
      <w:rFonts w:ascii="Times New Roman" w:eastAsiaTheme="majorEastAsia" w:hAnsi="Times New Roman" w:cstheme="majorBidi"/>
      <w:b/>
      <w:bCs/>
      <w:color w:val="000000" w:themeColor="text1"/>
      <w:sz w:val="26"/>
      <w:szCs w:val="26"/>
    </w:rPr>
  </w:style>
  <w:style w:type="paragraph" w:styleId="Title">
    <w:name w:val="Title"/>
    <w:basedOn w:val="Normal"/>
    <w:next w:val="Normal"/>
    <w:link w:val="TitleChar"/>
    <w:uiPriority w:val="10"/>
    <w:qFormat/>
    <w:rsid w:val="009F7B4E"/>
    <w:pPr>
      <w:pBdr>
        <w:bottom w:val="single" w:sz="8" w:space="4" w:color="4F81BD" w:themeColor="accent1"/>
      </w:pBdr>
      <w:spacing w:after="300"/>
      <w:contextualSpacing/>
      <w:jc w:val="center"/>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F7B4E"/>
    <w:rPr>
      <w:rFonts w:ascii="Times New Roman" w:eastAsiaTheme="majorEastAsia" w:hAnsi="Times New Roman" w:cstheme="majorBidi"/>
      <w:color w:val="17365D" w:themeColor="text2" w:themeShade="BF"/>
      <w:spacing w:val="5"/>
      <w:kern w:val="28"/>
      <w:sz w:val="52"/>
      <w:szCs w:val="52"/>
    </w:rPr>
  </w:style>
  <w:style w:type="paragraph" w:styleId="PlainText">
    <w:name w:val="Plain Text"/>
    <w:basedOn w:val="Normal"/>
    <w:link w:val="PlainTextChar"/>
    <w:uiPriority w:val="99"/>
    <w:semiHidden/>
    <w:unhideWhenUsed/>
    <w:rsid w:val="003A163F"/>
    <w:rPr>
      <w:rFonts w:ascii="Consolas" w:hAnsi="Consolas"/>
      <w:sz w:val="21"/>
      <w:szCs w:val="21"/>
    </w:rPr>
  </w:style>
  <w:style w:type="character" w:customStyle="1" w:styleId="PlainTextChar">
    <w:name w:val="Plain Text Char"/>
    <w:basedOn w:val="DefaultParagraphFont"/>
    <w:link w:val="PlainText"/>
    <w:uiPriority w:val="99"/>
    <w:semiHidden/>
    <w:rsid w:val="003A163F"/>
    <w:rPr>
      <w:rFonts w:ascii="Consolas" w:eastAsiaTheme="minorEastAsia" w:hAnsi="Consolas"/>
      <w:sz w:val="21"/>
      <w:szCs w:val="21"/>
      <w:lang w:val="en-US" w:eastAsia="zh-CN"/>
    </w:rPr>
  </w:style>
  <w:style w:type="paragraph" w:customStyle="1" w:styleId="AABT">
    <w:name w:val="AA BT"/>
    <w:basedOn w:val="Normal"/>
    <w:link w:val="AABTChar"/>
    <w:qFormat/>
    <w:rsid w:val="006A34A6"/>
    <w:pPr>
      <w:spacing w:before="80" w:after="80" w:line="240" w:lineRule="exact"/>
    </w:pPr>
    <w:rPr>
      <w:rFonts w:cs="Kalinga"/>
      <w:szCs w:val="20"/>
      <w:lang w:val="en-AU" w:eastAsia="en-AU"/>
    </w:rPr>
  </w:style>
  <w:style w:type="character" w:customStyle="1" w:styleId="AABTChar">
    <w:name w:val="AA BT Char"/>
    <w:basedOn w:val="DefaultParagraphFont"/>
    <w:link w:val="AABT"/>
    <w:rsid w:val="006A34A6"/>
    <w:rPr>
      <w:rFonts w:ascii="Times New Roman" w:eastAsiaTheme="minorEastAsia" w:hAnsi="Times New Roman" w:cs="Kalinga"/>
      <w:sz w:val="24"/>
      <w:szCs w:val="20"/>
      <w:lang w:val="en-AU" w:eastAsia="en-AU"/>
    </w:rPr>
  </w:style>
  <w:style w:type="paragraph" w:styleId="ListParagraph">
    <w:name w:val="List Paragraph"/>
    <w:basedOn w:val="Normal"/>
    <w:uiPriority w:val="34"/>
    <w:qFormat/>
    <w:rsid w:val="003F1A9B"/>
    <w:pPr>
      <w:ind w:left="720"/>
      <w:contextualSpacing/>
    </w:pPr>
    <w:rPr>
      <w:rFonts w:eastAsiaTheme="minorEastAsia"/>
      <w:color w:val="000000" w:themeColor="text1"/>
      <w:lang w:val="en-AU" w:eastAsia="ja-JP"/>
    </w:rPr>
  </w:style>
  <w:style w:type="paragraph" w:styleId="NormalWeb">
    <w:name w:val="Normal (Web)"/>
    <w:basedOn w:val="Normal"/>
    <w:uiPriority w:val="99"/>
    <w:semiHidden/>
    <w:unhideWhenUsed/>
    <w:rsid w:val="003471C7"/>
    <w:pPr>
      <w:spacing w:before="100" w:beforeAutospacing="1" w:after="100" w:afterAutospacing="1" w:line="240" w:lineRule="auto"/>
      <w:jc w:val="left"/>
    </w:pPr>
    <w:rPr>
      <w:rFonts w:eastAsia="Times New Roman" w:cs="Times New Roman"/>
      <w:szCs w:val="24"/>
      <w:lang w:val="en-IN" w:eastAsia="en-IN"/>
    </w:rPr>
  </w:style>
  <w:style w:type="character" w:styleId="Hyperlink">
    <w:name w:val="Hyperlink"/>
    <w:basedOn w:val="DefaultParagraphFont"/>
    <w:uiPriority w:val="99"/>
    <w:unhideWhenUsed/>
    <w:rsid w:val="00FB2211"/>
    <w:rPr>
      <w:color w:val="0000FF" w:themeColor="hyperlink"/>
      <w:u w:val="single"/>
    </w:rPr>
  </w:style>
  <w:style w:type="paragraph" w:styleId="BalloonText">
    <w:name w:val="Balloon Text"/>
    <w:basedOn w:val="Normal"/>
    <w:link w:val="BalloonTextChar"/>
    <w:uiPriority w:val="99"/>
    <w:semiHidden/>
    <w:unhideWhenUsed/>
    <w:rsid w:val="00FB22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2211"/>
    <w:rPr>
      <w:rFonts w:ascii="Tahoma" w:hAnsi="Tahoma" w:cs="Tahoma"/>
      <w:sz w:val="16"/>
      <w:szCs w:val="16"/>
      <w:lang w:val="en-US"/>
    </w:rPr>
  </w:style>
  <w:style w:type="paragraph" w:styleId="Caption">
    <w:name w:val="caption"/>
    <w:basedOn w:val="Normal"/>
    <w:next w:val="Normal"/>
    <w:uiPriority w:val="35"/>
    <w:unhideWhenUsed/>
    <w:qFormat/>
    <w:rsid w:val="00FB2211"/>
    <w:pPr>
      <w:spacing w:after="200" w:line="240" w:lineRule="auto"/>
    </w:pPr>
    <w:rPr>
      <w:b/>
      <w:bCs/>
      <w:color w:val="4F81BD" w:themeColor="accent1"/>
      <w:sz w:val="18"/>
      <w:szCs w:val="18"/>
    </w:rPr>
  </w:style>
  <w:style w:type="paragraph" w:styleId="Header">
    <w:name w:val="header"/>
    <w:basedOn w:val="Normal"/>
    <w:link w:val="HeaderChar"/>
    <w:uiPriority w:val="99"/>
    <w:unhideWhenUsed/>
    <w:rsid w:val="006928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28D2"/>
    <w:rPr>
      <w:rFonts w:ascii="Times New Roman" w:hAnsi="Times New Roman"/>
      <w:sz w:val="24"/>
      <w:lang w:val="en-US"/>
    </w:rPr>
  </w:style>
  <w:style w:type="paragraph" w:styleId="Footer">
    <w:name w:val="footer"/>
    <w:basedOn w:val="Normal"/>
    <w:link w:val="FooterChar"/>
    <w:uiPriority w:val="99"/>
    <w:unhideWhenUsed/>
    <w:rsid w:val="006928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28D2"/>
    <w:rPr>
      <w:rFonts w:ascii="Times New Roman" w:hAnsi="Times New Roman"/>
      <w:sz w:val="24"/>
      <w:lang w:val="en-US"/>
    </w:rPr>
  </w:style>
  <w:style w:type="paragraph" w:styleId="TOCHeading">
    <w:name w:val="TOC Heading"/>
    <w:basedOn w:val="Heading1"/>
    <w:next w:val="Normal"/>
    <w:uiPriority w:val="39"/>
    <w:semiHidden/>
    <w:unhideWhenUsed/>
    <w:qFormat/>
    <w:rsid w:val="00CC5871"/>
    <w:pPr>
      <w:spacing w:before="480" w:after="0" w:line="276" w:lineRule="auto"/>
      <w:outlineLvl w:val="9"/>
    </w:pPr>
    <w:rPr>
      <w:rFonts w:asciiTheme="majorHAnsi" w:hAnsiTheme="majorHAnsi"/>
      <w:bCs/>
      <w:color w:val="365F91" w:themeColor="accent1" w:themeShade="BF"/>
      <w:szCs w:val="28"/>
      <w:lang w:val="en-US" w:eastAsia="ja-JP"/>
    </w:rPr>
  </w:style>
  <w:style w:type="paragraph" w:styleId="TOC1">
    <w:name w:val="toc 1"/>
    <w:basedOn w:val="Normal"/>
    <w:next w:val="Normal"/>
    <w:autoRedefine/>
    <w:uiPriority w:val="39"/>
    <w:unhideWhenUsed/>
    <w:rsid w:val="00CC5871"/>
    <w:pPr>
      <w:spacing w:after="100"/>
    </w:pPr>
  </w:style>
  <w:style w:type="paragraph" w:styleId="TOC2">
    <w:name w:val="toc 2"/>
    <w:basedOn w:val="Normal"/>
    <w:next w:val="Normal"/>
    <w:autoRedefine/>
    <w:uiPriority w:val="39"/>
    <w:unhideWhenUsed/>
    <w:rsid w:val="00CC5871"/>
    <w:pPr>
      <w:spacing w:after="100"/>
      <w:ind w:left="240"/>
    </w:pPr>
  </w:style>
  <w:style w:type="character" w:customStyle="1" w:styleId="UnresolvedMention1">
    <w:name w:val="Unresolved Mention1"/>
    <w:basedOn w:val="DefaultParagraphFont"/>
    <w:uiPriority w:val="99"/>
    <w:semiHidden/>
    <w:unhideWhenUsed/>
    <w:rsid w:val="00E367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9319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searchgate.net/publication/344295651_The_Models_of_Communication" TargetMode="External"/><Relationship Id="rId18" Type="http://schemas.openxmlformats.org/officeDocument/2006/relationships/hyperlink" Target="https://dl.acm.org/doi/pdf/10.1145/3308558.3313462?casa_token=omIjuja4W1IAAAAA:DqCYk3eQw7_mAvxh1XX8aHGKVul9dn0JVP1TuQFgpLqMTbrhi4_GL-IIqydbKnfcH0cH1vhQRSUd1w"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ssoar.info/ssoar/bitstream/handle/document/71012/ssoar-eurekash-2020-6-kalashi_et_al-The_relationship_between_knowledge_management.pdf?sequence=1&amp;isAllowed=y" TargetMode="External"/><Relationship Id="rId17" Type="http://schemas.openxmlformats.org/officeDocument/2006/relationships/hyperlink" Target="https://wjarr.com/sites/default/files/WJARR-2019-0057.pdf"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people.math.harvard.edu/~ctm/home/text/others/shannon/entropy/entropy.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rofile/Indika-Karunathilake/publication/342228346_Take-Home_Communication_Skills_Can_Be_Taught/links/5f34d5de458515b7291bf0ad/Take-Home-Communication-Skills-Can-Be-Taught.pdf"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researchgate.net/profile/Jae-Min-Jung/publication/351763649_Listen_to_their_heart_Why_does_active_listening_enhance_customer_satisfaction_after_a_service_failure/links/60b03d3c299bf13438efeaea/Listen-to-their-heart-Why-does-active-listening-enhance-customer-satisfaction-after-a-service-failure.pdf" TargetMode="External"/><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s://www.oapub.org/edu/index.php/ejes/article/download/3299/593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pps.dtic.mil/sti/pdfs/AD1118283.pdf"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D7E979-7026-40D7-A6BB-CC3FB3885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TotalTime>
  <Pages>13</Pages>
  <Words>2822</Words>
  <Characters>16092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csava5296@gmail.com</cp:lastModifiedBy>
  <cp:revision>16</cp:revision>
  <dcterms:created xsi:type="dcterms:W3CDTF">2022-07-13T08:40:00Z</dcterms:created>
  <dcterms:modified xsi:type="dcterms:W3CDTF">2022-08-31T11:14:00Z</dcterms:modified>
</cp:coreProperties>
</file>