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p w:rsidRPr="00F42A50" w:rsidR="00F42A50" w:rsidP="00F42A50" w:rsidRDefault="00F42A50" w14:paraId="5B0BAFA2" w14:textId="769D68C5">
      <w:r>
        <w:rPr>
          <w:noProof/>
        </w:rPr>
        <mc:AlternateContent>
          <mc:Choice Requires="wpg">
            <w:drawing>
              <wp:anchor distT="0" distB="0" distL="114300" distR="114300" simplePos="0" relativeHeight="251658240" behindDoc="1" locked="0" layoutInCell="1" allowOverlap="1" wp14:anchorId="2FD2E51D" wp14:editId="48AC682B">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rsidR="00F42A50" w:rsidRDefault="00874ED6" w14:paraId="2EE2CA83" w14:textId="2AB5D10A">
                                  <w:pPr>
                                    <w:pStyle w:val="NoSpacing"/>
                                    <w:spacing w:before="120"/>
                                    <w:jc w:val="center"/>
                                    <w:rPr>
                                      <w:color w:val="FFFFFF" w:themeColor="background1"/>
                                    </w:rPr>
                                  </w:pPr>
                                  <w:r>
                                    <w:rPr>
                                      <w:color w:val="FFFFFF" w:themeColor="background1"/>
                                    </w:rPr>
                                    <w:t xml:space="preserve">     </w:t>
                                  </w:r>
                                </w:p>
                              </w:sdtContent>
                            </w:sdt>
                            <w:p w:rsidR="00F42A50" w:rsidRDefault="005F5FA9" w14:paraId="4D7FCDFE" w14:textId="255F8F4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3065F">
                                    <w:rPr>
                                      <w:caps/>
                                      <w:color w:val="FFFFFF" w:themeColor="background1"/>
                                    </w:rPr>
                                    <w:t xml:space="preserve">     </w:t>
                                  </w:r>
                                </w:sdtContent>
                              </w:sdt>
                              <w:r w:rsidR="00F42A50">
                                <w:rPr>
                                  <w:color w:val="FFFFFF" w:themeColor="background1"/>
                                  <w:lang w:val="en-GB"/>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42A50">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F42A50" w:rsidRDefault="00F42A50" w14:paraId="341C68C4" w14:textId="76F4A2E1">
                                  <w:pPr>
                                    <w:pStyle w:val="NoSpacing"/>
                                    <w:jc w:val="center"/>
                                    <w:rPr>
                                      <w:rFonts w:asciiTheme="majorHAnsi" w:hAnsiTheme="majorHAnsi" w:eastAsiaTheme="majorEastAsia" w:cstheme="majorBidi"/>
                                      <w:caps/>
                                      <w:color w:val="5B9BD5" w:themeColor="accent1"/>
                                      <w:sz w:val="72"/>
                                      <w:szCs w:val="72"/>
                                    </w:rPr>
                                  </w:pPr>
                                  <w:r>
                                    <w:rPr>
                                      <w:rFonts w:asciiTheme="majorHAnsi" w:hAnsiTheme="majorHAnsi" w:eastAsiaTheme="majorEastAsia" w:cstheme="majorBidi"/>
                                      <w:caps/>
                                      <w:color w:val="5B9BD5" w:themeColor="accent1"/>
                                      <w:sz w:val="72"/>
                                      <w:szCs w:val="72"/>
                                    </w:rPr>
                                    <w:t>Criminal law assignment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a="http://schemas.openxmlformats.org/drawingml/2006/main" xmlns:arto="http://schemas.microsoft.com/office/word/2006/arto">
            <w:pict>
              <v:group id="Group 193"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spid="_x0000_s1026" w14:anchorId="2FD2E5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5b9bd5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5b9bd5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rsidR="00F42A50" w:rsidRDefault="00874ED6" w14:paraId="2EE2CA83" w14:textId="2AB5D10A">
                            <w:pPr>
                              <w:pStyle w:val="NoSpacing"/>
                              <w:spacing w:before="120"/>
                              <w:jc w:val="center"/>
                              <w:rPr>
                                <w:color w:val="FFFFFF" w:themeColor="background1"/>
                              </w:rPr>
                            </w:pPr>
                            <w:r>
                              <w:rPr>
                                <w:color w:val="FFFFFF" w:themeColor="background1"/>
                              </w:rPr>
                              <w:t xml:space="preserve">     </w:t>
                            </w:r>
                          </w:p>
                        </w:sdtContent>
                      </w:sdt>
                      <w:p w:rsidR="00F42A50" w:rsidRDefault="00874ED6" w14:paraId="4D7FCDFE" w14:textId="255F8F4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3065F">
                              <w:rPr>
                                <w:caps/>
                                <w:color w:val="FFFFFF" w:themeColor="background1"/>
                              </w:rPr>
                              <w:t xml:space="preserve">     </w:t>
                            </w:r>
                          </w:sdtContent>
                        </w:sdt>
                        <w:r w:rsidR="00F42A50">
                          <w:rPr>
                            <w:color w:val="FFFFFF" w:themeColor="background1"/>
                            <w:lang w:val="en-GB"/>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42A50">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rFonts w:asciiTheme="majorHAnsi" w:hAnsiTheme="majorHAnsi" w:eastAsiaTheme="majorEastAsia"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F42A50" w:rsidRDefault="00F42A50" w14:paraId="341C68C4" w14:textId="76F4A2E1">
                            <w:pPr>
                              <w:pStyle w:val="NoSpacing"/>
                              <w:jc w:val="center"/>
                              <w:rPr>
                                <w:rFonts w:asciiTheme="majorHAnsi" w:hAnsiTheme="majorHAnsi" w:eastAsiaTheme="majorEastAsia" w:cstheme="majorBidi"/>
                                <w:caps/>
                                <w:color w:val="5B9BD5" w:themeColor="accent1"/>
                                <w:sz w:val="72"/>
                                <w:szCs w:val="72"/>
                              </w:rPr>
                            </w:pPr>
                            <w:r>
                              <w:rPr>
                                <w:rFonts w:asciiTheme="majorHAnsi" w:hAnsiTheme="majorHAnsi" w:eastAsiaTheme="majorEastAsia" w:cstheme="majorBidi"/>
                                <w:caps/>
                                <w:color w:val="5B9BD5" w:themeColor="accent1"/>
                                <w:sz w:val="72"/>
                                <w:szCs w:val="72"/>
                              </w:rPr>
                              <w:t>Criminal law assignment 1</w:t>
                            </w:r>
                          </w:p>
                        </w:sdtContent>
                      </w:sdt>
                    </w:txbxContent>
                  </v:textbox>
                </v:shape>
                <w10:wrap anchorx="page" anchory="page"/>
              </v:group>
            </w:pict>
          </mc:Fallback>
        </mc:AlternateContent>
      </w:r>
      <w:r w:rsidR="67B753DC">
        <w:rPr/>
        <w:t>Ahmad Habib (2317248)</w:t>
      </w:r>
    </w:p>
    <w:p w:rsidR="67B753DC" w:rsidP="7B0D9C6B" w:rsidRDefault="67B753DC" w14:paraId="3336C7D8" w14:textId="0D5E113C">
      <w:pPr>
        <w:pStyle w:val="Normal"/>
      </w:pPr>
      <w:r w:rsidR="67B753DC">
        <w:rPr/>
        <w:t>BMLW4005</w:t>
      </w:r>
    </w:p>
    <w:p w:rsidR="7B0D9C6B" w:rsidP="7B0D9C6B" w:rsidRDefault="7B0D9C6B" w14:paraId="2D6C4A23" w14:textId="762CA9A9">
      <w:pPr>
        <w:pStyle w:val="Normal"/>
      </w:pPr>
    </w:p>
    <w:p w:rsidR="72CAF5AF" w:rsidP="72CAF5AF" w:rsidRDefault="72CAF5AF" w14:paraId="475B54CD" w14:textId="4F1B4EDC"/>
    <w:p w:rsidR="72CAF5AF" w:rsidP="72CAF5AF" w:rsidRDefault="72CAF5AF" w14:paraId="685C4C30" w14:textId="66E6DEFD"/>
    <w:p w:rsidR="72CAF5AF" w:rsidP="72CAF5AF" w:rsidRDefault="72CAF5AF" w14:paraId="22946459" w14:textId="70236FF8"/>
    <w:p w:rsidR="72CAF5AF" w:rsidP="72CAF5AF" w:rsidRDefault="72CAF5AF" w14:paraId="6963AE93" w14:textId="6779162A"/>
    <w:p w:rsidR="72CAF5AF" w:rsidP="72CAF5AF" w:rsidRDefault="72CAF5AF" w14:paraId="21C2A135" w14:textId="2C0D8EAC"/>
    <w:p w:rsidR="72CAF5AF" w:rsidP="72CAF5AF" w:rsidRDefault="72CAF5AF" w14:paraId="7E69C9BF" w14:textId="5264883A"/>
    <w:p w:rsidR="72CAF5AF" w:rsidP="72CAF5AF" w:rsidRDefault="72CAF5AF" w14:paraId="406C2D2C" w14:textId="76292E9F"/>
    <w:p w:rsidR="72CAF5AF" w:rsidP="72CAF5AF" w:rsidRDefault="72CAF5AF" w14:paraId="5ACD46B0" w14:textId="7E473010"/>
    <w:p w:rsidR="72CAF5AF" w:rsidP="72CAF5AF" w:rsidRDefault="72CAF5AF" w14:paraId="2DDE0973" w14:textId="5659992C"/>
    <w:p w:rsidR="72CAF5AF" w:rsidP="72CAF5AF" w:rsidRDefault="72CAF5AF" w14:paraId="55591B5F" w14:textId="590B753A"/>
    <w:p w:rsidR="72CAF5AF" w:rsidP="72CAF5AF" w:rsidRDefault="72CAF5AF" w14:paraId="69461BE5" w14:textId="773B2CC5"/>
    <w:p w:rsidR="72CAF5AF" w:rsidP="72CAF5AF" w:rsidRDefault="72CAF5AF" w14:paraId="1F8058BC" w14:textId="12A16EF6"/>
    <w:p w:rsidR="72CAF5AF" w:rsidP="72CAF5AF" w:rsidRDefault="72CAF5AF" w14:paraId="560F7581" w14:textId="02CA44E4"/>
    <w:p w:rsidR="72CAF5AF" w:rsidP="72CAF5AF" w:rsidRDefault="72CAF5AF" w14:paraId="2B1E7837" w14:textId="5ED1140A"/>
    <w:p w:rsidR="72CAF5AF" w:rsidP="72CAF5AF" w:rsidRDefault="72CAF5AF" w14:paraId="32267FF0" w14:textId="233500DF"/>
    <w:p w:rsidR="72CAF5AF" w:rsidP="72CAF5AF" w:rsidRDefault="72CAF5AF" w14:paraId="406B3C1C" w14:textId="327BE1E1"/>
    <w:p w:rsidR="72CAF5AF" w:rsidP="72CAF5AF" w:rsidRDefault="72CAF5AF" w14:paraId="7EB522BA" w14:textId="11D0EEA8"/>
    <w:p w:rsidR="72CAF5AF" w:rsidP="72CAF5AF" w:rsidRDefault="72CAF5AF" w14:paraId="735FC180" w14:textId="6A78D609"/>
    <w:p w:rsidR="72CAF5AF" w:rsidP="72CAF5AF" w:rsidRDefault="72CAF5AF" w14:paraId="1CD36D14" w14:textId="4972090B">
      <w:pPr>
        <w:spacing w:line="360" w:lineRule="auto"/>
      </w:pPr>
    </w:p>
    <w:p w:rsidR="72CAF5AF" w:rsidP="72CAF5AF" w:rsidRDefault="72CAF5AF" w14:paraId="7C96805B" w14:textId="06B2D1E5"/>
    <w:p w:rsidR="72CAF5AF" w:rsidP="72CAF5AF" w:rsidRDefault="72CAF5AF" w14:paraId="5116A41B" w14:textId="3D6FF1C6"/>
    <w:p w:rsidR="72CAF5AF" w:rsidP="72CAF5AF" w:rsidRDefault="72CAF5AF" w14:paraId="2033AAD3" w14:textId="18B60016"/>
    <w:p w:rsidR="72CAF5AF" w:rsidP="72CAF5AF" w:rsidRDefault="72CAF5AF" w14:paraId="4D262A04" w14:textId="5FC1ECA3"/>
    <w:p w:rsidR="72CAF5AF" w:rsidP="72CAF5AF" w:rsidRDefault="72CAF5AF" w14:paraId="73B9C5D3" w14:textId="1E4D4B92"/>
    <w:p w:rsidR="72CAF5AF" w:rsidP="72CAF5AF" w:rsidRDefault="72CAF5AF" w14:paraId="592FF856" w14:textId="4A1FE486"/>
    <w:p w:rsidR="72CAF5AF" w:rsidP="7B0D9C6B" w:rsidRDefault="72CAF5AF" w14:paraId="7F0D530F" w14:textId="4F2D607E">
      <w:pPr>
        <w:spacing w:after="160" w:line="360" w:lineRule="auto"/>
        <w:rPr>
          <w:rFonts w:ascii="Arial" w:hAnsi="Arial" w:eastAsia="Arial" w:cs="Arial"/>
          <w:color w:val="000000" w:themeColor="text1" w:themeTint="FF" w:themeShade="FF"/>
          <w:sz w:val="24"/>
          <w:szCs w:val="24"/>
        </w:rPr>
      </w:pPr>
      <w:r w:rsidRPr="7B0D9C6B" w:rsidR="30B14582">
        <w:rPr>
          <w:rFonts w:ascii="Arial" w:hAnsi="Arial" w:eastAsia="Arial" w:cs="Arial"/>
          <w:color w:val="000000" w:themeColor="text1" w:themeTint="FF" w:themeShade="FF"/>
          <w:sz w:val="24"/>
          <w:szCs w:val="24"/>
        </w:rPr>
        <w:t>The Offences Against the Person Act (OAPA) 1861 is an important piece of legislation that outlines various criminal offences related to violence and harm against individuals. The OAPA 1861 covers a wide range of offences, including murder, manslaughter, assault, and causing Grievous Body Harm (GBH). The OAPA 1861 has been updated over the years to reflect the evolving legal landscape and societal attitudes toward violence and harm (</w:t>
      </w:r>
      <w:r w:rsidRPr="7B0D9C6B" w:rsidR="30B14582">
        <w:rPr>
          <w:rFonts w:ascii="Arial" w:hAnsi="Arial" w:eastAsia="Arial" w:cs="Arial"/>
          <w:color w:val="000000" w:themeColor="text1" w:themeTint="FF" w:themeShade="FF"/>
          <w:sz w:val="24"/>
          <w:szCs w:val="24"/>
        </w:rPr>
        <w:t>Kemeys</w:t>
      </w:r>
      <w:r w:rsidRPr="7B0D9C6B" w:rsidR="30B14582">
        <w:rPr>
          <w:rFonts w:ascii="Arial" w:hAnsi="Arial" w:eastAsia="Arial" w:cs="Arial"/>
          <w:color w:val="000000" w:themeColor="text1" w:themeTint="FF" w:themeShade="FF"/>
          <w:sz w:val="24"/>
          <w:szCs w:val="24"/>
        </w:rPr>
        <w:t xml:space="preserve">, 2019). This essay will explore the suitability of the OAPA 1861 for use within modern society, considering its outdated language, and its inclusion of offences that may no longer serve a purpose. Furthermore, this essay will explore whether the OAPA 1861 is still </w:t>
      </w:r>
      <w:r w:rsidRPr="7B0D9C6B" w:rsidR="30B14582">
        <w:rPr>
          <w:rFonts w:ascii="Arial" w:hAnsi="Arial" w:eastAsia="Arial" w:cs="Arial"/>
          <w:color w:val="000000" w:themeColor="text1" w:themeTint="FF" w:themeShade="FF"/>
          <w:sz w:val="24"/>
          <w:szCs w:val="24"/>
        </w:rPr>
        <w:t>appropriate for</w:t>
      </w:r>
      <w:r w:rsidRPr="7B0D9C6B" w:rsidR="30B14582">
        <w:rPr>
          <w:rFonts w:ascii="Arial" w:hAnsi="Arial" w:eastAsia="Arial" w:cs="Arial"/>
          <w:color w:val="000000" w:themeColor="text1" w:themeTint="FF" w:themeShade="FF"/>
          <w:sz w:val="24"/>
          <w:szCs w:val="24"/>
        </w:rPr>
        <w:t xml:space="preserve"> use in contemporary society. Additionally, the recommendations made by the Law Commission in the 2015 report on reforming this area of law, will be examined to assess the potential for improvement.</w:t>
      </w:r>
    </w:p>
    <w:p w:rsidR="7B0D9C6B" w:rsidP="7B0D9C6B" w:rsidRDefault="7B0D9C6B" w14:paraId="4C0D6A0D" w14:textId="791A2A0D">
      <w:pPr>
        <w:pStyle w:val="Normal"/>
        <w:spacing w:after="160" w:line="360" w:lineRule="auto"/>
        <w:rPr>
          <w:rFonts w:ascii="Arial" w:hAnsi="Arial" w:eastAsia="Arial" w:cs="Arial"/>
          <w:color w:val="000000" w:themeColor="text1" w:themeTint="FF" w:themeShade="FF"/>
          <w:sz w:val="24"/>
          <w:szCs w:val="24"/>
        </w:rPr>
      </w:pPr>
    </w:p>
    <w:p w:rsidR="5FBB2582" w:rsidP="72CAF5AF" w:rsidRDefault="5FBB2582" w14:paraId="1AAFD574" w14:textId="676EF36B">
      <w:pPr>
        <w:spacing w:line="360" w:lineRule="auto"/>
        <w:rPr>
          <w:rFonts w:ascii="Arial" w:hAnsi="Arial" w:eastAsia="Arial" w:cs="Arial"/>
          <w:sz w:val="24"/>
          <w:szCs w:val="24"/>
        </w:rPr>
      </w:pPr>
      <w:r w:rsidRPr="7B0D9C6B" w:rsidR="5FBB2582">
        <w:rPr>
          <w:rFonts w:ascii="Arial" w:hAnsi="Arial" w:eastAsia="Arial" w:cs="Arial"/>
          <w:sz w:val="24"/>
          <w:szCs w:val="24"/>
        </w:rPr>
        <w:t xml:space="preserve">Assault includes various behaviours, from threats to serious attacks causing lasting harm. These acts are </w:t>
      </w:r>
      <w:r w:rsidRPr="7B0D9C6B" w:rsidR="6356C81F">
        <w:rPr>
          <w:rFonts w:ascii="Arial" w:hAnsi="Arial" w:eastAsia="Arial" w:cs="Arial"/>
          <w:sz w:val="24"/>
          <w:szCs w:val="24"/>
        </w:rPr>
        <w:t>controlled</w:t>
      </w:r>
      <w:r w:rsidRPr="7B0D9C6B" w:rsidR="5FBB2582">
        <w:rPr>
          <w:rFonts w:ascii="Arial" w:hAnsi="Arial" w:eastAsia="Arial" w:cs="Arial"/>
          <w:sz w:val="24"/>
          <w:szCs w:val="24"/>
        </w:rPr>
        <w:t xml:space="preserve"> by the </w:t>
      </w:r>
      <w:r w:rsidRPr="7B0D9C6B" w:rsidR="34BB782B">
        <w:rPr>
          <w:rFonts w:ascii="Arial" w:hAnsi="Arial" w:eastAsia="Arial" w:cs="Arial"/>
          <w:sz w:val="24"/>
          <w:szCs w:val="24"/>
        </w:rPr>
        <w:t>OAPA</w:t>
      </w:r>
      <w:r w:rsidRPr="7B0D9C6B" w:rsidR="5FBB2582">
        <w:rPr>
          <w:rFonts w:ascii="Arial" w:hAnsi="Arial" w:eastAsia="Arial" w:cs="Arial"/>
          <w:sz w:val="24"/>
          <w:szCs w:val="24"/>
        </w:rPr>
        <w:t xml:space="preserve"> 1861, Criminal Justice Act 1988, and Crime and Disorder Act 1998. However, assault offence can include Common assault, Actual Body Harm (ABH), and Grevious Body Harm (GBH) (Sentencing Council, 2024)</w:t>
      </w:r>
      <w:r w:rsidRPr="7B0D9C6B" w:rsidR="5FBB2582">
        <w:rPr>
          <w:rFonts w:ascii="Arial" w:hAnsi="Arial" w:eastAsia="Arial" w:cs="Arial"/>
          <w:sz w:val="24"/>
          <w:szCs w:val="24"/>
        </w:rPr>
        <w:t xml:space="preserve">. On the other hand, battery is the actual </w:t>
      </w:r>
      <w:r w:rsidRPr="7B0D9C6B" w:rsidR="0B6E030E">
        <w:rPr>
          <w:rFonts w:ascii="Arial" w:hAnsi="Arial" w:eastAsia="Arial" w:cs="Arial"/>
          <w:sz w:val="24"/>
          <w:szCs w:val="24"/>
        </w:rPr>
        <w:t>bodily connection</w:t>
      </w:r>
      <w:r w:rsidRPr="7B0D9C6B" w:rsidR="5FBB2582">
        <w:rPr>
          <w:rFonts w:ascii="Arial" w:hAnsi="Arial" w:eastAsia="Arial" w:cs="Arial"/>
          <w:sz w:val="24"/>
          <w:szCs w:val="24"/>
        </w:rPr>
        <w:t xml:space="preserve"> with another person without their consent that causes harm or is offensive (Loveless, 2012). </w:t>
      </w:r>
    </w:p>
    <w:p w:rsidR="5FBB2582" w:rsidP="72CAF5AF" w:rsidRDefault="5FBB2582" w14:paraId="20C0CC66" w14:textId="0BBDDFE3">
      <w:pPr>
        <w:spacing w:line="360" w:lineRule="auto"/>
        <w:rPr>
          <w:rFonts w:ascii="Arial" w:hAnsi="Arial" w:eastAsia="Arial" w:cs="Arial"/>
          <w:sz w:val="24"/>
          <w:szCs w:val="24"/>
        </w:rPr>
      </w:pPr>
      <w:r w:rsidRPr="72CAF5AF">
        <w:rPr>
          <w:rFonts w:ascii="Arial" w:hAnsi="Arial" w:eastAsia="Arial" w:cs="Arial"/>
          <w:sz w:val="24"/>
          <w:szCs w:val="24"/>
        </w:rPr>
        <w:t>Based on The Crown Prosecution Service (2022) highlights that the OAPA 1861 S47 is when someone purposefully attacks another and causes</w:t>
      </w:r>
      <w:r w:rsidRPr="72CAF5AF" w:rsidR="54C66E8E">
        <w:rPr>
          <w:rFonts w:ascii="Arial" w:hAnsi="Arial" w:eastAsia="Arial" w:cs="Arial"/>
          <w:sz w:val="24"/>
          <w:szCs w:val="24"/>
        </w:rPr>
        <w:t xml:space="preserve"> ABH</w:t>
      </w:r>
      <w:r w:rsidRPr="72CAF5AF">
        <w:rPr>
          <w:rFonts w:ascii="Arial" w:hAnsi="Arial" w:eastAsia="Arial" w:cs="Arial"/>
          <w:sz w:val="24"/>
          <w:szCs w:val="24"/>
        </w:rPr>
        <w:t>, that individual has committed assault. The harm caused must be more than just cuts or bruises</w:t>
      </w:r>
      <w:r w:rsidRPr="72CAF5AF" w:rsidR="52F14EA3">
        <w:rPr>
          <w:rFonts w:ascii="Arial" w:hAnsi="Arial" w:eastAsia="Arial" w:cs="Arial"/>
          <w:sz w:val="24"/>
          <w:szCs w:val="24"/>
        </w:rPr>
        <w:t>.</w:t>
      </w:r>
      <w:r w:rsidRPr="72CAF5AF">
        <w:rPr>
          <w:rFonts w:ascii="Arial" w:hAnsi="Arial" w:eastAsia="Arial" w:cs="Arial"/>
          <w:sz w:val="24"/>
          <w:szCs w:val="24"/>
        </w:rPr>
        <w:t xml:space="preserve"> </w:t>
      </w:r>
    </w:p>
    <w:p w:rsidR="5FBB2582" w:rsidP="72CAF5AF" w:rsidRDefault="5FBB2582" w14:paraId="092F3F1B" w14:textId="44263315">
      <w:pPr>
        <w:spacing w:line="360" w:lineRule="auto"/>
        <w:rPr>
          <w:rFonts w:ascii="Arial" w:hAnsi="Arial" w:eastAsia="Arial" w:cs="Arial"/>
          <w:sz w:val="24"/>
          <w:szCs w:val="24"/>
        </w:rPr>
      </w:pPr>
      <w:r w:rsidRPr="7B0D9C6B" w:rsidR="5FBB2582">
        <w:rPr>
          <w:rFonts w:ascii="Arial" w:hAnsi="Arial" w:eastAsia="Arial" w:cs="Arial"/>
          <w:sz w:val="24"/>
          <w:szCs w:val="24"/>
        </w:rPr>
        <w:t xml:space="preserve"> R v Savage (1991) is the case law when the court clarified that for a conviction under Section 47 of the OAPA1861, the prosecution does not need to prove that the </w:t>
      </w:r>
      <w:r w:rsidRPr="7B0D9C6B" w:rsidR="647F6511">
        <w:rPr>
          <w:rFonts w:ascii="Arial" w:hAnsi="Arial" w:eastAsia="Arial" w:cs="Arial"/>
          <w:sz w:val="24"/>
          <w:szCs w:val="24"/>
        </w:rPr>
        <w:t>D</w:t>
      </w:r>
      <w:r w:rsidRPr="7B0D9C6B" w:rsidR="5FBB2582">
        <w:rPr>
          <w:rFonts w:ascii="Arial" w:hAnsi="Arial" w:eastAsia="Arial" w:cs="Arial"/>
          <w:sz w:val="24"/>
          <w:szCs w:val="24"/>
        </w:rPr>
        <w:t xml:space="preserve"> intended to cause ABH. </w:t>
      </w:r>
    </w:p>
    <w:p w:rsidR="5FBB2582" w:rsidP="7B0D9C6B" w:rsidRDefault="5FBB2582" w14:paraId="06AEDD94" w14:textId="7D1E5A83">
      <w:pPr>
        <w:pStyle w:val="Normal"/>
        <w:spacing w:line="360" w:lineRule="auto"/>
        <w:rPr>
          <w:rFonts w:ascii="Arial" w:hAnsi="Arial" w:eastAsia="Arial" w:cs="Arial"/>
          <w:sz w:val="24"/>
          <w:szCs w:val="24"/>
        </w:rPr>
      </w:pPr>
      <w:r w:rsidRPr="7B0D9C6B" w:rsidR="5FBB2582">
        <w:rPr>
          <w:rFonts w:ascii="Arial" w:hAnsi="Arial" w:eastAsia="Arial" w:cs="Arial"/>
          <w:sz w:val="24"/>
          <w:szCs w:val="24"/>
        </w:rPr>
        <w:t xml:space="preserve">According to Wells and Quick (2010) in the OAPA 1861 section 20, “Whosoever shall unlawfully and maliciously wound or inflict any </w:t>
      </w:r>
      <w:r w:rsidRPr="7B0D9C6B" w:rsidR="323DB358">
        <w:rPr>
          <w:rFonts w:ascii="Arial" w:hAnsi="Arial" w:eastAsia="Arial" w:cs="Arial"/>
          <w:sz w:val="24"/>
          <w:szCs w:val="24"/>
        </w:rPr>
        <w:t xml:space="preserve">GBH </w:t>
      </w:r>
      <w:r w:rsidRPr="7B0D9C6B" w:rsidR="5FBB2582">
        <w:rPr>
          <w:rFonts w:ascii="Arial" w:hAnsi="Arial" w:eastAsia="Arial" w:cs="Arial"/>
          <w:sz w:val="24"/>
          <w:szCs w:val="24"/>
        </w:rPr>
        <w:t xml:space="preserve">upon any other person, either with or without any weapon or instrument shall be guilty of an offence and liable”. </w:t>
      </w:r>
      <w:r w:rsidRPr="7B0D9C6B" w:rsidR="5FBB2582">
        <w:rPr>
          <w:rFonts w:ascii="Arial" w:hAnsi="Arial" w:eastAsia="Arial" w:cs="Arial"/>
          <w:sz w:val="24"/>
          <w:szCs w:val="24"/>
        </w:rPr>
        <w:t>This explains that section 20 of the OAPA 1861 is about causing GBH as it is when someone inflicts serious injury on another person, but without the intent to cause such as severe harm like broken bones or severe cuts, however the person who caused it did not necessarily mean to cause such serious harm, while section 18 in OAPA 1861 is about shooting or wounding with Intent to do GBH.</w:t>
      </w:r>
      <w:r w:rsidRPr="7B0D9C6B" w:rsidR="5FBB2582">
        <w:rPr>
          <w:rFonts w:ascii="Arial" w:hAnsi="Arial" w:eastAsia="Arial" w:cs="Arial"/>
          <w:sz w:val="24"/>
          <w:szCs w:val="24"/>
        </w:rPr>
        <w:t xml:space="preserve"> As can be seen, Section 18 is more serious and is often</w:t>
      </w:r>
      <w:r w:rsidRPr="7B0D9C6B" w:rsidR="4B7C322A">
        <w:rPr>
          <w:rFonts w:ascii="Arial" w:hAnsi="Arial" w:eastAsia="Arial" w:cs="Arial"/>
          <w:sz w:val="24"/>
          <w:szCs w:val="24"/>
        </w:rPr>
        <w:t xml:space="preserve"> related </w:t>
      </w:r>
      <w:r w:rsidRPr="7B0D9C6B" w:rsidR="5FBB2582">
        <w:rPr>
          <w:rFonts w:ascii="Arial" w:hAnsi="Arial" w:eastAsia="Arial" w:cs="Arial"/>
          <w:sz w:val="24"/>
          <w:szCs w:val="24"/>
        </w:rPr>
        <w:t xml:space="preserve">to wounding with intent or causing </w:t>
      </w:r>
      <w:r w:rsidRPr="7B0D9C6B" w:rsidR="7BB398FE">
        <w:rPr>
          <w:rFonts w:ascii="Arial" w:hAnsi="Arial" w:eastAsia="Arial" w:cs="Arial"/>
          <w:sz w:val="24"/>
          <w:szCs w:val="24"/>
        </w:rPr>
        <w:t>GBH</w:t>
      </w:r>
      <w:r w:rsidRPr="7B0D9C6B" w:rsidR="5FBB2582">
        <w:rPr>
          <w:rFonts w:ascii="Arial" w:hAnsi="Arial" w:eastAsia="Arial" w:cs="Arial"/>
          <w:sz w:val="24"/>
          <w:szCs w:val="24"/>
        </w:rPr>
        <w:t xml:space="preserve"> with intent, while section 20 does not require that same level of intent. </w:t>
      </w:r>
    </w:p>
    <w:p w:rsidR="5FBB2582" w:rsidP="72CAF5AF" w:rsidRDefault="5FBB2582" w14:paraId="460239B1" w14:textId="5FDDB8F1">
      <w:pPr>
        <w:spacing w:line="360" w:lineRule="auto"/>
        <w:rPr>
          <w:rFonts w:ascii="Arial" w:hAnsi="Arial" w:eastAsia="Arial" w:cs="Arial"/>
          <w:sz w:val="24"/>
          <w:szCs w:val="24"/>
        </w:rPr>
      </w:pPr>
      <w:r w:rsidRPr="72CAF5AF">
        <w:rPr>
          <w:rFonts w:ascii="Arial" w:hAnsi="Arial" w:eastAsia="Arial" w:cs="Arial"/>
          <w:sz w:val="24"/>
          <w:szCs w:val="24"/>
        </w:rPr>
        <w:t xml:space="preserve">The Law Commision inquiry concentrates on the specific language of the 1861 act rather than the available defences. The main issue determines if the Law Commission's critique is justified, claiming the act is outdated with obsolete language, lists unnecessary scenarios, and lacks a clear structure for ranking offences, particularly in sections 18, 20, and 47 (Jefferson, 2012). This emphasises that a disadvantage of the OAPA’s language is that it is outdated and the way it is set up does not show which crimes are worse than others and has a variety of detailed scenarios that are not needed today. Additionally, it is not clear on how sections 18, 20, and 47 are different from each other. </w:t>
      </w:r>
    </w:p>
    <w:p w:rsidR="5FBB2582" w:rsidP="72CAF5AF" w:rsidRDefault="5FBB2582" w14:paraId="765DB526" w14:textId="61A649F8">
      <w:pPr>
        <w:spacing w:line="360" w:lineRule="auto"/>
        <w:rPr>
          <w:rFonts w:ascii="Arial" w:hAnsi="Arial" w:eastAsia="Arial" w:cs="Arial"/>
          <w:sz w:val="24"/>
          <w:szCs w:val="24"/>
        </w:rPr>
      </w:pPr>
      <w:r w:rsidRPr="72CAF5AF">
        <w:rPr>
          <w:rFonts w:ascii="Arial" w:hAnsi="Arial" w:eastAsia="Arial" w:cs="Arial"/>
          <w:sz w:val="24"/>
          <w:szCs w:val="24"/>
        </w:rPr>
        <w:t xml:space="preserve">The R v Roberts (1972) case law explains that when a woman jumped out of a moving car to escape the driver's advances getting injured, the court mentioned that driver's conduct was a direct cause of her injuries because it was a foreseeable consequence that she might jump out of the car to avoid his actions. This is a key case that helps define when someone's actions can be considered legally responsible for someone else's harm.  </w:t>
      </w:r>
    </w:p>
    <w:p w:rsidR="5FBB2582" w:rsidP="72CAF5AF" w:rsidRDefault="5FBB2582" w14:paraId="56F4140F" w14:textId="7A368082">
      <w:pPr>
        <w:spacing w:line="360" w:lineRule="auto"/>
        <w:rPr>
          <w:rFonts w:ascii="Arial" w:hAnsi="Arial" w:eastAsia="Arial" w:cs="Arial"/>
          <w:sz w:val="24"/>
          <w:szCs w:val="24"/>
        </w:rPr>
      </w:pPr>
      <w:r w:rsidRPr="72CAF5AF">
        <w:rPr>
          <w:rFonts w:ascii="Arial" w:hAnsi="Arial" w:eastAsia="Arial" w:cs="Arial"/>
          <w:sz w:val="24"/>
          <w:szCs w:val="24"/>
        </w:rPr>
        <w:t xml:space="preserve">Another case law the R v Ireland (1997) which is when the D made silent phone calls causing psychological harm to the V. </w:t>
      </w:r>
    </w:p>
    <w:p w:rsidR="5FBB2582" w:rsidP="72CAF5AF" w:rsidRDefault="5FBB2582" w14:paraId="37ABBFA0" w14:textId="6DB4F40E">
      <w:pPr>
        <w:spacing w:line="360" w:lineRule="auto"/>
        <w:rPr>
          <w:rFonts w:ascii="Arial" w:hAnsi="Arial" w:eastAsia="Arial" w:cs="Arial"/>
          <w:sz w:val="24"/>
          <w:szCs w:val="24"/>
        </w:rPr>
      </w:pPr>
      <w:r w:rsidRPr="72CAF5AF">
        <w:rPr>
          <w:rFonts w:ascii="Arial" w:hAnsi="Arial" w:eastAsia="Arial" w:cs="Arial"/>
          <w:sz w:val="24"/>
          <w:szCs w:val="24"/>
        </w:rPr>
        <w:t>Jefferson (2012) also explains “</w:t>
      </w:r>
      <w:r w:rsidRPr="72CAF5AF">
        <w:rPr>
          <w:rFonts w:ascii="Arial" w:hAnsi="Arial" w:eastAsia="Arial" w:cs="Arial"/>
          <w:i/>
          <w:iCs/>
          <w:sz w:val="24"/>
          <w:szCs w:val="24"/>
        </w:rPr>
        <w:t>'Grievous' is no longer a word in modern usage and there has been debate for over 50 years as to how it should be rephrased for the jury.</w:t>
      </w:r>
      <w:r w:rsidRPr="72CAF5AF">
        <w:rPr>
          <w:rFonts w:ascii="Arial" w:hAnsi="Arial" w:eastAsia="Arial" w:cs="Arial"/>
          <w:sz w:val="24"/>
          <w:szCs w:val="24"/>
        </w:rPr>
        <w:t xml:space="preserve">” which highlights that grievous is an outdated word that is not used anymore. For over 50 years, people have been trying to figure out how to explain it better to juries in court and they want to make sure everyone is on the same page about what it means when deciding if someone is guilty of a serious crime under sections 18 and 20 of the OAPA 1861. </w:t>
      </w:r>
    </w:p>
    <w:p w:rsidR="5FBB2582" w:rsidP="72CAF5AF" w:rsidRDefault="5FBB2582" w14:paraId="275CFA23" w14:textId="6B3EA7A7">
      <w:pPr>
        <w:spacing w:line="360" w:lineRule="auto"/>
        <w:rPr>
          <w:rFonts w:ascii="Arial" w:hAnsi="Arial" w:eastAsia="Arial" w:cs="Arial"/>
          <w:sz w:val="24"/>
          <w:szCs w:val="24"/>
        </w:rPr>
      </w:pPr>
      <w:r w:rsidRPr="72CAF5AF">
        <w:rPr>
          <w:rFonts w:ascii="Arial" w:hAnsi="Arial" w:eastAsia="Arial" w:cs="Arial"/>
          <w:sz w:val="24"/>
          <w:szCs w:val="24"/>
        </w:rPr>
        <w:t xml:space="preserve"> DPP v Smith is an example, and it is about defining the term 'grievous bodily harm' in the context of OAPA 1861. The case clarified that 'grievous' means a very serious harm, which was a significant interpretation at the time. However, the broader debate on outdated language in the OAPA 1861 includes how terms like 'grievous' are less clear to modern juries. </w:t>
      </w:r>
    </w:p>
    <w:p w:rsidR="5FBB2582" w:rsidP="72CAF5AF" w:rsidRDefault="5FBB2582" w14:paraId="57428AFE" w14:textId="658BC2A2">
      <w:pPr>
        <w:spacing w:line="360" w:lineRule="auto"/>
        <w:rPr>
          <w:rFonts w:ascii="Arial" w:hAnsi="Arial" w:eastAsia="Arial" w:cs="Arial"/>
          <w:sz w:val="24"/>
          <w:szCs w:val="24"/>
        </w:rPr>
      </w:pPr>
      <w:r w:rsidRPr="72CAF5AF">
        <w:rPr>
          <w:rFonts w:ascii="Arial" w:hAnsi="Arial" w:eastAsia="Arial" w:cs="Arial"/>
          <w:sz w:val="24"/>
          <w:szCs w:val="24"/>
        </w:rPr>
        <w:t xml:space="preserve">Gardner (2009) focuses on the OAPA 1861 as being a coherent set of rules that guides behaviour and believes that laws should be applied consistently to everyone, which is a core principle of the rule of law. In the context of the Offences Against the Person Act 1861, the language should be clear so everyone knows what is expected of them and what the legal consequences might be for certain actions. </w:t>
      </w:r>
    </w:p>
    <w:p w:rsidR="5FBB2582" w:rsidP="72CAF5AF" w:rsidRDefault="5FBB2582" w14:paraId="328DDEC2" w14:textId="4FF8F148">
      <w:pPr>
        <w:spacing w:line="360" w:lineRule="auto"/>
        <w:rPr>
          <w:rFonts w:ascii="Arial" w:hAnsi="Arial" w:eastAsia="Arial" w:cs="Arial"/>
          <w:sz w:val="24"/>
          <w:szCs w:val="24"/>
        </w:rPr>
      </w:pPr>
      <w:r w:rsidRPr="72CAF5AF">
        <w:rPr>
          <w:rFonts w:ascii="Arial" w:hAnsi="Arial" w:eastAsia="Arial" w:cs="Arial"/>
          <w:sz w:val="24"/>
          <w:szCs w:val="24"/>
        </w:rPr>
        <w:t xml:space="preserve">An example related to the OAPA 1861 is the R v Cunningham (1957) case law where the court had to interpret what "maliciously" meant in Section 23 of the Act. The court decided it involved recklessness as to whether harm would occur. This case also shows the challenges of interpreting old language in modern settings. </w:t>
      </w:r>
    </w:p>
    <w:p w:rsidR="5FBB2582" w:rsidP="72CAF5AF" w:rsidRDefault="5FBB2582" w14:paraId="511EF232" w14:textId="0722748E">
      <w:pPr>
        <w:spacing w:line="360" w:lineRule="auto"/>
        <w:rPr>
          <w:rFonts w:ascii="Arial" w:hAnsi="Arial" w:eastAsia="Arial" w:cs="Arial"/>
          <w:sz w:val="24"/>
          <w:szCs w:val="24"/>
        </w:rPr>
      </w:pPr>
      <w:r w:rsidRPr="7B0D9C6B" w:rsidR="5FBB2582">
        <w:rPr>
          <w:rFonts w:ascii="Arial" w:hAnsi="Arial" w:eastAsia="Arial" w:cs="Arial"/>
          <w:sz w:val="24"/>
          <w:szCs w:val="24"/>
        </w:rPr>
        <w:t>The DPP v</w:t>
      </w:r>
      <w:r w:rsidRPr="7B0D9C6B" w:rsidR="695BBF61">
        <w:rPr>
          <w:rFonts w:ascii="Arial" w:hAnsi="Arial" w:eastAsia="Arial" w:cs="Arial"/>
          <w:sz w:val="24"/>
          <w:szCs w:val="24"/>
        </w:rPr>
        <w:t xml:space="preserve"> </w:t>
      </w:r>
      <w:r w:rsidRPr="7B0D9C6B" w:rsidR="5FBB2582">
        <w:rPr>
          <w:rFonts w:ascii="Arial" w:hAnsi="Arial" w:eastAsia="Arial" w:cs="Arial"/>
          <w:sz w:val="24"/>
          <w:szCs w:val="24"/>
        </w:rPr>
        <w:t>San</w:t>
      </w:r>
      <w:r w:rsidRPr="7B0D9C6B" w:rsidR="5FBB2582">
        <w:rPr>
          <w:rFonts w:ascii="Arial" w:hAnsi="Arial" w:eastAsia="Arial" w:cs="Arial"/>
          <w:sz w:val="24"/>
          <w:szCs w:val="24"/>
        </w:rPr>
        <w:t xml:space="preserve">tana-Bermudez (2003) case law mentions that when a police officer was injured by a needle while searching the defendant, who had not informed the officer of the needle's presence. It was ruled that the defendant's failure to inform the officer </w:t>
      </w:r>
      <w:r w:rsidRPr="7B0D9C6B" w:rsidR="5FBB2582">
        <w:rPr>
          <w:rFonts w:ascii="Arial" w:hAnsi="Arial" w:eastAsia="Arial" w:cs="Arial"/>
          <w:sz w:val="24"/>
          <w:szCs w:val="24"/>
        </w:rPr>
        <w:t>constituted</w:t>
      </w:r>
      <w:r w:rsidRPr="7B0D9C6B" w:rsidR="5FBB2582">
        <w:rPr>
          <w:rFonts w:ascii="Arial" w:hAnsi="Arial" w:eastAsia="Arial" w:cs="Arial"/>
          <w:sz w:val="24"/>
          <w:szCs w:val="24"/>
        </w:rPr>
        <w:t xml:space="preserve"> an act under Section 20</w:t>
      </w:r>
      <w:r w:rsidRPr="7B0D9C6B" w:rsidR="5FBB2582">
        <w:rPr>
          <w:rFonts w:ascii="Arial" w:hAnsi="Arial" w:eastAsia="Arial" w:cs="Arial"/>
          <w:sz w:val="24"/>
          <w:szCs w:val="24"/>
        </w:rPr>
        <w:t xml:space="preserve">.  </w:t>
      </w:r>
      <w:r w:rsidRPr="7B0D9C6B" w:rsidR="27FC616F">
        <w:rPr>
          <w:rFonts w:ascii="Arial" w:hAnsi="Arial" w:eastAsia="Arial" w:cs="Arial"/>
          <w:sz w:val="24"/>
          <w:szCs w:val="24"/>
        </w:rPr>
        <w:t xml:space="preserve">and this case has shown the (Battery) is outdated language </w:t>
      </w:r>
      <w:r w:rsidRPr="7B0D9C6B" w:rsidR="392E3858">
        <w:rPr>
          <w:rFonts w:ascii="Arial" w:hAnsi="Arial" w:eastAsia="Arial" w:cs="Arial"/>
          <w:sz w:val="24"/>
          <w:szCs w:val="24"/>
        </w:rPr>
        <w:t xml:space="preserve">word, </w:t>
      </w:r>
      <w:r w:rsidRPr="7B0D9C6B" w:rsidR="2FFB3047">
        <w:rPr>
          <w:rFonts w:ascii="Arial" w:hAnsi="Arial" w:eastAsia="Arial" w:cs="Arial"/>
          <w:sz w:val="24"/>
          <w:szCs w:val="24"/>
        </w:rPr>
        <w:t>however</w:t>
      </w:r>
      <w:r w:rsidRPr="7B0D9C6B" w:rsidR="0DF3A5DA">
        <w:rPr>
          <w:rFonts w:ascii="Arial" w:hAnsi="Arial" w:eastAsia="Arial" w:cs="Arial"/>
          <w:sz w:val="24"/>
          <w:szCs w:val="24"/>
        </w:rPr>
        <w:t xml:space="preserve"> it is still a legal term used in OAPA 1861.</w:t>
      </w:r>
    </w:p>
    <w:p w:rsidR="5FBB2582" w:rsidP="72CAF5AF" w:rsidRDefault="5FBB2582" w14:paraId="3797A23F" w14:textId="26E4C18F">
      <w:pPr>
        <w:spacing w:line="360" w:lineRule="auto"/>
        <w:rPr>
          <w:rFonts w:ascii="Arial" w:hAnsi="Arial" w:eastAsia="Arial" w:cs="Arial"/>
          <w:sz w:val="24"/>
          <w:szCs w:val="24"/>
        </w:rPr>
      </w:pPr>
      <w:r w:rsidRPr="72CAF5AF">
        <w:rPr>
          <w:rFonts w:ascii="Arial" w:hAnsi="Arial" w:eastAsia="Arial" w:cs="Arial"/>
          <w:sz w:val="24"/>
          <w:szCs w:val="24"/>
        </w:rPr>
        <w:t xml:space="preserve">R v Rolfe (1952) is a case that is involved with a defendant who inflicted GBH and shows that the court had to consider the severity of the injuries and the intent behind the act to determine whether it constituted GBH under the law. </w:t>
      </w:r>
    </w:p>
    <w:p w:rsidR="5FBB2582" w:rsidP="72CAF5AF" w:rsidRDefault="5FBB2582" w14:paraId="29147742" w14:textId="505242AF">
      <w:pPr>
        <w:spacing w:line="360" w:lineRule="auto"/>
        <w:rPr>
          <w:rFonts w:ascii="Arial" w:hAnsi="Arial" w:eastAsia="Arial" w:cs="Arial"/>
          <w:sz w:val="24"/>
          <w:szCs w:val="24"/>
        </w:rPr>
      </w:pPr>
      <w:r w:rsidRPr="7B0D9C6B" w:rsidR="5FBB2582">
        <w:rPr>
          <w:rFonts w:ascii="Arial" w:hAnsi="Arial" w:eastAsia="Arial" w:cs="Arial"/>
          <w:sz w:val="24"/>
          <w:szCs w:val="24"/>
        </w:rPr>
        <w:t>The current legislation outlined in the</w:t>
      </w:r>
      <w:r w:rsidRPr="7B0D9C6B" w:rsidR="7CD1E553">
        <w:rPr>
          <w:rFonts w:ascii="Arial" w:hAnsi="Arial" w:eastAsia="Arial" w:cs="Arial"/>
          <w:sz w:val="24"/>
          <w:szCs w:val="24"/>
        </w:rPr>
        <w:t xml:space="preserve"> OAPA</w:t>
      </w:r>
      <w:r w:rsidRPr="7B0D9C6B" w:rsidR="5FBB2582">
        <w:rPr>
          <w:rFonts w:ascii="Arial" w:hAnsi="Arial" w:eastAsia="Arial" w:cs="Arial"/>
          <w:sz w:val="24"/>
          <w:szCs w:val="24"/>
        </w:rPr>
        <w:t xml:space="preserve">1861 is flawed in several ways. Firstly, there is an excessive number of narrowly defined offenses on </w:t>
      </w:r>
      <w:r w:rsidRPr="7B0D9C6B" w:rsidR="5FBB2582">
        <w:rPr>
          <w:rFonts w:ascii="Arial" w:hAnsi="Arial" w:eastAsia="Arial" w:cs="Arial"/>
          <w:sz w:val="24"/>
          <w:szCs w:val="24"/>
        </w:rPr>
        <w:t>similar topics</w:t>
      </w:r>
      <w:r w:rsidRPr="7B0D9C6B" w:rsidR="5FBB2582">
        <w:rPr>
          <w:rFonts w:ascii="Arial" w:hAnsi="Arial" w:eastAsia="Arial" w:cs="Arial"/>
          <w:sz w:val="24"/>
          <w:szCs w:val="24"/>
        </w:rPr>
        <w:t xml:space="preserve">, where fewer and simpler laws would suffice, such as multiple offences related to poisoning, explosives, and railways. Secondly, some sections encompass various but related situations, leading to uncertainty about whether they </w:t>
      </w:r>
      <w:r w:rsidRPr="7B0D9C6B" w:rsidR="5FBB2582">
        <w:rPr>
          <w:rFonts w:ascii="Arial" w:hAnsi="Arial" w:eastAsia="Arial" w:cs="Arial"/>
          <w:sz w:val="24"/>
          <w:szCs w:val="24"/>
        </w:rPr>
        <w:t>constitute</w:t>
      </w:r>
      <w:r w:rsidRPr="7B0D9C6B" w:rsidR="5FBB2582">
        <w:rPr>
          <w:rFonts w:ascii="Arial" w:hAnsi="Arial" w:eastAsia="Arial" w:cs="Arial"/>
          <w:sz w:val="24"/>
          <w:szCs w:val="24"/>
        </w:rPr>
        <w:t xml:space="preserve"> one offense or multiple offenses, as seen in section 18 which </w:t>
      </w:r>
      <w:r w:rsidRPr="7B0D9C6B" w:rsidR="5FBB2582">
        <w:rPr>
          <w:rFonts w:ascii="Arial" w:hAnsi="Arial" w:eastAsia="Arial" w:cs="Arial"/>
          <w:sz w:val="24"/>
          <w:szCs w:val="24"/>
        </w:rPr>
        <w:t>arguably delineates</w:t>
      </w:r>
      <w:r w:rsidRPr="7B0D9C6B" w:rsidR="5FBB2582">
        <w:rPr>
          <w:rFonts w:ascii="Arial" w:hAnsi="Arial" w:eastAsia="Arial" w:cs="Arial"/>
          <w:sz w:val="24"/>
          <w:szCs w:val="24"/>
        </w:rPr>
        <w:t xml:space="preserve"> four offences covering ten different factual scenarios. Furthermore, the hierarchy and classification of offences by severity are ambiguous, where certain offences are </w:t>
      </w:r>
      <w:r w:rsidRPr="7B0D9C6B" w:rsidR="5FBB2582">
        <w:rPr>
          <w:rFonts w:ascii="Arial" w:hAnsi="Arial" w:eastAsia="Arial" w:cs="Arial"/>
          <w:sz w:val="24"/>
          <w:szCs w:val="24"/>
        </w:rPr>
        <w:t>deemed</w:t>
      </w:r>
      <w:r w:rsidRPr="7B0D9C6B" w:rsidR="5FBB2582">
        <w:rPr>
          <w:rFonts w:ascii="Arial" w:hAnsi="Arial" w:eastAsia="Arial" w:cs="Arial"/>
          <w:sz w:val="24"/>
          <w:szCs w:val="24"/>
        </w:rPr>
        <w:t xml:space="preserve"> more se</w:t>
      </w:r>
      <w:r w:rsidRPr="7B0D9C6B" w:rsidR="44AF12E7">
        <w:rPr>
          <w:rFonts w:ascii="Arial" w:hAnsi="Arial" w:eastAsia="Arial" w:cs="Arial"/>
          <w:sz w:val="24"/>
          <w:szCs w:val="24"/>
        </w:rPr>
        <w:t>vere</w:t>
      </w:r>
      <w:r w:rsidRPr="7B0D9C6B" w:rsidR="5FBB2582">
        <w:rPr>
          <w:rFonts w:ascii="Arial" w:hAnsi="Arial" w:eastAsia="Arial" w:cs="Arial"/>
          <w:sz w:val="24"/>
          <w:szCs w:val="24"/>
        </w:rPr>
        <w:t xml:space="preserve">, the discrepancies are not always reflected in sentencing powers, exemplified by the offense under section 20 involving GBH carrying the same </w:t>
      </w:r>
      <w:r w:rsidRPr="7B0D9C6B" w:rsidR="5FBB2582">
        <w:rPr>
          <w:rFonts w:ascii="Arial" w:hAnsi="Arial" w:eastAsia="Arial" w:cs="Arial"/>
          <w:sz w:val="24"/>
          <w:szCs w:val="24"/>
        </w:rPr>
        <w:t>maximum</w:t>
      </w:r>
      <w:r w:rsidRPr="7B0D9C6B" w:rsidR="5FBB2582">
        <w:rPr>
          <w:rFonts w:ascii="Arial" w:hAnsi="Arial" w:eastAsia="Arial" w:cs="Arial"/>
          <w:sz w:val="24"/>
          <w:szCs w:val="24"/>
        </w:rPr>
        <w:t xml:space="preserve"> sentence (5 years) as that under section 47 involving only ABH. Additionally, there are </w:t>
      </w:r>
      <w:r w:rsidRPr="7B0D9C6B" w:rsidR="5FBB2582">
        <w:rPr>
          <w:rFonts w:ascii="Arial" w:hAnsi="Arial" w:eastAsia="Arial" w:cs="Arial"/>
          <w:sz w:val="24"/>
          <w:szCs w:val="24"/>
        </w:rPr>
        <w:t>numerous</w:t>
      </w:r>
      <w:r w:rsidRPr="7B0D9C6B" w:rsidR="5FBB2582">
        <w:rPr>
          <w:rFonts w:ascii="Arial" w:hAnsi="Arial" w:eastAsia="Arial" w:cs="Arial"/>
          <w:sz w:val="24"/>
          <w:szCs w:val="24"/>
        </w:rPr>
        <w:t xml:space="preserve"> seldom used offences, some of which appear unnecessary. Moreover, the law alludes to obsolete legal concepts like </w:t>
      </w:r>
      <w:r w:rsidRPr="7B0D9C6B" w:rsidR="5A4806C3">
        <w:rPr>
          <w:rFonts w:ascii="Arial" w:hAnsi="Arial" w:eastAsia="Arial" w:cs="Arial"/>
          <w:sz w:val="24"/>
          <w:szCs w:val="24"/>
        </w:rPr>
        <w:t xml:space="preserve">penal servitude, misdemeanour, and </w:t>
      </w:r>
      <w:r w:rsidRPr="7B0D9C6B" w:rsidR="5FBB2582">
        <w:rPr>
          <w:rFonts w:ascii="Arial" w:hAnsi="Arial" w:eastAsia="Arial" w:cs="Arial"/>
          <w:sz w:val="24"/>
          <w:szCs w:val="24"/>
        </w:rPr>
        <w:t>felony</w:t>
      </w:r>
      <w:r w:rsidRPr="7B0D9C6B" w:rsidR="5FBB2582">
        <w:rPr>
          <w:rFonts w:ascii="Arial" w:hAnsi="Arial" w:eastAsia="Arial" w:cs="Arial"/>
          <w:sz w:val="24"/>
          <w:szCs w:val="24"/>
        </w:rPr>
        <w:t xml:space="preserve">, which must be reinterpreted through provisions in other statutes. Finally, it </w:t>
      </w:r>
      <w:r w:rsidRPr="7B0D9C6B" w:rsidR="5FBB2582">
        <w:rPr>
          <w:rFonts w:ascii="Arial" w:hAnsi="Arial" w:eastAsia="Arial" w:cs="Arial"/>
          <w:sz w:val="24"/>
          <w:szCs w:val="24"/>
        </w:rPr>
        <w:t>fails to</w:t>
      </w:r>
      <w:r w:rsidRPr="7B0D9C6B" w:rsidR="5FBB2582">
        <w:rPr>
          <w:rFonts w:ascii="Arial" w:hAnsi="Arial" w:eastAsia="Arial" w:cs="Arial"/>
          <w:sz w:val="24"/>
          <w:szCs w:val="24"/>
        </w:rPr>
        <w:t xml:space="preserve"> specify penalties for major offences, such as those under sections 47 and 20, </w:t>
      </w:r>
      <w:r w:rsidRPr="7B0D9C6B" w:rsidR="5FBB2582">
        <w:rPr>
          <w:rFonts w:ascii="Arial" w:hAnsi="Arial" w:eastAsia="Arial" w:cs="Arial"/>
          <w:sz w:val="24"/>
          <w:szCs w:val="24"/>
        </w:rPr>
        <w:t>necessitating</w:t>
      </w:r>
      <w:r w:rsidRPr="7B0D9C6B" w:rsidR="5FBB2582">
        <w:rPr>
          <w:rFonts w:ascii="Arial" w:hAnsi="Arial" w:eastAsia="Arial" w:cs="Arial"/>
          <w:sz w:val="24"/>
          <w:szCs w:val="24"/>
        </w:rPr>
        <w:t xml:space="preserve"> deduction from a series of interconnected provisions in other statutes (Law Commision, 2015). </w:t>
      </w:r>
    </w:p>
    <w:p w:rsidR="5FBB2582" w:rsidP="72CAF5AF" w:rsidRDefault="5FBB2582" w14:paraId="14680242" w14:textId="56E4AC21">
      <w:pPr>
        <w:spacing w:line="360" w:lineRule="auto"/>
        <w:rPr>
          <w:rFonts w:ascii="Arial" w:hAnsi="Arial" w:eastAsia="Arial" w:cs="Arial"/>
          <w:sz w:val="24"/>
          <w:szCs w:val="24"/>
        </w:rPr>
      </w:pPr>
      <w:r w:rsidRPr="72CAF5AF">
        <w:rPr>
          <w:rFonts w:ascii="Arial" w:hAnsi="Arial" w:eastAsia="Arial" w:cs="Arial"/>
          <w:sz w:val="24"/>
          <w:szCs w:val="24"/>
        </w:rPr>
        <w:t>The Law Commission (2015) mentions that there are several key recommendations, including the adoption of a revised rendition of the Home Office's 1998 draft bill to supplant the antiquated OAPA 1861, the introduction of a novel summary only offense of aggravated assault, exclusively triable in magistrates’ courts with a maximum sentence of 12 months and aimed at accurately categorising individuals whose actions surpass mere assault by inflicting injury yet do not warrant sentences exceeding 12 months. Furthermore, the commission proposes expanding the scope of the offense of threats to kill to encompass threats of causing serious injury and rape, all three offenses carrying penalties of up to 10 years imprisonment. Additionally, the commission recommends the repeal of 25 existing offenses to be replaced with 15 new ones, coupled with</w:t>
      </w:r>
      <w:r w:rsidRPr="72CAF5AF" w:rsidR="610DA071">
        <w:rPr>
          <w:rFonts w:ascii="Arial" w:hAnsi="Arial" w:eastAsia="Arial" w:cs="Arial"/>
          <w:sz w:val="24"/>
          <w:szCs w:val="24"/>
        </w:rPr>
        <w:t xml:space="preserve"> </w:t>
      </w:r>
      <w:r w:rsidRPr="72CAF5AF">
        <w:rPr>
          <w:rFonts w:ascii="Arial" w:hAnsi="Arial" w:eastAsia="Arial" w:cs="Arial"/>
          <w:sz w:val="24"/>
          <w:szCs w:val="24"/>
        </w:rPr>
        <w:t xml:space="preserve">adjustments to the draft bill to retain current provisions on disease transmission pending a broader evaluation with greater involvement from healthcare professionals and entities.   </w:t>
      </w:r>
    </w:p>
    <w:p w:rsidR="5FBB2582" w:rsidP="72CAF5AF" w:rsidRDefault="5FBB2582" w14:paraId="54F854DB" w14:textId="5730DFD8">
      <w:pPr>
        <w:spacing w:line="360" w:lineRule="auto"/>
        <w:rPr>
          <w:rFonts w:ascii="Arial" w:hAnsi="Arial" w:eastAsia="Arial" w:cs="Arial"/>
          <w:sz w:val="24"/>
          <w:szCs w:val="24"/>
        </w:rPr>
      </w:pPr>
      <w:r w:rsidRPr="72CAF5AF">
        <w:rPr>
          <w:rFonts w:ascii="Arial" w:hAnsi="Arial" w:eastAsia="Arial" w:cs="Arial"/>
          <w:sz w:val="24"/>
          <w:szCs w:val="24"/>
        </w:rPr>
        <w:t xml:space="preserve">R v Brown 1993 case law mentions that when the D was charged under various sections of OAPA 1861 for causing actual bodily harm, wounding, and aiding and abetting those offenses. The defendant argued that their activities were consensual and therefore not criminal. </w:t>
      </w:r>
    </w:p>
    <w:p w:rsidR="72CAF5AF" w:rsidP="72CAF5AF" w:rsidRDefault="72CAF5AF" w14:paraId="0A105E9F" w14:textId="6EAC693E">
      <w:pPr>
        <w:spacing w:line="360" w:lineRule="auto"/>
        <w:rPr>
          <w:rFonts w:ascii="Arial Nova" w:hAnsi="Arial Nova" w:eastAsia="Arial Nova" w:cs="Arial Nova"/>
          <w:sz w:val="24"/>
          <w:szCs w:val="24"/>
        </w:rPr>
      </w:pPr>
    </w:p>
    <w:p w:rsidR="5FBB2582" w:rsidP="72CAF5AF" w:rsidRDefault="5FBB2582" w14:paraId="527B7DB1" w14:textId="53E09E78">
      <w:pPr>
        <w:spacing w:line="360" w:lineRule="auto"/>
        <w:rPr>
          <w:rFonts w:ascii="Arial" w:hAnsi="Arial" w:eastAsia="Arial" w:cs="Arial"/>
          <w:sz w:val="24"/>
          <w:szCs w:val="24"/>
        </w:rPr>
      </w:pPr>
      <w:r w:rsidRPr="72CAF5AF">
        <w:rPr>
          <w:rFonts w:ascii="Arial" w:hAnsi="Arial" w:eastAsia="Arial" w:cs="Arial"/>
          <w:sz w:val="24"/>
          <w:szCs w:val="24"/>
        </w:rPr>
        <w:t xml:space="preserve">To conclude, this essay has highlighted sections 47,18 and 20, the challenges posed by the continued use of the OAPA (1861) in a modern society, the act's outdated language and the presence of unnecessary offences. The recommendations put by the Law Commission in 2015 provide a potential path for reform in this area and it is vital for the legal system to evolve and adapt to the changing needs of society, and revisiting and updating the OAPA (1861) may be necessary to ensure its relevance and effectiveness in addressing </w:t>
      </w:r>
      <w:r w:rsidRPr="72CAF5AF" w:rsidR="2FD5976B">
        <w:rPr>
          <w:rFonts w:ascii="Arial" w:hAnsi="Arial" w:eastAsia="Arial" w:cs="Arial"/>
          <w:sz w:val="24"/>
          <w:szCs w:val="24"/>
        </w:rPr>
        <w:t>non-fatal</w:t>
      </w:r>
      <w:r w:rsidRPr="72CAF5AF">
        <w:rPr>
          <w:rFonts w:ascii="Arial" w:hAnsi="Arial" w:eastAsia="Arial" w:cs="Arial"/>
          <w:sz w:val="24"/>
          <w:szCs w:val="24"/>
        </w:rPr>
        <w:t xml:space="preserve"> offences against a person.  Finally, the OAPA 1861 is outdated for today's generation as it was written in a different era, and society has changed greatly since then. The language is old, and it does not cover all the types of harm we recognise today. This is why there is the need to update it with something that fits the current understanding of crimes and justice.</w:t>
      </w:r>
    </w:p>
    <w:p w:rsidR="72CAF5AF" w:rsidP="72CAF5AF" w:rsidRDefault="72CAF5AF" w14:paraId="731738BA" w14:textId="3D5374B2">
      <w:pPr>
        <w:spacing w:line="360" w:lineRule="auto"/>
        <w:rPr>
          <w:rFonts w:ascii="Arial Nova" w:hAnsi="Arial Nova" w:eastAsia="Arial Nova" w:cs="Arial Nova"/>
          <w:sz w:val="24"/>
          <w:szCs w:val="24"/>
        </w:rPr>
      </w:pPr>
    </w:p>
    <w:p w:rsidR="72CAF5AF" w:rsidP="72CAF5AF" w:rsidRDefault="72CAF5AF" w14:paraId="04EB1479" w14:textId="46ABA143">
      <w:pPr>
        <w:spacing w:line="360" w:lineRule="auto"/>
        <w:rPr>
          <w:rFonts w:ascii="Arial Nova" w:hAnsi="Arial Nova" w:eastAsia="Arial Nova" w:cs="Arial Nova"/>
          <w:sz w:val="24"/>
          <w:szCs w:val="24"/>
        </w:rPr>
      </w:pPr>
    </w:p>
    <w:p w:rsidR="72CAF5AF" w:rsidP="72CAF5AF" w:rsidRDefault="72CAF5AF" w14:paraId="465A3EDC" w14:textId="2C26AB3C">
      <w:pPr>
        <w:spacing w:line="360" w:lineRule="auto"/>
        <w:rPr>
          <w:rFonts w:ascii="Arial Nova" w:hAnsi="Arial Nova" w:eastAsia="Arial Nova" w:cs="Arial Nova"/>
          <w:sz w:val="24"/>
          <w:szCs w:val="24"/>
        </w:rPr>
      </w:pPr>
    </w:p>
    <w:p w:rsidR="72CAF5AF" w:rsidP="72CAF5AF" w:rsidRDefault="72CAF5AF" w14:paraId="3BE60CA7" w14:textId="4D82F37B">
      <w:pPr>
        <w:spacing w:line="360" w:lineRule="auto"/>
        <w:rPr>
          <w:rFonts w:ascii="Arial Nova" w:hAnsi="Arial Nova" w:eastAsia="Arial Nova" w:cs="Arial Nova"/>
          <w:sz w:val="24"/>
          <w:szCs w:val="24"/>
        </w:rPr>
      </w:pPr>
    </w:p>
    <w:p w:rsidR="72CAF5AF" w:rsidP="72CAF5AF" w:rsidRDefault="72CAF5AF" w14:paraId="0F0B4F64" w14:textId="264F3EE2">
      <w:pPr>
        <w:spacing w:line="360" w:lineRule="auto"/>
        <w:rPr>
          <w:rFonts w:ascii="Arial Nova" w:hAnsi="Arial Nova" w:eastAsia="Arial Nova" w:cs="Arial Nova"/>
          <w:sz w:val="24"/>
          <w:szCs w:val="24"/>
        </w:rPr>
      </w:pPr>
    </w:p>
    <w:p w:rsidR="72CAF5AF" w:rsidP="72CAF5AF" w:rsidRDefault="72CAF5AF" w14:paraId="27C83EB3" w14:textId="10ACCC8D">
      <w:pPr>
        <w:spacing w:line="360" w:lineRule="auto"/>
        <w:rPr>
          <w:rFonts w:ascii="Arial Nova" w:hAnsi="Arial Nova" w:eastAsia="Arial Nova" w:cs="Arial Nova"/>
          <w:sz w:val="24"/>
          <w:szCs w:val="24"/>
        </w:rPr>
      </w:pPr>
    </w:p>
    <w:p w:rsidR="72CAF5AF" w:rsidP="72CAF5AF" w:rsidRDefault="72CAF5AF" w14:paraId="757FE361" w14:textId="2ECEDD04">
      <w:pPr>
        <w:spacing w:line="360" w:lineRule="auto"/>
        <w:rPr>
          <w:rFonts w:ascii="Arial Nova" w:hAnsi="Arial Nova" w:eastAsia="Arial Nova" w:cs="Arial Nova"/>
          <w:sz w:val="24"/>
          <w:szCs w:val="24"/>
        </w:rPr>
      </w:pPr>
    </w:p>
    <w:p w:rsidR="7B0D9C6B" w:rsidP="7B0D9C6B" w:rsidRDefault="7B0D9C6B" w14:paraId="68A943A1" w14:textId="0A41B9B0">
      <w:pPr>
        <w:pStyle w:val="Normal"/>
        <w:spacing w:line="360" w:lineRule="auto"/>
        <w:rPr>
          <w:rFonts w:ascii="Arial Nova" w:hAnsi="Arial Nova" w:eastAsia="Arial Nova" w:cs="Arial Nova"/>
          <w:sz w:val="24"/>
          <w:szCs w:val="24"/>
        </w:rPr>
      </w:pPr>
    </w:p>
    <w:p w:rsidR="7B0D9C6B" w:rsidP="7B0D9C6B" w:rsidRDefault="7B0D9C6B" w14:paraId="0976DF70" w14:textId="6A524C11">
      <w:pPr>
        <w:pStyle w:val="Normal"/>
        <w:spacing w:line="360" w:lineRule="auto"/>
        <w:rPr>
          <w:rFonts w:ascii="Arial Nova" w:hAnsi="Arial Nova" w:eastAsia="Arial Nova" w:cs="Arial Nova"/>
          <w:sz w:val="24"/>
          <w:szCs w:val="24"/>
        </w:rPr>
      </w:pPr>
    </w:p>
    <w:p w:rsidR="72CAF5AF" w:rsidP="72CAF5AF" w:rsidRDefault="72CAF5AF" w14:paraId="4EC9BFCE" w14:textId="7B6E7BDE">
      <w:pPr>
        <w:spacing w:line="360" w:lineRule="auto"/>
        <w:rPr>
          <w:rFonts w:ascii="Arial Nova" w:hAnsi="Arial Nova" w:eastAsia="Arial Nova" w:cs="Arial Nova"/>
          <w:sz w:val="24"/>
          <w:szCs w:val="24"/>
        </w:rPr>
      </w:pPr>
    </w:p>
    <w:p w:rsidR="72CAF5AF" w:rsidP="72CAF5AF" w:rsidRDefault="72CAF5AF" w14:paraId="684E500A" w14:textId="4415BFA9">
      <w:pPr>
        <w:spacing w:line="360" w:lineRule="auto"/>
        <w:rPr>
          <w:rFonts w:ascii="Arial Nova" w:hAnsi="Arial Nova" w:eastAsia="Arial Nova" w:cs="Arial Nova"/>
          <w:sz w:val="24"/>
          <w:szCs w:val="24"/>
        </w:rPr>
      </w:pPr>
    </w:p>
    <w:p w:rsidR="72CAF5AF" w:rsidP="72CAF5AF" w:rsidRDefault="72CAF5AF" w14:paraId="42D8D7AA" w14:textId="6A8CAC01">
      <w:pPr>
        <w:spacing w:line="360" w:lineRule="auto"/>
        <w:rPr>
          <w:rFonts w:ascii="Arial Nova" w:hAnsi="Arial Nova" w:eastAsia="Arial Nova" w:cs="Arial Nova"/>
          <w:sz w:val="24"/>
          <w:szCs w:val="24"/>
        </w:rPr>
      </w:pPr>
    </w:p>
    <w:p w:rsidR="7B0D9C6B" w:rsidP="7B0D9C6B" w:rsidRDefault="7B0D9C6B" w14:paraId="6AC969FE" w14:textId="59A8AC40">
      <w:pPr>
        <w:pStyle w:val="Normal"/>
        <w:spacing w:line="360" w:lineRule="auto"/>
        <w:rPr>
          <w:rFonts w:ascii="Arial Nova" w:hAnsi="Arial Nova" w:eastAsia="Arial Nova" w:cs="Arial Nova"/>
          <w:sz w:val="24"/>
          <w:szCs w:val="24"/>
        </w:rPr>
      </w:pPr>
    </w:p>
    <w:p w:rsidR="7B0D9C6B" w:rsidP="7B0D9C6B" w:rsidRDefault="7B0D9C6B" w14:paraId="712F8341" w14:textId="3E16B874">
      <w:pPr>
        <w:pStyle w:val="Normal"/>
        <w:spacing w:line="360" w:lineRule="auto"/>
        <w:rPr>
          <w:rFonts w:ascii="Arial Nova" w:hAnsi="Arial Nova" w:eastAsia="Arial Nova" w:cs="Arial Nova"/>
          <w:sz w:val="24"/>
          <w:szCs w:val="24"/>
        </w:rPr>
      </w:pPr>
    </w:p>
    <w:p w:rsidR="7B0D9C6B" w:rsidP="7B0D9C6B" w:rsidRDefault="7B0D9C6B" w14:paraId="27828C79" w14:textId="43A1E1CE">
      <w:pPr>
        <w:pStyle w:val="Normal"/>
        <w:spacing w:line="360" w:lineRule="auto"/>
        <w:rPr>
          <w:rFonts w:ascii="Arial Nova" w:hAnsi="Arial Nova" w:eastAsia="Arial Nova" w:cs="Arial Nova"/>
          <w:sz w:val="24"/>
          <w:szCs w:val="24"/>
        </w:rPr>
      </w:pPr>
    </w:p>
    <w:p w:rsidR="7B0D9C6B" w:rsidP="7B0D9C6B" w:rsidRDefault="7B0D9C6B" w14:paraId="02A61676" w14:textId="7D12AF56">
      <w:pPr>
        <w:spacing w:line="360" w:lineRule="auto"/>
        <w:rPr>
          <w:rFonts w:ascii="Arial" w:hAnsi="Arial" w:eastAsia="Arial" w:cs="Arial"/>
          <w:sz w:val="24"/>
          <w:szCs w:val="24"/>
        </w:rPr>
      </w:pPr>
    </w:p>
    <w:p w:rsidR="7B0D9C6B" w:rsidP="7B0D9C6B" w:rsidRDefault="7B0D9C6B" w14:paraId="57F2CC67" w14:textId="1B174640">
      <w:pPr>
        <w:spacing w:line="360" w:lineRule="auto"/>
        <w:rPr>
          <w:rFonts w:ascii="Arial" w:hAnsi="Arial" w:eastAsia="Arial" w:cs="Arial"/>
          <w:sz w:val="24"/>
          <w:szCs w:val="24"/>
        </w:rPr>
      </w:pPr>
    </w:p>
    <w:p w:rsidR="0BC4FB57" w:rsidP="72CAF5AF" w:rsidRDefault="0BC4FB57" w14:paraId="23EEC27F" w14:textId="480203B4">
      <w:pPr>
        <w:spacing w:line="360" w:lineRule="auto"/>
        <w:rPr>
          <w:rFonts w:ascii="Arial" w:hAnsi="Arial" w:eastAsia="Arial" w:cs="Arial"/>
          <w:sz w:val="24"/>
          <w:szCs w:val="24"/>
        </w:rPr>
      </w:pPr>
      <w:r w:rsidRPr="72CAF5AF">
        <w:rPr>
          <w:rFonts w:ascii="Arial" w:hAnsi="Arial" w:eastAsia="Arial" w:cs="Arial"/>
          <w:sz w:val="24"/>
          <w:szCs w:val="24"/>
        </w:rPr>
        <w:t xml:space="preserve">References </w:t>
      </w:r>
    </w:p>
    <w:p w:rsidR="0BC4FB57" w:rsidP="72CAF5AF" w:rsidRDefault="0BC4FB57" w14:paraId="476FF864" w14:textId="4A6A354C">
      <w:pPr>
        <w:spacing w:after="160" w:line="279" w:lineRule="auto"/>
        <w:rPr>
          <w:rFonts w:ascii="Arial" w:hAnsi="Arial" w:eastAsia="Arial" w:cs="Arial"/>
          <w:sz w:val="24"/>
          <w:szCs w:val="24"/>
        </w:rPr>
      </w:pPr>
      <w:r w:rsidRPr="72CAF5AF">
        <w:rPr>
          <w:rFonts w:ascii="Arial" w:hAnsi="Arial" w:eastAsia="Arial" w:cs="Arial"/>
          <w:color w:val="000000" w:themeColor="text1"/>
          <w:sz w:val="24"/>
          <w:szCs w:val="24"/>
        </w:rPr>
        <w:t xml:space="preserve">Crown Prosecution Service. (2022) </w:t>
      </w:r>
      <w:r w:rsidRPr="72CAF5AF">
        <w:rPr>
          <w:rFonts w:ascii="Arial" w:hAnsi="Arial" w:eastAsia="Arial" w:cs="Arial"/>
          <w:i/>
          <w:iCs/>
          <w:color w:val="000000" w:themeColor="text1"/>
          <w:sz w:val="24"/>
          <w:szCs w:val="24"/>
        </w:rPr>
        <w:t xml:space="preserve">Offences against the Person, incorporating the Charging Standard. </w:t>
      </w:r>
      <w:r w:rsidRPr="72CAF5AF">
        <w:rPr>
          <w:rFonts w:ascii="Arial" w:hAnsi="Arial" w:eastAsia="Arial" w:cs="Arial"/>
          <w:color w:val="000000" w:themeColor="text1"/>
          <w:sz w:val="24"/>
          <w:szCs w:val="24"/>
        </w:rPr>
        <w:t xml:space="preserve">Available at: </w:t>
      </w:r>
      <w:hyperlink w:anchor=":~:text=The%20offence%20is%20committed%20when,or%20caused%20the%20bodily%20harm" r:id="rId10">
        <w:r w:rsidRPr="72CAF5AF">
          <w:rPr>
            <w:rStyle w:val="Hyperlink"/>
            <w:rFonts w:ascii="Arial" w:hAnsi="Arial" w:eastAsia="Arial" w:cs="Arial"/>
            <w:sz w:val="24"/>
            <w:szCs w:val="24"/>
          </w:rPr>
          <w:t>https://www.cps.gov.uk/legal-guidance/offences-against-person-incorporating-charging-standard#:~:text=The%20offence%20is%20committed%20when,or%20caused%20the%20bodily%20harm</w:t>
        </w:r>
      </w:hyperlink>
      <w:r w:rsidRPr="72CAF5AF">
        <w:rPr>
          <w:rFonts w:ascii="Arial" w:hAnsi="Arial" w:eastAsia="Arial" w:cs="Arial"/>
          <w:color w:val="000000" w:themeColor="text1"/>
          <w:sz w:val="24"/>
          <w:szCs w:val="24"/>
        </w:rPr>
        <w:t>(Accessed: 28 February 2024).</w:t>
      </w:r>
    </w:p>
    <w:p w:rsidR="0BC4FB57" w:rsidP="7B0D9C6B" w:rsidRDefault="0BC4FB57" w14:paraId="73B2C978" w14:textId="6DC8587A">
      <w:pPr>
        <w:pStyle w:val="Normal"/>
        <w:spacing w:after="160" w:line="360" w:lineRule="auto"/>
        <w:rPr>
          <w:rFonts w:ascii="Arial" w:hAnsi="Arial" w:eastAsia="Arial" w:cs="Arial"/>
          <w:color w:val="000000" w:themeColor="text1"/>
          <w:sz w:val="24"/>
          <w:szCs w:val="24"/>
        </w:rPr>
      </w:pPr>
      <w:r w:rsidRPr="7B0D9C6B" w:rsidR="0BC4FB57">
        <w:rPr>
          <w:rFonts w:ascii="Arial" w:hAnsi="Arial" w:eastAsia="Arial" w:cs="Arial"/>
          <w:color w:val="000000" w:themeColor="text1" w:themeTint="FF" w:themeShade="FF"/>
          <w:sz w:val="24"/>
          <w:szCs w:val="24"/>
        </w:rPr>
        <w:t>Gardner, J. (2009) Rationality and the Rule of Law in Offences Against the Person</w:t>
      </w:r>
      <w:r w:rsidRPr="7B0D9C6B" w:rsidR="0BC4FB57">
        <w:rPr>
          <w:rFonts w:ascii="Arial" w:hAnsi="Arial" w:eastAsia="Arial" w:cs="Arial"/>
          <w:color w:val="000000" w:themeColor="text1" w:themeTint="FF" w:themeShade="FF"/>
          <w:sz w:val="24"/>
          <w:szCs w:val="24"/>
        </w:rPr>
        <w:t xml:space="preserve">. </w:t>
      </w:r>
      <w:r w:rsidRPr="7B0D9C6B" w:rsidR="0BC4FB57">
        <w:rPr>
          <w:rFonts w:ascii="Arial" w:hAnsi="Arial" w:eastAsia="Arial" w:cs="Arial"/>
          <w:i w:val="1"/>
          <w:iCs w:val="1"/>
          <w:color w:val="000000" w:themeColor="text1" w:themeTint="FF" w:themeShade="FF"/>
          <w:sz w:val="24"/>
          <w:szCs w:val="24"/>
        </w:rPr>
        <w:t xml:space="preserve"> </w:t>
      </w:r>
      <w:r w:rsidRPr="7B0D9C6B" w:rsidR="0BC4FB57">
        <w:rPr>
          <w:rFonts w:ascii="Arial" w:hAnsi="Arial" w:eastAsia="Arial" w:cs="Arial"/>
          <w:color w:val="000000" w:themeColor="text1" w:themeTint="FF" w:themeShade="FF"/>
          <w:sz w:val="24"/>
          <w:szCs w:val="24"/>
        </w:rPr>
        <w:t xml:space="preserve">Available at: </w:t>
      </w:r>
      <w:hyperlink r:id="R8259235cd1784791">
        <w:r w:rsidRPr="7B0D9C6B" w:rsidR="0BC4FB57">
          <w:rPr>
            <w:rStyle w:val="Hyperlink"/>
            <w:rFonts w:ascii="Arial" w:hAnsi="Arial" w:eastAsia="Arial" w:cs="Arial"/>
            <w:sz w:val="24"/>
            <w:szCs w:val="24"/>
          </w:rPr>
          <w:t>https://johngardnerathome.info/pdfs/offencesagainsttheperson.pdf</w:t>
        </w:r>
      </w:hyperlink>
      <w:r w:rsidRPr="7B0D9C6B" w:rsidR="0BC4FB57">
        <w:rPr>
          <w:rFonts w:ascii="Arial" w:hAnsi="Arial" w:eastAsia="Arial" w:cs="Arial"/>
          <w:color w:val="000000" w:themeColor="text1" w:themeTint="FF" w:themeShade="FF"/>
          <w:sz w:val="24"/>
          <w:szCs w:val="24"/>
        </w:rPr>
        <w:t xml:space="preserve"> (Accessed: 6 March 2024).</w:t>
      </w:r>
    </w:p>
    <w:p w:rsidR="3CD10786" w:rsidP="72CAF5AF" w:rsidRDefault="3CD10786" w14:paraId="1366598E" w14:textId="53BFB8C3">
      <w:pPr>
        <w:spacing w:after="160" w:line="279" w:lineRule="auto"/>
        <w:rPr>
          <w:rFonts w:ascii="Arial" w:hAnsi="Arial" w:eastAsia="Arial" w:cs="Arial"/>
          <w:sz w:val="24"/>
          <w:szCs w:val="24"/>
        </w:rPr>
      </w:pPr>
      <w:r w:rsidRPr="72CAF5AF">
        <w:rPr>
          <w:rFonts w:ascii="Arial" w:hAnsi="Arial" w:eastAsia="Arial" w:cs="Arial"/>
          <w:sz w:val="24"/>
          <w:szCs w:val="24"/>
        </w:rPr>
        <w:t xml:space="preserve">Jefferson, M. (2012) ‘The Journal of Criminal Law’, </w:t>
      </w:r>
      <w:r w:rsidRPr="72CAF5AF">
        <w:rPr>
          <w:rFonts w:ascii="Arial" w:hAnsi="Arial" w:eastAsia="Arial" w:cs="Arial"/>
          <w:i/>
          <w:iCs/>
          <w:sz w:val="24"/>
          <w:szCs w:val="24"/>
        </w:rPr>
        <w:t xml:space="preserve">Offences Against the Person: Into the 21st Century, </w:t>
      </w:r>
      <w:r w:rsidRPr="72CAF5AF">
        <w:rPr>
          <w:rFonts w:ascii="Arial" w:hAnsi="Arial" w:eastAsia="Arial" w:cs="Arial"/>
          <w:sz w:val="24"/>
          <w:szCs w:val="24"/>
        </w:rPr>
        <w:t xml:space="preserve">76(6).  </w:t>
      </w:r>
    </w:p>
    <w:p w:rsidR="3CD10786" w:rsidP="7B0D9C6B" w:rsidRDefault="3CD10786" w14:paraId="5950AFC8" w14:textId="63ACFBD3">
      <w:pPr>
        <w:spacing w:after="160" w:line="279" w:lineRule="auto"/>
        <w:rPr>
          <w:rFonts w:ascii="Arial" w:hAnsi="Arial" w:eastAsia="Arial" w:cs="Arial"/>
          <w:color w:val="000000" w:themeColor="text1" w:themeTint="FF" w:themeShade="FF"/>
          <w:sz w:val="24"/>
          <w:szCs w:val="24"/>
        </w:rPr>
      </w:pPr>
      <w:r w:rsidRPr="7B0D9C6B" w:rsidR="3CD10786">
        <w:rPr>
          <w:rFonts w:ascii="Arial" w:hAnsi="Arial" w:eastAsia="Arial" w:cs="Arial"/>
          <w:color w:val="000000" w:themeColor="text1" w:themeTint="FF" w:themeShade="FF"/>
          <w:sz w:val="24"/>
          <w:szCs w:val="24"/>
        </w:rPr>
        <w:t>Kemeys</w:t>
      </w:r>
      <w:r w:rsidRPr="7B0D9C6B" w:rsidR="3CD10786">
        <w:rPr>
          <w:rFonts w:ascii="Arial" w:hAnsi="Arial" w:eastAsia="Arial" w:cs="Arial"/>
          <w:color w:val="000000" w:themeColor="text1" w:themeTint="FF" w:themeShade="FF"/>
          <w:sz w:val="24"/>
          <w:szCs w:val="24"/>
        </w:rPr>
        <w:t xml:space="preserve">, J. (2019) </w:t>
      </w:r>
      <w:r w:rsidRPr="7B0D9C6B" w:rsidR="3CD10786">
        <w:rPr>
          <w:rFonts w:ascii="Arial" w:hAnsi="Arial" w:eastAsia="Arial" w:cs="Arial"/>
          <w:i w:val="1"/>
          <w:iCs w:val="1"/>
          <w:color w:val="000000" w:themeColor="text1" w:themeTint="FF" w:themeShade="FF"/>
          <w:sz w:val="24"/>
          <w:szCs w:val="24"/>
        </w:rPr>
        <w:t>Criminal Law</w:t>
      </w:r>
      <w:r w:rsidRPr="7B0D9C6B" w:rsidR="3CD10786">
        <w:rPr>
          <w:rFonts w:ascii="Arial" w:hAnsi="Arial" w:eastAsia="Arial" w:cs="Arial"/>
          <w:color w:val="000000" w:themeColor="text1" w:themeTint="FF" w:themeShade="FF"/>
          <w:sz w:val="24"/>
          <w:szCs w:val="24"/>
        </w:rPr>
        <w:t>.</w:t>
      </w:r>
      <w:r w:rsidRPr="7B0D9C6B" w:rsidR="2500024B">
        <w:rPr>
          <w:rFonts w:ascii="Arial" w:hAnsi="Arial" w:eastAsia="Arial" w:cs="Arial"/>
          <w:color w:val="000000" w:themeColor="text1" w:themeTint="FF" w:themeShade="FF"/>
          <w:sz w:val="24"/>
          <w:szCs w:val="24"/>
        </w:rPr>
        <w:t xml:space="preserve"> 5</w:t>
      </w:r>
      <w:r w:rsidRPr="7B0D9C6B" w:rsidR="2500024B">
        <w:rPr>
          <w:rFonts w:ascii="Arial" w:hAnsi="Arial" w:eastAsia="Arial" w:cs="Arial"/>
          <w:color w:val="000000" w:themeColor="text1" w:themeTint="FF" w:themeShade="FF"/>
          <w:sz w:val="24"/>
          <w:szCs w:val="24"/>
          <w:vertAlign w:val="superscript"/>
        </w:rPr>
        <w:t>th</w:t>
      </w:r>
      <w:r w:rsidRPr="7B0D9C6B" w:rsidR="2500024B">
        <w:rPr>
          <w:rFonts w:ascii="Arial" w:hAnsi="Arial" w:eastAsia="Arial" w:cs="Arial"/>
          <w:color w:val="000000" w:themeColor="text1" w:themeTint="FF" w:themeShade="FF"/>
          <w:sz w:val="24"/>
          <w:szCs w:val="24"/>
        </w:rPr>
        <w:t xml:space="preserve"> Edition. </w:t>
      </w:r>
      <w:r w:rsidRPr="7B0D9C6B" w:rsidR="63A4E77C">
        <w:rPr>
          <w:rFonts w:ascii="Arial" w:hAnsi="Arial" w:eastAsia="Arial" w:cs="Arial"/>
          <w:color w:val="000000" w:themeColor="text1" w:themeTint="FF" w:themeShade="FF"/>
          <w:sz w:val="24"/>
          <w:szCs w:val="24"/>
        </w:rPr>
        <w:t>Harlow. University of Worcester</w:t>
      </w:r>
    </w:p>
    <w:p w:rsidR="3CD10786" w:rsidP="72CAF5AF" w:rsidRDefault="3CD10786" w14:paraId="23C6416B" w14:textId="7D69EE2D">
      <w:pPr>
        <w:spacing w:after="160" w:line="279" w:lineRule="auto"/>
        <w:rPr>
          <w:rFonts w:ascii="Arial" w:hAnsi="Arial" w:eastAsia="Arial" w:cs="Arial"/>
          <w:color w:val="000000" w:themeColor="text1"/>
          <w:sz w:val="24"/>
          <w:szCs w:val="24"/>
        </w:rPr>
      </w:pPr>
      <w:r w:rsidRPr="7B0D9C6B" w:rsidR="3CD10786">
        <w:rPr>
          <w:rFonts w:ascii="Arial" w:hAnsi="Arial" w:eastAsia="Arial" w:cs="Arial"/>
          <w:color w:val="000000" w:themeColor="text1" w:themeTint="FF" w:themeShade="FF"/>
          <w:sz w:val="24"/>
          <w:szCs w:val="24"/>
        </w:rPr>
        <w:t xml:space="preserve">Loveless, J. (2012) </w:t>
      </w:r>
      <w:r w:rsidRPr="7B0D9C6B" w:rsidR="3CD10786">
        <w:rPr>
          <w:rFonts w:ascii="Arial" w:hAnsi="Arial" w:eastAsia="Arial" w:cs="Arial"/>
          <w:i w:val="1"/>
          <w:iCs w:val="1"/>
          <w:color w:val="000000" w:themeColor="text1" w:themeTint="FF" w:themeShade="FF"/>
          <w:sz w:val="24"/>
          <w:szCs w:val="24"/>
        </w:rPr>
        <w:t>Complete Criminal Law</w:t>
      </w:r>
      <w:r w:rsidRPr="7B0D9C6B" w:rsidR="3CD10786">
        <w:rPr>
          <w:rFonts w:ascii="Arial" w:hAnsi="Arial" w:eastAsia="Arial" w:cs="Arial"/>
          <w:color w:val="000000" w:themeColor="text1" w:themeTint="FF" w:themeShade="FF"/>
          <w:sz w:val="24"/>
          <w:szCs w:val="24"/>
        </w:rPr>
        <w:t>. 3rd edition. Oxford: Oxford university press.</w:t>
      </w:r>
    </w:p>
    <w:p w:rsidR="3CD10786" w:rsidP="72CAF5AF" w:rsidRDefault="3CD10786" w14:paraId="1DA4A8F8" w14:textId="2C5036E9">
      <w:pPr>
        <w:spacing w:after="160" w:line="279" w:lineRule="auto"/>
        <w:rPr>
          <w:rFonts w:ascii="Arial" w:hAnsi="Arial" w:eastAsia="Arial" w:cs="Arial"/>
          <w:color w:val="000000" w:themeColor="text1"/>
          <w:sz w:val="24"/>
          <w:szCs w:val="24"/>
        </w:rPr>
      </w:pPr>
      <w:r w:rsidRPr="72CAF5AF">
        <w:rPr>
          <w:rFonts w:ascii="Arial" w:hAnsi="Arial" w:eastAsia="Arial" w:cs="Arial"/>
          <w:i/>
          <w:iCs/>
          <w:color w:val="000000" w:themeColor="text1"/>
          <w:sz w:val="24"/>
          <w:szCs w:val="24"/>
        </w:rPr>
        <w:t xml:space="preserve">Legislation.gov.uk (no date). Offences against the Person Act 1861 (Section 47). </w:t>
      </w:r>
      <w:r w:rsidRPr="72CAF5AF">
        <w:rPr>
          <w:rFonts w:ascii="Arial" w:hAnsi="Arial" w:eastAsia="Arial" w:cs="Arial"/>
          <w:color w:val="000000" w:themeColor="text1"/>
          <w:sz w:val="24"/>
          <w:szCs w:val="24"/>
        </w:rPr>
        <w:t xml:space="preserve">Available at: </w:t>
      </w:r>
      <w:hyperlink r:id="rId13">
        <w:r w:rsidRPr="72CAF5AF">
          <w:rPr>
            <w:rStyle w:val="Hyperlink"/>
            <w:rFonts w:ascii="Arial" w:hAnsi="Arial" w:eastAsia="Arial" w:cs="Arial"/>
            <w:sz w:val="24"/>
            <w:szCs w:val="24"/>
          </w:rPr>
          <w:t>https://www.legislation.gov.uk/ukpga/Vict/24-25/100/section/47</w:t>
        </w:r>
      </w:hyperlink>
      <w:r w:rsidRPr="72CAF5AF">
        <w:rPr>
          <w:rFonts w:ascii="Arial" w:hAnsi="Arial" w:eastAsia="Arial" w:cs="Arial"/>
          <w:color w:val="000000" w:themeColor="text1"/>
          <w:sz w:val="24"/>
          <w:szCs w:val="24"/>
        </w:rPr>
        <w:t xml:space="preserve"> (Accessed: 29 February 2024).</w:t>
      </w:r>
    </w:p>
    <w:p w:rsidR="3CD10786" w:rsidP="72CAF5AF" w:rsidRDefault="3CD10786" w14:paraId="78EA68A0" w14:textId="7F150DBE">
      <w:pPr>
        <w:spacing w:after="160" w:line="279" w:lineRule="auto"/>
        <w:rPr>
          <w:rFonts w:ascii="Arial" w:hAnsi="Arial" w:eastAsia="Arial" w:cs="Arial"/>
          <w:color w:val="000000" w:themeColor="text1"/>
          <w:sz w:val="24"/>
          <w:szCs w:val="24"/>
        </w:rPr>
      </w:pPr>
      <w:r w:rsidRPr="72CAF5AF">
        <w:rPr>
          <w:rFonts w:ascii="Arial" w:hAnsi="Arial" w:eastAsia="Arial" w:cs="Arial"/>
          <w:i/>
          <w:iCs/>
          <w:color w:val="000000" w:themeColor="text1"/>
          <w:sz w:val="24"/>
          <w:szCs w:val="24"/>
        </w:rPr>
        <w:t xml:space="preserve">Legislation.gov.uk. (no date) Offences against the Person Act 1861 (Section 18). </w:t>
      </w:r>
      <w:r w:rsidRPr="72CAF5AF">
        <w:rPr>
          <w:rFonts w:ascii="Arial" w:hAnsi="Arial" w:eastAsia="Arial" w:cs="Arial"/>
          <w:color w:val="000000" w:themeColor="text1"/>
          <w:sz w:val="24"/>
          <w:szCs w:val="24"/>
        </w:rPr>
        <w:t xml:space="preserve">Available at: </w:t>
      </w:r>
      <w:hyperlink r:id="rId14">
        <w:r w:rsidRPr="72CAF5AF">
          <w:rPr>
            <w:rStyle w:val="Hyperlink"/>
            <w:rFonts w:ascii="Arial" w:hAnsi="Arial" w:eastAsia="Arial" w:cs="Arial"/>
            <w:sz w:val="24"/>
            <w:szCs w:val="24"/>
          </w:rPr>
          <w:t>https://www.legislation.gov.uk/ukpga/Vict/24-25/100/section/47</w:t>
        </w:r>
      </w:hyperlink>
      <w:r w:rsidRPr="72CAF5AF">
        <w:rPr>
          <w:rFonts w:ascii="Arial" w:hAnsi="Arial" w:eastAsia="Arial" w:cs="Arial"/>
          <w:color w:val="000000" w:themeColor="text1"/>
          <w:sz w:val="24"/>
          <w:szCs w:val="24"/>
        </w:rPr>
        <w:t>. (Accessed: 29 February2024).</w:t>
      </w:r>
    </w:p>
    <w:p w:rsidR="3CD10786" w:rsidP="72CAF5AF" w:rsidRDefault="3CD10786" w14:paraId="1E923402" w14:textId="65435E94">
      <w:pPr>
        <w:spacing w:after="160" w:line="279" w:lineRule="auto"/>
        <w:rPr>
          <w:rFonts w:ascii="Arial" w:hAnsi="Arial" w:eastAsia="Arial" w:cs="Arial"/>
          <w:sz w:val="24"/>
          <w:szCs w:val="24"/>
        </w:rPr>
      </w:pPr>
      <w:r w:rsidRPr="72CAF5AF">
        <w:rPr>
          <w:rFonts w:ascii="Arial" w:hAnsi="Arial" w:eastAsia="Arial" w:cs="Arial"/>
          <w:sz w:val="24"/>
          <w:szCs w:val="24"/>
        </w:rPr>
        <w:t xml:space="preserve">Law Commision. (2015) </w:t>
      </w:r>
      <w:r w:rsidRPr="72CAF5AF">
        <w:rPr>
          <w:rFonts w:ascii="Arial" w:hAnsi="Arial" w:eastAsia="Arial" w:cs="Arial"/>
          <w:i/>
          <w:iCs/>
          <w:sz w:val="24"/>
          <w:szCs w:val="24"/>
        </w:rPr>
        <w:t xml:space="preserve">Offences against the Person. </w:t>
      </w:r>
      <w:r w:rsidRPr="72CAF5AF">
        <w:rPr>
          <w:rFonts w:ascii="Arial" w:hAnsi="Arial" w:eastAsia="Arial" w:cs="Arial"/>
          <w:sz w:val="24"/>
          <w:szCs w:val="24"/>
        </w:rPr>
        <w:t xml:space="preserve">Available at: </w:t>
      </w:r>
      <w:hyperlink r:id="rId15">
        <w:r w:rsidRPr="72CAF5AF">
          <w:rPr>
            <w:rStyle w:val="Hyperlink"/>
            <w:rFonts w:ascii="Arial" w:hAnsi="Arial" w:eastAsia="Arial" w:cs="Arial"/>
            <w:sz w:val="24"/>
            <w:szCs w:val="24"/>
          </w:rPr>
          <w:t>https://lawcom.gov.uk/project/offences-against-the-person/</w:t>
        </w:r>
      </w:hyperlink>
      <w:r w:rsidRPr="72CAF5AF">
        <w:rPr>
          <w:rFonts w:ascii="Arial" w:hAnsi="Arial" w:eastAsia="Arial" w:cs="Arial"/>
          <w:sz w:val="24"/>
          <w:szCs w:val="24"/>
        </w:rPr>
        <w:t xml:space="preserve"> (Accessed: 8 March 2024).</w:t>
      </w:r>
    </w:p>
    <w:p w:rsidR="3CD10786" w:rsidP="72CAF5AF" w:rsidRDefault="3CD10786" w14:paraId="357CD6F1" w14:textId="69BD1293">
      <w:pPr>
        <w:spacing w:after="160" w:line="279" w:lineRule="auto"/>
        <w:rPr>
          <w:rFonts w:ascii="Arial" w:hAnsi="Arial" w:eastAsia="Arial" w:cs="Arial"/>
          <w:color w:val="000000" w:themeColor="text1"/>
          <w:sz w:val="24"/>
          <w:szCs w:val="24"/>
        </w:rPr>
      </w:pPr>
      <w:r w:rsidRPr="72CAF5AF">
        <w:rPr>
          <w:rFonts w:ascii="Arial" w:hAnsi="Arial" w:eastAsia="Arial" w:cs="Arial"/>
          <w:color w:val="000000" w:themeColor="text1"/>
          <w:sz w:val="24"/>
          <w:szCs w:val="24"/>
        </w:rPr>
        <w:t xml:space="preserve">Sentencing Council (2024). </w:t>
      </w:r>
      <w:r w:rsidRPr="72CAF5AF">
        <w:rPr>
          <w:rFonts w:ascii="Arial" w:hAnsi="Arial" w:eastAsia="Arial" w:cs="Arial"/>
          <w:i/>
          <w:iCs/>
          <w:color w:val="000000" w:themeColor="text1"/>
          <w:sz w:val="24"/>
          <w:szCs w:val="24"/>
        </w:rPr>
        <w:t>Assault</w:t>
      </w:r>
      <w:r w:rsidRPr="72CAF5AF">
        <w:rPr>
          <w:rFonts w:ascii="Arial" w:hAnsi="Arial" w:eastAsia="Arial" w:cs="Arial"/>
          <w:color w:val="000000" w:themeColor="text1"/>
          <w:sz w:val="24"/>
          <w:szCs w:val="24"/>
        </w:rPr>
        <w:t xml:space="preserve">. Available at: </w:t>
      </w:r>
      <w:hyperlink r:id="rId16">
        <w:r w:rsidRPr="72CAF5AF">
          <w:rPr>
            <w:rStyle w:val="Hyperlink"/>
            <w:rFonts w:ascii="Arial" w:hAnsi="Arial" w:eastAsia="Arial" w:cs="Arial"/>
            <w:sz w:val="24"/>
            <w:szCs w:val="24"/>
          </w:rPr>
          <w:t>https://www.sentencingcouncil.org.uk/outlines/assault/</w:t>
        </w:r>
      </w:hyperlink>
      <w:r w:rsidRPr="72CAF5AF">
        <w:rPr>
          <w:rFonts w:ascii="Arial" w:hAnsi="Arial" w:eastAsia="Arial" w:cs="Arial"/>
          <w:color w:val="000000" w:themeColor="text1"/>
          <w:sz w:val="24"/>
          <w:szCs w:val="24"/>
        </w:rPr>
        <w:t xml:space="preserve"> (Accessed: 29 February 2024).</w:t>
      </w:r>
    </w:p>
    <w:p w:rsidR="3CD10786" w:rsidP="72CAF5AF" w:rsidRDefault="3CD10786" w14:paraId="762AEC49" w14:textId="1D5F1EC1">
      <w:pPr>
        <w:spacing w:after="160" w:line="279" w:lineRule="auto"/>
        <w:rPr>
          <w:rFonts w:ascii="Arial" w:hAnsi="Arial" w:eastAsia="Arial" w:cs="Arial"/>
          <w:color w:val="000000" w:themeColor="text1"/>
          <w:sz w:val="24"/>
          <w:szCs w:val="24"/>
        </w:rPr>
      </w:pPr>
      <w:r w:rsidRPr="7B0D9C6B" w:rsidR="3CD10786">
        <w:rPr>
          <w:rFonts w:ascii="Arial" w:hAnsi="Arial" w:eastAsia="Arial" w:cs="Arial"/>
          <w:color w:val="000000" w:themeColor="text1" w:themeTint="FF" w:themeShade="FF"/>
          <w:sz w:val="24"/>
          <w:szCs w:val="24"/>
        </w:rPr>
        <w:t xml:space="preserve">Wells, C. and Quick, O. (2010) </w:t>
      </w:r>
      <w:r w:rsidRPr="7B0D9C6B" w:rsidR="3CD10786">
        <w:rPr>
          <w:rFonts w:ascii="Arial" w:hAnsi="Arial" w:eastAsia="Arial" w:cs="Arial"/>
          <w:i w:val="1"/>
          <w:iCs w:val="1"/>
          <w:color w:val="000000" w:themeColor="text1" w:themeTint="FF" w:themeShade="FF"/>
          <w:sz w:val="24"/>
          <w:szCs w:val="24"/>
        </w:rPr>
        <w:t>Reconstructing Criminal Law.</w:t>
      </w:r>
      <w:r w:rsidRPr="7B0D9C6B" w:rsidR="3CD10786">
        <w:rPr>
          <w:rFonts w:ascii="Arial" w:hAnsi="Arial" w:eastAsia="Arial" w:cs="Arial"/>
          <w:color w:val="000000" w:themeColor="text1" w:themeTint="FF" w:themeShade="FF"/>
          <w:sz w:val="24"/>
          <w:szCs w:val="24"/>
        </w:rPr>
        <w:t xml:space="preserve"> Fourth Edition. Cambridge: Cambridge university press.</w:t>
      </w:r>
    </w:p>
    <w:p w:rsidR="7B0D9C6B" w:rsidP="7B0D9C6B" w:rsidRDefault="7B0D9C6B" w14:paraId="2575AB38" w14:textId="342C8282">
      <w:pPr>
        <w:spacing w:after="160" w:line="279" w:lineRule="auto"/>
        <w:rPr>
          <w:rFonts w:ascii="Arial" w:hAnsi="Arial" w:eastAsia="Arial" w:cs="Arial"/>
          <w:color w:val="000000" w:themeColor="text1" w:themeTint="FF" w:themeShade="FF"/>
          <w:sz w:val="24"/>
          <w:szCs w:val="24"/>
        </w:rPr>
      </w:pPr>
    </w:p>
    <w:p w:rsidR="7B0D9C6B" w:rsidP="7B0D9C6B" w:rsidRDefault="7B0D9C6B" w14:paraId="101355D6" w14:textId="3802A9B3">
      <w:pPr>
        <w:spacing w:after="160" w:line="279" w:lineRule="auto"/>
        <w:rPr>
          <w:rFonts w:ascii="Arial" w:hAnsi="Arial" w:eastAsia="Arial" w:cs="Arial"/>
          <w:color w:val="000000" w:themeColor="text1" w:themeTint="FF" w:themeShade="FF"/>
          <w:sz w:val="24"/>
          <w:szCs w:val="24"/>
        </w:rPr>
      </w:pPr>
    </w:p>
    <w:p w:rsidR="70E19DB1" w:rsidP="72CAF5AF" w:rsidRDefault="70E19DB1" w14:paraId="367B483B" w14:textId="2D3A3C0E">
      <w:pPr>
        <w:spacing w:after="160" w:line="279" w:lineRule="auto"/>
        <w:rPr>
          <w:rFonts w:ascii="Arial" w:hAnsi="Arial" w:eastAsia="Arial" w:cs="Arial"/>
          <w:color w:val="000000" w:themeColor="text1"/>
          <w:sz w:val="24"/>
          <w:szCs w:val="24"/>
        </w:rPr>
      </w:pPr>
      <w:r w:rsidRPr="72CAF5AF">
        <w:rPr>
          <w:rFonts w:ascii="Arial" w:hAnsi="Arial" w:eastAsia="Arial" w:cs="Arial"/>
          <w:color w:val="000000" w:themeColor="text1"/>
          <w:sz w:val="24"/>
          <w:szCs w:val="24"/>
        </w:rPr>
        <w:t>Case Laws</w:t>
      </w:r>
    </w:p>
    <w:p w:rsidR="70E19DB1" w:rsidP="72CAF5AF" w:rsidRDefault="70E19DB1" w14:paraId="1AFCA014" w14:textId="65B89007">
      <w:pPr>
        <w:spacing w:after="160" w:line="279" w:lineRule="auto"/>
        <w:rPr>
          <w:rFonts w:ascii="Arial" w:hAnsi="Arial" w:eastAsia="Arial" w:cs="Arial"/>
          <w:sz w:val="24"/>
          <w:szCs w:val="24"/>
        </w:rPr>
      </w:pPr>
      <w:r w:rsidRPr="72CAF5AF">
        <w:rPr>
          <w:rFonts w:ascii="Arial" w:hAnsi="Arial" w:eastAsia="Arial" w:cs="Arial"/>
          <w:color w:val="000000" w:themeColor="text1"/>
          <w:sz w:val="24"/>
          <w:szCs w:val="24"/>
        </w:rPr>
        <w:t xml:space="preserve">‘DPP v Smith’ (1961) </w:t>
      </w:r>
      <w:r w:rsidRPr="72CAF5AF">
        <w:rPr>
          <w:rFonts w:ascii="Arial" w:hAnsi="Arial" w:eastAsia="Arial" w:cs="Arial"/>
          <w:i/>
          <w:iCs/>
          <w:color w:val="000000" w:themeColor="text1"/>
          <w:sz w:val="24"/>
          <w:szCs w:val="24"/>
        </w:rPr>
        <w:t xml:space="preserve">The Modern Law Review. </w:t>
      </w:r>
      <w:r w:rsidRPr="72CAF5AF">
        <w:rPr>
          <w:rFonts w:ascii="Arial" w:hAnsi="Arial" w:eastAsia="Arial" w:cs="Arial"/>
          <w:color w:val="000000" w:themeColor="text1"/>
          <w:sz w:val="24"/>
          <w:szCs w:val="24"/>
        </w:rPr>
        <w:t>pp. 717-720</w:t>
      </w:r>
    </w:p>
    <w:p w:rsidR="70E19DB1" w:rsidP="72CAF5AF" w:rsidRDefault="70E19DB1" w14:paraId="61D21186" w14:textId="67DE7F01">
      <w:pPr>
        <w:spacing w:after="160" w:line="279" w:lineRule="auto"/>
        <w:rPr>
          <w:rFonts w:ascii="Arial" w:hAnsi="Arial" w:eastAsia="Arial" w:cs="Arial"/>
          <w:sz w:val="24"/>
          <w:szCs w:val="24"/>
        </w:rPr>
      </w:pPr>
      <w:r w:rsidRPr="72CAF5AF">
        <w:rPr>
          <w:rFonts w:ascii="Arial" w:hAnsi="Arial" w:eastAsia="Arial" w:cs="Arial"/>
          <w:sz w:val="24"/>
          <w:szCs w:val="24"/>
        </w:rPr>
        <w:t xml:space="preserve">‘DPP v Santana-Bermudez' (2003). High Court. Available at: </w:t>
      </w:r>
      <w:hyperlink r:id="rId17">
        <w:r w:rsidRPr="72CAF5AF">
          <w:rPr>
            <w:rStyle w:val="Hyperlink"/>
            <w:rFonts w:ascii="Arial" w:hAnsi="Arial" w:eastAsia="Arial" w:cs="Arial"/>
            <w:sz w:val="24"/>
            <w:szCs w:val="24"/>
          </w:rPr>
          <w:t>https://ipsaloquitur.com/criminal-law/cases/dpp-v-santa-bermudez/</w:t>
        </w:r>
      </w:hyperlink>
      <w:r w:rsidRPr="72CAF5AF">
        <w:rPr>
          <w:rFonts w:ascii="Arial" w:hAnsi="Arial" w:eastAsia="Arial" w:cs="Arial"/>
          <w:sz w:val="24"/>
          <w:szCs w:val="24"/>
        </w:rPr>
        <w:t xml:space="preserve"> (Accessed:6/3/2024).</w:t>
      </w:r>
    </w:p>
    <w:p w:rsidR="70E19DB1" w:rsidP="72CAF5AF" w:rsidRDefault="70E19DB1" w14:paraId="5A2F569C" w14:textId="262E9FAB">
      <w:pPr>
        <w:spacing w:after="160" w:line="279" w:lineRule="auto"/>
        <w:rPr>
          <w:rFonts w:ascii="Arial" w:hAnsi="Arial" w:eastAsia="Arial" w:cs="Arial"/>
          <w:color w:val="000000" w:themeColor="text1"/>
          <w:sz w:val="24"/>
          <w:szCs w:val="24"/>
        </w:rPr>
      </w:pPr>
      <w:r w:rsidRPr="72CAF5AF">
        <w:rPr>
          <w:rFonts w:ascii="Arial" w:hAnsi="Arial" w:eastAsia="Arial" w:cs="Arial"/>
          <w:color w:val="000000" w:themeColor="text1"/>
          <w:sz w:val="24"/>
          <w:szCs w:val="24"/>
        </w:rPr>
        <w:t xml:space="preserve">‘R v Brown’ (1993) the House of Lords. Available at: </w:t>
      </w:r>
      <w:hyperlink r:id="rId18">
        <w:r w:rsidRPr="72CAF5AF">
          <w:rPr>
            <w:rStyle w:val="Hyperlink"/>
            <w:rFonts w:ascii="Arial" w:hAnsi="Arial" w:eastAsia="Arial" w:cs="Arial"/>
            <w:sz w:val="24"/>
            <w:szCs w:val="24"/>
          </w:rPr>
          <w:t>https://publications.parliament.uk/pa/ld199798/ldjudgmt/jd970724/brown01.htm</w:t>
        </w:r>
      </w:hyperlink>
      <w:r w:rsidRPr="72CAF5AF">
        <w:rPr>
          <w:rFonts w:ascii="Arial" w:hAnsi="Arial" w:eastAsia="Arial" w:cs="Arial"/>
          <w:color w:val="000000" w:themeColor="text1"/>
          <w:sz w:val="24"/>
          <w:szCs w:val="24"/>
        </w:rPr>
        <w:t xml:space="preserve"> (Accessed: 8/3/2024).</w:t>
      </w:r>
    </w:p>
    <w:p w:rsidR="70E19DB1" w:rsidP="72CAF5AF" w:rsidRDefault="70E19DB1" w14:paraId="36BF7DAA" w14:textId="6E750107">
      <w:pPr>
        <w:spacing w:after="160" w:line="279" w:lineRule="auto"/>
        <w:rPr>
          <w:rFonts w:ascii="Arial" w:hAnsi="Arial" w:eastAsia="Arial" w:cs="Arial"/>
          <w:color w:val="000000" w:themeColor="text1"/>
          <w:sz w:val="24"/>
          <w:szCs w:val="24"/>
        </w:rPr>
      </w:pPr>
      <w:r w:rsidRPr="7B0D9C6B" w:rsidR="39CC881F">
        <w:rPr>
          <w:rFonts w:ascii="Arial" w:hAnsi="Arial" w:eastAsia="Arial" w:cs="Arial"/>
          <w:color w:val="000000" w:themeColor="text1" w:themeTint="FF" w:themeShade="FF"/>
          <w:sz w:val="24"/>
          <w:szCs w:val="24"/>
        </w:rPr>
        <w:t>R v Cunningham (1975) 62 Cr App Rep 187</w:t>
      </w:r>
    </w:p>
    <w:p w:rsidR="70E19DB1" w:rsidP="72CAF5AF" w:rsidRDefault="70E19DB1" w14:paraId="57879E9E" w14:textId="5F3F4D41">
      <w:pPr>
        <w:spacing w:after="160" w:line="279" w:lineRule="auto"/>
        <w:rPr>
          <w:rFonts w:ascii="Arial" w:hAnsi="Arial" w:eastAsia="Arial" w:cs="Arial"/>
          <w:color w:val="000000" w:themeColor="text1"/>
          <w:sz w:val="24"/>
          <w:szCs w:val="24"/>
        </w:rPr>
      </w:pPr>
      <w:r w:rsidRPr="7B0D9C6B" w:rsidR="0C3A2B24">
        <w:rPr>
          <w:rFonts w:ascii="Arial" w:hAnsi="Arial" w:eastAsia="Arial" w:cs="Arial"/>
          <w:color w:val="000000" w:themeColor="text1" w:themeTint="FF" w:themeShade="FF"/>
          <w:sz w:val="24"/>
          <w:szCs w:val="24"/>
        </w:rPr>
        <w:t xml:space="preserve">R v Roberts (1971) 56 Cr App Rep </w:t>
      </w:r>
      <w:r w:rsidRPr="7B0D9C6B" w:rsidR="0C3A2B24">
        <w:rPr>
          <w:rFonts w:ascii="Arial" w:hAnsi="Arial" w:eastAsia="Arial" w:cs="Arial"/>
          <w:color w:val="000000" w:themeColor="text1" w:themeTint="FF" w:themeShade="FF"/>
          <w:sz w:val="24"/>
          <w:szCs w:val="24"/>
        </w:rPr>
        <w:t>95 ,</w:t>
      </w:r>
      <w:r w:rsidRPr="7B0D9C6B" w:rsidR="0C3A2B24">
        <w:rPr>
          <w:rFonts w:ascii="Arial" w:hAnsi="Arial" w:eastAsia="Arial" w:cs="Arial"/>
          <w:color w:val="000000" w:themeColor="text1" w:themeTint="FF" w:themeShade="FF"/>
          <w:sz w:val="24"/>
          <w:szCs w:val="24"/>
        </w:rPr>
        <w:t xml:space="preserve"> [1972] Crim LR 27,</w:t>
      </w:r>
    </w:p>
    <w:p w:rsidR="70E19DB1" w:rsidP="72CAF5AF" w:rsidRDefault="70E19DB1" w14:paraId="4878E0BF" w14:textId="0E20D0E2">
      <w:pPr>
        <w:spacing w:after="160" w:line="279" w:lineRule="auto"/>
        <w:rPr>
          <w:rFonts w:ascii="Arial" w:hAnsi="Arial" w:eastAsia="Arial" w:cs="Arial"/>
          <w:color w:val="000000" w:themeColor="text1"/>
          <w:sz w:val="24"/>
          <w:szCs w:val="24"/>
        </w:rPr>
      </w:pPr>
      <w:r w:rsidRPr="7B0D9C6B" w:rsidR="70E19DB1">
        <w:rPr>
          <w:rFonts w:ascii="Arial" w:hAnsi="Arial" w:eastAsia="Arial" w:cs="Arial"/>
          <w:color w:val="000000" w:themeColor="text1" w:themeTint="FF" w:themeShade="FF"/>
          <w:sz w:val="24"/>
          <w:szCs w:val="24"/>
        </w:rPr>
        <w:t xml:space="preserve">R v Rolfe (1952) Court of Criminal Appeal.  16. P 349 </w:t>
      </w:r>
    </w:p>
    <w:p w:rsidR="70E19DB1" w:rsidP="72CAF5AF" w:rsidRDefault="70E19DB1" w14:paraId="0A198D84" w14:textId="443D9D7F">
      <w:pPr>
        <w:spacing w:after="160" w:line="279" w:lineRule="auto"/>
        <w:rPr>
          <w:rFonts w:ascii="Arial" w:hAnsi="Arial" w:eastAsia="Arial" w:cs="Arial"/>
          <w:color w:val="000000" w:themeColor="text1"/>
          <w:sz w:val="24"/>
          <w:szCs w:val="24"/>
        </w:rPr>
      </w:pPr>
      <w:r w:rsidRPr="72CAF5AF">
        <w:rPr>
          <w:rFonts w:ascii="Arial" w:hAnsi="Arial" w:eastAsia="Arial" w:cs="Arial"/>
          <w:color w:val="000000" w:themeColor="text1"/>
          <w:sz w:val="24"/>
          <w:szCs w:val="24"/>
        </w:rPr>
        <w:t xml:space="preserve">‘R v Ireland’ (1997) House of Lords of the United Kingdom. Available at: </w:t>
      </w:r>
      <w:hyperlink r:id="rId21">
        <w:r w:rsidRPr="72CAF5AF">
          <w:rPr>
            <w:rStyle w:val="Hyperlink"/>
            <w:rFonts w:ascii="Arial" w:hAnsi="Arial" w:eastAsia="Arial" w:cs="Arial"/>
            <w:sz w:val="24"/>
            <w:szCs w:val="24"/>
          </w:rPr>
          <w:t>https://crimeline.co.uk/wp-content/uploads/2018/03/burstow.pdf</w:t>
        </w:r>
      </w:hyperlink>
      <w:r w:rsidRPr="72CAF5AF">
        <w:rPr>
          <w:rFonts w:ascii="Arial" w:hAnsi="Arial" w:eastAsia="Arial" w:cs="Arial"/>
          <w:color w:val="000000" w:themeColor="text1"/>
          <w:sz w:val="24"/>
          <w:szCs w:val="24"/>
        </w:rPr>
        <w:t xml:space="preserve"> (Accessed: 6/3/2024)</w:t>
      </w:r>
    </w:p>
    <w:p w:rsidR="70E19DB1" w:rsidP="72CAF5AF" w:rsidRDefault="70E19DB1" w14:paraId="1C4D12AF" w14:textId="5017E854">
      <w:pPr>
        <w:spacing w:after="160" w:line="279" w:lineRule="auto"/>
        <w:rPr>
          <w:rFonts w:ascii="Arial" w:hAnsi="Arial" w:eastAsia="Arial" w:cs="Arial"/>
          <w:color w:val="000000" w:themeColor="text1"/>
          <w:sz w:val="24"/>
          <w:szCs w:val="24"/>
        </w:rPr>
      </w:pPr>
      <w:r w:rsidRPr="7B0D9C6B" w:rsidR="70E19DB1">
        <w:rPr>
          <w:rFonts w:ascii="Arial" w:hAnsi="Arial" w:eastAsia="Arial" w:cs="Arial"/>
          <w:color w:val="000000" w:themeColor="text1" w:themeTint="FF" w:themeShade="FF"/>
          <w:sz w:val="24"/>
          <w:szCs w:val="24"/>
        </w:rPr>
        <w:t xml:space="preserve">‘R v Savage’ (1991) Court of Appeal. Available at: </w:t>
      </w:r>
      <w:hyperlink r:id="R12cb9946e2194127">
        <w:r w:rsidRPr="7B0D9C6B" w:rsidR="70E19DB1">
          <w:rPr>
            <w:rStyle w:val="Hyperlink"/>
            <w:rFonts w:ascii="Arial" w:hAnsi="Arial" w:eastAsia="Arial" w:cs="Arial"/>
            <w:sz w:val="24"/>
            <w:szCs w:val="24"/>
          </w:rPr>
          <w:t>https://vlex.co.uk/vid/r-v-savage-dpp-802714813</w:t>
        </w:r>
      </w:hyperlink>
      <w:r w:rsidRPr="7B0D9C6B" w:rsidR="70E19DB1">
        <w:rPr>
          <w:rFonts w:ascii="Arial" w:hAnsi="Arial" w:eastAsia="Arial" w:cs="Arial"/>
          <w:color w:val="000000" w:themeColor="text1" w:themeTint="FF" w:themeShade="FF"/>
          <w:sz w:val="24"/>
          <w:szCs w:val="24"/>
        </w:rPr>
        <w:t xml:space="preserve"> (Accessed: 6/3/2024).</w:t>
      </w:r>
    </w:p>
    <w:p w:rsidR="72CAF5AF" w:rsidP="72CAF5AF" w:rsidRDefault="72CAF5AF" w14:paraId="6E4AA88A" w14:textId="35E7A857">
      <w:pPr>
        <w:spacing w:line="360" w:lineRule="auto"/>
        <w:rPr>
          <w:rFonts w:ascii="Arial Nova" w:hAnsi="Arial Nova" w:eastAsia="Arial Nova" w:cs="Arial Nova"/>
          <w:sz w:val="24"/>
          <w:szCs w:val="24"/>
        </w:rPr>
      </w:pPr>
    </w:p>
    <w:sectPr w:rsidR="72CAF5AF" w:rsidSect="007C7D05">
      <w:headerReference w:type="even" r:id="rId23"/>
      <w:headerReference w:type="default" r:id="rId24"/>
      <w:footerReference w:type="even" r:id="rId25"/>
      <w:footerReference w:type="default" r:id="rId26"/>
      <w:headerReference w:type="first" r:id="rId27"/>
      <w:footerReference w:type="first" r:id="rId28"/>
      <w:pgSz w:w="12240" w:h="15840" w:orient="portrait"/>
      <w:pgMar w:top="1440" w:right="1440" w:bottom="1440" w:left="1440" w:header="288"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C7D05" w:rsidRDefault="007C7D05" w14:paraId="7C65D3F3" w14:textId="77777777">
      <w:pPr>
        <w:spacing w:line="240" w:lineRule="auto"/>
      </w:pPr>
      <w:r>
        <w:separator/>
      </w:r>
    </w:p>
  </w:endnote>
  <w:endnote w:type="continuationSeparator" w:id="0">
    <w:p w:rsidR="007C7D05" w:rsidRDefault="007C7D05" w14:paraId="187702C6" w14:textId="77777777">
      <w:pPr>
        <w:spacing w:line="240" w:lineRule="auto"/>
      </w:pPr>
      <w:r>
        <w:continuationSeparator/>
      </w:r>
    </w:p>
  </w:endnote>
  <w:endnote w:type="continuationNotice" w:id="1">
    <w:p w:rsidR="00874ED6" w:rsidRDefault="00874ED6" w14:paraId="101F8AC6" w14:textId="77777777">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imHei">
    <w:altName w:val="黑体"/>
    <w:panose1 w:val="02010600030101010101"/>
    <w:charset w:val="86"/>
    <w:family w:val="modern"/>
    <w:pitch w:val="fixed"/>
    <w:sig w:usb0="00000001" w:usb1="080E0000" w:usb2="00000010" w:usb3="00000000" w:csb0="0004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ova">
    <w:charset w:val="00"/>
    <w:family w:val="swiss"/>
    <w:pitch w:val="variable"/>
    <w:sig w:usb0="2000028F" w:usb1="00000002"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74ED6" w:rsidRDefault="00874ED6" w14:paraId="7E27DDB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74ED6" w:rsidRDefault="00874ED6" w14:paraId="072365A8"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74ED6" w:rsidRDefault="00874ED6" w14:paraId="41883AE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C7D05" w:rsidRDefault="007C7D05" w14:paraId="6EA4DE01" w14:textId="77777777">
      <w:pPr>
        <w:spacing w:line="240" w:lineRule="auto"/>
      </w:pPr>
      <w:r>
        <w:separator/>
      </w:r>
    </w:p>
  </w:footnote>
  <w:footnote w:type="continuationSeparator" w:id="0">
    <w:p w:rsidR="007C7D05" w:rsidRDefault="007C7D05" w14:paraId="18C68C61" w14:textId="77777777">
      <w:pPr>
        <w:spacing w:line="240" w:lineRule="auto"/>
      </w:pPr>
      <w:r>
        <w:continuationSeparator/>
      </w:r>
    </w:p>
  </w:footnote>
  <w:footnote w:type="continuationNotice" w:id="1">
    <w:p w:rsidR="00874ED6" w:rsidRDefault="00874ED6" w14:paraId="4D25DD67" w14:textId="77777777">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74ED6" w:rsidRDefault="00874ED6" w14:paraId="32183E0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74ED6" w:rsidRDefault="00874ED6" w14:paraId="67F5E548"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74ED6" w:rsidRDefault="00874ED6" w14:paraId="2D27E94A"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v3jXqOAVqWKVSe" int2:id="PPoFoqq6">
      <int2:state int2:value="Rejected" int2:type="AugLoop_Text_Critique"/>
    </int2:textHash>
    <int2:textHash int2:hashCode="lbfIeAktwh2A3B" int2:id="uYigmTl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5245F3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8864F08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B9C127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6A4221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72242BE"/>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1E32A878"/>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01B85B80"/>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2D6270F2"/>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9"/>
    <w:multiLevelType w:val="singleLevel"/>
    <w:tmpl w:val="907A257A"/>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06D24B74"/>
    <w:multiLevelType w:val="multilevel"/>
    <w:tmpl w:val="EBB2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A4C77C6"/>
    <w:multiLevelType w:val="multilevel"/>
    <w:tmpl w:val="38AC6FF4"/>
    <w:lvl w:ilvl="0">
      <w:start w:val="1"/>
      <w:numFmt w:val="decimal"/>
      <w:pStyle w:val="ListNumber"/>
      <w:lvlText w:val="%1."/>
      <w:lvlJc w:val="left"/>
      <w:pPr>
        <w:ind w:left="792" w:hanging="360"/>
      </w:pPr>
      <w:rPr>
        <w:rFonts w:hint="default"/>
        <w:b/>
        <w:color w:val="2B579A" w:themeColor="accent5"/>
        <w:sz w:val="28"/>
        <w:szCs w:val="28"/>
      </w:rPr>
    </w:lvl>
    <w:lvl w:ilvl="1">
      <w:start w:val="1"/>
      <w:numFmt w:val="lowerLetter"/>
      <w:lvlText w:val="%2."/>
      <w:lvlJc w:val="left"/>
      <w:pPr>
        <w:ind w:left="1512" w:hanging="360"/>
      </w:pPr>
      <w:rPr>
        <w:rFonts w:hint="default"/>
      </w:rPr>
    </w:lvl>
    <w:lvl w:ilvl="2">
      <w:start w:val="1"/>
      <w:numFmt w:val="lowerRoman"/>
      <w:lvlText w:val="%3."/>
      <w:lvlJc w:val="right"/>
      <w:pPr>
        <w:ind w:left="2232" w:hanging="360"/>
      </w:pPr>
      <w:rPr>
        <w:rFonts w:hint="default"/>
      </w:rPr>
    </w:lvl>
    <w:lvl w:ilvl="3">
      <w:start w:val="1"/>
      <w:numFmt w:val="decimal"/>
      <w:lvlText w:val="%4."/>
      <w:lvlJc w:val="left"/>
      <w:pPr>
        <w:ind w:left="2952" w:hanging="360"/>
      </w:pPr>
      <w:rPr>
        <w:rFonts w:hint="default"/>
      </w:rPr>
    </w:lvl>
    <w:lvl w:ilvl="4">
      <w:start w:val="1"/>
      <w:numFmt w:val="lowerLetter"/>
      <w:lvlText w:val="%5."/>
      <w:lvlJc w:val="left"/>
      <w:pPr>
        <w:ind w:left="3672" w:hanging="360"/>
      </w:pPr>
      <w:rPr>
        <w:rFonts w:hint="default"/>
      </w:rPr>
    </w:lvl>
    <w:lvl w:ilvl="5">
      <w:start w:val="1"/>
      <w:numFmt w:val="lowerRoman"/>
      <w:lvlText w:val="%6."/>
      <w:lvlJc w:val="right"/>
      <w:pPr>
        <w:ind w:left="4392" w:hanging="360"/>
      </w:pPr>
      <w:rPr>
        <w:rFonts w:hint="default"/>
      </w:rPr>
    </w:lvl>
    <w:lvl w:ilvl="6">
      <w:start w:val="1"/>
      <w:numFmt w:val="decimal"/>
      <w:lvlText w:val="%7."/>
      <w:lvlJc w:val="left"/>
      <w:pPr>
        <w:ind w:left="5112" w:hanging="360"/>
      </w:pPr>
      <w:rPr>
        <w:rFonts w:hint="default"/>
      </w:rPr>
    </w:lvl>
    <w:lvl w:ilvl="7">
      <w:start w:val="1"/>
      <w:numFmt w:val="lowerLetter"/>
      <w:lvlText w:val="%8."/>
      <w:lvlJc w:val="left"/>
      <w:pPr>
        <w:ind w:left="5832" w:hanging="360"/>
      </w:pPr>
      <w:rPr>
        <w:rFonts w:hint="default"/>
      </w:rPr>
    </w:lvl>
    <w:lvl w:ilvl="8">
      <w:start w:val="1"/>
      <w:numFmt w:val="lowerRoman"/>
      <w:lvlText w:val="%9."/>
      <w:lvlJc w:val="right"/>
      <w:pPr>
        <w:ind w:left="6552" w:hanging="360"/>
      </w:pPr>
      <w:rPr>
        <w:rFonts w:hint="default"/>
      </w:rPr>
    </w:lvl>
  </w:abstractNum>
  <w:num w:numId="1" w16cid:durableId="1007562802">
    <w:abstractNumId w:val="10"/>
  </w:num>
  <w:num w:numId="2" w16cid:durableId="1429690157">
    <w:abstractNumId w:val="10"/>
    <w:lvlOverride w:ilvl="0">
      <w:startOverride w:val="1"/>
    </w:lvlOverride>
  </w:num>
  <w:num w:numId="3" w16cid:durableId="1812283988">
    <w:abstractNumId w:val="10"/>
  </w:num>
  <w:num w:numId="4" w16cid:durableId="1362440485">
    <w:abstractNumId w:val="10"/>
    <w:lvlOverride w:ilvl="0">
      <w:startOverride w:val="1"/>
    </w:lvlOverride>
  </w:num>
  <w:num w:numId="5" w16cid:durableId="696156064">
    <w:abstractNumId w:val="8"/>
  </w:num>
  <w:num w:numId="6" w16cid:durableId="1526138061">
    <w:abstractNumId w:val="10"/>
    <w:lvlOverride w:ilvl="0">
      <w:startOverride w:val="1"/>
    </w:lvlOverride>
  </w:num>
  <w:num w:numId="7" w16cid:durableId="11078885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80861348">
    <w:abstractNumId w:val="9"/>
  </w:num>
  <w:num w:numId="9" w16cid:durableId="7973818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318881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2778043">
    <w:abstractNumId w:val="7"/>
  </w:num>
  <w:num w:numId="12" w16cid:durableId="512844605">
    <w:abstractNumId w:val="6"/>
  </w:num>
  <w:num w:numId="13" w16cid:durableId="356203410">
    <w:abstractNumId w:val="5"/>
  </w:num>
  <w:num w:numId="14" w16cid:durableId="602341744">
    <w:abstractNumId w:val="4"/>
  </w:num>
  <w:num w:numId="15" w16cid:durableId="2111002049">
    <w:abstractNumId w:val="3"/>
  </w:num>
  <w:num w:numId="16" w16cid:durableId="1372271102">
    <w:abstractNumId w:val="2"/>
  </w:num>
  <w:num w:numId="17" w16cid:durableId="353921976">
    <w:abstractNumId w:val="1"/>
  </w:num>
  <w:num w:numId="18" w16cid:durableId="1035076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removePersonalInformation/>
  <w:removeDateAndTime/>
  <w:activeWritingStyle w:lang="en-US" w:vendorID="64" w:dllVersion="0" w:nlCheck="1" w:checkStyle="0" w:appName="MSWord"/>
  <w:attachedTemplate r:id="rId1"/>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A50"/>
    <w:rsid w:val="00007202"/>
    <w:rsid w:val="000150E9"/>
    <w:rsid w:val="00030E3C"/>
    <w:rsid w:val="00072D27"/>
    <w:rsid w:val="00083C22"/>
    <w:rsid w:val="00086E87"/>
    <w:rsid w:val="000871A8"/>
    <w:rsid w:val="000A036B"/>
    <w:rsid w:val="000D0E4A"/>
    <w:rsid w:val="000F11B9"/>
    <w:rsid w:val="00102341"/>
    <w:rsid w:val="00105960"/>
    <w:rsid w:val="001073CE"/>
    <w:rsid w:val="00121553"/>
    <w:rsid w:val="00124088"/>
    <w:rsid w:val="00131CAB"/>
    <w:rsid w:val="00154715"/>
    <w:rsid w:val="001C2CAB"/>
    <w:rsid w:val="001D0BD1"/>
    <w:rsid w:val="002017AC"/>
    <w:rsid w:val="002359ED"/>
    <w:rsid w:val="00252520"/>
    <w:rsid w:val="002625F9"/>
    <w:rsid w:val="002631F7"/>
    <w:rsid w:val="0026484A"/>
    <w:rsid w:val="0026504D"/>
    <w:rsid w:val="00276926"/>
    <w:rsid w:val="002A67C8"/>
    <w:rsid w:val="002B40B7"/>
    <w:rsid w:val="002C5D75"/>
    <w:rsid w:val="00301789"/>
    <w:rsid w:val="00325194"/>
    <w:rsid w:val="00360458"/>
    <w:rsid w:val="003728E3"/>
    <w:rsid w:val="003962D3"/>
    <w:rsid w:val="003C7D9D"/>
    <w:rsid w:val="003E3A63"/>
    <w:rsid w:val="0043065F"/>
    <w:rsid w:val="00457BEB"/>
    <w:rsid w:val="00461B2E"/>
    <w:rsid w:val="00482CFC"/>
    <w:rsid w:val="00487996"/>
    <w:rsid w:val="00491910"/>
    <w:rsid w:val="004A2AF6"/>
    <w:rsid w:val="004A3D03"/>
    <w:rsid w:val="004B6D7F"/>
    <w:rsid w:val="004D785F"/>
    <w:rsid w:val="004E744B"/>
    <w:rsid w:val="004F7760"/>
    <w:rsid w:val="00520AC9"/>
    <w:rsid w:val="00561F9A"/>
    <w:rsid w:val="00594254"/>
    <w:rsid w:val="005B6EB8"/>
    <w:rsid w:val="005F5FA9"/>
    <w:rsid w:val="00614CAB"/>
    <w:rsid w:val="00633BC0"/>
    <w:rsid w:val="00661DE5"/>
    <w:rsid w:val="006706DE"/>
    <w:rsid w:val="0069487E"/>
    <w:rsid w:val="006A648B"/>
    <w:rsid w:val="006B0B82"/>
    <w:rsid w:val="006B7EF2"/>
    <w:rsid w:val="006C3B5F"/>
    <w:rsid w:val="006D3A72"/>
    <w:rsid w:val="006F53EE"/>
    <w:rsid w:val="00717507"/>
    <w:rsid w:val="007263B8"/>
    <w:rsid w:val="00726D9C"/>
    <w:rsid w:val="00726F2C"/>
    <w:rsid w:val="00736D30"/>
    <w:rsid w:val="007378F1"/>
    <w:rsid w:val="00742FF3"/>
    <w:rsid w:val="00794B27"/>
    <w:rsid w:val="007A73CB"/>
    <w:rsid w:val="007A7846"/>
    <w:rsid w:val="007B2795"/>
    <w:rsid w:val="007C7D05"/>
    <w:rsid w:val="007F45B6"/>
    <w:rsid w:val="007F66F5"/>
    <w:rsid w:val="00812400"/>
    <w:rsid w:val="0082203C"/>
    <w:rsid w:val="008360A8"/>
    <w:rsid w:val="008416E0"/>
    <w:rsid w:val="00853E64"/>
    <w:rsid w:val="00874ED6"/>
    <w:rsid w:val="00895251"/>
    <w:rsid w:val="00897BFF"/>
    <w:rsid w:val="008C61B9"/>
    <w:rsid w:val="00912477"/>
    <w:rsid w:val="009139AF"/>
    <w:rsid w:val="009244EF"/>
    <w:rsid w:val="00931689"/>
    <w:rsid w:val="00943B06"/>
    <w:rsid w:val="00945864"/>
    <w:rsid w:val="009806F4"/>
    <w:rsid w:val="009853E9"/>
    <w:rsid w:val="00996E16"/>
    <w:rsid w:val="009B69C5"/>
    <w:rsid w:val="009D3947"/>
    <w:rsid w:val="009F72A7"/>
    <w:rsid w:val="00A119D9"/>
    <w:rsid w:val="00A1309F"/>
    <w:rsid w:val="00A21BED"/>
    <w:rsid w:val="00A27D99"/>
    <w:rsid w:val="00A60D92"/>
    <w:rsid w:val="00A86EAC"/>
    <w:rsid w:val="00A923E7"/>
    <w:rsid w:val="00AA661C"/>
    <w:rsid w:val="00AC2F58"/>
    <w:rsid w:val="00B369B4"/>
    <w:rsid w:val="00B53817"/>
    <w:rsid w:val="00B61F85"/>
    <w:rsid w:val="00BA3CC7"/>
    <w:rsid w:val="00BE0C72"/>
    <w:rsid w:val="00BF457D"/>
    <w:rsid w:val="00BF4775"/>
    <w:rsid w:val="00C24D0E"/>
    <w:rsid w:val="00CA0C45"/>
    <w:rsid w:val="00CAF87A"/>
    <w:rsid w:val="00CB1D0E"/>
    <w:rsid w:val="00CC3AB0"/>
    <w:rsid w:val="00CD4A9C"/>
    <w:rsid w:val="00CF12AE"/>
    <w:rsid w:val="00D1798D"/>
    <w:rsid w:val="00D43146"/>
    <w:rsid w:val="00D44ACA"/>
    <w:rsid w:val="00D902A4"/>
    <w:rsid w:val="00DB2323"/>
    <w:rsid w:val="00DB331E"/>
    <w:rsid w:val="00DC4E21"/>
    <w:rsid w:val="00DD5358"/>
    <w:rsid w:val="00E224A0"/>
    <w:rsid w:val="00E254F0"/>
    <w:rsid w:val="00E4313F"/>
    <w:rsid w:val="00E51168"/>
    <w:rsid w:val="00E55B4B"/>
    <w:rsid w:val="00E55FC7"/>
    <w:rsid w:val="00E72A21"/>
    <w:rsid w:val="00E7715A"/>
    <w:rsid w:val="00EB700D"/>
    <w:rsid w:val="00F33B83"/>
    <w:rsid w:val="00F41B42"/>
    <w:rsid w:val="00F42A50"/>
    <w:rsid w:val="00F54BD0"/>
    <w:rsid w:val="00F633E4"/>
    <w:rsid w:val="00FB3BB2"/>
    <w:rsid w:val="00FF44F1"/>
    <w:rsid w:val="00FF5FDF"/>
    <w:rsid w:val="024EF483"/>
    <w:rsid w:val="0402993C"/>
    <w:rsid w:val="09F95F33"/>
    <w:rsid w:val="0A27476A"/>
    <w:rsid w:val="0B6E030E"/>
    <w:rsid w:val="0B952F94"/>
    <w:rsid w:val="0BC4FB57"/>
    <w:rsid w:val="0C3A2B24"/>
    <w:rsid w:val="0DF3A5DA"/>
    <w:rsid w:val="0E81EB09"/>
    <w:rsid w:val="1357873B"/>
    <w:rsid w:val="1C60380E"/>
    <w:rsid w:val="21D83CFD"/>
    <w:rsid w:val="22C59D97"/>
    <w:rsid w:val="2500024B"/>
    <w:rsid w:val="27FC616F"/>
    <w:rsid w:val="2934DF1B"/>
    <w:rsid w:val="2D1C7AD1"/>
    <w:rsid w:val="2FD5976B"/>
    <w:rsid w:val="2FFB3047"/>
    <w:rsid w:val="30160022"/>
    <w:rsid w:val="3038C827"/>
    <w:rsid w:val="30B14582"/>
    <w:rsid w:val="30E65F4C"/>
    <w:rsid w:val="323DB358"/>
    <w:rsid w:val="34BB782B"/>
    <w:rsid w:val="36380E73"/>
    <w:rsid w:val="36CA7298"/>
    <w:rsid w:val="38648B1B"/>
    <w:rsid w:val="392E3858"/>
    <w:rsid w:val="39CC881F"/>
    <w:rsid w:val="3B790595"/>
    <w:rsid w:val="3CD10786"/>
    <w:rsid w:val="3CF6C7D0"/>
    <w:rsid w:val="405AEF08"/>
    <w:rsid w:val="44AF12E7"/>
    <w:rsid w:val="4A4323AA"/>
    <w:rsid w:val="4B7C322A"/>
    <w:rsid w:val="4E2A727C"/>
    <w:rsid w:val="4F571B3F"/>
    <w:rsid w:val="50C103F8"/>
    <w:rsid w:val="52F14EA3"/>
    <w:rsid w:val="54C66E8E"/>
    <w:rsid w:val="5A4806C3"/>
    <w:rsid w:val="5FBB2582"/>
    <w:rsid w:val="610DA071"/>
    <w:rsid w:val="6356C81F"/>
    <w:rsid w:val="636C87AE"/>
    <w:rsid w:val="63A4E77C"/>
    <w:rsid w:val="647F6511"/>
    <w:rsid w:val="65DF0C01"/>
    <w:rsid w:val="67B753DC"/>
    <w:rsid w:val="695BBF61"/>
    <w:rsid w:val="6995C519"/>
    <w:rsid w:val="6A509A23"/>
    <w:rsid w:val="6B31957A"/>
    <w:rsid w:val="6DB6FECF"/>
    <w:rsid w:val="70E19DB1"/>
    <w:rsid w:val="72A69744"/>
    <w:rsid w:val="72CAF5AF"/>
    <w:rsid w:val="78BDBB85"/>
    <w:rsid w:val="7A95174F"/>
    <w:rsid w:val="7ABE9B9E"/>
    <w:rsid w:val="7B0D9C6B"/>
    <w:rsid w:val="7BB398FE"/>
    <w:rsid w:val="7CD1E553"/>
    <w:rsid w:val="7D9357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328A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spacing w:before="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semiHidden="1" w:unhideWhenUsed="1" w:qFormat="1"/>
    <w:lsdException w:name="heading 3" w:uiPriority="6" w:semiHidden="1" w:unhideWhenUsed="1" w:qFormat="1"/>
    <w:lsdException w:name="heading 4" w:uiPriority="6" w:semiHidden="1" w:unhideWhenUsed="1" w:qFormat="1"/>
    <w:lsdException w:name="heading 5" w:uiPriority="6" w:semiHidden="1" w:unhideWhenUsed="1" w:qFormat="1"/>
    <w:lsdException w:name="heading 6" w:uiPriority="6" w:semiHidden="1" w:unhideWhenUsed="1" w:qFormat="1"/>
    <w:lsdException w:name="heading 7" w:uiPriority="6" w:semiHidden="1" w:unhideWhenUsed="1" w:qFormat="1"/>
    <w:lsdException w:name="heading 8" w:uiPriority="6" w:semiHidden="1" w:unhideWhenUsed="1" w:qFormat="1"/>
    <w:lsdException w:name="heading 9" w:uiPriority="6"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0"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72CAF5AF"/>
    <w:rPr>
      <w:lang w:val="en-GB"/>
    </w:rPr>
  </w:style>
  <w:style w:type="paragraph" w:styleId="Heading1">
    <w:name w:val="heading 1"/>
    <w:basedOn w:val="Normal"/>
    <w:link w:val="Heading1Char"/>
    <w:uiPriority w:val="5"/>
    <w:qFormat/>
    <w:rsid w:val="72CAF5AF"/>
    <w:pPr>
      <w:keepNext/>
      <w:keepLines/>
      <w:spacing w:before="360" w:after="240"/>
      <w:contextualSpacing/>
      <w:outlineLvl w:val="0"/>
    </w:pPr>
    <w:rPr>
      <w:rFonts w:asciiTheme="majorHAnsi" w:hAnsiTheme="majorHAnsi" w:eastAsiaTheme="majorEastAsia" w:cstheme="majorBidi"/>
      <w:color w:val="3B3838" w:themeColor="background2" w:themeShade="40"/>
      <w:sz w:val="52"/>
      <w:szCs w:val="52"/>
    </w:rPr>
  </w:style>
  <w:style w:type="paragraph" w:styleId="Heading2">
    <w:name w:val="heading 2"/>
    <w:basedOn w:val="Normal"/>
    <w:next w:val="Normal"/>
    <w:link w:val="Heading2Char"/>
    <w:uiPriority w:val="6"/>
    <w:semiHidden/>
    <w:unhideWhenUsed/>
    <w:qFormat/>
    <w:rsid w:val="72CAF5AF"/>
    <w:pPr>
      <w:keepNext/>
      <w:keepLines/>
      <w:spacing w:before="40"/>
      <w:outlineLvl w:val="1"/>
    </w:pPr>
    <w:rPr>
      <w:rFonts w:asciiTheme="majorHAnsi" w:hAnsiTheme="majorHAnsi" w:eastAsiaTheme="majorEastAsia" w:cstheme="majorBidi"/>
      <w:color w:val="1F4E79" w:themeColor="accent1" w:themeShade="80"/>
      <w:sz w:val="26"/>
      <w:szCs w:val="26"/>
    </w:rPr>
  </w:style>
  <w:style w:type="paragraph" w:styleId="Heading3">
    <w:name w:val="heading 3"/>
    <w:basedOn w:val="Normal"/>
    <w:next w:val="Normal"/>
    <w:link w:val="Heading3Char"/>
    <w:uiPriority w:val="6"/>
    <w:semiHidden/>
    <w:unhideWhenUsed/>
    <w:qFormat/>
    <w:rsid w:val="72CAF5AF"/>
    <w:pPr>
      <w:keepNext/>
      <w:keepLines/>
      <w:spacing w:before="40"/>
      <w:outlineLvl w:val="2"/>
    </w:pPr>
    <w:rPr>
      <w:rFonts w:asciiTheme="majorHAnsi" w:hAnsiTheme="majorHAnsi" w:eastAsiaTheme="majorEastAsia" w:cstheme="majorBidi"/>
      <w:color w:val="1F4D78"/>
      <w:sz w:val="24"/>
      <w:szCs w:val="24"/>
    </w:rPr>
  </w:style>
  <w:style w:type="paragraph" w:styleId="Heading4">
    <w:name w:val="heading 4"/>
    <w:basedOn w:val="Normal"/>
    <w:next w:val="Normal"/>
    <w:link w:val="Heading4Char"/>
    <w:uiPriority w:val="6"/>
    <w:semiHidden/>
    <w:unhideWhenUsed/>
    <w:qFormat/>
    <w:rsid w:val="72CAF5AF"/>
    <w:pPr>
      <w:keepNext/>
      <w:keepLines/>
      <w:spacing w:before="40"/>
      <w:outlineLvl w:val="3"/>
    </w:pPr>
    <w:rPr>
      <w:rFonts w:asciiTheme="majorHAnsi" w:hAnsiTheme="majorHAnsi" w:eastAsiaTheme="majorEastAsia" w:cstheme="majorBidi"/>
      <w:i/>
      <w:iCs/>
      <w:color w:val="1F4E79" w:themeColor="accent1" w:themeShade="80"/>
    </w:rPr>
  </w:style>
  <w:style w:type="paragraph" w:styleId="Heading5">
    <w:name w:val="heading 5"/>
    <w:basedOn w:val="Normal"/>
    <w:next w:val="Normal"/>
    <w:link w:val="Heading5Char"/>
    <w:uiPriority w:val="6"/>
    <w:semiHidden/>
    <w:unhideWhenUsed/>
    <w:qFormat/>
    <w:rsid w:val="72CAF5AF"/>
    <w:pPr>
      <w:keepNext/>
      <w:keepLines/>
      <w:spacing w:before="40"/>
      <w:outlineLvl w:val="4"/>
    </w:pPr>
    <w:rPr>
      <w:rFonts w:asciiTheme="majorHAnsi" w:hAnsiTheme="majorHAnsi" w:eastAsiaTheme="majorEastAsia" w:cstheme="majorBidi"/>
      <w:color w:val="1F4E79" w:themeColor="accent1" w:themeShade="80"/>
    </w:rPr>
  </w:style>
  <w:style w:type="paragraph" w:styleId="Heading6">
    <w:name w:val="heading 6"/>
    <w:basedOn w:val="Normal"/>
    <w:next w:val="Normal"/>
    <w:link w:val="Heading6Char"/>
    <w:uiPriority w:val="6"/>
    <w:semiHidden/>
    <w:unhideWhenUsed/>
    <w:qFormat/>
    <w:rsid w:val="72CAF5AF"/>
    <w:pPr>
      <w:keepNext/>
      <w:keepLines/>
      <w:spacing w:before="40"/>
      <w:outlineLvl w:val="5"/>
    </w:pPr>
    <w:rPr>
      <w:rFonts w:asciiTheme="majorHAnsi" w:hAnsiTheme="majorHAnsi" w:eastAsiaTheme="majorEastAsia" w:cstheme="majorBidi"/>
      <w:b/>
      <w:bCs/>
      <w:color w:val="1F4D78"/>
    </w:rPr>
  </w:style>
  <w:style w:type="paragraph" w:styleId="Heading7">
    <w:name w:val="heading 7"/>
    <w:basedOn w:val="Normal"/>
    <w:next w:val="Normal"/>
    <w:link w:val="Heading7Char"/>
    <w:uiPriority w:val="6"/>
    <w:semiHidden/>
    <w:unhideWhenUsed/>
    <w:qFormat/>
    <w:rsid w:val="72CAF5AF"/>
    <w:pPr>
      <w:keepNext/>
      <w:keepLines/>
      <w:spacing w:before="40"/>
      <w:outlineLvl w:val="6"/>
    </w:pPr>
    <w:rPr>
      <w:rFonts w:asciiTheme="majorHAnsi" w:hAnsiTheme="majorHAnsi" w:eastAsiaTheme="majorEastAsia" w:cstheme="majorBidi"/>
      <w:i/>
      <w:iCs/>
      <w:color w:val="1F4D78"/>
    </w:rPr>
  </w:style>
  <w:style w:type="paragraph" w:styleId="Heading8">
    <w:name w:val="heading 8"/>
    <w:basedOn w:val="Normal"/>
    <w:next w:val="Normal"/>
    <w:link w:val="Heading8Char"/>
    <w:uiPriority w:val="6"/>
    <w:semiHidden/>
    <w:unhideWhenUsed/>
    <w:qFormat/>
    <w:rsid w:val="72CAF5AF"/>
    <w:pPr>
      <w:keepNext/>
      <w:keepLines/>
      <w:spacing w:before="40"/>
      <w:outlineLvl w:val="7"/>
    </w:pPr>
    <w:rPr>
      <w:rFonts w:asciiTheme="majorHAnsi" w:hAnsiTheme="majorHAnsi" w:eastAsiaTheme="majorEastAsia" w:cstheme="majorBidi"/>
      <w:color w:val="272727"/>
    </w:rPr>
  </w:style>
  <w:style w:type="paragraph" w:styleId="Heading9">
    <w:name w:val="heading 9"/>
    <w:basedOn w:val="Normal"/>
    <w:next w:val="Normal"/>
    <w:link w:val="Heading9Char"/>
    <w:uiPriority w:val="6"/>
    <w:semiHidden/>
    <w:unhideWhenUsed/>
    <w:qFormat/>
    <w:rsid w:val="72CAF5AF"/>
    <w:pPr>
      <w:keepNext/>
      <w:keepLines/>
      <w:spacing w:before="40"/>
      <w:outlineLvl w:val="8"/>
    </w:pPr>
    <w:rPr>
      <w:rFonts w:asciiTheme="majorHAnsi" w:hAnsiTheme="majorHAnsi" w:eastAsiaTheme="majorEastAsia" w:cstheme="majorBidi"/>
      <w:i/>
      <w:iCs/>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5"/>
    <w:rsid w:val="72CAF5AF"/>
    <w:rPr>
      <w:rFonts w:asciiTheme="majorHAnsi" w:hAnsiTheme="majorHAnsi" w:eastAsiaTheme="majorEastAsia" w:cstheme="majorBidi"/>
      <w:noProof w:val="0"/>
      <w:color w:val="3B3838" w:themeColor="background2" w:themeShade="40"/>
      <w:sz w:val="52"/>
      <w:szCs w:val="52"/>
      <w:lang w:val="en-GB"/>
    </w:rPr>
  </w:style>
  <w:style w:type="paragraph" w:styleId="Header">
    <w:name w:val="header"/>
    <w:basedOn w:val="Normal"/>
    <w:link w:val="HeaderChar"/>
    <w:uiPriority w:val="99"/>
    <w:unhideWhenUsed/>
    <w:rsid w:val="72CAF5AF"/>
    <w:rPr>
      <w:rFonts w:eastAsiaTheme="minorEastAsia"/>
      <w:color w:val="3B3838" w:themeColor="background2" w:themeShade="40"/>
      <w:sz w:val="24"/>
      <w:szCs w:val="24"/>
    </w:rPr>
  </w:style>
  <w:style w:type="character" w:styleId="HeaderChar" w:customStyle="1">
    <w:name w:val="Header Char"/>
    <w:basedOn w:val="DefaultParagraphFont"/>
    <w:link w:val="Header"/>
    <w:uiPriority w:val="99"/>
    <w:rsid w:val="72CAF5AF"/>
    <w:rPr>
      <w:rFonts w:asciiTheme="minorHAnsi" w:hAnsiTheme="minorHAnsi" w:eastAsiaTheme="minorEastAsia" w:cstheme="minorBidi"/>
      <w:noProof w:val="0"/>
      <w:color w:val="3B3838" w:themeColor="background2" w:themeShade="40"/>
      <w:sz w:val="24"/>
      <w:szCs w:val="24"/>
      <w:lang w:val="en-GB"/>
    </w:rPr>
  </w:style>
  <w:style w:type="paragraph" w:styleId="ListNumber">
    <w:name w:val="List Number"/>
    <w:basedOn w:val="Normal"/>
    <w:uiPriority w:val="10"/>
    <w:qFormat/>
    <w:rsid w:val="72CAF5AF"/>
    <w:pPr>
      <w:numPr>
        <w:numId w:val="3"/>
      </w:numPr>
    </w:pPr>
    <w:rPr>
      <w:rFonts w:eastAsiaTheme="minorEastAsia"/>
      <w:color w:val="3B3838" w:themeColor="background2" w:themeShade="40"/>
    </w:rPr>
  </w:style>
  <w:style w:type="paragraph" w:styleId="Title">
    <w:name w:val="Title"/>
    <w:basedOn w:val="Normal"/>
    <w:link w:val="TitleChar"/>
    <w:uiPriority w:val="1"/>
    <w:qFormat/>
    <w:rsid w:val="72CAF5AF"/>
    <w:pPr>
      <w:spacing w:before="0"/>
      <w:ind w:left="144"/>
      <w:contextualSpacing/>
    </w:pPr>
    <w:rPr>
      <w:rFonts w:asciiTheme="majorHAnsi" w:hAnsiTheme="majorHAnsi" w:eastAsiaTheme="majorEastAsia" w:cstheme="majorBidi"/>
      <w:color w:val="FFFFFF" w:themeColor="background1"/>
      <w:sz w:val="96"/>
      <w:szCs w:val="96"/>
    </w:rPr>
  </w:style>
  <w:style w:type="character" w:styleId="TitleChar" w:customStyle="1">
    <w:name w:val="Title Char"/>
    <w:basedOn w:val="DefaultParagraphFont"/>
    <w:link w:val="Title"/>
    <w:uiPriority w:val="1"/>
    <w:rsid w:val="72CAF5AF"/>
    <w:rPr>
      <w:rFonts w:asciiTheme="majorHAnsi" w:hAnsiTheme="majorHAnsi" w:eastAsiaTheme="majorEastAsia" w:cstheme="majorBidi"/>
      <w:noProof w:val="0"/>
      <w:color w:val="FFFFFF" w:themeColor="background1"/>
      <w:sz w:val="96"/>
      <w:szCs w:val="96"/>
      <w:lang w:val="en-GB"/>
    </w:rPr>
  </w:style>
  <w:style w:type="paragraph" w:styleId="Subtitle">
    <w:name w:val="Subtitle"/>
    <w:basedOn w:val="Normal"/>
    <w:next w:val="Normal"/>
    <w:link w:val="SubtitleChar"/>
    <w:uiPriority w:val="2"/>
    <w:qFormat/>
    <w:rsid w:val="72CAF5AF"/>
    <w:pPr>
      <w:spacing w:before="0" w:after="120"/>
      <w:ind w:left="144"/>
      <w:contextualSpacing/>
    </w:pPr>
    <w:rPr>
      <w:rFonts w:asciiTheme="majorHAnsi" w:hAnsiTheme="majorHAnsi" w:eastAsiaTheme="minorEastAsia"/>
      <w:color w:val="FFFFFF" w:themeColor="background1"/>
      <w:sz w:val="36"/>
      <w:szCs w:val="36"/>
    </w:rPr>
  </w:style>
  <w:style w:type="character" w:styleId="SubtitleChar" w:customStyle="1">
    <w:name w:val="Subtitle Char"/>
    <w:basedOn w:val="DefaultParagraphFont"/>
    <w:link w:val="Subtitle"/>
    <w:uiPriority w:val="2"/>
    <w:rsid w:val="72CAF5AF"/>
    <w:rPr>
      <w:rFonts w:asciiTheme="majorHAnsi" w:hAnsiTheme="majorHAnsi" w:eastAsiaTheme="minorEastAsia" w:cstheme="minorBidi"/>
      <w:noProof w:val="0"/>
      <w:color w:val="FFFFFF" w:themeColor="background1"/>
      <w:sz w:val="36"/>
      <w:szCs w:val="36"/>
      <w:lang w:val="en-GB"/>
    </w:rPr>
  </w:style>
  <w:style w:type="table" w:styleId="TableGrid">
    <w:name w:val="Table Grid"/>
    <w:basedOn w:val="TableNormal"/>
    <w:uiPriority w:val="39"/>
    <w:pPr>
      <w:spacing w:line="240" w:lineRule="auto"/>
    </w:pPr>
    <w:rPr>
      <w:rFonts w:ascii="Arial" w:hAnsi="Arial"/>
      <w:color w:val="404040" w:themeColor="text1" w:themeTint="BF"/>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72CAF5AF"/>
    <w:pPr>
      <w:spacing w:beforeAutospacing="1" w:afterAutospacing="1"/>
    </w:pPr>
    <w:rPr>
      <w:rFonts w:ascii="Times New Roman" w:hAnsi="Times New Roman" w:cs="Times New Roman" w:eastAsiaTheme="minorEastAsia"/>
      <w:color w:val="404040" w:themeColor="text1" w:themeTint="BF"/>
      <w:sz w:val="24"/>
      <w:szCs w:val="24"/>
    </w:rPr>
  </w:style>
  <w:style w:type="paragraph" w:styleId="Footer">
    <w:name w:val="footer"/>
    <w:basedOn w:val="Normal"/>
    <w:link w:val="FooterChar"/>
    <w:uiPriority w:val="99"/>
    <w:unhideWhenUsed/>
    <w:rsid w:val="72CAF5AF"/>
  </w:style>
  <w:style w:type="character" w:styleId="FooterChar" w:customStyle="1">
    <w:name w:val="Footer Char"/>
    <w:basedOn w:val="DefaultParagraphFont"/>
    <w:link w:val="Footer"/>
    <w:uiPriority w:val="99"/>
    <w:rsid w:val="72CAF5AF"/>
    <w:rPr>
      <w:noProof w:val="0"/>
      <w:lang w:val="en-GB"/>
    </w:rPr>
  </w:style>
  <w:style w:type="character" w:styleId="IntenseEmphasis">
    <w:name w:val="Intense Emphasis"/>
    <w:basedOn w:val="DefaultParagraphFont"/>
    <w:uiPriority w:val="21"/>
    <w:qFormat/>
    <w:rPr>
      <w:i/>
      <w:iCs/>
      <w:color w:val="2B579A" w:themeColor="accent5"/>
    </w:rPr>
  </w:style>
  <w:style w:type="table" w:styleId="GridTable1Light">
    <w:name w:val="Grid Table 1 Light"/>
    <w:basedOn w:val="TableNormal"/>
    <w:uiPriority w:val="46"/>
    <w:rsid w:val="003C7D9D"/>
    <w:pPr>
      <w:spacing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3C7D9D"/>
    <w:pPr>
      <w:spacing w:line="240" w:lineRule="auto"/>
    </w:pPr>
    <w:tblPr>
      <w:tblStyleRowBandSize w:val="1"/>
      <w:tblStyleColBandSize w:val="1"/>
      <w:tblBorders>
        <w:top w:val="single" w:color="6C95D6" w:themeColor="accent5" w:themeTint="99" w:sz="4" w:space="0"/>
        <w:left w:val="single" w:color="6C95D6" w:themeColor="accent5" w:themeTint="99" w:sz="4" w:space="0"/>
        <w:bottom w:val="single" w:color="6C95D6" w:themeColor="accent5" w:themeTint="99" w:sz="4" w:space="0"/>
        <w:right w:val="single" w:color="6C95D6" w:themeColor="accent5" w:themeTint="99" w:sz="4" w:space="0"/>
        <w:insideH w:val="single" w:color="6C95D6" w:themeColor="accent5" w:themeTint="99" w:sz="4" w:space="0"/>
        <w:insideV w:val="single" w:color="6C95D6" w:themeColor="accent5" w:themeTint="99" w:sz="4" w:space="0"/>
      </w:tblBorders>
    </w:tblPr>
    <w:tblStylePr w:type="firstRow">
      <w:rPr>
        <w:b/>
        <w:bCs/>
        <w:color w:val="FFFFFF" w:themeColor="background1"/>
      </w:rPr>
      <w:tblPr/>
      <w:tcPr>
        <w:tcBorders>
          <w:top w:val="single" w:color="2B579A" w:themeColor="accent5" w:sz="4" w:space="0"/>
          <w:left w:val="single" w:color="2B579A" w:themeColor="accent5" w:sz="4" w:space="0"/>
          <w:bottom w:val="single" w:color="2B579A" w:themeColor="accent5" w:sz="4" w:space="0"/>
          <w:right w:val="single" w:color="2B579A" w:themeColor="accent5" w:sz="4" w:space="0"/>
          <w:insideH w:val="nil"/>
          <w:insideV w:val="nil"/>
        </w:tcBorders>
        <w:shd w:val="clear" w:color="auto" w:fill="2B579A" w:themeFill="accent5"/>
      </w:tcPr>
    </w:tblStylePr>
    <w:tblStylePr w:type="lastRow">
      <w:rPr>
        <w:b/>
        <w:bCs/>
      </w:rPr>
      <w:tblPr/>
      <w:tcPr>
        <w:tcBorders>
          <w:top w:val="double" w:color="2B579A" w:themeColor="accent5" w:sz="4" w:space="0"/>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1Light-Accent6">
    <w:name w:val="Grid Table 1 Light Accent 6"/>
    <w:basedOn w:val="TableNormal"/>
    <w:uiPriority w:val="46"/>
    <w:rsid w:val="00102341"/>
    <w:pPr>
      <w:spacing w:line="240" w:lineRule="auto"/>
    </w:pPr>
    <w:tblPr>
      <w:tblStyleRowBandSize w:val="1"/>
      <w:tblStyleColBandSize w:val="1"/>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blPr/>
      <w:tcPr>
        <w:tcBorders>
          <w:bottom w:val="single" w:color="A8D08D" w:themeColor="accent6" w:themeTint="99" w:sz="12" w:space="0"/>
        </w:tcBorders>
      </w:tcPr>
    </w:tblStylePr>
    <w:tblStylePr w:type="lastRow">
      <w:rPr>
        <w:b/>
        <w:bCs/>
      </w:rPr>
      <w:tblPr/>
      <w:tcPr>
        <w:tcBorders>
          <w:top w:val="double" w:color="A8D08D" w:themeColor="accent6" w:themeTint="99" w:sz="2" w:space="0"/>
        </w:tcBorders>
      </w:tcPr>
    </w:tblStylePr>
    <w:tblStylePr w:type="firstCol">
      <w:rPr>
        <w:b/>
        <w:bCs/>
      </w:rPr>
    </w:tblStylePr>
    <w:tblStylePr w:type="lastCol">
      <w:rPr>
        <w:b/>
        <w:bCs/>
      </w:rPr>
    </w:tblStylePr>
  </w:style>
  <w:style w:type="table" w:styleId="GridTable5Dark">
    <w:name w:val="Grid Table 5 Dark"/>
    <w:basedOn w:val="TableNormal"/>
    <w:uiPriority w:val="50"/>
    <w:rsid w:val="006706DE"/>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633BC0"/>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rsid w:val="00633BC0"/>
    <w:pPr>
      <w:spacing w:line="240" w:lineRule="auto"/>
    </w:pPr>
    <w:tblPr>
      <w:tblStyleRowBandSize w:val="1"/>
      <w:tblStyleColBandSize w:val="1"/>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Pr>
    <w:tblStylePr w:type="firstRow">
      <w:rPr>
        <w:b/>
        <w:bCs/>
      </w:rPr>
      <w:tblPr/>
      <w:tcPr>
        <w:tcBorders>
          <w:bottom w:val="single" w:color="9CC2E5" w:themeColor="accent1" w:themeTint="99" w:sz="12" w:space="0"/>
        </w:tcBorders>
      </w:tcPr>
    </w:tblStylePr>
    <w:tblStylePr w:type="lastRow">
      <w:rPr>
        <w:b/>
        <w:bCs/>
      </w:rPr>
      <w:tblPr/>
      <w:tcPr>
        <w:tcBorders>
          <w:top w:val="double" w:color="9CC2E5" w:themeColor="accent1" w:themeTint="99" w:sz="2" w:space="0"/>
        </w:tcBorders>
      </w:tcPr>
    </w:tblStylePr>
    <w:tblStylePr w:type="firstCol">
      <w:rPr>
        <w:b/>
        <w:bCs/>
      </w:rPr>
    </w:tblStylePr>
    <w:tblStylePr w:type="lastCol">
      <w:rPr>
        <w:b/>
        <w:bCs/>
      </w:rPr>
    </w:tblStylePr>
  </w:style>
  <w:style w:type="character" w:styleId="Heading2Char" w:customStyle="1">
    <w:name w:val="Heading 2 Char"/>
    <w:basedOn w:val="DefaultParagraphFont"/>
    <w:link w:val="Heading2"/>
    <w:uiPriority w:val="6"/>
    <w:semiHidden/>
    <w:rsid w:val="72CAF5AF"/>
    <w:rPr>
      <w:rFonts w:asciiTheme="majorHAnsi" w:hAnsiTheme="majorHAnsi" w:eastAsiaTheme="majorEastAsia" w:cstheme="majorBidi"/>
      <w:noProof w:val="0"/>
      <w:color w:val="1F4E79" w:themeColor="accent1" w:themeShade="80"/>
      <w:sz w:val="26"/>
      <w:szCs w:val="26"/>
      <w:lang w:val="en-GB"/>
    </w:rPr>
  </w:style>
  <w:style w:type="paragraph" w:styleId="ListBullet">
    <w:name w:val="List Bullet"/>
    <w:basedOn w:val="Normal"/>
    <w:uiPriority w:val="11"/>
    <w:qFormat/>
    <w:rsid w:val="72CAF5AF"/>
    <w:pPr>
      <w:numPr>
        <w:numId w:val="5"/>
      </w:numPr>
    </w:pPr>
  </w:style>
  <w:style w:type="paragraph" w:styleId="BalloonText">
    <w:name w:val="Balloon Text"/>
    <w:basedOn w:val="Normal"/>
    <w:link w:val="BalloonTextChar"/>
    <w:uiPriority w:val="99"/>
    <w:semiHidden/>
    <w:unhideWhenUsed/>
    <w:rsid w:val="72CAF5AF"/>
    <w:rPr>
      <w:rFonts w:cs="Segoe UI" w:eastAsiaTheme="minorEastAsia"/>
    </w:rPr>
  </w:style>
  <w:style w:type="character" w:styleId="BalloonTextChar" w:customStyle="1">
    <w:name w:val="Balloon Text Char"/>
    <w:basedOn w:val="DefaultParagraphFont"/>
    <w:link w:val="BalloonText"/>
    <w:uiPriority w:val="99"/>
    <w:semiHidden/>
    <w:rsid w:val="72CAF5AF"/>
    <w:rPr>
      <w:rFonts w:cs="Segoe UI" w:asciiTheme="minorHAnsi" w:hAnsiTheme="minorHAnsi" w:eastAsiaTheme="minorEastAsia"/>
      <w:noProof w:val="0"/>
      <w:lang w:val="en-GB"/>
    </w:rPr>
  </w:style>
  <w:style w:type="character" w:styleId="CommentReference">
    <w:name w:val="annotation reference"/>
    <w:basedOn w:val="DefaultParagraphFont"/>
    <w:uiPriority w:val="99"/>
    <w:semiHidden/>
    <w:unhideWhenUsed/>
    <w:rsid w:val="0026484A"/>
    <w:rPr>
      <w:sz w:val="22"/>
      <w:szCs w:val="16"/>
    </w:rPr>
  </w:style>
  <w:style w:type="paragraph" w:styleId="CommentText">
    <w:name w:val="annotation text"/>
    <w:basedOn w:val="Normal"/>
    <w:link w:val="CommentTextChar"/>
    <w:uiPriority w:val="99"/>
    <w:semiHidden/>
    <w:unhideWhenUsed/>
    <w:rsid w:val="72CAF5AF"/>
  </w:style>
  <w:style w:type="character" w:styleId="CommentTextChar" w:customStyle="1">
    <w:name w:val="Comment Text Char"/>
    <w:basedOn w:val="DefaultParagraphFont"/>
    <w:link w:val="CommentText"/>
    <w:uiPriority w:val="99"/>
    <w:semiHidden/>
    <w:rsid w:val="72CAF5AF"/>
    <w:rPr>
      <w:noProof w:val="0"/>
      <w:lang w:val="en-GB"/>
    </w:rPr>
  </w:style>
  <w:style w:type="paragraph" w:styleId="CommentSubject">
    <w:name w:val="annotation subject"/>
    <w:basedOn w:val="CommentText"/>
    <w:next w:val="CommentText"/>
    <w:link w:val="CommentSubjectChar"/>
    <w:uiPriority w:val="99"/>
    <w:semiHidden/>
    <w:unhideWhenUsed/>
    <w:rsid w:val="72CAF5AF"/>
    <w:rPr>
      <w:b/>
      <w:bCs/>
    </w:rPr>
  </w:style>
  <w:style w:type="character" w:styleId="CommentSubjectChar" w:customStyle="1">
    <w:name w:val="Comment Subject Char"/>
    <w:basedOn w:val="CommentTextChar"/>
    <w:link w:val="CommentSubject"/>
    <w:uiPriority w:val="99"/>
    <w:semiHidden/>
    <w:rsid w:val="72CAF5AF"/>
    <w:rPr>
      <w:b/>
      <w:bCs/>
      <w:noProof w:val="0"/>
      <w:lang w:val="en-GB"/>
    </w:rPr>
  </w:style>
  <w:style w:type="character" w:styleId="Hyperlink">
    <w:name w:val="Hyperlink"/>
    <w:basedOn w:val="DefaultParagraphFont"/>
    <w:uiPriority w:val="99"/>
    <w:unhideWhenUsed/>
    <w:rsid w:val="006D3A72"/>
    <w:rPr>
      <w:color w:val="0563C1" w:themeColor="hyperlink"/>
      <w:u w:val="single"/>
    </w:rPr>
  </w:style>
  <w:style w:type="character" w:styleId="Emphasis">
    <w:name w:val="Emphasis"/>
    <w:basedOn w:val="DefaultParagraphFont"/>
    <w:uiPriority w:val="3"/>
    <w:qFormat/>
    <w:rsid w:val="006B0B82"/>
    <w:rPr>
      <w:b/>
      <w:iCs/>
      <w:color w:val="BF0000" w:themeColor="accent2" w:themeShade="BF"/>
    </w:rPr>
  </w:style>
  <w:style w:type="character" w:styleId="FollowedHyperlink">
    <w:name w:val="FollowedHyperlink"/>
    <w:basedOn w:val="DefaultParagraphFont"/>
    <w:uiPriority w:val="99"/>
    <w:semiHidden/>
    <w:unhideWhenUsed/>
    <w:rsid w:val="008C61B9"/>
    <w:rPr>
      <w:color w:val="954F72" w:themeColor="followedHyperlink"/>
      <w:u w:val="single"/>
    </w:rPr>
  </w:style>
  <w:style w:type="character" w:styleId="Strong">
    <w:name w:val="Strong"/>
    <w:basedOn w:val="DefaultParagraphFont"/>
    <w:uiPriority w:val="4"/>
    <w:qFormat/>
    <w:rsid w:val="00B53817"/>
    <w:rPr>
      <w:b/>
      <w:bCs/>
      <w:color w:val="2B579A" w:themeColor="accent5"/>
    </w:rPr>
  </w:style>
  <w:style w:type="paragraph" w:styleId="Heading1-PageBreak" w:customStyle="1">
    <w:name w:val="Heading 1 - Page Break"/>
    <w:basedOn w:val="Normal"/>
    <w:uiPriority w:val="6"/>
    <w:qFormat/>
    <w:rsid w:val="72CAF5AF"/>
    <w:pPr>
      <w:keepNext/>
      <w:keepLines/>
      <w:pageBreakBefore/>
      <w:spacing w:before="360" w:after="240"/>
      <w:contextualSpacing/>
    </w:pPr>
    <w:rPr>
      <w:rFonts w:asciiTheme="majorHAnsi" w:hAnsiTheme="majorHAnsi" w:eastAsiaTheme="minorEastAsia"/>
      <w:color w:val="3B3838" w:themeColor="background2" w:themeShade="40"/>
      <w:sz w:val="52"/>
      <w:szCs w:val="52"/>
    </w:rPr>
  </w:style>
  <w:style w:type="paragraph" w:styleId="Image" w:customStyle="1">
    <w:name w:val="Image"/>
    <w:basedOn w:val="Normal"/>
    <w:uiPriority w:val="22"/>
    <w:qFormat/>
    <w:rsid w:val="72CAF5AF"/>
    <w:pPr>
      <w:jc w:val="right"/>
    </w:pPr>
  </w:style>
  <w:style w:type="paragraph" w:styleId="Bibliography">
    <w:name w:val="Bibliography"/>
    <w:basedOn w:val="Normal"/>
    <w:next w:val="Normal"/>
    <w:uiPriority w:val="37"/>
    <w:semiHidden/>
    <w:unhideWhenUsed/>
    <w:rsid w:val="72CAF5AF"/>
  </w:style>
  <w:style w:type="paragraph" w:styleId="TOCHeading">
    <w:name w:val="TOC Heading"/>
    <w:basedOn w:val="Heading1"/>
    <w:next w:val="Normal"/>
    <w:uiPriority w:val="39"/>
    <w:semiHidden/>
    <w:unhideWhenUsed/>
    <w:qFormat/>
    <w:rsid w:val="72CAF5AF"/>
  </w:style>
  <w:style w:type="paragraph" w:styleId="BlockText">
    <w:name w:val="Block Text"/>
    <w:basedOn w:val="Normal"/>
    <w:uiPriority w:val="99"/>
    <w:semiHidden/>
    <w:unhideWhenUsed/>
    <w:rsid w:val="72CAF5AF"/>
    <w:pPr>
      <w:ind w:left="1152" w:right="1152"/>
    </w:pPr>
    <w:rPr>
      <w:rFonts w:eastAsiaTheme="minorEastAsia"/>
      <w:i/>
      <w:iCs/>
      <w:color w:val="1F4E79" w:themeColor="accent1" w:themeShade="80"/>
    </w:rPr>
  </w:style>
  <w:style w:type="paragraph" w:styleId="BodyText">
    <w:name w:val="Body Text"/>
    <w:basedOn w:val="Normal"/>
    <w:link w:val="BodyTextChar"/>
    <w:uiPriority w:val="99"/>
    <w:semiHidden/>
    <w:unhideWhenUsed/>
    <w:rsid w:val="72CAF5AF"/>
    <w:pPr>
      <w:spacing w:after="120"/>
    </w:pPr>
  </w:style>
  <w:style w:type="character" w:styleId="BodyTextChar" w:customStyle="1">
    <w:name w:val="Body Text Char"/>
    <w:basedOn w:val="DefaultParagraphFont"/>
    <w:link w:val="BodyText"/>
    <w:uiPriority w:val="99"/>
    <w:semiHidden/>
    <w:rsid w:val="72CAF5AF"/>
    <w:rPr>
      <w:noProof w:val="0"/>
      <w:lang w:val="en-GB"/>
    </w:rPr>
  </w:style>
  <w:style w:type="paragraph" w:styleId="BodyText2">
    <w:name w:val="Body Text 2"/>
    <w:basedOn w:val="Normal"/>
    <w:link w:val="BodyText2Char"/>
    <w:uiPriority w:val="99"/>
    <w:semiHidden/>
    <w:unhideWhenUsed/>
    <w:rsid w:val="72CAF5AF"/>
    <w:pPr>
      <w:spacing w:after="120"/>
    </w:pPr>
  </w:style>
  <w:style w:type="character" w:styleId="BodyText2Char" w:customStyle="1">
    <w:name w:val="Body Text 2 Char"/>
    <w:basedOn w:val="DefaultParagraphFont"/>
    <w:link w:val="BodyText2"/>
    <w:uiPriority w:val="99"/>
    <w:semiHidden/>
    <w:rsid w:val="72CAF5AF"/>
    <w:rPr>
      <w:noProof w:val="0"/>
      <w:lang w:val="en-GB"/>
    </w:rPr>
  </w:style>
  <w:style w:type="paragraph" w:styleId="BodyText3">
    <w:name w:val="Body Text 3"/>
    <w:basedOn w:val="Normal"/>
    <w:link w:val="BodyText3Char"/>
    <w:uiPriority w:val="99"/>
    <w:semiHidden/>
    <w:unhideWhenUsed/>
    <w:rsid w:val="72CAF5AF"/>
    <w:pPr>
      <w:spacing w:after="120"/>
    </w:pPr>
  </w:style>
  <w:style w:type="character" w:styleId="BodyText3Char" w:customStyle="1">
    <w:name w:val="Body Text 3 Char"/>
    <w:basedOn w:val="DefaultParagraphFont"/>
    <w:link w:val="BodyText3"/>
    <w:uiPriority w:val="99"/>
    <w:semiHidden/>
    <w:rsid w:val="72CAF5AF"/>
    <w:rPr>
      <w:noProof w:val="0"/>
      <w:lang w:val="en-GB"/>
    </w:rPr>
  </w:style>
  <w:style w:type="paragraph" w:styleId="BodyTextFirstIndent">
    <w:name w:val="Body Text First Indent"/>
    <w:basedOn w:val="BodyText"/>
    <w:link w:val="BodyTextFirstIndentChar"/>
    <w:uiPriority w:val="99"/>
    <w:semiHidden/>
    <w:unhideWhenUsed/>
    <w:rsid w:val="72CAF5AF"/>
    <w:pPr>
      <w:spacing w:after="0"/>
      <w:ind w:firstLine="360"/>
    </w:pPr>
  </w:style>
  <w:style w:type="character" w:styleId="BodyTextFirstIndentChar" w:customStyle="1">
    <w:name w:val="Body Text First Indent Char"/>
    <w:basedOn w:val="BodyTextChar"/>
    <w:link w:val="BodyTextFirstIndent"/>
    <w:uiPriority w:val="99"/>
    <w:semiHidden/>
    <w:rsid w:val="72CAF5AF"/>
    <w:rPr>
      <w:noProof w:val="0"/>
      <w:lang w:val="en-GB"/>
    </w:rPr>
  </w:style>
  <w:style w:type="paragraph" w:styleId="BodyTextIndent">
    <w:name w:val="Body Text Indent"/>
    <w:basedOn w:val="Normal"/>
    <w:link w:val="BodyTextIndentChar"/>
    <w:uiPriority w:val="99"/>
    <w:semiHidden/>
    <w:unhideWhenUsed/>
    <w:rsid w:val="72CAF5AF"/>
    <w:pPr>
      <w:spacing w:after="120"/>
      <w:ind w:left="360"/>
    </w:pPr>
  </w:style>
  <w:style w:type="character" w:styleId="BodyTextIndentChar" w:customStyle="1">
    <w:name w:val="Body Text Indent Char"/>
    <w:basedOn w:val="DefaultParagraphFont"/>
    <w:link w:val="BodyTextIndent"/>
    <w:uiPriority w:val="99"/>
    <w:semiHidden/>
    <w:rsid w:val="72CAF5AF"/>
    <w:rPr>
      <w:noProof w:val="0"/>
      <w:lang w:val="en-GB"/>
    </w:rPr>
  </w:style>
  <w:style w:type="paragraph" w:styleId="BodyTextFirstIndent2">
    <w:name w:val="Body Text First Indent 2"/>
    <w:basedOn w:val="BodyTextIndent"/>
    <w:link w:val="BodyTextFirstIndent2Char"/>
    <w:uiPriority w:val="99"/>
    <w:semiHidden/>
    <w:unhideWhenUsed/>
    <w:rsid w:val="72CAF5AF"/>
    <w:pPr>
      <w:spacing w:after="0"/>
      <w:ind w:firstLine="360"/>
    </w:pPr>
  </w:style>
  <w:style w:type="character" w:styleId="BodyTextFirstIndent2Char" w:customStyle="1">
    <w:name w:val="Body Text First Indent 2 Char"/>
    <w:basedOn w:val="BodyTextIndentChar"/>
    <w:link w:val="BodyTextFirstIndent2"/>
    <w:uiPriority w:val="99"/>
    <w:semiHidden/>
    <w:rsid w:val="72CAF5AF"/>
    <w:rPr>
      <w:noProof w:val="0"/>
      <w:lang w:val="en-GB"/>
    </w:rPr>
  </w:style>
  <w:style w:type="paragraph" w:styleId="BodyTextIndent2">
    <w:name w:val="Body Text Indent 2"/>
    <w:basedOn w:val="Normal"/>
    <w:link w:val="BodyTextIndent2Char"/>
    <w:uiPriority w:val="99"/>
    <w:semiHidden/>
    <w:unhideWhenUsed/>
    <w:rsid w:val="72CAF5AF"/>
    <w:pPr>
      <w:spacing w:after="120"/>
      <w:ind w:left="360"/>
    </w:pPr>
  </w:style>
  <w:style w:type="character" w:styleId="BodyTextIndent2Char" w:customStyle="1">
    <w:name w:val="Body Text Indent 2 Char"/>
    <w:basedOn w:val="DefaultParagraphFont"/>
    <w:link w:val="BodyTextIndent2"/>
    <w:uiPriority w:val="99"/>
    <w:semiHidden/>
    <w:rsid w:val="72CAF5AF"/>
    <w:rPr>
      <w:noProof w:val="0"/>
      <w:lang w:val="en-GB"/>
    </w:rPr>
  </w:style>
  <w:style w:type="paragraph" w:styleId="BodyTextIndent3">
    <w:name w:val="Body Text Indent 3"/>
    <w:basedOn w:val="Normal"/>
    <w:link w:val="BodyTextIndent3Char"/>
    <w:uiPriority w:val="99"/>
    <w:semiHidden/>
    <w:unhideWhenUsed/>
    <w:rsid w:val="72CAF5AF"/>
    <w:pPr>
      <w:spacing w:after="120"/>
      <w:ind w:left="360"/>
    </w:pPr>
  </w:style>
  <w:style w:type="character" w:styleId="BodyTextIndent3Char" w:customStyle="1">
    <w:name w:val="Body Text Indent 3 Char"/>
    <w:basedOn w:val="DefaultParagraphFont"/>
    <w:link w:val="BodyTextIndent3"/>
    <w:uiPriority w:val="99"/>
    <w:semiHidden/>
    <w:rsid w:val="72CAF5AF"/>
    <w:rPr>
      <w:noProof w:val="0"/>
      <w:lang w:val="en-GB"/>
    </w:rPr>
  </w:style>
  <w:style w:type="character" w:styleId="BookTitle">
    <w:name w:val="Book Title"/>
    <w:basedOn w:val="DefaultParagraphFont"/>
    <w:uiPriority w:val="33"/>
    <w:semiHidden/>
    <w:unhideWhenUsed/>
    <w:qFormat/>
    <w:rsid w:val="00594254"/>
    <w:rPr>
      <w:b/>
      <w:bCs/>
      <w:i/>
      <w:iCs/>
      <w:spacing w:val="0"/>
    </w:rPr>
  </w:style>
  <w:style w:type="paragraph" w:styleId="Caption">
    <w:name w:val="caption"/>
    <w:basedOn w:val="Normal"/>
    <w:next w:val="Normal"/>
    <w:uiPriority w:val="35"/>
    <w:semiHidden/>
    <w:unhideWhenUsed/>
    <w:qFormat/>
    <w:rsid w:val="72CAF5AF"/>
    <w:pPr>
      <w:spacing w:before="0" w:after="200"/>
    </w:pPr>
    <w:rPr>
      <w:i/>
      <w:iCs/>
      <w:color w:val="44546A" w:themeColor="text2"/>
    </w:rPr>
  </w:style>
  <w:style w:type="paragraph" w:styleId="Closing">
    <w:name w:val="Closing"/>
    <w:basedOn w:val="Normal"/>
    <w:link w:val="ClosingChar"/>
    <w:uiPriority w:val="99"/>
    <w:semiHidden/>
    <w:unhideWhenUsed/>
    <w:rsid w:val="72CAF5AF"/>
    <w:pPr>
      <w:spacing w:before="0"/>
      <w:ind w:left="4320"/>
    </w:pPr>
  </w:style>
  <w:style w:type="character" w:styleId="ClosingChar" w:customStyle="1">
    <w:name w:val="Closing Char"/>
    <w:basedOn w:val="DefaultParagraphFont"/>
    <w:link w:val="Closing"/>
    <w:uiPriority w:val="99"/>
    <w:semiHidden/>
    <w:rsid w:val="72CAF5AF"/>
    <w:rPr>
      <w:noProof w:val="0"/>
      <w:lang w:val="en-GB"/>
    </w:rPr>
  </w:style>
  <w:style w:type="table" w:styleId="ColorfulGrid">
    <w:name w:val="Colorful Grid"/>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color="FFFFFF" w:themeColor="background1" w:sz="4" w:space="0"/>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color="FFFFFF" w:themeColor="background1" w:sz="4" w:space="0"/>
      </w:tblBorders>
    </w:tblPr>
    <w:tcPr>
      <w:shd w:val="clear" w:color="auto" w:fill="FFCCCC" w:themeFill="accent2" w:themeFillTint="33"/>
    </w:tcPr>
    <w:tblStylePr w:type="firstRow">
      <w:rPr>
        <w:b/>
        <w:bCs/>
      </w:rPr>
      <w:tblPr/>
      <w:tcPr>
        <w:shd w:val="clear" w:color="auto" w:fill="FF9999" w:themeFill="accent2" w:themeFillTint="66"/>
      </w:tcPr>
    </w:tblStylePr>
    <w:tblStylePr w:type="lastRow">
      <w:rPr>
        <w:b/>
        <w:bCs/>
        <w:color w:val="000000" w:themeColor="text1"/>
      </w:rPr>
      <w:tblPr/>
      <w:tcPr>
        <w:shd w:val="clear" w:color="auto" w:fill="FF9999" w:themeFill="accent2" w:themeFillTint="66"/>
      </w:tcPr>
    </w:tblStylePr>
    <w:tblStylePr w:type="firstCol">
      <w:rPr>
        <w:color w:val="FFFFFF" w:themeColor="background1"/>
      </w:rPr>
      <w:tblPr/>
      <w:tcPr>
        <w:shd w:val="clear" w:color="auto" w:fill="BF0000" w:themeFill="accent2" w:themeFillShade="BF"/>
      </w:tcPr>
    </w:tblStylePr>
    <w:tblStylePr w:type="lastCol">
      <w:rPr>
        <w:color w:val="FFFFFF" w:themeColor="background1"/>
      </w:rPr>
      <w:tblPr/>
      <w:tcPr>
        <w:shd w:val="clear" w:color="auto" w:fill="BF0000" w:themeFill="accent2" w:themeFillShade="BF"/>
      </w:tcPr>
    </w:tblStylePr>
    <w:tblStylePr w:type="band1Vert">
      <w:tblPr/>
      <w:tcPr>
        <w:shd w:val="clear" w:color="auto" w:fill="FF8080" w:themeFill="accent2" w:themeFillTint="7F"/>
      </w:tcPr>
    </w:tblStylePr>
    <w:tblStylePr w:type="band1Horz">
      <w:tblPr/>
      <w:tcPr>
        <w:shd w:val="clear" w:color="auto" w:fill="FF8080" w:themeFill="accent2" w:themeFillTint="7F"/>
      </w:tcPr>
    </w:tblStylePr>
  </w:style>
  <w:style w:type="table" w:styleId="ColorfulGrid-Accent3">
    <w:name w:val="Colorful Grid Accent 3"/>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color="FFFFFF" w:themeColor="background1" w:sz="4" w:space="0"/>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color="FFFFFF" w:themeColor="background1" w:sz="4" w:space="0"/>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color="FFFFFF" w:themeColor="background1" w:sz="4" w:space="0"/>
      </w:tblBorders>
    </w:tblPr>
    <w:tcPr>
      <w:shd w:val="clear" w:color="auto" w:fill="CEDBF1" w:themeFill="accent5" w:themeFillTint="33"/>
    </w:tcPr>
    <w:tblStylePr w:type="firstRow">
      <w:rPr>
        <w:b/>
        <w:bCs/>
      </w:rPr>
      <w:tblPr/>
      <w:tcPr>
        <w:shd w:val="clear" w:color="auto" w:fill="9DB8E3" w:themeFill="accent5" w:themeFillTint="66"/>
      </w:tcPr>
    </w:tblStylePr>
    <w:tblStylePr w:type="lastRow">
      <w:rPr>
        <w:b/>
        <w:bCs/>
        <w:color w:val="000000" w:themeColor="text1"/>
      </w:rPr>
      <w:tblPr/>
      <w:tcPr>
        <w:shd w:val="clear" w:color="auto" w:fill="9DB8E3" w:themeFill="accent5" w:themeFillTint="66"/>
      </w:tcPr>
    </w:tblStylePr>
    <w:tblStylePr w:type="firstCol">
      <w:rPr>
        <w:color w:val="FFFFFF" w:themeColor="background1"/>
      </w:rPr>
      <w:tblPr/>
      <w:tcPr>
        <w:shd w:val="clear" w:color="auto" w:fill="204173" w:themeFill="accent5" w:themeFillShade="BF"/>
      </w:tcPr>
    </w:tblStylePr>
    <w:tblStylePr w:type="lastCol">
      <w:rPr>
        <w:color w:val="FFFFFF" w:themeColor="background1"/>
      </w:rPr>
      <w:tblPr/>
      <w:tcPr>
        <w:shd w:val="clear" w:color="auto" w:fill="204173" w:themeFill="accent5" w:themeFillShade="BF"/>
      </w:tcPr>
    </w:tblStylePr>
    <w:tblStylePr w:type="band1Vert">
      <w:tblPr/>
      <w:tcPr>
        <w:shd w:val="clear" w:color="auto" w:fill="85A7DD" w:themeFill="accent5" w:themeFillTint="7F"/>
      </w:tcPr>
    </w:tblStylePr>
    <w:tblStylePr w:type="band1Horz">
      <w:tblPr/>
      <w:tcPr>
        <w:shd w:val="clear" w:color="auto" w:fill="85A7DD" w:themeFill="accent5" w:themeFillTint="7F"/>
      </w:tcPr>
    </w:tblStylePr>
  </w:style>
  <w:style w:type="table" w:styleId="ColorfulGrid-Accent6">
    <w:name w:val="Colorful Grid Accent 6"/>
    <w:basedOn w:val="TableNormal"/>
    <w:uiPriority w:val="73"/>
    <w:semiHidden/>
    <w:unhideWhenUsed/>
    <w:rsid w:val="00F33B83"/>
    <w:pPr>
      <w:spacing w:before="0" w:line="240" w:lineRule="auto"/>
    </w:pPr>
    <w:rPr>
      <w:color w:val="000000" w:themeColor="text1"/>
    </w:rPr>
    <w:tblPr>
      <w:tblStyleRowBandSize w:val="1"/>
      <w:tblStyleColBandSize w:val="1"/>
      <w:tblBorders>
        <w:insideH w:val="single" w:color="FFFFFF" w:themeColor="background1" w:sz="4" w:space="0"/>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C0000" w:themeFill="accent2" w:themeFillShade="CC"/>
      </w:tcPr>
    </w:tblStylePr>
    <w:tblStylePr w:type="lastRow">
      <w:rPr>
        <w:b/>
        <w:bCs/>
        <w:color w:val="CC0000"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color="FFFFFF" w:themeColor="background1" w:sz="12" w:space="0"/>
        </w:tcBorders>
        <w:shd w:val="clear" w:color="auto" w:fill="CC0000" w:themeFill="accent2" w:themeFillShade="CC"/>
      </w:tcPr>
    </w:tblStylePr>
    <w:tblStylePr w:type="lastRow">
      <w:rPr>
        <w:b/>
        <w:bCs/>
        <w:color w:val="CC0000"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FFE6E6" w:themeFill="accent2" w:themeFillTint="19"/>
    </w:tcPr>
    <w:tblStylePr w:type="firstRow">
      <w:rPr>
        <w:b/>
        <w:bCs/>
        <w:color w:val="FFFFFF" w:themeColor="background1"/>
      </w:rPr>
      <w:tblPr/>
      <w:tcPr>
        <w:tcBorders>
          <w:bottom w:val="single" w:color="FFFFFF" w:themeColor="background1" w:sz="12" w:space="0"/>
        </w:tcBorders>
        <w:shd w:val="clear" w:color="auto" w:fill="CC0000" w:themeFill="accent2" w:themeFillShade="CC"/>
      </w:tcPr>
    </w:tblStylePr>
    <w:tblStylePr w:type="lastRow">
      <w:rPr>
        <w:b/>
        <w:bCs/>
        <w:color w:val="CC0000"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0" w:themeFill="accent2" w:themeFillTint="3F"/>
      </w:tcPr>
    </w:tblStylePr>
    <w:tblStylePr w:type="band1Horz">
      <w:tblPr/>
      <w:tcPr>
        <w:shd w:val="clear" w:color="auto" w:fill="FFCCCC" w:themeFill="accent2" w:themeFillTint="33"/>
      </w:tcPr>
    </w:tblStylePr>
  </w:style>
  <w:style w:type="table" w:styleId="ColorfulList-Accent3">
    <w:name w:val="Colorful List Accent 3"/>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color="FFFFFF" w:themeColor="background1" w:sz="12" w:space="0"/>
        </w:tcBorders>
        <w:shd w:val="clear" w:color="auto" w:fill="CC9900" w:themeFill="accent4" w:themeFillShade="CC"/>
      </w:tcPr>
    </w:tblStylePr>
    <w:tblStylePr w:type="lastRow">
      <w:rPr>
        <w:b/>
        <w:bCs/>
        <w:color w:val="CC9900"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color="FFFFFF" w:themeColor="background1" w:sz="12" w:space="0"/>
        </w:tcBorders>
        <w:shd w:val="clear" w:color="auto" w:fill="848484" w:themeFill="accent3" w:themeFillShade="CC"/>
      </w:tcPr>
    </w:tblStylePr>
    <w:tblStylePr w:type="lastRow">
      <w:rPr>
        <w:b/>
        <w:bCs/>
        <w:color w:val="848484"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E6EDF8" w:themeFill="accent5" w:themeFillTint="19"/>
    </w:tcPr>
    <w:tblStylePr w:type="firstRow">
      <w:rPr>
        <w:b/>
        <w:bCs/>
        <w:color w:val="FFFFFF" w:themeColor="background1"/>
      </w:rPr>
      <w:tblPr/>
      <w:tcPr>
        <w:tcBorders>
          <w:bottom w:val="single" w:color="FFFFFF" w:themeColor="background1" w:sz="12" w:space="0"/>
        </w:tcBorders>
        <w:shd w:val="clear" w:color="auto" w:fill="598A38" w:themeFill="accent6" w:themeFillShade="CC"/>
      </w:tcPr>
    </w:tblStylePr>
    <w:tblStylePr w:type="lastRow">
      <w:rPr>
        <w:b/>
        <w:bCs/>
        <w:color w:val="598A38"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2D3EE" w:themeFill="accent5" w:themeFillTint="3F"/>
      </w:tcPr>
    </w:tblStylePr>
    <w:tblStylePr w:type="band1Horz">
      <w:tblPr/>
      <w:tcPr>
        <w:shd w:val="clear" w:color="auto" w:fill="CEDBF1" w:themeFill="accent5" w:themeFillTint="33"/>
      </w:tcPr>
    </w:tblStylePr>
  </w:style>
  <w:style w:type="table" w:styleId="ColorfulList-Accent6">
    <w:name w:val="Colorful List Accent 6"/>
    <w:basedOn w:val="TableNormal"/>
    <w:uiPriority w:val="72"/>
    <w:semiHidden/>
    <w:unhideWhenUsed/>
    <w:rsid w:val="00F33B83"/>
    <w:pPr>
      <w:spacing w:before="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color="FFFFFF" w:themeColor="background1" w:sz="12" w:space="0"/>
        </w:tcBorders>
        <w:shd w:val="clear" w:color="auto" w:fill="22457A" w:themeFill="accent5" w:themeFillShade="CC"/>
      </w:tcPr>
    </w:tblStylePr>
    <w:tblStylePr w:type="lastRow">
      <w:rPr>
        <w:b/>
        <w:bCs/>
        <w:color w:val="22457A"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F33B83"/>
    <w:pPr>
      <w:spacing w:before="0" w:line="240" w:lineRule="auto"/>
    </w:pPr>
    <w:rPr>
      <w:color w:val="000000" w:themeColor="text1"/>
    </w:rPr>
    <w:tblPr>
      <w:tblStyleRowBandSize w:val="1"/>
      <w:tblStyleColBandSize w:val="1"/>
      <w:tblBorders>
        <w:top w:val="single" w:color="FF0000"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FF0000"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F33B83"/>
    <w:pPr>
      <w:spacing w:before="0" w:line="240" w:lineRule="auto"/>
    </w:pPr>
    <w:rPr>
      <w:color w:val="000000" w:themeColor="text1"/>
    </w:rPr>
    <w:tblPr>
      <w:tblStyleRowBandSize w:val="1"/>
      <w:tblStyleColBandSize w:val="1"/>
      <w:tblBorders>
        <w:top w:val="single" w:color="FF0000" w:themeColor="accent2" w:sz="24" w:space="0"/>
        <w:left w:val="single" w:color="5B9BD5" w:themeColor="accent1" w:sz="4" w:space="0"/>
        <w:bottom w:val="single" w:color="5B9BD5" w:themeColor="accent1" w:sz="4" w:space="0"/>
        <w:right w:val="single" w:color="5B9BD5" w:themeColor="accent1" w:sz="4" w:space="0"/>
        <w:insideH w:val="single" w:color="FFFFFF" w:themeColor="background1" w:sz="4" w:space="0"/>
        <w:insideV w:val="single" w:color="FFFFFF" w:themeColor="background1" w:sz="4" w:space="0"/>
      </w:tblBorders>
    </w:tblPr>
    <w:tcPr>
      <w:shd w:val="clear" w:color="auto" w:fill="EEF5FB" w:themeFill="accent1" w:themeFillTint="19"/>
    </w:tcPr>
    <w:tblStylePr w:type="firstRow">
      <w:rPr>
        <w:b/>
        <w:bCs/>
      </w:rPr>
      <w:tblPr/>
      <w:tcPr>
        <w:tcBorders>
          <w:top w:val="nil"/>
          <w:left w:val="nil"/>
          <w:bottom w:val="single" w:color="FF0000"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color="255D91" w:themeColor="accent1" w:themeShade="99" w:sz="4" w:space="0"/>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F33B83"/>
    <w:pPr>
      <w:spacing w:before="0" w:line="240" w:lineRule="auto"/>
    </w:pPr>
    <w:rPr>
      <w:color w:val="000000" w:themeColor="text1"/>
    </w:rPr>
    <w:tblPr>
      <w:tblStyleRowBandSize w:val="1"/>
      <w:tblStyleColBandSize w:val="1"/>
      <w:tblBorders>
        <w:top w:val="single" w:color="FF0000" w:themeColor="accent2" w:sz="24" w:space="0"/>
        <w:left w:val="single" w:color="FF0000" w:themeColor="accent2" w:sz="4" w:space="0"/>
        <w:bottom w:val="single" w:color="FF0000" w:themeColor="accent2" w:sz="4" w:space="0"/>
        <w:right w:val="single" w:color="FF0000" w:themeColor="accent2" w:sz="4" w:space="0"/>
        <w:insideH w:val="single" w:color="FFFFFF" w:themeColor="background1" w:sz="4" w:space="0"/>
        <w:insideV w:val="single" w:color="FFFFFF" w:themeColor="background1" w:sz="4" w:space="0"/>
      </w:tblBorders>
    </w:tblPr>
    <w:tcPr>
      <w:shd w:val="clear" w:color="auto" w:fill="FFE6E6" w:themeFill="accent2" w:themeFillTint="19"/>
    </w:tcPr>
    <w:tblStylePr w:type="firstRow">
      <w:rPr>
        <w:b/>
        <w:bCs/>
      </w:rPr>
      <w:tblPr/>
      <w:tcPr>
        <w:tcBorders>
          <w:top w:val="nil"/>
          <w:left w:val="nil"/>
          <w:bottom w:val="single" w:color="FF0000"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0000" w:themeFill="accent2" w:themeFillShade="99"/>
      </w:tcPr>
    </w:tblStylePr>
    <w:tblStylePr w:type="firstCol">
      <w:rPr>
        <w:color w:val="FFFFFF" w:themeColor="background1"/>
      </w:rPr>
      <w:tblPr/>
      <w:tcPr>
        <w:tcBorders>
          <w:top w:val="nil"/>
          <w:left w:val="nil"/>
          <w:bottom w:val="nil"/>
          <w:right w:val="nil"/>
          <w:insideH w:val="single" w:color="990000" w:themeColor="accent2" w:themeShade="99" w:sz="4" w:space="0"/>
          <w:insideV w:val="nil"/>
        </w:tcBorders>
        <w:shd w:val="clear" w:color="auto" w:fill="99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0000" w:themeFill="accent2" w:themeFillShade="99"/>
      </w:tcPr>
    </w:tblStylePr>
    <w:tblStylePr w:type="band1Vert">
      <w:tblPr/>
      <w:tcPr>
        <w:shd w:val="clear" w:color="auto" w:fill="FF9999" w:themeFill="accent2" w:themeFillTint="66"/>
      </w:tcPr>
    </w:tblStylePr>
    <w:tblStylePr w:type="band1Horz">
      <w:tblPr/>
      <w:tcPr>
        <w:shd w:val="clear" w:color="auto" w:fill="FF80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F33B83"/>
    <w:pPr>
      <w:spacing w:before="0" w:line="240" w:lineRule="auto"/>
    </w:pPr>
    <w:rPr>
      <w:color w:val="000000" w:themeColor="text1"/>
    </w:rPr>
    <w:tblPr>
      <w:tblStyleRowBandSize w:val="1"/>
      <w:tblStyleColBandSize w:val="1"/>
      <w:tblBorders>
        <w:top w:val="single" w:color="FFC000" w:themeColor="accent4" w:sz="24" w:space="0"/>
        <w:left w:val="single" w:color="A5A5A5" w:themeColor="accent3" w:sz="4" w:space="0"/>
        <w:bottom w:val="single" w:color="A5A5A5" w:themeColor="accent3" w:sz="4" w:space="0"/>
        <w:right w:val="single" w:color="A5A5A5" w:themeColor="accent3" w:sz="4" w:space="0"/>
        <w:insideH w:val="single" w:color="FFFFFF" w:themeColor="background1" w:sz="4" w:space="0"/>
        <w:insideV w:val="single" w:color="FFFFFF" w:themeColor="background1" w:sz="4" w:space="0"/>
      </w:tblBorders>
    </w:tblPr>
    <w:tcPr>
      <w:shd w:val="clear" w:color="auto" w:fill="F6F6F6" w:themeFill="accent3" w:themeFillTint="19"/>
    </w:tcPr>
    <w:tblStylePr w:type="firstRow">
      <w:rPr>
        <w:b/>
        <w:bCs/>
      </w:rPr>
      <w:tblPr/>
      <w:tcPr>
        <w:tcBorders>
          <w:top w:val="nil"/>
          <w:left w:val="nil"/>
          <w:bottom w:val="single" w:color="FFC000"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color="636363" w:themeColor="accent3" w:themeShade="99" w:sz="4" w:space="0"/>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F33B83"/>
    <w:pPr>
      <w:spacing w:before="0" w:line="240" w:lineRule="auto"/>
    </w:pPr>
    <w:rPr>
      <w:color w:val="000000" w:themeColor="text1"/>
    </w:rPr>
    <w:tblPr>
      <w:tblStyleRowBandSize w:val="1"/>
      <w:tblStyleColBandSize w:val="1"/>
      <w:tblBorders>
        <w:top w:val="single" w:color="A5A5A5" w:themeColor="accent3" w:sz="24" w:space="0"/>
        <w:left w:val="single" w:color="FFC000" w:themeColor="accent4" w:sz="4" w:space="0"/>
        <w:bottom w:val="single" w:color="FFC000" w:themeColor="accent4" w:sz="4" w:space="0"/>
        <w:right w:val="single" w:color="FFC000" w:themeColor="accent4" w:sz="4" w:space="0"/>
        <w:insideH w:val="single" w:color="FFFFFF" w:themeColor="background1" w:sz="4" w:space="0"/>
        <w:insideV w:val="single" w:color="FFFFFF" w:themeColor="background1" w:sz="4" w:space="0"/>
      </w:tblBorders>
    </w:tblPr>
    <w:tcPr>
      <w:shd w:val="clear" w:color="auto" w:fill="FFF8E6" w:themeFill="accent4" w:themeFillTint="19"/>
    </w:tcPr>
    <w:tblStylePr w:type="firstRow">
      <w:rPr>
        <w:b/>
        <w:bCs/>
      </w:rPr>
      <w:tblPr/>
      <w:tcPr>
        <w:tcBorders>
          <w:top w:val="nil"/>
          <w:left w:val="nil"/>
          <w:bottom w:val="single" w:color="A5A5A5"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color="997300" w:themeColor="accent4" w:themeShade="99" w:sz="4" w:space="0"/>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F33B83"/>
    <w:pPr>
      <w:spacing w:before="0" w:line="240" w:lineRule="auto"/>
    </w:pPr>
    <w:rPr>
      <w:color w:val="000000" w:themeColor="text1"/>
    </w:rPr>
    <w:tblPr>
      <w:tblStyleRowBandSize w:val="1"/>
      <w:tblStyleColBandSize w:val="1"/>
      <w:tblBorders>
        <w:top w:val="single" w:color="70AD47" w:themeColor="accent6" w:sz="24" w:space="0"/>
        <w:left w:val="single" w:color="2B579A" w:themeColor="accent5" w:sz="4" w:space="0"/>
        <w:bottom w:val="single" w:color="2B579A" w:themeColor="accent5" w:sz="4" w:space="0"/>
        <w:right w:val="single" w:color="2B579A" w:themeColor="accent5" w:sz="4" w:space="0"/>
        <w:insideH w:val="single" w:color="FFFFFF" w:themeColor="background1" w:sz="4" w:space="0"/>
        <w:insideV w:val="single" w:color="FFFFFF" w:themeColor="background1" w:sz="4" w:space="0"/>
      </w:tblBorders>
    </w:tblPr>
    <w:tcPr>
      <w:shd w:val="clear" w:color="auto" w:fill="E6EDF8" w:themeFill="accent5" w:themeFillTint="19"/>
    </w:tcPr>
    <w:tblStylePr w:type="firstRow">
      <w:rPr>
        <w:b/>
        <w:bCs/>
      </w:rPr>
      <w:tblPr/>
      <w:tcPr>
        <w:tcBorders>
          <w:top w:val="nil"/>
          <w:left w:val="nil"/>
          <w:bottom w:val="single" w:color="70AD47"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9345C" w:themeFill="accent5" w:themeFillShade="99"/>
      </w:tcPr>
    </w:tblStylePr>
    <w:tblStylePr w:type="firstCol">
      <w:rPr>
        <w:color w:val="FFFFFF" w:themeColor="background1"/>
      </w:rPr>
      <w:tblPr/>
      <w:tcPr>
        <w:tcBorders>
          <w:top w:val="nil"/>
          <w:left w:val="nil"/>
          <w:bottom w:val="nil"/>
          <w:right w:val="nil"/>
          <w:insideH w:val="single" w:color="19345C" w:themeColor="accent5" w:themeShade="99" w:sz="4" w:space="0"/>
          <w:insideV w:val="nil"/>
        </w:tcBorders>
        <w:shd w:val="clear" w:color="auto" w:fill="19345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19345C" w:themeFill="accent5" w:themeFillShade="99"/>
      </w:tcPr>
    </w:tblStylePr>
    <w:tblStylePr w:type="band1Vert">
      <w:tblPr/>
      <w:tcPr>
        <w:shd w:val="clear" w:color="auto" w:fill="9DB8E3" w:themeFill="accent5" w:themeFillTint="66"/>
      </w:tcPr>
    </w:tblStylePr>
    <w:tblStylePr w:type="band1Horz">
      <w:tblPr/>
      <w:tcPr>
        <w:shd w:val="clear" w:color="auto" w:fill="85A7DD"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F33B83"/>
    <w:pPr>
      <w:spacing w:before="0" w:line="240" w:lineRule="auto"/>
    </w:pPr>
    <w:rPr>
      <w:color w:val="000000" w:themeColor="text1"/>
    </w:rPr>
    <w:tblPr>
      <w:tblStyleRowBandSize w:val="1"/>
      <w:tblStyleColBandSize w:val="1"/>
      <w:tblBorders>
        <w:top w:val="single" w:color="2B579A" w:themeColor="accent5" w:sz="24" w:space="0"/>
        <w:left w:val="single" w:color="70AD47" w:themeColor="accent6" w:sz="4" w:space="0"/>
        <w:bottom w:val="single" w:color="70AD47" w:themeColor="accent6" w:sz="4" w:space="0"/>
        <w:right w:val="single" w:color="70AD47" w:themeColor="accent6" w:sz="4" w:space="0"/>
        <w:insideH w:val="single" w:color="FFFFFF" w:themeColor="background1" w:sz="4" w:space="0"/>
        <w:insideV w:val="single" w:color="FFFFFF" w:themeColor="background1" w:sz="4" w:space="0"/>
      </w:tblBorders>
    </w:tblPr>
    <w:tcPr>
      <w:shd w:val="clear" w:color="auto" w:fill="F0F7EC" w:themeFill="accent6" w:themeFillTint="19"/>
    </w:tcPr>
    <w:tblStylePr w:type="firstRow">
      <w:rPr>
        <w:b/>
        <w:bCs/>
      </w:rPr>
      <w:tblPr/>
      <w:tcPr>
        <w:tcBorders>
          <w:top w:val="nil"/>
          <w:left w:val="nil"/>
          <w:bottom w:val="single" w:color="2B579A"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color="43672A" w:themeColor="accent6" w:themeShade="99" w:sz="4" w:space="0"/>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2E74B5"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FF0000"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0000"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F0000"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F0000" w:themeFill="accent2" w:themeFillShade="BF"/>
      </w:tcPr>
    </w:tblStylePr>
    <w:tblStylePr w:type="band1Vert">
      <w:tblPr/>
      <w:tcPr>
        <w:tcBorders>
          <w:top w:val="nil"/>
          <w:left w:val="nil"/>
          <w:bottom w:val="nil"/>
          <w:right w:val="nil"/>
          <w:insideH w:val="nil"/>
          <w:insideV w:val="nil"/>
        </w:tcBorders>
        <w:shd w:val="clear" w:color="auto" w:fill="BF0000" w:themeFill="accent2" w:themeFillShade="BF"/>
      </w:tcPr>
    </w:tblStylePr>
    <w:tblStylePr w:type="band1Horz">
      <w:tblPr/>
      <w:tcPr>
        <w:tcBorders>
          <w:top w:val="nil"/>
          <w:left w:val="nil"/>
          <w:bottom w:val="nil"/>
          <w:right w:val="nil"/>
          <w:insideH w:val="nil"/>
          <w:insideV w:val="nil"/>
        </w:tcBorders>
        <w:shd w:val="clear" w:color="auto" w:fill="BF0000" w:themeFill="accent2" w:themeFillShade="BF"/>
      </w:tcPr>
    </w:tblStylePr>
  </w:style>
  <w:style w:type="table" w:styleId="DarkList-Accent3">
    <w:name w:val="Dark List Accent 3"/>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B7B7B"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BF8F0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2B579A"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52B4C"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204173"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204173" w:themeFill="accent5" w:themeFillShade="BF"/>
      </w:tcPr>
    </w:tblStylePr>
    <w:tblStylePr w:type="band1Vert">
      <w:tblPr/>
      <w:tcPr>
        <w:tcBorders>
          <w:top w:val="nil"/>
          <w:left w:val="nil"/>
          <w:bottom w:val="nil"/>
          <w:right w:val="nil"/>
          <w:insideH w:val="nil"/>
          <w:insideV w:val="nil"/>
        </w:tcBorders>
        <w:shd w:val="clear" w:color="auto" w:fill="204173" w:themeFill="accent5" w:themeFillShade="BF"/>
      </w:tcPr>
    </w:tblStylePr>
    <w:tblStylePr w:type="band1Horz">
      <w:tblPr/>
      <w:tcPr>
        <w:tcBorders>
          <w:top w:val="nil"/>
          <w:left w:val="nil"/>
          <w:bottom w:val="nil"/>
          <w:right w:val="nil"/>
          <w:insideH w:val="nil"/>
          <w:insideV w:val="nil"/>
        </w:tcBorders>
        <w:shd w:val="clear" w:color="auto" w:fill="204173" w:themeFill="accent5" w:themeFillShade="BF"/>
      </w:tcPr>
    </w:tblStylePr>
  </w:style>
  <w:style w:type="table" w:styleId="DarkList-Accent6">
    <w:name w:val="Dark List Accent 6"/>
    <w:basedOn w:val="TableNormal"/>
    <w:uiPriority w:val="70"/>
    <w:semiHidden/>
    <w:unhideWhenUsed/>
    <w:rsid w:val="00F33B83"/>
    <w:pPr>
      <w:spacing w:before="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538135"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72CAF5AF"/>
  </w:style>
  <w:style w:type="character" w:styleId="DateChar" w:customStyle="1">
    <w:name w:val="Date Char"/>
    <w:basedOn w:val="DefaultParagraphFont"/>
    <w:link w:val="Date"/>
    <w:uiPriority w:val="99"/>
    <w:semiHidden/>
    <w:rsid w:val="72CAF5AF"/>
    <w:rPr>
      <w:noProof w:val="0"/>
      <w:lang w:val="en-GB"/>
    </w:rPr>
  </w:style>
  <w:style w:type="paragraph" w:styleId="DocumentMap">
    <w:name w:val="Document Map"/>
    <w:basedOn w:val="Normal"/>
    <w:link w:val="DocumentMapChar"/>
    <w:uiPriority w:val="99"/>
    <w:semiHidden/>
    <w:unhideWhenUsed/>
    <w:rsid w:val="72CAF5AF"/>
    <w:pPr>
      <w:spacing w:before="0"/>
    </w:pPr>
    <w:rPr>
      <w:rFonts w:ascii="Segoe UI" w:hAnsi="Segoe UI" w:cs="Segoe UI" w:eastAsiaTheme="minorEastAsia"/>
    </w:rPr>
  </w:style>
  <w:style w:type="character" w:styleId="DocumentMapChar" w:customStyle="1">
    <w:name w:val="Document Map Char"/>
    <w:basedOn w:val="DefaultParagraphFont"/>
    <w:link w:val="DocumentMap"/>
    <w:uiPriority w:val="99"/>
    <w:semiHidden/>
    <w:rsid w:val="72CAF5AF"/>
    <w:rPr>
      <w:rFonts w:ascii="Segoe UI" w:hAnsi="Segoe UI" w:cs="Segoe UI" w:eastAsiaTheme="minorEastAsia"/>
      <w:noProof w:val="0"/>
      <w:lang w:val="en-GB"/>
    </w:rPr>
  </w:style>
  <w:style w:type="paragraph" w:styleId="E-mailSignature">
    <w:name w:val="E-mail Signature"/>
    <w:basedOn w:val="Normal"/>
    <w:link w:val="E-mailSignatureChar"/>
    <w:uiPriority w:val="99"/>
    <w:semiHidden/>
    <w:unhideWhenUsed/>
    <w:rsid w:val="72CAF5AF"/>
    <w:pPr>
      <w:spacing w:before="0"/>
    </w:pPr>
  </w:style>
  <w:style w:type="character" w:styleId="E-mailSignatureChar" w:customStyle="1">
    <w:name w:val="E-mail Signature Char"/>
    <w:basedOn w:val="DefaultParagraphFont"/>
    <w:link w:val="E-mailSignature"/>
    <w:uiPriority w:val="99"/>
    <w:semiHidden/>
    <w:rsid w:val="72CAF5AF"/>
    <w:rPr>
      <w:noProof w:val="0"/>
      <w:lang w:val="en-GB"/>
    </w:rPr>
  </w:style>
  <w:style w:type="character" w:styleId="EndnoteReference">
    <w:name w:val="endnote reference"/>
    <w:basedOn w:val="DefaultParagraphFont"/>
    <w:uiPriority w:val="99"/>
    <w:semiHidden/>
    <w:unhideWhenUsed/>
    <w:rsid w:val="00F33B83"/>
    <w:rPr>
      <w:vertAlign w:val="superscript"/>
    </w:rPr>
  </w:style>
  <w:style w:type="paragraph" w:styleId="EndnoteText">
    <w:name w:val="endnote text"/>
    <w:basedOn w:val="Normal"/>
    <w:link w:val="EndnoteTextChar"/>
    <w:uiPriority w:val="99"/>
    <w:semiHidden/>
    <w:unhideWhenUsed/>
    <w:rsid w:val="72CAF5AF"/>
    <w:pPr>
      <w:spacing w:before="0"/>
    </w:pPr>
  </w:style>
  <w:style w:type="character" w:styleId="EndnoteTextChar" w:customStyle="1">
    <w:name w:val="Endnote Text Char"/>
    <w:basedOn w:val="DefaultParagraphFont"/>
    <w:link w:val="EndnoteText"/>
    <w:uiPriority w:val="99"/>
    <w:semiHidden/>
    <w:rsid w:val="72CAF5AF"/>
    <w:rPr>
      <w:noProof w:val="0"/>
      <w:lang w:val="en-GB"/>
    </w:rPr>
  </w:style>
  <w:style w:type="paragraph" w:styleId="EnvelopeAddress">
    <w:name w:val="envelope address"/>
    <w:basedOn w:val="Normal"/>
    <w:uiPriority w:val="99"/>
    <w:semiHidden/>
    <w:unhideWhenUsed/>
    <w:rsid w:val="72CAF5AF"/>
    <w:pPr>
      <w:spacing w:before="0"/>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72CAF5AF"/>
    <w:pPr>
      <w:spacing w:before="0"/>
    </w:pPr>
    <w:rPr>
      <w:rFonts w:asciiTheme="majorHAnsi" w:hAnsiTheme="majorHAnsi" w:eastAsiaTheme="majorEastAsia" w:cstheme="majorBidi"/>
    </w:rPr>
  </w:style>
  <w:style w:type="character" w:styleId="FootnoteReference">
    <w:name w:val="footnote reference"/>
    <w:basedOn w:val="DefaultParagraphFont"/>
    <w:uiPriority w:val="99"/>
    <w:semiHidden/>
    <w:unhideWhenUsed/>
    <w:rsid w:val="00F33B83"/>
    <w:rPr>
      <w:vertAlign w:val="superscript"/>
    </w:rPr>
  </w:style>
  <w:style w:type="paragraph" w:styleId="FootnoteText">
    <w:name w:val="footnote text"/>
    <w:basedOn w:val="Normal"/>
    <w:link w:val="FootnoteTextChar"/>
    <w:uiPriority w:val="99"/>
    <w:semiHidden/>
    <w:unhideWhenUsed/>
    <w:rsid w:val="72CAF5AF"/>
    <w:pPr>
      <w:spacing w:before="0"/>
    </w:pPr>
  </w:style>
  <w:style w:type="character" w:styleId="FootnoteTextChar" w:customStyle="1">
    <w:name w:val="Footnote Text Char"/>
    <w:basedOn w:val="DefaultParagraphFont"/>
    <w:link w:val="FootnoteText"/>
    <w:uiPriority w:val="99"/>
    <w:semiHidden/>
    <w:rsid w:val="72CAF5AF"/>
    <w:rPr>
      <w:noProof w:val="0"/>
      <w:lang w:val="en-GB"/>
    </w:rPr>
  </w:style>
  <w:style w:type="table" w:styleId="GridTable1Light-Accent2">
    <w:name w:val="Grid Table 1 Light Accent 2"/>
    <w:basedOn w:val="TableNormal"/>
    <w:uiPriority w:val="46"/>
    <w:rsid w:val="00F33B83"/>
    <w:pPr>
      <w:spacing w:line="240" w:lineRule="auto"/>
    </w:pPr>
    <w:tblPr>
      <w:tblStyleRowBandSize w:val="1"/>
      <w:tblStyleColBandSize w:val="1"/>
      <w:tblBorders>
        <w:top w:val="single" w:color="FF9999" w:themeColor="accent2" w:themeTint="66" w:sz="4" w:space="0"/>
        <w:left w:val="single" w:color="FF9999" w:themeColor="accent2" w:themeTint="66" w:sz="4" w:space="0"/>
        <w:bottom w:val="single" w:color="FF9999" w:themeColor="accent2" w:themeTint="66" w:sz="4" w:space="0"/>
        <w:right w:val="single" w:color="FF9999" w:themeColor="accent2" w:themeTint="66" w:sz="4" w:space="0"/>
        <w:insideH w:val="single" w:color="FF9999" w:themeColor="accent2" w:themeTint="66" w:sz="4" w:space="0"/>
        <w:insideV w:val="single" w:color="FF9999" w:themeColor="accent2" w:themeTint="66" w:sz="4" w:space="0"/>
      </w:tblBorders>
    </w:tblPr>
    <w:tblStylePr w:type="firstRow">
      <w:rPr>
        <w:b/>
        <w:bCs/>
      </w:rPr>
      <w:tblPr/>
      <w:tcPr>
        <w:tcBorders>
          <w:bottom w:val="single" w:color="FF6666" w:themeColor="accent2" w:themeTint="99" w:sz="12" w:space="0"/>
        </w:tcBorders>
      </w:tcPr>
    </w:tblStylePr>
    <w:tblStylePr w:type="lastRow">
      <w:rPr>
        <w:b/>
        <w:bCs/>
      </w:rPr>
      <w:tblPr/>
      <w:tcPr>
        <w:tcBorders>
          <w:top w:val="double" w:color="FF6666"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F33B83"/>
    <w:pPr>
      <w:spacing w:line="240" w:lineRule="auto"/>
    </w:pPr>
    <w:tblPr>
      <w:tblStyleRowBandSize w:val="1"/>
      <w:tblStyleColBandSize w:val="1"/>
      <w:tblBorders>
        <w:top w:val="single" w:color="DBDBDB" w:themeColor="accent3" w:themeTint="66" w:sz="4" w:space="0"/>
        <w:left w:val="single" w:color="DBDBDB" w:themeColor="accent3" w:themeTint="66" w:sz="4" w:space="0"/>
        <w:bottom w:val="single" w:color="DBDBDB" w:themeColor="accent3" w:themeTint="66" w:sz="4" w:space="0"/>
        <w:right w:val="single" w:color="DBDBDB" w:themeColor="accent3" w:themeTint="66" w:sz="4" w:space="0"/>
        <w:insideH w:val="single" w:color="DBDBDB" w:themeColor="accent3" w:themeTint="66" w:sz="4" w:space="0"/>
        <w:insideV w:val="single" w:color="DBDBDB" w:themeColor="accent3" w:themeTint="66" w:sz="4" w:space="0"/>
      </w:tblBorders>
    </w:tblPr>
    <w:tblStylePr w:type="firstRow">
      <w:rPr>
        <w:b/>
        <w:bCs/>
      </w:rPr>
      <w:tblPr/>
      <w:tcPr>
        <w:tcBorders>
          <w:bottom w:val="single" w:color="C9C9C9" w:themeColor="accent3" w:themeTint="99" w:sz="12" w:space="0"/>
        </w:tcBorders>
      </w:tcPr>
    </w:tblStylePr>
    <w:tblStylePr w:type="lastRow">
      <w:rPr>
        <w:b/>
        <w:bCs/>
      </w:rPr>
      <w:tblPr/>
      <w:tcPr>
        <w:tcBorders>
          <w:top w:val="double" w:color="C9C9C9"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F33B83"/>
    <w:pPr>
      <w:spacing w:line="240" w:lineRule="auto"/>
    </w:pPr>
    <w:tblPr>
      <w:tblStyleRowBandSize w:val="1"/>
      <w:tblStyleColBandSize w:val="1"/>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Pr>
    <w:tblStylePr w:type="firstRow">
      <w:rPr>
        <w:b/>
        <w:bCs/>
      </w:rPr>
      <w:tblPr/>
      <w:tcPr>
        <w:tcBorders>
          <w:bottom w:val="single" w:color="FFD966" w:themeColor="accent4" w:themeTint="99" w:sz="12" w:space="0"/>
        </w:tcBorders>
      </w:tcPr>
    </w:tblStylePr>
    <w:tblStylePr w:type="lastRow">
      <w:rPr>
        <w:b/>
        <w:bCs/>
      </w:rPr>
      <w:tblPr/>
      <w:tcPr>
        <w:tcBorders>
          <w:top w:val="double" w:color="FFD966"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F33B83"/>
    <w:pPr>
      <w:spacing w:line="240" w:lineRule="auto"/>
    </w:pPr>
    <w:tblPr>
      <w:tblStyleRowBandSize w:val="1"/>
      <w:tblStyleColBandSize w:val="1"/>
      <w:tblBorders>
        <w:top w:val="single" w:color="9DB8E3" w:themeColor="accent5" w:themeTint="66" w:sz="4" w:space="0"/>
        <w:left w:val="single" w:color="9DB8E3" w:themeColor="accent5" w:themeTint="66" w:sz="4" w:space="0"/>
        <w:bottom w:val="single" w:color="9DB8E3" w:themeColor="accent5" w:themeTint="66" w:sz="4" w:space="0"/>
        <w:right w:val="single" w:color="9DB8E3" w:themeColor="accent5" w:themeTint="66" w:sz="4" w:space="0"/>
        <w:insideH w:val="single" w:color="9DB8E3" w:themeColor="accent5" w:themeTint="66" w:sz="4" w:space="0"/>
        <w:insideV w:val="single" w:color="9DB8E3" w:themeColor="accent5" w:themeTint="66" w:sz="4" w:space="0"/>
      </w:tblBorders>
    </w:tblPr>
    <w:tblStylePr w:type="firstRow">
      <w:rPr>
        <w:b/>
        <w:bCs/>
      </w:rPr>
      <w:tblPr/>
      <w:tcPr>
        <w:tcBorders>
          <w:bottom w:val="single" w:color="6C95D6" w:themeColor="accent5" w:themeTint="99" w:sz="12" w:space="0"/>
        </w:tcBorders>
      </w:tcPr>
    </w:tblStylePr>
    <w:tblStylePr w:type="lastRow">
      <w:rPr>
        <w:b/>
        <w:bCs/>
      </w:rPr>
      <w:tblPr/>
      <w:tcPr>
        <w:tcBorders>
          <w:top w:val="double" w:color="6C95D6" w:themeColor="accent5"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F33B83"/>
    <w:pPr>
      <w:spacing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F33B83"/>
    <w:pPr>
      <w:spacing w:line="240" w:lineRule="auto"/>
    </w:pPr>
    <w:tblPr>
      <w:tblStyleRowBandSize w:val="1"/>
      <w:tblStyleColBandSize w:val="1"/>
      <w:tblBorders>
        <w:top w:val="single" w:color="9CC2E5" w:themeColor="accent1" w:themeTint="99" w:sz="2" w:space="0"/>
        <w:bottom w:val="single" w:color="9CC2E5" w:themeColor="accent1" w:themeTint="99" w:sz="2" w:space="0"/>
        <w:insideH w:val="single" w:color="9CC2E5" w:themeColor="accent1" w:themeTint="99" w:sz="2" w:space="0"/>
        <w:insideV w:val="single" w:color="9CC2E5" w:themeColor="accent1" w:themeTint="99" w:sz="2" w:space="0"/>
      </w:tblBorders>
    </w:tblPr>
    <w:tblStylePr w:type="firstRow">
      <w:rPr>
        <w:b/>
        <w:bCs/>
      </w:rPr>
      <w:tblPr/>
      <w:tcPr>
        <w:tcBorders>
          <w:top w:val="nil"/>
          <w:bottom w:val="single" w:color="9CC2E5" w:themeColor="accent1" w:themeTint="99" w:sz="12" w:space="0"/>
          <w:insideH w:val="nil"/>
          <w:insideV w:val="nil"/>
        </w:tcBorders>
        <w:shd w:val="clear" w:color="auto" w:fill="FFFFFF" w:themeFill="background1"/>
      </w:tcPr>
    </w:tblStylePr>
    <w:tblStylePr w:type="lastRow">
      <w:rPr>
        <w:b/>
        <w:bCs/>
      </w:rPr>
      <w:tblPr/>
      <w:tcPr>
        <w:tcBorders>
          <w:top w:val="double" w:color="9CC2E5"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47"/>
    <w:rsid w:val="00F33B83"/>
    <w:pPr>
      <w:spacing w:line="240" w:lineRule="auto"/>
    </w:pPr>
    <w:tblPr>
      <w:tblStyleRowBandSize w:val="1"/>
      <w:tblStyleColBandSize w:val="1"/>
      <w:tblBorders>
        <w:top w:val="single" w:color="FF6666" w:themeColor="accent2" w:themeTint="99" w:sz="2" w:space="0"/>
        <w:bottom w:val="single" w:color="FF6666" w:themeColor="accent2" w:themeTint="99" w:sz="2" w:space="0"/>
        <w:insideH w:val="single" w:color="FF6666" w:themeColor="accent2" w:themeTint="99" w:sz="2" w:space="0"/>
        <w:insideV w:val="single" w:color="FF6666" w:themeColor="accent2" w:themeTint="99" w:sz="2" w:space="0"/>
      </w:tblBorders>
    </w:tblPr>
    <w:tblStylePr w:type="firstRow">
      <w:rPr>
        <w:b/>
        <w:bCs/>
      </w:rPr>
      <w:tblPr/>
      <w:tcPr>
        <w:tcBorders>
          <w:top w:val="nil"/>
          <w:bottom w:val="single" w:color="FF6666" w:themeColor="accent2" w:themeTint="99" w:sz="12" w:space="0"/>
          <w:insideH w:val="nil"/>
          <w:insideV w:val="nil"/>
        </w:tcBorders>
        <w:shd w:val="clear" w:color="auto" w:fill="FFFFFF" w:themeFill="background1"/>
      </w:tcPr>
    </w:tblStylePr>
    <w:tblStylePr w:type="lastRow">
      <w:rPr>
        <w:b/>
        <w:bCs/>
      </w:rPr>
      <w:tblPr/>
      <w:tcPr>
        <w:tcBorders>
          <w:top w:val="double" w:color="FF6666"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2-Accent3">
    <w:name w:val="Grid Table 2 Accent 3"/>
    <w:basedOn w:val="TableNormal"/>
    <w:uiPriority w:val="47"/>
    <w:rsid w:val="00F33B83"/>
    <w:pPr>
      <w:spacing w:line="240" w:lineRule="auto"/>
    </w:pPr>
    <w:tblPr>
      <w:tblStyleRowBandSize w:val="1"/>
      <w:tblStyleColBandSize w:val="1"/>
      <w:tblBorders>
        <w:top w:val="single" w:color="C9C9C9" w:themeColor="accent3" w:themeTint="99" w:sz="2" w:space="0"/>
        <w:bottom w:val="single" w:color="C9C9C9" w:themeColor="accent3" w:themeTint="99" w:sz="2" w:space="0"/>
        <w:insideH w:val="single" w:color="C9C9C9" w:themeColor="accent3" w:themeTint="99" w:sz="2" w:space="0"/>
        <w:insideV w:val="single" w:color="C9C9C9" w:themeColor="accent3" w:themeTint="99" w:sz="2" w:space="0"/>
      </w:tblBorders>
    </w:tblPr>
    <w:tblStylePr w:type="firstRow">
      <w:rPr>
        <w:b/>
        <w:bCs/>
      </w:rPr>
      <w:tblPr/>
      <w:tcPr>
        <w:tcBorders>
          <w:top w:val="nil"/>
          <w:bottom w:val="single" w:color="C9C9C9" w:themeColor="accent3" w:themeTint="99" w:sz="12" w:space="0"/>
          <w:insideH w:val="nil"/>
          <w:insideV w:val="nil"/>
        </w:tcBorders>
        <w:shd w:val="clear" w:color="auto" w:fill="FFFFFF" w:themeFill="background1"/>
      </w:tcPr>
    </w:tblStylePr>
    <w:tblStylePr w:type="lastRow">
      <w:rPr>
        <w:b/>
        <w:bCs/>
      </w:rPr>
      <w:tblPr/>
      <w:tcPr>
        <w:tcBorders>
          <w:top w:val="double" w:color="C9C9C9"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F33B83"/>
    <w:pPr>
      <w:spacing w:line="240" w:lineRule="auto"/>
    </w:pPr>
    <w:tblPr>
      <w:tblStyleRowBandSize w:val="1"/>
      <w:tblStyleColBandSize w:val="1"/>
      <w:tblBorders>
        <w:top w:val="single" w:color="FFD966" w:themeColor="accent4" w:themeTint="99" w:sz="2" w:space="0"/>
        <w:bottom w:val="single" w:color="FFD966" w:themeColor="accent4" w:themeTint="99" w:sz="2" w:space="0"/>
        <w:insideH w:val="single" w:color="FFD966" w:themeColor="accent4" w:themeTint="99" w:sz="2" w:space="0"/>
        <w:insideV w:val="single" w:color="FFD966" w:themeColor="accent4" w:themeTint="99" w:sz="2" w:space="0"/>
      </w:tblBorders>
    </w:tblPr>
    <w:tblStylePr w:type="firstRow">
      <w:rPr>
        <w:b/>
        <w:bCs/>
      </w:rPr>
      <w:tblPr/>
      <w:tcPr>
        <w:tcBorders>
          <w:top w:val="nil"/>
          <w:bottom w:val="single" w:color="FFD966" w:themeColor="accent4" w:themeTint="99" w:sz="12" w:space="0"/>
          <w:insideH w:val="nil"/>
          <w:insideV w:val="nil"/>
        </w:tcBorders>
        <w:shd w:val="clear" w:color="auto" w:fill="FFFFFF" w:themeFill="background1"/>
      </w:tcPr>
    </w:tblStylePr>
    <w:tblStylePr w:type="lastRow">
      <w:rPr>
        <w:b/>
        <w:bCs/>
      </w:rPr>
      <w:tblPr/>
      <w:tcPr>
        <w:tcBorders>
          <w:top w:val="double" w:color="FFD966"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F33B83"/>
    <w:pPr>
      <w:spacing w:line="240" w:lineRule="auto"/>
    </w:pPr>
    <w:tblPr>
      <w:tblStyleRowBandSize w:val="1"/>
      <w:tblStyleColBandSize w:val="1"/>
      <w:tblBorders>
        <w:top w:val="single" w:color="6C95D6" w:themeColor="accent5" w:themeTint="99" w:sz="2" w:space="0"/>
        <w:bottom w:val="single" w:color="6C95D6" w:themeColor="accent5" w:themeTint="99" w:sz="2" w:space="0"/>
        <w:insideH w:val="single" w:color="6C95D6" w:themeColor="accent5" w:themeTint="99" w:sz="2" w:space="0"/>
        <w:insideV w:val="single" w:color="6C95D6" w:themeColor="accent5" w:themeTint="99" w:sz="2" w:space="0"/>
      </w:tblBorders>
    </w:tblPr>
    <w:tblStylePr w:type="firstRow">
      <w:rPr>
        <w:b/>
        <w:bCs/>
      </w:rPr>
      <w:tblPr/>
      <w:tcPr>
        <w:tcBorders>
          <w:top w:val="nil"/>
          <w:bottom w:val="single" w:color="6C95D6" w:themeColor="accent5" w:themeTint="99" w:sz="12" w:space="0"/>
          <w:insideH w:val="nil"/>
          <w:insideV w:val="nil"/>
        </w:tcBorders>
        <w:shd w:val="clear" w:color="auto" w:fill="FFFFFF" w:themeFill="background1"/>
      </w:tcPr>
    </w:tblStylePr>
    <w:tblStylePr w:type="lastRow">
      <w:rPr>
        <w:b/>
        <w:bCs/>
      </w:rPr>
      <w:tblPr/>
      <w:tcPr>
        <w:tcBorders>
          <w:top w:val="double" w:color="6C95D6"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2-Accent6">
    <w:name w:val="Grid Table 2 Accent 6"/>
    <w:basedOn w:val="TableNormal"/>
    <w:uiPriority w:val="47"/>
    <w:rsid w:val="00F33B83"/>
    <w:pPr>
      <w:spacing w:line="240" w:lineRule="auto"/>
    </w:pPr>
    <w:tblPr>
      <w:tblStyleRowBandSize w:val="1"/>
      <w:tblStyleColBandSize w:val="1"/>
      <w:tblBorders>
        <w:top w:val="single" w:color="A8D08D" w:themeColor="accent6" w:themeTint="99" w:sz="2" w:space="0"/>
        <w:bottom w:val="single" w:color="A8D08D" w:themeColor="accent6" w:themeTint="99" w:sz="2" w:space="0"/>
        <w:insideH w:val="single" w:color="A8D08D" w:themeColor="accent6" w:themeTint="99" w:sz="2" w:space="0"/>
        <w:insideV w:val="single" w:color="A8D08D" w:themeColor="accent6" w:themeTint="99" w:sz="2" w:space="0"/>
      </w:tblBorders>
    </w:tblPr>
    <w:tblStylePr w:type="firstRow">
      <w:rPr>
        <w:b/>
        <w:bCs/>
      </w:rPr>
      <w:tblPr/>
      <w:tcPr>
        <w:tcBorders>
          <w:top w:val="nil"/>
          <w:bottom w:val="single" w:color="A8D08D" w:themeColor="accent6" w:themeTint="99" w:sz="12" w:space="0"/>
          <w:insideH w:val="nil"/>
          <w:insideV w:val="nil"/>
        </w:tcBorders>
        <w:shd w:val="clear" w:color="auto" w:fill="FFFFFF" w:themeFill="background1"/>
      </w:tcPr>
    </w:tblStylePr>
    <w:tblStylePr w:type="lastRow">
      <w:rPr>
        <w:b/>
        <w:bCs/>
      </w:rPr>
      <w:tblPr/>
      <w:tcPr>
        <w:tcBorders>
          <w:top w:val="double" w:color="A8D08D"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F33B83"/>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F33B83"/>
    <w:pPr>
      <w:spacing w:line="240" w:lineRule="auto"/>
    </w:pPr>
    <w:tblPr>
      <w:tblStyleRowBandSize w:val="1"/>
      <w:tblStyleColBandSize w:val="1"/>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color="9CC2E5" w:themeColor="accent1" w:themeTint="99" w:sz="4" w:space="0"/>
        </w:tcBorders>
      </w:tcPr>
    </w:tblStylePr>
    <w:tblStylePr w:type="nwCell">
      <w:tblPr/>
      <w:tcPr>
        <w:tcBorders>
          <w:bottom w:val="single" w:color="9CC2E5" w:themeColor="accent1" w:themeTint="99" w:sz="4" w:space="0"/>
        </w:tcBorders>
      </w:tcPr>
    </w:tblStylePr>
    <w:tblStylePr w:type="seCell">
      <w:tblPr/>
      <w:tcPr>
        <w:tcBorders>
          <w:top w:val="single" w:color="9CC2E5" w:themeColor="accent1" w:themeTint="99" w:sz="4" w:space="0"/>
        </w:tcBorders>
      </w:tcPr>
    </w:tblStylePr>
    <w:tblStylePr w:type="swCell">
      <w:tblPr/>
      <w:tcPr>
        <w:tcBorders>
          <w:top w:val="single" w:color="9CC2E5" w:themeColor="accent1" w:themeTint="99" w:sz="4" w:space="0"/>
        </w:tcBorders>
      </w:tcPr>
    </w:tblStylePr>
  </w:style>
  <w:style w:type="table" w:styleId="GridTable3-Accent2">
    <w:name w:val="Grid Table 3 Accent 2"/>
    <w:basedOn w:val="TableNormal"/>
    <w:uiPriority w:val="48"/>
    <w:rsid w:val="00F33B83"/>
    <w:pPr>
      <w:spacing w:line="240" w:lineRule="auto"/>
    </w:pPr>
    <w:tblPr>
      <w:tblStyleRowBandSize w:val="1"/>
      <w:tblStyleColBandSize w:val="1"/>
      <w:tblBorders>
        <w:top w:val="single" w:color="FF6666" w:themeColor="accent2" w:themeTint="99" w:sz="4" w:space="0"/>
        <w:left w:val="single" w:color="FF6666" w:themeColor="accent2" w:themeTint="99" w:sz="4" w:space="0"/>
        <w:bottom w:val="single" w:color="FF6666" w:themeColor="accent2" w:themeTint="99" w:sz="4" w:space="0"/>
        <w:right w:val="single" w:color="FF6666" w:themeColor="accent2" w:themeTint="99" w:sz="4" w:space="0"/>
        <w:insideH w:val="single" w:color="FF6666" w:themeColor="accent2" w:themeTint="99" w:sz="4" w:space="0"/>
        <w:insideV w:val="single" w:color="FF6666"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bottom w:val="single" w:color="FF6666" w:themeColor="accent2" w:themeTint="99" w:sz="4" w:space="0"/>
        </w:tcBorders>
      </w:tcPr>
    </w:tblStylePr>
    <w:tblStylePr w:type="nwCell">
      <w:tblPr/>
      <w:tcPr>
        <w:tcBorders>
          <w:bottom w:val="single" w:color="FF6666" w:themeColor="accent2" w:themeTint="99" w:sz="4" w:space="0"/>
        </w:tcBorders>
      </w:tcPr>
    </w:tblStylePr>
    <w:tblStylePr w:type="seCell">
      <w:tblPr/>
      <w:tcPr>
        <w:tcBorders>
          <w:top w:val="single" w:color="FF6666" w:themeColor="accent2" w:themeTint="99" w:sz="4" w:space="0"/>
        </w:tcBorders>
      </w:tcPr>
    </w:tblStylePr>
    <w:tblStylePr w:type="swCell">
      <w:tblPr/>
      <w:tcPr>
        <w:tcBorders>
          <w:top w:val="single" w:color="FF6666" w:themeColor="accent2" w:themeTint="99" w:sz="4" w:space="0"/>
        </w:tcBorders>
      </w:tcPr>
    </w:tblStylePr>
  </w:style>
  <w:style w:type="table" w:styleId="GridTable3-Accent3">
    <w:name w:val="Grid Table 3 Accent 3"/>
    <w:basedOn w:val="TableNormal"/>
    <w:uiPriority w:val="48"/>
    <w:rsid w:val="00F33B83"/>
    <w:pPr>
      <w:spacing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color="C9C9C9" w:themeColor="accent3" w:themeTint="99" w:sz="4" w:space="0"/>
        </w:tcBorders>
      </w:tcPr>
    </w:tblStylePr>
    <w:tblStylePr w:type="nwCell">
      <w:tblPr/>
      <w:tcPr>
        <w:tcBorders>
          <w:bottom w:val="single" w:color="C9C9C9" w:themeColor="accent3" w:themeTint="99" w:sz="4" w:space="0"/>
        </w:tcBorders>
      </w:tcPr>
    </w:tblStylePr>
    <w:tblStylePr w:type="seCell">
      <w:tblPr/>
      <w:tcPr>
        <w:tcBorders>
          <w:top w:val="single" w:color="C9C9C9" w:themeColor="accent3" w:themeTint="99" w:sz="4" w:space="0"/>
        </w:tcBorders>
      </w:tcPr>
    </w:tblStylePr>
    <w:tblStylePr w:type="swCell">
      <w:tblPr/>
      <w:tcPr>
        <w:tcBorders>
          <w:top w:val="single" w:color="C9C9C9" w:themeColor="accent3" w:themeTint="99" w:sz="4" w:space="0"/>
        </w:tcBorders>
      </w:tcPr>
    </w:tblStylePr>
  </w:style>
  <w:style w:type="table" w:styleId="GridTable3-Accent4">
    <w:name w:val="Grid Table 3 Accent 4"/>
    <w:basedOn w:val="TableNormal"/>
    <w:uiPriority w:val="48"/>
    <w:rsid w:val="00F33B83"/>
    <w:pPr>
      <w:spacing w:line="240" w:lineRule="auto"/>
    </w:pPr>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color="FFD966" w:themeColor="accent4" w:themeTint="99" w:sz="4" w:space="0"/>
        </w:tcBorders>
      </w:tcPr>
    </w:tblStylePr>
    <w:tblStylePr w:type="nwCell">
      <w:tblPr/>
      <w:tcPr>
        <w:tcBorders>
          <w:bottom w:val="single" w:color="FFD966" w:themeColor="accent4" w:themeTint="99" w:sz="4" w:space="0"/>
        </w:tcBorders>
      </w:tcPr>
    </w:tblStylePr>
    <w:tblStylePr w:type="seCell">
      <w:tblPr/>
      <w:tcPr>
        <w:tcBorders>
          <w:top w:val="single" w:color="FFD966" w:themeColor="accent4" w:themeTint="99" w:sz="4" w:space="0"/>
        </w:tcBorders>
      </w:tcPr>
    </w:tblStylePr>
    <w:tblStylePr w:type="swCell">
      <w:tblPr/>
      <w:tcPr>
        <w:tcBorders>
          <w:top w:val="single" w:color="FFD966" w:themeColor="accent4" w:themeTint="99" w:sz="4" w:space="0"/>
        </w:tcBorders>
      </w:tcPr>
    </w:tblStylePr>
  </w:style>
  <w:style w:type="table" w:styleId="GridTable3-Accent5">
    <w:name w:val="Grid Table 3 Accent 5"/>
    <w:basedOn w:val="TableNormal"/>
    <w:uiPriority w:val="48"/>
    <w:rsid w:val="00F33B83"/>
    <w:pPr>
      <w:spacing w:line="240" w:lineRule="auto"/>
    </w:pPr>
    <w:tblPr>
      <w:tblStyleRowBandSize w:val="1"/>
      <w:tblStyleColBandSize w:val="1"/>
      <w:tblBorders>
        <w:top w:val="single" w:color="6C95D6" w:themeColor="accent5" w:themeTint="99" w:sz="4" w:space="0"/>
        <w:left w:val="single" w:color="6C95D6" w:themeColor="accent5" w:themeTint="99" w:sz="4" w:space="0"/>
        <w:bottom w:val="single" w:color="6C95D6" w:themeColor="accent5" w:themeTint="99" w:sz="4" w:space="0"/>
        <w:right w:val="single" w:color="6C95D6" w:themeColor="accent5" w:themeTint="99" w:sz="4" w:space="0"/>
        <w:insideH w:val="single" w:color="6C95D6" w:themeColor="accent5" w:themeTint="99" w:sz="4" w:space="0"/>
        <w:insideV w:val="single" w:color="6C95D6"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bottom w:val="single" w:color="6C95D6" w:themeColor="accent5" w:themeTint="99" w:sz="4" w:space="0"/>
        </w:tcBorders>
      </w:tcPr>
    </w:tblStylePr>
    <w:tblStylePr w:type="nwCell">
      <w:tblPr/>
      <w:tcPr>
        <w:tcBorders>
          <w:bottom w:val="single" w:color="6C95D6" w:themeColor="accent5" w:themeTint="99" w:sz="4" w:space="0"/>
        </w:tcBorders>
      </w:tcPr>
    </w:tblStylePr>
    <w:tblStylePr w:type="seCell">
      <w:tblPr/>
      <w:tcPr>
        <w:tcBorders>
          <w:top w:val="single" w:color="6C95D6" w:themeColor="accent5" w:themeTint="99" w:sz="4" w:space="0"/>
        </w:tcBorders>
      </w:tcPr>
    </w:tblStylePr>
    <w:tblStylePr w:type="swCell">
      <w:tblPr/>
      <w:tcPr>
        <w:tcBorders>
          <w:top w:val="single" w:color="6C95D6" w:themeColor="accent5" w:themeTint="99" w:sz="4" w:space="0"/>
        </w:tcBorders>
      </w:tcPr>
    </w:tblStylePr>
  </w:style>
  <w:style w:type="table" w:styleId="GridTable3-Accent6">
    <w:name w:val="Grid Table 3 Accent 6"/>
    <w:basedOn w:val="TableNormal"/>
    <w:uiPriority w:val="48"/>
    <w:rsid w:val="00F33B83"/>
    <w:pPr>
      <w:spacing w:line="240" w:lineRule="auto"/>
    </w:p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color="A8D08D" w:themeColor="accent6" w:themeTint="99" w:sz="4" w:space="0"/>
        </w:tcBorders>
      </w:tcPr>
    </w:tblStylePr>
    <w:tblStylePr w:type="nwCell">
      <w:tblPr/>
      <w:tcPr>
        <w:tcBorders>
          <w:bottom w:val="single" w:color="A8D08D" w:themeColor="accent6" w:themeTint="99" w:sz="4" w:space="0"/>
        </w:tcBorders>
      </w:tcPr>
    </w:tblStylePr>
    <w:tblStylePr w:type="seCell">
      <w:tblPr/>
      <w:tcPr>
        <w:tcBorders>
          <w:top w:val="single" w:color="A8D08D" w:themeColor="accent6" w:themeTint="99" w:sz="4" w:space="0"/>
        </w:tcBorders>
      </w:tcPr>
    </w:tblStylePr>
    <w:tblStylePr w:type="swCell">
      <w:tblPr/>
      <w:tcPr>
        <w:tcBorders>
          <w:top w:val="single" w:color="A8D08D" w:themeColor="accent6" w:themeTint="99" w:sz="4" w:space="0"/>
        </w:tcBorders>
      </w:tcPr>
    </w:tblStylePr>
  </w:style>
  <w:style w:type="table" w:styleId="GridTable4-Accent1">
    <w:name w:val="Grid Table 4 Accent 1"/>
    <w:basedOn w:val="TableNormal"/>
    <w:uiPriority w:val="49"/>
    <w:rsid w:val="00F33B83"/>
    <w:pPr>
      <w:spacing w:line="240" w:lineRule="auto"/>
    </w:pPr>
    <w:tblPr>
      <w:tblStyleRowBandSize w:val="1"/>
      <w:tblStyleColBandSize w:val="1"/>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w:type="lastRow">
      <w:rPr>
        <w:b/>
        <w:bCs/>
      </w:rPr>
      <w:tblPr/>
      <w:tcPr>
        <w:tcBorders>
          <w:top w:val="double" w:color="5B9BD5" w:themeColor="accent1" w:sz="4" w:space="0"/>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rsid w:val="00F33B83"/>
    <w:pPr>
      <w:spacing w:line="240" w:lineRule="auto"/>
    </w:pPr>
    <w:tblPr>
      <w:tblStyleRowBandSize w:val="1"/>
      <w:tblStyleColBandSize w:val="1"/>
      <w:tblBorders>
        <w:top w:val="single" w:color="FF6666" w:themeColor="accent2" w:themeTint="99" w:sz="4" w:space="0"/>
        <w:left w:val="single" w:color="FF6666" w:themeColor="accent2" w:themeTint="99" w:sz="4" w:space="0"/>
        <w:bottom w:val="single" w:color="FF6666" w:themeColor="accent2" w:themeTint="99" w:sz="4" w:space="0"/>
        <w:right w:val="single" w:color="FF6666" w:themeColor="accent2" w:themeTint="99" w:sz="4" w:space="0"/>
        <w:insideH w:val="single" w:color="FF6666" w:themeColor="accent2" w:themeTint="99" w:sz="4" w:space="0"/>
        <w:insideV w:val="single" w:color="FF6666" w:themeColor="accent2" w:themeTint="99" w:sz="4" w:space="0"/>
      </w:tblBorders>
    </w:tblPr>
    <w:tblStylePr w:type="firstRow">
      <w:rPr>
        <w:b/>
        <w:bCs/>
        <w:color w:val="FFFFFF" w:themeColor="background1"/>
      </w:rPr>
      <w:tblPr/>
      <w:tcPr>
        <w:tcBorders>
          <w:top w:val="single" w:color="FF0000" w:themeColor="accent2" w:sz="4" w:space="0"/>
          <w:left w:val="single" w:color="FF0000" w:themeColor="accent2" w:sz="4" w:space="0"/>
          <w:bottom w:val="single" w:color="FF0000" w:themeColor="accent2" w:sz="4" w:space="0"/>
          <w:right w:val="single" w:color="FF0000" w:themeColor="accent2" w:sz="4" w:space="0"/>
          <w:insideH w:val="nil"/>
          <w:insideV w:val="nil"/>
        </w:tcBorders>
        <w:shd w:val="clear" w:color="auto" w:fill="FF0000" w:themeFill="accent2"/>
      </w:tcPr>
    </w:tblStylePr>
    <w:tblStylePr w:type="lastRow">
      <w:rPr>
        <w:b/>
        <w:bCs/>
      </w:rPr>
      <w:tblPr/>
      <w:tcPr>
        <w:tcBorders>
          <w:top w:val="double" w:color="FF0000" w:themeColor="accent2" w:sz="4" w:space="0"/>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4-Accent3">
    <w:name w:val="Grid Table 4 Accent 3"/>
    <w:basedOn w:val="TableNormal"/>
    <w:uiPriority w:val="49"/>
    <w:rsid w:val="00F33B83"/>
    <w:pPr>
      <w:spacing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33B83"/>
    <w:pPr>
      <w:spacing w:line="240" w:lineRule="auto"/>
    </w:pPr>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Pr>
    <w:tblStylePr w:type="firstRow">
      <w:rPr>
        <w:b/>
        <w:bCs/>
        <w:color w:val="FFFFFF" w:themeColor="background1"/>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blPr/>
      <w:tcPr>
        <w:tcBorders>
          <w:top w:val="double" w:color="FFC000" w:themeColor="accent4"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F33B83"/>
    <w:pPr>
      <w:spacing w:line="240" w:lineRule="auto"/>
    </w:p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blPr/>
      <w:tcPr>
        <w:tcBorders>
          <w:top w:val="double" w:color="70AD47" w:themeColor="accent6"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1">
    <w:name w:val="Grid Table 5 Dark Accent 1"/>
    <w:basedOn w:val="TableNormal"/>
    <w:uiPriority w:val="50"/>
    <w:rsid w:val="00F33B83"/>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50"/>
    <w:rsid w:val="00F33B83"/>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CCCC"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0000"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0000"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0000"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0000" w:themeFill="accent2"/>
      </w:tcPr>
    </w:tblStylePr>
    <w:tblStylePr w:type="band1Vert">
      <w:tblPr/>
      <w:tcPr>
        <w:shd w:val="clear" w:color="auto" w:fill="FF9999" w:themeFill="accent2" w:themeFillTint="66"/>
      </w:tcPr>
    </w:tblStylePr>
    <w:tblStylePr w:type="band1Horz">
      <w:tblPr/>
      <w:tcPr>
        <w:shd w:val="clear" w:color="auto" w:fill="FF9999" w:themeFill="accent2" w:themeFillTint="66"/>
      </w:tcPr>
    </w:tblStylePr>
  </w:style>
  <w:style w:type="table" w:styleId="GridTable5Dark-Accent3">
    <w:name w:val="Grid Table 5 Dark Accent 3"/>
    <w:basedOn w:val="TableNormal"/>
    <w:uiPriority w:val="50"/>
    <w:rsid w:val="00F33B83"/>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DEDED"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F33B83"/>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F2CC"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C000"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C000"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C000"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F33B83"/>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EDBF1"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B579A"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B579A"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B579A"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B579A" w:themeFill="accent5"/>
      </w:tcPr>
    </w:tblStylePr>
    <w:tblStylePr w:type="band1Vert">
      <w:tblPr/>
      <w:tcPr>
        <w:shd w:val="clear" w:color="auto" w:fill="9DB8E3" w:themeFill="accent5" w:themeFillTint="66"/>
      </w:tcPr>
    </w:tblStylePr>
    <w:tblStylePr w:type="band1Horz">
      <w:tblPr/>
      <w:tcPr>
        <w:shd w:val="clear" w:color="auto" w:fill="9DB8E3" w:themeFill="accent5" w:themeFillTint="66"/>
      </w:tcPr>
    </w:tblStylePr>
  </w:style>
  <w:style w:type="table" w:styleId="GridTable5Dark-Accent6">
    <w:name w:val="Grid Table 5 Dark Accent 6"/>
    <w:basedOn w:val="TableNormal"/>
    <w:uiPriority w:val="50"/>
    <w:rsid w:val="00F33B83"/>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F33B83"/>
    <w:pPr>
      <w:spacing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F33B83"/>
    <w:pPr>
      <w:spacing w:line="240" w:lineRule="auto"/>
    </w:pPr>
    <w:rPr>
      <w:color w:val="2E74B5" w:themeColor="accent1" w:themeShade="BF"/>
    </w:rPr>
    <w:tblPr>
      <w:tblStyleRowBandSize w:val="1"/>
      <w:tblStyleColBandSize w:val="1"/>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rPr>
      <w:tblPr/>
      <w:tcPr>
        <w:tcBorders>
          <w:bottom w:val="single" w:color="9CC2E5" w:themeColor="accent1" w:themeTint="99" w:sz="12" w:space="0"/>
        </w:tcBorders>
      </w:tcPr>
    </w:tblStylePr>
    <w:tblStylePr w:type="lastRow">
      <w:rPr>
        <w:b/>
        <w:bCs/>
      </w:rPr>
      <w:tblPr/>
      <w:tcPr>
        <w:tcBorders>
          <w:top w:val="double" w:color="9CC2E5" w:themeColor="accent1" w:themeTint="99" w:sz="4" w:space="0"/>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51"/>
    <w:rsid w:val="00F33B83"/>
    <w:pPr>
      <w:spacing w:line="240" w:lineRule="auto"/>
    </w:pPr>
    <w:rPr>
      <w:color w:val="BF0000" w:themeColor="accent2" w:themeShade="BF"/>
    </w:rPr>
    <w:tblPr>
      <w:tblStyleRowBandSize w:val="1"/>
      <w:tblStyleColBandSize w:val="1"/>
      <w:tblBorders>
        <w:top w:val="single" w:color="FF6666" w:themeColor="accent2" w:themeTint="99" w:sz="4" w:space="0"/>
        <w:left w:val="single" w:color="FF6666" w:themeColor="accent2" w:themeTint="99" w:sz="4" w:space="0"/>
        <w:bottom w:val="single" w:color="FF6666" w:themeColor="accent2" w:themeTint="99" w:sz="4" w:space="0"/>
        <w:right w:val="single" w:color="FF6666" w:themeColor="accent2" w:themeTint="99" w:sz="4" w:space="0"/>
        <w:insideH w:val="single" w:color="FF6666" w:themeColor="accent2" w:themeTint="99" w:sz="4" w:space="0"/>
        <w:insideV w:val="single" w:color="FF6666" w:themeColor="accent2" w:themeTint="99" w:sz="4" w:space="0"/>
      </w:tblBorders>
    </w:tblPr>
    <w:tblStylePr w:type="firstRow">
      <w:rPr>
        <w:b/>
        <w:bCs/>
      </w:rPr>
      <w:tblPr/>
      <w:tcPr>
        <w:tcBorders>
          <w:bottom w:val="single" w:color="FF6666" w:themeColor="accent2" w:themeTint="99" w:sz="12" w:space="0"/>
        </w:tcBorders>
      </w:tcPr>
    </w:tblStylePr>
    <w:tblStylePr w:type="lastRow">
      <w:rPr>
        <w:b/>
        <w:bCs/>
      </w:rPr>
      <w:tblPr/>
      <w:tcPr>
        <w:tcBorders>
          <w:top w:val="double" w:color="FF6666" w:themeColor="accent2" w:themeTint="99" w:sz="4" w:space="0"/>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6Colorful-Accent3">
    <w:name w:val="Grid Table 6 Colorful Accent 3"/>
    <w:basedOn w:val="TableNormal"/>
    <w:uiPriority w:val="51"/>
    <w:rsid w:val="00F33B83"/>
    <w:pPr>
      <w:spacing w:line="240" w:lineRule="auto"/>
    </w:pPr>
    <w:rPr>
      <w:color w:val="7B7B7B" w:themeColor="accent3" w:themeShade="BF"/>
    </w:r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rPr>
      <w:tblPr/>
      <w:tcPr>
        <w:tcBorders>
          <w:bottom w:val="single" w:color="C9C9C9" w:themeColor="accent3" w:themeTint="99" w:sz="12" w:space="0"/>
        </w:tcBorders>
      </w:tcPr>
    </w:tblStylePr>
    <w:tblStylePr w:type="lastRow">
      <w:rPr>
        <w:b/>
        <w:bCs/>
      </w:rPr>
      <w:tblPr/>
      <w:tcPr>
        <w:tcBorders>
          <w:top w:val="double" w:color="C9C9C9" w:themeColor="accent3" w:themeTint="99"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F33B83"/>
    <w:pPr>
      <w:spacing w:line="240" w:lineRule="auto"/>
    </w:pPr>
    <w:rPr>
      <w:color w:val="BF8F00" w:themeColor="accent4" w:themeShade="BF"/>
    </w:rPr>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Pr>
    <w:tblStylePr w:type="firstRow">
      <w:rPr>
        <w:b/>
        <w:bCs/>
      </w:rPr>
      <w:tblPr/>
      <w:tcPr>
        <w:tcBorders>
          <w:bottom w:val="single" w:color="FFD966" w:themeColor="accent4" w:themeTint="99" w:sz="12" w:space="0"/>
        </w:tcBorders>
      </w:tcPr>
    </w:tblStylePr>
    <w:tblStylePr w:type="lastRow">
      <w:rPr>
        <w:b/>
        <w:bCs/>
      </w:rPr>
      <w:tblPr/>
      <w:tcPr>
        <w:tcBorders>
          <w:top w:val="double" w:color="FFD966" w:themeColor="accent4" w:themeTint="99"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F33B83"/>
    <w:pPr>
      <w:spacing w:line="240" w:lineRule="auto"/>
    </w:pPr>
    <w:rPr>
      <w:color w:val="204173" w:themeColor="accent5" w:themeShade="BF"/>
    </w:rPr>
    <w:tblPr>
      <w:tblStyleRowBandSize w:val="1"/>
      <w:tblStyleColBandSize w:val="1"/>
      <w:tblBorders>
        <w:top w:val="single" w:color="6C95D6" w:themeColor="accent5" w:themeTint="99" w:sz="4" w:space="0"/>
        <w:left w:val="single" w:color="6C95D6" w:themeColor="accent5" w:themeTint="99" w:sz="4" w:space="0"/>
        <w:bottom w:val="single" w:color="6C95D6" w:themeColor="accent5" w:themeTint="99" w:sz="4" w:space="0"/>
        <w:right w:val="single" w:color="6C95D6" w:themeColor="accent5" w:themeTint="99" w:sz="4" w:space="0"/>
        <w:insideH w:val="single" w:color="6C95D6" w:themeColor="accent5" w:themeTint="99" w:sz="4" w:space="0"/>
        <w:insideV w:val="single" w:color="6C95D6" w:themeColor="accent5" w:themeTint="99" w:sz="4" w:space="0"/>
      </w:tblBorders>
    </w:tblPr>
    <w:tblStylePr w:type="firstRow">
      <w:rPr>
        <w:b/>
        <w:bCs/>
      </w:rPr>
      <w:tblPr/>
      <w:tcPr>
        <w:tcBorders>
          <w:bottom w:val="single" w:color="6C95D6" w:themeColor="accent5" w:themeTint="99" w:sz="12" w:space="0"/>
        </w:tcBorders>
      </w:tcPr>
    </w:tblStylePr>
    <w:tblStylePr w:type="lastRow">
      <w:rPr>
        <w:b/>
        <w:bCs/>
      </w:rPr>
      <w:tblPr/>
      <w:tcPr>
        <w:tcBorders>
          <w:top w:val="double" w:color="6C95D6" w:themeColor="accent5" w:themeTint="99" w:sz="4" w:space="0"/>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6Colorful-Accent6">
    <w:name w:val="Grid Table 6 Colorful Accent 6"/>
    <w:basedOn w:val="TableNormal"/>
    <w:uiPriority w:val="51"/>
    <w:rsid w:val="00F33B83"/>
    <w:pPr>
      <w:spacing w:line="240" w:lineRule="auto"/>
    </w:pPr>
    <w:rPr>
      <w:color w:val="538135" w:themeColor="accent6" w:themeShade="BF"/>
    </w:r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blPr/>
      <w:tcPr>
        <w:tcBorders>
          <w:bottom w:val="single" w:color="A8D08D" w:themeColor="accent6" w:themeTint="99" w:sz="12" w:space="0"/>
        </w:tcBorders>
      </w:tcPr>
    </w:tblStylePr>
    <w:tblStylePr w:type="lastRow">
      <w:rPr>
        <w:b/>
        <w:bCs/>
      </w:rPr>
      <w:tblPr/>
      <w:tcPr>
        <w:tcBorders>
          <w:top w:val="double" w:color="A8D08D" w:themeColor="accent6" w:themeTint="99"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F33B83"/>
    <w:pPr>
      <w:spacing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F33B83"/>
    <w:pPr>
      <w:spacing w:line="240" w:lineRule="auto"/>
    </w:pPr>
    <w:rPr>
      <w:color w:val="2E74B5" w:themeColor="accent1" w:themeShade="BF"/>
    </w:rPr>
    <w:tblPr>
      <w:tblStyleRowBandSize w:val="1"/>
      <w:tblStyleColBandSize w:val="1"/>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color="9CC2E5" w:themeColor="accent1" w:themeTint="99" w:sz="4" w:space="0"/>
        </w:tcBorders>
      </w:tcPr>
    </w:tblStylePr>
    <w:tblStylePr w:type="nwCell">
      <w:tblPr/>
      <w:tcPr>
        <w:tcBorders>
          <w:bottom w:val="single" w:color="9CC2E5" w:themeColor="accent1" w:themeTint="99" w:sz="4" w:space="0"/>
        </w:tcBorders>
      </w:tcPr>
    </w:tblStylePr>
    <w:tblStylePr w:type="seCell">
      <w:tblPr/>
      <w:tcPr>
        <w:tcBorders>
          <w:top w:val="single" w:color="9CC2E5" w:themeColor="accent1" w:themeTint="99" w:sz="4" w:space="0"/>
        </w:tcBorders>
      </w:tcPr>
    </w:tblStylePr>
    <w:tblStylePr w:type="swCell">
      <w:tblPr/>
      <w:tcPr>
        <w:tcBorders>
          <w:top w:val="single" w:color="9CC2E5" w:themeColor="accent1" w:themeTint="99" w:sz="4" w:space="0"/>
        </w:tcBorders>
      </w:tcPr>
    </w:tblStylePr>
  </w:style>
  <w:style w:type="table" w:styleId="GridTable7Colorful-Accent2">
    <w:name w:val="Grid Table 7 Colorful Accent 2"/>
    <w:basedOn w:val="TableNormal"/>
    <w:uiPriority w:val="52"/>
    <w:rsid w:val="00F33B83"/>
    <w:pPr>
      <w:spacing w:line="240" w:lineRule="auto"/>
    </w:pPr>
    <w:rPr>
      <w:color w:val="BF0000" w:themeColor="accent2" w:themeShade="BF"/>
    </w:rPr>
    <w:tblPr>
      <w:tblStyleRowBandSize w:val="1"/>
      <w:tblStyleColBandSize w:val="1"/>
      <w:tblBorders>
        <w:top w:val="single" w:color="FF6666" w:themeColor="accent2" w:themeTint="99" w:sz="4" w:space="0"/>
        <w:left w:val="single" w:color="FF6666" w:themeColor="accent2" w:themeTint="99" w:sz="4" w:space="0"/>
        <w:bottom w:val="single" w:color="FF6666" w:themeColor="accent2" w:themeTint="99" w:sz="4" w:space="0"/>
        <w:right w:val="single" w:color="FF6666" w:themeColor="accent2" w:themeTint="99" w:sz="4" w:space="0"/>
        <w:insideH w:val="single" w:color="FF6666" w:themeColor="accent2" w:themeTint="99" w:sz="4" w:space="0"/>
        <w:insideV w:val="single" w:color="FF6666"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bottom w:val="single" w:color="FF6666" w:themeColor="accent2" w:themeTint="99" w:sz="4" w:space="0"/>
        </w:tcBorders>
      </w:tcPr>
    </w:tblStylePr>
    <w:tblStylePr w:type="nwCell">
      <w:tblPr/>
      <w:tcPr>
        <w:tcBorders>
          <w:bottom w:val="single" w:color="FF6666" w:themeColor="accent2" w:themeTint="99" w:sz="4" w:space="0"/>
        </w:tcBorders>
      </w:tcPr>
    </w:tblStylePr>
    <w:tblStylePr w:type="seCell">
      <w:tblPr/>
      <w:tcPr>
        <w:tcBorders>
          <w:top w:val="single" w:color="FF6666" w:themeColor="accent2" w:themeTint="99" w:sz="4" w:space="0"/>
        </w:tcBorders>
      </w:tcPr>
    </w:tblStylePr>
    <w:tblStylePr w:type="swCell">
      <w:tblPr/>
      <w:tcPr>
        <w:tcBorders>
          <w:top w:val="single" w:color="FF6666" w:themeColor="accent2" w:themeTint="99" w:sz="4" w:space="0"/>
        </w:tcBorders>
      </w:tcPr>
    </w:tblStylePr>
  </w:style>
  <w:style w:type="table" w:styleId="GridTable7Colorful-Accent3">
    <w:name w:val="Grid Table 7 Colorful Accent 3"/>
    <w:basedOn w:val="TableNormal"/>
    <w:uiPriority w:val="52"/>
    <w:rsid w:val="00F33B83"/>
    <w:pPr>
      <w:spacing w:line="240" w:lineRule="auto"/>
    </w:pPr>
    <w:rPr>
      <w:color w:val="7B7B7B" w:themeColor="accent3" w:themeShade="BF"/>
    </w:r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color="C9C9C9" w:themeColor="accent3" w:themeTint="99" w:sz="4" w:space="0"/>
        </w:tcBorders>
      </w:tcPr>
    </w:tblStylePr>
    <w:tblStylePr w:type="nwCell">
      <w:tblPr/>
      <w:tcPr>
        <w:tcBorders>
          <w:bottom w:val="single" w:color="C9C9C9" w:themeColor="accent3" w:themeTint="99" w:sz="4" w:space="0"/>
        </w:tcBorders>
      </w:tcPr>
    </w:tblStylePr>
    <w:tblStylePr w:type="seCell">
      <w:tblPr/>
      <w:tcPr>
        <w:tcBorders>
          <w:top w:val="single" w:color="C9C9C9" w:themeColor="accent3" w:themeTint="99" w:sz="4" w:space="0"/>
        </w:tcBorders>
      </w:tcPr>
    </w:tblStylePr>
    <w:tblStylePr w:type="swCell">
      <w:tblPr/>
      <w:tcPr>
        <w:tcBorders>
          <w:top w:val="single" w:color="C9C9C9" w:themeColor="accent3" w:themeTint="99" w:sz="4" w:space="0"/>
        </w:tcBorders>
      </w:tcPr>
    </w:tblStylePr>
  </w:style>
  <w:style w:type="table" w:styleId="GridTable7Colorful-Accent4">
    <w:name w:val="Grid Table 7 Colorful Accent 4"/>
    <w:basedOn w:val="TableNormal"/>
    <w:uiPriority w:val="52"/>
    <w:rsid w:val="00F33B83"/>
    <w:pPr>
      <w:spacing w:line="240" w:lineRule="auto"/>
    </w:pPr>
    <w:rPr>
      <w:color w:val="BF8F00" w:themeColor="accent4" w:themeShade="BF"/>
    </w:rPr>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color="FFD966" w:themeColor="accent4" w:themeTint="99" w:sz="4" w:space="0"/>
        </w:tcBorders>
      </w:tcPr>
    </w:tblStylePr>
    <w:tblStylePr w:type="nwCell">
      <w:tblPr/>
      <w:tcPr>
        <w:tcBorders>
          <w:bottom w:val="single" w:color="FFD966" w:themeColor="accent4" w:themeTint="99" w:sz="4" w:space="0"/>
        </w:tcBorders>
      </w:tcPr>
    </w:tblStylePr>
    <w:tblStylePr w:type="seCell">
      <w:tblPr/>
      <w:tcPr>
        <w:tcBorders>
          <w:top w:val="single" w:color="FFD966" w:themeColor="accent4" w:themeTint="99" w:sz="4" w:space="0"/>
        </w:tcBorders>
      </w:tcPr>
    </w:tblStylePr>
    <w:tblStylePr w:type="swCell">
      <w:tblPr/>
      <w:tcPr>
        <w:tcBorders>
          <w:top w:val="single" w:color="FFD966" w:themeColor="accent4" w:themeTint="99" w:sz="4" w:space="0"/>
        </w:tcBorders>
      </w:tcPr>
    </w:tblStylePr>
  </w:style>
  <w:style w:type="table" w:styleId="GridTable7Colorful-Accent5">
    <w:name w:val="Grid Table 7 Colorful Accent 5"/>
    <w:basedOn w:val="TableNormal"/>
    <w:uiPriority w:val="52"/>
    <w:rsid w:val="00F33B83"/>
    <w:pPr>
      <w:spacing w:line="240" w:lineRule="auto"/>
    </w:pPr>
    <w:rPr>
      <w:color w:val="204173" w:themeColor="accent5" w:themeShade="BF"/>
    </w:rPr>
    <w:tblPr>
      <w:tblStyleRowBandSize w:val="1"/>
      <w:tblStyleColBandSize w:val="1"/>
      <w:tblBorders>
        <w:top w:val="single" w:color="6C95D6" w:themeColor="accent5" w:themeTint="99" w:sz="4" w:space="0"/>
        <w:left w:val="single" w:color="6C95D6" w:themeColor="accent5" w:themeTint="99" w:sz="4" w:space="0"/>
        <w:bottom w:val="single" w:color="6C95D6" w:themeColor="accent5" w:themeTint="99" w:sz="4" w:space="0"/>
        <w:right w:val="single" w:color="6C95D6" w:themeColor="accent5" w:themeTint="99" w:sz="4" w:space="0"/>
        <w:insideH w:val="single" w:color="6C95D6" w:themeColor="accent5" w:themeTint="99" w:sz="4" w:space="0"/>
        <w:insideV w:val="single" w:color="6C95D6"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bottom w:val="single" w:color="6C95D6" w:themeColor="accent5" w:themeTint="99" w:sz="4" w:space="0"/>
        </w:tcBorders>
      </w:tcPr>
    </w:tblStylePr>
    <w:tblStylePr w:type="nwCell">
      <w:tblPr/>
      <w:tcPr>
        <w:tcBorders>
          <w:bottom w:val="single" w:color="6C95D6" w:themeColor="accent5" w:themeTint="99" w:sz="4" w:space="0"/>
        </w:tcBorders>
      </w:tcPr>
    </w:tblStylePr>
    <w:tblStylePr w:type="seCell">
      <w:tblPr/>
      <w:tcPr>
        <w:tcBorders>
          <w:top w:val="single" w:color="6C95D6" w:themeColor="accent5" w:themeTint="99" w:sz="4" w:space="0"/>
        </w:tcBorders>
      </w:tcPr>
    </w:tblStylePr>
    <w:tblStylePr w:type="swCell">
      <w:tblPr/>
      <w:tcPr>
        <w:tcBorders>
          <w:top w:val="single" w:color="6C95D6" w:themeColor="accent5" w:themeTint="99" w:sz="4" w:space="0"/>
        </w:tcBorders>
      </w:tcPr>
    </w:tblStylePr>
  </w:style>
  <w:style w:type="table" w:styleId="GridTable7Colorful-Accent6">
    <w:name w:val="Grid Table 7 Colorful Accent 6"/>
    <w:basedOn w:val="TableNormal"/>
    <w:uiPriority w:val="52"/>
    <w:rsid w:val="00F33B83"/>
    <w:pPr>
      <w:spacing w:line="240" w:lineRule="auto"/>
    </w:pPr>
    <w:rPr>
      <w:color w:val="538135" w:themeColor="accent6" w:themeShade="BF"/>
    </w:r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color="A8D08D" w:themeColor="accent6" w:themeTint="99" w:sz="4" w:space="0"/>
        </w:tcBorders>
      </w:tcPr>
    </w:tblStylePr>
    <w:tblStylePr w:type="nwCell">
      <w:tblPr/>
      <w:tcPr>
        <w:tcBorders>
          <w:bottom w:val="single" w:color="A8D08D" w:themeColor="accent6" w:themeTint="99" w:sz="4" w:space="0"/>
        </w:tcBorders>
      </w:tcPr>
    </w:tblStylePr>
    <w:tblStylePr w:type="seCell">
      <w:tblPr/>
      <w:tcPr>
        <w:tcBorders>
          <w:top w:val="single" w:color="A8D08D" w:themeColor="accent6" w:themeTint="99" w:sz="4" w:space="0"/>
        </w:tcBorders>
      </w:tcPr>
    </w:tblStylePr>
    <w:tblStylePr w:type="swCell">
      <w:tblPr/>
      <w:tcPr>
        <w:tcBorders>
          <w:top w:val="single" w:color="A8D08D" w:themeColor="accent6" w:themeTint="99" w:sz="4" w:space="0"/>
        </w:tcBorders>
      </w:tcPr>
    </w:tblStylePr>
  </w:style>
  <w:style w:type="character" w:styleId="Heading3Char" w:customStyle="1">
    <w:name w:val="Heading 3 Char"/>
    <w:basedOn w:val="DefaultParagraphFont"/>
    <w:link w:val="Heading3"/>
    <w:uiPriority w:val="6"/>
    <w:semiHidden/>
    <w:rsid w:val="72CAF5AF"/>
    <w:rPr>
      <w:rFonts w:asciiTheme="majorHAnsi" w:hAnsiTheme="majorHAnsi" w:eastAsiaTheme="majorEastAsia" w:cstheme="majorBidi"/>
      <w:noProof w:val="0"/>
      <w:color w:val="1F4D78"/>
      <w:sz w:val="24"/>
      <w:szCs w:val="24"/>
      <w:lang w:val="en-GB"/>
    </w:rPr>
  </w:style>
  <w:style w:type="character" w:styleId="Heading4Char" w:customStyle="1">
    <w:name w:val="Heading 4 Char"/>
    <w:basedOn w:val="DefaultParagraphFont"/>
    <w:link w:val="Heading4"/>
    <w:uiPriority w:val="6"/>
    <w:semiHidden/>
    <w:rsid w:val="72CAF5AF"/>
    <w:rPr>
      <w:rFonts w:asciiTheme="majorHAnsi" w:hAnsiTheme="majorHAnsi" w:eastAsiaTheme="majorEastAsia" w:cstheme="majorBidi"/>
      <w:i/>
      <w:iCs/>
      <w:noProof w:val="0"/>
      <w:color w:val="1F4E79" w:themeColor="accent1" w:themeShade="80"/>
      <w:lang w:val="en-GB"/>
    </w:rPr>
  </w:style>
  <w:style w:type="character" w:styleId="Heading5Char" w:customStyle="1">
    <w:name w:val="Heading 5 Char"/>
    <w:basedOn w:val="DefaultParagraphFont"/>
    <w:link w:val="Heading5"/>
    <w:uiPriority w:val="6"/>
    <w:semiHidden/>
    <w:rsid w:val="72CAF5AF"/>
    <w:rPr>
      <w:rFonts w:asciiTheme="majorHAnsi" w:hAnsiTheme="majorHAnsi" w:eastAsiaTheme="majorEastAsia" w:cstheme="majorBidi"/>
      <w:noProof w:val="0"/>
      <w:color w:val="1F4E79" w:themeColor="accent1" w:themeShade="80"/>
      <w:lang w:val="en-GB"/>
    </w:rPr>
  </w:style>
  <w:style w:type="character" w:styleId="Heading6Char" w:customStyle="1">
    <w:name w:val="Heading 6 Char"/>
    <w:basedOn w:val="DefaultParagraphFont"/>
    <w:link w:val="Heading6"/>
    <w:uiPriority w:val="6"/>
    <w:semiHidden/>
    <w:rsid w:val="72CAF5AF"/>
    <w:rPr>
      <w:rFonts w:asciiTheme="majorHAnsi" w:hAnsiTheme="majorHAnsi" w:eastAsiaTheme="majorEastAsia" w:cstheme="majorBidi"/>
      <w:b/>
      <w:bCs/>
      <w:noProof w:val="0"/>
      <w:color w:val="1F4D78"/>
      <w:lang w:val="en-GB"/>
    </w:rPr>
  </w:style>
  <w:style w:type="character" w:styleId="Heading7Char" w:customStyle="1">
    <w:name w:val="Heading 7 Char"/>
    <w:basedOn w:val="DefaultParagraphFont"/>
    <w:link w:val="Heading7"/>
    <w:uiPriority w:val="6"/>
    <w:semiHidden/>
    <w:rsid w:val="72CAF5AF"/>
    <w:rPr>
      <w:rFonts w:asciiTheme="majorHAnsi" w:hAnsiTheme="majorHAnsi" w:eastAsiaTheme="majorEastAsia" w:cstheme="majorBidi"/>
      <w:i/>
      <w:iCs/>
      <w:noProof w:val="0"/>
      <w:color w:val="1F4D78"/>
      <w:lang w:val="en-GB"/>
    </w:rPr>
  </w:style>
  <w:style w:type="character" w:styleId="Heading8Char" w:customStyle="1">
    <w:name w:val="Heading 8 Char"/>
    <w:basedOn w:val="DefaultParagraphFont"/>
    <w:link w:val="Heading8"/>
    <w:uiPriority w:val="6"/>
    <w:semiHidden/>
    <w:rsid w:val="72CAF5AF"/>
    <w:rPr>
      <w:rFonts w:asciiTheme="majorHAnsi" w:hAnsiTheme="majorHAnsi" w:eastAsiaTheme="majorEastAsia" w:cstheme="majorBidi"/>
      <w:noProof w:val="0"/>
      <w:color w:val="272727"/>
      <w:lang w:val="en-GB"/>
    </w:rPr>
  </w:style>
  <w:style w:type="character" w:styleId="Heading9Char" w:customStyle="1">
    <w:name w:val="Heading 9 Char"/>
    <w:basedOn w:val="DefaultParagraphFont"/>
    <w:link w:val="Heading9"/>
    <w:uiPriority w:val="6"/>
    <w:semiHidden/>
    <w:rsid w:val="72CAF5AF"/>
    <w:rPr>
      <w:rFonts w:asciiTheme="majorHAnsi" w:hAnsiTheme="majorHAnsi" w:eastAsiaTheme="majorEastAsia" w:cstheme="majorBidi"/>
      <w:i/>
      <w:iCs/>
      <w:noProof w:val="0"/>
      <w:color w:val="272727"/>
      <w:lang w:val="en-GB"/>
    </w:rPr>
  </w:style>
  <w:style w:type="character" w:styleId="HTMLAcronym">
    <w:name w:val="HTML Acronym"/>
    <w:basedOn w:val="DefaultParagraphFont"/>
    <w:uiPriority w:val="99"/>
    <w:semiHidden/>
    <w:unhideWhenUsed/>
    <w:rsid w:val="00F33B83"/>
  </w:style>
  <w:style w:type="paragraph" w:styleId="HTMLAddress">
    <w:name w:val="HTML Address"/>
    <w:basedOn w:val="Normal"/>
    <w:link w:val="HTMLAddressChar"/>
    <w:uiPriority w:val="99"/>
    <w:semiHidden/>
    <w:unhideWhenUsed/>
    <w:rsid w:val="72CAF5AF"/>
    <w:pPr>
      <w:spacing w:before="0"/>
    </w:pPr>
    <w:rPr>
      <w:i/>
      <w:iCs/>
    </w:rPr>
  </w:style>
  <w:style w:type="character" w:styleId="HTMLAddressChar" w:customStyle="1">
    <w:name w:val="HTML Address Char"/>
    <w:basedOn w:val="DefaultParagraphFont"/>
    <w:link w:val="HTMLAddress"/>
    <w:uiPriority w:val="99"/>
    <w:semiHidden/>
    <w:rsid w:val="72CAF5AF"/>
    <w:rPr>
      <w:i/>
      <w:iCs/>
      <w:noProof w:val="0"/>
      <w:lang w:val="en-GB"/>
    </w:rPr>
  </w:style>
  <w:style w:type="character" w:styleId="HTMLCite">
    <w:name w:val="HTML Cite"/>
    <w:basedOn w:val="DefaultParagraphFont"/>
    <w:uiPriority w:val="99"/>
    <w:semiHidden/>
    <w:unhideWhenUsed/>
    <w:rsid w:val="00F33B83"/>
    <w:rPr>
      <w:i/>
      <w:iCs/>
    </w:rPr>
  </w:style>
  <w:style w:type="character" w:styleId="HTMLCode">
    <w:name w:val="HTML Code"/>
    <w:basedOn w:val="DefaultParagraphFont"/>
    <w:uiPriority w:val="99"/>
    <w:semiHidden/>
    <w:unhideWhenUsed/>
    <w:rsid w:val="00F33B83"/>
    <w:rPr>
      <w:rFonts w:ascii="Consolas" w:hAnsi="Consolas"/>
      <w:sz w:val="22"/>
      <w:szCs w:val="20"/>
    </w:rPr>
  </w:style>
  <w:style w:type="character" w:styleId="HTMLDefinition">
    <w:name w:val="HTML Definition"/>
    <w:basedOn w:val="DefaultParagraphFont"/>
    <w:uiPriority w:val="99"/>
    <w:semiHidden/>
    <w:unhideWhenUsed/>
    <w:rsid w:val="00F33B83"/>
    <w:rPr>
      <w:i/>
      <w:iCs/>
    </w:rPr>
  </w:style>
  <w:style w:type="character" w:styleId="HTMLKeyboard">
    <w:name w:val="HTML Keyboard"/>
    <w:basedOn w:val="DefaultParagraphFont"/>
    <w:uiPriority w:val="99"/>
    <w:semiHidden/>
    <w:unhideWhenUsed/>
    <w:rsid w:val="00F33B83"/>
    <w:rPr>
      <w:rFonts w:ascii="Consolas" w:hAnsi="Consolas"/>
      <w:sz w:val="22"/>
      <w:szCs w:val="20"/>
    </w:rPr>
  </w:style>
  <w:style w:type="paragraph" w:styleId="HTMLPreformatted">
    <w:name w:val="HTML Preformatted"/>
    <w:basedOn w:val="Normal"/>
    <w:link w:val="HTMLPreformattedChar"/>
    <w:uiPriority w:val="99"/>
    <w:semiHidden/>
    <w:unhideWhenUsed/>
    <w:rsid w:val="72CAF5AF"/>
    <w:pPr>
      <w:spacing w:before="0"/>
    </w:pPr>
    <w:rPr>
      <w:rFonts w:ascii="Consolas" w:hAnsi="Consolas" w:eastAsiaTheme="minorEastAsia"/>
    </w:rPr>
  </w:style>
  <w:style w:type="character" w:styleId="HTMLPreformattedChar" w:customStyle="1">
    <w:name w:val="HTML Preformatted Char"/>
    <w:basedOn w:val="DefaultParagraphFont"/>
    <w:link w:val="HTMLPreformatted"/>
    <w:uiPriority w:val="99"/>
    <w:semiHidden/>
    <w:rsid w:val="72CAF5AF"/>
    <w:rPr>
      <w:rFonts w:ascii="Consolas" w:hAnsi="Consolas" w:eastAsiaTheme="minorEastAsia" w:cstheme="minorBidi"/>
      <w:noProof w:val="0"/>
      <w:lang w:val="en-GB"/>
    </w:rPr>
  </w:style>
  <w:style w:type="character" w:styleId="HTMLSample">
    <w:name w:val="HTML Sample"/>
    <w:basedOn w:val="DefaultParagraphFont"/>
    <w:uiPriority w:val="99"/>
    <w:semiHidden/>
    <w:unhideWhenUsed/>
    <w:rsid w:val="00F33B83"/>
    <w:rPr>
      <w:rFonts w:ascii="Consolas" w:hAnsi="Consolas"/>
      <w:sz w:val="24"/>
      <w:szCs w:val="24"/>
    </w:rPr>
  </w:style>
  <w:style w:type="character" w:styleId="HTMLTypewriter">
    <w:name w:val="HTML Typewriter"/>
    <w:basedOn w:val="DefaultParagraphFont"/>
    <w:uiPriority w:val="99"/>
    <w:semiHidden/>
    <w:unhideWhenUsed/>
    <w:rsid w:val="00F33B83"/>
    <w:rPr>
      <w:rFonts w:ascii="Consolas" w:hAnsi="Consolas"/>
      <w:sz w:val="22"/>
      <w:szCs w:val="20"/>
    </w:rPr>
  </w:style>
  <w:style w:type="character" w:styleId="HTMLVariable">
    <w:name w:val="HTML Variable"/>
    <w:basedOn w:val="DefaultParagraphFont"/>
    <w:uiPriority w:val="99"/>
    <w:semiHidden/>
    <w:unhideWhenUsed/>
    <w:rsid w:val="00F33B83"/>
    <w:rPr>
      <w:i/>
      <w:iCs/>
    </w:rPr>
  </w:style>
  <w:style w:type="paragraph" w:styleId="Index1">
    <w:name w:val="index 1"/>
    <w:basedOn w:val="Normal"/>
    <w:next w:val="Normal"/>
    <w:uiPriority w:val="99"/>
    <w:semiHidden/>
    <w:unhideWhenUsed/>
    <w:rsid w:val="72CAF5AF"/>
    <w:pPr>
      <w:spacing w:before="0"/>
      <w:ind w:left="220" w:hanging="220"/>
    </w:pPr>
  </w:style>
  <w:style w:type="paragraph" w:styleId="Index2">
    <w:name w:val="index 2"/>
    <w:basedOn w:val="Normal"/>
    <w:next w:val="Normal"/>
    <w:uiPriority w:val="99"/>
    <w:semiHidden/>
    <w:unhideWhenUsed/>
    <w:rsid w:val="72CAF5AF"/>
    <w:pPr>
      <w:spacing w:before="0"/>
      <w:ind w:left="440" w:hanging="220"/>
    </w:pPr>
  </w:style>
  <w:style w:type="paragraph" w:styleId="Index3">
    <w:name w:val="index 3"/>
    <w:basedOn w:val="Normal"/>
    <w:next w:val="Normal"/>
    <w:uiPriority w:val="99"/>
    <w:semiHidden/>
    <w:unhideWhenUsed/>
    <w:rsid w:val="72CAF5AF"/>
    <w:pPr>
      <w:spacing w:before="0"/>
      <w:ind w:left="660" w:hanging="220"/>
    </w:pPr>
  </w:style>
  <w:style w:type="paragraph" w:styleId="Index4">
    <w:name w:val="index 4"/>
    <w:basedOn w:val="Normal"/>
    <w:next w:val="Normal"/>
    <w:uiPriority w:val="99"/>
    <w:semiHidden/>
    <w:unhideWhenUsed/>
    <w:rsid w:val="72CAF5AF"/>
    <w:pPr>
      <w:spacing w:before="0"/>
      <w:ind w:left="880" w:hanging="220"/>
    </w:pPr>
  </w:style>
  <w:style w:type="paragraph" w:styleId="Index5">
    <w:name w:val="index 5"/>
    <w:basedOn w:val="Normal"/>
    <w:next w:val="Normal"/>
    <w:uiPriority w:val="99"/>
    <w:semiHidden/>
    <w:unhideWhenUsed/>
    <w:rsid w:val="72CAF5AF"/>
    <w:pPr>
      <w:spacing w:before="0"/>
      <w:ind w:left="1100" w:hanging="220"/>
    </w:pPr>
  </w:style>
  <w:style w:type="paragraph" w:styleId="Index6">
    <w:name w:val="index 6"/>
    <w:basedOn w:val="Normal"/>
    <w:next w:val="Normal"/>
    <w:uiPriority w:val="99"/>
    <w:semiHidden/>
    <w:unhideWhenUsed/>
    <w:rsid w:val="72CAF5AF"/>
    <w:pPr>
      <w:spacing w:before="0"/>
      <w:ind w:left="1320" w:hanging="220"/>
    </w:pPr>
  </w:style>
  <w:style w:type="paragraph" w:styleId="Index7">
    <w:name w:val="index 7"/>
    <w:basedOn w:val="Normal"/>
    <w:next w:val="Normal"/>
    <w:uiPriority w:val="99"/>
    <w:semiHidden/>
    <w:unhideWhenUsed/>
    <w:rsid w:val="72CAF5AF"/>
    <w:pPr>
      <w:spacing w:before="0"/>
      <w:ind w:left="1540" w:hanging="220"/>
    </w:pPr>
  </w:style>
  <w:style w:type="paragraph" w:styleId="Index8">
    <w:name w:val="index 8"/>
    <w:basedOn w:val="Normal"/>
    <w:next w:val="Normal"/>
    <w:uiPriority w:val="99"/>
    <w:semiHidden/>
    <w:unhideWhenUsed/>
    <w:rsid w:val="72CAF5AF"/>
    <w:pPr>
      <w:spacing w:before="0"/>
      <w:ind w:left="1760" w:hanging="220"/>
    </w:pPr>
  </w:style>
  <w:style w:type="paragraph" w:styleId="Index9">
    <w:name w:val="index 9"/>
    <w:basedOn w:val="Normal"/>
    <w:next w:val="Normal"/>
    <w:uiPriority w:val="99"/>
    <w:semiHidden/>
    <w:unhideWhenUsed/>
    <w:rsid w:val="72CAF5AF"/>
    <w:pPr>
      <w:spacing w:before="0"/>
      <w:ind w:left="1980" w:hanging="220"/>
    </w:pPr>
  </w:style>
  <w:style w:type="paragraph" w:styleId="IndexHeading">
    <w:name w:val="index heading"/>
    <w:basedOn w:val="Normal"/>
    <w:next w:val="Index1"/>
    <w:uiPriority w:val="99"/>
    <w:semiHidden/>
    <w:unhideWhenUsed/>
    <w:rsid w:val="72CAF5AF"/>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rsid w:val="72CAF5AF"/>
    <w:pPr>
      <w:spacing w:before="360" w:after="360"/>
      <w:jc w:val="center"/>
    </w:pPr>
    <w:rPr>
      <w:i/>
      <w:iCs/>
      <w:color w:val="1F4E79" w:themeColor="accent1" w:themeShade="80"/>
    </w:rPr>
  </w:style>
  <w:style w:type="character" w:styleId="IntenseQuoteChar" w:customStyle="1">
    <w:name w:val="Intense Quote Char"/>
    <w:basedOn w:val="DefaultParagraphFont"/>
    <w:link w:val="IntenseQuote"/>
    <w:uiPriority w:val="30"/>
    <w:semiHidden/>
    <w:rsid w:val="72CAF5AF"/>
    <w:rPr>
      <w:i/>
      <w:iCs/>
      <w:noProof w:val="0"/>
      <w:color w:val="1F4E79" w:themeColor="accent1" w:themeShade="80"/>
      <w:lang w:val="en-GB"/>
    </w:rPr>
  </w:style>
  <w:style w:type="character" w:styleId="IntenseReference">
    <w:name w:val="Intense Reference"/>
    <w:basedOn w:val="DefaultParagraphFont"/>
    <w:uiPriority w:val="32"/>
    <w:semiHidden/>
    <w:unhideWhenUsed/>
    <w:qFormat/>
    <w:rsid w:val="00594254"/>
    <w:rPr>
      <w:b/>
      <w:bCs/>
      <w:caps w:val="0"/>
      <w:smallCaps/>
      <w:color w:val="1F4E79" w:themeColor="accent1" w:themeShade="80"/>
      <w:spacing w:val="0"/>
    </w:rPr>
  </w:style>
  <w:style w:type="table" w:styleId="LightGrid">
    <w:name w:val="Light Grid"/>
    <w:basedOn w:val="TableNormal"/>
    <w:uiPriority w:val="62"/>
    <w:semiHidden/>
    <w:unhideWhenUsed/>
    <w:rsid w:val="00F33B83"/>
    <w:pPr>
      <w:spacing w:before="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semiHidden/>
    <w:unhideWhenUsed/>
    <w:rsid w:val="00F33B83"/>
    <w:pPr>
      <w:spacing w:before="0" w:line="240" w:lineRule="auto"/>
    </w:pPr>
    <w:tblPr>
      <w:tblStyleRowBandSize w:val="1"/>
      <w:tblStyleColBandSize w:val="1"/>
      <w:tblBorders>
        <w:top w:val="single" w:color="5B9BD5" w:themeColor="accent1" w:sz="8" w:space="0"/>
        <w:left w:val="single" w:color="5B9BD5" w:themeColor="accent1" w:sz="8" w:space="0"/>
        <w:bottom w:val="single" w:color="5B9BD5" w:themeColor="accent1" w:sz="8" w:space="0"/>
        <w:right w:val="single" w:color="5B9BD5" w:themeColor="accent1" w:sz="8" w:space="0"/>
        <w:insideH w:val="single" w:color="5B9BD5" w:themeColor="accent1" w:sz="8" w:space="0"/>
        <w:insideV w:val="single" w:color="5B9BD5"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5B9BD5" w:themeColor="accent1" w:sz="8" w:space="0"/>
          <w:left w:val="single" w:color="5B9BD5" w:themeColor="accent1" w:sz="8" w:space="0"/>
          <w:bottom w:val="single" w:color="5B9BD5" w:themeColor="accent1" w:sz="18" w:space="0"/>
          <w:right w:val="single" w:color="5B9BD5" w:themeColor="accent1" w:sz="8" w:space="0"/>
          <w:insideH w:val="nil"/>
          <w:insideV w:val="single" w:color="5B9BD5"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5B9BD5" w:themeColor="accent1" w:sz="6" w:space="0"/>
          <w:left w:val="single" w:color="5B9BD5" w:themeColor="accent1" w:sz="8" w:space="0"/>
          <w:bottom w:val="single" w:color="5B9BD5" w:themeColor="accent1" w:sz="8" w:space="0"/>
          <w:right w:val="single" w:color="5B9BD5" w:themeColor="accent1" w:sz="8" w:space="0"/>
          <w:insideH w:val="nil"/>
          <w:insideV w:val="single" w:color="5B9BD5"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tcPr>
    </w:tblStylePr>
    <w:tblStylePr w:type="band1Vert">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shd w:val="clear" w:color="auto" w:fill="D6E6F4" w:themeFill="accent1" w:themeFillTint="3F"/>
      </w:tcPr>
    </w:tblStylePr>
    <w:tblStylePr w:type="band1Horz">
      <w:tblPr/>
      <w:tcPr>
        <w:tcBorders>
          <w:top w:val="single" w:color="5B9BD5" w:themeColor="accent1" w:sz="8" w:space="0"/>
          <w:left w:val="single" w:color="5B9BD5" w:themeColor="accent1" w:sz="8" w:space="0"/>
          <w:bottom w:val="single" w:color="5B9BD5" w:themeColor="accent1" w:sz="8" w:space="0"/>
          <w:right w:val="single" w:color="5B9BD5" w:themeColor="accent1" w:sz="8" w:space="0"/>
          <w:insideV w:val="single" w:color="5B9BD5" w:themeColor="accent1" w:sz="8" w:space="0"/>
        </w:tcBorders>
        <w:shd w:val="clear" w:color="auto" w:fill="D6E6F4" w:themeFill="accent1" w:themeFillTint="3F"/>
      </w:tcPr>
    </w:tblStylePr>
    <w:tblStylePr w:type="band2Horz">
      <w:tblPr/>
      <w:tcPr>
        <w:tcBorders>
          <w:top w:val="single" w:color="5B9BD5" w:themeColor="accent1" w:sz="8" w:space="0"/>
          <w:left w:val="single" w:color="5B9BD5" w:themeColor="accent1" w:sz="8" w:space="0"/>
          <w:bottom w:val="single" w:color="5B9BD5" w:themeColor="accent1" w:sz="8" w:space="0"/>
          <w:right w:val="single" w:color="5B9BD5" w:themeColor="accent1" w:sz="8" w:space="0"/>
          <w:insideV w:val="single" w:color="5B9BD5" w:themeColor="accent1" w:sz="8" w:space="0"/>
        </w:tcBorders>
      </w:tcPr>
    </w:tblStylePr>
  </w:style>
  <w:style w:type="table" w:styleId="LightGrid-Accent2">
    <w:name w:val="Light Grid Accent 2"/>
    <w:basedOn w:val="TableNormal"/>
    <w:uiPriority w:val="62"/>
    <w:semiHidden/>
    <w:unhideWhenUsed/>
    <w:rsid w:val="00F33B83"/>
    <w:pPr>
      <w:spacing w:before="0" w:line="240" w:lineRule="auto"/>
    </w:pPr>
    <w:tblPr>
      <w:tblStyleRowBandSize w:val="1"/>
      <w:tblStyleColBandSize w:val="1"/>
      <w:tblBorders>
        <w:top w:val="single" w:color="FF0000" w:themeColor="accent2" w:sz="8" w:space="0"/>
        <w:left w:val="single" w:color="FF0000" w:themeColor="accent2" w:sz="8" w:space="0"/>
        <w:bottom w:val="single" w:color="FF0000" w:themeColor="accent2" w:sz="8" w:space="0"/>
        <w:right w:val="single" w:color="FF0000" w:themeColor="accent2" w:sz="8" w:space="0"/>
        <w:insideH w:val="single" w:color="FF0000" w:themeColor="accent2" w:sz="8" w:space="0"/>
        <w:insideV w:val="single" w:color="FF0000"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0000" w:themeColor="accent2" w:sz="8" w:space="0"/>
          <w:left w:val="single" w:color="FF0000" w:themeColor="accent2" w:sz="8" w:space="0"/>
          <w:bottom w:val="single" w:color="FF0000" w:themeColor="accent2" w:sz="18" w:space="0"/>
          <w:right w:val="single" w:color="FF0000" w:themeColor="accent2" w:sz="8" w:space="0"/>
          <w:insideH w:val="nil"/>
          <w:insideV w:val="single" w:color="FF0000"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0000" w:themeColor="accent2" w:sz="6" w:space="0"/>
          <w:left w:val="single" w:color="FF0000" w:themeColor="accent2" w:sz="8" w:space="0"/>
          <w:bottom w:val="single" w:color="FF0000" w:themeColor="accent2" w:sz="8" w:space="0"/>
          <w:right w:val="single" w:color="FF0000" w:themeColor="accent2" w:sz="8" w:space="0"/>
          <w:insideH w:val="nil"/>
          <w:insideV w:val="single" w:color="FF0000"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0000" w:themeColor="accent2" w:sz="8" w:space="0"/>
          <w:left w:val="single" w:color="FF0000" w:themeColor="accent2" w:sz="8" w:space="0"/>
          <w:bottom w:val="single" w:color="FF0000" w:themeColor="accent2" w:sz="8" w:space="0"/>
          <w:right w:val="single" w:color="FF0000" w:themeColor="accent2" w:sz="8" w:space="0"/>
        </w:tcBorders>
      </w:tcPr>
    </w:tblStylePr>
    <w:tblStylePr w:type="band1Vert">
      <w:tblPr/>
      <w:tcPr>
        <w:tcBorders>
          <w:top w:val="single" w:color="FF0000" w:themeColor="accent2" w:sz="8" w:space="0"/>
          <w:left w:val="single" w:color="FF0000" w:themeColor="accent2" w:sz="8" w:space="0"/>
          <w:bottom w:val="single" w:color="FF0000" w:themeColor="accent2" w:sz="8" w:space="0"/>
          <w:right w:val="single" w:color="FF0000" w:themeColor="accent2" w:sz="8" w:space="0"/>
        </w:tcBorders>
        <w:shd w:val="clear" w:color="auto" w:fill="FFC0C0" w:themeFill="accent2" w:themeFillTint="3F"/>
      </w:tcPr>
    </w:tblStylePr>
    <w:tblStylePr w:type="band1Horz">
      <w:tblPr/>
      <w:tcPr>
        <w:tcBorders>
          <w:top w:val="single" w:color="FF0000" w:themeColor="accent2" w:sz="8" w:space="0"/>
          <w:left w:val="single" w:color="FF0000" w:themeColor="accent2" w:sz="8" w:space="0"/>
          <w:bottom w:val="single" w:color="FF0000" w:themeColor="accent2" w:sz="8" w:space="0"/>
          <w:right w:val="single" w:color="FF0000" w:themeColor="accent2" w:sz="8" w:space="0"/>
          <w:insideV w:val="single" w:color="FF0000" w:themeColor="accent2" w:sz="8" w:space="0"/>
        </w:tcBorders>
        <w:shd w:val="clear" w:color="auto" w:fill="FFC0C0" w:themeFill="accent2" w:themeFillTint="3F"/>
      </w:tcPr>
    </w:tblStylePr>
    <w:tblStylePr w:type="band2Horz">
      <w:tblPr/>
      <w:tcPr>
        <w:tcBorders>
          <w:top w:val="single" w:color="FF0000" w:themeColor="accent2" w:sz="8" w:space="0"/>
          <w:left w:val="single" w:color="FF0000" w:themeColor="accent2" w:sz="8" w:space="0"/>
          <w:bottom w:val="single" w:color="FF0000" w:themeColor="accent2" w:sz="8" w:space="0"/>
          <w:right w:val="single" w:color="FF0000" w:themeColor="accent2" w:sz="8" w:space="0"/>
          <w:insideV w:val="single" w:color="FF0000" w:themeColor="accent2" w:sz="8" w:space="0"/>
        </w:tcBorders>
      </w:tcPr>
    </w:tblStylePr>
  </w:style>
  <w:style w:type="table" w:styleId="LightGrid-Accent3">
    <w:name w:val="Light Grid Accent 3"/>
    <w:basedOn w:val="TableNormal"/>
    <w:uiPriority w:val="62"/>
    <w:semiHidden/>
    <w:unhideWhenUsed/>
    <w:rsid w:val="00F33B83"/>
    <w:pPr>
      <w:spacing w:before="0" w:line="240" w:lineRule="auto"/>
    </w:pPr>
    <w:tblPr>
      <w:tblStyleRowBandSize w:val="1"/>
      <w:tblStyleColBandSize w:val="1"/>
      <w:tblBorders>
        <w:top w:val="single" w:color="A5A5A5" w:themeColor="accent3" w:sz="8" w:space="0"/>
        <w:left w:val="single" w:color="A5A5A5" w:themeColor="accent3" w:sz="8" w:space="0"/>
        <w:bottom w:val="single" w:color="A5A5A5" w:themeColor="accent3" w:sz="8" w:space="0"/>
        <w:right w:val="single" w:color="A5A5A5" w:themeColor="accent3" w:sz="8" w:space="0"/>
        <w:insideH w:val="single" w:color="A5A5A5" w:themeColor="accent3" w:sz="8" w:space="0"/>
        <w:insideV w:val="single" w:color="A5A5A5"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A5A5A5" w:themeColor="accent3" w:sz="8" w:space="0"/>
          <w:left w:val="single" w:color="A5A5A5" w:themeColor="accent3" w:sz="8" w:space="0"/>
          <w:bottom w:val="single" w:color="A5A5A5" w:themeColor="accent3" w:sz="18" w:space="0"/>
          <w:right w:val="single" w:color="A5A5A5" w:themeColor="accent3" w:sz="8" w:space="0"/>
          <w:insideH w:val="nil"/>
          <w:insideV w:val="single" w:color="A5A5A5"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A5A5A5" w:themeColor="accent3" w:sz="6" w:space="0"/>
          <w:left w:val="single" w:color="A5A5A5" w:themeColor="accent3" w:sz="8" w:space="0"/>
          <w:bottom w:val="single" w:color="A5A5A5" w:themeColor="accent3" w:sz="8" w:space="0"/>
          <w:right w:val="single" w:color="A5A5A5" w:themeColor="accent3" w:sz="8" w:space="0"/>
          <w:insideH w:val="nil"/>
          <w:insideV w:val="single" w:color="A5A5A5"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shd w:val="clear" w:color="auto" w:fill="E8E8E8" w:themeFill="accent3" w:themeFillTint="3F"/>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insideV w:val="single" w:color="A5A5A5" w:themeColor="accent3" w:sz="8" w:space="0"/>
        </w:tcBorders>
        <w:shd w:val="clear" w:color="auto" w:fill="E8E8E8" w:themeFill="accent3" w:themeFillTint="3F"/>
      </w:tcPr>
    </w:tblStylePr>
    <w:tblStylePr w:type="band2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insideV w:val="single" w:color="A5A5A5" w:themeColor="accent3" w:sz="8" w:space="0"/>
        </w:tcBorders>
      </w:tcPr>
    </w:tblStylePr>
  </w:style>
  <w:style w:type="table" w:styleId="LightGrid-Accent4">
    <w:name w:val="Light Grid Accent 4"/>
    <w:basedOn w:val="TableNormal"/>
    <w:uiPriority w:val="62"/>
    <w:semiHidden/>
    <w:unhideWhenUsed/>
    <w:rsid w:val="00F33B83"/>
    <w:pPr>
      <w:spacing w:before="0" w:line="240" w:lineRule="auto"/>
    </w:pPr>
    <w:tblPr>
      <w:tblStyleRowBandSize w:val="1"/>
      <w:tblStyleColBandSize w:val="1"/>
      <w:tblBorders>
        <w:top w:val="single" w:color="FFC000" w:themeColor="accent4" w:sz="8" w:space="0"/>
        <w:left w:val="single" w:color="FFC000" w:themeColor="accent4" w:sz="8" w:space="0"/>
        <w:bottom w:val="single" w:color="FFC000" w:themeColor="accent4" w:sz="8" w:space="0"/>
        <w:right w:val="single" w:color="FFC000" w:themeColor="accent4" w:sz="8" w:space="0"/>
        <w:insideH w:val="single" w:color="FFC000" w:themeColor="accent4" w:sz="8" w:space="0"/>
        <w:insideV w:val="single" w:color="FFC000"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18" w:space="0"/>
          <w:right w:val="single" w:color="FFC000" w:themeColor="accent4" w:sz="8" w:space="0"/>
          <w:insideH w:val="nil"/>
          <w:insideV w:val="single" w:color="FFC000"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C000" w:themeColor="accent4" w:sz="6" w:space="0"/>
          <w:left w:val="single" w:color="FFC000" w:themeColor="accent4" w:sz="8" w:space="0"/>
          <w:bottom w:val="single" w:color="FFC000" w:themeColor="accent4" w:sz="8" w:space="0"/>
          <w:right w:val="single" w:color="FFC000" w:themeColor="accent4" w:sz="8" w:space="0"/>
          <w:insideH w:val="nil"/>
          <w:insideV w:val="single" w:color="FFC000"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tblStylePr w:type="band1Vert">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shd w:val="clear" w:color="auto" w:fill="FFEFC0" w:themeFill="accent4" w:themeFillTint="3F"/>
      </w:tcPr>
    </w:tblStylePr>
    <w:tblStylePr w:type="band1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color="FFC000" w:themeColor="accent4" w:sz="8" w:space="0"/>
        </w:tcBorders>
        <w:shd w:val="clear" w:color="auto" w:fill="FFEFC0" w:themeFill="accent4" w:themeFillTint="3F"/>
      </w:tcPr>
    </w:tblStylePr>
    <w:tblStylePr w:type="band2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insideV w:val="single" w:color="FFC000" w:themeColor="accent4" w:sz="8" w:space="0"/>
        </w:tcBorders>
      </w:tcPr>
    </w:tblStylePr>
  </w:style>
  <w:style w:type="table" w:styleId="LightGrid-Accent5">
    <w:name w:val="Light Grid Accent 5"/>
    <w:basedOn w:val="TableNormal"/>
    <w:uiPriority w:val="62"/>
    <w:semiHidden/>
    <w:unhideWhenUsed/>
    <w:rsid w:val="00F33B83"/>
    <w:pPr>
      <w:spacing w:before="0" w:line="240" w:lineRule="auto"/>
    </w:pPr>
    <w:tblPr>
      <w:tblStyleRowBandSize w:val="1"/>
      <w:tblStyleColBandSize w:val="1"/>
      <w:tblBorders>
        <w:top w:val="single" w:color="2B579A" w:themeColor="accent5" w:sz="8" w:space="0"/>
        <w:left w:val="single" w:color="2B579A" w:themeColor="accent5" w:sz="8" w:space="0"/>
        <w:bottom w:val="single" w:color="2B579A" w:themeColor="accent5" w:sz="8" w:space="0"/>
        <w:right w:val="single" w:color="2B579A" w:themeColor="accent5" w:sz="8" w:space="0"/>
        <w:insideH w:val="single" w:color="2B579A" w:themeColor="accent5" w:sz="8" w:space="0"/>
        <w:insideV w:val="single" w:color="2B579A"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B579A" w:themeColor="accent5" w:sz="8" w:space="0"/>
          <w:left w:val="single" w:color="2B579A" w:themeColor="accent5" w:sz="8" w:space="0"/>
          <w:bottom w:val="single" w:color="2B579A" w:themeColor="accent5" w:sz="18" w:space="0"/>
          <w:right w:val="single" w:color="2B579A" w:themeColor="accent5" w:sz="8" w:space="0"/>
          <w:insideH w:val="nil"/>
          <w:insideV w:val="single" w:color="2B579A"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B579A" w:themeColor="accent5" w:sz="6" w:space="0"/>
          <w:left w:val="single" w:color="2B579A" w:themeColor="accent5" w:sz="8" w:space="0"/>
          <w:bottom w:val="single" w:color="2B579A" w:themeColor="accent5" w:sz="8" w:space="0"/>
          <w:right w:val="single" w:color="2B579A" w:themeColor="accent5" w:sz="8" w:space="0"/>
          <w:insideH w:val="nil"/>
          <w:insideV w:val="single" w:color="2B579A"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B579A" w:themeColor="accent5" w:sz="8" w:space="0"/>
          <w:left w:val="single" w:color="2B579A" w:themeColor="accent5" w:sz="8" w:space="0"/>
          <w:bottom w:val="single" w:color="2B579A" w:themeColor="accent5" w:sz="8" w:space="0"/>
          <w:right w:val="single" w:color="2B579A" w:themeColor="accent5" w:sz="8" w:space="0"/>
        </w:tcBorders>
      </w:tcPr>
    </w:tblStylePr>
    <w:tblStylePr w:type="band1Vert">
      <w:tblPr/>
      <w:tcPr>
        <w:tcBorders>
          <w:top w:val="single" w:color="2B579A" w:themeColor="accent5" w:sz="8" w:space="0"/>
          <w:left w:val="single" w:color="2B579A" w:themeColor="accent5" w:sz="8" w:space="0"/>
          <w:bottom w:val="single" w:color="2B579A" w:themeColor="accent5" w:sz="8" w:space="0"/>
          <w:right w:val="single" w:color="2B579A" w:themeColor="accent5" w:sz="8" w:space="0"/>
        </w:tcBorders>
        <w:shd w:val="clear" w:color="auto" w:fill="C2D3EE" w:themeFill="accent5" w:themeFillTint="3F"/>
      </w:tcPr>
    </w:tblStylePr>
    <w:tblStylePr w:type="band1Horz">
      <w:tblPr/>
      <w:tcPr>
        <w:tcBorders>
          <w:top w:val="single" w:color="2B579A" w:themeColor="accent5" w:sz="8" w:space="0"/>
          <w:left w:val="single" w:color="2B579A" w:themeColor="accent5" w:sz="8" w:space="0"/>
          <w:bottom w:val="single" w:color="2B579A" w:themeColor="accent5" w:sz="8" w:space="0"/>
          <w:right w:val="single" w:color="2B579A" w:themeColor="accent5" w:sz="8" w:space="0"/>
          <w:insideV w:val="single" w:color="2B579A" w:themeColor="accent5" w:sz="8" w:space="0"/>
        </w:tcBorders>
        <w:shd w:val="clear" w:color="auto" w:fill="C2D3EE" w:themeFill="accent5" w:themeFillTint="3F"/>
      </w:tcPr>
    </w:tblStylePr>
    <w:tblStylePr w:type="band2Horz">
      <w:tblPr/>
      <w:tcPr>
        <w:tcBorders>
          <w:top w:val="single" w:color="2B579A" w:themeColor="accent5" w:sz="8" w:space="0"/>
          <w:left w:val="single" w:color="2B579A" w:themeColor="accent5" w:sz="8" w:space="0"/>
          <w:bottom w:val="single" w:color="2B579A" w:themeColor="accent5" w:sz="8" w:space="0"/>
          <w:right w:val="single" w:color="2B579A" w:themeColor="accent5" w:sz="8" w:space="0"/>
          <w:insideV w:val="single" w:color="2B579A" w:themeColor="accent5" w:sz="8" w:space="0"/>
        </w:tcBorders>
      </w:tcPr>
    </w:tblStylePr>
  </w:style>
  <w:style w:type="table" w:styleId="LightGrid-Accent6">
    <w:name w:val="Light Grid Accent 6"/>
    <w:basedOn w:val="TableNormal"/>
    <w:uiPriority w:val="62"/>
    <w:semiHidden/>
    <w:unhideWhenUsed/>
    <w:rsid w:val="00F33B83"/>
    <w:pPr>
      <w:spacing w:before="0" w:line="240" w:lineRule="auto"/>
    </w:pPr>
    <w:tblPr>
      <w:tblStyleRowBandSize w:val="1"/>
      <w:tblStyleColBandSize w:val="1"/>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18" w:space="0"/>
          <w:right w:val="single" w:color="70AD47" w:themeColor="accent6" w:sz="8" w:space="0"/>
          <w:insideH w:val="nil"/>
          <w:insideV w:val="single" w:color="70AD47"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insideH w:val="nil"/>
          <w:insideV w:val="single" w:color="70AD47"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shd w:val="clear" w:color="auto" w:fill="DBEBD0" w:themeFill="accent6" w:themeFillTint="3F"/>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color="70AD47" w:themeColor="accent6" w:sz="8" w:space="0"/>
        </w:tcBorders>
        <w:shd w:val="clear" w:color="auto" w:fill="DBEBD0" w:themeFill="accent6" w:themeFillTint="3F"/>
      </w:tcPr>
    </w:tblStylePr>
    <w:tblStylePr w:type="band2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color="70AD47" w:themeColor="accent6" w:sz="8" w:space="0"/>
        </w:tcBorders>
      </w:tcPr>
    </w:tblStylePr>
  </w:style>
  <w:style w:type="table" w:styleId="LightList">
    <w:name w:val="Light List"/>
    <w:basedOn w:val="TableNormal"/>
    <w:uiPriority w:val="61"/>
    <w:semiHidden/>
    <w:unhideWhenUsed/>
    <w:rsid w:val="00F33B83"/>
    <w:pPr>
      <w:spacing w:before="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F33B83"/>
    <w:pPr>
      <w:spacing w:before="0" w:line="240" w:lineRule="auto"/>
    </w:pPr>
    <w:tblPr>
      <w:tblStyleRowBandSize w:val="1"/>
      <w:tblStyleColBandSize w:val="1"/>
      <w:tblBorders>
        <w:top w:val="single" w:color="5B9BD5" w:themeColor="accent1" w:sz="8" w:space="0"/>
        <w:left w:val="single" w:color="5B9BD5" w:themeColor="accent1" w:sz="8" w:space="0"/>
        <w:bottom w:val="single" w:color="5B9BD5" w:themeColor="accent1" w:sz="8" w:space="0"/>
        <w:right w:val="single" w:color="5B9BD5" w:themeColor="accent1" w:sz="8" w:space="0"/>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color="5B9BD5" w:themeColor="accent1" w:sz="6" w:space="0"/>
          <w:left w:val="single" w:color="5B9BD5" w:themeColor="accent1" w:sz="8" w:space="0"/>
          <w:bottom w:val="single" w:color="5B9BD5" w:themeColor="accent1" w:sz="8" w:space="0"/>
          <w:right w:val="single" w:color="5B9BD5" w:themeColor="accent1" w:sz="8" w:space="0"/>
        </w:tcBorders>
      </w:tcPr>
    </w:tblStylePr>
    <w:tblStylePr w:type="firstCol">
      <w:rPr>
        <w:b/>
        <w:bCs/>
      </w:rPr>
    </w:tblStylePr>
    <w:tblStylePr w:type="lastCol">
      <w:rPr>
        <w:b/>
        <w:bCs/>
      </w:rPr>
    </w:tblStylePr>
    <w:tblStylePr w:type="band1Vert">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tcPr>
    </w:tblStylePr>
    <w:tblStylePr w:type="band1Horz">
      <w:tblPr/>
      <w:tcPr>
        <w:tcBorders>
          <w:top w:val="single" w:color="5B9BD5" w:themeColor="accent1" w:sz="8" w:space="0"/>
          <w:left w:val="single" w:color="5B9BD5" w:themeColor="accent1" w:sz="8" w:space="0"/>
          <w:bottom w:val="single" w:color="5B9BD5" w:themeColor="accent1" w:sz="8" w:space="0"/>
          <w:right w:val="single" w:color="5B9BD5" w:themeColor="accent1" w:sz="8" w:space="0"/>
        </w:tcBorders>
      </w:tcPr>
    </w:tblStylePr>
  </w:style>
  <w:style w:type="table" w:styleId="LightList-Accent2">
    <w:name w:val="Light List Accent 2"/>
    <w:basedOn w:val="TableNormal"/>
    <w:uiPriority w:val="61"/>
    <w:semiHidden/>
    <w:unhideWhenUsed/>
    <w:rsid w:val="00F33B83"/>
    <w:pPr>
      <w:spacing w:before="0" w:line="240" w:lineRule="auto"/>
    </w:pPr>
    <w:tblPr>
      <w:tblStyleRowBandSize w:val="1"/>
      <w:tblStyleColBandSize w:val="1"/>
      <w:tblBorders>
        <w:top w:val="single" w:color="FF0000" w:themeColor="accent2" w:sz="8" w:space="0"/>
        <w:left w:val="single" w:color="FF0000" w:themeColor="accent2" w:sz="8" w:space="0"/>
        <w:bottom w:val="single" w:color="FF0000" w:themeColor="accent2" w:sz="8" w:space="0"/>
        <w:right w:val="single" w:color="FF0000" w:themeColor="accent2" w:sz="8" w:space="0"/>
      </w:tblBorders>
    </w:tblPr>
    <w:tblStylePr w:type="firstRow">
      <w:pPr>
        <w:spacing w:before="0" w:after="0" w:line="240" w:lineRule="auto"/>
      </w:pPr>
      <w:rPr>
        <w:b/>
        <w:bCs/>
        <w:color w:val="FFFFFF" w:themeColor="background1"/>
      </w:rPr>
      <w:tblPr/>
      <w:tcPr>
        <w:shd w:val="clear" w:color="auto" w:fill="FF0000" w:themeFill="accent2"/>
      </w:tcPr>
    </w:tblStylePr>
    <w:tblStylePr w:type="lastRow">
      <w:pPr>
        <w:spacing w:before="0" w:after="0" w:line="240" w:lineRule="auto"/>
      </w:pPr>
      <w:rPr>
        <w:b/>
        <w:bCs/>
      </w:rPr>
      <w:tblPr/>
      <w:tcPr>
        <w:tcBorders>
          <w:top w:val="double" w:color="FF0000" w:themeColor="accent2" w:sz="6" w:space="0"/>
          <w:left w:val="single" w:color="FF0000" w:themeColor="accent2" w:sz="8" w:space="0"/>
          <w:bottom w:val="single" w:color="FF0000" w:themeColor="accent2" w:sz="8" w:space="0"/>
          <w:right w:val="single" w:color="FF0000" w:themeColor="accent2" w:sz="8" w:space="0"/>
        </w:tcBorders>
      </w:tcPr>
    </w:tblStylePr>
    <w:tblStylePr w:type="firstCol">
      <w:rPr>
        <w:b/>
        <w:bCs/>
      </w:rPr>
    </w:tblStylePr>
    <w:tblStylePr w:type="lastCol">
      <w:rPr>
        <w:b/>
        <w:bCs/>
      </w:rPr>
    </w:tblStylePr>
    <w:tblStylePr w:type="band1Vert">
      <w:tblPr/>
      <w:tcPr>
        <w:tcBorders>
          <w:top w:val="single" w:color="FF0000" w:themeColor="accent2" w:sz="8" w:space="0"/>
          <w:left w:val="single" w:color="FF0000" w:themeColor="accent2" w:sz="8" w:space="0"/>
          <w:bottom w:val="single" w:color="FF0000" w:themeColor="accent2" w:sz="8" w:space="0"/>
          <w:right w:val="single" w:color="FF0000" w:themeColor="accent2" w:sz="8" w:space="0"/>
        </w:tcBorders>
      </w:tcPr>
    </w:tblStylePr>
    <w:tblStylePr w:type="band1Horz">
      <w:tblPr/>
      <w:tcPr>
        <w:tcBorders>
          <w:top w:val="single" w:color="FF0000" w:themeColor="accent2" w:sz="8" w:space="0"/>
          <w:left w:val="single" w:color="FF0000" w:themeColor="accent2" w:sz="8" w:space="0"/>
          <w:bottom w:val="single" w:color="FF0000" w:themeColor="accent2" w:sz="8" w:space="0"/>
          <w:right w:val="single" w:color="FF0000" w:themeColor="accent2" w:sz="8" w:space="0"/>
        </w:tcBorders>
      </w:tcPr>
    </w:tblStylePr>
  </w:style>
  <w:style w:type="table" w:styleId="LightList-Accent3">
    <w:name w:val="Light List Accent 3"/>
    <w:basedOn w:val="TableNormal"/>
    <w:uiPriority w:val="61"/>
    <w:semiHidden/>
    <w:unhideWhenUsed/>
    <w:rsid w:val="00F33B83"/>
    <w:pPr>
      <w:spacing w:before="0" w:line="240" w:lineRule="auto"/>
    </w:pPr>
    <w:tblPr>
      <w:tblStyleRowBandSize w:val="1"/>
      <w:tblStyleColBandSize w:val="1"/>
      <w:tblBorders>
        <w:top w:val="single" w:color="A5A5A5" w:themeColor="accent3" w:sz="8" w:space="0"/>
        <w:left w:val="single" w:color="A5A5A5" w:themeColor="accent3" w:sz="8" w:space="0"/>
        <w:bottom w:val="single" w:color="A5A5A5" w:themeColor="accent3" w:sz="8" w:space="0"/>
        <w:right w:val="single" w:color="A5A5A5" w:themeColor="accent3" w:sz="8" w:space="0"/>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color="A5A5A5" w:themeColor="accent3" w:sz="6" w:space="0"/>
          <w:left w:val="single" w:color="A5A5A5" w:themeColor="accent3" w:sz="8" w:space="0"/>
          <w:bottom w:val="single" w:color="A5A5A5" w:themeColor="accent3" w:sz="8" w:space="0"/>
          <w:right w:val="single" w:color="A5A5A5" w:themeColor="accent3" w:sz="8" w:space="0"/>
        </w:tcBorders>
      </w:tcPr>
    </w:tblStylePr>
    <w:tblStylePr w:type="firstCol">
      <w:rPr>
        <w:b/>
        <w:bCs/>
      </w:rPr>
    </w:tblStylePr>
    <w:tblStylePr w:type="lastCol">
      <w:rPr>
        <w:b/>
        <w:bCs/>
      </w:r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style>
  <w:style w:type="table" w:styleId="LightList-Accent4">
    <w:name w:val="Light List Accent 4"/>
    <w:basedOn w:val="TableNormal"/>
    <w:uiPriority w:val="61"/>
    <w:semiHidden/>
    <w:unhideWhenUsed/>
    <w:rsid w:val="00F33B83"/>
    <w:pPr>
      <w:spacing w:before="0" w:line="240" w:lineRule="auto"/>
    </w:pPr>
    <w:tblPr>
      <w:tblStyleRowBandSize w:val="1"/>
      <w:tblStyleColBandSize w:val="1"/>
      <w:tblBorders>
        <w:top w:val="single" w:color="FFC000" w:themeColor="accent4" w:sz="8" w:space="0"/>
        <w:left w:val="single" w:color="FFC000" w:themeColor="accent4" w:sz="8" w:space="0"/>
        <w:bottom w:val="single" w:color="FFC000" w:themeColor="accent4" w:sz="8" w:space="0"/>
        <w:right w:val="single" w:color="FFC000" w:themeColor="accent4" w:sz="8" w:space="0"/>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color="FFC000" w:themeColor="accent4" w:sz="6" w:space="0"/>
          <w:left w:val="single" w:color="FFC000" w:themeColor="accent4" w:sz="8" w:space="0"/>
          <w:bottom w:val="single" w:color="FFC000" w:themeColor="accent4" w:sz="8" w:space="0"/>
          <w:right w:val="single" w:color="FFC000" w:themeColor="accent4" w:sz="8" w:space="0"/>
        </w:tcBorders>
      </w:tcPr>
    </w:tblStylePr>
    <w:tblStylePr w:type="firstCol">
      <w:rPr>
        <w:b/>
        <w:bCs/>
      </w:rPr>
    </w:tblStylePr>
    <w:tblStylePr w:type="lastCol">
      <w:rPr>
        <w:b/>
        <w:bCs/>
      </w:rPr>
    </w:tblStylePr>
    <w:tblStylePr w:type="band1Vert">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tblStylePr w:type="band1Horz">
      <w:tblPr/>
      <w:tcPr>
        <w:tcBorders>
          <w:top w:val="single" w:color="FFC000" w:themeColor="accent4" w:sz="8" w:space="0"/>
          <w:left w:val="single" w:color="FFC000" w:themeColor="accent4" w:sz="8" w:space="0"/>
          <w:bottom w:val="single" w:color="FFC000" w:themeColor="accent4" w:sz="8" w:space="0"/>
          <w:right w:val="single" w:color="FFC000" w:themeColor="accent4" w:sz="8" w:space="0"/>
        </w:tcBorders>
      </w:tcPr>
    </w:tblStylePr>
  </w:style>
  <w:style w:type="table" w:styleId="LightList-Accent5">
    <w:name w:val="Light List Accent 5"/>
    <w:basedOn w:val="TableNormal"/>
    <w:uiPriority w:val="61"/>
    <w:semiHidden/>
    <w:unhideWhenUsed/>
    <w:rsid w:val="00F33B83"/>
    <w:pPr>
      <w:spacing w:before="0" w:line="240" w:lineRule="auto"/>
    </w:pPr>
    <w:tblPr>
      <w:tblStyleRowBandSize w:val="1"/>
      <w:tblStyleColBandSize w:val="1"/>
      <w:tblBorders>
        <w:top w:val="single" w:color="2B579A" w:themeColor="accent5" w:sz="8" w:space="0"/>
        <w:left w:val="single" w:color="2B579A" w:themeColor="accent5" w:sz="8" w:space="0"/>
        <w:bottom w:val="single" w:color="2B579A" w:themeColor="accent5" w:sz="8" w:space="0"/>
        <w:right w:val="single" w:color="2B579A" w:themeColor="accent5" w:sz="8" w:space="0"/>
      </w:tblBorders>
    </w:tblPr>
    <w:tblStylePr w:type="firstRow">
      <w:pPr>
        <w:spacing w:before="0" w:after="0" w:line="240" w:lineRule="auto"/>
      </w:pPr>
      <w:rPr>
        <w:b/>
        <w:bCs/>
        <w:color w:val="FFFFFF" w:themeColor="background1"/>
      </w:rPr>
      <w:tblPr/>
      <w:tcPr>
        <w:shd w:val="clear" w:color="auto" w:fill="2B579A" w:themeFill="accent5"/>
      </w:tcPr>
    </w:tblStylePr>
    <w:tblStylePr w:type="lastRow">
      <w:pPr>
        <w:spacing w:before="0" w:after="0" w:line="240" w:lineRule="auto"/>
      </w:pPr>
      <w:rPr>
        <w:b/>
        <w:bCs/>
      </w:rPr>
      <w:tblPr/>
      <w:tcPr>
        <w:tcBorders>
          <w:top w:val="double" w:color="2B579A" w:themeColor="accent5" w:sz="6" w:space="0"/>
          <w:left w:val="single" w:color="2B579A" w:themeColor="accent5" w:sz="8" w:space="0"/>
          <w:bottom w:val="single" w:color="2B579A" w:themeColor="accent5" w:sz="8" w:space="0"/>
          <w:right w:val="single" w:color="2B579A" w:themeColor="accent5" w:sz="8" w:space="0"/>
        </w:tcBorders>
      </w:tcPr>
    </w:tblStylePr>
    <w:tblStylePr w:type="firstCol">
      <w:rPr>
        <w:b/>
        <w:bCs/>
      </w:rPr>
    </w:tblStylePr>
    <w:tblStylePr w:type="lastCol">
      <w:rPr>
        <w:b/>
        <w:bCs/>
      </w:rPr>
    </w:tblStylePr>
    <w:tblStylePr w:type="band1Vert">
      <w:tblPr/>
      <w:tcPr>
        <w:tcBorders>
          <w:top w:val="single" w:color="2B579A" w:themeColor="accent5" w:sz="8" w:space="0"/>
          <w:left w:val="single" w:color="2B579A" w:themeColor="accent5" w:sz="8" w:space="0"/>
          <w:bottom w:val="single" w:color="2B579A" w:themeColor="accent5" w:sz="8" w:space="0"/>
          <w:right w:val="single" w:color="2B579A" w:themeColor="accent5" w:sz="8" w:space="0"/>
        </w:tcBorders>
      </w:tcPr>
    </w:tblStylePr>
    <w:tblStylePr w:type="band1Horz">
      <w:tblPr/>
      <w:tcPr>
        <w:tcBorders>
          <w:top w:val="single" w:color="2B579A" w:themeColor="accent5" w:sz="8" w:space="0"/>
          <w:left w:val="single" w:color="2B579A" w:themeColor="accent5" w:sz="8" w:space="0"/>
          <w:bottom w:val="single" w:color="2B579A" w:themeColor="accent5" w:sz="8" w:space="0"/>
          <w:right w:val="single" w:color="2B579A" w:themeColor="accent5" w:sz="8" w:space="0"/>
        </w:tcBorders>
      </w:tcPr>
    </w:tblStylePr>
  </w:style>
  <w:style w:type="table" w:styleId="LightList-Accent6">
    <w:name w:val="Light List Accent 6"/>
    <w:basedOn w:val="TableNormal"/>
    <w:uiPriority w:val="61"/>
    <w:semiHidden/>
    <w:unhideWhenUsed/>
    <w:rsid w:val="00F33B83"/>
    <w:pPr>
      <w:spacing w:before="0" w:line="240" w:lineRule="auto"/>
    </w:pPr>
    <w:tblPr>
      <w:tblStyleRowBandSize w:val="1"/>
      <w:tblStyleColBandSize w:val="1"/>
      <w:tblBorders>
        <w:top w:val="single" w:color="70AD47" w:themeColor="accent6" w:sz="8" w:space="0"/>
        <w:left w:val="single" w:color="70AD47" w:themeColor="accent6" w:sz="8" w:space="0"/>
        <w:bottom w:val="single" w:color="70AD47" w:themeColor="accent6" w:sz="8" w:space="0"/>
        <w:right w:val="single" w:color="70AD47" w:themeColor="accent6" w:sz="8" w:space="0"/>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tcBorders>
      </w:tcPr>
    </w:tblStylePr>
    <w:tblStylePr w:type="firstCol">
      <w:rPr>
        <w:b/>
        <w:bCs/>
      </w:rPr>
    </w:tblStylePr>
    <w:tblStylePr w:type="lastCol">
      <w:rPr>
        <w:b/>
        <w:bCs/>
      </w:r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style>
  <w:style w:type="table" w:styleId="LightShading">
    <w:name w:val="Light Shading"/>
    <w:basedOn w:val="TableNormal"/>
    <w:uiPriority w:val="60"/>
    <w:semiHidden/>
    <w:unhideWhenUsed/>
    <w:rsid w:val="00F33B83"/>
    <w:pPr>
      <w:spacing w:before="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F33B83"/>
    <w:pPr>
      <w:spacing w:before="0" w:line="240" w:lineRule="auto"/>
    </w:pPr>
    <w:rPr>
      <w:color w:val="2E74B5" w:themeColor="accent1" w:themeShade="BF"/>
    </w:rPr>
    <w:tblPr>
      <w:tblStyleRowBandSize w:val="1"/>
      <w:tblStyleColBandSize w:val="1"/>
      <w:tblBorders>
        <w:top w:val="single" w:color="5B9BD5" w:themeColor="accent1" w:sz="8" w:space="0"/>
        <w:bottom w:val="single" w:color="5B9BD5" w:themeColor="accent1" w:sz="8" w:space="0"/>
      </w:tblBorders>
    </w:tblPr>
    <w:tblStylePr w:type="firstRow">
      <w:pPr>
        <w:spacing w:before="0" w:after="0" w:line="240" w:lineRule="auto"/>
      </w:pPr>
      <w:rPr>
        <w:b/>
        <w:bCs/>
      </w:rPr>
      <w:tblPr/>
      <w:tcPr>
        <w:tcBorders>
          <w:top w:val="single" w:color="5B9BD5" w:themeColor="accent1" w:sz="8" w:space="0"/>
          <w:left w:val="nil"/>
          <w:bottom w:val="single" w:color="5B9BD5" w:themeColor="accent1" w:sz="8" w:space="0"/>
          <w:right w:val="nil"/>
          <w:insideH w:val="nil"/>
          <w:insideV w:val="nil"/>
        </w:tcBorders>
      </w:tcPr>
    </w:tblStylePr>
    <w:tblStylePr w:type="lastRow">
      <w:pPr>
        <w:spacing w:before="0" w:after="0" w:line="240" w:lineRule="auto"/>
      </w:pPr>
      <w:rPr>
        <w:b/>
        <w:bCs/>
      </w:rPr>
      <w:tblPr/>
      <w:tcPr>
        <w:tcBorders>
          <w:top w:val="single" w:color="5B9BD5" w:themeColor="accent1" w:sz="8" w:space="0"/>
          <w:left w:val="nil"/>
          <w:bottom w:val="single" w:color="5B9BD5"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semiHidden/>
    <w:unhideWhenUsed/>
    <w:rsid w:val="00F33B83"/>
    <w:pPr>
      <w:spacing w:before="0" w:line="240" w:lineRule="auto"/>
    </w:pPr>
    <w:rPr>
      <w:color w:val="BF0000" w:themeColor="accent2" w:themeShade="BF"/>
    </w:rPr>
    <w:tblPr>
      <w:tblStyleRowBandSize w:val="1"/>
      <w:tblStyleColBandSize w:val="1"/>
      <w:tblBorders>
        <w:top w:val="single" w:color="FF0000" w:themeColor="accent2" w:sz="8" w:space="0"/>
        <w:bottom w:val="single" w:color="FF0000" w:themeColor="accent2" w:sz="8" w:space="0"/>
      </w:tblBorders>
    </w:tblPr>
    <w:tblStylePr w:type="firstRow">
      <w:pPr>
        <w:spacing w:before="0" w:after="0" w:line="240" w:lineRule="auto"/>
      </w:pPr>
      <w:rPr>
        <w:b/>
        <w:bCs/>
      </w:rPr>
      <w:tblPr/>
      <w:tcPr>
        <w:tcBorders>
          <w:top w:val="single" w:color="FF0000" w:themeColor="accent2" w:sz="8" w:space="0"/>
          <w:left w:val="nil"/>
          <w:bottom w:val="single" w:color="FF0000" w:themeColor="accent2" w:sz="8" w:space="0"/>
          <w:right w:val="nil"/>
          <w:insideH w:val="nil"/>
          <w:insideV w:val="nil"/>
        </w:tcBorders>
      </w:tcPr>
    </w:tblStylePr>
    <w:tblStylePr w:type="lastRow">
      <w:pPr>
        <w:spacing w:before="0" w:after="0" w:line="240" w:lineRule="auto"/>
      </w:pPr>
      <w:rPr>
        <w:b/>
        <w:bCs/>
      </w:rPr>
      <w:tblPr/>
      <w:tcPr>
        <w:tcBorders>
          <w:top w:val="single" w:color="FF0000" w:themeColor="accent2" w:sz="8" w:space="0"/>
          <w:left w:val="nil"/>
          <w:bottom w:val="single" w:color="FF0000"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0" w:themeFill="accent2" w:themeFillTint="3F"/>
      </w:tcPr>
    </w:tblStylePr>
    <w:tblStylePr w:type="band1Horz">
      <w:tblPr/>
      <w:tcPr>
        <w:tcBorders>
          <w:left w:val="nil"/>
          <w:right w:val="nil"/>
          <w:insideH w:val="nil"/>
          <w:insideV w:val="nil"/>
        </w:tcBorders>
        <w:shd w:val="clear" w:color="auto" w:fill="FFC0C0" w:themeFill="accent2" w:themeFillTint="3F"/>
      </w:tcPr>
    </w:tblStylePr>
  </w:style>
  <w:style w:type="table" w:styleId="LightShading-Accent3">
    <w:name w:val="Light Shading Accent 3"/>
    <w:basedOn w:val="TableNormal"/>
    <w:uiPriority w:val="60"/>
    <w:semiHidden/>
    <w:unhideWhenUsed/>
    <w:rsid w:val="00F33B83"/>
    <w:pPr>
      <w:spacing w:before="0" w:line="240" w:lineRule="auto"/>
    </w:pPr>
    <w:rPr>
      <w:color w:val="7B7B7B" w:themeColor="accent3" w:themeShade="BF"/>
    </w:rPr>
    <w:tblPr>
      <w:tblStyleRowBandSize w:val="1"/>
      <w:tblStyleColBandSize w:val="1"/>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F33B83"/>
    <w:pPr>
      <w:spacing w:before="0" w:line="240" w:lineRule="auto"/>
    </w:pPr>
    <w:rPr>
      <w:color w:val="BF8F00" w:themeColor="accent4" w:themeShade="BF"/>
    </w:rPr>
    <w:tblPr>
      <w:tblStyleRowBandSize w:val="1"/>
      <w:tblStyleColBandSize w:val="1"/>
      <w:tblBorders>
        <w:top w:val="single" w:color="FFC000" w:themeColor="accent4" w:sz="8" w:space="0"/>
        <w:bottom w:val="single" w:color="FFC000" w:themeColor="accent4" w:sz="8" w:space="0"/>
      </w:tblBorders>
    </w:tblPr>
    <w:tblStylePr w:type="fir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la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F33B83"/>
    <w:pPr>
      <w:spacing w:before="0" w:line="240" w:lineRule="auto"/>
    </w:pPr>
    <w:rPr>
      <w:color w:val="204173" w:themeColor="accent5" w:themeShade="BF"/>
    </w:rPr>
    <w:tblPr>
      <w:tblStyleRowBandSize w:val="1"/>
      <w:tblStyleColBandSize w:val="1"/>
      <w:tblBorders>
        <w:top w:val="single" w:color="2B579A" w:themeColor="accent5" w:sz="8" w:space="0"/>
        <w:bottom w:val="single" w:color="2B579A" w:themeColor="accent5" w:sz="8" w:space="0"/>
      </w:tblBorders>
    </w:tblPr>
    <w:tblStylePr w:type="firstRow">
      <w:pPr>
        <w:spacing w:before="0" w:after="0" w:line="240" w:lineRule="auto"/>
      </w:pPr>
      <w:rPr>
        <w:b/>
        <w:bCs/>
      </w:rPr>
      <w:tblPr/>
      <w:tcPr>
        <w:tcBorders>
          <w:top w:val="single" w:color="2B579A" w:themeColor="accent5" w:sz="8" w:space="0"/>
          <w:left w:val="nil"/>
          <w:bottom w:val="single" w:color="2B579A" w:themeColor="accent5" w:sz="8" w:space="0"/>
          <w:right w:val="nil"/>
          <w:insideH w:val="nil"/>
          <w:insideV w:val="nil"/>
        </w:tcBorders>
      </w:tcPr>
    </w:tblStylePr>
    <w:tblStylePr w:type="lastRow">
      <w:pPr>
        <w:spacing w:before="0" w:after="0" w:line="240" w:lineRule="auto"/>
      </w:pPr>
      <w:rPr>
        <w:b/>
        <w:bCs/>
      </w:rPr>
      <w:tblPr/>
      <w:tcPr>
        <w:tcBorders>
          <w:top w:val="single" w:color="2B579A" w:themeColor="accent5" w:sz="8" w:space="0"/>
          <w:left w:val="nil"/>
          <w:bottom w:val="single" w:color="2B579A"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D3EE" w:themeFill="accent5" w:themeFillTint="3F"/>
      </w:tcPr>
    </w:tblStylePr>
    <w:tblStylePr w:type="band1Horz">
      <w:tblPr/>
      <w:tcPr>
        <w:tcBorders>
          <w:left w:val="nil"/>
          <w:right w:val="nil"/>
          <w:insideH w:val="nil"/>
          <w:insideV w:val="nil"/>
        </w:tcBorders>
        <w:shd w:val="clear" w:color="auto" w:fill="C2D3EE" w:themeFill="accent5" w:themeFillTint="3F"/>
      </w:tcPr>
    </w:tblStylePr>
  </w:style>
  <w:style w:type="table" w:styleId="LightShading-Accent6">
    <w:name w:val="Light Shading Accent 6"/>
    <w:basedOn w:val="TableNormal"/>
    <w:uiPriority w:val="60"/>
    <w:semiHidden/>
    <w:unhideWhenUsed/>
    <w:rsid w:val="00F33B83"/>
    <w:pPr>
      <w:spacing w:before="0" w:line="240" w:lineRule="auto"/>
    </w:pPr>
    <w:rPr>
      <w:color w:val="538135" w:themeColor="accent6" w:themeShade="BF"/>
    </w:rPr>
    <w:tblPr>
      <w:tblStyleRowBandSize w:val="1"/>
      <w:tblStyleColBandSize w:val="1"/>
      <w:tblBorders>
        <w:top w:val="single" w:color="70AD47" w:themeColor="accent6" w:sz="8" w:space="0"/>
        <w:bottom w:val="single" w:color="70AD47" w:themeColor="accent6" w:sz="8" w:space="0"/>
      </w:tblBorders>
    </w:tblPr>
    <w:tblStylePr w:type="firstRow">
      <w:pPr>
        <w:spacing w:before="0" w:after="0" w:line="24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lastRow">
      <w:pPr>
        <w:spacing w:before="0" w:after="0" w:line="240" w:lineRule="auto"/>
      </w:pPr>
      <w:rPr>
        <w:b/>
        <w:bCs/>
      </w:rPr>
      <w:tblPr/>
      <w:tcPr>
        <w:tcBorders>
          <w:top w:val="single" w:color="70AD47" w:themeColor="accent6" w:sz="8" w:space="0"/>
          <w:left w:val="nil"/>
          <w:bottom w:val="single" w:color="70AD47"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unhideWhenUsed/>
    <w:rsid w:val="00F33B83"/>
  </w:style>
  <w:style w:type="paragraph" w:styleId="List">
    <w:name w:val="List"/>
    <w:basedOn w:val="Normal"/>
    <w:uiPriority w:val="99"/>
    <w:semiHidden/>
    <w:unhideWhenUsed/>
    <w:rsid w:val="72CAF5AF"/>
    <w:pPr>
      <w:ind w:left="360" w:hanging="360"/>
      <w:contextualSpacing/>
    </w:pPr>
  </w:style>
  <w:style w:type="paragraph" w:styleId="List2">
    <w:name w:val="List 2"/>
    <w:basedOn w:val="Normal"/>
    <w:uiPriority w:val="99"/>
    <w:semiHidden/>
    <w:unhideWhenUsed/>
    <w:rsid w:val="72CAF5AF"/>
    <w:pPr>
      <w:ind w:left="720" w:hanging="360"/>
      <w:contextualSpacing/>
    </w:pPr>
  </w:style>
  <w:style w:type="paragraph" w:styleId="List3">
    <w:name w:val="List 3"/>
    <w:basedOn w:val="Normal"/>
    <w:uiPriority w:val="99"/>
    <w:semiHidden/>
    <w:unhideWhenUsed/>
    <w:rsid w:val="72CAF5AF"/>
    <w:pPr>
      <w:ind w:left="1080" w:hanging="360"/>
      <w:contextualSpacing/>
    </w:pPr>
  </w:style>
  <w:style w:type="paragraph" w:styleId="List4">
    <w:name w:val="List 4"/>
    <w:basedOn w:val="Normal"/>
    <w:uiPriority w:val="99"/>
    <w:semiHidden/>
    <w:unhideWhenUsed/>
    <w:rsid w:val="72CAF5AF"/>
    <w:pPr>
      <w:ind w:left="1440" w:hanging="360"/>
      <w:contextualSpacing/>
    </w:pPr>
  </w:style>
  <w:style w:type="paragraph" w:styleId="List5">
    <w:name w:val="List 5"/>
    <w:basedOn w:val="Normal"/>
    <w:uiPriority w:val="99"/>
    <w:semiHidden/>
    <w:unhideWhenUsed/>
    <w:rsid w:val="72CAF5AF"/>
    <w:pPr>
      <w:ind w:left="1800" w:hanging="360"/>
      <w:contextualSpacing/>
    </w:pPr>
  </w:style>
  <w:style w:type="paragraph" w:styleId="ListBullet2">
    <w:name w:val="List Bullet 2"/>
    <w:basedOn w:val="Normal"/>
    <w:uiPriority w:val="99"/>
    <w:semiHidden/>
    <w:unhideWhenUsed/>
    <w:rsid w:val="72CAF5AF"/>
    <w:pPr>
      <w:numPr>
        <w:numId w:val="11"/>
      </w:numPr>
      <w:contextualSpacing/>
    </w:pPr>
  </w:style>
  <w:style w:type="paragraph" w:styleId="ListBullet3">
    <w:name w:val="List Bullet 3"/>
    <w:basedOn w:val="Normal"/>
    <w:uiPriority w:val="99"/>
    <w:semiHidden/>
    <w:unhideWhenUsed/>
    <w:rsid w:val="72CAF5AF"/>
    <w:pPr>
      <w:numPr>
        <w:numId w:val="12"/>
      </w:numPr>
      <w:contextualSpacing/>
    </w:pPr>
  </w:style>
  <w:style w:type="paragraph" w:styleId="ListBullet4">
    <w:name w:val="List Bullet 4"/>
    <w:basedOn w:val="Normal"/>
    <w:uiPriority w:val="99"/>
    <w:semiHidden/>
    <w:unhideWhenUsed/>
    <w:rsid w:val="72CAF5AF"/>
    <w:pPr>
      <w:numPr>
        <w:numId w:val="13"/>
      </w:numPr>
      <w:contextualSpacing/>
    </w:pPr>
  </w:style>
  <w:style w:type="paragraph" w:styleId="ListBullet5">
    <w:name w:val="List Bullet 5"/>
    <w:basedOn w:val="Normal"/>
    <w:uiPriority w:val="99"/>
    <w:semiHidden/>
    <w:unhideWhenUsed/>
    <w:rsid w:val="72CAF5AF"/>
    <w:pPr>
      <w:numPr>
        <w:numId w:val="14"/>
      </w:numPr>
      <w:contextualSpacing/>
    </w:pPr>
  </w:style>
  <w:style w:type="paragraph" w:styleId="ListContinue">
    <w:name w:val="List Continue"/>
    <w:basedOn w:val="Normal"/>
    <w:uiPriority w:val="99"/>
    <w:semiHidden/>
    <w:unhideWhenUsed/>
    <w:rsid w:val="72CAF5AF"/>
    <w:pPr>
      <w:spacing w:after="120"/>
      <w:ind w:left="360"/>
      <w:contextualSpacing/>
    </w:pPr>
  </w:style>
  <w:style w:type="paragraph" w:styleId="ListContinue2">
    <w:name w:val="List Continue 2"/>
    <w:basedOn w:val="Normal"/>
    <w:uiPriority w:val="99"/>
    <w:semiHidden/>
    <w:unhideWhenUsed/>
    <w:rsid w:val="72CAF5AF"/>
    <w:pPr>
      <w:spacing w:after="120"/>
      <w:ind w:left="720"/>
      <w:contextualSpacing/>
    </w:pPr>
  </w:style>
  <w:style w:type="paragraph" w:styleId="ListContinue3">
    <w:name w:val="List Continue 3"/>
    <w:basedOn w:val="Normal"/>
    <w:uiPriority w:val="99"/>
    <w:semiHidden/>
    <w:unhideWhenUsed/>
    <w:rsid w:val="72CAF5AF"/>
    <w:pPr>
      <w:spacing w:after="120"/>
      <w:ind w:left="1080"/>
      <w:contextualSpacing/>
    </w:pPr>
  </w:style>
  <w:style w:type="paragraph" w:styleId="ListContinue4">
    <w:name w:val="List Continue 4"/>
    <w:basedOn w:val="Normal"/>
    <w:uiPriority w:val="99"/>
    <w:semiHidden/>
    <w:unhideWhenUsed/>
    <w:rsid w:val="72CAF5AF"/>
    <w:pPr>
      <w:spacing w:after="120"/>
      <w:ind w:left="1440"/>
      <w:contextualSpacing/>
    </w:pPr>
  </w:style>
  <w:style w:type="paragraph" w:styleId="ListContinue5">
    <w:name w:val="List Continue 5"/>
    <w:basedOn w:val="Normal"/>
    <w:uiPriority w:val="99"/>
    <w:semiHidden/>
    <w:unhideWhenUsed/>
    <w:rsid w:val="72CAF5AF"/>
    <w:pPr>
      <w:spacing w:after="120"/>
      <w:ind w:left="1800"/>
      <w:contextualSpacing/>
    </w:pPr>
  </w:style>
  <w:style w:type="paragraph" w:styleId="ListNumber2">
    <w:name w:val="List Number 2"/>
    <w:basedOn w:val="Normal"/>
    <w:uiPriority w:val="99"/>
    <w:semiHidden/>
    <w:unhideWhenUsed/>
    <w:rsid w:val="72CAF5AF"/>
    <w:pPr>
      <w:numPr>
        <w:numId w:val="15"/>
      </w:numPr>
      <w:contextualSpacing/>
    </w:pPr>
  </w:style>
  <w:style w:type="paragraph" w:styleId="ListNumber3">
    <w:name w:val="List Number 3"/>
    <w:basedOn w:val="Normal"/>
    <w:uiPriority w:val="99"/>
    <w:semiHidden/>
    <w:unhideWhenUsed/>
    <w:rsid w:val="72CAF5AF"/>
    <w:pPr>
      <w:numPr>
        <w:numId w:val="16"/>
      </w:numPr>
      <w:contextualSpacing/>
    </w:pPr>
  </w:style>
  <w:style w:type="paragraph" w:styleId="ListNumber4">
    <w:name w:val="List Number 4"/>
    <w:basedOn w:val="Normal"/>
    <w:uiPriority w:val="99"/>
    <w:semiHidden/>
    <w:unhideWhenUsed/>
    <w:rsid w:val="72CAF5AF"/>
    <w:pPr>
      <w:numPr>
        <w:numId w:val="17"/>
      </w:numPr>
      <w:contextualSpacing/>
    </w:pPr>
  </w:style>
  <w:style w:type="paragraph" w:styleId="ListNumber5">
    <w:name w:val="List Number 5"/>
    <w:basedOn w:val="Normal"/>
    <w:uiPriority w:val="99"/>
    <w:semiHidden/>
    <w:unhideWhenUsed/>
    <w:rsid w:val="72CAF5AF"/>
    <w:pPr>
      <w:numPr>
        <w:numId w:val="18"/>
      </w:numPr>
      <w:contextualSpacing/>
    </w:pPr>
  </w:style>
  <w:style w:type="paragraph" w:styleId="ListParagraph">
    <w:name w:val="List Paragraph"/>
    <w:basedOn w:val="Normal"/>
    <w:uiPriority w:val="34"/>
    <w:semiHidden/>
    <w:unhideWhenUsed/>
    <w:qFormat/>
    <w:rsid w:val="72CAF5AF"/>
    <w:pPr>
      <w:ind w:left="720"/>
      <w:contextualSpacing/>
    </w:pPr>
  </w:style>
  <w:style w:type="table" w:styleId="ListTable1Light">
    <w:name w:val="List Table 1 Light"/>
    <w:basedOn w:val="TableNormal"/>
    <w:uiPriority w:val="46"/>
    <w:rsid w:val="00F33B83"/>
    <w:pPr>
      <w:spacing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F33B83"/>
    <w:pPr>
      <w:spacing w:line="240" w:lineRule="auto"/>
    </w:pPr>
    <w:tblPr>
      <w:tblStyleRowBandSize w:val="1"/>
      <w:tblStyleColBandSize w:val="1"/>
    </w:tblPr>
    <w:tblStylePr w:type="firstRow">
      <w:rPr>
        <w:b/>
        <w:bCs/>
      </w:rPr>
      <w:tblPr/>
      <w:tcPr>
        <w:tcBorders>
          <w:bottom w:val="single" w:color="9CC2E5" w:themeColor="accent1" w:themeTint="99" w:sz="4" w:space="0"/>
        </w:tcBorders>
      </w:tcPr>
    </w:tblStylePr>
    <w:tblStylePr w:type="lastRow">
      <w:rPr>
        <w:b/>
        <w:bCs/>
      </w:rPr>
      <w:tblPr/>
      <w:tcPr>
        <w:tcBorders>
          <w:top w:val="single" w:color="9CC2E5" w:themeColor="accent1" w:themeTint="99" w:sz="4" w:space="0"/>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46"/>
    <w:rsid w:val="00F33B83"/>
    <w:pPr>
      <w:spacing w:line="240" w:lineRule="auto"/>
    </w:pPr>
    <w:tblPr>
      <w:tblStyleRowBandSize w:val="1"/>
      <w:tblStyleColBandSize w:val="1"/>
    </w:tblPr>
    <w:tblStylePr w:type="firstRow">
      <w:rPr>
        <w:b/>
        <w:bCs/>
      </w:rPr>
      <w:tblPr/>
      <w:tcPr>
        <w:tcBorders>
          <w:bottom w:val="single" w:color="FF6666" w:themeColor="accent2" w:themeTint="99" w:sz="4" w:space="0"/>
        </w:tcBorders>
      </w:tcPr>
    </w:tblStylePr>
    <w:tblStylePr w:type="lastRow">
      <w:rPr>
        <w:b/>
        <w:bCs/>
      </w:rPr>
      <w:tblPr/>
      <w:tcPr>
        <w:tcBorders>
          <w:top w:val="single" w:color="FF6666" w:themeColor="accent2" w:themeTint="99" w:sz="4" w:space="0"/>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1Light-Accent3">
    <w:name w:val="List Table 1 Light Accent 3"/>
    <w:basedOn w:val="TableNormal"/>
    <w:uiPriority w:val="46"/>
    <w:rsid w:val="00F33B83"/>
    <w:pPr>
      <w:spacing w:line="240" w:lineRule="auto"/>
    </w:pPr>
    <w:tblPr>
      <w:tblStyleRowBandSize w:val="1"/>
      <w:tblStyleColBandSize w:val="1"/>
    </w:tblPr>
    <w:tblStylePr w:type="firstRow">
      <w:rPr>
        <w:b/>
        <w:bCs/>
      </w:rPr>
      <w:tblPr/>
      <w:tcPr>
        <w:tcBorders>
          <w:bottom w:val="single" w:color="C9C9C9" w:themeColor="accent3" w:themeTint="99" w:sz="4" w:space="0"/>
        </w:tcBorders>
      </w:tcPr>
    </w:tblStylePr>
    <w:tblStylePr w:type="lastRow">
      <w:rPr>
        <w:b/>
        <w:bCs/>
      </w:rPr>
      <w:tblPr/>
      <w:tcPr>
        <w:tcBorders>
          <w:top w:val="single" w:color="C9C9C9" w:themeColor="accent3" w:themeTint="99"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F33B83"/>
    <w:pPr>
      <w:spacing w:line="240" w:lineRule="auto"/>
    </w:pPr>
    <w:tblPr>
      <w:tblStyleRowBandSize w:val="1"/>
      <w:tblStyleColBandSize w:val="1"/>
    </w:tblPr>
    <w:tblStylePr w:type="firstRow">
      <w:rPr>
        <w:b/>
        <w:bCs/>
      </w:rPr>
      <w:tblPr/>
      <w:tcPr>
        <w:tcBorders>
          <w:bottom w:val="single" w:color="FFD966" w:themeColor="accent4" w:themeTint="99" w:sz="4" w:space="0"/>
        </w:tcBorders>
      </w:tcPr>
    </w:tblStylePr>
    <w:tblStylePr w:type="lastRow">
      <w:rPr>
        <w:b/>
        <w:bCs/>
      </w:rPr>
      <w:tblPr/>
      <w:tcPr>
        <w:tcBorders>
          <w:top w:val="single" w:color="FFD966" w:themeColor="accent4" w:themeTint="99"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F33B83"/>
    <w:pPr>
      <w:spacing w:line="240" w:lineRule="auto"/>
    </w:pPr>
    <w:tblPr>
      <w:tblStyleRowBandSize w:val="1"/>
      <w:tblStyleColBandSize w:val="1"/>
    </w:tblPr>
    <w:tblStylePr w:type="firstRow">
      <w:rPr>
        <w:b/>
        <w:bCs/>
      </w:rPr>
      <w:tblPr/>
      <w:tcPr>
        <w:tcBorders>
          <w:bottom w:val="single" w:color="6C95D6" w:themeColor="accent5" w:themeTint="99" w:sz="4" w:space="0"/>
        </w:tcBorders>
      </w:tcPr>
    </w:tblStylePr>
    <w:tblStylePr w:type="lastRow">
      <w:rPr>
        <w:b/>
        <w:bCs/>
      </w:rPr>
      <w:tblPr/>
      <w:tcPr>
        <w:tcBorders>
          <w:top w:val="single" w:color="6C95D6" w:themeColor="accent5" w:themeTint="99" w:sz="4" w:space="0"/>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1Light-Accent6">
    <w:name w:val="List Table 1 Light Accent 6"/>
    <w:basedOn w:val="TableNormal"/>
    <w:uiPriority w:val="46"/>
    <w:rsid w:val="00F33B83"/>
    <w:pPr>
      <w:spacing w:line="240" w:lineRule="auto"/>
    </w:pPr>
    <w:tblPr>
      <w:tblStyleRowBandSize w:val="1"/>
      <w:tblStyleColBandSize w:val="1"/>
    </w:tblPr>
    <w:tblStylePr w:type="firstRow">
      <w:rPr>
        <w:b/>
        <w:bCs/>
      </w:rPr>
      <w:tblPr/>
      <w:tcPr>
        <w:tcBorders>
          <w:bottom w:val="single" w:color="A8D08D" w:themeColor="accent6" w:themeTint="99" w:sz="4" w:space="0"/>
        </w:tcBorders>
      </w:tcPr>
    </w:tblStylePr>
    <w:tblStylePr w:type="lastRow">
      <w:rPr>
        <w:b/>
        <w:bCs/>
      </w:rPr>
      <w:tblPr/>
      <w:tcPr>
        <w:tcBorders>
          <w:top w:val="single" w:color="A8D08D" w:themeColor="accent6" w:themeTint="99"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F33B83"/>
    <w:pPr>
      <w:spacing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F33B83"/>
    <w:pPr>
      <w:spacing w:line="240" w:lineRule="auto"/>
    </w:pPr>
    <w:tblPr>
      <w:tblStyleRowBandSize w:val="1"/>
      <w:tblStyleColBandSize w:val="1"/>
      <w:tblBorders>
        <w:top w:val="single" w:color="9CC2E5" w:themeColor="accent1" w:themeTint="99" w:sz="4" w:space="0"/>
        <w:bottom w:val="single" w:color="9CC2E5" w:themeColor="accent1" w:themeTint="99" w:sz="4" w:space="0"/>
        <w:insideH w:val="single" w:color="9CC2E5"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uiPriority w:val="47"/>
    <w:rsid w:val="00F33B83"/>
    <w:pPr>
      <w:spacing w:line="240" w:lineRule="auto"/>
    </w:pPr>
    <w:tblPr>
      <w:tblStyleRowBandSize w:val="1"/>
      <w:tblStyleColBandSize w:val="1"/>
      <w:tblBorders>
        <w:top w:val="single" w:color="FF6666" w:themeColor="accent2" w:themeTint="99" w:sz="4" w:space="0"/>
        <w:bottom w:val="single" w:color="FF6666" w:themeColor="accent2" w:themeTint="99" w:sz="4" w:space="0"/>
        <w:insideH w:val="single" w:color="FF6666"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2-Accent3">
    <w:name w:val="List Table 2 Accent 3"/>
    <w:basedOn w:val="TableNormal"/>
    <w:uiPriority w:val="47"/>
    <w:rsid w:val="00F33B83"/>
    <w:pPr>
      <w:spacing w:line="240" w:lineRule="auto"/>
    </w:pPr>
    <w:tblPr>
      <w:tblStyleRowBandSize w:val="1"/>
      <w:tblStyleColBandSize w:val="1"/>
      <w:tblBorders>
        <w:top w:val="single" w:color="C9C9C9" w:themeColor="accent3" w:themeTint="99" w:sz="4" w:space="0"/>
        <w:bottom w:val="single" w:color="C9C9C9" w:themeColor="accent3" w:themeTint="99" w:sz="4" w:space="0"/>
        <w:insideH w:val="single" w:color="C9C9C9"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F33B83"/>
    <w:pPr>
      <w:spacing w:line="240" w:lineRule="auto"/>
    </w:pPr>
    <w:tblPr>
      <w:tblStyleRowBandSize w:val="1"/>
      <w:tblStyleColBandSize w:val="1"/>
      <w:tblBorders>
        <w:top w:val="single" w:color="FFD966" w:themeColor="accent4" w:themeTint="99" w:sz="4" w:space="0"/>
        <w:bottom w:val="single" w:color="FFD966" w:themeColor="accent4" w:themeTint="99" w:sz="4" w:space="0"/>
        <w:insideH w:val="single" w:color="FFD966"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F33B83"/>
    <w:pPr>
      <w:spacing w:line="240" w:lineRule="auto"/>
    </w:pPr>
    <w:tblPr>
      <w:tblStyleRowBandSize w:val="1"/>
      <w:tblStyleColBandSize w:val="1"/>
      <w:tblBorders>
        <w:top w:val="single" w:color="6C95D6" w:themeColor="accent5" w:themeTint="99" w:sz="4" w:space="0"/>
        <w:bottom w:val="single" w:color="6C95D6" w:themeColor="accent5" w:themeTint="99" w:sz="4" w:space="0"/>
        <w:insideH w:val="single" w:color="6C95D6"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2-Accent6">
    <w:name w:val="List Table 2 Accent 6"/>
    <w:basedOn w:val="TableNormal"/>
    <w:uiPriority w:val="47"/>
    <w:rsid w:val="00F33B83"/>
    <w:pPr>
      <w:spacing w:line="240" w:lineRule="auto"/>
    </w:pPr>
    <w:tblPr>
      <w:tblStyleRowBandSize w:val="1"/>
      <w:tblStyleColBandSize w:val="1"/>
      <w:tblBorders>
        <w:top w:val="single" w:color="A8D08D" w:themeColor="accent6" w:themeTint="99" w:sz="4" w:space="0"/>
        <w:bottom w:val="single" w:color="A8D08D" w:themeColor="accent6" w:themeTint="99" w:sz="4" w:space="0"/>
        <w:insideH w:val="single" w:color="A8D08D"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F33B83"/>
    <w:pPr>
      <w:spacing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F33B83"/>
    <w:pPr>
      <w:spacing w:line="240" w:lineRule="auto"/>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b/>
        <w:bCs/>
        <w:color w:val="FFFFFF" w:themeColor="background1"/>
      </w:rPr>
      <w:tblPr/>
      <w:tcPr>
        <w:shd w:val="clear" w:color="auto" w:fill="5B9BD5" w:themeFill="accent1"/>
      </w:tcPr>
    </w:tblStylePr>
    <w:tblStylePr w:type="lastRow">
      <w:rPr>
        <w:b/>
        <w:bCs/>
      </w:rPr>
      <w:tblPr/>
      <w:tcPr>
        <w:tcBorders>
          <w:top w:val="double" w:color="5B9BD5"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5B9BD5" w:themeColor="accent1" w:sz="4" w:space="0"/>
          <w:right w:val="single" w:color="5B9BD5" w:themeColor="accent1" w:sz="4" w:space="0"/>
        </w:tcBorders>
      </w:tcPr>
    </w:tblStylePr>
    <w:tblStylePr w:type="band1Horz">
      <w:tblPr/>
      <w:tcPr>
        <w:tcBorders>
          <w:top w:val="single" w:color="5B9BD5" w:themeColor="accent1" w:sz="4" w:space="0"/>
          <w:bottom w:val="single" w:color="5B9BD5"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5B9BD5" w:themeColor="accent1" w:sz="4" w:space="0"/>
          <w:left w:val="nil"/>
        </w:tcBorders>
      </w:tcPr>
    </w:tblStylePr>
    <w:tblStylePr w:type="swCell">
      <w:tblPr/>
      <w:tcPr>
        <w:tcBorders>
          <w:top w:val="double" w:color="5B9BD5" w:themeColor="accent1" w:sz="4" w:space="0"/>
          <w:right w:val="nil"/>
        </w:tcBorders>
      </w:tcPr>
    </w:tblStylePr>
  </w:style>
  <w:style w:type="table" w:styleId="ListTable3-Accent2">
    <w:name w:val="List Table 3 Accent 2"/>
    <w:basedOn w:val="TableNormal"/>
    <w:uiPriority w:val="48"/>
    <w:rsid w:val="00F33B83"/>
    <w:pPr>
      <w:spacing w:line="240" w:lineRule="auto"/>
    </w:pPr>
    <w:tblPr>
      <w:tblStyleRowBandSize w:val="1"/>
      <w:tblStyleColBandSize w:val="1"/>
      <w:tblBorders>
        <w:top w:val="single" w:color="FF0000" w:themeColor="accent2" w:sz="4" w:space="0"/>
        <w:left w:val="single" w:color="FF0000" w:themeColor="accent2" w:sz="4" w:space="0"/>
        <w:bottom w:val="single" w:color="FF0000" w:themeColor="accent2" w:sz="4" w:space="0"/>
        <w:right w:val="single" w:color="FF0000" w:themeColor="accent2" w:sz="4" w:space="0"/>
      </w:tblBorders>
    </w:tblPr>
    <w:tblStylePr w:type="firstRow">
      <w:rPr>
        <w:b/>
        <w:bCs/>
        <w:color w:val="FFFFFF" w:themeColor="background1"/>
      </w:rPr>
      <w:tblPr/>
      <w:tcPr>
        <w:shd w:val="clear" w:color="auto" w:fill="FF0000" w:themeFill="accent2"/>
      </w:tcPr>
    </w:tblStylePr>
    <w:tblStylePr w:type="lastRow">
      <w:rPr>
        <w:b/>
        <w:bCs/>
      </w:rPr>
      <w:tblPr/>
      <w:tcPr>
        <w:tcBorders>
          <w:top w:val="double" w:color="FF0000"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F0000" w:themeColor="accent2" w:sz="4" w:space="0"/>
          <w:right w:val="single" w:color="FF0000" w:themeColor="accent2" w:sz="4" w:space="0"/>
        </w:tcBorders>
      </w:tcPr>
    </w:tblStylePr>
    <w:tblStylePr w:type="band1Horz">
      <w:tblPr/>
      <w:tcPr>
        <w:tcBorders>
          <w:top w:val="single" w:color="FF0000" w:themeColor="accent2" w:sz="4" w:space="0"/>
          <w:bottom w:val="single" w:color="FF0000"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F0000" w:themeColor="accent2" w:sz="4" w:space="0"/>
          <w:left w:val="nil"/>
        </w:tcBorders>
      </w:tcPr>
    </w:tblStylePr>
    <w:tblStylePr w:type="swCell">
      <w:tblPr/>
      <w:tcPr>
        <w:tcBorders>
          <w:top w:val="double" w:color="FF0000" w:themeColor="accent2" w:sz="4" w:space="0"/>
          <w:right w:val="nil"/>
        </w:tcBorders>
      </w:tcPr>
    </w:tblStylePr>
  </w:style>
  <w:style w:type="table" w:styleId="ListTable3-Accent3">
    <w:name w:val="List Table 3 Accent 3"/>
    <w:basedOn w:val="TableNormal"/>
    <w:uiPriority w:val="48"/>
    <w:rsid w:val="00F33B83"/>
    <w:pPr>
      <w:spacing w:line="240" w:lineRule="auto"/>
    </w:pPr>
    <w:tblPr>
      <w:tblStyleRowBandSize w:val="1"/>
      <w:tblStyleColBandSize w:val="1"/>
      <w:tblBorders>
        <w:top w:val="single" w:color="A5A5A5" w:themeColor="accent3" w:sz="4" w:space="0"/>
        <w:left w:val="single" w:color="A5A5A5" w:themeColor="accent3" w:sz="4" w:space="0"/>
        <w:bottom w:val="single" w:color="A5A5A5" w:themeColor="accent3" w:sz="4" w:space="0"/>
        <w:right w:val="single" w:color="A5A5A5" w:themeColor="accent3" w:sz="4" w:space="0"/>
      </w:tblBorders>
    </w:tblPr>
    <w:tblStylePr w:type="firstRow">
      <w:rPr>
        <w:b/>
        <w:bCs/>
        <w:color w:val="FFFFFF" w:themeColor="background1"/>
      </w:rPr>
      <w:tblPr/>
      <w:tcPr>
        <w:shd w:val="clear" w:color="auto" w:fill="A5A5A5" w:themeFill="accent3"/>
      </w:tcPr>
    </w:tblStylePr>
    <w:tblStylePr w:type="lastRow">
      <w:rPr>
        <w:b/>
        <w:bCs/>
      </w:rPr>
      <w:tblPr/>
      <w:tcPr>
        <w:tcBorders>
          <w:top w:val="double" w:color="A5A5A5"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A5A5A5" w:themeColor="accent3" w:sz="4" w:space="0"/>
          <w:right w:val="single" w:color="A5A5A5" w:themeColor="accent3" w:sz="4" w:space="0"/>
        </w:tcBorders>
      </w:tcPr>
    </w:tblStylePr>
    <w:tblStylePr w:type="band1Horz">
      <w:tblPr/>
      <w:tcPr>
        <w:tcBorders>
          <w:top w:val="single" w:color="A5A5A5" w:themeColor="accent3" w:sz="4" w:space="0"/>
          <w:bottom w:val="single" w:color="A5A5A5"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A5A5A5" w:themeColor="accent3" w:sz="4" w:space="0"/>
          <w:left w:val="nil"/>
        </w:tcBorders>
      </w:tcPr>
    </w:tblStylePr>
    <w:tblStylePr w:type="swCell">
      <w:tblPr/>
      <w:tcPr>
        <w:tcBorders>
          <w:top w:val="double" w:color="A5A5A5" w:themeColor="accent3" w:sz="4" w:space="0"/>
          <w:right w:val="nil"/>
        </w:tcBorders>
      </w:tcPr>
    </w:tblStylePr>
  </w:style>
  <w:style w:type="table" w:styleId="ListTable3-Accent4">
    <w:name w:val="List Table 3 Accent 4"/>
    <w:basedOn w:val="TableNormal"/>
    <w:uiPriority w:val="48"/>
    <w:rsid w:val="00F33B83"/>
    <w:pPr>
      <w:spacing w:line="240" w:lineRule="auto"/>
    </w:pPr>
    <w:tblPr>
      <w:tblStyleRowBandSize w:val="1"/>
      <w:tblStyleColBandSize w:val="1"/>
      <w:tblBorders>
        <w:top w:val="single" w:color="FFC000" w:themeColor="accent4" w:sz="4" w:space="0"/>
        <w:left w:val="single" w:color="FFC000" w:themeColor="accent4" w:sz="4" w:space="0"/>
        <w:bottom w:val="single" w:color="FFC000" w:themeColor="accent4" w:sz="4" w:space="0"/>
        <w:right w:val="single" w:color="FFC000" w:themeColor="accent4" w:sz="4" w:space="0"/>
      </w:tblBorders>
    </w:tblPr>
    <w:tblStylePr w:type="firstRow">
      <w:rPr>
        <w:b/>
        <w:bCs/>
        <w:color w:val="FFFFFF" w:themeColor="background1"/>
      </w:rPr>
      <w:tblPr/>
      <w:tcPr>
        <w:shd w:val="clear" w:color="auto" w:fill="FFC000" w:themeFill="accent4"/>
      </w:tcPr>
    </w:tblStylePr>
    <w:tblStylePr w:type="lastRow">
      <w:rPr>
        <w:b/>
        <w:bCs/>
      </w:rPr>
      <w:tblPr/>
      <w:tcPr>
        <w:tcBorders>
          <w:top w:val="double" w:color="FFC000"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FC000" w:themeColor="accent4" w:sz="4" w:space="0"/>
          <w:right w:val="single" w:color="FFC000" w:themeColor="accent4" w:sz="4" w:space="0"/>
        </w:tcBorders>
      </w:tcPr>
    </w:tblStylePr>
    <w:tblStylePr w:type="band1Horz">
      <w:tblPr/>
      <w:tcPr>
        <w:tcBorders>
          <w:top w:val="single" w:color="FFC000" w:themeColor="accent4" w:sz="4" w:space="0"/>
          <w:bottom w:val="single" w:color="FFC000"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FC000" w:themeColor="accent4" w:sz="4" w:space="0"/>
          <w:left w:val="nil"/>
        </w:tcBorders>
      </w:tcPr>
    </w:tblStylePr>
    <w:tblStylePr w:type="swCell">
      <w:tblPr/>
      <w:tcPr>
        <w:tcBorders>
          <w:top w:val="double" w:color="FFC000" w:themeColor="accent4" w:sz="4" w:space="0"/>
          <w:right w:val="nil"/>
        </w:tcBorders>
      </w:tcPr>
    </w:tblStylePr>
  </w:style>
  <w:style w:type="table" w:styleId="ListTable3-Accent5">
    <w:name w:val="List Table 3 Accent 5"/>
    <w:basedOn w:val="TableNormal"/>
    <w:uiPriority w:val="48"/>
    <w:rsid w:val="00F33B83"/>
    <w:pPr>
      <w:spacing w:line="240" w:lineRule="auto"/>
    </w:pPr>
    <w:tblPr>
      <w:tblStyleRowBandSize w:val="1"/>
      <w:tblStyleColBandSize w:val="1"/>
      <w:tblBorders>
        <w:top w:val="single" w:color="2B579A" w:themeColor="accent5" w:sz="4" w:space="0"/>
        <w:left w:val="single" w:color="2B579A" w:themeColor="accent5" w:sz="4" w:space="0"/>
        <w:bottom w:val="single" w:color="2B579A" w:themeColor="accent5" w:sz="4" w:space="0"/>
        <w:right w:val="single" w:color="2B579A" w:themeColor="accent5" w:sz="4" w:space="0"/>
      </w:tblBorders>
    </w:tblPr>
    <w:tblStylePr w:type="firstRow">
      <w:rPr>
        <w:b/>
        <w:bCs/>
        <w:color w:val="FFFFFF" w:themeColor="background1"/>
      </w:rPr>
      <w:tblPr/>
      <w:tcPr>
        <w:shd w:val="clear" w:color="auto" w:fill="2B579A" w:themeFill="accent5"/>
      </w:tcPr>
    </w:tblStylePr>
    <w:tblStylePr w:type="lastRow">
      <w:rPr>
        <w:b/>
        <w:bCs/>
      </w:rPr>
      <w:tblPr/>
      <w:tcPr>
        <w:tcBorders>
          <w:top w:val="double" w:color="2B579A"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B579A" w:themeColor="accent5" w:sz="4" w:space="0"/>
          <w:right w:val="single" w:color="2B579A" w:themeColor="accent5" w:sz="4" w:space="0"/>
        </w:tcBorders>
      </w:tcPr>
    </w:tblStylePr>
    <w:tblStylePr w:type="band1Horz">
      <w:tblPr/>
      <w:tcPr>
        <w:tcBorders>
          <w:top w:val="single" w:color="2B579A" w:themeColor="accent5" w:sz="4" w:space="0"/>
          <w:bottom w:val="single" w:color="2B579A"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B579A" w:themeColor="accent5" w:sz="4" w:space="0"/>
          <w:left w:val="nil"/>
        </w:tcBorders>
      </w:tcPr>
    </w:tblStylePr>
    <w:tblStylePr w:type="swCell">
      <w:tblPr/>
      <w:tcPr>
        <w:tcBorders>
          <w:top w:val="double" w:color="2B579A" w:themeColor="accent5" w:sz="4" w:space="0"/>
          <w:right w:val="nil"/>
        </w:tcBorders>
      </w:tcPr>
    </w:tblStylePr>
  </w:style>
  <w:style w:type="table" w:styleId="ListTable3-Accent6">
    <w:name w:val="List Table 3 Accent 6"/>
    <w:basedOn w:val="TableNormal"/>
    <w:uiPriority w:val="48"/>
    <w:rsid w:val="00F33B83"/>
    <w:pPr>
      <w:spacing w:line="240" w:lineRule="auto"/>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tblBorders>
    </w:tblPr>
    <w:tblStylePr w:type="firstRow">
      <w:rPr>
        <w:b/>
        <w:bCs/>
        <w:color w:val="FFFFFF" w:themeColor="background1"/>
      </w:rPr>
      <w:tblPr/>
      <w:tcPr>
        <w:shd w:val="clear" w:color="auto" w:fill="70AD47" w:themeFill="accent6"/>
      </w:tcPr>
    </w:tblStylePr>
    <w:tblStylePr w:type="lastRow">
      <w:rPr>
        <w:b/>
        <w:bCs/>
      </w:rPr>
      <w:tblPr/>
      <w:tcPr>
        <w:tcBorders>
          <w:top w:val="double" w:color="70AD47"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0AD47" w:themeColor="accent6" w:sz="4" w:space="0"/>
          <w:right w:val="single" w:color="70AD47" w:themeColor="accent6" w:sz="4" w:space="0"/>
        </w:tcBorders>
      </w:tcPr>
    </w:tblStylePr>
    <w:tblStylePr w:type="band1Horz">
      <w:tblPr/>
      <w:tcPr>
        <w:tcBorders>
          <w:top w:val="single" w:color="70AD47" w:themeColor="accent6" w:sz="4" w:space="0"/>
          <w:bottom w:val="single" w:color="70AD47"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0AD47" w:themeColor="accent6" w:sz="4" w:space="0"/>
          <w:left w:val="nil"/>
        </w:tcBorders>
      </w:tcPr>
    </w:tblStylePr>
    <w:tblStylePr w:type="swCell">
      <w:tblPr/>
      <w:tcPr>
        <w:tcBorders>
          <w:top w:val="double" w:color="70AD47" w:themeColor="accent6" w:sz="4" w:space="0"/>
          <w:right w:val="nil"/>
        </w:tcBorders>
      </w:tcPr>
    </w:tblStylePr>
  </w:style>
  <w:style w:type="table" w:styleId="ListTable4">
    <w:name w:val="List Table 4"/>
    <w:basedOn w:val="TableNormal"/>
    <w:uiPriority w:val="49"/>
    <w:rsid w:val="00F33B83"/>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F33B83"/>
    <w:pPr>
      <w:spacing w:line="240" w:lineRule="auto"/>
    </w:pPr>
    <w:tblPr>
      <w:tblStyleRowBandSize w:val="1"/>
      <w:tblStyleColBandSize w:val="1"/>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tblBorders>
    </w:tblPr>
    <w:tblStylePr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tcBorders>
        <w:shd w:val="clear" w:color="auto" w:fill="5B9BD5" w:themeFill="accent1"/>
      </w:tcPr>
    </w:tblStylePr>
    <w:tblStylePr w:type="lastRow">
      <w:rPr>
        <w:b/>
        <w:bCs/>
      </w:rPr>
      <w:tblPr/>
      <w:tcPr>
        <w:tcBorders>
          <w:top w:val="double" w:color="9CC2E5" w:themeColor="accent1" w:themeTint="99" w:sz="4" w:space="0"/>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uiPriority w:val="49"/>
    <w:rsid w:val="00F33B83"/>
    <w:pPr>
      <w:spacing w:line="240" w:lineRule="auto"/>
    </w:pPr>
    <w:tblPr>
      <w:tblStyleRowBandSize w:val="1"/>
      <w:tblStyleColBandSize w:val="1"/>
      <w:tblBorders>
        <w:top w:val="single" w:color="FF6666" w:themeColor="accent2" w:themeTint="99" w:sz="4" w:space="0"/>
        <w:left w:val="single" w:color="FF6666" w:themeColor="accent2" w:themeTint="99" w:sz="4" w:space="0"/>
        <w:bottom w:val="single" w:color="FF6666" w:themeColor="accent2" w:themeTint="99" w:sz="4" w:space="0"/>
        <w:right w:val="single" w:color="FF6666" w:themeColor="accent2" w:themeTint="99" w:sz="4" w:space="0"/>
        <w:insideH w:val="single" w:color="FF6666" w:themeColor="accent2" w:themeTint="99" w:sz="4" w:space="0"/>
      </w:tblBorders>
    </w:tblPr>
    <w:tblStylePr w:type="firstRow">
      <w:rPr>
        <w:b/>
        <w:bCs/>
        <w:color w:val="FFFFFF" w:themeColor="background1"/>
      </w:rPr>
      <w:tblPr/>
      <w:tcPr>
        <w:tcBorders>
          <w:top w:val="single" w:color="FF0000" w:themeColor="accent2" w:sz="4" w:space="0"/>
          <w:left w:val="single" w:color="FF0000" w:themeColor="accent2" w:sz="4" w:space="0"/>
          <w:bottom w:val="single" w:color="FF0000" w:themeColor="accent2" w:sz="4" w:space="0"/>
          <w:right w:val="single" w:color="FF0000" w:themeColor="accent2" w:sz="4" w:space="0"/>
          <w:insideH w:val="nil"/>
        </w:tcBorders>
        <w:shd w:val="clear" w:color="auto" w:fill="FF0000" w:themeFill="accent2"/>
      </w:tcPr>
    </w:tblStylePr>
    <w:tblStylePr w:type="lastRow">
      <w:rPr>
        <w:b/>
        <w:bCs/>
      </w:rPr>
      <w:tblPr/>
      <w:tcPr>
        <w:tcBorders>
          <w:top w:val="double" w:color="FF6666" w:themeColor="accent2" w:themeTint="99" w:sz="4" w:space="0"/>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4-Accent3">
    <w:name w:val="List Table 4 Accent 3"/>
    <w:basedOn w:val="TableNormal"/>
    <w:uiPriority w:val="49"/>
    <w:rsid w:val="00F33B83"/>
    <w:pPr>
      <w:spacing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tcBorders>
        <w:shd w:val="clear" w:color="auto" w:fill="A5A5A5" w:themeFill="accent3"/>
      </w:tcPr>
    </w:tblStylePr>
    <w:tblStylePr w:type="lastRow">
      <w:rPr>
        <w:b/>
        <w:bCs/>
      </w:rPr>
      <w:tblPr/>
      <w:tcPr>
        <w:tcBorders>
          <w:top w:val="double" w:color="C9C9C9" w:themeColor="accent3" w:themeTint="99"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F33B83"/>
    <w:pPr>
      <w:spacing w:line="240" w:lineRule="auto"/>
    </w:pPr>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tblBorders>
    </w:tblPr>
    <w:tblStylePr w:type="firstRow">
      <w:rPr>
        <w:b/>
        <w:bCs/>
        <w:color w:val="FFFFFF" w:themeColor="background1"/>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tcBorders>
        <w:shd w:val="clear" w:color="auto" w:fill="FFC000" w:themeFill="accent4"/>
      </w:tcPr>
    </w:tblStylePr>
    <w:tblStylePr w:type="lastRow">
      <w:rPr>
        <w:b/>
        <w:bCs/>
      </w:rPr>
      <w:tblPr/>
      <w:tcPr>
        <w:tcBorders>
          <w:top w:val="double" w:color="FFD966" w:themeColor="accent4" w:themeTint="99"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F33B83"/>
    <w:pPr>
      <w:spacing w:line="240" w:lineRule="auto"/>
    </w:pPr>
    <w:tblPr>
      <w:tblStyleRowBandSize w:val="1"/>
      <w:tblStyleColBandSize w:val="1"/>
      <w:tblBorders>
        <w:top w:val="single" w:color="6C95D6" w:themeColor="accent5" w:themeTint="99" w:sz="4" w:space="0"/>
        <w:left w:val="single" w:color="6C95D6" w:themeColor="accent5" w:themeTint="99" w:sz="4" w:space="0"/>
        <w:bottom w:val="single" w:color="6C95D6" w:themeColor="accent5" w:themeTint="99" w:sz="4" w:space="0"/>
        <w:right w:val="single" w:color="6C95D6" w:themeColor="accent5" w:themeTint="99" w:sz="4" w:space="0"/>
        <w:insideH w:val="single" w:color="6C95D6" w:themeColor="accent5" w:themeTint="99" w:sz="4" w:space="0"/>
      </w:tblBorders>
    </w:tblPr>
    <w:tblStylePr w:type="firstRow">
      <w:rPr>
        <w:b/>
        <w:bCs/>
        <w:color w:val="FFFFFF" w:themeColor="background1"/>
      </w:rPr>
      <w:tblPr/>
      <w:tcPr>
        <w:tcBorders>
          <w:top w:val="single" w:color="2B579A" w:themeColor="accent5" w:sz="4" w:space="0"/>
          <w:left w:val="single" w:color="2B579A" w:themeColor="accent5" w:sz="4" w:space="0"/>
          <w:bottom w:val="single" w:color="2B579A" w:themeColor="accent5" w:sz="4" w:space="0"/>
          <w:right w:val="single" w:color="2B579A" w:themeColor="accent5" w:sz="4" w:space="0"/>
          <w:insideH w:val="nil"/>
        </w:tcBorders>
        <w:shd w:val="clear" w:color="auto" w:fill="2B579A" w:themeFill="accent5"/>
      </w:tcPr>
    </w:tblStylePr>
    <w:tblStylePr w:type="lastRow">
      <w:rPr>
        <w:b/>
        <w:bCs/>
      </w:rPr>
      <w:tblPr/>
      <w:tcPr>
        <w:tcBorders>
          <w:top w:val="double" w:color="6C95D6" w:themeColor="accent5" w:themeTint="99" w:sz="4" w:space="0"/>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4-Accent6">
    <w:name w:val="List Table 4 Accent 6"/>
    <w:basedOn w:val="TableNormal"/>
    <w:uiPriority w:val="49"/>
    <w:rsid w:val="00F33B83"/>
    <w:pPr>
      <w:spacing w:line="240" w:lineRule="auto"/>
    </w:p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tblBorders>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tcBorders>
        <w:shd w:val="clear" w:color="auto" w:fill="70AD47" w:themeFill="accent6"/>
      </w:tcPr>
    </w:tblStylePr>
    <w:tblStylePr w:type="lastRow">
      <w:rPr>
        <w:b/>
        <w:bCs/>
      </w:rPr>
      <w:tblPr/>
      <w:tcPr>
        <w:tcBorders>
          <w:top w:val="double" w:color="A8D08D" w:themeColor="accent6" w:themeTint="99"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F33B83"/>
    <w:pPr>
      <w:spacing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F33B83"/>
    <w:pPr>
      <w:spacing w:line="240" w:lineRule="auto"/>
    </w:pPr>
    <w:rPr>
      <w:color w:val="FFFFFF" w:themeColor="background1"/>
    </w:rPr>
    <w:tblPr>
      <w:tblStyleRowBandSize w:val="1"/>
      <w:tblStyleColBandSize w:val="1"/>
      <w:tblBorders>
        <w:top w:val="single" w:color="5B9BD5" w:themeColor="accent1" w:sz="24" w:space="0"/>
        <w:left w:val="single" w:color="5B9BD5" w:themeColor="accent1" w:sz="24" w:space="0"/>
        <w:bottom w:val="single" w:color="5B9BD5" w:themeColor="accent1" w:sz="24" w:space="0"/>
        <w:right w:val="single" w:color="5B9BD5" w:themeColor="accent1" w:sz="24" w:space="0"/>
      </w:tblBorders>
    </w:tblPr>
    <w:tcPr>
      <w:shd w:val="clear" w:color="auto" w:fill="5B9BD5"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F33B83"/>
    <w:pPr>
      <w:spacing w:line="240" w:lineRule="auto"/>
    </w:pPr>
    <w:rPr>
      <w:color w:val="FFFFFF" w:themeColor="background1"/>
    </w:rPr>
    <w:tblPr>
      <w:tblStyleRowBandSize w:val="1"/>
      <w:tblStyleColBandSize w:val="1"/>
      <w:tblBorders>
        <w:top w:val="single" w:color="FF0000" w:themeColor="accent2" w:sz="24" w:space="0"/>
        <w:left w:val="single" w:color="FF0000" w:themeColor="accent2" w:sz="24" w:space="0"/>
        <w:bottom w:val="single" w:color="FF0000" w:themeColor="accent2" w:sz="24" w:space="0"/>
        <w:right w:val="single" w:color="FF0000" w:themeColor="accent2" w:sz="24" w:space="0"/>
      </w:tblBorders>
    </w:tblPr>
    <w:tcPr>
      <w:shd w:val="clear" w:color="auto" w:fill="FF0000"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F33B83"/>
    <w:pPr>
      <w:spacing w:line="240" w:lineRule="auto"/>
    </w:pPr>
    <w:rPr>
      <w:color w:val="FFFFFF" w:themeColor="background1"/>
    </w:rPr>
    <w:tblPr>
      <w:tblStyleRowBandSize w:val="1"/>
      <w:tblStyleColBandSize w:val="1"/>
      <w:tblBorders>
        <w:top w:val="single" w:color="A5A5A5" w:themeColor="accent3" w:sz="24" w:space="0"/>
        <w:left w:val="single" w:color="A5A5A5" w:themeColor="accent3" w:sz="24" w:space="0"/>
        <w:bottom w:val="single" w:color="A5A5A5" w:themeColor="accent3" w:sz="24" w:space="0"/>
        <w:right w:val="single" w:color="A5A5A5" w:themeColor="accent3" w:sz="24" w:space="0"/>
      </w:tblBorders>
    </w:tblPr>
    <w:tcPr>
      <w:shd w:val="clear" w:color="auto" w:fill="A5A5A5"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F33B83"/>
    <w:pPr>
      <w:spacing w:line="240" w:lineRule="auto"/>
    </w:pPr>
    <w:rPr>
      <w:color w:val="FFFFFF" w:themeColor="background1"/>
    </w:rPr>
    <w:tblPr>
      <w:tblStyleRowBandSize w:val="1"/>
      <w:tblStyleColBandSize w:val="1"/>
      <w:tblBorders>
        <w:top w:val="single" w:color="FFC000" w:themeColor="accent4" w:sz="24" w:space="0"/>
        <w:left w:val="single" w:color="FFC000" w:themeColor="accent4" w:sz="24" w:space="0"/>
        <w:bottom w:val="single" w:color="FFC000" w:themeColor="accent4" w:sz="24" w:space="0"/>
        <w:right w:val="single" w:color="FFC000" w:themeColor="accent4" w:sz="24" w:space="0"/>
      </w:tblBorders>
    </w:tblPr>
    <w:tcPr>
      <w:shd w:val="clear" w:color="auto" w:fill="FFC000"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F33B83"/>
    <w:pPr>
      <w:spacing w:line="240" w:lineRule="auto"/>
    </w:pPr>
    <w:rPr>
      <w:color w:val="FFFFFF" w:themeColor="background1"/>
    </w:rPr>
    <w:tblPr>
      <w:tblStyleRowBandSize w:val="1"/>
      <w:tblStyleColBandSize w:val="1"/>
      <w:tblBorders>
        <w:top w:val="single" w:color="2B579A" w:themeColor="accent5" w:sz="24" w:space="0"/>
        <w:left w:val="single" w:color="2B579A" w:themeColor="accent5" w:sz="24" w:space="0"/>
        <w:bottom w:val="single" w:color="2B579A" w:themeColor="accent5" w:sz="24" w:space="0"/>
        <w:right w:val="single" w:color="2B579A" w:themeColor="accent5" w:sz="24" w:space="0"/>
      </w:tblBorders>
    </w:tblPr>
    <w:tcPr>
      <w:shd w:val="clear" w:color="auto" w:fill="2B579A"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F33B83"/>
    <w:pPr>
      <w:spacing w:line="240" w:lineRule="auto"/>
    </w:pPr>
    <w:rPr>
      <w:color w:val="FFFFFF" w:themeColor="background1"/>
    </w:rPr>
    <w:tblPr>
      <w:tblStyleRowBandSize w:val="1"/>
      <w:tblStyleColBandSize w:val="1"/>
      <w:tblBorders>
        <w:top w:val="single" w:color="70AD47" w:themeColor="accent6" w:sz="24" w:space="0"/>
        <w:left w:val="single" w:color="70AD47" w:themeColor="accent6" w:sz="24" w:space="0"/>
        <w:bottom w:val="single" w:color="70AD47" w:themeColor="accent6" w:sz="24" w:space="0"/>
        <w:right w:val="single" w:color="70AD47" w:themeColor="accent6" w:sz="24" w:space="0"/>
      </w:tblBorders>
    </w:tblPr>
    <w:tcPr>
      <w:shd w:val="clear" w:color="auto" w:fill="70AD47"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F33B83"/>
    <w:pPr>
      <w:spacing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F33B83"/>
    <w:pPr>
      <w:spacing w:line="240" w:lineRule="auto"/>
    </w:pPr>
    <w:rPr>
      <w:color w:val="2E74B5" w:themeColor="accent1" w:themeShade="BF"/>
    </w:rPr>
    <w:tblPr>
      <w:tblStyleRowBandSize w:val="1"/>
      <w:tblStyleColBandSize w:val="1"/>
      <w:tblBorders>
        <w:top w:val="single" w:color="5B9BD5" w:themeColor="accent1" w:sz="4" w:space="0"/>
        <w:bottom w:val="single" w:color="5B9BD5" w:themeColor="accent1" w:sz="4" w:space="0"/>
      </w:tblBorders>
    </w:tblPr>
    <w:tblStylePr w:type="firstRow">
      <w:rPr>
        <w:b/>
        <w:bCs/>
      </w:rPr>
      <w:tblPr/>
      <w:tcPr>
        <w:tcBorders>
          <w:bottom w:val="single" w:color="5B9BD5" w:themeColor="accent1" w:sz="4" w:space="0"/>
        </w:tcBorders>
      </w:tcPr>
    </w:tblStylePr>
    <w:tblStylePr w:type="lastRow">
      <w:rPr>
        <w:b/>
        <w:bCs/>
      </w:rPr>
      <w:tblPr/>
      <w:tcPr>
        <w:tcBorders>
          <w:top w:val="double" w:color="5B9BD5" w:themeColor="accent1" w:sz="4" w:space="0"/>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uiPriority w:val="51"/>
    <w:rsid w:val="00F33B83"/>
    <w:pPr>
      <w:spacing w:line="240" w:lineRule="auto"/>
    </w:pPr>
    <w:rPr>
      <w:color w:val="BF0000" w:themeColor="accent2" w:themeShade="BF"/>
    </w:rPr>
    <w:tblPr>
      <w:tblStyleRowBandSize w:val="1"/>
      <w:tblStyleColBandSize w:val="1"/>
      <w:tblBorders>
        <w:top w:val="single" w:color="FF0000" w:themeColor="accent2" w:sz="4" w:space="0"/>
        <w:bottom w:val="single" w:color="FF0000" w:themeColor="accent2" w:sz="4" w:space="0"/>
      </w:tblBorders>
    </w:tblPr>
    <w:tblStylePr w:type="firstRow">
      <w:rPr>
        <w:b/>
        <w:bCs/>
      </w:rPr>
      <w:tblPr/>
      <w:tcPr>
        <w:tcBorders>
          <w:bottom w:val="single" w:color="FF0000" w:themeColor="accent2" w:sz="4" w:space="0"/>
        </w:tcBorders>
      </w:tcPr>
    </w:tblStylePr>
    <w:tblStylePr w:type="lastRow">
      <w:rPr>
        <w:b/>
        <w:bCs/>
      </w:rPr>
      <w:tblPr/>
      <w:tcPr>
        <w:tcBorders>
          <w:top w:val="double" w:color="FF0000" w:themeColor="accent2" w:sz="4" w:space="0"/>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6Colorful-Accent3">
    <w:name w:val="List Table 6 Colorful Accent 3"/>
    <w:basedOn w:val="TableNormal"/>
    <w:uiPriority w:val="51"/>
    <w:rsid w:val="00F33B83"/>
    <w:pPr>
      <w:spacing w:line="240" w:lineRule="auto"/>
    </w:pPr>
    <w:rPr>
      <w:color w:val="7B7B7B" w:themeColor="accent3" w:themeShade="BF"/>
    </w:rPr>
    <w:tblPr>
      <w:tblStyleRowBandSize w:val="1"/>
      <w:tblStyleColBandSize w:val="1"/>
      <w:tblBorders>
        <w:top w:val="single" w:color="A5A5A5" w:themeColor="accent3" w:sz="4" w:space="0"/>
        <w:bottom w:val="single" w:color="A5A5A5" w:themeColor="accent3" w:sz="4" w:space="0"/>
      </w:tblBorders>
    </w:tblPr>
    <w:tblStylePr w:type="firstRow">
      <w:rPr>
        <w:b/>
        <w:bCs/>
      </w:rPr>
      <w:tblPr/>
      <w:tcPr>
        <w:tcBorders>
          <w:bottom w:val="single" w:color="A5A5A5" w:themeColor="accent3" w:sz="4" w:space="0"/>
        </w:tcBorders>
      </w:tcPr>
    </w:tblStylePr>
    <w:tblStylePr w:type="lastRow">
      <w:rPr>
        <w:b/>
        <w:bCs/>
      </w:rPr>
      <w:tblPr/>
      <w:tcPr>
        <w:tcBorders>
          <w:top w:val="double" w:color="A5A5A5" w:themeColor="accent3"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F33B83"/>
    <w:pPr>
      <w:spacing w:line="240" w:lineRule="auto"/>
    </w:pPr>
    <w:rPr>
      <w:color w:val="BF8F00" w:themeColor="accent4" w:themeShade="BF"/>
    </w:rPr>
    <w:tblPr>
      <w:tblStyleRowBandSize w:val="1"/>
      <w:tblStyleColBandSize w:val="1"/>
      <w:tblBorders>
        <w:top w:val="single" w:color="FFC000" w:themeColor="accent4" w:sz="4" w:space="0"/>
        <w:bottom w:val="single" w:color="FFC000" w:themeColor="accent4" w:sz="4" w:space="0"/>
      </w:tblBorders>
    </w:tblPr>
    <w:tblStylePr w:type="firstRow">
      <w:rPr>
        <w:b/>
        <w:bCs/>
      </w:rPr>
      <w:tblPr/>
      <w:tcPr>
        <w:tcBorders>
          <w:bottom w:val="single" w:color="FFC000" w:themeColor="accent4" w:sz="4" w:space="0"/>
        </w:tcBorders>
      </w:tcPr>
    </w:tblStylePr>
    <w:tblStylePr w:type="lastRow">
      <w:rPr>
        <w:b/>
        <w:bCs/>
      </w:rPr>
      <w:tblPr/>
      <w:tcPr>
        <w:tcBorders>
          <w:top w:val="double" w:color="FFC000" w:themeColor="accent4"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F33B83"/>
    <w:pPr>
      <w:spacing w:line="240" w:lineRule="auto"/>
    </w:pPr>
    <w:rPr>
      <w:color w:val="204173" w:themeColor="accent5" w:themeShade="BF"/>
    </w:rPr>
    <w:tblPr>
      <w:tblStyleRowBandSize w:val="1"/>
      <w:tblStyleColBandSize w:val="1"/>
      <w:tblBorders>
        <w:top w:val="single" w:color="2B579A" w:themeColor="accent5" w:sz="4" w:space="0"/>
        <w:bottom w:val="single" w:color="2B579A" w:themeColor="accent5" w:sz="4" w:space="0"/>
      </w:tblBorders>
    </w:tblPr>
    <w:tblStylePr w:type="firstRow">
      <w:rPr>
        <w:b/>
        <w:bCs/>
      </w:rPr>
      <w:tblPr/>
      <w:tcPr>
        <w:tcBorders>
          <w:bottom w:val="single" w:color="2B579A" w:themeColor="accent5" w:sz="4" w:space="0"/>
        </w:tcBorders>
      </w:tcPr>
    </w:tblStylePr>
    <w:tblStylePr w:type="lastRow">
      <w:rPr>
        <w:b/>
        <w:bCs/>
      </w:rPr>
      <w:tblPr/>
      <w:tcPr>
        <w:tcBorders>
          <w:top w:val="double" w:color="2B579A" w:themeColor="accent5" w:sz="4" w:space="0"/>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6Colorful-Accent6">
    <w:name w:val="List Table 6 Colorful Accent 6"/>
    <w:basedOn w:val="TableNormal"/>
    <w:uiPriority w:val="51"/>
    <w:rsid w:val="00F33B83"/>
    <w:pPr>
      <w:spacing w:line="240" w:lineRule="auto"/>
    </w:pPr>
    <w:rPr>
      <w:color w:val="538135" w:themeColor="accent6" w:themeShade="BF"/>
    </w:rPr>
    <w:tblPr>
      <w:tblStyleRowBandSize w:val="1"/>
      <w:tblStyleColBandSize w:val="1"/>
      <w:tblBorders>
        <w:top w:val="single" w:color="70AD47" w:themeColor="accent6" w:sz="4" w:space="0"/>
        <w:bottom w:val="single" w:color="70AD47" w:themeColor="accent6" w:sz="4" w:space="0"/>
      </w:tblBorders>
    </w:tblPr>
    <w:tblStylePr w:type="firstRow">
      <w:rPr>
        <w:b/>
        <w:bCs/>
      </w:rPr>
      <w:tblPr/>
      <w:tcPr>
        <w:tcBorders>
          <w:bottom w:val="single" w:color="70AD47" w:themeColor="accent6" w:sz="4" w:space="0"/>
        </w:tcBorders>
      </w:tcPr>
    </w:tblStylePr>
    <w:tblStylePr w:type="lastRow">
      <w:rPr>
        <w:b/>
        <w:bCs/>
      </w:rPr>
      <w:tblPr/>
      <w:tcPr>
        <w:tcBorders>
          <w:top w:val="double" w:color="70AD47" w:themeColor="accent6"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F33B83"/>
    <w:pPr>
      <w:spacing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F33B83"/>
    <w:pPr>
      <w:spacing w:line="240" w:lineRule="auto"/>
    </w:pPr>
    <w:rPr>
      <w:color w:val="2E74B5"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5B9BD5"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5B9BD5"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5B9BD5"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5B9BD5" w:themeColor="accent1" w:sz="4" w:space="0"/>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F33B83"/>
    <w:pPr>
      <w:spacing w:line="240" w:lineRule="auto"/>
    </w:pPr>
    <w:rPr>
      <w:color w:val="BF0000"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F0000"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F0000"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F0000"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F0000" w:themeColor="accent2" w:sz="4" w:space="0"/>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33B83"/>
    <w:pPr>
      <w:spacing w:line="240" w:lineRule="auto"/>
    </w:pPr>
    <w:rPr>
      <w:color w:val="7B7B7B"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A5A5A5"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A5A5A5"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A5A5A5"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A5A5A5" w:themeColor="accent3" w:sz="4" w:space="0"/>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F33B83"/>
    <w:pPr>
      <w:spacing w:line="240" w:lineRule="auto"/>
    </w:pPr>
    <w:rPr>
      <w:color w:val="BF8F00"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FC000"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FC000"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FC000"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FC000" w:themeColor="accent4" w:sz="4" w:space="0"/>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F33B83"/>
    <w:pPr>
      <w:spacing w:line="240" w:lineRule="auto"/>
    </w:pPr>
    <w:rPr>
      <w:color w:val="204173"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B579A"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B579A"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B579A"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B579A" w:themeColor="accent5" w:sz="4" w:space="0"/>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F33B83"/>
    <w:pPr>
      <w:spacing w:line="240" w:lineRule="auto"/>
    </w:pPr>
    <w:rPr>
      <w:color w:val="538135"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0AD47"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0AD47"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0AD47"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0AD47" w:themeColor="accent6" w:sz="4" w:space="0"/>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F33B83"/>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styleId="MacroTextChar" w:customStyle="1">
    <w:name w:val="Macro Text Char"/>
    <w:basedOn w:val="DefaultParagraphFont"/>
    <w:link w:val="MacroText"/>
    <w:uiPriority w:val="99"/>
    <w:semiHidden/>
    <w:rsid w:val="00F33B83"/>
    <w:rPr>
      <w:rFonts w:ascii="Consolas" w:hAnsi="Consolas"/>
      <w:szCs w:val="20"/>
    </w:rPr>
  </w:style>
  <w:style w:type="table" w:styleId="MediumGrid1">
    <w:name w:val="Medium Grid 1"/>
    <w:basedOn w:val="TableNormal"/>
    <w:uiPriority w:val="67"/>
    <w:semiHidden/>
    <w:unhideWhenUsed/>
    <w:rsid w:val="00F33B83"/>
    <w:pPr>
      <w:spacing w:before="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F33B83"/>
    <w:pPr>
      <w:spacing w:before="0" w:line="240" w:lineRule="auto"/>
    </w:pPr>
    <w:tblPr>
      <w:tblStyleRowBandSize w:val="1"/>
      <w:tblStyleColBandSize w:val="1"/>
      <w:tblBorders>
        <w:top w:val="single" w:color="84B3DF" w:themeColor="accent1" w:themeTint="BF" w:sz="8" w:space="0"/>
        <w:left w:val="single" w:color="84B3DF" w:themeColor="accent1" w:themeTint="BF" w:sz="8" w:space="0"/>
        <w:bottom w:val="single" w:color="84B3DF" w:themeColor="accent1" w:themeTint="BF" w:sz="8" w:space="0"/>
        <w:right w:val="single" w:color="84B3DF" w:themeColor="accent1" w:themeTint="BF" w:sz="8" w:space="0"/>
        <w:insideH w:val="single" w:color="84B3DF" w:themeColor="accent1" w:themeTint="BF" w:sz="8" w:space="0"/>
        <w:insideV w:val="single" w:color="84B3DF" w:themeColor="accent1" w:themeTint="BF" w:sz="8" w:space="0"/>
      </w:tblBorders>
    </w:tblPr>
    <w:tcPr>
      <w:shd w:val="clear" w:color="auto" w:fill="D6E6F4" w:themeFill="accent1" w:themeFillTint="3F"/>
    </w:tcPr>
    <w:tblStylePr w:type="firstRow">
      <w:rPr>
        <w:b/>
        <w:bCs/>
      </w:rPr>
    </w:tblStylePr>
    <w:tblStylePr w:type="lastRow">
      <w:rPr>
        <w:b/>
        <w:bCs/>
      </w:rPr>
      <w:tblPr/>
      <w:tcPr>
        <w:tcBorders>
          <w:top w:val="single" w:color="84B3DF" w:themeColor="accent1" w:themeTint="BF" w:sz="18" w:space="0"/>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semiHidden/>
    <w:unhideWhenUsed/>
    <w:rsid w:val="00F33B83"/>
    <w:pPr>
      <w:spacing w:before="0" w:line="240" w:lineRule="auto"/>
    </w:pPr>
    <w:tblPr>
      <w:tblStyleRowBandSize w:val="1"/>
      <w:tblStyleColBandSize w:val="1"/>
      <w:tblBorders>
        <w:top w:val="single" w:color="FF4040" w:themeColor="accent2" w:themeTint="BF" w:sz="8" w:space="0"/>
        <w:left w:val="single" w:color="FF4040" w:themeColor="accent2" w:themeTint="BF" w:sz="8" w:space="0"/>
        <w:bottom w:val="single" w:color="FF4040" w:themeColor="accent2" w:themeTint="BF" w:sz="8" w:space="0"/>
        <w:right w:val="single" w:color="FF4040" w:themeColor="accent2" w:themeTint="BF" w:sz="8" w:space="0"/>
        <w:insideH w:val="single" w:color="FF4040" w:themeColor="accent2" w:themeTint="BF" w:sz="8" w:space="0"/>
        <w:insideV w:val="single" w:color="FF4040" w:themeColor="accent2" w:themeTint="BF" w:sz="8" w:space="0"/>
      </w:tblBorders>
    </w:tblPr>
    <w:tcPr>
      <w:shd w:val="clear" w:color="auto" w:fill="FFC0C0" w:themeFill="accent2" w:themeFillTint="3F"/>
    </w:tcPr>
    <w:tblStylePr w:type="firstRow">
      <w:rPr>
        <w:b/>
        <w:bCs/>
      </w:rPr>
    </w:tblStylePr>
    <w:tblStylePr w:type="lastRow">
      <w:rPr>
        <w:b/>
        <w:bCs/>
      </w:rPr>
      <w:tblPr/>
      <w:tcPr>
        <w:tcBorders>
          <w:top w:val="single" w:color="FF4040" w:themeColor="accent2" w:themeTint="BF" w:sz="18" w:space="0"/>
        </w:tcBorders>
      </w:tcPr>
    </w:tblStylePr>
    <w:tblStylePr w:type="firstCol">
      <w:rPr>
        <w:b/>
        <w:bCs/>
      </w:rPr>
    </w:tblStylePr>
    <w:tblStylePr w:type="lastCol">
      <w:rPr>
        <w:b/>
        <w:bCs/>
      </w:rPr>
    </w:tblStylePr>
    <w:tblStylePr w:type="band1Vert">
      <w:tblPr/>
      <w:tcPr>
        <w:shd w:val="clear" w:color="auto" w:fill="FF8080" w:themeFill="accent2" w:themeFillTint="7F"/>
      </w:tcPr>
    </w:tblStylePr>
    <w:tblStylePr w:type="band1Horz">
      <w:tblPr/>
      <w:tcPr>
        <w:shd w:val="clear" w:color="auto" w:fill="FF8080" w:themeFill="accent2" w:themeFillTint="7F"/>
      </w:tcPr>
    </w:tblStylePr>
  </w:style>
  <w:style w:type="table" w:styleId="MediumGrid1-Accent3">
    <w:name w:val="Medium Grid 1 Accent 3"/>
    <w:basedOn w:val="TableNormal"/>
    <w:uiPriority w:val="67"/>
    <w:semiHidden/>
    <w:unhideWhenUsed/>
    <w:rsid w:val="00F33B83"/>
    <w:pPr>
      <w:spacing w:before="0" w:line="240" w:lineRule="auto"/>
    </w:pPr>
    <w:tblPr>
      <w:tblStyleRowBandSize w:val="1"/>
      <w:tblStyleColBandSize w:val="1"/>
      <w:tbl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single" w:color="BBBBBB" w:themeColor="accent3" w:themeTint="BF" w:sz="8" w:space="0"/>
        <w:insideV w:val="single" w:color="BBBBBB" w:themeColor="accent3" w:themeTint="BF" w:sz="8" w:space="0"/>
      </w:tblBorders>
    </w:tblPr>
    <w:tcPr>
      <w:shd w:val="clear" w:color="auto" w:fill="E8E8E8" w:themeFill="accent3" w:themeFillTint="3F"/>
    </w:tcPr>
    <w:tblStylePr w:type="firstRow">
      <w:rPr>
        <w:b/>
        <w:bCs/>
      </w:rPr>
    </w:tblStylePr>
    <w:tblStylePr w:type="lastRow">
      <w:rPr>
        <w:b/>
        <w:bCs/>
      </w:rPr>
      <w:tblPr/>
      <w:tcPr>
        <w:tcBorders>
          <w:top w:val="single" w:color="BBBBBB" w:themeColor="accent3" w:themeTint="BF" w:sz="18" w:space="0"/>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F33B83"/>
    <w:pPr>
      <w:spacing w:before="0" w:line="240" w:lineRule="auto"/>
    </w:pPr>
    <w:tblPr>
      <w:tblStyleRowBandSize w:val="1"/>
      <w:tblStyleColBandSize w:val="1"/>
      <w:tblBorders>
        <w:top w:val="single" w:color="FFCF40" w:themeColor="accent4" w:themeTint="BF" w:sz="8" w:space="0"/>
        <w:left w:val="single" w:color="FFCF40" w:themeColor="accent4" w:themeTint="BF" w:sz="8" w:space="0"/>
        <w:bottom w:val="single" w:color="FFCF40" w:themeColor="accent4" w:themeTint="BF" w:sz="8" w:space="0"/>
        <w:right w:val="single" w:color="FFCF40" w:themeColor="accent4" w:themeTint="BF" w:sz="8" w:space="0"/>
        <w:insideH w:val="single" w:color="FFCF40" w:themeColor="accent4" w:themeTint="BF" w:sz="8" w:space="0"/>
        <w:insideV w:val="single" w:color="FFCF40" w:themeColor="accent4" w:themeTint="BF" w:sz="8" w:space="0"/>
      </w:tblBorders>
    </w:tblPr>
    <w:tcPr>
      <w:shd w:val="clear" w:color="auto" w:fill="FFEFC0" w:themeFill="accent4" w:themeFillTint="3F"/>
    </w:tcPr>
    <w:tblStylePr w:type="firstRow">
      <w:rPr>
        <w:b/>
        <w:bCs/>
      </w:rPr>
    </w:tblStylePr>
    <w:tblStylePr w:type="lastRow">
      <w:rPr>
        <w:b/>
        <w:bCs/>
      </w:rPr>
      <w:tblPr/>
      <w:tcPr>
        <w:tcBorders>
          <w:top w:val="single" w:color="FFCF40" w:themeColor="accent4" w:themeTint="BF" w:sz="18" w:space="0"/>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F33B83"/>
    <w:pPr>
      <w:spacing w:before="0" w:line="240" w:lineRule="auto"/>
    </w:pPr>
    <w:tblPr>
      <w:tblStyleRowBandSize w:val="1"/>
      <w:tblStyleColBandSize w:val="1"/>
      <w:tblBorders>
        <w:top w:val="single" w:color="477BCB" w:themeColor="accent5" w:themeTint="BF" w:sz="8" w:space="0"/>
        <w:left w:val="single" w:color="477BCB" w:themeColor="accent5" w:themeTint="BF" w:sz="8" w:space="0"/>
        <w:bottom w:val="single" w:color="477BCB" w:themeColor="accent5" w:themeTint="BF" w:sz="8" w:space="0"/>
        <w:right w:val="single" w:color="477BCB" w:themeColor="accent5" w:themeTint="BF" w:sz="8" w:space="0"/>
        <w:insideH w:val="single" w:color="477BCB" w:themeColor="accent5" w:themeTint="BF" w:sz="8" w:space="0"/>
        <w:insideV w:val="single" w:color="477BCB" w:themeColor="accent5" w:themeTint="BF" w:sz="8" w:space="0"/>
      </w:tblBorders>
    </w:tblPr>
    <w:tcPr>
      <w:shd w:val="clear" w:color="auto" w:fill="C2D3EE" w:themeFill="accent5" w:themeFillTint="3F"/>
    </w:tcPr>
    <w:tblStylePr w:type="firstRow">
      <w:rPr>
        <w:b/>
        <w:bCs/>
      </w:rPr>
    </w:tblStylePr>
    <w:tblStylePr w:type="lastRow">
      <w:rPr>
        <w:b/>
        <w:bCs/>
      </w:rPr>
      <w:tblPr/>
      <w:tcPr>
        <w:tcBorders>
          <w:top w:val="single" w:color="477BCB" w:themeColor="accent5" w:themeTint="BF" w:sz="18" w:space="0"/>
        </w:tcBorders>
      </w:tcPr>
    </w:tblStylePr>
    <w:tblStylePr w:type="firstCol">
      <w:rPr>
        <w:b/>
        <w:bCs/>
      </w:rPr>
    </w:tblStylePr>
    <w:tblStylePr w:type="lastCol">
      <w:rPr>
        <w:b/>
        <w:bCs/>
      </w:rPr>
    </w:tblStylePr>
    <w:tblStylePr w:type="band1Vert">
      <w:tblPr/>
      <w:tcPr>
        <w:shd w:val="clear" w:color="auto" w:fill="85A7DD" w:themeFill="accent5" w:themeFillTint="7F"/>
      </w:tcPr>
    </w:tblStylePr>
    <w:tblStylePr w:type="band1Horz">
      <w:tblPr/>
      <w:tcPr>
        <w:shd w:val="clear" w:color="auto" w:fill="85A7DD" w:themeFill="accent5" w:themeFillTint="7F"/>
      </w:tcPr>
    </w:tblStylePr>
  </w:style>
  <w:style w:type="table" w:styleId="MediumGrid1-Accent6">
    <w:name w:val="Medium Grid 1 Accent 6"/>
    <w:basedOn w:val="TableNormal"/>
    <w:uiPriority w:val="67"/>
    <w:semiHidden/>
    <w:unhideWhenUsed/>
    <w:rsid w:val="00F33B83"/>
    <w:pPr>
      <w:spacing w:before="0" w:line="240" w:lineRule="auto"/>
    </w:pPr>
    <w:tblPr>
      <w:tblStyleRowBandSize w:val="1"/>
      <w:tblStyleColBandSize w:val="1"/>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insideV w:val="single" w:color="93C571" w:themeColor="accent6" w:themeTint="BF" w:sz="8" w:space="0"/>
      </w:tblBorders>
    </w:tblPr>
    <w:tcPr>
      <w:shd w:val="clear" w:color="auto" w:fill="DBEBD0" w:themeFill="accent6" w:themeFillTint="3F"/>
    </w:tcPr>
    <w:tblStylePr w:type="firstRow">
      <w:rPr>
        <w:b/>
        <w:bCs/>
      </w:rPr>
    </w:tblStylePr>
    <w:tblStylePr w:type="lastRow">
      <w:rPr>
        <w:b/>
        <w:bCs/>
      </w:rPr>
      <w:tblPr/>
      <w:tcPr>
        <w:tcBorders>
          <w:top w:val="single" w:color="93C571" w:themeColor="accent6" w:themeTint="BF" w:sz="18" w:space="0"/>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5B9BD5" w:themeColor="accent1" w:sz="8" w:space="0"/>
        <w:left w:val="single" w:color="5B9BD5" w:themeColor="accent1" w:sz="8" w:space="0"/>
        <w:bottom w:val="single" w:color="5B9BD5" w:themeColor="accent1" w:sz="8" w:space="0"/>
        <w:right w:val="single" w:color="5B9BD5" w:themeColor="accent1" w:sz="8" w:space="0"/>
        <w:insideH w:val="single" w:color="5B9BD5" w:themeColor="accent1" w:sz="8" w:space="0"/>
        <w:insideV w:val="single" w:color="5B9BD5" w:themeColor="accent1" w:sz="8" w:space="0"/>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color="5B9BD5" w:themeColor="accent1" w:sz="6" w:space="0"/>
          <w:insideV w:val="single" w:color="5B9BD5" w:themeColor="accent1" w:sz="6" w:space="0"/>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FF0000" w:themeColor="accent2" w:sz="8" w:space="0"/>
        <w:left w:val="single" w:color="FF0000" w:themeColor="accent2" w:sz="8" w:space="0"/>
        <w:bottom w:val="single" w:color="FF0000" w:themeColor="accent2" w:sz="8" w:space="0"/>
        <w:right w:val="single" w:color="FF0000" w:themeColor="accent2" w:sz="8" w:space="0"/>
        <w:insideH w:val="single" w:color="FF0000" w:themeColor="accent2" w:sz="8" w:space="0"/>
        <w:insideV w:val="single" w:color="FF0000" w:themeColor="accent2" w:sz="8" w:space="0"/>
      </w:tblBorders>
    </w:tblPr>
    <w:tcPr>
      <w:shd w:val="clear" w:color="auto" w:fill="FFC0C0" w:themeFill="accent2" w:themeFillTint="3F"/>
    </w:tcPr>
    <w:tblStylePr w:type="firstRow">
      <w:rPr>
        <w:b/>
        <w:bCs/>
        <w:color w:val="000000" w:themeColor="text1"/>
      </w:rPr>
      <w:tblPr/>
      <w:tcPr>
        <w:shd w:val="clear" w:color="auto" w:fill="FFE6E6"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CCC" w:themeFill="accent2" w:themeFillTint="33"/>
      </w:tcPr>
    </w:tblStylePr>
    <w:tblStylePr w:type="band1Vert">
      <w:tblPr/>
      <w:tcPr>
        <w:shd w:val="clear" w:color="auto" w:fill="FF8080" w:themeFill="accent2" w:themeFillTint="7F"/>
      </w:tcPr>
    </w:tblStylePr>
    <w:tblStylePr w:type="band1Horz">
      <w:tblPr/>
      <w:tcPr>
        <w:tcBorders>
          <w:insideH w:val="single" w:color="FF0000" w:themeColor="accent2" w:sz="6" w:space="0"/>
          <w:insideV w:val="single" w:color="FF0000" w:themeColor="accent2" w:sz="6" w:space="0"/>
        </w:tcBorders>
        <w:shd w:val="clear" w:color="auto" w:fill="FF80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A5A5A5" w:themeColor="accent3" w:sz="8" w:space="0"/>
        <w:left w:val="single" w:color="A5A5A5" w:themeColor="accent3" w:sz="8" w:space="0"/>
        <w:bottom w:val="single" w:color="A5A5A5" w:themeColor="accent3" w:sz="8" w:space="0"/>
        <w:right w:val="single" w:color="A5A5A5" w:themeColor="accent3" w:sz="8" w:space="0"/>
        <w:insideH w:val="single" w:color="A5A5A5" w:themeColor="accent3" w:sz="8" w:space="0"/>
        <w:insideV w:val="single" w:color="A5A5A5" w:themeColor="accent3" w:sz="8" w:space="0"/>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color="A5A5A5" w:themeColor="accent3" w:sz="6" w:space="0"/>
          <w:insideV w:val="single" w:color="A5A5A5" w:themeColor="accent3" w:sz="6" w:space="0"/>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FFC000" w:themeColor="accent4" w:sz="8" w:space="0"/>
        <w:left w:val="single" w:color="FFC000" w:themeColor="accent4" w:sz="8" w:space="0"/>
        <w:bottom w:val="single" w:color="FFC000" w:themeColor="accent4" w:sz="8" w:space="0"/>
        <w:right w:val="single" w:color="FFC000" w:themeColor="accent4" w:sz="8" w:space="0"/>
        <w:insideH w:val="single" w:color="FFC000" w:themeColor="accent4" w:sz="8" w:space="0"/>
        <w:insideV w:val="single" w:color="FFC000" w:themeColor="accent4" w:sz="8" w:space="0"/>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color="FFC000" w:themeColor="accent4" w:sz="6" w:space="0"/>
          <w:insideV w:val="single" w:color="FFC000" w:themeColor="accent4" w:sz="6" w:space="0"/>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2B579A" w:themeColor="accent5" w:sz="8" w:space="0"/>
        <w:left w:val="single" w:color="2B579A" w:themeColor="accent5" w:sz="8" w:space="0"/>
        <w:bottom w:val="single" w:color="2B579A" w:themeColor="accent5" w:sz="8" w:space="0"/>
        <w:right w:val="single" w:color="2B579A" w:themeColor="accent5" w:sz="8" w:space="0"/>
        <w:insideH w:val="single" w:color="2B579A" w:themeColor="accent5" w:sz="8" w:space="0"/>
        <w:insideV w:val="single" w:color="2B579A" w:themeColor="accent5" w:sz="8" w:space="0"/>
      </w:tblBorders>
    </w:tblPr>
    <w:tcPr>
      <w:shd w:val="clear" w:color="auto" w:fill="C2D3EE" w:themeFill="accent5" w:themeFillTint="3F"/>
    </w:tcPr>
    <w:tblStylePr w:type="firstRow">
      <w:rPr>
        <w:b/>
        <w:bCs/>
        <w:color w:val="000000" w:themeColor="text1"/>
      </w:rPr>
      <w:tblPr/>
      <w:tcPr>
        <w:shd w:val="clear" w:color="auto" w:fill="E6EDF8"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EDBF1" w:themeFill="accent5" w:themeFillTint="33"/>
      </w:tcPr>
    </w:tblStylePr>
    <w:tblStylePr w:type="band1Vert">
      <w:tblPr/>
      <w:tcPr>
        <w:shd w:val="clear" w:color="auto" w:fill="85A7DD" w:themeFill="accent5" w:themeFillTint="7F"/>
      </w:tcPr>
    </w:tblStylePr>
    <w:tblStylePr w:type="band1Horz">
      <w:tblPr/>
      <w:tcPr>
        <w:tcBorders>
          <w:insideH w:val="single" w:color="2B579A" w:themeColor="accent5" w:sz="6" w:space="0"/>
          <w:insideV w:val="single" w:color="2B579A" w:themeColor="accent5" w:sz="6" w:space="0"/>
        </w:tcBorders>
        <w:shd w:val="clear" w:color="auto" w:fill="85A7DD"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color="70AD47" w:themeColor="accent6" w:sz="6" w:space="0"/>
          <w:insideV w:val="single" w:color="70AD47" w:themeColor="accent6" w:sz="6" w:space="0"/>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F33B83"/>
    <w:pPr>
      <w:spacing w:before="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F33B83"/>
    <w:pPr>
      <w:spacing w:before="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5B9BD5"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5B9BD5"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5B9BD5"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5B9BD5"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DCCEA"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DCCEA" w:themeFill="accent1" w:themeFillTint="7F"/>
      </w:tcPr>
    </w:tblStylePr>
  </w:style>
  <w:style w:type="table" w:styleId="MediumGrid3-Accent2">
    <w:name w:val="Medium Grid 3 Accent 2"/>
    <w:basedOn w:val="TableNormal"/>
    <w:uiPriority w:val="69"/>
    <w:semiHidden/>
    <w:unhideWhenUsed/>
    <w:rsid w:val="00F33B83"/>
    <w:pPr>
      <w:spacing w:before="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C0C0"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F0000"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F0000"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F0000"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F0000"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8080"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8080" w:themeFill="accent2" w:themeFillTint="7F"/>
      </w:tcPr>
    </w:tblStylePr>
  </w:style>
  <w:style w:type="table" w:styleId="MediumGrid3-Accent3">
    <w:name w:val="Medium Grid 3 Accent 3"/>
    <w:basedOn w:val="TableNormal"/>
    <w:uiPriority w:val="69"/>
    <w:semiHidden/>
    <w:unhideWhenUsed/>
    <w:rsid w:val="00F33B83"/>
    <w:pPr>
      <w:spacing w:before="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A5A5A5"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A5A5A5"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A5A5A5"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A5A5A5"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2D2D2"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2D2D2" w:themeFill="accent3" w:themeFillTint="7F"/>
      </w:tcPr>
    </w:tblStylePr>
  </w:style>
  <w:style w:type="table" w:styleId="MediumGrid3-Accent4">
    <w:name w:val="Medium Grid 3 Accent 4"/>
    <w:basedOn w:val="TableNormal"/>
    <w:uiPriority w:val="69"/>
    <w:semiHidden/>
    <w:unhideWhenUsed/>
    <w:rsid w:val="00F33B83"/>
    <w:pPr>
      <w:spacing w:before="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C0"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FC000"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FC000"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FC000"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FC000"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DF8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DF80" w:themeFill="accent4" w:themeFillTint="7F"/>
      </w:tcPr>
    </w:tblStylePr>
  </w:style>
  <w:style w:type="table" w:styleId="MediumGrid3-Accent5">
    <w:name w:val="Medium Grid 3 Accent 5"/>
    <w:basedOn w:val="TableNormal"/>
    <w:uiPriority w:val="69"/>
    <w:semiHidden/>
    <w:unhideWhenUsed/>
    <w:rsid w:val="00F33B83"/>
    <w:pPr>
      <w:spacing w:before="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2D3EE"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B579A"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B579A"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B579A"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B579A"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5A7DD"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5A7DD" w:themeFill="accent5" w:themeFillTint="7F"/>
      </w:tcPr>
    </w:tblStylePr>
  </w:style>
  <w:style w:type="table" w:styleId="MediumGrid3-Accent6">
    <w:name w:val="Medium Grid 3 Accent 6"/>
    <w:basedOn w:val="TableNormal"/>
    <w:uiPriority w:val="69"/>
    <w:semiHidden/>
    <w:unhideWhenUsed/>
    <w:rsid w:val="00F33B83"/>
    <w:pPr>
      <w:spacing w:before="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0AD47"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0AD47"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0AD47"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0AD47"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7D8A0"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7D8A0" w:themeFill="accent6" w:themeFillTint="7F"/>
      </w:tcPr>
    </w:tblStylePr>
  </w:style>
  <w:style w:type="table" w:styleId="MediumList1">
    <w:name w:val="Medium List 1"/>
    <w:basedOn w:val="TableNormal"/>
    <w:uiPriority w:val="65"/>
    <w:semiHidden/>
    <w:unhideWhenUsed/>
    <w:rsid w:val="00F33B83"/>
    <w:pPr>
      <w:spacing w:before="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F33B83"/>
    <w:pPr>
      <w:spacing w:before="0" w:line="240" w:lineRule="auto"/>
    </w:pPr>
    <w:rPr>
      <w:color w:val="000000" w:themeColor="text1"/>
    </w:rPr>
    <w:tblPr>
      <w:tblStyleRowBandSize w:val="1"/>
      <w:tblStyleColBandSize w:val="1"/>
      <w:tblBorders>
        <w:top w:val="single" w:color="5B9BD5" w:themeColor="accent1" w:sz="8" w:space="0"/>
        <w:bottom w:val="single" w:color="5B9BD5" w:themeColor="accent1" w:sz="8" w:space="0"/>
      </w:tblBorders>
    </w:tblPr>
    <w:tblStylePr w:type="firstRow">
      <w:rPr>
        <w:rFonts w:asciiTheme="majorHAnsi" w:hAnsiTheme="majorHAnsi" w:eastAsiaTheme="majorEastAsia" w:cstheme="majorBidi"/>
      </w:rPr>
      <w:tblPr/>
      <w:tcPr>
        <w:tcBorders>
          <w:top w:val="nil"/>
          <w:bottom w:val="single" w:color="5B9BD5" w:themeColor="accent1" w:sz="8" w:space="0"/>
        </w:tcBorders>
      </w:tcPr>
    </w:tblStylePr>
    <w:tblStylePr w:type="lastRow">
      <w:rPr>
        <w:b/>
        <w:bCs/>
        <w:color w:val="44546A" w:themeColor="text2"/>
      </w:rPr>
      <w:tblPr/>
      <w:tcPr>
        <w:tcBorders>
          <w:top w:val="single" w:color="5B9BD5" w:themeColor="accent1" w:sz="8" w:space="0"/>
          <w:bottom w:val="single" w:color="5B9BD5" w:themeColor="accent1" w:sz="8" w:space="0"/>
        </w:tcBorders>
      </w:tcPr>
    </w:tblStylePr>
    <w:tblStylePr w:type="firstCol">
      <w:rPr>
        <w:b/>
        <w:bCs/>
      </w:rPr>
    </w:tblStylePr>
    <w:tblStylePr w:type="lastCol">
      <w:rPr>
        <w:b/>
        <w:bCs/>
      </w:rPr>
      <w:tblPr/>
      <w:tcPr>
        <w:tcBorders>
          <w:top w:val="single" w:color="5B9BD5" w:themeColor="accent1" w:sz="8" w:space="0"/>
          <w:bottom w:val="single" w:color="5B9BD5" w:themeColor="accent1" w:sz="8" w:space="0"/>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semiHidden/>
    <w:unhideWhenUsed/>
    <w:rsid w:val="00F33B83"/>
    <w:pPr>
      <w:spacing w:before="0" w:line="240" w:lineRule="auto"/>
    </w:pPr>
    <w:rPr>
      <w:color w:val="000000" w:themeColor="text1"/>
    </w:rPr>
    <w:tblPr>
      <w:tblStyleRowBandSize w:val="1"/>
      <w:tblStyleColBandSize w:val="1"/>
      <w:tblBorders>
        <w:top w:val="single" w:color="FF0000" w:themeColor="accent2" w:sz="8" w:space="0"/>
        <w:bottom w:val="single" w:color="FF0000" w:themeColor="accent2" w:sz="8" w:space="0"/>
      </w:tblBorders>
    </w:tblPr>
    <w:tblStylePr w:type="firstRow">
      <w:rPr>
        <w:rFonts w:asciiTheme="majorHAnsi" w:hAnsiTheme="majorHAnsi" w:eastAsiaTheme="majorEastAsia" w:cstheme="majorBidi"/>
      </w:rPr>
      <w:tblPr/>
      <w:tcPr>
        <w:tcBorders>
          <w:top w:val="nil"/>
          <w:bottom w:val="single" w:color="FF0000" w:themeColor="accent2" w:sz="8" w:space="0"/>
        </w:tcBorders>
      </w:tcPr>
    </w:tblStylePr>
    <w:tblStylePr w:type="lastRow">
      <w:rPr>
        <w:b/>
        <w:bCs/>
        <w:color w:val="44546A" w:themeColor="text2"/>
      </w:rPr>
      <w:tblPr/>
      <w:tcPr>
        <w:tcBorders>
          <w:top w:val="single" w:color="FF0000" w:themeColor="accent2" w:sz="8" w:space="0"/>
          <w:bottom w:val="single" w:color="FF0000" w:themeColor="accent2" w:sz="8" w:space="0"/>
        </w:tcBorders>
      </w:tcPr>
    </w:tblStylePr>
    <w:tblStylePr w:type="firstCol">
      <w:rPr>
        <w:b/>
        <w:bCs/>
      </w:rPr>
    </w:tblStylePr>
    <w:tblStylePr w:type="lastCol">
      <w:rPr>
        <w:b/>
        <w:bCs/>
      </w:rPr>
      <w:tblPr/>
      <w:tcPr>
        <w:tcBorders>
          <w:top w:val="single" w:color="FF0000" w:themeColor="accent2" w:sz="8" w:space="0"/>
          <w:bottom w:val="single" w:color="FF0000" w:themeColor="accent2" w:sz="8" w:space="0"/>
        </w:tcBorders>
      </w:tcPr>
    </w:tblStylePr>
    <w:tblStylePr w:type="band1Vert">
      <w:tblPr/>
      <w:tcPr>
        <w:shd w:val="clear" w:color="auto" w:fill="FFC0C0" w:themeFill="accent2" w:themeFillTint="3F"/>
      </w:tcPr>
    </w:tblStylePr>
    <w:tblStylePr w:type="band1Horz">
      <w:tblPr/>
      <w:tcPr>
        <w:shd w:val="clear" w:color="auto" w:fill="FFC0C0" w:themeFill="accent2" w:themeFillTint="3F"/>
      </w:tcPr>
    </w:tblStylePr>
  </w:style>
  <w:style w:type="table" w:styleId="MediumList1-Accent3">
    <w:name w:val="Medium List 1 Accent 3"/>
    <w:basedOn w:val="TableNormal"/>
    <w:uiPriority w:val="65"/>
    <w:semiHidden/>
    <w:unhideWhenUsed/>
    <w:rsid w:val="00F33B83"/>
    <w:pPr>
      <w:spacing w:before="0" w:line="240" w:lineRule="auto"/>
    </w:pPr>
    <w:rPr>
      <w:color w:val="000000" w:themeColor="text1"/>
    </w:rPr>
    <w:tblPr>
      <w:tblStyleRowBandSize w:val="1"/>
      <w:tblStyleColBandSize w:val="1"/>
      <w:tblBorders>
        <w:top w:val="single" w:color="A5A5A5" w:themeColor="accent3" w:sz="8" w:space="0"/>
        <w:bottom w:val="single" w:color="A5A5A5" w:themeColor="accent3" w:sz="8" w:space="0"/>
      </w:tblBorders>
    </w:tblPr>
    <w:tblStylePr w:type="firstRow">
      <w:rPr>
        <w:rFonts w:asciiTheme="majorHAnsi" w:hAnsiTheme="majorHAnsi" w:eastAsiaTheme="majorEastAsia" w:cstheme="majorBidi"/>
      </w:rPr>
      <w:tblPr/>
      <w:tcPr>
        <w:tcBorders>
          <w:top w:val="nil"/>
          <w:bottom w:val="single" w:color="A5A5A5" w:themeColor="accent3" w:sz="8" w:space="0"/>
        </w:tcBorders>
      </w:tcPr>
    </w:tblStylePr>
    <w:tblStylePr w:type="lastRow">
      <w:rPr>
        <w:b/>
        <w:bCs/>
        <w:color w:val="44546A" w:themeColor="text2"/>
      </w:rPr>
      <w:tblPr/>
      <w:tcPr>
        <w:tcBorders>
          <w:top w:val="single" w:color="A5A5A5" w:themeColor="accent3" w:sz="8" w:space="0"/>
          <w:bottom w:val="single" w:color="A5A5A5" w:themeColor="accent3" w:sz="8" w:space="0"/>
        </w:tcBorders>
      </w:tcPr>
    </w:tblStylePr>
    <w:tblStylePr w:type="firstCol">
      <w:rPr>
        <w:b/>
        <w:bCs/>
      </w:rPr>
    </w:tblStylePr>
    <w:tblStylePr w:type="lastCol">
      <w:rPr>
        <w:b/>
        <w:bCs/>
      </w:rPr>
      <w:tblPr/>
      <w:tcPr>
        <w:tcBorders>
          <w:top w:val="single" w:color="A5A5A5" w:themeColor="accent3" w:sz="8" w:space="0"/>
          <w:bottom w:val="single" w:color="A5A5A5" w:themeColor="accent3" w:sz="8" w:space="0"/>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F33B83"/>
    <w:pPr>
      <w:spacing w:before="0" w:line="240" w:lineRule="auto"/>
    </w:pPr>
    <w:rPr>
      <w:color w:val="000000" w:themeColor="text1"/>
    </w:rPr>
    <w:tblPr>
      <w:tblStyleRowBandSize w:val="1"/>
      <w:tblStyleColBandSize w:val="1"/>
      <w:tblBorders>
        <w:top w:val="single" w:color="FFC000" w:themeColor="accent4" w:sz="8" w:space="0"/>
        <w:bottom w:val="single" w:color="FFC000" w:themeColor="accent4" w:sz="8" w:space="0"/>
      </w:tblBorders>
    </w:tblPr>
    <w:tblStylePr w:type="firstRow">
      <w:rPr>
        <w:rFonts w:asciiTheme="majorHAnsi" w:hAnsiTheme="majorHAnsi" w:eastAsiaTheme="majorEastAsia" w:cstheme="majorBidi"/>
      </w:rPr>
      <w:tblPr/>
      <w:tcPr>
        <w:tcBorders>
          <w:top w:val="nil"/>
          <w:bottom w:val="single" w:color="FFC000" w:themeColor="accent4" w:sz="8" w:space="0"/>
        </w:tcBorders>
      </w:tcPr>
    </w:tblStylePr>
    <w:tblStylePr w:type="lastRow">
      <w:rPr>
        <w:b/>
        <w:bCs/>
        <w:color w:val="44546A" w:themeColor="text2"/>
      </w:rPr>
      <w:tblPr/>
      <w:tcPr>
        <w:tcBorders>
          <w:top w:val="single" w:color="FFC000" w:themeColor="accent4" w:sz="8" w:space="0"/>
          <w:bottom w:val="single" w:color="FFC000" w:themeColor="accent4" w:sz="8" w:space="0"/>
        </w:tcBorders>
      </w:tcPr>
    </w:tblStylePr>
    <w:tblStylePr w:type="firstCol">
      <w:rPr>
        <w:b/>
        <w:bCs/>
      </w:rPr>
    </w:tblStylePr>
    <w:tblStylePr w:type="lastCol">
      <w:rPr>
        <w:b/>
        <w:bCs/>
      </w:rPr>
      <w:tblPr/>
      <w:tcPr>
        <w:tcBorders>
          <w:top w:val="single" w:color="FFC000" w:themeColor="accent4" w:sz="8" w:space="0"/>
          <w:bottom w:val="single" w:color="FFC000" w:themeColor="accent4" w:sz="8" w:space="0"/>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F33B83"/>
    <w:pPr>
      <w:spacing w:before="0" w:line="240" w:lineRule="auto"/>
    </w:pPr>
    <w:rPr>
      <w:color w:val="000000" w:themeColor="text1"/>
    </w:rPr>
    <w:tblPr>
      <w:tblStyleRowBandSize w:val="1"/>
      <w:tblStyleColBandSize w:val="1"/>
      <w:tblBorders>
        <w:top w:val="single" w:color="2B579A" w:themeColor="accent5" w:sz="8" w:space="0"/>
        <w:bottom w:val="single" w:color="2B579A" w:themeColor="accent5" w:sz="8" w:space="0"/>
      </w:tblBorders>
    </w:tblPr>
    <w:tblStylePr w:type="firstRow">
      <w:rPr>
        <w:rFonts w:asciiTheme="majorHAnsi" w:hAnsiTheme="majorHAnsi" w:eastAsiaTheme="majorEastAsia" w:cstheme="majorBidi"/>
      </w:rPr>
      <w:tblPr/>
      <w:tcPr>
        <w:tcBorders>
          <w:top w:val="nil"/>
          <w:bottom w:val="single" w:color="2B579A" w:themeColor="accent5" w:sz="8" w:space="0"/>
        </w:tcBorders>
      </w:tcPr>
    </w:tblStylePr>
    <w:tblStylePr w:type="lastRow">
      <w:rPr>
        <w:b/>
        <w:bCs/>
        <w:color w:val="44546A" w:themeColor="text2"/>
      </w:rPr>
      <w:tblPr/>
      <w:tcPr>
        <w:tcBorders>
          <w:top w:val="single" w:color="2B579A" w:themeColor="accent5" w:sz="8" w:space="0"/>
          <w:bottom w:val="single" w:color="2B579A" w:themeColor="accent5" w:sz="8" w:space="0"/>
        </w:tcBorders>
      </w:tcPr>
    </w:tblStylePr>
    <w:tblStylePr w:type="firstCol">
      <w:rPr>
        <w:b/>
        <w:bCs/>
      </w:rPr>
    </w:tblStylePr>
    <w:tblStylePr w:type="lastCol">
      <w:rPr>
        <w:b/>
        <w:bCs/>
      </w:rPr>
      <w:tblPr/>
      <w:tcPr>
        <w:tcBorders>
          <w:top w:val="single" w:color="2B579A" w:themeColor="accent5" w:sz="8" w:space="0"/>
          <w:bottom w:val="single" w:color="2B579A" w:themeColor="accent5" w:sz="8" w:space="0"/>
        </w:tcBorders>
      </w:tcPr>
    </w:tblStylePr>
    <w:tblStylePr w:type="band1Vert">
      <w:tblPr/>
      <w:tcPr>
        <w:shd w:val="clear" w:color="auto" w:fill="C2D3EE" w:themeFill="accent5" w:themeFillTint="3F"/>
      </w:tcPr>
    </w:tblStylePr>
    <w:tblStylePr w:type="band1Horz">
      <w:tblPr/>
      <w:tcPr>
        <w:shd w:val="clear" w:color="auto" w:fill="C2D3EE" w:themeFill="accent5" w:themeFillTint="3F"/>
      </w:tcPr>
    </w:tblStylePr>
  </w:style>
  <w:style w:type="table" w:styleId="MediumList1-Accent6">
    <w:name w:val="Medium List 1 Accent 6"/>
    <w:basedOn w:val="TableNormal"/>
    <w:uiPriority w:val="65"/>
    <w:semiHidden/>
    <w:unhideWhenUsed/>
    <w:rsid w:val="00F33B83"/>
    <w:pPr>
      <w:spacing w:before="0" w:line="240" w:lineRule="auto"/>
    </w:pPr>
    <w:rPr>
      <w:color w:val="000000" w:themeColor="text1"/>
    </w:rPr>
    <w:tblPr>
      <w:tblStyleRowBandSize w:val="1"/>
      <w:tblStyleColBandSize w:val="1"/>
      <w:tblBorders>
        <w:top w:val="single" w:color="70AD47" w:themeColor="accent6" w:sz="8" w:space="0"/>
        <w:bottom w:val="single" w:color="70AD47" w:themeColor="accent6" w:sz="8" w:space="0"/>
      </w:tblBorders>
    </w:tblPr>
    <w:tblStylePr w:type="firstRow">
      <w:rPr>
        <w:rFonts w:asciiTheme="majorHAnsi" w:hAnsiTheme="majorHAnsi" w:eastAsiaTheme="majorEastAsia" w:cstheme="majorBidi"/>
      </w:rPr>
      <w:tblPr/>
      <w:tcPr>
        <w:tcBorders>
          <w:top w:val="nil"/>
          <w:bottom w:val="single" w:color="70AD47" w:themeColor="accent6" w:sz="8" w:space="0"/>
        </w:tcBorders>
      </w:tcPr>
    </w:tblStylePr>
    <w:tblStylePr w:type="lastRow">
      <w:rPr>
        <w:b/>
        <w:bCs/>
        <w:color w:val="44546A" w:themeColor="text2"/>
      </w:rPr>
      <w:tblPr/>
      <w:tcPr>
        <w:tcBorders>
          <w:top w:val="single" w:color="70AD47" w:themeColor="accent6" w:sz="8" w:space="0"/>
          <w:bottom w:val="single" w:color="70AD47" w:themeColor="accent6" w:sz="8" w:space="0"/>
        </w:tcBorders>
      </w:tcPr>
    </w:tblStylePr>
    <w:tblStylePr w:type="firstCol">
      <w:rPr>
        <w:b/>
        <w:bCs/>
      </w:rPr>
    </w:tblStylePr>
    <w:tblStylePr w:type="lastCol">
      <w:rPr>
        <w:b/>
        <w:bCs/>
      </w:rPr>
      <w:tblPr/>
      <w:tcPr>
        <w:tcBorders>
          <w:top w:val="single" w:color="70AD47" w:themeColor="accent6" w:sz="8" w:space="0"/>
          <w:bottom w:val="single" w:color="70AD47" w:themeColor="accent6" w:sz="8" w:space="0"/>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5B9BD5" w:themeColor="accent1" w:sz="8" w:space="0"/>
        <w:left w:val="single" w:color="5B9BD5" w:themeColor="accent1" w:sz="8" w:space="0"/>
        <w:bottom w:val="single" w:color="5B9BD5" w:themeColor="accent1" w:sz="8" w:space="0"/>
        <w:right w:val="single" w:color="5B9BD5" w:themeColor="accent1" w:sz="8" w:space="0"/>
      </w:tblBorders>
    </w:tblPr>
    <w:tblStylePr w:type="firstRow">
      <w:rPr>
        <w:sz w:val="24"/>
        <w:szCs w:val="24"/>
      </w:rPr>
      <w:tblPr/>
      <w:tcPr>
        <w:tcBorders>
          <w:top w:val="nil"/>
          <w:left w:val="nil"/>
          <w:bottom w:val="single" w:color="5B9BD5"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B9BD5" w:themeColor="accent1" w:sz="8" w:space="0"/>
          <w:insideH w:val="nil"/>
          <w:insideV w:val="nil"/>
        </w:tcBorders>
        <w:shd w:val="clear" w:color="auto" w:fill="FFFFFF" w:themeFill="background1"/>
      </w:tcPr>
    </w:tblStylePr>
    <w:tblStylePr w:type="lastCol">
      <w:tblPr/>
      <w:tcPr>
        <w:tcBorders>
          <w:top w:val="nil"/>
          <w:left w:val="single" w:color="5B9BD5"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FF0000" w:themeColor="accent2" w:sz="8" w:space="0"/>
        <w:left w:val="single" w:color="FF0000" w:themeColor="accent2" w:sz="8" w:space="0"/>
        <w:bottom w:val="single" w:color="FF0000" w:themeColor="accent2" w:sz="8" w:space="0"/>
        <w:right w:val="single" w:color="FF0000" w:themeColor="accent2" w:sz="8" w:space="0"/>
      </w:tblBorders>
    </w:tblPr>
    <w:tblStylePr w:type="firstRow">
      <w:rPr>
        <w:sz w:val="24"/>
        <w:szCs w:val="24"/>
      </w:rPr>
      <w:tblPr/>
      <w:tcPr>
        <w:tcBorders>
          <w:top w:val="nil"/>
          <w:left w:val="nil"/>
          <w:bottom w:val="single" w:color="FF0000"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0000" w:themeColor="accent2" w:sz="8" w:space="0"/>
          <w:insideH w:val="nil"/>
          <w:insideV w:val="nil"/>
        </w:tcBorders>
        <w:shd w:val="clear" w:color="auto" w:fill="FFFFFF" w:themeFill="background1"/>
      </w:tcPr>
    </w:tblStylePr>
    <w:tblStylePr w:type="lastCol">
      <w:tblPr/>
      <w:tcPr>
        <w:tcBorders>
          <w:top w:val="nil"/>
          <w:left w:val="single" w:color="FF0000"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0C0" w:themeFill="accent2" w:themeFillTint="3F"/>
      </w:tcPr>
    </w:tblStylePr>
    <w:tblStylePr w:type="band1Horz">
      <w:tblPr/>
      <w:tcPr>
        <w:tcBorders>
          <w:top w:val="nil"/>
          <w:bottom w:val="nil"/>
          <w:insideH w:val="nil"/>
          <w:insideV w:val="nil"/>
        </w:tcBorders>
        <w:shd w:val="clear" w:color="auto" w:fill="FFC0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A5A5A5" w:themeColor="accent3" w:sz="8" w:space="0"/>
        <w:left w:val="single" w:color="A5A5A5" w:themeColor="accent3" w:sz="8" w:space="0"/>
        <w:bottom w:val="single" w:color="A5A5A5" w:themeColor="accent3" w:sz="8" w:space="0"/>
        <w:right w:val="single" w:color="A5A5A5" w:themeColor="accent3" w:sz="8" w:space="0"/>
      </w:tblBorders>
    </w:tblPr>
    <w:tblStylePr w:type="firstRow">
      <w:rPr>
        <w:sz w:val="24"/>
        <w:szCs w:val="24"/>
      </w:rPr>
      <w:tblPr/>
      <w:tcPr>
        <w:tcBorders>
          <w:top w:val="nil"/>
          <w:left w:val="nil"/>
          <w:bottom w:val="single" w:color="A5A5A5"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A5A5A5" w:themeColor="accent3" w:sz="8" w:space="0"/>
          <w:insideH w:val="nil"/>
          <w:insideV w:val="nil"/>
        </w:tcBorders>
        <w:shd w:val="clear" w:color="auto" w:fill="FFFFFF" w:themeFill="background1"/>
      </w:tcPr>
    </w:tblStylePr>
    <w:tblStylePr w:type="lastCol">
      <w:tblPr/>
      <w:tcPr>
        <w:tcBorders>
          <w:top w:val="nil"/>
          <w:left w:val="single" w:color="A5A5A5"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FFC000" w:themeColor="accent4" w:sz="8" w:space="0"/>
        <w:left w:val="single" w:color="FFC000" w:themeColor="accent4" w:sz="8" w:space="0"/>
        <w:bottom w:val="single" w:color="FFC000" w:themeColor="accent4" w:sz="8" w:space="0"/>
        <w:right w:val="single" w:color="FFC000" w:themeColor="accent4" w:sz="8" w:space="0"/>
      </w:tblBorders>
    </w:tblPr>
    <w:tblStylePr w:type="firstRow">
      <w:rPr>
        <w:sz w:val="24"/>
        <w:szCs w:val="24"/>
      </w:rPr>
      <w:tblPr/>
      <w:tcPr>
        <w:tcBorders>
          <w:top w:val="nil"/>
          <w:left w:val="nil"/>
          <w:bottom w:val="single" w:color="FFC000"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C000" w:themeColor="accent4" w:sz="8" w:space="0"/>
          <w:insideH w:val="nil"/>
          <w:insideV w:val="nil"/>
        </w:tcBorders>
        <w:shd w:val="clear" w:color="auto" w:fill="FFFFFF" w:themeFill="background1"/>
      </w:tcPr>
    </w:tblStylePr>
    <w:tblStylePr w:type="lastCol">
      <w:tblPr/>
      <w:tcPr>
        <w:tcBorders>
          <w:top w:val="nil"/>
          <w:left w:val="single" w:color="FFC000"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2B579A" w:themeColor="accent5" w:sz="8" w:space="0"/>
        <w:left w:val="single" w:color="2B579A" w:themeColor="accent5" w:sz="8" w:space="0"/>
        <w:bottom w:val="single" w:color="2B579A" w:themeColor="accent5" w:sz="8" w:space="0"/>
        <w:right w:val="single" w:color="2B579A" w:themeColor="accent5" w:sz="8" w:space="0"/>
      </w:tblBorders>
    </w:tblPr>
    <w:tblStylePr w:type="firstRow">
      <w:rPr>
        <w:sz w:val="24"/>
        <w:szCs w:val="24"/>
      </w:rPr>
      <w:tblPr/>
      <w:tcPr>
        <w:tcBorders>
          <w:top w:val="nil"/>
          <w:left w:val="nil"/>
          <w:bottom w:val="single" w:color="2B579A"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B579A" w:themeColor="accent5" w:sz="8" w:space="0"/>
          <w:insideH w:val="nil"/>
          <w:insideV w:val="nil"/>
        </w:tcBorders>
        <w:shd w:val="clear" w:color="auto" w:fill="FFFFFF" w:themeFill="background1"/>
      </w:tcPr>
    </w:tblStylePr>
    <w:tblStylePr w:type="lastCol">
      <w:tblPr/>
      <w:tcPr>
        <w:tcBorders>
          <w:top w:val="nil"/>
          <w:left w:val="single" w:color="2B579A"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2D3EE" w:themeFill="accent5" w:themeFillTint="3F"/>
      </w:tcPr>
    </w:tblStylePr>
    <w:tblStylePr w:type="band1Horz">
      <w:tblPr/>
      <w:tcPr>
        <w:tcBorders>
          <w:top w:val="nil"/>
          <w:bottom w:val="nil"/>
          <w:insideH w:val="nil"/>
          <w:insideV w:val="nil"/>
        </w:tcBorders>
        <w:shd w:val="clear" w:color="auto" w:fill="C2D3EE"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F33B83"/>
    <w:pPr>
      <w:spacing w:before="0" w:line="240" w:lineRule="auto"/>
    </w:pPr>
    <w:rPr>
      <w:rFonts w:asciiTheme="majorHAnsi" w:hAnsiTheme="majorHAnsi" w:eastAsiaTheme="majorEastAsia" w:cstheme="majorBidi"/>
      <w:color w:val="000000" w:themeColor="text1"/>
    </w:rPr>
    <w:tblPr>
      <w:tblStyleRowBandSize w:val="1"/>
      <w:tblStyleColBandSize w:val="1"/>
      <w:tblBorders>
        <w:top w:val="single" w:color="70AD47" w:themeColor="accent6" w:sz="8" w:space="0"/>
        <w:left w:val="single" w:color="70AD47" w:themeColor="accent6" w:sz="8" w:space="0"/>
        <w:bottom w:val="single" w:color="70AD47" w:themeColor="accent6" w:sz="8" w:space="0"/>
        <w:right w:val="single" w:color="70AD47" w:themeColor="accent6" w:sz="8" w:space="0"/>
      </w:tblBorders>
    </w:tblPr>
    <w:tblStylePr w:type="firstRow">
      <w:rPr>
        <w:sz w:val="24"/>
        <w:szCs w:val="24"/>
      </w:rPr>
      <w:tblPr/>
      <w:tcPr>
        <w:tcBorders>
          <w:top w:val="nil"/>
          <w:left w:val="nil"/>
          <w:bottom w:val="single" w:color="70AD47"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0AD47" w:themeColor="accent6" w:sz="8" w:space="0"/>
          <w:insideH w:val="nil"/>
          <w:insideV w:val="nil"/>
        </w:tcBorders>
        <w:shd w:val="clear" w:color="auto" w:fill="FFFFFF" w:themeFill="background1"/>
      </w:tcPr>
    </w:tblStylePr>
    <w:tblStylePr w:type="lastCol">
      <w:tblPr/>
      <w:tcPr>
        <w:tcBorders>
          <w:top w:val="nil"/>
          <w:left w:val="single" w:color="70AD47"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F33B83"/>
    <w:pPr>
      <w:spacing w:before="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F33B83"/>
    <w:pPr>
      <w:spacing w:before="0" w:line="240" w:lineRule="auto"/>
    </w:pPr>
    <w:tblPr>
      <w:tblStyleRowBandSize w:val="1"/>
      <w:tblStyleColBandSize w:val="1"/>
      <w:tblBorders>
        <w:top w:val="single" w:color="84B3DF" w:themeColor="accent1" w:themeTint="BF" w:sz="8" w:space="0"/>
        <w:left w:val="single" w:color="84B3DF" w:themeColor="accent1" w:themeTint="BF" w:sz="8" w:space="0"/>
        <w:bottom w:val="single" w:color="84B3DF" w:themeColor="accent1" w:themeTint="BF" w:sz="8" w:space="0"/>
        <w:right w:val="single" w:color="84B3DF" w:themeColor="accent1" w:themeTint="BF" w:sz="8" w:space="0"/>
        <w:insideH w:val="single" w:color="84B3DF" w:themeColor="accent1" w:themeTint="BF" w:sz="8" w:space="0"/>
      </w:tblBorders>
    </w:tblPr>
    <w:tblStylePr w:type="firstRow">
      <w:pPr>
        <w:spacing w:before="0" w:after="0" w:line="240" w:lineRule="auto"/>
      </w:pPr>
      <w:rPr>
        <w:b/>
        <w:bCs/>
        <w:color w:val="FFFFFF" w:themeColor="background1"/>
      </w:rPr>
      <w:tblPr/>
      <w:tcPr>
        <w:tcBorders>
          <w:top w:val="single" w:color="84B3DF" w:themeColor="accent1" w:themeTint="BF" w:sz="8" w:space="0"/>
          <w:left w:val="single" w:color="84B3DF" w:themeColor="accent1" w:themeTint="BF" w:sz="8" w:space="0"/>
          <w:bottom w:val="single" w:color="84B3DF" w:themeColor="accent1" w:themeTint="BF" w:sz="8" w:space="0"/>
          <w:right w:val="single" w:color="84B3DF" w:themeColor="accent1" w:themeTint="BF" w:sz="8" w:space="0"/>
          <w:insideH w:val="nil"/>
          <w:insideV w:val="nil"/>
        </w:tcBorders>
        <w:shd w:val="clear" w:color="auto" w:fill="5B9BD5" w:themeFill="accent1"/>
      </w:tcPr>
    </w:tblStylePr>
    <w:tblStylePr w:type="lastRow">
      <w:pPr>
        <w:spacing w:before="0" w:after="0" w:line="240" w:lineRule="auto"/>
      </w:pPr>
      <w:rPr>
        <w:b/>
        <w:bCs/>
      </w:rPr>
      <w:tblPr/>
      <w:tcPr>
        <w:tcBorders>
          <w:top w:val="double" w:color="84B3DF" w:themeColor="accent1" w:themeTint="BF" w:sz="6" w:space="0"/>
          <w:left w:val="single" w:color="84B3DF" w:themeColor="accent1" w:themeTint="BF" w:sz="8" w:space="0"/>
          <w:bottom w:val="single" w:color="84B3DF" w:themeColor="accent1" w:themeTint="BF" w:sz="8" w:space="0"/>
          <w:right w:val="single" w:color="84B3DF"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F33B83"/>
    <w:pPr>
      <w:spacing w:before="0" w:line="240" w:lineRule="auto"/>
    </w:pPr>
    <w:tblPr>
      <w:tblStyleRowBandSize w:val="1"/>
      <w:tblStyleColBandSize w:val="1"/>
      <w:tblBorders>
        <w:top w:val="single" w:color="FF4040" w:themeColor="accent2" w:themeTint="BF" w:sz="8" w:space="0"/>
        <w:left w:val="single" w:color="FF4040" w:themeColor="accent2" w:themeTint="BF" w:sz="8" w:space="0"/>
        <w:bottom w:val="single" w:color="FF4040" w:themeColor="accent2" w:themeTint="BF" w:sz="8" w:space="0"/>
        <w:right w:val="single" w:color="FF4040" w:themeColor="accent2" w:themeTint="BF" w:sz="8" w:space="0"/>
        <w:insideH w:val="single" w:color="FF4040" w:themeColor="accent2" w:themeTint="BF" w:sz="8" w:space="0"/>
      </w:tblBorders>
    </w:tblPr>
    <w:tblStylePr w:type="firstRow">
      <w:pPr>
        <w:spacing w:before="0" w:after="0" w:line="240" w:lineRule="auto"/>
      </w:pPr>
      <w:rPr>
        <w:b/>
        <w:bCs/>
        <w:color w:val="FFFFFF" w:themeColor="background1"/>
      </w:rPr>
      <w:tblPr/>
      <w:tcPr>
        <w:tcBorders>
          <w:top w:val="single" w:color="FF4040" w:themeColor="accent2" w:themeTint="BF" w:sz="8" w:space="0"/>
          <w:left w:val="single" w:color="FF4040" w:themeColor="accent2" w:themeTint="BF" w:sz="8" w:space="0"/>
          <w:bottom w:val="single" w:color="FF4040" w:themeColor="accent2" w:themeTint="BF" w:sz="8" w:space="0"/>
          <w:right w:val="single" w:color="FF4040" w:themeColor="accent2" w:themeTint="BF" w:sz="8" w:space="0"/>
          <w:insideH w:val="nil"/>
          <w:insideV w:val="nil"/>
        </w:tcBorders>
        <w:shd w:val="clear" w:color="auto" w:fill="FF0000" w:themeFill="accent2"/>
      </w:tcPr>
    </w:tblStylePr>
    <w:tblStylePr w:type="lastRow">
      <w:pPr>
        <w:spacing w:before="0" w:after="0" w:line="240" w:lineRule="auto"/>
      </w:pPr>
      <w:rPr>
        <w:b/>
        <w:bCs/>
      </w:rPr>
      <w:tblPr/>
      <w:tcPr>
        <w:tcBorders>
          <w:top w:val="double" w:color="FF4040" w:themeColor="accent2" w:themeTint="BF" w:sz="6" w:space="0"/>
          <w:left w:val="single" w:color="FF4040" w:themeColor="accent2" w:themeTint="BF" w:sz="8" w:space="0"/>
          <w:bottom w:val="single" w:color="FF4040" w:themeColor="accent2" w:themeTint="BF" w:sz="8" w:space="0"/>
          <w:right w:val="single" w:color="FF4040"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FC0C0" w:themeFill="accent2" w:themeFillTint="3F"/>
      </w:tcPr>
    </w:tblStylePr>
    <w:tblStylePr w:type="band1Horz">
      <w:tblPr/>
      <w:tcPr>
        <w:tcBorders>
          <w:insideH w:val="nil"/>
          <w:insideV w:val="nil"/>
        </w:tcBorders>
        <w:shd w:val="clear" w:color="auto" w:fill="FFC0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F33B83"/>
    <w:pPr>
      <w:spacing w:before="0" w:line="240" w:lineRule="auto"/>
    </w:pPr>
    <w:tblPr>
      <w:tblStyleRowBandSize w:val="1"/>
      <w:tblStyleColBandSize w:val="1"/>
      <w:tbl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single" w:color="BBBBBB" w:themeColor="accent3" w:themeTint="BF" w:sz="8" w:space="0"/>
      </w:tblBorders>
    </w:tblPr>
    <w:tblStylePr w:type="firstRow">
      <w:pPr>
        <w:spacing w:before="0" w:after="0" w:line="240" w:lineRule="auto"/>
      </w:pPr>
      <w:rPr>
        <w:b/>
        <w:bCs/>
        <w:color w:val="FFFFFF" w:themeColor="background1"/>
      </w:rPr>
      <w:tblPr/>
      <w:tcPr>
        <w:tcBorders>
          <w:top w:val="single" w:color="BBBBBB" w:themeColor="accent3" w:themeTint="BF" w:sz="8" w:space="0"/>
          <w:left w:val="single" w:color="BBBBBB" w:themeColor="accent3" w:themeTint="BF" w:sz="8" w:space="0"/>
          <w:bottom w:val="single" w:color="BBBBBB" w:themeColor="accent3" w:themeTint="BF" w:sz="8" w:space="0"/>
          <w:right w:val="single" w:color="BBBBBB" w:themeColor="accent3" w:themeTint="BF" w:sz="8" w:space="0"/>
          <w:insideH w:val="nil"/>
          <w:insideV w:val="nil"/>
        </w:tcBorders>
        <w:shd w:val="clear" w:color="auto" w:fill="A5A5A5" w:themeFill="accent3"/>
      </w:tcPr>
    </w:tblStylePr>
    <w:tblStylePr w:type="lastRow">
      <w:pPr>
        <w:spacing w:before="0" w:after="0" w:line="240" w:lineRule="auto"/>
      </w:pPr>
      <w:rPr>
        <w:b/>
        <w:bCs/>
      </w:rPr>
      <w:tblPr/>
      <w:tcPr>
        <w:tcBorders>
          <w:top w:val="double" w:color="BBBBBB" w:themeColor="accent3" w:themeTint="BF" w:sz="6" w:space="0"/>
          <w:left w:val="single" w:color="BBBBBB" w:themeColor="accent3" w:themeTint="BF" w:sz="8" w:space="0"/>
          <w:bottom w:val="single" w:color="BBBBBB" w:themeColor="accent3" w:themeTint="BF" w:sz="8" w:space="0"/>
          <w:right w:val="single" w:color="BBBBBB"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F33B83"/>
    <w:pPr>
      <w:spacing w:before="0" w:line="240" w:lineRule="auto"/>
    </w:pPr>
    <w:tblPr>
      <w:tblStyleRowBandSize w:val="1"/>
      <w:tblStyleColBandSize w:val="1"/>
      <w:tblBorders>
        <w:top w:val="single" w:color="FFCF40" w:themeColor="accent4" w:themeTint="BF" w:sz="8" w:space="0"/>
        <w:left w:val="single" w:color="FFCF40" w:themeColor="accent4" w:themeTint="BF" w:sz="8" w:space="0"/>
        <w:bottom w:val="single" w:color="FFCF40" w:themeColor="accent4" w:themeTint="BF" w:sz="8" w:space="0"/>
        <w:right w:val="single" w:color="FFCF40" w:themeColor="accent4" w:themeTint="BF" w:sz="8" w:space="0"/>
        <w:insideH w:val="single" w:color="FFCF40" w:themeColor="accent4" w:themeTint="BF" w:sz="8" w:space="0"/>
      </w:tblBorders>
    </w:tblPr>
    <w:tblStylePr w:type="firstRow">
      <w:pPr>
        <w:spacing w:before="0" w:after="0" w:line="240" w:lineRule="auto"/>
      </w:pPr>
      <w:rPr>
        <w:b/>
        <w:bCs/>
        <w:color w:val="FFFFFF" w:themeColor="background1"/>
      </w:rPr>
      <w:tblPr/>
      <w:tcPr>
        <w:tcBorders>
          <w:top w:val="single" w:color="FFCF40" w:themeColor="accent4" w:themeTint="BF" w:sz="8" w:space="0"/>
          <w:left w:val="single" w:color="FFCF40" w:themeColor="accent4" w:themeTint="BF" w:sz="8" w:space="0"/>
          <w:bottom w:val="single" w:color="FFCF40" w:themeColor="accent4" w:themeTint="BF" w:sz="8" w:space="0"/>
          <w:right w:val="single" w:color="FFCF40" w:themeColor="accent4" w:themeTint="BF" w:sz="8" w:space="0"/>
          <w:insideH w:val="nil"/>
          <w:insideV w:val="nil"/>
        </w:tcBorders>
        <w:shd w:val="clear" w:color="auto" w:fill="FFC000" w:themeFill="accent4"/>
      </w:tcPr>
    </w:tblStylePr>
    <w:tblStylePr w:type="lastRow">
      <w:pPr>
        <w:spacing w:before="0" w:after="0" w:line="240" w:lineRule="auto"/>
      </w:pPr>
      <w:rPr>
        <w:b/>
        <w:bCs/>
      </w:rPr>
      <w:tblPr/>
      <w:tcPr>
        <w:tcBorders>
          <w:top w:val="double" w:color="FFCF40" w:themeColor="accent4" w:themeTint="BF" w:sz="6" w:space="0"/>
          <w:left w:val="single" w:color="FFCF40" w:themeColor="accent4" w:themeTint="BF" w:sz="8" w:space="0"/>
          <w:bottom w:val="single" w:color="FFCF40" w:themeColor="accent4" w:themeTint="BF" w:sz="8" w:space="0"/>
          <w:right w:val="single" w:color="FFCF40"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F33B83"/>
    <w:pPr>
      <w:spacing w:before="0" w:line="240" w:lineRule="auto"/>
    </w:pPr>
    <w:tblPr>
      <w:tblStyleRowBandSize w:val="1"/>
      <w:tblStyleColBandSize w:val="1"/>
      <w:tblBorders>
        <w:top w:val="single" w:color="477BCB" w:themeColor="accent5" w:themeTint="BF" w:sz="8" w:space="0"/>
        <w:left w:val="single" w:color="477BCB" w:themeColor="accent5" w:themeTint="BF" w:sz="8" w:space="0"/>
        <w:bottom w:val="single" w:color="477BCB" w:themeColor="accent5" w:themeTint="BF" w:sz="8" w:space="0"/>
        <w:right w:val="single" w:color="477BCB" w:themeColor="accent5" w:themeTint="BF" w:sz="8" w:space="0"/>
        <w:insideH w:val="single" w:color="477BCB" w:themeColor="accent5" w:themeTint="BF" w:sz="8" w:space="0"/>
      </w:tblBorders>
    </w:tblPr>
    <w:tblStylePr w:type="firstRow">
      <w:pPr>
        <w:spacing w:before="0" w:after="0" w:line="240" w:lineRule="auto"/>
      </w:pPr>
      <w:rPr>
        <w:b/>
        <w:bCs/>
        <w:color w:val="FFFFFF" w:themeColor="background1"/>
      </w:rPr>
      <w:tblPr/>
      <w:tcPr>
        <w:tcBorders>
          <w:top w:val="single" w:color="477BCB" w:themeColor="accent5" w:themeTint="BF" w:sz="8" w:space="0"/>
          <w:left w:val="single" w:color="477BCB" w:themeColor="accent5" w:themeTint="BF" w:sz="8" w:space="0"/>
          <w:bottom w:val="single" w:color="477BCB" w:themeColor="accent5" w:themeTint="BF" w:sz="8" w:space="0"/>
          <w:right w:val="single" w:color="477BCB" w:themeColor="accent5" w:themeTint="BF" w:sz="8" w:space="0"/>
          <w:insideH w:val="nil"/>
          <w:insideV w:val="nil"/>
        </w:tcBorders>
        <w:shd w:val="clear" w:color="auto" w:fill="2B579A" w:themeFill="accent5"/>
      </w:tcPr>
    </w:tblStylePr>
    <w:tblStylePr w:type="lastRow">
      <w:pPr>
        <w:spacing w:before="0" w:after="0" w:line="240" w:lineRule="auto"/>
      </w:pPr>
      <w:rPr>
        <w:b/>
        <w:bCs/>
      </w:rPr>
      <w:tblPr/>
      <w:tcPr>
        <w:tcBorders>
          <w:top w:val="double" w:color="477BCB" w:themeColor="accent5" w:themeTint="BF" w:sz="6" w:space="0"/>
          <w:left w:val="single" w:color="477BCB" w:themeColor="accent5" w:themeTint="BF" w:sz="8" w:space="0"/>
          <w:bottom w:val="single" w:color="477BCB" w:themeColor="accent5" w:themeTint="BF" w:sz="8" w:space="0"/>
          <w:right w:val="single" w:color="477BCB"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C2D3EE" w:themeFill="accent5" w:themeFillTint="3F"/>
      </w:tcPr>
    </w:tblStylePr>
    <w:tblStylePr w:type="band1Horz">
      <w:tblPr/>
      <w:tcPr>
        <w:tcBorders>
          <w:insideH w:val="nil"/>
          <w:insideV w:val="nil"/>
        </w:tcBorders>
        <w:shd w:val="clear" w:color="auto" w:fill="C2D3EE"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F33B83"/>
    <w:pPr>
      <w:spacing w:before="0" w:line="240" w:lineRule="auto"/>
    </w:pPr>
    <w:tblPr>
      <w:tblStyleRowBandSize w:val="1"/>
      <w:tblStyleColBandSize w:val="1"/>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tblBorders>
    </w:tblPr>
    <w:tblStylePr w:type="firstRow">
      <w:pPr>
        <w:spacing w:before="0" w:after="0" w:line="240" w:lineRule="auto"/>
      </w:pPr>
      <w:rPr>
        <w:b/>
        <w:bCs/>
        <w:color w:val="FFFFFF" w:themeColor="background1"/>
      </w:rPr>
      <w:tblPr/>
      <w:tcPr>
        <w:tc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shd w:val="clear" w:color="auto" w:fill="70AD47" w:themeFill="accent6"/>
      </w:tcPr>
    </w:tblStylePr>
    <w:tblStylePr w:type="lastRow">
      <w:pPr>
        <w:spacing w:before="0" w:after="0" w:line="240" w:lineRule="auto"/>
      </w:pPr>
      <w:rPr>
        <w:b/>
        <w:bCs/>
      </w:rPr>
      <w:tblPr/>
      <w:tcPr>
        <w:tcBorders>
          <w:top w:val="double" w:color="93C571" w:themeColor="accent6" w:themeTint="BF" w:sz="6"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F33B83"/>
    <w:pPr>
      <w:spacing w:before="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F33B83"/>
    <w:pPr>
      <w:spacing w:before="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F33B83"/>
    <w:pPr>
      <w:spacing w:before="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F0000"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0000" w:themeFill="accent2"/>
      </w:tcPr>
    </w:tblStylePr>
    <w:tblStylePr w:type="lastCol">
      <w:rPr>
        <w:b/>
        <w:bCs/>
        <w:color w:val="FFFFFF" w:themeColor="background1"/>
      </w:rPr>
      <w:tblPr/>
      <w:tcPr>
        <w:tcBorders>
          <w:left w:val="nil"/>
          <w:right w:val="nil"/>
          <w:insideH w:val="nil"/>
          <w:insideV w:val="nil"/>
        </w:tcBorders>
        <w:shd w:val="clear" w:color="auto" w:fill="FF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F33B83"/>
    <w:pPr>
      <w:spacing w:before="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F33B83"/>
    <w:pPr>
      <w:spacing w:before="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F33B83"/>
    <w:pPr>
      <w:spacing w:before="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B579A"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B579A" w:themeFill="accent5"/>
      </w:tcPr>
    </w:tblStylePr>
    <w:tblStylePr w:type="lastCol">
      <w:rPr>
        <w:b/>
        <w:bCs/>
        <w:color w:val="FFFFFF" w:themeColor="background1"/>
      </w:rPr>
      <w:tblPr/>
      <w:tcPr>
        <w:tcBorders>
          <w:left w:val="nil"/>
          <w:right w:val="nil"/>
          <w:insideH w:val="nil"/>
          <w:insideV w:val="nil"/>
        </w:tcBorders>
        <w:shd w:val="clear" w:color="auto" w:fill="2B579A"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F33B83"/>
    <w:pPr>
      <w:spacing w:before="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72CAF5AF"/>
    <w:pPr>
      <w:spacing w:before="0"/>
      <w:ind w:left="1080" w:hanging="1080"/>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72CAF5AF"/>
    <w:rPr>
      <w:rFonts w:asciiTheme="majorHAnsi" w:hAnsiTheme="majorHAnsi" w:eastAsiaTheme="majorEastAsia" w:cstheme="majorBidi"/>
      <w:noProof w:val="0"/>
      <w:sz w:val="24"/>
      <w:szCs w:val="24"/>
      <w:lang w:val="en-GB"/>
    </w:rPr>
  </w:style>
  <w:style w:type="paragraph" w:styleId="NoSpacing">
    <w:name w:val="No Spacing"/>
    <w:link w:val="NoSpacingChar"/>
    <w:uiPriority w:val="1"/>
    <w:unhideWhenUsed/>
    <w:qFormat/>
    <w:rsid w:val="00F33B83"/>
    <w:pPr>
      <w:spacing w:before="0" w:line="240" w:lineRule="auto"/>
    </w:pPr>
  </w:style>
  <w:style w:type="paragraph" w:styleId="NormalIndent">
    <w:name w:val="Normal Indent"/>
    <w:basedOn w:val="Normal"/>
    <w:uiPriority w:val="99"/>
    <w:semiHidden/>
    <w:unhideWhenUsed/>
    <w:rsid w:val="72CAF5AF"/>
    <w:pPr>
      <w:ind w:left="720"/>
    </w:pPr>
  </w:style>
  <w:style w:type="paragraph" w:styleId="NoteHeading">
    <w:name w:val="Note Heading"/>
    <w:basedOn w:val="Normal"/>
    <w:next w:val="Normal"/>
    <w:link w:val="NoteHeadingChar"/>
    <w:uiPriority w:val="99"/>
    <w:semiHidden/>
    <w:unhideWhenUsed/>
    <w:rsid w:val="72CAF5AF"/>
    <w:pPr>
      <w:spacing w:before="0"/>
    </w:pPr>
  </w:style>
  <w:style w:type="character" w:styleId="NoteHeadingChar" w:customStyle="1">
    <w:name w:val="Note Heading Char"/>
    <w:basedOn w:val="DefaultParagraphFont"/>
    <w:link w:val="NoteHeading"/>
    <w:uiPriority w:val="99"/>
    <w:semiHidden/>
    <w:rsid w:val="72CAF5AF"/>
    <w:rPr>
      <w:noProof w:val="0"/>
      <w:lang w:val="en-GB"/>
    </w:rPr>
  </w:style>
  <w:style w:type="character" w:styleId="PageNumber">
    <w:name w:val="page number"/>
    <w:basedOn w:val="DefaultParagraphFont"/>
    <w:uiPriority w:val="99"/>
    <w:semiHidden/>
    <w:unhideWhenUsed/>
    <w:rsid w:val="00F33B83"/>
  </w:style>
  <w:style w:type="character" w:styleId="PlaceholderText">
    <w:name w:val="Placeholder Text"/>
    <w:basedOn w:val="DefaultParagraphFont"/>
    <w:uiPriority w:val="99"/>
    <w:semiHidden/>
    <w:rsid w:val="00487996"/>
    <w:rPr>
      <w:color w:val="595959" w:themeColor="text1" w:themeTint="A6"/>
    </w:rPr>
  </w:style>
  <w:style w:type="table" w:styleId="PlainTable1">
    <w:name w:val="Plain Table 1"/>
    <w:basedOn w:val="TableNormal"/>
    <w:uiPriority w:val="41"/>
    <w:rsid w:val="00F33B83"/>
    <w:pPr>
      <w:spacing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33B83"/>
    <w:pPr>
      <w:spacing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F33B83"/>
    <w:pPr>
      <w:spacing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33B83"/>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33B83"/>
    <w:pPr>
      <w:spacing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72CAF5AF"/>
    <w:pPr>
      <w:spacing w:before="0"/>
    </w:pPr>
    <w:rPr>
      <w:rFonts w:ascii="Consolas" w:hAnsi="Consolas" w:eastAsiaTheme="minorEastAsia"/>
    </w:rPr>
  </w:style>
  <w:style w:type="character" w:styleId="PlainTextChar" w:customStyle="1">
    <w:name w:val="Plain Text Char"/>
    <w:basedOn w:val="DefaultParagraphFont"/>
    <w:link w:val="PlainText"/>
    <w:uiPriority w:val="99"/>
    <w:semiHidden/>
    <w:rsid w:val="72CAF5AF"/>
    <w:rPr>
      <w:rFonts w:ascii="Consolas" w:hAnsi="Consolas" w:eastAsiaTheme="minorEastAsia" w:cstheme="minorBidi"/>
      <w:noProof w:val="0"/>
      <w:lang w:val="en-GB"/>
    </w:rPr>
  </w:style>
  <w:style w:type="paragraph" w:styleId="Quote">
    <w:name w:val="Quote"/>
    <w:basedOn w:val="Normal"/>
    <w:next w:val="Normal"/>
    <w:link w:val="QuoteChar"/>
    <w:uiPriority w:val="29"/>
    <w:semiHidden/>
    <w:unhideWhenUsed/>
    <w:qFormat/>
    <w:rsid w:val="72CAF5AF"/>
    <w:pPr>
      <w:spacing w:before="200" w:after="160"/>
      <w:jc w:val="center"/>
    </w:pPr>
    <w:rPr>
      <w:i/>
      <w:iCs/>
      <w:color w:val="404040" w:themeColor="text1" w:themeTint="BF"/>
    </w:rPr>
  </w:style>
  <w:style w:type="character" w:styleId="QuoteChar" w:customStyle="1">
    <w:name w:val="Quote Char"/>
    <w:basedOn w:val="DefaultParagraphFont"/>
    <w:link w:val="Quote"/>
    <w:uiPriority w:val="29"/>
    <w:semiHidden/>
    <w:rsid w:val="72CAF5AF"/>
    <w:rPr>
      <w:i/>
      <w:iCs/>
      <w:noProof w:val="0"/>
      <w:color w:val="404040" w:themeColor="text1" w:themeTint="BF"/>
      <w:lang w:val="en-GB"/>
    </w:rPr>
  </w:style>
  <w:style w:type="paragraph" w:styleId="Salutation">
    <w:name w:val="Salutation"/>
    <w:basedOn w:val="Normal"/>
    <w:next w:val="Normal"/>
    <w:link w:val="SalutationChar"/>
    <w:uiPriority w:val="99"/>
    <w:semiHidden/>
    <w:unhideWhenUsed/>
    <w:rsid w:val="72CAF5AF"/>
  </w:style>
  <w:style w:type="character" w:styleId="SalutationChar" w:customStyle="1">
    <w:name w:val="Salutation Char"/>
    <w:basedOn w:val="DefaultParagraphFont"/>
    <w:link w:val="Salutation"/>
    <w:uiPriority w:val="99"/>
    <w:semiHidden/>
    <w:rsid w:val="72CAF5AF"/>
    <w:rPr>
      <w:noProof w:val="0"/>
      <w:lang w:val="en-GB"/>
    </w:rPr>
  </w:style>
  <w:style w:type="paragraph" w:styleId="Signature">
    <w:name w:val="Signature"/>
    <w:basedOn w:val="Normal"/>
    <w:link w:val="SignatureChar"/>
    <w:uiPriority w:val="99"/>
    <w:semiHidden/>
    <w:unhideWhenUsed/>
    <w:rsid w:val="72CAF5AF"/>
    <w:pPr>
      <w:spacing w:before="0"/>
      <w:ind w:left="4320"/>
    </w:pPr>
  </w:style>
  <w:style w:type="character" w:styleId="SignatureChar" w:customStyle="1">
    <w:name w:val="Signature Char"/>
    <w:basedOn w:val="DefaultParagraphFont"/>
    <w:link w:val="Signature"/>
    <w:uiPriority w:val="99"/>
    <w:semiHidden/>
    <w:rsid w:val="72CAF5AF"/>
    <w:rPr>
      <w:noProof w:val="0"/>
      <w:lang w:val="en-GB"/>
    </w:rPr>
  </w:style>
  <w:style w:type="character" w:styleId="SubtleEmphasis">
    <w:name w:val="Subtle Emphasis"/>
    <w:basedOn w:val="DefaultParagraphFont"/>
    <w:uiPriority w:val="19"/>
    <w:semiHidden/>
    <w:unhideWhenUsed/>
    <w:qFormat/>
    <w:rsid w:val="00F33B83"/>
    <w:rPr>
      <w:i/>
      <w:iCs/>
      <w:color w:val="404040" w:themeColor="text1" w:themeTint="BF"/>
    </w:rPr>
  </w:style>
  <w:style w:type="character" w:styleId="SubtleReference">
    <w:name w:val="Subtle Reference"/>
    <w:basedOn w:val="DefaultParagraphFont"/>
    <w:uiPriority w:val="31"/>
    <w:semiHidden/>
    <w:unhideWhenUsed/>
    <w:qFormat/>
    <w:rsid w:val="00F33B83"/>
    <w:rPr>
      <w:smallCaps/>
      <w:color w:val="5A5A5A" w:themeColor="text1" w:themeTint="A5"/>
    </w:rPr>
  </w:style>
  <w:style w:type="table" w:styleId="Table3Deffects1">
    <w:name w:val="Table 3D effects 1"/>
    <w:basedOn w:val="TableNormal"/>
    <w:uiPriority w:val="99"/>
    <w:semiHidden/>
    <w:unhideWhenUsed/>
    <w:rsid w:val="00F33B83"/>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F33B83"/>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F33B83"/>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F33B83"/>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F33B83"/>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F33B83"/>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F33B83"/>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F33B83"/>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F33B83"/>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F33B83"/>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F33B83"/>
    <w:rPr>
      <w:b/>
      <w:bCs/>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F33B83"/>
    <w:rPr>
      <w:b/>
      <w:bCs/>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F33B83"/>
    <w:rPr>
      <w:b/>
      <w:bCs/>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F33B83"/>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33B83"/>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33B83"/>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F33B83"/>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F33B83"/>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F33B83"/>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F33B83"/>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F33B83"/>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F33B83"/>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F33B83"/>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F33B83"/>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F33B83"/>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F33B83"/>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F33B83"/>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F33B83"/>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F33B83"/>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F33B83"/>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F33B83"/>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F33B83"/>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F33B83"/>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F33B83"/>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72CAF5AF"/>
    <w:pPr>
      <w:ind w:left="220" w:hanging="220"/>
    </w:pPr>
  </w:style>
  <w:style w:type="paragraph" w:styleId="TableofFigures">
    <w:name w:val="table of figures"/>
    <w:basedOn w:val="Normal"/>
    <w:next w:val="Normal"/>
    <w:uiPriority w:val="99"/>
    <w:semiHidden/>
    <w:unhideWhenUsed/>
    <w:rsid w:val="72CAF5AF"/>
  </w:style>
  <w:style w:type="table" w:styleId="TableProfessional">
    <w:name w:val="Table Professional"/>
    <w:basedOn w:val="TableNormal"/>
    <w:uiPriority w:val="99"/>
    <w:semiHidden/>
    <w:unhideWhenUsed/>
    <w:rsid w:val="00F33B83"/>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F33B83"/>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F33B83"/>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F33B83"/>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F33B83"/>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rsid w:val="00F33B83"/>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F33B8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F33B83"/>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F33B83"/>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rsid w:val="00F33B83"/>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72CAF5AF"/>
    <w:pPr>
      <w:spacing w:before="120"/>
    </w:pPr>
    <w:rPr>
      <w:rFonts w:asciiTheme="majorHAnsi" w:hAnsiTheme="majorHAnsi" w:eastAsiaTheme="majorEastAsia" w:cstheme="majorBidi"/>
      <w:b/>
      <w:bCs/>
      <w:sz w:val="24"/>
      <w:szCs w:val="24"/>
    </w:rPr>
  </w:style>
  <w:style w:type="paragraph" w:styleId="TOC1">
    <w:name w:val="toc 1"/>
    <w:basedOn w:val="Normal"/>
    <w:next w:val="Normal"/>
    <w:uiPriority w:val="39"/>
    <w:semiHidden/>
    <w:unhideWhenUsed/>
    <w:rsid w:val="72CAF5AF"/>
    <w:pPr>
      <w:spacing w:after="100"/>
    </w:pPr>
  </w:style>
  <w:style w:type="paragraph" w:styleId="TOC2">
    <w:name w:val="toc 2"/>
    <w:basedOn w:val="Normal"/>
    <w:next w:val="Normal"/>
    <w:uiPriority w:val="39"/>
    <w:semiHidden/>
    <w:unhideWhenUsed/>
    <w:rsid w:val="72CAF5AF"/>
    <w:pPr>
      <w:spacing w:after="100"/>
      <w:ind w:left="220"/>
    </w:pPr>
  </w:style>
  <w:style w:type="paragraph" w:styleId="TOC3">
    <w:name w:val="toc 3"/>
    <w:basedOn w:val="Normal"/>
    <w:next w:val="Normal"/>
    <w:uiPriority w:val="39"/>
    <w:semiHidden/>
    <w:unhideWhenUsed/>
    <w:rsid w:val="72CAF5AF"/>
    <w:pPr>
      <w:spacing w:after="100"/>
      <w:ind w:left="440"/>
    </w:pPr>
  </w:style>
  <w:style w:type="paragraph" w:styleId="TOC4">
    <w:name w:val="toc 4"/>
    <w:basedOn w:val="Normal"/>
    <w:next w:val="Normal"/>
    <w:uiPriority w:val="39"/>
    <w:semiHidden/>
    <w:unhideWhenUsed/>
    <w:rsid w:val="72CAF5AF"/>
    <w:pPr>
      <w:spacing w:after="100"/>
      <w:ind w:left="660"/>
    </w:pPr>
  </w:style>
  <w:style w:type="paragraph" w:styleId="TOC5">
    <w:name w:val="toc 5"/>
    <w:basedOn w:val="Normal"/>
    <w:next w:val="Normal"/>
    <w:uiPriority w:val="39"/>
    <w:semiHidden/>
    <w:unhideWhenUsed/>
    <w:rsid w:val="72CAF5AF"/>
    <w:pPr>
      <w:spacing w:after="100"/>
      <w:ind w:left="880"/>
    </w:pPr>
  </w:style>
  <w:style w:type="paragraph" w:styleId="TOC6">
    <w:name w:val="toc 6"/>
    <w:basedOn w:val="Normal"/>
    <w:next w:val="Normal"/>
    <w:uiPriority w:val="39"/>
    <w:semiHidden/>
    <w:unhideWhenUsed/>
    <w:rsid w:val="72CAF5AF"/>
    <w:pPr>
      <w:spacing w:after="100"/>
      <w:ind w:left="1100"/>
    </w:pPr>
  </w:style>
  <w:style w:type="paragraph" w:styleId="TOC7">
    <w:name w:val="toc 7"/>
    <w:basedOn w:val="Normal"/>
    <w:next w:val="Normal"/>
    <w:uiPriority w:val="39"/>
    <w:semiHidden/>
    <w:unhideWhenUsed/>
    <w:rsid w:val="72CAF5AF"/>
    <w:pPr>
      <w:spacing w:after="100"/>
      <w:ind w:left="1320"/>
    </w:pPr>
  </w:style>
  <w:style w:type="paragraph" w:styleId="TOC8">
    <w:name w:val="toc 8"/>
    <w:basedOn w:val="Normal"/>
    <w:next w:val="Normal"/>
    <w:uiPriority w:val="39"/>
    <w:semiHidden/>
    <w:unhideWhenUsed/>
    <w:rsid w:val="72CAF5AF"/>
    <w:pPr>
      <w:spacing w:after="100"/>
      <w:ind w:left="1540"/>
    </w:pPr>
  </w:style>
  <w:style w:type="paragraph" w:styleId="TOC9">
    <w:name w:val="toc 9"/>
    <w:basedOn w:val="Normal"/>
    <w:next w:val="Normal"/>
    <w:uiPriority w:val="39"/>
    <w:semiHidden/>
    <w:unhideWhenUsed/>
    <w:rsid w:val="72CAF5AF"/>
    <w:pPr>
      <w:spacing w:after="100"/>
      <w:ind w:left="1760"/>
    </w:pPr>
  </w:style>
  <w:style w:type="character" w:styleId="UnresolvedMention">
    <w:name w:val="Unresolved Mention"/>
    <w:basedOn w:val="DefaultParagraphFont"/>
    <w:uiPriority w:val="99"/>
    <w:semiHidden/>
    <w:unhideWhenUsed/>
    <w:rsid w:val="00FB3BB2"/>
    <w:rPr>
      <w:color w:val="605E5C"/>
      <w:shd w:val="clear" w:color="auto" w:fill="E1DFDD"/>
    </w:rPr>
  </w:style>
  <w:style w:type="character" w:styleId="NoSpacingChar" w:customStyle="1">
    <w:name w:val="No Spacing Char"/>
    <w:basedOn w:val="DefaultParagraphFont"/>
    <w:link w:val="NoSpacing"/>
    <w:uiPriority w:val="1"/>
    <w:rsid w:val="00F42A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legislation.gov.uk/ukpga/Vict/24-25/100/section/47" TargetMode="External" Id="rId13" /><Relationship Type="http://schemas.openxmlformats.org/officeDocument/2006/relationships/hyperlink" Target="https://publications.parliament.uk/pa/ld199798/ldjudgmt/jd970724/brown01.htm" TargetMode="External" Id="rId18" /><Relationship Type="http://schemas.openxmlformats.org/officeDocument/2006/relationships/footer" Target="footer2.xml" Id="rId26" /><Relationship Type="http://schemas.openxmlformats.org/officeDocument/2006/relationships/customXml" Target="../customXml/item3.xml" Id="rId3" /><Relationship Type="http://schemas.openxmlformats.org/officeDocument/2006/relationships/hyperlink" Target="https://crimeline.co.uk/wp-content/uploads/2018/03/burstow.pdf" TargetMode="External" Id="rId21" /><Relationship Type="http://schemas.openxmlformats.org/officeDocument/2006/relationships/webSettings" Target="webSettings.xml" Id="rId7" /><Relationship Type="http://schemas.openxmlformats.org/officeDocument/2006/relationships/hyperlink" Target="https://ipsaloquitur.com/criminal-law/cases/dpp-v-santa-bermudez/" TargetMode="External" Id="rId17"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hyperlink" Target="https://www.sentencingcouncil.org.uk/outlines/assault/" TargetMode="External" Id="rId16"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24" /><Relationship Type="http://schemas.openxmlformats.org/officeDocument/2006/relationships/styles" Target="styles.xml" Id="rId5" /><Relationship Type="http://schemas.openxmlformats.org/officeDocument/2006/relationships/hyperlink" Target="https://lawcom.gov.uk/project/offences-against-the-person/" TargetMode="External" Id="rId15" /><Relationship Type="http://schemas.openxmlformats.org/officeDocument/2006/relationships/header" Target="header1.xml" Id="rId23" /><Relationship Type="http://schemas.openxmlformats.org/officeDocument/2006/relationships/footer" Target="footer3.xml" Id="rId28" /><Relationship Type="http://schemas.openxmlformats.org/officeDocument/2006/relationships/hyperlink" Target="https://www.cps.gov.uk/legal-guidance/offences-against-person-incorporating-charging-standard" TargetMode="External" Id="rId10" /><Relationship Type="http://schemas.microsoft.com/office/2020/10/relationships/intelligence" Target="intelligence2.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legislation.gov.uk/ukpga/Vict/24-25/100/section/47" TargetMode="External" Id="rId14" /><Relationship Type="http://schemas.openxmlformats.org/officeDocument/2006/relationships/header" Target="header3.xml" Id="rId27" /><Relationship Type="http://schemas.openxmlformats.org/officeDocument/2006/relationships/theme" Target="theme/theme1.xml" Id="rId30" /><Relationship Type="http://schemas.openxmlformats.org/officeDocument/2006/relationships/hyperlink" Target="https://johngardnerathome.info/pdfs/offencesagainsttheperson.pdf" TargetMode="External" Id="R8259235cd1784791" /><Relationship Type="http://schemas.openxmlformats.org/officeDocument/2006/relationships/hyperlink" Target="https://vlex.co.uk/vid/r-v-savage-dpp-802714813" TargetMode="External" Id="R12cb9946e2194127"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317248\AppData\Local\Microsoft\Office\16.0\DTS\en-GB%7b284C5DD9-47AA-4BFC-AE07-0CC685A55D3B%7d\%7b50AA8D2D-9249-488D-B030-88AF41091496%7dtf10002117_win32.dotx" TargetMode="External"/></Relationships>
</file>

<file path=word/theme/theme1.xml><?xml version="1.0" encoding="utf-8"?>
<a:theme xmlns:a="http://schemas.openxmlformats.org/drawingml/2006/main" name="Win32TaT">
  <a:themeElements>
    <a:clrScheme name="Custom 1">
      <a:dk1>
        <a:sysClr val="windowText" lastClr="000000"/>
      </a:dk1>
      <a:lt1>
        <a:sysClr val="window" lastClr="FFFFFF"/>
      </a:lt1>
      <a:dk2>
        <a:srgbClr val="44546A"/>
      </a:dk2>
      <a:lt2>
        <a:srgbClr val="E7E6E6"/>
      </a:lt2>
      <a:accent1>
        <a:srgbClr val="5B9BD5"/>
      </a:accent1>
      <a:accent2>
        <a:srgbClr val="FF0000"/>
      </a:accent2>
      <a:accent3>
        <a:srgbClr val="A5A5A5"/>
      </a:accent3>
      <a:accent4>
        <a:srgbClr val="FFC000"/>
      </a:accent4>
      <a:accent5>
        <a:srgbClr val="2B579A"/>
      </a:accent5>
      <a:accent6>
        <a:srgbClr val="70AD47"/>
      </a:accent6>
      <a:hlink>
        <a:srgbClr val="0563C1"/>
      </a:hlink>
      <a:folHlink>
        <a:srgbClr val="954F72"/>
      </a:folHlink>
    </a:clrScheme>
    <a:fontScheme name="Custom 1">
      <a:majorFont>
        <a:latin typeface="Segoe UI Light"/>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d68df2686ef564fab2f4e9aee51e932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95bdf9589e7e8979f432f699273c481f"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AB6B0C-F8D1-4A7F-BE3A-53084A64D071}">
  <ds:schemaRefs>
    <ds:schemaRef ds:uri="http://schemas.microsoft.com/sharepoint/v3/contenttype/forms"/>
  </ds:schemaRefs>
</ds:datastoreItem>
</file>

<file path=customXml/itemProps2.xml><?xml version="1.0" encoding="utf-8"?>
<ds:datastoreItem xmlns:ds="http://schemas.openxmlformats.org/officeDocument/2006/customXml" ds:itemID="{8C1124AF-D090-4928-A35F-6DC9CD7F8544}">
  <ds:schemaRefs>
    <ds:schemaRef ds:uri="http://purl.org/dc/terms/"/>
    <ds:schemaRef ds:uri="http://schemas.microsoft.com/office/2006/metadata/properties"/>
    <ds:schemaRef ds:uri="http://purl.org/dc/elements/1.1/"/>
    <ds:schemaRef ds:uri="60ab93c2-c2e2-4a82-ab36-09e8ba3f753e"/>
    <ds:schemaRef ds:uri="http://schemas.microsoft.com/office/2006/documentManagement/types"/>
    <ds:schemaRef ds:uri="http://www.w3.org/XML/1998/namespace"/>
    <ds:schemaRef ds:uri="http://purl.org/dc/dcmitype/"/>
    <ds:schemaRef ds:uri="http://schemas.microsoft.com/office/infopath/2007/PartnerControls"/>
    <ds:schemaRef ds:uri="http://schemas.openxmlformats.org/package/2006/metadata/core-properties"/>
    <ds:schemaRef ds:uri="47a3e2db-67be-4841-b3a5-2f2fb1d7c7b3"/>
  </ds:schemaRefs>
</ds:datastoreItem>
</file>

<file path=customXml/itemProps3.xml><?xml version="1.0" encoding="utf-8"?>
<ds:datastoreItem xmlns:ds="http://schemas.openxmlformats.org/officeDocument/2006/customXml" ds:itemID="{721014D0-4BBB-4CD1-B3CC-CDF2B24A31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%7b50AA8D2D-9249-488D-B030-88AF41091496%7dtf10002117_win32.dotx</ap:Template>
  <ap:Application>Microsoft Word for the web</ap:Application>
  <ap:DocSecurity>4</ap:DocSecurity>
  <ap:ScaleCrop>false</ap:ScaleCrop>
  <ap:Manager/>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Criminal law assignment 1</dc:title>
  <dc:subject/>
  <dc:creator/>
  <keywords/>
  <dc:description/>
  <lastModifiedBy>Ahmad Habib (2317248)</lastModifiedBy>
  <revision>3</revision>
  <dcterms:created xsi:type="dcterms:W3CDTF">2024-03-12T18:11:00.0000000Z</dcterms:created>
  <dcterms:modified xsi:type="dcterms:W3CDTF">2024-03-15T19:10:14.5176237Z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