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u w:val="single"/>
        </w:rPr>
      </w:pPr>
      <w:r w:rsidDel="00000000" w:rsidR="00000000" w:rsidRPr="00000000">
        <w:rPr>
          <w:rtl w:val="0"/>
        </w:rPr>
      </w:r>
    </w:p>
    <w:p w:rsidR="00000000" w:rsidDel="00000000" w:rsidP="00000000" w:rsidRDefault="00000000" w:rsidRPr="00000000" w14:paraId="00000002">
      <w:pPr>
        <w:jc w:val="left"/>
        <w:rPr>
          <w:b w:val="1"/>
          <w:u w:val="single"/>
        </w:rPr>
      </w:pPr>
      <w:r w:rsidDel="00000000" w:rsidR="00000000" w:rsidRPr="00000000">
        <w:rPr>
          <w:b w:val="1"/>
          <w:u w:val="single"/>
          <w:rtl w:val="0"/>
        </w:rPr>
        <w:t xml:space="preserve">Why is access in the video games industry more catered for the hearing community than the Deaf community?</w:t>
      </w:r>
    </w:p>
    <w:p w:rsidR="00000000" w:rsidDel="00000000" w:rsidP="00000000" w:rsidRDefault="00000000" w:rsidRPr="00000000" w14:paraId="00000003">
      <w:pPr>
        <w:jc w:val="left"/>
        <w:rPr>
          <w:b w:val="1"/>
          <w:u w:val="single"/>
        </w:rPr>
      </w:pPr>
      <w:r w:rsidDel="00000000" w:rsidR="00000000" w:rsidRPr="00000000">
        <w:rPr>
          <w:rtl w:val="0"/>
        </w:rPr>
      </w:r>
    </w:p>
    <w:p w:rsidR="00000000" w:rsidDel="00000000" w:rsidP="00000000" w:rsidRDefault="00000000" w:rsidRPr="00000000" w14:paraId="00000004">
      <w:pPr>
        <w:spacing w:line="360" w:lineRule="auto"/>
        <w:jc w:val="left"/>
        <w:rPr/>
      </w:pPr>
      <w:r w:rsidDel="00000000" w:rsidR="00000000" w:rsidRPr="00000000">
        <w:rPr>
          <w:rtl w:val="0"/>
        </w:rPr>
        <w:t xml:space="preserve">The aim of this project is to show how deaf gamers are getting left behind in the current video games market and how it can be improved with just some simple technology - which is already widely available.</w:t>
      </w:r>
    </w:p>
    <w:p w:rsidR="00000000" w:rsidDel="00000000" w:rsidP="00000000" w:rsidRDefault="00000000" w:rsidRPr="00000000" w14:paraId="00000005">
      <w:pPr>
        <w:spacing w:line="360" w:lineRule="auto"/>
        <w:jc w:val="left"/>
        <w:rPr/>
      </w:pPr>
      <w:r w:rsidDel="00000000" w:rsidR="00000000" w:rsidRPr="00000000">
        <w:rPr>
          <w:rtl w:val="0"/>
        </w:rPr>
      </w:r>
    </w:p>
    <w:p w:rsidR="00000000" w:rsidDel="00000000" w:rsidP="00000000" w:rsidRDefault="00000000" w:rsidRPr="00000000" w14:paraId="00000006">
      <w:pPr>
        <w:spacing w:line="360" w:lineRule="auto"/>
        <w:jc w:val="left"/>
        <w:rPr/>
      </w:pPr>
      <w:r w:rsidDel="00000000" w:rsidR="00000000" w:rsidRPr="00000000">
        <w:rPr>
          <w:rtl w:val="0"/>
        </w:rPr>
        <w:t xml:space="preserve">Throughout the project there will be references to academic research into how Deaf gamers are now feeling empowered to do something about the lack of accessibility and inclusivity in the gamers market. It is particularly pertinent in online gaming but will not focus solely on this as the resolution to this problem will first be shown in the development of all games and then discuss how online gaming can help overcome these barriers further.</w:t>
      </w:r>
    </w:p>
    <w:p w:rsidR="00000000" w:rsidDel="00000000" w:rsidP="00000000" w:rsidRDefault="00000000" w:rsidRPr="00000000" w14:paraId="00000007">
      <w:pPr>
        <w:jc w:val="left"/>
        <w:rPr/>
      </w:pPr>
      <w:r w:rsidDel="00000000" w:rsidR="00000000" w:rsidRPr="00000000">
        <w:rPr>
          <w:rtl w:val="0"/>
        </w:rPr>
      </w:r>
    </w:p>
    <w:p w:rsidR="00000000" w:rsidDel="00000000" w:rsidP="00000000" w:rsidRDefault="00000000" w:rsidRPr="00000000" w14:paraId="00000008">
      <w:pPr>
        <w:jc w:val="left"/>
        <w:rPr>
          <w:b w:val="1"/>
        </w:rPr>
      </w:pPr>
      <w:r w:rsidDel="00000000" w:rsidR="00000000" w:rsidRPr="00000000">
        <w:rPr>
          <w:b w:val="1"/>
          <w:rtl w:val="0"/>
        </w:rPr>
        <w:t xml:space="preserve">Statistics</w:t>
      </w:r>
    </w:p>
    <w:p w:rsidR="00000000" w:rsidDel="00000000" w:rsidP="00000000" w:rsidRDefault="00000000" w:rsidRPr="00000000" w14:paraId="00000009">
      <w:pPr>
        <w:jc w:val="left"/>
        <w:rPr>
          <w:b w:val="1"/>
          <w:u w:val="single"/>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t xml:space="preserve">11 million people in the UK are deaf or hard of hearing. </w:t>
      </w:r>
    </w:p>
    <w:p w:rsidR="00000000" w:rsidDel="00000000" w:rsidP="00000000" w:rsidRDefault="00000000" w:rsidRPr="00000000" w14:paraId="0000000B">
      <w:pPr>
        <w:spacing w:line="360" w:lineRule="auto"/>
        <w:rPr/>
      </w:pPr>
      <w:r w:rsidDel="00000000" w:rsidR="00000000" w:rsidRPr="00000000">
        <w:rPr>
          <w:rtl w:val="0"/>
        </w:rPr>
        <w:t xml:space="preserve">There are 151,000 BSL users in the UK alone. (1)</w:t>
      </w:r>
    </w:p>
    <w:p w:rsidR="00000000" w:rsidDel="00000000" w:rsidP="00000000" w:rsidRDefault="00000000" w:rsidRPr="00000000" w14:paraId="0000000C">
      <w:pPr>
        <w:pBdr>
          <w:top w:color="auto" w:space="0" w:sz="0" w:val="none"/>
          <w:bottom w:color="auto" w:space="0" w:sz="0" w:val="none"/>
          <w:right w:color="auto" w:space="0" w:sz="0" w:val="none"/>
          <w:between w:color="auto" w:space="0" w:sz="0" w:val="none"/>
        </w:pBdr>
        <w:shd w:fill="ffffff" w:val="clear"/>
        <w:spacing w:after="380" w:before="300" w:line="360" w:lineRule="auto"/>
        <w:rPr/>
      </w:pPr>
      <w:r w:rsidDel="00000000" w:rsidR="00000000" w:rsidRPr="00000000">
        <w:rPr>
          <w:rtl w:val="0"/>
        </w:rPr>
        <w:t xml:space="preserve">To first understand how the access can be achieved, it is first important to understand the difference in the two cultures that will be focused upon, hearing and Deaf.</w:t>
      </w:r>
    </w:p>
    <w:p w:rsidR="00000000" w:rsidDel="00000000" w:rsidP="00000000" w:rsidRDefault="00000000" w:rsidRPr="00000000" w14:paraId="0000000D">
      <w:pPr>
        <w:rPr>
          <w:b w:val="1"/>
        </w:rPr>
      </w:pPr>
      <w:r w:rsidDel="00000000" w:rsidR="00000000" w:rsidRPr="00000000">
        <w:rPr>
          <w:b w:val="1"/>
          <w:rtl w:val="0"/>
        </w:rPr>
        <w:t xml:space="preserve">Deaf  Culture</w:t>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spacing w:line="360" w:lineRule="auto"/>
        <w:rPr>
          <w:b w:val="1"/>
          <w:u w:val="single"/>
        </w:rPr>
      </w:pPr>
      <w:r w:rsidDel="00000000" w:rsidR="00000000" w:rsidRPr="00000000">
        <w:rPr>
          <w:color w:val="222222"/>
          <w:highlight w:val="white"/>
          <w:rtl w:val="0"/>
        </w:rPr>
        <w:t xml:space="preserve">“Deaf culture is a complex social phenomenon that cannot be easily defined. In general, Deaf culture refers to people who are Deaf or hard of hearing because of hearing loss and share a common language (Sign Language), values, and traditions. Deaf culture is not about being disabled; it is about belonging to a community with its unique way of life.” (2)</w:t>
      </w:r>
      <w:r w:rsidDel="00000000" w:rsidR="00000000" w:rsidRPr="00000000">
        <w:rPr>
          <w:rtl w:val="0"/>
        </w:rPr>
      </w:r>
    </w:p>
    <w:p w:rsidR="00000000" w:rsidDel="00000000" w:rsidP="00000000" w:rsidRDefault="00000000" w:rsidRPr="00000000" w14:paraId="00000010">
      <w:pPr>
        <w:jc w:val="left"/>
        <w:rPr>
          <w:u w:val="single"/>
        </w:rPr>
      </w:pPr>
      <w:r w:rsidDel="00000000" w:rsidR="00000000" w:rsidRPr="00000000">
        <w:rPr>
          <w:rtl w:val="0"/>
        </w:rPr>
      </w:r>
    </w:p>
    <w:p w:rsidR="00000000" w:rsidDel="00000000" w:rsidP="00000000" w:rsidRDefault="00000000" w:rsidRPr="00000000" w14:paraId="00000011">
      <w:pPr>
        <w:jc w:val="left"/>
        <w:rPr>
          <w:b w:val="1"/>
          <w:u w:val="single"/>
        </w:rPr>
      </w:pPr>
      <w:r w:rsidDel="00000000" w:rsidR="00000000" w:rsidRPr="00000000">
        <w:rPr>
          <w:rtl w:val="0"/>
        </w:rPr>
      </w:r>
    </w:p>
    <w:p w:rsidR="00000000" w:rsidDel="00000000" w:rsidP="00000000" w:rsidRDefault="00000000" w:rsidRPr="00000000" w14:paraId="00000012">
      <w:pPr>
        <w:jc w:val="left"/>
        <w:rPr>
          <w:b w:val="1"/>
        </w:rPr>
      </w:pPr>
      <w:r w:rsidDel="00000000" w:rsidR="00000000" w:rsidRPr="00000000">
        <w:rPr>
          <w:b w:val="1"/>
          <w:rtl w:val="0"/>
        </w:rPr>
        <w:t xml:space="preserve">Hearing culture</w:t>
      </w:r>
    </w:p>
    <w:p w:rsidR="00000000" w:rsidDel="00000000" w:rsidP="00000000" w:rsidRDefault="00000000" w:rsidRPr="00000000" w14:paraId="00000013">
      <w:pPr>
        <w:jc w:val="left"/>
        <w:rPr>
          <w:u w:val="single"/>
        </w:rPr>
      </w:pPr>
      <w:r w:rsidDel="00000000" w:rsidR="00000000" w:rsidRPr="00000000">
        <w:rPr>
          <w:rtl w:val="0"/>
        </w:rPr>
      </w:r>
    </w:p>
    <w:p w:rsidR="00000000" w:rsidDel="00000000" w:rsidP="00000000" w:rsidRDefault="00000000" w:rsidRPr="00000000" w14:paraId="00000014">
      <w:pPr>
        <w:spacing w:line="360" w:lineRule="auto"/>
        <w:rPr>
          <w:color w:val="222222"/>
          <w:highlight w:val="white"/>
        </w:rPr>
      </w:pPr>
      <w:r w:rsidDel="00000000" w:rsidR="00000000" w:rsidRPr="00000000">
        <w:rPr>
          <w:color w:val="222222"/>
          <w:highlight w:val="white"/>
          <w:rtl w:val="0"/>
        </w:rPr>
        <w:t xml:space="preserve">“Hearing culture is the dominant cultural group in the World. This group consists of people who can hear and communicate orally. Hearing culture values spoken communication above all else” (2)</w:t>
      </w:r>
    </w:p>
    <w:p w:rsidR="00000000" w:rsidDel="00000000" w:rsidP="00000000" w:rsidRDefault="00000000" w:rsidRPr="00000000" w14:paraId="00000015">
      <w:pPr>
        <w:spacing w:line="360" w:lineRule="auto"/>
        <w:rPr>
          <w:b w:val="1"/>
          <w:u w:val="single"/>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t xml:space="preserve">The hearing culture is based on sound, listening and modernity. It can vary in different contexts such as saying the words in a different tone of voice will give off different meanings just as expressions do in the deaf culture. The involvement of technology consisting of telephone, phonograph, radio, and electronic “might </w:t>
      </w:r>
      <w:r w:rsidDel="00000000" w:rsidR="00000000" w:rsidRPr="00000000">
        <w:rPr>
          <w:rtl w:val="0"/>
        </w:rPr>
        <w:t xml:space="preserve">lend to credence</w:t>
      </w:r>
      <w:r w:rsidDel="00000000" w:rsidR="00000000" w:rsidRPr="00000000">
        <w:rPr>
          <w:rtl w:val="0"/>
        </w:rPr>
        <w:t xml:space="preserve"> to claims of </w:t>
      </w:r>
      <w:r w:rsidDel="00000000" w:rsidR="00000000" w:rsidRPr="00000000">
        <w:rPr>
          <w:rtl w:val="0"/>
        </w:rPr>
        <w:t xml:space="preserve">modernity’s being</w:t>
      </w:r>
      <w:r w:rsidDel="00000000" w:rsidR="00000000" w:rsidRPr="00000000">
        <w:rPr>
          <w:rtl w:val="0"/>
        </w:rPr>
        <w:t xml:space="preserve"> an auditory rather than a visual era” (3) </w:t>
      </w:r>
    </w:p>
    <w:p w:rsidR="00000000" w:rsidDel="00000000" w:rsidP="00000000" w:rsidRDefault="00000000" w:rsidRPr="00000000" w14:paraId="00000017">
      <w:pPr>
        <w:spacing w:line="360" w:lineRule="auto"/>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jc w:val="left"/>
        <w:rPr>
          <w:b w:val="1"/>
        </w:rPr>
      </w:pPr>
      <w:r w:rsidDel="00000000" w:rsidR="00000000" w:rsidRPr="00000000">
        <w:rPr>
          <w:b w:val="1"/>
          <w:rtl w:val="0"/>
        </w:rPr>
        <w:t xml:space="preserve">The BSL Act 2022</w:t>
      </w:r>
    </w:p>
    <w:p w:rsidR="00000000" w:rsidDel="00000000" w:rsidP="00000000" w:rsidRDefault="00000000" w:rsidRPr="00000000" w14:paraId="0000001A">
      <w:pPr>
        <w:jc w:val="left"/>
        <w:rPr>
          <w:b w:val="1"/>
        </w:rPr>
      </w:pPr>
      <w:r w:rsidDel="00000000" w:rsidR="00000000" w:rsidRPr="00000000">
        <w:rPr>
          <w:rtl w:val="0"/>
        </w:rPr>
      </w:r>
    </w:p>
    <w:p w:rsidR="00000000" w:rsidDel="00000000" w:rsidP="00000000" w:rsidRDefault="00000000" w:rsidRPr="00000000" w14:paraId="0000001B">
      <w:pPr>
        <w:spacing w:line="360" w:lineRule="auto"/>
        <w:jc w:val="left"/>
        <w:rPr>
          <w:color w:val="202124"/>
          <w:highlight w:val="white"/>
        </w:rPr>
      </w:pPr>
      <w:r w:rsidDel="00000000" w:rsidR="00000000" w:rsidRPr="00000000">
        <w:rPr>
          <w:color w:val="202124"/>
          <w:highlight w:val="white"/>
          <w:rtl w:val="0"/>
        </w:rPr>
        <w:t xml:space="preserve">The Act (created in April 2022) will create greater recognition and understanding of BSL, and inclusion and equality for BSL users by: Legally recognising BSL as a language for England, Wales, and Scotland. Requiring government departments to report on how they are promoting and facilitating the use of BSL. (4)</w:t>
      </w:r>
    </w:p>
    <w:p w:rsidR="00000000" w:rsidDel="00000000" w:rsidP="00000000" w:rsidRDefault="00000000" w:rsidRPr="00000000" w14:paraId="0000001C">
      <w:pPr>
        <w:spacing w:line="360" w:lineRule="auto"/>
        <w:jc w:val="left"/>
        <w:rPr>
          <w:color w:val="202124"/>
          <w:highlight w:val="white"/>
        </w:rPr>
      </w:pPr>
      <w:r w:rsidDel="00000000" w:rsidR="00000000" w:rsidRPr="00000000">
        <w:rPr>
          <w:color w:val="202124"/>
          <w:highlight w:val="white"/>
          <w:rtl w:val="0"/>
        </w:rPr>
        <w:t xml:space="preserve">This will now apply pressure onto games designers to provide evidence of efforts to make games more inclusive for Deaf gamers, which could be by employing more Deaf employees to help create these games or getting industry professionals from the Deaf community to support in the creation of these games and provide cultural expertise on how to make them more Deaf-friendly whilst not taking away from the premise of the game. </w:t>
      </w:r>
      <w:r w:rsidDel="00000000" w:rsidR="00000000" w:rsidRPr="00000000">
        <w:rPr>
          <w:rtl w:val="0"/>
        </w:rPr>
      </w:r>
    </w:p>
    <w:p w:rsidR="00000000" w:rsidDel="00000000" w:rsidP="00000000" w:rsidRDefault="00000000" w:rsidRPr="00000000" w14:paraId="0000001D">
      <w:pPr>
        <w:jc w:val="left"/>
        <w:rPr>
          <w:u w:val="single"/>
        </w:rPr>
      </w:pPr>
      <w:r w:rsidDel="00000000" w:rsidR="00000000" w:rsidRPr="00000000">
        <w:rPr>
          <w:rtl w:val="0"/>
        </w:rPr>
      </w:r>
    </w:p>
    <w:p w:rsidR="00000000" w:rsidDel="00000000" w:rsidP="00000000" w:rsidRDefault="00000000" w:rsidRPr="00000000" w14:paraId="0000001E">
      <w:pPr>
        <w:jc w:val="left"/>
        <w:rPr>
          <w:b w:val="1"/>
        </w:rPr>
      </w:pPr>
      <w:r w:rsidDel="00000000" w:rsidR="00000000" w:rsidRPr="00000000">
        <w:rPr>
          <w:b w:val="1"/>
          <w:rtl w:val="0"/>
        </w:rPr>
        <w:t xml:space="preserve">Deaf Accessibility</w:t>
      </w:r>
    </w:p>
    <w:p w:rsidR="00000000" w:rsidDel="00000000" w:rsidP="00000000" w:rsidRDefault="00000000" w:rsidRPr="00000000" w14:paraId="0000001F">
      <w:pPr>
        <w:rPr>
          <w:u w:val="single"/>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According to the (5), over 360 million people in the world have mild to profound hearing loss. That is roughly 15% of the population who are hard of hearing or deaf. </w:t>
      </w:r>
    </w:p>
    <w:p w:rsidR="00000000" w:rsidDel="00000000" w:rsidP="00000000" w:rsidRDefault="00000000" w:rsidRPr="00000000" w14:paraId="00000021">
      <w:pPr>
        <w:spacing w:line="360" w:lineRule="auto"/>
        <w:rPr/>
      </w:pPr>
      <w:r w:rsidDel="00000000" w:rsidR="00000000" w:rsidRPr="00000000">
        <w:rPr>
          <w:rtl w:val="0"/>
        </w:rPr>
        <w:t xml:space="preserve">Within the video game industry, they strive for players of all backgrounds to enjoy games, including but not limited to those who are d/Deaf and hard of hearing (d/Deaf/HoH). So how can game makers make their games more accessible? </w:t>
      </w:r>
    </w:p>
    <w:p w:rsidR="00000000" w:rsidDel="00000000" w:rsidP="00000000" w:rsidRDefault="00000000" w:rsidRPr="00000000" w14:paraId="00000022">
      <w:pPr>
        <w:spacing w:line="360" w:lineRule="auto"/>
        <w:rPr/>
      </w:pPr>
      <w:r w:rsidDel="00000000" w:rsidR="00000000" w:rsidRPr="00000000">
        <w:rPr>
          <w:rtl w:val="0"/>
        </w:rPr>
        <w:t xml:space="preserve">The two major tools to promote deaf accessibility in video games are 1. subtitles/captions and 2. visual cues. </w:t>
      </w:r>
    </w:p>
    <w:p w:rsidR="00000000" w:rsidDel="00000000" w:rsidP="00000000" w:rsidRDefault="00000000" w:rsidRPr="00000000" w14:paraId="00000023">
      <w:pPr>
        <w:spacing w:line="360" w:lineRule="auto"/>
        <w:rPr/>
      </w:pPr>
      <w:r w:rsidDel="00000000" w:rsidR="00000000" w:rsidRPr="00000000">
        <w:rPr>
          <w:rtl w:val="0"/>
        </w:rPr>
        <w:t xml:space="preserve">Interestingly, (6) mentioned that generally, subtitles can also assist in comprehension. If content is designed to be informative (i.e. a lecture or “how-to” video), subtitles can provide extensive technical information in written form to assist users in following along with the dialogue. Additionally, users find that subtitles help with following a story by alleviating concentration fatigue. They also improve literacy, which is an added plus.</w:t>
      </w:r>
    </w:p>
    <w:p w:rsidR="00000000" w:rsidDel="00000000" w:rsidP="00000000" w:rsidRDefault="00000000" w:rsidRPr="00000000" w14:paraId="00000024">
      <w:pPr>
        <w:spacing w:line="360" w:lineRule="auto"/>
        <w:rPr>
          <w:i w:val="1"/>
        </w:rPr>
      </w:pPr>
      <w:r w:rsidDel="00000000" w:rsidR="00000000" w:rsidRPr="00000000">
        <w:rPr>
          <w:rtl w:val="0"/>
        </w:rPr>
        <w:t xml:space="preserve">(6) adds “</w:t>
      </w:r>
      <w:r w:rsidDel="00000000" w:rsidR="00000000" w:rsidRPr="00000000">
        <w:rPr>
          <w:i w:val="1"/>
          <w:rtl w:val="0"/>
        </w:rPr>
        <w:t xml:space="preserve">A friend recently joked that once he turned on subtitles in Red Dead Redemption 2, he found that he could never go back to playing games with the subtitles off. Subtitles complimented the game audio and dialogue, as well as assisted him in comprehension.</w:t>
      </w:r>
    </w:p>
    <w:p w:rsidR="00000000" w:rsidDel="00000000" w:rsidP="00000000" w:rsidRDefault="00000000" w:rsidRPr="00000000" w14:paraId="00000025">
      <w:pPr>
        <w:spacing w:line="360" w:lineRule="auto"/>
        <w:rPr/>
      </w:pPr>
      <w:r w:rsidDel="00000000" w:rsidR="00000000" w:rsidRPr="00000000">
        <w:rPr>
          <w:i w:val="1"/>
          <w:rtl w:val="0"/>
        </w:rPr>
        <w:t xml:space="preserve">His experience is reflected by </w:t>
      </w:r>
      <w:hyperlink r:id="rId6">
        <w:r w:rsidDel="00000000" w:rsidR="00000000" w:rsidRPr="00000000">
          <w:rPr>
            <w:i w:val="1"/>
            <w:rtl w:val="0"/>
          </w:rPr>
          <w:t xml:space="preserve">recent data released by Ubisoft</w:t>
        </w:r>
      </w:hyperlink>
      <w:r w:rsidDel="00000000" w:rsidR="00000000" w:rsidRPr="00000000">
        <w:rPr>
          <w:i w:val="1"/>
          <w:rtl w:val="0"/>
        </w:rPr>
        <w:t xml:space="preserve">,</w:t>
      </w:r>
      <w:r w:rsidDel="00000000" w:rsidR="00000000" w:rsidRPr="00000000">
        <w:rPr>
          <w:i w:val="1"/>
          <w:rtl w:val="0"/>
        </w:rPr>
        <w:t xml:space="preserve"> which shows that 95% of Assassin’s Creed Odyssey and 97% of Far Cry: New Dawn players kept subtitles on</w:t>
      </w:r>
      <w:r w:rsidDel="00000000" w:rsidR="00000000" w:rsidRPr="00000000">
        <w:rPr>
          <w:rtl w:val="0"/>
        </w:rPr>
        <w:t xml:space="preserv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240" w:line="270" w:lineRule="auto"/>
        <w:rPr>
          <w:sz w:val="20"/>
          <w:szCs w:val="20"/>
          <w:highlight w:val="white"/>
        </w:rPr>
      </w:pPr>
      <w:r w:rsidDel="00000000" w:rsidR="00000000" w:rsidRPr="00000000">
        <w:rPr>
          <w:rtl w:val="0"/>
        </w:rPr>
      </w:r>
    </w:p>
    <w:p w:rsidR="00000000" w:rsidDel="00000000" w:rsidP="00000000" w:rsidRDefault="00000000" w:rsidRPr="00000000" w14:paraId="00000028">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240" w:line="270" w:lineRule="auto"/>
        <w:rPr>
          <w:b w:val="1"/>
        </w:rPr>
      </w:pPr>
      <w:r w:rsidDel="00000000" w:rsidR="00000000" w:rsidRPr="00000000">
        <w:rPr>
          <w:b w:val="1"/>
          <w:rtl w:val="0"/>
        </w:rPr>
        <w:t xml:space="preserve">How to accommodate for different types of hearing disabilities.</w:t>
      </w:r>
    </w:p>
    <w:p w:rsidR="00000000" w:rsidDel="00000000" w:rsidP="00000000" w:rsidRDefault="00000000" w:rsidRPr="00000000" w14:paraId="00000029">
      <w:pPr>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240" w:line="360" w:lineRule="auto"/>
        <w:rPr/>
      </w:pPr>
      <w:r w:rsidDel="00000000" w:rsidR="00000000" w:rsidRPr="00000000">
        <w:rPr>
          <w:rtl w:val="0"/>
        </w:rPr>
        <w:t xml:space="preserve">There is no such thing as one D/Deaf?HoH diagnosis. Hearing can range from mild to profound hearing loss.</w:t>
      </w:r>
    </w:p>
    <w:p w:rsidR="00000000" w:rsidDel="00000000" w:rsidP="00000000" w:rsidRDefault="00000000" w:rsidRPr="00000000" w14:paraId="0000002A">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340" w:line="288" w:lineRule="auto"/>
        <w:rPr>
          <w:b w:val="1"/>
          <w:sz w:val="22"/>
          <w:szCs w:val="22"/>
        </w:rPr>
      </w:pPr>
      <w:bookmarkStart w:colFirst="0" w:colLast="0" w:name="_8ii0n74wkovt" w:id="0"/>
      <w:bookmarkEnd w:id="0"/>
      <w:r w:rsidDel="00000000" w:rsidR="00000000" w:rsidRPr="00000000">
        <w:rPr>
          <w:b w:val="1"/>
          <w:sz w:val="22"/>
          <w:szCs w:val="22"/>
          <w:rtl w:val="0"/>
        </w:rPr>
        <w:t xml:space="preserve">Audio cues</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after="300" w:before="160" w:line="360" w:lineRule="auto"/>
        <w:rPr/>
      </w:pPr>
      <w:r w:rsidDel="00000000" w:rsidR="00000000" w:rsidRPr="00000000">
        <w:rPr>
          <w:rtl w:val="0"/>
        </w:rPr>
        <w:t xml:space="preserve">For deaf gamers, audio cues for things like enemies, opponents, or secret items, are relatively useless. Those of us with hearing difficulties find some games impossible to play for the simple reason that the game revolves around something entirely based on sound. </w:t>
      </w:r>
    </w:p>
    <w:p w:rsidR="00000000" w:rsidDel="00000000" w:rsidP="00000000" w:rsidRDefault="00000000" w:rsidRPr="00000000" w14:paraId="0000002C">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340" w:line="288" w:lineRule="auto"/>
        <w:rPr>
          <w:b w:val="1"/>
          <w:sz w:val="22"/>
          <w:szCs w:val="22"/>
        </w:rPr>
      </w:pPr>
      <w:bookmarkStart w:colFirst="0" w:colLast="0" w:name="_e7acgz2vm7kh" w:id="1"/>
      <w:bookmarkEnd w:id="1"/>
      <w:r w:rsidDel="00000000" w:rsidR="00000000" w:rsidRPr="00000000">
        <w:rPr>
          <w:b w:val="1"/>
          <w:sz w:val="22"/>
          <w:szCs w:val="22"/>
          <w:rtl w:val="0"/>
        </w:rPr>
        <w:t xml:space="preserve">Voice chat</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after="300" w:before="160" w:line="360" w:lineRule="auto"/>
        <w:rPr/>
      </w:pPr>
      <w:r w:rsidDel="00000000" w:rsidR="00000000" w:rsidRPr="00000000">
        <w:rPr>
          <w:rtl w:val="0"/>
        </w:rPr>
        <w:t xml:space="preserve">Games that rely heavily on voice chat tend to exclude deaf or hard of hearing gamers from the start. However, with </w:t>
      </w:r>
      <w:hyperlink r:id="rId7">
        <w:r w:rsidDel="00000000" w:rsidR="00000000" w:rsidRPr="00000000">
          <w:rPr>
            <w:rtl w:val="0"/>
          </w:rPr>
          <w:t xml:space="preserve">Microsoft’s Game Chat Transcription</w:t>
        </w:r>
      </w:hyperlink>
      <w:r w:rsidDel="00000000" w:rsidR="00000000" w:rsidRPr="00000000">
        <w:rPr>
          <w:rtl w:val="0"/>
        </w:rPr>
        <w:t xml:space="preserve">, anyone can participate in team games, even if they can’t hear their teammates.</w:t>
      </w:r>
    </w:p>
    <w:p w:rsidR="00000000" w:rsidDel="00000000" w:rsidP="00000000" w:rsidRDefault="00000000" w:rsidRPr="00000000" w14:paraId="0000002E">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340" w:line="288" w:lineRule="auto"/>
        <w:rPr>
          <w:b w:val="1"/>
          <w:sz w:val="22"/>
          <w:szCs w:val="22"/>
        </w:rPr>
      </w:pPr>
      <w:bookmarkStart w:colFirst="0" w:colLast="0" w:name="_lvoq3nhl80lg" w:id="2"/>
      <w:bookmarkEnd w:id="2"/>
      <w:r w:rsidDel="00000000" w:rsidR="00000000" w:rsidRPr="00000000">
        <w:rPr>
          <w:b w:val="1"/>
          <w:sz w:val="22"/>
          <w:szCs w:val="22"/>
          <w:rtl w:val="0"/>
        </w:rPr>
        <w:t xml:space="preserve">Audio instructions</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after="300" w:before="160" w:line="360" w:lineRule="auto"/>
        <w:rPr/>
      </w:pPr>
      <w:r w:rsidDel="00000000" w:rsidR="00000000" w:rsidRPr="00000000">
        <w:rPr>
          <w:rtl w:val="0"/>
        </w:rPr>
        <w:t xml:space="preserve">Anything in video games that is solely communicated by sound is a source of frustration and disappointment for deaf and hard of hearing gamers. Many a gamer has been stuck because the only reference to what to do next was delivered by audio, such as an aside from the player character.</w:t>
      </w:r>
    </w:p>
    <w:p w:rsidR="00000000" w:rsidDel="00000000" w:rsidP="00000000" w:rsidRDefault="00000000" w:rsidRPr="00000000" w14:paraId="0000003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340" w:line="288" w:lineRule="auto"/>
        <w:rPr>
          <w:b w:val="1"/>
          <w:sz w:val="22"/>
          <w:szCs w:val="22"/>
        </w:rPr>
      </w:pPr>
      <w:bookmarkStart w:colFirst="0" w:colLast="0" w:name="_j88ke5slq8ii" w:id="3"/>
      <w:bookmarkEnd w:id="3"/>
      <w:r w:rsidDel="00000000" w:rsidR="00000000" w:rsidRPr="00000000">
        <w:rPr>
          <w:b w:val="1"/>
          <w:sz w:val="22"/>
          <w:szCs w:val="22"/>
          <w:rtl w:val="0"/>
        </w:rPr>
        <w:t xml:space="preserve">Captions</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300" w:before="160" w:line="360" w:lineRule="auto"/>
        <w:rPr/>
      </w:pPr>
      <w:r w:rsidDel="00000000" w:rsidR="00000000" w:rsidRPr="00000000">
        <w:rPr>
          <w:rtl w:val="0"/>
        </w:rPr>
        <w:t xml:space="preserve">The video game industry is exceptionally inclusive in terms of captions; however, there are still some glaring omissions. Long-anticipated games have launched without captions throughout essential cutscenes, and some games still don’t caption any cutscenes at all.</w:t>
      </w:r>
    </w:p>
    <w:p w:rsidR="00000000" w:rsidDel="00000000" w:rsidP="00000000" w:rsidRDefault="00000000" w:rsidRPr="00000000" w14:paraId="00000032">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40" w:before="340" w:line="288" w:lineRule="auto"/>
        <w:rPr>
          <w:b w:val="1"/>
          <w:sz w:val="22"/>
          <w:szCs w:val="22"/>
        </w:rPr>
      </w:pPr>
      <w:bookmarkStart w:colFirst="0" w:colLast="0" w:name="_xjjotj7hro2j" w:id="4"/>
      <w:bookmarkEnd w:id="4"/>
      <w:r w:rsidDel="00000000" w:rsidR="00000000" w:rsidRPr="00000000">
        <w:rPr>
          <w:b w:val="1"/>
          <w:sz w:val="22"/>
          <w:szCs w:val="22"/>
          <w:rtl w:val="0"/>
        </w:rPr>
        <w:t xml:space="preserve">Tinnitus</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300" w:before="160" w:line="360" w:lineRule="auto"/>
        <w:rPr/>
      </w:pPr>
      <w:r w:rsidDel="00000000" w:rsidR="00000000" w:rsidRPr="00000000">
        <w:rPr>
          <w:rtl w:val="0"/>
        </w:rPr>
        <w:t xml:space="preserve">Many with hearing disabilities have some degree of tinnitus. Most games have background music, but there are increasing numbers of games without this. For someone with tinnitus, a game with barely any sound might increase tinnitus and feel uncomfortable. Background music works well, but ambient sound is much less effective. (7)</w:t>
      </w:r>
    </w:p>
    <w:p w:rsidR="00000000" w:rsidDel="00000000" w:rsidP="00000000" w:rsidRDefault="00000000" w:rsidRPr="00000000" w14:paraId="00000034">
      <w:pPr>
        <w:rPr>
          <w:sz w:val="20"/>
          <w:szCs w:val="20"/>
          <w:highlight w:val="white"/>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b w:val="1"/>
          <w:rtl w:val="0"/>
        </w:rPr>
        <w:t xml:space="preserve">My data results </w:t>
      </w:r>
    </w:p>
    <w:p w:rsidR="00000000" w:rsidDel="00000000" w:rsidP="00000000" w:rsidRDefault="00000000" w:rsidRPr="00000000" w14:paraId="00000036">
      <w:pPr>
        <w:rPr>
          <w:sz w:val="20"/>
          <w:szCs w:val="20"/>
          <w:highlight w:val="white"/>
        </w:rPr>
      </w:pPr>
      <w:r w:rsidDel="00000000" w:rsidR="00000000" w:rsidRPr="00000000">
        <w:rPr>
          <w:rtl w:val="0"/>
        </w:rPr>
      </w:r>
    </w:p>
    <w:p w:rsidR="00000000" w:rsidDel="00000000" w:rsidP="00000000" w:rsidRDefault="00000000" w:rsidRPr="00000000" w14:paraId="00000037">
      <w:pPr>
        <w:spacing w:line="360" w:lineRule="auto"/>
        <w:rPr>
          <w:highlight w:val="white"/>
        </w:rPr>
      </w:pPr>
      <w:r w:rsidDel="00000000" w:rsidR="00000000" w:rsidRPr="00000000">
        <w:rPr>
          <w:highlight w:val="white"/>
          <w:rtl w:val="0"/>
        </w:rPr>
        <w:t xml:space="preserve">The data will be collated in many different formats, as a trial and error ethos initially. This is because I want to be able to reach as many people as I can, so I want to find the best way to get as many responses as possible. I will focus on three main methods; Email, Surveys and Face to face questions and answering. It is hoped that by offering these formats it will give more flexibility to the subject group and allow for more detailed responses to gain deeper understanding.</w:t>
      </w:r>
    </w:p>
    <w:p w:rsidR="00000000" w:rsidDel="00000000" w:rsidP="00000000" w:rsidRDefault="00000000" w:rsidRPr="00000000" w14:paraId="00000038">
      <w:pPr>
        <w:spacing w:line="360" w:lineRule="auto"/>
        <w:rPr>
          <w:highlight w:val="white"/>
        </w:rPr>
      </w:pPr>
      <w:r w:rsidDel="00000000" w:rsidR="00000000" w:rsidRPr="00000000">
        <w:rPr>
          <w:rtl w:val="0"/>
        </w:rPr>
      </w:r>
    </w:p>
    <w:p w:rsidR="00000000" w:rsidDel="00000000" w:rsidP="00000000" w:rsidRDefault="00000000" w:rsidRPr="00000000" w14:paraId="00000039">
      <w:pPr>
        <w:spacing w:line="360" w:lineRule="auto"/>
        <w:rPr>
          <w:highlight w:val="white"/>
        </w:rPr>
      </w:pPr>
      <w:r w:rsidDel="00000000" w:rsidR="00000000" w:rsidRPr="00000000">
        <w:rPr>
          <w:highlight w:val="white"/>
          <w:rtl w:val="0"/>
        </w:rPr>
        <w:t xml:space="preserve">Below is a mind map of how I - as a Deaf gamer - feel accessibility affects my gaming experience and ways in which it can be improved, which will, in turn, improve my enjoyment and overall feeling of inclusion. </w:t>
      </w:r>
    </w:p>
    <w:p w:rsidR="00000000" w:rsidDel="00000000" w:rsidP="00000000" w:rsidRDefault="00000000" w:rsidRPr="00000000" w14:paraId="0000003A">
      <w:pPr>
        <w:rPr>
          <w:sz w:val="20"/>
          <w:szCs w:val="20"/>
          <w:highlight w:val="white"/>
        </w:rPr>
      </w:pPr>
      <w:r w:rsidDel="00000000" w:rsidR="00000000" w:rsidRPr="00000000">
        <w:rPr>
          <w:sz w:val="20"/>
          <w:szCs w:val="20"/>
          <w:highlight w:val="white"/>
        </w:rPr>
        <w:drawing>
          <wp:inline distB="114300" distT="114300" distL="114300" distR="114300">
            <wp:extent cx="5731200" cy="36322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36322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sz w:val="20"/>
          <w:szCs w:val="20"/>
          <w:highlight w:val="white"/>
        </w:rPr>
      </w:pPr>
      <w:r w:rsidDel="00000000" w:rsidR="00000000" w:rsidRPr="00000000">
        <w:rPr>
          <w:rtl w:val="0"/>
        </w:rPr>
      </w:r>
    </w:p>
    <w:p w:rsidR="00000000" w:rsidDel="00000000" w:rsidP="00000000" w:rsidRDefault="00000000" w:rsidRPr="00000000" w14:paraId="0000003C">
      <w:pPr>
        <w:rPr>
          <w:b w:val="1"/>
          <w:highlight w:val="white"/>
        </w:rPr>
      </w:pPr>
      <w:r w:rsidDel="00000000" w:rsidR="00000000" w:rsidRPr="00000000">
        <w:rPr>
          <w:b w:val="1"/>
          <w:highlight w:val="white"/>
          <w:rtl w:val="0"/>
        </w:rPr>
        <w:t xml:space="preserve">Concluding thoughts</w:t>
      </w:r>
    </w:p>
    <w:p w:rsidR="00000000" w:rsidDel="00000000" w:rsidP="00000000" w:rsidRDefault="00000000" w:rsidRPr="00000000" w14:paraId="0000003D">
      <w:pPr>
        <w:rPr>
          <w:b w:val="1"/>
          <w:highlight w:val="white"/>
        </w:rPr>
      </w:pPr>
      <w:r w:rsidDel="00000000" w:rsidR="00000000" w:rsidRPr="00000000">
        <w:rPr>
          <w:rtl w:val="0"/>
        </w:rPr>
      </w:r>
    </w:p>
    <w:p w:rsidR="00000000" w:rsidDel="00000000" w:rsidP="00000000" w:rsidRDefault="00000000" w:rsidRPr="00000000" w14:paraId="0000003E">
      <w:pPr>
        <w:spacing w:after="300" w:before="160" w:line="360" w:lineRule="auto"/>
        <w:rPr>
          <w:highlight w:val="white"/>
        </w:rPr>
      </w:pPr>
      <w:r w:rsidDel="00000000" w:rsidR="00000000" w:rsidRPr="00000000">
        <w:rPr>
          <w:highlight w:val="white"/>
          <w:rtl w:val="0"/>
        </w:rPr>
        <w:t xml:space="preserve">There are a</w:t>
      </w:r>
      <w:r w:rsidDel="00000000" w:rsidR="00000000" w:rsidRPr="00000000">
        <w:rPr>
          <w:highlight w:val="white"/>
          <w:rtl w:val="0"/>
        </w:rPr>
        <w:t xml:space="preserve">lmost 1.8 billion Deaf or Hoh gamers in the world so that makes up between 10-20% of the population. This makes up a massive market for video game developers and offering accessible games for people with hearing disabilities is well worth the time and effort, and plenty of other gamers will use accessible options, too.</w:t>
      </w:r>
    </w:p>
    <w:p w:rsidR="00000000" w:rsidDel="00000000" w:rsidP="00000000" w:rsidRDefault="00000000" w:rsidRPr="00000000" w14:paraId="0000003F">
      <w:pPr>
        <w:spacing w:after="300" w:before="160" w:line="360" w:lineRule="auto"/>
        <w:rPr>
          <w:color w:val="192930"/>
          <w:highlight w:val="white"/>
        </w:rPr>
      </w:pPr>
      <w:r w:rsidDel="00000000" w:rsidR="00000000" w:rsidRPr="00000000">
        <w:rPr>
          <w:highlight w:val="white"/>
          <w:rtl w:val="0"/>
        </w:rPr>
        <w:t xml:space="preserve">According to (8) </w:t>
      </w:r>
      <w:r w:rsidDel="00000000" w:rsidR="00000000" w:rsidRPr="00000000">
        <w:rPr>
          <w:color w:val="192930"/>
          <w:highlight w:val="white"/>
          <w:rtl w:val="0"/>
        </w:rPr>
        <w:t xml:space="preserve">o</w:t>
      </w:r>
      <w:r w:rsidDel="00000000" w:rsidR="00000000" w:rsidRPr="00000000">
        <w:rPr>
          <w:color w:val="192930"/>
          <w:highlight w:val="white"/>
          <w:rtl w:val="0"/>
        </w:rPr>
        <w:t xml:space="preserve">ne of the best things about the gaming industry though is that developers see creating accessibility options as fun new ways to make games. In </w:t>
      </w:r>
      <w:hyperlink r:id="rId9">
        <w:r w:rsidDel="00000000" w:rsidR="00000000" w:rsidRPr="00000000">
          <w:rPr>
            <w:highlight w:val="white"/>
            <w:rtl w:val="0"/>
          </w:rPr>
          <w:t xml:space="preserve">an interview with Verge</w:t>
        </w:r>
      </w:hyperlink>
      <w:r w:rsidDel="00000000" w:rsidR="00000000" w:rsidRPr="00000000">
        <w:rPr>
          <w:color w:val="192930"/>
          <w:highlight w:val="white"/>
          <w:rtl w:val="0"/>
        </w:rPr>
        <w:t xml:space="preserve">, it said that they’re “excited to see some of the unintended ways players utilise these features.” And let’s not forget that game devs are artists; they want you to play the whole game, and not put it down because it didn’t work for you. </w:t>
      </w:r>
    </w:p>
    <w:p w:rsidR="00000000" w:rsidDel="00000000" w:rsidP="00000000" w:rsidRDefault="00000000" w:rsidRPr="00000000" w14:paraId="00000040">
      <w:pPr>
        <w:spacing w:after="480" w:line="360" w:lineRule="auto"/>
        <w:rPr>
          <w:color w:val="192930"/>
          <w:highlight w:val="white"/>
        </w:rPr>
      </w:pPr>
      <w:r w:rsidDel="00000000" w:rsidR="00000000" w:rsidRPr="00000000">
        <w:rPr>
          <w:color w:val="192930"/>
          <w:highlight w:val="white"/>
          <w:rtl w:val="0"/>
        </w:rPr>
        <w:t xml:space="preserve">In addition to this, there is also additional time, effort, and cost in creating accessible video games, especially for ongoing games like Fortnite. However, every step forward in video game accessibility is a major step in the development of technology for all gamers. After all, it is parity with their hearing counterparts that Deaf gamers want, not to have preference over game features - which they have suffered for years.</w:t>
      </w:r>
    </w:p>
    <w:p w:rsidR="00000000" w:rsidDel="00000000" w:rsidP="00000000" w:rsidRDefault="00000000" w:rsidRPr="00000000" w14:paraId="00000041">
      <w:pPr>
        <w:spacing w:after="480" w:line="360" w:lineRule="auto"/>
        <w:rPr>
          <w:b w:val="1"/>
          <w:color w:val="192930"/>
          <w:highlight w:val="white"/>
        </w:rPr>
      </w:pPr>
      <w:r w:rsidDel="00000000" w:rsidR="00000000" w:rsidRPr="00000000">
        <w:rPr>
          <w:b w:val="1"/>
          <w:color w:val="192930"/>
          <w:highlight w:val="white"/>
          <w:rtl w:val="0"/>
        </w:rPr>
        <w:t xml:space="preserve">Bibliography </w:t>
      </w:r>
    </w:p>
    <w:p w:rsidR="00000000" w:rsidDel="00000000" w:rsidP="00000000" w:rsidRDefault="00000000" w:rsidRPr="00000000" w14:paraId="00000042">
      <w:pPr>
        <w:numPr>
          <w:ilvl w:val="0"/>
          <w:numId w:val="1"/>
        </w:numPr>
        <w:spacing w:line="360" w:lineRule="auto"/>
        <w:ind w:left="720" w:hanging="360"/>
        <w:rPr>
          <w:b w:val="1"/>
          <w:color w:val="192930"/>
          <w:highlight w:val="white"/>
        </w:rPr>
      </w:pPr>
      <w:r w:rsidDel="00000000" w:rsidR="00000000" w:rsidRPr="00000000">
        <w:rPr>
          <w:rtl w:val="0"/>
        </w:rPr>
        <w:t xml:space="preserve">www.Gov.Uk, (2022)</w:t>
      </w:r>
    </w:p>
    <w:p w:rsidR="00000000" w:rsidDel="00000000" w:rsidP="00000000" w:rsidRDefault="00000000" w:rsidRPr="00000000" w14:paraId="00000043">
      <w:pPr>
        <w:numPr>
          <w:ilvl w:val="0"/>
          <w:numId w:val="1"/>
        </w:numPr>
        <w:ind w:left="720" w:hanging="360"/>
      </w:pPr>
      <w:r w:rsidDel="00000000" w:rsidR="00000000" w:rsidRPr="00000000">
        <w:rPr>
          <w:rtl w:val="0"/>
        </w:rPr>
        <w:t xml:space="preserve">William Ross, Deaf Culture vs Hearing Culture, 2022, </w:t>
      </w:r>
      <w:hyperlink r:id="rId10">
        <w:r w:rsidDel="00000000" w:rsidR="00000000" w:rsidRPr="00000000">
          <w:rPr>
            <w:b w:val="1"/>
            <w:u w:val="single"/>
            <w:rtl w:val="0"/>
          </w:rPr>
          <w:t xml:space="preserve">Deaf Culture vs Hearing Culture - DoctEar</w:t>
        </w:r>
      </w:hyperlink>
      <w:r w:rsidDel="00000000" w:rsidR="00000000" w:rsidRPr="00000000">
        <w:rPr>
          <w:rtl w:val="0"/>
        </w:rPr>
        <w:t xml:space="preserve"> [Access 16th October]</w:t>
      </w:r>
      <w:r w:rsidDel="00000000" w:rsidR="00000000" w:rsidRPr="00000000">
        <w:rPr>
          <w:rtl w:val="0"/>
        </w:rPr>
      </w:r>
    </w:p>
    <w:p w:rsidR="00000000" w:rsidDel="00000000" w:rsidP="00000000" w:rsidRDefault="00000000" w:rsidRPr="00000000" w14:paraId="00000044">
      <w:pPr>
        <w:numPr>
          <w:ilvl w:val="0"/>
          <w:numId w:val="1"/>
        </w:numPr>
        <w:ind w:left="720" w:hanging="360"/>
      </w:pPr>
      <w:r w:rsidDel="00000000" w:rsidR="00000000" w:rsidRPr="00000000">
        <w:rPr>
          <w:rtl w:val="0"/>
        </w:rPr>
        <w:t xml:space="preserve">Viet. Earlmann, Hearing Culture, 2020, </w:t>
      </w:r>
      <w:hyperlink r:id="rId11">
        <w:r w:rsidDel="00000000" w:rsidR="00000000" w:rsidRPr="00000000">
          <w:rPr>
            <w:b w:val="1"/>
            <w:u w:val="single"/>
            <w:rtl w:val="0"/>
          </w:rPr>
          <w:t xml:space="preserve">Hearing Cultures - Google Books</w:t>
        </w:r>
      </w:hyperlink>
      <w:r w:rsidDel="00000000" w:rsidR="00000000" w:rsidRPr="00000000">
        <w:rPr>
          <w:rtl w:val="0"/>
        </w:rPr>
        <w:t xml:space="preserve"> [Access 16th October]</w:t>
      </w:r>
      <w:r w:rsidDel="00000000" w:rsidR="00000000" w:rsidRPr="00000000">
        <w:rPr>
          <w:rtl w:val="0"/>
        </w:rPr>
      </w:r>
    </w:p>
    <w:p w:rsidR="00000000" w:rsidDel="00000000" w:rsidP="00000000" w:rsidRDefault="00000000" w:rsidRPr="00000000" w14:paraId="00000045">
      <w:pPr>
        <w:numPr>
          <w:ilvl w:val="0"/>
          <w:numId w:val="1"/>
        </w:numPr>
        <w:spacing w:line="360" w:lineRule="auto"/>
        <w:ind w:left="720" w:hanging="360"/>
        <w:rPr/>
      </w:pPr>
      <w:hyperlink r:id="rId12">
        <w:r w:rsidDel="00000000" w:rsidR="00000000" w:rsidRPr="00000000">
          <w:rPr>
            <w:rtl w:val="0"/>
          </w:rPr>
          <w:t xml:space="preserve">www.</w:t>
        </w:r>
      </w:hyperlink>
      <w:hyperlink r:id="rId13">
        <w:r w:rsidDel="00000000" w:rsidR="00000000" w:rsidRPr="00000000">
          <w:rPr>
            <w:highlight w:val="white"/>
            <w:rtl w:val="0"/>
          </w:rPr>
          <w:t xml:space="preserve">BDA.org.uk</w:t>
        </w:r>
      </w:hyperlink>
      <w:r w:rsidDel="00000000" w:rsidR="00000000" w:rsidRPr="00000000">
        <w:rPr>
          <w:highlight w:val="white"/>
          <w:rtl w:val="0"/>
        </w:rPr>
        <w:t xml:space="preserve"> (Access October 20th)</w:t>
      </w:r>
    </w:p>
    <w:p w:rsidR="00000000" w:rsidDel="00000000" w:rsidP="00000000" w:rsidRDefault="00000000" w:rsidRPr="00000000" w14:paraId="00000046">
      <w:pPr>
        <w:numPr>
          <w:ilvl w:val="0"/>
          <w:numId w:val="1"/>
        </w:numPr>
        <w:spacing w:line="360" w:lineRule="auto"/>
        <w:ind w:left="720" w:hanging="360"/>
        <w:rPr>
          <w:highlight w:val="white"/>
        </w:rPr>
      </w:pPr>
      <w:hyperlink r:id="rId14">
        <w:r w:rsidDel="00000000" w:rsidR="00000000" w:rsidRPr="00000000">
          <w:rPr>
            <w:highlight w:val="white"/>
            <w:rtl w:val="0"/>
          </w:rPr>
          <w:t xml:space="preserve">www.WHO.int</w:t>
        </w:r>
      </w:hyperlink>
      <w:r w:rsidDel="00000000" w:rsidR="00000000" w:rsidRPr="00000000">
        <w:rPr>
          <w:highlight w:val="white"/>
          <w:rtl w:val="0"/>
        </w:rPr>
        <w:t xml:space="preserve"> (Access October 20th)</w:t>
      </w:r>
    </w:p>
    <w:p w:rsidR="00000000" w:rsidDel="00000000" w:rsidP="00000000" w:rsidRDefault="00000000" w:rsidRPr="00000000" w14:paraId="00000047">
      <w:pPr>
        <w:numPr>
          <w:ilvl w:val="0"/>
          <w:numId w:val="1"/>
        </w:numPr>
        <w:spacing w:after="0" w:afterAutospacing="0"/>
        <w:ind w:left="720" w:hanging="360"/>
        <w:rPr>
          <w:highlight w:val="white"/>
        </w:rPr>
      </w:pPr>
      <w:r w:rsidDel="00000000" w:rsidR="00000000" w:rsidRPr="00000000">
        <w:rPr>
          <w:highlight w:val="white"/>
          <w:rtl w:val="0"/>
        </w:rPr>
        <w:t xml:space="preserve">www.</w:t>
      </w:r>
      <w:hyperlink r:id="rId15">
        <w:r w:rsidDel="00000000" w:rsidR="00000000" w:rsidRPr="00000000">
          <w:rPr>
            <w:highlight w:val="white"/>
            <w:rtl w:val="0"/>
          </w:rPr>
          <w:t xml:space="preserve">leahybaker.com</w:t>
        </w:r>
      </w:hyperlink>
      <w:r w:rsidDel="00000000" w:rsidR="00000000" w:rsidRPr="00000000">
        <w:rPr>
          <w:highlight w:val="white"/>
          <w:rtl w:val="0"/>
        </w:rPr>
        <w:t xml:space="preserve"> (Access October 19th)</w:t>
      </w:r>
      <w:r w:rsidDel="00000000" w:rsidR="00000000" w:rsidRPr="00000000">
        <w:rPr>
          <w:rtl w:val="0"/>
        </w:rPr>
      </w:r>
    </w:p>
    <w:p w:rsidR="00000000" w:rsidDel="00000000" w:rsidP="00000000" w:rsidRDefault="00000000" w:rsidRPr="00000000" w14:paraId="00000048">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before="0" w:beforeAutospacing="0" w:line="360" w:lineRule="auto"/>
        <w:ind w:left="720" w:hanging="360"/>
        <w:rPr>
          <w:highlight w:val="white"/>
        </w:rPr>
      </w:pPr>
      <w:hyperlink r:id="rId16">
        <w:r w:rsidDel="00000000" w:rsidR="00000000" w:rsidRPr="00000000">
          <w:rPr>
            <w:highlight w:val="white"/>
            <w:rtl w:val="0"/>
          </w:rPr>
          <w:t xml:space="preserve">www.accessibility.com</w:t>
        </w:r>
      </w:hyperlink>
      <w:r w:rsidDel="00000000" w:rsidR="00000000" w:rsidRPr="00000000">
        <w:rPr>
          <w:highlight w:val="white"/>
          <w:rtl w:val="0"/>
        </w:rPr>
        <w:t xml:space="preserve"> (Access October 12th)</w:t>
      </w:r>
    </w:p>
    <w:p w:rsidR="00000000" w:rsidDel="00000000" w:rsidP="00000000" w:rsidRDefault="00000000" w:rsidRPr="00000000" w14:paraId="00000049">
      <w:pPr>
        <w:numPr>
          <w:ilvl w:val="0"/>
          <w:numId w:val="1"/>
        </w:numPr>
        <w:spacing w:after="300" w:before="0" w:beforeAutospacing="0" w:line="360" w:lineRule="auto"/>
        <w:ind w:left="720" w:hanging="360"/>
        <w:rPr>
          <w:highlight w:val="white"/>
        </w:rPr>
      </w:pPr>
      <w:r w:rsidDel="00000000" w:rsidR="00000000" w:rsidRPr="00000000">
        <w:rPr>
          <w:highlight w:val="white"/>
          <w:rtl w:val="0"/>
        </w:rPr>
        <w:t xml:space="preserve">www.ineeddiversegames.org (Access October 23rd)</w:t>
      </w:r>
    </w:p>
    <w:p w:rsidR="00000000" w:rsidDel="00000000" w:rsidP="00000000" w:rsidRDefault="00000000" w:rsidRPr="00000000" w14:paraId="0000004A">
      <w:pPr>
        <w:spacing w:after="300" w:before="160" w:line="360" w:lineRule="auto"/>
        <w:ind w:left="720" w:firstLine="0"/>
        <w:rPr>
          <w:highlight w:val="white"/>
        </w:rPr>
      </w:pPr>
      <w:r w:rsidDel="00000000" w:rsidR="00000000" w:rsidRPr="00000000">
        <w:rPr>
          <w:rtl w:val="0"/>
        </w:rPr>
      </w:r>
    </w:p>
    <w:p w:rsidR="00000000" w:rsidDel="00000000" w:rsidP="00000000" w:rsidRDefault="00000000" w:rsidRPr="00000000" w14:paraId="0000004B">
      <w:pPr>
        <w:spacing w:after="480" w:line="360" w:lineRule="auto"/>
        <w:rPr>
          <w:color w:val="192930"/>
          <w:highlight w:val="white"/>
        </w:rPr>
      </w:pPr>
      <w:r w:rsidDel="00000000" w:rsidR="00000000" w:rsidRPr="00000000">
        <w:rPr>
          <w:rtl w:val="0"/>
        </w:rPr>
      </w:r>
    </w:p>
    <w:p w:rsidR="00000000" w:rsidDel="00000000" w:rsidP="00000000" w:rsidRDefault="00000000" w:rsidRPr="00000000" w14:paraId="0000004C">
      <w:pPr>
        <w:spacing w:after="300" w:before="160" w:line="360" w:lineRule="auto"/>
        <w:rPr>
          <w:highlight w:val="white"/>
        </w:rPr>
      </w:pPr>
      <w:r w:rsidDel="00000000" w:rsidR="00000000" w:rsidRPr="00000000">
        <w:rPr>
          <w:rtl w:val="0"/>
        </w:rPr>
      </w:r>
    </w:p>
    <w:p w:rsidR="00000000" w:rsidDel="00000000" w:rsidP="00000000" w:rsidRDefault="00000000" w:rsidRPr="00000000" w14:paraId="0000004D">
      <w:pPr>
        <w:rPr>
          <w:b w:val="1"/>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ogle.co.uk/books/edition/Hearing_Cultures/dS3tDwAAQBAJ?hl=en&amp;gbpv=1&amp;dq=hearing+cultures&amp;pg=PP1&amp;printsec=frontcover" TargetMode="External"/><Relationship Id="rId10" Type="http://schemas.openxmlformats.org/officeDocument/2006/relationships/hyperlink" Target="https://doctear.com/deaf-culture-vs-hearing-culture/" TargetMode="External"/><Relationship Id="rId13" Type="http://schemas.openxmlformats.org/officeDocument/2006/relationships/hyperlink" Target="http://www.bda.org.uk" TargetMode="External"/><Relationship Id="rId12" Type="http://schemas.openxmlformats.org/officeDocument/2006/relationships/hyperlink" Target="http://www.bda.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verge.com/21274923/the-last-of-us-part-2-accessibility-features-naughty-dog-interview-ps4" TargetMode="External"/><Relationship Id="rId15" Type="http://schemas.openxmlformats.org/officeDocument/2006/relationships/hyperlink" Target="https://leahybaker.com/deaf_access/#:~:text=What%20to%20do%20if%20dialogue,pack%20can%20additionally%20be%20used" TargetMode="External"/><Relationship Id="rId14" Type="http://schemas.openxmlformats.org/officeDocument/2006/relationships/hyperlink" Target="http://www.who.int" TargetMode="External"/><Relationship Id="rId16" Type="http://schemas.openxmlformats.org/officeDocument/2006/relationships/hyperlink" Target="https://www.accessibility.com/blog/what-video-game-developers-should-know-about-deaf-accessibility" TargetMode="External"/><Relationship Id="rId5" Type="http://schemas.openxmlformats.org/officeDocument/2006/relationships/styles" Target="styles.xml"/><Relationship Id="rId6" Type="http://schemas.openxmlformats.org/officeDocument/2006/relationships/hyperlink" Target="https://twitter.com/TisserandDavid/status/1143570437173104643" TargetMode="External"/><Relationship Id="rId7" Type="http://schemas.openxmlformats.org/officeDocument/2006/relationships/hyperlink" Target="https://news.microsoft.com/gamingforeveryon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