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B1B0AE" w14:textId="0631089A" w:rsidR="00501D97" w:rsidRPr="00501D97" w:rsidRDefault="00501D97" w:rsidP="00501D97">
      <w:pPr>
        <w:rPr>
          <w:rFonts w:ascii="Times New Roman" w:hAnsi="Times New Roman" w:cs="Times New Roman"/>
          <w:b/>
          <w:bCs/>
          <w:shd w:val="clear" w:color="auto" w:fill="FFFFFF"/>
        </w:rPr>
      </w:pPr>
    </w:p>
    <w:p w14:paraId="2223BF88" w14:textId="5077981A" w:rsidR="00501D97" w:rsidRPr="00501D97" w:rsidRDefault="00501D97" w:rsidP="00501D97">
      <w:pPr>
        <w:rPr>
          <w:rFonts w:ascii="Times New Roman" w:hAnsi="Times New Roman" w:cs="Times New Roman"/>
          <w:b/>
          <w:bCs/>
          <w:shd w:val="clear" w:color="auto" w:fill="FFFFFF"/>
        </w:rPr>
      </w:pPr>
    </w:p>
    <w:p w14:paraId="1712F32B" w14:textId="6807B1FC" w:rsidR="00501D97" w:rsidRDefault="00501D97" w:rsidP="00501D97">
      <w:pPr>
        <w:rPr>
          <w:rFonts w:ascii="Times New Roman" w:hAnsi="Times New Roman" w:cs="Times New Roman"/>
          <w:b/>
          <w:bCs/>
          <w:shd w:val="clear" w:color="auto" w:fill="FFFFFF"/>
        </w:rPr>
      </w:pPr>
    </w:p>
    <w:p w14:paraId="0A440331" w14:textId="77777777" w:rsidR="008160F1" w:rsidRPr="00501D97" w:rsidRDefault="008160F1" w:rsidP="00501D97">
      <w:pPr>
        <w:rPr>
          <w:rFonts w:ascii="Times New Roman" w:hAnsi="Times New Roman" w:cs="Times New Roman"/>
          <w:b/>
          <w:bCs/>
          <w:shd w:val="clear" w:color="auto" w:fill="FFFFFF"/>
        </w:rPr>
      </w:pPr>
    </w:p>
    <w:p w14:paraId="49F0C62B" w14:textId="75F07555" w:rsidR="00501D97" w:rsidRPr="008160F1" w:rsidRDefault="00501D97" w:rsidP="00501D97">
      <w:pPr>
        <w:pStyle w:val="Heading1"/>
        <w:jc w:val="center"/>
        <w:rPr>
          <w:rFonts w:cs="Times New Roman"/>
          <w:sz w:val="52"/>
          <w:szCs w:val="52"/>
          <w:shd w:val="clear" w:color="auto" w:fill="FFFFFF"/>
        </w:rPr>
      </w:pPr>
      <w:r w:rsidRPr="008160F1">
        <w:rPr>
          <w:rFonts w:cs="Times New Roman"/>
          <w:sz w:val="52"/>
          <w:szCs w:val="52"/>
          <w:shd w:val="clear" w:color="auto" w:fill="FFFFFF"/>
        </w:rPr>
        <w:t>ACADEMIC AND EMPLOYABILITY SKILLS – BMSW4001</w:t>
      </w:r>
    </w:p>
    <w:p w14:paraId="24D245E0" w14:textId="6E3B1ED4" w:rsidR="00501D97" w:rsidRDefault="00501D97" w:rsidP="00501D97"/>
    <w:p w14:paraId="6D1A9569" w14:textId="77777777" w:rsidR="008160F1" w:rsidRPr="00501D97" w:rsidRDefault="008160F1" w:rsidP="00501D97"/>
    <w:p w14:paraId="2F9FDA35" w14:textId="118B3349" w:rsidR="00501D97" w:rsidRPr="008160F1" w:rsidRDefault="00501D97" w:rsidP="008160F1">
      <w:pPr>
        <w:jc w:val="center"/>
        <w:rPr>
          <w:rFonts w:ascii="Times New Roman" w:hAnsi="Times New Roman" w:cs="Times New Roman"/>
          <w:b/>
          <w:bCs/>
          <w:sz w:val="48"/>
          <w:szCs w:val="48"/>
          <w:shd w:val="clear" w:color="auto" w:fill="FFFFFF"/>
        </w:rPr>
      </w:pPr>
      <w:r w:rsidRPr="008160F1">
        <w:rPr>
          <w:rFonts w:ascii="Times New Roman" w:hAnsi="Times New Roman" w:cs="Times New Roman"/>
          <w:b/>
          <w:bCs/>
          <w:sz w:val="48"/>
          <w:szCs w:val="48"/>
          <w:shd w:val="clear" w:color="auto" w:fill="FFFFFF"/>
        </w:rPr>
        <w:t>REFLECTIVE WRITING</w:t>
      </w:r>
    </w:p>
    <w:p w14:paraId="2CEAF5BC" w14:textId="243B3BA2" w:rsidR="008160F1" w:rsidRDefault="008160F1" w:rsidP="00501D97">
      <w:pPr>
        <w:rPr>
          <w:rFonts w:ascii="Times New Roman" w:hAnsi="Times New Roman" w:cs="Times New Roman"/>
          <w:b/>
          <w:bCs/>
          <w:sz w:val="32"/>
          <w:szCs w:val="32"/>
          <w:shd w:val="clear" w:color="auto" w:fill="FFFFFF"/>
        </w:rPr>
      </w:pPr>
    </w:p>
    <w:p w14:paraId="0F6B6D9A" w14:textId="77777777" w:rsidR="008160F1" w:rsidRPr="0038096A" w:rsidRDefault="008160F1" w:rsidP="00501D97">
      <w:pPr>
        <w:rPr>
          <w:rFonts w:ascii="Times New Roman" w:hAnsi="Times New Roman" w:cs="Times New Roman"/>
          <w:b/>
          <w:bCs/>
          <w:sz w:val="13"/>
          <w:szCs w:val="13"/>
          <w:shd w:val="clear" w:color="auto" w:fill="FFFFFF"/>
        </w:rPr>
      </w:pPr>
    </w:p>
    <w:p w14:paraId="592783D3" w14:textId="0FF1C760" w:rsidR="00501D97" w:rsidRPr="0038096A" w:rsidRDefault="00501D97" w:rsidP="00501D97">
      <w:pPr>
        <w:jc w:val="center"/>
        <w:rPr>
          <w:rFonts w:ascii="Times New Roman" w:hAnsi="Times New Roman" w:cs="Times New Roman"/>
          <w:b/>
          <w:bCs/>
          <w:sz w:val="36"/>
          <w:szCs w:val="36"/>
          <w:shd w:val="clear" w:color="auto" w:fill="FFFFFF"/>
        </w:rPr>
      </w:pPr>
      <w:r w:rsidRPr="0038096A">
        <w:rPr>
          <w:rFonts w:ascii="Times New Roman" w:hAnsi="Times New Roman" w:cs="Times New Roman"/>
          <w:b/>
          <w:bCs/>
          <w:sz w:val="36"/>
          <w:szCs w:val="36"/>
          <w:shd w:val="clear" w:color="auto" w:fill="FFFFFF"/>
        </w:rPr>
        <w:t>Shao</w:t>
      </w:r>
      <w:r w:rsidR="00F20736" w:rsidRPr="0038096A">
        <w:rPr>
          <w:rFonts w:ascii="Times New Roman" w:hAnsi="Times New Roman" w:cs="Times New Roman"/>
          <w:b/>
          <w:bCs/>
          <w:sz w:val="36"/>
          <w:szCs w:val="36"/>
          <w:shd w:val="clear" w:color="auto" w:fill="FFFFFF"/>
        </w:rPr>
        <w:t xml:space="preserve"> Lan Yuen</w:t>
      </w:r>
    </w:p>
    <w:p w14:paraId="579679DB" w14:textId="4CE2088F" w:rsidR="00501D97" w:rsidRDefault="00501D97" w:rsidP="00501D97">
      <w:pPr>
        <w:jc w:val="center"/>
        <w:rPr>
          <w:rFonts w:ascii="Times New Roman" w:hAnsi="Times New Roman" w:cs="Times New Roman"/>
          <w:b/>
          <w:bCs/>
          <w:sz w:val="32"/>
          <w:szCs w:val="32"/>
          <w:shd w:val="clear" w:color="auto" w:fill="FFFFFF"/>
        </w:rPr>
      </w:pPr>
    </w:p>
    <w:p w14:paraId="30ADAB23" w14:textId="77777777" w:rsidR="008160F1" w:rsidRPr="00501D97" w:rsidRDefault="008160F1" w:rsidP="0038096A">
      <w:pPr>
        <w:rPr>
          <w:rFonts w:ascii="Times New Roman" w:hAnsi="Times New Roman" w:cs="Times New Roman"/>
          <w:b/>
          <w:bCs/>
          <w:sz w:val="32"/>
          <w:szCs w:val="32"/>
          <w:shd w:val="clear" w:color="auto" w:fill="FFFFFF"/>
        </w:rPr>
      </w:pPr>
    </w:p>
    <w:p w14:paraId="1294EA62" w14:textId="77777777" w:rsidR="00501D97" w:rsidRPr="0038096A" w:rsidRDefault="00501D97" w:rsidP="00501D97">
      <w:pPr>
        <w:jc w:val="center"/>
        <w:rPr>
          <w:rFonts w:ascii="Times New Roman" w:hAnsi="Times New Roman" w:cs="Times New Roman"/>
          <w:b/>
          <w:bCs/>
          <w:sz w:val="36"/>
          <w:szCs w:val="36"/>
          <w:shd w:val="clear" w:color="auto" w:fill="FFFFFF"/>
        </w:rPr>
      </w:pPr>
      <w:r w:rsidRPr="0038096A">
        <w:rPr>
          <w:rFonts w:ascii="Times New Roman" w:hAnsi="Times New Roman" w:cs="Times New Roman"/>
          <w:b/>
          <w:bCs/>
          <w:sz w:val="36"/>
          <w:szCs w:val="36"/>
          <w:shd w:val="clear" w:color="auto" w:fill="FFFFFF"/>
        </w:rPr>
        <w:t xml:space="preserve">Seda </w:t>
      </w:r>
      <w:proofErr w:type="spellStart"/>
      <w:r w:rsidRPr="0038096A">
        <w:rPr>
          <w:rFonts w:ascii="Times New Roman" w:hAnsi="Times New Roman" w:cs="Times New Roman"/>
          <w:b/>
          <w:bCs/>
          <w:sz w:val="36"/>
          <w:szCs w:val="36"/>
          <w:shd w:val="clear" w:color="auto" w:fill="FFFFFF"/>
        </w:rPr>
        <w:t>Koca</w:t>
      </w:r>
      <w:proofErr w:type="spellEnd"/>
      <w:r w:rsidRPr="0038096A">
        <w:rPr>
          <w:rFonts w:ascii="Times New Roman" w:hAnsi="Times New Roman" w:cs="Times New Roman"/>
          <w:b/>
          <w:bCs/>
          <w:sz w:val="36"/>
          <w:szCs w:val="36"/>
          <w:shd w:val="clear" w:color="auto" w:fill="FFFFFF"/>
        </w:rPr>
        <w:t xml:space="preserve"> - 1924328</w:t>
      </w:r>
    </w:p>
    <w:p w14:paraId="67BCE1A3" w14:textId="542909BF" w:rsidR="00501D97" w:rsidRDefault="00501D97" w:rsidP="00501D97">
      <w:pPr>
        <w:jc w:val="center"/>
        <w:rPr>
          <w:shd w:val="clear" w:color="auto" w:fill="FFFFFF"/>
        </w:rPr>
      </w:pPr>
    </w:p>
    <w:p w14:paraId="11604B01" w14:textId="362A1FBC" w:rsidR="00501D97" w:rsidRDefault="00501D97" w:rsidP="00501D97">
      <w:pPr>
        <w:rPr>
          <w:shd w:val="clear" w:color="auto" w:fill="FFFFFF"/>
        </w:rPr>
      </w:pPr>
    </w:p>
    <w:p w14:paraId="091035E2" w14:textId="4DEFD69F" w:rsidR="00501D97" w:rsidRDefault="00501D97" w:rsidP="00501D97">
      <w:pPr>
        <w:rPr>
          <w:shd w:val="clear" w:color="auto" w:fill="FFFFFF"/>
        </w:rPr>
      </w:pPr>
    </w:p>
    <w:p w14:paraId="05098275" w14:textId="58DE7D2C" w:rsidR="00501D97" w:rsidRDefault="00501D97" w:rsidP="00501D97">
      <w:pPr>
        <w:rPr>
          <w:shd w:val="clear" w:color="auto" w:fill="FFFFFF"/>
        </w:rPr>
      </w:pPr>
    </w:p>
    <w:p w14:paraId="6A74E370" w14:textId="21463374" w:rsidR="00501D97" w:rsidRDefault="00501D97" w:rsidP="00501D97">
      <w:pPr>
        <w:rPr>
          <w:shd w:val="clear" w:color="auto" w:fill="FFFFFF"/>
        </w:rPr>
      </w:pPr>
    </w:p>
    <w:p w14:paraId="1D30B4F8" w14:textId="709B6109" w:rsidR="00501D97" w:rsidRDefault="00501D97" w:rsidP="00501D97">
      <w:pPr>
        <w:rPr>
          <w:shd w:val="clear" w:color="auto" w:fill="FFFFFF"/>
        </w:rPr>
      </w:pPr>
    </w:p>
    <w:p w14:paraId="6EB6A846" w14:textId="77777777" w:rsidR="00501D97" w:rsidRPr="00501D97" w:rsidRDefault="00501D97" w:rsidP="00501D97">
      <w:pPr>
        <w:rPr>
          <w:rFonts w:ascii="Times New Roman" w:hAnsi="Times New Roman" w:cs="Times New Roman"/>
          <w:color w:val="000000" w:themeColor="text1"/>
          <w:shd w:val="clear" w:color="auto" w:fill="FFFFFF"/>
        </w:rPr>
      </w:pPr>
    </w:p>
    <w:sdt>
      <w:sdtPr>
        <w:rPr>
          <w:rFonts w:ascii="Times New Roman" w:eastAsiaTheme="minorHAnsi" w:hAnsi="Times New Roman" w:cs="Times New Roman"/>
          <w:b w:val="0"/>
          <w:bCs w:val="0"/>
          <w:color w:val="000000" w:themeColor="text1"/>
          <w:sz w:val="22"/>
          <w:szCs w:val="22"/>
          <w:lang w:val="en-GB" w:eastAsia="en-US"/>
        </w:rPr>
        <w:id w:val="-2098392928"/>
        <w:docPartObj>
          <w:docPartGallery w:val="Table of Contents"/>
          <w:docPartUnique/>
        </w:docPartObj>
      </w:sdtPr>
      <w:sdtEndPr>
        <w:rPr>
          <w:rFonts w:asciiTheme="minorHAnsi" w:hAnsiTheme="minorHAnsi" w:cstheme="minorBidi"/>
          <w:noProof/>
          <w:color w:val="auto"/>
        </w:rPr>
      </w:sdtEndPr>
      <w:sdtContent>
        <w:p w14:paraId="1558A7DA" w14:textId="2141FB70" w:rsidR="00501D97" w:rsidRDefault="00501D97" w:rsidP="00501D97">
          <w:pPr>
            <w:pStyle w:val="TOCHeading"/>
            <w:spacing w:line="360" w:lineRule="auto"/>
            <w:jc w:val="center"/>
            <w:rPr>
              <w:rFonts w:ascii="Times New Roman" w:hAnsi="Times New Roman" w:cs="Times New Roman"/>
              <w:color w:val="000000" w:themeColor="text1"/>
            </w:rPr>
          </w:pPr>
          <w:r w:rsidRPr="00501D97">
            <w:rPr>
              <w:rFonts w:ascii="Times New Roman" w:hAnsi="Times New Roman" w:cs="Times New Roman"/>
              <w:color w:val="000000" w:themeColor="text1"/>
            </w:rPr>
            <w:t>Table of Contents</w:t>
          </w:r>
        </w:p>
        <w:p w14:paraId="7B57CC94" w14:textId="77777777" w:rsidR="00501D97" w:rsidRPr="00501D97" w:rsidRDefault="00501D97" w:rsidP="00501D97">
          <w:pPr>
            <w:rPr>
              <w:lang w:val="en-US" w:eastAsia="ja-JP"/>
            </w:rPr>
          </w:pPr>
        </w:p>
        <w:p w14:paraId="052C13B7" w14:textId="60EB6B4D" w:rsidR="00501D97" w:rsidRPr="00A3162C" w:rsidRDefault="00501D97" w:rsidP="00A3162C">
          <w:pPr>
            <w:pStyle w:val="TOC1"/>
            <w:numPr>
              <w:ilvl w:val="0"/>
              <w:numId w:val="1"/>
            </w:numPr>
            <w:tabs>
              <w:tab w:val="right" w:leader="dot" w:pos="9016"/>
            </w:tabs>
            <w:spacing w:line="360" w:lineRule="auto"/>
            <w:jc w:val="both"/>
            <w:rPr>
              <w:rFonts w:ascii="Times New Roman" w:eastAsiaTheme="minorEastAsia" w:hAnsi="Times New Roman" w:cs="Times New Roman"/>
              <w:noProof/>
              <w:color w:val="000000" w:themeColor="text1"/>
              <w:sz w:val="24"/>
              <w:szCs w:val="24"/>
              <w:lang w:val="en-US" w:eastAsia="zh-CN"/>
            </w:rPr>
          </w:pPr>
          <w:hyperlink w:anchor="_Toc58866674" w:history="1">
            <w:r w:rsidRPr="00A3162C">
              <w:rPr>
                <w:rStyle w:val="Hyperlink"/>
                <w:rFonts w:ascii="Times New Roman" w:hAnsi="Times New Roman" w:cs="Times New Roman"/>
                <w:noProof/>
                <w:color w:val="000000" w:themeColor="text1"/>
                <w:sz w:val="24"/>
                <w:szCs w:val="24"/>
                <w:u w:val="none"/>
                <w:shd w:val="clear" w:color="auto" w:fill="FFFFFF"/>
              </w:rPr>
              <w:t>Introduction</w:t>
            </w:r>
            <w:r w:rsidRPr="00A3162C">
              <w:rPr>
                <w:rFonts w:ascii="Times New Roman" w:hAnsi="Times New Roman" w:cs="Times New Roman"/>
                <w:noProof/>
                <w:webHidden/>
                <w:color w:val="000000" w:themeColor="text1"/>
                <w:sz w:val="24"/>
                <w:szCs w:val="24"/>
              </w:rPr>
              <w:tab/>
            </w:r>
            <w:r w:rsidRPr="00A3162C">
              <w:rPr>
                <w:rFonts w:ascii="Times New Roman" w:hAnsi="Times New Roman" w:cs="Times New Roman"/>
                <w:noProof/>
                <w:webHidden/>
                <w:color w:val="000000" w:themeColor="text1"/>
                <w:sz w:val="24"/>
                <w:szCs w:val="24"/>
              </w:rPr>
              <w:fldChar w:fldCharType="begin"/>
            </w:r>
            <w:r w:rsidRPr="00A3162C">
              <w:rPr>
                <w:rFonts w:ascii="Times New Roman" w:hAnsi="Times New Roman" w:cs="Times New Roman"/>
                <w:noProof/>
                <w:webHidden/>
                <w:color w:val="000000" w:themeColor="text1"/>
                <w:sz w:val="24"/>
                <w:szCs w:val="24"/>
              </w:rPr>
              <w:instrText xml:space="preserve"> PAGEREF _Toc58866674 \h </w:instrText>
            </w:r>
            <w:r w:rsidRPr="00A3162C">
              <w:rPr>
                <w:rFonts w:ascii="Times New Roman" w:hAnsi="Times New Roman" w:cs="Times New Roman"/>
                <w:noProof/>
                <w:webHidden/>
                <w:color w:val="000000" w:themeColor="text1"/>
                <w:sz w:val="24"/>
                <w:szCs w:val="24"/>
              </w:rPr>
            </w:r>
            <w:r w:rsidRPr="00A3162C">
              <w:rPr>
                <w:rFonts w:ascii="Times New Roman" w:hAnsi="Times New Roman" w:cs="Times New Roman"/>
                <w:noProof/>
                <w:webHidden/>
                <w:color w:val="000000" w:themeColor="text1"/>
                <w:sz w:val="24"/>
                <w:szCs w:val="24"/>
              </w:rPr>
              <w:fldChar w:fldCharType="separate"/>
            </w:r>
            <w:r w:rsidRPr="00A3162C">
              <w:rPr>
                <w:rFonts w:ascii="Times New Roman" w:hAnsi="Times New Roman" w:cs="Times New Roman"/>
                <w:noProof/>
                <w:webHidden/>
                <w:color w:val="000000" w:themeColor="text1"/>
                <w:sz w:val="24"/>
                <w:szCs w:val="24"/>
              </w:rPr>
              <w:t>3</w:t>
            </w:r>
            <w:r w:rsidRPr="00A3162C">
              <w:rPr>
                <w:rFonts w:ascii="Times New Roman" w:hAnsi="Times New Roman" w:cs="Times New Roman"/>
                <w:noProof/>
                <w:webHidden/>
                <w:color w:val="000000" w:themeColor="text1"/>
                <w:sz w:val="24"/>
                <w:szCs w:val="24"/>
              </w:rPr>
              <w:fldChar w:fldCharType="end"/>
            </w:r>
          </w:hyperlink>
        </w:p>
        <w:p w14:paraId="06FD0BD5" w14:textId="1799E868" w:rsidR="00501D97" w:rsidRPr="00A3162C" w:rsidRDefault="002862E7" w:rsidP="00A3162C">
          <w:pPr>
            <w:pStyle w:val="TOC1"/>
            <w:numPr>
              <w:ilvl w:val="0"/>
              <w:numId w:val="1"/>
            </w:numPr>
            <w:tabs>
              <w:tab w:val="right" w:leader="dot" w:pos="9016"/>
            </w:tabs>
            <w:spacing w:line="360" w:lineRule="auto"/>
            <w:jc w:val="both"/>
            <w:rPr>
              <w:rFonts w:ascii="Times New Roman" w:eastAsiaTheme="minorEastAsia" w:hAnsi="Times New Roman" w:cs="Times New Roman"/>
              <w:noProof/>
              <w:color w:val="000000" w:themeColor="text1"/>
              <w:sz w:val="24"/>
              <w:szCs w:val="24"/>
              <w:lang w:val="en-US" w:eastAsia="zh-CN"/>
            </w:rPr>
          </w:pPr>
          <w:hyperlink w:anchor="_Toc58866675" w:history="1">
            <w:r w:rsidR="00501D97" w:rsidRPr="00A3162C">
              <w:rPr>
                <w:rStyle w:val="Hyperlink"/>
                <w:rFonts w:ascii="Times New Roman" w:hAnsi="Times New Roman" w:cs="Times New Roman"/>
                <w:noProof/>
                <w:color w:val="000000" w:themeColor="text1"/>
                <w:sz w:val="24"/>
                <w:szCs w:val="24"/>
                <w:u w:val="none"/>
                <w:shd w:val="clear" w:color="auto" w:fill="FFFFFF"/>
              </w:rPr>
              <w:t>CVs</w:t>
            </w:r>
            <w:r w:rsidR="00501D97" w:rsidRPr="00A3162C">
              <w:rPr>
                <w:rFonts w:ascii="Times New Roman" w:hAnsi="Times New Roman" w:cs="Times New Roman"/>
                <w:noProof/>
                <w:webHidden/>
                <w:color w:val="000000" w:themeColor="text1"/>
                <w:sz w:val="24"/>
                <w:szCs w:val="24"/>
              </w:rPr>
              <w:tab/>
              <w:t>3</w:t>
            </w:r>
          </w:hyperlink>
        </w:p>
        <w:p w14:paraId="34BB8E45" w14:textId="4EBB9428" w:rsidR="00501D97" w:rsidRPr="00A3162C" w:rsidRDefault="002862E7" w:rsidP="00A3162C">
          <w:pPr>
            <w:pStyle w:val="TOC1"/>
            <w:numPr>
              <w:ilvl w:val="0"/>
              <w:numId w:val="1"/>
            </w:numPr>
            <w:tabs>
              <w:tab w:val="right" w:leader="dot" w:pos="9016"/>
            </w:tabs>
            <w:spacing w:line="360" w:lineRule="auto"/>
            <w:jc w:val="both"/>
            <w:rPr>
              <w:rFonts w:ascii="Times New Roman" w:eastAsiaTheme="minorEastAsia" w:hAnsi="Times New Roman" w:cs="Times New Roman"/>
              <w:noProof/>
              <w:color w:val="000000" w:themeColor="text1"/>
              <w:sz w:val="24"/>
              <w:szCs w:val="24"/>
              <w:lang w:val="en-US" w:eastAsia="zh-CN"/>
            </w:rPr>
          </w:pPr>
          <w:hyperlink w:anchor="_Toc58866676" w:history="1">
            <w:r w:rsidR="00501D97" w:rsidRPr="00A3162C">
              <w:rPr>
                <w:rStyle w:val="Hyperlink"/>
                <w:rFonts w:ascii="Times New Roman" w:hAnsi="Times New Roman" w:cs="Times New Roman"/>
                <w:noProof/>
                <w:color w:val="000000" w:themeColor="text1"/>
                <w:sz w:val="24"/>
                <w:szCs w:val="24"/>
                <w:u w:val="none"/>
                <w:shd w:val="clear" w:color="auto" w:fill="FFFFFF"/>
              </w:rPr>
              <w:t>Covering letters</w:t>
            </w:r>
            <w:r w:rsidR="00501D97" w:rsidRPr="00A3162C">
              <w:rPr>
                <w:rFonts w:ascii="Times New Roman" w:hAnsi="Times New Roman" w:cs="Times New Roman"/>
                <w:noProof/>
                <w:webHidden/>
                <w:color w:val="000000" w:themeColor="text1"/>
                <w:sz w:val="24"/>
                <w:szCs w:val="24"/>
              </w:rPr>
              <w:tab/>
              <w:t>4</w:t>
            </w:r>
          </w:hyperlink>
        </w:p>
        <w:p w14:paraId="1A4DC722" w14:textId="69C19DF9" w:rsidR="00501D97" w:rsidRPr="00A3162C" w:rsidRDefault="002862E7" w:rsidP="00A3162C">
          <w:pPr>
            <w:pStyle w:val="TOC1"/>
            <w:numPr>
              <w:ilvl w:val="0"/>
              <w:numId w:val="1"/>
            </w:numPr>
            <w:tabs>
              <w:tab w:val="right" w:leader="dot" w:pos="9016"/>
            </w:tabs>
            <w:spacing w:line="360" w:lineRule="auto"/>
            <w:jc w:val="both"/>
            <w:rPr>
              <w:rFonts w:ascii="Times New Roman" w:eastAsiaTheme="minorEastAsia" w:hAnsi="Times New Roman" w:cs="Times New Roman"/>
              <w:noProof/>
              <w:color w:val="000000" w:themeColor="text1"/>
              <w:sz w:val="24"/>
              <w:szCs w:val="24"/>
              <w:lang w:val="en-US" w:eastAsia="zh-CN"/>
            </w:rPr>
          </w:pPr>
          <w:hyperlink w:anchor="_Toc58866677" w:history="1">
            <w:r w:rsidR="00501D97" w:rsidRPr="00A3162C">
              <w:rPr>
                <w:rStyle w:val="Hyperlink"/>
                <w:rFonts w:ascii="Times New Roman" w:hAnsi="Times New Roman" w:cs="Times New Roman"/>
                <w:noProof/>
                <w:color w:val="000000" w:themeColor="text1"/>
                <w:sz w:val="24"/>
                <w:szCs w:val="24"/>
                <w:u w:val="none"/>
                <w:shd w:val="clear" w:color="auto" w:fill="FFFFFF"/>
              </w:rPr>
              <w:t>Present</w:t>
            </w:r>
            <w:r w:rsidR="00501D97" w:rsidRPr="00A3162C">
              <w:rPr>
                <w:rStyle w:val="Hyperlink"/>
                <w:rFonts w:ascii="Times New Roman" w:hAnsi="Times New Roman" w:cs="Times New Roman"/>
                <w:noProof/>
                <w:color w:val="000000" w:themeColor="text1"/>
                <w:sz w:val="24"/>
                <w:szCs w:val="24"/>
                <w:u w:val="none"/>
                <w:shd w:val="clear" w:color="auto" w:fill="FFFFFF"/>
              </w:rPr>
              <w:t>a</w:t>
            </w:r>
            <w:r w:rsidR="00501D97" w:rsidRPr="00A3162C">
              <w:rPr>
                <w:rStyle w:val="Hyperlink"/>
                <w:rFonts w:ascii="Times New Roman" w:hAnsi="Times New Roman" w:cs="Times New Roman"/>
                <w:noProof/>
                <w:color w:val="000000" w:themeColor="text1"/>
                <w:sz w:val="24"/>
                <w:szCs w:val="24"/>
                <w:u w:val="none"/>
                <w:shd w:val="clear" w:color="auto" w:fill="FFFFFF"/>
              </w:rPr>
              <w:t>tion/public speaking</w:t>
            </w:r>
            <w:r w:rsidR="00501D97" w:rsidRPr="00A3162C">
              <w:rPr>
                <w:rFonts w:ascii="Times New Roman" w:hAnsi="Times New Roman" w:cs="Times New Roman"/>
                <w:noProof/>
                <w:webHidden/>
                <w:color w:val="000000" w:themeColor="text1"/>
                <w:sz w:val="24"/>
                <w:szCs w:val="24"/>
              </w:rPr>
              <w:tab/>
              <w:t>5</w:t>
            </w:r>
          </w:hyperlink>
        </w:p>
        <w:p w14:paraId="34DD2391" w14:textId="7697353E" w:rsidR="00501D97" w:rsidRPr="00A3162C" w:rsidRDefault="002862E7" w:rsidP="00A3162C">
          <w:pPr>
            <w:pStyle w:val="TOC1"/>
            <w:numPr>
              <w:ilvl w:val="0"/>
              <w:numId w:val="1"/>
            </w:numPr>
            <w:tabs>
              <w:tab w:val="right" w:leader="dot" w:pos="9016"/>
            </w:tabs>
            <w:spacing w:line="360" w:lineRule="auto"/>
            <w:jc w:val="both"/>
            <w:rPr>
              <w:rFonts w:ascii="Times New Roman" w:eastAsiaTheme="minorEastAsia" w:hAnsi="Times New Roman" w:cs="Times New Roman"/>
              <w:noProof/>
              <w:color w:val="000000" w:themeColor="text1"/>
              <w:sz w:val="24"/>
              <w:szCs w:val="24"/>
              <w:lang w:val="en-US" w:eastAsia="zh-CN"/>
            </w:rPr>
          </w:pPr>
          <w:hyperlink w:anchor="_Toc58866678" w:history="1">
            <w:r w:rsidR="00501D97" w:rsidRPr="00A3162C">
              <w:rPr>
                <w:rStyle w:val="Hyperlink"/>
                <w:rFonts w:ascii="Times New Roman" w:hAnsi="Times New Roman" w:cs="Times New Roman"/>
                <w:noProof/>
                <w:color w:val="000000" w:themeColor="text1"/>
                <w:sz w:val="24"/>
                <w:szCs w:val="24"/>
                <w:u w:val="none"/>
                <w:shd w:val="clear" w:color="auto" w:fill="FFFFFF"/>
              </w:rPr>
              <w:t>Employability skills</w:t>
            </w:r>
            <w:r w:rsidR="00501D97" w:rsidRPr="00A3162C">
              <w:rPr>
                <w:rFonts w:ascii="Times New Roman" w:hAnsi="Times New Roman" w:cs="Times New Roman"/>
                <w:noProof/>
                <w:webHidden/>
                <w:color w:val="000000" w:themeColor="text1"/>
                <w:sz w:val="24"/>
                <w:szCs w:val="24"/>
              </w:rPr>
              <w:tab/>
              <w:t>6</w:t>
            </w:r>
          </w:hyperlink>
        </w:p>
        <w:p w14:paraId="22AA3EB4" w14:textId="4D57B020" w:rsidR="00501D97" w:rsidRPr="00501D97" w:rsidRDefault="002862E7" w:rsidP="00A3162C">
          <w:pPr>
            <w:pStyle w:val="TOC1"/>
            <w:numPr>
              <w:ilvl w:val="0"/>
              <w:numId w:val="1"/>
            </w:numPr>
            <w:tabs>
              <w:tab w:val="right" w:leader="dot" w:pos="9016"/>
            </w:tabs>
            <w:spacing w:line="360" w:lineRule="auto"/>
            <w:jc w:val="both"/>
            <w:rPr>
              <w:rFonts w:ascii="Times New Roman" w:eastAsiaTheme="minorEastAsia" w:hAnsi="Times New Roman" w:cs="Times New Roman"/>
              <w:noProof/>
              <w:color w:val="000000" w:themeColor="text1"/>
              <w:sz w:val="24"/>
              <w:szCs w:val="24"/>
              <w:lang w:val="en-US" w:eastAsia="zh-CN"/>
            </w:rPr>
          </w:pPr>
          <w:hyperlink w:anchor="_Toc58866679" w:history="1">
            <w:r w:rsidR="00501D97" w:rsidRPr="00A3162C">
              <w:rPr>
                <w:rStyle w:val="Hyperlink"/>
                <w:rFonts w:ascii="Times New Roman" w:hAnsi="Times New Roman" w:cs="Times New Roman"/>
                <w:noProof/>
                <w:color w:val="000000" w:themeColor="text1"/>
                <w:sz w:val="24"/>
                <w:szCs w:val="24"/>
                <w:u w:val="none"/>
                <w:shd w:val="clear" w:color="auto" w:fill="FFFFFF"/>
              </w:rPr>
              <w:t>Conclu</w:t>
            </w:r>
            <w:r w:rsidR="00501D97" w:rsidRPr="00A3162C">
              <w:rPr>
                <w:rStyle w:val="Hyperlink"/>
                <w:rFonts w:ascii="Times New Roman" w:hAnsi="Times New Roman" w:cs="Times New Roman"/>
                <w:noProof/>
                <w:color w:val="000000" w:themeColor="text1"/>
                <w:sz w:val="24"/>
                <w:szCs w:val="24"/>
                <w:u w:val="none"/>
                <w:shd w:val="clear" w:color="auto" w:fill="FFFFFF"/>
              </w:rPr>
              <w:t>s</w:t>
            </w:r>
            <w:r w:rsidR="00501D97" w:rsidRPr="00A3162C">
              <w:rPr>
                <w:rStyle w:val="Hyperlink"/>
                <w:rFonts w:ascii="Times New Roman" w:hAnsi="Times New Roman" w:cs="Times New Roman"/>
                <w:noProof/>
                <w:color w:val="000000" w:themeColor="text1"/>
                <w:sz w:val="24"/>
                <w:szCs w:val="24"/>
                <w:u w:val="none"/>
                <w:shd w:val="clear" w:color="auto" w:fill="FFFFFF"/>
              </w:rPr>
              <w:t>ion</w:t>
            </w:r>
            <w:r w:rsidR="00501D97" w:rsidRPr="00A3162C">
              <w:rPr>
                <w:rFonts w:ascii="Times New Roman" w:hAnsi="Times New Roman" w:cs="Times New Roman"/>
                <w:noProof/>
                <w:webHidden/>
                <w:color w:val="000000" w:themeColor="text1"/>
                <w:sz w:val="24"/>
                <w:szCs w:val="24"/>
              </w:rPr>
              <w:tab/>
              <w:t>8</w:t>
            </w:r>
          </w:hyperlink>
        </w:p>
        <w:p w14:paraId="78344EBD" w14:textId="77638C3D" w:rsidR="00501D97" w:rsidRPr="00501D97" w:rsidRDefault="002862E7" w:rsidP="00A3162C">
          <w:pPr>
            <w:pStyle w:val="TOC1"/>
            <w:numPr>
              <w:ilvl w:val="0"/>
              <w:numId w:val="1"/>
            </w:numPr>
            <w:tabs>
              <w:tab w:val="right" w:leader="dot" w:pos="9016"/>
            </w:tabs>
            <w:spacing w:line="360" w:lineRule="auto"/>
            <w:jc w:val="both"/>
            <w:rPr>
              <w:rFonts w:ascii="Times New Roman" w:eastAsiaTheme="minorEastAsia" w:hAnsi="Times New Roman" w:cs="Times New Roman"/>
              <w:noProof/>
              <w:color w:val="000000" w:themeColor="text1"/>
              <w:sz w:val="24"/>
              <w:szCs w:val="24"/>
              <w:lang w:val="en-US" w:eastAsia="zh-CN"/>
            </w:rPr>
          </w:pPr>
          <w:hyperlink w:anchor="_Toc58866680" w:history="1">
            <w:r w:rsidR="00501D97" w:rsidRPr="00501D97">
              <w:rPr>
                <w:rStyle w:val="Hyperlink"/>
                <w:rFonts w:ascii="Times New Roman" w:hAnsi="Times New Roman" w:cs="Times New Roman"/>
                <w:noProof/>
                <w:color w:val="000000" w:themeColor="text1"/>
                <w:sz w:val="24"/>
                <w:szCs w:val="24"/>
                <w:u w:val="none"/>
                <w:shd w:val="clear" w:color="auto" w:fill="FFFFFF"/>
              </w:rPr>
              <w:t>References</w:t>
            </w:r>
            <w:r w:rsidR="00501D97" w:rsidRPr="00501D97">
              <w:rPr>
                <w:rFonts w:ascii="Times New Roman" w:hAnsi="Times New Roman" w:cs="Times New Roman"/>
                <w:noProof/>
                <w:webHidden/>
                <w:color w:val="000000" w:themeColor="text1"/>
                <w:sz w:val="24"/>
                <w:szCs w:val="24"/>
              </w:rPr>
              <w:tab/>
              <w:t>9</w:t>
            </w:r>
          </w:hyperlink>
        </w:p>
        <w:p w14:paraId="09BD9037" w14:textId="77777777" w:rsidR="00501D97" w:rsidRDefault="002862E7" w:rsidP="00501D97">
          <w:pPr>
            <w:spacing w:line="360" w:lineRule="auto"/>
            <w:jc w:val="both"/>
          </w:pPr>
        </w:p>
      </w:sdtContent>
    </w:sdt>
    <w:p w14:paraId="485242A8" w14:textId="1F8030C1" w:rsidR="00501D97" w:rsidRDefault="00501D97" w:rsidP="00501D97">
      <w:pPr>
        <w:rPr>
          <w:rFonts w:ascii="Times New Roman" w:eastAsiaTheme="majorEastAsia" w:hAnsi="Times New Roman" w:cstheme="majorBidi"/>
          <w:b/>
          <w:bCs/>
          <w:sz w:val="36"/>
          <w:szCs w:val="36"/>
          <w:shd w:val="clear" w:color="auto" w:fill="FFFFFF"/>
        </w:rPr>
      </w:pPr>
      <w:r>
        <w:rPr>
          <w:sz w:val="36"/>
          <w:szCs w:val="36"/>
          <w:shd w:val="clear" w:color="auto" w:fill="FFFFFF"/>
        </w:rPr>
        <w:br w:type="page"/>
      </w:r>
    </w:p>
    <w:p w14:paraId="16D3F51C" w14:textId="131AAA26" w:rsidR="00501D97" w:rsidRPr="00E35F28" w:rsidRDefault="00501D97" w:rsidP="0038096A">
      <w:pPr>
        <w:pStyle w:val="Heading1"/>
        <w:numPr>
          <w:ilvl w:val="0"/>
          <w:numId w:val="2"/>
        </w:numPr>
        <w:rPr>
          <w:rFonts w:cs="Times New Roman"/>
          <w:sz w:val="24"/>
          <w:szCs w:val="24"/>
        </w:rPr>
      </w:pPr>
      <w:bookmarkStart w:id="0" w:name="_Toc58866674"/>
      <w:r>
        <w:rPr>
          <w:shd w:val="clear" w:color="auto" w:fill="FFFFFF"/>
        </w:rPr>
        <w:lastRenderedPageBreak/>
        <w:t>Introduction</w:t>
      </w:r>
      <w:bookmarkEnd w:id="0"/>
      <w:r>
        <w:rPr>
          <w:shd w:val="clear" w:color="auto" w:fill="FFFFFF"/>
        </w:rPr>
        <w:t xml:space="preserve"> </w:t>
      </w:r>
    </w:p>
    <w:p w14:paraId="5C6EF0FC" w14:textId="5CE1CBF0" w:rsidR="00501D97" w:rsidRPr="00E35F28" w:rsidRDefault="00501D97" w:rsidP="00501D97">
      <w:pPr>
        <w:pStyle w:val="NormalWeb"/>
        <w:spacing w:before="0" w:beforeAutospacing="0" w:after="0" w:afterAutospacing="0" w:line="360" w:lineRule="auto"/>
        <w:jc w:val="both"/>
        <w:rPr>
          <w:lang w:val="en-GB"/>
        </w:rPr>
      </w:pPr>
      <w:r w:rsidRPr="00E35F28">
        <w:rPr>
          <w:color w:val="222222"/>
          <w:shd w:val="clear" w:color="auto" w:fill="FFFFFF"/>
          <w:lang w:val="en-GB"/>
        </w:rPr>
        <w:t xml:space="preserve">The reflective practices in education result in its incorporation as a tool for the summative assessment for the attainment of required skills and knowledge and the professional development of individuals related to their personal </w:t>
      </w:r>
      <w:r w:rsidRPr="00066FCB">
        <w:rPr>
          <w:color w:val="000000" w:themeColor="text1"/>
          <w:shd w:val="clear" w:color="auto" w:fill="FFFFFF"/>
          <w:lang w:val="en-GB"/>
        </w:rPr>
        <w:t>experiences (</w:t>
      </w:r>
      <w:proofErr w:type="spellStart"/>
      <w:r w:rsidR="00066FCB" w:rsidRPr="00066FCB">
        <w:rPr>
          <w:color w:val="000000" w:themeColor="text1"/>
          <w:shd w:val="clear" w:color="auto" w:fill="FFFFFF"/>
          <w:lang w:val="en-GB"/>
        </w:rPr>
        <w:t>Alharahsheh</w:t>
      </w:r>
      <w:proofErr w:type="spellEnd"/>
      <w:r w:rsidR="00066FCB" w:rsidRPr="00066FCB">
        <w:rPr>
          <w:color w:val="000000" w:themeColor="text1"/>
          <w:shd w:val="clear" w:color="auto" w:fill="FFFFFF"/>
          <w:lang w:val="en-GB"/>
        </w:rPr>
        <w:t xml:space="preserve"> </w:t>
      </w:r>
      <w:r w:rsidR="00066FCB" w:rsidRPr="00066FCB">
        <w:rPr>
          <w:color w:val="000000" w:themeColor="text1"/>
          <w:shd w:val="clear" w:color="auto" w:fill="FFFFFF"/>
          <w:lang w:val="en-GB"/>
        </w:rPr>
        <w:t>and Pius</w:t>
      </w:r>
      <w:r w:rsidRPr="00066FCB">
        <w:rPr>
          <w:color w:val="000000" w:themeColor="text1"/>
          <w:shd w:val="clear" w:color="auto" w:fill="FFFFFF"/>
          <w:lang w:val="en-GB"/>
        </w:rPr>
        <w:t xml:space="preserve">, 2019). </w:t>
      </w:r>
      <w:r w:rsidRPr="00E35F28">
        <w:rPr>
          <w:color w:val="222222"/>
          <w:shd w:val="clear" w:color="auto" w:fill="FFFFFF"/>
          <w:lang w:val="en-GB"/>
        </w:rPr>
        <w:t>The development of employability skills through this assessment puts more focus on the reflective skills of the individuals based on the outcomes of the learning. The reflective models of education have positive impacts on critical thinking abilities, encourage curiosity, and also help in acquiring knowledge.</w:t>
      </w:r>
    </w:p>
    <w:p w14:paraId="271FEE22" w14:textId="77777777" w:rsidR="00501D97" w:rsidRPr="00E35F28" w:rsidRDefault="00501D97" w:rsidP="00501D97">
      <w:pPr>
        <w:pStyle w:val="NormalWeb"/>
        <w:spacing w:before="0" w:beforeAutospacing="0" w:after="0" w:afterAutospacing="0" w:line="360" w:lineRule="auto"/>
        <w:jc w:val="both"/>
        <w:rPr>
          <w:lang w:val="en-GB"/>
        </w:rPr>
      </w:pPr>
      <w:r w:rsidRPr="00E35F28">
        <w:rPr>
          <w:color w:val="222222"/>
          <w:shd w:val="clear" w:color="auto" w:fill="FFFFFF"/>
          <w:lang w:val="en-GB"/>
        </w:rPr>
        <w:t>In this study, these reflective practices are utilized to analyse various concepts of CVs, cover letters, public speaking, and employability skills in the field of photography through the application of Kolb’s model of reflection.</w:t>
      </w:r>
    </w:p>
    <w:p w14:paraId="0EFF4820" w14:textId="70650DA0" w:rsidR="00501D97" w:rsidRPr="00E35F28" w:rsidRDefault="00501D97" w:rsidP="0038096A">
      <w:pPr>
        <w:pStyle w:val="Heading1"/>
        <w:numPr>
          <w:ilvl w:val="0"/>
          <w:numId w:val="2"/>
        </w:numPr>
      </w:pPr>
      <w:bookmarkStart w:id="1" w:name="_Toc58866675"/>
      <w:r w:rsidRPr="00E35F28">
        <w:rPr>
          <w:shd w:val="clear" w:color="auto" w:fill="FFFFFF"/>
        </w:rPr>
        <w:t>CVs</w:t>
      </w:r>
      <w:bookmarkEnd w:id="1"/>
      <w:r>
        <w:rPr>
          <w:shd w:val="clear" w:color="auto" w:fill="FFFFFF"/>
        </w:rPr>
        <w:t xml:space="preserve"> </w:t>
      </w:r>
    </w:p>
    <w:p w14:paraId="727EA8D2"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Concrete experience: </w:t>
      </w:r>
      <w:r w:rsidRPr="00E35F28">
        <w:rPr>
          <w:color w:val="000000"/>
          <w:lang w:val="en-GB"/>
        </w:rPr>
        <w:t>In the learning module, I learned about Curriculum Vitae, commonly known as a CV. This module helped me to have a better and clear idea about CV and the crucially of preparing a good CV for my professional career as a photographer. The module also helped me to understand the methods of preparing or developing an effective and standard CV that will help in my future employability. </w:t>
      </w:r>
    </w:p>
    <w:p w14:paraId="001F7F26"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Reflective observation: </w:t>
      </w:r>
      <w:r w:rsidRPr="00E35F28">
        <w:rPr>
          <w:color w:val="000000"/>
          <w:lang w:val="en-GB"/>
        </w:rPr>
        <w:t>Earlier, I had a vague idea about CV and its importance in the photography career. After the module, I understood that CVs are very valuable as it helps to create an impression on the recruiter and also be beneficial in establishing positive communication with the potential employer, which was earlier unknown to me. The learning also helped me to understand that a regularly updated and completed CV helps the recruiters to assess all the necessary details about me in the contexts of the company and the job profile.</w:t>
      </w:r>
    </w:p>
    <w:p w14:paraId="535D75D9"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Abstract conceptualisation: </w:t>
      </w:r>
      <w:r w:rsidRPr="00E35F28">
        <w:rPr>
          <w:color w:val="000000"/>
          <w:lang w:val="en-GB"/>
        </w:rPr>
        <w:t xml:space="preserve">From the learning module I understood that it is essential to have a proper CV that contains all the vital details related to my personal experiences and professional achievement that can lead to an easement in my employability. In this context, </w:t>
      </w:r>
      <w:r w:rsidRPr="00E35F28">
        <w:rPr>
          <w:color w:val="222222"/>
          <w:shd w:val="clear" w:color="auto" w:fill="FFFFFF"/>
          <w:lang w:val="en-GB"/>
        </w:rPr>
        <w:t>Vivek (2020</w:t>
      </w:r>
      <w:r w:rsidRPr="00E35F28">
        <w:rPr>
          <w:color w:val="000000"/>
          <w:lang w:val="en-GB"/>
        </w:rPr>
        <w:t xml:space="preserve">) also stated that when people start looking for jobs, they face difficulties in understanding the job tools that are utilized for recruitment and proper application. Every organization specifies its expectations from the employees in the job description, and CV is considered as the most appropriate tool for application. </w:t>
      </w:r>
    </w:p>
    <w:p w14:paraId="437EE3A5"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lastRenderedPageBreak/>
        <w:t xml:space="preserve">Active experimentation: </w:t>
      </w:r>
      <w:r w:rsidRPr="00E35F28">
        <w:rPr>
          <w:color w:val="000000"/>
          <w:lang w:val="en-GB"/>
        </w:rPr>
        <w:t xml:space="preserve">For this learning outcome, I can try to prepare a CV that provides a detailed statement about my prior work experiences, academic education or qualification, achievements, a summary of my photography skills, the specific genre or area of my expertise or interests, personal data, my certifications that I attained from the photography competitions, seminars, workshops, and courses, my objectives, and other such relevant details. While sending the CVs as my application for a job, I will try to prepare an updated, quality, and professional CV that will help me to gain the attention of the employers containing all the necessary details. </w:t>
      </w:r>
    </w:p>
    <w:p w14:paraId="75F002AF"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Analysis: </w:t>
      </w:r>
      <w:r>
        <w:rPr>
          <w:color w:val="000000"/>
          <w:lang w:val="en-GB"/>
        </w:rPr>
        <w:t>A</w:t>
      </w:r>
      <w:r w:rsidRPr="00E35F28">
        <w:rPr>
          <w:color w:val="000000"/>
          <w:lang w:val="en-GB"/>
        </w:rPr>
        <w:t xml:space="preserve"> curriculum Vitae or a CV helps to highlight individual skills, education, experiences, and achievements. It can be referred to as a dynamic document that provides all the details about experiences and training about the individual applying for a position or a fellowship. A CV is submitted with a cover letter to establish a better connection about the incidents related to the position requirements, and that can help to set an individual identity among the other candidates. A CV can also be seen as a tool for self-improvement and self-reflection (</w:t>
      </w:r>
      <w:r w:rsidRPr="00E35F28">
        <w:rPr>
          <w:color w:val="222222"/>
          <w:shd w:val="clear" w:color="auto" w:fill="FFFFFF"/>
          <w:lang w:val="en-GB"/>
        </w:rPr>
        <w:t>Miller and Parrish, 2020</w:t>
      </w:r>
      <w:r w:rsidRPr="00E35F28">
        <w:rPr>
          <w:color w:val="000000"/>
          <w:lang w:val="en-GB"/>
        </w:rPr>
        <w:t>). A CV helps to identify the individual strengths, abilities, and weaknesses to provide areas of improvement and subsequent growth. </w:t>
      </w:r>
    </w:p>
    <w:p w14:paraId="13A3FA4C" w14:textId="23BD536B" w:rsidR="00501D97" w:rsidRPr="00E35F28" w:rsidRDefault="00501D97" w:rsidP="0038096A">
      <w:pPr>
        <w:pStyle w:val="Heading1"/>
        <w:numPr>
          <w:ilvl w:val="0"/>
          <w:numId w:val="2"/>
        </w:numPr>
      </w:pPr>
      <w:bookmarkStart w:id="2" w:name="_Toc58866676"/>
      <w:r w:rsidRPr="00E35F28">
        <w:rPr>
          <w:shd w:val="clear" w:color="auto" w:fill="FFFFFF"/>
        </w:rPr>
        <w:t xml:space="preserve">Covering </w:t>
      </w:r>
      <w:r>
        <w:rPr>
          <w:shd w:val="clear" w:color="auto" w:fill="FFFFFF"/>
        </w:rPr>
        <w:t>L</w:t>
      </w:r>
      <w:r w:rsidRPr="00E35F28">
        <w:rPr>
          <w:shd w:val="clear" w:color="auto" w:fill="FFFFFF"/>
        </w:rPr>
        <w:t>etters</w:t>
      </w:r>
      <w:bookmarkEnd w:id="2"/>
      <w:r>
        <w:rPr>
          <w:shd w:val="clear" w:color="auto" w:fill="FFFFFF"/>
        </w:rPr>
        <w:t xml:space="preserve"> </w:t>
      </w:r>
    </w:p>
    <w:p w14:paraId="14C5FFDE"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Concrete experience:</w:t>
      </w:r>
      <w:r w:rsidRPr="00E35F28">
        <w:rPr>
          <w:color w:val="000000"/>
          <w:lang w:val="en-GB"/>
        </w:rPr>
        <w:t xml:space="preserve"> From the learning module, I have understood the importance of a covering letter for my employability or professional future in the field of photography. I understood that a proper covering letter helps to showcase my experiences in the different genres of photography and post-processing skills that help to meet the requirements of the description of the job position. From the module, I got a clear idea about the cover letter that it helps to enhance my relevance for a particular job based on my photography skills, knowledge, and abilities.  </w:t>
      </w:r>
    </w:p>
    <w:p w14:paraId="0AF59B5A"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Reflective observation: </w:t>
      </w:r>
      <w:r w:rsidRPr="00E35F28">
        <w:rPr>
          <w:color w:val="000000"/>
          <w:lang w:val="en-GB"/>
        </w:rPr>
        <w:t xml:space="preserve">Before this module, I did not have any such idea about the cover letter and its importance in my employability in the photography career. Earlier I Knew that it is essential to build vast experience in this field which requires years of experiences. However, I had a vague idea about the essentialities of a CV but did not realize that a cover letter is also essential for my application for a job position. It helps to enhance the CVs further and helps to establish a better connection between my abilities and experiences with the requirements of the job position. </w:t>
      </w:r>
    </w:p>
    <w:p w14:paraId="0B558BEA"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lastRenderedPageBreak/>
        <w:t xml:space="preserve">Abstract conceptualisation: </w:t>
      </w:r>
      <w:r w:rsidRPr="00E35F28">
        <w:rPr>
          <w:color w:val="000000"/>
          <w:lang w:val="en-GB"/>
        </w:rPr>
        <w:t xml:space="preserve">A proper cover letter helps to create a good impression on the recruiter and also helps to differentiate me with other candidates, especially in this highly competitive environment. In this regard, </w:t>
      </w:r>
      <w:proofErr w:type="spellStart"/>
      <w:r w:rsidRPr="00E35F28">
        <w:rPr>
          <w:color w:val="222222"/>
          <w:shd w:val="clear" w:color="auto" w:fill="FFFFFF"/>
          <w:lang w:val="en-GB"/>
        </w:rPr>
        <w:t>Tomaska</w:t>
      </w:r>
      <w:proofErr w:type="spellEnd"/>
      <w:r w:rsidRPr="00E35F28">
        <w:rPr>
          <w:color w:val="222222"/>
          <w:shd w:val="clear" w:color="auto" w:fill="FFFFFF"/>
          <w:lang w:val="en-GB"/>
        </w:rPr>
        <w:t xml:space="preserve"> and </w:t>
      </w:r>
      <w:proofErr w:type="spellStart"/>
      <w:r w:rsidRPr="00E35F28">
        <w:rPr>
          <w:color w:val="222222"/>
          <w:shd w:val="clear" w:color="auto" w:fill="FFFFFF"/>
          <w:lang w:val="en-GB"/>
        </w:rPr>
        <w:t>Nosek</w:t>
      </w:r>
      <w:proofErr w:type="spellEnd"/>
      <w:r w:rsidRPr="00E35F28">
        <w:rPr>
          <w:color w:val="000000"/>
          <w:lang w:val="en-GB"/>
        </w:rPr>
        <w:t xml:space="preserve"> (</w:t>
      </w:r>
      <w:r>
        <w:rPr>
          <w:color w:val="000000"/>
          <w:lang w:val="en-GB"/>
        </w:rPr>
        <w:t>2018</w:t>
      </w:r>
      <w:r w:rsidRPr="00E35F28">
        <w:rPr>
          <w:color w:val="000000"/>
          <w:lang w:val="en-GB"/>
        </w:rPr>
        <w:t xml:space="preserve">) state that the recruiting committees judge the quality and abilities of the candidates based on various criteria, including previous achievements mentioned in the CVs technical skills, and other such details appropriate for the job. </w:t>
      </w:r>
    </w:p>
    <w:p w14:paraId="6BE536AB"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Active experimentation: </w:t>
      </w:r>
      <w:r w:rsidRPr="00E35F28">
        <w:rPr>
          <w:color w:val="000000"/>
          <w:lang w:val="en-GB"/>
        </w:rPr>
        <w:t>I will try to prepare a proper and professional cover letter also with my CV as my application for a job position. I will try to structure my cover letter in an appropriate format and manner that enhances my abilities and skills with the requirements of the job description. The letter will summarize all the reasons that are favourable or valuable for my application regarding the job, citing all my experiences in the field of photography. The cover letter will specify the genres I am more interested or experienced in, the gadgets I have used, the software I used for post-editing, my working experiences, the recognitions I have gained by participating in various workshops and competitions, and other such vital details.</w:t>
      </w:r>
    </w:p>
    <w:p w14:paraId="536F33D5" w14:textId="77777777" w:rsidR="00501D97" w:rsidRPr="00AA4DFF"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Analysis: </w:t>
      </w:r>
      <w:r w:rsidRPr="00E35F28">
        <w:rPr>
          <w:color w:val="000000"/>
          <w:lang w:val="en-GB"/>
        </w:rPr>
        <w:t xml:space="preserve">According to </w:t>
      </w:r>
      <w:r w:rsidRPr="00E35F28">
        <w:rPr>
          <w:color w:val="222222"/>
          <w:shd w:val="clear" w:color="auto" w:fill="FFFFFF"/>
          <w:lang w:val="en-GB"/>
        </w:rPr>
        <w:t>Hirata (2019</w:t>
      </w:r>
      <w:r w:rsidRPr="00E35F28">
        <w:rPr>
          <w:color w:val="000000"/>
          <w:lang w:val="en-GB"/>
        </w:rPr>
        <w:t>), writing a cover letter is essential for the overall process of a job application. It is a document sent along with the CVs of the applicants to a potential recruiter providing additional information about their accomplishments and qualifications. In this context, it can be highlighted that a well-structured cover letter can act as an introduction and a compelling argument for the candidacy of a job. In several instances, the first encounter of the employer with an applicant is mediated through a cover letter, and it further acts as a catalyst for propelling the application into the further evaluation stages (</w:t>
      </w:r>
      <w:proofErr w:type="spellStart"/>
      <w:r w:rsidRPr="00E35F28">
        <w:rPr>
          <w:color w:val="222222"/>
          <w:shd w:val="clear" w:color="auto" w:fill="FFFFFF"/>
          <w:lang w:val="en-GB"/>
        </w:rPr>
        <w:t>Tomaska</w:t>
      </w:r>
      <w:proofErr w:type="spellEnd"/>
      <w:r w:rsidRPr="00E35F28">
        <w:rPr>
          <w:color w:val="222222"/>
          <w:shd w:val="clear" w:color="auto" w:fill="FFFFFF"/>
          <w:lang w:val="en-GB"/>
        </w:rPr>
        <w:t xml:space="preserve"> and </w:t>
      </w:r>
      <w:proofErr w:type="spellStart"/>
      <w:r w:rsidRPr="00E35F28">
        <w:rPr>
          <w:color w:val="222222"/>
          <w:shd w:val="clear" w:color="auto" w:fill="FFFFFF"/>
          <w:lang w:val="en-GB"/>
        </w:rPr>
        <w:t>Nosek</w:t>
      </w:r>
      <w:proofErr w:type="spellEnd"/>
      <w:r w:rsidRPr="00E35F28">
        <w:rPr>
          <w:color w:val="222222"/>
          <w:shd w:val="clear" w:color="auto" w:fill="FFFFFF"/>
          <w:lang w:val="en-GB"/>
        </w:rPr>
        <w:t>, 2018</w:t>
      </w:r>
      <w:r w:rsidRPr="00E35F28">
        <w:rPr>
          <w:color w:val="000000"/>
          <w:lang w:val="en-GB"/>
        </w:rPr>
        <w:t>).</w:t>
      </w:r>
    </w:p>
    <w:p w14:paraId="6C245A01" w14:textId="045A542E" w:rsidR="00501D97" w:rsidRPr="00A3162C" w:rsidRDefault="00501D97" w:rsidP="0038096A">
      <w:pPr>
        <w:pStyle w:val="Heading1"/>
        <w:numPr>
          <w:ilvl w:val="0"/>
          <w:numId w:val="2"/>
        </w:numPr>
        <w:rPr>
          <w:shd w:val="clear" w:color="auto" w:fill="FFFFFF"/>
        </w:rPr>
      </w:pPr>
      <w:bookmarkStart w:id="3" w:name="_Toc58866677"/>
      <w:r w:rsidRPr="00E35F28">
        <w:rPr>
          <w:shd w:val="clear" w:color="auto" w:fill="FFFFFF"/>
        </w:rPr>
        <w:t>Presentation/</w:t>
      </w:r>
      <w:r w:rsidR="00A3162C">
        <w:rPr>
          <w:shd w:val="clear" w:color="auto" w:fill="FFFFFF"/>
        </w:rPr>
        <w:t>P</w:t>
      </w:r>
      <w:r w:rsidRPr="00E35F28">
        <w:rPr>
          <w:shd w:val="clear" w:color="auto" w:fill="FFFFFF"/>
        </w:rPr>
        <w:t xml:space="preserve">ublic </w:t>
      </w:r>
      <w:r w:rsidR="00A3162C">
        <w:rPr>
          <w:shd w:val="clear" w:color="auto" w:fill="FFFFFF"/>
        </w:rPr>
        <w:t>S</w:t>
      </w:r>
      <w:r w:rsidRPr="00E35F28">
        <w:rPr>
          <w:shd w:val="clear" w:color="auto" w:fill="FFFFFF"/>
        </w:rPr>
        <w:t>peaking</w:t>
      </w:r>
      <w:bookmarkEnd w:id="3"/>
      <w:r>
        <w:rPr>
          <w:shd w:val="clear" w:color="auto" w:fill="FFFFFF"/>
        </w:rPr>
        <w:t xml:space="preserve"> </w:t>
      </w:r>
    </w:p>
    <w:p w14:paraId="499DBA38"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Concrete experience: </w:t>
      </w:r>
      <w:r w:rsidRPr="00E35F28">
        <w:rPr>
          <w:color w:val="000000"/>
          <w:lang w:val="en-GB"/>
        </w:rPr>
        <w:t>This module has helped me to understand the importance of public speaking and presentation in the spectrum of a photography career. I realize that along with experiences and skills in this field, it is also imperative to present myself appropriately. Proper public speaking skills and presentation abilities help to put forward my work properly in front of the recruiters.</w:t>
      </w:r>
    </w:p>
    <w:p w14:paraId="42FDD8E0"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Reflective observation: </w:t>
      </w:r>
      <w:r w:rsidRPr="00E35F28">
        <w:rPr>
          <w:color w:val="000000"/>
          <w:lang w:val="en-GB"/>
        </w:rPr>
        <w:t xml:space="preserve">Earlier, I only knew the fact that it is only essential to focus on my photography skills, and my experience in this field is vital for attaining a professional job position. However, after the module, I understood that it is also essential to develop other skills </w:t>
      </w:r>
      <w:r w:rsidRPr="00E35F28">
        <w:rPr>
          <w:color w:val="000000"/>
          <w:lang w:val="en-GB"/>
        </w:rPr>
        <w:lastRenderedPageBreak/>
        <w:t xml:space="preserve">as well as to present my different abilities as well for the portrayal of these experiences and skills. </w:t>
      </w:r>
    </w:p>
    <w:p w14:paraId="1F75DDBF"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Abstract conceptualisation: </w:t>
      </w:r>
      <w:r w:rsidRPr="00E35F28">
        <w:rPr>
          <w:color w:val="000000"/>
          <w:lang w:val="en-GB"/>
        </w:rPr>
        <w:t>From my module, I understood that public skills are valuable for my academic and professional success. As stated by (</w:t>
      </w:r>
      <w:r w:rsidRPr="00E35F28">
        <w:rPr>
          <w:color w:val="222222"/>
          <w:shd w:val="clear" w:color="auto" w:fill="FFFFFF"/>
          <w:lang w:val="en-GB"/>
        </w:rPr>
        <w:t>Raja, 2017</w:t>
      </w:r>
      <w:r w:rsidRPr="00E35F28">
        <w:rPr>
          <w:color w:val="000000"/>
          <w:lang w:val="en-GB"/>
        </w:rPr>
        <w:t>), despite the competencies and experiences of the individuals in a field of expertise, they often seem to struggle with their improper public speaking skills. Individuals need to overcome anxieties due to public speaking before the transition in their academic life to professional life. Public speaking can be referred to as a sustainable presentation and is a method of establishing effective communication. It helps to facilitate confidence, intonation pattern, a speaking style that further highlights the aspects of professionalism and personality. This helps them develop communicative competencies and successful presenters (</w:t>
      </w:r>
      <w:r w:rsidRPr="00E35F28">
        <w:rPr>
          <w:color w:val="222222"/>
          <w:shd w:val="clear" w:color="auto" w:fill="FFFFFF"/>
          <w:lang w:val="en-GB"/>
        </w:rPr>
        <w:t>Leopold, 2016</w:t>
      </w:r>
      <w:r w:rsidRPr="00E35F28">
        <w:rPr>
          <w:color w:val="000000"/>
          <w:lang w:val="en-GB"/>
        </w:rPr>
        <w:t>).</w:t>
      </w:r>
    </w:p>
    <w:p w14:paraId="07C8B019"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Active experimentation: </w:t>
      </w:r>
      <w:r w:rsidRPr="00E35F28">
        <w:rPr>
          <w:color w:val="000000"/>
          <w:lang w:val="en-GB"/>
        </w:rPr>
        <w:t xml:space="preserve">I will try to improve my public speaking skills and take proper training to present myself in a better way. I will also try to focus on working on my anxieties that I tend to face during public speaking. I will try to build a strong impression upon the recruiters with my confident gestures. I will try to accustom myself with these skills along with the photography skills that will help me in my professional career. </w:t>
      </w:r>
    </w:p>
    <w:p w14:paraId="39185C0A"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Analysis: </w:t>
      </w:r>
      <w:r w:rsidRPr="00E35F28">
        <w:rPr>
          <w:color w:val="000000"/>
          <w:lang w:val="en-GB"/>
        </w:rPr>
        <w:t xml:space="preserve">According to </w:t>
      </w:r>
      <w:r w:rsidRPr="00E35F28">
        <w:rPr>
          <w:color w:val="222222"/>
          <w:shd w:val="clear" w:color="auto" w:fill="FFFFFF"/>
          <w:lang w:val="en-GB"/>
        </w:rPr>
        <w:t xml:space="preserve">Zou and </w:t>
      </w:r>
      <w:proofErr w:type="spellStart"/>
      <w:r w:rsidRPr="00E35F28">
        <w:rPr>
          <w:color w:val="222222"/>
          <w:shd w:val="clear" w:color="auto" w:fill="FFFFFF"/>
          <w:lang w:val="en-GB"/>
        </w:rPr>
        <w:t>Veloo</w:t>
      </w:r>
      <w:proofErr w:type="spellEnd"/>
      <w:r w:rsidRPr="00E35F28">
        <w:rPr>
          <w:color w:val="222222"/>
          <w:shd w:val="clear" w:color="auto" w:fill="FFFFFF"/>
          <w:lang w:val="en-GB"/>
        </w:rPr>
        <w:t xml:space="preserve"> (2020</w:t>
      </w:r>
      <w:r w:rsidRPr="00E35F28">
        <w:rPr>
          <w:color w:val="000000"/>
          <w:lang w:val="en-GB"/>
        </w:rPr>
        <w:t xml:space="preserve">), Public speaking is an act of establishing strategic communication and making persuasive speeches in front of an audience. It helps to strengthen the verbal and non-verbal communications and other such competencies. Public speaking is not only essential to build confidence and communicative awareness but also helps in improving the critical thinking abilities of the individuals. It is often preferable to train the public speaking skills to avoid delivering speeches in a mechanical or monotonous manner that establishes no connection with the people. Proper general speaking abilities to create good impressions among the recruiters in the professional future. </w:t>
      </w:r>
    </w:p>
    <w:p w14:paraId="768FC4DF" w14:textId="3A56703A" w:rsidR="00501D97" w:rsidRPr="00E35F28" w:rsidRDefault="00501D97" w:rsidP="0038096A">
      <w:pPr>
        <w:pStyle w:val="Heading1"/>
        <w:numPr>
          <w:ilvl w:val="0"/>
          <w:numId w:val="2"/>
        </w:numPr>
      </w:pPr>
      <w:bookmarkStart w:id="4" w:name="_Toc58866678"/>
      <w:r w:rsidRPr="00E35F28">
        <w:rPr>
          <w:shd w:val="clear" w:color="auto" w:fill="FFFFFF"/>
        </w:rPr>
        <w:t xml:space="preserve">Employability </w:t>
      </w:r>
      <w:r w:rsidR="00A3162C">
        <w:rPr>
          <w:shd w:val="clear" w:color="auto" w:fill="FFFFFF"/>
        </w:rPr>
        <w:t>S</w:t>
      </w:r>
      <w:r w:rsidRPr="00E35F28">
        <w:rPr>
          <w:shd w:val="clear" w:color="auto" w:fill="FFFFFF"/>
        </w:rPr>
        <w:t>kills</w:t>
      </w:r>
      <w:bookmarkEnd w:id="4"/>
      <w:r w:rsidRPr="00E35F28">
        <w:rPr>
          <w:shd w:val="clear" w:color="auto" w:fill="FFFFFF"/>
        </w:rPr>
        <w:t xml:space="preserve"> </w:t>
      </w:r>
    </w:p>
    <w:p w14:paraId="048085AB"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Concrete experience: </w:t>
      </w:r>
      <w:r w:rsidRPr="00E35F28">
        <w:rPr>
          <w:color w:val="000000"/>
          <w:lang w:val="en-GB"/>
        </w:rPr>
        <w:t>Photography is a very competitive field of work in recent times, and this module has helped me to develop knowledge about the attainment of skills that will be beneficial for me in my academic and professional life. The appropriate employability skills help to be competitive and flexible based on the requirements of the job description.</w:t>
      </w:r>
    </w:p>
    <w:p w14:paraId="51949EE7"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Reflective observation: </w:t>
      </w:r>
      <w:r w:rsidRPr="00E35F28">
        <w:rPr>
          <w:color w:val="000000"/>
          <w:lang w:val="en-GB"/>
        </w:rPr>
        <w:t xml:space="preserve">Earlier to this module, I did not have a piece of explicit knowledge about the employability skills that will help me acquire a job in the field of photography. After </w:t>
      </w:r>
      <w:r w:rsidRPr="00E35F28">
        <w:rPr>
          <w:color w:val="000000"/>
          <w:lang w:val="en-GB"/>
        </w:rPr>
        <w:lastRenderedPageBreak/>
        <w:t xml:space="preserve">the module, I have realized that along with the photography skills, I also need to focus on the other crafts as well to attain a proper position in my professional career. </w:t>
      </w:r>
    </w:p>
    <w:p w14:paraId="4DA0DD15"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Abstract conceptualisation: </w:t>
      </w:r>
      <w:r w:rsidRPr="00E35F28">
        <w:rPr>
          <w:color w:val="000000"/>
          <w:lang w:val="en-GB"/>
        </w:rPr>
        <w:t xml:space="preserve">From the module, I understood that fostering appropriate employability skills is significantly emphasized in recent times for the development of a strong knowledge base, expertise level and mindset that is increasingly necessary for success in the modern workplace. According to </w:t>
      </w:r>
      <w:r w:rsidRPr="00E35F28">
        <w:rPr>
          <w:color w:val="222222"/>
          <w:shd w:val="clear" w:color="auto" w:fill="FFFFFF"/>
          <w:lang w:val="en-GB"/>
        </w:rPr>
        <w:t>Paterson (2017</w:t>
      </w:r>
      <w:r w:rsidRPr="00E35F28">
        <w:rPr>
          <w:color w:val="000000"/>
          <w:lang w:val="en-GB"/>
        </w:rPr>
        <w:t>), while discipline-specific skills and knowledge are essential, employability skills are also required factors for evaluating employees. Proper acquisition of employability skills in education courses act as a response to industrial work demands. In addition to the necessary skills and knowledge, employers are expected to have individual additional skills or attributes, also referred to employability skills. These skills are required by the individuals to prepare themselves and to meet the needs of job descriptions. These skills are considered to be the missing link between education and professional training (</w:t>
      </w:r>
      <w:proofErr w:type="spellStart"/>
      <w:r w:rsidRPr="00E35F28">
        <w:rPr>
          <w:color w:val="222222"/>
          <w:shd w:val="clear" w:color="auto" w:fill="FFFFFF"/>
          <w:lang w:val="en-GB"/>
        </w:rPr>
        <w:t>Suarta</w:t>
      </w:r>
      <w:proofErr w:type="spellEnd"/>
      <w:r w:rsidRPr="00E35F28">
        <w:rPr>
          <w:color w:val="222222"/>
          <w:shd w:val="clear" w:color="auto" w:fill="FFFFFF"/>
          <w:lang w:val="en-GB"/>
        </w:rPr>
        <w:t xml:space="preserve"> </w:t>
      </w:r>
      <w:r w:rsidRPr="00E35F28">
        <w:rPr>
          <w:i/>
          <w:iCs/>
          <w:color w:val="222222"/>
          <w:shd w:val="clear" w:color="auto" w:fill="FFFFFF"/>
          <w:lang w:val="en-GB"/>
        </w:rPr>
        <w:t>et al.</w:t>
      </w:r>
      <w:r w:rsidRPr="00E35F28">
        <w:rPr>
          <w:color w:val="222222"/>
          <w:shd w:val="clear" w:color="auto" w:fill="FFFFFF"/>
          <w:lang w:val="en-GB"/>
        </w:rPr>
        <w:t xml:space="preserve"> 2017</w:t>
      </w:r>
      <w:r w:rsidRPr="00E35F28">
        <w:rPr>
          <w:color w:val="000000"/>
          <w:lang w:val="en-GB"/>
        </w:rPr>
        <w:t xml:space="preserve">). In the recent global competitions, new abilities like critical and analytical thinking, problem-solving skills, decision-making skills and communication skills are very crucial for being able to adapt in such a unique working environment. </w:t>
      </w:r>
    </w:p>
    <w:p w14:paraId="2F4E4E50"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Active experimentation: </w:t>
      </w:r>
      <w:r w:rsidRPr="00E35F28">
        <w:rPr>
          <w:color w:val="000000"/>
          <w:lang w:val="en-GB"/>
        </w:rPr>
        <w:t>I will try to practice and improve my employability skills as part of my qualification in my application for the job positions. I will try to progress in an enterprise to achieve my full potential and successfully contribute to my strategic directions. The employability skills and my non-technically abilities can further help to enhance my competencies along with my technical abilities regarding post-processing to attain success in my workplace.</w:t>
      </w:r>
    </w:p>
    <w:p w14:paraId="6A1F2B2D" w14:textId="77777777" w:rsidR="00501D97" w:rsidRPr="00E35F28" w:rsidRDefault="00501D97" w:rsidP="00501D97">
      <w:pPr>
        <w:pStyle w:val="NormalWeb"/>
        <w:spacing w:before="0" w:beforeAutospacing="0" w:after="0" w:afterAutospacing="0" w:line="360" w:lineRule="auto"/>
        <w:jc w:val="both"/>
        <w:rPr>
          <w:lang w:val="en-GB"/>
        </w:rPr>
      </w:pPr>
      <w:r w:rsidRPr="00E35F28">
        <w:rPr>
          <w:b/>
          <w:bCs/>
          <w:i/>
          <w:iCs/>
          <w:color w:val="000000"/>
          <w:lang w:val="en-GB"/>
        </w:rPr>
        <w:t xml:space="preserve">Analysis: </w:t>
      </w:r>
      <w:r w:rsidRPr="00E35F28">
        <w:rPr>
          <w:color w:val="000000"/>
          <w:lang w:val="en-GB"/>
        </w:rPr>
        <w:t xml:space="preserve">According to </w:t>
      </w:r>
      <w:r w:rsidRPr="00E35F28">
        <w:rPr>
          <w:color w:val="222222"/>
          <w:shd w:val="clear" w:color="auto" w:fill="FFFFFF"/>
          <w:lang w:val="en-GB"/>
        </w:rPr>
        <w:t xml:space="preserve">Chan </w:t>
      </w:r>
      <w:r w:rsidRPr="00E35F28">
        <w:rPr>
          <w:i/>
          <w:iCs/>
          <w:color w:val="222222"/>
          <w:shd w:val="clear" w:color="auto" w:fill="FFFFFF"/>
          <w:lang w:val="en-GB"/>
        </w:rPr>
        <w:t>et al.</w:t>
      </w:r>
      <w:r w:rsidRPr="00E35F28">
        <w:rPr>
          <w:color w:val="222222"/>
          <w:shd w:val="clear" w:color="auto" w:fill="FFFFFF"/>
          <w:lang w:val="en-GB"/>
        </w:rPr>
        <w:t xml:space="preserve"> (2018</w:t>
      </w:r>
      <w:r w:rsidRPr="00E35F28">
        <w:rPr>
          <w:color w:val="000000"/>
          <w:lang w:val="en-GB"/>
        </w:rPr>
        <w:t>), Employability skills are essential skills that are necessary to be acquired by individuals in the recent industrial sectors. Employability skills are vital for employers, and they refer to the various non-technical abilities which are essential along with the technical skills. The demands for such competent employees have increased due to continually evolving technology and globalization. For this purpose, it is vital for developing employability skills as it helps to build characters that are essential in the attainment of future jobs. Good employability skills include- fundamental skills, teamwork conscientiousness, trustworthiness, adaptability, integrity, confidence, self-control, organizational awareness, time management, and other such attributes (</w:t>
      </w:r>
      <w:proofErr w:type="spellStart"/>
      <w:r w:rsidRPr="00E35F28">
        <w:rPr>
          <w:color w:val="222222"/>
          <w:shd w:val="clear" w:color="auto" w:fill="FFFFFF"/>
          <w:lang w:val="en-GB"/>
        </w:rPr>
        <w:t>Sudjimat</w:t>
      </w:r>
      <w:proofErr w:type="spellEnd"/>
      <w:r w:rsidRPr="00E35F28">
        <w:rPr>
          <w:color w:val="222222"/>
          <w:shd w:val="clear" w:color="auto" w:fill="FFFFFF"/>
          <w:lang w:val="en-GB"/>
        </w:rPr>
        <w:t>, 2017</w:t>
      </w:r>
      <w:r w:rsidRPr="00E35F28">
        <w:rPr>
          <w:color w:val="000000"/>
          <w:lang w:val="en-GB"/>
        </w:rPr>
        <w:t>).</w:t>
      </w:r>
    </w:p>
    <w:p w14:paraId="48C84E90" w14:textId="08AE9B80" w:rsidR="00501D97" w:rsidRPr="00E35F28" w:rsidRDefault="00501D97" w:rsidP="0038096A">
      <w:pPr>
        <w:pStyle w:val="Heading1"/>
        <w:numPr>
          <w:ilvl w:val="0"/>
          <w:numId w:val="2"/>
        </w:numPr>
        <w:rPr>
          <w:rFonts w:cs="Times New Roman"/>
          <w:sz w:val="24"/>
          <w:szCs w:val="24"/>
        </w:rPr>
      </w:pPr>
      <w:bookmarkStart w:id="5" w:name="_Toc58866679"/>
      <w:r>
        <w:rPr>
          <w:shd w:val="clear" w:color="auto" w:fill="FFFFFF"/>
        </w:rPr>
        <w:lastRenderedPageBreak/>
        <w:t>Conclusion</w:t>
      </w:r>
      <w:bookmarkEnd w:id="5"/>
      <w:r>
        <w:rPr>
          <w:shd w:val="clear" w:color="auto" w:fill="FFFFFF"/>
        </w:rPr>
        <w:t xml:space="preserve"> </w:t>
      </w:r>
    </w:p>
    <w:p w14:paraId="477AD5C2" w14:textId="77777777" w:rsidR="00501D97" w:rsidRDefault="00501D97" w:rsidP="00501D97">
      <w:pPr>
        <w:pStyle w:val="NormalWeb"/>
        <w:spacing w:before="0" w:beforeAutospacing="0" w:after="0" w:afterAutospacing="0" w:line="360" w:lineRule="auto"/>
        <w:jc w:val="both"/>
        <w:rPr>
          <w:color w:val="222222"/>
          <w:shd w:val="clear" w:color="auto" w:fill="FFFFFF"/>
          <w:lang w:val="en-GB"/>
        </w:rPr>
      </w:pPr>
      <w:r w:rsidRPr="00E35F28">
        <w:rPr>
          <w:color w:val="222222"/>
          <w:shd w:val="clear" w:color="auto" w:fill="FFFFFF"/>
          <w:lang w:val="en-GB"/>
        </w:rPr>
        <w:t xml:space="preserve">From the study, it can be concluded that, in this highly competitive field of photography, various other skills are also essential along with the technical skills and the experiences. The learning module helped to understand the importance of a proper CV, a professional standard cover letter, good public speaking and presentation skills, and the essential employability skills. It is vital to understand and enhance these skills and requirements to foster professionalism and also to meet the needs of a job position or job description by making appropriate impressions in front of the recruiters. </w:t>
      </w:r>
    </w:p>
    <w:p w14:paraId="4E675F73" w14:textId="77777777" w:rsidR="00501D97" w:rsidRDefault="00501D97" w:rsidP="00501D97">
      <w:pPr>
        <w:rPr>
          <w:rFonts w:ascii="Times New Roman" w:eastAsia="Times New Roman" w:hAnsi="Times New Roman" w:cs="Times New Roman"/>
          <w:sz w:val="24"/>
          <w:szCs w:val="24"/>
          <w:shd w:val="clear" w:color="auto" w:fill="FFFFFF"/>
          <w:lang w:eastAsia="en-IE"/>
        </w:rPr>
      </w:pPr>
      <w:r>
        <w:rPr>
          <w:shd w:val="clear" w:color="auto" w:fill="FFFFFF"/>
        </w:rPr>
        <w:br w:type="page"/>
      </w:r>
    </w:p>
    <w:p w14:paraId="6EC58ECC" w14:textId="73033047" w:rsidR="00501D97" w:rsidRPr="00AA4DFF" w:rsidRDefault="00501D97" w:rsidP="0038096A">
      <w:pPr>
        <w:pStyle w:val="Heading1"/>
        <w:numPr>
          <w:ilvl w:val="0"/>
          <w:numId w:val="2"/>
        </w:numPr>
      </w:pPr>
      <w:bookmarkStart w:id="6" w:name="_Toc58866680"/>
      <w:r w:rsidRPr="00E35F28">
        <w:rPr>
          <w:shd w:val="clear" w:color="auto" w:fill="FFFFFF"/>
        </w:rPr>
        <w:lastRenderedPageBreak/>
        <w:t>References</w:t>
      </w:r>
      <w:bookmarkEnd w:id="6"/>
      <w:r w:rsidRPr="00E35F28">
        <w:rPr>
          <w:shd w:val="clear" w:color="auto" w:fill="FFFFFF"/>
        </w:rPr>
        <w:t> </w:t>
      </w:r>
    </w:p>
    <w:p w14:paraId="1EDEF809" w14:textId="77777777" w:rsidR="00066FCB" w:rsidRPr="00066FCB" w:rsidRDefault="00066FCB" w:rsidP="00066FCB">
      <w:pPr>
        <w:pStyle w:val="NormalWeb"/>
        <w:spacing w:before="0" w:beforeAutospacing="0" w:after="0" w:afterAutospacing="0" w:line="360" w:lineRule="auto"/>
        <w:jc w:val="both"/>
        <w:rPr>
          <w:color w:val="222222"/>
          <w:shd w:val="clear" w:color="auto" w:fill="FFFFFF"/>
          <w:lang w:val="en-GB"/>
        </w:rPr>
      </w:pPr>
      <w:proofErr w:type="spellStart"/>
      <w:r w:rsidRPr="00066FCB">
        <w:rPr>
          <w:color w:val="222222"/>
          <w:shd w:val="clear" w:color="auto" w:fill="FFFFFF"/>
          <w:lang w:val="en-GB"/>
        </w:rPr>
        <w:t>Alharahsheh</w:t>
      </w:r>
      <w:proofErr w:type="spellEnd"/>
      <w:r w:rsidRPr="00066FCB">
        <w:rPr>
          <w:color w:val="222222"/>
          <w:shd w:val="clear" w:color="auto" w:fill="FFFFFF"/>
          <w:lang w:val="en-GB"/>
        </w:rPr>
        <w:t>, H.H. and Pius, A. (2019).</w:t>
      </w:r>
      <w:r w:rsidRPr="00066FCB">
        <w:rPr>
          <w:i/>
          <w:iCs/>
          <w:color w:val="222222"/>
          <w:shd w:val="clear" w:color="auto" w:fill="FFFFFF"/>
          <w:lang w:val="en-GB"/>
        </w:rPr>
        <w:t xml:space="preserve"> Employability Skills Development through Assessment in Higher Education: Students’ Voices on Reflective Assessments.</w:t>
      </w:r>
      <w:r w:rsidRPr="00066FCB">
        <w:rPr>
          <w:color w:val="222222"/>
          <w:shd w:val="clear" w:color="auto" w:fill="FFFFFF"/>
          <w:lang w:val="en-GB"/>
        </w:rPr>
        <w:t xml:space="preserve"> Glob </w:t>
      </w:r>
      <w:proofErr w:type="spellStart"/>
      <w:r w:rsidRPr="00066FCB">
        <w:rPr>
          <w:color w:val="222222"/>
          <w:shd w:val="clear" w:color="auto" w:fill="FFFFFF"/>
          <w:lang w:val="en-GB"/>
        </w:rPr>
        <w:t>Acad</w:t>
      </w:r>
      <w:proofErr w:type="spellEnd"/>
      <w:r w:rsidRPr="00066FCB">
        <w:rPr>
          <w:color w:val="222222"/>
          <w:shd w:val="clear" w:color="auto" w:fill="FFFFFF"/>
          <w:lang w:val="en-GB"/>
        </w:rPr>
        <w:t xml:space="preserve"> J Econ Buss. Available at</w:t>
      </w:r>
      <w:r w:rsidRPr="00066FCB">
        <w:rPr>
          <w:lang w:val="en-GB"/>
        </w:rPr>
        <w:t>:</w:t>
      </w:r>
    </w:p>
    <w:p w14:paraId="6ADE3F58" w14:textId="77777777" w:rsidR="00066FCB" w:rsidRPr="000C10CD" w:rsidRDefault="00066FCB" w:rsidP="00066FCB">
      <w:pPr>
        <w:pStyle w:val="NormalWeb"/>
        <w:spacing w:before="0" w:beforeAutospacing="0" w:after="0" w:afterAutospacing="0" w:line="360" w:lineRule="auto"/>
        <w:jc w:val="both"/>
        <w:rPr>
          <w:color w:val="222222"/>
          <w:shd w:val="clear" w:color="auto" w:fill="FFFFFF"/>
          <w:lang w:val="en-GB"/>
        </w:rPr>
      </w:pPr>
      <w:hyperlink r:id="rId7" w:history="1">
        <w:r w:rsidRPr="000C10CD">
          <w:rPr>
            <w:rStyle w:val="Hyperlink"/>
            <w:shd w:val="clear" w:color="auto" w:fill="FFFFFF"/>
            <w:lang w:val="en-GB"/>
          </w:rPr>
          <w:t>https://www.researchgate.net/publication/338236761_Employability_Skills_Development_through_Assessment_in_Higher_Education_Students'_Voices_on_Reflective_Assessments</w:t>
        </w:r>
      </w:hyperlink>
    </w:p>
    <w:p w14:paraId="6B30F725" w14:textId="0565FA71" w:rsidR="00066FCB" w:rsidRDefault="00066FCB" w:rsidP="00066FCB">
      <w:pPr>
        <w:pStyle w:val="NormalWeb"/>
        <w:spacing w:before="0" w:beforeAutospacing="0" w:after="0" w:afterAutospacing="0" w:line="360" w:lineRule="auto"/>
        <w:jc w:val="both"/>
        <w:rPr>
          <w:lang w:val="en-GB"/>
        </w:rPr>
      </w:pPr>
      <w:r>
        <w:rPr>
          <w:lang w:val="en-GB"/>
        </w:rPr>
        <w:t>(</w:t>
      </w:r>
      <w:r>
        <w:rPr>
          <w:lang w:val="en-GB"/>
        </w:rPr>
        <w:t>Accessed</w:t>
      </w:r>
      <w:r w:rsidRPr="000C10CD">
        <w:rPr>
          <w:lang w:val="en-GB"/>
        </w:rPr>
        <w:t>:</w:t>
      </w:r>
      <w:r>
        <w:rPr>
          <w:lang w:val="en-GB"/>
        </w:rPr>
        <w:t xml:space="preserve"> </w:t>
      </w:r>
      <w:r w:rsidR="008160F1">
        <w:rPr>
          <w:lang w:val="en-GB"/>
        </w:rPr>
        <w:t>16</w:t>
      </w:r>
      <w:r>
        <w:rPr>
          <w:lang w:val="en-GB"/>
        </w:rPr>
        <w:t xml:space="preserve"> December 2020)</w:t>
      </w:r>
    </w:p>
    <w:p w14:paraId="343CE30B" w14:textId="77777777" w:rsidR="00066FCB" w:rsidRDefault="00066FCB" w:rsidP="00122196">
      <w:pPr>
        <w:pStyle w:val="NormalWeb"/>
        <w:spacing w:before="0" w:beforeAutospacing="0" w:after="0" w:afterAutospacing="0" w:line="360" w:lineRule="auto"/>
        <w:rPr>
          <w:color w:val="222222"/>
          <w:shd w:val="clear" w:color="auto" w:fill="FFFFFF"/>
          <w:lang w:val="en-GB"/>
        </w:rPr>
      </w:pPr>
    </w:p>
    <w:p w14:paraId="3352FE12" w14:textId="6A03F4A6" w:rsidR="00122196" w:rsidRPr="00122196" w:rsidRDefault="00501D97" w:rsidP="00122196">
      <w:pPr>
        <w:pStyle w:val="NormalWeb"/>
        <w:spacing w:before="0" w:beforeAutospacing="0" w:after="0" w:afterAutospacing="0" w:line="360" w:lineRule="auto"/>
        <w:rPr>
          <w:color w:val="222222"/>
          <w:shd w:val="clear" w:color="auto" w:fill="FFFFFF"/>
          <w:lang w:val="en-GB"/>
        </w:rPr>
      </w:pPr>
      <w:r w:rsidRPr="00AA4DFF">
        <w:rPr>
          <w:color w:val="222222"/>
          <w:shd w:val="clear" w:color="auto" w:fill="FFFFFF"/>
          <w:lang w:val="en-GB"/>
        </w:rPr>
        <w:t>Chan, S.W., Ahmad, M.F., Zaman, I. and Ko, W.S., (2018)</w:t>
      </w:r>
      <w:r w:rsidRPr="00E35F28">
        <w:rPr>
          <w:i/>
          <w:iCs/>
          <w:color w:val="222222"/>
          <w:shd w:val="clear" w:color="auto" w:fill="FFFFFF"/>
          <w:lang w:val="en-GB"/>
        </w:rPr>
        <w:t xml:space="preserve">. Employers' perception of critical </w:t>
      </w:r>
      <w:r w:rsidR="00122196" w:rsidRPr="00E35F28">
        <w:rPr>
          <w:i/>
          <w:iCs/>
          <w:color w:val="222222"/>
          <w:shd w:val="clear" w:color="auto" w:fill="FFFFFF"/>
          <w:lang w:val="en-GB"/>
        </w:rPr>
        <w:t>employability</w:t>
      </w:r>
      <w:r w:rsidRPr="00E35F28">
        <w:rPr>
          <w:i/>
          <w:iCs/>
          <w:color w:val="222222"/>
          <w:shd w:val="clear" w:color="auto" w:fill="FFFFFF"/>
          <w:lang w:val="en-GB"/>
        </w:rPr>
        <w:t xml:space="preserve"> skills in the manufacturing industry.</w:t>
      </w:r>
      <w:r w:rsidRPr="00E35F28">
        <w:rPr>
          <w:color w:val="222222"/>
          <w:shd w:val="clear" w:color="auto" w:fill="FFFFFF"/>
          <w:lang w:val="en-GB"/>
        </w:rPr>
        <w:t xml:space="preserve"> International Journal of Engineering &amp; Technology</w:t>
      </w:r>
      <w:r>
        <w:rPr>
          <w:color w:val="222222"/>
          <w:shd w:val="clear" w:color="auto" w:fill="FFFFFF"/>
          <w:lang w:val="en-GB"/>
        </w:rPr>
        <w:t>.</w:t>
      </w:r>
      <w:r w:rsidRPr="00E35F28">
        <w:rPr>
          <w:color w:val="222222"/>
          <w:shd w:val="clear" w:color="auto" w:fill="FFFFFF"/>
          <w:lang w:val="en-GB"/>
        </w:rPr>
        <w:t> </w:t>
      </w:r>
      <w:r w:rsidR="00122196">
        <w:rPr>
          <w:color w:val="222222"/>
          <w:shd w:val="clear" w:color="auto" w:fill="FFFFFF"/>
          <w:lang w:val="en-GB"/>
        </w:rPr>
        <w:t>Available at</w:t>
      </w:r>
      <w:r w:rsidR="00122196" w:rsidRPr="000C10CD">
        <w:rPr>
          <w:lang w:val="en-GB"/>
        </w:rPr>
        <w:t>:</w:t>
      </w:r>
      <w:r w:rsidR="00122196">
        <w:rPr>
          <w:color w:val="222222"/>
          <w:shd w:val="clear" w:color="auto" w:fill="FFFFFF"/>
          <w:lang w:val="en-GB"/>
        </w:rPr>
        <w:t xml:space="preserve"> </w:t>
      </w:r>
      <w:hyperlink r:id="rId8" w:history="1">
        <w:r w:rsidR="00122196" w:rsidRPr="008063AA">
          <w:rPr>
            <w:rStyle w:val="Hyperlink"/>
            <w:lang w:val="en-GB"/>
          </w:rPr>
          <w:t>http://eprints.uthm.edu.my</w:t>
        </w:r>
        <w:r w:rsidR="00122196" w:rsidRPr="008063AA">
          <w:rPr>
            <w:rStyle w:val="Hyperlink"/>
            <w:lang w:val="en-GB"/>
          </w:rPr>
          <w:t>/</w:t>
        </w:r>
        <w:r w:rsidR="00122196" w:rsidRPr="008063AA">
          <w:rPr>
            <w:rStyle w:val="Hyperlink"/>
            <w:lang w:val="en-GB"/>
          </w:rPr>
          <w:t>id/eprint/11287/1/J6066_a35c91dc4a9dc722abfb37ad8b4f492c.pdf</w:t>
        </w:r>
      </w:hyperlink>
      <w:r w:rsidR="00122196">
        <w:rPr>
          <w:lang w:val="en-GB"/>
        </w:rPr>
        <w:t xml:space="preserve"> (</w:t>
      </w:r>
      <w:r w:rsidR="00066FCB">
        <w:rPr>
          <w:lang w:val="en-GB"/>
        </w:rPr>
        <w:t>Accessed</w:t>
      </w:r>
      <w:r w:rsidR="00122196" w:rsidRPr="000C10CD">
        <w:rPr>
          <w:lang w:val="en-GB"/>
        </w:rPr>
        <w:t>:</w:t>
      </w:r>
      <w:r w:rsidR="00122196">
        <w:rPr>
          <w:lang w:val="en-GB"/>
        </w:rPr>
        <w:t xml:space="preserve"> </w:t>
      </w:r>
      <w:r w:rsidR="008160F1">
        <w:rPr>
          <w:lang w:val="en-GB"/>
        </w:rPr>
        <w:t>25</w:t>
      </w:r>
      <w:r w:rsidR="00122196">
        <w:rPr>
          <w:lang w:val="en-GB"/>
        </w:rPr>
        <w:t xml:space="preserve"> December 2020)</w:t>
      </w:r>
    </w:p>
    <w:p w14:paraId="2AD5ECC0" w14:textId="11E9CAD0" w:rsidR="000C10CD" w:rsidRPr="00E35F28" w:rsidRDefault="000C10CD" w:rsidP="00501D97">
      <w:pPr>
        <w:pStyle w:val="NormalWeb"/>
        <w:spacing w:before="0" w:beforeAutospacing="0" w:after="0" w:afterAutospacing="0" w:line="360" w:lineRule="auto"/>
        <w:jc w:val="both"/>
        <w:rPr>
          <w:lang w:val="en-GB"/>
        </w:rPr>
      </w:pPr>
    </w:p>
    <w:p w14:paraId="367FD754" w14:textId="6773021B" w:rsidR="00501D97" w:rsidRDefault="00501D97" w:rsidP="00122196">
      <w:pPr>
        <w:pStyle w:val="NormalWeb"/>
        <w:spacing w:before="0" w:beforeAutospacing="0" w:after="0" w:afterAutospacing="0" w:line="360" w:lineRule="auto"/>
        <w:rPr>
          <w:color w:val="222222"/>
          <w:shd w:val="clear" w:color="auto" w:fill="FFFFFF"/>
          <w:lang w:val="en-GB"/>
        </w:rPr>
      </w:pPr>
      <w:r w:rsidRPr="00AA4DFF">
        <w:rPr>
          <w:color w:val="222222"/>
          <w:shd w:val="clear" w:color="auto" w:fill="FFFFFF"/>
          <w:lang w:val="en-GB"/>
        </w:rPr>
        <w:t>Hirata, M. (2019)</w:t>
      </w:r>
      <w:r w:rsidRPr="00E35F28">
        <w:rPr>
          <w:i/>
          <w:iCs/>
          <w:color w:val="222222"/>
          <w:shd w:val="clear" w:color="auto" w:fill="FFFFFF"/>
          <w:lang w:val="en-GB"/>
        </w:rPr>
        <w:t>. An English cover letter essential wordlist for second language learners.</w:t>
      </w:r>
      <w:r w:rsidRPr="00E35F28">
        <w:rPr>
          <w:color w:val="222222"/>
          <w:shd w:val="clear" w:color="auto" w:fill="FFFFFF"/>
          <w:lang w:val="en-GB"/>
        </w:rPr>
        <w:t xml:space="preserve"> The Language Teacher</w:t>
      </w:r>
      <w:r>
        <w:rPr>
          <w:color w:val="222222"/>
          <w:shd w:val="clear" w:color="auto" w:fill="FFFFFF"/>
          <w:lang w:val="en-GB"/>
        </w:rPr>
        <w:t>.</w:t>
      </w:r>
      <w:r w:rsidR="00122196">
        <w:rPr>
          <w:color w:val="222222"/>
          <w:shd w:val="clear" w:color="auto" w:fill="FFFFFF"/>
          <w:lang w:val="en-GB"/>
        </w:rPr>
        <w:t xml:space="preserve"> Available at</w:t>
      </w:r>
      <w:r w:rsidR="00122196" w:rsidRPr="000C10CD">
        <w:rPr>
          <w:lang w:val="en-GB"/>
        </w:rPr>
        <w:t>:</w:t>
      </w:r>
      <w:r w:rsidR="00122196">
        <w:rPr>
          <w:lang w:val="en-GB"/>
        </w:rPr>
        <w:t xml:space="preserve"> </w:t>
      </w:r>
      <w:hyperlink r:id="rId9" w:history="1">
        <w:r w:rsidR="00122196" w:rsidRPr="008063AA">
          <w:rPr>
            <w:rStyle w:val="Hyperlink"/>
            <w:shd w:val="clear" w:color="auto" w:fill="FFFFFF"/>
            <w:lang w:val="en-GB"/>
          </w:rPr>
          <w:t>https://www.researchgate.net/publication/330411555_An_English_Cover_Letter_Essential_Wordlist_for_Second_Language_L2_Learners</w:t>
        </w:r>
      </w:hyperlink>
      <w:r w:rsidR="00122196">
        <w:rPr>
          <w:color w:val="222222"/>
          <w:shd w:val="clear" w:color="auto" w:fill="FFFFFF"/>
          <w:lang w:val="en-GB"/>
        </w:rPr>
        <w:t xml:space="preserve"> </w:t>
      </w:r>
    </w:p>
    <w:p w14:paraId="02F6B970" w14:textId="28AAAA14" w:rsidR="00122196" w:rsidRPr="00122196" w:rsidRDefault="00122196" w:rsidP="00501D97">
      <w:pPr>
        <w:pStyle w:val="NormalWeb"/>
        <w:spacing w:before="0" w:beforeAutospacing="0" w:after="0" w:afterAutospacing="0" w:line="360" w:lineRule="auto"/>
        <w:jc w:val="both"/>
        <w:rPr>
          <w:lang w:val="en-GB"/>
        </w:rPr>
      </w:pPr>
      <w:r>
        <w:rPr>
          <w:lang w:val="en-GB"/>
        </w:rPr>
        <w:t>(</w:t>
      </w:r>
      <w:r w:rsidR="00066FCB">
        <w:rPr>
          <w:lang w:val="en-GB"/>
        </w:rPr>
        <w:t>Accessed</w:t>
      </w:r>
      <w:r w:rsidRPr="000C10CD">
        <w:rPr>
          <w:lang w:val="en-GB"/>
        </w:rPr>
        <w:t>:</w:t>
      </w:r>
      <w:r>
        <w:rPr>
          <w:lang w:val="en-GB"/>
        </w:rPr>
        <w:t xml:space="preserve"> 16 December 2020)</w:t>
      </w:r>
    </w:p>
    <w:p w14:paraId="302CA521" w14:textId="77777777" w:rsidR="00122196" w:rsidRPr="000C10CD" w:rsidRDefault="00122196" w:rsidP="00501D97">
      <w:pPr>
        <w:pStyle w:val="NormalWeb"/>
        <w:spacing w:before="0" w:beforeAutospacing="0" w:after="0" w:afterAutospacing="0" w:line="360" w:lineRule="auto"/>
        <w:jc w:val="both"/>
        <w:rPr>
          <w:color w:val="222222"/>
          <w:highlight w:val="yellow"/>
          <w:shd w:val="clear" w:color="auto" w:fill="FFFFFF"/>
          <w:lang w:val="en-GB"/>
        </w:rPr>
      </w:pPr>
    </w:p>
    <w:p w14:paraId="05D3BC64" w14:textId="1561F9CC" w:rsidR="00122196" w:rsidRPr="008160F1" w:rsidRDefault="00501D97" w:rsidP="00501D97">
      <w:pPr>
        <w:pStyle w:val="NormalWeb"/>
        <w:spacing w:before="0" w:beforeAutospacing="0" w:after="0" w:afterAutospacing="0" w:line="360" w:lineRule="auto"/>
        <w:jc w:val="both"/>
        <w:rPr>
          <w:lang w:val="en-GB"/>
        </w:rPr>
      </w:pPr>
      <w:r w:rsidRPr="000C10CD">
        <w:rPr>
          <w:color w:val="222222"/>
          <w:shd w:val="clear" w:color="auto" w:fill="FFFFFF"/>
          <w:lang w:val="en-GB"/>
        </w:rPr>
        <w:t>Leopold, L. (2016).</w:t>
      </w:r>
      <w:r w:rsidRPr="000C10CD">
        <w:rPr>
          <w:i/>
          <w:iCs/>
          <w:color w:val="222222"/>
          <w:shd w:val="clear" w:color="auto" w:fill="FFFFFF"/>
          <w:lang w:val="en-GB"/>
        </w:rPr>
        <w:t xml:space="preserve"> Honing EAP learners’ public speaking skills by </w:t>
      </w:r>
      <w:proofErr w:type="spellStart"/>
      <w:r w:rsidRPr="000C10CD">
        <w:rPr>
          <w:i/>
          <w:iCs/>
          <w:color w:val="222222"/>
          <w:shd w:val="clear" w:color="auto" w:fill="FFFFFF"/>
          <w:lang w:val="en-GB"/>
        </w:rPr>
        <w:t>analyzing</w:t>
      </w:r>
      <w:proofErr w:type="spellEnd"/>
      <w:r w:rsidRPr="000C10CD">
        <w:rPr>
          <w:i/>
          <w:iCs/>
          <w:color w:val="222222"/>
          <w:shd w:val="clear" w:color="auto" w:fill="FFFFFF"/>
          <w:lang w:val="en-GB"/>
        </w:rPr>
        <w:t xml:space="preserve"> TED talks.</w:t>
      </w:r>
      <w:r w:rsidRPr="000C10CD">
        <w:rPr>
          <w:color w:val="222222"/>
          <w:shd w:val="clear" w:color="auto" w:fill="FFFFFF"/>
          <w:lang w:val="en-GB"/>
        </w:rPr>
        <w:t xml:space="preserve"> TESL Canada Journal.</w:t>
      </w:r>
      <w:r w:rsidRPr="00E35F28">
        <w:rPr>
          <w:color w:val="222222"/>
          <w:shd w:val="clear" w:color="auto" w:fill="FFFFFF"/>
          <w:lang w:val="en-GB"/>
        </w:rPr>
        <w:t> </w:t>
      </w:r>
      <w:r w:rsidR="00122196">
        <w:rPr>
          <w:color w:val="222222"/>
          <w:shd w:val="clear" w:color="auto" w:fill="FFFFFF"/>
          <w:lang w:val="en-GB"/>
        </w:rPr>
        <w:t>Available at</w:t>
      </w:r>
      <w:r w:rsidR="00122196" w:rsidRPr="000C10CD">
        <w:rPr>
          <w:lang w:val="en-GB"/>
        </w:rPr>
        <w:t>:</w:t>
      </w:r>
      <w:r w:rsidR="008160F1">
        <w:rPr>
          <w:lang w:val="en-GB"/>
        </w:rPr>
        <w:t xml:space="preserve"> </w:t>
      </w:r>
      <w:hyperlink r:id="rId10" w:history="1">
        <w:r w:rsidR="002D5D99" w:rsidRPr="00FF1B3A">
          <w:rPr>
            <w:rStyle w:val="Hyperlink"/>
            <w:shd w:val="clear" w:color="auto" w:fill="FFFFFF"/>
            <w:lang w:val="en-GB"/>
          </w:rPr>
          <w:t>https://files.eric.ed.gov/fulltext/EJ1123042.pdf</w:t>
        </w:r>
      </w:hyperlink>
    </w:p>
    <w:p w14:paraId="6545446C" w14:textId="1E02FA24" w:rsidR="002D5D99" w:rsidRPr="002D5D99" w:rsidRDefault="002D5D99" w:rsidP="00501D97">
      <w:pPr>
        <w:pStyle w:val="NormalWeb"/>
        <w:spacing w:before="0" w:beforeAutospacing="0" w:after="0" w:afterAutospacing="0" w:line="360" w:lineRule="auto"/>
        <w:jc w:val="both"/>
        <w:rPr>
          <w:lang w:val="en-GB"/>
        </w:rPr>
      </w:pPr>
      <w:r>
        <w:rPr>
          <w:lang w:val="en-GB"/>
        </w:rPr>
        <w:t>(Accessed</w:t>
      </w:r>
      <w:r w:rsidRPr="000C10CD">
        <w:rPr>
          <w:lang w:val="en-GB"/>
        </w:rPr>
        <w:t>:</w:t>
      </w:r>
      <w:r>
        <w:rPr>
          <w:lang w:val="en-GB"/>
        </w:rPr>
        <w:t xml:space="preserve"> 25 December 2020)</w:t>
      </w:r>
    </w:p>
    <w:p w14:paraId="6BB7671D" w14:textId="77777777" w:rsidR="000C10CD" w:rsidRPr="00E35F28" w:rsidRDefault="000C10CD" w:rsidP="00501D97">
      <w:pPr>
        <w:pStyle w:val="NormalWeb"/>
        <w:spacing w:before="0" w:beforeAutospacing="0" w:after="0" w:afterAutospacing="0" w:line="360" w:lineRule="auto"/>
        <w:jc w:val="both"/>
        <w:rPr>
          <w:lang w:val="en-GB"/>
        </w:rPr>
      </w:pPr>
    </w:p>
    <w:p w14:paraId="56BA5ABC" w14:textId="5FB57BE8" w:rsidR="00501D97" w:rsidRDefault="00501D97" w:rsidP="00501D97">
      <w:pPr>
        <w:pStyle w:val="NormalWeb"/>
        <w:spacing w:before="0" w:beforeAutospacing="0" w:after="0" w:afterAutospacing="0" w:line="360" w:lineRule="auto"/>
        <w:jc w:val="both"/>
        <w:rPr>
          <w:lang w:val="en-GB"/>
        </w:rPr>
      </w:pPr>
      <w:r w:rsidRPr="00AA4DFF">
        <w:rPr>
          <w:color w:val="222222"/>
          <w:shd w:val="clear" w:color="auto" w:fill="FFFFFF"/>
          <w:lang w:val="en-GB"/>
        </w:rPr>
        <w:t>Miller, R.D. and Parrish, M.M., (2020).</w:t>
      </w:r>
      <w:r w:rsidRPr="00E35F28">
        <w:rPr>
          <w:i/>
          <w:iCs/>
          <w:color w:val="222222"/>
          <w:shd w:val="clear" w:color="auto" w:fill="FFFFFF"/>
          <w:lang w:val="en-GB"/>
        </w:rPr>
        <w:t xml:space="preserve"> Transforming Your Academic Curriculum Vitae (ACV) into a Career Strategy Tool. </w:t>
      </w:r>
      <w:r w:rsidRPr="00E35F28">
        <w:rPr>
          <w:color w:val="222222"/>
          <w:shd w:val="clear" w:color="auto" w:fill="FFFFFF"/>
          <w:lang w:val="en-GB"/>
        </w:rPr>
        <w:t>Advancing English Language Education</w:t>
      </w:r>
      <w:r>
        <w:rPr>
          <w:color w:val="222222"/>
          <w:shd w:val="clear" w:color="auto" w:fill="FFFFFF"/>
          <w:lang w:val="en-GB"/>
        </w:rPr>
        <w:t>.</w:t>
      </w:r>
      <w:r w:rsidR="009F2E89">
        <w:rPr>
          <w:color w:val="222222"/>
          <w:shd w:val="clear" w:color="auto" w:fill="FFFFFF"/>
          <w:lang w:val="en-GB"/>
        </w:rPr>
        <w:t xml:space="preserve"> Chapter 3.</w:t>
      </w:r>
      <w:r w:rsidRPr="00E35F28">
        <w:rPr>
          <w:color w:val="222222"/>
          <w:shd w:val="clear" w:color="auto" w:fill="FFFFFF"/>
          <w:lang w:val="en-GB"/>
        </w:rPr>
        <w:t> </w:t>
      </w:r>
      <w:r w:rsidR="00122196">
        <w:rPr>
          <w:color w:val="222222"/>
          <w:shd w:val="clear" w:color="auto" w:fill="FFFFFF"/>
          <w:lang w:val="en-GB"/>
        </w:rPr>
        <w:t>Available at</w:t>
      </w:r>
      <w:r w:rsidR="00122196" w:rsidRPr="000C10CD">
        <w:rPr>
          <w:lang w:val="en-GB"/>
        </w:rPr>
        <w:t>:</w:t>
      </w:r>
    </w:p>
    <w:p w14:paraId="13574CDA" w14:textId="42D0A560" w:rsidR="00066FCB" w:rsidRPr="0038096A" w:rsidRDefault="00D53CAF" w:rsidP="00501D97">
      <w:pPr>
        <w:pStyle w:val="NormalWeb"/>
        <w:spacing w:before="0" w:beforeAutospacing="0" w:after="0" w:afterAutospacing="0" w:line="360" w:lineRule="auto"/>
        <w:jc w:val="both"/>
        <w:rPr>
          <w:rStyle w:val="Hyperlink"/>
          <w:shd w:val="clear" w:color="auto" w:fill="FFFFFF"/>
        </w:rPr>
      </w:pPr>
      <w:hyperlink r:id="rId11" w:history="1">
        <w:r w:rsidRPr="0038096A">
          <w:rPr>
            <w:rStyle w:val="Hyperlink"/>
            <w:shd w:val="clear" w:color="auto" w:fill="FFFFFF"/>
            <w:lang w:val="en-GB"/>
          </w:rPr>
          <w:t>https://www.zu.ac.ae/m</w:t>
        </w:r>
        <w:r w:rsidRPr="0038096A">
          <w:rPr>
            <w:rStyle w:val="Hyperlink"/>
            <w:shd w:val="clear" w:color="auto" w:fill="FFFFFF"/>
            <w:lang w:val="en-GB"/>
          </w:rPr>
          <w:t>a</w:t>
        </w:r>
        <w:r w:rsidRPr="0038096A">
          <w:rPr>
            <w:rStyle w:val="Hyperlink"/>
            <w:shd w:val="clear" w:color="auto" w:fill="FFFFFF"/>
            <w:lang w:val="en-GB"/>
          </w:rPr>
          <w:t>in/en/research/publications/_books_reports/2020/AELE_Book_ALLT_ZU_Web_V02.pdf</w:t>
        </w:r>
      </w:hyperlink>
    </w:p>
    <w:p w14:paraId="52FC0496" w14:textId="475E7226" w:rsidR="000C10CD" w:rsidRDefault="009F2E89" w:rsidP="00501D97">
      <w:pPr>
        <w:pStyle w:val="NormalWeb"/>
        <w:spacing w:before="0" w:beforeAutospacing="0" w:after="0" w:afterAutospacing="0" w:line="360" w:lineRule="auto"/>
        <w:jc w:val="both"/>
        <w:rPr>
          <w:lang w:val="en-GB"/>
        </w:rPr>
      </w:pPr>
      <w:r>
        <w:rPr>
          <w:lang w:val="en-GB"/>
        </w:rPr>
        <w:t>(Accessed</w:t>
      </w:r>
      <w:r w:rsidRPr="000C10CD">
        <w:rPr>
          <w:lang w:val="en-GB"/>
        </w:rPr>
        <w:t>:</w:t>
      </w:r>
      <w:r>
        <w:rPr>
          <w:lang w:val="en-GB"/>
        </w:rPr>
        <w:t xml:space="preserve"> </w:t>
      </w:r>
      <w:r>
        <w:rPr>
          <w:lang w:val="en-GB"/>
        </w:rPr>
        <w:t>16</w:t>
      </w:r>
      <w:r>
        <w:rPr>
          <w:lang w:val="en-GB"/>
        </w:rPr>
        <w:t xml:space="preserve"> December 2020)</w:t>
      </w:r>
    </w:p>
    <w:p w14:paraId="6904FC4E" w14:textId="77777777" w:rsidR="009F2E89" w:rsidRPr="00E35F28" w:rsidRDefault="009F2E89" w:rsidP="00501D97">
      <w:pPr>
        <w:pStyle w:val="NormalWeb"/>
        <w:spacing w:before="0" w:beforeAutospacing="0" w:after="0" w:afterAutospacing="0" w:line="360" w:lineRule="auto"/>
        <w:jc w:val="both"/>
        <w:rPr>
          <w:lang w:val="en-GB"/>
        </w:rPr>
      </w:pPr>
    </w:p>
    <w:p w14:paraId="4637D2CF" w14:textId="1B6B82E3" w:rsidR="00501D97" w:rsidRDefault="00501D97" w:rsidP="00501D97">
      <w:pPr>
        <w:pStyle w:val="NormalWeb"/>
        <w:spacing w:before="0" w:beforeAutospacing="0" w:after="0" w:afterAutospacing="0" w:line="360" w:lineRule="auto"/>
        <w:jc w:val="both"/>
        <w:rPr>
          <w:lang w:val="en-GB"/>
        </w:rPr>
      </w:pPr>
      <w:r w:rsidRPr="00AA4DFF">
        <w:rPr>
          <w:color w:val="222222"/>
          <w:shd w:val="clear" w:color="auto" w:fill="FFFFFF"/>
          <w:lang w:val="en-GB"/>
        </w:rPr>
        <w:t>Paterson, R. (2017).</w:t>
      </w:r>
      <w:r w:rsidRPr="00E35F28">
        <w:rPr>
          <w:i/>
          <w:iCs/>
          <w:color w:val="222222"/>
          <w:shd w:val="clear" w:color="auto" w:fill="FFFFFF"/>
          <w:lang w:val="en-GB"/>
        </w:rPr>
        <w:t xml:space="preserve"> 'Because sometimes your failures can also teach you individual skills': Lecturer and student perceptions of employability skills at a </w:t>
      </w:r>
      <w:r w:rsidR="00091CAE">
        <w:rPr>
          <w:i/>
          <w:iCs/>
          <w:color w:val="222222"/>
          <w:shd w:val="clear" w:color="auto" w:fill="FFFFFF"/>
          <w:lang w:val="en-GB"/>
        </w:rPr>
        <w:t>trans</w:t>
      </w:r>
      <w:r w:rsidRPr="00E35F28">
        <w:rPr>
          <w:i/>
          <w:iCs/>
          <w:color w:val="222222"/>
          <w:shd w:val="clear" w:color="auto" w:fill="FFFFFF"/>
          <w:lang w:val="en-GB"/>
        </w:rPr>
        <w:t>national university.</w:t>
      </w:r>
      <w:r w:rsidRPr="00E35F28">
        <w:rPr>
          <w:color w:val="222222"/>
          <w:shd w:val="clear" w:color="auto" w:fill="FFFFFF"/>
          <w:lang w:val="en-GB"/>
        </w:rPr>
        <w:t xml:space="preserve"> Qualitative Research in Education</w:t>
      </w:r>
      <w:r>
        <w:rPr>
          <w:color w:val="222222"/>
          <w:shd w:val="clear" w:color="auto" w:fill="FFFFFF"/>
          <w:lang w:val="en-GB"/>
        </w:rPr>
        <w:t>.</w:t>
      </w:r>
      <w:r w:rsidRPr="00E35F28">
        <w:rPr>
          <w:color w:val="222222"/>
          <w:shd w:val="clear" w:color="auto" w:fill="FFFFFF"/>
          <w:lang w:val="en-GB"/>
        </w:rPr>
        <w:t> </w:t>
      </w:r>
      <w:r w:rsidR="00122196">
        <w:rPr>
          <w:color w:val="222222"/>
          <w:shd w:val="clear" w:color="auto" w:fill="FFFFFF"/>
          <w:lang w:val="en-GB"/>
        </w:rPr>
        <w:t>Available at</w:t>
      </w:r>
      <w:r w:rsidR="00122196" w:rsidRPr="000C10CD">
        <w:rPr>
          <w:lang w:val="en-GB"/>
        </w:rPr>
        <w:t>:</w:t>
      </w:r>
    </w:p>
    <w:p w14:paraId="0688F671" w14:textId="16969B95" w:rsidR="00091CAE" w:rsidRPr="0038096A" w:rsidRDefault="00091CAE" w:rsidP="00501D97">
      <w:pPr>
        <w:pStyle w:val="NormalWeb"/>
        <w:spacing w:before="0" w:beforeAutospacing="0" w:after="0" w:afterAutospacing="0" w:line="360" w:lineRule="auto"/>
        <w:jc w:val="both"/>
        <w:rPr>
          <w:rStyle w:val="Hyperlink"/>
        </w:rPr>
      </w:pPr>
      <w:r w:rsidRPr="0038096A">
        <w:rPr>
          <w:rStyle w:val="Hyperlink"/>
          <w:lang w:val="en-GB"/>
        </w:rPr>
        <w:lastRenderedPageBreak/>
        <w:t>https://westminsterresearch.westminster.ac.uk/download/47764aeb933b55d05f00f1f367627e6ff48f5cf7e678c8567e8c2dab6fa45ac6/828212/2583-11364-1-PB.pdf</w:t>
      </w:r>
    </w:p>
    <w:p w14:paraId="46B1DE71" w14:textId="68D05576" w:rsidR="00091CAE" w:rsidRDefault="00091CAE" w:rsidP="00501D97">
      <w:pPr>
        <w:pStyle w:val="NormalWeb"/>
        <w:spacing w:before="0" w:beforeAutospacing="0" w:after="0" w:afterAutospacing="0" w:line="360" w:lineRule="auto"/>
        <w:jc w:val="both"/>
        <w:rPr>
          <w:lang w:val="en-GB"/>
        </w:rPr>
      </w:pPr>
      <w:r>
        <w:rPr>
          <w:lang w:val="en-GB"/>
        </w:rPr>
        <w:t>(Accessed</w:t>
      </w:r>
      <w:r w:rsidRPr="000C10CD">
        <w:rPr>
          <w:lang w:val="en-GB"/>
        </w:rPr>
        <w:t>:</w:t>
      </w:r>
      <w:r>
        <w:rPr>
          <w:lang w:val="en-GB"/>
        </w:rPr>
        <w:t xml:space="preserve"> 25 December 2020)</w:t>
      </w:r>
    </w:p>
    <w:p w14:paraId="48F851C3" w14:textId="77777777" w:rsidR="00091CAE" w:rsidRPr="00E35F28" w:rsidRDefault="00091CAE" w:rsidP="00501D97">
      <w:pPr>
        <w:pStyle w:val="NormalWeb"/>
        <w:spacing w:before="0" w:beforeAutospacing="0" w:after="0" w:afterAutospacing="0" w:line="360" w:lineRule="auto"/>
        <w:jc w:val="both"/>
        <w:rPr>
          <w:lang w:val="en-GB"/>
        </w:rPr>
      </w:pPr>
    </w:p>
    <w:p w14:paraId="7CA98D94" w14:textId="77777777" w:rsidR="008160F1" w:rsidRDefault="00501D97" w:rsidP="00501D97">
      <w:pPr>
        <w:pStyle w:val="NormalWeb"/>
        <w:spacing w:before="0" w:beforeAutospacing="0" w:after="0" w:afterAutospacing="0" w:line="360" w:lineRule="auto"/>
        <w:jc w:val="both"/>
        <w:rPr>
          <w:lang w:val="en-GB"/>
        </w:rPr>
      </w:pPr>
      <w:r w:rsidRPr="00AA4DFF">
        <w:rPr>
          <w:color w:val="222222"/>
          <w:shd w:val="clear" w:color="auto" w:fill="FFFFFF"/>
          <w:lang w:val="en-GB"/>
        </w:rPr>
        <w:t>Raja, F. (2017).</w:t>
      </w:r>
      <w:r w:rsidRPr="00E35F28">
        <w:rPr>
          <w:i/>
          <w:iCs/>
          <w:color w:val="222222"/>
          <w:shd w:val="clear" w:color="auto" w:fill="FFFFFF"/>
          <w:lang w:val="en-GB"/>
        </w:rPr>
        <w:t xml:space="preserve"> Anxiety Level in Students of Public Speaking: Causes and Remedies.</w:t>
      </w:r>
      <w:r w:rsidRPr="00E35F28">
        <w:rPr>
          <w:color w:val="222222"/>
          <w:shd w:val="clear" w:color="auto" w:fill="FFFFFF"/>
          <w:lang w:val="en-GB"/>
        </w:rPr>
        <w:t xml:space="preserve"> Journal of education and educational development</w:t>
      </w:r>
      <w:r>
        <w:rPr>
          <w:color w:val="222222"/>
          <w:shd w:val="clear" w:color="auto" w:fill="FFFFFF"/>
          <w:lang w:val="en-GB"/>
        </w:rPr>
        <w:t>.</w:t>
      </w:r>
      <w:r w:rsidR="00122196">
        <w:rPr>
          <w:color w:val="222222"/>
          <w:shd w:val="clear" w:color="auto" w:fill="FFFFFF"/>
          <w:lang w:val="en-GB"/>
        </w:rPr>
        <w:t xml:space="preserve"> Available at</w:t>
      </w:r>
      <w:r w:rsidR="008160F1">
        <w:rPr>
          <w:lang w:val="en-GB"/>
        </w:rPr>
        <w:t xml:space="preserve">: </w:t>
      </w:r>
    </w:p>
    <w:p w14:paraId="559FD931" w14:textId="67A9EB02" w:rsidR="009F2E89" w:rsidRDefault="002D5D99" w:rsidP="00501D97">
      <w:pPr>
        <w:pStyle w:val="NormalWeb"/>
        <w:spacing w:before="0" w:beforeAutospacing="0" w:after="0" w:afterAutospacing="0" w:line="360" w:lineRule="auto"/>
        <w:jc w:val="both"/>
        <w:rPr>
          <w:lang w:val="en-GB"/>
        </w:rPr>
      </w:pPr>
      <w:hyperlink r:id="rId12" w:history="1">
        <w:r w:rsidRPr="00FF1B3A">
          <w:rPr>
            <w:rStyle w:val="Hyperlink"/>
            <w:lang w:val="en-GB"/>
          </w:rPr>
          <w:t>https://files.eric.ed.gov/fulltext/EJ1</w:t>
        </w:r>
        <w:r w:rsidRPr="00FF1B3A">
          <w:rPr>
            <w:rStyle w:val="Hyperlink"/>
            <w:lang w:val="en-GB"/>
          </w:rPr>
          <w:t>1</w:t>
        </w:r>
        <w:r w:rsidRPr="00FF1B3A">
          <w:rPr>
            <w:rStyle w:val="Hyperlink"/>
            <w:lang w:val="en-GB"/>
          </w:rPr>
          <w:t>61521.pdf</w:t>
        </w:r>
      </w:hyperlink>
    </w:p>
    <w:p w14:paraId="31BA481A" w14:textId="6980C4F2" w:rsidR="009F2E89" w:rsidRPr="009F2E89" w:rsidRDefault="009F2E89" w:rsidP="00501D97">
      <w:pPr>
        <w:pStyle w:val="NormalWeb"/>
        <w:spacing w:before="0" w:beforeAutospacing="0" w:after="0" w:afterAutospacing="0" w:line="360" w:lineRule="auto"/>
        <w:jc w:val="both"/>
        <w:rPr>
          <w:lang w:val="en-GB"/>
        </w:rPr>
      </w:pPr>
      <w:r>
        <w:rPr>
          <w:lang w:val="en-GB"/>
        </w:rPr>
        <w:t>(Accessed</w:t>
      </w:r>
      <w:r w:rsidRPr="000C10CD">
        <w:rPr>
          <w:lang w:val="en-GB"/>
        </w:rPr>
        <w:t>:</w:t>
      </w:r>
      <w:r>
        <w:rPr>
          <w:lang w:val="en-GB"/>
        </w:rPr>
        <w:t xml:space="preserve"> </w:t>
      </w:r>
      <w:r w:rsidR="002D5D99">
        <w:rPr>
          <w:lang w:val="en-GB"/>
        </w:rPr>
        <w:t>25</w:t>
      </w:r>
      <w:r>
        <w:rPr>
          <w:lang w:val="en-GB"/>
        </w:rPr>
        <w:t xml:space="preserve"> December 2020)</w:t>
      </w:r>
    </w:p>
    <w:p w14:paraId="4E83E806" w14:textId="77777777" w:rsidR="000C10CD" w:rsidRPr="00E35F28" w:rsidRDefault="000C10CD" w:rsidP="00501D97">
      <w:pPr>
        <w:pStyle w:val="NormalWeb"/>
        <w:spacing w:before="0" w:beforeAutospacing="0" w:after="0" w:afterAutospacing="0" w:line="360" w:lineRule="auto"/>
        <w:jc w:val="both"/>
        <w:rPr>
          <w:lang w:val="en-GB"/>
        </w:rPr>
      </w:pPr>
    </w:p>
    <w:p w14:paraId="058E386F" w14:textId="340A841F" w:rsidR="00501D97" w:rsidRDefault="00501D97" w:rsidP="00501D97">
      <w:pPr>
        <w:pStyle w:val="NormalWeb"/>
        <w:spacing w:before="0" w:beforeAutospacing="0" w:after="0" w:afterAutospacing="0" w:line="360" w:lineRule="auto"/>
        <w:jc w:val="both"/>
        <w:rPr>
          <w:lang w:val="en-GB"/>
        </w:rPr>
      </w:pPr>
      <w:proofErr w:type="spellStart"/>
      <w:r w:rsidRPr="00AA4DFF">
        <w:rPr>
          <w:color w:val="222222"/>
          <w:shd w:val="clear" w:color="auto" w:fill="FFFFFF"/>
          <w:lang w:val="en-GB"/>
        </w:rPr>
        <w:t>Suarta</w:t>
      </w:r>
      <w:proofErr w:type="spellEnd"/>
      <w:r w:rsidRPr="00AA4DFF">
        <w:rPr>
          <w:color w:val="222222"/>
          <w:shd w:val="clear" w:color="auto" w:fill="FFFFFF"/>
          <w:lang w:val="en-GB"/>
        </w:rPr>
        <w:t xml:space="preserve">, I.M., </w:t>
      </w:r>
      <w:proofErr w:type="spellStart"/>
      <w:r w:rsidRPr="00AA4DFF">
        <w:rPr>
          <w:color w:val="222222"/>
          <w:shd w:val="clear" w:color="auto" w:fill="FFFFFF"/>
          <w:lang w:val="en-GB"/>
        </w:rPr>
        <w:t>Suwintana</w:t>
      </w:r>
      <w:proofErr w:type="spellEnd"/>
      <w:r w:rsidRPr="00AA4DFF">
        <w:rPr>
          <w:color w:val="222222"/>
          <w:shd w:val="clear" w:color="auto" w:fill="FFFFFF"/>
          <w:lang w:val="en-GB"/>
        </w:rPr>
        <w:t xml:space="preserve">, I.K., </w:t>
      </w:r>
      <w:proofErr w:type="spellStart"/>
      <w:r w:rsidRPr="00AA4DFF">
        <w:rPr>
          <w:color w:val="222222"/>
          <w:shd w:val="clear" w:color="auto" w:fill="FFFFFF"/>
          <w:lang w:val="en-GB"/>
        </w:rPr>
        <w:t>Sudhana</w:t>
      </w:r>
      <w:proofErr w:type="spellEnd"/>
      <w:r w:rsidRPr="00AA4DFF">
        <w:rPr>
          <w:color w:val="222222"/>
          <w:shd w:val="clear" w:color="auto" w:fill="FFFFFF"/>
          <w:lang w:val="en-GB"/>
        </w:rPr>
        <w:t xml:space="preserve">, I.F.P. and </w:t>
      </w:r>
      <w:proofErr w:type="spellStart"/>
      <w:r w:rsidRPr="00AA4DFF">
        <w:rPr>
          <w:color w:val="222222"/>
          <w:shd w:val="clear" w:color="auto" w:fill="FFFFFF"/>
          <w:lang w:val="en-GB"/>
        </w:rPr>
        <w:t>Hariyanti</w:t>
      </w:r>
      <w:proofErr w:type="spellEnd"/>
      <w:r w:rsidRPr="00AA4DFF">
        <w:rPr>
          <w:color w:val="222222"/>
          <w:shd w:val="clear" w:color="auto" w:fill="FFFFFF"/>
          <w:lang w:val="en-GB"/>
        </w:rPr>
        <w:t>, N.K.D., (2017, September).</w:t>
      </w:r>
      <w:r w:rsidRPr="00E35F28">
        <w:rPr>
          <w:i/>
          <w:iCs/>
          <w:color w:val="222222"/>
          <w:shd w:val="clear" w:color="auto" w:fill="FFFFFF"/>
          <w:lang w:val="en-GB"/>
        </w:rPr>
        <w:t xml:space="preserve"> Employability skills required by the 21st century workplace: A literature review of </w:t>
      </w:r>
      <w:proofErr w:type="spellStart"/>
      <w:r w:rsidRPr="00E35F28">
        <w:rPr>
          <w:i/>
          <w:iCs/>
          <w:color w:val="222222"/>
          <w:shd w:val="clear" w:color="auto" w:fill="FFFFFF"/>
          <w:lang w:val="en-GB"/>
        </w:rPr>
        <w:t>labor</w:t>
      </w:r>
      <w:proofErr w:type="spellEnd"/>
      <w:r w:rsidRPr="00E35F28">
        <w:rPr>
          <w:i/>
          <w:iCs/>
          <w:color w:val="222222"/>
          <w:shd w:val="clear" w:color="auto" w:fill="FFFFFF"/>
          <w:lang w:val="en-GB"/>
        </w:rPr>
        <w:t xml:space="preserve"> market demand</w:t>
      </w:r>
      <w:r w:rsidRPr="00E35F28">
        <w:rPr>
          <w:color w:val="222222"/>
          <w:shd w:val="clear" w:color="auto" w:fill="FFFFFF"/>
          <w:lang w:val="en-GB"/>
        </w:rPr>
        <w:t>. In International Conference on Technology and Vocational Teachers (ICTVT 2017). Atlantis Press.</w:t>
      </w:r>
      <w:r w:rsidR="00122196">
        <w:rPr>
          <w:color w:val="222222"/>
          <w:shd w:val="clear" w:color="auto" w:fill="FFFFFF"/>
          <w:lang w:val="en-GB"/>
        </w:rPr>
        <w:t xml:space="preserve"> Available at</w:t>
      </w:r>
      <w:r w:rsidR="00122196" w:rsidRPr="000C10CD">
        <w:rPr>
          <w:lang w:val="en-GB"/>
        </w:rPr>
        <w:t>:</w:t>
      </w:r>
    </w:p>
    <w:p w14:paraId="127B76C6" w14:textId="4927973E" w:rsidR="008160F1" w:rsidRPr="0038096A" w:rsidRDefault="008160F1" w:rsidP="00501D97">
      <w:pPr>
        <w:pStyle w:val="NormalWeb"/>
        <w:spacing w:before="0" w:beforeAutospacing="0" w:after="0" w:afterAutospacing="0" w:line="360" w:lineRule="auto"/>
        <w:jc w:val="both"/>
        <w:rPr>
          <w:rStyle w:val="Hyperlink"/>
        </w:rPr>
      </w:pPr>
      <w:r w:rsidRPr="0038096A">
        <w:rPr>
          <w:rStyle w:val="Hyperlink"/>
          <w:lang w:val="en-GB"/>
        </w:rPr>
        <w:t>https://www.atlantis-press.com/proceedings/ictvt-17/25884538</w:t>
      </w:r>
    </w:p>
    <w:p w14:paraId="71F5355D" w14:textId="730F1B2D" w:rsidR="009F2E89" w:rsidRPr="00551A3C" w:rsidRDefault="009F2E89" w:rsidP="009F2E89">
      <w:pPr>
        <w:pStyle w:val="NormalWeb"/>
        <w:spacing w:before="0" w:beforeAutospacing="0" w:after="0" w:afterAutospacing="0" w:line="360" w:lineRule="auto"/>
        <w:jc w:val="both"/>
        <w:rPr>
          <w:lang w:val="en-GB"/>
        </w:rPr>
      </w:pPr>
      <w:r>
        <w:rPr>
          <w:lang w:val="en-GB"/>
        </w:rPr>
        <w:t>(Accessed</w:t>
      </w:r>
      <w:r w:rsidRPr="000C10CD">
        <w:rPr>
          <w:lang w:val="en-GB"/>
        </w:rPr>
        <w:t>:</w:t>
      </w:r>
      <w:r>
        <w:rPr>
          <w:lang w:val="en-GB"/>
        </w:rPr>
        <w:t xml:space="preserve"> </w:t>
      </w:r>
      <w:r w:rsidR="008160F1">
        <w:rPr>
          <w:lang w:val="en-GB"/>
        </w:rPr>
        <w:t>25</w:t>
      </w:r>
      <w:r>
        <w:rPr>
          <w:lang w:val="en-GB"/>
        </w:rPr>
        <w:t xml:space="preserve"> December 2020)</w:t>
      </w:r>
    </w:p>
    <w:p w14:paraId="2B658D94" w14:textId="77777777" w:rsidR="009F2E89" w:rsidRPr="00E35F28" w:rsidRDefault="009F2E89" w:rsidP="00501D97">
      <w:pPr>
        <w:pStyle w:val="NormalWeb"/>
        <w:spacing w:before="0" w:beforeAutospacing="0" w:after="0" w:afterAutospacing="0" w:line="360" w:lineRule="auto"/>
        <w:jc w:val="both"/>
        <w:rPr>
          <w:lang w:val="en-GB"/>
        </w:rPr>
      </w:pPr>
    </w:p>
    <w:p w14:paraId="3C17B478" w14:textId="23FB5F83" w:rsidR="00501D97" w:rsidRDefault="00501D97" w:rsidP="00501D97">
      <w:pPr>
        <w:pStyle w:val="NormalWeb"/>
        <w:spacing w:before="0" w:beforeAutospacing="0" w:after="0" w:afterAutospacing="0" w:line="360" w:lineRule="auto"/>
        <w:jc w:val="both"/>
        <w:rPr>
          <w:lang w:val="en-GB"/>
        </w:rPr>
      </w:pPr>
      <w:proofErr w:type="spellStart"/>
      <w:r w:rsidRPr="00AA4DFF">
        <w:rPr>
          <w:color w:val="222222"/>
          <w:shd w:val="clear" w:color="auto" w:fill="FFFFFF"/>
          <w:lang w:val="en-GB"/>
        </w:rPr>
        <w:t>Sudjimat</w:t>
      </w:r>
      <w:proofErr w:type="spellEnd"/>
      <w:r w:rsidRPr="00AA4DFF">
        <w:rPr>
          <w:color w:val="222222"/>
          <w:shd w:val="clear" w:color="auto" w:fill="FFFFFF"/>
          <w:lang w:val="en-GB"/>
        </w:rPr>
        <w:t>, D.A. (2017, September)</w:t>
      </w:r>
      <w:r w:rsidRPr="00E35F28">
        <w:rPr>
          <w:i/>
          <w:iCs/>
          <w:color w:val="222222"/>
          <w:shd w:val="clear" w:color="auto" w:fill="FFFFFF"/>
          <w:lang w:val="en-GB"/>
        </w:rPr>
        <w:t xml:space="preserve">. Employability skills of vocational high school graduate needed by industry in century XXI. </w:t>
      </w:r>
      <w:r w:rsidRPr="00E35F28">
        <w:rPr>
          <w:color w:val="222222"/>
          <w:shd w:val="clear" w:color="auto" w:fill="FFFFFF"/>
          <w:lang w:val="en-GB"/>
        </w:rPr>
        <w:t>In AIP Conference Proceedings (Vol. 1887, No. 1, p. 020046). AIP Publishing LLC.</w:t>
      </w:r>
      <w:r w:rsidR="00A3162C">
        <w:rPr>
          <w:color w:val="222222"/>
          <w:shd w:val="clear" w:color="auto" w:fill="FFFFFF"/>
          <w:lang w:val="en-GB"/>
        </w:rPr>
        <w:t xml:space="preserve"> Available at</w:t>
      </w:r>
      <w:r w:rsidR="00A3162C" w:rsidRPr="000C10CD">
        <w:rPr>
          <w:lang w:val="en-GB"/>
        </w:rPr>
        <w:t>:</w:t>
      </w:r>
      <w:r w:rsidR="00A3162C">
        <w:rPr>
          <w:lang w:val="en-GB"/>
        </w:rPr>
        <w:t xml:space="preserve"> </w:t>
      </w:r>
    </w:p>
    <w:p w14:paraId="3956611D" w14:textId="233A7F78" w:rsidR="002D5D99" w:rsidRPr="0038096A" w:rsidRDefault="008160F1" w:rsidP="00501D97">
      <w:pPr>
        <w:pStyle w:val="NormalWeb"/>
        <w:spacing w:before="0" w:beforeAutospacing="0" w:after="0" w:afterAutospacing="0" w:line="360" w:lineRule="auto"/>
        <w:jc w:val="both"/>
        <w:rPr>
          <w:rStyle w:val="Hyperlink"/>
        </w:rPr>
      </w:pPr>
      <w:r w:rsidRPr="0038096A">
        <w:rPr>
          <w:rStyle w:val="Hyperlink"/>
          <w:lang w:val="en-GB"/>
        </w:rPr>
        <w:t>https://aip.scitation.org/doi/pdf/10.1063/1.5003529</w:t>
      </w:r>
    </w:p>
    <w:p w14:paraId="3F7A9837" w14:textId="2043E728" w:rsidR="009F2E89" w:rsidRPr="00551A3C" w:rsidRDefault="009F2E89" w:rsidP="009F2E89">
      <w:pPr>
        <w:pStyle w:val="NormalWeb"/>
        <w:spacing w:before="0" w:beforeAutospacing="0" w:after="0" w:afterAutospacing="0" w:line="360" w:lineRule="auto"/>
        <w:jc w:val="both"/>
        <w:rPr>
          <w:lang w:val="en-GB"/>
        </w:rPr>
      </w:pPr>
      <w:r>
        <w:rPr>
          <w:lang w:val="en-GB"/>
        </w:rPr>
        <w:t>(Accessed</w:t>
      </w:r>
      <w:r w:rsidRPr="000C10CD">
        <w:rPr>
          <w:lang w:val="en-GB"/>
        </w:rPr>
        <w:t>:</w:t>
      </w:r>
      <w:r>
        <w:rPr>
          <w:lang w:val="en-GB"/>
        </w:rPr>
        <w:t xml:space="preserve"> </w:t>
      </w:r>
      <w:r w:rsidR="008160F1">
        <w:rPr>
          <w:lang w:val="en-GB"/>
        </w:rPr>
        <w:t>25</w:t>
      </w:r>
      <w:r>
        <w:rPr>
          <w:lang w:val="en-GB"/>
        </w:rPr>
        <w:t xml:space="preserve"> December 2020)</w:t>
      </w:r>
    </w:p>
    <w:p w14:paraId="2E50013B" w14:textId="77777777" w:rsidR="000C10CD" w:rsidRPr="00E35F28" w:rsidRDefault="000C10CD" w:rsidP="00501D97">
      <w:pPr>
        <w:pStyle w:val="NormalWeb"/>
        <w:spacing w:before="0" w:beforeAutospacing="0" w:after="0" w:afterAutospacing="0" w:line="360" w:lineRule="auto"/>
        <w:jc w:val="both"/>
        <w:rPr>
          <w:lang w:val="en-GB"/>
        </w:rPr>
      </w:pPr>
    </w:p>
    <w:p w14:paraId="747337A2" w14:textId="25EB8899" w:rsidR="00501D97" w:rsidRDefault="00501D97" w:rsidP="00501D97">
      <w:pPr>
        <w:pStyle w:val="NormalWeb"/>
        <w:spacing w:before="0" w:beforeAutospacing="0" w:after="0" w:afterAutospacing="0" w:line="360" w:lineRule="auto"/>
        <w:jc w:val="both"/>
        <w:rPr>
          <w:i/>
          <w:iCs/>
          <w:color w:val="222222"/>
          <w:shd w:val="clear" w:color="auto" w:fill="FFFFFF"/>
          <w:lang w:val="en-GB"/>
        </w:rPr>
      </w:pPr>
      <w:proofErr w:type="spellStart"/>
      <w:r w:rsidRPr="00AA4DFF">
        <w:rPr>
          <w:color w:val="222222"/>
          <w:shd w:val="clear" w:color="auto" w:fill="FFFFFF"/>
          <w:lang w:val="en-GB"/>
        </w:rPr>
        <w:t>Tomaska</w:t>
      </w:r>
      <w:proofErr w:type="spellEnd"/>
      <w:r w:rsidRPr="00AA4DFF">
        <w:rPr>
          <w:color w:val="222222"/>
          <w:shd w:val="clear" w:color="auto" w:fill="FFFFFF"/>
          <w:lang w:val="en-GB"/>
        </w:rPr>
        <w:t xml:space="preserve">, L. and </w:t>
      </w:r>
      <w:proofErr w:type="spellStart"/>
      <w:r w:rsidRPr="00AA4DFF">
        <w:rPr>
          <w:color w:val="222222"/>
          <w:shd w:val="clear" w:color="auto" w:fill="FFFFFF"/>
          <w:lang w:val="en-GB"/>
        </w:rPr>
        <w:t>Nosek</w:t>
      </w:r>
      <w:proofErr w:type="spellEnd"/>
      <w:r w:rsidRPr="00AA4DFF">
        <w:rPr>
          <w:color w:val="222222"/>
          <w:shd w:val="clear" w:color="auto" w:fill="FFFFFF"/>
          <w:lang w:val="en-GB"/>
        </w:rPr>
        <w:t>, J. (2018).</w:t>
      </w:r>
      <w:r w:rsidRPr="00E35F28">
        <w:rPr>
          <w:i/>
          <w:iCs/>
          <w:color w:val="222222"/>
          <w:shd w:val="clear" w:color="auto" w:fill="FFFFFF"/>
          <w:lang w:val="en-GB"/>
        </w:rPr>
        <w:t xml:space="preserve"> Ten simple rules for writing a cover letter to accompany a job application for an academic position.</w:t>
      </w:r>
    </w:p>
    <w:p w14:paraId="57E41917" w14:textId="7CE08534" w:rsidR="00551A3C" w:rsidRDefault="00551A3C" w:rsidP="00501D97">
      <w:pPr>
        <w:pStyle w:val="NormalWeb"/>
        <w:spacing w:before="0" w:beforeAutospacing="0" w:after="0" w:afterAutospacing="0" w:line="360" w:lineRule="auto"/>
        <w:jc w:val="both"/>
        <w:rPr>
          <w:lang w:val="en-GB"/>
        </w:rPr>
      </w:pPr>
      <w:r>
        <w:rPr>
          <w:color w:val="222222"/>
          <w:shd w:val="clear" w:color="auto" w:fill="FFFFFF"/>
          <w:lang w:val="en-GB"/>
        </w:rPr>
        <w:t>Available at</w:t>
      </w:r>
      <w:r w:rsidRPr="000C10CD">
        <w:rPr>
          <w:lang w:val="en-GB"/>
        </w:rPr>
        <w:t>:</w:t>
      </w:r>
      <w:r>
        <w:rPr>
          <w:lang w:val="en-GB"/>
        </w:rPr>
        <w:t xml:space="preserve"> </w:t>
      </w:r>
      <w:hyperlink r:id="rId13" w:history="1">
        <w:r w:rsidRPr="008063AA">
          <w:rPr>
            <w:rStyle w:val="Hyperlink"/>
            <w:lang w:val="en-GB"/>
          </w:rPr>
          <w:t>https://www.ncbi.nlm.nih.gov/pmc/articles/PMC5978783/</w:t>
        </w:r>
      </w:hyperlink>
    </w:p>
    <w:p w14:paraId="7E39E654" w14:textId="07C4080E" w:rsidR="00551A3C" w:rsidRPr="00551A3C" w:rsidRDefault="00551A3C" w:rsidP="00501D97">
      <w:pPr>
        <w:pStyle w:val="NormalWeb"/>
        <w:spacing w:before="0" w:beforeAutospacing="0" w:after="0" w:afterAutospacing="0" w:line="360" w:lineRule="auto"/>
        <w:jc w:val="both"/>
        <w:rPr>
          <w:lang w:val="en-GB"/>
        </w:rPr>
      </w:pPr>
      <w:r>
        <w:rPr>
          <w:lang w:val="en-GB"/>
        </w:rPr>
        <w:t>(</w:t>
      </w:r>
      <w:r w:rsidR="00066FCB">
        <w:rPr>
          <w:lang w:val="en-GB"/>
        </w:rPr>
        <w:t>Accessed</w:t>
      </w:r>
      <w:r w:rsidRPr="000C10CD">
        <w:rPr>
          <w:lang w:val="en-GB"/>
        </w:rPr>
        <w:t>:</w:t>
      </w:r>
      <w:r>
        <w:rPr>
          <w:lang w:val="en-GB"/>
        </w:rPr>
        <w:t xml:space="preserve"> 16 December 2020)</w:t>
      </w:r>
    </w:p>
    <w:p w14:paraId="53570CEF" w14:textId="77777777" w:rsidR="000C10CD" w:rsidRPr="00E35F28" w:rsidRDefault="000C10CD" w:rsidP="00501D97">
      <w:pPr>
        <w:pStyle w:val="NormalWeb"/>
        <w:spacing w:before="0" w:beforeAutospacing="0" w:after="0" w:afterAutospacing="0" w:line="360" w:lineRule="auto"/>
        <w:jc w:val="both"/>
        <w:rPr>
          <w:lang w:val="en-GB"/>
        </w:rPr>
      </w:pPr>
    </w:p>
    <w:p w14:paraId="0D87EBC9" w14:textId="11642E11" w:rsidR="000C10CD" w:rsidRDefault="00501D97" w:rsidP="000C10CD">
      <w:pPr>
        <w:pStyle w:val="NormalWeb"/>
        <w:spacing w:before="0" w:beforeAutospacing="0" w:after="0" w:afterAutospacing="0" w:line="360" w:lineRule="auto"/>
        <w:jc w:val="both"/>
        <w:rPr>
          <w:color w:val="222222"/>
          <w:shd w:val="clear" w:color="auto" w:fill="FFFFFF"/>
          <w:lang w:val="en-GB"/>
        </w:rPr>
      </w:pPr>
      <w:r w:rsidRPr="00AA4DFF">
        <w:rPr>
          <w:color w:val="222222"/>
          <w:shd w:val="clear" w:color="auto" w:fill="FFFFFF"/>
          <w:lang w:val="en-GB"/>
        </w:rPr>
        <w:t>Vivek, R. (2020).</w:t>
      </w:r>
      <w:r w:rsidRPr="00E35F28">
        <w:rPr>
          <w:i/>
          <w:iCs/>
          <w:color w:val="222222"/>
          <w:shd w:val="clear" w:color="auto" w:fill="FFFFFF"/>
          <w:lang w:val="en-GB"/>
        </w:rPr>
        <w:t xml:space="preserve"> What Organization/HR expecting From Your Curriculum Vitae and Importance Practices in </w:t>
      </w:r>
      <w:proofErr w:type="spellStart"/>
      <w:r w:rsidRPr="00E35F28">
        <w:rPr>
          <w:i/>
          <w:iCs/>
          <w:color w:val="222222"/>
          <w:shd w:val="clear" w:color="auto" w:fill="FFFFFF"/>
          <w:lang w:val="en-GB"/>
        </w:rPr>
        <w:t>SriLanka</w:t>
      </w:r>
      <w:proofErr w:type="spellEnd"/>
      <w:r w:rsidRPr="00E35F28">
        <w:rPr>
          <w:i/>
          <w:iCs/>
          <w:color w:val="222222"/>
          <w:shd w:val="clear" w:color="auto" w:fill="FFFFFF"/>
          <w:lang w:val="en-GB"/>
        </w:rPr>
        <w:t>.</w:t>
      </w:r>
      <w:r w:rsidRPr="00E35F28">
        <w:rPr>
          <w:color w:val="222222"/>
          <w:shd w:val="clear" w:color="auto" w:fill="FFFFFF"/>
          <w:lang w:val="en-GB"/>
        </w:rPr>
        <w:t xml:space="preserve"> International Journal of Information, Business and Management</w:t>
      </w:r>
      <w:r>
        <w:rPr>
          <w:color w:val="222222"/>
          <w:shd w:val="clear" w:color="auto" w:fill="FFFFFF"/>
          <w:lang w:val="en-GB"/>
        </w:rPr>
        <w:t>.</w:t>
      </w:r>
      <w:r w:rsidRPr="00E35F28">
        <w:rPr>
          <w:color w:val="222222"/>
          <w:shd w:val="clear" w:color="auto" w:fill="FFFFFF"/>
          <w:lang w:val="en-GB"/>
        </w:rPr>
        <w:t> </w:t>
      </w:r>
      <w:r w:rsidR="000C10CD">
        <w:rPr>
          <w:color w:val="222222"/>
          <w:shd w:val="clear" w:color="auto" w:fill="FFFFFF"/>
          <w:lang w:val="en-GB"/>
        </w:rPr>
        <w:t>Available at</w:t>
      </w:r>
      <w:r w:rsidR="000C10CD" w:rsidRPr="000C10CD">
        <w:rPr>
          <w:lang w:val="en-GB"/>
        </w:rPr>
        <w:t>:</w:t>
      </w:r>
    </w:p>
    <w:p w14:paraId="3CBF8F2D" w14:textId="78A9CFFE" w:rsidR="000C10CD" w:rsidRDefault="002862E7" w:rsidP="00501D97">
      <w:pPr>
        <w:pStyle w:val="NormalWeb"/>
        <w:spacing w:before="0" w:beforeAutospacing="0" w:after="0" w:afterAutospacing="0" w:line="360" w:lineRule="auto"/>
        <w:jc w:val="both"/>
        <w:rPr>
          <w:lang w:val="en-GB"/>
        </w:rPr>
      </w:pPr>
      <w:hyperlink r:id="rId14" w:history="1">
        <w:r w:rsidR="000C10CD" w:rsidRPr="008063AA">
          <w:rPr>
            <w:rStyle w:val="Hyperlink"/>
            <w:lang w:val="en-GB"/>
          </w:rPr>
          <w:t>https://search.proquest.com/openview/ff48dc7b36bfe18d62b8f8431ec83090/1?pq-origsite=gscholar&amp;cbl=2032142</w:t>
        </w:r>
      </w:hyperlink>
    </w:p>
    <w:p w14:paraId="5CB1B484" w14:textId="6A53E73F" w:rsidR="000C10CD" w:rsidRPr="00E35F28" w:rsidRDefault="000C10CD" w:rsidP="00501D97">
      <w:pPr>
        <w:pStyle w:val="NormalWeb"/>
        <w:spacing w:before="0" w:beforeAutospacing="0" w:after="0" w:afterAutospacing="0" w:line="360" w:lineRule="auto"/>
        <w:jc w:val="both"/>
        <w:rPr>
          <w:lang w:val="en-GB"/>
        </w:rPr>
      </w:pPr>
      <w:r>
        <w:rPr>
          <w:lang w:val="en-GB"/>
        </w:rPr>
        <w:t>(</w:t>
      </w:r>
      <w:r w:rsidR="00066FCB">
        <w:rPr>
          <w:lang w:val="en-GB"/>
        </w:rPr>
        <w:t>Accessed</w:t>
      </w:r>
      <w:r w:rsidR="00551A3C" w:rsidRPr="000C10CD">
        <w:rPr>
          <w:lang w:val="en-GB"/>
        </w:rPr>
        <w:t>:</w:t>
      </w:r>
      <w:r>
        <w:rPr>
          <w:lang w:val="en-GB"/>
        </w:rPr>
        <w:t xml:space="preserve"> 16 December 2020)</w:t>
      </w:r>
    </w:p>
    <w:p w14:paraId="03EAAACE" w14:textId="6792C647" w:rsidR="00501D97" w:rsidRDefault="00501D97" w:rsidP="00501D97">
      <w:pPr>
        <w:pStyle w:val="NormalWeb"/>
        <w:spacing w:before="0" w:beforeAutospacing="0" w:after="0" w:afterAutospacing="0" w:line="360" w:lineRule="auto"/>
        <w:jc w:val="both"/>
        <w:rPr>
          <w:lang w:val="en-GB"/>
        </w:rPr>
      </w:pPr>
      <w:r w:rsidRPr="00AA4DFF">
        <w:rPr>
          <w:color w:val="222222"/>
          <w:shd w:val="clear" w:color="auto" w:fill="FFFFFF"/>
          <w:lang w:val="en-GB"/>
        </w:rPr>
        <w:lastRenderedPageBreak/>
        <w:t xml:space="preserve">Zou, Y. and </w:t>
      </w:r>
      <w:proofErr w:type="spellStart"/>
      <w:r w:rsidRPr="00AA4DFF">
        <w:rPr>
          <w:color w:val="222222"/>
          <w:shd w:val="clear" w:color="auto" w:fill="FFFFFF"/>
          <w:lang w:val="en-GB"/>
        </w:rPr>
        <w:t>Veloo</w:t>
      </w:r>
      <w:proofErr w:type="spellEnd"/>
      <w:r w:rsidRPr="00AA4DFF">
        <w:rPr>
          <w:color w:val="222222"/>
          <w:shd w:val="clear" w:color="auto" w:fill="FFFFFF"/>
          <w:lang w:val="en-GB"/>
        </w:rPr>
        <w:t>, P.K., (2020),</w:t>
      </w:r>
      <w:r w:rsidRPr="00E35F28">
        <w:rPr>
          <w:i/>
          <w:iCs/>
          <w:color w:val="222222"/>
          <w:shd w:val="clear" w:color="auto" w:fill="FFFFFF"/>
          <w:lang w:val="en-GB"/>
        </w:rPr>
        <w:t xml:space="preserve"> November. Development of Linguistic Competence and Critical Thinking Skills via English Public Speaking Contest.</w:t>
      </w:r>
      <w:r w:rsidRPr="00E35F28">
        <w:rPr>
          <w:color w:val="222222"/>
          <w:shd w:val="clear" w:color="auto" w:fill="FFFFFF"/>
          <w:lang w:val="en-GB"/>
        </w:rPr>
        <w:t xml:space="preserve"> In 2020 Conference on Education, Language and Inter-cultural Communication (ELIC 2020)</w:t>
      </w:r>
      <w:r>
        <w:rPr>
          <w:color w:val="222222"/>
          <w:shd w:val="clear" w:color="auto" w:fill="FFFFFF"/>
          <w:lang w:val="en-GB"/>
        </w:rPr>
        <w:t>.</w:t>
      </w:r>
      <w:r w:rsidR="00A3162C">
        <w:rPr>
          <w:color w:val="222222"/>
          <w:shd w:val="clear" w:color="auto" w:fill="FFFFFF"/>
          <w:lang w:val="en-GB"/>
        </w:rPr>
        <w:t xml:space="preserve"> Available at</w:t>
      </w:r>
      <w:r w:rsidR="00A3162C" w:rsidRPr="000C10CD">
        <w:rPr>
          <w:lang w:val="en-GB"/>
        </w:rPr>
        <w:t>:</w:t>
      </w:r>
    </w:p>
    <w:p w14:paraId="04CD6D36" w14:textId="1A3F336E" w:rsidR="002D5D99" w:rsidRPr="0038096A" w:rsidRDefault="002D5D99" w:rsidP="00501D97">
      <w:pPr>
        <w:pStyle w:val="NormalWeb"/>
        <w:spacing w:before="0" w:beforeAutospacing="0" w:after="0" w:afterAutospacing="0" w:line="360" w:lineRule="auto"/>
        <w:jc w:val="both"/>
        <w:rPr>
          <w:rStyle w:val="Hyperlink"/>
        </w:rPr>
      </w:pPr>
      <w:r w:rsidRPr="0038096A">
        <w:rPr>
          <w:rStyle w:val="Hyperlink"/>
          <w:lang w:val="en-GB"/>
        </w:rPr>
        <w:t>https://www.atlantis-press.com/proceedings/elic-20/125946795</w:t>
      </w:r>
    </w:p>
    <w:p w14:paraId="41D87405" w14:textId="743AFD3F" w:rsidR="002D5D99" w:rsidRPr="00551A3C" w:rsidRDefault="002D5D99" w:rsidP="002D5D99">
      <w:pPr>
        <w:pStyle w:val="NormalWeb"/>
        <w:spacing w:before="0" w:beforeAutospacing="0" w:after="0" w:afterAutospacing="0" w:line="360" w:lineRule="auto"/>
        <w:jc w:val="both"/>
        <w:rPr>
          <w:lang w:val="en-GB"/>
        </w:rPr>
      </w:pPr>
      <w:r>
        <w:rPr>
          <w:lang w:val="en-GB"/>
        </w:rPr>
        <w:t>(Accessed</w:t>
      </w:r>
      <w:r w:rsidRPr="000C10CD">
        <w:rPr>
          <w:lang w:val="en-GB"/>
        </w:rPr>
        <w:t>:</w:t>
      </w:r>
      <w:r>
        <w:rPr>
          <w:lang w:val="en-GB"/>
        </w:rPr>
        <w:t xml:space="preserve"> </w:t>
      </w:r>
      <w:r>
        <w:rPr>
          <w:lang w:val="en-GB"/>
        </w:rPr>
        <w:t>25</w:t>
      </w:r>
      <w:r>
        <w:rPr>
          <w:lang w:val="en-GB"/>
        </w:rPr>
        <w:t xml:space="preserve"> December 2020)</w:t>
      </w:r>
    </w:p>
    <w:p w14:paraId="5BD7D04E" w14:textId="77777777" w:rsidR="00501D97" w:rsidRDefault="00501D97"/>
    <w:sectPr w:rsidR="00501D97" w:rsidSect="00A3162C">
      <w:footerReference w:type="even" r:id="rId15"/>
      <w:footerReference w:type="default" r:id="rId16"/>
      <w:footerReference w:type="firs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44FC2B" w14:textId="77777777" w:rsidR="002862E7" w:rsidRDefault="002862E7" w:rsidP="000C10CD">
      <w:pPr>
        <w:spacing w:after="0" w:line="240" w:lineRule="auto"/>
      </w:pPr>
      <w:r>
        <w:separator/>
      </w:r>
    </w:p>
  </w:endnote>
  <w:endnote w:type="continuationSeparator" w:id="0">
    <w:p w14:paraId="7D25C1D1" w14:textId="77777777" w:rsidR="002862E7" w:rsidRDefault="002862E7" w:rsidP="000C1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20714841"/>
      <w:docPartObj>
        <w:docPartGallery w:val="Page Numbers (Bottom of Page)"/>
        <w:docPartUnique/>
      </w:docPartObj>
    </w:sdtPr>
    <w:sdtEndPr>
      <w:rPr>
        <w:rStyle w:val="PageNumber"/>
      </w:rPr>
    </w:sdtEndPr>
    <w:sdtContent>
      <w:p w14:paraId="449E9574" w14:textId="657A5736" w:rsidR="00A3162C" w:rsidRDefault="00A3162C" w:rsidP="003809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15C26D3" w14:textId="77777777" w:rsidR="00A3162C" w:rsidRDefault="00A3162C" w:rsidP="00A316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15340137"/>
      <w:docPartObj>
        <w:docPartGallery w:val="Page Numbers (Bottom of Page)"/>
        <w:docPartUnique/>
      </w:docPartObj>
    </w:sdtPr>
    <w:sdtContent>
      <w:p w14:paraId="1C11EA14" w14:textId="0416B575" w:rsidR="0038096A" w:rsidRDefault="0038096A" w:rsidP="00FF1B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A4C94EA" w14:textId="77777777" w:rsidR="0038096A" w:rsidRDefault="0038096A" w:rsidP="00A3162C">
    <w:pPr>
      <w:pStyle w:val="Footer"/>
      <w:spacing w:line="360" w:lineRule="auto"/>
      <w:ind w:right="360"/>
      <w:jc w:val="right"/>
    </w:pPr>
  </w:p>
  <w:p w14:paraId="195A953E" w14:textId="77777777" w:rsidR="00E35F28" w:rsidRDefault="002862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595D5" w14:textId="77777777" w:rsidR="00A3162C" w:rsidRDefault="00A3162C" w:rsidP="00A316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A3F3DE" w14:textId="77777777" w:rsidR="002862E7" w:rsidRDefault="002862E7" w:rsidP="000C10CD">
      <w:pPr>
        <w:spacing w:after="0" w:line="240" w:lineRule="auto"/>
      </w:pPr>
      <w:r>
        <w:separator/>
      </w:r>
    </w:p>
  </w:footnote>
  <w:footnote w:type="continuationSeparator" w:id="0">
    <w:p w14:paraId="4B86D453" w14:textId="77777777" w:rsidR="002862E7" w:rsidRDefault="002862E7" w:rsidP="000C10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E3249"/>
    <w:multiLevelType w:val="hybridMultilevel"/>
    <w:tmpl w:val="6FBACD2C"/>
    <w:lvl w:ilvl="0" w:tplc="F9525BFC">
      <w:start w:val="1"/>
      <w:numFmt w:val="decimal"/>
      <w:lvlText w:val="%1."/>
      <w:lvlJc w:val="left"/>
      <w:pPr>
        <w:ind w:left="720" w:hanging="360"/>
      </w:pPr>
      <w:rPr>
        <w:rFonts w:cstheme="majorBid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7F4FB7"/>
    <w:multiLevelType w:val="hybridMultilevel"/>
    <w:tmpl w:val="4C84CDA8"/>
    <w:lvl w:ilvl="0" w:tplc="811A4A78">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D97"/>
    <w:rsid w:val="00066FCB"/>
    <w:rsid w:val="00091CAE"/>
    <w:rsid w:val="000C10CD"/>
    <w:rsid w:val="00122196"/>
    <w:rsid w:val="002862E7"/>
    <w:rsid w:val="002D5D99"/>
    <w:rsid w:val="0038096A"/>
    <w:rsid w:val="00501D97"/>
    <w:rsid w:val="00551A3C"/>
    <w:rsid w:val="00766417"/>
    <w:rsid w:val="008160F1"/>
    <w:rsid w:val="009F2E89"/>
    <w:rsid w:val="00A3162C"/>
    <w:rsid w:val="00D53CAF"/>
    <w:rsid w:val="00EF006D"/>
    <w:rsid w:val="00F20736"/>
  </w:rsids>
  <m:mathPr>
    <m:mathFont m:val="Cambria Math"/>
    <m:brkBin m:val="before"/>
    <m:brkBinSub m:val="--"/>
    <m:smallFrac m:val="0"/>
    <m:dispDef/>
    <m:lMargin m:val="0"/>
    <m:rMargin m:val="0"/>
    <m:defJc m:val="centerGroup"/>
    <m:wrapIndent m:val="1440"/>
    <m:intLim m:val="subSup"/>
    <m:naryLim m:val="undOvr"/>
  </m:mathPr>
  <w:themeFontLang w:val="en-TR"/>
  <w:clrSchemeMapping w:bg1="light1" w:t1="dark1" w:bg2="light2" w:t2="dark2" w:accent1="accent1" w:accent2="accent2" w:accent3="accent3" w:accent4="accent4" w:accent5="accent5" w:accent6="accent6" w:hyperlink="hyperlink" w:followedHyperlink="followedHyperlink"/>
  <w:decimalSymbol w:val=","/>
  <w:listSeparator w:val=","/>
  <w14:docId w14:val="39EED156"/>
  <w15:chartTrackingRefBased/>
  <w15:docId w15:val="{D9BD91FB-8FD9-B84E-AC7F-731E02770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D97"/>
    <w:pPr>
      <w:spacing w:after="200" w:line="276" w:lineRule="auto"/>
    </w:pPr>
    <w:rPr>
      <w:sz w:val="22"/>
      <w:szCs w:val="22"/>
      <w:lang w:val="en-GB"/>
    </w:rPr>
  </w:style>
  <w:style w:type="paragraph" w:styleId="Heading1">
    <w:name w:val="heading 1"/>
    <w:basedOn w:val="Normal"/>
    <w:next w:val="Normal"/>
    <w:link w:val="Heading1Char"/>
    <w:uiPriority w:val="9"/>
    <w:qFormat/>
    <w:rsid w:val="00501D97"/>
    <w:pPr>
      <w:keepNext/>
      <w:keepLines/>
      <w:spacing w:before="600" w:after="120" w:line="48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D97"/>
    <w:rPr>
      <w:rFonts w:ascii="Times New Roman" w:eastAsiaTheme="majorEastAsia" w:hAnsi="Times New Roman" w:cstheme="majorBidi"/>
      <w:b/>
      <w:bCs/>
      <w:sz w:val="28"/>
      <w:szCs w:val="28"/>
      <w:lang w:val="en-GB"/>
    </w:rPr>
  </w:style>
  <w:style w:type="paragraph" w:styleId="NormalWeb">
    <w:name w:val="Normal (Web)"/>
    <w:basedOn w:val="Normal"/>
    <w:uiPriority w:val="99"/>
    <w:unhideWhenUsed/>
    <w:rsid w:val="00501D97"/>
    <w:pPr>
      <w:spacing w:before="100" w:beforeAutospacing="1" w:after="100" w:afterAutospacing="1" w:line="240" w:lineRule="auto"/>
    </w:pPr>
    <w:rPr>
      <w:rFonts w:ascii="Times New Roman" w:eastAsia="Times New Roman" w:hAnsi="Times New Roman" w:cs="Times New Roman"/>
      <w:sz w:val="24"/>
      <w:szCs w:val="24"/>
      <w:lang w:val="en-IE" w:eastAsia="en-IE"/>
    </w:rPr>
  </w:style>
  <w:style w:type="character" w:styleId="Hyperlink">
    <w:name w:val="Hyperlink"/>
    <w:basedOn w:val="DefaultParagraphFont"/>
    <w:uiPriority w:val="99"/>
    <w:unhideWhenUsed/>
    <w:rsid w:val="00501D97"/>
    <w:rPr>
      <w:color w:val="0000FF"/>
      <w:u w:val="single"/>
    </w:rPr>
  </w:style>
  <w:style w:type="paragraph" w:styleId="Footer">
    <w:name w:val="footer"/>
    <w:basedOn w:val="Normal"/>
    <w:link w:val="FooterChar"/>
    <w:uiPriority w:val="99"/>
    <w:unhideWhenUsed/>
    <w:rsid w:val="00501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D97"/>
    <w:rPr>
      <w:sz w:val="22"/>
      <w:szCs w:val="22"/>
      <w:lang w:val="en-GB"/>
    </w:rPr>
  </w:style>
  <w:style w:type="paragraph" w:styleId="TOCHeading">
    <w:name w:val="TOC Heading"/>
    <w:basedOn w:val="Heading1"/>
    <w:next w:val="Normal"/>
    <w:uiPriority w:val="39"/>
    <w:unhideWhenUsed/>
    <w:qFormat/>
    <w:rsid w:val="00501D97"/>
    <w:pPr>
      <w:spacing w:before="480" w:after="0" w:line="276" w:lineRule="auto"/>
      <w:jc w:val="left"/>
      <w:outlineLvl w:val="9"/>
    </w:pPr>
    <w:rPr>
      <w:rFonts w:asciiTheme="majorHAnsi" w:hAnsiTheme="majorHAnsi"/>
      <w:color w:val="2F5496" w:themeColor="accent1" w:themeShade="BF"/>
      <w:lang w:val="en-US" w:eastAsia="ja-JP"/>
    </w:rPr>
  </w:style>
  <w:style w:type="paragraph" w:styleId="TOC1">
    <w:name w:val="toc 1"/>
    <w:basedOn w:val="Normal"/>
    <w:next w:val="Normal"/>
    <w:autoRedefine/>
    <w:uiPriority w:val="39"/>
    <w:unhideWhenUsed/>
    <w:rsid w:val="00501D97"/>
    <w:pPr>
      <w:spacing w:after="100"/>
    </w:pPr>
  </w:style>
  <w:style w:type="character" w:styleId="UnresolvedMention">
    <w:name w:val="Unresolved Mention"/>
    <w:basedOn w:val="DefaultParagraphFont"/>
    <w:uiPriority w:val="99"/>
    <w:semiHidden/>
    <w:unhideWhenUsed/>
    <w:rsid w:val="000C10CD"/>
    <w:rPr>
      <w:color w:val="605E5C"/>
      <w:shd w:val="clear" w:color="auto" w:fill="E1DFDD"/>
    </w:rPr>
  </w:style>
  <w:style w:type="paragraph" w:styleId="Header">
    <w:name w:val="header"/>
    <w:basedOn w:val="Normal"/>
    <w:link w:val="HeaderChar"/>
    <w:uiPriority w:val="99"/>
    <w:unhideWhenUsed/>
    <w:rsid w:val="000C1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0CD"/>
    <w:rPr>
      <w:sz w:val="22"/>
      <w:szCs w:val="22"/>
      <w:lang w:val="en-GB"/>
    </w:rPr>
  </w:style>
  <w:style w:type="character" w:styleId="FollowedHyperlink">
    <w:name w:val="FollowedHyperlink"/>
    <w:basedOn w:val="DefaultParagraphFont"/>
    <w:uiPriority w:val="99"/>
    <w:semiHidden/>
    <w:unhideWhenUsed/>
    <w:rsid w:val="00122196"/>
    <w:rPr>
      <w:color w:val="954F72" w:themeColor="followedHyperlink"/>
      <w:u w:val="single"/>
    </w:rPr>
  </w:style>
  <w:style w:type="character" w:styleId="PageNumber">
    <w:name w:val="page number"/>
    <w:basedOn w:val="DefaultParagraphFont"/>
    <w:uiPriority w:val="99"/>
    <w:semiHidden/>
    <w:unhideWhenUsed/>
    <w:rsid w:val="00A31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prints.uthm.edu.my/id/eprint/11287/1/J6066_a35c91dc4a9dc722abfb37ad8b4f492c.pdf" TargetMode="External"/><Relationship Id="rId13" Type="http://schemas.openxmlformats.org/officeDocument/2006/relationships/hyperlink" Target="https://www.ncbi.nlm.nih.gov/pmc/articles/PMC597878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338236761_Employability_Skills_Development_through_Assessment_in_Higher_Education_Students'_Voices_on_Reflective_Assessments" TargetMode="External"/><Relationship Id="rId12" Type="http://schemas.openxmlformats.org/officeDocument/2006/relationships/hyperlink" Target="https://files.eric.ed.gov/fulltext/EJ1161521.pdf"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zu.ac.ae/main/en/research/publications/_books_reports/2020/AELE_Book_ALLT_ZU_Web_V02.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files.eric.ed.gov/fulltext/EJ1123042.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ublication/330411555_An_English_Cover_Letter_Essential_Wordlist_for_Second_Language_L2_Learners" TargetMode="External"/><Relationship Id="rId14" Type="http://schemas.openxmlformats.org/officeDocument/2006/relationships/hyperlink" Target="https://search.proquest.com/openview/ff48dc7b36bfe18d62b8f8431ec83090/1?pq-origsite=gscholar&amp;cbl=20321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11</Pages>
  <Words>2782</Words>
  <Characters>15862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eertan.gurses</dc:creator>
  <cp:keywords/>
  <dc:description/>
  <cp:lastModifiedBy>eertan.gurses</cp:lastModifiedBy>
  <cp:revision>3</cp:revision>
  <dcterms:created xsi:type="dcterms:W3CDTF">2020-12-16T14:13:00Z</dcterms:created>
  <dcterms:modified xsi:type="dcterms:W3CDTF">2020-12-25T16:46:00Z</dcterms:modified>
</cp:coreProperties>
</file>