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B6ADDE" w14:textId="77777777" w:rsidR="00BE587F" w:rsidRPr="00BE587F" w:rsidRDefault="00BE587F" w:rsidP="00BE587F">
      <w:pPr>
        <w:spacing w:before="100" w:beforeAutospacing="1" w:after="100" w:afterAutospacing="1"/>
        <w:rPr>
          <w:rFonts w:ascii="Times New Roman" w:eastAsia="Times New Roman" w:hAnsi="Times New Roman" w:cs="Times New Roman"/>
          <w:sz w:val="36"/>
          <w:szCs w:val="36"/>
        </w:rPr>
      </w:pPr>
      <w:r w:rsidRPr="00BE587F">
        <w:rPr>
          <w:rFonts w:ascii="Arial" w:eastAsia="Times New Roman" w:hAnsi="Arial" w:cs="Arial"/>
          <w:b/>
          <w:bCs/>
          <w:sz w:val="36"/>
          <w:szCs w:val="36"/>
        </w:rPr>
        <w:t xml:space="preserve">A critical evaluation and the identification of next teaching and learning steps focusing on a case study of an individual learner or a group of learners, based on an observed critical incident. </w:t>
      </w:r>
    </w:p>
    <w:p w14:paraId="37F6F198" w14:textId="4A79C1A4" w:rsidR="00645F8A" w:rsidRPr="003C25AB" w:rsidRDefault="00645F8A" w:rsidP="003C25AB">
      <w:pPr>
        <w:pStyle w:val="NormalWeb"/>
        <w:spacing w:line="360" w:lineRule="auto"/>
        <w:jc w:val="both"/>
        <w:rPr>
          <w:rFonts w:ascii="Arial" w:hAnsi="Arial" w:cs="Arial"/>
          <w:b/>
          <w:color w:val="000000" w:themeColor="text1"/>
          <w:sz w:val="28"/>
        </w:rPr>
      </w:pPr>
      <w:r w:rsidRPr="003C25AB">
        <w:rPr>
          <w:rFonts w:ascii="Arial" w:hAnsi="Arial" w:cs="Arial"/>
          <w:b/>
          <w:color w:val="000000" w:themeColor="text1"/>
          <w:sz w:val="28"/>
        </w:rPr>
        <w:t>Introduction</w:t>
      </w:r>
    </w:p>
    <w:p w14:paraId="6B5E2334" w14:textId="59643834" w:rsidR="00645F8A" w:rsidRPr="00BE587F" w:rsidRDefault="00645F8A" w:rsidP="003C25AB">
      <w:pPr>
        <w:spacing w:line="360" w:lineRule="auto"/>
        <w:jc w:val="both"/>
        <w:rPr>
          <w:rFonts w:ascii="Arial" w:hAnsi="Arial" w:cs="Arial"/>
          <w:color w:val="000000" w:themeColor="text1"/>
          <w:sz w:val="22"/>
          <w:szCs w:val="22"/>
        </w:rPr>
      </w:pPr>
      <w:r w:rsidRPr="00BE587F">
        <w:rPr>
          <w:rFonts w:ascii="Arial" w:hAnsi="Arial" w:cs="Arial"/>
          <w:color w:val="000000" w:themeColor="text1"/>
          <w:sz w:val="22"/>
          <w:szCs w:val="22"/>
        </w:rPr>
        <w:t xml:space="preserve">This paper will critically evaluate academic literature following an initial reflection of an observed incident, which will support the identification of future teaching and learning steps. This research and reflection paper will investigate varying policies, theoretical viewpoints and legislation, including the Four Purposes of the Welsh Curriculum (Donaldson, 2015), to support an evaluation of certain teaching methodologies. I will use a particular reflective model, which will </w:t>
      </w:r>
      <w:r w:rsidR="00AB2A3F" w:rsidRPr="00BE587F">
        <w:rPr>
          <w:rFonts w:ascii="Arial" w:hAnsi="Arial" w:cs="Arial"/>
          <w:color w:val="000000" w:themeColor="text1"/>
          <w:sz w:val="22"/>
          <w:szCs w:val="22"/>
        </w:rPr>
        <w:t>help</w:t>
      </w:r>
      <w:r w:rsidRPr="00BE587F">
        <w:rPr>
          <w:rFonts w:ascii="Arial" w:hAnsi="Arial" w:cs="Arial"/>
          <w:color w:val="000000" w:themeColor="text1"/>
          <w:sz w:val="22"/>
          <w:szCs w:val="22"/>
        </w:rPr>
        <w:t xml:space="preserve"> to identify how and why this observation will impact my future teaching practice.</w:t>
      </w:r>
    </w:p>
    <w:p w14:paraId="15797B5A" w14:textId="77777777" w:rsidR="00645F8A" w:rsidRPr="00BE587F" w:rsidRDefault="00645F8A" w:rsidP="003C25AB">
      <w:pPr>
        <w:spacing w:line="360" w:lineRule="auto"/>
        <w:ind w:firstLine="720"/>
        <w:jc w:val="both"/>
        <w:rPr>
          <w:rFonts w:ascii="Arial" w:hAnsi="Arial" w:cs="Arial"/>
          <w:color w:val="000000" w:themeColor="text1"/>
          <w:sz w:val="22"/>
          <w:szCs w:val="22"/>
        </w:rPr>
      </w:pPr>
      <w:r w:rsidRPr="00BE587F">
        <w:rPr>
          <w:rFonts w:ascii="Arial" w:hAnsi="Arial" w:cs="Arial"/>
          <w:color w:val="000000" w:themeColor="text1"/>
          <w:sz w:val="22"/>
          <w:szCs w:val="22"/>
        </w:rPr>
        <w:t xml:space="preserve">I will also discuss how critical reflection can support the development of teaching practice, pedagogy and holistic dispositions. The literature review will analyse specific theories surrounding how young people learn effectively and why these models have been adapted to contemporary practice. This analysis will subsequently produce an individual reflection which will discuss how I aim to utilise these theories and strategies to build upon my own teaching principles. </w:t>
      </w:r>
    </w:p>
    <w:p w14:paraId="707DF01A" w14:textId="77777777" w:rsidR="00645F8A" w:rsidRPr="00BE587F" w:rsidRDefault="00645F8A" w:rsidP="003C25AB">
      <w:pPr>
        <w:spacing w:line="360" w:lineRule="auto"/>
        <w:ind w:firstLine="720"/>
        <w:jc w:val="both"/>
        <w:rPr>
          <w:rFonts w:ascii="Arial" w:hAnsi="Arial" w:cs="Arial"/>
          <w:color w:val="000000" w:themeColor="text1"/>
          <w:sz w:val="22"/>
          <w:szCs w:val="22"/>
        </w:rPr>
      </w:pPr>
      <w:r w:rsidRPr="00BE587F">
        <w:rPr>
          <w:rFonts w:ascii="Arial" w:hAnsi="Arial" w:cs="Arial"/>
          <w:color w:val="000000" w:themeColor="text1"/>
          <w:sz w:val="22"/>
          <w:szCs w:val="22"/>
        </w:rPr>
        <w:t xml:space="preserve">It is vital to observe that by no means does the word ‘critical’ inherently dictate that this observation was a negative experience. Thorough research will identify why this observation has impacted my personal dispositions of teaching pedagogy. Thus, this observation is critical as it has challenged me to develop my teaching practice moving forward.  </w:t>
      </w:r>
    </w:p>
    <w:p w14:paraId="2A710F6E" w14:textId="145E3EB2" w:rsidR="00645F8A" w:rsidRPr="00BE587F" w:rsidRDefault="00645F8A" w:rsidP="003C25AB">
      <w:pPr>
        <w:spacing w:line="360" w:lineRule="auto"/>
        <w:ind w:firstLine="720"/>
        <w:jc w:val="both"/>
        <w:rPr>
          <w:rFonts w:ascii="Arial" w:hAnsi="Arial" w:cs="Arial"/>
          <w:color w:val="000000" w:themeColor="text1"/>
          <w:sz w:val="22"/>
          <w:szCs w:val="22"/>
        </w:rPr>
      </w:pPr>
      <w:r w:rsidRPr="00BE587F">
        <w:rPr>
          <w:rFonts w:ascii="Arial" w:hAnsi="Arial" w:cs="Arial"/>
          <w:color w:val="000000" w:themeColor="text1"/>
          <w:sz w:val="22"/>
          <w:szCs w:val="22"/>
        </w:rPr>
        <w:t>I aim to demonstrate how vital observations are in analysing other professionals to better understand teaching pedagogy. Observing others is crucial in not only meeting the Professional Teaching Standards for Wales (2019), but also in creating an opportunity for development of knowledge. By critically reflecting upon the observation using a range of literature, I aim to achieve a more profound understanding of the teaching profession.</w:t>
      </w:r>
    </w:p>
    <w:p w14:paraId="6469A3E5" w14:textId="56EBF516" w:rsidR="00645F8A" w:rsidRPr="003C25AB" w:rsidRDefault="00645F8A" w:rsidP="003C25AB">
      <w:pPr>
        <w:spacing w:line="360" w:lineRule="auto"/>
        <w:ind w:firstLine="720"/>
        <w:jc w:val="both"/>
        <w:rPr>
          <w:rFonts w:ascii="Arial" w:hAnsi="Arial" w:cs="Arial"/>
          <w:color w:val="000000" w:themeColor="text1"/>
        </w:rPr>
      </w:pPr>
    </w:p>
    <w:p w14:paraId="352631EC" w14:textId="468CE5C0" w:rsidR="00645F8A" w:rsidRPr="003C25AB" w:rsidRDefault="00645F8A" w:rsidP="003C25AB">
      <w:pPr>
        <w:spacing w:line="360" w:lineRule="auto"/>
        <w:ind w:firstLine="720"/>
        <w:jc w:val="both"/>
        <w:rPr>
          <w:rFonts w:ascii="Arial" w:hAnsi="Arial" w:cs="Arial"/>
          <w:color w:val="000000" w:themeColor="text1"/>
        </w:rPr>
      </w:pPr>
    </w:p>
    <w:p w14:paraId="2656D04B" w14:textId="6B81830B" w:rsidR="00A26C23" w:rsidRPr="003C25AB" w:rsidRDefault="00A26C23" w:rsidP="003C25AB">
      <w:pPr>
        <w:spacing w:line="360" w:lineRule="auto"/>
        <w:ind w:firstLine="720"/>
        <w:jc w:val="both"/>
        <w:rPr>
          <w:rFonts w:ascii="Arial" w:hAnsi="Arial" w:cs="Arial"/>
          <w:color w:val="000000" w:themeColor="text1"/>
        </w:rPr>
      </w:pPr>
    </w:p>
    <w:p w14:paraId="628D26DE" w14:textId="41054619" w:rsidR="00A26C23" w:rsidRPr="003C25AB" w:rsidRDefault="00A26C23" w:rsidP="003C25AB">
      <w:pPr>
        <w:spacing w:line="360" w:lineRule="auto"/>
        <w:ind w:firstLine="720"/>
        <w:jc w:val="both"/>
        <w:rPr>
          <w:rFonts w:ascii="Arial" w:hAnsi="Arial" w:cs="Arial"/>
          <w:color w:val="000000" w:themeColor="text1"/>
        </w:rPr>
      </w:pPr>
    </w:p>
    <w:p w14:paraId="025F031B" w14:textId="1206C401" w:rsidR="00AD1154" w:rsidRPr="003C25AB" w:rsidRDefault="00AD1154" w:rsidP="003C25AB">
      <w:pPr>
        <w:spacing w:line="360" w:lineRule="auto"/>
        <w:ind w:firstLine="720"/>
        <w:jc w:val="both"/>
        <w:rPr>
          <w:rFonts w:ascii="Arial" w:hAnsi="Arial" w:cs="Arial"/>
          <w:color w:val="000000" w:themeColor="text1"/>
        </w:rPr>
      </w:pPr>
    </w:p>
    <w:p w14:paraId="289A1FC0" w14:textId="3BC0DADF" w:rsidR="00AD1154" w:rsidRPr="003C25AB" w:rsidRDefault="00AD1154" w:rsidP="003C25AB">
      <w:pPr>
        <w:spacing w:line="360" w:lineRule="auto"/>
        <w:ind w:firstLine="720"/>
        <w:jc w:val="both"/>
        <w:rPr>
          <w:rFonts w:ascii="Arial" w:hAnsi="Arial" w:cs="Arial"/>
          <w:color w:val="000000" w:themeColor="text1"/>
        </w:rPr>
      </w:pPr>
    </w:p>
    <w:p w14:paraId="709979D8" w14:textId="4AE455B2" w:rsidR="00AD1154" w:rsidRPr="003C25AB" w:rsidRDefault="00AD1154" w:rsidP="003C25AB">
      <w:pPr>
        <w:spacing w:line="360" w:lineRule="auto"/>
        <w:ind w:firstLine="720"/>
        <w:jc w:val="both"/>
        <w:rPr>
          <w:rFonts w:ascii="Arial" w:hAnsi="Arial" w:cs="Arial"/>
          <w:color w:val="000000" w:themeColor="text1"/>
        </w:rPr>
      </w:pPr>
    </w:p>
    <w:p w14:paraId="34B85BD1" w14:textId="77777777" w:rsidR="00AD1154" w:rsidRPr="003C25AB" w:rsidRDefault="00AD1154" w:rsidP="003C25AB">
      <w:pPr>
        <w:spacing w:line="360" w:lineRule="auto"/>
        <w:ind w:firstLine="720"/>
        <w:jc w:val="both"/>
        <w:rPr>
          <w:rFonts w:ascii="Arial" w:hAnsi="Arial" w:cs="Arial"/>
          <w:color w:val="000000" w:themeColor="text1"/>
        </w:rPr>
      </w:pPr>
    </w:p>
    <w:p w14:paraId="5A19D410" w14:textId="5BE3B6EE" w:rsidR="00645F8A" w:rsidRPr="003C25AB" w:rsidRDefault="00645F8A" w:rsidP="003C25AB">
      <w:pPr>
        <w:spacing w:line="360" w:lineRule="auto"/>
        <w:jc w:val="both"/>
        <w:rPr>
          <w:rFonts w:ascii="Arial" w:hAnsi="Arial" w:cs="Arial"/>
          <w:b/>
          <w:color w:val="000000" w:themeColor="text1"/>
          <w:sz w:val="28"/>
        </w:rPr>
      </w:pPr>
      <w:r w:rsidRPr="003C25AB">
        <w:rPr>
          <w:rFonts w:ascii="Arial" w:hAnsi="Arial" w:cs="Arial"/>
          <w:b/>
          <w:color w:val="000000" w:themeColor="text1"/>
          <w:sz w:val="28"/>
        </w:rPr>
        <w:t xml:space="preserve">The Role of Critical Reflection </w:t>
      </w:r>
    </w:p>
    <w:p w14:paraId="79D44787" w14:textId="30C6EE5A" w:rsidR="00A728E2" w:rsidRPr="003C25AB" w:rsidRDefault="00781738" w:rsidP="003C25AB">
      <w:pPr>
        <w:spacing w:line="360" w:lineRule="auto"/>
        <w:jc w:val="both"/>
        <w:rPr>
          <w:rFonts w:ascii="Arial" w:hAnsi="Arial" w:cs="Arial"/>
          <w:color w:val="000000" w:themeColor="text1"/>
        </w:rPr>
      </w:pPr>
    </w:p>
    <w:p w14:paraId="50450074" w14:textId="77777777" w:rsidR="00645F8A" w:rsidRPr="00BE587F" w:rsidRDefault="00645F8A" w:rsidP="003C25AB">
      <w:pPr>
        <w:spacing w:line="360" w:lineRule="auto"/>
        <w:jc w:val="both"/>
        <w:rPr>
          <w:rFonts w:ascii="Arial" w:hAnsi="Arial" w:cs="Arial"/>
          <w:color w:val="000000" w:themeColor="text1"/>
          <w:sz w:val="22"/>
          <w:szCs w:val="22"/>
        </w:rPr>
      </w:pPr>
      <w:r w:rsidRPr="00BE587F">
        <w:rPr>
          <w:rFonts w:ascii="Arial" w:hAnsi="Arial" w:cs="Arial"/>
          <w:color w:val="000000" w:themeColor="text1"/>
          <w:sz w:val="22"/>
          <w:szCs w:val="22"/>
        </w:rPr>
        <w:t>Critical reflection in teaching practice is vital in developing a growth mindset for oneself, and in particular, is an important learning opportunity for Initial Teacher Education (ITE) students. Stephen Brookfield emphasised the importance of critical reflection and described it as practitioners looking through four lenses;</w:t>
      </w:r>
    </w:p>
    <w:p w14:paraId="022F3E15" w14:textId="77777777" w:rsidR="00645F8A" w:rsidRPr="00BE587F" w:rsidRDefault="00645F8A" w:rsidP="003C25AB">
      <w:pPr>
        <w:spacing w:line="360" w:lineRule="auto"/>
        <w:jc w:val="both"/>
        <w:rPr>
          <w:rFonts w:ascii="Arial" w:hAnsi="Arial" w:cs="Arial"/>
          <w:color w:val="000000" w:themeColor="text1"/>
          <w:sz w:val="22"/>
          <w:szCs w:val="22"/>
        </w:rPr>
      </w:pPr>
    </w:p>
    <w:p w14:paraId="0BB1E53F" w14:textId="77777777" w:rsidR="00C36AA9" w:rsidRPr="00BE587F" w:rsidRDefault="00C36AA9" w:rsidP="003C25AB">
      <w:pPr>
        <w:spacing w:line="360" w:lineRule="auto"/>
        <w:ind w:left="720"/>
        <w:jc w:val="both"/>
        <w:rPr>
          <w:rFonts w:ascii="Arial" w:hAnsi="Arial" w:cs="Arial"/>
          <w:color w:val="000000" w:themeColor="text1"/>
          <w:sz w:val="22"/>
          <w:szCs w:val="22"/>
        </w:rPr>
      </w:pPr>
      <w:r w:rsidRPr="00BE587F">
        <w:rPr>
          <w:rFonts w:ascii="Arial" w:hAnsi="Arial" w:cs="Arial"/>
          <w:color w:val="000000" w:themeColor="text1"/>
          <w:sz w:val="22"/>
          <w:szCs w:val="22"/>
        </w:rPr>
        <w:t>…</w:t>
      </w:r>
      <w:r w:rsidR="00645F8A" w:rsidRPr="00BE587F">
        <w:rPr>
          <w:rFonts w:ascii="Arial" w:hAnsi="Arial" w:cs="Arial"/>
          <w:color w:val="000000" w:themeColor="text1"/>
          <w:sz w:val="22"/>
          <w:szCs w:val="22"/>
        </w:rPr>
        <w:t xml:space="preserve">the lens of their own autobiographies as learners of reflective practice, the lens of learners' eyes, the lens of colleagues' perceptions, and the lens of theoretical, philosophical, and research literature. </w:t>
      </w:r>
    </w:p>
    <w:p w14:paraId="696D5A3B" w14:textId="7B191119" w:rsidR="00645F8A" w:rsidRPr="00BE587F" w:rsidRDefault="00645F8A" w:rsidP="003C25AB">
      <w:pPr>
        <w:spacing w:line="360" w:lineRule="auto"/>
        <w:ind w:left="720"/>
        <w:jc w:val="both"/>
        <w:rPr>
          <w:rFonts w:ascii="Arial" w:hAnsi="Arial" w:cs="Arial"/>
          <w:color w:val="000000" w:themeColor="text1"/>
          <w:sz w:val="22"/>
          <w:szCs w:val="22"/>
        </w:rPr>
      </w:pPr>
      <w:r w:rsidRPr="00BE587F">
        <w:rPr>
          <w:rFonts w:ascii="Arial" w:hAnsi="Arial" w:cs="Arial"/>
          <w:color w:val="000000" w:themeColor="text1"/>
          <w:sz w:val="22"/>
          <w:szCs w:val="22"/>
        </w:rPr>
        <w:t>(Brookfield, 1998</w:t>
      </w:r>
      <w:r w:rsidR="007E4896" w:rsidRPr="00BE587F">
        <w:rPr>
          <w:rFonts w:ascii="Arial" w:hAnsi="Arial" w:cs="Arial"/>
          <w:color w:val="000000" w:themeColor="text1"/>
          <w:sz w:val="22"/>
          <w:szCs w:val="22"/>
        </w:rPr>
        <w:t>, p.197</w:t>
      </w:r>
      <w:r w:rsidRPr="00BE587F">
        <w:rPr>
          <w:rFonts w:ascii="Arial" w:hAnsi="Arial" w:cs="Arial"/>
          <w:color w:val="000000" w:themeColor="text1"/>
          <w:sz w:val="22"/>
          <w:szCs w:val="22"/>
        </w:rPr>
        <w:t>)</w:t>
      </w:r>
    </w:p>
    <w:p w14:paraId="1997F557" w14:textId="77777777" w:rsidR="00C36AA9" w:rsidRPr="00BE587F" w:rsidRDefault="00C36AA9" w:rsidP="003C25AB">
      <w:pPr>
        <w:spacing w:line="360" w:lineRule="auto"/>
        <w:jc w:val="both"/>
        <w:rPr>
          <w:rFonts w:ascii="Arial" w:hAnsi="Arial" w:cs="Arial"/>
          <w:color w:val="000000" w:themeColor="text1"/>
          <w:sz w:val="22"/>
          <w:szCs w:val="22"/>
        </w:rPr>
      </w:pPr>
    </w:p>
    <w:p w14:paraId="582F5C2F" w14:textId="42B44A6C" w:rsidR="00645F8A" w:rsidRPr="00BE587F" w:rsidRDefault="00645F8A" w:rsidP="003C25AB">
      <w:pPr>
        <w:spacing w:line="360" w:lineRule="auto"/>
        <w:jc w:val="both"/>
        <w:rPr>
          <w:rFonts w:ascii="Arial" w:hAnsi="Arial" w:cs="Arial"/>
          <w:color w:val="000000" w:themeColor="text1"/>
          <w:sz w:val="22"/>
          <w:szCs w:val="22"/>
        </w:rPr>
      </w:pPr>
      <w:r w:rsidRPr="00BE587F">
        <w:rPr>
          <w:rFonts w:ascii="Arial" w:hAnsi="Arial" w:cs="Arial"/>
          <w:color w:val="000000" w:themeColor="text1"/>
          <w:sz w:val="22"/>
          <w:szCs w:val="22"/>
        </w:rPr>
        <w:t>However, what Brookfield may have failed to consider here is applying a social lens that examines the context and impact of different geographical areas, communities and socio-economic factors. To successfully reflect on our experiences, we must question our own bias and ensure we explore our findings with an open mind. John Dewey (1933) echoed this, stating that observation of others must be reflected upon with “open-mindedness, responsibility, and wholeheartedness”</w:t>
      </w:r>
      <w:r w:rsidR="00427A22" w:rsidRPr="00BE587F">
        <w:rPr>
          <w:rFonts w:ascii="Arial" w:hAnsi="Arial" w:cs="Arial"/>
          <w:color w:val="000000" w:themeColor="text1"/>
          <w:sz w:val="22"/>
          <w:szCs w:val="22"/>
        </w:rPr>
        <w:t xml:space="preserve"> (Dewey, 1933; </w:t>
      </w:r>
      <w:proofErr w:type="spellStart"/>
      <w:r w:rsidR="00427A22" w:rsidRPr="00BE587F">
        <w:rPr>
          <w:rFonts w:ascii="Arial" w:hAnsi="Arial" w:cs="Arial"/>
          <w:color w:val="000000" w:themeColor="text1"/>
          <w:sz w:val="22"/>
          <w:szCs w:val="22"/>
        </w:rPr>
        <w:t>Nurfaidah</w:t>
      </w:r>
      <w:proofErr w:type="spellEnd"/>
      <w:r w:rsidR="00427A22" w:rsidRPr="00BE587F">
        <w:rPr>
          <w:rFonts w:ascii="Arial" w:hAnsi="Arial" w:cs="Arial"/>
          <w:color w:val="000000" w:themeColor="text1"/>
          <w:sz w:val="22"/>
          <w:szCs w:val="22"/>
        </w:rPr>
        <w:t>, 2018, pp.39-48)</w:t>
      </w:r>
      <w:r w:rsidRPr="00BE587F">
        <w:rPr>
          <w:rFonts w:ascii="Arial" w:hAnsi="Arial" w:cs="Arial"/>
          <w:color w:val="000000" w:themeColor="text1"/>
          <w:sz w:val="22"/>
          <w:szCs w:val="22"/>
        </w:rPr>
        <w:t>. Then, through the process of critical reflection, the individual can reimagine and reinvent their findings to form the basis of their teaching practice, and significantly shape their central values of teaching.</w:t>
      </w:r>
    </w:p>
    <w:p w14:paraId="2BF04A3F" w14:textId="02850A90" w:rsidR="00645F8A" w:rsidRPr="00BE587F" w:rsidRDefault="00645F8A" w:rsidP="003C25AB">
      <w:pPr>
        <w:spacing w:line="360" w:lineRule="auto"/>
        <w:ind w:firstLine="720"/>
        <w:jc w:val="both"/>
        <w:rPr>
          <w:rFonts w:ascii="Arial" w:hAnsi="Arial" w:cs="Arial"/>
          <w:color w:val="000000" w:themeColor="text1"/>
          <w:sz w:val="22"/>
          <w:szCs w:val="22"/>
        </w:rPr>
      </w:pPr>
      <w:r w:rsidRPr="00BE587F">
        <w:rPr>
          <w:rFonts w:ascii="Arial" w:hAnsi="Arial" w:cs="Arial"/>
          <w:color w:val="000000" w:themeColor="text1"/>
          <w:sz w:val="22"/>
          <w:szCs w:val="22"/>
        </w:rPr>
        <w:t xml:space="preserve">It can be beneficial to look at certain models of reflection to support the cycle of experiential learning. For instance, the Reflective Cycle by Gibbs (1988) fundamentally suggests that learning happens best when experienced because we can then analyse the emotions attached to it. Critical reflection </w:t>
      </w:r>
      <w:r w:rsidR="009E57E1" w:rsidRPr="00BE587F">
        <w:rPr>
          <w:rFonts w:ascii="Arial" w:hAnsi="Arial" w:cs="Arial"/>
          <w:color w:val="000000" w:themeColor="text1"/>
          <w:sz w:val="22"/>
          <w:szCs w:val="22"/>
        </w:rPr>
        <w:t>requires us to</w:t>
      </w:r>
      <w:r w:rsidRPr="00BE587F">
        <w:rPr>
          <w:rFonts w:ascii="Arial" w:hAnsi="Arial" w:cs="Arial"/>
          <w:color w:val="000000" w:themeColor="text1"/>
          <w:sz w:val="22"/>
          <w:szCs w:val="22"/>
        </w:rPr>
        <w:t xml:space="preserve"> understand our personal interpretation of an experience</w:t>
      </w:r>
      <w:r w:rsidR="009E57E1" w:rsidRPr="00BE587F">
        <w:rPr>
          <w:rFonts w:ascii="Arial" w:hAnsi="Arial" w:cs="Arial"/>
          <w:color w:val="000000" w:themeColor="text1"/>
          <w:sz w:val="22"/>
          <w:szCs w:val="22"/>
        </w:rPr>
        <w:t xml:space="preserve">. </w:t>
      </w:r>
      <w:r w:rsidRPr="00BE587F">
        <w:rPr>
          <w:rFonts w:ascii="Arial" w:hAnsi="Arial" w:cs="Arial"/>
          <w:color w:val="000000" w:themeColor="text1"/>
          <w:sz w:val="22"/>
          <w:szCs w:val="22"/>
        </w:rPr>
        <w:t xml:space="preserve">Nonetheless, what Gibbs's model may fail to consider, is that anticipating critical reflection to unfold in a particular order may prohibit innovative thinking. As previously stated, one needs to be aware of their own predispositions and explore those to build upon them with new information without limitations. The freedom to investigate and discover others perspectives is what shapes a multifaceted reflection. Gibbs's reflective cycle would work well in the classroom to continuously assess our practice and draw conclusions from these findings. But this cycle requires the individual to source other dispositions to create a more coherent and balanced perspective. </w:t>
      </w:r>
    </w:p>
    <w:p w14:paraId="3C5D1E31" w14:textId="48FFBB1B" w:rsidR="00645F8A" w:rsidRPr="00BE587F" w:rsidRDefault="00645F8A" w:rsidP="003C25AB">
      <w:pPr>
        <w:spacing w:line="360" w:lineRule="auto"/>
        <w:ind w:firstLine="720"/>
        <w:jc w:val="both"/>
        <w:rPr>
          <w:rFonts w:ascii="Arial" w:hAnsi="Arial" w:cs="Arial"/>
          <w:color w:val="000000" w:themeColor="text1"/>
          <w:sz w:val="22"/>
          <w:szCs w:val="22"/>
        </w:rPr>
      </w:pPr>
      <w:r w:rsidRPr="00BE587F">
        <w:rPr>
          <w:rFonts w:ascii="Arial" w:hAnsi="Arial" w:cs="Arial"/>
          <w:color w:val="000000" w:themeColor="text1"/>
          <w:sz w:val="22"/>
          <w:szCs w:val="22"/>
        </w:rPr>
        <w:t xml:space="preserve">David Tripp noted that practitioners must analyse critical incidences as they create a platform of knowledge to build upon, and encourages them to develop new methods of </w:t>
      </w:r>
      <w:r w:rsidRPr="00BE587F">
        <w:rPr>
          <w:rFonts w:ascii="Arial" w:hAnsi="Arial" w:cs="Arial"/>
          <w:color w:val="000000" w:themeColor="text1"/>
          <w:sz w:val="22"/>
          <w:szCs w:val="22"/>
        </w:rPr>
        <w:lastRenderedPageBreak/>
        <w:t>teaching for future practice (Tripp, 1993). Tripp also explains that observing the practice of others challenges us to question our individual predispositions and biases, leading us to recognise where we have perhaps caused our own barriers to learning (</w:t>
      </w:r>
      <w:r w:rsidRPr="00BE587F">
        <w:rPr>
          <w:rFonts w:ascii="Arial" w:hAnsi="Arial" w:cs="Arial"/>
          <w:i/>
          <w:color w:val="000000" w:themeColor="text1"/>
          <w:sz w:val="22"/>
          <w:szCs w:val="22"/>
        </w:rPr>
        <w:t>ibid</w:t>
      </w:r>
      <w:r w:rsidRPr="00BE587F">
        <w:rPr>
          <w:rFonts w:ascii="Arial" w:hAnsi="Arial" w:cs="Arial"/>
          <w:color w:val="000000" w:themeColor="text1"/>
          <w:sz w:val="22"/>
          <w:szCs w:val="22"/>
        </w:rPr>
        <w:t>).</w:t>
      </w:r>
    </w:p>
    <w:p w14:paraId="5B5C0654" w14:textId="6421F4CA" w:rsidR="00645F8A" w:rsidRPr="00BE587F" w:rsidRDefault="00645F8A" w:rsidP="003C25AB">
      <w:pPr>
        <w:spacing w:line="360" w:lineRule="auto"/>
        <w:ind w:firstLine="720"/>
        <w:jc w:val="both"/>
        <w:rPr>
          <w:rFonts w:ascii="Arial" w:hAnsi="Arial" w:cs="Arial"/>
          <w:color w:val="000000" w:themeColor="text1"/>
          <w:sz w:val="22"/>
          <w:szCs w:val="22"/>
        </w:rPr>
      </w:pPr>
      <w:r w:rsidRPr="00BE587F">
        <w:rPr>
          <w:rFonts w:ascii="Arial" w:hAnsi="Arial" w:cs="Arial"/>
          <w:color w:val="000000" w:themeColor="text1"/>
          <w:sz w:val="22"/>
          <w:szCs w:val="22"/>
        </w:rPr>
        <w:t>Furthermore, the curriculum reform that is gradually being introduced in Wales, ready for September 2022, will further prioritise learners needs and develop Donaldson's Four Purposes into the curriculum framework for schools (Donaldson, 2015). Practitioners should thus consistently reflect and observe both their pupils and other practitioners to develop their teaching strategies and ensure the changing curriculum is being implemented fluidly. The Additional Learning Needs Reform (20</w:t>
      </w:r>
      <w:r w:rsidR="0029146A" w:rsidRPr="00BE587F">
        <w:rPr>
          <w:rFonts w:ascii="Arial" w:hAnsi="Arial" w:cs="Arial"/>
          <w:color w:val="000000" w:themeColor="text1"/>
          <w:sz w:val="22"/>
          <w:szCs w:val="22"/>
        </w:rPr>
        <w:t>18</w:t>
      </w:r>
      <w:r w:rsidRPr="00BE587F">
        <w:rPr>
          <w:rFonts w:ascii="Arial" w:hAnsi="Arial" w:cs="Arial"/>
          <w:color w:val="000000" w:themeColor="text1"/>
          <w:sz w:val="22"/>
          <w:szCs w:val="22"/>
        </w:rPr>
        <w:t>) will also require practitioners to further reflect on their own teaching methods, ensuring inclusive teaching practice. Critical reflection is thus essential in developing knowledge and the application of teaching theory and practice.</w:t>
      </w:r>
    </w:p>
    <w:p w14:paraId="5AB2BD8C" w14:textId="1555F7EA" w:rsidR="00645F8A" w:rsidRPr="003C25AB" w:rsidRDefault="00645F8A" w:rsidP="003C25AB">
      <w:pPr>
        <w:spacing w:line="360" w:lineRule="auto"/>
        <w:jc w:val="both"/>
        <w:rPr>
          <w:rFonts w:ascii="Arial" w:hAnsi="Arial" w:cs="Arial"/>
          <w:color w:val="000000" w:themeColor="text1"/>
        </w:rPr>
      </w:pPr>
    </w:p>
    <w:p w14:paraId="1E1482EF" w14:textId="60C95FA4" w:rsidR="00645F8A" w:rsidRPr="003C25AB" w:rsidRDefault="00645F8A" w:rsidP="003C25AB">
      <w:pPr>
        <w:spacing w:line="360" w:lineRule="auto"/>
        <w:jc w:val="both"/>
        <w:rPr>
          <w:rFonts w:ascii="Arial" w:hAnsi="Arial" w:cs="Arial"/>
          <w:color w:val="000000" w:themeColor="text1"/>
        </w:rPr>
      </w:pPr>
    </w:p>
    <w:p w14:paraId="28670027" w14:textId="127DAF63" w:rsidR="00DC5E5D" w:rsidRPr="003C25AB" w:rsidRDefault="00DC5E5D" w:rsidP="003C25AB">
      <w:pPr>
        <w:spacing w:line="360" w:lineRule="auto"/>
        <w:jc w:val="both"/>
        <w:rPr>
          <w:rFonts w:ascii="Arial" w:hAnsi="Arial" w:cs="Arial"/>
          <w:color w:val="000000" w:themeColor="text1"/>
        </w:rPr>
      </w:pPr>
    </w:p>
    <w:p w14:paraId="7ABE2CEC" w14:textId="6CCE5045" w:rsidR="00DC5E5D" w:rsidRPr="003C25AB" w:rsidRDefault="00DC5E5D" w:rsidP="003C25AB">
      <w:pPr>
        <w:spacing w:line="360" w:lineRule="auto"/>
        <w:jc w:val="both"/>
        <w:rPr>
          <w:rFonts w:ascii="Arial" w:hAnsi="Arial" w:cs="Arial"/>
          <w:color w:val="000000" w:themeColor="text1"/>
        </w:rPr>
      </w:pPr>
    </w:p>
    <w:p w14:paraId="41EA4EB1" w14:textId="54D9BE3B" w:rsidR="00DC5E5D" w:rsidRPr="003C25AB" w:rsidRDefault="00DC5E5D" w:rsidP="003C25AB">
      <w:pPr>
        <w:spacing w:line="360" w:lineRule="auto"/>
        <w:jc w:val="both"/>
        <w:rPr>
          <w:rFonts w:ascii="Arial" w:hAnsi="Arial" w:cs="Arial"/>
          <w:color w:val="000000" w:themeColor="text1"/>
        </w:rPr>
      </w:pPr>
    </w:p>
    <w:p w14:paraId="4063C6C8" w14:textId="4ECDCF55" w:rsidR="00DC5E5D" w:rsidRPr="003C25AB" w:rsidRDefault="00DC5E5D" w:rsidP="003C25AB">
      <w:pPr>
        <w:spacing w:line="360" w:lineRule="auto"/>
        <w:jc w:val="both"/>
        <w:rPr>
          <w:rFonts w:ascii="Arial" w:hAnsi="Arial" w:cs="Arial"/>
          <w:color w:val="000000" w:themeColor="text1"/>
        </w:rPr>
      </w:pPr>
    </w:p>
    <w:p w14:paraId="4897C034" w14:textId="00B559F2" w:rsidR="00DC5E5D" w:rsidRPr="003C25AB" w:rsidRDefault="00DC5E5D" w:rsidP="003C25AB">
      <w:pPr>
        <w:spacing w:line="360" w:lineRule="auto"/>
        <w:jc w:val="both"/>
        <w:rPr>
          <w:rFonts w:ascii="Arial" w:hAnsi="Arial" w:cs="Arial"/>
          <w:color w:val="000000" w:themeColor="text1"/>
        </w:rPr>
      </w:pPr>
    </w:p>
    <w:p w14:paraId="48483E3A" w14:textId="16882272" w:rsidR="00DC5E5D" w:rsidRPr="003C25AB" w:rsidRDefault="00DC5E5D" w:rsidP="003C25AB">
      <w:pPr>
        <w:spacing w:line="360" w:lineRule="auto"/>
        <w:jc w:val="both"/>
        <w:rPr>
          <w:rFonts w:ascii="Arial" w:hAnsi="Arial" w:cs="Arial"/>
          <w:color w:val="000000" w:themeColor="text1"/>
        </w:rPr>
      </w:pPr>
    </w:p>
    <w:p w14:paraId="7F9E3984" w14:textId="74116F71" w:rsidR="00DC5E5D" w:rsidRPr="003C25AB" w:rsidRDefault="00DC5E5D" w:rsidP="003C25AB">
      <w:pPr>
        <w:spacing w:line="360" w:lineRule="auto"/>
        <w:jc w:val="both"/>
        <w:rPr>
          <w:rFonts w:ascii="Arial" w:hAnsi="Arial" w:cs="Arial"/>
          <w:color w:val="000000" w:themeColor="text1"/>
        </w:rPr>
      </w:pPr>
    </w:p>
    <w:p w14:paraId="5BED30DE" w14:textId="3578A75D" w:rsidR="00DC5E5D" w:rsidRPr="003C25AB" w:rsidRDefault="00DC5E5D" w:rsidP="003C25AB">
      <w:pPr>
        <w:spacing w:line="360" w:lineRule="auto"/>
        <w:jc w:val="both"/>
        <w:rPr>
          <w:rFonts w:ascii="Arial" w:hAnsi="Arial" w:cs="Arial"/>
          <w:color w:val="000000" w:themeColor="text1"/>
        </w:rPr>
      </w:pPr>
    </w:p>
    <w:p w14:paraId="70B97825" w14:textId="164309B9" w:rsidR="00DC5E5D" w:rsidRPr="003C25AB" w:rsidRDefault="00DC5E5D" w:rsidP="003C25AB">
      <w:pPr>
        <w:spacing w:line="360" w:lineRule="auto"/>
        <w:jc w:val="both"/>
        <w:rPr>
          <w:rFonts w:ascii="Arial" w:hAnsi="Arial" w:cs="Arial"/>
          <w:color w:val="000000" w:themeColor="text1"/>
        </w:rPr>
      </w:pPr>
    </w:p>
    <w:p w14:paraId="24D8AF70" w14:textId="27CF1C21" w:rsidR="00DC5E5D" w:rsidRPr="003C25AB" w:rsidRDefault="00DC5E5D" w:rsidP="003C25AB">
      <w:pPr>
        <w:spacing w:line="360" w:lineRule="auto"/>
        <w:jc w:val="both"/>
        <w:rPr>
          <w:rFonts w:ascii="Arial" w:hAnsi="Arial" w:cs="Arial"/>
          <w:color w:val="000000" w:themeColor="text1"/>
        </w:rPr>
      </w:pPr>
    </w:p>
    <w:p w14:paraId="4F76D98E" w14:textId="1D8505F0" w:rsidR="00DC5E5D" w:rsidRPr="003C25AB" w:rsidRDefault="00DC5E5D" w:rsidP="003C25AB">
      <w:pPr>
        <w:spacing w:line="360" w:lineRule="auto"/>
        <w:jc w:val="both"/>
        <w:rPr>
          <w:rFonts w:ascii="Arial" w:hAnsi="Arial" w:cs="Arial"/>
          <w:color w:val="000000" w:themeColor="text1"/>
        </w:rPr>
      </w:pPr>
    </w:p>
    <w:p w14:paraId="13418A81" w14:textId="546B20D2" w:rsidR="00DC5E5D" w:rsidRPr="003C25AB" w:rsidRDefault="00DC5E5D" w:rsidP="003C25AB">
      <w:pPr>
        <w:spacing w:line="360" w:lineRule="auto"/>
        <w:jc w:val="both"/>
        <w:rPr>
          <w:rFonts w:ascii="Arial" w:hAnsi="Arial" w:cs="Arial"/>
          <w:color w:val="000000" w:themeColor="text1"/>
        </w:rPr>
      </w:pPr>
    </w:p>
    <w:p w14:paraId="2CD70DB4" w14:textId="51357E11" w:rsidR="00DC5E5D" w:rsidRPr="003C25AB" w:rsidRDefault="00DC5E5D" w:rsidP="003C25AB">
      <w:pPr>
        <w:spacing w:line="360" w:lineRule="auto"/>
        <w:jc w:val="both"/>
        <w:rPr>
          <w:rFonts w:ascii="Arial" w:hAnsi="Arial" w:cs="Arial"/>
          <w:color w:val="000000" w:themeColor="text1"/>
        </w:rPr>
      </w:pPr>
    </w:p>
    <w:p w14:paraId="0C323D8D" w14:textId="77777777" w:rsidR="00DC5E5D" w:rsidRPr="003C25AB" w:rsidRDefault="00DC5E5D" w:rsidP="003C25AB">
      <w:pPr>
        <w:spacing w:line="360" w:lineRule="auto"/>
        <w:jc w:val="both"/>
        <w:rPr>
          <w:rFonts w:ascii="Arial" w:hAnsi="Arial" w:cs="Arial"/>
          <w:color w:val="000000" w:themeColor="text1"/>
        </w:rPr>
      </w:pPr>
    </w:p>
    <w:p w14:paraId="4CDFB80C" w14:textId="77777777" w:rsidR="00BE587F" w:rsidRDefault="00BE587F" w:rsidP="003C25AB">
      <w:pPr>
        <w:spacing w:line="360" w:lineRule="auto"/>
        <w:jc w:val="both"/>
        <w:rPr>
          <w:rFonts w:ascii="Arial" w:hAnsi="Arial" w:cs="Arial"/>
          <w:b/>
          <w:color w:val="000000" w:themeColor="text1"/>
          <w:sz w:val="28"/>
        </w:rPr>
      </w:pPr>
    </w:p>
    <w:p w14:paraId="68A1922F" w14:textId="77777777" w:rsidR="00BE587F" w:rsidRDefault="00BE587F" w:rsidP="003C25AB">
      <w:pPr>
        <w:spacing w:line="360" w:lineRule="auto"/>
        <w:jc w:val="both"/>
        <w:rPr>
          <w:rFonts w:ascii="Arial" w:hAnsi="Arial" w:cs="Arial"/>
          <w:b/>
          <w:color w:val="000000" w:themeColor="text1"/>
          <w:sz w:val="28"/>
        </w:rPr>
      </w:pPr>
    </w:p>
    <w:p w14:paraId="44574820" w14:textId="77777777" w:rsidR="00BE587F" w:rsidRDefault="00BE587F" w:rsidP="003C25AB">
      <w:pPr>
        <w:spacing w:line="360" w:lineRule="auto"/>
        <w:jc w:val="both"/>
        <w:rPr>
          <w:rFonts w:ascii="Arial" w:hAnsi="Arial" w:cs="Arial"/>
          <w:b/>
          <w:color w:val="000000" w:themeColor="text1"/>
          <w:sz w:val="28"/>
        </w:rPr>
      </w:pPr>
    </w:p>
    <w:p w14:paraId="6113D01F" w14:textId="77777777" w:rsidR="00BE587F" w:rsidRDefault="00BE587F" w:rsidP="003C25AB">
      <w:pPr>
        <w:spacing w:line="360" w:lineRule="auto"/>
        <w:jc w:val="both"/>
        <w:rPr>
          <w:rFonts w:ascii="Arial" w:hAnsi="Arial" w:cs="Arial"/>
          <w:b/>
          <w:color w:val="000000" w:themeColor="text1"/>
          <w:sz w:val="28"/>
        </w:rPr>
      </w:pPr>
    </w:p>
    <w:p w14:paraId="17776FAA" w14:textId="77777777" w:rsidR="00BE587F" w:rsidRDefault="00BE587F" w:rsidP="003C25AB">
      <w:pPr>
        <w:spacing w:line="360" w:lineRule="auto"/>
        <w:jc w:val="both"/>
        <w:rPr>
          <w:rFonts w:ascii="Arial" w:hAnsi="Arial" w:cs="Arial"/>
          <w:b/>
          <w:color w:val="000000" w:themeColor="text1"/>
          <w:sz w:val="28"/>
        </w:rPr>
      </w:pPr>
    </w:p>
    <w:p w14:paraId="0FD972C3" w14:textId="77777777" w:rsidR="00BE587F" w:rsidRDefault="00BE587F" w:rsidP="003C25AB">
      <w:pPr>
        <w:spacing w:line="360" w:lineRule="auto"/>
        <w:jc w:val="both"/>
        <w:rPr>
          <w:rFonts w:ascii="Arial" w:hAnsi="Arial" w:cs="Arial"/>
          <w:b/>
          <w:color w:val="000000" w:themeColor="text1"/>
          <w:sz w:val="28"/>
        </w:rPr>
      </w:pPr>
    </w:p>
    <w:p w14:paraId="3BFF7B14" w14:textId="5C0390DE" w:rsidR="00645F8A" w:rsidRPr="003C25AB" w:rsidRDefault="00645F8A" w:rsidP="003C25AB">
      <w:pPr>
        <w:spacing w:line="360" w:lineRule="auto"/>
        <w:jc w:val="both"/>
        <w:rPr>
          <w:rFonts w:ascii="Arial" w:hAnsi="Arial" w:cs="Arial"/>
          <w:b/>
          <w:color w:val="000000" w:themeColor="text1"/>
          <w:sz w:val="28"/>
        </w:rPr>
      </w:pPr>
      <w:r w:rsidRPr="003C25AB">
        <w:rPr>
          <w:rFonts w:ascii="Arial" w:hAnsi="Arial" w:cs="Arial"/>
          <w:b/>
          <w:color w:val="000000" w:themeColor="text1"/>
          <w:sz w:val="28"/>
        </w:rPr>
        <w:lastRenderedPageBreak/>
        <w:t>Observation</w:t>
      </w:r>
    </w:p>
    <w:p w14:paraId="42DFBA8B" w14:textId="1C044BE0" w:rsidR="00645F8A" w:rsidRPr="003C25AB" w:rsidRDefault="00645F8A" w:rsidP="003C25AB">
      <w:pPr>
        <w:spacing w:line="360" w:lineRule="auto"/>
        <w:jc w:val="both"/>
        <w:rPr>
          <w:rFonts w:ascii="Arial" w:hAnsi="Arial" w:cs="Arial"/>
          <w:color w:val="000000" w:themeColor="text1"/>
        </w:rPr>
      </w:pPr>
    </w:p>
    <w:p w14:paraId="4A815D0A" w14:textId="684FE492" w:rsidR="00645F8A" w:rsidRPr="00BE587F" w:rsidRDefault="00645F8A" w:rsidP="003C25AB">
      <w:pPr>
        <w:spacing w:line="360" w:lineRule="auto"/>
        <w:jc w:val="both"/>
        <w:rPr>
          <w:rFonts w:ascii="Arial" w:hAnsi="Arial" w:cs="Arial"/>
          <w:color w:val="000000" w:themeColor="text1"/>
          <w:sz w:val="22"/>
          <w:szCs w:val="22"/>
        </w:rPr>
      </w:pPr>
      <w:r w:rsidRPr="00BE587F">
        <w:rPr>
          <w:rFonts w:ascii="Arial" w:hAnsi="Arial" w:cs="Arial"/>
          <w:color w:val="000000" w:themeColor="text1"/>
          <w:sz w:val="22"/>
          <w:szCs w:val="22"/>
        </w:rPr>
        <w:t>To remain compliant with guidelines, the school and pupils will remain anonymous in this observation (BERA, 2018).</w:t>
      </w:r>
      <w:r w:rsidR="00B14D4F" w:rsidRPr="00BE587F">
        <w:rPr>
          <w:rFonts w:ascii="Arial" w:hAnsi="Arial" w:cs="Arial"/>
          <w:color w:val="000000" w:themeColor="text1"/>
          <w:sz w:val="22"/>
          <w:szCs w:val="22"/>
        </w:rPr>
        <w:t xml:space="preserve"> </w:t>
      </w:r>
    </w:p>
    <w:p w14:paraId="5FDB3128" w14:textId="0F36D5FD" w:rsidR="00645F8A" w:rsidRPr="00BE587F" w:rsidRDefault="00645F8A" w:rsidP="003C25AB">
      <w:pPr>
        <w:spacing w:line="360" w:lineRule="auto"/>
        <w:ind w:firstLine="720"/>
        <w:jc w:val="both"/>
        <w:rPr>
          <w:rFonts w:ascii="Arial" w:hAnsi="Arial" w:cs="Arial"/>
          <w:color w:val="000000" w:themeColor="text1"/>
          <w:sz w:val="22"/>
          <w:szCs w:val="22"/>
        </w:rPr>
      </w:pPr>
      <w:r w:rsidRPr="00BE587F">
        <w:rPr>
          <w:rFonts w:ascii="Arial" w:hAnsi="Arial" w:cs="Arial"/>
          <w:color w:val="000000" w:themeColor="text1"/>
          <w:sz w:val="22"/>
          <w:szCs w:val="22"/>
        </w:rPr>
        <w:t xml:space="preserve">This case study was carried out at a primary school in Pembrokeshire as a privileged observer, which hosts </w:t>
      </w:r>
      <w:r w:rsidR="003E4052" w:rsidRPr="00BE587F">
        <w:rPr>
          <w:rFonts w:ascii="Arial" w:hAnsi="Arial" w:cs="Arial"/>
          <w:color w:val="000000" w:themeColor="text1"/>
          <w:sz w:val="22"/>
          <w:szCs w:val="22"/>
        </w:rPr>
        <w:t>598</w:t>
      </w:r>
      <w:r w:rsidRPr="00BE587F">
        <w:rPr>
          <w:rFonts w:ascii="Arial" w:hAnsi="Arial" w:cs="Arial"/>
          <w:color w:val="000000" w:themeColor="text1"/>
          <w:sz w:val="22"/>
          <w:szCs w:val="22"/>
        </w:rPr>
        <w:t xml:space="preserve"> pupils on roll. </w:t>
      </w:r>
      <w:r w:rsidR="003E4052" w:rsidRPr="00BE587F">
        <w:rPr>
          <w:rFonts w:ascii="Arial" w:hAnsi="Arial" w:cs="Arial"/>
          <w:color w:val="000000" w:themeColor="text1"/>
          <w:sz w:val="22"/>
          <w:szCs w:val="22"/>
        </w:rPr>
        <w:t>33</w:t>
      </w:r>
      <w:r w:rsidRPr="00BE587F">
        <w:rPr>
          <w:rFonts w:ascii="Arial" w:hAnsi="Arial" w:cs="Arial"/>
          <w:color w:val="000000" w:themeColor="text1"/>
          <w:sz w:val="22"/>
          <w:szCs w:val="22"/>
        </w:rPr>
        <w:t>% of pupils are eligible for Free School Meals (</w:t>
      </w:r>
      <w:proofErr w:type="spellStart"/>
      <w:r w:rsidRPr="00BE587F">
        <w:rPr>
          <w:rFonts w:ascii="Arial" w:hAnsi="Arial" w:cs="Arial"/>
          <w:color w:val="000000" w:themeColor="text1"/>
          <w:sz w:val="22"/>
          <w:szCs w:val="22"/>
        </w:rPr>
        <w:t>eFSM</w:t>
      </w:r>
      <w:proofErr w:type="spellEnd"/>
      <w:r w:rsidRPr="00BE587F">
        <w:rPr>
          <w:rFonts w:ascii="Arial" w:hAnsi="Arial" w:cs="Arial"/>
          <w:color w:val="000000" w:themeColor="text1"/>
          <w:sz w:val="22"/>
          <w:szCs w:val="22"/>
        </w:rPr>
        <w:t>) and 2</w:t>
      </w:r>
      <w:r w:rsidR="003E4052" w:rsidRPr="00BE587F">
        <w:rPr>
          <w:rFonts w:ascii="Arial" w:hAnsi="Arial" w:cs="Arial"/>
          <w:color w:val="000000" w:themeColor="text1"/>
          <w:sz w:val="22"/>
          <w:szCs w:val="22"/>
        </w:rPr>
        <w:t>5</w:t>
      </w:r>
      <w:r w:rsidRPr="00BE587F">
        <w:rPr>
          <w:rFonts w:ascii="Arial" w:hAnsi="Arial" w:cs="Arial"/>
          <w:color w:val="000000" w:themeColor="text1"/>
          <w:sz w:val="22"/>
          <w:szCs w:val="22"/>
        </w:rPr>
        <w:t>% have Additional Learning Needs (ALN), (ESTYN, 201</w:t>
      </w:r>
      <w:r w:rsidR="003E4052" w:rsidRPr="00BE587F">
        <w:rPr>
          <w:rFonts w:ascii="Arial" w:hAnsi="Arial" w:cs="Arial"/>
          <w:color w:val="000000" w:themeColor="text1"/>
          <w:sz w:val="22"/>
          <w:szCs w:val="22"/>
        </w:rPr>
        <w:t>6</w:t>
      </w:r>
      <w:r w:rsidRPr="00BE587F">
        <w:rPr>
          <w:rFonts w:ascii="Arial" w:hAnsi="Arial" w:cs="Arial"/>
          <w:color w:val="000000" w:themeColor="text1"/>
          <w:sz w:val="22"/>
          <w:szCs w:val="22"/>
        </w:rPr>
        <w:t>). These figures may</w:t>
      </w:r>
      <w:r w:rsidR="003E4052" w:rsidRPr="00BE587F">
        <w:rPr>
          <w:rFonts w:ascii="Arial" w:hAnsi="Arial" w:cs="Arial"/>
          <w:color w:val="000000" w:themeColor="text1"/>
          <w:sz w:val="22"/>
          <w:szCs w:val="22"/>
        </w:rPr>
        <w:t xml:space="preserve"> now</w:t>
      </w:r>
      <w:r w:rsidRPr="00BE587F">
        <w:rPr>
          <w:rFonts w:ascii="Arial" w:hAnsi="Arial" w:cs="Arial"/>
          <w:color w:val="000000" w:themeColor="text1"/>
          <w:sz w:val="22"/>
          <w:szCs w:val="22"/>
        </w:rPr>
        <w:t xml:space="preserve"> differ from the ESTYN report as it has not been updated as of recent. </w:t>
      </w:r>
    </w:p>
    <w:p w14:paraId="76F9B447" w14:textId="77777777" w:rsidR="00645F8A" w:rsidRPr="00BE587F" w:rsidRDefault="00645F8A" w:rsidP="003C25AB">
      <w:pPr>
        <w:spacing w:line="360" w:lineRule="auto"/>
        <w:ind w:firstLine="720"/>
        <w:jc w:val="both"/>
        <w:rPr>
          <w:rFonts w:ascii="Arial" w:hAnsi="Arial" w:cs="Arial"/>
          <w:color w:val="000000" w:themeColor="text1"/>
          <w:sz w:val="22"/>
          <w:szCs w:val="22"/>
        </w:rPr>
      </w:pPr>
      <w:r w:rsidRPr="00BE587F">
        <w:rPr>
          <w:rFonts w:ascii="Arial" w:hAnsi="Arial" w:cs="Arial"/>
          <w:color w:val="000000" w:themeColor="text1"/>
          <w:sz w:val="22"/>
          <w:szCs w:val="22"/>
        </w:rPr>
        <w:t>The critical incident took place outside of the immediate classroom, as the professional teacher used a rotation strategy to separate the class into three mixed-ability groups. One group would stay in the classroom for a teacher-led task, whilst the second group would use the iPad’s to work on educational apps, and the third group were instructed to work independently outside of the classroom on a directed task.</w:t>
      </w:r>
    </w:p>
    <w:p w14:paraId="64860572" w14:textId="77777777" w:rsidR="00645F8A" w:rsidRPr="00BE587F" w:rsidRDefault="00645F8A" w:rsidP="003C25AB">
      <w:pPr>
        <w:spacing w:line="360" w:lineRule="auto"/>
        <w:ind w:firstLine="720"/>
        <w:jc w:val="both"/>
        <w:rPr>
          <w:rFonts w:ascii="Arial" w:hAnsi="Arial" w:cs="Arial"/>
          <w:color w:val="000000" w:themeColor="text1"/>
          <w:sz w:val="22"/>
          <w:szCs w:val="22"/>
        </w:rPr>
      </w:pPr>
      <w:r w:rsidRPr="00BE587F">
        <w:rPr>
          <w:rFonts w:ascii="Arial" w:hAnsi="Arial" w:cs="Arial"/>
          <w:color w:val="000000" w:themeColor="text1"/>
          <w:sz w:val="22"/>
          <w:szCs w:val="22"/>
        </w:rPr>
        <w:t>I witnessed how some pupils reacted differently to the opportunity to be away from their usual classroom environment, and how their behaviour adapted as the professional teacher stepped away.</w:t>
      </w:r>
    </w:p>
    <w:p w14:paraId="048BD7C9" w14:textId="4C8A81AB" w:rsidR="00645F8A" w:rsidRPr="00BE587F" w:rsidRDefault="00645F8A" w:rsidP="003C25AB">
      <w:pPr>
        <w:spacing w:line="360" w:lineRule="auto"/>
        <w:ind w:firstLine="720"/>
        <w:jc w:val="both"/>
        <w:rPr>
          <w:rFonts w:ascii="Arial" w:hAnsi="Arial" w:cs="Arial"/>
          <w:color w:val="000000" w:themeColor="text1"/>
          <w:sz w:val="22"/>
          <w:szCs w:val="22"/>
        </w:rPr>
      </w:pPr>
      <w:r w:rsidRPr="00BE587F">
        <w:rPr>
          <w:rFonts w:ascii="Arial" w:hAnsi="Arial" w:cs="Arial"/>
          <w:color w:val="000000" w:themeColor="text1"/>
          <w:sz w:val="22"/>
          <w:szCs w:val="22"/>
        </w:rPr>
        <w:t>When two Additional Learning Needs (ALN) pupils had their turn on the independent task, they became unresponsive to the work, and it appeared that they found it harder to focus and ignore distractions. Their behaviour became disruptive, and their attitude to learning shifted, becoming disengaged. When I asked them if they understood the task, they said they did not. Although after further explanation from myself, they both continued to behave in a way that did not meet classroom expectations</w:t>
      </w:r>
      <w:r w:rsidR="00297F9A" w:rsidRPr="00BE587F">
        <w:rPr>
          <w:rFonts w:ascii="Arial" w:hAnsi="Arial" w:cs="Arial"/>
          <w:color w:val="000000" w:themeColor="text1"/>
          <w:sz w:val="22"/>
          <w:szCs w:val="22"/>
        </w:rPr>
        <w:t xml:space="preserve"> (See Appendix 1)</w:t>
      </w:r>
      <w:r w:rsidRPr="00BE587F">
        <w:rPr>
          <w:rFonts w:ascii="Arial" w:hAnsi="Arial" w:cs="Arial"/>
          <w:color w:val="000000" w:themeColor="text1"/>
          <w:sz w:val="22"/>
          <w:szCs w:val="22"/>
        </w:rPr>
        <w:t>.</w:t>
      </w:r>
    </w:p>
    <w:p w14:paraId="03E1E6AE" w14:textId="77777777" w:rsidR="00645F8A" w:rsidRPr="00BE587F" w:rsidRDefault="00645F8A" w:rsidP="003C25AB">
      <w:pPr>
        <w:spacing w:line="360" w:lineRule="auto"/>
        <w:ind w:firstLine="720"/>
        <w:jc w:val="both"/>
        <w:rPr>
          <w:rFonts w:ascii="Arial" w:hAnsi="Arial" w:cs="Arial"/>
          <w:color w:val="000000" w:themeColor="text1"/>
          <w:sz w:val="22"/>
          <w:szCs w:val="22"/>
        </w:rPr>
      </w:pPr>
      <w:r w:rsidRPr="00BE587F">
        <w:rPr>
          <w:rFonts w:ascii="Arial" w:hAnsi="Arial" w:cs="Arial"/>
          <w:color w:val="000000" w:themeColor="text1"/>
          <w:sz w:val="22"/>
          <w:szCs w:val="22"/>
        </w:rPr>
        <w:t xml:space="preserve">This incident demonstrated a range of behaviour that could not instantly be corrected by the professional teacher. However, the learning experience allowed inclusive educational opportunities to build independence and resilience. </w:t>
      </w:r>
    </w:p>
    <w:p w14:paraId="6BDFA0FF" w14:textId="7E7008DC" w:rsidR="00645F8A" w:rsidRPr="00BE587F" w:rsidRDefault="00645F8A" w:rsidP="003C25AB">
      <w:pPr>
        <w:spacing w:line="360" w:lineRule="auto"/>
        <w:jc w:val="both"/>
        <w:rPr>
          <w:rFonts w:ascii="Arial" w:hAnsi="Arial" w:cs="Arial"/>
          <w:color w:val="000000" w:themeColor="text1"/>
          <w:sz w:val="22"/>
          <w:szCs w:val="22"/>
        </w:rPr>
      </w:pPr>
    </w:p>
    <w:p w14:paraId="2B10DA6E" w14:textId="40988733" w:rsidR="00DC5E5D" w:rsidRPr="00BE587F" w:rsidRDefault="00DC5E5D" w:rsidP="003C25AB">
      <w:pPr>
        <w:spacing w:line="360" w:lineRule="auto"/>
        <w:jc w:val="both"/>
        <w:rPr>
          <w:rFonts w:ascii="Arial" w:hAnsi="Arial" w:cs="Arial"/>
          <w:color w:val="000000" w:themeColor="text1"/>
          <w:sz w:val="22"/>
          <w:szCs w:val="22"/>
        </w:rPr>
      </w:pPr>
    </w:p>
    <w:p w14:paraId="3687962E" w14:textId="0A9936B6" w:rsidR="00DC5E5D" w:rsidRPr="00BE587F" w:rsidRDefault="00DC5E5D" w:rsidP="003C25AB">
      <w:pPr>
        <w:spacing w:line="360" w:lineRule="auto"/>
        <w:jc w:val="both"/>
        <w:rPr>
          <w:rFonts w:ascii="Arial" w:hAnsi="Arial" w:cs="Arial"/>
          <w:color w:val="000000" w:themeColor="text1"/>
          <w:sz w:val="22"/>
          <w:szCs w:val="22"/>
        </w:rPr>
      </w:pPr>
    </w:p>
    <w:p w14:paraId="32D488FC" w14:textId="1E97ED1D" w:rsidR="00DC5E5D" w:rsidRPr="00BE587F" w:rsidRDefault="00DC5E5D" w:rsidP="003C25AB">
      <w:pPr>
        <w:spacing w:line="360" w:lineRule="auto"/>
        <w:jc w:val="both"/>
        <w:rPr>
          <w:rFonts w:ascii="Arial" w:hAnsi="Arial" w:cs="Arial"/>
          <w:color w:val="000000" w:themeColor="text1"/>
          <w:sz w:val="22"/>
          <w:szCs w:val="22"/>
        </w:rPr>
      </w:pPr>
    </w:p>
    <w:p w14:paraId="4570228A" w14:textId="77777777" w:rsidR="00DC5E5D" w:rsidRPr="00BE587F" w:rsidRDefault="00DC5E5D" w:rsidP="003C25AB">
      <w:pPr>
        <w:spacing w:line="360" w:lineRule="auto"/>
        <w:jc w:val="both"/>
        <w:rPr>
          <w:rFonts w:ascii="Arial" w:hAnsi="Arial" w:cs="Arial"/>
          <w:color w:val="000000" w:themeColor="text1"/>
          <w:sz w:val="22"/>
          <w:szCs w:val="22"/>
        </w:rPr>
      </w:pPr>
    </w:p>
    <w:p w14:paraId="70363833" w14:textId="24145BB6" w:rsidR="00645F8A" w:rsidRDefault="00645F8A" w:rsidP="003C25AB">
      <w:pPr>
        <w:spacing w:line="360" w:lineRule="auto"/>
        <w:jc w:val="both"/>
        <w:rPr>
          <w:rFonts w:ascii="Arial" w:hAnsi="Arial" w:cs="Arial"/>
          <w:color w:val="000000" w:themeColor="text1"/>
          <w:sz w:val="22"/>
          <w:szCs w:val="22"/>
        </w:rPr>
      </w:pPr>
    </w:p>
    <w:p w14:paraId="3C0F29C9" w14:textId="2CC2E79A" w:rsidR="00BE587F" w:rsidRDefault="00BE587F" w:rsidP="003C25AB">
      <w:pPr>
        <w:spacing w:line="360" w:lineRule="auto"/>
        <w:jc w:val="both"/>
        <w:rPr>
          <w:rFonts w:ascii="Arial" w:hAnsi="Arial" w:cs="Arial"/>
          <w:color w:val="000000" w:themeColor="text1"/>
          <w:sz w:val="22"/>
          <w:szCs w:val="22"/>
        </w:rPr>
      </w:pPr>
    </w:p>
    <w:p w14:paraId="4C3BC1C8" w14:textId="2B85F065" w:rsidR="00BE587F" w:rsidRDefault="00BE587F" w:rsidP="003C25AB">
      <w:pPr>
        <w:spacing w:line="360" w:lineRule="auto"/>
        <w:jc w:val="both"/>
        <w:rPr>
          <w:rFonts w:ascii="Arial" w:hAnsi="Arial" w:cs="Arial"/>
          <w:color w:val="000000" w:themeColor="text1"/>
          <w:sz w:val="22"/>
          <w:szCs w:val="22"/>
        </w:rPr>
      </w:pPr>
    </w:p>
    <w:p w14:paraId="4C642B42" w14:textId="39DC5147" w:rsidR="00BE587F" w:rsidRDefault="00BE587F" w:rsidP="003C25AB">
      <w:pPr>
        <w:spacing w:line="360" w:lineRule="auto"/>
        <w:jc w:val="both"/>
        <w:rPr>
          <w:rFonts w:ascii="Arial" w:hAnsi="Arial" w:cs="Arial"/>
          <w:color w:val="000000" w:themeColor="text1"/>
          <w:sz w:val="22"/>
          <w:szCs w:val="22"/>
        </w:rPr>
      </w:pPr>
    </w:p>
    <w:p w14:paraId="5426E383" w14:textId="72F306CE" w:rsidR="00BE587F" w:rsidRDefault="00BE587F" w:rsidP="003C25AB">
      <w:pPr>
        <w:spacing w:line="360" w:lineRule="auto"/>
        <w:jc w:val="both"/>
        <w:rPr>
          <w:rFonts w:ascii="Arial" w:hAnsi="Arial" w:cs="Arial"/>
          <w:color w:val="000000" w:themeColor="text1"/>
          <w:sz w:val="22"/>
          <w:szCs w:val="22"/>
        </w:rPr>
      </w:pPr>
    </w:p>
    <w:p w14:paraId="70591474" w14:textId="77777777" w:rsidR="00BE587F" w:rsidRPr="00BE587F" w:rsidRDefault="00BE587F" w:rsidP="003C25AB">
      <w:pPr>
        <w:spacing w:line="360" w:lineRule="auto"/>
        <w:jc w:val="both"/>
        <w:rPr>
          <w:rFonts w:ascii="Arial" w:hAnsi="Arial" w:cs="Arial"/>
          <w:color w:val="000000" w:themeColor="text1"/>
          <w:sz w:val="22"/>
          <w:szCs w:val="22"/>
        </w:rPr>
      </w:pPr>
    </w:p>
    <w:p w14:paraId="72AE94A0" w14:textId="67FDD441" w:rsidR="00645F8A" w:rsidRPr="003C25AB" w:rsidRDefault="00645F8A" w:rsidP="003C25AB">
      <w:pPr>
        <w:spacing w:line="360" w:lineRule="auto"/>
        <w:jc w:val="both"/>
        <w:rPr>
          <w:rFonts w:ascii="Arial" w:hAnsi="Arial" w:cs="Arial"/>
          <w:b/>
          <w:color w:val="000000" w:themeColor="text1"/>
          <w:sz w:val="28"/>
        </w:rPr>
      </w:pPr>
      <w:r w:rsidRPr="003C25AB">
        <w:rPr>
          <w:rFonts w:ascii="Arial" w:hAnsi="Arial" w:cs="Arial"/>
          <w:b/>
          <w:color w:val="000000" w:themeColor="text1"/>
          <w:sz w:val="28"/>
        </w:rPr>
        <w:lastRenderedPageBreak/>
        <w:t xml:space="preserve">Critical Incident Linked to Donaldson’s Four Purposes </w:t>
      </w:r>
    </w:p>
    <w:p w14:paraId="0FC4A173" w14:textId="05727878" w:rsidR="00645F8A" w:rsidRPr="003C25AB" w:rsidRDefault="00645F8A" w:rsidP="003C25AB">
      <w:pPr>
        <w:spacing w:line="360" w:lineRule="auto"/>
        <w:jc w:val="both"/>
        <w:rPr>
          <w:rFonts w:ascii="Arial" w:hAnsi="Arial" w:cs="Arial"/>
          <w:color w:val="000000" w:themeColor="text1"/>
        </w:rPr>
      </w:pPr>
    </w:p>
    <w:p w14:paraId="454227AE" w14:textId="77777777" w:rsidR="00645F8A" w:rsidRPr="00BE587F" w:rsidRDefault="00645F8A" w:rsidP="003C25AB">
      <w:pPr>
        <w:spacing w:line="360" w:lineRule="auto"/>
        <w:jc w:val="both"/>
        <w:rPr>
          <w:rFonts w:ascii="Arial" w:eastAsia="Times New Roman" w:hAnsi="Arial" w:cs="Arial"/>
          <w:color w:val="000000" w:themeColor="text1"/>
          <w:sz w:val="22"/>
          <w:szCs w:val="22"/>
        </w:rPr>
      </w:pPr>
      <w:r w:rsidRPr="00BE587F">
        <w:rPr>
          <w:rFonts w:ascii="Arial" w:hAnsi="Arial" w:cs="Arial"/>
          <w:color w:val="000000" w:themeColor="text1"/>
          <w:sz w:val="22"/>
          <w:szCs w:val="22"/>
        </w:rPr>
        <w:t>The Four Purposes of the Welsh curriculum propose that schools and teachers have a shared objective that aims to support the development of “</w:t>
      </w:r>
      <w:r w:rsidRPr="00BE587F">
        <w:rPr>
          <w:rFonts w:ascii="Arial" w:eastAsia="Times New Roman" w:hAnsi="Arial" w:cs="Arial"/>
          <w:color w:val="000000" w:themeColor="text1"/>
          <w:sz w:val="22"/>
          <w:szCs w:val="22"/>
        </w:rPr>
        <w:t xml:space="preserve">resilient, imaginative, compassionate and ambitious” learners (Williams, K., 2017, p.3). </w:t>
      </w:r>
      <w:r w:rsidRPr="00BE587F">
        <w:rPr>
          <w:rFonts w:ascii="Arial" w:hAnsi="Arial" w:cs="Arial"/>
          <w:color w:val="000000" w:themeColor="text1"/>
          <w:sz w:val="22"/>
          <w:szCs w:val="22"/>
        </w:rPr>
        <w:t xml:space="preserve">The Four Purposes first introduced by Donaldson (2015) underpin the latest reform of the Curriculum For Wales, and provide a framework to aid schools in shaping their individual values. </w:t>
      </w:r>
    </w:p>
    <w:p w14:paraId="15F925C4" w14:textId="77777777" w:rsidR="00645F8A" w:rsidRPr="00BE587F" w:rsidRDefault="00645F8A" w:rsidP="003C25AB">
      <w:pPr>
        <w:spacing w:line="360" w:lineRule="auto"/>
        <w:ind w:firstLine="720"/>
        <w:jc w:val="both"/>
        <w:rPr>
          <w:rFonts w:ascii="Arial" w:hAnsi="Arial" w:cs="Arial"/>
          <w:color w:val="000000" w:themeColor="text1"/>
          <w:sz w:val="22"/>
          <w:szCs w:val="22"/>
        </w:rPr>
      </w:pPr>
      <w:r w:rsidRPr="00BE587F">
        <w:rPr>
          <w:rFonts w:ascii="Arial" w:hAnsi="Arial" w:cs="Arial"/>
          <w:color w:val="000000" w:themeColor="text1"/>
          <w:sz w:val="22"/>
          <w:szCs w:val="22"/>
        </w:rPr>
        <w:t>Upon reflection of the critical incident, there were indications of behavioural, emotional and social difficulties (BESD) in two learners during the observation. The disruptive behaviour may have been due to the task, the environment or potentially the challenge of working independently. However, one must consider that this incident is only a glimpse of a much larger context, and a limited observation into the pupils behaviour.</w:t>
      </w:r>
    </w:p>
    <w:p w14:paraId="122A84BB" w14:textId="77777777" w:rsidR="00645F8A" w:rsidRPr="00BE587F" w:rsidRDefault="00645F8A" w:rsidP="003C25AB">
      <w:pPr>
        <w:spacing w:line="360" w:lineRule="auto"/>
        <w:ind w:firstLine="720"/>
        <w:jc w:val="both"/>
        <w:rPr>
          <w:rFonts w:ascii="Arial" w:hAnsi="Arial" w:cs="Arial"/>
          <w:color w:val="000000" w:themeColor="text1"/>
          <w:sz w:val="22"/>
          <w:szCs w:val="22"/>
        </w:rPr>
      </w:pPr>
      <w:r w:rsidRPr="00BE587F">
        <w:rPr>
          <w:rFonts w:ascii="Arial" w:hAnsi="Arial" w:cs="Arial"/>
          <w:color w:val="000000" w:themeColor="text1"/>
          <w:sz w:val="22"/>
          <w:szCs w:val="22"/>
        </w:rPr>
        <w:t xml:space="preserve">When a learner displays limited belief of self-worth, this may transpire from a lack of confidence. To assess this against the Four Purposes, behaviour relates to the development of, “healthy, confident individuals” (Donaldson, 2015, p.29). When a pupil is healthy and confident, we may assume that their physical and mental well-being needs have been met. Thus, if the pupil displays signs of adverse behaviour, perhaps questioning their current state of well-being can shed light on the cause. The teacher may then implement a holistic approach to support that learner to better understand those emotions themselves. Taking on the opinion that all behaviour is communication, which could be physical, verbal or an emotional response to a certain situation, we must acknowledge that the well-being of that individual may be in need of support. </w:t>
      </w:r>
    </w:p>
    <w:p w14:paraId="0432BA14" w14:textId="219BABE7" w:rsidR="00645F8A" w:rsidRPr="00BE587F" w:rsidRDefault="00645F8A" w:rsidP="003C25AB">
      <w:pPr>
        <w:spacing w:line="360" w:lineRule="auto"/>
        <w:ind w:firstLine="720"/>
        <w:jc w:val="both"/>
        <w:rPr>
          <w:rFonts w:ascii="Arial" w:hAnsi="Arial" w:cs="Arial"/>
          <w:color w:val="000000" w:themeColor="text1"/>
          <w:sz w:val="22"/>
          <w:szCs w:val="22"/>
        </w:rPr>
      </w:pPr>
      <w:r w:rsidRPr="00BE587F">
        <w:rPr>
          <w:rFonts w:ascii="Arial" w:hAnsi="Arial" w:cs="Arial"/>
          <w:color w:val="000000" w:themeColor="text1"/>
          <w:sz w:val="22"/>
          <w:szCs w:val="22"/>
        </w:rPr>
        <w:t>Maslow’s Hierarchy of Needs (19</w:t>
      </w:r>
      <w:r w:rsidR="004B50C3" w:rsidRPr="00BE587F">
        <w:rPr>
          <w:rFonts w:ascii="Arial" w:hAnsi="Arial" w:cs="Arial"/>
          <w:color w:val="000000" w:themeColor="text1"/>
          <w:sz w:val="22"/>
          <w:szCs w:val="22"/>
        </w:rPr>
        <w:t>43</w:t>
      </w:r>
      <w:r w:rsidRPr="00BE587F">
        <w:rPr>
          <w:rFonts w:ascii="Arial" w:hAnsi="Arial" w:cs="Arial"/>
          <w:color w:val="000000" w:themeColor="text1"/>
          <w:sz w:val="22"/>
          <w:szCs w:val="22"/>
        </w:rPr>
        <w:t>) can be applied to the needs of learners in which the Four Purposes represent. The theory proposes that a hierarchy of needs must be met to achieve self-fulfilment; physiological needs, safety needs, belongingness and love needs, esteem needs and self-actualisation</w:t>
      </w:r>
      <w:r w:rsidR="005D13B6" w:rsidRPr="00BE587F">
        <w:rPr>
          <w:rFonts w:ascii="Arial" w:hAnsi="Arial" w:cs="Arial"/>
          <w:color w:val="000000" w:themeColor="text1"/>
          <w:sz w:val="22"/>
          <w:szCs w:val="22"/>
        </w:rPr>
        <w:t xml:space="preserve"> (Maslow, 1943, pp. 370-396). </w:t>
      </w:r>
      <w:r w:rsidRPr="00BE587F">
        <w:rPr>
          <w:rFonts w:ascii="Arial" w:hAnsi="Arial" w:cs="Arial"/>
          <w:color w:val="000000" w:themeColor="text1"/>
          <w:sz w:val="22"/>
          <w:szCs w:val="22"/>
        </w:rPr>
        <w:t xml:space="preserve">In adapting this theory to learners, if the lower and basic needs cannot be met, then the individual may not be able to </w:t>
      </w:r>
      <w:r w:rsidR="002E7C31" w:rsidRPr="00BE587F">
        <w:rPr>
          <w:rFonts w:ascii="Arial" w:hAnsi="Arial" w:cs="Arial"/>
          <w:color w:val="000000" w:themeColor="text1"/>
          <w:sz w:val="22"/>
          <w:szCs w:val="22"/>
        </w:rPr>
        <w:t xml:space="preserve">fulfil their feelings of self-worth. </w:t>
      </w:r>
      <w:r w:rsidR="00422F6B" w:rsidRPr="00BE587F">
        <w:rPr>
          <w:rFonts w:ascii="Arial" w:hAnsi="Arial" w:cs="Arial"/>
          <w:color w:val="000000" w:themeColor="text1"/>
          <w:sz w:val="22"/>
          <w:szCs w:val="22"/>
        </w:rPr>
        <w:t>(Taormina and Gao, 2013)</w:t>
      </w:r>
      <w:r w:rsidRPr="00BE587F">
        <w:rPr>
          <w:rFonts w:ascii="Arial" w:hAnsi="Arial" w:cs="Arial"/>
          <w:color w:val="000000" w:themeColor="text1"/>
          <w:sz w:val="22"/>
          <w:szCs w:val="22"/>
        </w:rPr>
        <w:t xml:space="preserve">. However, Maslow’s hierarchy may not inclusively consider the diversity of individual needs, particularly when we look at Additional Learning Needs (ALN) in education, as we cannot assume all pupils will place these values in the same order. There is also an element of motivation which should be considered: if the pupil is not self-motivated to meet their most basic needs, then they may not care to fulfil the higher elements of the hierarchy. </w:t>
      </w:r>
    </w:p>
    <w:p w14:paraId="291930F6" w14:textId="3CBC94B6" w:rsidR="00645F8A" w:rsidRPr="00BE587F" w:rsidRDefault="00645F8A" w:rsidP="003C25AB">
      <w:pPr>
        <w:spacing w:line="360" w:lineRule="auto"/>
        <w:jc w:val="both"/>
        <w:rPr>
          <w:rFonts w:ascii="Arial" w:hAnsi="Arial" w:cs="Arial"/>
          <w:color w:val="000000" w:themeColor="text1"/>
          <w:sz w:val="22"/>
          <w:szCs w:val="22"/>
        </w:rPr>
      </w:pPr>
      <w:r w:rsidRPr="00BE587F">
        <w:rPr>
          <w:rFonts w:ascii="Arial" w:hAnsi="Arial" w:cs="Arial"/>
          <w:color w:val="000000" w:themeColor="text1"/>
          <w:sz w:val="22"/>
          <w:szCs w:val="22"/>
        </w:rPr>
        <w:tab/>
        <w:t>One of the features of becoming a healthy and confident individual is the notion of pupils “building their mental and emotional well-being by developing confidence, resilience and empathy” (</w:t>
      </w:r>
      <w:r w:rsidR="00451A22" w:rsidRPr="00BE587F">
        <w:rPr>
          <w:rFonts w:ascii="Arial" w:hAnsi="Arial" w:cs="Arial"/>
          <w:color w:val="000000" w:themeColor="text1"/>
          <w:sz w:val="22"/>
          <w:szCs w:val="22"/>
        </w:rPr>
        <w:t>Donaldson, 2015, p.30</w:t>
      </w:r>
      <w:r w:rsidRPr="00BE587F">
        <w:rPr>
          <w:rFonts w:ascii="Arial" w:hAnsi="Arial" w:cs="Arial"/>
          <w:color w:val="000000" w:themeColor="text1"/>
          <w:sz w:val="22"/>
          <w:szCs w:val="22"/>
        </w:rPr>
        <w:t>)</w:t>
      </w:r>
      <w:r w:rsidR="00451A22" w:rsidRPr="00BE587F">
        <w:rPr>
          <w:rFonts w:ascii="Arial" w:hAnsi="Arial" w:cs="Arial"/>
          <w:color w:val="000000" w:themeColor="text1"/>
          <w:sz w:val="22"/>
          <w:szCs w:val="22"/>
        </w:rPr>
        <w:t xml:space="preserve"> (</w:t>
      </w:r>
      <w:r w:rsidR="00297F9A" w:rsidRPr="00BE587F">
        <w:rPr>
          <w:rFonts w:ascii="Arial" w:hAnsi="Arial" w:cs="Arial"/>
          <w:color w:val="000000" w:themeColor="text1"/>
          <w:sz w:val="22"/>
          <w:szCs w:val="22"/>
        </w:rPr>
        <w:t>S</w:t>
      </w:r>
      <w:r w:rsidR="00451A22" w:rsidRPr="00BE587F">
        <w:rPr>
          <w:rFonts w:ascii="Arial" w:hAnsi="Arial" w:cs="Arial"/>
          <w:color w:val="000000" w:themeColor="text1"/>
          <w:sz w:val="22"/>
          <w:szCs w:val="22"/>
        </w:rPr>
        <w:t xml:space="preserve">ee </w:t>
      </w:r>
      <w:r w:rsidR="00297F9A" w:rsidRPr="00BE587F">
        <w:rPr>
          <w:rFonts w:ascii="Arial" w:hAnsi="Arial" w:cs="Arial"/>
          <w:color w:val="000000" w:themeColor="text1"/>
          <w:sz w:val="22"/>
          <w:szCs w:val="22"/>
        </w:rPr>
        <w:t>A</w:t>
      </w:r>
      <w:r w:rsidR="00451A22" w:rsidRPr="00BE587F">
        <w:rPr>
          <w:rFonts w:ascii="Arial" w:hAnsi="Arial" w:cs="Arial"/>
          <w:color w:val="000000" w:themeColor="text1"/>
          <w:sz w:val="22"/>
          <w:szCs w:val="22"/>
        </w:rPr>
        <w:t xml:space="preserve">ppendix </w:t>
      </w:r>
      <w:r w:rsidR="006D02C6" w:rsidRPr="00BE587F">
        <w:rPr>
          <w:rFonts w:ascii="Arial" w:hAnsi="Arial" w:cs="Arial"/>
          <w:color w:val="000000" w:themeColor="text1"/>
          <w:sz w:val="22"/>
          <w:szCs w:val="22"/>
        </w:rPr>
        <w:t>2</w:t>
      </w:r>
      <w:r w:rsidR="00451A22" w:rsidRPr="00BE587F">
        <w:rPr>
          <w:rFonts w:ascii="Arial" w:hAnsi="Arial" w:cs="Arial"/>
          <w:color w:val="000000" w:themeColor="text1"/>
          <w:sz w:val="22"/>
          <w:szCs w:val="22"/>
        </w:rPr>
        <w:t>)</w:t>
      </w:r>
      <w:r w:rsidRPr="00BE587F">
        <w:rPr>
          <w:rFonts w:ascii="Arial" w:hAnsi="Arial" w:cs="Arial"/>
          <w:color w:val="000000" w:themeColor="text1"/>
          <w:sz w:val="22"/>
          <w:szCs w:val="22"/>
        </w:rPr>
        <w:t xml:space="preserve">. If a teacher can offer an inclusive </w:t>
      </w:r>
      <w:r w:rsidRPr="00BE587F">
        <w:rPr>
          <w:rFonts w:ascii="Arial" w:hAnsi="Arial" w:cs="Arial"/>
          <w:color w:val="000000" w:themeColor="text1"/>
          <w:sz w:val="22"/>
          <w:szCs w:val="22"/>
        </w:rPr>
        <w:lastRenderedPageBreak/>
        <w:t xml:space="preserve">opportunity for pupils to develop these skills independently, then they can help to cultivate pupils who are confident. This also relates strongly to the twelve pedagogical principles, as teachers must facilitate an environment that encourages </w:t>
      </w:r>
      <w:r w:rsidR="00073C3F" w:rsidRPr="00BE587F">
        <w:rPr>
          <w:rFonts w:ascii="Arial" w:hAnsi="Arial" w:cs="Arial"/>
          <w:color w:val="000000" w:themeColor="text1"/>
          <w:sz w:val="22"/>
          <w:szCs w:val="22"/>
        </w:rPr>
        <w:t>“</w:t>
      </w:r>
      <w:r w:rsidRPr="00BE587F">
        <w:rPr>
          <w:rFonts w:ascii="Arial" w:hAnsi="Arial" w:cs="Arial"/>
          <w:color w:val="000000" w:themeColor="text1"/>
          <w:sz w:val="22"/>
          <w:szCs w:val="22"/>
        </w:rPr>
        <w:t>sustained effort</w:t>
      </w:r>
      <w:r w:rsidR="00073C3F" w:rsidRPr="00BE587F">
        <w:rPr>
          <w:rFonts w:ascii="Arial" w:hAnsi="Arial" w:cs="Arial"/>
          <w:color w:val="000000" w:themeColor="text1"/>
          <w:sz w:val="22"/>
          <w:szCs w:val="22"/>
        </w:rPr>
        <w:t>”</w:t>
      </w:r>
      <w:r w:rsidRPr="00BE587F">
        <w:rPr>
          <w:rFonts w:ascii="Arial" w:hAnsi="Arial" w:cs="Arial"/>
          <w:color w:val="000000" w:themeColor="text1"/>
          <w:sz w:val="22"/>
          <w:szCs w:val="22"/>
        </w:rPr>
        <w:t xml:space="preserve"> and resilience in learners (</w:t>
      </w:r>
      <w:r w:rsidR="00073C3F" w:rsidRPr="00BE587F">
        <w:rPr>
          <w:rFonts w:ascii="Arial" w:hAnsi="Arial" w:cs="Arial"/>
          <w:color w:val="000000" w:themeColor="text1"/>
          <w:sz w:val="22"/>
          <w:szCs w:val="22"/>
        </w:rPr>
        <w:t>Welsh Government, 2020, p.50</w:t>
      </w:r>
      <w:r w:rsidRPr="00BE587F">
        <w:rPr>
          <w:rFonts w:ascii="Arial" w:hAnsi="Arial" w:cs="Arial"/>
          <w:color w:val="000000" w:themeColor="text1"/>
          <w:sz w:val="22"/>
          <w:szCs w:val="22"/>
        </w:rPr>
        <w:t xml:space="preserve">). Pupil-led learning must be inclusive for all educational needs to give the pupils the best opportunities to develop these skills. </w:t>
      </w:r>
    </w:p>
    <w:p w14:paraId="467820D6" w14:textId="3414F51D" w:rsidR="00645F8A" w:rsidRPr="00BE587F" w:rsidRDefault="00645F8A" w:rsidP="003C25AB">
      <w:pPr>
        <w:spacing w:line="360" w:lineRule="auto"/>
        <w:jc w:val="both"/>
        <w:rPr>
          <w:rFonts w:ascii="Arial" w:hAnsi="Arial" w:cs="Arial"/>
          <w:color w:val="000000" w:themeColor="text1"/>
          <w:sz w:val="22"/>
          <w:szCs w:val="22"/>
        </w:rPr>
      </w:pPr>
      <w:r w:rsidRPr="00BE587F">
        <w:rPr>
          <w:rFonts w:ascii="Arial" w:hAnsi="Arial" w:cs="Arial"/>
          <w:color w:val="000000" w:themeColor="text1"/>
          <w:sz w:val="22"/>
          <w:szCs w:val="22"/>
        </w:rPr>
        <w:tab/>
        <w:t xml:space="preserve">In summarising these relationships, it has led to the further investigation of how behaviour can be managed in an inclusive teaching practice, and how the right provision can support behavioural development. </w:t>
      </w:r>
    </w:p>
    <w:p w14:paraId="230C1AA6" w14:textId="75685A70" w:rsidR="00FB70C3" w:rsidRPr="003C25AB" w:rsidRDefault="00FB70C3" w:rsidP="003C25AB">
      <w:pPr>
        <w:spacing w:line="360" w:lineRule="auto"/>
        <w:jc w:val="both"/>
        <w:rPr>
          <w:rFonts w:ascii="Arial" w:hAnsi="Arial" w:cs="Arial"/>
          <w:color w:val="000000" w:themeColor="text1"/>
        </w:rPr>
      </w:pPr>
    </w:p>
    <w:p w14:paraId="3F62635D" w14:textId="3C8AB72F" w:rsidR="0042445A" w:rsidRPr="003C25AB" w:rsidRDefault="0042445A" w:rsidP="003C25AB">
      <w:pPr>
        <w:spacing w:line="360" w:lineRule="auto"/>
        <w:jc w:val="both"/>
        <w:rPr>
          <w:rFonts w:ascii="Arial" w:hAnsi="Arial" w:cs="Arial"/>
          <w:color w:val="000000" w:themeColor="text1"/>
        </w:rPr>
      </w:pPr>
    </w:p>
    <w:p w14:paraId="30A25C18" w14:textId="79E9DA07" w:rsidR="0042445A" w:rsidRPr="003C25AB" w:rsidRDefault="0042445A" w:rsidP="003C25AB">
      <w:pPr>
        <w:spacing w:line="360" w:lineRule="auto"/>
        <w:jc w:val="both"/>
        <w:rPr>
          <w:rFonts w:ascii="Arial" w:hAnsi="Arial" w:cs="Arial"/>
          <w:color w:val="000000" w:themeColor="text1"/>
        </w:rPr>
      </w:pPr>
    </w:p>
    <w:p w14:paraId="1B5E2CD7" w14:textId="06EAF5F9" w:rsidR="00DC5E5D" w:rsidRPr="003C25AB" w:rsidRDefault="00DC5E5D" w:rsidP="003C25AB">
      <w:pPr>
        <w:spacing w:line="360" w:lineRule="auto"/>
        <w:jc w:val="both"/>
        <w:rPr>
          <w:rFonts w:ascii="Arial" w:hAnsi="Arial" w:cs="Arial"/>
          <w:color w:val="000000" w:themeColor="text1"/>
        </w:rPr>
      </w:pPr>
    </w:p>
    <w:p w14:paraId="7EEAF7F7" w14:textId="1737CCDF" w:rsidR="00DC5E5D" w:rsidRPr="003C25AB" w:rsidRDefault="00DC5E5D" w:rsidP="003C25AB">
      <w:pPr>
        <w:spacing w:line="360" w:lineRule="auto"/>
        <w:jc w:val="both"/>
        <w:rPr>
          <w:rFonts w:ascii="Arial" w:hAnsi="Arial" w:cs="Arial"/>
          <w:color w:val="000000" w:themeColor="text1"/>
        </w:rPr>
      </w:pPr>
    </w:p>
    <w:p w14:paraId="52BB5084" w14:textId="770CB90F" w:rsidR="00DC5E5D" w:rsidRPr="003C25AB" w:rsidRDefault="00DC5E5D" w:rsidP="003C25AB">
      <w:pPr>
        <w:spacing w:line="360" w:lineRule="auto"/>
        <w:jc w:val="both"/>
        <w:rPr>
          <w:rFonts w:ascii="Arial" w:hAnsi="Arial" w:cs="Arial"/>
          <w:color w:val="000000" w:themeColor="text1"/>
        </w:rPr>
      </w:pPr>
    </w:p>
    <w:p w14:paraId="3E245DE0" w14:textId="143223BC" w:rsidR="00DC5E5D" w:rsidRPr="003C25AB" w:rsidRDefault="00DC5E5D" w:rsidP="003C25AB">
      <w:pPr>
        <w:spacing w:line="360" w:lineRule="auto"/>
        <w:jc w:val="both"/>
        <w:rPr>
          <w:rFonts w:ascii="Arial" w:hAnsi="Arial" w:cs="Arial"/>
          <w:color w:val="000000" w:themeColor="text1"/>
        </w:rPr>
      </w:pPr>
    </w:p>
    <w:p w14:paraId="6291901A" w14:textId="0552271E" w:rsidR="00DC5E5D" w:rsidRPr="003C25AB" w:rsidRDefault="00DC5E5D" w:rsidP="003C25AB">
      <w:pPr>
        <w:spacing w:line="360" w:lineRule="auto"/>
        <w:jc w:val="both"/>
        <w:rPr>
          <w:rFonts w:ascii="Arial" w:hAnsi="Arial" w:cs="Arial"/>
          <w:color w:val="000000" w:themeColor="text1"/>
        </w:rPr>
      </w:pPr>
    </w:p>
    <w:p w14:paraId="3BB34C11" w14:textId="6879FB6B" w:rsidR="00DC5E5D" w:rsidRPr="003C25AB" w:rsidRDefault="00DC5E5D" w:rsidP="003C25AB">
      <w:pPr>
        <w:spacing w:line="360" w:lineRule="auto"/>
        <w:jc w:val="both"/>
        <w:rPr>
          <w:rFonts w:ascii="Arial" w:hAnsi="Arial" w:cs="Arial"/>
          <w:color w:val="000000" w:themeColor="text1"/>
        </w:rPr>
      </w:pPr>
    </w:p>
    <w:p w14:paraId="2AAF3082" w14:textId="1DE4AFA3" w:rsidR="00DC5E5D" w:rsidRPr="003C25AB" w:rsidRDefault="00DC5E5D" w:rsidP="003C25AB">
      <w:pPr>
        <w:spacing w:line="360" w:lineRule="auto"/>
        <w:jc w:val="both"/>
        <w:rPr>
          <w:rFonts w:ascii="Arial" w:hAnsi="Arial" w:cs="Arial"/>
          <w:color w:val="000000" w:themeColor="text1"/>
        </w:rPr>
      </w:pPr>
    </w:p>
    <w:p w14:paraId="6932D3D5" w14:textId="5DF5877E" w:rsidR="00DC5E5D" w:rsidRPr="003C25AB" w:rsidRDefault="00DC5E5D" w:rsidP="003C25AB">
      <w:pPr>
        <w:spacing w:line="360" w:lineRule="auto"/>
        <w:jc w:val="both"/>
        <w:rPr>
          <w:rFonts w:ascii="Arial" w:hAnsi="Arial" w:cs="Arial"/>
          <w:color w:val="000000" w:themeColor="text1"/>
        </w:rPr>
      </w:pPr>
    </w:p>
    <w:p w14:paraId="2F5BC2F1" w14:textId="6E526D0B" w:rsidR="00DC5E5D" w:rsidRPr="003C25AB" w:rsidRDefault="00DC5E5D" w:rsidP="003C25AB">
      <w:pPr>
        <w:spacing w:line="360" w:lineRule="auto"/>
        <w:jc w:val="both"/>
        <w:rPr>
          <w:rFonts w:ascii="Arial" w:hAnsi="Arial" w:cs="Arial"/>
          <w:color w:val="000000" w:themeColor="text1"/>
        </w:rPr>
      </w:pPr>
    </w:p>
    <w:p w14:paraId="6B2E2280" w14:textId="63EE6ABB" w:rsidR="00DC5E5D" w:rsidRPr="003C25AB" w:rsidRDefault="00DC5E5D" w:rsidP="003C25AB">
      <w:pPr>
        <w:spacing w:line="360" w:lineRule="auto"/>
        <w:jc w:val="both"/>
        <w:rPr>
          <w:rFonts w:ascii="Arial" w:hAnsi="Arial" w:cs="Arial"/>
          <w:color w:val="000000" w:themeColor="text1"/>
        </w:rPr>
      </w:pPr>
    </w:p>
    <w:p w14:paraId="4C8166DE" w14:textId="1B5431CF" w:rsidR="00DC5E5D" w:rsidRPr="003C25AB" w:rsidRDefault="00DC5E5D" w:rsidP="003C25AB">
      <w:pPr>
        <w:spacing w:line="360" w:lineRule="auto"/>
        <w:jc w:val="both"/>
        <w:rPr>
          <w:rFonts w:ascii="Arial" w:hAnsi="Arial" w:cs="Arial"/>
          <w:color w:val="000000" w:themeColor="text1"/>
        </w:rPr>
      </w:pPr>
    </w:p>
    <w:p w14:paraId="08079FE7" w14:textId="278E2242" w:rsidR="00DC5E5D" w:rsidRPr="003C25AB" w:rsidRDefault="00DC5E5D" w:rsidP="003C25AB">
      <w:pPr>
        <w:spacing w:line="360" w:lineRule="auto"/>
        <w:jc w:val="both"/>
        <w:rPr>
          <w:rFonts w:ascii="Arial" w:hAnsi="Arial" w:cs="Arial"/>
          <w:color w:val="000000" w:themeColor="text1"/>
        </w:rPr>
      </w:pPr>
    </w:p>
    <w:p w14:paraId="12C50071" w14:textId="2AAEA6F3" w:rsidR="00DC5E5D" w:rsidRPr="003C25AB" w:rsidRDefault="00DC5E5D" w:rsidP="003C25AB">
      <w:pPr>
        <w:spacing w:line="360" w:lineRule="auto"/>
        <w:jc w:val="both"/>
        <w:rPr>
          <w:rFonts w:ascii="Arial" w:hAnsi="Arial" w:cs="Arial"/>
          <w:color w:val="000000" w:themeColor="text1"/>
        </w:rPr>
      </w:pPr>
    </w:p>
    <w:p w14:paraId="09477F17" w14:textId="24729DA7" w:rsidR="00DC5E5D" w:rsidRDefault="00DC5E5D" w:rsidP="003C25AB">
      <w:pPr>
        <w:spacing w:line="360" w:lineRule="auto"/>
        <w:jc w:val="both"/>
        <w:rPr>
          <w:rFonts w:ascii="Arial" w:hAnsi="Arial" w:cs="Arial"/>
          <w:color w:val="000000" w:themeColor="text1"/>
        </w:rPr>
      </w:pPr>
    </w:p>
    <w:p w14:paraId="5C16DEB7" w14:textId="746B0485" w:rsidR="00BE587F" w:rsidRDefault="00BE587F" w:rsidP="003C25AB">
      <w:pPr>
        <w:spacing w:line="360" w:lineRule="auto"/>
        <w:jc w:val="both"/>
        <w:rPr>
          <w:rFonts w:ascii="Arial" w:hAnsi="Arial" w:cs="Arial"/>
          <w:color w:val="000000" w:themeColor="text1"/>
        </w:rPr>
      </w:pPr>
    </w:p>
    <w:p w14:paraId="48994DB0" w14:textId="3C463E04" w:rsidR="00BE587F" w:rsidRDefault="00BE587F" w:rsidP="003C25AB">
      <w:pPr>
        <w:spacing w:line="360" w:lineRule="auto"/>
        <w:jc w:val="both"/>
        <w:rPr>
          <w:rFonts w:ascii="Arial" w:hAnsi="Arial" w:cs="Arial"/>
          <w:color w:val="000000" w:themeColor="text1"/>
        </w:rPr>
      </w:pPr>
    </w:p>
    <w:p w14:paraId="6DC5FA90" w14:textId="5F2A61B8" w:rsidR="00BE587F" w:rsidRDefault="00BE587F" w:rsidP="003C25AB">
      <w:pPr>
        <w:spacing w:line="360" w:lineRule="auto"/>
        <w:jc w:val="both"/>
        <w:rPr>
          <w:rFonts w:ascii="Arial" w:hAnsi="Arial" w:cs="Arial"/>
          <w:color w:val="000000" w:themeColor="text1"/>
        </w:rPr>
      </w:pPr>
    </w:p>
    <w:p w14:paraId="77F3AFF9" w14:textId="5AB2E562" w:rsidR="00BE587F" w:rsidRDefault="00BE587F" w:rsidP="003C25AB">
      <w:pPr>
        <w:spacing w:line="360" w:lineRule="auto"/>
        <w:jc w:val="both"/>
        <w:rPr>
          <w:rFonts w:ascii="Arial" w:hAnsi="Arial" w:cs="Arial"/>
          <w:color w:val="000000" w:themeColor="text1"/>
        </w:rPr>
      </w:pPr>
    </w:p>
    <w:p w14:paraId="1C16B93F" w14:textId="2ECD54CB" w:rsidR="00BE587F" w:rsidRDefault="00BE587F" w:rsidP="003C25AB">
      <w:pPr>
        <w:spacing w:line="360" w:lineRule="auto"/>
        <w:jc w:val="both"/>
        <w:rPr>
          <w:rFonts w:ascii="Arial" w:hAnsi="Arial" w:cs="Arial"/>
          <w:color w:val="000000" w:themeColor="text1"/>
        </w:rPr>
      </w:pPr>
    </w:p>
    <w:p w14:paraId="163ABE59" w14:textId="66A52490" w:rsidR="00BE587F" w:rsidRDefault="00BE587F" w:rsidP="003C25AB">
      <w:pPr>
        <w:spacing w:line="360" w:lineRule="auto"/>
        <w:jc w:val="both"/>
        <w:rPr>
          <w:rFonts w:ascii="Arial" w:hAnsi="Arial" w:cs="Arial"/>
          <w:color w:val="000000" w:themeColor="text1"/>
        </w:rPr>
      </w:pPr>
    </w:p>
    <w:p w14:paraId="6878860C" w14:textId="72BB5D1D" w:rsidR="00BE587F" w:rsidRDefault="00BE587F" w:rsidP="003C25AB">
      <w:pPr>
        <w:spacing w:line="360" w:lineRule="auto"/>
        <w:jc w:val="both"/>
        <w:rPr>
          <w:rFonts w:ascii="Arial" w:hAnsi="Arial" w:cs="Arial"/>
          <w:color w:val="000000" w:themeColor="text1"/>
        </w:rPr>
      </w:pPr>
    </w:p>
    <w:p w14:paraId="18F00AD0" w14:textId="77777777" w:rsidR="00BE587F" w:rsidRPr="003C25AB" w:rsidRDefault="00BE587F" w:rsidP="003C25AB">
      <w:pPr>
        <w:spacing w:line="360" w:lineRule="auto"/>
        <w:jc w:val="both"/>
        <w:rPr>
          <w:rFonts w:ascii="Arial" w:hAnsi="Arial" w:cs="Arial"/>
          <w:color w:val="000000" w:themeColor="text1"/>
        </w:rPr>
      </w:pPr>
    </w:p>
    <w:p w14:paraId="266B5C34" w14:textId="77777777" w:rsidR="00DC5E5D" w:rsidRPr="003C25AB" w:rsidRDefault="00DC5E5D" w:rsidP="003C25AB">
      <w:pPr>
        <w:spacing w:line="360" w:lineRule="auto"/>
        <w:jc w:val="both"/>
        <w:rPr>
          <w:rFonts w:ascii="Arial" w:hAnsi="Arial" w:cs="Arial"/>
          <w:color w:val="000000" w:themeColor="text1"/>
        </w:rPr>
      </w:pPr>
    </w:p>
    <w:p w14:paraId="6A324354" w14:textId="0B3715E8" w:rsidR="00FB70C3" w:rsidRPr="003C25AB" w:rsidRDefault="00FB70C3" w:rsidP="003C25AB">
      <w:pPr>
        <w:spacing w:line="360" w:lineRule="auto"/>
        <w:jc w:val="both"/>
        <w:rPr>
          <w:rFonts w:ascii="Arial" w:hAnsi="Arial" w:cs="Arial"/>
          <w:b/>
          <w:color w:val="000000" w:themeColor="text1"/>
          <w:sz w:val="28"/>
        </w:rPr>
      </w:pPr>
      <w:r w:rsidRPr="003C25AB">
        <w:rPr>
          <w:rFonts w:ascii="Arial" w:hAnsi="Arial" w:cs="Arial"/>
          <w:b/>
          <w:color w:val="000000" w:themeColor="text1"/>
          <w:sz w:val="28"/>
        </w:rPr>
        <w:lastRenderedPageBreak/>
        <w:t>Literature Review</w:t>
      </w:r>
    </w:p>
    <w:p w14:paraId="5B50275E" w14:textId="77777777" w:rsidR="00B60A23" w:rsidRPr="003C25AB" w:rsidRDefault="00B60A23" w:rsidP="003C25AB">
      <w:pPr>
        <w:spacing w:line="360" w:lineRule="auto"/>
        <w:jc w:val="both"/>
        <w:rPr>
          <w:rFonts w:ascii="Arial" w:hAnsi="Arial" w:cs="Arial"/>
          <w:b/>
          <w:color w:val="000000" w:themeColor="text1"/>
          <w:sz w:val="28"/>
        </w:rPr>
      </w:pPr>
    </w:p>
    <w:p w14:paraId="2C21B832" w14:textId="23342FBE" w:rsidR="00FB70C3" w:rsidRPr="00BE587F" w:rsidRDefault="00FB70C3" w:rsidP="003C25AB">
      <w:pPr>
        <w:spacing w:line="360" w:lineRule="auto"/>
        <w:jc w:val="both"/>
        <w:rPr>
          <w:rFonts w:ascii="Arial" w:hAnsi="Arial" w:cs="Arial"/>
          <w:color w:val="000000" w:themeColor="text1"/>
          <w:sz w:val="22"/>
          <w:szCs w:val="22"/>
        </w:rPr>
      </w:pPr>
      <w:r w:rsidRPr="00BE587F">
        <w:rPr>
          <w:rFonts w:ascii="Arial" w:hAnsi="Arial" w:cs="Arial"/>
          <w:color w:val="000000" w:themeColor="text1"/>
          <w:sz w:val="22"/>
          <w:szCs w:val="22"/>
        </w:rPr>
        <w:t>The observed critical incident has led to further investigation of the relationship between pupils with Additional Learning Needs (ALN), their behaviour and inclusive learning. It is also important to outline how disability is understood within the context of this observation, as it can be differentiated from the term ALN. In this literature review, the term ALN will include visual or physical impairments, learning difficulties, or learning disabilities, as defined in the Equality Act (2010, p</w:t>
      </w:r>
      <w:r w:rsidR="00D027E0" w:rsidRPr="00BE587F">
        <w:rPr>
          <w:rFonts w:ascii="Arial" w:hAnsi="Arial" w:cs="Arial"/>
          <w:color w:val="000000" w:themeColor="text1"/>
          <w:sz w:val="22"/>
          <w:szCs w:val="22"/>
        </w:rPr>
        <w:t>p. 5-9</w:t>
      </w:r>
      <w:r w:rsidRPr="00BE587F">
        <w:rPr>
          <w:rFonts w:ascii="Arial" w:hAnsi="Arial" w:cs="Arial"/>
          <w:color w:val="000000" w:themeColor="text1"/>
          <w:sz w:val="22"/>
          <w:szCs w:val="22"/>
        </w:rPr>
        <w:t>). The ALN Code (Welsh Government, 2021) as well as the Curriculum for Wales guidance (Welsh Government, 2020) both state that teaching practitioners have a responsibility to create educational and inclusive experiences and opportunities for learners. They must provide “equity in education through ALN legislation that will strengthen provision and support for all learners in all language settings” (Welsh Government, 2017, p.14). But to what extent does the professional teacher need to place inclusion over the responsibility of providing the best learning environment or opportunity for an individual learner's needs?</w:t>
      </w:r>
    </w:p>
    <w:p w14:paraId="24A42B49" w14:textId="77777777" w:rsidR="00FB70C3" w:rsidRPr="00BE587F" w:rsidRDefault="00FB70C3" w:rsidP="003C25AB">
      <w:pPr>
        <w:spacing w:line="360" w:lineRule="auto"/>
        <w:ind w:firstLine="720"/>
        <w:jc w:val="both"/>
        <w:rPr>
          <w:rFonts w:ascii="Arial" w:hAnsi="Arial" w:cs="Arial"/>
          <w:color w:val="000000" w:themeColor="text1"/>
          <w:sz w:val="22"/>
          <w:szCs w:val="22"/>
        </w:rPr>
      </w:pPr>
      <w:r w:rsidRPr="00BE587F">
        <w:rPr>
          <w:rFonts w:ascii="Arial" w:hAnsi="Arial" w:cs="Arial"/>
          <w:color w:val="000000" w:themeColor="text1"/>
          <w:sz w:val="22"/>
          <w:szCs w:val="22"/>
        </w:rPr>
        <w:t>There is a wide range of ALN literature, both contemporary and dated, that discuss the many diverse perspectives of ALN and education. However, this review will predominantly focus on inclusion within ALN, as this area of theory relates directly to the critical incident observed. This literature review will also explore behavioural tendencies within ALN pupils to remain exclusive to the specific critical incident observed.</w:t>
      </w:r>
    </w:p>
    <w:p w14:paraId="491D502F" w14:textId="6FA28073" w:rsidR="00FB70C3" w:rsidRPr="00BE587F" w:rsidRDefault="00FB70C3" w:rsidP="003C25AB">
      <w:pPr>
        <w:spacing w:line="360" w:lineRule="auto"/>
        <w:ind w:firstLine="720"/>
        <w:jc w:val="both"/>
        <w:rPr>
          <w:rFonts w:ascii="Arial" w:eastAsia="Times New Roman" w:hAnsi="Arial" w:cs="Arial"/>
          <w:color w:val="000000" w:themeColor="text1"/>
          <w:sz w:val="22"/>
          <w:szCs w:val="22"/>
        </w:rPr>
      </w:pPr>
      <w:r w:rsidRPr="00BE587F">
        <w:rPr>
          <w:rFonts w:ascii="Arial" w:eastAsia="Times New Roman" w:hAnsi="Arial" w:cs="Arial"/>
          <w:color w:val="000000" w:themeColor="text1"/>
          <w:sz w:val="22"/>
          <w:szCs w:val="22"/>
        </w:rPr>
        <w:t>Following reflection of the critical incident, further research has shed light on how inclusion needs to be implemented in school classrooms whilst still maintaining discretion and balance between pupil-voice and professional teaching knowledge. We must acknowledge that practitioners have a responsibility to provide the correct support and provision to all learners, particularly those with ALN. Labelling a learner's needs can cause issues, so it is important to identify the difference between having a disability and a social model of disability. A social model of disability suggests that it is the society itself that places barriers upon those with disabilities</w:t>
      </w:r>
      <w:r w:rsidR="00BE587F" w:rsidRPr="00BE587F">
        <w:rPr>
          <w:rFonts w:ascii="Arial" w:eastAsia="Times New Roman" w:hAnsi="Arial" w:cs="Arial"/>
          <w:color w:val="000000" w:themeColor="text1"/>
          <w:sz w:val="22"/>
          <w:szCs w:val="22"/>
        </w:rPr>
        <w:t xml:space="preserve"> (Terzi, </w:t>
      </w:r>
      <w:r w:rsidR="00BE587F" w:rsidRPr="00BE587F">
        <w:rPr>
          <w:rFonts w:ascii="Arial" w:eastAsia="Times New Roman" w:hAnsi="Arial" w:cs="Arial"/>
          <w:color w:val="000000" w:themeColor="text1"/>
          <w:sz w:val="22"/>
          <w:szCs w:val="22"/>
        </w:rPr>
        <w:t>197–223</w:t>
      </w:r>
      <w:r w:rsidR="00BE587F" w:rsidRPr="00BE587F">
        <w:rPr>
          <w:rFonts w:ascii="Arial" w:eastAsia="Times New Roman" w:hAnsi="Arial" w:cs="Arial"/>
          <w:color w:val="000000" w:themeColor="text1"/>
          <w:sz w:val="22"/>
          <w:szCs w:val="22"/>
        </w:rPr>
        <w:t>)</w:t>
      </w:r>
      <w:r w:rsidRPr="00BE587F">
        <w:rPr>
          <w:rFonts w:ascii="Arial" w:eastAsia="Times New Roman" w:hAnsi="Arial" w:cs="Arial"/>
          <w:color w:val="000000" w:themeColor="text1"/>
          <w:sz w:val="22"/>
          <w:szCs w:val="22"/>
        </w:rPr>
        <w:t xml:space="preserve">. If the individual can live a healthy and able life, then society must regard them as such. When implementing this model within education, the school has a responsibility to deduce any barriers to learning for that individual. This includes making all pupils feel valued, worthy and emphasising that all pupils are able individuals. Inclusion is essential for pupils of all abilities to experience a range of learning opportunities to promote their development of physical, emotional and social milestones. The Warnock Report (1978) conducted an ‘Enquiry into the Education of Handicapped Children and Young People’ and addressed how to ensure pupils with Special Educational Needs (SEN) are understood in their education and how to provide the most suitable support. This report suggested some vital </w:t>
      </w:r>
      <w:r w:rsidRPr="00BE587F">
        <w:rPr>
          <w:rFonts w:ascii="Arial" w:eastAsia="Times New Roman" w:hAnsi="Arial" w:cs="Arial"/>
          <w:color w:val="000000" w:themeColor="text1"/>
          <w:sz w:val="22"/>
          <w:szCs w:val="22"/>
        </w:rPr>
        <w:lastRenderedPageBreak/>
        <w:t xml:space="preserve">considerations in teaching pupils with SEN, including offering fair learning opportunities to learners of all abilities. Whilst this literature may be slightly outdated in terms of its publishing date, it does bring to attention the importance of fair and inclusive experiences. </w:t>
      </w:r>
    </w:p>
    <w:p w14:paraId="0499EB8D" w14:textId="1DC4B42C" w:rsidR="00FB70C3" w:rsidRPr="00BE587F" w:rsidRDefault="00FB70C3" w:rsidP="003C25AB">
      <w:pPr>
        <w:spacing w:line="360" w:lineRule="auto"/>
        <w:ind w:firstLine="720"/>
        <w:jc w:val="both"/>
        <w:rPr>
          <w:rFonts w:ascii="Arial" w:hAnsi="Arial" w:cs="Arial"/>
          <w:color w:val="000000" w:themeColor="text1"/>
          <w:sz w:val="22"/>
          <w:szCs w:val="22"/>
        </w:rPr>
      </w:pPr>
      <w:r w:rsidRPr="00BE587F">
        <w:rPr>
          <w:rFonts w:ascii="Arial" w:eastAsia="Times New Roman" w:hAnsi="Arial" w:cs="Arial"/>
          <w:color w:val="000000" w:themeColor="text1"/>
          <w:sz w:val="22"/>
          <w:szCs w:val="22"/>
        </w:rPr>
        <w:t>A vital aspect of learning opportunities is the idea of social learning, including group work, peer assessing or simply promoting social interactions. In offering inclusive learning opportunities, pupils of all abilities gain a chance to socialise. If we segregate learners based on their abilities, then we limit the opportunity for social development. It echoes the idea that barriers to learning can only be placed by society themselves, so when we remove the notion of differences, we create an inclusive environment where learners can support and learn from one another. Inclusive learning can lead to higher social development, increased confidence in ALN learners, and higher motivation to succeed. The belief of pupils receiving an inclusive education has been discussed in theoretical discourse by many theorists, including Margaret Donaldson. Donaldson conducted research via her self-established children’s nursery and noted that children can successfully develop language and knowledge through social relationships with others (Children’s Minds, 19</w:t>
      </w:r>
      <w:r w:rsidR="00827E59" w:rsidRPr="00BE587F">
        <w:rPr>
          <w:rFonts w:ascii="Arial" w:eastAsia="Times New Roman" w:hAnsi="Arial" w:cs="Arial"/>
          <w:color w:val="000000" w:themeColor="text1"/>
          <w:sz w:val="22"/>
          <w:szCs w:val="22"/>
        </w:rPr>
        <w:t>79</w:t>
      </w:r>
      <w:r w:rsidRPr="00BE587F">
        <w:rPr>
          <w:rFonts w:ascii="Arial" w:eastAsia="Times New Roman" w:hAnsi="Arial" w:cs="Arial"/>
          <w:color w:val="000000" w:themeColor="text1"/>
          <w:sz w:val="22"/>
          <w:szCs w:val="22"/>
        </w:rPr>
        <w:t xml:space="preserve">). With the new ALN Reform, established in 2018, the implementation of Individual Development Plans (IDP's) will guide collaborating </w:t>
      </w:r>
      <w:r w:rsidR="00B60A23" w:rsidRPr="00BE587F">
        <w:rPr>
          <w:rFonts w:ascii="Arial" w:eastAsia="Times New Roman" w:hAnsi="Arial" w:cs="Arial"/>
          <w:color w:val="000000" w:themeColor="text1"/>
          <w:sz w:val="22"/>
          <w:szCs w:val="22"/>
        </w:rPr>
        <w:t xml:space="preserve">multi-agency </w:t>
      </w:r>
      <w:r w:rsidRPr="00BE587F">
        <w:rPr>
          <w:rFonts w:ascii="Arial" w:eastAsia="Times New Roman" w:hAnsi="Arial" w:cs="Arial"/>
          <w:color w:val="000000" w:themeColor="text1"/>
          <w:sz w:val="22"/>
          <w:szCs w:val="22"/>
        </w:rPr>
        <w:t xml:space="preserve">services, </w:t>
      </w:r>
      <w:r w:rsidR="00B60A23" w:rsidRPr="00BE587F">
        <w:rPr>
          <w:rFonts w:ascii="Arial" w:eastAsia="Times New Roman" w:hAnsi="Arial" w:cs="Arial"/>
          <w:color w:val="000000" w:themeColor="text1"/>
          <w:sz w:val="22"/>
          <w:szCs w:val="22"/>
        </w:rPr>
        <w:t>including</w:t>
      </w:r>
      <w:r w:rsidRPr="00BE587F">
        <w:rPr>
          <w:rFonts w:ascii="Arial" w:eastAsia="Times New Roman" w:hAnsi="Arial" w:cs="Arial"/>
          <w:color w:val="000000" w:themeColor="text1"/>
          <w:sz w:val="22"/>
          <w:szCs w:val="22"/>
        </w:rPr>
        <w:t xml:space="preserve"> schools</w:t>
      </w:r>
      <w:r w:rsidR="00B60A23" w:rsidRPr="00BE587F">
        <w:rPr>
          <w:rFonts w:ascii="Arial" w:eastAsia="Times New Roman" w:hAnsi="Arial" w:cs="Arial"/>
          <w:color w:val="000000" w:themeColor="text1"/>
          <w:sz w:val="22"/>
          <w:szCs w:val="22"/>
        </w:rPr>
        <w:t xml:space="preserve"> and health care professionals, </w:t>
      </w:r>
      <w:r w:rsidRPr="00BE587F">
        <w:rPr>
          <w:rFonts w:ascii="Arial" w:eastAsia="Times New Roman" w:hAnsi="Arial" w:cs="Arial"/>
          <w:color w:val="000000" w:themeColor="text1"/>
          <w:sz w:val="22"/>
          <w:szCs w:val="22"/>
        </w:rPr>
        <w:t xml:space="preserve">to produce individualised support and provisions </w:t>
      </w:r>
      <w:r w:rsidR="00B60A23" w:rsidRPr="00BE587F">
        <w:rPr>
          <w:rFonts w:ascii="Arial" w:eastAsia="Times New Roman" w:hAnsi="Arial" w:cs="Arial"/>
          <w:color w:val="000000" w:themeColor="text1"/>
          <w:sz w:val="22"/>
          <w:szCs w:val="22"/>
        </w:rPr>
        <w:t xml:space="preserve">that that </w:t>
      </w:r>
      <w:r w:rsidRPr="00BE587F">
        <w:rPr>
          <w:rFonts w:ascii="Arial" w:eastAsia="Times New Roman" w:hAnsi="Arial" w:cs="Arial"/>
          <w:color w:val="000000" w:themeColor="text1"/>
          <w:sz w:val="22"/>
          <w:szCs w:val="22"/>
        </w:rPr>
        <w:t>put the learner at the heart of decision making. The legislation proposes that the learner can voice any concerns and ensures that the pupil's feelings are considered. Inclusion is thus a vital element of child development in education and prioritises the well-being of the learner, resulting in a more holistic school experience.</w:t>
      </w:r>
    </w:p>
    <w:p w14:paraId="1FEE36D9" w14:textId="77777777" w:rsidR="00FB70C3" w:rsidRPr="00BE587F" w:rsidRDefault="00FB70C3" w:rsidP="003C25AB">
      <w:pPr>
        <w:spacing w:line="360" w:lineRule="auto"/>
        <w:ind w:firstLine="720"/>
        <w:jc w:val="both"/>
        <w:rPr>
          <w:rFonts w:ascii="Arial" w:eastAsia="Times New Roman" w:hAnsi="Arial" w:cs="Arial"/>
          <w:color w:val="000000" w:themeColor="text1"/>
          <w:sz w:val="22"/>
          <w:szCs w:val="22"/>
        </w:rPr>
      </w:pPr>
      <w:r w:rsidRPr="00BE587F">
        <w:rPr>
          <w:rFonts w:ascii="Arial" w:eastAsia="Times New Roman" w:hAnsi="Arial" w:cs="Arial"/>
          <w:color w:val="000000" w:themeColor="text1"/>
          <w:sz w:val="22"/>
          <w:szCs w:val="22"/>
        </w:rPr>
        <w:t xml:space="preserve">However, when a pupil's behaviour is affected by the inclusive learning environment they are placed within, at what point does their requests for inclusivity outweigh what is potentially best for their learning and development? Teachers have a responsibility to provide pupils with challenges and opportunities to build on their resilience, as proposed in the Pedagogical Principles of Teaching (Welsh Government, 2020, p.50). Yet, does the teacher also have the discretion to prioritise the best learning environment for that child above the precedence of providing an inclusive education? When the need of a child outweighs inclusion, for instance, an ALN pupil is re-integrated into a mainstream classroom too soon, the unfair expectations placed upon them could impact their well-being with detrimental effect. One may then challenge the concept of equity vs equality, and whether offering all learners the same opportunities or experiences leads to further divides between pupils. In this instance, there is perhaps a question of transition that needs to be assessed. </w:t>
      </w:r>
    </w:p>
    <w:p w14:paraId="182768CC" w14:textId="77777777" w:rsidR="00C36AA9" w:rsidRPr="00BE587F" w:rsidRDefault="00FB70C3" w:rsidP="003C25AB">
      <w:pPr>
        <w:spacing w:line="360" w:lineRule="auto"/>
        <w:ind w:firstLine="720"/>
        <w:jc w:val="both"/>
        <w:rPr>
          <w:rFonts w:ascii="Arial" w:eastAsia="Times New Roman" w:hAnsi="Arial" w:cs="Arial"/>
          <w:color w:val="000000" w:themeColor="text1"/>
          <w:sz w:val="22"/>
          <w:szCs w:val="22"/>
        </w:rPr>
      </w:pPr>
      <w:r w:rsidRPr="00BE587F">
        <w:rPr>
          <w:rFonts w:ascii="Arial" w:eastAsia="Times New Roman" w:hAnsi="Arial" w:cs="Arial"/>
          <w:color w:val="000000" w:themeColor="text1"/>
          <w:sz w:val="22"/>
          <w:szCs w:val="22"/>
        </w:rPr>
        <w:t xml:space="preserve">Mental health can be defined as, “a state of well-being in which every individual recognises his or her own potential” (World Health Organisation (WHO), 2014). Looking once again at behaviour and how this relates to mental health, one might suggest that without </w:t>
      </w:r>
      <w:r w:rsidRPr="00BE587F">
        <w:rPr>
          <w:rFonts w:ascii="Arial" w:eastAsia="Times New Roman" w:hAnsi="Arial" w:cs="Arial"/>
          <w:color w:val="000000" w:themeColor="text1"/>
          <w:sz w:val="22"/>
          <w:szCs w:val="22"/>
        </w:rPr>
        <w:lastRenderedPageBreak/>
        <w:t xml:space="preserve">access to an individualised provision, or lack of support in transitioning to new provisions, a learner may develop issues with their mental well-being. </w:t>
      </w:r>
    </w:p>
    <w:p w14:paraId="39847691" w14:textId="0A8F57EF" w:rsidR="00C36AA9" w:rsidRPr="00BE587F" w:rsidRDefault="00FB70C3" w:rsidP="003C25AB">
      <w:pPr>
        <w:spacing w:line="360" w:lineRule="auto"/>
        <w:ind w:left="720"/>
        <w:jc w:val="both"/>
        <w:rPr>
          <w:rFonts w:ascii="Arial" w:eastAsia="Times New Roman" w:hAnsi="Arial" w:cs="Arial"/>
          <w:color w:val="000000" w:themeColor="text1"/>
          <w:sz w:val="22"/>
          <w:szCs w:val="22"/>
        </w:rPr>
      </w:pPr>
      <w:r w:rsidRPr="00BE587F">
        <w:rPr>
          <w:rFonts w:ascii="Arial" w:eastAsia="Times New Roman" w:hAnsi="Arial" w:cs="Arial"/>
          <w:color w:val="000000" w:themeColor="text1"/>
          <w:sz w:val="22"/>
          <w:szCs w:val="22"/>
        </w:rPr>
        <w:t>All schools are under a statutory duty to promote the welfare of their pupils… preventing impairment of children’s health or development, and taking action to enable all children to have the best outcomes</w:t>
      </w:r>
      <w:r w:rsidR="00DE74F3">
        <w:rPr>
          <w:rFonts w:ascii="Arial" w:eastAsia="Times New Roman" w:hAnsi="Arial" w:cs="Arial"/>
          <w:color w:val="000000" w:themeColor="text1"/>
          <w:sz w:val="22"/>
          <w:szCs w:val="22"/>
        </w:rPr>
        <w:t>.</w:t>
      </w:r>
    </w:p>
    <w:p w14:paraId="107DFAE1" w14:textId="15263661" w:rsidR="00C36AA9" w:rsidRPr="00BE587F" w:rsidRDefault="00FB70C3" w:rsidP="003C25AB">
      <w:pPr>
        <w:spacing w:line="360" w:lineRule="auto"/>
        <w:ind w:left="4320"/>
        <w:jc w:val="both"/>
        <w:rPr>
          <w:rFonts w:ascii="Arial" w:eastAsia="Times New Roman" w:hAnsi="Arial" w:cs="Arial"/>
          <w:color w:val="000000" w:themeColor="text1"/>
          <w:sz w:val="22"/>
          <w:szCs w:val="22"/>
        </w:rPr>
      </w:pPr>
      <w:r w:rsidRPr="00BE587F">
        <w:rPr>
          <w:rFonts w:ascii="Arial" w:eastAsia="Times New Roman" w:hAnsi="Arial" w:cs="Arial"/>
          <w:color w:val="000000" w:themeColor="text1"/>
          <w:sz w:val="22"/>
          <w:szCs w:val="22"/>
        </w:rPr>
        <w:t>(Department for Education, 2018</w:t>
      </w:r>
      <w:r w:rsidR="00351BE9" w:rsidRPr="00BE587F">
        <w:rPr>
          <w:rFonts w:ascii="Arial" w:eastAsia="Times New Roman" w:hAnsi="Arial" w:cs="Arial"/>
          <w:color w:val="000000" w:themeColor="text1"/>
          <w:sz w:val="22"/>
          <w:szCs w:val="22"/>
        </w:rPr>
        <w:t xml:space="preserve">, p. </w:t>
      </w:r>
      <w:r w:rsidR="0091761E" w:rsidRPr="00BE587F">
        <w:rPr>
          <w:rFonts w:ascii="Arial" w:eastAsia="Times New Roman" w:hAnsi="Arial" w:cs="Arial"/>
          <w:color w:val="000000" w:themeColor="text1"/>
          <w:sz w:val="22"/>
          <w:szCs w:val="22"/>
        </w:rPr>
        <w:t>6</w:t>
      </w:r>
      <w:r w:rsidRPr="00BE587F">
        <w:rPr>
          <w:rFonts w:ascii="Arial" w:eastAsia="Times New Roman" w:hAnsi="Arial" w:cs="Arial"/>
          <w:color w:val="000000" w:themeColor="text1"/>
          <w:sz w:val="22"/>
          <w:szCs w:val="22"/>
        </w:rPr>
        <w:t xml:space="preserve">). </w:t>
      </w:r>
    </w:p>
    <w:p w14:paraId="588321D5" w14:textId="77777777" w:rsidR="00C36AA9" w:rsidRPr="00BE587F" w:rsidRDefault="00C36AA9" w:rsidP="003C25AB">
      <w:pPr>
        <w:spacing w:line="360" w:lineRule="auto"/>
        <w:ind w:firstLine="720"/>
        <w:jc w:val="both"/>
        <w:rPr>
          <w:rFonts w:ascii="Arial" w:eastAsia="Times New Roman" w:hAnsi="Arial" w:cs="Arial"/>
          <w:color w:val="000000" w:themeColor="text1"/>
          <w:sz w:val="22"/>
          <w:szCs w:val="22"/>
        </w:rPr>
      </w:pPr>
    </w:p>
    <w:p w14:paraId="10BAE645" w14:textId="3AEC2616" w:rsidR="00FB70C3" w:rsidRPr="00BE587F" w:rsidRDefault="00FB70C3" w:rsidP="003C25AB">
      <w:pPr>
        <w:spacing w:line="360" w:lineRule="auto"/>
        <w:jc w:val="both"/>
        <w:rPr>
          <w:rFonts w:ascii="Arial" w:eastAsia="Times New Roman" w:hAnsi="Arial" w:cs="Arial"/>
          <w:color w:val="000000" w:themeColor="text1"/>
          <w:sz w:val="22"/>
          <w:szCs w:val="22"/>
        </w:rPr>
      </w:pPr>
      <w:r w:rsidRPr="00BE587F">
        <w:rPr>
          <w:rFonts w:ascii="Arial" w:eastAsia="Times New Roman" w:hAnsi="Arial" w:cs="Arial"/>
          <w:color w:val="000000" w:themeColor="text1"/>
          <w:sz w:val="22"/>
          <w:szCs w:val="22"/>
        </w:rPr>
        <w:t>This literature echoes the need to provide the most appropriate support for pupils with ALN and have preventative measures in place to address mental health concerns. In interpreting the above statement, one may query whether the pupils' well-being should be a priority exceeding the responsibility of offering an inclusive education. The report also asserts that pupils with ALN are at a higher risk of developing mental health concerns. This statement conveys that pupils are required to be placed in an environment that best supports their development of emotional, social and behavioural needs. Thus, for ALN pupils to receive an education that promotes and nurtures their mental health, teachers have a duty to assess whether that child requires an alternative provision.</w:t>
      </w:r>
    </w:p>
    <w:p w14:paraId="6D20AAD2" w14:textId="72DE4D43" w:rsidR="00FB70C3" w:rsidRPr="00BE587F" w:rsidRDefault="00FB70C3" w:rsidP="003C25AB">
      <w:pPr>
        <w:spacing w:line="360" w:lineRule="auto"/>
        <w:ind w:firstLine="720"/>
        <w:jc w:val="both"/>
        <w:rPr>
          <w:rFonts w:ascii="Arial" w:eastAsia="Times New Roman" w:hAnsi="Arial" w:cs="Arial"/>
          <w:color w:val="000000" w:themeColor="text1"/>
          <w:sz w:val="22"/>
          <w:szCs w:val="22"/>
        </w:rPr>
      </w:pPr>
      <w:r w:rsidRPr="00BE587F">
        <w:rPr>
          <w:rFonts w:ascii="Arial" w:eastAsia="Times New Roman" w:hAnsi="Arial" w:cs="Arial"/>
          <w:color w:val="000000" w:themeColor="text1"/>
          <w:sz w:val="22"/>
          <w:szCs w:val="22"/>
        </w:rPr>
        <w:t xml:space="preserve">On the other hand, children with ALN often struggle to form social relationships with peers or have difficulties maintaining friendships with classmates, so they find it easier to be around children who do not have learning disabilities (Emerson and Hatton, 2007). This literature adds to the continuous debate of whether SEN units and exclusive SEN settings are the most suitable environment for ALN pupils. Thus, if the school can collaborate with teachers, external services, the pupil and their family to plan suitable provisions and transition opportunities for the learner in a mainstream setting, then that pupil could receive an inclusive education that places their needs at the heart of this planning. This is why IDP’s can be so important to track and monitor the progress and development of pupils, allowing open communication between all collaborators. The Pedagogical Principles further this responsibility, as teachers </w:t>
      </w:r>
      <w:r w:rsidR="00716CBB" w:rsidRPr="00BE587F">
        <w:rPr>
          <w:rFonts w:ascii="Arial" w:eastAsia="Times New Roman" w:hAnsi="Arial" w:cs="Arial"/>
          <w:color w:val="000000" w:themeColor="text1"/>
          <w:sz w:val="22"/>
          <w:szCs w:val="22"/>
        </w:rPr>
        <w:t>should</w:t>
      </w:r>
      <w:r w:rsidRPr="00BE587F">
        <w:rPr>
          <w:rFonts w:ascii="Arial" w:eastAsia="Times New Roman" w:hAnsi="Arial" w:cs="Arial"/>
          <w:color w:val="000000" w:themeColor="text1"/>
          <w:sz w:val="22"/>
          <w:szCs w:val="22"/>
        </w:rPr>
        <w:t xml:space="preserve"> encourage “learners to take increasing responsibility for their own learning”, which must “include all learners” (Curriculum for Wales Guidance, 2020, p.51). </w:t>
      </w:r>
    </w:p>
    <w:p w14:paraId="19463E9D" w14:textId="50763180" w:rsidR="00FB70C3" w:rsidRPr="00BE587F" w:rsidRDefault="00FB70C3" w:rsidP="003C25AB">
      <w:pPr>
        <w:spacing w:line="360" w:lineRule="auto"/>
        <w:ind w:firstLine="720"/>
        <w:jc w:val="both"/>
        <w:rPr>
          <w:rFonts w:ascii="Arial" w:eastAsia="Times New Roman" w:hAnsi="Arial" w:cs="Arial"/>
          <w:color w:val="000000" w:themeColor="text1"/>
          <w:sz w:val="22"/>
          <w:szCs w:val="22"/>
        </w:rPr>
      </w:pPr>
      <w:r w:rsidRPr="00BE587F">
        <w:rPr>
          <w:rFonts w:ascii="Arial" w:eastAsia="Times New Roman" w:hAnsi="Arial" w:cs="Arial"/>
          <w:color w:val="000000" w:themeColor="text1"/>
          <w:sz w:val="22"/>
          <w:szCs w:val="22"/>
        </w:rPr>
        <w:t xml:space="preserve">Educators may be predisposed to think that equality is essential in education, however, if they offered every child the same experience or challenges, they would not be taking into consideration every child’s different starting point. This is why differentiation has become an expectation in the Teaching Standards (2019, p.25). It ensures that teachers adapt academic work and educational experiences so that pupils have access to a fair opportunity for learning. Differentiation can be a subtle method to allow for inclusivity whilst ensuring that the learner is still being challenged at the right level for their ability. This strategy was echoed by Lev Vygotsky, who recognised that scaffolding learners’ ability to their previous knowledge and </w:t>
      </w:r>
      <w:r w:rsidRPr="00BE587F">
        <w:rPr>
          <w:rFonts w:ascii="Arial" w:eastAsia="Times New Roman" w:hAnsi="Arial" w:cs="Arial"/>
          <w:color w:val="000000" w:themeColor="text1"/>
          <w:sz w:val="22"/>
          <w:szCs w:val="22"/>
        </w:rPr>
        <w:lastRenderedPageBreak/>
        <w:t>experiences creates a fair and nurturing learning environment (</w:t>
      </w:r>
      <w:r w:rsidR="00463A25" w:rsidRPr="00BE587F">
        <w:rPr>
          <w:rFonts w:ascii="Arial" w:eastAsia="Times New Roman" w:hAnsi="Arial" w:cs="Arial"/>
          <w:color w:val="000000" w:themeColor="text1"/>
          <w:sz w:val="22"/>
          <w:szCs w:val="22"/>
        </w:rPr>
        <w:t>Vygotsky, 1978</w:t>
      </w:r>
      <w:r w:rsidRPr="00BE587F">
        <w:rPr>
          <w:rFonts w:ascii="Arial" w:eastAsia="Times New Roman" w:hAnsi="Arial" w:cs="Arial"/>
          <w:color w:val="000000" w:themeColor="text1"/>
          <w:sz w:val="22"/>
          <w:szCs w:val="22"/>
        </w:rPr>
        <w:t xml:space="preserve">). Though Vygotsky perhaps did not consider the power of one’s impact on their own learning, he did introduce the zone of proximal development (ZPD), which emphasised the influence social contexts have on learning. This includes social interactions with peers, a large factor of inclusion for pupils. This research then suggests that mental well-being in ALN pupils is at risk if practitioners and schools limit the pupils learning environments and social development. If in a mainstream setting the pupil's voice is heard by all those collaborating on an IDP, then the pupil's mental health and well-being is a priority in ensuring their transition into an inclusive environment. Some pupils may have sensory impairments that can make these transitions difficult, which is why personalised provisions will be vital in supporting the pupil's needs. </w:t>
      </w:r>
    </w:p>
    <w:p w14:paraId="36DCDE7C" w14:textId="77777777" w:rsidR="00FB70C3" w:rsidRPr="00BE587F" w:rsidRDefault="00FB70C3" w:rsidP="003C25AB">
      <w:pPr>
        <w:spacing w:line="360" w:lineRule="auto"/>
        <w:jc w:val="both"/>
        <w:rPr>
          <w:rFonts w:ascii="Arial" w:hAnsi="Arial" w:cs="Arial"/>
          <w:color w:val="000000" w:themeColor="text1"/>
          <w:sz w:val="22"/>
          <w:szCs w:val="22"/>
        </w:rPr>
      </w:pPr>
      <w:r w:rsidRPr="00BE587F">
        <w:rPr>
          <w:rFonts w:ascii="Arial" w:eastAsia="Times New Roman" w:hAnsi="Arial" w:cs="Arial"/>
          <w:color w:val="000000" w:themeColor="text1"/>
          <w:sz w:val="22"/>
          <w:szCs w:val="22"/>
        </w:rPr>
        <w:tab/>
        <w:t>In using the supporting legislation, theories and policies that surround ALN, behaviour and inclusion, teachers can be guided into making the right decisions to ensure pupil development, whilst always leading those decisions with the pupil's best interests at heart. If the teacher can provide an inclusive learning and teaching environment that challenges, supports and inspires learners of all abilities, then the overall well-being and behaviour of that class will seemingly result in powerful learner progression.</w:t>
      </w:r>
    </w:p>
    <w:p w14:paraId="524FFF88" w14:textId="6FE13ED7" w:rsidR="00FB70C3" w:rsidRPr="00BE587F" w:rsidRDefault="00FB70C3" w:rsidP="003C25AB">
      <w:pPr>
        <w:spacing w:line="360" w:lineRule="auto"/>
        <w:jc w:val="both"/>
        <w:rPr>
          <w:rFonts w:ascii="Arial" w:hAnsi="Arial" w:cs="Arial"/>
          <w:color w:val="000000" w:themeColor="text1"/>
          <w:sz w:val="22"/>
          <w:szCs w:val="22"/>
        </w:rPr>
      </w:pPr>
    </w:p>
    <w:p w14:paraId="2F34C102" w14:textId="7FBCF2AE" w:rsidR="0094658A" w:rsidRPr="00BE587F" w:rsidRDefault="0094658A" w:rsidP="003C25AB">
      <w:pPr>
        <w:spacing w:line="360" w:lineRule="auto"/>
        <w:jc w:val="both"/>
        <w:rPr>
          <w:rFonts w:ascii="Arial" w:hAnsi="Arial" w:cs="Arial"/>
          <w:color w:val="000000" w:themeColor="text1"/>
          <w:sz w:val="22"/>
          <w:szCs w:val="22"/>
        </w:rPr>
      </w:pPr>
    </w:p>
    <w:p w14:paraId="0EB6FB78" w14:textId="1CD9E09F" w:rsidR="00DC5E5D" w:rsidRPr="00BE587F" w:rsidRDefault="00DC5E5D" w:rsidP="003C25AB">
      <w:pPr>
        <w:spacing w:line="360" w:lineRule="auto"/>
        <w:jc w:val="both"/>
        <w:rPr>
          <w:rFonts w:ascii="Arial" w:hAnsi="Arial" w:cs="Arial"/>
          <w:color w:val="000000" w:themeColor="text1"/>
          <w:sz w:val="22"/>
          <w:szCs w:val="22"/>
        </w:rPr>
      </w:pPr>
    </w:p>
    <w:p w14:paraId="6D8AE5D0" w14:textId="049F434B" w:rsidR="00DC5E5D" w:rsidRPr="00BE587F" w:rsidRDefault="00DC5E5D" w:rsidP="003C25AB">
      <w:pPr>
        <w:spacing w:line="360" w:lineRule="auto"/>
        <w:jc w:val="both"/>
        <w:rPr>
          <w:rFonts w:ascii="Arial" w:hAnsi="Arial" w:cs="Arial"/>
          <w:color w:val="000000" w:themeColor="text1"/>
          <w:sz w:val="22"/>
          <w:szCs w:val="22"/>
        </w:rPr>
      </w:pPr>
    </w:p>
    <w:p w14:paraId="6CE548EB" w14:textId="332B53D0" w:rsidR="00DC5E5D" w:rsidRPr="00BE587F" w:rsidRDefault="00DC5E5D" w:rsidP="003C25AB">
      <w:pPr>
        <w:spacing w:line="360" w:lineRule="auto"/>
        <w:jc w:val="both"/>
        <w:rPr>
          <w:rFonts w:ascii="Arial" w:hAnsi="Arial" w:cs="Arial"/>
          <w:color w:val="000000" w:themeColor="text1"/>
          <w:sz w:val="22"/>
          <w:szCs w:val="22"/>
        </w:rPr>
      </w:pPr>
    </w:p>
    <w:p w14:paraId="203B1088" w14:textId="14F5ED34" w:rsidR="00DC5E5D" w:rsidRPr="003C25AB" w:rsidRDefault="00DC5E5D" w:rsidP="003C25AB">
      <w:pPr>
        <w:spacing w:line="360" w:lineRule="auto"/>
        <w:jc w:val="both"/>
        <w:rPr>
          <w:rFonts w:ascii="Arial" w:hAnsi="Arial" w:cs="Arial"/>
          <w:color w:val="000000" w:themeColor="text1"/>
        </w:rPr>
      </w:pPr>
    </w:p>
    <w:p w14:paraId="3999956B" w14:textId="5406062F" w:rsidR="00DC5E5D" w:rsidRPr="003C25AB" w:rsidRDefault="00DC5E5D" w:rsidP="003C25AB">
      <w:pPr>
        <w:spacing w:line="360" w:lineRule="auto"/>
        <w:jc w:val="both"/>
        <w:rPr>
          <w:rFonts w:ascii="Arial" w:hAnsi="Arial" w:cs="Arial"/>
          <w:color w:val="000000" w:themeColor="text1"/>
        </w:rPr>
      </w:pPr>
    </w:p>
    <w:p w14:paraId="06280A86" w14:textId="49287B2A" w:rsidR="00DC5E5D" w:rsidRPr="003C25AB" w:rsidRDefault="00DC5E5D" w:rsidP="003C25AB">
      <w:pPr>
        <w:spacing w:line="360" w:lineRule="auto"/>
        <w:jc w:val="both"/>
        <w:rPr>
          <w:rFonts w:ascii="Arial" w:hAnsi="Arial" w:cs="Arial"/>
          <w:color w:val="000000" w:themeColor="text1"/>
        </w:rPr>
      </w:pPr>
    </w:p>
    <w:p w14:paraId="3109D4D9" w14:textId="61375375" w:rsidR="00DC5E5D" w:rsidRPr="003C25AB" w:rsidRDefault="00DC5E5D" w:rsidP="003C25AB">
      <w:pPr>
        <w:spacing w:line="360" w:lineRule="auto"/>
        <w:jc w:val="both"/>
        <w:rPr>
          <w:rFonts w:ascii="Arial" w:hAnsi="Arial" w:cs="Arial"/>
          <w:color w:val="000000" w:themeColor="text1"/>
        </w:rPr>
      </w:pPr>
    </w:p>
    <w:p w14:paraId="2289AC69" w14:textId="16A80A1E" w:rsidR="00DC5E5D" w:rsidRPr="003C25AB" w:rsidRDefault="00DC5E5D" w:rsidP="003C25AB">
      <w:pPr>
        <w:spacing w:line="360" w:lineRule="auto"/>
        <w:jc w:val="both"/>
        <w:rPr>
          <w:rFonts w:ascii="Arial" w:hAnsi="Arial" w:cs="Arial"/>
          <w:color w:val="000000" w:themeColor="text1"/>
        </w:rPr>
      </w:pPr>
    </w:p>
    <w:p w14:paraId="4798EFCC" w14:textId="51344936" w:rsidR="00DC5E5D" w:rsidRPr="003C25AB" w:rsidRDefault="00DC5E5D" w:rsidP="003C25AB">
      <w:pPr>
        <w:spacing w:line="360" w:lineRule="auto"/>
        <w:jc w:val="both"/>
        <w:rPr>
          <w:rFonts w:ascii="Arial" w:hAnsi="Arial" w:cs="Arial"/>
          <w:color w:val="000000" w:themeColor="text1"/>
        </w:rPr>
      </w:pPr>
    </w:p>
    <w:p w14:paraId="5DE9903B" w14:textId="644F0BB0" w:rsidR="00DC5E5D" w:rsidRPr="003C25AB" w:rsidRDefault="00DC5E5D" w:rsidP="003C25AB">
      <w:pPr>
        <w:spacing w:line="360" w:lineRule="auto"/>
        <w:jc w:val="both"/>
        <w:rPr>
          <w:rFonts w:ascii="Arial" w:hAnsi="Arial" w:cs="Arial"/>
          <w:color w:val="000000" w:themeColor="text1"/>
        </w:rPr>
      </w:pPr>
    </w:p>
    <w:p w14:paraId="47803A20" w14:textId="1D42B9A4" w:rsidR="00DC5E5D" w:rsidRPr="003C25AB" w:rsidRDefault="00DC5E5D" w:rsidP="003C25AB">
      <w:pPr>
        <w:spacing w:line="360" w:lineRule="auto"/>
        <w:jc w:val="both"/>
        <w:rPr>
          <w:rFonts w:ascii="Arial" w:hAnsi="Arial" w:cs="Arial"/>
          <w:color w:val="000000" w:themeColor="text1"/>
        </w:rPr>
      </w:pPr>
    </w:p>
    <w:p w14:paraId="23D87E27" w14:textId="436C7323" w:rsidR="00DC5E5D" w:rsidRPr="003C25AB" w:rsidRDefault="00DC5E5D" w:rsidP="003C25AB">
      <w:pPr>
        <w:spacing w:line="360" w:lineRule="auto"/>
        <w:jc w:val="both"/>
        <w:rPr>
          <w:rFonts w:ascii="Arial" w:hAnsi="Arial" w:cs="Arial"/>
          <w:color w:val="000000" w:themeColor="text1"/>
        </w:rPr>
      </w:pPr>
    </w:p>
    <w:p w14:paraId="3289DECE" w14:textId="6E355D8C" w:rsidR="00DC5E5D" w:rsidRPr="003C25AB" w:rsidRDefault="00DC5E5D" w:rsidP="003C25AB">
      <w:pPr>
        <w:spacing w:line="360" w:lineRule="auto"/>
        <w:jc w:val="both"/>
        <w:rPr>
          <w:rFonts w:ascii="Arial" w:hAnsi="Arial" w:cs="Arial"/>
          <w:color w:val="000000" w:themeColor="text1"/>
        </w:rPr>
      </w:pPr>
    </w:p>
    <w:p w14:paraId="1052C676" w14:textId="5294676C" w:rsidR="00DC5E5D" w:rsidRPr="003C25AB" w:rsidRDefault="00DC5E5D" w:rsidP="003C25AB">
      <w:pPr>
        <w:spacing w:line="360" w:lineRule="auto"/>
        <w:jc w:val="both"/>
        <w:rPr>
          <w:rFonts w:ascii="Arial" w:hAnsi="Arial" w:cs="Arial"/>
          <w:color w:val="000000" w:themeColor="text1"/>
        </w:rPr>
      </w:pPr>
    </w:p>
    <w:p w14:paraId="225069CF" w14:textId="01F8004C" w:rsidR="00DC5E5D" w:rsidRPr="003C25AB" w:rsidRDefault="00DC5E5D" w:rsidP="003C25AB">
      <w:pPr>
        <w:spacing w:line="360" w:lineRule="auto"/>
        <w:jc w:val="both"/>
        <w:rPr>
          <w:rFonts w:ascii="Arial" w:hAnsi="Arial" w:cs="Arial"/>
          <w:color w:val="000000" w:themeColor="text1"/>
        </w:rPr>
      </w:pPr>
    </w:p>
    <w:p w14:paraId="22300BC6" w14:textId="28406C32" w:rsidR="00DC5E5D" w:rsidRPr="003C25AB" w:rsidRDefault="00DC5E5D" w:rsidP="003C25AB">
      <w:pPr>
        <w:spacing w:line="360" w:lineRule="auto"/>
        <w:jc w:val="both"/>
        <w:rPr>
          <w:rFonts w:ascii="Arial" w:hAnsi="Arial" w:cs="Arial"/>
          <w:color w:val="000000" w:themeColor="text1"/>
        </w:rPr>
      </w:pPr>
    </w:p>
    <w:p w14:paraId="4AD9FD61" w14:textId="77777777" w:rsidR="00DC5E5D" w:rsidRPr="003C25AB" w:rsidRDefault="00DC5E5D" w:rsidP="003C25AB">
      <w:pPr>
        <w:spacing w:line="360" w:lineRule="auto"/>
        <w:jc w:val="both"/>
        <w:rPr>
          <w:rFonts w:ascii="Arial" w:hAnsi="Arial" w:cs="Arial"/>
          <w:color w:val="000000" w:themeColor="text1"/>
        </w:rPr>
      </w:pPr>
    </w:p>
    <w:p w14:paraId="0A96AFE6" w14:textId="6AEF0D61" w:rsidR="0094658A" w:rsidRPr="003C25AB" w:rsidRDefault="0094658A" w:rsidP="003C25AB">
      <w:pPr>
        <w:spacing w:line="360" w:lineRule="auto"/>
        <w:jc w:val="both"/>
        <w:rPr>
          <w:rFonts w:ascii="Arial" w:hAnsi="Arial" w:cs="Arial"/>
          <w:b/>
          <w:color w:val="000000" w:themeColor="text1"/>
          <w:sz w:val="28"/>
        </w:rPr>
      </w:pPr>
      <w:r w:rsidRPr="003C25AB">
        <w:rPr>
          <w:rFonts w:ascii="Arial" w:hAnsi="Arial" w:cs="Arial"/>
          <w:b/>
          <w:color w:val="000000" w:themeColor="text1"/>
          <w:sz w:val="28"/>
        </w:rPr>
        <w:lastRenderedPageBreak/>
        <w:t xml:space="preserve">Reflection and Next Steps </w:t>
      </w:r>
    </w:p>
    <w:p w14:paraId="724FAB7E" w14:textId="196CDA69" w:rsidR="0094658A" w:rsidRPr="00BE587F" w:rsidRDefault="0094658A" w:rsidP="003C25AB">
      <w:pPr>
        <w:pStyle w:val="NormalWeb"/>
        <w:spacing w:line="360" w:lineRule="auto"/>
        <w:contextualSpacing/>
        <w:jc w:val="both"/>
        <w:rPr>
          <w:rFonts w:ascii="Arial" w:hAnsi="Arial" w:cs="Arial"/>
          <w:color w:val="000000" w:themeColor="text1"/>
          <w:sz w:val="22"/>
          <w:szCs w:val="22"/>
        </w:rPr>
      </w:pPr>
      <w:r w:rsidRPr="00BE587F">
        <w:rPr>
          <w:rFonts w:ascii="Arial" w:hAnsi="Arial" w:cs="Arial"/>
          <w:color w:val="000000" w:themeColor="text1"/>
          <w:sz w:val="22"/>
          <w:szCs w:val="22"/>
        </w:rPr>
        <w:t>This paper has demonstrated why critical reflection is significant, particularly for ITE students, in developing teaching practice and exploring theories that derive from observations of other teaching practitioners. When using the reflective cycle introduced by Gibbs (</w:t>
      </w:r>
      <w:r w:rsidR="00303C7F" w:rsidRPr="00BE587F">
        <w:rPr>
          <w:rFonts w:ascii="Arial" w:hAnsi="Arial" w:cs="Arial"/>
          <w:color w:val="000000" w:themeColor="text1"/>
          <w:sz w:val="22"/>
          <w:szCs w:val="22"/>
        </w:rPr>
        <w:t>1988</w:t>
      </w:r>
      <w:r w:rsidRPr="00BE587F">
        <w:rPr>
          <w:rFonts w:ascii="Arial" w:hAnsi="Arial" w:cs="Arial"/>
          <w:color w:val="000000" w:themeColor="text1"/>
          <w:sz w:val="22"/>
          <w:szCs w:val="22"/>
        </w:rPr>
        <w:t xml:space="preserve">), I adapted the process for contemporary contexts, such as ensuring that I considered multiple perspectives when analysing the critical incident. Upon reflection of the critical incident, I sought to develop an improved understanding of how inclusive practices can affect behaviour, particularly in pupils with ALN. This led me to research and critique the relationships between behaviour and mental health, as well as ALN and inclusion. </w:t>
      </w:r>
    </w:p>
    <w:p w14:paraId="757305FE" w14:textId="77777777" w:rsidR="0094658A" w:rsidRPr="00BE587F" w:rsidRDefault="0094658A" w:rsidP="003C25AB">
      <w:pPr>
        <w:pStyle w:val="NormalWeb"/>
        <w:spacing w:line="360" w:lineRule="auto"/>
        <w:ind w:firstLine="720"/>
        <w:contextualSpacing/>
        <w:jc w:val="both"/>
        <w:rPr>
          <w:rFonts w:ascii="Arial" w:hAnsi="Arial" w:cs="Arial"/>
          <w:color w:val="000000" w:themeColor="text1"/>
          <w:sz w:val="22"/>
          <w:szCs w:val="22"/>
        </w:rPr>
      </w:pPr>
      <w:r w:rsidRPr="00BE587F">
        <w:rPr>
          <w:rFonts w:ascii="Arial" w:hAnsi="Arial" w:cs="Arial"/>
          <w:color w:val="000000" w:themeColor="text1"/>
          <w:sz w:val="22"/>
          <w:szCs w:val="22"/>
        </w:rPr>
        <w:t xml:space="preserve">The research I have conducted has demonstrated why teachers should differentiate provisions and work for ALN pupils, or pupils who have experienced adverse childhood experiences (ACES). Not only does differentiation ensure that pupils feel comfortable and reasonably challenged, but it also considers their well-being. The literature review has conveyed how behavioural issues can stem from a lack of self-assurance, which relates to the well-being of that child.  </w:t>
      </w:r>
    </w:p>
    <w:p w14:paraId="58B9DFFA" w14:textId="77777777" w:rsidR="0094658A" w:rsidRPr="00BE587F" w:rsidRDefault="0094658A" w:rsidP="003C25AB">
      <w:pPr>
        <w:pStyle w:val="NormalWeb"/>
        <w:spacing w:line="360" w:lineRule="auto"/>
        <w:ind w:firstLine="720"/>
        <w:contextualSpacing/>
        <w:jc w:val="both"/>
        <w:rPr>
          <w:rFonts w:ascii="Arial" w:hAnsi="Arial" w:cs="Arial"/>
          <w:color w:val="000000" w:themeColor="text1"/>
          <w:sz w:val="22"/>
          <w:szCs w:val="22"/>
        </w:rPr>
      </w:pPr>
      <w:r w:rsidRPr="00BE587F">
        <w:rPr>
          <w:rFonts w:ascii="Arial" w:hAnsi="Arial" w:cs="Arial"/>
          <w:color w:val="000000" w:themeColor="text1"/>
          <w:sz w:val="22"/>
          <w:szCs w:val="22"/>
        </w:rPr>
        <w:t xml:space="preserve">To ensure that I consider these findings in my teaching practice, I feel it is important to regularly check in with pupils throughout the day. By doing this, it informs me of any issues that may have arisen, including fluctuating attitudes to work. This will positively impact the pupils Assessment for Learning (AFL), as we can continuously reflect upon the learners' feelings, understandings and progress. Thus, when the behaviour of one or more pupils becomes disruptive, I will be able to adjust the environment or work to prevent that trigger from reoccurring. However, this will be done with caution, as pupils also need to be exposed to opportunities that will build their resilience and motivation. By asking pupils to reflect on their behaviours and progress together, it creates a safe environment to have honest conversations, thus building stronger relationships and healthy attachments. </w:t>
      </w:r>
    </w:p>
    <w:p w14:paraId="6DD259A7" w14:textId="196BC902" w:rsidR="0094658A" w:rsidRPr="00BE587F" w:rsidRDefault="009F435C" w:rsidP="003C25AB">
      <w:pPr>
        <w:pStyle w:val="NormalWeb"/>
        <w:spacing w:line="360" w:lineRule="auto"/>
        <w:ind w:firstLine="720"/>
        <w:contextualSpacing/>
        <w:jc w:val="both"/>
        <w:rPr>
          <w:rFonts w:ascii="Arial" w:hAnsi="Arial" w:cs="Arial"/>
          <w:color w:val="000000" w:themeColor="text1"/>
          <w:sz w:val="22"/>
          <w:szCs w:val="22"/>
        </w:rPr>
      </w:pPr>
      <w:r w:rsidRPr="00BE587F">
        <w:rPr>
          <w:rFonts w:ascii="Arial" w:hAnsi="Arial" w:cs="Arial"/>
          <w:color w:val="000000" w:themeColor="text1"/>
          <w:sz w:val="22"/>
          <w:szCs w:val="22"/>
        </w:rPr>
        <w:t>This research has highlighted</w:t>
      </w:r>
      <w:r w:rsidR="0094658A" w:rsidRPr="00BE587F">
        <w:rPr>
          <w:rFonts w:ascii="Arial" w:hAnsi="Arial" w:cs="Arial"/>
          <w:color w:val="000000" w:themeColor="text1"/>
          <w:sz w:val="22"/>
          <w:szCs w:val="22"/>
        </w:rPr>
        <w:t xml:space="preserve"> why inclusion in education is so vital for ALN pupils. It challenged one of my predispositions that perhaps mainstreaming some ALN pupils could be the wrong decision. I had assumed that the behaviour I witnessed during the incident was due to that child being mainstreamed too soon from their previous provision. However, using Gibbs’ reflective cycle to analyse, I understand that the pupil was facing a situation where they could either challenge themselves and build upon their resilience or, give up on the task because they found it too difficult. Yet, if that child chose the latter, it was still an opportunity for development as they would have to face the consequences of that behaviour. In giving pupils the chance to make these decisions, teachers empower </w:t>
      </w:r>
      <w:r w:rsidR="00B02DBD" w:rsidRPr="00BE587F">
        <w:rPr>
          <w:rFonts w:ascii="Arial" w:hAnsi="Arial" w:cs="Arial"/>
          <w:color w:val="000000" w:themeColor="text1"/>
          <w:sz w:val="22"/>
          <w:szCs w:val="22"/>
        </w:rPr>
        <w:t>pupils</w:t>
      </w:r>
      <w:r w:rsidR="0094658A" w:rsidRPr="00BE587F">
        <w:rPr>
          <w:rFonts w:ascii="Arial" w:hAnsi="Arial" w:cs="Arial"/>
          <w:color w:val="000000" w:themeColor="text1"/>
          <w:sz w:val="22"/>
          <w:szCs w:val="22"/>
        </w:rPr>
        <w:t xml:space="preserve"> to develop their understanding of behaviour independently. </w:t>
      </w:r>
    </w:p>
    <w:p w14:paraId="39C641B9" w14:textId="3FF2CA84" w:rsidR="0094658A" w:rsidRPr="00BE587F" w:rsidRDefault="0094658A" w:rsidP="003C25AB">
      <w:pPr>
        <w:pStyle w:val="NormalWeb"/>
        <w:spacing w:line="360" w:lineRule="auto"/>
        <w:ind w:firstLine="720"/>
        <w:contextualSpacing/>
        <w:jc w:val="both"/>
        <w:rPr>
          <w:rFonts w:ascii="Arial" w:hAnsi="Arial" w:cs="Arial"/>
          <w:color w:val="000000" w:themeColor="text1"/>
          <w:sz w:val="22"/>
          <w:szCs w:val="22"/>
        </w:rPr>
      </w:pPr>
      <w:r w:rsidRPr="00BE587F">
        <w:rPr>
          <w:rFonts w:ascii="Arial" w:hAnsi="Arial" w:cs="Arial"/>
          <w:color w:val="000000" w:themeColor="text1"/>
          <w:sz w:val="22"/>
          <w:szCs w:val="22"/>
        </w:rPr>
        <w:lastRenderedPageBreak/>
        <w:t>I aim to challenge pupils with independent tasks to assess how they can cope in a social situation without teacher presence. I think that it will speak volumes about their confidence and resilience as well as their behavioural development</w:t>
      </w:r>
      <w:r w:rsidR="00DE74F3">
        <w:rPr>
          <w:rFonts w:ascii="Arial" w:hAnsi="Arial" w:cs="Arial"/>
          <w:color w:val="000000" w:themeColor="text1"/>
          <w:sz w:val="22"/>
          <w:szCs w:val="22"/>
        </w:rPr>
        <w:t xml:space="preserve"> in authentic contexts</w:t>
      </w:r>
      <w:r w:rsidRPr="00BE587F">
        <w:rPr>
          <w:rFonts w:ascii="Arial" w:hAnsi="Arial" w:cs="Arial"/>
          <w:color w:val="000000" w:themeColor="text1"/>
          <w:sz w:val="22"/>
          <w:szCs w:val="22"/>
        </w:rPr>
        <w:t xml:space="preserve">. This technique will also create opportunities for growth, such as creating experiences that require pupils to be self-assured. However, I will ensure that the correct provisions are in place to support that development, for instance, placing a Learning Support Assistant (LSA) with learners who </w:t>
      </w:r>
      <w:r w:rsidR="00B02DBD" w:rsidRPr="00BE587F">
        <w:rPr>
          <w:rFonts w:ascii="Arial" w:hAnsi="Arial" w:cs="Arial"/>
          <w:color w:val="000000" w:themeColor="text1"/>
          <w:sz w:val="22"/>
          <w:szCs w:val="22"/>
        </w:rPr>
        <w:t>may need more reassurance</w:t>
      </w:r>
      <w:r w:rsidRPr="00BE587F">
        <w:rPr>
          <w:rFonts w:ascii="Arial" w:hAnsi="Arial" w:cs="Arial"/>
          <w:color w:val="000000" w:themeColor="text1"/>
          <w:sz w:val="22"/>
          <w:szCs w:val="22"/>
        </w:rPr>
        <w:t xml:space="preserve">. Furthermore, using an equitable approach, I will differentiate work and tailor it to suit the learner's needs, as this creates an inclusive environment that still challenges pupils to develop their cognitive and academic skills. </w:t>
      </w:r>
    </w:p>
    <w:p w14:paraId="05D418F9" w14:textId="36624C56" w:rsidR="0094658A" w:rsidRPr="00BE587F" w:rsidRDefault="0094658A" w:rsidP="00DE74F3">
      <w:pPr>
        <w:pStyle w:val="NormalWeb"/>
        <w:snapToGrid w:val="0"/>
        <w:spacing w:line="360" w:lineRule="auto"/>
        <w:ind w:firstLine="720"/>
        <w:contextualSpacing/>
        <w:jc w:val="both"/>
        <w:rPr>
          <w:rFonts w:ascii="Arial" w:hAnsi="Arial" w:cs="Arial"/>
          <w:color w:val="000000" w:themeColor="text1"/>
          <w:sz w:val="22"/>
          <w:szCs w:val="22"/>
        </w:rPr>
      </w:pPr>
      <w:r w:rsidRPr="00BE587F">
        <w:rPr>
          <w:rFonts w:ascii="Arial" w:hAnsi="Arial" w:cs="Arial"/>
          <w:color w:val="000000" w:themeColor="text1"/>
          <w:sz w:val="22"/>
          <w:szCs w:val="22"/>
        </w:rPr>
        <w:t xml:space="preserve">This research has inferred that in the classroom setting, I will have a responsibility to ensure that there is an open channel of communication with all parties involved with an IDP. This also includes pupils who may need further social, emotional or behavioural support. </w:t>
      </w:r>
      <w:r w:rsidR="00B02DBD" w:rsidRPr="00BE587F">
        <w:rPr>
          <w:rFonts w:ascii="Arial" w:hAnsi="Arial" w:cs="Arial"/>
          <w:color w:val="000000" w:themeColor="text1"/>
          <w:sz w:val="22"/>
          <w:szCs w:val="22"/>
        </w:rPr>
        <w:t>Thus, h</w:t>
      </w:r>
      <w:r w:rsidRPr="00BE587F">
        <w:rPr>
          <w:rFonts w:ascii="Arial" w:hAnsi="Arial" w:cs="Arial"/>
          <w:color w:val="000000" w:themeColor="text1"/>
          <w:sz w:val="22"/>
          <w:szCs w:val="22"/>
        </w:rPr>
        <w:t xml:space="preserve">aving open and honest conversations with all participants involved in a pupil's development means that everyone is aware of the progression step the pupil is working towards. Whole class support can positively impact the way we openly discuss others needs without the need for labels. Instead, it encourages pupils to expand their communicative skills across all modes of language. </w:t>
      </w:r>
    </w:p>
    <w:p w14:paraId="34CEB5DD" w14:textId="1EF15C77" w:rsidR="0094658A" w:rsidRPr="00BE587F" w:rsidRDefault="00B02DBD" w:rsidP="00DE74F3">
      <w:pPr>
        <w:snapToGrid w:val="0"/>
        <w:spacing w:line="360" w:lineRule="auto"/>
        <w:ind w:firstLine="720"/>
        <w:contextualSpacing/>
        <w:jc w:val="both"/>
        <w:rPr>
          <w:rFonts w:ascii="Arial" w:eastAsia="Times New Roman" w:hAnsi="Arial" w:cs="Arial"/>
          <w:color w:val="000000" w:themeColor="text1"/>
          <w:sz w:val="22"/>
          <w:szCs w:val="22"/>
        </w:rPr>
      </w:pPr>
      <w:r w:rsidRPr="00BE587F">
        <w:rPr>
          <w:rFonts w:ascii="Arial" w:eastAsia="Times New Roman" w:hAnsi="Arial" w:cs="Arial"/>
          <w:color w:val="000000" w:themeColor="text1"/>
          <w:sz w:val="22"/>
          <w:szCs w:val="22"/>
        </w:rPr>
        <w:t>I believe that</w:t>
      </w:r>
      <w:r w:rsidR="0094658A" w:rsidRPr="00BE587F">
        <w:rPr>
          <w:rFonts w:ascii="Arial" w:eastAsia="Times New Roman" w:hAnsi="Arial" w:cs="Arial"/>
          <w:color w:val="000000" w:themeColor="text1"/>
          <w:sz w:val="22"/>
          <w:szCs w:val="22"/>
        </w:rPr>
        <w:t xml:space="preserve"> </w:t>
      </w:r>
      <w:r w:rsidRPr="00BE587F">
        <w:rPr>
          <w:rFonts w:ascii="Arial" w:eastAsia="Times New Roman" w:hAnsi="Arial" w:cs="Arial"/>
          <w:color w:val="000000" w:themeColor="text1"/>
          <w:sz w:val="22"/>
          <w:szCs w:val="22"/>
        </w:rPr>
        <w:t xml:space="preserve">is </w:t>
      </w:r>
      <w:r w:rsidR="0094658A" w:rsidRPr="00BE587F">
        <w:rPr>
          <w:rFonts w:ascii="Arial" w:eastAsia="Times New Roman" w:hAnsi="Arial" w:cs="Arial"/>
          <w:color w:val="000000" w:themeColor="text1"/>
          <w:sz w:val="22"/>
          <w:szCs w:val="22"/>
        </w:rPr>
        <w:t xml:space="preserve">that it is essential to listen to pupil voices and that I </w:t>
      </w:r>
      <w:r w:rsidRPr="00BE587F">
        <w:rPr>
          <w:rFonts w:ascii="Arial" w:eastAsia="Times New Roman" w:hAnsi="Arial" w:cs="Arial"/>
          <w:color w:val="000000" w:themeColor="text1"/>
          <w:sz w:val="22"/>
          <w:szCs w:val="22"/>
        </w:rPr>
        <w:t>can</w:t>
      </w:r>
      <w:r w:rsidR="0094658A" w:rsidRPr="00BE587F">
        <w:rPr>
          <w:rFonts w:ascii="Arial" w:eastAsia="Times New Roman" w:hAnsi="Arial" w:cs="Arial"/>
          <w:color w:val="000000" w:themeColor="text1"/>
          <w:sz w:val="22"/>
          <w:szCs w:val="22"/>
        </w:rPr>
        <w:t xml:space="preserve"> advance my teaching with a person-centred approach. However, if a pupil's well-being or mental health becomes at risk of deterioration, which may display as behaviour, I understand that I have a responsibility to make an informed decision to provide a more suitable learning environment for that pupil. However, that pupil should always be communicated to as honestly as possible as to why these changes are necessary, and that it comes from placing them at the heart of their own learning. </w:t>
      </w:r>
    </w:p>
    <w:p w14:paraId="7923BBF8" w14:textId="4F6F2B62" w:rsidR="0094658A" w:rsidRPr="00BE587F" w:rsidRDefault="00463A25" w:rsidP="003C25AB">
      <w:pPr>
        <w:spacing w:line="360" w:lineRule="auto"/>
        <w:ind w:firstLine="720"/>
        <w:contextualSpacing/>
        <w:jc w:val="both"/>
        <w:rPr>
          <w:rFonts w:ascii="Arial" w:hAnsi="Arial" w:cs="Arial"/>
          <w:color w:val="000000" w:themeColor="text1"/>
          <w:sz w:val="22"/>
          <w:szCs w:val="22"/>
        </w:rPr>
      </w:pPr>
      <w:r w:rsidRPr="00BE587F">
        <w:rPr>
          <w:rFonts w:ascii="Arial" w:eastAsia="Times New Roman" w:hAnsi="Arial" w:cs="Arial"/>
          <w:color w:val="000000" w:themeColor="text1"/>
          <w:sz w:val="22"/>
          <w:szCs w:val="22"/>
        </w:rPr>
        <w:t xml:space="preserve">As discovered by </w:t>
      </w:r>
      <w:r w:rsidR="00DB58F2" w:rsidRPr="00BE587F">
        <w:rPr>
          <w:rFonts w:ascii="Arial" w:eastAsia="Times New Roman" w:hAnsi="Arial" w:cs="Arial"/>
          <w:color w:val="000000" w:themeColor="text1"/>
          <w:sz w:val="22"/>
          <w:szCs w:val="22"/>
        </w:rPr>
        <w:t>Bloom (1971)</w:t>
      </w:r>
      <w:r w:rsidR="0094658A" w:rsidRPr="00BE587F">
        <w:rPr>
          <w:rFonts w:ascii="Arial" w:eastAsia="Times New Roman" w:hAnsi="Arial" w:cs="Arial"/>
          <w:color w:val="000000" w:themeColor="text1"/>
          <w:sz w:val="22"/>
          <w:szCs w:val="22"/>
        </w:rPr>
        <w:t xml:space="preserve"> mastery learning takes time,</w:t>
      </w:r>
      <w:r w:rsidR="00DB58F2" w:rsidRPr="00BE587F">
        <w:rPr>
          <w:rFonts w:ascii="Arial" w:eastAsia="Times New Roman" w:hAnsi="Arial" w:cs="Arial"/>
          <w:color w:val="000000" w:themeColor="text1"/>
          <w:sz w:val="22"/>
          <w:szCs w:val="22"/>
        </w:rPr>
        <w:t xml:space="preserve"> but has incredible results in children’s confidence and achievement.</w:t>
      </w:r>
      <w:r w:rsidR="0094658A" w:rsidRPr="00BE587F">
        <w:rPr>
          <w:rFonts w:ascii="Arial" w:eastAsia="Times New Roman" w:hAnsi="Arial" w:cs="Arial"/>
          <w:color w:val="000000" w:themeColor="text1"/>
          <w:sz w:val="22"/>
          <w:szCs w:val="22"/>
        </w:rPr>
        <w:t xml:space="preserve"> </w:t>
      </w:r>
      <w:r w:rsidR="00DB58F2" w:rsidRPr="00BE587F">
        <w:rPr>
          <w:rFonts w:ascii="Arial" w:eastAsia="Times New Roman" w:hAnsi="Arial" w:cs="Arial"/>
          <w:color w:val="000000" w:themeColor="text1"/>
          <w:sz w:val="22"/>
          <w:szCs w:val="22"/>
        </w:rPr>
        <w:t>Thus, it</w:t>
      </w:r>
      <w:r w:rsidR="0094658A" w:rsidRPr="00BE587F">
        <w:rPr>
          <w:rFonts w:ascii="Arial" w:eastAsia="Times New Roman" w:hAnsi="Arial" w:cs="Arial"/>
          <w:color w:val="000000" w:themeColor="text1"/>
          <w:sz w:val="22"/>
          <w:szCs w:val="22"/>
        </w:rPr>
        <w:t xml:space="preserve"> is a part of my personal teaching pedagogy to remain patient and understanding of </w:t>
      </w:r>
      <w:r w:rsidR="00DB58F2" w:rsidRPr="00BE587F">
        <w:rPr>
          <w:rFonts w:ascii="Arial" w:eastAsia="Times New Roman" w:hAnsi="Arial" w:cs="Arial"/>
          <w:color w:val="000000" w:themeColor="text1"/>
          <w:sz w:val="22"/>
          <w:szCs w:val="22"/>
        </w:rPr>
        <w:t xml:space="preserve">every </w:t>
      </w:r>
      <w:r w:rsidR="0094658A" w:rsidRPr="00BE587F">
        <w:rPr>
          <w:rFonts w:ascii="Arial" w:eastAsia="Times New Roman" w:hAnsi="Arial" w:cs="Arial"/>
          <w:color w:val="000000" w:themeColor="text1"/>
          <w:sz w:val="22"/>
          <w:szCs w:val="22"/>
        </w:rPr>
        <w:t>child</w:t>
      </w:r>
      <w:r w:rsidR="00DB58F2" w:rsidRPr="00BE587F">
        <w:rPr>
          <w:rFonts w:ascii="Arial" w:eastAsia="Times New Roman" w:hAnsi="Arial" w:cs="Arial"/>
          <w:color w:val="000000" w:themeColor="text1"/>
          <w:sz w:val="22"/>
          <w:szCs w:val="22"/>
        </w:rPr>
        <w:t>’s</w:t>
      </w:r>
      <w:r w:rsidR="0094658A" w:rsidRPr="00BE587F">
        <w:rPr>
          <w:rFonts w:ascii="Arial" w:eastAsia="Times New Roman" w:hAnsi="Arial" w:cs="Arial"/>
          <w:color w:val="000000" w:themeColor="text1"/>
          <w:sz w:val="22"/>
          <w:szCs w:val="22"/>
        </w:rPr>
        <w:t xml:space="preserve"> development and the different phases this growth takes.  </w:t>
      </w:r>
    </w:p>
    <w:p w14:paraId="1B6E5215" w14:textId="27DA5C90" w:rsidR="0094658A" w:rsidRPr="00BE587F" w:rsidRDefault="0094658A" w:rsidP="003C25AB">
      <w:pPr>
        <w:spacing w:line="360" w:lineRule="auto"/>
        <w:jc w:val="both"/>
        <w:rPr>
          <w:rFonts w:ascii="Arial" w:hAnsi="Arial" w:cs="Arial"/>
          <w:b/>
          <w:color w:val="000000" w:themeColor="text1"/>
          <w:sz w:val="22"/>
          <w:szCs w:val="22"/>
        </w:rPr>
      </w:pPr>
    </w:p>
    <w:p w14:paraId="7F1DD07B" w14:textId="35D40C86" w:rsidR="00DC5E5D" w:rsidRPr="003C25AB" w:rsidRDefault="00DC5E5D" w:rsidP="003C25AB">
      <w:pPr>
        <w:spacing w:line="360" w:lineRule="auto"/>
        <w:jc w:val="both"/>
        <w:rPr>
          <w:rFonts w:ascii="Arial" w:hAnsi="Arial" w:cs="Arial"/>
          <w:b/>
          <w:color w:val="000000" w:themeColor="text1"/>
          <w:sz w:val="28"/>
        </w:rPr>
      </w:pPr>
    </w:p>
    <w:p w14:paraId="22F144AD" w14:textId="1CE46C14" w:rsidR="00DC5E5D" w:rsidRPr="003C25AB" w:rsidRDefault="00DC5E5D" w:rsidP="003C25AB">
      <w:pPr>
        <w:spacing w:line="360" w:lineRule="auto"/>
        <w:jc w:val="both"/>
        <w:rPr>
          <w:rFonts w:ascii="Arial" w:hAnsi="Arial" w:cs="Arial"/>
          <w:b/>
          <w:color w:val="000000" w:themeColor="text1"/>
          <w:sz w:val="28"/>
        </w:rPr>
      </w:pPr>
    </w:p>
    <w:p w14:paraId="0212FCD5" w14:textId="2D7A2862" w:rsidR="00DC5E5D" w:rsidRPr="003C25AB" w:rsidRDefault="00DC5E5D" w:rsidP="003C25AB">
      <w:pPr>
        <w:spacing w:line="360" w:lineRule="auto"/>
        <w:jc w:val="both"/>
        <w:rPr>
          <w:rFonts w:ascii="Arial" w:hAnsi="Arial" w:cs="Arial"/>
          <w:b/>
          <w:color w:val="000000" w:themeColor="text1"/>
          <w:sz w:val="28"/>
        </w:rPr>
      </w:pPr>
    </w:p>
    <w:p w14:paraId="426C0980" w14:textId="45B5526F" w:rsidR="00DC5E5D" w:rsidRPr="003C25AB" w:rsidRDefault="00DC5E5D" w:rsidP="003C25AB">
      <w:pPr>
        <w:spacing w:line="360" w:lineRule="auto"/>
        <w:jc w:val="both"/>
        <w:rPr>
          <w:rFonts w:ascii="Arial" w:hAnsi="Arial" w:cs="Arial"/>
          <w:b/>
          <w:color w:val="000000" w:themeColor="text1"/>
          <w:sz w:val="28"/>
        </w:rPr>
      </w:pPr>
    </w:p>
    <w:p w14:paraId="58284B7B" w14:textId="1CE4A1C0" w:rsidR="00DC5E5D" w:rsidRPr="003C25AB" w:rsidRDefault="00DC5E5D" w:rsidP="003C25AB">
      <w:pPr>
        <w:spacing w:line="360" w:lineRule="auto"/>
        <w:jc w:val="both"/>
        <w:rPr>
          <w:rFonts w:ascii="Arial" w:hAnsi="Arial" w:cs="Arial"/>
          <w:b/>
          <w:color w:val="000000" w:themeColor="text1"/>
          <w:sz w:val="28"/>
        </w:rPr>
      </w:pPr>
    </w:p>
    <w:p w14:paraId="5E8CC0D0" w14:textId="0003C6B3" w:rsidR="00024197" w:rsidRPr="003C25AB" w:rsidRDefault="00024197" w:rsidP="003C25AB">
      <w:pPr>
        <w:spacing w:line="360" w:lineRule="auto"/>
        <w:jc w:val="both"/>
        <w:rPr>
          <w:rFonts w:ascii="Arial" w:hAnsi="Arial" w:cs="Arial"/>
          <w:b/>
          <w:color w:val="000000" w:themeColor="text1"/>
          <w:sz w:val="28"/>
        </w:rPr>
      </w:pPr>
      <w:r w:rsidRPr="003C25AB">
        <w:rPr>
          <w:rFonts w:ascii="Arial" w:hAnsi="Arial" w:cs="Arial"/>
          <w:b/>
          <w:color w:val="000000" w:themeColor="text1"/>
          <w:sz w:val="28"/>
        </w:rPr>
        <w:lastRenderedPageBreak/>
        <w:t>Conclusion</w:t>
      </w:r>
    </w:p>
    <w:p w14:paraId="2BEA6C6A" w14:textId="5B4DD881" w:rsidR="00024197" w:rsidRPr="00BE587F" w:rsidRDefault="00024197" w:rsidP="003C25AB">
      <w:pPr>
        <w:spacing w:line="360" w:lineRule="auto"/>
        <w:jc w:val="both"/>
        <w:rPr>
          <w:rFonts w:ascii="Arial" w:hAnsi="Arial" w:cs="Arial"/>
          <w:b/>
          <w:color w:val="000000" w:themeColor="text1"/>
          <w:sz w:val="22"/>
          <w:szCs w:val="22"/>
        </w:rPr>
      </w:pPr>
    </w:p>
    <w:p w14:paraId="46B99EC6" w14:textId="67C60A63" w:rsidR="00024197" w:rsidRPr="00BE587F" w:rsidRDefault="00024197" w:rsidP="003C25AB">
      <w:pPr>
        <w:spacing w:line="360" w:lineRule="auto"/>
        <w:jc w:val="both"/>
        <w:rPr>
          <w:rFonts w:ascii="Arial" w:hAnsi="Arial" w:cs="Arial"/>
          <w:color w:val="000000" w:themeColor="text1"/>
          <w:sz w:val="22"/>
          <w:szCs w:val="22"/>
        </w:rPr>
      </w:pPr>
      <w:r w:rsidRPr="00BE587F">
        <w:rPr>
          <w:rFonts w:ascii="Arial" w:hAnsi="Arial" w:cs="Arial"/>
          <w:color w:val="000000" w:themeColor="text1"/>
          <w:sz w:val="22"/>
          <w:szCs w:val="22"/>
        </w:rPr>
        <w:t>This evaluative enquiry has conveyed how reflective practice can develop teaching theory and knowledge to deliver improved teaching within professional practice. The observation of other professionals encourages transferable skills across professional practice, maintaining the expectation of pedagogical values (</w:t>
      </w:r>
      <w:r w:rsidR="00FD17AD" w:rsidRPr="00BE587F">
        <w:rPr>
          <w:rFonts w:ascii="Arial" w:hAnsi="Arial" w:cs="Arial"/>
          <w:color w:val="000000" w:themeColor="text1"/>
          <w:sz w:val="22"/>
          <w:szCs w:val="22"/>
        </w:rPr>
        <w:t>Welsh Government</w:t>
      </w:r>
      <w:r w:rsidRPr="00BE587F">
        <w:rPr>
          <w:rFonts w:ascii="Arial" w:hAnsi="Arial" w:cs="Arial"/>
          <w:color w:val="000000" w:themeColor="text1"/>
          <w:sz w:val="22"/>
          <w:szCs w:val="22"/>
        </w:rPr>
        <w:t>, 2019). The Professional Conduct for practitioners in Wales also dictates that practitioners must continue to develop their learning and ‘reflecting upon and evaluating’ themselves and others (E</w:t>
      </w:r>
      <w:r w:rsidR="00FD17AD" w:rsidRPr="00BE587F">
        <w:rPr>
          <w:rFonts w:ascii="Arial" w:hAnsi="Arial" w:cs="Arial"/>
          <w:color w:val="000000" w:themeColor="text1"/>
          <w:sz w:val="22"/>
          <w:szCs w:val="22"/>
        </w:rPr>
        <w:t xml:space="preserve">ducation </w:t>
      </w:r>
      <w:r w:rsidRPr="00BE587F">
        <w:rPr>
          <w:rFonts w:ascii="Arial" w:hAnsi="Arial" w:cs="Arial"/>
          <w:color w:val="000000" w:themeColor="text1"/>
          <w:sz w:val="22"/>
          <w:szCs w:val="22"/>
        </w:rPr>
        <w:t>W</w:t>
      </w:r>
      <w:r w:rsidR="00FD17AD" w:rsidRPr="00BE587F">
        <w:rPr>
          <w:rFonts w:ascii="Arial" w:hAnsi="Arial" w:cs="Arial"/>
          <w:color w:val="000000" w:themeColor="text1"/>
          <w:sz w:val="22"/>
          <w:szCs w:val="22"/>
        </w:rPr>
        <w:t xml:space="preserve">orkforce </w:t>
      </w:r>
      <w:r w:rsidRPr="00BE587F">
        <w:rPr>
          <w:rFonts w:ascii="Arial" w:hAnsi="Arial" w:cs="Arial"/>
          <w:color w:val="000000" w:themeColor="text1"/>
          <w:sz w:val="22"/>
          <w:szCs w:val="22"/>
        </w:rPr>
        <w:t>C</w:t>
      </w:r>
      <w:r w:rsidR="00FD17AD" w:rsidRPr="00BE587F">
        <w:rPr>
          <w:rFonts w:ascii="Arial" w:hAnsi="Arial" w:cs="Arial"/>
          <w:color w:val="000000" w:themeColor="text1"/>
          <w:sz w:val="22"/>
          <w:szCs w:val="22"/>
        </w:rPr>
        <w:t>ouncil (EWC)</w:t>
      </w:r>
      <w:r w:rsidRPr="00BE587F">
        <w:rPr>
          <w:rFonts w:ascii="Arial" w:hAnsi="Arial" w:cs="Arial"/>
          <w:color w:val="000000" w:themeColor="text1"/>
          <w:sz w:val="22"/>
          <w:szCs w:val="22"/>
        </w:rPr>
        <w:t xml:space="preserve">, 2019, p.5). Reflective practice promotes the development of knowledge by using contemporary and traditional literature to explore the reasoning behind teaching methodology and pedagogy. It also encourages the individual to open their mind to consider other approaches and perspectives in their practice. </w:t>
      </w:r>
    </w:p>
    <w:p w14:paraId="3B95A38F" w14:textId="0A85094E" w:rsidR="00024197" w:rsidRPr="00BE587F" w:rsidRDefault="00024197" w:rsidP="00CC104A">
      <w:pPr>
        <w:spacing w:line="360" w:lineRule="auto"/>
        <w:ind w:firstLine="720"/>
        <w:jc w:val="both"/>
        <w:rPr>
          <w:rFonts w:ascii="Arial" w:hAnsi="Arial" w:cs="Arial"/>
          <w:color w:val="000000" w:themeColor="text1"/>
          <w:sz w:val="22"/>
          <w:szCs w:val="22"/>
        </w:rPr>
      </w:pPr>
      <w:r w:rsidRPr="00BE587F">
        <w:rPr>
          <w:rFonts w:ascii="Arial" w:hAnsi="Arial" w:cs="Arial"/>
          <w:color w:val="000000" w:themeColor="text1"/>
          <w:sz w:val="22"/>
          <w:szCs w:val="22"/>
        </w:rPr>
        <w:t>To comply with this principle, I observed and reflected upon a critical incident by conducting a literature review to explore the foundations and theory behind behaviour, ALN and inclusion. I then analysed these findings to investigate how I might adapt them to improve my teaching practice moving forward. This analysis and reflection allowed me to gain an in-depth understanding of how to conduct observations successfully. It also made me challenge my own pre-dispositions by reflecting on my own beliefs and personal opinions. This has then aided in developing these beliefs into better informed and open-minded ideas of inclusion and behaviour.</w:t>
      </w:r>
    </w:p>
    <w:p w14:paraId="76B080CF" w14:textId="77777777" w:rsidR="00024197" w:rsidRPr="00BE587F" w:rsidRDefault="00024197" w:rsidP="003C25AB">
      <w:pPr>
        <w:spacing w:line="360" w:lineRule="auto"/>
        <w:ind w:firstLine="720"/>
        <w:jc w:val="both"/>
        <w:rPr>
          <w:rFonts w:ascii="Arial" w:hAnsi="Arial" w:cs="Arial"/>
          <w:color w:val="000000" w:themeColor="text1"/>
          <w:sz w:val="22"/>
          <w:szCs w:val="22"/>
        </w:rPr>
      </w:pPr>
      <w:r w:rsidRPr="00BE587F">
        <w:rPr>
          <w:rFonts w:ascii="Arial" w:hAnsi="Arial" w:cs="Arial"/>
          <w:color w:val="000000" w:themeColor="text1"/>
          <w:sz w:val="22"/>
          <w:szCs w:val="22"/>
        </w:rPr>
        <w:t xml:space="preserve">To continuously develop an understanding of teaching pedagogy and theory, I will use reflective models during my ITE training and throughout my future teaching career. This development will allow me to become a reflective practitioner who can continuously develop and challenge strategies and methodologies to implement in the classroom. </w:t>
      </w:r>
    </w:p>
    <w:p w14:paraId="5477A4CA" w14:textId="5777DD1E" w:rsidR="00024197" w:rsidRPr="00BE587F" w:rsidRDefault="00024197" w:rsidP="003C25AB">
      <w:pPr>
        <w:spacing w:line="360" w:lineRule="auto"/>
        <w:ind w:firstLine="720"/>
        <w:jc w:val="both"/>
        <w:rPr>
          <w:rFonts w:ascii="Arial" w:hAnsi="Arial" w:cs="Arial"/>
          <w:color w:val="000000" w:themeColor="text1"/>
          <w:sz w:val="22"/>
          <w:szCs w:val="22"/>
        </w:rPr>
      </w:pPr>
      <w:r w:rsidRPr="00BE587F">
        <w:rPr>
          <w:rFonts w:ascii="Arial" w:hAnsi="Arial" w:cs="Arial"/>
          <w:color w:val="000000" w:themeColor="text1"/>
          <w:sz w:val="22"/>
          <w:szCs w:val="22"/>
        </w:rPr>
        <w:t>To conclude, this paper has developed my understanding of inclusion and behaviour by interpreting varying literature. These findings have supported me in identifying how I will build upon theory, legislation and policies to provide a safe environment for pupils that nurtures their well-being and learning needs.</w:t>
      </w:r>
    </w:p>
    <w:p w14:paraId="2C6AAA81" w14:textId="131BF234" w:rsidR="003C25AB" w:rsidRPr="00BE587F" w:rsidRDefault="003C25AB" w:rsidP="003C25AB">
      <w:pPr>
        <w:spacing w:line="360" w:lineRule="auto"/>
        <w:jc w:val="both"/>
        <w:rPr>
          <w:rFonts w:ascii="Arial" w:hAnsi="Arial" w:cs="Arial"/>
          <w:color w:val="000000" w:themeColor="text1"/>
          <w:sz w:val="22"/>
          <w:szCs w:val="22"/>
        </w:rPr>
      </w:pPr>
    </w:p>
    <w:p w14:paraId="0A301F69" w14:textId="4BDB88FB" w:rsidR="00783A2D" w:rsidRDefault="00783A2D" w:rsidP="00422F6B">
      <w:pPr>
        <w:spacing w:line="360" w:lineRule="auto"/>
        <w:rPr>
          <w:rFonts w:ascii="Arial" w:hAnsi="Arial" w:cs="Arial"/>
          <w:color w:val="000000" w:themeColor="text1"/>
          <w:sz w:val="22"/>
          <w:szCs w:val="22"/>
        </w:rPr>
      </w:pPr>
    </w:p>
    <w:p w14:paraId="4022E099" w14:textId="150F1823" w:rsidR="00BE587F" w:rsidRDefault="00BE587F" w:rsidP="00422F6B">
      <w:pPr>
        <w:spacing w:line="360" w:lineRule="auto"/>
        <w:rPr>
          <w:rFonts w:ascii="Arial" w:hAnsi="Arial" w:cs="Arial"/>
          <w:color w:val="000000" w:themeColor="text1"/>
          <w:sz w:val="22"/>
          <w:szCs w:val="22"/>
        </w:rPr>
      </w:pPr>
    </w:p>
    <w:p w14:paraId="7F1DC649" w14:textId="344CDAFA" w:rsidR="00BE587F" w:rsidRDefault="00BE587F" w:rsidP="00422F6B">
      <w:pPr>
        <w:spacing w:line="360" w:lineRule="auto"/>
        <w:rPr>
          <w:rFonts w:ascii="Arial" w:hAnsi="Arial" w:cs="Arial"/>
          <w:color w:val="000000" w:themeColor="text1"/>
          <w:sz w:val="22"/>
          <w:szCs w:val="22"/>
        </w:rPr>
      </w:pPr>
    </w:p>
    <w:p w14:paraId="0379776D" w14:textId="65E73277" w:rsidR="00BE587F" w:rsidRDefault="00BE587F" w:rsidP="00422F6B">
      <w:pPr>
        <w:spacing w:line="360" w:lineRule="auto"/>
        <w:rPr>
          <w:rFonts w:ascii="Arial" w:hAnsi="Arial" w:cs="Arial"/>
          <w:color w:val="000000" w:themeColor="text1"/>
          <w:sz w:val="22"/>
          <w:szCs w:val="22"/>
        </w:rPr>
      </w:pPr>
    </w:p>
    <w:p w14:paraId="7187DCF7" w14:textId="0434D27D" w:rsidR="00BE587F" w:rsidRDefault="00BE587F" w:rsidP="00422F6B">
      <w:pPr>
        <w:spacing w:line="360" w:lineRule="auto"/>
        <w:rPr>
          <w:rFonts w:ascii="Arial" w:hAnsi="Arial" w:cs="Arial"/>
          <w:color w:val="000000" w:themeColor="text1"/>
          <w:sz w:val="22"/>
          <w:szCs w:val="22"/>
        </w:rPr>
      </w:pPr>
    </w:p>
    <w:p w14:paraId="797BC878" w14:textId="1CC6933D" w:rsidR="00BE587F" w:rsidRDefault="00BE587F" w:rsidP="00422F6B">
      <w:pPr>
        <w:spacing w:line="360" w:lineRule="auto"/>
        <w:rPr>
          <w:rFonts w:ascii="Arial" w:hAnsi="Arial" w:cs="Arial"/>
          <w:color w:val="000000" w:themeColor="text1"/>
          <w:sz w:val="22"/>
          <w:szCs w:val="22"/>
        </w:rPr>
      </w:pPr>
    </w:p>
    <w:p w14:paraId="090B5784" w14:textId="77777777" w:rsidR="00BE587F" w:rsidRPr="00BE587F" w:rsidRDefault="00BE587F" w:rsidP="00422F6B">
      <w:pPr>
        <w:spacing w:line="360" w:lineRule="auto"/>
        <w:rPr>
          <w:rFonts w:ascii="Arial" w:hAnsi="Arial" w:cs="Arial"/>
          <w:color w:val="000000" w:themeColor="text1"/>
          <w:sz w:val="22"/>
          <w:szCs w:val="22"/>
        </w:rPr>
      </w:pPr>
    </w:p>
    <w:p w14:paraId="62AE30BB" w14:textId="2F347318" w:rsidR="00422F6B" w:rsidRPr="003C25AB" w:rsidRDefault="00422F6B" w:rsidP="00422F6B">
      <w:pPr>
        <w:spacing w:line="360" w:lineRule="auto"/>
        <w:rPr>
          <w:rFonts w:ascii="Arial" w:hAnsi="Arial" w:cs="Arial"/>
          <w:b/>
          <w:color w:val="000000" w:themeColor="text1"/>
          <w:sz w:val="28"/>
        </w:rPr>
      </w:pPr>
      <w:r w:rsidRPr="003C25AB">
        <w:rPr>
          <w:rFonts w:ascii="Arial" w:hAnsi="Arial" w:cs="Arial"/>
          <w:b/>
          <w:color w:val="000000" w:themeColor="text1"/>
          <w:sz w:val="28"/>
        </w:rPr>
        <w:lastRenderedPageBreak/>
        <w:t xml:space="preserve">Appendices </w:t>
      </w:r>
    </w:p>
    <w:p w14:paraId="4F9067AD" w14:textId="0FD2C227" w:rsidR="00422F6B" w:rsidRPr="003C25AB" w:rsidRDefault="00422F6B" w:rsidP="00422F6B">
      <w:pPr>
        <w:spacing w:line="360" w:lineRule="auto"/>
        <w:rPr>
          <w:rFonts w:ascii="Arial" w:hAnsi="Arial" w:cs="Arial"/>
          <w:color w:val="000000" w:themeColor="text1"/>
        </w:rPr>
      </w:pPr>
    </w:p>
    <w:p w14:paraId="236EFC81" w14:textId="29A1D220" w:rsidR="006D02C6" w:rsidRPr="00BE587F" w:rsidRDefault="006D02C6" w:rsidP="00422F6B">
      <w:pPr>
        <w:spacing w:line="360" w:lineRule="auto"/>
        <w:rPr>
          <w:rFonts w:ascii="Arial" w:hAnsi="Arial" w:cs="Arial"/>
          <w:color w:val="000000" w:themeColor="text1"/>
          <w:sz w:val="22"/>
          <w:szCs w:val="22"/>
        </w:rPr>
      </w:pPr>
      <w:r w:rsidRPr="00BE587F">
        <w:rPr>
          <w:rFonts w:ascii="Arial" w:hAnsi="Arial" w:cs="Arial"/>
          <w:b/>
          <w:color w:val="000000" w:themeColor="text1"/>
          <w:sz w:val="22"/>
          <w:szCs w:val="22"/>
        </w:rPr>
        <w:t>Appendix 1</w:t>
      </w:r>
      <w:r w:rsidRPr="00BE587F">
        <w:rPr>
          <w:rFonts w:ascii="Arial" w:hAnsi="Arial" w:cs="Arial"/>
          <w:color w:val="000000" w:themeColor="text1"/>
          <w:sz w:val="22"/>
          <w:szCs w:val="22"/>
        </w:rPr>
        <w:t xml:space="preserve"> – Observation Notes for Critical Incident </w:t>
      </w:r>
    </w:p>
    <w:tbl>
      <w:tblPr>
        <w:tblStyle w:val="TableGrid"/>
        <w:tblW w:w="0" w:type="auto"/>
        <w:tblLook w:val="04A0" w:firstRow="1" w:lastRow="0" w:firstColumn="1" w:lastColumn="0" w:noHBand="0" w:noVBand="1"/>
      </w:tblPr>
      <w:tblGrid>
        <w:gridCol w:w="8926"/>
      </w:tblGrid>
      <w:tr w:rsidR="003C25AB" w:rsidRPr="003C25AB" w14:paraId="0FCED7CC" w14:textId="77777777" w:rsidTr="0093125B">
        <w:tc>
          <w:tcPr>
            <w:tcW w:w="8926" w:type="dxa"/>
          </w:tcPr>
          <w:p w14:paraId="2181D8AE" w14:textId="35256783" w:rsidR="00DA7AC9" w:rsidRPr="003C25AB" w:rsidRDefault="00DA7AC9" w:rsidP="0093125B">
            <w:pPr>
              <w:rPr>
                <w:rFonts w:ascii="Arial" w:hAnsi="Arial" w:cs="Arial"/>
                <w:color w:val="000000" w:themeColor="text1"/>
              </w:rPr>
            </w:pPr>
            <w:r w:rsidRPr="003C25AB">
              <w:rPr>
                <w:rFonts w:ascii="Arial" w:hAnsi="Arial" w:cs="Arial"/>
                <w:color w:val="000000" w:themeColor="text1"/>
              </w:rPr>
              <w:t>Date and time, year group:</w:t>
            </w:r>
          </w:p>
          <w:p w14:paraId="7700E9DF" w14:textId="5BF40794" w:rsidR="00B3032A" w:rsidRPr="003C25AB" w:rsidRDefault="00C05548" w:rsidP="0093125B">
            <w:pPr>
              <w:rPr>
                <w:rFonts w:ascii="Arial" w:hAnsi="Arial" w:cs="Arial"/>
                <w:color w:val="000000" w:themeColor="text1"/>
              </w:rPr>
            </w:pPr>
            <w:r w:rsidRPr="003C25AB">
              <w:rPr>
                <w:rFonts w:ascii="Arial" w:hAnsi="Arial" w:cs="Arial"/>
                <w:color w:val="000000" w:themeColor="text1"/>
              </w:rPr>
              <w:t>Thursday 23</w:t>
            </w:r>
            <w:r w:rsidRPr="003C25AB">
              <w:rPr>
                <w:rFonts w:ascii="Arial" w:hAnsi="Arial" w:cs="Arial"/>
                <w:color w:val="000000" w:themeColor="text1"/>
                <w:vertAlign w:val="superscript"/>
              </w:rPr>
              <w:t>rd</w:t>
            </w:r>
            <w:r w:rsidRPr="003C25AB">
              <w:rPr>
                <w:rFonts w:ascii="Arial" w:hAnsi="Arial" w:cs="Arial"/>
                <w:color w:val="000000" w:themeColor="text1"/>
              </w:rPr>
              <w:t xml:space="preserve"> September 2021</w:t>
            </w:r>
          </w:p>
          <w:p w14:paraId="3BD399B9" w14:textId="71A9FFB2" w:rsidR="00C05548" w:rsidRPr="003C25AB" w:rsidRDefault="00C05548" w:rsidP="0093125B">
            <w:pPr>
              <w:rPr>
                <w:rFonts w:ascii="Arial" w:hAnsi="Arial" w:cs="Arial"/>
                <w:color w:val="000000" w:themeColor="text1"/>
              </w:rPr>
            </w:pPr>
            <w:r w:rsidRPr="003C25AB">
              <w:rPr>
                <w:rFonts w:ascii="Arial" w:hAnsi="Arial" w:cs="Arial"/>
                <w:color w:val="000000" w:themeColor="text1"/>
              </w:rPr>
              <w:t xml:space="preserve">1:35pm </w:t>
            </w:r>
          </w:p>
          <w:p w14:paraId="0D62511F" w14:textId="0DD3F075" w:rsidR="00DA7AC9" w:rsidRPr="003C25AB" w:rsidRDefault="00C05548" w:rsidP="0093125B">
            <w:pPr>
              <w:rPr>
                <w:rFonts w:ascii="Arial" w:hAnsi="Arial" w:cs="Arial"/>
                <w:color w:val="000000" w:themeColor="text1"/>
              </w:rPr>
            </w:pPr>
            <w:r w:rsidRPr="003C25AB">
              <w:rPr>
                <w:rFonts w:ascii="Arial" w:hAnsi="Arial" w:cs="Arial"/>
                <w:color w:val="000000" w:themeColor="text1"/>
              </w:rPr>
              <w:t>Year 6</w:t>
            </w:r>
          </w:p>
        </w:tc>
      </w:tr>
      <w:tr w:rsidR="003C25AB" w:rsidRPr="003C25AB" w14:paraId="6DB6C4EE" w14:textId="77777777" w:rsidTr="0093125B">
        <w:tc>
          <w:tcPr>
            <w:tcW w:w="8926" w:type="dxa"/>
          </w:tcPr>
          <w:p w14:paraId="0D39762B" w14:textId="77777777" w:rsidR="00DA7AC9" w:rsidRPr="003C25AB" w:rsidRDefault="00DA7AC9" w:rsidP="0093125B">
            <w:pPr>
              <w:rPr>
                <w:rFonts w:ascii="Arial" w:hAnsi="Arial" w:cs="Arial"/>
                <w:i/>
                <w:color w:val="000000" w:themeColor="text1"/>
              </w:rPr>
            </w:pPr>
            <w:r w:rsidRPr="003C25AB">
              <w:rPr>
                <w:rFonts w:ascii="Arial" w:hAnsi="Arial" w:cs="Arial"/>
                <w:b/>
                <w:bCs/>
                <w:color w:val="000000" w:themeColor="text1"/>
              </w:rPr>
              <w:t>Where and When:</w:t>
            </w:r>
            <w:r w:rsidRPr="003C25AB">
              <w:rPr>
                <w:rFonts w:ascii="Arial" w:hAnsi="Arial" w:cs="Arial"/>
                <w:color w:val="000000" w:themeColor="text1"/>
              </w:rPr>
              <w:t xml:space="preserve"> </w:t>
            </w:r>
            <w:r w:rsidRPr="003C25AB">
              <w:rPr>
                <w:rFonts w:ascii="Arial" w:hAnsi="Arial" w:cs="Arial"/>
                <w:i/>
                <w:color w:val="000000" w:themeColor="text1"/>
              </w:rPr>
              <w:t>Context of the observation – subject/AOLE, general classroom context</w:t>
            </w:r>
          </w:p>
          <w:p w14:paraId="707706EA" w14:textId="77777777" w:rsidR="00DA7AC9" w:rsidRPr="003C25AB" w:rsidRDefault="00DA7AC9" w:rsidP="0093125B">
            <w:pPr>
              <w:rPr>
                <w:rFonts w:ascii="Arial" w:hAnsi="Arial" w:cs="Arial"/>
                <w:color w:val="000000" w:themeColor="text1"/>
              </w:rPr>
            </w:pPr>
          </w:p>
          <w:p w14:paraId="21514129" w14:textId="08B87FEE" w:rsidR="00DA7AC9" w:rsidRPr="003C25AB" w:rsidRDefault="00C05548" w:rsidP="0093125B">
            <w:pPr>
              <w:rPr>
                <w:rFonts w:ascii="Arial" w:hAnsi="Arial" w:cs="Arial"/>
                <w:color w:val="000000" w:themeColor="text1"/>
              </w:rPr>
            </w:pPr>
            <w:r w:rsidRPr="003C25AB">
              <w:rPr>
                <w:rFonts w:ascii="Arial" w:hAnsi="Arial" w:cs="Arial"/>
                <w:color w:val="000000" w:themeColor="text1"/>
              </w:rPr>
              <w:t>Outside of the classroom in the corridor working area (outside of the classroom door).</w:t>
            </w:r>
          </w:p>
          <w:p w14:paraId="2121714F" w14:textId="77777777" w:rsidR="00C05548" w:rsidRPr="003C25AB" w:rsidRDefault="00C05548" w:rsidP="00C05548">
            <w:pPr>
              <w:rPr>
                <w:rFonts w:ascii="Arial" w:hAnsi="Arial" w:cs="Arial"/>
                <w:color w:val="000000" w:themeColor="text1"/>
              </w:rPr>
            </w:pPr>
            <w:r w:rsidRPr="003C25AB">
              <w:rPr>
                <w:rFonts w:ascii="Arial" w:hAnsi="Arial" w:cs="Arial"/>
                <w:color w:val="000000" w:themeColor="text1"/>
              </w:rPr>
              <w:t xml:space="preserve">Literacy, Languages and Communication </w:t>
            </w:r>
            <w:proofErr w:type="spellStart"/>
            <w:r w:rsidRPr="003C25AB">
              <w:rPr>
                <w:rFonts w:ascii="Arial" w:hAnsi="Arial" w:cs="Arial"/>
                <w:color w:val="000000" w:themeColor="text1"/>
              </w:rPr>
              <w:t>AoLe</w:t>
            </w:r>
            <w:proofErr w:type="spellEnd"/>
            <w:r w:rsidRPr="003C25AB">
              <w:rPr>
                <w:rFonts w:ascii="Arial" w:hAnsi="Arial" w:cs="Arial"/>
                <w:color w:val="000000" w:themeColor="text1"/>
              </w:rPr>
              <w:t>.</w:t>
            </w:r>
          </w:p>
          <w:p w14:paraId="29108F66" w14:textId="4D2D2E7B" w:rsidR="00C05548" w:rsidRPr="003C25AB" w:rsidRDefault="00C05548" w:rsidP="0093125B">
            <w:pPr>
              <w:rPr>
                <w:rFonts w:ascii="Arial" w:hAnsi="Arial" w:cs="Arial"/>
                <w:color w:val="000000" w:themeColor="text1"/>
              </w:rPr>
            </w:pPr>
            <w:r w:rsidRPr="003C25AB">
              <w:rPr>
                <w:rFonts w:ascii="Arial" w:hAnsi="Arial" w:cs="Arial"/>
                <w:color w:val="000000" w:themeColor="text1"/>
              </w:rPr>
              <w:t xml:space="preserve">On a carousel activity in which 3 groups take turns completing different tasks throughout the day. </w:t>
            </w:r>
          </w:p>
          <w:p w14:paraId="7BE9F024" w14:textId="573F3BA9" w:rsidR="00C05548" w:rsidRPr="003C25AB" w:rsidRDefault="00C05548" w:rsidP="0093125B">
            <w:pPr>
              <w:rPr>
                <w:rFonts w:ascii="Arial" w:hAnsi="Arial" w:cs="Arial"/>
                <w:color w:val="000000" w:themeColor="text1"/>
              </w:rPr>
            </w:pPr>
            <w:r w:rsidRPr="003C25AB">
              <w:rPr>
                <w:rFonts w:ascii="Arial" w:hAnsi="Arial" w:cs="Arial"/>
                <w:color w:val="000000" w:themeColor="text1"/>
              </w:rPr>
              <w:t>I was observing the independent pupils who were completing book work and worksheet.</w:t>
            </w:r>
          </w:p>
          <w:p w14:paraId="2FE09BEF" w14:textId="0B7B487F" w:rsidR="00AF166F" w:rsidRPr="003C25AB" w:rsidRDefault="00AF166F" w:rsidP="0093125B">
            <w:pPr>
              <w:rPr>
                <w:rFonts w:ascii="Arial" w:hAnsi="Arial" w:cs="Arial"/>
                <w:color w:val="000000" w:themeColor="text1"/>
              </w:rPr>
            </w:pPr>
            <w:r w:rsidRPr="003C25AB">
              <w:rPr>
                <w:rFonts w:ascii="Arial" w:hAnsi="Arial" w:cs="Arial"/>
                <w:color w:val="000000" w:themeColor="text1"/>
              </w:rPr>
              <w:t>This was a mixed ability group</w:t>
            </w:r>
            <w:r w:rsidR="00B42483" w:rsidRPr="003C25AB">
              <w:rPr>
                <w:rFonts w:ascii="Arial" w:hAnsi="Arial" w:cs="Arial"/>
                <w:color w:val="000000" w:themeColor="text1"/>
              </w:rPr>
              <w:t xml:space="preserve"> of </w:t>
            </w:r>
            <w:r w:rsidR="003C299C" w:rsidRPr="003C25AB">
              <w:rPr>
                <w:rFonts w:ascii="Arial" w:hAnsi="Arial" w:cs="Arial"/>
                <w:color w:val="000000" w:themeColor="text1"/>
              </w:rPr>
              <w:t>7 pupils</w:t>
            </w:r>
            <w:r w:rsidRPr="003C25AB">
              <w:rPr>
                <w:rFonts w:ascii="Arial" w:hAnsi="Arial" w:cs="Arial"/>
                <w:color w:val="000000" w:themeColor="text1"/>
              </w:rPr>
              <w:t xml:space="preserve">, including two ALN pupils with ASD. </w:t>
            </w:r>
          </w:p>
          <w:p w14:paraId="4579D395" w14:textId="200F0971" w:rsidR="00DA7AC9" w:rsidRPr="003C25AB" w:rsidRDefault="00C05548" w:rsidP="0093125B">
            <w:pPr>
              <w:rPr>
                <w:rFonts w:ascii="Arial" w:hAnsi="Arial" w:cs="Arial"/>
                <w:color w:val="000000" w:themeColor="text1"/>
              </w:rPr>
            </w:pPr>
            <w:r w:rsidRPr="003C25AB">
              <w:rPr>
                <w:rFonts w:ascii="Arial" w:hAnsi="Arial" w:cs="Arial"/>
                <w:color w:val="000000" w:themeColor="text1"/>
              </w:rPr>
              <w:t xml:space="preserve"> </w:t>
            </w:r>
          </w:p>
        </w:tc>
      </w:tr>
      <w:tr w:rsidR="003C25AB" w:rsidRPr="003C25AB" w14:paraId="5F1BA53D" w14:textId="77777777" w:rsidTr="0093125B">
        <w:tc>
          <w:tcPr>
            <w:tcW w:w="8926" w:type="dxa"/>
          </w:tcPr>
          <w:p w14:paraId="17ADDB72" w14:textId="77777777" w:rsidR="00DA7AC9" w:rsidRPr="003C25AB" w:rsidRDefault="00DA7AC9" w:rsidP="0093125B">
            <w:pPr>
              <w:rPr>
                <w:rFonts w:ascii="Arial" w:hAnsi="Arial" w:cs="Arial"/>
                <w:b/>
                <w:bCs/>
                <w:i/>
                <w:color w:val="000000" w:themeColor="text1"/>
              </w:rPr>
            </w:pPr>
            <w:r w:rsidRPr="003C25AB">
              <w:rPr>
                <w:rFonts w:ascii="Arial" w:hAnsi="Arial" w:cs="Arial"/>
                <w:b/>
                <w:bCs/>
                <w:color w:val="000000" w:themeColor="text1"/>
                <w:lang w:val="en-US"/>
              </w:rPr>
              <w:t xml:space="preserve">What happened: </w:t>
            </w:r>
            <w:r w:rsidRPr="003C25AB">
              <w:rPr>
                <w:rFonts w:ascii="Arial" w:hAnsi="Arial" w:cs="Arial"/>
                <w:i/>
                <w:color w:val="000000" w:themeColor="text1"/>
                <w:lang w:val="en-US"/>
              </w:rPr>
              <w:t>a detailed description of the critical incident(the more detail the better to refer to in your later work)</w:t>
            </w:r>
          </w:p>
          <w:p w14:paraId="03C856FF" w14:textId="77777777" w:rsidR="00DA7AC9" w:rsidRPr="003C25AB" w:rsidRDefault="00DA7AC9" w:rsidP="0093125B">
            <w:pPr>
              <w:rPr>
                <w:rFonts w:ascii="Arial" w:hAnsi="Arial" w:cs="Arial"/>
                <w:bCs/>
                <w:color w:val="000000" w:themeColor="text1"/>
                <w:lang w:val="en-US"/>
              </w:rPr>
            </w:pPr>
          </w:p>
          <w:p w14:paraId="5B28AAE4" w14:textId="3AC4925F" w:rsidR="00C05548" w:rsidRPr="003C25AB" w:rsidRDefault="00C05548" w:rsidP="00C05548">
            <w:pPr>
              <w:rPr>
                <w:rFonts w:ascii="Arial" w:hAnsi="Arial" w:cs="Arial"/>
                <w:color w:val="000000" w:themeColor="text1"/>
              </w:rPr>
            </w:pPr>
            <w:r w:rsidRPr="003C25AB">
              <w:rPr>
                <w:rFonts w:ascii="Arial" w:hAnsi="Arial" w:cs="Arial"/>
                <w:color w:val="000000" w:themeColor="text1"/>
              </w:rPr>
              <w:t xml:space="preserve">During this rotation, two pupils who were on the independent task outside had become largely disruptive and their behaviour did not meet classroom expectations. The LSA came out of the classroom to intervene and remind them of the rules and expectations. </w:t>
            </w:r>
          </w:p>
          <w:p w14:paraId="37BE190D" w14:textId="77777777" w:rsidR="00DA7AC9" w:rsidRPr="003C25AB" w:rsidRDefault="00DA7AC9" w:rsidP="0093125B">
            <w:pPr>
              <w:rPr>
                <w:rFonts w:ascii="Arial" w:hAnsi="Arial" w:cs="Arial"/>
                <w:bCs/>
                <w:color w:val="000000" w:themeColor="text1"/>
                <w:lang w:val="en-US"/>
              </w:rPr>
            </w:pPr>
          </w:p>
          <w:p w14:paraId="12D3EC34" w14:textId="21FDB7A4" w:rsidR="00DA7AC9" w:rsidRPr="003C25AB" w:rsidRDefault="00C05548" w:rsidP="0093125B">
            <w:pPr>
              <w:rPr>
                <w:rFonts w:ascii="Arial" w:hAnsi="Arial" w:cs="Arial"/>
                <w:bCs/>
                <w:color w:val="000000" w:themeColor="text1"/>
                <w:lang w:val="en-US"/>
              </w:rPr>
            </w:pPr>
            <w:r w:rsidRPr="003C25AB">
              <w:rPr>
                <w:rFonts w:ascii="Arial" w:hAnsi="Arial" w:cs="Arial"/>
                <w:bCs/>
                <w:color w:val="000000" w:themeColor="text1"/>
                <w:lang w:val="en-US"/>
              </w:rPr>
              <w:t xml:space="preserve">They were distracting the other pupils </w:t>
            </w:r>
            <w:r w:rsidR="00AF166F" w:rsidRPr="003C25AB">
              <w:rPr>
                <w:rFonts w:ascii="Arial" w:hAnsi="Arial" w:cs="Arial"/>
                <w:bCs/>
                <w:color w:val="000000" w:themeColor="text1"/>
                <w:lang w:val="en-US"/>
              </w:rPr>
              <w:t xml:space="preserve">by becoming loud and talking to the pupils about non-task-related things. When I asked them to try to refocus, they were ignoring these instructions. </w:t>
            </w:r>
          </w:p>
          <w:p w14:paraId="1D7AC427" w14:textId="09C3E124" w:rsidR="00AF166F" w:rsidRPr="003C25AB" w:rsidRDefault="00AF166F" w:rsidP="0093125B">
            <w:pPr>
              <w:rPr>
                <w:rFonts w:ascii="Arial" w:hAnsi="Arial" w:cs="Arial"/>
                <w:bCs/>
                <w:color w:val="000000" w:themeColor="text1"/>
                <w:lang w:val="en-US"/>
              </w:rPr>
            </w:pPr>
          </w:p>
          <w:p w14:paraId="3AA0D4CE" w14:textId="06A8F6EB" w:rsidR="00AF166F" w:rsidRPr="003C25AB" w:rsidRDefault="00AF166F" w:rsidP="0093125B">
            <w:pPr>
              <w:rPr>
                <w:rFonts w:ascii="Arial" w:hAnsi="Arial" w:cs="Arial"/>
                <w:bCs/>
                <w:color w:val="000000" w:themeColor="text1"/>
                <w:lang w:val="en-US"/>
              </w:rPr>
            </w:pPr>
            <w:r w:rsidRPr="003C25AB">
              <w:rPr>
                <w:rFonts w:ascii="Arial" w:hAnsi="Arial" w:cs="Arial"/>
                <w:bCs/>
                <w:color w:val="000000" w:themeColor="text1"/>
                <w:lang w:val="en-US"/>
              </w:rPr>
              <w:t xml:space="preserve">When the teacher quickly checked on them, they were reminded that thy needed to complete these worksheets before they changed activities. Told them that would be checked on in 10 minutes so work needed to be done. </w:t>
            </w:r>
          </w:p>
          <w:p w14:paraId="1B154E9E" w14:textId="1B75D48C" w:rsidR="00AF166F" w:rsidRPr="003C25AB" w:rsidRDefault="00AF166F" w:rsidP="0093125B">
            <w:pPr>
              <w:rPr>
                <w:rFonts w:ascii="Arial" w:hAnsi="Arial" w:cs="Arial"/>
                <w:bCs/>
                <w:color w:val="000000" w:themeColor="text1"/>
                <w:lang w:val="en-US"/>
              </w:rPr>
            </w:pPr>
          </w:p>
          <w:p w14:paraId="6647DBA8" w14:textId="56F523E5" w:rsidR="00DA7AC9" w:rsidRPr="003C25AB" w:rsidRDefault="00AF166F" w:rsidP="00AF166F">
            <w:pPr>
              <w:rPr>
                <w:rFonts w:ascii="Arial" w:hAnsi="Arial" w:cs="Arial"/>
                <w:bCs/>
                <w:color w:val="000000" w:themeColor="text1"/>
                <w:lang w:val="en-US"/>
              </w:rPr>
            </w:pPr>
            <w:r w:rsidRPr="003C25AB">
              <w:rPr>
                <w:rFonts w:ascii="Arial" w:hAnsi="Arial" w:cs="Arial"/>
                <w:bCs/>
                <w:color w:val="000000" w:themeColor="text1"/>
                <w:lang w:val="en-US"/>
              </w:rPr>
              <w:t xml:space="preserve">As soon as teacher left, disruptive behavior started again. Not until the LSA came and sat with them towards the end of the 40 minutes that they finally attempted their work. </w:t>
            </w:r>
          </w:p>
          <w:p w14:paraId="156EF357" w14:textId="5C7A20B4" w:rsidR="00AF166F" w:rsidRPr="003C25AB" w:rsidRDefault="00AF166F" w:rsidP="00AF166F">
            <w:pPr>
              <w:rPr>
                <w:rFonts w:ascii="Arial" w:hAnsi="Arial" w:cs="Arial"/>
                <w:bCs/>
                <w:color w:val="000000" w:themeColor="text1"/>
                <w:lang w:val="en-US"/>
              </w:rPr>
            </w:pPr>
          </w:p>
          <w:p w14:paraId="544579E6" w14:textId="05036806" w:rsidR="00AF166F" w:rsidRPr="003C25AB" w:rsidRDefault="00AF166F" w:rsidP="00AF166F">
            <w:pPr>
              <w:rPr>
                <w:rFonts w:ascii="Arial" w:hAnsi="Arial" w:cs="Arial"/>
                <w:color w:val="000000" w:themeColor="text1"/>
              </w:rPr>
            </w:pPr>
            <w:r w:rsidRPr="003C25AB">
              <w:rPr>
                <w:rFonts w:ascii="Arial" w:hAnsi="Arial" w:cs="Arial"/>
                <w:color w:val="000000" w:themeColor="text1"/>
              </w:rPr>
              <w:t>These pupils behaviour had significantly changed from what I had previously seen in the classroom. They became unresponsive to the work much quicker, and found it even harder to focus and ignore distractions.</w:t>
            </w:r>
          </w:p>
          <w:p w14:paraId="6DC2A407" w14:textId="77777777" w:rsidR="00DA7AC9" w:rsidRPr="003C25AB" w:rsidRDefault="00DA7AC9" w:rsidP="0093125B">
            <w:pPr>
              <w:ind w:left="720"/>
              <w:rPr>
                <w:rFonts w:ascii="Arial" w:hAnsi="Arial" w:cs="Arial"/>
                <w:color w:val="000000" w:themeColor="text1"/>
              </w:rPr>
            </w:pPr>
          </w:p>
        </w:tc>
      </w:tr>
      <w:tr w:rsidR="003C25AB" w:rsidRPr="003C25AB" w14:paraId="688C62BC" w14:textId="77777777" w:rsidTr="0093125B">
        <w:tc>
          <w:tcPr>
            <w:tcW w:w="8926" w:type="dxa"/>
          </w:tcPr>
          <w:p w14:paraId="429F0960" w14:textId="77777777" w:rsidR="00DA7AC9" w:rsidRPr="003C25AB" w:rsidRDefault="00DA7AC9" w:rsidP="0093125B">
            <w:pPr>
              <w:rPr>
                <w:rFonts w:ascii="Arial" w:hAnsi="Arial" w:cs="Arial"/>
                <w:b/>
                <w:i/>
                <w:color w:val="000000" w:themeColor="text1"/>
              </w:rPr>
            </w:pPr>
            <w:r w:rsidRPr="003C25AB">
              <w:rPr>
                <w:rFonts w:ascii="Arial" w:hAnsi="Arial" w:cs="Arial"/>
                <w:b/>
                <w:color w:val="000000" w:themeColor="text1"/>
                <w:lang w:val="en-US"/>
              </w:rPr>
              <w:t xml:space="preserve">Areas of possible exploration: </w:t>
            </w:r>
            <w:r w:rsidRPr="003C25AB">
              <w:rPr>
                <w:rFonts w:ascii="Arial" w:hAnsi="Arial" w:cs="Arial"/>
                <w:bCs/>
                <w:i/>
                <w:color w:val="000000" w:themeColor="text1"/>
                <w:lang w:val="en-US"/>
              </w:rPr>
              <w:t>what you think could be” under the hood” in these incidents? What avenues of research could you consider?</w:t>
            </w:r>
          </w:p>
          <w:p w14:paraId="6A377726" w14:textId="77777777" w:rsidR="00DA7AC9" w:rsidRPr="003C25AB" w:rsidRDefault="00DA7AC9" w:rsidP="0093125B">
            <w:pPr>
              <w:rPr>
                <w:rFonts w:ascii="Arial" w:hAnsi="Arial" w:cs="Arial"/>
                <w:i/>
                <w:color w:val="000000" w:themeColor="text1"/>
              </w:rPr>
            </w:pPr>
          </w:p>
          <w:p w14:paraId="0B8B7DF2" w14:textId="39B9429D" w:rsidR="00AF166F" w:rsidRPr="003C25AB" w:rsidRDefault="00AF166F" w:rsidP="00AF166F">
            <w:pPr>
              <w:rPr>
                <w:rFonts w:ascii="Arial" w:hAnsi="Arial" w:cs="Arial"/>
                <w:color w:val="000000" w:themeColor="text1"/>
              </w:rPr>
            </w:pPr>
            <w:r w:rsidRPr="003C25AB">
              <w:rPr>
                <w:rFonts w:ascii="Arial" w:hAnsi="Arial" w:cs="Arial"/>
                <w:color w:val="000000" w:themeColor="text1"/>
              </w:rPr>
              <w:t xml:space="preserve">Some pupils were able to effectively use this time to enjoy having discussions with peers, work together as a group, and get on with the task at their own pace. However, some other pupils reacted significantly different outside of the classroom, being unable to focus, being distracted by peers and surrounding events, or not listening to the given instructions. This then had somewhat of a chain-reaction on the others, and it sometimes ended up with all pupils not engaging with the task. </w:t>
            </w:r>
          </w:p>
          <w:p w14:paraId="133D49A5" w14:textId="77777777" w:rsidR="00AF166F" w:rsidRPr="003C25AB" w:rsidRDefault="00AF166F" w:rsidP="00AF166F">
            <w:pPr>
              <w:rPr>
                <w:rFonts w:ascii="Arial" w:hAnsi="Arial" w:cs="Arial"/>
                <w:color w:val="000000" w:themeColor="text1"/>
              </w:rPr>
            </w:pPr>
          </w:p>
          <w:p w14:paraId="016B5B00" w14:textId="6EBA627A" w:rsidR="00AF166F" w:rsidRPr="003C25AB" w:rsidRDefault="00AF166F" w:rsidP="00AF166F">
            <w:pPr>
              <w:rPr>
                <w:rFonts w:ascii="Arial" w:hAnsi="Arial" w:cs="Arial"/>
                <w:color w:val="000000" w:themeColor="text1"/>
              </w:rPr>
            </w:pPr>
            <w:r w:rsidRPr="003C25AB">
              <w:rPr>
                <w:rFonts w:ascii="Arial" w:hAnsi="Arial" w:cs="Arial"/>
                <w:color w:val="000000" w:themeColor="text1"/>
              </w:rPr>
              <w:t xml:space="preserve">Allowing the pupils to have this independence really feeds into the direction of pupil led learning within pedagogy, as well as encouraging sustained effort and resilience in learners. Observing this incident was important to me as it demonstrated a range of </w:t>
            </w:r>
            <w:r w:rsidRPr="003C25AB">
              <w:rPr>
                <w:rFonts w:ascii="Arial" w:hAnsi="Arial" w:cs="Arial"/>
                <w:color w:val="000000" w:themeColor="text1"/>
              </w:rPr>
              <w:lastRenderedPageBreak/>
              <w:t xml:space="preserve">behaviour which could not instantly be corrected or bought to attention by the professional teacher. But it also demonstrated how independent learning could be highly beneficial to some pupils. </w:t>
            </w:r>
          </w:p>
          <w:p w14:paraId="7F60DA47" w14:textId="77777777" w:rsidR="00AF166F" w:rsidRPr="003C25AB" w:rsidRDefault="00AF166F" w:rsidP="00AF166F">
            <w:pPr>
              <w:rPr>
                <w:rFonts w:ascii="Arial" w:hAnsi="Arial" w:cs="Arial"/>
                <w:color w:val="000000" w:themeColor="text1"/>
              </w:rPr>
            </w:pPr>
          </w:p>
          <w:p w14:paraId="141B4744" w14:textId="41A2CEA7" w:rsidR="00AF166F" w:rsidRPr="003C25AB" w:rsidRDefault="00AF166F" w:rsidP="00AF166F">
            <w:pPr>
              <w:rPr>
                <w:rFonts w:ascii="Arial" w:hAnsi="Arial" w:cs="Arial"/>
                <w:color w:val="000000" w:themeColor="text1"/>
              </w:rPr>
            </w:pPr>
            <w:r w:rsidRPr="003C25AB">
              <w:rPr>
                <w:rFonts w:ascii="Arial" w:hAnsi="Arial" w:cs="Arial"/>
                <w:color w:val="000000" w:themeColor="text1"/>
              </w:rPr>
              <w:t xml:space="preserve">This made me think about equity vs equality, and how although we might offer all pupils the same opportunity, it might not be the best benefit to their learning. It would be completely unfair to leave any pupil out, and take the opportunity away from them just because they are not a completely independent learner. However, does this then offer a fair chance for the pupil to access the best learning experience? </w:t>
            </w:r>
          </w:p>
          <w:p w14:paraId="1DDEB60F" w14:textId="77777777" w:rsidR="00AF166F" w:rsidRPr="003C25AB" w:rsidRDefault="00AF166F" w:rsidP="00AF166F">
            <w:pPr>
              <w:rPr>
                <w:rFonts w:ascii="Arial" w:hAnsi="Arial" w:cs="Arial"/>
                <w:color w:val="000000" w:themeColor="text1"/>
              </w:rPr>
            </w:pPr>
          </w:p>
          <w:p w14:paraId="55C75799" w14:textId="77777777" w:rsidR="00AF166F" w:rsidRPr="003C25AB" w:rsidRDefault="00AF166F" w:rsidP="00AF166F">
            <w:pPr>
              <w:rPr>
                <w:rFonts w:ascii="Arial" w:hAnsi="Arial" w:cs="Arial"/>
                <w:color w:val="000000" w:themeColor="text1"/>
              </w:rPr>
            </w:pPr>
            <w:r w:rsidRPr="003C25AB">
              <w:rPr>
                <w:rFonts w:ascii="Arial" w:hAnsi="Arial" w:cs="Arial"/>
                <w:color w:val="000000" w:themeColor="text1"/>
              </w:rPr>
              <w:t xml:space="preserve">Furthermore, it was interesting to see how this rotation activity fed into Growth Mindset, building that resilience to learning as spoken about by Professor Carol Dweck, who noted that it is this type of mindset builds a love for learning. If pupils feel trusted to complete their work independently, then surely their performance would improve? </w:t>
            </w:r>
          </w:p>
          <w:p w14:paraId="3810909E" w14:textId="77777777" w:rsidR="00AF166F" w:rsidRPr="003C25AB" w:rsidRDefault="00AF166F" w:rsidP="00AF166F">
            <w:pPr>
              <w:rPr>
                <w:rFonts w:ascii="Arial" w:hAnsi="Arial" w:cs="Arial"/>
                <w:color w:val="000000" w:themeColor="text1"/>
              </w:rPr>
            </w:pPr>
          </w:p>
          <w:p w14:paraId="58F7D197" w14:textId="77777777" w:rsidR="00AF166F" w:rsidRPr="003C25AB" w:rsidRDefault="00AF166F" w:rsidP="00AF166F">
            <w:pPr>
              <w:rPr>
                <w:rFonts w:ascii="Arial" w:hAnsi="Arial" w:cs="Arial"/>
                <w:color w:val="000000" w:themeColor="text1"/>
              </w:rPr>
            </w:pPr>
            <w:r w:rsidRPr="003C25AB">
              <w:rPr>
                <w:rFonts w:ascii="Arial" w:hAnsi="Arial" w:cs="Arial"/>
                <w:color w:val="000000" w:themeColor="text1"/>
              </w:rPr>
              <w:t xml:space="preserve">This incident has made me want to think more into implementing opportunities for growth mindset which ensures equity for pupils, as well as the responsibility to build resilience in learners through behaviour strategies. </w:t>
            </w:r>
          </w:p>
          <w:p w14:paraId="7A62E532" w14:textId="77777777" w:rsidR="00AF166F" w:rsidRPr="003C25AB" w:rsidRDefault="00AF166F" w:rsidP="00AF166F">
            <w:pPr>
              <w:rPr>
                <w:rFonts w:ascii="Arial" w:hAnsi="Arial" w:cs="Arial"/>
                <w:color w:val="000000" w:themeColor="text1"/>
              </w:rPr>
            </w:pPr>
          </w:p>
          <w:p w14:paraId="0056F5BF" w14:textId="77777777" w:rsidR="00AF166F" w:rsidRPr="003C25AB" w:rsidRDefault="00AF166F" w:rsidP="00AF166F">
            <w:pPr>
              <w:rPr>
                <w:rFonts w:ascii="Arial" w:hAnsi="Arial" w:cs="Arial"/>
                <w:color w:val="000000" w:themeColor="text1"/>
              </w:rPr>
            </w:pPr>
            <w:r w:rsidRPr="003C25AB">
              <w:rPr>
                <w:rFonts w:ascii="Arial" w:hAnsi="Arial" w:cs="Arial"/>
                <w:color w:val="000000" w:themeColor="text1"/>
              </w:rPr>
              <w:t xml:space="preserve">This has also made me think about constructivism, as theorised by Jean Piaget. If learners are able to construct their own learning, rather than only listening to what is being told, they will actively seek to develop that understanding independently. </w:t>
            </w:r>
          </w:p>
          <w:p w14:paraId="6D72CF6C" w14:textId="7F411F33" w:rsidR="00AF166F" w:rsidRPr="003C25AB" w:rsidRDefault="00AF166F" w:rsidP="00AF166F">
            <w:pPr>
              <w:rPr>
                <w:rFonts w:ascii="Arial" w:hAnsi="Arial" w:cs="Arial"/>
                <w:color w:val="000000" w:themeColor="text1"/>
              </w:rPr>
            </w:pPr>
          </w:p>
        </w:tc>
      </w:tr>
      <w:tr w:rsidR="003C25AB" w:rsidRPr="003C25AB" w14:paraId="140F4BB7" w14:textId="77777777" w:rsidTr="0093125B">
        <w:tc>
          <w:tcPr>
            <w:tcW w:w="8926" w:type="dxa"/>
          </w:tcPr>
          <w:p w14:paraId="6CB4B3EA" w14:textId="77777777" w:rsidR="00DA7AC9" w:rsidRPr="003C25AB" w:rsidRDefault="00DA7AC9" w:rsidP="0093125B">
            <w:pPr>
              <w:rPr>
                <w:rFonts w:ascii="Arial" w:hAnsi="Arial" w:cs="Arial"/>
                <w:bCs/>
                <w:color w:val="000000" w:themeColor="text1"/>
              </w:rPr>
            </w:pPr>
            <w:r w:rsidRPr="003C25AB">
              <w:rPr>
                <w:rFonts w:ascii="Arial" w:hAnsi="Arial" w:cs="Arial"/>
                <w:b/>
                <w:color w:val="000000" w:themeColor="text1"/>
                <w:lang w:val="en-US"/>
              </w:rPr>
              <w:t xml:space="preserve">Notes: </w:t>
            </w:r>
            <w:r w:rsidRPr="003C25AB">
              <w:rPr>
                <w:rFonts w:ascii="Arial" w:hAnsi="Arial" w:cs="Arial"/>
                <w:bCs/>
                <w:i/>
                <w:color w:val="000000" w:themeColor="text1"/>
                <w:lang w:val="en-US"/>
              </w:rPr>
              <w:t>any details you can note (is it a busy environment, is it after lunch, are there lots of distractions, are directions made explicit - the more you can refer to the better here)</w:t>
            </w:r>
          </w:p>
          <w:p w14:paraId="6B9A52A3" w14:textId="77777777" w:rsidR="00DA7AC9" w:rsidRPr="003C25AB" w:rsidRDefault="00DA7AC9" w:rsidP="0093125B">
            <w:pPr>
              <w:rPr>
                <w:rFonts w:ascii="Arial" w:hAnsi="Arial" w:cs="Arial"/>
                <w:color w:val="000000" w:themeColor="text1"/>
              </w:rPr>
            </w:pPr>
          </w:p>
          <w:p w14:paraId="67A084B0" w14:textId="5AA65289" w:rsidR="00DA7AC9" w:rsidRPr="003C25AB" w:rsidRDefault="00AF166F" w:rsidP="0093125B">
            <w:pPr>
              <w:rPr>
                <w:rFonts w:ascii="Arial" w:hAnsi="Arial" w:cs="Arial"/>
                <w:color w:val="000000" w:themeColor="text1"/>
              </w:rPr>
            </w:pPr>
            <w:r w:rsidRPr="003C25AB">
              <w:rPr>
                <w:rFonts w:ascii="Arial" w:hAnsi="Arial" w:cs="Arial"/>
                <w:color w:val="000000" w:themeColor="text1"/>
              </w:rPr>
              <w:t xml:space="preserve">It had not long been lunchtime and so energy seemed high within the classroom as a whole. Lots of pupils kept walking up and down the corridor so this became a frequent distraction. </w:t>
            </w:r>
          </w:p>
        </w:tc>
      </w:tr>
    </w:tbl>
    <w:p w14:paraId="4006DE75" w14:textId="6290F742" w:rsidR="00297F9A" w:rsidRPr="003C25AB" w:rsidRDefault="00297F9A" w:rsidP="00422F6B">
      <w:pPr>
        <w:spacing w:line="360" w:lineRule="auto"/>
        <w:rPr>
          <w:rFonts w:ascii="Arial" w:hAnsi="Arial" w:cs="Arial"/>
          <w:color w:val="000000" w:themeColor="text1"/>
        </w:rPr>
      </w:pPr>
    </w:p>
    <w:p w14:paraId="38D66239" w14:textId="77777777" w:rsidR="00F54C6C" w:rsidRPr="003C25AB" w:rsidRDefault="00F54C6C" w:rsidP="00422F6B">
      <w:pPr>
        <w:spacing w:line="360" w:lineRule="auto"/>
        <w:rPr>
          <w:rFonts w:ascii="Arial" w:hAnsi="Arial" w:cs="Arial"/>
          <w:color w:val="000000" w:themeColor="text1"/>
        </w:rPr>
      </w:pPr>
    </w:p>
    <w:p w14:paraId="2504402B" w14:textId="77777777" w:rsidR="00F54C6C" w:rsidRPr="003C25AB" w:rsidRDefault="00F54C6C" w:rsidP="00422F6B">
      <w:pPr>
        <w:spacing w:line="360" w:lineRule="auto"/>
        <w:rPr>
          <w:rFonts w:ascii="Arial" w:hAnsi="Arial" w:cs="Arial"/>
          <w:b/>
          <w:color w:val="000000" w:themeColor="text1"/>
          <w:sz w:val="22"/>
          <w:szCs w:val="22"/>
        </w:rPr>
      </w:pPr>
    </w:p>
    <w:p w14:paraId="40521121" w14:textId="77777777" w:rsidR="00F54C6C" w:rsidRPr="003C25AB" w:rsidRDefault="00F54C6C" w:rsidP="00422F6B">
      <w:pPr>
        <w:spacing w:line="360" w:lineRule="auto"/>
        <w:rPr>
          <w:rFonts w:ascii="Arial" w:hAnsi="Arial" w:cs="Arial"/>
          <w:b/>
          <w:color w:val="000000" w:themeColor="text1"/>
          <w:sz w:val="22"/>
          <w:szCs w:val="22"/>
        </w:rPr>
      </w:pPr>
    </w:p>
    <w:p w14:paraId="58718954" w14:textId="77777777" w:rsidR="00F54C6C" w:rsidRPr="003C25AB" w:rsidRDefault="00F54C6C" w:rsidP="00422F6B">
      <w:pPr>
        <w:spacing w:line="360" w:lineRule="auto"/>
        <w:rPr>
          <w:rFonts w:ascii="Arial" w:hAnsi="Arial" w:cs="Arial"/>
          <w:b/>
          <w:color w:val="000000" w:themeColor="text1"/>
          <w:sz w:val="22"/>
          <w:szCs w:val="22"/>
        </w:rPr>
      </w:pPr>
    </w:p>
    <w:p w14:paraId="34EE2DF9" w14:textId="77777777" w:rsidR="00F54C6C" w:rsidRPr="003C25AB" w:rsidRDefault="00F54C6C" w:rsidP="00422F6B">
      <w:pPr>
        <w:spacing w:line="360" w:lineRule="auto"/>
        <w:rPr>
          <w:rFonts w:ascii="Arial" w:hAnsi="Arial" w:cs="Arial"/>
          <w:b/>
          <w:color w:val="000000" w:themeColor="text1"/>
          <w:sz w:val="22"/>
          <w:szCs w:val="22"/>
        </w:rPr>
      </w:pPr>
    </w:p>
    <w:p w14:paraId="65272A8B" w14:textId="77777777" w:rsidR="00F54C6C" w:rsidRPr="003C25AB" w:rsidRDefault="00F54C6C" w:rsidP="00422F6B">
      <w:pPr>
        <w:spacing w:line="360" w:lineRule="auto"/>
        <w:rPr>
          <w:rFonts w:ascii="Arial" w:hAnsi="Arial" w:cs="Arial"/>
          <w:b/>
          <w:color w:val="000000" w:themeColor="text1"/>
          <w:sz w:val="22"/>
          <w:szCs w:val="22"/>
        </w:rPr>
      </w:pPr>
    </w:p>
    <w:p w14:paraId="22A3DCA4" w14:textId="77777777" w:rsidR="00F54C6C" w:rsidRPr="003C25AB" w:rsidRDefault="00F54C6C" w:rsidP="00422F6B">
      <w:pPr>
        <w:spacing w:line="360" w:lineRule="auto"/>
        <w:rPr>
          <w:rFonts w:ascii="Arial" w:hAnsi="Arial" w:cs="Arial"/>
          <w:b/>
          <w:color w:val="000000" w:themeColor="text1"/>
          <w:sz w:val="22"/>
          <w:szCs w:val="22"/>
        </w:rPr>
      </w:pPr>
    </w:p>
    <w:p w14:paraId="50DE2A42" w14:textId="77777777" w:rsidR="00F54C6C" w:rsidRPr="003C25AB" w:rsidRDefault="00F54C6C" w:rsidP="00422F6B">
      <w:pPr>
        <w:spacing w:line="360" w:lineRule="auto"/>
        <w:rPr>
          <w:rFonts w:ascii="Arial" w:hAnsi="Arial" w:cs="Arial"/>
          <w:b/>
          <w:color w:val="000000" w:themeColor="text1"/>
          <w:sz w:val="22"/>
          <w:szCs w:val="22"/>
        </w:rPr>
      </w:pPr>
    </w:p>
    <w:p w14:paraId="2A896DA3" w14:textId="77777777" w:rsidR="00F54C6C" w:rsidRPr="003C25AB" w:rsidRDefault="00F54C6C" w:rsidP="00422F6B">
      <w:pPr>
        <w:spacing w:line="360" w:lineRule="auto"/>
        <w:rPr>
          <w:rFonts w:ascii="Arial" w:hAnsi="Arial" w:cs="Arial"/>
          <w:b/>
          <w:color w:val="000000" w:themeColor="text1"/>
          <w:sz w:val="22"/>
          <w:szCs w:val="22"/>
        </w:rPr>
      </w:pPr>
    </w:p>
    <w:p w14:paraId="2EF085D8" w14:textId="77777777" w:rsidR="00F54C6C" w:rsidRPr="003C25AB" w:rsidRDefault="00F54C6C" w:rsidP="00422F6B">
      <w:pPr>
        <w:spacing w:line="360" w:lineRule="auto"/>
        <w:rPr>
          <w:rFonts w:ascii="Arial" w:hAnsi="Arial" w:cs="Arial"/>
          <w:b/>
          <w:color w:val="000000" w:themeColor="text1"/>
          <w:sz w:val="22"/>
          <w:szCs w:val="22"/>
        </w:rPr>
      </w:pPr>
    </w:p>
    <w:p w14:paraId="58557394" w14:textId="77777777" w:rsidR="00F54C6C" w:rsidRPr="003C25AB" w:rsidRDefault="00F54C6C" w:rsidP="00422F6B">
      <w:pPr>
        <w:spacing w:line="360" w:lineRule="auto"/>
        <w:rPr>
          <w:rFonts w:ascii="Arial" w:hAnsi="Arial" w:cs="Arial"/>
          <w:b/>
          <w:color w:val="000000" w:themeColor="text1"/>
          <w:sz w:val="22"/>
          <w:szCs w:val="22"/>
        </w:rPr>
      </w:pPr>
    </w:p>
    <w:p w14:paraId="68BA9868" w14:textId="77777777" w:rsidR="00F54C6C" w:rsidRPr="003C25AB" w:rsidRDefault="00F54C6C" w:rsidP="00422F6B">
      <w:pPr>
        <w:spacing w:line="360" w:lineRule="auto"/>
        <w:rPr>
          <w:rFonts w:ascii="Arial" w:hAnsi="Arial" w:cs="Arial"/>
          <w:b/>
          <w:color w:val="000000" w:themeColor="text1"/>
          <w:sz w:val="22"/>
          <w:szCs w:val="22"/>
        </w:rPr>
      </w:pPr>
    </w:p>
    <w:p w14:paraId="17A58BA3" w14:textId="77777777" w:rsidR="00F54C6C" w:rsidRPr="003C25AB" w:rsidRDefault="00F54C6C" w:rsidP="00422F6B">
      <w:pPr>
        <w:spacing w:line="360" w:lineRule="auto"/>
        <w:rPr>
          <w:rFonts w:ascii="Arial" w:hAnsi="Arial" w:cs="Arial"/>
          <w:b/>
          <w:color w:val="000000" w:themeColor="text1"/>
          <w:sz w:val="22"/>
          <w:szCs w:val="22"/>
        </w:rPr>
      </w:pPr>
    </w:p>
    <w:p w14:paraId="77116593" w14:textId="77777777" w:rsidR="00F54C6C" w:rsidRPr="003C25AB" w:rsidRDefault="00F54C6C" w:rsidP="00422F6B">
      <w:pPr>
        <w:spacing w:line="360" w:lineRule="auto"/>
        <w:rPr>
          <w:rFonts w:ascii="Arial" w:hAnsi="Arial" w:cs="Arial"/>
          <w:b/>
          <w:color w:val="000000" w:themeColor="text1"/>
          <w:sz w:val="22"/>
          <w:szCs w:val="22"/>
        </w:rPr>
      </w:pPr>
    </w:p>
    <w:p w14:paraId="57F5F181" w14:textId="77777777" w:rsidR="00F54C6C" w:rsidRPr="003C25AB" w:rsidRDefault="00F54C6C" w:rsidP="00422F6B">
      <w:pPr>
        <w:spacing w:line="360" w:lineRule="auto"/>
        <w:rPr>
          <w:rFonts w:ascii="Arial" w:hAnsi="Arial" w:cs="Arial"/>
          <w:b/>
          <w:color w:val="000000" w:themeColor="text1"/>
          <w:sz w:val="22"/>
          <w:szCs w:val="22"/>
        </w:rPr>
      </w:pPr>
    </w:p>
    <w:p w14:paraId="30ADA34D" w14:textId="77777777" w:rsidR="00F54C6C" w:rsidRPr="003C25AB" w:rsidRDefault="00F54C6C" w:rsidP="00422F6B">
      <w:pPr>
        <w:spacing w:line="360" w:lineRule="auto"/>
        <w:rPr>
          <w:rFonts w:ascii="Arial" w:hAnsi="Arial" w:cs="Arial"/>
          <w:b/>
          <w:color w:val="000000" w:themeColor="text1"/>
          <w:sz w:val="22"/>
          <w:szCs w:val="22"/>
        </w:rPr>
      </w:pPr>
    </w:p>
    <w:p w14:paraId="5A51D921" w14:textId="77777777" w:rsidR="00F54C6C" w:rsidRPr="003C25AB" w:rsidRDefault="00F54C6C" w:rsidP="00422F6B">
      <w:pPr>
        <w:spacing w:line="360" w:lineRule="auto"/>
        <w:rPr>
          <w:rFonts w:ascii="Arial" w:hAnsi="Arial" w:cs="Arial"/>
          <w:b/>
          <w:color w:val="000000" w:themeColor="text1"/>
          <w:sz w:val="22"/>
          <w:szCs w:val="22"/>
        </w:rPr>
      </w:pPr>
    </w:p>
    <w:p w14:paraId="53DBE694" w14:textId="77777777" w:rsidR="00F54C6C" w:rsidRPr="003C25AB" w:rsidRDefault="00F54C6C" w:rsidP="00422F6B">
      <w:pPr>
        <w:spacing w:line="360" w:lineRule="auto"/>
        <w:rPr>
          <w:rFonts w:ascii="Arial" w:hAnsi="Arial" w:cs="Arial"/>
          <w:b/>
          <w:color w:val="000000" w:themeColor="text1"/>
          <w:sz w:val="22"/>
          <w:szCs w:val="22"/>
        </w:rPr>
      </w:pPr>
    </w:p>
    <w:p w14:paraId="469B6B26" w14:textId="1103A4F4" w:rsidR="00422F6B" w:rsidRPr="003C25AB" w:rsidRDefault="00422F6B" w:rsidP="00422F6B">
      <w:pPr>
        <w:spacing w:line="360" w:lineRule="auto"/>
        <w:rPr>
          <w:rFonts w:ascii="Arial" w:hAnsi="Arial" w:cs="Arial"/>
          <w:color w:val="000000" w:themeColor="text1"/>
          <w:sz w:val="22"/>
          <w:szCs w:val="22"/>
        </w:rPr>
      </w:pPr>
      <w:r w:rsidRPr="003C25AB">
        <w:rPr>
          <w:rFonts w:ascii="Arial" w:hAnsi="Arial" w:cs="Arial"/>
          <w:b/>
          <w:color w:val="000000" w:themeColor="text1"/>
          <w:sz w:val="22"/>
          <w:szCs w:val="22"/>
        </w:rPr>
        <w:t xml:space="preserve">Appendix </w:t>
      </w:r>
      <w:r w:rsidR="006D02C6" w:rsidRPr="003C25AB">
        <w:rPr>
          <w:rFonts w:ascii="Arial" w:hAnsi="Arial" w:cs="Arial"/>
          <w:b/>
          <w:color w:val="000000" w:themeColor="text1"/>
          <w:sz w:val="22"/>
          <w:szCs w:val="22"/>
        </w:rPr>
        <w:t>2</w:t>
      </w:r>
      <w:r w:rsidRPr="003C25AB">
        <w:rPr>
          <w:rFonts w:ascii="Arial" w:hAnsi="Arial" w:cs="Arial"/>
          <w:color w:val="000000" w:themeColor="text1"/>
          <w:sz w:val="22"/>
          <w:szCs w:val="22"/>
        </w:rPr>
        <w:t xml:space="preserve"> – Image of Donaldson’s Successful Futures manifesto </w:t>
      </w:r>
    </w:p>
    <w:p w14:paraId="536A780E" w14:textId="5A721EAA" w:rsidR="00422F6B" w:rsidRPr="003C25AB" w:rsidRDefault="00422F6B" w:rsidP="00422F6B">
      <w:pPr>
        <w:spacing w:line="360" w:lineRule="auto"/>
        <w:rPr>
          <w:rFonts w:ascii="Arial" w:hAnsi="Arial" w:cs="Arial"/>
          <w:color w:val="000000" w:themeColor="text1"/>
          <w:sz w:val="22"/>
          <w:szCs w:val="22"/>
        </w:rPr>
      </w:pPr>
      <w:r w:rsidRPr="003C25AB">
        <w:rPr>
          <w:rFonts w:ascii="Arial" w:hAnsi="Arial" w:cs="Arial"/>
          <w:color w:val="000000" w:themeColor="text1"/>
          <w:sz w:val="22"/>
          <w:szCs w:val="22"/>
        </w:rPr>
        <w:t xml:space="preserve">Source: </w:t>
      </w:r>
      <w:proofErr w:type="spellStart"/>
      <w:r w:rsidRPr="003C25AB">
        <w:rPr>
          <w:rFonts w:ascii="Arial" w:hAnsi="Arial" w:cs="Arial"/>
          <w:color w:val="000000" w:themeColor="text1"/>
          <w:sz w:val="22"/>
          <w:szCs w:val="22"/>
        </w:rPr>
        <w:t>Aberbargoed</w:t>
      </w:r>
      <w:proofErr w:type="spellEnd"/>
      <w:r w:rsidRPr="003C25AB">
        <w:rPr>
          <w:rFonts w:ascii="Arial" w:hAnsi="Arial" w:cs="Arial"/>
          <w:color w:val="000000" w:themeColor="text1"/>
          <w:sz w:val="22"/>
          <w:szCs w:val="22"/>
        </w:rPr>
        <w:t xml:space="preserve"> Primary School - Single Steps Learning. (n.d.) Based on </w:t>
      </w:r>
      <w:r w:rsidRPr="003C25AB">
        <w:rPr>
          <w:rFonts w:ascii="Arial" w:hAnsi="Arial" w:cs="Arial"/>
          <w:i/>
          <w:color w:val="000000" w:themeColor="text1"/>
          <w:sz w:val="22"/>
          <w:szCs w:val="22"/>
        </w:rPr>
        <w:t xml:space="preserve">Successful Futures </w:t>
      </w:r>
      <w:r w:rsidRPr="003C25AB">
        <w:rPr>
          <w:rFonts w:ascii="Arial" w:hAnsi="Arial" w:cs="Arial"/>
          <w:color w:val="000000" w:themeColor="text1"/>
          <w:sz w:val="22"/>
          <w:szCs w:val="22"/>
        </w:rPr>
        <w:t xml:space="preserve">(Donaldson, 2015). </w:t>
      </w:r>
    </w:p>
    <w:p w14:paraId="6BE8185F" w14:textId="670F4150" w:rsidR="00DA7AC9" w:rsidRPr="003C25AB" w:rsidRDefault="00DA7AC9" w:rsidP="00422F6B">
      <w:pPr>
        <w:spacing w:line="360" w:lineRule="auto"/>
        <w:rPr>
          <w:rFonts w:ascii="Arial" w:hAnsi="Arial" w:cs="Arial"/>
          <w:color w:val="000000" w:themeColor="text1"/>
          <w:sz w:val="22"/>
          <w:szCs w:val="22"/>
        </w:rPr>
      </w:pPr>
      <w:r w:rsidRPr="003C25AB">
        <w:rPr>
          <w:rFonts w:ascii="Arial" w:eastAsia="Times New Roman" w:hAnsi="Arial" w:cs="Arial"/>
          <w:noProof/>
          <w:color w:val="000000" w:themeColor="text1"/>
        </w:rPr>
        <w:drawing>
          <wp:anchor distT="0" distB="0" distL="114300" distR="114300" simplePos="0" relativeHeight="251658240" behindDoc="0" locked="0" layoutInCell="1" allowOverlap="1" wp14:anchorId="391B1431" wp14:editId="4BFC1924">
            <wp:simplePos x="0" y="0"/>
            <wp:positionH relativeFrom="column">
              <wp:posOffset>0</wp:posOffset>
            </wp:positionH>
            <wp:positionV relativeFrom="paragraph">
              <wp:posOffset>316279</wp:posOffset>
            </wp:positionV>
            <wp:extent cx="5727700" cy="4044315"/>
            <wp:effectExtent l="0" t="0" r="0" b="0"/>
            <wp:wrapSquare wrapText="bothSides"/>
            <wp:docPr id="2" name="Picture 2" descr="https://singlestepslearningproject2.weebly.com/uploads/1/6/6/4/16649496/cfw-4-purposes-v2-aberbargoed_ori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inglestepslearningproject2.weebly.com/uploads/1/6/6/4/16649496/cfw-4-purposes-v2-aberbargoed_orig.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700" cy="40443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68C9677" w14:textId="77777777" w:rsidR="00422F6B" w:rsidRPr="003C25AB" w:rsidRDefault="00422F6B" w:rsidP="00422F6B">
      <w:pPr>
        <w:spacing w:line="360" w:lineRule="auto"/>
        <w:rPr>
          <w:rFonts w:ascii="Arial" w:hAnsi="Arial" w:cs="Arial"/>
          <w:color w:val="000000" w:themeColor="text1"/>
          <w:sz w:val="22"/>
          <w:szCs w:val="22"/>
        </w:rPr>
      </w:pPr>
    </w:p>
    <w:p w14:paraId="4A7523DA" w14:textId="54F38E81" w:rsidR="00422F6B" w:rsidRPr="003C25AB" w:rsidRDefault="00422F6B" w:rsidP="00422F6B">
      <w:pPr>
        <w:spacing w:line="360" w:lineRule="auto"/>
        <w:rPr>
          <w:rFonts w:ascii="Arial" w:hAnsi="Arial" w:cs="Arial"/>
          <w:color w:val="000000" w:themeColor="text1"/>
          <w:sz w:val="22"/>
          <w:szCs w:val="22"/>
        </w:rPr>
      </w:pPr>
    </w:p>
    <w:p w14:paraId="1EAECC92" w14:textId="32EAD17C" w:rsidR="00DA7AC9" w:rsidRPr="003C25AB" w:rsidRDefault="00DA7AC9" w:rsidP="00422F6B">
      <w:pPr>
        <w:spacing w:line="360" w:lineRule="auto"/>
        <w:rPr>
          <w:rFonts w:ascii="Arial" w:hAnsi="Arial" w:cs="Arial"/>
          <w:color w:val="000000" w:themeColor="text1"/>
          <w:sz w:val="22"/>
          <w:szCs w:val="22"/>
        </w:rPr>
      </w:pPr>
    </w:p>
    <w:p w14:paraId="757350B8" w14:textId="63EC9868" w:rsidR="00DA7AC9" w:rsidRPr="003C25AB" w:rsidRDefault="00DA7AC9" w:rsidP="00422F6B">
      <w:pPr>
        <w:spacing w:line="360" w:lineRule="auto"/>
        <w:rPr>
          <w:rFonts w:ascii="Arial" w:hAnsi="Arial" w:cs="Arial"/>
          <w:color w:val="000000" w:themeColor="text1"/>
          <w:sz w:val="22"/>
          <w:szCs w:val="22"/>
        </w:rPr>
      </w:pPr>
    </w:p>
    <w:p w14:paraId="069FA779" w14:textId="4F4986EF" w:rsidR="00DA7AC9" w:rsidRPr="003C25AB" w:rsidRDefault="00DA7AC9" w:rsidP="00422F6B">
      <w:pPr>
        <w:spacing w:line="360" w:lineRule="auto"/>
        <w:rPr>
          <w:rFonts w:ascii="Arial" w:hAnsi="Arial" w:cs="Arial"/>
          <w:color w:val="000000" w:themeColor="text1"/>
          <w:sz w:val="22"/>
          <w:szCs w:val="22"/>
        </w:rPr>
      </w:pPr>
    </w:p>
    <w:p w14:paraId="52CA55BD" w14:textId="37482879" w:rsidR="00DA7AC9" w:rsidRPr="003C25AB" w:rsidRDefault="00DA7AC9" w:rsidP="00422F6B">
      <w:pPr>
        <w:spacing w:line="360" w:lineRule="auto"/>
        <w:rPr>
          <w:rFonts w:ascii="Arial" w:hAnsi="Arial" w:cs="Arial"/>
          <w:color w:val="000000" w:themeColor="text1"/>
          <w:sz w:val="22"/>
          <w:szCs w:val="22"/>
        </w:rPr>
      </w:pPr>
    </w:p>
    <w:p w14:paraId="66458A9D" w14:textId="14E38F04" w:rsidR="00DA7AC9" w:rsidRPr="003C25AB" w:rsidRDefault="00DA7AC9" w:rsidP="00422F6B">
      <w:pPr>
        <w:spacing w:line="360" w:lineRule="auto"/>
        <w:rPr>
          <w:rFonts w:ascii="Arial" w:hAnsi="Arial" w:cs="Arial"/>
          <w:color w:val="000000" w:themeColor="text1"/>
          <w:sz w:val="22"/>
          <w:szCs w:val="22"/>
        </w:rPr>
      </w:pPr>
    </w:p>
    <w:p w14:paraId="78F24818" w14:textId="01C4B10A" w:rsidR="00DA7AC9" w:rsidRPr="003C25AB" w:rsidRDefault="00DA7AC9" w:rsidP="00422F6B">
      <w:pPr>
        <w:spacing w:line="360" w:lineRule="auto"/>
        <w:rPr>
          <w:rFonts w:ascii="Arial" w:hAnsi="Arial" w:cs="Arial"/>
          <w:color w:val="000000" w:themeColor="text1"/>
          <w:sz w:val="22"/>
          <w:szCs w:val="22"/>
        </w:rPr>
      </w:pPr>
    </w:p>
    <w:p w14:paraId="71C88AE5" w14:textId="35857139" w:rsidR="00DA7AC9" w:rsidRPr="003C25AB" w:rsidRDefault="00DA7AC9" w:rsidP="00422F6B">
      <w:pPr>
        <w:spacing w:line="360" w:lineRule="auto"/>
        <w:rPr>
          <w:rFonts w:ascii="Arial" w:hAnsi="Arial" w:cs="Arial"/>
          <w:color w:val="000000" w:themeColor="text1"/>
          <w:sz w:val="22"/>
          <w:szCs w:val="22"/>
        </w:rPr>
      </w:pPr>
    </w:p>
    <w:p w14:paraId="5B557631" w14:textId="77777777" w:rsidR="00DA7AC9" w:rsidRPr="003C25AB" w:rsidRDefault="00DA7AC9" w:rsidP="00422F6B">
      <w:pPr>
        <w:spacing w:line="360" w:lineRule="auto"/>
        <w:rPr>
          <w:rFonts w:ascii="Arial" w:hAnsi="Arial" w:cs="Arial"/>
          <w:color w:val="000000" w:themeColor="text1"/>
          <w:sz w:val="22"/>
          <w:szCs w:val="22"/>
        </w:rPr>
      </w:pPr>
    </w:p>
    <w:p w14:paraId="3603B7EF" w14:textId="3615FC90" w:rsidR="00DA7AC9" w:rsidRPr="003C25AB" w:rsidRDefault="00DA7AC9" w:rsidP="00422F6B">
      <w:pPr>
        <w:spacing w:line="360" w:lineRule="auto"/>
        <w:rPr>
          <w:rFonts w:ascii="Arial" w:hAnsi="Arial" w:cs="Arial"/>
          <w:color w:val="000000" w:themeColor="text1"/>
          <w:sz w:val="22"/>
          <w:szCs w:val="22"/>
        </w:rPr>
      </w:pPr>
    </w:p>
    <w:p w14:paraId="0486F80F" w14:textId="77777777" w:rsidR="00DA7AC9" w:rsidRPr="003C25AB" w:rsidRDefault="00DA7AC9" w:rsidP="00422F6B">
      <w:pPr>
        <w:spacing w:line="360" w:lineRule="auto"/>
        <w:rPr>
          <w:rFonts w:ascii="Arial" w:hAnsi="Arial" w:cs="Arial"/>
          <w:color w:val="000000" w:themeColor="text1"/>
          <w:sz w:val="22"/>
          <w:szCs w:val="22"/>
        </w:rPr>
      </w:pPr>
    </w:p>
    <w:p w14:paraId="633B71C4" w14:textId="105E9DF6" w:rsidR="00DA7AC9" w:rsidRPr="003C25AB" w:rsidRDefault="00DA7AC9" w:rsidP="00422F6B">
      <w:pPr>
        <w:spacing w:line="360" w:lineRule="auto"/>
        <w:rPr>
          <w:rFonts w:ascii="Arial" w:hAnsi="Arial" w:cs="Arial"/>
          <w:color w:val="000000" w:themeColor="text1"/>
          <w:sz w:val="22"/>
          <w:szCs w:val="22"/>
        </w:rPr>
      </w:pPr>
    </w:p>
    <w:p w14:paraId="68C901B6" w14:textId="77777777" w:rsidR="00F54C6C" w:rsidRPr="003C25AB" w:rsidRDefault="00F54C6C" w:rsidP="00422F6B">
      <w:pPr>
        <w:spacing w:line="360" w:lineRule="auto"/>
        <w:rPr>
          <w:rFonts w:ascii="Arial" w:hAnsi="Arial" w:cs="Arial"/>
          <w:color w:val="000000" w:themeColor="text1"/>
          <w:sz w:val="22"/>
          <w:szCs w:val="22"/>
        </w:rPr>
      </w:pPr>
    </w:p>
    <w:p w14:paraId="488C661A" w14:textId="4D35BC33" w:rsidR="00DA7AC9" w:rsidRPr="003C25AB" w:rsidRDefault="00297F9A" w:rsidP="00422F6B">
      <w:pPr>
        <w:spacing w:line="360" w:lineRule="auto"/>
        <w:rPr>
          <w:rFonts w:ascii="Arial" w:hAnsi="Arial" w:cs="Arial"/>
          <w:color w:val="000000" w:themeColor="text1"/>
          <w:sz w:val="22"/>
          <w:szCs w:val="22"/>
        </w:rPr>
      </w:pPr>
      <w:r w:rsidRPr="003C25AB">
        <w:rPr>
          <w:rFonts w:ascii="Arial" w:hAnsi="Arial" w:cs="Arial"/>
          <w:b/>
          <w:color w:val="000000" w:themeColor="text1"/>
          <w:sz w:val="22"/>
          <w:szCs w:val="22"/>
        </w:rPr>
        <w:lastRenderedPageBreak/>
        <w:t>Appendix 3</w:t>
      </w:r>
      <w:r w:rsidRPr="003C25AB">
        <w:rPr>
          <w:rFonts w:ascii="Arial" w:hAnsi="Arial" w:cs="Arial"/>
          <w:color w:val="000000" w:themeColor="text1"/>
          <w:sz w:val="22"/>
          <w:szCs w:val="22"/>
        </w:rPr>
        <w:t xml:space="preserve"> – Observation Document from Bridging 1</w:t>
      </w:r>
    </w:p>
    <w:tbl>
      <w:tblPr>
        <w:tblStyle w:val="TableGrid"/>
        <w:tblW w:w="0" w:type="auto"/>
        <w:tblLook w:val="04A0" w:firstRow="1" w:lastRow="0" w:firstColumn="1" w:lastColumn="0" w:noHBand="0" w:noVBand="1"/>
      </w:tblPr>
      <w:tblGrid>
        <w:gridCol w:w="8926"/>
      </w:tblGrid>
      <w:tr w:rsidR="003C25AB" w:rsidRPr="003C25AB" w14:paraId="0124FCE1" w14:textId="77777777" w:rsidTr="0093125B">
        <w:tc>
          <w:tcPr>
            <w:tcW w:w="8926" w:type="dxa"/>
          </w:tcPr>
          <w:p w14:paraId="00ABF635" w14:textId="77777777" w:rsidR="00DA7AC9" w:rsidRPr="003C25AB" w:rsidRDefault="00DA7AC9" w:rsidP="0093125B">
            <w:pPr>
              <w:rPr>
                <w:rFonts w:ascii="Arial" w:hAnsi="Arial" w:cs="Arial"/>
                <w:color w:val="000000" w:themeColor="text1"/>
                <w:u w:val="single"/>
              </w:rPr>
            </w:pPr>
            <w:r w:rsidRPr="003C25AB">
              <w:rPr>
                <w:rFonts w:ascii="Arial" w:hAnsi="Arial" w:cs="Arial"/>
                <w:color w:val="000000" w:themeColor="text1"/>
                <w:u w:val="single"/>
              </w:rPr>
              <w:t>Date and time, year group:</w:t>
            </w:r>
          </w:p>
          <w:p w14:paraId="6011086C" w14:textId="77777777" w:rsidR="00DA7AC9" w:rsidRPr="003C25AB" w:rsidRDefault="00DA7AC9" w:rsidP="0093125B">
            <w:pPr>
              <w:rPr>
                <w:rFonts w:ascii="Arial" w:hAnsi="Arial" w:cs="Arial"/>
                <w:color w:val="000000" w:themeColor="text1"/>
              </w:rPr>
            </w:pPr>
            <w:r w:rsidRPr="003C25AB">
              <w:rPr>
                <w:rFonts w:ascii="Arial" w:hAnsi="Arial" w:cs="Arial"/>
                <w:color w:val="000000" w:themeColor="text1"/>
              </w:rPr>
              <w:t>Wednesday 22nd September 2021</w:t>
            </w:r>
          </w:p>
          <w:p w14:paraId="087D07C8" w14:textId="1ED98EEA" w:rsidR="00DA7AC9" w:rsidRPr="003C25AB" w:rsidRDefault="00DA7AC9" w:rsidP="0093125B">
            <w:pPr>
              <w:rPr>
                <w:rFonts w:ascii="Arial" w:hAnsi="Arial" w:cs="Arial"/>
                <w:color w:val="000000" w:themeColor="text1"/>
              </w:rPr>
            </w:pPr>
            <w:r w:rsidRPr="003C25AB">
              <w:rPr>
                <w:rFonts w:ascii="Arial" w:hAnsi="Arial" w:cs="Arial"/>
                <w:color w:val="000000" w:themeColor="text1"/>
              </w:rPr>
              <w:t>12:00pm</w:t>
            </w:r>
          </w:p>
          <w:p w14:paraId="3FA03BDA" w14:textId="77777777" w:rsidR="00DA7AC9" w:rsidRPr="003C25AB" w:rsidRDefault="00DA7AC9" w:rsidP="0093125B">
            <w:pPr>
              <w:rPr>
                <w:rFonts w:ascii="Arial" w:hAnsi="Arial" w:cs="Arial"/>
                <w:color w:val="000000" w:themeColor="text1"/>
              </w:rPr>
            </w:pPr>
            <w:r w:rsidRPr="003C25AB">
              <w:rPr>
                <w:rFonts w:ascii="Arial" w:hAnsi="Arial" w:cs="Arial"/>
                <w:color w:val="000000" w:themeColor="text1"/>
              </w:rPr>
              <w:t>Year 6</w:t>
            </w:r>
          </w:p>
        </w:tc>
      </w:tr>
      <w:tr w:rsidR="003C25AB" w:rsidRPr="003C25AB" w14:paraId="7AC36A1A" w14:textId="77777777" w:rsidTr="0093125B">
        <w:tc>
          <w:tcPr>
            <w:tcW w:w="8926" w:type="dxa"/>
          </w:tcPr>
          <w:p w14:paraId="0305FFAF" w14:textId="77777777" w:rsidR="00DA7AC9" w:rsidRPr="003C25AB" w:rsidRDefault="00DA7AC9" w:rsidP="0093125B">
            <w:pPr>
              <w:rPr>
                <w:rFonts w:ascii="Arial" w:hAnsi="Arial" w:cs="Arial"/>
                <w:i/>
                <w:color w:val="000000" w:themeColor="text1"/>
              </w:rPr>
            </w:pPr>
            <w:r w:rsidRPr="003C25AB">
              <w:rPr>
                <w:rFonts w:ascii="Arial" w:hAnsi="Arial" w:cs="Arial"/>
                <w:b/>
                <w:bCs/>
                <w:color w:val="000000" w:themeColor="text1"/>
              </w:rPr>
              <w:t>Where and When:</w:t>
            </w:r>
            <w:r w:rsidRPr="003C25AB">
              <w:rPr>
                <w:rFonts w:ascii="Arial" w:hAnsi="Arial" w:cs="Arial"/>
                <w:color w:val="000000" w:themeColor="text1"/>
              </w:rPr>
              <w:t xml:space="preserve"> </w:t>
            </w:r>
            <w:r w:rsidRPr="003C25AB">
              <w:rPr>
                <w:rFonts w:ascii="Arial" w:hAnsi="Arial" w:cs="Arial"/>
                <w:i/>
                <w:color w:val="000000" w:themeColor="text1"/>
              </w:rPr>
              <w:t>Context of the observation – subject/AOLE, general classroom context</w:t>
            </w:r>
          </w:p>
          <w:p w14:paraId="182E9C0B" w14:textId="77777777" w:rsidR="00DA7AC9" w:rsidRPr="003C25AB" w:rsidRDefault="00DA7AC9" w:rsidP="0093125B">
            <w:pPr>
              <w:rPr>
                <w:rFonts w:ascii="Arial" w:hAnsi="Arial" w:cs="Arial"/>
                <w:color w:val="000000" w:themeColor="text1"/>
              </w:rPr>
            </w:pPr>
          </w:p>
          <w:p w14:paraId="4F250B33" w14:textId="77777777" w:rsidR="00DA7AC9" w:rsidRPr="003C25AB" w:rsidRDefault="00DA7AC9" w:rsidP="0093125B">
            <w:pPr>
              <w:rPr>
                <w:rFonts w:ascii="Arial" w:hAnsi="Arial" w:cs="Arial"/>
                <w:color w:val="000000" w:themeColor="text1"/>
              </w:rPr>
            </w:pPr>
            <w:r w:rsidRPr="003C25AB">
              <w:rPr>
                <w:rFonts w:ascii="Arial" w:hAnsi="Arial" w:cs="Arial"/>
                <w:color w:val="000000" w:themeColor="text1"/>
              </w:rPr>
              <w:t xml:space="preserve">Health &amp; Well-being, focus on Physical Education. </w:t>
            </w:r>
          </w:p>
          <w:p w14:paraId="5B2B93BB" w14:textId="77777777" w:rsidR="00DA7AC9" w:rsidRPr="003C25AB" w:rsidRDefault="00DA7AC9" w:rsidP="0093125B">
            <w:pPr>
              <w:rPr>
                <w:rFonts w:ascii="Arial" w:hAnsi="Arial" w:cs="Arial"/>
                <w:color w:val="000000" w:themeColor="text1"/>
              </w:rPr>
            </w:pPr>
            <w:r w:rsidRPr="003C25AB">
              <w:rPr>
                <w:rFonts w:ascii="Arial" w:hAnsi="Arial" w:cs="Arial"/>
                <w:color w:val="000000" w:themeColor="text1"/>
              </w:rPr>
              <w:t>Children taken to the hall for a P.E. lesson.</w:t>
            </w:r>
          </w:p>
          <w:p w14:paraId="31CF5A2E" w14:textId="77777777" w:rsidR="00DA7AC9" w:rsidRPr="003C25AB" w:rsidRDefault="00DA7AC9" w:rsidP="0093125B">
            <w:pPr>
              <w:rPr>
                <w:rFonts w:ascii="Arial" w:hAnsi="Arial" w:cs="Arial"/>
                <w:color w:val="000000" w:themeColor="text1"/>
              </w:rPr>
            </w:pPr>
          </w:p>
        </w:tc>
      </w:tr>
      <w:tr w:rsidR="003C25AB" w:rsidRPr="003C25AB" w14:paraId="5FEFD495" w14:textId="77777777" w:rsidTr="0093125B">
        <w:tc>
          <w:tcPr>
            <w:tcW w:w="8926" w:type="dxa"/>
          </w:tcPr>
          <w:p w14:paraId="35CA6E04" w14:textId="77777777" w:rsidR="00DA7AC9" w:rsidRPr="003C25AB" w:rsidRDefault="00DA7AC9" w:rsidP="0093125B">
            <w:pPr>
              <w:rPr>
                <w:rFonts w:ascii="Arial" w:hAnsi="Arial" w:cs="Arial"/>
                <w:b/>
                <w:bCs/>
                <w:i/>
                <w:color w:val="000000" w:themeColor="text1"/>
              </w:rPr>
            </w:pPr>
            <w:r w:rsidRPr="003C25AB">
              <w:rPr>
                <w:rFonts w:ascii="Arial" w:hAnsi="Arial" w:cs="Arial"/>
                <w:b/>
                <w:bCs/>
                <w:color w:val="000000" w:themeColor="text1"/>
                <w:lang w:val="en-US"/>
              </w:rPr>
              <w:t xml:space="preserve">What happened: </w:t>
            </w:r>
            <w:r w:rsidRPr="003C25AB">
              <w:rPr>
                <w:rFonts w:ascii="Arial" w:hAnsi="Arial" w:cs="Arial"/>
                <w:i/>
                <w:color w:val="000000" w:themeColor="text1"/>
                <w:lang w:val="en-US"/>
              </w:rPr>
              <w:t>a detailed description of the critical incident (the more detail the better to refer to in your later work)</w:t>
            </w:r>
          </w:p>
          <w:p w14:paraId="31EB71FC" w14:textId="77777777" w:rsidR="00DA7AC9" w:rsidRPr="003C25AB" w:rsidRDefault="00DA7AC9" w:rsidP="0093125B">
            <w:pPr>
              <w:rPr>
                <w:rFonts w:ascii="Arial" w:hAnsi="Arial" w:cs="Arial"/>
                <w:bCs/>
                <w:color w:val="000000" w:themeColor="text1"/>
                <w:lang w:val="en-US"/>
              </w:rPr>
            </w:pPr>
          </w:p>
          <w:p w14:paraId="3080A4EB" w14:textId="77777777" w:rsidR="00DA7AC9" w:rsidRPr="003C25AB" w:rsidRDefault="00DA7AC9" w:rsidP="0093125B">
            <w:pPr>
              <w:rPr>
                <w:rFonts w:ascii="Arial" w:hAnsi="Arial" w:cs="Arial"/>
                <w:color w:val="000000" w:themeColor="text1"/>
                <w:lang w:val="en-US"/>
              </w:rPr>
            </w:pPr>
            <w:r w:rsidRPr="003C25AB">
              <w:rPr>
                <w:rFonts w:ascii="Arial" w:hAnsi="Arial" w:cs="Arial"/>
                <w:color w:val="000000" w:themeColor="text1"/>
                <w:lang w:val="en-US"/>
              </w:rPr>
              <w:t xml:space="preserve">The pupils were able to receive a P.E. lesson led by an external company who came in to demonstrate and allow the pupils to participate with ‘Ricochet’, a mini trampolining activity where pupils follow the instructor each on their own trampolines to follow dance routines on the trampolines to music. </w:t>
            </w:r>
          </w:p>
          <w:p w14:paraId="52439314" w14:textId="77777777" w:rsidR="00DA7AC9" w:rsidRPr="003C25AB" w:rsidRDefault="00DA7AC9" w:rsidP="0093125B">
            <w:pPr>
              <w:rPr>
                <w:rFonts w:ascii="Arial" w:hAnsi="Arial" w:cs="Arial"/>
                <w:color w:val="000000" w:themeColor="text1"/>
                <w:lang w:val="en-US"/>
              </w:rPr>
            </w:pPr>
          </w:p>
          <w:p w14:paraId="056E3997" w14:textId="77777777" w:rsidR="00DA7AC9" w:rsidRPr="003C25AB" w:rsidRDefault="00DA7AC9" w:rsidP="0093125B">
            <w:pPr>
              <w:rPr>
                <w:rFonts w:ascii="Arial" w:hAnsi="Arial" w:cs="Arial"/>
                <w:color w:val="000000" w:themeColor="text1"/>
                <w:lang w:val="en-US"/>
              </w:rPr>
            </w:pPr>
            <w:r w:rsidRPr="003C25AB">
              <w:rPr>
                <w:rFonts w:ascii="Arial" w:hAnsi="Arial" w:cs="Arial"/>
                <w:color w:val="000000" w:themeColor="text1"/>
                <w:lang w:val="en-US"/>
              </w:rPr>
              <w:t xml:space="preserve">The activity highlighted the importance of children’s wellbeing and fitness, particularly as it resonated with so many of the skills we seek to build in pupils. This includes enthusiasm, confidence and fun, as well as patience as they waited and took turns to go up on the front stage next to the instructor and demonstrate to their whole class. Not to mention that they encouraged one-another to keep going, and showed their leadership skills as they chose songs and helped to help and show others certain moves. </w:t>
            </w:r>
          </w:p>
          <w:p w14:paraId="70A408BB" w14:textId="77777777" w:rsidR="00DA7AC9" w:rsidRPr="003C25AB" w:rsidRDefault="00DA7AC9" w:rsidP="0093125B">
            <w:pPr>
              <w:ind w:left="720"/>
              <w:rPr>
                <w:rFonts w:ascii="Arial" w:hAnsi="Arial" w:cs="Arial"/>
                <w:color w:val="000000" w:themeColor="text1"/>
              </w:rPr>
            </w:pPr>
          </w:p>
        </w:tc>
      </w:tr>
      <w:tr w:rsidR="003C25AB" w:rsidRPr="003C25AB" w14:paraId="5E695139" w14:textId="77777777" w:rsidTr="0093125B">
        <w:tc>
          <w:tcPr>
            <w:tcW w:w="8926" w:type="dxa"/>
          </w:tcPr>
          <w:p w14:paraId="0EBB52A4" w14:textId="77777777" w:rsidR="00DA7AC9" w:rsidRPr="003C25AB" w:rsidRDefault="00DA7AC9" w:rsidP="0093125B">
            <w:pPr>
              <w:rPr>
                <w:rFonts w:ascii="Arial" w:hAnsi="Arial" w:cs="Arial"/>
                <w:bCs/>
                <w:color w:val="000000" w:themeColor="text1"/>
                <w:lang w:val="en-US"/>
              </w:rPr>
            </w:pPr>
            <w:r w:rsidRPr="003C25AB">
              <w:rPr>
                <w:rFonts w:ascii="Arial" w:hAnsi="Arial" w:cs="Arial"/>
                <w:b/>
                <w:color w:val="000000" w:themeColor="text1"/>
                <w:lang w:val="en-US"/>
              </w:rPr>
              <w:t xml:space="preserve">Areas of possible exploration: </w:t>
            </w:r>
            <w:r w:rsidRPr="003C25AB">
              <w:rPr>
                <w:rFonts w:ascii="Arial" w:hAnsi="Arial" w:cs="Arial"/>
                <w:bCs/>
                <w:i/>
                <w:color w:val="000000" w:themeColor="text1"/>
                <w:lang w:val="en-US"/>
              </w:rPr>
              <w:t>what you think could be” under the hood” in these incidents? What avenues of research could you consider?</w:t>
            </w:r>
          </w:p>
          <w:p w14:paraId="435E1061" w14:textId="77777777" w:rsidR="00DA7AC9" w:rsidRPr="003C25AB" w:rsidRDefault="00DA7AC9" w:rsidP="0093125B">
            <w:pPr>
              <w:rPr>
                <w:rFonts w:ascii="Arial" w:hAnsi="Arial" w:cs="Arial"/>
                <w:b/>
                <w:color w:val="000000" w:themeColor="text1"/>
              </w:rPr>
            </w:pPr>
          </w:p>
          <w:p w14:paraId="0AA738ED" w14:textId="77777777" w:rsidR="00DA7AC9" w:rsidRPr="003C25AB" w:rsidRDefault="00DA7AC9" w:rsidP="0093125B">
            <w:pPr>
              <w:rPr>
                <w:rFonts w:ascii="Arial" w:hAnsi="Arial" w:cs="Arial"/>
                <w:color w:val="000000" w:themeColor="text1"/>
              </w:rPr>
            </w:pPr>
            <w:r w:rsidRPr="003C25AB">
              <w:rPr>
                <w:rFonts w:ascii="Arial" w:hAnsi="Arial" w:cs="Arial"/>
                <w:color w:val="000000" w:themeColor="text1"/>
              </w:rPr>
              <w:t xml:space="preserve">This activity demonstrated how schools can support their wider communities. By inviting an external company to come in and carry out an activity that improves the pupils motivation and energy, whilst also being a part of the class’s physical education, demonstrates the benefits local businesses can bring to schools.  </w:t>
            </w:r>
          </w:p>
          <w:p w14:paraId="4C3F8DDA" w14:textId="77777777" w:rsidR="00DA7AC9" w:rsidRPr="003C25AB" w:rsidRDefault="00DA7AC9" w:rsidP="0093125B">
            <w:pPr>
              <w:rPr>
                <w:rFonts w:ascii="Arial" w:hAnsi="Arial" w:cs="Arial"/>
                <w:color w:val="000000" w:themeColor="text1"/>
              </w:rPr>
            </w:pPr>
            <w:r w:rsidRPr="003C25AB">
              <w:rPr>
                <w:rFonts w:ascii="Arial" w:hAnsi="Arial" w:cs="Arial"/>
                <w:color w:val="000000" w:themeColor="text1"/>
              </w:rPr>
              <w:t xml:space="preserve">There is also an element of pedagogy here in supporting the social and emotional development of pupils by getting them to actively speak to other adults outside of their teaching circle. </w:t>
            </w:r>
          </w:p>
          <w:p w14:paraId="3D31AF0D" w14:textId="77777777" w:rsidR="00DA7AC9" w:rsidRPr="003C25AB" w:rsidRDefault="00DA7AC9" w:rsidP="0093125B">
            <w:pPr>
              <w:rPr>
                <w:rFonts w:ascii="Arial" w:hAnsi="Arial" w:cs="Arial"/>
                <w:color w:val="000000" w:themeColor="text1"/>
                <w:lang w:val="en-US"/>
              </w:rPr>
            </w:pPr>
            <w:r w:rsidRPr="003C25AB">
              <w:rPr>
                <w:rFonts w:ascii="Arial" w:hAnsi="Arial" w:cs="Arial"/>
                <w:color w:val="000000" w:themeColor="text1"/>
                <w:lang w:val="en-US"/>
              </w:rPr>
              <w:t xml:space="preserve">The activity highlighted the importance of children’s wellbeing and fitness, particularly as it resonated with so many of the skills we seek to build in pupils. This includes enthusiasm, confidence and fun, as well as patience as they waited and took turns to go up on the front stage next to the instructor and demonstrate to their whole class. Not to mention that they encouraged one-another to keep going, and showed their leadership skills as they chose songs and helped to help and show others certain moves. </w:t>
            </w:r>
          </w:p>
          <w:p w14:paraId="36154ACF" w14:textId="11DD6368" w:rsidR="00DA7AC9" w:rsidRPr="003C25AB" w:rsidRDefault="00DA7AC9" w:rsidP="0093125B">
            <w:pPr>
              <w:rPr>
                <w:rFonts w:ascii="Arial" w:hAnsi="Arial" w:cs="Arial"/>
                <w:color w:val="000000" w:themeColor="text1"/>
                <w:lang w:val="en-US"/>
              </w:rPr>
            </w:pPr>
            <w:r w:rsidRPr="003C25AB">
              <w:rPr>
                <w:rFonts w:ascii="Arial" w:hAnsi="Arial" w:cs="Arial"/>
                <w:color w:val="000000" w:themeColor="text1"/>
                <w:lang w:val="en-US"/>
              </w:rPr>
              <w:t xml:space="preserve">I would like to look further into how physical activity benefits pupils further than just health wise, and also how to differentiate physical education activities should pupils have varying needs that may impair their physical movement. </w:t>
            </w:r>
          </w:p>
          <w:p w14:paraId="753B42A7" w14:textId="7D78F182" w:rsidR="00B3032A" w:rsidRPr="003C25AB" w:rsidRDefault="00B3032A" w:rsidP="0093125B">
            <w:pPr>
              <w:rPr>
                <w:rFonts w:ascii="Arial" w:hAnsi="Arial" w:cs="Arial"/>
                <w:color w:val="000000" w:themeColor="text1"/>
                <w:lang w:val="en-US"/>
              </w:rPr>
            </w:pPr>
          </w:p>
          <w:p w14:paraId="58EA5168" w14:textId="77777777" w:rsidR="00B3032A" w:rsidRPr="003C25AB" w:rsidRDefault="00B3032A" w:rsidP="0093125B">
            <w:pPr>
              <w:rPr>
                <w:rFonts w:ascii="Arial" w:hAnsi="Arial" w:cs="Arial"/>
                <w:color w:val="000000" w:themeColor="text1"/>
              </w:rPr>
            </w:pPr>
            <w:r w:rsidRPr="003C25AB">
              <w:rPr>
                <w:rFonts w:ascii="Arial" w:hAnsi="Arial" w:cs="Arial"/>
                <w:color w:val="000000" w:themeColor="text1"/>
              </w:rPr>
              <w:t xml:space="preserve">Relationship to QTS Standards: </w:t>
            </w:r>
          </w:p>
          <w:p w14:paraId="0BE43E6B" w14:textId="77777777" w:rsidR="00B3032A" w:rsidRPr="003C25AB" w:rsidRDefault="00B3032A" w:rsidP="00B3032A">
            <w:pPr>
              <w:pStyle w:val="ListParagraph"/>
              <w:numPr>
                <w:ilvl w:val="0"/>
                <w:numId w:val="2"/>
              </w:numPr>
              <w:rPr>
                <w:rFonts w:ascii="Arial" w:hAnsi="Arial" w:cs="Arial"/>
                <w:color w:val="000000" w:themeColor="text1"/>
                <w:lang w:val="en-US"/>
              </w:rPr>
            </w:pPr>
            <w:r w:rsidRPr="003C25AB">
              <w:rPr>
                <w:rFonts w:ascii="Arial" w:hAnsi="Arial" w:cs="Arial"/>
                <w:color w:val="000000" w:themeColor="text1"/>
              </w:rPr>
              <w:t xml:space="preserve">School is benefitting the wider community by supporting external and local companies to be involved with the school. </w:t>
            </w:r>
          </w:p>
          <w:p w14:paraId="542AADF5" w14:textId="77777777" w:rsidR="00B3032A" w:rsidRPr="003C25AB" w:rsidRDefault="00B3032A" w:rsidP="00B3032A">
            <w:pPr>
              <w:pStyle w:val="ListParagraph"/>
              <w:numPr>
                <w:ilvl w:val="0"/>
                <w:numId w:val="2"/>
              </w:numPr>
              <w:rPr>
                <w:rFonts w:ascii="Arial" w:hAnsi="Arial" w:cs="Arial"/>
                <w:color w:val="000000" w:themeColor="text1"/>
                <w:lang w:val="en-US"/>
              </w:rPr>
            </w:pPr>
            <w:r w:rsidRPr="003C25AB">
              <w:rPr>
                <w:rFonts w:ascii="Arial" w:hAnsi="Arial" w:cs="Arial"/>
                <w:color w:val="000000" w:themeColor="text1"/>
              </w:rPr>
              <w:t xml:space="preserve">Teacher is able to ensure physical literacy, part of Pedagogical responsibilities, are being met through physical activity that is inclusive to all pupils. </w:t>
            </w:r>
          </w:p>
          <w:p w14:paraId="23D5F759" w14:textId="4E3B4DF6" w:rsidR="00B3032A" w:rsidRPr="003C25AB" w:rsidRDefault="00B3032A" w:rsidP="00B3032A">
            <w:pPr>
              <w:pStyle w:val="ListParagraph"/>
              <w:numPr>
                <w:ilvl w:val="0"/>
                <w:numId w:val="2"/>
              </w:numPr>
              <w:rPr>
                <w:rFonts w:ascii="Arial" w:hAnsi="Arial" w:cs="Arial"/>
                <w:color w:val="000000" w:themeColor="text1"/>
                <w:lang w:val="en-US"/>
              </w:rPr>
            </w:pPr>
            <w:r w:rsidRPr="003C25AB">
              <w:rPr>
                <w:rFonts w:ascii="Arial" w:hAnsi="Arial" w:cs="Arial"/>
                <w:color w:val="000000" w:themeColor="text1"/>
              </w:rPr>
              <w:t>It uses scaffolding technique, encouraging pupils to remember the previous routines they have learnt, and build on memory. Large of part of child development.</w:t>
            </w:r>
          </w:p>
          <w:p w14:paraId="69E3ACCE" w14:textId="77777777" w:rsidR="00DA7AC9" w:rsidRPr="003C25AB" w:rsidRDefault="00DA7AC9" w:rsidP="0093125B">
            <w:pPr>
              <w:rPr>
                <w:rFonts w:ascii="Arial" w:hAnsi="Arial" w:cs="Arial"/>
                <w:color w:val="000000" w:themeColor="text1"/>
              </w:rPr>
            </w:pPr>
          </w:p>
        </w:tc>
      </w:tr>
      <w:tr w:rsidR="003C25AB" w:rsidRPr="003C25AB" w14:paraId="34EF21E1" w14:textId="77777777" w:rsidTr="0093125B">
        <w:tc>
          <w:tcPr>
            <w:tcW w:w="8926" w:type="dxa"/>
          </w:tcPr>
          <w:p w14:paraId="095DD140" w14:textId="77777777" w:rsidR="00DA7AC9" w:rsidRPr="003C25AB" w:rsidRDefault="00DA7AC9" w:rsidP="0093125B">
            <w:pPr>
              <w:rPr>
                <w:rFonts w:ascii="Arial" w:hAnsi="Arial" w:cs="Arial"/>
                <w:bCs/>
                <w:color w:val="000000" w:themeColor="text1"/>
              </w:rPr>
            </w:pPr>
            <w:r w:rsidRPr="003C25AB">
              <w:rPr>
                <w:rFonts w:ascii="Arial" w:hAnsi="Arial" w:cs="Arial"/>
                <w:b/>
                <w:color w:val="000000" w:themeColor="text1"/>
                <w:lang w:val="en-US"/>
              </w:rPr>
              <w:lastRenderedPageBreak/>
              <w:t xml:space="preserve">Notes: </w:t>
            </w:r>
            <w:r w:rsidRPr="003C25AB">
              <w:rPr>
                <w:rFonts w:ascii="Arial" w:hAnsi="Arial" w:cs="Arial"/>
                <w:bCs/>
                <w:i/>
                <w:color w:val="000000" w:themeColor="text1"/>
                <w:lang w:val="en-US"/>
              </w:rPr>
              <w:t>any details you can note (is it a busy environment, is it after lunch, are there lots of distractions, are directions made explicit - the more you can refer to the better here</w:t>
            </w:r>
            <w:r w:rsidRPr="003C25AB">
              <w:rPr>
                <w:rFonts w:ascii="Arial" w:hAnsi="Arial" w:cs="Arial"/>
                <w:bCs/>
                <w:color w:val="000000" w:themeColor="text1"/>
                <w:lang w:val="en-US"/>
              </w:rPr>
              <w:t>)</w:t>
            </w:r>
          </w:p>
          <w:p w14:paraId="6F313A0C" w14:textId="77777777" w:rsidR="00DA7AC9" w:rsidRPr="003C25AB" w:rsidRDefault="00DA7AC9" w:rsidP="0093125B">
            <w:pPr>
              <w:rPr>
                <w:rFonts w:ascii="Arial" w:hAnsi="Arial" w:cs="Arial"/>
                <w:bCs/>
                <w:color w:val="000000" w:themeColor="text1"/>
              </w:rPr>
            </w:pPr>
          </w:p>
          <w:p w14:paraId="4E8CC83C" w14:textId="77777777" w:rsidR="00DA7AC9" w:rsidRPr="003C25AB" w:rsidRDefault="00DA7AC9" w:rsidP="0093125B">
            <w:pPr>
              <w:rPr>
                <w:rFonts w:ascii="Arial" w:hAnsi="Arial" w:cs="Arial"/>
                <w:color w:val="000000" w:themeColor="text1"/>
              </w:rPr>
            </w:pPr>
            <w:r w:rsidRPr="003C25AB">
              <w:rPr>
                <w:rFonts w:ascii="Arial" w:hAnsi="Arial" w:cs="Arial"/>
                <w:color w:val="000000" w:themeColor="text1"/>
              </w:rPr>
              <w:t xml:space="preserve">Some children did not want to participate and there were others who very quickly stopped. It was a very fast paced physical activity, and it was evident to see a few pupils struggled. However, the teacher as well as fellow classmates would keep encouraging them to join in and have a go, even for just a little bit at a time. </w:t>
            </w:r>
          </w:p>
          <w:p w14:paraId="023B3865" w14:textId="77777777" w:rsidR="00DA7AC9" w:rsidRPr="003C25AB" w:rsidRDefault="00DA7AC9" w:rsidP="0093125B">
            <w:pPr>
              <w:rPr>
                <w:rFonts w:ascii="Arial" w:hAnsi="Arial" w:cs="Arial"/>
                <w:color w:val="000000" w:themeColor="text1"/>
              </w:rPr>
            </w:pPr>
          </w:p>
        </w:tc>
      </w:tr>
    </w:tbl>
    <w:p w14:paraId="03BA9EC5" w14:textId="77777777" w:rsidR="00B3032A" w:rsidRPr="003C25AB" w:rsidRDefault="00B3032A" w:rsidP="00422F6B">
      <w:pPr>
        <w:spacing w:line="360" w:lineRule="auto"/>
        <w:rPr>
          <w:rFonts w:ascii="Arial" w:hAnsi="Arial" w:cs="Arial"/>
          <w:b/>
          <w:color w:val="000000" w:themeColor="text1"/>
          <w:sz w:val="22"/>
          <w:szCs w:val="22"/>
        </w:rPr>
      </w:pPr>
    </w:p>
    <w:p w14:paraId="565A3FE5" w14:textId="77777777" w:rsidR="00B3032A" w:rsidRPr="003C25AB" w:rsidRDefault="00B3032A" w:rsidP="00422F6B">
      <w:pPr>
        <w:spacing w:line="360" w:lineRule="auto"/>
        <w:rPr>
          <w:rFonts w:ascii="Arial" w:hAnsi="Arial" w:cs="Arial"/>
          <w:b/>
          <w:color w:val="000000" w:themeColor="text1"/>
          <w:sz w:val="22"/>
          <w:szCs w:val="22"/>
        </w:rPr>
      </w:pPr>
    </w:p>
    <w:p w14:paraId="6E43C8C9" w14:textId="77777777" w:rsidR="00B3032A" w:rsidRPr="003C25AB" w:rsidRDefault="00B3032A" w:rsidP="00422F6B">
      <w:pPr>
        <w:spacing w:line="360" w:lineRule="auto"/>
        <w:rPr>
          <w:rFonts w:ascii="Arial" w:hAnsi="Arial" w:cs="Arial"/>
          <w:b/>
          <w:color w:val="000000" w:themeColor="text1"/>
          <w:sz w:val="22"/>
          <w:szCs w:val="22"/>
        </w:rPr>
      </w:pPr>
    </w:p>
    <w:p w14:paraId="341A5FF9" w14:textId="77777777" w:rsidR="00B3032A" w:rsidRPr="003C25AB" w:rsidRDefault="00B3032A" w:rsidP="00422F6B">
      <w:pPr>
        <w:spacing w:line="360" w:lineRule="auto"/>
        <w:rPr>
          <w:rFonts w:ascii="Arial" w:hAnsi="Arial" w:cs="Arial"/>
          <w:b/>
          <w:color w:val="000000" w:themeColor="text1"/>
          <w:sz w:val="22"/>
          <w:szCs w:val="22"/>
        </w:rPr>
      </w:pPr>
    </w:p>
    <w:p w14:paraId="2E02E82F" w14:textId="397AB910" w:rsidR="00297F9A" w:rsidRPr="003C25AB" w:rsidRDefault="00297F9A" w:rsidP="00422F6B">
      <w:pPr>
        <w:spacing w:line="360" w:lineRule="auto"/>
        <w:rPr>
          <w:rFonts w:ascii="Arial" w:hAnsi="Arial" w:cs="Arial"/>
          <w:color w:val="000000" w:themeColor="text1"/>
          <w:sz w:val="22"/>
          <w:szCs w:val="22"/>
        </w:rPr>
      </w:pPr>
      <w:r w:rsidRPr="003C25AB">
        <w:rPr>
          <w:rFonts w:ascii="Arial" w:hAnsi="Arial" w:cs="Arial"/>
          <w:b/>
          <w:color w:val="000000" w:themeColor="text1"/>
          <w:sz w:val="22"/>
          <w:szCs w:val="22"/>
        </w:rPr>
        <w:t>Appendix 4</w:t>
      </w:r>
      <w:r w:rsidRPr="003C25AB">
        <w:rPr>
          <w:rFonts w:ascii="Arial" w:hAnsi="Arial" w:cs="Arial"/>
          <w:color w:val="000000" w:themeColor="text1"/>
          <w:sz w:val="22"/>
          <w:szCs w:val="22"/>
        </w:rPr>
        <w:t xml:space="preserve"> – Second Observation Document from Bridging 1</w:t>
      </w:r>
    </w:p>
    <w:tbl>
      <w:tblPr>
        <w:tblStyle w:val="TableGrid"/>
        <w:tblW w:w="0" w:type="auto"/>
        <w:tblLook w:val="04A0" w:firstRow="1" w:lastRow="0" w:firstColumn="1" w:lastColumn="0" w:noHBand="0" w:noVBand="1"/>
      </w:tblPr>
      <w:tblGrid>
        <w:gridCol w:w="8926"/>
      </w:tblGrid>
      <w:tr w:rsidR="003C25AB" w:rsidRPr="003C25AB" w14:paraId="698686D7" w14:textId="77777777" w:rsidTr="0093125B">
        <w:tc>
          <w:tcPr>
            <w:tcW w:w="8926" w:type="dxa"/>
          </w:tcPr>
          <w:p w14:paraId="610747CA" w14:textId="78A41183" w:rsidR="00DA7AC9" w:rsidRPr="003C25AB" w:rsidRDefault="00DA7AC9" w:rsidP="0093125B">
            <w:pPr>
              <w:rPr>
                <w:rFonts w:ascii="Arial" w:hAnsi="Arial" w:cs="Arial"/>
                <w:color w:val="000000" w:themeColor="text1"/>
              </w:rPr>
            </w:pPr>
            <w:r w:rsidRPr="003C25AB">
              <w:rPr>
                <w:rFonts w:ascii="Arial" w:hAnsi="Arial" w:cs="Arial"/>
                <w:color w:val="000000" w:themeColor="text1"/>
              </w:rPr>
              <w:t>Date and time, year group:</w:t>
            </w:r>
          </w:p>
          <w:p w14:paraId="637BB8B2" w14:textId="233AA348" w:rsidR="00DA7AC9" w:rsidRPr="003C25AB" w:rsidRDefault="00DA7AC9" w:rsidP="00DA7AC9">
            <w:pPr>
              <w:rPr>
                <w:rFonts w:ascii="Arial" w:hAnsi="Arial" w:cs="Arial"/>
                <w:color w:val="000000" w:themeColor="text1"/>
              </w:rPr>
            </w:pPr>
            <w:r w:rsidRPr="003C25AB">
              <w:rPr>
                <w:rFonts w:ascii="Arial" w:hAnsi="Arial" w:cs="Arial"/>
                <w:color w:val="000000" w:themeColor="text1"/>
              </w:rPr>
              <w:t>Wednesday &amp; Thursday 22nd September 2021</w:t>
            </w:r>
          </w:p>
          <w:p w14:paraId="1C696A7E" w14:textId="331F7B96" w:rsidR="00DA7AC9" w:rsidRPr="003C25AB" w:rsidRDefault="00DA7AC9" w:rsidP="00DA7AC9">
            <w:pPr>
              <w:rPr>
                <w:rFonts w:ascii="Arial" w:hAnsi="Arial" w:cs="Arial"/>
                <w:color w:val="000000" w:themeColor="text1"/>
              </w:rPr>
            </w:pPr>
            <w:r w:rsidRPr="003C25AB">
              <w:rPr>
                <w:rFonts w:ascii="Arial" w:hAnsi="Arial" w:cs="Arial"/>
                <w:color w:val="000000" w:themeColor="text1"/>
              </w:rPr>
              <w:t>10:30am &amp; 10:10am</w:t>
            </w:r>
          </w:p>
          <w:p w14:paraId="6F59F7DB" w14:textId="62962BAA" w:rsidR="00DA7AC9" w:rsidRPr="003C25AB" w:rsidRDefault="00DA7AC9" w:rsidP="0093125B">
            <w:pPr>
              <w:rPr>
                <w:rFonts w:ascii="Arial" w:hAnsi="Arial" w:cs="Arial"/>
                <w:color w:val="000000" w:themeColor="text1"/>
              </w:rPr>
            </w:pPr>
            <w:r w:rsidRPr="003C25AB">
              <w:rPr>
                <w:rFonts w:ascii="Arial" w:hAnsi="Arial" w:cs="Arial"/>
                <w:color w:val="000000" w:themeColor="text1"/>
              </w:rPr>
              <w:t>Year 6</w:t>
            </w:r>
          </w:p>
        </w:tc>
      </w:tr>
      <w:tr w:rsidR="003C25AB" w:rsidRPr="003C25AB" w14:paraId="5A8DE908" w14:textId="77777777" w:rsidTr="0093125B">
        <w:tc>
          <w:tcPr>
            <w:tcW w:w="8926" w:type="dxa"/>
          </w:tcPr>
          <w:p w14:paraId="68EFD0BA" w14:textId="11ACF077" w:rsidR="00DA7AC9" w:rsidRPr="003C25AB" w:rsidRDefault="00DA7AC9" w:rsidP="0093125B">
            <w:pPr>
              <w:rPr>
                <w:rFonts w:ascii="Arial" w:hAnsi="Arial" w:cs="Arial"/>
                <w:i/>
                <w:color w:val="000000" w:themeColor="text1"/>
              </w:rPr>
            </w:pPr>
            <w:r w:rsidRPr="003C25AB">
              <w:rPr>
                <w:rFonts w:ascii="Arial" w:hAnsi="Arial" w:cs="Arial"/>
                <w:b/>
                <w:bCs/>
                <w:color w:val="000000" w:themeColor="text1"/>
              </w:rPr>
              <w:t>Where and When:</w:t>
            </w:r>
            <w:r w:rsidRPr="003C25AB">
              <w:rPr>
                <w:rFonts w:ascii="Arial" w:hAnsi="Arial" w:cs="Arial"/>
                <w:color w:val="000000" w:themeColor="text1"/>
              </w:rPr>
              <w:t xml:space="preserve"> </w:t>
            </w:r>
            <w:r w:rsidRPr="003C25AB">
              <w:rPr>
                <w:rFonts w:ascii="Arial" w:hAnsi="Arial" w:cs="Arial"/>
                <w:i/>
                <w:color w:val="000000" w:themeColor="text1"/>
              </w:rPr>
              <w:t>Context of the observation – subject/AOLE, general classroom context</w:t>
            </w:r>
          </w:p>
          <w:p w14:paraId="3291CC7D" w14:textId="77777777" w:rsidR="00DA7AC9" w:rsidRPr="003C25AB" w:rsidRDefault="00DA7AC9" w:rsidP="0093125B">
            <w:pPr>
              <w:rPr>
                <w:rFonts w:ascii="Arial" w:hAnsi="Arial" w:cs="Arial"/>
                <w:color w:val="000000" w:themeColor="text1"/>
              </w:rPr>
            </w:pPr>
          </w:p>
          <w:p w14:paraId="53275B9E" w14:textId="7637C2B4" w:rsidR="00DA7AC9" w:rsidRPr="003C25AB" w:rsidRDefault="00DA7AC9" w:rsidP="0093125B">
            <w:pPr>
              <w:rPr>
                <w:rFonts w:ascii="Arial" w:hAnsi="Arial" w:cs="Arial"/>
                <w:color w:val="000000" w:themeColor="text1"/>
              </w:rPr>
            </w:pPr>
            <w:r w:rsidRPr="003C25AB">
              <w:rPr>
                <w:rFonts w:ascii="Arial" w:hAnsi="Arial" w:cs="Arial"/>
                <w:color w:val="000000" w:themeColor="text1"/>
              </w:rPr>
              <w:t>In the classroom.</w:t>
            </w:r>
          </w:p>
          <w:p w14:paraId="54356009" w14:textId="6741E26A" w:rsidR="00DA7AC9" w:rsidRPr="003C25AB" w:rsidRDefault="00DA7AC9" w:rsidP="0093125B">
            <w:pPr>
              <w:rPr>
                <w:rFonts w:ascii="Arial" w:hAnsi="Arial" w:cs="Arial"/>
                <w:color w:val="000000" w:themeColor="text1"/>
              </w:rPr>
            </w:pPr>
            <w:r w:rsidRPr="003C25AB">
              <w:rPr>
                <w:rFonts w:ascii="Arial" w:hAnsi="Arial" w:cs="Arial"/>
                <w:color w:val="000000" w:themeColor="text1"/>
              </w:rPr>
              <w:t xml:space="preserve">Literacy, Languages and Communication </w:t>
            </w:r>
            <w:proofErr w:type="spellStart"/>
            <w:r w:rsidRPr="003C25AB">
              <w:rPr>
                <w:rFonts w:ascii="Arial" w:hAnsi="Arial" w:cs="Arial"/>
                <w:color w:val="000000" w:themeColor="text1"/>
              </w:rPr>
              <w:t>AoLe</w:t>
            </w:r>
            <w:proofErr w:type="spellEnd"/>
            <w:r w:rsidRPr="003C25AB">
              <w:rPr>
                <w:rFonts w:ascii="Arial" w:hAnsi="Arial" w:cs="Arial"/>
                <w:color w:val="000000" w:themeColor="text1"/>
              </w:rPr>
              <w:t>.</w:t>
            </w:r>
          </w:p>
          <w:p w14:paraId="6597F55D" w14:textId="77777777" w:rsidR="00DA7AC9" w:rsidRPr="003C25AB" w:rsidRDefault="00DA7AC9" w:rsidP="0093125B">
            <w:pPr>
              <w:rPr>
                <w:rFonts w:ascii="Arial" w:hAnsi="Arial" w:cs="Arial"/>
                <w:color w:val="000000" w:themeColor="text1"/>
              </w:rPr>
            </w:pPr>
          </w:p>
          <w:p w14:paraId="74CBB32D" w14:textId="1FE523A8" w:rsidR="00DA7AC9" w:rsidRPr="003C25AB" w:rsidRDefault="00DA7AC9" w:rsidP="00DA7AC9">
            <w:pPr>
              <w:rPr>
                <w:rFonts w:ascii="Arial" w:hAnsi="Arial" w:cs="Arial"/>
                <w:color w:val="000000" w:themeColor="text1"/>
              </w:rPr>
            </w:pPr>
            <w:r w:rsidRPr="003C25AB">
              <w:rPr>
                <w:rFonts w:ascii="Arial" w:hAnsi="Arial" w:cs="Arial"/>
                <w:color w:val="000000" w:themeColor="text1"/>
              </w:rPr>
              <w:t xml:space="preserve">The class have been reading the book ‘Wonder’, a novel about a young boy called Auggie who has </w:t>
            </w:r>
            <w:proofErr w:type="spellStart"/>
            <w:r w:rsidRPr="003C25AB">
              <w:rPr>
                <w:rFonts w:ascii="Arial" w:hAnsi="Arial" w:cs="Arial"/>
                <w:color w:val="000000" w:themeColor="text1"/>
              </w:rPr>
              <w:t>Treacher</w:t>
            </w:r>
            <w:proofErr w:type="spellEnd"/>
            <w:r w:rsidRPr="003C25AB">
              <w:rPr>
                <w:rFonts w:ascii="Arial" w:hAnsi="Arial" w:cs="Arial"/>
                <w:color w:val="000000" w:themeColor="text1"/>
              </w:rPr>
              <w:t xml:space="preserve"> Collins Syndrome, and his experience of joining school, his interactions with other children, as well as the perspectives of those in Auggie’s life. The main moral of the book is choosing to be kind. This has then created the topic for the pupils; learning the importance of empathy. This is a part of the class topic, ‘empathy’. </w:t>
            </w:r>
          </w:p>
          <w:p w14:paraId="3495A632" w14:textId="6C158E8C" w:rsidR="00DA7AC9" w:rsidRPr="003C25AB" w:rsidRDefault="00DA7AC9" w:rsidP="00DA7AC9">
            <w:pPr>
              <w:rPr>
                <w:rFonts w:ascii="Arial" w:hAnsi="Arial" w:cs="Arial"/>
                <w:color w:val="000000" w:themeColor="text1"/>
              </w:rPr>
            </w:pPr>
          </w:p>
          <w:p w14:paraId="3A0A28F5" w14:textId="77777777" w:rsidR="00DA7AC9" w:rsidRPr="003C25AB" w:rsidRDefault="00DA7AC9" w:rsidP="00DA7AC9">
            <w:pPr>
              <w:rPr>
                <w:rFonts w:ascii="Arial" w:hAnsi="Arial" w:cs="Arial"/>
                <w:color w:val="000000" w:themeColor="text1"/>
              </w:rPr>
            </w:pPr>
            <w:r w:rsidRPr="003C25AB">
              <w:rPr>
                <w:rFonts w:ascii="Arial" w:hAnsi="Arial" w:cs="Arial"/>
                <w:color w:val="000000" w:themeColor="text1"/>
              </w:rPr>
              <w:t xml:space="preserve">All pupils were given a slip of Learning Objectives and Success Criteria to read through at the start of the lesson and goes into the literacy book. Aim of this lesson was to create a graph of character emotions. </w:t>
            </w:r>
          </w:p>
          <w:p w14:paraId="32D21207" w14:textId="77777777" w:rsidR="00DA7AC9" w:rsidRPr="003C25AB" w:rsidRDefault="00DA7AC9" w:rsidP="00DA7AC9">
            <w:pPr>
              <w:rPr>
                <w:rFonts w:ascii="Arial" w:hAnsi="Arial" w:cs="Arial"/>
                <w:color w:val="000000" w:themeColor="text1"/>
              </w:rPr>
            </w:pPr>
          </w:p>
          <w:p w14:paraId="400A53E9" w14:textId="77777777" w:rsidR="00DA7AC9" w:rsidRPr="003C25AB" w:rsidRDefault="00DA7AC9" w:rsidP="00DA7AC9">
            <w:pPr>
              <w:rPr>
                <w:rFonts w:ascii="Arial" w:hAnsi="Arial" w:cs="Arial"/>
                <w:color w:val="000000" w:themeColor="text1"/>
              </w:rPr>
            </w:pPr>
            <w:r w:rsidRPr="003C25AB">
              <w:rPr>
                <w:rFonts w:ascii="Arial" w:hAnsi="Arial" w:cs="Arial"/>
                <w:color w:val="000000" w:themeColor="text1"/>
              </w:rPr>
              <w:t xml:space="preserve">Teacher utilised 20x20x20 strategy; splitting the class into three groups whereby one group works with the teacher, the other on the iPad’s completing literacy and numeracy tasks via educational apps, and the other working independently in the corridor to complete a different activity. The worksheet focused on the Paralympics, continuously tying in to the theme of empathy. </w:t>
            </w:r>
          </w:p>
          <w:p w14:paraId="120A8E84" w14:textId="77777777" w:rsidR="00DA7AC9" w:rsidRPr="003C25AB" w:rsidRDefault="00DA7AC9" w:rsidP="00DA7AC9">
            <w:pPr>
              <w:rPr>
                <w:rFonts w:ascii="Arial" w:hAnsi="Arial" w:cs="Arial"/>
                <w:color w:val="000000" w:themeColor="text1"/>
              </w:rPr>
            </w:pPr>
          </w:p>
          <w:p w14:paraId="7A138979" w14:textId="4D8DDF4C" w:rsidR="00DA7AC9" w:rsidRPr="003C25AB" w:rsidRDefault="00DA7AC9" w:rsidP="0093125B">
            <w:pPr>
              <w:rPr>
                <w:rFonts w:ascii="Arial" w:hAnsi="Arial" w:cs="Arial"/>
                <w:color w:val="000000" w:themeColor="text1"/>
              </w:rPr>
            </w:pPr>
          </w:p>
        </w:tc>
      </w:tr>
      <w:tr w:rsidR="003C25AB" w:rsidRPr="003C25AB" w14:paraId="35D73510" w14:textId="77777777" w:rsidTr="0093125B">
        <w:tc>
          <w:tcPr>
            <w:tcW w:w="8926" w:type="dxa"/>
          </w:tcPr>
          <w:p w14:paraId="1131BE56" w14:textId="77777777" w:rsidR="00DA7AC9" w:rsidRPr="003C25AB" w:rsidRDefault="00DA7AC9" w:rsidP="0093125B">
            <w:pPr>
              <w:rPr>
                <w:rFonts w:ascii="Arial" w:hAnsi="Arial" w:cs="Arial"/>
                <w:b/>
                <w:bCs/>
                <w:color w:val="000000" w:themeColor="text1"/>
              </w:rPr>
            </w:pPr>
            <w:r w:rsidRPr="003C25AB">
              <w:rPr>
                <w:rFonts w:ascii="Arial" w:hAnsi="Arial" w:cs="Arial"/>
                <w:b/>
                <w:bCs/>
                <w:color w:val="000000" w:themeColor="text1"/>
                <w:lang w:val="en-US"/>
              </w:rPr>
              <w:t xml:space="preserve">What happened: </w:t>
            </w:r>
            <w:r w:rsidRPr="003C25AB">
              <w:rPr>
                <w:rFonts w:ascii="Arial" w:hAnsi="Arial" w:cs="Arial"/>
                <w:i/>
                <w:color w:val="000000" w:themeColor="text1"/>
                <w:lang w:val="en-US"/>
              </w:rPr>
              <w:t>a detailed description of the critical incident(the more detail the better to refer to in your later work)</w:t>
            </w:r>
          </w:p>
          <w:p w14:paraId="3C5FA855" w14:textId="6E7F731D" w:rsidR="00DA7AC9" w:rsidRPr="003C25AB" w:rsidRDefault="00DA7AC9" w:rsidP="0093125B">
            <w:pPr>
              <w:rPr>
                <w:rFonts w:ascii="Arial" w:hAnsi="Arial" w:cs="Arial"/>
                <w:bCs/>
                <w:color w:val="000000" w:themeColor="text1"/>
                <w:lang w:val="en-US"/>
              </w:rPr>
            </w:pPr>
          </w:p>
          <w:p w14:paraId="38B4773F" w14:textId="1D5DB499" w:rsidR="00DA7AC9" w:rsidRPr="003C25AB" w:rsidRDefault="00DA7AC9" w:rsidP="00DA7AC9">
            <w:pPr>
              <w:rPr>
                <w:rFonts w:ascii="Arial" w:hAnsi="Arial" w:cs="Arial"/>
                <w:color w:val="000000" w:themeColor="text1"/>
              </w:rPr>
            </w:pPr>
            <w:r w:rsidRPr="003C25AB">
              <w:rPr>
                <w:rFonts w:ascii="Arial" w:hAnsi="Arial" w:cs="Arial"/>
                <w:color w:val="000000" w:themeColor="text1"/>
              </w:rPr>
              <w:t xml:space="preserve">I felt particularly moved by the choice of book and class theme they were using. It was so wonderful to hear how kindly and empathetically the pupils were able to discuss and relate to the book, which instantly bought to mind the importance of teaching empathy to our pupils, particularly when we as teachers are mainstreaming ALN pupils and creating diverse classes. </w:t>
            </w:r>
          </w:p>
          <w:p w14:paraId="4B28CD6E" w14:textId="77777777" w:rsidR="00DA7AC9" w:rsidRPr="003C25AB" w:rsidRDefault="00DA7AC9" w:rsidP="00DA7AC9">
            <w:pPr>
              <w:rPr>
                <w:rFonts w:ascii="Arial" w:hAnsi="Arial" w:cs="Arial"/>
                <w:color w:val="000000" w:themeColor="text1"/>
              </w:rPr>
            </w:pPr>
            <w:r w:rsidRPr="003C25AB">
              <w:rPr>
                <w:rFonts w:ascii="Arial" w:hAnsi="Arial" w:cs="Arial"/>
                <w:color w:val="000000" w:themeColor="text1"/>
              </w:rPr>
              <w:t xml:space="preserve">The professional teacher was able to bring this topic into multiple </w:t>
            </w:r>
            <w:proofErr w:type="spellStart"/>
            <w:r w:rsidRPr="003C25AB">
              <w:rPr>
                <w:rFonts w:ascii="Arial" w:hAnsi="Arial" w:cs="Arial"/>
                <w:color w:val="000000" w:themeColor="text1"/>
              </w:rPr>
              <w:t>AoLE</w:t>
            </w:r>
            <w:proofErr w:type="spellEnd"/>
            <w:r w:rsidRPr="003C25AB">
              <w:rPr>
                <w:rFonts w:ascii="Arial" w:hAnsi="Arial" w:cs="Arial"/>
                <w:color w:val="000000" w:themeColor="text1"/>
              </w:rPr>
              <w:t xml:space="preserve"> groups, including numeracy, literacy and health and well-being. On my first day of observing, the pupils </w:t>
            </w:r>
            <w:r w:rsidRPr="003C25AB">
              <w:rPr>
                <w:rFonts w:ascii="Arial" w:hAnsi="Arial" w:cs="Arial"/>
                <w:color w:val="000000" w:themeColor="text1"/>
              </w:rPr>
              <w:lastRenderedPageBreak/>
              <w:t xml:space="preserve">created an ‘emotional range’ graph, where they plotted the different levels of Auggie’s emotions in different scenarios within the book. </w:t>
            </w:r>
          </w:p>
          <w:p w14:paraId="63AE2D55" w14:textId="77777777" w:rsidR="00DA7AC9" w:rsidRPr="003C25AB" w:rsidRDefault="00DA7AC9" w:rsidP="00DA7AC9">
            <w:pPr>
              <w:rPr>
                <w:rFonts w:ascii="Arial" w:hAnsi="Arial" w:cs="Arial"/>
                <w:color w:val="000000" w:themeColor="text1"/>
              </w:rPr>
            </w:pPr>
          </w:p>
          <w:p w14:paraId="51A739A8" w14:textId="782B20A1" w:rsidR="00DA7AC9" w:rsidRPr="003C25AB" w:rsidRDefault="00DA7AC9" w:rsidP="00DA7AC9">
            <w:pPr>
              <w:rPr>
                <w:rFonts w:ascii="Arial" w:hAnsi="Arial" w:cs="Arial"/>
                <w:color w:val="000000" w:themeColor="text1"/>
              </w:rPr>
            </w:pPr>
            <w:r w:rsidRPr="003C25AB">
              <w:rPr>
                <w:rFonts w:ascii="Arial" w:hAnsi="Arial" w:cs="Arial"/>
                <w:color w:val="000000" w:themeColor="text1"/>
              </w:rPr>
              <w:t xml:space="preserve">On my second day of observation, I was able to watch the professional teacher deliver a literacy lesson whereby the pupils created a character analysis. Not only were the pupils able to write an incredibly engaging analysis of Auggie, but they so openly discussed their own feelings of growing up and thinking about their own appearances and insecurities. </w:t>
            </w:r>
          </w:p>
          <w:p w14:paraId="175BBFBB" w14:textId="77777777" w:rsidR="00DA7AC9" w:rsidRPr="003C25AB" w:rsidRDefault="00DA7AC9" w:rsidP="0093125B">
            <w:pPr>
              <w:ind w:left="720"/>
              <w:rPr>
                <w:rFonts w:ascii="Arial" w:hAnsi="Arial" w:cs="Arial"/>
                <w:color w:val="000000" w:themeColor="text1"/>
              </w:rPr>
            </w:pPr>
          </w:p>
        </w:tc>
      </w:tr>
      <w:tr w:rsidR="003C25AB" w:rsidRPr="003C25AB" w14:paraId="3CA8EAE9" w14:textId="77777777" w:rsidTr="0093125B">
        <w:tc>
          <w:tcPr>
            <w:tcW w:w="8926" w:type="dxa"/>
          </w:tcPr>
          <w:p w14:paraId="1C1B6F45" w14:textId="77777777" w:rsidR="00DA7AC9" w:rsidRPr="003C25AB" w:rsidRDefault="00DA7AC9" w:rsidP="0093125B">
            <w:pPr>
              <w:rPr>
                <w:rFonts w:ascii="Arial" w:hAnsi="Arial" w:cs="Arial"/>
                <w:b/>
                <w:i/>
                <w:color w:val="000000" w:themeColor="text1"/>
              </w:rPr>
            </w:pPr>
            <w:r w:rsidRPr="003C25AB">
              <w:rPr>
                <w:rFonts w:ascii="Arial" w:hAnsi="Arial" w:cs="Arial"/>
                <w:b/>
                <w:color w:val="000000" w:themeColor="text1"/>
                <w:lang w:val="en-US"/>
              </w:rPr>
              <w:t xml:space="preserve">Areas of possible exploration: </w:t>
            </w:r>
            <w:r w:rsidRPr="003C25AB">
              <w:rPr>
                <w:rFonts w:ascii="Arial" w:hAnsi="Arial" w:cs="Arial"/>
                <w:bCs/>
                <w:i/>
                <w:color w:val="000000" w:themeColor="text1"/>
                <w:lang w:val="en-US"/>
              </w:rPr>
              <w:t>what you think could be” under the hood” in these incidents? What avenues of research could you consider?</w:t>
            </w:r>
          </w:p>
          <w:p w14:paraId="63887657" w14:textId="77777777" w:rsidR="00DA7AC9" w:rsidRPr="003C25AB" w:rsidRDefault="00DA7AC9" w:rsidP="0093125B">
            <w:pPr>
              <w:rPr>
                <w:rFonts w:ascii="Arial" w:hAnsi="Arial" w:cs="Arial"/>
                <w:color w:val="000000" w:themeColor="text1"/>
              </w:rPr>
            </w:pPr>
          </w:p>
          <w:p w14:paraId="0530E45D" w14:textId="77777777" w:rsidR="00DA7AC9" w:rsidRPr="003C25AB" w:rsidRDefault="00DA7AC9" w:rsidP="0093125B">
            <w:pPr>
              <w:rPr>
                <w:rFonts w:ascii="Arial" w:hAnsi="Arial" w:cs="Arial"/>
                <w:color w:val="000000" w:themeColor="text1"/>
              </w:rPr>
            </w:pPr>
          </w:p>
          <w:p w14:paraId="298FBE4B" w14:textId="093A2838" w:rsidR="00DA7AC9" w:rsidRPr="003C25AB" w:rsidRDefault="00DA7AC9" w:rsidP="00DA7AC9">
            <w:pPr>
              <w:rPr>
                <w:rFonts w:ascii="Arial" w:hAnsi="Arial" w:cs="Arial"/>
                <w:color w:val="000000" w:themeColor="text1"/>
              </w:rPr>
            </w:pPr>
            <w:r w:rsidRPr="003C25AB">
              <w:rPr>
                <w:rFonts w:ascii="Arial" w:hAnsi="Arial" w:cs="Arial"/>
                <w:color w:val="000000" w:themeColor="text1"/>
              </w:rPr>
              <w:t xml:space="preserve">This experience was relevant to me as firstly, it demonstrated how vital it is to stem and grow one topic across multiple different subjects and areas of learning, which in turn develops the pupils understanding of the topic and its relevance. It enabled the professional teacher to directly relate one of the four core purposes of learning to their lessons, ‘to be ethical citizens’, tying in to the advanced learning of pedagogy and understanding cross-curricular themes. Furthermore, I was able to witness how the professional teacher differentiated this work for all levels of learning, including the ALN pupils within the classroom. Pupils were so supportive of one another, which demonstrated that they could be empathetic and I was able to see that taught skill being used by the pupils within the classroom. </w:t>
            </w:r>
          </w:p>
          <w:p w14:paraId="1725AA76" w14:textId="77777777" w:rsidR="00DA7AC9" w:rsidRPr="003C25AB" w:rsidRDefault="00DA7AC9" w:rsidP="00DA7AC9">
            <w:pPr>
              <w:rPr>
                <w:rFonts w:ascii="Arial" w:hAnsi="Arial" w:cs="Arial"/>
                <w:color w:val="000000" w:themeColor="text1"/>
              </w:rPr>
            </w:pPr>
          </w:p>
          <w:p w14:paraId="2EC2545B" w14:textId="2A3A15B9" w:rsidR="00DA7AC9" w:rsidRPr="003C25AB" w:rsidRDefault="00DA7AC9" w:rsidP="0093125B">
            <w:pPr>
              <w:rPr>
                <w:rFonts w:ascii="Arial" w:hAnsi="Arial" w:cs="Arial"/>
                <w:color w:val="000000" w:themeColor="text1"/>
              </w:rPr>
            </w:pPr>
            <w:r w:rsidRPr="003C25AB">
              <w:rPr>
                <w:rFonts w:ascii="Arial" w:hAnsi="Arial" w:cs="Arial"/>
                <w:color w:val="000000" w:themeColor="text1"/>
              </w:rPr>
              <w:t xml:space="preserve">This incident also allowed me to see pupils self-assess their own work, which relates directly to influencing learning within pedagogy, as pupils lead their learning by individual target setting. They would then look at their learning outcomes, and reflect on their own learning through peer discussions and using the success criteria to reflect on their work. These were also differentiated for pupils based on their current ability, with healthy and achievable goal setting which still offered a challenge. </w:t>
            </w:r>
            <w:r w:rsidR="00B3032A" w:rsidRPr="003C25AB">
              <w:rPr>
                <w:rFonts w:ascii="Arial" w:hAnsi="Arial" w:cs="Arial"/>
                <w:color w:val="000000" w:themeColor="text1"/>
              </w:rPr>
              <w:t xml:space="preserve">This is something I would like to look further into, particularly in differentiating work for ALN pupils. I would also like to develop more understanding into AFL and how to utilise this successfully when using Learning Objectives and Success Criteria. </w:t>
            </w:r>
          </w:p>
          <w:p w14:paraId="3C90F043" w14:textId="1F5E0D36" w:rsidR="00B3032A" w:rsidRPr="003C25AB" w:rsidRDefault="00B3032A" w:rsidP="0093125B">
            <w:pPr>
              <w:rPr>
                <w:rFonts w:ascii="Arial" w:hAnsi="Arial" w:cs="Arial"/>
                <w:color w:val="000000" w:themeColor="text1"/>
              </w:rPr>
            </w:pPr>
          </w:p>
          <w:p w14:paraId="5055E329" w14:textId="77777777" w:rsidR="00B3032A" w:rsidRPr="003C25AB" w:rsidRDefault="00B3032A" w:rsidP="00B3032A">
            <w:pPr>
              <w:rPr>
                <w:rFonts w:ascii="Arial" w:hAnsi="Arial" w:cs="Arial"/>
                <w:color w:val="000000" w:themeColor="text1"/>
              </w:rPr>
            </w:pPr>
            <w:r w:rsidRPr="003C25AB">
              <w:rPr>
                <w:rFonts w:ascii="Arial" w:hAnsi="Arial" w:cs="Arial"/>
                <w:color w:val="000000" w:themeColor="text1"/>
              </w:rPr>
              <w:t xml:space="preserve">Relation to QTS Standards: </w:t>
            </w:r>
          </w:p>
          <w:p w14:paraId="09F86DA5" w14:textId="77777777" w:rsidR="00B3032A" w:rsidRPr="003C25AB" w:rsidRDefault="00B3032A" w:rsidP="00B3032A">
            <w:pPr>
              <w:pStyle w:val="ListParagraph"/>
              <w:numPr>
                <w:ilvl w:val="0"/>
                <w:numId w:val="1"/>
              </w:numPr>
              <w:rPr>
                <w:rFonts w:ascii="Arial" w:hAnsi="Arial" w:cs="Arial"/>
                <w:color w:val="000000" w:themeColor="text1"/>
              </w:rPr>
            </w:pPr>
            <w:r w:rsidRPr="003C25AB">
              <w:rPr>
                <w:rFonts w:ascii="Arial" w:hAnsi="Arial" w:cs="Arial"/>
                <w:color w:val="000000" w:themeColor="text1"/>
              </w:rPr>
              <w:t>It significantly touched upon real life, authentic contexts within pedagogy.</w:t>
            </w:r>
          </w:p>
          <w:p w14:paraId="1A930CF0" w14:textId="77777777" w:rsidR="00B3032A" w:rsidRPr="003C25AB" w:rsidRDefault="00B3032A" w:rsidP="00B3032A">
            <w:pPr>
              <w:pStyle w:val="ListParagraph"/>
              <w:numPr>
                <w:ilvl w:val="0"/>
                <w:numId w:val="1"/>
              </w:numPr>
              <w:rPr>
                <w:rFonts w:ascii="Arial" w:hAnsi="Arial" w:cs="Arial"/>
                <w:color w:val="000000" w:themeColor="text1"/>
              </w:rPr>
            </w:pPr>
            <w:r w:rsidRPr="003C25AB">
              <w:rPr>
                <w:rFonts w:ascii="Arial" w:hAnsi="Arial" w:cs="Arial"/>
                <w:color w:val="000000" w:themeColor="text1"/>
              </w:rPr>
              <w:t xml:space="preserve">The professional teacher was able to bring this topic into multiple </w:t>
            </w:r>
            <w:proofErr w:type="spellStart"/>
            <w:r w:rsidRPr="003C25AB">
              <w:rPr>
                <w:rFonts w:ascii="Arial" w:hAnsi="Arial" w:cs="Arial"/>
                <w:color w:val="000000" w:themeColor="text1"/>
              </w:rPr>
              <w:t>AoLE</w:t>
            </w:r>
            <w:proofErr w:type="spellEnd"/>
            <w:r w:rsidRPr="003C25AB">
              <w:rPr>
                <w:rFonts w:ascii="Arial" w:hAnsi="Arial" w:cs="Arial"/>
                <w:color w:val="000000" w:themeColor="text1"/>
              </w:rPr>
              <w:t xml:space="preserve"> groups, including numeracy, literacy and health and well-being.</w:t>
            </w:r>
          </w:p>
          <w:p w14:paraId="539935CF" w14:textId="77777777" w:rsidR="00B3032A" w:rsidRPr="003C25AB" w:rsidRDefault="00B3032A" w:rsidP="00B3032A">
            <w:pPr>
              <w:pStyle w:val="ListParagraph"/>
              <w:numPr>
                <w:ilvl w:val="0"/>
                <w:numId w:val="1"/>
              </w:numPr>
              <w:rPr>
                <w:rFonts w:ascii="Arial" w:hAnsi="Arial" w:cs="Arial"/>
                <w:color w:val="000000" w:themeColor="text1"/>
              </w:rPr>
            </w:pPr>
            <w:r w:rsidRPr="003C25AB">
              <w:rPr>
                <w:rFonts w:ascii="Arial" w:hAnsi="Arial" w:cs="Arial"/>
                <w:color w:val="000000" w:themeColor="text1"/>
              </w:rPr>
              <w:t>Pupils self-assessed their own work, which relates directly to influencing learning within pedagogy, as pupils lead their learning by individual target setting.</w:t>
            </w:r>
          </w:p>
          <w:p w14:paraId="762DA668" w14:textId="3780646B" w:rsidR="00B3032A" w:rsidRPr="003C25AB" w:rsidRDefault="00B3032A" w:rsidP="00B3032A">
            <w:pPr>
              <w:pStyle w:val="ListParagraph"/>
              <w:numPr>
                <w:ilvl w:val="0"/>
                <w:numId w:val="1"/>
              </w:numPr>
              <w:rPr>
                <w:rFonts w:ascii="Arial" w:hAnsi="Arial" w:cs="Arial"/>
                <w:color w:val="000000" w:themeColor="text1"/>
              </w:rPr>
            </w:pPr>
            <w:r w:rsidRPr="003C25AB">
              <w:rPr>
                <w:rFonts w:ascii="Arial" w:hAnsi="Arial" w:cs="Arial"/>
                <w:color w:val="000000" w:themeColor="text1"/>
              </w:rPr>
              <w:t>Progression in Learning.</w:t>
            </w:r>
          </w:p>
          <w:p w14:paraId="702AFFEC" w14:textId="77777777" w:rsidR="00DA7AC9" w:rsidRPr="003C25AB" w:rsidRDefault="00DA7AC9" w:rsidP="0093125B">
            <w:pPr>
              <w:rPr>
                <w:rFonts w:ascii="Arial" w:hAnsi="Arial" w:cs="Arial"/>
                <w:color w:val="000000" w:themeColor="text1"/>
              </w:rPr>
            </w:pPr>
          </w:p>
        </w:tc>
      </w:tr>
      <w:tr w:rsidR="003C25AB" w:rsidRPr="003C25AB" w14:paraId="66A7CDB2" w14:textId="77777777" w:rsidTr="0093125B">
        <w:tc>
          <w:tcPr>
            <w:tcW w:w="8926" w:type="dxa"/>
          </w:tcPr>
          <w:p w14:paraId="3748AEF5" w14:textId="77777777" w:rsidR="00DA7AC9" w:rsidRPr="003C25AB" w:rsidRDefault="00DA7AC9" w:rsidP="0093125B">
            <w:pPr>
              <w:rPr>
                <w:rFonts w:ascii="Arial" w:hAnsi="Arial" w:cs="Arial"/>
                <w:bCs/>
                <w:color w:val="000000" w:themeColor="text1"/>
              </w:rPr>
            </w:pPr>
            <w:r w:rsidRPr="003C25AB">
              <w:rPr>
                <w:rFonts w:ascii="Arial" w:hAnsi="Arial" w:cs="Arial"/>
                <w:b/>
                <w:color w:val="000000" w:themeColor="text1"/>
                <w:lang w:val="en-US"/>
              </w:rPr>
              <w:t xml:space="preserve">Notes: </w:t>
            </w:r>
            <w:r w:rsidRPr="003C25AB">
              <w:rPr>
                <w:rFonts w:ascii="Arial" w:hAnsi="Arial" w:cs="Arial"/>
                <w:bCs/>
                <w:i/>
                <w:color w:val="000000" w:themeColor="text1"/>
                <w:lang w:val="en-US"/>
              </w:rPr>
              <w:t>any details you can note (is it a busy environment, is it after lunch, are there lots of distractions, are directions made explicit - the more you can refer to the better here)</w:t>
            </w:r>
          </w:p>
          <w:p w14:paraId="7A6CBD53" w14:textId="77777777" w:rsidR="00DA7AC9" w:rsidRPr="003C25AB" w:rsidRDefault="00DA7AC9" w:rsidP="0093125B">
            <w:pPr>
              <w:rPr>
                <w:rFonts w:ascii="Arial" w:hAnsi="Arial" w:cs="Arial"/>
                <w:bCs/>
                <w:color w:val="000000" w:themeColor="text1"/>
              </w:rPr>
            </w:pPr>
          </w:p>
          <w:p w14:paraId="65C34A65" w14:textId="3E5DF24E" w:rsidR="00DA7AC9" w:rsidRPr="003C25AB" w:rsidRDefault="00DA7AC9" w:rsidP="0093125B">
            <w:pPr>
              <w:rPr>
                <w:rFonts w:ascii="Arial" w:hAnsi="Arial" w:cs="Arial"/>
                <w:color w:val="000000" w:themeColor="text1"/>
              </w:rPr>
            </w:pPr>
            <w:r w:rsidRPr="003C25AB">
              <w:rPr>
                <w:rFonts w:ascii="Arial" w:hAnsi="Arial" w:cs="Arial"/>
                <w:color w:val="000000" w:themeColor="text1"/>
              </w:rPr>
              <w:t xml:space="preserve">Pupils were able to work in mixed-ability groups which sometimes caused slight disruption. However, it also </w:t>
            </w:r>
            <w:r w:rsidR="00B3032A" w:rsidRPr="003C25AB">
              <w:rPr>
                <w:rFonts w:ascii="Arial" w:hAnsi="Arial" w:cs="Arial"/>
                <w:color w:val="000000" w:themeColor="text1"/>
              </w:rPr>
              <w:t xml:space="preserve">encouraged an inclusive environment for the pupils to support each other. </w:t>
            </w:r>
          </w:p>
          <w:p w14:paraId="1009E521" w14:textId="77777777" w:rsidR="00DA7AC9" w:rsidRPr="003C25AB" w:rsidRDefault="00DA7AC9" w:rsidP="0093125B">
            <w:pPr>
              <w:rPr>
                <w:rFonts w:ascii="Arial" w:hAnsi="Arial" w:cs="Arial"/>
                <w:color w:val="000000" w:themeColor="text1"/>
              </w:rPr>
            </w:pPr>
          </w:p>
        </w:tc>
      </w:tr>
    </w:tbl>
    <w:p w14:paraId="5D0D1676" w14:textId="77777777" w:rsidR="00DA7AC9" w:rsidRPr="003C25AB" w:rsidRDefault="00DA7AC9" w:rsidP="00422F6B">
      <w:pPr>
        <w:spacing w:line="360" w:lineRule="auto"/>
        <w:rPr>
          <w:rFonts w:ascii="Arial" w:hAnsi="Arial" w:cs="Arial"/>
          <w:color w:val="000000" w:themeColor="text1"/>
          <w:sz w:val="22"/>
          <w:szCs w:val="22"/>
        </w:rPr>
      </w:pPr>
    </w:p>
    <w:p w14:paraId="034BD72E" w14:textId="0F8AC34D" w:rsidR="00297F9A" w:rsidRPr="003C25AB" w:rsidRDefault="00297F9A" w:rsidP="00422F6B">
      <w:pPr>
        <w:spacing w:line="360" w:lineRule="auto"/>
        <w:rPr>
          <w:rFonts w:ascii="Arial" w:hAnsi="Arial" w:cs="Arial"/>
          <w:color w:val="000000" w:themeColor="text1"/>
          <w:sz w:val="22"/>
          <w:szCs w:val="22"/>
        </w:rPr>
      </w:pPr>
    </w:p>
    <w:p w14:paraId="59730E4E" w14:textId="2DF8B30F" w:rsidR="00297F9A" w:rsidRPr="003C25AB" w:rsidRDefault="00297F9A" w:rsidP="00422F6B">
      <w:pPr>
        <w:spacing w:line="360" w:lineRule="auto"/>
        <w:rPr>
          <w:rFonts w:ascii="Arial" w:hAnsi="Arial" w:cs="Arial"/>
          <w:color w:val="000000" w:themeColor="text1"/>
          <w:sz w:val="22"/>
          <w:szCs w:val="22"/>
        </w:rPr>
      </w:pPr>
    </w:p>
    <w:p w14:paraId="12692717" w14:textId="77777777" w:rsidR="00297F9A" w:rsidRPr="003C25AB" w:rsidRDefault="00297F9A" w:rsidP="00422F6B">
      <w:pPr>
        <w:spacing w:line="360" w:lineRule="auto"/>
        <w:rPr>
          <w:rFonts w:ascii="Arial" w:hAnsi="Arial" w:cs="Arial"/>
          <w:color w:val="000000" w:themeColor="text1"/>
          <w:sz w:val="22"/>
          <w:szCs w:val="22"/>
        </w:rPr>
      </w:pPr>
    </w:p>
    <w:p w14:paraId="0AED4D1F" w14:textId="77777777" w:rsidR="00422F6B" w:rsidRPr="003C25AB" w:rsidRDefault="00422F6B" w:rsidP="00422F6B">
      <w:pPr>
        <w:spacing w:line="360" w:lineRule="auto"/>
        <w:rPr>
          <w:rFonts w:ascii="Arial" w:hAnsi="Arial" w:cs="Arial"/>
          <w:b/>
          <w:color w:val="000000" w:themeColor="text1"/>
          <w:sz w:val="28"/>
          <w:szCs w:val="22"/>
        </w:rPr>
      </w:pPr>
      <w:r w:rsidRPr="003C25AB">
        <w:rPr>
          <w:rFonts w:ascii="Arial" w:hAnsi="Arial" w:cs="Arial"/>
          <w:b/>
          <w:color w:val="000000" w:themeColor="text1"/>
          <w:sz w:val="28"/>
          <w:szCs w:val="22"/>
        </w:rPr>
        <w:lastRenderedPageBreak/>
        <w:t xml:space="preserve">Reference List </w:t>
      </w:r>
    </w:p>
    <w:p w14:paraId="2AC384A3" w14:textId="77777777" w:rsidR="004E34BF" w:rsidRPr="003C25AB" w:rsidRDefault="004E34BF" w:rsidP="00422F6B">
      <w:pPr>
        <w:spacing w:line="360" w:lineRule="auto"/>
        <w:rPr>
          <w:rFonts w:ascii="Arial" w:hAnsi="Arial" w:cs="Arial"/>
          <w:color w:val="000000" w:themeColor="text1"/>
        </w:rPr>
      </w:pPr>
    </w:p>
    <w:p w14:paraId="29C4190A" w14:textId="085E8890" w:rsidR="004E34BF" w:rsidRPr="003C25AB" w:rsidRDefault="004E34BF" w:rsidP="00422F6B">
      <w:pPr>
        <w:spacing w:line="360" w:lineRule="auto"/>
        <w:rPr>
          <w:rFonts w:ascii="Arial" w:hAnsi="Arial" w:cs="Arial"/>
          <w:color w:val="000000" w:themeColor="text1"/>
          <w:sz w:val="22"/>
          <w:szCs w:val="22"/>
        </w:rPr>
      </w:pPr>
      <w:r w:rsidRPr="003C25AB">
        <w:rPr>
          <w:rFonts w:ascii="Arial" w:hAnsi="Arial" w:cs="Arial"/>
          <w:color w:val="000000" w:themeColor="text1"/>
          <w:sz w:val="22"/>
          <w:szCs w:val="22"/>
        </w:rPr>
        <w:t xml:space="preserve">Bloom, B. S,. 1971. “Mastery learning”. J. H. Block (Ed.),  </w:t>
      </w:r>
      <w:r w:rsidRPr="003C25AB">
        <w:rPr>
          <w:rFonts w:ascii="Arial" w:hAnsi="Arial" w:cs="Arial"/>
          <w:i/>
          <w:color w:val="000000" w:themeColor="text1"/>
          <w:sz w:val="22"/>
          <w:szCs w:val="22"/>
        </w:rPr>
        <w:t>Mastery learning: Theory and practice</w:t>
      </w:r>
      <w:r w:rsidRPr="003C25AB">
        <w:rPr>
          <w:rFonts w:ascii="Arial" w:hAnsi="Arial" w:cs="Arial"/>
          <w:color w:val="000000" w:themeColor="text1"/>
          <w:sz w:val="22"/>
          <w:szCs w:val="22"/>
        </w:rPr>
        <w:t>. New York: Holt, Rinehart &amp; Winston.</w:t>
      </w:r>
    </w:p>
    <w:p w14:paraId="2DA9AE4B" w14:textId="77777777" w:rsidR="004E34BF" w:rsidRPr="003C25AB" w:rsidRDefault="004E34BF" w:rsidP="00422F6B">
      <w:pPr>
        <w:spacing w:line="360" w:lineRule="auto"/>
        <w:rPr>
          <w:rFonts w:ascii="Arial" w:hAnsi="Arial" w:cs="Arial"/>
          <w:color w:val="000000" w:themeColor="text1"/>
          <w:sz w:val="22"/>
          <w:szCs w:val="22"/>
        </w:rPr>
      </w:pPr>
    </w:p>
    <w:p w14:paraId="63015478" w14:textId="61902CA4" w:rsidR="004E34BF" w:rsidRPr="003C25AB" w:rsidRDefault="004E34BF" w:rsidP="00422F6B">
      <w:pPr>
        <w:spacing w:line="360" w:lineRule="auto"/>
        <w:rPr>
          <w:rFonts w:ascii="Arial" w:hAnsi="Arial" w:cs="Arial"/>
          <w:color w:val="000000" w:themeColor="text1"/>
          <w:sz w:val="22"/>
          <w:szCs w:val="22"/>
          <w:shd w:val="clear" w:color="auto" w:fill="FFFFFF"/>
        </w:rPr>
      </w:pPr>
      <w:r w:rsidRPr="003C25AB">
        <w:rPr>
          <w:rFonts w:ascii="Arial" w:hAnsi="Arial" w:cs="Arial"/>
          <w:color w:val="000000" w:themeColor="text1"/>
          <w:sz w:val="22"/>
          <w:szCs w:val="22"/>
          <w:shd w:val="clear" w:color="auto" w:fill="FFFFFF"/>
        </w:rPr>
        <w:t>British Educational Research Association (BERA), 2018. </w:t>
      </w:r>
      <w:r w:rsidRPr="003C25AB">
        <w:rPr>
          <w:rStyle w:val="Emphasis"/>
          <w:rFonts w:ascii="Arial" w:hAnsi="Arial" w:cs="Arial"/>
          <w:color w:val="000000" w:themeColor="text1"/>
          <w:sz w:val="22"/>
          <w:szCs w:val="22"/>
          <w:shd w:val="clear" w:color="auto" w:fill="FFFFFF"/>
        </w:rPr>
        <w:t>Ethical guidelines for educational research</w:t>
      </w:r>
      <w:r w:rsidRPr="003C25AB">
        <w:rPr>
          <w:rFonts w:ascii="Arial" w:hAnsi="Arial" w:cs="Arial"/>
          <w:color w:val="000000" w:themeColor="text1"/>
          <w:sz w:val="22"/>
          <w:szCs w:val="22"/>
          <w:shd w:val="clear" w:color="auto" w:fill="FFFFFF"/>
        </w:rPr>
        <w:t>. 4th Edition. [online]. Available at: &lt;https://www.bera.ac.uk/researchers-resources/publications/ethical-guidelines-for-educational-research-2018&gt; (Accessed 7 October 2021).</w:t>
      </w:r>
    </w:p>
    <w:p w14:paraId="730D6EA9" w14:textId="77777777" w:rsidR="004E34BF" w:rsidRPr="003C25AB" w:rsidRDefault="004E34BF" w:rsidP="00422F6B">
      <w:pPr>
        <w:spacing w:line="360" w:lineRule="auto"/>
        <w:rPr>
          <w:rFonts w:ascii="Arial" w:hAnsi="Arial" w:cs="Arial"/>
          <w:color w:val="000000" w:themeColor="text1"/>
          <w:sz w:val="22"/>
          <w:szCs w:val="22"/>
          <w:shd w:val="clear" w:color="auto" w:fill="FFFFFF"/>
        </w:rPr>
      </w:pPr>
    </w:p>
    <w:p w14:paraId="45127681" w14:textId="655B367D" w:rsidR="004E34BF" w:rsidRPr="003C25AB" w:rsidRDefault="004E34BF" w:rsidP="00422F6B">
      <w:pPr>
        <w:spacing w:line="360" w:lineRule="auto"/>
        <w:rPr>
          <w:rFonts w:ascii="Arial" w:eastAsia="Times New Roman" w:hAnsi="Arial" w:cs="Arial"/>
          <w:color w:val="000000" w:themeColor="text1"/>
          <w:sz w:val="22"/>
          <w:szCs w:val="22"/>
          <w:shd w:val="clear" w:color="auto" w:fill="FFFFFF"/>
        </w:rPr>
      </w:pPr>
      <w:r w:rsidRPr="003C25AB">
        <w:rPr>
          <w:rFonts w:ascii="Arial" w:eastAsia="Times New Roman" w:hAnsi="Arial" w:cs="Arial"/>
          <w:color w:val="000000" w:themeColor="text1"/>
          <w:sz w:val="22"/>
          <w:szCs w:val="22"/>
          <w:shd w:val="clear" w:color="auto" w:fill="FFFFFF"/>
        </w:rPr>
        <w:t xml:space="preserve">Brookfield, S., 1998. </w:t>
      </w:r>
      <w:r w:rsidRPr="003C25AB">
        <w:rPr>
          <w:rFonts w:ascii="Arial" w:eastAsia="Times New Roman" w:hAnsi="Arial" w:cs="Arial"/>
          <w:i/>
          <w:color w:val="000000" w:themeColor="text1"/>
          <w:sz w:val="22"/>
          <w:szCs w:val="22"/>
          <w:shd w:val="clear" w:color="auto" w:fill="FFFFFF"/>
        </w:rPr>
        <w:t>Critically reflective practice: </w:t>
      </w:r>
      <w:r w:rsidRPr="003C25AB">
        <w:rPr>
          <w:rFonts w:ascii="Arial" w:eastAsia="Times New Roman" w:hAnsi="Arial" w:cs="Arial"/>
          <w:i/>
          <w:iCs/>
          <w:color w:val="000000" w:themeColor="text1"/>
          <w:sz w:val="22"/>
          <w:szCs w:val="22"/>
          <w:shd w:val="clear" w:color="auto" w:fill="FFFFFF"/>
        </w:rPr>
        <w:t xml:space="preserve">Journal of Continuing Education in the Health Professions, Volume </w:t>
      </w:r>
      <w:r w:rsidRPr="003C25AB">
        <w:rPr>
          <w:rFonts w:ascii="Arial" w:eastAsia="Times New Roman" w:hAnsi="Arial" w:cs="Arial"/>
          <w:bCs/>
          <w:color w:val="000000" w:themeColor="text1"/>
          <w:sz w:val="22"/>
          <w:szCs w:val="22"/>
          <w:shd w:val="clear" w:color="auto" w:fill="FFFFFF"/>
        </w:rPr>
        <w:t>18, Issue</w:t>
      </w:r>
      <w:r w:rsidRPr="003C25AB">
        <w:rPr>
          <w:rFonts w:ascii="Arial" w:eastAsia="Times New Roman" w:hAnsi="Arial" w:cs="Arial"/>
          <w:b/>
          <w:bCs/>
          <w:color w:val="000000" w:themeColor="text1"/>
          <w:sz w:val="22"/>
          <w:szCs w:val="22"/>
          <w:shd w:val="clear" w:color="auto" w:fill="FFFFFF"/>
        </w:rPr>
        <w:t xml:space="preserve"> </w:t>
      </w:r>
      <w:r w:rsidRPr="003C25AB">
        <w:rPr>
          <w:rFonts w:ascii="Arial" w:eastAsia="Times New Roman" w:hAnsi="Arial" w:cs="Arial"/>
          <w:color w:val="000000" w:themeColor="text1"/>
          <w:sz w:val="22"/>
          <w:szCs w:val="22"/>
          <w:shd w:val="clear" w:color="auto" w:fill="FFFFFF"/>
        </w:rPr>
        <w:t>(4).</w:t>
      </w:r>
    </w:p>
    <w:p w14:paraId="7746453B" w14:textId="77777777" w:rsidR="004E34BF" w:rsidRPr="003C25AB" w:rsidRDefault="004E34BF" w:rsidP="00422F6B">
      <w:pPr>
        <w:spacing w:line="360" w:lineRule="auto"/>
        <w:rPr>
          <w:rFonts w:ascii="Arial" w:eastAsia="Times New Roman" w:hAnsi="Arial" w:cs="Arial"/>
          <w:color w:val="000000" w:themeColor="text1"/>
          <w:sz w:val="22"/>
          <w:szCs w:val="22"/>
          <w:shd w:val="clear" w:color="auto" w:fill="FFFFFF"/>
        </w:rPr>
      </w:pPr>
    </w:p>
    <w:p w14:paraId="705916D1" w14:textId="411E23FD" w:rsidR="004E34BF" w:rsidRPr="003C25AB" w:rsidRDefault="004E34BF" w:rsidP="00422F6B">
      <w:pPr>
        <w:spacing w:line="360" w:lineRule="auto"/>
        <w:rPr>
          <w:rFonts w:ascii="Arial" w:hAnsi="Arial" w:cs="Arial"/>
          <w:color w:val="000000" w:themeColor="text1"/>
          <w:sz w:val="22"/>
          <w:szCs w:val="22"/>
        </w:rPr>
      </w:pPr>
      <w:r w:rsidRPr="003C25AB">
        <w:rPr>
          <w:rFonts w:ascii="Arial" w:hAnsi="Arial" w:cs="Arial"/>
          <w:color w:val="000000" w:themeColor="text1"/>
          <w:sz w:val="22"/>
          <w:szCs w:val="22"/>
        </w:rPr>
        <w:t xml:space="preserve">Department for Education, 2018. </w:t>
      </w:r>
      <w:r w:rsidRPr="003C25AB">
        <w:rPr>
          <w:rFonts w:ascii="Arial" w:hAnsi="Arial" w:cs="Arial"/>
          <w:i/>
          <w:color w:val="000000" w:themeColor="text1"/>
          <w:sz w:val="22"/>
          <w:szCs w:val="22"/>
        </w:rPr>
        <w:t>Mental health and behaviour in schools</w:t>
      </w:r>
      <w:r w:rsidRPr="003C25AB">
        <w:rPr>
          <w:rFonts w:ascii="Arial" w:hAnsi="Arial" w:cs="Arial"/>
          <w:color w:val="000000" w:themeColor="text1"/>
          <w:sz w:val="22"/>
          <w:szCs w:val="22"/>
        </w:rPr>
        <w:t>. [online]. Available at:&lt;https://assets.publishing.service.gov.uk/government/uploads/system/uploads/attachment_data/file/755135/Mental_health_and_behaviour_in_schools__.pdf&gt; (Accessed 10 October 2021).</w:t>
      </w:r>
    </w:p>
    <w:p w14:paraId="2E8C5009" w14:textId="77777777" w:rsidR="004E34BF" w:rsidRPr="003C25AB" w:rsidRDefault="004E34BF" w:rsidP="00422F6B">
      <w:pPr>
        <w:spacing w:line="360" w:lineRule="auto"/>
        <w:rPr>
          <w:rFonts w:ascii="Arial" w:hAnsi="Arial" w:cs="Arial"/>
          <w:color w:val="000000" w:themeColor="text1"/>
          <w:sz w:val="22"/>
          <w:szCs w:val="22"/>
        </w:rPr>
      </w:pPr>
    </w:p>
    <w:p w14:paraId="24CD359B" w14:textId="57E72C41" w:rsidR="004E34BF" w:rsidRPr="003C25AB" w:rsidRDefault="004E34BF" w:rsidP="00422F6B">
      <w:pPr>
        <w:spacing w:line="360" w:lineRule="auto"/>
        <w:rPr>
          <w:rFonts w:ascii="Arial" w:eastAsia="Times New Roman" w:hAnsi="Arial" w:cs="Arial"/>
          <w:color w:val="000000" w:themeColor="text1"/>
          <w:sz w:val="22"/>
          <w:szCs w:val="22"/>
          <w:shd w:val="clear" w:color="auto" w:fill="FFFFFF"/>
        </w:rPr>
      </w:pPr>
      <w:r w:rsidRPr="003C25AB">
        <w:rPr>
          <w:rFonts w:ascii="Arial" w:eastAsia="Times New Roman" w:hAnsi="Arial" w:cs="Arial"/>
          <w:color w:val="000000" w:themeColor="text1"/>
          <w:sz w:val="22"/>
          <w:szCs w:val="22"/>
          <w:shd w:val="clear" w:color="auto" w:fill="FFFFFF"/>
        </w:rPr>
        <w:t>Donaldson, G., 2015. </w:t>
      </w:r>
      <w:r w:rsidRPr="003C25AB">
        <w:rPr>
          <w:rFonts w:ascii="Arial" w:eastAsia="Times New Roman" w:hAnsi="Arial" w:cs="Arial"/>
          <w:i/>
          <w:iCs/>
          <w:color w:val="000000" w:themeColor="text1"/>
          <w:sz w:val="22"/>
          <w:szCs w:val="22"/>
          <w:shd w:val="clear" w:color="auto" w:fill="FFFFFF"/>
        </w:rPr>
        <w:t>Successful Futures Independent Review of Curriculum and Assessment Arrangements in Wales</w:t>
      </w:r>
      <w:r w:rsidRPr="003C25AB">
        <w:rPr>
          <w:rFonts w:ascii="Arial" w:eastAsia="Times New Roman" w:hAnsi="Arial" w:cs="Arial"/>
          <w:color w:val="000000" w:themeColor="text1"/>
          <w:sz w:val="22"/>
          <w:szCs w:val="22"/>
          <w:shd w:val="clear" w:color="auto" w:fill="FFFFFF"/>
        </w:rPr>
        <w:t>. [online]. Available at: &lt;https://gov.wales/sites/default/files/publications/2018-03/successful-futures.pdf&gt; (5 October 2021).</w:t>
      </w:r>
    </w:p>
    <w:p w14:paraId="5A99A249" w14:textId="77777777" w:rsidR="004E34BF" w:rsidRPr="003C25AB" w:rsidRDefault="004E34BF" w:rsidP="00422F6B">
      <w:pPr>
        <w:spacing w:line="360" w:lineRule="auto"/>
        <w:rPr>
          <w:rFonts w:ascii="Arial" w:eastAsia="Times New Roman" w:hAnsi="Arial" w:cs="Arial"/>
          <w:color w:val="000000" w:themeColor="text1"/>
          <w:sz w:val="22"/>
          <w:szCs w:val="22"/>
          <w:shd w:val="clear" w:color="auto" w:fill="FFFFFF"/>
        </w:rPr>
      </w:pPr>
    </w:p>
    <w:p w14:paraId="6F8E4184" w14:textId="52F3C135" w:rsidR="004E34BF" w:rsidRPr="003C25AB" w:rsidRDefault="004E34BF" w:rsidP="00422F6B">
      <w:pPr>
        <w:spacing w:line="360" w:lineRule="auto"/>
        <w:rPr>
          <w:rFonts w:ascii="Arial" w:hAnsi="Arial" w:cs="Arial"/>
          <w:color w:val="000000" w:themeColor="text1"/>
          <w:sz w:val="22"/>
          <w:szCs w:val="22"/>
          <w:shd w:val="clear" w:color="auto" w:fill="FFFFFF"/>
        </w:rPr>
      </w:pPr>
      <w:r w:rsidRPr="003C25AB">
        <w:rPr>
          <w:rFonts w:ascii="Arial" w:hAnsi="Arial" w:cs="Arial"/>
          <w:color w:val="000000" w:themeColor="text1"/>
          <w:sz w:val="22"/>
          <w:szCs w:val="22"/>
        </w:rPr>
        <w:t xml:space="preserve">Donaldson, M., 1979. </w:t>
      </w:r>
      <w:r w:rsidRPr="003C25AB">
        <w:rPr>
          <w:rFonts w:ascii="Arial" w:hAnsi="Arial" w:cs="Arial"/>
          <w:i/>
          <w:color w:val="000000" w:themeColor="text1"/>
          <w:sz w:val="22"/>
          <w:szCs w:val="22"/>
        </w:rPr>
        <w:t>Children’s Minds</w:t>
      </w:r>
      <w:r w:rsidRPr="003C25AB">
        <w:rPr>
          <w:rFonts w:ascii="Arial" w:hAnsi="Arial" w:cs="Arial"/>
          <w:color w:val="000000" w:themeColor="text1"/>
          <w:sz w:val="22"/>
          <w:szCs w:val="22"/>
        </w:rPr>
        <w:t xml:space="preserve">. </w:t>
      </w:r>
      <w:r w:rsidRPr="003C25AB">
        <w:rPr>
          <w:rFonts w:ascii="Arial" w:hAnsi="Arial" w:cs="Arial"/>
          <w:color w:val="000000" w:themeColor="text1"/>
          <w:sz w:val="22"/>
          <w:szCs w:val="22"/>
          <w:shd w:val="clear" w:color="auto" w:fill="FFFFFF"/>
        </w:rPr>
        <w:t>New Edition. London: Fontana Press.</w:t>
      </w:r>
    </w:p>
    <w:p w14:paraId="6C47DD4D" w14:textId="77777777" w:rsidR="004E34BF" w:rsidRPr="003C25AB" w:rsidRDefault="004E34BF" w:rsidP="00422F6B">
      <w:pPr>
        <w:spacing w:line="360" w:lineRule="auto"/>
        <w:rPr>
          <w:rFonts w:ascii="Arial" w:hAnsi="Arial" w:cs="Arial"/>
          <w:color w:val="000000" w:themeColor="text1"/>
          <w:sz w:val="22"/>
          <w:szCs w:val="22"/>
          <w:shd w:val="clear" w:color="auto" w:fill="FFFFFF"/>
        </w:rPr>
      </w:pPr>
    </w:p>
    <w:p w14:paraId="3F74465C" w14:textId="1C01C504" w:rsidR="004E34BF" w:rsidRPr="003C25AB" w:rsidRDefault="004E34BF" w:rsidP="00422F6B">
      <w:pPr>
        <w:spacing w:line="360" w:lineRule="auto"/>
        <w:rPr>
          <w:rFonts w:ascii="Arial" w:hAnsi="Arial" w:cs="Arial"/>
          <w:color w:val="000000" w:themeColor="text1"/>
          <w:sz w:val="22"/>
          <w:szCs w:val="22"/>
        </w:rPr>
      </w:pPr>
      <w:r w:rsidRPr="003C25AB">
        <w:rPr>
          <w:rFonts w:ascii="Arial" w:hAnsi="Arial" w:cs="Arial"/>
          <w:color w:val="000000" w:themeColor="text1"/>
          <w:sz w:val="22"/>
          <w:szCs w:val="22"/>
        </w:rPr>
        <w:t xml:space="preserve">Education Workforce Council (EWC), 2019. </w:t>
      </w:r>
      <w:r w:rsidRPr="003C25AB">
        <w:rPr>
          <w:rFonts w:ascii="Arial" w:hAnsi="Arial" w:cs="Arial"/>
          <w:i/>
          <w:color w:val="000000" w:themeColor="text1"/>
          <w:sz w:val="22"/>
          <w:szCs w:val="22"/>
        </w:rPr>
        <w:t>Code of Professional Conduct and Practice: For registrants with the Education Workforce Council (EWC)</w:t>
      </w:r>
      <w:r w:rsidRPr="003C25AB">
        <w:rPr>
          <w:rFonts w:ascii="Arial" w:hAnsi="Arial" w:cs="Arial"/>
          <w:color w:val="000000" w:themeColor="text1"/>
          <w:sz w:val="22"/>
          <w:szCs w:val="22"/>
        </w:rPr>
        <w:t>. [online] Available at: &lt; https://www.ewc.wales/site/index.php/en/documents/fitness-to-practice/1754-j16540-ewc-code-of-professional-conduct-e-web/file.html&gt; (Accessed 12 October 2021).</w:t>
      </w:r>
    </w:p>
    <w:p w14:paraId="0AEFEF9E" w14:textId="77777777" w:rsidR="004E34BF" w:rsidRPr="003C25AB" w:rsidRDefault="004E34BF" w:rsidP="00422F6B">
      <w:pPr>
        <w:spacing w:line="360" w:lineRule="auto"/>
        <w:rPr>
          <w:rFonts w:ascii="Arial" w:hAnsi="Arial" w:cs="Arial"/>
          <w:color w:val="000000" w:themeColor="text1"/>
          <w:sz w:val="22"/>
          <w:szCs w:val="22"/>
        </w:rPr>
      </w:pPr>
    </w:p>
    <w:p w14:paraId="6ABC165B" w14:textId="31C8269D" w:rsidR="004E34BF" w:rsidRPr="003C25AB" w:rsidRDefault="004E34BF" w:rsidP="00422F6B">
      <w:pPr>
        <w:spacing w:line="360" w:lineRule="auto"/>
        <w:rPr>
          <w:rFonts w:ascii="Arial" w:hAnsi="Arial" w:cs="Arial"/>
          <w:color w:val="000000" w:themeColor="text1"/>
          <w:sz w:val="22"/>
          <w:szCs w:val="22"/>
        </w:rPr>
      </w:pPr>
      <w:r w:rsidRPr="003C25AB">
        <w:rPr>
          <w:rFonts w:ascii="Arial" w:hAnsi="Arial" w:cs="Arial"/>
          <w:color w:val="000000" w:themeColor="text1"/>
          <w:sz w:val="22"/>
          <w:szCs w:val="22"/>
        </w:rPr>
        <w:t xml:space="preserve">Emerson. E., and Hatton. C., 2007. </w:t>
      </w:r>
      <w:r w:rsidRPr="003C25AB">
        <w:rPr>
          <w:rFonts w:ascii="Arial" w:hAnsi="Arial" w:cs="Arial"/>
          <w:i/>
          <w:color w:val="000000" w:themeColor="text1"/>
          <w:sz w:val="22"/>
          <w:szCs w:val="22"/>
        </w:rPr>
        <w:t>The Mental Health of Children and Adolescents with Learning Disabilities in Britain</w:t>
      </w:r>
      <w:r w:rsidRPr="003C25AB">
        <w:rPr>
          <w:rFonts w:ascii="Arial" w:hAnsi="Arial" w:cs="Arial"/>
          <w:color w:val="000000" w:themeColor="text1"/>
          <w:sz w:val="22"/>
          <w:szCs w:val="22"/>
        </w:rPr>
        <w:t>. Lancaster University. [online] Available at: &lt;</w:t>
      </w:r>
      <w:r w:rsidRPr="003C25AB">
        <w:rPr>
          <w:rFonts w:ascii="Arial" w:hAnsi="Arial" w:cs="Arial"/>
          <w:color w:val="000000" w:themeColor="text1"/>
        </w:rPr>
        <w:t xml:space="preserve"> </w:t>
      </w:r>
      <w:r w:rsidRPr="003C25AB">
        <w:rPr>
          <w:rFonts w:ascii="Arial" w:hAnsi="Arial" w:cs="Arial"/>
          <w:color w:val="000000" w:themeColor="text1"/>
          <w:sz w:val="22"/>
          <w:szCs w:val="22"/>
        </w:rPr>
        <w:t>https://www.lancaster.ac.uk/staff/emersone/FASSWeb/Emerson_07_FPLD_MentalHealth.pdf&gt; (Accessed 10 October 2021).</w:t>
      </w:r>
    </w:p>
    <w:p w14:paraId="667E20EF" w14:textId="77777777" w:rsidR="004E34BF" w:rsidRPr="003C25AB" w:rsidRDefault="004E34BF" w:rsidP="00422F6B">
      <w:pPr>
        <w:spacing w:line="360" w:lineRule="auto"/>
        <w:rPr>
          <w:rFonts w:ascii="Arial" w:eastAsia="Times New Roman" w:hAnsi="Arial" w:cs="Arial"/>
          <w:color w:val="000000" w:themeColor="text1"/>
          <w:sz w:val="22"/>
          <w:szCs w:val="22"/>
        </w:rPr>
      </w:pPr>
    </w:p>
    <w:p w14:paraId="4CB28038" w14:textId="0FC2711B" w:rsidR="004E34BF" w:rsidRPr="003C25AB" w:rsidRDefault="004E34BF" w:rsidP="00422F6B">
      <w:pPr>
        <w:spacing w:line="360" w:lineRule="auto"/>
        <w:rPr>
          <w:rFonts w:ascii="Arial" w:hAnsi="Arial" w:cs="Arial"/>
          <w:color w:val="000000" w:themeColor="text1"/>
          <w:sz w:val="22"/>
          <w:szCs w:val="22"/>
        </w:rPr>
      </w:pPr>
      <w:r w:rsidRPr="003C25AB">
        <w:rPr>
          <w:rFonts w:ascii="Arial" w:hAnsi="Arial" w:cs="Arial"/>
          <w:i/>
          <w:color w:val="000000" w:themeColor="text1"/>
          <w:sz w:val="22"/>
          <w:szCs w:val="22"/>
        </w:rPr>
        <w:lastRenderedPageBreak/>
        <w:t>Equality Act 2010 Guidance</w:t>
      </w:r>
      <w:r w:rsidRPr="003C25AB">
        <w:rPr>
          <w:rFonts w:ascii="Arial" w:hAnsi="Arial" w:cs="Arial"/>
          <w:color w:val="000000" w:themeColor="text1"/>
          <w:sz w:val="22"/>
          <w:szCs w:val="22"/>
        </w:rPr>
        <w:t>, 2010. “Guidance on matters to be taken into account in determining questions relating to the definition of disability”. [online]. Available at: &lt; https://assets.publishing.service.gov.uk/government/uploads/system/uploads/attachment_data/file/570382/Equality_Act_2010-disability_definition.pdf&gt; (Accessed 8 October 2021).</w:t>
      </w:r>
    </w:p>
    <w:p w14:paraId="3179CB16" w14:textId="77777777" w:rsidR="004E34BF" w:rsidRPr="003C25AB" w:rsidRDefault="004E34BF" w:rsidP="00422F6B">
      <w:pPr>
        <w:spacing w:line="360" w:lineRule="auto"/>
        <w:rPr>
          <w:rFonts w:ascii="Arial" w:hAnsi="Arial" w:cs="Arial"/>
          <w:color w:val="000000" w:themeColor="text1"/>
          <w:sz w:val="22"/>
          <w:szCs w:val="22"/>
        </w:rPr>
      </w:pPr>
    </w:p>
    <w:p w14:paraId="76EDB20B" w14:textId="2870E043" w:rsidR="004E34BF" w:rsidRPr="003C25AB" w:rsidRDefault="004E34BF" w:rsidP="00422F6B">
      <w:pPr>
        <w:spacing w:line="360" w:lineRule="auto"/>
        <w:rPr>
          <w:rFonts w:ascii="Arial" w:eastAsia="Times New Roman" w:hAnsi="Arial" w:cs="Arial"/>
          <w:color w:val="000000" w:themeColor="text1"/>
          <w:sz w:val="22"/>
          <w:szCs w:val="22"/>
        </w:rPr>
      </w:pPr>
      <w:r w:rsidRPr="003C25AB">
        <w:rPr>
          <w:rFonts w:ascii="Arial" w:eastAsia="Times New Roman" w:hAnsi="Arial" w:cs="Arial"/>
          <w:color w:val="000000" w:themeColor="text1"/>
          <w:sz w:val="22"/>
          <w:szCs w:val="22"/>
        </w:rPr>
        <w:t>E</w:t>
      </w:r>
      <w:r w:rsidRPr="003C25AB">
        <w:rPr>
          <w:rFonts w:ascii="Arial" w:hAnsi="Arial" w:cs="Arial"/>
          <w:color w:val="000000" w:themeColor="text1"/>
          <w:sz w:val="22"/>
          <w:szCs w:val="22"/>
        </w:rPr>
        <w:t>STYN</w:t>
      </w:r>
      <w:r w:rsidRPr="003C25AB">
        <w:rPr>
          <w:rFonts w:ascii="Arial" w:eastAsia="Times New Roman" w:hAnsi="Arial" w:cs="Arial"/>
          <w:color w:val="000000" w:themeColor="text1"/>
          <w:sz w:val="22"/>
          <w:szCs w:val="22"/>
        </w:rPr>
        <w:t>, Her Majesty’s Inspectorate for Education and Training in Wales</w:t>
      </w:r>
      <w:r w:rsidRPr="003C25AB">
        <w:rPr>
          <w:rFonts w:ascii="Arial" w:hAnsi="Arial" w:cs="Arial"/>
          <w:color w:val="000000" w:themeColor="text1"/>
          <w:sz w:val="22"/>
          <w:szCs w:val="22"/>
        </w:rPr>
        <w:t>,</w:t>
      </w:r>
      <w:r w:rsidRPr="003C25AB">
        <w:rPr>
          <w:rFonts w:ascii="Arial" w:eastAsia="Times New Roman" w:hAnsi="Arial" w:cs="Arial"/>
          <w:color w:val="000000" w:themeColor="text1"/>
          <w:sz w:val="22"/>
          <w:szCs w:val="22"/>
        </w:rPr>
        <w:t xml:space="preserve"> 2016. </w:t>
      </w:r>
      <w:r w:rsidRPr="003C25AB">
        <w:rPr>
          <w:rFonts w:ascii="Arial" w:eastAsia="Times New Roman" w:hAnsi="Arial" w:cs="Arial"/>
          <w:i/>
          <w:color w:val="000000" w:themeColor="text1"/>
          <w:sz w:val="22"/>
          <w:szCs w:val="22"/>
        </w:rPr>
        <w:t xml:space="preserve">A Report on </w:t>
      </w:r>
      <w:r w:rsidRPr="003C25AB">
        <w:rPr>
          <w:rFonts w:ascii="Arial" w:eastAsia="Times New Roman" w:hAnsi="Arial" w:cs="Arial"/>
          <w:i/>
          <w:color w:val="000000" w:themeColor="text1"/>
          <w:sz w:val="22"/>
          <w:szCs w:val="22"/>
          <w:shd w:val="clear" w:color="auto" w:fill="000000" w:themeFill="text1"/>
        </w:rPr>
        <w:t>Pembroke Dock CP School</w:t>
      </w:r>
      <w:r w:rsidRPr="003C25AB">
        <w:rPr>
          <w:rFonts w:ascii="Arial" w:eastAsia="Times New Roman" w:hAnsi="Arial" w:cs="Arial"/>
          <w:i/>
          <w:color w:val="000000" w:themeColor="text1"/>
          <w:sz w:val="22"/>
          <w:szCs w:val="22"/>
        </w:rPr>
        <w:t xml:space="preserve">. </w:t>
      </w:r>
      <w:r w:rsidRPr="003C25AB">
        <w:rPr>
          <w:rFonts w:ascii="Arial" w:eastAsia="Times New Roman" w:hAnsi="Arial" w:cs="Arial"/>
          <w:color w:val="000000" w:themeColor="text1"/>
          <w:sz w:val="22"/>
          <w:szCs w:val="22"/>
        </w:rPr>
        <w:t>[online]. Available at: &lt;</w:t>
      </w:r>
      <w:r w:rsidRPr="003C25AB">
        <w:rPr>
          <w:rFonts w:ascii="Arial" w:hAnsi="Arial" w:cs="Arial"/>
          <w:color w:val="000000" w:themeColor="text1"/>
          <w:sz w:val="22"/>
          <w:szCs w:val="22"/>
        </w:rPr>
        <w:t xml:space="preserve"> </w:t>
      </w:r>
      <w:r w:rsidRPr="003C25AB">
        <w:rPr>
          <w:rFonts w:ascii="Arial" w:eastAsia="Times New Roman" w:hAnsi="Arial" w:cs="Arial"/>
          <w:color w:val="000000" w:themeColor="text1"/>
          <w:sz w:val="22"/>
          <w:szCs w:val="22"/>
        </w:rPr>
        <w:t>https://www.estyn.gov.wales/system/files/2020-08/</w:t>
      </w:r>
      <w:r w:rsidRPr="003C25AB">
        <w:rPr>
          <w:rFonts w:ascii="Arial" w:eastAsia="Times New Roman" w:hAnsi="Arial" w:cs="Arial"/>
          <w:color w:val="000000" w:themeColor="text1"/>
          <w:sz w:val="22"/>
          <w:szCs w:val="22"/>
          <w:shd w:val="clear" w:color="auto" w:fill="000000" w:themeFill="text1"/>
        </w:rPr>
        <w:t>Pembroke%2520Dock%2520CP%2520School</w:t>
      </w:r>
      <w:r w:rsidRPr="003C25AB">
        <w:rPr>
          <w:rFonts w:ascii="Arial" w:eastAsia="Times New Roman" w:hAnsi="Arial" w:cs="Arial"/>
          <w:color w:val="000000" w:themeColor="text1"/>
          <w:sz w:val="22"/>
          <w:szCs w:val="22"/>
        </w:rPr>
        <w:t>.pdf&gt; (Accessed 7 October 2021).</w:t>
      </w:r>
    </w:p>
    <w:p w14:paraId="0D5838F1" w14:textId="77777777" w:rsidR="004E34BF" w:rsidRPr="003C25AB" w:rsidRDefault="004E34BF" w:rsidP="00422F6B">
      <w:pPr>
        <w:spacing w:line="360" w:lineRule="auto"/>
        <w:rPr>
          <w:rFonts w:ascii="Arial" w:eastAsia="Times New Roman" w:hAnsi="Arial" w:cs="Arial"/>
          <w:color w:val="000000" w:themeColor="text1"/>
          <w:sz w:val="22"/>
          <w:szCs w:val="22"/>
        </w:rPr>
      </w:pPr>
    </w:p>
    <w:p w14:paraId="17D437B3" w14:textId="0C8D3DC9" w:rsidR="004E34BF" w:rsidRPr="003C25AB" w:rsidRDefault="004E34BF" w:rsidP="00422F6B">
      <w:pPr>
        <w:spacing w:line="360" w:lineRule="auto"/>
        <w:rPr>
          <w:rFonts w:ascii="Arial" w:eastAsia="Times New Roman" w:hAnsi="Arial" w:cs="Arial"/>
          <w:color w:val="000000" w:themeColor="text1"/>
          <w:sz w:val="22"/>
          <w:szCs w:val="22"/>
          <w:shd w:val="clear" w:color="auto" w:fill="FFFFFF"/>
        </w:rPr>
      </w:pPr>
      <w:r w:rsidRPr="003C25AB">
        <w:rPr>
          <w:rFonts w:ascii="Arial" w:eastAsia="Times New Roman" w:hAnsi="Arial" w:cs="Arial"/>
          <w:color w:val="000000" w:themeColor="text1"/>
          <w:sz w:val="22"/>
          <w:szCs w:val="22"/>
          <w:shd w:val="clear" w:color="auto" w:fill="FFFFFF"/>
        </w:rPr>
        <w:t>Gibbs, G., 1988. </w:t>
      </w:r>
      <w:r w:rsidRPr="003C25AB">
        <w:rPr>
          <w:rFonts w:ascii="Arial" w:eastAsia="Times New Roman" w:hAnsi="Arial" w:cs="Arial"/>
          <w:i/>
          <w:iCs/>
          <w:color w:val="000000" w:themeColor="text1"/>
          <w:sz w:val="22"/>
          <w:szCs w:val="22"/>
          <w:shd w:val="clear" w:color="auto" w:fill="FFFFFF"/>
        </w:rPr>
        <w:t>Learning by doing: A guide to teaching and learning methods. </w:t>
      </w:r>
      <w:r w:rsidRPr="003C25AB">
        <w:rPr>
          <w:rFonts w:ascii="Arial" w:eastAsia="Times New Roman" w:hAnsi="Arial" w:cs="Arial"/>
          <w:color w:val="000000" w:themeColor="text1"/>
          <w:sz w:val="22"/>
          <w:szCs w:val="22"/>
          <w:shd w:val="clear" w:color="auto" w:fill="FFFFFF"/>
        </w:rPr>
        <w:t>London: Further Education Unit.</w:t>
      </w:r>
    </w:p>
    <w:p w14:paraId="2187FF65" w14:textId="77777777" w:rsidR="004E34BF" w:rsidRPr="003C25AB" w:rsidRDefault="004E34BF" w:rsidP="00422F6B">
      <w:pPr>
        <w:spacing w:line="360" w:lineRule="auto"/>
        <w:rPr>
          <w:rFonts w:ascii="Arial" w:eastAsia="Times New Roman" w:hAnsi="Arial" w:cs="Arial"/>
          <w:color w:val="000000" w:themeColor="text1"/>
          <w:sz w:val="22"/>
          <w:szCs w:val="22"/>
          <w:shd w:val="clear" w:color="auto" w:fill="FFFFFF"/>
        </w:rPr>
      </w:pPr>
    </w:p>
    <w:p w14:paraId="4369907D" w14:textId="795D8215" w:rsidR="004E34BF" w:rsidRPr="003C25AB" w:rsidRDefault="004E34BF" w:rsidP="00422F6B">
      <w:pPr>
        <w:spacing w:line="360" w:lineRule="auto"/>
        <w:rPr>
          <w:rFonts w:ascii="Arial" w:hAnsi="Arial" w:cs="Arial"/>
          <w:color w:val="000000" w:themeColor="text1"/>
          <w:sz w:val="22"/>
          <w:szCs w:val="22"/>
        </w:rPr>
      </w:pPr>
      <w:r w:rsidRPr="003C25AB">
        <w:rPr>
          <w:rFonts w:ascii="Arial" w:hAnsi="Arial" w:cs="Arial"/>
          <w:color w:val="000000" w:themeColor="text1"/>
          <w:sz w:val="22"/>
          <w:szCs w:val="22"/>
        </w:rPr>
        <w:t xml:space="preserve">Maslow, A. H., 1943. “A Theory of Human Motivation”. </w:t>
      </w:r>
      <w:r w:rsidRPr="003C25AB">
        <w:rPr>
          <w:rFonts w:ascii="Arial" w:hAnsi="Arial" w:cs="Arial"/>
          <w:i/>
          <w:color w:val="000000" w:themeColor="text1"/>
          <w:sz w:val="22"/>
          <w:szCs w:val="22"/>
        </w:rPr>
        <w:t>Psychological Review</w:t>
      </w:r>
      <w:r w:rsidRPr="003C25AB">
        <w:rPr>
          <w:rFonts w:ascii="Arial" w:hAnsi="Arial" w:cs="Arial"/>
          <w:color w:val="000000" w:themeColor="text1"/>
          <w:sz w:val="22"/>
          <w:szCs w:val="22"/>
        </w:rPr>
        <w:t xml:space="preserve">, Volume 50 (Issue 4). </w:t>
      </w:r>
    </w:p>
    <w:p w14:paraId="135448E8" w14:textId="77777777" w:rsidR="004E34BF" w:rsidRPr="003C25AB" w:rsidRDefault="004E34BF" w:rsidP="00422F6B">
      <w:pPr>
        <w:spacing w:line="360" w:lineRule="auto"/>
        <w:rPr>
          <w:rFonts w:ascii="Arial" w:hAnsi="Arial" w:cs="Arial"/>
          <w:color w:val="000000" w:themeColor="text1"/>
          <w:sz w:val="22"/>
          <w:szCs w:val="22"/>
        </w:rPr>
      </w:pPr>
    </w:p>
    <w:p w14:paraId="43D8E9AC" w14:textId="237DA7B4" w:rsidR="004E34BF" w:rsidRPr="003C25AB" w:rsidRDefault="004E34BF" w:rsidP="00422F6B">
      <w:pPr>
        <w:spacing w:line="360" w:lineRule="auto"/>
        <w:rPr>
          <w:rFonts w:ascii="Arial" w:eastAsia="Times New Roman" w:hAnsi="Arial" w:cs="Arial"/>
          <w:color w:val="000000" w:themeColor="text1"/>
          <w:sz w:val="22"/>
          <w:szCs w:val="22"/>
          <w:shd w:val="clear" w:color="auto" w:fill="FFFFFF"/>
        </w:rPr>
      </w:pPr>
      <w:proofErr w:type="spellStart"/>
      <w:r w:rsidRPr="003C25AB">
        <w:rPr>
          <w:rFonts w:ascii="Arial" w:hAnsi="Arial" w:cs="Arial"/>
          <w:color w:val="000000" w:themeColor="text1"/>
          <w:sz w:val="22"/>
          <w:szCs w:val="22"/>
        </w:rPr>
        <w:t>Nurfaidah</w:t>
      </w:r>
      <w:proofErr w:type="spellEnd"/>
      <w:r w:rsidRPr="003C25AB">
        <w:rPr>
          <w:rFonts w:ascii="Arial" w:hAnsi="Arial" w:cs="Arial"/>
          <w:color w:val="000000" w:themeColor="text1"/>
          <w:sz w:val="22"/>
          <w:szCs w:val="22"/>
        </w:rPr>
        <w:t xml:space="preserve">. S., 2018. </w:t>
      </w:r>
      <w:r w:rsidRPr="003C25AB">
        <w:rPr>
          <w:rFonts w:ascii="Arial" w:eastAsia="Times New Roman" w:hAnsi="Arial" w:cs="Arial"/>
          <w:i/>
          <w:color w:val="000000" w:themeColor="text1"/>
          <w:sz w:val="22"/>
          <w:szCs w:val="22"/>
          <w:shd w:val="clear" w:color="auto" w:fill="FFFFFF"/>
        </w:rPr>
        <w:t>Research and Innovation in Language Learning</w:t>
      </w:r>
      <w:r w:rsidRPr="003C25AB">
        <w:rPr>
          <w:rFonts w:ascii="Arial" w:eastAsia="Times New Roman" w:hAnsi="Arial" w:cs="Arial"/>
          <w:color w:val="000000" w:themeColor="text1"/>
          <w:sz w:val="22"/>
          <w:szCs w:val="22"/>
          <w:shd w:val="clear" w:color="auto" w:fill="FFFFFF"/>
        </w:rPr>
        <w:t xml:space="preserve">, Volume 1. [online]. Available at: </w:t>
      </w:r>
      <w:r w:rsidRPr="003C25AB">
        <w:rPr>
          <w:rFonts w:ascii="Arial" w:hAnsi="Arial" w:cs="Arial"/>
          <w:color w:val="000000" w:themeColor="text1"/>
          <w:sz w:val="22"/>
          <w:szCs w:val="22"/>
          <w:shd w:val="clear" w:color="auto" w:fill="FFFFFF"/>
        </w:rPr>
        <w:t>https://www.researchgate.net/publication/331401958_Three_Attitudes_of_a_Reflective_Teacher</w:t>
      </w:r>
      <w:r w:rsidRPr="003C25AB">
        <w:rPr>
          <w:rFonts w:ascii="Arial" w:eastAsia="Times New Roman" w:hAnsi="Arial" w:cs="Arial"/>
          <w:color w:val="000000" w:themeColor="text1"/>
          <w:sz w:val="22"/>
          <w:szCs w:val="22"/>
          <w:shd w:val="clear" w:color="auto" w:fill="FFFFFF"/>
        </w:rPr>
        <w:t xml:space="preserve"> (Accessed 6 October 2021)</w:t>
      </w:r>
    </w:p>
    <w:p w14:paraId="26975971" w14:textId="77777777" w:rsidR="004E34BF" w:rsidRPr="003C25AB" w:rsidRDefault="004E34BF" w:rsidP="00422F6B">
      <w:pPr>
        <w:spacing w:line="360" w:lineRule="auto"/>
        <w:rPr>
          <w:rFonts w:ascii="Arial" w:eastAsia="Times New Roman" w:hAnsi="Arial" w:cs="Arial"/>
          <w:color w:val="000000" w:themeColor="text1"/>
          <w:sz w:val="22"/>
          <w:szCs w:val="22"/>
          <w:shd w:val="clear" w:color="auto" w:fill="FFFFFF"/>
        </w:rPr>
      </w:pPr>
    </w:p>
    <w:p w14:paraId="7389324A" w14:textId="20D776A3" w:rsidR="004E34BF" w:rsidRDefault="004E34BF" w:rsidP="00422F6B">
      <w:pPr>
        <w:spacing w:line="360" w:lineRule="auto"/>
        <w:rPr>
          <w:rFonts w:ascii="Arial" w:eastAsia="Times New Roman" w:hAnsi="Arial" w:cs="Arial"/>
          <w:color w:val="000000" w:themeColor="text1"/>
          <w:sz w:val="22"/>
          <w:szCs w:val="22"/>
        </w:rPr>
      </w:pPr>
      <w:r w:rsidRPr="003C25AB">
        <w:rPr>
          <w:rFonts w:ascii="Arial" w:eastAsia="Times New Roman" w:hAnsi="Arial" w:cs="Arial"/>
          <w:color w:val="000000" w:themeColor="text1"/>
          <w:sz w:val="22"/>
          <w:szCs w:val="22"/>
        </w:rPr>
        <w:t xml:space="preserve">Taormina. R. J., and Gao. J. H., 2013. “Maslow and the Motivation Hierarchy: Measuring Satisfaction of Needs”. </w:t>
      </w:r>
      <w:r w:rsidRPr="003C25AB">
        <w:rPr>
          <w:rFonts w:ascii="Arial" w:eastAsia="Times New Roman" w:hAnsi="Arial" w:cs="Arial"/>
          <w:i/>
          <w:color w:val="000000" w:themeColor="text1"/>
          <w:sz w:val="22"/>
          <w:szCs w:val="22"/>
        </w:rPr>
        <w:t>The American Journal of Psychology</w:t>
      </w:r>
      <w:r w:rsidRPr="003C25AB">
        <w:rPr>
          <w:rFonts w:ascii="Arial" w:eastAsia="Times New Roman" w:hAnsi="Arial" w:cs="Arial"/>
          <w:color w:val="000000" w:themeColor="text1"/>
          <w:sz w:val="22"/>
          <w:szCs w:val="22"/>
        </w:rPr>
        <w:t>, Volume 126, no. 2, University of Illinois Press, pp.155-177. [online]. Available at: &lt;</w:t>
      </w:r>
      <w:r w:rsidRPr="003C25AB">
        <w:rPr>
          <w:rFonts w:ascii="Arial" w:hAnsi="Arial" w:cs="Arial"/>
          <w:color w:val="000000" w:themeColor="text1"/>
          <w:sz w:val="22"/>
          <w:szCs w:val="22"/>
        </w:rPr>
        <w:t xml:space="preserve"> </w:t>
      </w:r>
      <w:r w:rsidRPr="003C25AB">
        <w:rPr>
          <w:rFonts w:ascii="Arial" w:eastAsia="Times New Roman" w:hAnsi="Arial" w:cs="Arial"/>
          <w:color w:val="000000" w:themeColor="text1"/>
          <w:sz w:val="22"/>
          <w:szCs w:val="22"/>
        </w:rPr>
        <w:t>https://www-jstor-org.ezproxy.uwtsd.ac.uk/stable/pdf/10.5406/amerjpsyc.126.2.0155.pdf &gt; (Accessed 7 October 2021).</w:t>
      </w:r>
    </w:p>
    <w:p w14:paraId="78EC355D" w14:textId="77777777" w:rsidR="0068203E" w:rsidRPr="0068203E" w:rsidRDefault="0068203E" w:rsidP="0068203E">
      <w:pPr>
        <w:spacing w:line="360" w:lineRule="auto"/>
        <w:rPr>
          <w:rFonts w:ascii="Arial" w:eastAsia="Times New Roman" w:hAnsi="Arial" w:cs="Arial"/>
          <w:color w:val="000000" w:themeColor="text1"/>
          <w:sz w:val="22"/>
          <w:szCs w:val="22"/>
        </w:rPr>
      </w:pPr>
    </w:p>
    <w:p w14:paraId="1AB86861" w14:textId="706A98A5" w:rsidR="0068203E" w:rsidRPr="003C25AB" w:rsidRDefault="0068203E" w:rsidP="0068203E">
      <w:pPr>
        <w:spacing w:line="360" w:lineRule="auto"/>
        <w:rPr>
          <w:rFonts w:ascii="Arial" w:eastAsia="Times New Roman" w:hAnsi="Arial" w:cs="Arial"/>
          <w:color w:val="000000" w:themeColor="text1"/>
          <w:sz w:val="22"/>
          <w:szCs w:val="22"/>
        </w:rPr>
      </w:pPr>
      <w:r w:rsidRPr="0068203E">
        <w:rPr>
          <w:rFonts w:ascii="Arial" w:eastAsia="Times New Roman" w:hAnsi="Arial" w:cs="Arial"/>
          <w:color w:val="000000" w:themeColor="text1"/>
          <w:sz w:val="22"/>
          <w:szCs w:val="22"/>
        </w:rPr>
        <w:t>Terzi, L.</w:t>
      </w:r>
      <w:r>
        <w:rPr>
          <w:rFonts w:ascii="Arial" w:eastAsia="Times New Roman" w:hAnsi="Arial" w:cs="Arial"/>
          <w:color w:val="000000" w:themeColor="text1"/>
          <w:sz w:val="22"/>
          <w:szCs w:val="22"/>
        </w:rPr>
        <w:t>,</w:t>
      </w:r>
      <w:r w:rsidRPr="0068203E">
        <w:rPr>
          <w:rFonts w:ascii="Arial" w:eastAsia="Times New Roman" w:hAnsi="Arial" w:cs="Arial"/>
          <w:color w:val="000000" w:themeColor="text1"/>
          <w:sz w:val="22"/>
          <w:szCs w:val="22"/>
        </w:rPr>
        <w:t xml:space="preserve"> 2005</w:t>
      </w:r>
      <w:r>
        <w:rPr>
          <w:rFonts w:ascii="Arial" w:eastAsia="Times New Roman" w:hAnsi="Arial" w:cs="Arial"/>
          <w:color w:val="000000" w:themeColor="text1"/>
          <w:sz w:val="22"/>
          <w:szCs w:val="22"/>
        </w:rPr>
        <w:t>.</w:t>
      </w:r>
      <w:r w:rsidRPr="0068203E">
        <w:rPr>
          <w:rFonts w:ascii="Arial" w:eastAsia="Times New Roman" w:hAnsi="Arial" w:cs="Arial"/>
          <w:color w:val="000000" w:themeColor="text1"/>
          <w:sz w:val="22"/>
          <w:szCs w:val="22"/>
        </w:rPr>
        <w:t xml:space="preserve"> </w:t>
      </w:r>
      <w:r w:rsidR="00BE587F">
        <w:rPr>
          <w:rFonts w:ascii="Arial" w:eastAsia="Times New Roman" w:hAnsi="Arial" w:cs="Arial"/>
          <w:color w:val="000000" w:themeColor="text1"/>
          <w:sz w:val="22"/>
          <w:szCs w:val="22"/>
        </w:rPr>
        <w:t>“</w:t>
      </w:r>
      <w:r w:rsidRPr="0068203E">
        <w:rPr>
          <w:rFonts w:ascii="Arial" w:eastAsia="Times New Roman" w:hAnsi="Arial" w:cs="Arial"/>
          <w:color w:val="000000" w:themeColor="text1"/>
          <w:sz w:val="22"/>
          <w:szCs w:val="22"/>
        </w:rPr>
        <w:t>A capability perspective on impairment, disability and special needs: Towards social justice in education</w:t>
      </w:r>
      <w:r w:rsidR="00BE587F">
        <w:rPr>
          <w:rFonts w:ascii="Arial" w:eastAsia="Times New Roman" w:hAnsi="Arial" w:cs="Arial"/>
          <w:color w:val="000000" w:themeColor="text1"/>
          <w:sz w:val="22"/>
          <w:szCs w:val="22"/>
        </w:rPr>
        <w:t>”</w:t>
      </w:r>
      <w:r w:rsidRPr="0068203E">
        <w:rPr>
          <w:rFonts w:ascii="Arial" w:eastAsia="Times New Roman" w:hAnsi="Arial" w:cs="Arial"/>
          <w:color w:val="000000" w:themeColor="text1"/>
          <w:sz w:val="22"/>
          <w:szCs w:val="22"/>
        </w:rPr>
        <w:t xml:space="preserve">. </w:t>
      </w:r>
      <w:r w:rsidRPr="00BE587F">
        <w:rPr>
          <w:rFonts w:ascii="Arial" w:eastAsia="Times New Roman" w:hAnsi="Arial" w:cs="Arial"/>
          <w:i/>
          <w:color w:val="000000" w:themeColor="text1"/>
          <w:sz w:val="22"/>
          <w:szCs w:val="22"/>
        </w:rPr>
        <w:t xml:space="preserve">Theory and </w:t>
      </w:r>
      <w:r w:rsidR="00BE587F">
        <w:rPr>
          <w:rFonts w:ascii="Arial" w:eastAsia="Times New Roman" w:hAnsi="Arial" w:cs="Arial"/>
          <w:i/>
          <w:color w:val="000000" w:themeColor="text1"/>
          <w:sz w:val="22"/>
          <w:szCs w:val="22"/>
        </w:rPr>
        <w:t>R</w:t>
      </w:r>
      <w:r w:rsidRPr="00BE587F">
        <w:rPr>
          <w:rFonts w:ascii="Arial" w:eastAsia="Times New Roman" w:hAnsi="Arial" w:cs="Arial"/>
          <w:i/>
          <w:color w:val="000000" w:themeColor="text1"/>
          <w:sz w:val="22"/>
          <w:szCs w:val="22"/>
        </w:rPr>
        <w:t xml:space="preserve">esearch in </w:t>
      </w:r>
      <w:r w:rsidR="00BE587F">
        <w:rPr>
          <w:rFonts w:ascii="Arial" w:eastAsia="Times New Roman" w:hAnsi="Arial" w:cs="Arial"/>
          <w:i/>
          <w:color w:val="000000" w:themeColor="text1"/>
          <w:sz w:val="22"/>
          <w:szCs w:val="22"/>
        </w:rPr>
        <w:t>E</w:t>
      </w:r>
      <w:r w:rsidRPr="00BE587F">
        <w:rPr>
          <w:rFonts w:ascii="Arial" w:eastAsia="Times New Roman" w:hAnsi="Arial" w:cs="Arial"/>
          <w:i/>
          <w:color w:val="000000" w:themeColor="text1"/>
          <w:sz w:val="22"/>
          <w:szCs w:val="22"/>
        </w:rPr>
        <w:t>ducation</w:t>
      </w:r>
      <w:r w:rsidRPr="0068203E">
        <w:rPr>
          <w:rFonts w:ascii="Arial" w:eastAsia="Times New Roman" w:hAnsi="Arial" w:cs="Arial"/>
          <w:color w:val="000000" w:themeColor="text1"/>
          <w:sz w:val="22"/>
          <w:szCs w:val="22"/>
        </w:rPr>
        <w:t>. [</w:t>
      </w:r>
      <w:r w:rsidR="00E92312">
        <w:rPr>
          <w:rFonts w:ascii="Arial" w:eastAsia="Times New Roman" w:hAnsi="Arial" w:cs="Arial"/>
          <w:color w:val="000000" w:themeColor="text1"/>
          <w:sz w:val="22"/>
          <w:szCs w:val="22"/>
        </w:rPr>
        <w:t>o</w:t>
      </w:r>
      <w:r w:rsidRPr="0068203E">
        <w:rPr>
          <w:rFonts w:ascii="Arial" w:eastAsia="Times New Roman" w:hAnsi="Arial" w:cs="Arial"/>
          <w:color w:val="000000" w:themeColor="text1"/>
          <w:sz w:val="22"/>
          <w:szCs w:val="22"/>
        </w:rPr>
        <w:t>nline]</w:t>
      </w:r>
      <w:r w:rsidR="00F6302F">
        <w:rPr>
          <w:rFonts w:ascii="Arial" w:eastAsia="Times New Roman" w:hAnsi="Arial" w:cs="Arial"/>
          <w:color w:val="000000" w:themeColor="text1"/>
          <w:sz w:val="22"/>
          <w:szCs w:val="22"/>
        </w:rPr>
        <w:t>.</w:t>
      </w:r>
      <w:r w:rsidR="00BE587F">
        <w:rPr>
          <w:rFonts w:ascii="Arial" w:eastAsia="Times New Roman" w:hAnsi="Arial" w:cs="Arial"/>
          <w:color w:val="000000" w:themeColor="text1"/>
          <w:sz w:val="22"/>
          <w:szCs w:val="22"/>
        </w:rPr>
        <w:t xml:space="preserve"> Available at: &lt;</w:t>
      </w:r>
      <w:r w:rsidR="00BE587F" w:rsidRPr="00BE587F">
        <w:rPr>
          <w:rFonts w:ascii="Arial" w:eastAsia="Times New Roman" w:hAnsi="Arial" w:cs="Arial"/>
          <w:color w:val="000000" w:themeColor="text1"/>
          <w:sz w:val="22"/>
          <w:szCs w:val="22"/>
        </w:rPr>
        <w:t>https://journals-sagepub</w:t>
      </w:r>
      <w:r w:rsidR="000878A8">
        <w:rPr>
          <w:rFonts w:ascii="Arial" w:eastAsia="Times New Roman" w:hAnsi="Arial" w:cs="Arial"/>
          <w:color w:val="000000" w:themeColor="text1"/>
          <w:sz w:val="22"/>
          <w:szCs w:val="22"/>
        </w:rPr>
        <w:t>-</w:t>
      </w:r>
      <w:r w:rsidR="00BE587F" w:rsidRPr="00BE587F">
        <w:rPr>
          <w:rFonts w:ascii="Arial" w:eastAsia="Times New Roman" w:hAnsi="Arial" w:cs="Arial"/>
          <w:color w:val="000000" w:themeColor="text1"/>
          <w:sz w:val="22"/>
          <w:szCs w:val="22"/>
        </w:rPr>
        <w:t>com.ezproxy.uwtsd.ac.uk/doi/pdf/10.1177/1477878505053301</w:t>
      </w:r>
      <w:r w:rsidR="00BE587F">
        <w:rPr>
          <w:rFonts w:ascii="Arial" w:eastAsia="Times New Roman" w:hAnsi="Arial" w:cs="Arial"/>
          <w:color w:val="000000" w:themeColor="text1"/>
          <w:sz w:val="22"/>
          <w:szCs w:val="22"/>
        </w:rPr>
        <w:t>&gt; (Accessed 10 October 2021)</w:t>
      </w:r>
      <w:bookmarkStart w:id="0" w:name="_GoBack"/>
      <w:bookmarkEnd w:id="0"/>
    </w:p>
    <w:p w14:paraId="4EF01FE2" w14:textId="77777777" w:rsidR="004E34BF" w:rsidRPr="003C25AB" w:rsidRDefault="004E34BF" w:rsidP="00422F6B">
      <w:pPr>
        <w:spacing w:line="360" w:lineRule="auto"/>
        <w:rPr>
          <w:rFonts w:ascii="Arial" w:eastAsia="Times New Roman" w:hAnsi="Arial" w:cs="Arial"/>
          <w:color w:val="000000" w:themeColor="text1"/>
          <w:sz w:val="22"/>
          <w:szCs w:val="22"/>
        </w:rPr>
      </w:pPr>
    </w:p>
    <w:p w14:paraId="715B33AC" w14:textId="6D03F731" w:rsidR="004E34BF" w:rsidRPr="003C25AB" w:rsidRDefault="004E34BF" w:rsidP="00422F6B">
      <w:pPr>
        <w:spacing w:line="360" w:lineRule="auto"/>
        <w:rPr>
          <w:rFonts w:ascii="Arial" w:hAnsi="Arial" w:cs="Arial"/>
          <w:color w:val="000000" w:themeColor="text1"/>
          <w:sz w:val="22"/>
          <w:szCs w:val="22"/>
        </w:rPr>
      </w:pPr>
      <w:r w:rsidRPr="003C25AB">
        <w:rPr>
          <w:rFonts w:ascii="Arial" w:hAnsi="Arial" w:cs="Arial"/>
          <w:color w:val="000000" w:themeColor="text1"/>
          <w:sz w:val="22"/>
          <w:szCs w:val="22"/>
        </w:rPr>
        <w:t xml:space="preserve">The Warnock Report, 1978. </w:t>
      </w:r>
      <w:r w:rsidRPr="003C25AB">
        <w:rPr>
          <w:rFonts w:ascii="Arial" w:hAnsi="Arial" w:cs="Arial"/>
          <w:i/>
          <w:color w:val="000000" w:themeColor="text1"/>
          <w:sz w:val="22"/>
          <w:szCs w:val="22"/>
        </w:rPr>
        <w:t xml:space="preserve">Special Educational Needs: Report of the Committee of Enquiry into the Education of Handicapped Children and Young People. </w:t>
      </w:r>
      <w:r w:rsidRPr="003C25AB">
        <w:rPr>
          <w:rFonts w:ascii="Arial" w:hAnsi="Arial" w:cs="Arial"/>
          <w:color w:val="000000" w:themeColor="text1"/>
          <w:sz w:val="22"/>
          <w:szCs w:val="22"/>
        </w:rPr>
        <w:t xml:space="preserve">[online]. Available at: &lt; http://www.educationengland.org.uk/documents/warnock/warnock1978.html&gt; (Accessed 9 October 2021). </w:t>
      </w:r>
    </w:p>
    <w:p w14:paraId="4C2F07B0" w14:textId="77777777" w:rsidR="004E34BF" w:rsidRPr="003C25AB" w:rsidRDefault="004E34BF" w:rsidP="00422F6B">
      <w:pPr>
        <w:spacing w:line="360" w:lineRule="auto"/>
        <w:rPr>
          <w:rFonts w:ascii="Arial" w:hAnsi="Arial" w:cs="Arial"/>
          <w:color w:val="000000" w:themeColor="text1"/>
          <w:sz w:val="22"/>
          <w:szCs w:val="22"/>
        </w:rPr>
      </w:pPr>
    </w:p>
    <w:p w14:paraId="52DA31D0" w14:textId="4346D290" w:rsidR="004E34BF" w:rsidRPr="003C25AB" w:rsidRDefault="004E34BF" w:rsidP="00422F6B">
      <w:pPr>
        <w:spacing w:line="360" w:lineRule="auto"/>
        <w:rPr>
          <w:rFonts w:ascii="Arial" w:eastAsia="Times New Roman" w:hAnsi="Arial" w:cs="Arial"/>
          <w:color w:val="000000" w:themeColor="text1"/>
          <w:sz w:val="22"/>
          <w:szCs w:val="22"/>
        </w:rPr>
      </w:pPr>
      <w:r w:rsidRPr="003C25AB">
        <w:rPr>
          <w:rFonts w:ascii="Arial" w:eastAsia="Times New Roman" w:hAnsi="Arial" w:cs="Arial"/>
          <w:color w:val="000000" w:themeColor="text1"/>
          <w:sz w:val="22"/>
          <w:szCs w:val="22"/>
        </w:rPr>
        <w:t>Tripp, D., 1993. </w:t>
      </w:r>
      <w:r w:rsidRPr="003C25AB">
        <w:rPr>
          <w:rFonts w:ascii="Arial" w:eastAsia="Times New Roman" w:hAnsi="Arial" w:cs="Arial"/>
          <w:i/>
          <w:iCs/>
          <w:color w:val="000000" w:themeColor="text1"/>
          <w:sz w:val="22"/>
          <w:szCs w:val="22"/>
          <w:bdr w:val="none" w:sz="0" w:space="0" w:color="auto" w:frame="1"/>
        </w:rPr>
        <w:t>Critical Incidents in Teaching: Developing Professional Judgement</w:t>
      </w:r>
      <w:r w:rsidRPr="003C25AB">
        <w:rPr>
          <w:rFonts w:ascii="Arial" w:eastAsia="Times New Roman" w:hAnsi="Arial" w:cs="Arial"/>
          <w:color w:val="000000" w:themeColor="text1"/>
          <w:sz w:val="22"/>
          <w:szCs w:val="22"/>
        </w:rPr>
        <w:t xml:space="preserve">. London: Routledge. </w:t>
      </w:r>
    </w:p>
    <w:p w14:paraId="0F08C02C" w14:textId="77777777" w:rsidR="004E34BF" w:rsidRPr="003C25AB" w:rsidRDefault="004E34BF" w:rsidP="00422F6B">
      <w:pPr>
        <w:spacing w:line="360" w:lineRule="auto"/>
        <w:rPr>
          <w:rFonts w:ascii="Arial" w:eastAsia="Times New Roman" w:hAnsi="Arial" w:cs="Arial"/>
          <w:color w:val="000000" w:themeColor="text1"/>
          <w:sz w:val="22"/>
          <w:szCs w:val="22"/>
        </w:rPr>
      </w:pPr>
    </w:p>
    <w:p w14:paraId="17B5DACC" w14:textId="77777777" w:rsidR="004E34BF" w:rsidRPr="003C25AB" w:rsidRDefault="004E34BF" w:rsidP="00422F6B">
      <w:pPr>
        <w:spacing w:line="360" w:lineRule="auto"/>
        <w:rPr>
          <w:rFonts w:ascii="Arial" w:eastAsia="Times New Roman" w:hAnsi="Arial" w:cs="Arial"/>
          <w:color w:val="000000" w:themeColor="text1"/>
          <w:sz w:val="22"/>
          <w:szCs w:val="22"/>
        </w:rPr>
      </w:pPr>
      <w:r w:rsidRPr="003C25AB">
        <w:rPr>
          <w:rFonts w:ascii="Arial" w:hAnsi="Arial" w:cs="Arial"/>
          <w:color w:val="000000" w:themeColor="text1"/>
          <w:sz w:val="22"/>
          <w:szCs w:val="22"/>
        </w:rPr>
        <w:t xml:space="preserve">Vygotsky, L., 1978. Mind in Society. Cambridge, MA: Harvard University Press. </w:t>
      </w:r>
    </w:p>
    <w:p w14:paraId="36977C9B" w14:textId="5DC11400" w:rsidR="004E34BF" w:rsidRPr="003C25AB" w:rsidRDefault="004E34BF" w:rsidP="00422F6B">
      <w:pPr>
        <w:spacing w:line="360" w:lineRule="auto"/>
        <w:rPr>
          <w:rFonts w:ascii="Arial" w:eastAsia="Times New Roman" w:hAnsi="Arial" w:cs="Arial"/>
          <w:color w:val="000000" w:themeColor="text1"/>
          <w:sz w:val="22"/>
          <w:szCs w:val="22"/>
        </w:rPr>
      </w:pPr>
      <w:r w:rsidRPr="003C25AB">
        <w:rPr>
          <w:rFonts w:ascii="Arial" w:hAnsi="Arial" w:cs="Arial"/>
          <w:color w:val="000000" w:themeColor="text1"/>
          <w:sz w:val="22"/>
          <w:szCs w:val="22"/>
        </w:rPr>
        <w:t xml:space="preserve">Welsh Government, 2017. </w:t>
      </w:r>
      <w:r w:rsidRPr="003C25AB">
        <w:rPr>
          <w:rFonts w:ascii="Arial" w:eastAsia="Times New Roman" w:hAnsi="Arial" w:cs="Arial"/>
          <w:i/>
          <w:color w:val="000000" w:themeColor="text1"/>
          <w:sz w:val="22"/>
          <w:szCs w:val="22"/>
        </w:rPr>
        <w:t xml:space="preserve">Education in Wales: Our national mission. </w:t>
      </w:r>
      <w:r w:rsidRPr="003C25AB">
        <w:rPr>
          <w:rFonts w:ascii="Arial" w:eastAsia="Times New Roman" w:hAnsi="Arial" w:cs="Arial"/>
          <w:color w:val="000000" w:themeColor="text1"/>
          <w:sz w:val="22"/>
          <w:szCs w:val="22"/>
        </w:rPr>
        <w:t>[online]. Available at: &lt;</w:t>
      </w:r>
      <w:r w:rsidRPr="003C25AB">
        <w:rPr>
          <w:rFonts w:ascii="Arial" w:hAnsi="Arial" w:cs="Arial"/>
          <w:color w:val="000000" w:themeColor="text1"/>
          <w:sz w:val="22"/>
          <w:szCs w:val="22"/>
        </w:rPr>
        <w:t xml:space="preserve"> https://gov.wales/sites/default/files/publications/2018-03/education-in-wales-our-national-mission.pdf</w:t>
      </w:r>
      <w:r w:rsidRPr="003C25AB">
        <w:rPr>
          <w:rFonts w:ascii="Arial" w:eastAsia="Times New Roman" w:hAnsi="Arial" w:cs="Arial"/>
          <w:color w:val="000000" w:themeColor="text1"/>
          <w:sz w:val="22"/>
          <w:szCs w:val="22"/>
        </w:rPr>
        <w:t xml:space="preserve">&gt; (Accessed </w:t>
      </w:r>
      <w:r w:rsidRPr="003C25AB">
        <w:rPr>
          <w:rFonts w:ascii="Arial" w:hAnsi="Arial" w:cs="Arial"/>
          <w:color w:val="000000" w:themeColor="text1"/>
          <w:sz w:val="22"/>
          <w:szCs w:val="22"/>
        </w:rPr>
        <w:t>9</w:t>
      </w:r>
      <w:r w:rsidRPr="003C25AB">
        <w:rPr>
          <w:rFonts w:ascii="Arial" w:eastAsia="Times New Roman" w:hAnsi="Arial" w:cs="Arial"/>
          <w:color w:val="000000" w:themeColor="text1"/>
          <w:sz w:val="22"/>
          <w:szCs w:val="22"/>
        </w:rPr>
        <w:t xml:space="preserve"> October 2021).</w:t>
      </w:r>
    </w:p>
    <w:p w14:paraId="532930CC" w14:textId="77777777" w:rsidR="004E34BF" w:rsidRPr="003C25AB" w:rsidRDefault="004E34BF" w:rsidP="00422F6B">
      <w:pPr>
        <w:spacing w:line="360" w:lineRule="auto"/>
        <w:rPr>
          <w:rFonts w:ascii="Arial" w:eastAsia="Times New Roman" w:hAnsi="Arial" w:cs="Arial"/>
          <w:color w:val="000000" w:themeColor="text1"/>
          <w:sz w:val="22"/>
          <w:szCs w:val="22"/>
        </w:rPr>
      </w:pPr>
    </w:p>
    <w:p w14:paraId="6C941E7F" w14:textId="6E41D20E" w:rsidR="004E34BF" w:rsidRPr="003C25AB" w:rsidRDefault="004E34BF" w:rsidP="00422F6B">
      <w:pPr>
        <w:spacing w:line="360" w:lineRule="auto"/>
        <w:rPr>
          <w:rFonts w:ascii="Arial" w:eastAsia="Times New Roman" w:hAnsi="Arial" w:cs="Arial"/>
          <w:i/>
          <w:color w:val="000000" w:themeColor="text1"/>
          <w:sz w:val="22"/>
          <w:szCs w:val="22"/>
        </w:rPr>
      </w:pPr>
      <w:r w:rsidRPr="003C25AB">
        <w:rPr>
          <w:rFonts w:ascii="Arial" w:hAnsi="Arial" w:cs="Arial"/>
          <w:color w:val="000000" w:themeColor="text1"/>
          <w:sz w:val="22"/>
          <w:szCs w:val="22"/>
        </w:rPr>
        <w:t>Welsh Government</w:t>
      </w:r>
      <w:r w:rsidRPr="003C25AB">
        <w:rPr>
          <w:rFonts w:ascii="Arial" w:eastAsia="Times New Roman" w:hAnsi="Arial" w:cs="Arial"/>
          <w:color w:val="000000" w:themeColor="text1"/>
          <w:sz w:val="22"/>
          <w:szCs w:val="22"/>
        </w:rPr>
        <w:t xml:space="preserve">, 2018. </w:t>
      </w:r>
      <w:r w:rsidRPr="003C25AB">
        <w:rPr>
          <w:rFonts w:ascii="Arial" w:eastAsia="Times New Roman" w:hAnsi="Arial" w:cs="Arial"/>
          <w:i/>
          <w:color w:val="000000" w:themeColor="text1"/>
          <w:sz w:val="22"/>
          <w:szCs w:val="22"/>
        </w:rPr>
        <w:t xml:space="preserve">Additional learning needs (ALN) transformation programme. </w:t>
      </w:r>
      <w:r w:rsidRPr="003C25AB">
        <w:rPr>
          <w:rFonts w:ascii="Arial" w:eastAsia="Times New Roman" w:hAnsi="Arial" w:cs="Arial"/>
          <w:color w:val="000000" w:themeColor="text1"/>
          <w:sz w:val="22"/>
          <w:szCs w:val="22"/>
        </w:rPr>
        <w:t>[online]. Available at: &lt;</w:t>
      </w:r>
      <w:r w:rsidRPr="003C25AB">
        <w:rPr>
          <w:rFonts w:ascii="Arial" w:hAnsi="Arial" w:cs="Arial"/>
          <w:color w:val="000000" w:themeColor="text1"/>
          <w:sz w:val="22"/>
          <w:szCs w:val="22"/>
        </w:rPr>
        <w:t xml:space="preserve"> https://gov.wales/sites/default/files/publications/2018-09/additional-learning-needs-aln-transformation-programme-v2.pdf</w:t>
      </w:r>
      <w:r w:rsidRPr="003C25AB">
        <w:rPr>
          <w:rFonts w:ascii="Arial" w:eastAsia="Times New Roman" w:hAnsi="Arial" w:cs="Arial"/>
          <w:color w:val="000000" w:themeColor="text1"/>
          <w:sz w:val="22"/>
          <w:szCs w:val="22"/>
        </w:rPr>
        <w:t>&gt; (Accessed 6 October 2021).</w:t>
      </w:r>
      <w:r w:rsidRPr="003C25AB">
        <w:rPr>
          <w:rFonts w:ascii="Arial" w:eastAsia="Times New Roman" w:hAnsi="Arial" w:cs="Arial"/>
          <w:i/>
          <w:color w:val="000000" w:themeColor="text1"/>
          <w:sz w:val="22"/>
          <w:szCs w:val="22"/>
        </w:rPr>
        <w:t xml:space="preserve"> </w:t>
      </w:r>
    </w:p>
    <w:p w14:paraId="6E245C05" w14:textId="77777777" w:rsidR="004E34BF" w:rsidRPr="003C25AB" w:rsidRDefault="004E34BF" w:rsidP="00422F6B">
      <w:pPr>
        <w:spacing w:line="360" w:lineRule="auto"/>
        <w:rPr>
          <w:rFonts w:ascii="Arial" w:eastAsia="Times New Roman" w:hAnsi="Arial" w:cs="Arial"/>
          <w:i/>
          <w:color w:val="000000" w:themeColor="text1"/>
          <w:sz w:val="22"/>
          <w:szCs w:val="22"/>
        </w:rPr>
      </w:pPr>
    </w:p>
    <w:p w14:paraId="0962E653" w14:textId="03EB0C41" w:rsidR="004E34BF" w:rsidRPr="003C25AB" w:rsidRDefault="004E34BF" w:rsidP="00422F6B">
      <w:pPr>
        <w:spacing w:line="360" w:lineRule="auto"/>
        <w:rPr>
          <w:rFonts w:ascii="Arial" w:eastAsia="Times New Roman" w:hAnsi="Arial" w:cs="Arial"/>
          <w:color w:val="000000" w:themeColor="text1"/>
          <w:sz w:val="22"/>
          <w:szCs w:val="22"/>
          <w:shd w:val="clear" w:color="auto" w:fill="FFFFFF"/>
        </w:rPr>
      </w:pPr>
      <w:r w:rsidRPr="003C25AB">
        <w:rPr>
          <w:rFonts w:ascii="Arial" w:hAnsi="Arial" w:cs="Arial"/>
          <w:color w:val="000000" w:themeColor="text1"/>
          <w:sz w:val="22"/>
          <w:szCs w:val="22"/>
          <w:shd w:val="clear" w:color="auto" w:fill="FFFFFF"/>
        </w:rPr>
        <w:t>Welsh Government</w:t>
      </w:r>
      <w:r w:rsidRPr="003C25AB">
        <w:rPr>
          <w:rFonts w:ascii="Arial" w:eastAsia="Times New Roman" w:hAnsi="Arial" w:cs="Arial"/>
          <w:color w:val="000000" w:themeColor="text1"/>
          <w:sz w:val="22"/>
          <w:szCs w:val="22"/>
          <w:shd w:val="clear" w:color="auto" w:fill="FFFFFF"/>
        </w:rPr>
        <w:t xml:space="preserve">, 2019. </w:t>
      </w:r>
      <w:r w:rsidRPr="003C25AB">
        <w:rPr>
          <w:rFonts w:ascii="Arial" w:eastAsia="Times New Roman" w:hAnsi="Arial" w:cs="Arial"/>
          <w:i/>
          <w:color w:val="000000" w:themeColor="text1"/>
          <w:sz w:val="22"/>
          <w:szCs w:val="22"/>
          <w:shd w:val="clear" w:color="auto" w:fill="FFFFFF"/>
        </w:rPr>
        <w:t>Professional Standards for Teaching and Leadership</w:t>
      </w:r>
      <w:r w:rsidRPr="003C25AB">
        <w:rPr>
          <w:rFonts w:ascii="Arial" w:eastAsia="Times New Roman" w:hAnsi="Arial" w:cs="Arial"/>
          <w:color w:val="000000" w:themeColor="text1"/>
          <w:sz w:val="22"/>
          <w:szCs w:val="22"/>
          <w:shd w:val="clear" w:color="auto" w:fill="FFFFFF"/>
        </w:rPr>
        <w:t>. [online]. Available at: &lt;https://hwb.gov.wales/api/storage/19bc948b-8a3f-41e0-944a-7bf2cadf7d18/professional-standards-for-teaching-and-leadership-interactive-pdf-for-pc.pdf&gt; (Accessed 5 October 2021).</w:t>
      </w:r>
    </w:p>
    <w:p w14:paraId="6B41C465" w14:textId="77777777" w:rsidR="004E34BF" w:rsidRPr="003C25AB" w:rsidRDefault="004E34BF" w:rsidP="00422F6B">
      <w:pPr>
        <w:spacing w:line="360" w:lineRule="auto"/>
        <w:rPr>
          <w:rFonts w:ascii="Arial" w:eastAsia="Times New Roman" w:hAnsi="Arial" w:cs="Arial"/>
          <w:color w:val="000000" w:themeColor="text1"/>
          <w:sz w:val="22"/>
          <w:szCs w:val="22"/>
        </w:rPr>
      </w:pPr>
    </w:p>
    <w:p w14:paraId="322ABF1E" w14:textId="55184C07" w:rsidR="004E34BF" w:rsidRPr="003C25AB" w:rsidRDefault="004E34BF" w:rsidP="00422F6B">
      <w:pPr>
        <w:spacing w:line="360" w:lineRule="auto"/>
        <w:rPr>
          <w:rFonts w:ascii="Arial" w:hAnsi="Arial" w:cs="Arial"/>
          <w:color w:val="000000" w:themeColor="text1"/>
          <w:sz w:val="22"/>
          <w:szCs w:val="22"/>
        </w:rPr>
      </w:pPr>
      <w:r w:rsidRPr="003C25AB">
        <w:rPr>
          <w:rFonts w:ascii="Arial" w:eastAsia="Times New Roman" w:hAnsi="Arial" w:cs="Arial"/>
          <w:color w:val="000000" w:themeColor="text1"/>
          <w:sz w:val="22"/>
          <w:szCs w:val="22"/>
        </w:rPr>
        <w:t xml:space="preserve">Welsh Government, 2020. </w:t>
      </w:r>
      <w:r w:rsidRPr="003C25AB">
        <w:rPr>
          <w:rFonts w:ascii="Arial" w:eastAsia="Times New Roman" w:hAnsi="Arial" w:cs="Arial"/>
          <w:i/>
          <w:color w:val="000000" w:themeColor="text1"/>
          <w:sz w:val="22"/>
          <w:szCs w:val="22"/>
        </w:rPr>
        <w:t>Curriculum for Wales Guidance</w:t>
      </w:r>
      <w:r w:rsidRPr="003C25AB">
        <w:rPr>
          <w:rFonts w:ascii="Arial" w:eastAsia="Times New Roman" w:hAnsi="Arial" w:cs="Arial"/>
          <w:color w:val="000000" w:themeColor="text1"/>
          <w:sz w:val="22"/>
          <w:szCs w:val="22"/>
        </w:rPr>
        <w:t>. [online]. Available at: &lt;</w:t>
      </w:r>
      <w:r w:rsidRPr="003C25AB">
        <w:rPr>
          <w:rFonts w:ascii="Arial" w:hAnsi="Arial" w:cs="Arial"/>
          <w:color w:val="000000" w:themeColor="text1"/>
          <w:sz w:val="22"/>
          <w:szCs w:val="22"/>
        </w:rPr>
        <w:t xml:space="preserve"> https://hwb.gov.wales/storage/b44ad45b-ff78-430a-9423-36feb86aaf7e/curriculum-for-wales-guidance.pdf</w:t>
      </w:r>
      <w:r w:rsidRPr="003C25AB">
        <w:rPr>
          <w:rFonts w:ascii="Arial" w:eastAsia="Times New Roman" w:hAnsi="Arial" w:cs="Arial"/>
          <w:color w:val="000000" w:themeColor="text1"/>
          <w:sz w:val="22"/>
          <w:szCs w:val="22"/>
        </w:rPr>
        <w:t>&gt; (Accessed 7 October 2021)</w:t>
      </w:r>
      <w:r w:rsidRPr="003C25AB">
        <w:rPr>
          <w:rFonts w:ascii="Arial" w:hAnsi="Arial" w:cs="Arial"/>
          <w:color w:val="000000" w:themeColor="text1"/>
          <w:sz w:val="22"/>
          <w:szCs w:val="22"/>
        </w:rPr>
        <w:t>.</w:t>
      </w:r>
    </w:p>
    <w:p w14:paraId="202993C5" w14:textId="77777777" w:rsidR="004E34BF" w:rsidRPr="003C25AB" w:rsidRDefault="004E34BF" w:rsidP="00422F6B">
      <w:pPr>
        <w:spacing w:line="360" w:lineRule="auto"/>
        <w:rPr>
          <w:rFonts w:ascii="Arial" w:eastAsia="Times New Roman" w:hAnsi="Arial" w:cs="Arial"/>
          <w:color w:val="000000" w:themeColor="text1"/>
          <w:sz w:val="22"/>
          <w:szCs w:val="22"/>
        </w:rPr>
      </w:pPr>
    </w:p>
    <w:p w14:paraId="2CF2A7E2" w14:textId="76169D44" w:rsidR="004E34BF" w:rsidRPr="003C25AB" w:rsidRDefault="004E34BF" w:rsidP="00422F6B">
      <w:pPr>
        <w:spacing w:line="360" w:lineRule="auto"/>
        <w:rPr>
          <w:rFonts w:ascii="Arial" w:hAnsi="Arial" w:cs="Arial"/>
          <w:color w:val="000000" w:themeColor="text1"/>
          <w:sz w:val="22"/>
          <w:szCs w:val="22"/>
        </w:rPr>
      </w:pPr>
      <w:r w:rsidRPr="003C25AB">
        <w:rPr>
          <w:rFonts w:ascii="Arial" w:hAnsi="Arial" w:cs="Arial"/>
          <w:color w:val="000000" w:themeColor="text1"/>
          <w:sz w:val="22"/>
          <w:szCs w:val="22"/>
        </w:rPr>
        <w:t xml:space="preserve">Welsh Government, 2021. </w:t>
      </w:r>
      <w:r w:rsidRPr="003C25AB">
        <w:rPr>
          <w:rFonts w:ascii="Arial" w:hAnsi="Arial" w:cs="Arial"/>
          <w:i/>
          <w:color w:val="000000" w:themeColor="text1"/>
          <w:sz w:val="22"/>
          <w:szCs w:val="22"/>
        </w:rPr>
        <w:t xml:space="preserve">The Additional Learning Needs Code for Wales 2021. </w:t>
      </w:r>
      <w:r w:rsidRPr="003C25AB">
        <w:rPr>
          <w:rFonts w:ascii="Arial" w:hAnsi="Arial" w:cs="Arial"/>
          <w:color w:val="000000" w:themeColor="text1"/>
          <w:sz w:val="22"/>
          <w:szCs w:val="22"/>
        </w:rPr>
        <w:t xml:space="preserve">[online]. Available at: &lt; https://gov.wales/sites/default/files/publications/2021-03/the-additional-learning-needs-code-for-wales-2021.pdf&gt; (Accessed 8 October 2021). </w:t>
      </w:r>
    </w:p>
    <w:p w14:paraId="5C9C3C74" w14:textId="77777777" w:rsidR="004E34BF" w:rsidRPr="003C25AB" w:rsidRDefault="004E34BF" w:rsidP="00422F6B">
      <w:pPr>
        <w:spacing w:line="360" w:lineRule="auto"/>
        <w:rPr>
          <w:rFonts w:ascii="Arial" w:hAnsi="Arial" w:cs="Arial"/>
          <w:color w:val="000000" w:themeColor="text1"/>
          <w:sz w:val="22"/>
          <w:szCs w:val="22"/>
        </w:rPr>
      </w:pPr>
    </w:p>
    <w:p w14:paraId="741F559A" w14:textId="70C806A1" w:rsidR="004E34BF" w:rsidRPr="003C25AB" w:rsidRDefault="004E34BF" w:rsidP="00422F6B">
      <w:pPr>
        <w:spacing w:line="360" w:lineRule="auto"/>
        <w:rPr>
          <w:rFonts w:ascii="Arial" w:hAnsi="Arial" w:cs="Arial"/>
          <w:color w:val="000000" w:themeColor="text1"/>
          <w:sz w:val="22"/>
          <w:szCs w:val="22"/>
          <w:shd w:val="clear" w:color="auto" w:fill="FFFFFF"/>
        </w:rPr>
      </w:pPr>
      <w:r w:rsidRPr="003C25AB">
        <w:rPr>
          <w:rFonts w:ascii="Arial" w:hAnsi="Arial" w:cs="Arial"/>
          <w:color w:val="000000" w:themeColor="text1"/>
          <w:sz w:val="22"/>
          <w:szCs w:val="22"/>
          <w:shd w:val="clear" w:color="auto" w:fill="FFFFFF"/>
        </w:rPr>
        <w:t>WHO, 2004</w:t>
      </w:r>
      <w:r w:rsidRPr="003C25AB">
        <w:rPr>
          <w:rFonts w:ascii="Arial" w:eastAsia="Times New Roman" w:hAnsi="Arial" w:cs="Arial"/>
          <w:color w:val="000000" w:themeColor="text1"/>
          <w:sz w:val="22"/>
          <w:szCs w:val="22"/>
          <w:shd w:val="clear" w:color="auto" w:fill="FFFFFF"/>
        </w:rPr>
        <w:t>. </w:t>
      </w:r>
      <w:r w:rsidRPr="003C25AB">
        <w:rPr>
          <w:rFonts w:ascii="Arial" w:eastAsia="Times New Roman" w:hAnsi="Arial" w:cs="Arial"/>
          <w:i/>
          <w:iCs/>
          <w:color w:val="000000" w:themeColor="text1"/>
          <w:sz w:val="22"/>
          <w:szCs w:val="22"/>
          <w:shd w:val="clear" w:color="auto" w:fill="FFFFFF"/>
        </w:rPr>
        <w:t xml:space="preserve">Promoting </w:t>
      </w:r>
      <w:r w:rsidRPr="003C25AB">
        <w:rPr>
          <w:rFonts w:ascii="Arial" w:hAnsi="Arial" w:cs="Arial"/>
          <w:i/>
          <w:iCs/>
          <w:color w:val="000000" w:themeColor="text1"/>
          <w:sz w:val="22"/>
          <w:szCs w:val="22"/>
          <w:shd w:val="clear" w:color="auto" w:fill="FFFFFF"/>
        </w:rPr>
        <w:t>M</w:t>
      </w:r>
      <w:r w:rsidRPr="003C25AB">
        <w:rPr>
          <w:rFonts w:ascii="Arial" w:eastAsia="Times New Roman" w:hAnsi="Arial" w:cs="Arial"/>
          <w:i/>
          <w:iCs/>
          <w:color w:val="000000" w:themeColor="text1"/>
          <w:sz w:val="22"/>
          <w:szCs w:val="22"/>
          <w:shd w:val="clear" w:color="auto" w:fill="FFFFFF"/>
        </w:rPr>
        <w:t xml:space="preserve">ental </w:t>
      </w:r>
      <w:r w:rsidRPr="003C25AB">
        <w:rPr>
          <w:rFonts w:ascii="Arial" w:hAnsi="Arial" w:cs="Arial"/>
          <w:i/>
          <w:iCs/>
          <w:color w:val="000000" w:themeColor="text1"/>
          <w:sz w:val="22"/>
          <w:szCs w:val="22"/>
          <w:shd w:val="clear" w:color="auto" w:fill="FFFFFF"/>
        </w:rPr>
        <w:t>H</w:t>
      </w:r>
      <w:r w:rsidRPr="003C25AB">
        <w:rPr>
          <w:rFonts w:ascii="Arial" w:eastAsia="Times New Roman" w:hAnsi="Arial" w:cs="Arial"/>
          <w:i/>
          <w:iCs/>
          <w:color w:val="000000" w:themeColor="text1"/>
          <w:sz w:val="22"/>
          <w:szCs w:val="22"/>
          <w:shd w:val="clear" w:color="auto" w:fill="FFFFFF"/>
        </w:rPr>
        <w:t xml:space="preserve">ealth: </w:t>
      </w:r>
      <w:r w:rsidRPr="003C25AB">
        <w:rPr>
          <w:rFonts w:ascii="Arial" w:hAnsi="Arial" w:cs="Arial"/>
          <w:i/>
          <w:iCs/>
          <w:color w:val="000000" w:themeColor="text1"/>
          <w:sz w:val="22"/>
          <w:szCs w:val="22"/>
          <w:shd w:val="clear" w:color="auto" w:fill="FFFFFF"/>
        </w:rPr>
        <w:t>C</w:t>
      </w:r>
      <w:r w:rsidRPr="003C25AB">
        <w:rPr>
          <w:rFonts w:ascii="Arial" w:eastAsia="Times New Roman" w:hAnsi="Arial" w:cs="Arial"/>
          <w:i/>
          <w:iCs/>
          <w:color w:val="000000" w:themeColor="text1"/>
          <w:sz w:val="22"/>
          <w:szCs w:val="22"/>
          <w:shd w:val="clear" w:color="auto" w:fill="FFFFFF"/>
        </w:rPr>
        <w:t xml:space="preserve">oncepts, </w:t>
      </w:r>
      <w:r w:rsidRPr="003C25AB">
        <w:rPr>
          <w:rFonts w:ascii="Arial" w:hAnsi="Arial" w:cs="Arial"/>
          <w:i/>
          <w:iCs/>
          <w:color w:val="000000" w:themeColor="text1"/>
          <w:sz w:val="22"/>
          <w:szCs w:val="22"/>
          <w:shd w:val="clear" w:color="auto" w:fill="FFFFFF"/>
        </w:rPr>
        <w:t>E</w:t>
      </w:r>
      <w:r w:rsidRPr="003C25AB">
        <w:rPr>
          <w:rFonts w:ascii="Arial" w:eastAsia="Times New Roman" w:hAnsi="Arial" w:cs="Arial"/>
          <w:i/>
          <w:iCs/>
          <w:color w:val="000000" w:themeColor="text1"/>
          <w:sz w:val="22"/>
          <w:szCs w:val="22"/>
          <w:shd w:val="clear" w:color="auto" w:fill="FFFFFF"/>
        </w:rPr>
        <w:t xml:space="preserve">merging </w:t>
      </w:r>
      <w:r w:rsidRPr="003C25AB">
        <w:rPr>
          <w:rFonts w:ascii="Arial" w:hAnsi="Arial" w:cs="Arial"/>
          <w:i/>
          <w:iCs/>
          <w:color w:val="000000" w:themeColor="text1"/>
          <w:sz w:val="22"/>
          <w:szCs w:val="22"/>
          <w:shd w:val="clear" w:color="auto" w:fill="FFFFFF"/>
        </w:rPr>
        <w:t>E</w:t>
      </w:r>
      <w:r w:rsidRPr="003C25AB">
        <w:rPr>
          <w:rFonts w:ascii="Arial" w:eastAsia="Times New Roman" w:hAnsi="Arial" w:cs="Arial"/>
          <w:i/>
          <w:iCs/>
          <w:color w:val="000000" w:themeColor="text1"/>
          <w:sz w:val="22"/>
          <w:szCs w:val="22"/>
          <w:shd w:val="clear" w:color="auto" w:fill="FFFFFF"/>
        </w:rPr>
        <w:t xml:space="preserve">vidence, </w:t>
      </w:r>
      <w:r w:rsidRPr="003C25AB">
        <w:rPr>
          <w:rFonts w:ascii="Arial" w:hAnsi="Arial" w:cs="Arial"/>
          <w:i/>
          <w:iCs/>
          <w:color w:val="000000" w:themeColor="text1"/>
          <w:sz w:val="22"/>
          <w:szCs w:val="22"/>
          <w:shd w:val="clear" w:color="auto" w:fill="FFFFFF"/>
        </w:rPr>
        <w:t>P</w:t>
      </w:r>
      <w:r w:rsidRPr="003C25AB">
        <w:rPr>
          <w:rFonts w:ascii="Arial" w:eastAsia="Times New Roman" w:hAnsi="Arial" w:cs="Arial"/>
          <w:i/>
          <w:iCs/>
          <w:color w:val="000000" w:themeColor="text1"/>
          <w:sz w:val="22"/>
          <w:szCs w:val="22"/>
          <w:shd w:val="clear" w:color="auto" w:fill="FFFFFF"/>
        </w:rPr>
        <w:t>ractice (Summary Report)</w:t>
      </w:r>
      <w:r w:rsidRPr="003C25AB">
        <w:rPr>
          <w:rFonts w:ascii="Arial" w:eastAsia="Times New Roman" w:hAnsi="Arial" w:cs="Arial"/>
          <w:color w:val="000000" w:themeColor="text1"/>
          <w:sz w:val="22"/>
          <w:szCs w:val="22"/>
          <w:shd w:val="clear" w:color="auto" w:fill="FFFFFF"/>
        </w:rPr>
        <w:t> Geneva</w:t>
      </w:r>
      <w:r w:rsidRPr="003C25AB">
        <w:rPr>
          <w:rFonts w:ascii="Arial" w:hAnsi="Arial" w:cs="Arial"/>
          <w:color w:val="000000" w:themeColor="text1"/>
          <w:sz w:val="22"/>
          <w:szCs w:val="22"/>
          <w:shd w:val="clear" w:color="auto" w:fill="FFFFFF"/>
        </w:rPr>
        <w:t xml:space="preserve"> </w:t>
      </w:r>
      <w:r w:rsidRPr="003C25AB">
        <w:rPr>
          <w:rFonts w:ascii="Arial" w:eastAsia="Times New Roman" w:hAnsi="Arial" w:cs="Arial"/>
          <w:color w:val="000000" w:themeColor="text1"/>
          <w:sz w:val="22"/>
          <w:szCs w:val="22"/>
          <w:shd w:val="clear" w:color="auto" w:fill="FFFFFF"/>
        </w:rPr>
        <w:t>World Health Organization</w:t>
      </w:r>
      <w:r w:rsidRPr="003C25AB">
        <w:rPr>
          <w:rFonts w:ascii="Arial" w:hAnsi="Arial" w:cs="Arial"/>
          <w:color w:val="000000" w:themeColor="text1"/>
          <w:sz w:val="22"/>
          <w:szCs w:val="22"/>
          <w:shd w:val="clear" w:color="auto" w:fill="FFFFFF"/>
        </w:rPr>
        <w:t>. [Online]. Available at: &lt;</w:t>
      </w:r>
      <w:r w:rsidRPr="003C25AB">
        <w:rPr>
          <w:rFonts w:ascii="Arial" w:hAnsi="Arial" w:cs="Arial"/>
          <w:color w:val="000000" w:themeColor="text1"/>
          <w:sz w:val="22"/>
          <w:szCs w:val="22"/>
        </w:rPr>
        <w:t xml:space="preserve"> </w:t>
      </w:r>
      <w:r w:rsidRPr="003C25AB">
        <w:rPr>
          <w:rFonts w:ascii="Arial" w:hAnsi="Arial" w:cs="Arial"/>
          <w:color w:val="000000" w:themeColor="text1"/>
          <w:sz w:val="22"/>
          <w:szCs w:val="22"/>
          <w:shd w:val="clear" w:color="auto" w:fill="FFFFFF"/>
        </w:rPr>
        <w:t xml:space="preserve">https://www.who.int/mental_health/evidence/en/promoting_mhh.pdf&gt; (Accessed 9 October 2021). </w:t>
      </w:r>
    </w:p>
    <w:p w14:paraId="44B33C2F" w14:textId="77777777" w:rsidR="004E34BF" w:rsidRPr="003C25AB" w:rsidRDefault="004E34BF" w:rsidP="00422F6B">
      <w:pPr>
        <w:spacing w:line="360" w:lineRule="auto"/>
        <w:rPr>
          <w:rFonts w:ascii="Arial" w:hAnsi="Arial" w:cs="Arial"/>
          <w:color w:val="000000" w:themeColor="text1"/>
          <w:sz w:val="22"/>
          <w:szCs w:val="22"/>
          <w:shd w:val="clear" w:color="auto" w:fill="FFFFFF"/>
        </w:rPr>
      </w:pPr>
    </w:p>
    <w:p w14:paraId="7123E03D" w14:textId="77777777" w:rsidR="004E34BF" w:rsidRPr="003C25AB" w:rsidRDefault="004E34BF" w:rsidP="00422F6B">
      <w:pPr>
        <w:spacing w:line="360" w:lineRule="auto"/>
        <w:rPr>
          <w:rFonts w:ascii="Arial" w:eastAsia="Times New Roman" w:hAnsi="Arial" w:cs="Arial"/>
          <w:color w:val="000000" w:themeColor="text1"/>
          <w:sz w:val="22"/>
          <w:szCs w:val="22"/>
        </w:rPr>
      </w:pPr>
      <w:r w:rsidRPr="003C25AB">
        <w:rPr>
          <w:rFonts w:ascii="Arial" w:eastAsia="Times New Roman" w:hAnsi="Arial" w:cs="Arial"/>
          <w:color w:val="000000" w:themeColor="text1"/>
          <w:sz w:val="22"/>
          <w:szCs w:val="22"/>
        </w:rPr>
        <w:t xml:space="preserve">Williams, K., 2017. Ministerial Foreword in </w:t>
      </w:r>
      <w:r w:rsidRPr="003C25AB">
        <w:rPr>
          <w:rFonts w:ascii="Arial" w:eastAsia="Times New Roman" w:hAnsi="Arial" w:cs="Arial"/>
          <w:i/>
          <w:color w:val="000000" w:themeColor="text1"/>
          <w:sz w:val="22"/>
          <w:szCs w:val="22"/>
        </w:rPr>
        <w:t xml:space="preserve">Education in Wales: Our national mission. </w:t>
      </w:r>
      <w:r w:rsidRPr="003C25AB">
        <w:rPr>
          <w:rFonts w:ascii="Arial" w:eastAsia="Times New Roman" w:hAnsi="Arial" w:cs="Arial"/>
          <w:color w:val="000000" w:themeColor="text1"/>
          <w:sz w:val="22"/>
          <w:szCs w:val="22"/>
        </w:rPr>
        <w:t>[online]. Available at: &lt;</w:t>
      </w:r>
      <w:r w:rsidRPr="003C25AB">
        <w:rPr>
          <w:rFonts w:ascii="Arial" w:hAnsi="Arial" w:cs="Arial"/>
          <w:color w:val="000000" w:themeColor="text1"/>
          <w:sz w:val="22"/>
          <w:szCs w:val="22"/>
        </w:rPr>
        <w:t xml:space="preserve"> https://gov.wales/sites/default/files/publications/2018-03/education-in-wales-our-national-mission.pdf</w:t>
      </w:r>
      <w:r w:rsidRPr="003C25AB">
        <w:rPr>
          <w:rFonts w:ascii="Arial" w:eastAsia="Times New Roman" w:hAnsi="Arial" w:cs="Arial"/>
          <w:color w:val="000000" w:themeColor="text1"/>
          <w:sz w:val="22"/>
          <w:szCs w:val="22"/>
        </w:rPr>
        <w:t>&gt; (Accessed 7 October 2021).</w:t>
      </w:r>
    </w:p>
    <w:sectPr w:rsidR="004E34BF" w:rsidRPr="003C25AB" w:rsidSect="00FA1151">
      <w:headerReference w:type="default" r:id="rId8"/>
      <w:footerReference w:type="even"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C1A36F" w14:textId="77777777" w:rsidR="00781738" w:rsidRDefault="00781738" w:rsidP="00645F8A">
      <w:r>
        <w:separator/>
      </w:r>
    </w:p>
  </w:endnote>
  <w:endnote w:type="continuationSeparator" w:id="0">
    <w:p w14:paraId="1C1A6FAF" w14:textId="77777777" w:rsidR="00781738" w:rsidRDefault="00781738" w:rsidP="00645F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37310743"/>
      <w:docPartObj>
        <w:docPartGallery w:val="Page Numbers (Bottom of Page)"/>
        <w:docPartUnique/>
      </w:docPartObj>
    </w:sdtPr>
    <w:sdtEndPr>
      <w:rPr>
        <w:rStyle w:val="PageNumber"/>
      </w:rPr>
    </w:sdtEndPr>
    <w:sdtContent>
      <w:p w14:paraId="3417F3B4" w14:textId="435383C5" w:rsidR="00645F8A" w:rsidRDefault="00645F8A" w:rsidP="001E184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4C70245" w14:textId="77777777" w:rsidR="00645F8A" w:rsidRDefault="00645F8A" w:rsidP="00645F8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41560773"/>
      <w:docPartObj>
        <w:docPartGallery w:val="Page Numbers (Bottom of Page)"/>
        <w:docPartUnique/>
      </w:docPartObj>
    </w:sdtPr>
    <w:sdtEndPr>
      <w:rPr>
        <w:rStyle w:val="PageNumber"/>
      </w:rPr>
    </w:sdtEndPr>
    <w:sdtContent>
      <w:p w14:paraId="1D3C1838" w14:textId="637582C7" w:rsidR="00645F8A" w:rsidRDefault="00645F8A" w:rsidP="001E184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5EAA55A0" w14:textId="77777777" w:rsidR="00645F8A" w:rsidRDefault="00645F8A" w:rsidP="00645F8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386019" w14:textId="77777777" w:rsidR="00781738" w:rsidRDefault="00781738" w:rsidP="00645F8A">
      <w:r>
        <w:separator/>
      </w:r>
    </w:p>
  </w:footnote>
  <w:footnote w:type="continuationSeparator" w:id="0">
    <w:p w14:paraId="27C362C5" w14:textId="77777777" w:rsidR="00781738" w:rsidRDefault="00781738" w:rsidP="00645F8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2ED5C9" w14:textId="043F6FE5" w:rsidR="001F2C4A" w:rsidRPr="001F2C4A" w:rsidRDefault="001F2C4A" w:rsidP="001F2C4A">
    <w:pPr>
      <w:pStyle w:val="Header"/>
      <w:rPr>
        <w:lang w:val="en-US"/>
      </w:rPr>
    </w:pPr>
    <w:r>
      <w:rPr>
        <w:lang w:val="en-US"/>
      </w:rPr>
      <w:t xml:space="preserve">Holly Elizabeth Chesterton </w:t>
    </w:r>
    <w:r>
      <w:rPr>
        <w:lang w:val="en-US"/>
      </w:rPr>
      <w:tab/>
    </w:r>
    <w:r>
      <w:rPr>
        <w:lang w:val="en-US"/>
      </w:rPr>
      <w:tab/>
      <w:t>2104573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D366758"/>
    <w:multiLevelType w:val="hybridMultilevel"/>
    <w:tmpl w:val="66288EBA"/>
    <w:lvl w:ilvl="0" w:tplc="BE3C8204">
      <w:start w:val="1"/>
      <w:numFmt w:val="bullet"/>
      <w:lvlText w:val="-"/>
      <w:lvlJc w:val="left"/>
      <w:pPr>
        <w:ind w:left="720" w:hanging="360"/>
      </w:pPr>
      <w:rPr>
        <w:rFonts w:ascii="Calibri" w:eastAsia="Calibr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FA062A3"/>
    <w:multiLevelType w:val="hybridMultilevel"/>
    <w:tmpl w:val="3DDCAE84"/>
    <w:lvl w:ilvl="0" w:tplc="834462B6">
      <w:start w:val="9"/>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5F8A"/>
    <w:rsid w:val="00024197"/>
    <w:rsid w:val="00046D99"/>
    <w:rsid w:val="00073C3F"/>
    <w:rsid w:val="000878A8"/>
    <w:rsid w:val="00151BAE"/>
    <w:rsid w:val="001F2C4A"/>
    <w:rsid w:val="0027284F"/>
    <w:rsid w:val="0029146A"/>
    <w:rsid w:val="00297F9A"/>
    <w:rsid w:val="002A384D"/>
    <w:rsid w:val="002E7C31"/>
    <w:rsid w:val="0030177A"/>
    <w:rsid w:val="00303C7F"/>
    <w:rsid w:val="00326F17"/>
    <w:rsid w:val="00351BE9"/>
    <w:rsid w:val="003C25AB"/>
    <w:rsid w:val="003C299C"/>
    <w:rsid w:val="003E4052"/>
    <w:rsid w:val="00422F6B"/>
    <w:rsid w:val="0042445A"/>
    <w:rsid w:val="00427A22"/>
    <w:rsid w:val="00451A22"/>
    <w:rsid w:val="00463A25"/>
    <w:rsid w:val="004B50C3"/>
    <w:rsid w:val="004E34BF"/>
    <w:rsid w:val="005270DC"/>
    <w:rsid w:val="005D12DA"/>
    <w:rsid w:val="005D13B6"/>
    <w:rsid w:val="005F71E0"/>
    <w:rsid w:val="00645F8A"/>
    <w:rsid w:val="0068203E"/>
    <w:rsid w:val="00697AEB"/>
    <w:rsid w:val="006B5559"/>
    <w:rsid w:val="006D02C6"/>
    <w:rsid w:val="00716CBB"/>
    <w:rsid w:val="0073090B"/>
    <w:rsid w:val="0073104F"/>
    <w:rsid w:val="007739B7"/>
    <w:rsid w:val="00781738"/>
    <w:rsid w:val="00783A2D"/>
    <w:rsid w:val="007E4896"/>
    <w:rsid w:val="00827E59"/>
    <w:rsid w:val="008927E7"/>
    <w:rsid w:val="008D00F6"/>
    <w:rsid w:val="0091761E"/>
    <w:rsid w:val="0094658A"/>
    <w:rsid w:val="009978BE"/>
    <w:rsid w:val="009E57E1"/>
    <w:rsid w:val="009F435C"/>
    <w:rsid w:val="00A06D96"/>
    <w:rsid w:val="00A26C23"/>
    <w:rsid w:val="00A27373"/>
    <w:rsid w:val="00A50CF5"/>
    <w:rsid w:val="00AB2A3F"/>
    <w:rsid w:val="00AD1154"/>
    <w:rsid w:val="00AD3289"/>
    <w:rsid w:val="00AF166F"/>
    <w:rsid w:val="00B02DBD"/>
    <w:rsid w:val="00B14D4F"/>
    <w:rsid w:val="00B3032A"/>
    <w:rsid w:val="00B42483"/>
    <w:rsid w:val="00B60A23"/>
    <w:rsid w:val="00B93977"/>
    <w:rsid w:val="00BE587F"/>
    <w:rsid w:val="00C05548"/>
    <w:rsid w:val="00C24506"/>
    <w:rsid w:val="00C36AA9"/>
    <w:rsid w:val="00CA210C"/>
    <w:rsid w:val="00CC104A"/>
    <w:rsid w:val="00D027E0"/>
    <w:rsid w:val="00DA7AC9"/>
    <w:rsid w:val="00DB58F2"/>
    <w:rsid w:val="00DC5E5D"/>
    <w:rsid w:val="00DE1CA9"/>
    <w:rsid w:val="00DE74F3"/>
    <w:rsid w:val="00E92312"/>
    <w:rsid w:val="00F54C6C"/>
    <w:rsid w:val="00F6302F"/>
    <w:rsid w:val="00FA1151"/>
    <w:rsid w:val="00FB70C3"/>
    <w:rsid w:val="00FD17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15BB3D"/>
  <w15:chartTrackingRefBased/>
  <w15:docId w15:val="{743B70FB-A88F-9B4D-82A7-BB5C6191A6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45F8A"/>
    <w:pPr>
      <w:spacing w:before="100" w:beforeAutospacing="1" w:after="100" w:afterAutospacing="1"/>
    </w:pPr>
    <w:rPr>
      <w:rFonts w:ascii="Times New Roman" w:eastAsia="Times New Roman" w:hAnsi="Times New Roman" w:cs="Times New Roman"/>
    </w:rPr>
  </w:style>
  <w:style w:type="paragraph" w:styleId="Header">
    <w:name w:val="header"/>
    <w:basedOn w:val="Normal"/>
    <w:link w:val="HeaderChar"/>
    <w:uiPriority w:val="99"/>
    <w:unhideWhenUsed/>
    <w:rsid w:val="00645F8A"/>
    <w:pPr>
      <w:tabs>
        <w:tab w:val="center" w:pos="4680"/>
        <w:tab w:val="right" w:pos="9360"/>
      </w:tabs>
    </w:pPr>
  </w:style>
  <w:style w:type="character" w:customStyle="1" w:styleId="HeaderChar">
    <w:name w:val="Header Char"/>
    <w:basedOn w:val="DefaultParagraphFont"/>
    <w:link w:val="Header"/>
    <w:uiPriority w:val="99"/>
    <w:rsid w:val="00645F8A"/>
  </w:style>
  <w:style w:type="paragraph" w:styleId="Footer">
    <w:name w:val="footer"/>
    <w:basedOn w:val="Normal"/>
    <w:link w:val="FooterChar"/>
    <w:uiPriority w:val="99"/>
    <w:unhideWhenUsed/>
    <w:rsid w:val="00645F8A"/>
    <w:pPr>
      <w:tabs>
        <w:tab w:val="center" w:pos="4680"/>
        <w:tab w:val="right" w:pos="9360"/>
      </w:tabs>
    </w:pPr>
  </w:style>
  <w:style w:type="character" w:customStyle="1" w:styleId="FooterChar">
    <w:name w:val="Footer Char"/>
    <w:basedOn w:val="DefaultParagraphFont"/>
    <w:link w:val="Footer"/>
    <w:uiPriority w:val="99"/>
    <w:rsid w:val="00645F8A"/>
  </w:style>
  <w:style w:type="character" w:styleId="PageNumber">
    <w:name w:val="page number"/>
    <w:basedOn w:val="DefaultParagraphFont"/>
    <w:uiPriority w:val="99"/>
    <w:semiHidden/>
    <w:unhideWhenUsed/>
    <w:rsid w:val="00645F8A"/>
  </w:style>
  <w:style w:type="character" w:styleId="Emphasis">
    <w:name w:val="Emphasis"/>
    <w:basedOn w:val="DefaultParagraphFont"/>
    <w:uiPriority w:val="20"/>
    <w:qFormat/>
    <w:rsid w:val="00422F6B"/>
    <w:rPr>
      <w:i/>
      <w:iCs/>
    </w:rPr>
  </w:style>
  <w:style w:type="table" w:styleId="TableGrid">
    <w:name w:val="Table Grid"/>
    <w:basedOn w:val="TableNormal"/>
    <w:uiPriority w:val="39"/>
    <w:rsid w:val="00DA7AC9"/>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3032A"/>
    <w:pPr>
      <w:ind w:left="720"/>
      <w:contextualSpacing/>
    </w:pPr>
  </w:style>
  <w:style w:type="character" w:styleId="Hyperlink">
    <w:name w:val="Hyperlink"/>
    <w:basedOn w:val="DefaultParagraphFont"/>
    <w:uiPriority w:val="99"/>
    <w:unhideWhenUsed/>
    <w:rsid w:val="00BE587F"/>
    <w:rPr>
      <w:color w:val="0563C1" w:themeColor="hyperlink"/>
      <w:u w:val="single"/>
    </w:rPr>
  </w:style>
  <w:style w:type="character" w:styleId="UnresolvedMention">
    <w:name w:val="Unresolved Mention"/>
    <w:basedOn w:val="DefaultParagraphFont"/>
    <w:uiPriority w:val="99"/>
    <w:semiHidden/>
    <w:unhideWhenUsed/>
    <w:rsid w:val="00BE58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5361909">
      <w:bodyDiv w:val="1"/>
      <w:marLeft w:val="0"/>
      <w:marRight w:val="0"/>
      <w:marTop w:val="0"/>
      <w:marBottom w:val="0"/>
      <w:divBdr>
        <w:top w:val="none" w:sz="0" w:space="0" w:color="auto"/>
        <w:left w:val="none" w:sz="0" w:space="0" w:color="auto"/>
        <w:bottom w:val="none" w:sz="0" w:space="0" w:color="auto"/>
        <w:right w:val="none" w:sz="0" w:space="0" w:color="auto"/>
      </w:divBdr>
      <w:divsChild>
        <w:div w:id="1627928383">
          <w:marLeft w:val="0"/>
          <w:marRight w:val="0"/>
          <w:marTop w:val="0"/>
          <w:marBottom w:val="0"/>
          <w:divBdr>
            <w:top w:val="none" w:sz="0" w:space="0" w:color="auto"/>
            <w:left w:val="none" w:sz="0" w:space="0" w:color="auto"/>
            <w:bottom w:val="none" w:sz="0" w:space="0" w:color="auto"/>
            <w:right w:val="none" w:sz="0" w:space="0" w:color="auto"/>
          </w:divBdr>
          <w:divsChild>
            <w:div w:id="517669053">
              <w:marLeft w:val="0"/>
              <w:marRight w:val="0"/>
              <w:marTop w:val="0"/>
              <w:marBottom w:val="0"/>
              <w:divBdr>
                <w:top w:val="none" w:sz="0" w:space="0" w:color="auto"/>
                <w:left w:val="none" w:sz="0" w:space="0" w:color="auto"/>
                <w:bottom w:val="none" w:sz="0" w:space="0" w:color="auto"/>
                <w:right w:val="none" w:sz="0" w:space="0" w:color="auto"/>
              </w:divBdr>
              <w:divsChild>
                <w:div w:id="1277643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082633">
      <w:bodyDiv w:val="1"/>
      <w:marLeft w:val="0"/>
      <w:marRight w:val="0"/>
      <w:marTop w:val="0"/>
      <w:marBottom w:val="0"/>
      <w:divBdr>
        <w:top w:val="none" w:sz="0" w:space="0" w:color="auto"/>
        <w:left w:val="none" w:sz="0" w:space="0" w:color="auto"/>
        <w:bottom w:val="none" w:sz="0" w:space="0" w:color="auto"/>
        <w:right w:val="none" w:sz="0" w:space="0" w:color="auto"/>
      </w:divBdr>
      <w:divsChild>
        <w:div w:id="988903269">
          <w:marLeft w:val="0"/>
          <w:marRight w:val="0"/>
          <w:marTop w:val="0"/>
          <w:marBottom w:val="0"/>
          <w:divBdr>
            <w:top w:val="none" w:sz="0" w:space="0" w:color="auto"/>
            <w:left w:val="none" w:sz="0" w:space="0" w:color="auto"/>
            <w:bottom w:val="none" w:sz="0" w:space="0" w:color="auto"/>
            <w:right w:val="none" w:sz="0" w:space="0" w:color="auto"/>
          </w:divBdr>
          <w:divsChild>
            <w:div w:id="1903784886">
              <w:marLeft w:val="0"/>
              <w:marRight w:val="0"/>
              <w:marTop w:val="0"/>
              <w:marBottom w:val="0"/>
              <w:divBdr>
                <w:top w:val="none" w:sz="0" w:space="0" w:color="auto"/>
                <w:left w:val="none" w:sz="0" w:space="0" w:color="auto"/>
                <w:bottom w:val="none" w:sz="0" w:space="0" w:color="auto"/>
                <w:right w:val="none" w:sz="0" w:space="0" w:color="auto"/>
              </w:divBdr>
              <w:divsChild>
                <w:div w:id="1943292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2807328">
      <w:bodyDiv w:val="1"/>
      <w:marLeft w:val="0"/>
      <w:marRight w:val="0"/>
      <w:marTop w:val="0"/>
      <w:marBottom w:val="0"/>
      <w:divBdr>
        <w:top w:val="none" w:sz="0" w:space="0" w:color="auto"/>
        <w:left w:val="none" w:sz="0" w:space="0" w:color="auto"/>
        <w:bottom w:val="none" w:sz="0" w:space="0" w:color="auto"/>
        <w:right w:val="none" w:sz="0" w:space="0" w:color="auto"/>
      </w:divBdr>
      <w:divsChild>
        <w:div w:id="1194197250">
          <w:marLeft w:val="0"/>
          <w:marRight w:val="0"/>
          <w:marTop w:val="0"/>
          <w:marBottom w:val="0"/>
          <w:divBdr>
            <w:top w:val="none" w:sz="0" w:space="0" w:color="auto"/>
            <w:left w:val="none" w:sz="0" w:space="0" w:color="auto"/>
            <w:bottom w:val="none" w:sz="0" w:space="0" w:color="auto"/>
            <w:right w:val="none" w:sz="0" w:space="0" w:color="auto"/>
          </w:divBdr>
          <w:divsChild>
            <w:div w:id="83429035">
              <w:marLeft w:val="0"/>
              <w:marRight w:val="0"/>
              <w:marTop w:val="0"/>
              <w:marBottom w:val="0"/>
              <w:divBdr>
                <w:top w:val="none" w:sz="0" w:space="0" w:color="auto"/>
                <w:left w:val="none" w:sz="0" w:space="0" w:color="auto"/>
                <w:bottom w:val="none" w:sz="0" w:space="0" w:color="auto"/>
                <w:right w:val="none" w:sz="0" w:space="0" w:color="auto"/>
              </w:divBdr>
              <w:divsChild>
                <w:div w:id="194201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67</TotalTime>
  <Pages>22</Pages>
  <Words>7225</Words>
  <Characters>41187</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9</cp:revision>
  <dcterms:created xsi:type="dcterms:W3CDTF">2021-10-27T15:19:00Z</dcterms:created>
  <dcterms:modified xsi:type="dcterms:W3CDTF">2021-10-28T12:04:00Z</dcterms:modified>
</cp:coreProperties>
</file>