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74DB0" w14:textId="1D88E8E8" w:rsidR="00315C8E" w:rsidRPr="0017551E" w:rsidRDefault="0017551E">
      <w:pPr>
        <w:rPr>
          <w:b/>
          <w:bCs/>
        </w:rPr>
      </w:pPr>
      <w:r w:rsidRPr="0017551E">
        <w:rPr>
          <w:b/>
          <w:bCs/>
        </w:rPr>
        <w:t xml:space="preserve">Task 1 </w:t>
      </w:r>
    </w:p>
    <w:p w14:paraId="3920579E"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In this essay I will be discussing and comparing coping strategies I have applied to developing resilience and minimising stress during my initial six months of carrying out the role of a police constable. In order to structure the essay, I will be using Gibbs’ model of reflection as a tool to evaluate the two main coping mechanisms I have used. I have chosen to use this tool, as I feel it fits in well with the police culture due to being originally designed for evaluating repeated experiences with differing outcomes (University of Edinburgh, 2020).</w:t>
      </w:r>
    </w:p>
    <w:p w14:paraId="28CE2370"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07324DC4"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sz w:val="20"/>
          <w:szCs w:val="20"/>
          <w:lang w:eastAsia="en-GB"/>
        </w:rPr>
        <w:t>This reflection tool works in a continuous cycle of six factors. The cycle begins with the event, which will be the stress indicator. It then progresses to evaluation in which I will use the coping strategies in order to essentially develop resilience. This will be my opportunity to contemplate my thoughts and feelings around the stressful situation and allow myself to recognise the good and bad aspects of my experience. The fourth stage of the cycle is analysis. This is where I will discuss the coping strategies I have used and evaluate their effectiveness. Lastly, there is the conclusion and action plan</w:t>
      </w:r>
      <w:r w:rsidRPr="0017551E">
        <w:rPr>
          <w:rFonts w:ascii="Arial" w:eastAsia="Times New Roman" w:hAnsi="Arial" w:cs="Arial"/>
          <w:color w:val="A8D08D" w:themeColor="accent6" w:themeTint="99"/>
          <w:sz w:val="20"/>
          <w:szCs w:val="20"/>
          <w:lang w:eastAsia="en-GB"/>
        </w:rPr>
        <w:t>.</w:t>
      </w:r>
      <w:r w:rsidRPr="0017551E">
        <w:rPr>
          <w:rFonts w:ascii="Arial" w:eastAsia="Times New Roman" w:hAnsi="Arial" w:cs="Arial"/>
          <w:color w:val="000000"/>
          <w:sz w:val="20"/>
          <w:szCs w:val="20"/>
          <w:lang w:eastAsia="en-GB"/>
        </w:rPr>
        <w:t xml:space="preserve"> This is where I will discuss how well the coping strategies have worked for me personally and what I will take from the experience going forward as my role will change over time. </w:t>
      </w:r>
    </w:p>
    <w:p w14:paraId="2FDE1605"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75FF9208"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Many stress theories share the view that stress </w:t>
      </w:r>
      <w:proofErr w:type="gramStart"/>
      <w:r w:rsidRPr="0017551E">
        <w:rPr>
          <w:rFonts w:ascii="Arial" w:eastAsia="Times New Roman" w:hAnsi="Arial" w:cs="Arial"/>
          <w:color w:val="000000"/>
          <w:sz w:val="20"/>
          <w:szCs w:val="20"/>
          <w:lang w:eastAsia="en-GB"/>
        </w:rPr>
        <w:t>in itself can</w:t>
      </w:r>
      <w:proofErr w:type="gramEnd"/>
      <w:r w:rsidRPr="0017551E">
        <w:rPr>
          <w:rFonts w:ascii="Arial" w:eastAsia="Times New Roman" w:hAnsi="Arial" w:cs="Arial"/>
          <w:color w:val="000000"/>
          <w:sz w:val="20"/>
          <w:szCs w:val="20"/>
          <w:lang w:eastAsia="en-GB"/>
        </w:rPr>
        <w:t xml:space="preserve"> affect an individual’s health and wellbeing both psychologically and biologically. Hans Selye was deemed the ‘the father of stress research’ (Rothman, 2016) based on his studies of stress adaptation in the 1930s. Selye developed his General Adaptation Syndrome in which stress was defined as ‘the body’s nonspecific response to any demands placed on it’ (N.S. </w:t>
      </w:r>
      <w:proofErr w:type="spellStart"/>
      <w:r w:rsidRPr="0017551E">
        <w:rPr>
          <w:rFonts w:ascii="Arial" w:eastAsia="Times New Roman" w:hAnsi="Arial" w:cs="Arial"/>
          <w:color w:val="000000"/>
          <w:sz w:val="20"/>
          <w:szCs w:val="20"/>
          <w:lang w:eastAsia="en-GB"/>
        </w:rPr>
        <w:t>Endler</w:t>
      </w:r>
      <w:proofErr w:type="spellEnd"/>
      <w:r w:rsidRPr="0017551E">
        <w:rPr>
          <w:rFonts w:ascii="Arial" w:eastAsia="Times New Roman" w:hAnsi="Arial" w:cs="Arial"/>
          <w:color w:val="000000"/>
          <w:sz w:val="20"/>
          <w:szCs w:val="20"/>
          <w:lang w:eastAsia="en-GB"/>
        </w:rPr>
        <w:t xml:space="preserve">, 2001). Broken down, the syndrome theorizes how hormones are released during the ‘fight or flight’ stage of a stress response into your body and if exposed to for enough time can increase the work your heart has to do, potentially increasing your risk of heart attack or stroke, or even developing long term diseases such as diabetes (Pietrangelo, 2020). </w:t>
      </w:r>
    </w:p>
    <w:p w14:paraId="68924366"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4E30A20E"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Resilience can be defined as ‘successfully adapting to difficult or challenging life experiences through mental and behavioural adjustments to external and internal demands’ (American Psychological Association, 2023). This is particularly important for the role of a police officer. A review on resilience support to enhance positive health outcomes in police officers (</w:t>
      </w:r>
      <w:proofErr w:type="spellStart"/>
      <w:r w:rsidRPr="0017551E">
        <w:rPr>
          <w:rFonts w:ascii="Arial" w:eastAsia="Times New Roman" w:hAnsi="Arial" w:cs="Arial"/>
          <w:color w:val="000000"/>
          <w:sz w:val="20"/>
          <w:szCs w:val="20"/>
          <w:lang w:eastAsia="en-GB"/>
        </w:rPr>
        <w:t>Steenbeek</w:t>
      </w:r>
      <w:proofErr w:type="spellEnd"/>
      <w:r w:rsidRPr="0017551E">
        <w:rPr>
          <w:rFonts w:ascii="Arial" w:eastAsia="Times New Roman" w:hAnsi="Arial" w:cs="Arial"/>
          <w:color w:val="000000"/>
          <w:sz w:val="20"/>
          <w:szCs w:val="20"/>
          <w:lang w:eastAsia="en-GB"/>
        </w:rPr>
        <w:t xml:space="preserve"> et al, 2020) suggested that frequent exposure to the stressors endured by police officers dealing with repeated traumatic incidents, increases their likelihood of developing negative physical and mental outcomes such as depression, sleep disorders and cardiovascular disease. In 2019, research was carried out by the Police Federation of England and Wales in which they reported an extremely high percentage of police officers who were struggling with stress, anxiety and depression due to the demands of the job (Mind, 2019). </w:t>
      </w:r>
    </w:p>
    <w:p w14:paraId="3AC5D28C"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522B0812"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Having discussed the first stages of the cycle, I will now move on to the analysis stage of Gibbs’ reflection model in which I will discuss what coping strategies I have used. </w:t>
      </w:r>
    </w:p>
    <w:p w14:paraId="57E171C1"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7ED5E36F"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The first coping strategy I have used is exercise. I had set a goal at the beginning of the year to complete a half marathon and so train three to four times a week in the gym. I have found that by pushing my body and trying to increase my stamina and strength, it has also improved my overall mood and sleep pattern. There is an ever-growing amount of literature that recognises the benefits both physically and mentally that exercise has on the body. In a study of 18 males with exercise addiction, it was found that by withdrawing from exercising for two weeks there was a dramatic increase in depression, anger and fatigue compared to the non-withdrawing group (Mikkelsen et al, 2017). Whilst this strategy has many benefits however, there is a risk of demanding too much of my body and exhausting myself. </w:t>
      </w:r>
    </w:p>
    <w:p w14:paraId="6E830FDC"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3504528C"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01DFA6CB"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The second coping strategy I have used is reading literature. I have found that as work and going to the gym can be physically exhausting on my body, this coping strategy improves my brain activity in a way the gym cannot. In a study conducted in 2007 by Mar et al (The Reading Agency, 2015) it was found that there is a strong link between those who read ‘for pleasure’ and the levels of information retention and the ability to empathise with others compared to those who do not. I believe these are important personality traits to hold as within the role of a police officer often having the ability to empathise with someone can often de-escalate potentially volatile situations. I personally feel this </w:t>
      </w:r>
      <w:r w:rsidRPr="0017551E">
        <w:rPr>
          <w:rFonts w:ascii="Arial" w:eastAsia="Times New Roman" w:hAnsi="Arial" w:cs="Arial"/>
          <w:color w:val="000000"/>
          <w:sz w:val="20"/>
          <w:szCs w:val="20"/>
          <w:lang w:eastAsia="en-GB"/>
        </w:rPr>
        <w:lastRenderedPageBreak/>
        <w:t xml:space="preserve">strategy works best when I feel anxious and stressed about my academic work, however there is also a risk of allowing myself to become distracted by reading for pleasure from deadlines. </w:t>
      </w:r>
    </w:p>
    <w:p w14:paraId="7C0E7CBB"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52D3FA9C"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The final stages of Gibbs’ model of reflection are the conclusion and action plan. In this, I will discuss what I have learned about the coping strategies I have used and myself in the process, as well as anything I would do differently with regards to minimising my levels of stress and successfully developing resilience within the job role. To conclude this essay, I will discuss the final stage, the action plan. In this I will state how I will use what I have learned going forward as my role as a police officer changes over the next coming months. </w:t>
      </w:r>
    </w:p>
    <w:p w14:paraId="29421A00"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67EC37FB"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Both strategies work well for me personally in terms of building resilience to the stressors I face, and I feel they go hand in hand as the benefits are different. I find I can rely on the first strategy to improve my health in a physical sense, and if I find I am demanding too much of my body through work and exercise, I can rely on the second strategy while my body rests, and still nurture my brain activity whilst improving my mental capacity to store information and develop people skills. </w:t>
      </w:r>
    </w:p>
    <w:p w14:paraId="6C2C8B0C"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03DF36A9" w14:textId="77777777" w:rsidR="0017551E" w:rsidRPr="0017551E" w:rsidRDefault="0017551E" w:rsidP="0017551E">
      <w:pPr>
        <w:overflowPunct w:val="0"/>
        <w:autoSpaceDE w:val="0"/>
        <w:autoSpaceDN w:val="0"/>
        <w:adjustRightInd w:val="0"/>
        <w:spacing w:after="0" w:line="240" w:lineRule="auto"/>
        <w:rPr>
          <w:rFonts w:ascii="Arial" w:eastAsia="Times New Roman" w:hAnsi="Arial" w:cs="Arial"/>
          <w:color w:val="000000"/>
          <w:sz w:val="20"/>
          <w:szCs w:val="20"/>
          <w:lang w:eastAsia="en-GB"/>
        </w:rPr>
      </w:pPr>
      <w:r w:rsidRPr="0017551E">
        <w:rPr>
          <w:rFonts w:ascii="Arial" w:eastAsia="Times New Roman" w:hAnsi="Arial" w:cs="Arial"/>
          <w:color w:val="000000"/>
          <w:sz w:val="20"/>
          <w:szCs w:val="20"/>
          <w:lang w:eastAsia="en-GB"/>
        </w:rPr>
        <w:t xml:space="preserve">In terms of how I will take these two strategies with me going forward, I feel I would benefit more by reducing the strategies as my work load increases. After completing my goal of running a half marathon, I will reduce the number of days I train in the gym to allow my body more time to recover. I will also reduce the amount I read for pleasure to focus more on the academic demands of the role but still actively practice the strategies as they do have long term health benefits. </w:t>
      </w:r>
    </w:p>
    <w:p w14:paraId="285BBD23" w14:textId="2540A911" w:rsidR="0017551E" w:rsidRDefault="0017551E"/>
    <w:p w14:paraId="3CA2C971" w14:textId="031598AC" w:rsidR="0017551E" w:rsidRPr="0017551E" w:rsidRDefault="0017551E">
      <w:pPr>
        <w:rPr>
          <w:b/>
          <w:bCs/>
        </w:rPr>
      </w:pPr>
      <w:r w:rsidRPr="0017551E">
        <w:rPr>
          <w:b/>
          <w:bCs/>
        </w:rPr>
        <w:t xml:space="preserve">Task 4 </w:t>
      </w:r>
    </w:p>
    <w:p w14:paraId="0AED3902" w14:textId="77777777" w:rsidR="0017551E" w:rsidRDefault="0017551E" w:rsidP="0017551E">
      <w:r>
        <w:t xml:space="preserve">Decision making can be seen as one of the most important qualities to possess in terms of policing. Scrutiny on the decision-making of police officers is at an </w:t>
      </w:r>
      <w:proofErr w:type="spellStart"/>
      <w:r>
        <w:t>all time</w:t>
      </w:r>
      <w:proofErr w:type="spellEnd"/>
      <w:r>
        <w:t xml:space="preserve"> high with the increase of media coverage on incidents such as the investigation of missing person Nicola Bulley in which Lancashire Police admitted improvements could be made in the way cases are investigated and communicated, after information was released about Nicola that many felt was not crucial to the investigation of her disappearance but had a negative impact on her image (BBC, 2023). There are many decision-making tools available to police organisations, one of the most widely used across forces in England and Wales, and one in which I will discuss in this essay being the National Decision Model. </w:t>
      </w:r>
    </w:p>
    <w:p w14:paraId="49B0B2CE" w14:textId="77777777" w:rsidR="0017551E" w:rsidRDefault="0017551E" w:rsidP="0017551E">
      <w:r>
        <w:t xml:space="preserve">The model was developed by the College of Policing (COP) and encourages officers to act in accordance with the Code of Ethics that the model centres around whilst balancing risk and threat. In this essay, I will discuss an incident I was involved in recently and use the NDM to reflect on my decision-making including the actions taken and review the impact my decisions had. I will also discuss the importance of the Criminal Procedure and Investigation Act (CPIA) and how the legislation bares importance on a criminal investigation. </w:t>
      </w:r>
    </w:p>
    <w:p w14:paraId="1AC861B4" w14:textId="77777777" w:rsidR="0017551E" w:rsidRDefault="0017551E" w:rsidP="0017551E">
      <w:r>
        <w:t xml:space="preserve">I attended a third-party report of an on-going domestic disturbance at a women’s refuge for young mothers. I had attended this address previously and was already aware prior to this incident that whilst it is a staffed accommodation, the young girls who live there are extremely vulnerable. The information given to </w:t>
      </w:r>
      <w:proofErr w:type="gramStart"/>
      <w:r>
        <w:t>myself</w:t>
      </w:r>
      <w:proofErr w:type="gramEnd"/>
      <w:r>
        <w:t xml:space="preserve"> and a colleague upon arrival stated there was a male refusing to leave a young mum’s room and that the young mum had informed the staff members that he had thrown her across the room. </w:t>
      </w:r>
    </w:p>
    <w:p w14:paraId="1458FA34" w14:textId="77777777" w:rsidR="0017551E" w:rsidRDefault="0017551E" w:rsidP="0017551E">
      <w:r>
        <w:t xml:space="preserve">Domestic related incidents are not uncommon in policing as the statistics of reported domestic abuse are staggering including those with children present. It is estimated that 2.3 million people suffer domestic abuse a year (NHW, 2020). Data received by a domestic abuse charity revealed that 130,000 children live in homes where they are at a high risk of experiencing domestic abuse. In addition to this, it is reported that 85 percent of victims had </w:t>
      </w:r>
      <w:proofErr w:type="gramStart"/>
      <w:r>
        <w:t>actually tried</w:t>
      </w:r>
      <w:proofErr w:type="gramEnd"/>
      <w:r>
        <w:t xml:space="preserve"> to get help from professionals an average of five times before receiving help that was effective in ending the abuse </w:t>
      </w:r>
      <w:r>
        <w:lastRenderedPageBreak/>
        <w:t>(</w:t>
      </w:r>
      <w:proofErr w:type="spellStart"/>
      <w:r>
        <w:t>Safelives</w:t>
      </w:r>
      <w:proofErr w:type="spellEnd"/>
      <w:r>
        <w:t xml:space="preserve">, 2015). This means that it is </w:t>
      </w:r>
      <w:proofErr w:type="gramStart"/>
      <w:r>
        <w:t>absolutely crucial</w:t>
      </w:r>
      <w:proofErr w:type="gramEnd"/>
      <w:r>
        <w:t xml:space="preserve"> that police officers ensure their decision-making is exceptional in cases of domestic related assaults as the impact they have is detrimental on the victims. </w:t>
      </w:r>
    </w:p>
    <w:p w14:paraId="34835F21" w14:textId="77777777" w:rsidR="0017551E" w:rsidRDefault="0017551E" w:rsidP="0017551E">
      <w:r>
        <w:t xml:space="preserve">National Decision Model (NDM) is made up of 5 stages, with the Code of Ethics in the centre. This is said to be the touchstone of all decision-making (COP, 2023). The first two stages of the NDM are to gather information and intelligence, and then assess threat and risk and to develop a working strategy. Information is usually gathered as soon as the call comes in, therefore by utilising information from dispatch through my radio and looking at the occurrence on Niche I could already see the names of the individuals involved and the location of the incident. </w:t>
      </w:r>
    </w:p>
    <w:p w14:paraId="2EE53E58" w14:textId="77777777" w:rsidR="0017551E" w:rsidRDefault="0017551E" w:rsidP="0017551E">
      <w:r>
        <w:t xml:space="preserve">It is during this stage that threat and risk can be assessed by viewing the history of the individual including any warning markers they might possess. However, in this incident neither person had been involved with the police before and so there was no information that could prepare myself and my colleague for their characters. It is important to note at this stage, that while it necessary for myself to view an individual’s history in order to safeguard a victim and ensure the safety of myself and my colleagues, I still ensure I act within line of the Code of Ethics by treating the individual with fairness and respect. </w:t>
      </w:r>
    </w:p>
    <w:p w14:paraId="2B958924" w14:textId="77777777" w:rsidR="0017551E" w:rsidRDefault="0017551E" w:rsidP="0017551E">
      <w:r>
        <w:t xml:space="preserve">Therefore, in order to fully assess the threat and risk of the incident, it was decided we would attend and separate both parties in order to safeguard the victim. When we arrived at the incident location, the suspect was holding a six-month-old baby and so this immediately increased the risk of harm not only to the victim but to the child also. It was then decided between myself and my male colleague that I would go into the room in which the victim was situated to discuss the incident and assess her injuries, whilst he would remain with the male suspect. It was important to gather as much information from the victim as possible, in order to establish what powers and policies could be used in this incident. I also made the decision for the child to be temporarily removed from the male’s custody and to be looked after by the staff members to ensure the child’s safety. </w:t>
      </w:r>
    </w:p>
    <w:p w14:paraId="22BAF562" w14:textId="77777777" w:rsidR="0017551E" w:rsidRDefault="0017551E" w:rsidP="0017551E">
      <w:r>
        <w:t xml:space="preserve">The next stages of the NDM are to consider what powers and policy can be used and identify the options and contingencies. It is important that all police officers ensure that during their decision-making, their actions must be proportionate, legitimate, necessary and ethical for all those involved. The most obvious power available to myself at the time was the power of arrest as the victim had disclosed the assault to </w:t>
      </w:r>
      <w:proofErr w:type="gramStart"/>
      <w:r>
        <w:t>myself</w:t>
      </w:r>
      <w:proofErr w:type="gramEnd"/>
      <w:r>
        <w:t xml:space="preserve"> and staff members of the refuge. I explained to the victim as she did not wish to make a complaint against her partner, that I would be going ahead with an arrest of Domestic Related Common Assault as the necessity was to protect a vulnerable person and child and to prevent any further physical injury, for the victim to understand the integrity of my involvement with this incident. As the suspect was 16 years old at the time, it was agreed that an appropriate adult would come with us when escorting the suspect to custody. </w:t>
      </w:r>
    </w:p>
    <w:p w14:paraId="79647921" w14:textId="77777777" w:rsidR="0017551E" w:rsidRDefault="0017551E" w:rsidP="0017551E">
      <w:r>
        <w:t xml:space="preserve">Common Assault is a summary offence, derived from Section 39 of the Criminal Justice Act 1998.  The legal definition of common assault is ‘Any act by which a person intentionally or recklessly causes another to suffer or apprehend immediate unlawful violence’ (CPS, 2022). As there are many levels of Assault depending on the injury and due to the victim having no injuries, I decided common assault was the most fitting offence. </w:t>
      </w:r>
    </w:p>
    <w:p w14:paraId="1E87E099" w14:textId="77777777" w:rsidR="0017551E" w:rsidRDefault="0017551E" w:rsidP="0017551E">
      <w:r>
        <w:t xml:space="preserve">Another factor that I needed to consider was that this was a domestic related offence. The Domestic Abuse Act was enacted in 2021. The act defines Domestic Abuse as; ‘Behaviour of person “A” towards another person “B” is domestic abuse if; “A” and “B” are each aged 16 or over and are personally connected to each other and, the behaviour is abusive’ (GOV, 2021). Abusive behaviour </w:t>
      </w:r>
      <w:r>
        <w:lastRenderedPageBreak/>
        <w:t>can consist of any of the following: physical or sexual abuse, violent or threatening behaviour, controlling or coercive behaviour, economic abuse, psychological, emotional or other abuse. Due to this definition, I felt that it was appropriate to include the domestic related factor when arresting the suspect.</w:t>
      </w:r>
    </w:p>
    <w:p w14:paraId="5DC01FED" w14:textId="77777777" w:rsidR="0017551E" w:rsidRDefault="0017551E" w:rsidP="0017551E">
      <w:r w:rsidRPr="00CB1459">
        <w:t>The age of the suspect</w:t>
      </w:r>
      <w:r>
        <w:t xml:space="preserve"> was something else I needed to consider, in terms of my duties and responsibilities of safeguarding. It was important that I informed all the relevant people, including custody to ensure they were aware of the age of the suspect, the appropriate adult per the wishes of the suspect and the Child Protection Unit so that arrangements could be made to interview as soon as practicable. </w:t>
      </w:r>
    </w:p>
    <w:p w14:paraId="2E95B8D7" w14:textId="77777777" w:rsidR="0017551E" w:rsidRDefault="0017551E" w:rsidP="0017551E">
      <w:r>
        <w:t xml:space="preserve">The Criminal Procedure and Investigation Act (CPIA 1996) was introduced by parliament after a review was carried out on the way information was gathered and recorded by the police during investigations (Griffiths, 2017). This was due to receiving complaints that police officers were withholding information that would essentially affect the case presented against an accused person. Therefore, the act sets out a Code of Practice in which police are to record, retain and reveal information or material to a prosecutor that is relevant to the criminal investigation (Ministry of Justice, 2015). This is known as disclosure. Hill et al have stated that ‘Disclosure is a vital part of every investigation and the preparation of every case for prosecution and trial’ (CPS, 2022). </w:t>
      </w:r>
    </w:p>
    <w:p w14:paraId="40E0DF9B" w14:textId="77777777" w:rsidR="0017551E" w:rsidRDefault="0017551E" w:rsidP="0017551E">
      <w:r>
        <w:t xml:space="preserve">As I am discussing this incident, it is still an ongoing investigation and has not yet been sent to CPS for a charging decision, however I will discuss what I will need to disclose in terms of evidence, unused material and non-relevant material in order to comply with the CPIA when completing the casefile. </w:t>
      </w:r>
    </w:p>
    <w:p w14:paraId="0DEF0C70" w14:textId="77777777" w:rsidR="0017551E" w:rsidRDefault="0017551E" w:rsidP="0017551E">
      <w:r>
        <w:t xml:space="preserve">Evidence can be defined as ‘anything seen, experienced, read or are told that causes you to believe that something is true or has really happened’ (Collins, 2023). With regards to my incident, the evidence to which I will disclose will include key statements from witnesses of the incident, CCTV from inside the dwelling and my body worn footage of the initial attendance and walkthrough of the scene, as well as my arrest of the suspect. </w:t>
      </w:r>
    </w:p>
    <w:p w14:paraId="26BCD0F9" w14:textId="77777777" w:rsidR="0017551E" w:rsidRDefault="0017551E" w:rsidP="0017551E">
      <w:r>
        <w:t xml:space="preserve">Unused material is material that is relevant to the investigation but does not form part of the case for the prosecution against the suspect (CPS, 2022). Again, in relation to my incident, the unused material I will disclose will include the custody record of the suspect, any NICHE enquiry logs and any further statements that hold value as evidence. Lastly, non-relevant material will be information that has been obtained as part of the investigation but bears no relevance to the investigation itself. </w:t>
      </w:r>
    </w:p>
    <w:p w14:paraId="34A9A159" w14:textId="77777777" w:rsidR="0017551E" w:rsidRDefault="0017551E" w:rsidP="0017551E">
      <w:r>
        <w:t xml:space="preserve">In conclusion, I felt that by my utilisation of the National Decision Model (NDM) and keeping in mind the Code of Ethics, my decision-making was effective, and I did the best I could to safeguard all those involved in this incident. Domestic incidents can often be daunting to attend and lead, especially as a student constable and due to the location as the victims are often already extremely vulnerable prior to incidents like this occurring. I felt that I took the most appropriate action by arresting, even though the suspect was only sixteen years old, due to the nature of the offences disclosed to myself. </w:t>
      </w:r>
    </w:p>
    <w:p w14:paraId="6A9F9258" w14:textId="3492384A" w:rsidR="0017551E" w:rsidRDefault="0017551E" w:rsidP="0017551E">
      <w:r>
        <w:t xml:space="preserve">I feel that whilst there is more than one tool for decision-making in policing, the NDM is the most efficient for myself. The structure allows you to go back a step when you are unsure of what line of enquiry to consider next. You can return to the start and consider what more information do you need, what other powers have you not yet considered and what alternative methods of positive police action can be taken. I feel this model can be used for every policing incident I attend, and it will successfully carry me through my career. </w:t>
      </w:r>
    </w:p>
    <w:p w14:paraId="68863A42" w14:textId="3CAFCC72" w:rsidR="0017551E" w:rsidRPr="0017551E" w:rsidRDefault="0017551E" w:rsidP="0017551E">
      <w:pPr>
        <w:rPr>
          <w:b/>
          <w:bCs/>
        </w:rPr>
      </w:pPr>
      <w:r w:rsidRPr="0017551E">
        <w:rPr>
          <w:b/>
          <w:bCs/>
        </w:rPr>
        <w:lastRenderedPageBreak/>
        <w:t xml:space="preserve">Task 5 </w:t>
      </w:r>
    </w:p>
    <w:p w14:paraId="6E465D14" w14:textId="77777777" w:rsidR="0017551E" w:rsidRPr="0017551E" w:rsidRDefault="0017551E" w:rsidP="0017551E">
      <w:pPr>
        <w:numPr>
          <w:ilvl w:val="0"/>
          <w:numId w:val="1"/>
        </w:numPr>
        <w:contextualSpacing/>
        <w:rPr>
          <w:rFonts w:eastAsia="Times New Roman" w:cs="Times New Roman"/>
        </w:rPr>
      </w:pPr>
      <w:r w:rsidRPr="0017551E">
        <w:rPr>
          <w:rFonts w:eastAsia="Times New Roman" w:cs="Times New Roman"/>
        </w:rPr>
        <w:t xml:space="preserve">Improve my level of confidence in order to feel comfortable at the independent stage and the end of probationary period. </w:t>
      </w:r>
    </w:p>
    <w:p w14:paraId="1C6DB5AA" w14:textId="77777777" w:rsidR="0017551E" w:rsidRPr="0017551E" w:rsidRDefault="0017551E" w:rsidP="0017551E">
      <w:pPr>
        <w:numPr>
          <w:ilvl w:val="0"/>
          <w:numId w:val="2"/>
        </w:numPr>
        <w:contextualSpacing/>
        <w:rPr>
          <w:rFonts w:eastAsia="Times New Roman" w:cs="Times New Roman"/>
        </w:rPr>
      </w:pPr>
      <w:r w:rsidRPr="0017551E">
        <w:rPr>
          <w:rFonts w:eastAsia="Times New Roman" w:cs="Times New Roman"/>
        </w:rPr>
        <w:t xml:space="preserve">Putting myself forward in situations where I can essentially ‘take the lead’. This is realistic as my confidence can only be improved through real life scenarios. It can also be achieved by taking on board any feedback I receive via my tutor and sergeant. </w:t>
      </w:r>
    </w:p>
    <w:p w14:paraId="37DEF5BA" w14:textId="77777777" w:rsidR="0017551E" w:rsidRPr="0017551E" w:rsidRDefault="0017551E" w:rsidP="0017551E">
      <w:pPr>
        <w:numPr>
          <w:ilvl w:val="0"/>
          <w:numId w:val="2"/>
        </w:numPr>
        <w:contextualSpacing/>
        <w:rPr>
          <w:rFonts w:eastAsia="Times New Roman" w:cs="Times New Roman"/>
        </w:rPr>
      </w:pPr>
      <w:r w:rsidRPr="0017551E">
        <w:rPr>
          <w:rFonts w:eastAsia="Times New Roman" w:cs="Times New Roman"/>
        </w:rPr>
        <w:t xml:space="preserve">I can receive support through my tutor who will support me throughout the remainder of my probationary period, my sergeant who is available to give me constructive feedback on my performance when asked, my response team who I can seek </w:t>
      </w:r>
      <w:proofErr w:type="spellStart"/>
      <w:r w:rsidRPr="0017551E">
        <w:rPr>
          <w:rFonts w:eastAsia="Times New Roman" w:cs="Times New Roman"/>
        </w:rPr>
        <w:t>advise</w:t>
      </w:r>
      <w:proofErr w:type="spellEnd"/>
      <w:r w:rsidRPr="0017551E">
        <w:rPr>
          <w:rFonts w:eastAsia="Times New Roman" w:cs="Times New Roman"/>
        </w:rPr>
        <w:t xml:space="preserve"> from and other student officers who are dealing with similar scenarios. </w:t>
      </w:r>
    </w:p>
    <w:p w14:paraId="7F85B888" w14:textId="77777777" w:rsidR="0017551E" w:rsidRPr="0017551E" w:rsidRDefault="0017551E" w:rsidP="0017551E">
      <w:pPr>
        <w:numPr>
          <w:ilvl w:val="0"/>
          <w:numId w:val="2"/>
        </w:numPr>
        <w:contextualSpacing/>
        <w:rPr>
          <w:rFonts w:eastAsia="Times New Roman" w:cs="Times New Roman"/>
        </w:rPr>
      </w:pPr>
      <w:r w:rsidRPr="0017551E">
        <w:rPr>
          <w:rFonts w:eastAsia="Times New Roman" w:cs="Times New Roman"/>
        </w:rPr>
        <w:t xml:space="preserve">This can be applied in both long and short term. In short term, as I am over halfway through my tutorship and due to be signed off in due course. In long term, as I have the remainder of my probationary period to improve and it is also something which I will need in my long-term career, especially with regards to career progression. </w:t>
      </w:r>
    </w:p>
    <w:p w14:paraId="4805430D" w14:textId="77777777" w:rsidR="0017551E" w:rsidRPr="0017551E" w:rsidRDefault="0017551E" w:rsidP="0017551E">
      <w:pPr>
        <w:rPr>
          <w:rFonts w:eastAsia="Times New Roman" w:cs="Times New Roman"/>
        </w:rPr>
      </w:pPr>
    </w:p>
    <w:p w14:paraId="0CEA1721" w14:textId="77777777" w:rsidR="0017551E" w:rsidRPr="0017551E" w:rsidRDefault="0017551E" w:rsidP="0017551E">
      <w:pPr>
        <w:numPr>
          <w:ilvl w:val="0"/>
          <w:numId w:val="1"/>
        </w:numPr>
        <w:contextualSpacing/>
        <w:rPr>
          <w:rFonts w:eastAsia="Times New Roman" w:cs="Times New Roman"/>
        </w:rPr>
      </w:pPr>
      <w:r w:rsidRPr="0017551E">
        <w:rPr>
          <w:rFonts w:eastAsia="Times New Roman" w:cs="Times New Roman"/>
        </w:rPr>
        <w:t xml:space="preserve">Improve my time management skills, especially </w:t>
      </w:r>
      <w:proofErr w:type="gramStart"/>
      <w:r w:rsidRPr="0017551E">
        <w:rPr>
          <w:rFonts w:eastAsia="Times New Roman" w:cs="Times New Roman"/>
        </w:rPr>
        <w:t>in regard to</w:t>
      </w:r>
      <w:proofErr w:type="gramEnd"/>
      <w:r w:rsidRPr="0017551E">
        <w:rPr>
          <w:rFonts w:eastAsia="Times New Roman" w:cs="Times New Roman"/>
        </w:rPr>
        <w:t xml:space="preserve"> balancing the response role and workload it comes with, the university workload in terms of workbooks and my personal life. </w:t>
      </w:r>
    </w:p>
    <w:p w14:paraId="0B85F275" w14:textId="77777777" w:rsidR="0017551E" w:rsidRPr="0017551E" w:rsidRDefault="0017551E" w:rsidP="0017551E">
      <w:pPr>
        <w:numPr>
          <w:ilvl w:val="0"/>
          <w:numId w:val="3"/>
        </w:numPr>
        <w:contextualSpacing/>
        <w:rPr>
          <w:rFonts w:eastAsia="Times New Roman" w:cs="Times New Roman"/>
        </w:rPr>
      </w:pPr>
      <w:r w:rsidRPr="0017551E">
        <w:rPr>
          <w:rFonts w:eastAsia="Times New Roman" w:cs="Times New Roman"/>
        </w:rPr>
        <w:t xml:space="preserve">Recording all deadlines and setting realistic goals. By prioritising what is important such as nearest deadline, level of risk if a task is not carried out etc. Can also be achieved by allowing myself to enjoy myself and take time away from work, to avoid the stressors having a negative effect on my health. </w:t>
      </w:r>
    </w:p>
    <w:p w14:paraId="2CB31F16" w14:textId="77777777" w:rsidR="0017551E" w:rsidRPr="0017551E" w:rsidRDefault="0017551E" w:rsidP="0017551E">
      <w:pPr>
        <w:numPr>
          <w:ilvl w:val="0"/>
          <w:numId w:val="3"/>
        </w:numPr>
        <w:contextualSpacing/>
        <w:rPr>
          <w:rFonts w:eastAsia="Times New Roman" w:cs="Times New Roman"/>
        </w:rPr>
      </w:pPr>
      <w:r w:rsidRPr="0017551E">
        <w:rPr>
          <w:rFonts w:eastAsia="Times New Roman" w:cs="Times New Roman"/>
        </w:rPr>
        <w:t xml:space="preserve">I can confide in my sergeant if I am overwhelmed with my workload, the university contacts for help with the workbooks, and my family and friends to ensure I have a healthy work-life balance. </w:t>
      </w:r>
    </w:p>
    <w:p w14:paraId="6EBC6BC0" w14:textId="77777777" w:rsidR="0017551E" w:rsidRPr="0017551E" w:rsidRDefault="0017551E" w:rsidP="0017551E">
      <w:pPr>
        <w:numPr>
          <w:ilvl w:val="0"/>
          <w:numId w:val="3"/>
        </w:numPr>
        <w:contextualSpacing/>
        <w:rPr>
          <w:rFonts w:eastAsia="Times New Roman" w:cs="Times New Roman"/>
        </w:rPr>
      </w:pPr>
      <w:r w:rsidRPr="0017551E">
        <w:rPr>
          <w:rFonts w:eastAsia="Times New Roman" w:cs="Times New Roman"/>
        </w:rPr>
        <w:t xml:space="preserve">The timeline for this will be throughout the academic year for the university side of the workload and by the end of each set of shifts for my response workload, so that I am not going into my rest days focused on work. This will then be seen to be achieved as each deadline passes. </w:t>
      </w:r>
    </w:p>
    <w:p w14:paraId="4D7EA002" w14:textId="77777777" w:rsidR="0017551E" w:rsidRPr="0017551E" w:rsidRDefault="0017551E" w:rsidP="0017551E">
      <w:pPr>
        <w:rPr>
          <w:rFonts w:eastAsia="Times New Roman" w:cs="Times New Roman"/>
        </w:rPr>
      </w:pPr>
    </w:p>
    <w:p w14:paraId="0DCD3EED" w14:textId="77777777" w:rsidR="0017551E" w:rsidRPr="0017551E" w:rsidRDefault="0017551E" w:rsidP="0017551E">
      <w:pPr>
        <w:numPr>
          <w:ilvl w:val="0"/>
          <w:numId w:val="1"/>
        </w:numPr>
        <w:contextualSpacing/>
        <w:rPr>
          <w:rFonts w:eastAsia="Times New Roman" w:cs="Times New Roman"/>
        </w:rPr>
      </w:pPr>
      <w:r w:rsidRPr="0017551E">
        <w:rPr>
          <w:rFonts w:eastAsia="Times New Roman" w:cs="Times New Roman"/>
        </w:rPr>
        <w:t xml:space="preserve">To improve the quality of the work in which I produce, in terms of casefiles or occurrence updates, </w:t>
      </w:r>
      <w:proofErr w:type="gramStart"/>
      <w:r w:rsidRPr="0017551E">
        <w:rPr>
          <w:rFonts w:eastAsia="Times New Roman" w:cs="Times New Roman"/>
        </w:rPr>
        <w:t>in order for</w:t>
      </w:r>
      <w:proofErr w:type="gramEnd"/>
      <w:r w:rsidRPr="0017551E">
        <w:rPr>
          <w:rFonts w:eastAsia="Times New Roman" w:cs="Times New Roman"/>
        </w:rPr>
        <w:t xml:space="preserve"> it to be of a high standard. </w:t>
      </w:r>
    </w:p>
    <w:p w14:paraId="15F3C78B" w14:textId="77777777" w:rsidR="0017551E" w:rsidRPr="0017551E" w:rsidRDefault="0017551E" w:rsidP="0017551E">
      <w:pPr>
        <w:numPr>
          <w:ilvl w:val="0"/>
          <w:numId w:val="4"/>
        </w:numPr>
        <w:contextualSpacing/>
        <w:rPr>
          <w:rFonts w:eastAsia="Times New Roman" w:cs="Times New Roman"/>
        </w:rPr>
      </w:pPr>
      <w:r w:rsidRPr="0017551E">
        <w:rPr>
          <w:rFonts w:eastAsia="Times New Roman" w:cs="Times New Roman"/>
        </w:rPr>
        <w:t xml:space="preserve">This can be achieved by making a list of everything that needs to be added or updated to a casefile/occurrence and physically or metaphorically checking it off. </w:t>
      </w:r>
    </w:p>
    <w:p w14:paraId="443AD0E0" w14:textId="77777777" w:rsidR="0017551E" w:rsidRPr="0017551E" w:rsidRDefault="0017551E" w:rsidP="0017551E">
      <w:pPr>
        <w:numPr>
          <w:ilvl w:val="0"/>
          <w:numId w:val="4"/>
        </w:numPr>
        <w:contextualSpacing/>
        <w:rPr>
          <w:rFonts w:eastAsia="Times New Roman" w:cs="Times New Roman"/>
        </w:rPr>
      </w:pPr>
      <w:r w:rsidRPr="0017551E">
        <w:rPr>
          <w:rFonts w:eastAsia="Times New Roman" w:cs="Times New Roman"/>
        </w:rPr>
        <w:t xml:space="preserve">I can receive support through other officers on shift by asking them to look at my work with ‘fresh eyes’. I can also receive feedback from my sergeant, as he will see every update/case as it comes to the finalisation period. </w:t>
      </w:r>
    </w:p>
    <w:p w14:paraId="1F6BEFC1" w14:textId="77777777" w:rsidR="0017551E" w:rsidRPr="0017551E" w:rsidRDefault="0017551E" w:rsidP="0017551E">
      <w:pPr>
        <w:numPr>
          <w:ilvl w:val="0"/>
          <w:numId w:val="4"/>
        </w:numPr>
        <w:contextualSpacing/>
        <w:rPr>
          <w:rFonts w:eastAsia="Times New Roman" w:cs="Times New Roman"/>
        </w:rPr>
      </w:pPr>
      <w:r w:rsidRPr="0017551E">
        <w:rPr>
          <w:rFonts w:eastAsia="Times New Roman" w:cs="Times New Roman"/>
        </w:rPr>
        <w:t xml:space="preserve">This is something that can be looked at during the end of every shift and does not particularly have an end date as I can carry this method throughout my career. </w:t>
      </w:r>
    </w:p>
    <w:p w14:paraId="0AD97271" w14:textId="3F43113F" w:rsidR="0017551E" w:rsidRDefault="0017551E" w:rsidP="0017551E">
      <w:pPr>
        <w:rPr>
          <w:rFonts w:eastAsia="Times New Roman" w:cs="Times New Roman"/>
        </w:rPr>
      </w:pPr>
    </w:p>
    <w:p w14:paraId="0AF983F1" w14:textId="2147772A" w:rsidR="0017551E" w:rsidRDefault="0017551E" w:rsidP="0017551E">
      <w:pPr>
        <w:rPr>
          <w:rFonts w:eastAsia="Times New Roman" w:cs="Times New Roman"/>
        </w:rPr>
      </w:pPr>
    </w:p>
    <w:p w14:paraId="4DB34C17" w14:textId="006B7FA4" w:rsidR="0017551E" w:rsidRPr="0017551E" w:rsidRDefault="0017551E" w:rsidP="0017551E">
      <w:pPr>
        <w:rPr>
          <w:rFonts w:eastAsia="Times New Roman" w:cs="Times New Roman"/>
        </w:rPr>
      </w:pPr>
      <w:r w:rsidRPr="0017551E">
        <w:rPr>
          <w:rFonts w:eastAsia="Times New Roman" w:cs="Times New Roman"/>
          <w:b/>
          <w:bCs/>
        </w:rPr>
        <w:t>***</w:t>
      </w:r>
      <w:r>
        <w:rPr>
          <w:rFonts w:eastAsia="Times New Roman" w:cs="Times New Roman"/>
        </w:rPr>
        <w:t xml:space="preserve"> I have yet to complete Tasks 2&amp;3 and </w:t>
      </w:r>
      <w:proofErr w:type="gramStart"/>
      <w:r>
        <w:rPr>
          <w:rFonts w:eastAsia="Times New Roman" w:cs="Times New Roman"/>
        </w:rPr>
        <w:t>Bibliography</w:t>
      </w:r>
      <w:proofErr w:type="gramEnd"/>
      <w:r>
        <w:rPr>
          <w:rFonts w:eastAsia="Times New Roman" w:cs="Times New Roman"/>
        </w:rPr>
        <w:t xml:space="preserve"> but they will be uploaded in my final submission </w:t>
      </w:r>
      <w:r w:rsidRPr="0017551E">
        <w:rPr>
          <w:rFonts w:eastAsia="Times New Roman" w:cs="Times New Roman"/>
          <w:b/>
          <w:bCs/>
        </w:rPr>
        <w:t>***</w:t>
      </w:r>
    </w:p>
    <w:p w14:paraId="06BE30F5" w14:textId="77777777" w:rsidR="0017551E" w:rsidRDefault="0017551E" w:rsidP="0017551E"/>
    <w:p w14:paraId="4968EB90" w14:textId="77777777" w:rsidR="0017551E" w:rsidRDefault="0017551E" w:rsidP="0017551E"/>
    <w:p w14:paraId="6E8E9E40" w14:textId="77777777" w:rsidR="0017551E" w:rsidRDefault="0017551E"/>
    <w:sectPr w:rsidR="001755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E7A55" w14:textId="77777777" w:rsidR="0017551E" w:rsidRDefault="0017551E" w:rsidP="0017551E">
      <w:pPr>
        <w:spacing w:after="0" w:line="240" w:lineRule="auto"/>
      </w:pPr>
      <w:r>
        <w:separator/>
      </w:r>
    </w:p>
  </w:endnote>
  <w:endnote w:type="continuationSeparator" w:id="0">
    <w:p w14:paraId="0DA5279A" w14:textId="77777777" w:rsidR="0017551E" w:rsidRDefault="0017551E" w:rsidP="00175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94E53" w14:textId="77777777" w:rsidR="0017551E" w:rsidRDefault="0017551E" w:rsidP="0017551E">
      <w:pPr>
        <w:spacing w:after="0" w:line="240" w:lineRule="auto"/>
      </w:pPr>
      <w:r>
        <w:separator/>
      </w:r>
    </w:p>
  </w:footnote>
  <w:footnote w:type="continuationSeparator" w:id="0">
    <w:p w14:paraId="2A45522A" w14:textId="77777777" w:rsidR="0017551E" w:rsidRDefault="0017551E" w:rsidP="00175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0640"/>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70418"/>
    <w:multiLevelType w:val="hybridMultilevel"/>
    <w:tmpl w:val="FFFFFFFF"/>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F8A0C99"/>
    <w:multiLevelType w:val="hybridMultilevel"/>
    <w:tmpl w:val="FFFFFFFF"/>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E7D77DB"/>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392998724">
    <w:abstractNumId w:val="3"/>
  </w:num>
  <w:num w:numId="2" w16cid:durableId="1842164243">
    <w:abstractNumId w:val="0"/>
  </w:num>
  <w:num w:numId="3" w16cid:durableId="1101802242">
    <w:abstractNumId w:val="1"/>
  </w:num>
  <w:num w:numId="4" w16cid:durableId="8285206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51E"/>
    <w:rsid w:val="0017551E"/>
    <w:rsid w:val="00EA2C83"/>
    <w:rsid w:val="00FD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32912"/>
  <w15:chartTrackingRefBased/>
  <w15:docId w15:val="{3ECDF75C-B89F-4FBD-A8B0-0A7BB3DC8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51E"/>
    <w:pPr>
      <w:ind w:left="720"/>
      <w:contextualSpacing/>
    </w:pPr>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2940</Words>
  <Characters>16758</Characters>
  <Application>Microsoft Office Word</Application>
  <DocSecurity>0</DocSecurity>
  <Lines>139</Lines>
  <Paragraphs>39</Paragraphs>
  <ScaleCrop>false</ScaleCrop>
  <Company>South Wales Police</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Baker,Molly swp8305</dc:creator>
  <cp:keywords/>
  <dc:description/>
  <cp:lastModifiedBy>Baker,Molly swp8305</cp:lastModifiedBy>
  <cp:revision>1</cp:revision>
  <dcterms:created xsi:type="dcterms:W3CDTF">2023-03-24T21:44:00Z</dcterms:created>
  <dcterms:modified xsi:type="dcterms:W3CDTF">2023-03-24T21:52:00Z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2023-03-24T21:51:53Z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f961aca7-c6a4-4586-a8c8-1ba9e2b335b3</vt:lpwstr>
  </property>
  <property fmtid="{D5CDD505-2E9C-101B-9397-08002B2CF9AE}" pid="8" name="MSIP_Label_66cf8fe5-b7b7-4df7-b38d-1c61ac2f6639_ContentBits">
    <vt:lpwstr>0</vt:lpwstr>
  </property>
</Properties>
</file>