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77BD7" w14:textId="01893411" w:rsidR="00965F2D" w:rsidRPr="00965F2D" w:rsidRDefault="00965F2D" w:rsidP="00374509">
      <w:pPr>
        <w:spacing w:line="360" w:lineRule="auto"/>
        <w:rPr>
          <w:rFonts w:ascii="Times New Roman" w:hAnsi="Times New Roman" w:cs="Times New Roman"/>
          <w:sz w:val="40"/>
          <w:szCs w:val="40"/>
        </w:rPr>
      </w:pPr>
      <w:r>
        <w:rPr>
          <w:rFonts w:ascii="Times New Roman" w:hAnsi="Times New Roman" w:cs="Times New Roman"/>
          <w:sz w:val="24"/>
        </w:rPr>
        <w:t xml:space="preserve">                                                     </w:t>
      </w:r>
      <w:r w:rsidR="00D62824" w:rsidRPr="00965F2D">
        <w:rPr>
          <w:rFonts w:ascii="Times New Roman" w:hAnsi="Times New Roman" w:cs="Times New Roman"/>
          <w:sz w:val="40"/>
          <w:szCs w:val="40"/>
        </w:rPr>
        <w:t>Tittle: Pa</w:t>
      </w:r>
      <w:r w:rsidRPr="00965F2D">
        <w:rPr>
          <w:rFonts w:ascii="Times New Roman" w:hAnsi="Times New Roman" w:cs="Times New Roman"/>
          <w:sz w:val="40"/>
          <w:szCs w:val="40"/>
        </w:rPr>
        <w:t xml:space="preserve">ge </w:t>
      </w:r>
    </w:p>
    <w:p w14:paraId="5979219C" w14:textId="1CE28FE8" w:rsidR="00965F2D" w:rsidRPr="00965F2D" w:rsidRDefault="00965F2D" w:rsidP="00374509">
      <w:pPr>
        <w:spacing w:line="360" w:lineRule="auto"/>
        <w:rPr>
          <w:rFonts w:ascii="Times New Roman" w:hAnsi="Times New Roman" w:cs="Times New Roman"/>
          <w:sz w:val="36"/>
          <w:szCs w:val="36"/>
        </w:rPr>
      </w:pPr>
      <w:r w:rsidRPr="00965F2D">
        <w:rPr>
          <w:rFonts w:ascii="Times New Roman" w:hAnsi="Times New Roman" w:cs="Times New Roman"/>
          <w:sz w:val="36"/>
          <w:szCs w:val="36"/>
        </w:rPr>
        <w:t xml:space="preserve">    </w:t>
      </w:r>
    </w:p>
    <w:p w14:paraId="6AB87518" w14:textId="195CA4FA" w:rsidR="00D62824" w:rsidRPr="00965F2D" w:rsidRDefault="00965F2D" w:rsidP="00374509">
      <w:pPr>
        <w:spacing w:line="360" w:lineRule="auto"/>
        <w:rPr>
          <w:rFonts w:ascii="Times New Roman" w:hAnsi="Times New Roman" w:cs="Times New Roman"/>
          <w:sz w:val="36"/>
          <w:szCs w:val="36"/>
        </w:rPr>
      </w:pPr>
      <w:r w:rsidRPr="00965F2D">
        <w:rPr>
          <w:rFonts w:ascii="Times New Roman" w:hAnsi="Times New Roman" w:cs="Times New Roman"/>
          <w:sz w:val="36"/>
          <w:szCs w:val="36"/>
        </w:rPr>
        <w:t xml:space="preserve">                                  </w:t>
      </w:r>
      <w:r>
        <w:rPr>
          <w:rFonts w:ascii="Times New Roman" w:hAnsi="Times New Roman" w:cs="Times New Roman"/>
          <w:sz w:val="36"/>
          <w:szCs w:val="36"/>
        </w:rPr>
        <w:t xml:space="preserve">   </w:t>
      </w:r>
      <w:r w:rsidRPr="00965F2D">
        <w:rPr>
          <w:rFonts w:ascii="Times New Roman" w:hAnsi="Times New Roman" w:cs="Times New Roman"/>
          <w:sz w:val="36"/>
          <w:szCs w:val="36"/>
        </w:rPr>
        <w:t xml:space="preserve"> Name: </w:t>
      </w:r>
      <w:proofErr w:type="spellStart"/>
      <w:r w:rsidRPr="00965F2D">
        <w:rPr>
          <w:rFonts w:ascii="Times New Roman" w:hAnsi="Times New Roman" w:cs="Times New Roman"/>
          <w:sz w:val="36"/>
          <w:szCs w:val="36"/>
        </w:rPr>
        <w:t>Shakera</w:t>
      </w:r>
      <w:proofErr w:type="spellEnd"/>
      <w:r w:rsidRPr="00965F2D">
        <w:rPr>
          <w:rFonts w:ascii="Times New Roman" w:hAnsi="Times New Roman" w:cs="Times New Roman"/>
          <w:sz w:val="36"/>
          <w:szCs w:val="36"/>
        </w:rPr>
        <w:t xml:space="preserve"> Rowe                                                                                                                                              </w:t>
      </w:r>
    </w:p>
    <w:p w14:paraId="6E9D2914" w14:textId="77777777" w:rsidR="00965F2D" w:rsidRPr="00965F2D" w:rsidRDefault="00965F2D" w:rsidP="00374509">
      <w:pPr>
        <w:spacing w:line="360" w:lineRule="auto"/>
        <w:rPr>
          <w:rFonts w:ascii="Times New Roman" w:hAnsi="Times New Roman" w:cs="Times New Roman"/>
          <w:sz w:val="36"/>
          <w:szCs w:val="36"/>
        </w:rPr>
      </w:pPr>
    </w:p>
    <w:p w14:paraId="453FCCFA" w14:textId="2C16C8AA" w:rsidR="00D62824" w:rsidRPr="00965F2D" w:rsidRDefault="00965F2D" w:rsidP="00374509">
      <w:pPr>
        <w:spacing w:line="360" w:lineRule="auto"/>
        <w:rPr>
          <w:rFonts w:ascii="Times New Roman" w:hAnsi="Times New Roman" w:cs="Times New Roman"/>
          <w:sz w:val="36"/>
          <w:szCs w:val="36"/>
        </w:rPr>
      </w:pPr>
      <w:r w:rsidRPr="00965F2D">
        <w:rPr>
          <w:rFonts w:ascii="Times New Roman" w:hAnsi="Times New Roman" w:cs="Times New Roman"/>
          <w:sz w:val="36"/>
          <w:szCs w:val="36"/>
        </w:rPr>
        <w:t xml:space="preserve">                                       </w:t>
      </w:r>
      <w:r w:rsidR="00D62824" w:rsidRPr="00965F2D">
        <w:rPr>
          <w:rFonts w:ascii="Times New Roman" w:hAnsi="Times New Roman" w:cs="Times New Roman"/>
          <w:sz w:val="36"/>
          <w:szCs w:val="36"/>
        </w:rPr>
        <w:t>Student ID: 2011492</w:t>
      </w:r>
    </w:p>
    <w:p w14:paraId="011CE845" w14:textId="77777777" w:rsidR="00965F2D" w:rsidRPr="00965F2D" w:rsidRDefault="00965F2D" w:rsidP="00374509">
      <w:pPr>
        <w:spacing w:line="360" w:lineRule="auto"/>
        <w:rPr>
          <w:rFonts w:ascii="Times New Roman" w:hAnsi="Times New Roman" w:cs="Times New Roman"/>
          <w:sz w:val="36"/>
          <w:szCs w:val="36"/>
        </w:rPr>
      </w:pPr>
    </w:p>
    <w:p w14:paraId="0FE58B87" w14:textId="4D074F9F" w:rsidR="00D62824" w:rsidRPr="00965F2D" w:rsidRDefault="00965F2D" w:rsidP="00374509">
      <w:pPr>
        <w:spacing w:line="360" w:lineRule="auto"/>
        <w:rPr>
          <w:rFonts w:ascii="Times New Roman" w:hAnsi="Times New Roman" w:cs="Times New Roman"/>
          <w:sz w:val="36"/>
          <w:szCs w:val="36"/>
        </w:rPr>
      </w:pPr>
      <w:r w:rsidRPr="00965F2D">
        <w:rPr>
          <w:rFonts w:ascii="Times New Roman" w:hAnsi="Times New Roman" w:cs="Times New Roman"/>
          <w:sz w:val="36"/>
          <w:szCs w:val="36"/>
        </w:rPr>
        <w:t xml:space="preserve">                                      </w:t>
      </w:r>
      <w:r w:rsidR="00D62824" w:rsidRPr="00965F2D">
        <w:rPr>
          <w:rFonts w:ascii="Times New Roman" w:hAnsi="Times New Roman" w:cs="Times New Roman"/>
          <w:sz w:val="36"/>
          <w:szCs w:val="36"/>
        </w:rPr>
        <w:t>University: UWTSD</w:t>
      </w:r>
    </w:p>
    <w:p w14:paraId="2C865537" w14:textId="77777777" w:rsidR="00965F2D" w:rsidRPr="00965F2D" w:rsidRDefault="00965F2D" w:rsidP="00374509">
      <w:pPr>
        <w:spacing w:line="360" w:lineRule="auto"/>
        <w:rPr>
          <w:rFonts w:ascii="Times New Roman" w:hAnsi="Times New Roman" w:cs="Times New Roman"/>
          <w:sz w:val="36"/>
          <w:szCs w:val="36"/>
        </w:rPr>
      </w:pPr>
    </w:p>
    <w:p w14:paraId="14B814E9" w14:textId="387FE4BD" w:rsidR="00D62824" w:rsidRPr="00965F2D" w:rsidRDefault="00965F2D" w:rsidP="00374509">
      <w:pPr>
        <w:spacing w:line="360" w:lineRule="auto"/>
        <w:rPr>
          <w:rFonts w:ascii="Times New Roman" w:hAnsi="Times New Roman" w:cs="Times New Roman"/>
          <w:sz w:val="36"/>
          <w:szCs w:val="36"/>
        </w:rPr>
      </w:pPr>
      <w:r w:rsidRPr="00965F2D">
        <w:rPr>
          <w:rFonts w:ascii="Times New Roman" w:hAnsi="Times New Roman" w:cs="Times New Roman"/>
          <w:sz w:val="36"/>
          <w:szCs w:val="36"/>
        </w:rPr>
        <w:t xml:space="preserve">                                      </w:t>
      </w:r>
      <w:r w:rsidR="00D62824" w:rsidRPr="00965F2D">
        <w:rPr>
          <w:rFonts w:ascii="Times New Roman" w:hAnsi="Times New Roman" w:cs="Times New Roman"/>
          <w:sz w:val="36"/>
          <w:szCs w:val="36"/>
        </w:rPr>
        <w:t xml:space="preserve">Lecture: </w:t>
      </w:r>
      <w:r w:rsidRPr="00965F2D">
        <w:rPr>
          <w:rFonts w:ascii="Times New Roman" w:hAnsi="Times New Roman" w:cs="Times New Roman"/>
          <w:sz w:val="36"/>
          <w:szCs w:val="36"/>
        </w:rPr>
        <w:t xml:space="preserve">Diya </w:t>
      </w:r>
      <w:proofErr w:type="spellStart"/>
      <w:r w:rsidRPr="00965F2D">
        <w:rPr>
          <w:rFonts w:ascii="Times New Roman" w:hAnsi="Times New Roman" w:cs="Times New Roman"/>
          <w:sz w:val="36"/>
          <w:szCs w:val="36"/>
        </w:rPr>
        <w:t>Ganguly</w:t>
      </w:r>
      <w:proofErr w:type="spellEnd"/>
      <w:r w:rsidRPr="00965F2D">
        <w:rPr>
          <w:rFonts w:ascii="Times New Roman" w:hAnsi="Times New Roman" w:cs="Times New Roman"/>
          <w:sz w:val="36"/>
          <w:szCs w:val="36"/>
        </w:rPr>
        <w:t xml:space="preserve"> </w:t>
      </w:r>
    </w:p>
    <w:p w14:paraId="1D77049F" w14:textId="77777777" w:rsidR="00965F2D" w:rsidRPr="00965F2D" w:rsidRDefault="00965F2D" w:rsidP="00374509">
      <w:pPr>
        <w:spacing w:line="360" w:lineRule="auto"/>
        <w:rPr>
          <w:rFonts w:ascii="Times New Roman" w:hAnsi="Times New Roman" w:cs="Times New Roman"/>
          <w:sz w:val="36"/>
          <w:szCs w:val="36"/>
        </w:rPr>
      </w:pPr>
    </w:p>
    <w:p w14:paraId="7E4E0B17" w14:textId="79F9190E" w:rsidR="00D62824" w:rsidRPr="00965F2D" w:rsidRDefault="00965F2D" w:rsidP="00374509">
      <w:pPr>
        <w:spacing w:line="360" w:lineRule="auto"/>
        <w:rPr>
          <w:rFonts w:ascii="Times New Roman" w:hAnsi="Times New Roman" w:cs="Times New Roman"/>
          <w:sz w:val="36"/>
          <w:szCs w:val="36"/>
        </w:rPr>
      </w:pPr>
      <w:r w:rsidRPr="00965F2D">
        <w:rPr>
          <w:rFonts w:ascii="Times New Roman" w:hAnsi="Times New Roman" w:cs="Times New Roman"/>
          <w:sz w:val="36"/>
          <w:szCs w:val="36"/>
        </w:rPr>
        <w:t xml:space="preserve">                                      </w:t>
      </w:r>
      <w:r w:rsidR="00D62824" w:rsidRPr="00965F2D">
        <w:rPr>
          <w:rFonts w:ascii="Times New Roman" w:hAnsi="Times New Roman" w:cs="Times New Roman"/>
          <w:sz w:val="36"/>
          <w:szCs w:val="36"/>
        </w:rPr>
        <w:t xml:space="preserve">Module Code: </w:t>
      </w:r>
      <w:r w:rsidRPr="00965F2D">
        <w:rPr>
          <w:rFonts w:ascii="Times New Roman" w:hAnsi="Times New Roman" w:cs="Times New Roman"/>
          <w:sz w:val="36"/>
          <w:szCs w:val="36"/>
        </w:rPr>
        <w:t>BMHP4003</w:t>
      </w:r>
    </w:p>
    <w:p w14:paraId="6443315C" w14:textId="77777777" w:rsidR="00965F2D" w:rsidRPr="00965F2D" w:rsidRDefault="00965F2D" w:rsidP="00374509">
      <w:pPr>
        <w:spacing w:line="360" w:lineRule="auto"/>
        <w:rPr>
          <w:rFonts w:ascii="Times New Roman" w:hAnsi="Times New Roman" w:cs="Times New Roman"/>
          <w:sz w:val="36"/>
          <w:szCs w:val="36"/>
        </w:rPr>
      </w:pPr>
    </w:p>
    <w:p w14:paraId="1F8A413C" w14:textId="6967AA8B" w:rsidR="00D62824" w:rsidRPr="00965F2D" w:rsidRDefault="00965F2D" w:rsidP="00374509">
      <w:pPr>
        <w:spacing w:line="360" w:lineRule="auto"/>
        <w:rPr>
          <w:rFonts w:ascii="Times New Roman" w:hAnsi="Times New Roman" w:cs="Times New Roman"/>
          <w:sz w:val="36"/>
          <w:szCs w:val="36"/>
        </w:rPr>
      </w:pPr>
      <w:r w:rsidRPr="00965F2D">
        <w:rPr>
          <w:rFonts w:ascii="Times New Roman" w:hAnsi="Times New Roman" w:cs="Times New Roman"/>
          <w:sz w:val="36"/>
          <w:szCs w:val="36"/>
        </w:rPr>
        <w:t xml:space="preserve">                                      </w:t>
      </w:r>
      <w:r w:rsidR="00D62824" w:rsidRPr="00965F2D">
        <w:rPr>
          <w:rFonts w:ascii="Times New Roman" w:hAnsi="Times New Roman" w:cs="Times New Roman"/>
          <w:sz w:val="36"/>
          <w:szCs w:val="36"/>
        </w:rPr>
        <w:t>Date:27/08/2021</w:t>
      </w:r>
    </w:p>
    <w:p w14:paraId="3E7E0305" w14:textId="654B3F8E" w:rsidR="004A77B9" w:rsidRPr="00965F2D" w:rsidRDefault="004A77B9" w:rsidP="004A77B9">
      <w:pPr>
        <w:spacing w:line="360" w:lineRule="auto"/>
        <w:jc w:val="center"/>
        <w:rPr>
          <w:rFonts w:ascii="Times New Roman" w:hAnsi="Times New Roman" w:cs="Times New Roman"/>
          <w:sz w:val="36"/>
          <w:szCs w:val="36"/>
        </w:rPr>
      </w:pPr>
    </w:p>
    <w:p w14:paraId="0346BBAD" w14:textId="78B6A7C7" w:rsidR="004A77B9" w:rsidRPr="004A77B9" w:rsidRDefault="004A77B9" w:rsidP="004A77B9">
      <w:pPr>
        <w:spacing w:line="360" w:lineRule="auto"/>
        <w:jc w:val="center"/>
        <w:rPr>
          <w:rFonts w:ascii="Times New Roman" w:hAnsi="Times New Roman" w:cs="Times New Roman"/>
          <w:sz w:val="24"/>
        </w:rPr>
      </w:pPr>
    </w:p>
    <w:p w14:paraId="4B9A7BB1" w14:textId="0A2DCF88" w:rsidR="004A77B9" w:rsidRPr="004A77B9" w:rsidRDefault="004A77B9" w:rsidP="00374509">
      <w:pPr>
        <w:spacing w:line="360" w:lineRule="auto"/>
        <w:rPr>
          <w:rFonts w:ascii="Times New Roman" w:hAnsi="Times New Roman" w:cs="Times New Roman"/>
          <w:sz w:val="24"/>
        </w:rPr>
      </w:pPr>
    </w:p>
    <w:p w14:paraId="008816B7" w14:textId="4CB2F007" w:rsidR="004A77B9" w:rsidRPr="004A77B9" w:rsidRDefault="004A77B9" w:rsidP="004A77B9">
      <w:pPr>
        <w:spacing w:line="360" w:lineRule="auto"/>
        <w:jc w:val="center"/>
        <w:rPr>
          <w:rFonts w:ascii="Times New Roman" w:hAnsi="Times New Roman" w:cs="Times New Roman"/>
          <w:sz w:val="24"/>
        </w:rPr>
      </w:pPr>
    </w:p>
    <w:p w14:paraId="49D641A3" w14:textId="1B967FB0" w:rsidR="00D62824" w:rsidRDefault="008C1374">
      <w:pPr>
        <w:rPr>
          <w:rFonts w:ascii="Times New Roman" w:hAnsi="Times New Roman" w:cs="Times New Roman"/>
          <w:b/>
          <w:sz w:val="24"/>
          <w:szCs w:val="24"/>
        </w:rPr>
      </w:pPr>
      <w:r>
        <w:rPr>
          <w:rFonts w:ascii="Times New Roman" w:hAnsi="Times New Roman" w:cs="Times New Roman"/>
          <w:b/>
          <w:sz w:val="24"/>
          <w:szCs w:val="24"/>
        </w:rPr>
        <w:br w:type="page"/>
      </w:r>
    </w:p>
    <w:p w14:paraId="38EC4365" w14:textId="59581E2C" w:rsidR="00290D2F" w:rsidRPr="006C7C51" w:rsidRDefault="006C7C51" w:rsidP="004A77B9">
      <w:pPr>
        <w:spacing w:line="360" w:lineRule="auto"/>
        <w:jc w:val="both"/>
        <w:rPr>
          <w:rFonts w:ascii="Times New Roman" w:hAnsi="Times New Roman" w:cs="Times New Roman"/>
          <w:b/>
          <w:sz w:val="36"/>
          <w:szCs w:val="36"/>
        </w:rPr>
      </w:pPr>
      <w:r>
        <w:rPr>
          <w:rFonts w:ascii="Times New Roman" w:hAnsi="Times New Roman" w:cs="Times New Roman"/>
          <w:b/>
          <w:sz w:val="24"/>
          <w:szCs w:val="24"/>
        </w:rPr>
        <w:lastRenderedPageBreak/>
        <w:t xml:space="preserve">                                                </w:t>
      </w:r>
      <w:r w:rsidR="008C1374" w:rsidRPr="006C7C51">
        <w:rPr>
          <w:rFonts w:ascii="Times New Roman" w:hAnsi="Times New Roman" w:cs="Times New Roman"/>
          <w:b/>
          <w:sz w:val="36"/>
          <w:szCs w:val="36"/>
        </w:rPr>
        <w:t xml:space="preserve">Introduction </w:t>
      </w:r>
    </w:p>
    <w:p w14:paraId="748EDBB5" w14:textId="52226F16" w:rsidR="009F0C9A" w:rsidRPr="006C7809" w:rsidRDefault="008C1374" w:rsidP="004A77B9">
      <w:pPr>
        <w:spacing w:line="360" w:lineRule="auto"/>
        <w:jc w:val="both"/>
        <w:rPr>
          <w:rFonts w:ascii="Abadi" w:hAnsi="Abadi" w:cs="Times New Roman"/>
          <w:sz w:val="24"/>
          <w:szCs w:val="24"/>
        </w:rPr>
      </w:pPr>
      <w:r w:rsidRPr="006C7809">
        <w:rPr>
          <w:rFonts w:ascii="Abadi" w:hAnsi="Abadi" w:cs="Times New Roman"/>
          <w:sz w:val="24"/>
          <w:szCs w:val="24"/>
        </w:rPr>
        <w:t xml:space="preserve">The main purpose of the </w:t>
      </w:r>
      <w:r w:rsidR="00CA2EA3" w:rsidRPr="006C7809">
        <w:rPr>
          <w:rFonts w:ascii="Abadi" w:hAnsi="Abadi" w:cs="Times New Roman"/>
          <w:sz w:val="24"/>
          <w:szCs w:val="24"/>
        </w:rPr>
        <w:t>paper is</w:t>
      </w:r>
      <w:r w:rsidRPr="006C7809">
        <w:rPr>
          <w:rFonts w:ascii="Abadi" w:hAnsi="Abadi" w:cs="Times New Roman"/>
          <w:sz w:val="24"/>
          <w:szCs w:val="24"/>
        </w:rPr>
        <w:t xml:space="preserve"> to develop a reflective essay that </w:t>
      </w:r>
      <w:r w:rsidR="00EC37DF" w:rsidRPr="006C7809">
        <w:rPr>
          <w:rFonts w:ascii="Abadi" w:hAnsi="Abadi" w:cs="Times New Roman"/>
          <w:sz w:val="24"/>
          <w:szCs w:val="24"/>
        </w:rPr>
        <w:t xml:space="preserve">will </w:t>
      </w:r>
      <w:r w:rsidRPr="006C7809">
        <w:rPr>
          <w:rFonts w:ascii="Abadi" w:hAnsi="Abadi" w:cs="Times New Roman"/>
          <w:sz w:val="24"/>
          <w:szCs w:val="24"/>
        </w:rPr>
        <w:t xml:space="preserve">particularly focuses on </w:t>
      </w:r>
      <w:r w:rsidR="00CA2EA3" w:rsidRPr="006C7809">
        <w:rPr>
          <w:rFonts w:ascii="Abadi" w:hAnsi="Abadi" w:cs="Times New Roman"/>
          <w:sz w:val="24"/>
          <w:szCs w:val="24"/>
        </w:rPr>
        <w:t xml:space="preserve">the </w:t>
      </w:r>
      <w:r w:rsidRPr="006C7809">
        <w:rPr>
          <w:rFonts w:ascii="Abadi" w:hAnsi="Abadi" w:cs="Times New Roman"/>
          <w:sz w:val="24"/>
          <w:szCs w:val="24"/>
        </w:rPr>
        <w:t xml:space="preserve">different </w:t>
      </w:r>
      <w:r w:rsidR="00EC37DF" w:rsidRPr="006C7809">
        <w:rPr>
          <w:rFonts w:ascii="Abadi" w:hAnsi="Abadi" w:cs="Times New Roman"/>
          <w:sz w:val="24"/>
          <w:szCs w:val="24"/>
        </w:rPr>
        <w:t>types of</w:t>
      </w:r>
      <w:r w:rsidRPr="006C7809">
        <w:rPr>
          <w:rFonts w:ascii="Abadi" w:hAnsi="Abadi" w:cs="Times New Roman"/>
          <w:sz w:val="24"/>
          <w:szCs w:val="24"/>
        </w:rPr>
        <w:t xml:space="preserve"> psychological theories </w:t>
      </w:r>
      <w:r w:rsidR="00CA2EA3" w:rsidRPr="006C7809">
        <w:rPr>
          <w:rFonts w:ascii="Abadi" w:hAnsi="Abadi" w:cs="Times New Roman"/>
          <w:sz w:val="24"/>
          <w:szCs w:val="24"/>
        </w:rPr>
        <w:t>and how they are</w:t>
      </w:r>
      <w:r w:rsidRPr="006C7809">
        <w:rPr>
          <w:rFonts w:ascii="Abadi" w:hAnsi="Abadi" w:cs="Times New Roman"/>
          <w:sz w:val="24"/>
          <w:szCs w:val="24"/>
        </w:rPr>
        <w:t xml:space="preserve"> applied </w:t>
      </w:r>
      <w:r w:rsidR="00CA2EA3" w:rsidRPr="006C7809">
        <w:rPr>
          <w:rFonts w:ascii="Abadi" w:hAnsi="Abadi" w:cs="Times New Roman"/>
          <w:sz w:val="24"/>
          <w:szCs w:val="24"/>
        </w:rPr>
        <w:t>in the health and social care field</w:t>
      </w:r>
      <w:r w:rsidR="006C7C51" w:rsidRPr="006C7809">
        <w:rPr>
          <w:rFonts w:ascii="Abadi" w:hAnsi="Abadi" w:cs="Times New Roman"/>
          <w:sz w:val="24"/>
          <w:szCs w:val="24"/>
        </w:rPr>
        <w:t>, however I will elaborate</w:t>
      </w:r>
      <w:r w:rsidR="00CA2EA3" w:rsidRPr="006C7809">
        <w:rPr>
          <w:rFonts w:ascii="Abadi" w:hAnsi="Abadi" w:cs="Times New Roman"/>
          <w:sz w:val="24"/>
          <w:szCs w:val="24"/>
        </w:rPr>
        <w:t xml:space="preserve"> </w:t>
      </w:r>
      <w:r w:rsidR="006C7C51" w:rsidRPr="006C7809">
        <w:rPr>
          <w:rFonts w:ascii="Abadi" w:hAnsi="Abadi" w:cs="Times New Roman"/>
          <w:sz w:val="24"/>
          <w:szCs w:val="24"/>
        </w:rPr>
        <w:t>on adolescent</w:t>
      </w:r>
      <w:r w:rsidR="00EC37DF" w:rsidRPr="006C7809">
        <w:rPr>
          <w:rFonts w:ascii="Abadi" w:hAnsi="Abadi" w:cs="Times New Roman"/>
          <w:sz w:val="24"/>
          <w:szCs w:val="24"/>
        </w:rPr>
        <w:t xml:space="preserve"> stages and they behaviour</w:t>
      </w:r>
      <w:r w:rsidR="006C7C51" w:rsidRPr="006C7809">
        <w:rPr>
          <w:rFonts w:ascii="Abadi" w:hAnsi="Abadi" w:cs="Times New Roman"/>
          <w:sz w:val="24"/>
          <w:szCs w:val="24"/>
        </w:rPr>
        <w:t xml:space="preserve"> </w:t>
      </w:r>
      <w:r w:rsidR="00EC37DF" w:rsidRPr="006C7809">
        <w:rPr>
          <w:rFonts w:ascii="Abadi" w:hAnsi="Abadi" w:cs="Times New Roman"/>
          <w:sz w:val="24"/>
          <w:szCs w:val="24"/>
        </w:rPr>
        <w:t>pattern</w:t>
      </w:r>
      <w:r w:rsidR="00C57C42">
        <w:rPr>
          <w:rFonts w:ascii="Abadi" w:hAnsi="Abadi" w:cs="Times New Roman"/>
          <w:sz w:val="24"/>
          <w:szCs w:val="24"/>
        </w:rPr>
        <w:t>s</w:t>
      </w:r>
      <w:r w:rsidR="00EC37DF" w:rsidRPr="006C7809">
        <w:rPr>
          <w:rFonts w:ascii="Abadi" w:hAnsi="Abadi" w:cs="Times New Roman"/>
          <w:sz w:val="24"/>
          <w:szCs w:val="24"/>
        </w:rPr>
        <w:t>. It will also focus on my</w:t>
      </w:r>
      <w:r w:rsidRPr="006C7809">
        <w:rPr>
          <w:rFonts w:ascii="Abadi" w:hAnsi="Abadi" w:cs="Times New Roman"/>
          <w:sz w:val="24"/>
          <w:szCs w:val="24"/>
        </w:rPr>
        <w:t xml:space="preserve"> personal career goals</w:t>
      </w:r>
      <w:r w:rsidR="00CA2EA3" w:rsidRPr="006C7809">
        <w:rPr>
          <w:rFonts w:ascii="Abadi" w:hAnsi="Abadi" w:cs="Times New Roman"/>
          <w:sz w:val="24"/>
          <w:szCs w:val="24"/>
        </w:rPr>
        <w:t xml:space="preserve"> and my plan to work as a social worker once am finish with studies</w:t>
      </w:r>
      <w:r w:rsidR="006C7C51" w:rsidRPr="006C7809">
        <w:rPr>
          <w:rFonts w:ascii="Abadi" w:hAnsi="Abadi" w:cs="Times New Roman"/>
          <w:sz w:val="24"/>
          <w:szCs w:val="24"/>
        </w:rPr>
        <w:t>.</w:t>
      </w:r>
      <w:r w:rsidRPr="006C7809">
        <w:rPr>
          <w:rFonts w:ascii="Abadi" w:hAnsi="Abadi" w:cs="Times New Roman"/>
          <w:sz w:val="24"/>
          <w:szCs w:val="24"/>
        </w:rPr>
        <w:t xml:space="preserve"> I have observed that cognitive theories are much applied to healthcare </w:t>
      </w:r>
      <w:r w:rsidR="009F0C9A" w:rsidRPr="006C7809">
        <w:rPr>
          <w:rFonts w:ascii="Abadi" w:hAnsi="Abadi" w:cs="Times New Roman"/>
          <w:sz w:val="24"/>
          <w:szCs w:val="24"/>
        </w:rPr>
        <w:t>practices,</w:t>
      </w:r>
      <w:r w:rsidRPr="006C7809">
        <w:rPr>
          <w:rFonts w:ascii="Abadi" w:hAnsi="Abadi" w:cs="Times New Roman"/>
          <w:sz w:val="24"/>
          <w:szCs w:val="24"/>
        </w:rPr>
        <w:t xml:space="preserve"> and they can also help me in</w:t>
      </w:r>
      <w:r w:rsidR="00EC37DF" w:rsidRPr="006C7809">
        <w:rPr>
          <w:rFonts w:ascii="Abadi" w:hAnsi="Abadi" w:cs="Times New Roman"/>
          <w:sz w:val="24"/>
          <w:szCs w:val="24"/>
        </w:rPr>
        <w:t xml:space="preserve"> </w:t>
      </w:r>
      <w:r w:rsidRPr="006C7809">
        <w:rPr>
          <w:rFonts w:ascii="Abadi" w:hAnsi="Abadi" w:cs="Times New Roman"/>
          <w:sz w:val="24"/>
          <w:szCs w:val="24"/>
        </w:rPr>
        <w:t>my motivational standard and becoming prosperous in my professional as well as personal life.</w:t>
      </w:r>
      <w:r w:rsidR="009F0C9A" w:rsidRPr="006C7809">
        <w:rPr>
          <w:rFonts w:ascii="Abadi" w:hAnsi="Abadi" w:cs="Times New Roman"/>
          <w:sz w:val="24"/>
          <w:szCs w:val="24"/>
        </w:rPr>
        <w:t xml:space="preserve">  </w:t>
      </w:r>
    </w:p>
    <w:p w14:paraId="4E6B7C6C" w14:textId="77777777" w:rsidR="009F0C9A" w:rsidRDefault="009F0C9A" w:rsidP="004A77B9">
      <w:pPr>
        <w:spacing w:line="360" w:lineRule="auto"/>
        <w:jc w:val="both"/>
        <w:rPr>
          <w:rFonts w:ascii="Times New Roman" w:hAnsi="Times New Roman" w:cs="Times New Roman"/>
          <w:sz w:val="24"/>
          <w:szCs w:val="24"/>
        </w:rPr>
      </w:pPr>
    </w:p>
    <w:p w14:paraId="5AE253D4" w14:textId="278FB04F" w:rsidR="00BC4196" w:rsidRPr="004A77B9" w:rsidRDefault="008C1374" w:rsidP="004A77B9">
      <w:pPr>
        <w:spacing w:line="360" w:lineRule="auto"/>
        <w:jc w:val="both"/>
        <w:rPr>
          <w:rFonts w:ascii="Times New Roman" w:hAnsi="Times New Roman" w:cs="Times New Roman"/>
          <w:sz w:val="24"/>
          <w:szCs w:val="24"/>
        </w:rPr>
      </w:pPr>
      <w:r w:rsidRPr="004A77B9">
        <w:rPr>
          <w:rFonts w:ascii="Times New Roman" w:hAnsi="Times New Roman" w:cs="Times New Roman"/>
          <w:sz w:val="24"/>
          <w:szCs w:val="24"/>
        </w:rPr>
        <w:t xml:space="preserve"> </w:t>
      </w:r>
      <w:r w:rsidR="009F0C9A">
        <w:rPr>
          <w:rFonts w:ascii="Times New Roman" w:hAnsi="Times New Roman" w:cs="Times New Roman"/>
          <w:sz w:val="24"/>
          <w:szCs w:val="24"/>
        </w:rPr>
        <w:t xml:space="preserve">   </w:t>
      </w:r>
    </w:p>
    <w:p w14:paraId="468CE9A5" w14:textId="6B555DC3" w:rsidR="00905697" w:rsidRPr="00C57C42" w:rsidRDefault="009F0C9A" w:rsidP="004A77B9">
      <w:pPr>
        <w:spacing w:line="360" w:lineRule="auto"/>
        <w:jc w:val="both"/>
        <w:rPr>
          <w:rFonts w:ascii="Times New Roman" w:hAnsi="Times New Roman" w:cs="Times New Roman"/>
          <w:b/>
          <w:sz w:val="32"/>
          <w:szCs w:val="32"/>
        </w:rPr>
      </w:pPr>
      <w:r w:rsidRPr="009F0C9A">
        <w:rPr>
          <w:rFonts w:ascii="Times New Roman" w:hAnsi="Times New Roman" w:cs="Times New Roman"/>
          <w:b/>
          <w:sz w:val="40"/>
          <w:szCs w:val="40"/>
        </w:rPr>
        <w:t xml:space="preserve">                               </w:t>
      </w:r>
      <w:r w:rsidR="002571E7" w:rsidRPr="00C57C42">
        <w:rPr>
          <w:rFonts w:ascii="Times New Roman" w:hAnsi="Times New Roman" w:cs="Times New Roman"/>
          <w:b/>
          <w:sz w:val="32"/>
          <w:szCs w:val="32"/>
        </w:rPr>
        <w:t xml:space="preserve">BODY                     </w:t>
      </w:r>
      <w:r w:rsidR="008C1374" w:rsidRPr="00C57C42">
        <w:rPr>
          <w:rFonts w:ascii="Times New Roman" w:hAnsi="Times New Roman" w:cs="Times New Roman"/>
          <w:b/>
          <w:sz w:val="32"/>
          <w:szCs w:val="32"/>
        </w:rPr>
        <w:t xml:space="preserve"> </w:t>
      </w:r>
    </w:p>
    <w:p w14:paraId="4B27A884" w14:textId="6E368507" w:rsidR="00905697" w:rsidRPr="006C7809" w:rsidRDefault="00905697" w:rsidP="004A77B9">
      <w:pPr>
        <w:spacing w:line="360" w:lineRule="auto"/>
        <w:jc w:val="both"/>
        <w:rPr>
          <w:rFonts w:ascii="Univers Light" w:hAnsi="Univers Light" w:cs="Aharoni"/>
          <w:b/>
          <w:sz w:val="24"/>
          <w:szCs w:val="24"/>
          <w:u w:val="single"/>
        </w:rPr>
      </w:pPr>
      <w:r w:rsidRPr="006C7809">
        <w:rPr>
          <w:rFonts w:ascii="Univers Light" w:hAnsi="Univers Light" w:cs="Aharoni"/>
          <w:b/>
          <w:sz w:val="24"/>
          <w:szCs w:val="24"/>
        </w:rPr>
        <w:t>According to Kohlberg theory (1958- 1981) adolescents started from age 12 up until the early 20s of</w:t>
      </w:r>
      <w:r w:rsidR="000878DA">
        <w:rPr>
          <w:rFonts w:ascii="Univers Light" w:hAnsi="Univers Light" w:cs="Aharoni"/>
          <w:b/>
          <w:sz w:val="24"/>
          <w:szCs w:val="24"/>
        </w:rPr>
        <w:t xml:space="preserve"> our life </w:t>
      </w:r>
      <w:proofErr w:type="gramStart"/>
      <w:r w:rsidR="000878DA">
        <w:rPr>
          <w:rFonts w:ascii="Univers Light" w:hAnsi="Univers Light" w:cs="Aharoni"/>
          <w:b/>
          <w:sz w:val="24"/>
          <w:szCs w:val="24"/>
        </w:rPr>
        <w:t>span</w:t>
      </w:r>
      <w:proofErr w:type="gramEnd"/>
      <w:r w:rsidRPr="006C7809">
        <w:rPr>
          <w:rFonts w:ascii="Univers Light" w:hAnsi="Univers Light" w:cs="Aharoni"/>
          <w:b/>
          <w:sz w:val="24"/>
          <w:szCs w:val="24"/>
        </w:rPr>
        <w:t xml:space="preserve">, in recent years recaches has </w:t>
      </w:r>
      <w:r w:rsidR="006C7809" w:rsidRPr="006C7809">
        <w:rPr>
          <w:rFonts w:ascii="Univers Light" w:hAnsi="Univers Light" w:cs="Aharoni"/>
          <w:b/>
          <w:sz w:val="24"/>
          <w:szCs w:val="24"/>
        </w:rPr>
        <w:t>begun</w:t>
      </w:r>
      <w:r w:rsidRPr="006C7809">
        <w:rPr>
          <w:rFonts w:ascii="Univers Light" w:hAnsi="Univers Light" w:cs="Aharoni"/>
          <w:b/>
          <w:sz w:val="24"/>
          <w:szCs w:val="24"/>
        </w:rPr>
        <w:t xml:space="preserve"> using </w:t>
      </w:r>
      <w:r w:rsidR="00E36EF7" w:rsidRPr="006C7809">
        <w:rPr>
          <w:rFonts w:ascii="Univers Light" w:hAnsi="Univers Light" w:cs="Aharoni"/>
          <w:b/>
          <w:sz w:val="24"/>
          <w:szCs w:val="24"/>
        </w:rPr>
        <w:t>Piagetian</w:t>
      </w:r>
      <w:r w:rsidRPr="006C7809">
        <w:rPr>
          <w:rFonts w:ascii="Univers Light" w:hAnsi="Univers Light" w:cs="Aharoni"/>
          <w:b/>
          <w:sz w:val="24"/>
          <w:szCs w:val="24"/>
        </w:rPr>
        <w:t xml:space="preserve"> method and </w:t>
      </w:r>
      <w:r w:rsidR="00E36EF7" w:rsidRPr="006C7809">
        <w:rPr>
          <w:rFonts w:ascii="Univers Light" w:hAnsi="Univers Light" w:cs="Aharoni"/>
          <w:b/>
          <w:sz w:val="24"/>
          <w:szCs w:val="24"/>
        </w:rPr>
        <w:t xml:space="preserve">assumption to life span in adolescents. There is a cultural universality development stage white adolescent show different pattern from black adolescent and human growth, Erikson, Piaget and Kohlberg have the same reasoning about his/her relationship as in girl start developed quicker then boys as well as cultural has play a </w:t>
      </w:r>
      <w:r w:rsidR="00E36EF7" w:rsidRPr="006C7809">
        <w:rPr>
          <w:rFonts w:ascii="Univers Light" w:hAnsi="Univers Light" w:cs="Aharoni"/>
          <w:b/>
          <w:sz w:val="24"/>
          <w:szCs w:val="24"/>
          <w:u w:val="single"/>
        </w:rPr>
        <w:t xml:space="preserve">major role in human development. </w:t>
      </w:r>
      <w:r w:rsidRPr="006C7809">
        <w:rPr>
          <w:rFonts w:ascii="Univers Light" w:hAnsi="Univers Light" w:cs="Aharoni"/>
          <w:b/>
          <w:sz w:val="24"/>
          <w:szCs w:val="24"/>
          <w:u w:val="single"/>
        </w:rPr>
        <w:t xml:space="preserve"> </w:t>
      </w:r>
    </w:p>
    <w:p w14:paraId="7CC53237" w14:textId="519AD96D" w:rsidR="00975870" w:rsidRPr="006C7809" w:rsidRDefault="008C1374" w:rsidP="004A77B9">
      <w:pPr>
        <w:spacing w:line="360" w:lineRule="auto"/>
        <w:jc w:val="both"/>
        <w:rPr>
          <w:rFonts w:ascii="Abadi" w:hAnsi="Abadi" w:cs="Times New Roman"/>
          <w:sz w:val="24"/>
          <w:szCs w:val="24"/>
        </w:rPr>
      </w:pPr>
      <w:r w:rsidRPr="006C7809">
        <w:rPr>
          <w:rFonts w:ascii="Arial Rounded MT Bold" w:hAnsi="Arial Rounded MT Bold" w:cs="Times New Roman"/>
          <w:color w:val="000000" w:themeColor="text1"/>
          <w:sz w:val="24"/>
          <w:szCs w:val="24"/>
        </w:rPr>
        <w:t xml:space="preserve">I always feel that anxiety and depressive disorders have been dealt with by </w:t>
      </w:r>
      <w:r w:rsidR="000878DA">
        <w:rPr>
          <w:rFonts w:ascii="Arial Rounded MT Bold" w:hAnsi="Arial Rounded MT Bold" w:cs="Times New Roman"/>
          <w:color w:val="000000" w:themeColor="text1"/>
          <w:sz w:val="24"/>
          <w:szCs w:val="24"/>
        </w:rPr>
        <w:t xml:space="preserve">pharmacotherapy </w:t>
      </w:r>
      <w:r w:rsidR="002571E7" w:rsidRPr="006C7809">
        <w:rPr>
          <w:rFonts w:ascii="Arial Rounded MT Bold" w:hAnsi="Arial Rounded MT Bold" w:cs="Times New Roman"/>
          <w:sz w:val="24"/>
          <w:szCs w:val="24"/>
        </w:rPr>
        <w:t>behaviours</w:t>
      </w:r>
      <w:r w:rsidRPr="006C7809">
        <w:rPr>
          <w:rFonts w:ascii="Arial Rounded MT Bold" w:hAnsi="Arial Rounded MT Bold" w:cs="Times New Roman"/>
          <w:sz w:val="24"/>
          <w:szCs w:val="24"/>
        </w:rPr>
        <w:t xml:space="preserve"> treatment, and supportive treatment, </w:t>
      </w:r>
      <w:r w:rsidR="002571E7" w:rsidRPr="006C7809">
        <w:rPr>
          <w:rFonts w:ascii="Arial Rounded MT Bold" w:hAnsi="Arial Rounded MT Bold" w:cs="Times New Roman"/>
          <w:sz w:val="24"/>
          <w:szCs w:val="24"/>
        </w:rPr>
        <w:t>behavioural</w:t>
      </w:r>
      <w:r w:rsidRPr="006C7809">
        <w:rPr>
          <w:rFonts w:ascii="Arial Rounded MT Bold" w:hAnsi="Arial Rounded MT Bold" w:cs="Times New Roman"/>
          <w:sz w:val="24"/>
          <w:szCs w:val="24"/>
        </w:rPr>
        <w:t xml:space="preserve"> and cognitive treatments alone or in mixes from most recent four decades. In the first place, the psychodynamic </w:t>
      </w:r>
      <w:r w:rsidRPr="006C7809">
        <w:rPr>
          <w:rFonts w:asciiTheme="majorHAnsi" w:hAnsiTheme="majorHAnsi" w:cstheme="majorHAnsi"/>
          <w:b/>
          <w:bCs/>
          <w:sz w:val="24"/>
          <w:szCs w:val="24"/>
        </w:rPr>
        <w:t xml:space="preserve">treatment or therapy was at first the treatment of decision distinct option for pharmacotherapy, however, with the advancement of traditional conditioning and operant conditioning learning standards picked up the notoriety to treat </w:t>
      </w:r>
      <w:r w:rsidR="002571E7" w:rsidRPr="006C7809">
        <w:rPr>
          <w:rFonts w:asciiTheme="majorHAnsi" w:hAnsiTheme="majorHAnsi" w:cstheme="majorHAnsi"/>
          <w:b/>
          <w:bCs/>
          <w:sz w:val="24"/>
          <w:szCs w:val="24"/>
        </w:rPr>
        <w:t>behavioural</w:t>
      </w:r>
      <w:r w:rsidRPr="006C7809">
        <w:rPr>
          <w:rFonts w:asciiTheme="majorHAnsi" w:hAnsiTheme="majorHAnsi" w:cstheme="majorHAnsi"/>
          <w:b/>
          <w:bCs/>
          <w:sz w:val="24"/>
          <w:szCs w:val="24"/>
        </w:rPr>
        <w:t xml:space="preserve"> </w:t>
      </w:r>
      <w:r w:rsidR="00C011D7" w:rsidRPr="006C7809">
        <w:rPr>
          <w:rFonts w:asciiTheme="majorHAnsi" w:hAnsiTheme="majorHAnsi" w:cstheme="majorHAnsi"/>
          <w:b/>
          <w:bCs/>
          <w:sz w:val="24"/>
          <w:szCs w:val="24"/>
        </w:rPr>
        <w:t>TR</w:t>
      </w:r>
      <w:r w:rsidRPr="006C7809">
        <w:rPr>
          <w:rFonts w:asciiTheme="majorHAnsi" w:hAnsiTheme="majorHAnsi" w:cstheme="majorHAnsi"/>
          <w:b/>
          <w:bCs/>
          <w:sz w:val="24"/>
          <w:szCs w:val="24"/>
        </w:rPr>
        <w:t>and emotional disorders successfully than some other methodology</w:t>
      </w:r>
      <w:r w:rsidR="004A77B9" w:rsidRPr="006C7809">
        <w:rPr>
          <w:rFonts w:asciiTheme="majorHAnsi" w:hAnsiTheme="majorHAnsi" w:cstheme="majorHAnsi"/>
          <w:b/>
          <w:bCs/>
          <w:sz w:val="24"/>
          <w:szCs w:val="24"/>
        </w:rPr>
        <w:t xml:space="preserve"> (</w:t>
      </w:r>
      <w:proofErr w:type="spellStart"/>
      <w:r w:rsidR="004A77B9" w:rsidRPr="006C7809">
        <w:rPr>
          <w:rFonts w:asciiTheme="majorHAnsi" w:hAnsiTheme="majorHAnsi" w:cstheme="majorHAnsi"/>
          <w:b/>
          <w:bCs/>
          <w:color w:val="222222"/>
          <w:sz w:val="24"/>
          <w:szCs w:val="24"/>
          <w:shd w:val="clear" w:color="auto" w:fill="FFFFFF"/>
        </w:rPr>
        <w:t>Doliński</w:t>
      </w:r>
      <w:proofErr w:type="spellEnd"/>
      <w:r w:rsidR="004A77B9" w:rsidRPr="006C7809">
        <w:rPr>
          <w:rFonts w:asciiTheme="majorHAnsi" w:hAnsiTheme="majorHAnsi" w:cstheme="majorHAnsi"/>
          <w:b/>
          <w:bCs/>
          <w:color w:val="222222"/>
          <w:sz w:val="24"/>
          <w:szCs w:val="24"/>
          <w:shd w:val="clear" w:color="auto" w:fill="FFFFFF"/>
        </w:rPr>
        <w:t>, 2018)</w:t>
      </w:r>
      <w:r w:rsidRPr="006C7809">
        <w:rPr>
          <w:rFonts w:asciiTheme="majorHAnsi" w:hAnsiTheme="majorHAnsi" w:cstheme="majorHAnsi"/>
          <w:b/>
          <w:bCs/>
          <w:sz w:val="24"/>
          <w:szCs w:val="24"/>
        </w:rPr>
        <w:t>. The development of cognitive therapy prompted surprising proof-based manageable results for treating depression and</w:t>
      </w:r>
      <w:r w:rsidRPr="006C7809">
        <w:rPr>
          <w:rFonts w:ascii="Univers Light" w:hAnsi="Univers Light" w:cs="Times New Roman"/>
          <w:sz w:val="24"/>
          <w:szCs w:val="24"/>
        </w:rPr>
        <w:t xml:space="preserve"> uneasiness issues throughout the years. After this, the </w:t>
      </w:r>
      <w:r w:rsidR="000878DA" w:rsidRPr="006C7809">
        <w:rPr>
          <w:rFonts w:ascii="Univers Light" w:hAnsi="Univers Light" w:cs="Times New Roman"/>
          <w:sz w:val="24"/>
          <w:szCs w:val="24"/>
        </w:rPr>
        <w:t>centre</w:t>
      </w:r>
      <w:r w:rsidRPr="006C7809">
        <w:rPr>
          <w:rFonts w:ascii="Univers Light" w:hAnsi="Univers Light" w:cs="Times New Roman"/>
          <w:sz w:val="24"/>
          <w:szCs w:val="24"/>
        </w:rPr>
        <w:t xml:space="preserve"> was moved towards the</w:t>
      </w:r>
      <w:r w:rsidRPr="006C7809">
        <w:rPr>
          <w:rFonts w:ascii="Abadi" w:hAnsi="Abadi" w:cs="Times New Roman"/>
          <w:sz w:val="24"/>
          <w:szCs w:val="24"/>
        </w:rPr>
        <w:t xml:space="preserve"> components prompting noteworthy and </w:t>
      </w:r>
      <w:r w:rsidRPr="006C7809">
        <w:rPr>
          <w:rFonts w:ascii="Abadi" w:hAnsi="Abadi" w:cs="Times New Roman"/>
          <w:sz w:val="24"/>
          <w:szCs w:val="24"/>
        </w:rPr>
        <w:lastRenderedPageBreak/>
        <w:t xml:space="preserve">maintainable change taking after CBT in the </w:t>
      </w:r>
      <w:r w:rsidR="00D310B2" w:rsidRPr="006C7809">
        <w:rPr>
          <w:rFonts w:ascii="Abadi" w:hAnsi="Abadi" w:cs="Times New Roman"/>
          <w:sz w:val="24"/>
          <w:szCs w:val="24"/>
        </w:rPr>
        <w:t>behavioural</w:t>
      </w:r>
      <w:r w:rsidRPr="006C7809">
        <w:rPr>
          <w:rFonts w:ascii="Abadi" w:hAnsi="Abadi" w:cs="Times New Roman"/>
          <w:sz w:val="24"/>
          <w:szCs w:val="24"/>
        </w:rPr>
        <w:t xml:space="preserve"> and emotional disorders to bolster the psychological mediational hypothesis of psychopathology. </w:t>
      </w:r>
    </w:p>
    <w:p w14:paraId="34245E12" w14:textId="6AC7A3D2" w:rsidR="008B0B9D" w:rsidRPr="006C7809" w:rsidRDefault="008C1374" w:rsidP="004A77B9">
      <w:pPr>
        <w:spacing w:line="360" w:lineRule="auto"/>
        <w:jc w:val="both"/>
        <w:rPr>
          <w:rFonts w:ascii="Abadi" w:hAnsi="Abadi" w:cs="Times New Roman"/>
          <w:sz w:val="24"/>
          <w:szCs w:val="24"/>
        </w:rPr>
      </w:pPr>
      <w:r w:rsidRPr="006C7809">
        <w:rPr>
          <w:rFonts w:ascii="Abadi" w:hAnsi="Abadi" w:cs="Times New Roman"/>
          <w:sz w:val="24"/>
          <w:szCs w:val="24"/>
        </w:rPr>
        <w:t>In the effect of cognitive-</w:t>
      </w:r>
      <w:r w:rsidR="00D310B2" w:rsidRPr="006C7809">
        <w:rPr>
          <w:rFonts w:ascii="Abadi" w:hAnsi="Abadi" w:cs="Times New Roman"/>
          <w:sz w:val="24"/>
          <w:szCs w:val="24"/>
        </w:rPr>
        <w:t>behavioural</w:t>
      </w:r>
      <w:r w:rsidRPr="006C7809">
        <w:rPr>
          <w:rFonts w:ascii="Abadi" w:hAnsi="Abadi" w:cs="Times New Roman"/>
          <w:sz w:val="24"/>
          <w:szCs w:val="24"/>
        </w:rPr>
        <w:t xml:space="preserve"> </w:t>
      </w:r>
      <w:r w:rsidR="00D310B2" w:rsidRPr="006C7809">
        <w:rPr>
          <w:rFonts w:ascii="Abadi" w:hAnsi="Abadi" w:cs="Times New Roman"/>
          <w:sz w:val="24"/>
          <w:szCs w:val="24"/>
        </w:rPr>
        <w:t xml:space="preserve">therapy, </w:t>
      </w:r>
      <w:proofErr w:type="gramStart"/>
      <w:r w:rsidR="00D310B2" w:rsidRPr="006C7809">
        <w:rPr>
          <w:rFonts w:ascii="Abadi" w:hAnsi="Abadi" w:cs="Times New Roman"/>
          <w:sz w:val="24"/>
          <w:szCs w:val="24"/>
        </w:rPr>
        <w:t>The</w:t>
      </w:r>
      <w:proofErr w:type="gramEnd"/>
      <w:r w:rsidRPr="006C7809">
        <w:rPr>
          <w:rFonts w:ascii="Abadi" w:hAnsi="Abadi" w:cs="Times New Roman"/>
          <w:sz w:val="24"/>
          <w:szCs w:val="24"/>
        </w:rPr>
        <w:t xml:space="preserve"> outcomes have demonstrated that the gathering which has gotten drugs indicated more noteworthy upgrades initially when contrasted with psychological treatment groups</w:t>
      </w:r>
      <w:r w:rsidR="004A77B9" w:rsidRPr="006C7809">
        <w:rPr>
          <w:rFonts w:ascii="Abadi" w:hAnsi="Abadi" w:cs="Times New Roman"/>
          <w:sz w:val="24"/>
          <w:szCs w:val="24"/>
        </w:rPr>
        <w:t xml:space="preserve"> (</w:t>
      </w:r>
      <w:proofErr w:type="spellStart"/>
      <w:r w:rsidR="004A77B9" w:rsidRPr="006C7809">
        <w:rPr>
          <w:rFonts w:ascii="Abadi" w:hAnsi="Abadi" w:cs="Times New Roman"/>
          <w:color w:val="222222"/>
          <w:sz w:val="24"/>
          <w:szCs w:val="24"/>
          <w:shd w:val="clear" w:color="auto" w:fill="FFFFFF"/>
        </w:rPr>
        <w:t>Boelen</w:t>
      </w:r>
      <w:proofErr w:type="spellEnd"/>
      <w:r w:rsidR="004A77B9" w:rsidRPr="006C7809">
        <w:rPr>
          <w:rFonts w:ascii="Abadi" w:hAnsi="Abadi" w:cs="Times New Roman"/>
          <w:color w:val="222222"/>
          <w:sz w:val="24"/>
          <w:szCs w:val="24"/>
          <w:shd w:val="clear" w:color="auto" w:fill="FFFFFF"/>
        </w:rPr>
        <w:t xml:space="preserve"> and </w:t>
      </w:r>
      <w:proofErr w:type="spellStart"/>
      <w:r w:rsidR="004A77B9" w:rsidRPr="006C7809">
        <w:rPr>
          <w:rFonts w:ascii="Abadi" w:hAnsi="Abadi" w:cs="Times New Roman"/>
          <w:color w:val="222222"/>
          <w:sz w:val="24"/>
          <w:szCs w:val="24"/>
          <w:shd w:val="clear" w:color="auto" w:fill="FFFFFF"/>
        </w:rPr>
        <w:t>Lenferink</w:t>
      </w:r>
      <w:proofErr w:type="spellEnd"/>
      <w:r w:rsidR="004A77B9" w:rsidRPr="006C7809">
        <w:rPr>
          <w:rFonts w:ascii="Abadi" w:hAnsi="Abadi" w:cs="Times New Roman"/>
          <w:color w:val="222222"/>
          <w:sz w:val="24"/>
          <w:szCs w:val="24"/>
          <w:shd w:val="clear" w:color="auto" w:fill="FFFFFF"/>
        </w:rPr>
        <w:t>, 2020)</w:t>
      </w:r>
      <w:r w:rsidRPr="006C7809">
        <w:rPr>
          <w:rFonts w:ascii="Abadi" w:hAnsi="Abadi" w:cs="Times New Roman"/>
          <w:sz w:val="24"/>
          <w:szCs w:val="24"/>
        </w:rPr>
        <w:t xml:space="preserve">. However, later, as the trials expanded the changes that appeared by them were </w:t>
      </w:r>
      <w:r w:rsidR="00D310B2" w:rsidRPr="006C7809">
        <w:rPr>
          <w:rFonts w:ascii="Abadi" w:hAnsi="Abadi" w:cs="Times New Roman"/>
          <w:sz w:val="24"/>
          <w:szCs w:val="24"/>
        </w:rPr>
        <w:t>diminished and</w:t>
      </w:r>
      <w:r w:rsidRPr="006C7809">
        <w:rPr>
          <w:rFonts w:ascii="Abadi" w:hAnsi="Abadi" w:cs="Times New Roman"/>
          <w:sz w:val="24"/>
          <w:szCs w:val="24"/>
        </w:rPr>
        <w:t xml:space="preserve"> backslide of side effects were seen. On the other hand, both psychological treatment groups have demonstrated more noteworthy upgrades bit by bit as the trial advanced with the most critical and predictable changes found in the cognitive–</w:t>
      </w:r>
      <w:r w:rsidR="00D310B2" w:rsidRPr="006C7809">
        <w:rPr>
          <w:rFonts w:ascii="Abadi" w:hAnsi="Abadi" w:cs="Times New Roman"/>
          <w:sz w:val="24"/>
          <w:szCs w:val="24"/>
        </w:rPr>
        <w:t>behaviours</w:t>
      </w:r>
      <w:r w:rsidRPr="006C7809">
        <w:rPr>
          <w:rFonts w:ascii="Abadi" w:hAnsi="Abadi" w:cs="Times New Roman"/>
          <w:sz w:val="24"/>
          <w:szCs w:val="24"/>
        </w:rPr>
        <w:t xml:space="preserve"> treatment group. However, toward the end of the follow-up, there was no critical distinction between the two gatherings getting psychological treatment. Finally, they reasoned </w:t>
      </w:r>
      <w:r w:rsidR="00D310B2" w:rsidRPr="006C7809">
        <w:rPr>
          <w:rFonts w:ascii="Abadi" w:hAnsi="Abadi" w:cs="Times New Roman"/>
          <w:sz w:val="24"/>
          <w:szCs w:val="24"/>
        </w:rPr>
        <w:t>those psychological treatments</w:t>
      </w:r>
      <w:r w:rsidRPr="006C7809">
        <w:rPr>
          <w:rFonts w:ascii="Abadi" w:hAnsi="Abadi" w:cs="Times New Roman"/>
          <w:sz w:val="24"/>
          <w:szCs w:val="24"/>
        </w:rPr>
        <w:t xml:space="preserve"> have a significant impact on anxiety disorders. Also, CBT had brought significant changes in the group of individuals with anxiety problems.</w:t>
      </w:r>
    </w:p>
    <w:p w14:paraId="72399634" w14:textId="77777777" w:rsidR="008B0B9D" w:rsidRPr="006C7809" w:rsidRDefault="008C1374" w:rsidP="004A77B9">
      <w:pPr>
        <w:spacing w:line="360" w:lineRule="auto"/>
        <w:jc w:val="both"/>
        <w:rPr>
          <w:rFonts w:ascii="Abadi" w:hAnsi="Abadi" w:cs="Times New Roman"/>
          <w:sz w:val="24"/>
          <w:szCs w:val="24"/>
        </w:rPr>
      </w:pPr>
      <w:r w:rsidRPr="006C7809">
        <w:rPr>
          <w:rFonts w:ascii="Abadi" w:hAnsi="Abadi" w:cs="Times New Roman"/>
          <w:sz w:val="24"/>
          <w:szCs w:val="24"/>
        </w:rPr>
        <w:t>I have found in various research studies that CBT for GAD produces noteworthy change which was maintained for up to one year taking after treatment ends. They inferred that CBT produces more prominent upgrades in the clients with anxiety and some other enthusiastic issue than some other treatment or no treatment.</w:t>
      </w:r>
    </w:p>
    <w:p w14:paraId="2644358A" w14:textId="71DEEE75" w:rsidR="008B0B9D" w:rsidRPr="006C7809" w:rsidRDefault="008C1374" w:rsidP="004A77B9">
      <w:pPr>
        <w:spacing w:line="360" w:lineRule="auto"/>
        <w:jc w:val="both"/>
        <w:rPr>
          <w:rFonts w:ascii="Abadi" w:hAnsi="Abadi" w:cs="Times New Roman"/>
          <w:sz w:val="24"/>
          <w:szCs w:val="24"/>
        </w:rPr>
      </w:pPr>
      <w:r w:rsidRPr="006C7809">
        <w:rPr>
          <w:rFonts w:ascii="Abadi" w:hAnsi="Abadi" w:cs="Times New Roman"/>
          <w:sz w:val="24"/>
          <w:szCs w:val="24"/>
        </w:rPr>
        <w:t xml:space="preserve">Moreover, I also observed that the debate existing </w:t>
      </w:r>
      <w:r w:rsidR="00D310B2" w:rsidRPr="006C7809">
        <w:rPr>
          <w:rFonts w:ascii="Abadi" w:hAnsi="Abadi" w:cs="Times New Roman"/>
          <w:sz w:val="24"/>
          <w:szCs w:val="24"/>
        </w:rPr>
        <w:t>regarding</w:t>
      </w:r>
      <w:r w:rsidRPr="006C7809">
        <w:rPr>
          <w:rFonts w:ascii="Abadi" w:hAnsi="Abadi" w:cs="Times New Roman"/>
          <w:sz w:val="24"/>
          <w:szCs w:val="24"/>
        </w:rPr>
        <w:t xml:space="preserve"> the act of joining Cognitive </w:t>
      </w:r>
      <w:r w:rsidR="00D310B2" w:rsidRPr="006C7809">
        <w:rPr>
          <w:rFonts w:ascii="Abadi" w:hAnsi="Abadi" w:cs="Times New Roman"/>
          <w:sz w:val="24"/>
          <w:szCs w:val="24"/>
        </w:rPr>
        <w:t>Behavioural</w:t>
      </w:r>
      <w:r w:rsidRPr="006C7809">
        <w:rPr>
          <w:rFonts w:ascii="Abadi" w:hAnsi="Abadi" w:cs="Times New Roman"/>
          <w:sz w:val="24"/>
          <w:szCs w:val="24"/>
        </w:rPr>
        <w:t xml:space="preserve"> Therapy (CBT) with Pharmacotherapy (PT) in the management of anxiety. In this study, they have considered whether these two types of treating anxiety disorders can be viably consolidated to upgrade treatment results. Despite the hypothetical claim of a combined approach, a critical review of treatment result discoveries crosswise over CBT and different anxiolytic drugs and their blend proposes a disappointment of these medicines to work in a reciprocal manner</w:t>
      </w:r>
      <w:r w:rsidR="004A77B9" w:rsidRPr="006C7809">
        <w:rPr>
          <w:rFonts w:ascii="Abadi" w:hAnsi="Abadi" w:cs="Times New Roman"/>
          <w:sz w:val="24"/>
          <w:szCs w:val="24"/>
        </w:rPr>
        <w:t xml:space="preserve"> (</w:t>
      </w:r>
      <w:r w:rsidR="004A77B9" w:rsidRPr="006C7809">
        <w:rPr>
          <w:rFonts w:ascii="Abadi" w:hAnsi="Abadi" w:cs="Times New Roman"/>
          <w:color w:val="222222"/>
          <w:sz w:val="24"/>
          <w:szCs w:val="24"/>
          <w:shd w:val="clear" w:color="auto" w:fill="FFFFFF"/>
        </w:rPr>
        <w:t>Usher and Schunk, 2018)</w:t>
      </w:r>
      <w:r w:rsidRPr="006C7809">
        <w:rPr>
          <w:rFonts w:ascii="Abadi" w:hAnsi="Abadi" w:cs="Times New Roman"/>
          <w:sz w:val="24"/>
          <w:szCs w:val="24"/>
        </w:rPr>
        <w:t>. A detrimental impact of anxiolytic drugs on CBT results was especially notable for high-intensity benzodiazepines. Low power benzodiazepines and antidepressants for the most part have an insignificant contact with no unmistakable confirmation of treatment improvement and some negative joined treatment impacts taking drugs withdrawal and at long haul preliminary.</w:t>
      </w:r>
    </w:p>
    <w:p w14:paraId="21C6B14C" w14:textId="1BE5B870" w:rsidR="008B0B9D" w:rsidRPr="006C7809" w:rsidRDefault="008C1374" w:rsidP="004A77B9">
      <w:pPr>
        <w:spacing w:line="360" w:lineRule="auto"/>
        <w:jc w:val="both"/>
        <w:rPr>
          <w:rFonts w:ascii="Abadi" w:hAnsi="Abadi" w:cs="Times New Roman"/>
          <w:sz w:val="24"/>
          <w:szCs w:val="24"/>
        </w:rPr>
      </w:pPr>
      <w:r w:rsidRPr="006C7809">
        <w:rPr>
          <w:rFonts w:ascii="Abadi" w:hAnsi="Abadi" w:cs="Times New Roman"/>
          <w:sz w:val="24"/>
          <w:szCs w:val="24"/>
        </w:rPr>
        <w:t>On the other hand, I have observed that Cognitive-</w:t>
      </w:r>
      <w:r w:rsidR="00D310B2" w:rsidRPr="006C7809">
        <w:rPr>
          <w:rFonts w:ascii="Abadi" w:hAnsi="Abadi" w:cs="Times New Roman"/>
          <w:sz w:val="24"/>
          <w:szCs w:val="24"/>
        </w:rPr>
        <w:t>behavioural</w:t>
      </w:r>
      <w:r w:rsidRPr="006C7809">
        <w:rPr>
          <w:rFonts w:ascii="Abadi" w:hAnsi="Abadi" w:cs="Times New Roman"/>
          <w:sz w:val="24"/>
          <w:szCs w:val="24"/>
        </w:rPr>
        <w:t xml:space="preserve"> treatment (CBT) was the most completely contemplated nonpharmacologic way to deal with the treatment of </w:t>
      </w:r>
      <w:r w:rsidRPr="006C7809">
        <w:rPr>
          <w:rFonts w:ascii="Abadi" w:hAnsi="Abadi" w:cs="Times New Roman"/>
          <w:sz w:val="24"/>
          <w:szCs w:val="24"/>
        </w:rPr>
        <w:lastRenderedPageBreak/>
        <w:t>social anxiety disorder in adolescent students, and its viability has been shown in countless. This study has demonstrated that the viability of CBT for the treatment of the indications of social anxiety disorder and weakened personal satisfaction in teenagers. Components connected with pretty much positive reactions to CBT among patients with social anxiety disorder were inspected</w:t>
      </w:r>
      <w:r w:rsidR="004A77B9" w:rsidRPr="006C7809">
        <w:rPr>
          <w:rFonts w:ascii="Abadi" w:hAnsi="Abadi" w:cs="Times New Roman"/>
          <w:sz w:val="24"/>
          <w:szCs w:val="24"/>
        </w:rPr>
        <w:t xml:space="preserve"> (</w:t>
      </w:r>
      <w:proofErr w:type="spellStart"/>
      <w:r w:rsidR="004A77B9" w:rsidRPr="006C7809">
        <w:rPr>
          <w:rFonts w:ascii="Abadi" w:hAnsi="Abadi" w:cs="Times New Roman"/>
          <w:color w:val="222222"/>
          <w:sz w:val="24"/>
          <w:szCs w:val="24"/>
          <w:shd w:val="clear" w:color="auto" w:fill="FFFFFF"/>
        </w:rPr>
        <w:t>Horstmann</w:t>
      </w:r>
      <w:proofErr w:type="spellEnd"/>
      <w:r w:rsidR="004A77B9" w:rsidRPr="006C7809">
        <w:rPr>
          <w:rFonts w:ascii="Abadi" w:hAnsi="Abadi" w:cs="Times New Roman"/>
          <w:color w:val="222222"/>
          <w:sz w:val="24"/>
          <w:szCs w:val="24"/>
          <w:shd w:val="clear" w:color="auto" w:fill="FFFFFF"/>
        </w:rPr>
        <w:t xml:space="preserve"> </w:t>
      </w:r>
      <w:r w:rsidR="004A77B9" w:rsidRPr="006C7809">
        <w:rPr>
          <w:rFonts w:ascii="Abadi" w:hAnsi="Abadi" w:cs="Times New Roman"/>
          <w:i/>
          <w:color w:val="222222"/>
          <w:sz w:val="24"/>
          <w:szCs w:val="24"/>
          <w:shd w:val="clear" w:color="auto" w:fill="FFFFFF"/>
        </w:rPr>
        <w:t>et al.</w:t>
      </w:r>
      <w:r w:rsidR="004A77B9" w:rsidRPr="006C7809">
        <w:rPr>
          <w:rFonts w:ascii="Abadi" w:hAnsi="Abadi" w:cs="Times New Roman"/>
          <w:color w:val="222222"/>
          <w:sz w:val="24"/>
          <w:szCs w:val="24"/>
          <w:shd w:val="clear" w:color="auto" w:fill="FFFFFF"/>
        </w:rPr>
        <w:t xml:space="preserve"> 2021)</w:t>
      </w:r>
      <w:r w:rsidRPr="006C7809">
        <w:rPr>
          <w:rFonts w:ascii="Abadi" w:hAnsi="Abadi" w:cs="Times New Roman"/>
          <w:sz w:val="24"/>
          <w:szCs w:val="24"/>
        </w:rPr>
        <w:t>. Unique consideration was given to the correlation of CBT with pharmacologic ways to deal with the treatment of social anxiety disorder and the potential utility of consolidating these approaches.</w:t>
      </w:r>
    </w:p>
    <w:p w14:paraId="5E8C72FF" w14:textId="367E62DA" w:rsidR="001B2A68" w:rsidRPr="006C7809" w:rsidRDefault="008C1374" w:rsidP="004A77B9">
      <w:pPr>
        <w:spacing w:line="360" w:lineRule="auto"/>
        <w:jc w:val="both"/>
        <w:rPr>
          <w:rFonts w:ascii="Abadi" w:hAnsi="Abadi" w:cs="Times New Roman"/>
          <w:sz w:val="24"/>
          <w:szCs w:val="24"/>
        </w:rPr>
      </w:pPr>
      <w:r w:rsidRPr="006C7809">
        <w:rPr>
          <w:rFonts w:ascii="Abadi" w:hAnsi="Abadi" w:cs="Times New Roman"/>
          <w:sz w:val="24"/>
          <w:szCs w:val="24"/>
        </w:rPr>
        <w:t xml:space="preserve">In case of the development of my career and goals with the help of cognitive theories, I have expressed that CBT in the treatment of depression was one of the helpful modalities with the most noteworthy exact confirmation of adequacy, whether connected alone or in blend with pharmacotherapy. A few different specialists have additionally found that the blend treatment </w:t>
      </w:r>
      <w:r w:rsidR="00D310B2" w:rsidRPr="006C7809">
        <w:rPr>
          <w:rFonts w:ascii="Abadi" w:hAnsi="Abadi" w:cs="Times New Roman"/>
          <w:sz w:val="24"/>
          <w:szCs w:val="24"/>
        </w:rPr>
        <w:t>related to</w:t>
      </w:r>
      <w:r w:rsidRPr="006C7809">
        <w:rPr>
          <w:rFonts w:ascii="Abadi" w:hAnsi="Abadi" w:cs="Times New Roman"/>
          <w:sz w:val="24"/>
          <w:szCs w:val="24"/>
        </w:rPr>
        <w:t xml:space="preserve"> the more noteworthy lessening of indication seriousness and higher reduction rates. It can be recommended that consolidated treatments might present added substance advantages because the qualities of every methodology are advanced while the shortcomings of every methodology are minimized. Hence, reaction and abatement rates for consolidated treatment ought to be better than those of either treatment methodology as a monotherapy</w:t>
      </w:r>
      <w:r w:rsidR="004A77B9" w:rsidRPr="006C7809">
        <w:rPr>
          <w:rFonts w:ascii="Abadi" w:hAnsi="Abadi" w:cs="Times New Roman"/>
          <w:sz w:val="24"/>
          <w:szCs w:val="24"/>
        </w:rPr>
        <w:t xml:space="preserve"> (</w:t>
      </w:r>
      <w:r w:rsidR="004A77B9" w:rsidRPr="006C7809">
        <w:rPr>
          <w:rFonts w:ascii="Abadi" w:hAnsi="Abadi" w:cs="Times New Roman"/>
          <w:color w:val="222222"/>
          <w:sz w:val="24"/>
          <w:szCs w:val="24"/>
          <w:shd w:val="clear" w:color="auto" w:fill="FFFFFF"/>
        </w:rPr>
        <w:t>Pettigrew, 2018)</w:t>
      </w:r>
      <w:r w:rsidRPr="006C7809">
        <w:rPr>
          <w:rFonts w:ascii="Abadi" w:hAnsi="Abadi" w:cs="Times New Roman"/>
          <w:sz w:val="24"/>
          <w:szCs w:val="24"/>
        </w:rPr>
        <w:t xml:space="preserve">. They contend that consolidated treatment builds the greatness, likelihood, and broadness of clinical reaction. Adding drug treatment to psychotherapy might achieve a </w:t>
      </w:r>
      <w:r w:rsidR="00D310B2" w:rsidRPr="006C7809">
        <w:rPr>
          <w:rFonts w:ascii="Abadi" w:hAnsi="Abadi" w:cs="Times New Roman"/>
          <w:sz w:val="24"/>
          <w:szCs w:val="24"/>
        </w:rPr>
        <w:t>faster</w:t>
      </w:r>
      <w:r w:rsidRPr="006C7809">
        <w:rPr>
          <w:rFonts w:ascii="Abadi" w:hAnsi="Abadi" w:cs="Times New Roman"/>
          <w:sz w:val="24"/>
          <w:szCs w:val="24"/>
        </w:rPr>
        <w:t xml:space="preserve"> alleviation of side effects than psychotherapy alone, allowing the patient to take an interest </w:t>
      </w:r>
      <w:r w:rsidR="00D310B2" w:rsidRPr="006C7809">
        <w:rPr>
          <w:rFonts w:ascii="Abadi" w:hAnsi="Abadi" w:cs="Times New Roman"/>
          <w:sz w:val="24"/>
          <w:szCs w:val="24"/>
        </w:rPr>
        <w:t>more</w:t>
      </w:r>
      <w:r w:rsidRPr="006C7809">
        <w:rPr>
          <w:rFonts w:ascii="Abadi" w:hAnsi="Abadi" w:cs="Times New Roman"/>
          <w:sz w:val="24"/>
          <w:szCs w:val="24"/>
        </w:rPr>
        <w:t xml:space="preserve"> gainfully in psychotherapy (</w:t>
      </w:r>
      <w:proofErr w:type="spellStart"/>
      <w:r w:rsidR="004A77B9" w:rsidRPr="006C7809">
        <w:rPr>
          <w:rFonts w:ascii="Abadi" w:hAnsi="Abadi" w:cs="Times New Roman"/>
          <w:color w:val="222222"/>
          <w:sz w:val="24"/>
          <w:szCs w:val="24"/>
          <w:shd w:val="clear" w:color="auto" w:fill="FFFFFF"/>
        </w:rPr>
        <w:t>Sizoo</w:t>
      </w:r>
      <w:proofErr w:type="spellEnd"/>
      <w:r w:rsidR="004A77B9" w:rsidRPr="006C7809">
        <w:rPr>
          <w:rFonts w:ascii="Abadi" w:hAnsi="Abadi" w:cs="Times New Roman"/>
          <w:color w:val="222222"/>
          <w:sz w:val="24"/>
          <w:szCs w:val="24"/>
          <w:shd w:val="clear" w:color="auto" w:fill="FFFFFF"/>
        </w:rPr>
        <w:t xml:space="preserve"> and Kuiper, 2017</w:t>
      </w:r>
      <w:r w:rsidRPr="006C7809">
        <w:rPr>
          <w:rFonts w:ascii="Abadi" w:hAnsi="Abadi" w:cs="Times New Roman"/>
          <w:sz w:val="24"/>
          <w:szCs w:val="24"/>
        </w:rPr>
        <w:t>). On the other hand, adding psychotherapy to medication treatment might build medicine adherence, diminish the vicinity and danger of lingering side effects taking after medication end and encourage the patient's advancement of solid adapting abilities.</w:t>
      </w:r>
    </w:p>
    <w:p w14:paraId="0B19B065" w14:textId="2E8F3EDB" w:rsidR="001B2A68" w:rsidRPr="006C7809" w:rsidRDefault="008C1374" w:rsidP="004A77B9">
      <w:pPr>
        <w:spacing w:line="360" w:lineRule="auto"/>
        <w:jc w:val="both"/>
        <w:rPr>
          <w:rFonts w:ascii="Abadi" w:hAnsi="Abadi" w:cs="Times New Roman"/>
          <w:sz w:val="24"/>
          <w:szCs w:val="24"/>
        </w:rPr>
      </w:pPr>
      <w:r w:rsidRPr="006C7809">
        <w:rPr>
          <w:rFonts w:ascii="Abadi" w:hAnsi="Abadi" w:cs="Times New Roman"/>
          <w:sz w:val="24"/>
          <w:szCs w:val="24"/>
        </w:rPr>
        <w:t xml:space="preserve">Simultaneously, I have found that the neurobiological substrate of an individual's depressive sickness might be too seriously bothered to be receptive to psychotherapy alone. Moreover, psychosocial or interpersonal stressors might be extended to the point that pharmacotherapy alone won't achieve full abatement of an individual's depressive scene. Examiners reliably show an expanded repeat hazard for people who encounter a halfway reduction, deferred reaction to intense treatment, or lingering side effects post-treatment. For these people, consolidated psychotherapy and pharmacotherapy might be the best treatment methodology. On the other hand, the mix of CBT and an SSRI was especially effective because it gives a "one-two" punch against the intense side effects of </w:t>
      </w:r>
      <w:r w:rsidRPr="006C7809">
        <w:rPr>
          <w:rFonts w:ascii="Abadi" w:hAnsi="Abadi" w:cs="Times New Roman"/>
          <w:sz w:val="24"/>
          <w:szCs w:val="24"/>
        </w:rPr>
        <w:lastRenderedPageBreak/>
        <w:t>depression. Meds target mind science issues that can affect temperament</w:t>
      </w:r>
      <w:r w:rsidR="004A77B9" w:rsidRPr="006C7809">
        <w:rPr>
          <w:rFonts w:ascii="Abadi" w:hAnsi="Abadi" w:cs="Times New Roman"/>
          <w:sz w:val="24"/>
          <w:szCs w:val="24"/>
        </w:rPr>
        <w:t xml:space="preserve"> (</w:t>
      </w:r>
      <w:r w:rsidR="004A77B9" w:rsidRPr="006C7809">
        <w:rPr>
          <w:rFonts w:ascii="Abadi" w:hAnsi="Abadi" w:cs="Times New Roman"/>
          <w:color w:val="222222"/>
          <w:sz w:val="24"/>
          <w:szCs w:val="24"/>
          <w:shd w:val="clear" w:color="auto" w:fill="FFFFFF"/>
        </w:rPr>
        <w:t>Scott and Woods, 2018)</w:t>
      </w:r>
      <w:r w:rsidRPr="006C7809">
        <w:rPr>
          <w:rFonts w:ascii="Abadi" w:hAnsi="Abadi" w:cs="Times New Roman"/>
          <w:sz w:val="24"/>
          <w:szCs w:val="24"/>
        </w:rPr>
        <w:t>. CBT ventures into furnish a man with aptitudes that they can utilize at whatever point and wherever they happen to be. These new aptitudes can enhance a currently depressed mindset, and additionally, avert (or diminish the seriousnes</w:t>
      </w:r>
      <w:r w:rsidR="004A77B9" w:rsidRPr="006C7809">
        <w:rPr>
          <w:rFonts w:ascii="Abadi" w:hAnsi="Abadi" w:cs="Times New Roman"/>
          <w:sz w:val="24"/>
          <w:szCs w:val="24"/>
        </w:rPr>
        <w:t>s of</w:t>
      </w:r>
      <w:r w:rsidRPr="006C7809">
        <w:rPr>
          <w:rFonts w:ascii="Abadi" w:hAnsi="Abadi" w:cs="Times New Roman"/>
          <w:sz w:val="24"/>
          <w:szCs w:val="24"/>
        </w:rPr>
        <w:t xml:space="preserve"> future depressive </w:t>
      </w:r>
      <w:proofErr w:type="spellStart"/>
      <w:proofErr w:type="gramStart"/>
      <w:r w:rsidRPr="006C7809">
        <w:rPr>
          <w:rFonts w:ascii="Abadi" w:hAnsi="Abadi" w:cs="Times New Roman"/>
          <w:sz w:val="24"/>
          <w:szCs w:val="24"/>
        </w:rPr>
        <w:t>scenes.</w:t>
      </w:r>
      <w:r w:rsidR="00EC425D">
        <w:rPr>
          <w:rFonts w:ascii="Abadi" w:hAnsi="Abadi" w:cs="Times New Roman"/>
          <w:sz w:val="24"/>
          <w:szCs w:val="24"/>
        </w:rPr>
        <w:t>kj</w:t>
      </w:r>
      <w:proofErr w:type="spellEnd"/>
      <w:proofErr w:type="gramEnd"/>
    </w:p>
    <w:p w14:paraId="7390B861" w14:textId="7A178D81" w:rsidR="001B2A68" w:rsidRPr="006C7809" w:rsidRDefault="008C1374" w:rsidP="004A77B9">
      <w:pPr>
        <w:spacing w:line="360" w:lineRule="auto"/>
        <w:jc w:val="both"/>
        <w:rPr>
          <w:rFonts w:ascii="Abadi" w:hAnsi="Abadi" w:cs="Times New Roman"/>
          <w:sz w:val="24"/>
          <w:szCs w:val="24"/>
        </w:rPr>
      </w:pPr>
      <w:r w:rsidRPr="006C7809">
        <w:rPr>
          <w:rFonts w:ascii="Abadi" w:hAnsi="Abadi" w:cs="Times New Roman"/>
          <w:sz w:val="24"/>
          <w:szCs w:val="24"/>
        </w:rPr>
        <w:t xml:space="preserve">Alongside, it can be observed that mixed treatment might work superior to anything either monotherapy because a few patients might react to psychotherapy and others to drug thus if patients get both treatments, the likelihood of reaction was higher. The other, more probable, clarification was that the two medications have an added substance or synergistic impact. In a parallel manner, I have found that IPT and CBT are equivalently powerful treatments with no huge contrast in their viability. Therefore, CBT was as strong as interpersonal treatment, critical thinking treatment, and pharmacotherapy in treating depressed patients. There are no huge contrasts in viability between the real psychotherapies for gentle to direct depression (CBT, psychodynamic treatment, interpersonal treatment, critical thinking treatment, </w:t>
      </w:r>
      <w:r w:rsidR="00D310B2" w:rsidRPr="006C7809">
        <w:rPr>
          <w:rFonts w:ascii="Abadi" w:hAnsi="Abadi" w:cs="Times New Roman"/>
          <w:sz w:val="24"/>
          <w:szCs w:val="24"/>
        </w:rPr>
        <w:t>behavioural</w:t>
      </w:r>
      <w:r w:rsidRPr="006C7809">
        <w:rPr>
          <w:rFonts w:ascii="Abadi" w:hAnsi="Abadi" w:cs="Times New Roman"/>
          <w:sz w:val="24"/>
          <w:szCs w:val="24"/>
        </w:rPr>
        <w:t xml:space="preserve"> actuation, and social</w:t>
      </w:r>
      <w:r w:rsidR="008C7EC4" w:rsidRPr="006C7809">
        <w:rPr>
          <w:rFonts w:ascii="Abadi" w:hAnsi="Abadi" w:cs="Times New Roman"/>
          <w:sz w:val="24"/>
          <w:szCs w:val="24"/>
        </w:rPr>
        <w:t xml:space="preserve"> aptitudes preparing</w:t>
      </w:r>
      <w:r w:rsidRPr="006C7809">
        <w:rPr>
          <w:rFonts w:ascii="Abadi" w:hAnsi="Abadi" w:cs="Times New Roman"/>
          <w:sz w:val="24"/>
          <w:szCs w:val="24"/>
        </w:rPr>
        <w:t>.</w:t>
      </w:r>
    </w:p>
    <w:p w14:paraId="11FE4918" w14:textId="152B5715" w:rsidR="001B2A68" w:rsidRPr="006C7809" w:rsidRDefault="008C1374" w:rsidP="004A77B9">
      <w:pPr>
        <w:spacing w:line="360" w:lineRule="auto"/>
        <w:jc w:val="both"/>
        <w:rPr>
          <w:rFonts w:ascii="Abadi" w:hAnsi="Abadi" w:cs="Times New Roman"/>
          <w:sz w:val="24"/>
          <w:szCs w:val="24"/>
        </w:rPr>
      </w:pPr>
      <w:r w:rsidRPr="006C7809">
        <w:rPr>
          <w:rFonts w:ascii="Abadi" w:hAnsi="Abadi" w:cs="Times New Roman"/>
          <w:sz w:val="24"/>
          <w:szCs w:val="24"/>
        </w:rPr>
        <w:t xml:space="preserve">However, I have observed CBT be better than antidepressants, interpersonal psychotherapy, unwinding treatment, strong and non-order psychotherapies. It can be noted that contrasted and current essential consideration hone, an organized phone program including care administration and cognitive </w:t>
      </w:r>
      <w:r w:rsidR="00D310B2" w:rsidRPr="006C7809">
        <w:rPr>
          <w:rFonts w:ascii="Abadi" w:hAnsi="Abadi" w:cs="Times New Roman"/>
          <w:sz w:val="24"/>
          <w:szCs w:val="24"/>
        </w:rPr>
        <w:t>behaviour</w:t>
      </w:r>
      <w:r w:rsidRPr="006C7809">
        <w:rPr>
          <w:rFonts w:ascii="Abadi" w:hAnsi="Abadi" w:cs="Times New Roman"/>
          <w:sz w:val="24"/>
          <w:szCs w:val="24"/>
        </w:rPr>
        <w:t xml:space="preserve"> therapy has the noteworthy clinical advantage for depressed patients. </w:t>
      </w:r>
    </w:p>
    <w:p w14:paraId="6346C7E7" w14:textId="2F4E6C63" w:rsidR="001B2A68" w:rsidRPr="006C7809" w:rsidRDefault="008C1374" w:rsidP="004A77B9">
      <w:pPr>
        <w:spacing w:line="360" w:lineRule="auto"/>
        <w:jc w:val="both"/>
        <w:rPr>
          <w:rFonts w:ascii="Abadi" w:hAnsi="Abadi" w:cs="Times New Roman"/>
          <w:sz w:val="24"/>
          <w:szCs w:val="24"/>
        </w:rPr>
      </w:pPr>
      <w:r w:rsidRPr="006C7809">
        <w:rPr>
          <w:rFonts w:ascii="Abadi" w:hAnsi="Abadi" w:cs="Times New Roman"/>
          <w:sz w:val="24"/>
          <w:szCs w:val="24"/>
        </w:rPr>
        <w:t xml:space="preserve">Although cognitive </w:t>
      </w:r>
      <w:r w:rsidR="00D310B2" w:rsidRPr="006C7809">
        <w:rPr>
          <w:rFonts w:ascii="Abadi" w:hAnsi="Abadi" w:cs="Times New Roman"/>
          <w:sz w:val="24"/>
          <w:szCs w:val="24"/>
        </w:rPr>
        <w:t>behaviour</w:t>
      </w:r>
      <w:r w:rsidRPr="006C7809">
        <w:rPr>
          <w:rFonts w:ascii="Abadi" w:hAnsi="Abadi" w:cs="Times New Roman"/>
          <w:sz w:val="24"/>
          <w:szCs w:val="24"/>
        </w:rPr>
        <w:t xml:space="preserve"> therapy and pharmacotherapy have been observed to be also powerful to treat significant depression, there was little research on the succession of side effect change for each of the treatment modalities. One probability recommended in the writing was that intellectual indication of depression enhances before physical side effects when patients are treated with CBT, with the opposite example embroiled for pharmacotherapy</w:t>
      </w:r>
      <w:r w:rsidR="004A77B9" w:rsidRPr="006C7809">
        <w:rPr>
          <w:rFonts w:ascii="Abadi" w:hAnsi="Abadi" w:cs="Times New Roman"/>
          <w:sz w:val="24"/>
          <w:szCs w:val="24"/>
        </w:rPr>
        <w:t xml:space="preserve"> (</w:t>
      </w:r>
      <w:r w:rsidR="004A77B9" w:rsidRPr="006C7809">
        <w:rPr>
          <w:rFonts w:ascii="Abadi" w:hAnsi="Abadi" w:cs="Times New Roman"/>
          <w:color w:val="222222"/>
          <w:sz w:val="24"/>
          <w:szCs w:val="24"/>
          <w:shd w:val="clear" w:color="auto" w:fill="FFFFFF"/>
        </w:rPr>
        <w:t>Menzies and Menzies, 2020)</w:t>
      </w:r>
      <w:r w:rsidRPr="006C7809">
        <w:rPr>
          <w:rFonts w:ascii="Abadi" w:hAnsi="Abadi" w:cs="Times New Roman"/>
          <w:sz w:val="24"/>
          <w:szCs w:val="24"/>
        </w:rPr>
        <w:t xml:space="preserve">. In case of personal as well as professional development, the treatment and focusing process on own career goals are over the initial four weeks of treatment, CBT </w:t>
      </w:r>
      <w:r w:rsidR="00D310B2" w:rsidRPr="006C7809">
        <w:rPr>
          <w:rFonts w:ascii="Abadi" w:hAnsi="Abadi" w:cs="Times New Roman"/>
          <w:sz w:val="24"/>
          <w:szCs w:val="24"/>
        </w:rPr>
        <w:t>related to</w:t>
      </w:r>
      <w:r w:rsidRPr="006C7809">
        <w:rPr>
          <w:rFonts w:ascii="Abadi" w:hAnsi="Abadi" w:cs="Times New Roman"/>
          <w:sz w:val="24"/>
          <w:szCs w:val="24"/>
        </w:rPr>
        <w:t xml:space="preserve"> starting upgrades in depression, self-convictions and negative state of mind took after by the mitigation of physical and motivational indications while no discernible example of progress was found in patients treated with pharmacotherapy.</w:t>
      </w:r>
    </w:p>
    <w:p w14:paraId="2D6FCCE0" w14:textId="2BD12E8C" w:rsidR="001B2A68" w:rsidRPr="006C7809" w:rsidRDefault="008C1374" w:rsidP="004A77B9">
      <w:pPr>
        <w:spacing w:line="360" w:lineRule="auto"/>
        <w:jc w:val="both"/>
        <w:rPr>
          <w:rFonts w:ascii="Abadi" w:hAnsi="Abadi" w:cs="Times New Roman"/>
          <w:sz w:val="24"/>
          <w:szCs w:val="24"/>
        </w:rPr>
      </w:pPr>
      <w:r w:rsidRPr="006C7809">
        <w:rPr>
          <w:rFonts w:ascii="Abadi" w:hAnsi="Abadi" w:cs="Times New Roman"/>
          <w:sz w:val="24"/>
          <w:szCs w:val="24"/>
        </w:rPr>
        <w:lastRenderedPageBreak/>
        <w:t>I have noticed that various studies have recorded that CBT, significant changes in psychological substance happen which brings about diminishment in depressive side effects (</w:t>
      </w:r>
      <w:r w:rsidR="004A77B9" w:rsidRPr="006C7809">
        <w:rPr>
          <w:rFonts w:ascii="Abadi" w:hAnsi="Abadi" w:cs="Times New Roman"/>
          <w:color w:val="222222"/>
          <w:sz w:val="24"/>
          <w:szCs w:val="24"/>
          <w:shd w:val="clear" w:color="auto" w:fill="FFFFFF"/>
        </w:rPr>
        <w:t>Wood, 2017</w:t>
      </w:r>
      <w:r w:rsidRPr="006C7809">
        <w:rPr>
          <w:rFonts w:ascii="Abadi" w:hAnsi="Abadi" w:cs="Times New Roman"/>
          <w:sz w:val="24"/>
          <w:szCs w:val="24"/>
        </w:rPr>
        <w:t xml:space="preserve">). On the other hand, there are substantial side effects of depression, for example, rest unsettling influence enhanced before misery, for patients treated with pharmacotherapy. Further, I have found that pharmacotherapy </w:t>
      </w:r>
      <w:r w:rsidR="00D310B2" w:rsidRPr="006C7809">
        <w:rPr>
          <w:rFonts w:ascii="Abadi" w:hAnsi="Abadi" w:cs="Times New Roman"/>
          <w:sz w:val="24"/>
          <w:szCs w:val="24"/>
        </w:rPr>
        <w:t>related to</w:t>
      </w:r>
      <w:r w:rsidRPr="006C7809">
        <w:rPr>
          <w:rFonts w:ascii="Abadi" w:hAnsi="Abadi" w:cs="Times New Roman"/>
          <w:sz w:val="24"/>
          <w:szCs w:val="24"/>
        </w:rPr>
        <w:t xml:space="preserve"> fast upgrades in rest, hunger aggravations, and self-destructive emotions, however slower change in psychological indications, for example, disabled intrigues, hindrance, cynicism, and depression.</w:t>
      </w:r>
    </w:p>
    <w:p w14:paraId="35136CB1" w14:textId="5BCC1263" w:rsidR="001B2A68" w:rsidRPr="006C7809" w:rsidRDefault="008C1374" w:rsidP="004A77B9">
      <w:pPr>
        <w:spacing w:line="360" w:lineRule="auto"/>
        <w:jc w:val="both"/>
        <w:rPr>
          <w:rFonts w:ascii="Abadi" w:hAnsi="Abadi" w:cs="Times New Roman"/>
          <w:sz w:val="24"/>
          <w:szCs w:val="24"/>
        </w:rPr>
      </w:pPr>
      <w:r w:rsidRPr="006C7809">
        <w:rPr>
          <w:rFonts w:ascii="Abadi" w:hAnsi="Abadi" w:cs="Times New Roman"/>
          <w:sz w:val="24"/>
          <w:szCs w:val="24"/>
        </w:rPr>
        <w:t xml:space="preserve">Observational results have been conflicting as to whether CBT and pharmacotherapy </w:t>
      </w:r>
      <w:r w:rsidR="00D310B2" w:rsidRPr="006C7809">
        <w:rPr>
          <w:rFonts w:ascii="Abadi" w:hAnsi="Abadi" w:cs="Times New Roman"/>
          <w:sz w:val="24"/>
          <w:szCs w:val="24"/>
        </w:rPr>
        <w:t>relate to</w:t>
      </w:r>
      <w:r w:rsidRPr="006C7809">
        <w:rPr>
          <w:rFonts w:ascii="Abadi" w:hAnsi="Abadi" w:cs="Times New Roman"/>
          <w:sz w:val="24"/>
          <w:szCs w:val="24"/>
        </w:rPr>
        <w:t xml:space="preserve"> </w:t>
      </w:r>
      <w:r w:rsidR="00D310B2" w:rsidRPr="006C7809">
        <w:rPr>
          <w:rFonts w:ascii="Abadi" w:hAnsi="Abadi" w:cs="Times New Roman"/>
          <w:sz w:val="24"/>
          <w:szCs w:val="24"/>
        </w:rPr>
        <w:t>examples</w:t>
      </w:r>
      <w:r w:rsidRPr="006C7809">
        <w:rPr>
          <w:rFonts w:ascii="Abadi" w:hAnsi="Abadi" w:cs="Times New Roman"/>
          <w:sz w:val="24"/>
          <w:szCs w:val="24"/>
        </w:rPr>
        <w:t xml:space="preserve"> of indication change as a couple thinks about have not discovered noticeable treatment particular contrasts in the rate of progress of physical or cognitive manifestations. In the case of the health and social care practices, psychological builds connected with the helplessness of depression (</w:t>
      </w:r>
      <w:proofErr w:type="gramStart"/>
      <w:r w:rsidRPr="006C7809">
        <w:rPr>
          <w:rFonts w:ascii="Abadi" w:hAnsi="Abadi" w:cs="Times New Roman"/>
          <w:sz w:val="24"/>
          <w:szCs w:val="24"/>
        </w:rPr>
        <w:t>e.g.</w:t>
      </w:r>
      <w:proofErr w:type="gramEnd"/>
      <w:r w:rsidRPr="006C7809">
        <w:rPr>
          <w:rFonts w:ascii="Abadi" w:hAnsi="Abadi" w:cs="Times New Roman"/>
          <w:sz w:val="24"/>
          <w:szCs w:val="24"/>
        </w:rPr>
        <w:t xml:space="preserve"> depression, broken presumptions) were essentially lessened in the first 50% of the treatment paying little respect to whether patients were treated with CBT alone, or in the mix with pharmacotherapy or pharmacotherapy alone. Thus, CBT and pharmacotherapy </w:t>
      </w:r>
      <w:r w:rsidR="00D310B2" w:rsidRPr="006C7809">
        <w:rPr>
          <w:rFonts w:ascii="Abadi" w:hAnsi="Abadi" w:cs="Times New Roman"/>
          <w:sz w:val="24"/>
          <w:szCs w:val="24"/>
        </w:rPr>
        <w:t>related to</w:t>
      </w:r>
      <w:r w:rsidRPr="006C7809">
        <w:rPr>
          <w:rFonts w:ascii="Abadi" w:hAnsi="Abadi" w:cs="Times New Roman"/>
          <w:sz w:val="24"/>
          <w:szCs w:val="24"/>
        </w:rPr>
        <w:t xml:space="preserve"> indistinguishable examples of change in negative programmed contemplations and useless suspicions. In like manner, I have found that intellectual and physical side effects of depression changed uniformly crosswis</w:t>
      </w:r>
      <w:r w:rsidR="00AF3808" w:rsidRPr="006C7809">
        <w:rPr>
          <w:rFonts w:ascii="Abadi" w:hAnsi="Abadi" w:cs="Times New Roman"/>
          <w:sz w:val="24"/>
          <w:szCs w:val="24"/>
        </w:rPr>
        <w:t>e over CBT and pharmacotherapy.</w:t>
      </w:r>
    </w:p>
    <w:p w14:paraId="453D886F" w14:textId="77777777" w:rsidR="00AF3808" w:rsidRPr="006C7809" w:rsidRDefault="008C1374" w:rsidP="004A77B9">
      <w:pPr>
        <w:spacing w:line="360" w:lineRule="auto"/>
        <w:rPr>
          <w:rFonts w:ascii="Abadi" w:hAnsi="Abadi" w:cs="Times New Roman"/>
          <w:b/>
          <w:sz w:val="24"/>
          <w:szCs w:val="24"/>
        </w:rPr>
      </w:pPr>
      <w:r w:rsidRPr="006C7809">
        <w:rPr>
          <w:rFonts w:ascii="Abadi" w:hAnsi="Abadi" w:cs="Times New Roman"/>
          <w:b/>
          <w:sz w:val="24"/>
          <w:szCs w:val="24"/>
        </w:rPr>
        <w:br w:type="page"/>
      </w:r>
    </w:p>
    <w:p w14:paraId="64A7E4C3" w14:textId="4AD82398" w:rsidR="001B2A68" w:rsidRPr="000878DA" w:rsidRDefault="000878DA" w:rsidP="004A77B9">
      <w:pPr>
        <w:spacing w:line="360" w:lineRule="auto"/>
        <w:jc w:val="both"/>
        <w:rPr>
          <w:rFonts w:ascii="Abadi" w:hAnsi="Abadi" w:cs="Times New Roman"/>
          <w:b/>
          <w:sz w:val="28"/>
          <w:szCs w:val="28"/>
        </w:rPr>
      </w:pPr>
      <w:r w:rsidRPr="000878DA">
        <w:rPr>
          <w:rFonts w:ascii="Abadi" w:hAnsi="Abadi" w:cs="Times New Roman"/>
          <w:b/>
          <w:sz w:val="28"/>
          <w:szCs w:val="28"/>
        </w:rPr>
        <w:lastRenderedPageBreak/>
        <w:t xml:space="preserve">                                       </w:t>
      </w:r>
      <w:r w:rsidR="008C1374" w:rsidRPr="000878DA">
        <w:rPr>
          <w:rFonts w:ascii="Abadi" w:hAnsi="Abadi" w:cs="Times New Roman"/>
          <w:b/>
          <w:sz w:val="28"/>
          <w:szCs w:val="28"/>
        </w:rPr>
        <w:t>Conclusion</w:t>
      </w:r>
    </w:p>
    <w:p w14:paraId="17FFEFE6" w14:textId="4B66EA45" w:rsidR="008B0B9D" w:rsidRPr="006C7809" w:rsidRDefault="008C1374" w:rsidP="004A77B9">
      <w:pPr>
        <w:spacing w:line="360" w:lineRule="auto"/>
        <w:jc w:val="both"/>
        <w:rPr>
          <w:rFonts w:ascii="Abadi" w:hAnsi="Abadi" w:cs="Times New Roman"/>
          <w:sz w:val="24"/>
          <w:szCs w:val="24"/>
        </w:rPr>
      </w:pPr>
      <w:r w:rsidRPr="006C7809">
        <w:rPr>
          <w:rFonts w:ascii="Abadi" w:hAnsi="Abadi" w:cs="Times New Roman"/>
          <w:sz w:val="24"/>
          <w:szCs w:val="24"/>
        </w:rPr>
        <w:t xml:space="preserve">It has even been found that CBT prompts a more prominent decrease in backslide rates of sorrow when contrasted with antidepressants. Investigations of </w:t>
      </w:r>
      <w:r w:rsidR="00D310B2" w:rsidRPr="006C7809">
        <w:rPr>
          <w:rFonts w:ascii="Abadi" w:hAnsi="Abadi" w:cs="Times New Roman"/>
          <w:sz w:val="24"/>
          <w:szCs w:val="24"/>
        </w:rPr>
        <w:t>long-haul</w:t>
      </w:r>
      <w:r w:rsidRPr="006C7809">
        <w:rPr>
          <w:rFonts w:ascii="Abadi" w:hAnsi="Abadi" w:cs="Times New Roman"/>
          <w:sz w:val="24"/>
          <w:szCs w:val="24"/>
        </w:rPr>
        <w:t xml:space="preserve"> follow-up reported that cognitive </w:t>
      </w:r>
      <w:r w:rsidR="00D310B2" w:rsidRPr="006C7809">
        <w:rPr>
          <w:rFonts w:ascii="Abadi" w:hAnsi="Abadi" w:cs="Times New Roman"/>
          <w:sz w:val="24"/>
          <w:szCs w:val="24"/>
        </w:rPr>
        <w:t>behaviours</w:t>
      </w:r>
      <w:r w:rsidRPr="006C7809">
        <w:rPr>
          <w:rFonts w:ascii="Abadi" w:hAnsi="Abadi" w:cs="Times New Roman"/>
          <w:sz w:val="24"/>
          <w:szCs w:val="24"/>
        </w:rPr>
        <w:t xml:space="preserve"> therapy </w:t>
      </w:r>
      <w:r w:rsidR="00D310B2" w:rsidRPr="006C7809">
        <w:rPr>
          <w:rFonts w:ascii="Abadi" w:hAnsi="Abadi" w:cs="Times New Roman"/>
          <w:sz w:val="24"/>
          <w:szCs w:val="24"/>
        </w:rPr>
        <w:t>related to</w:t>
      </w:r>
      <w:r w:rsidRPr="006C7809">
        <w:rPr>
          <w:rFonts w:ascii="Abadi" w:hAnsi="Abadi" w:cs="Times New Roman"/>
          <w:sz w:val="24"/>
          <w:szCs w:val="24"/>
        </w:rPr>
        <w:t xml:space="preserve"> more prominent prophylactic impacts in the depressive issue.</w:t>
      </w:r>
      <w:r w:rsidR="00D310B2">
        <w:rPr>
          <w:rFonts w:ascii="Abadi" w:hAnsi="Abadi" w:cs="Times New Roman"/>
          <w:sz w:val="24"/>
          <w:szCs w:val="24"/>
        </w:rPr>
        <w:t xml:space="preserve"> I have also learned that adolescents are different </w:t>
      </w:r>
      <w:proofErr w:type="gramStart"/>
      <w:r w:rsidR="00D310B2">
        <w:rPr>
          <w:rFonts w:ascii="Abadi" w:hAnsi="Abadi" w:cs="Times New Roman"/>
          <w:sz w:val="24"/>
          <w:szCs w:val="24"/>
        </w:rPr>
        <w:t>in regard to</w:t>
      </w:r>
      <w:proofErr w:type="gramEnd"/>
      <w:r w:rsidR="00D310B2">
        <w:rPr>
          <w:rFonts w:ascii="Abadi" w:hAnsi="Abadi" w:cs="Times New Roman"/>
          <w:sz w:val="24"/>
          <w:szCs w:val="24"/>
        </w:rPr>
        <w:t xml:space="preserve"> your cultural.</w:t>
      </w:r>
    </w:p>
    <w:p w14:paraId="50A302FA" w14:textId="34B7D243" w:rsidR="00B45C8A" w:rsidRPr="006C7809" w:rsidRDefault="00B45C8A" w:rsidP="004A77B9">
      <w:pPr>
        <w:spacing w:line="360" w:lineRule="auto"/>
        <w:jc w:val="both"/>
        <w:rPr>
          <w:rFonts w:ascii="Abadi" w:hAnsi="Abadi" w:cs="Times New Roman"/>
          <w:sz w:val="24"/>
          <w:szCs w:val="24"/>
        </w:rPr>
      </w:pPr>
    </w:p>
    <w:p w14:paraId="18B6020C" w14:textId="22DFB864" w:rsidR="00B45C8A" w:rsidRPr="006C7809" w:rsidRDefault="008C1374" w:rsidP="004A77B9">
      <w:pPr>
        <w:spacing w:line="360" w:lineRule="auto"/>
        <w:jc w:val="both"/>
        <w:rPr>
          <w:rFonts w:ascii="Abadi" w:hAnsi="Abadi" w:cs="Times New Roman"/>
          <w:sz w:val="24"/>
          <w:szCs w:val="24"/>
        </w:rPr>
      </w:pPr>
      <w:r w:rsidRPr="006C7809">
        <w:rPr>
          <w:rFonts w:ascii="Abadi" w:hAnsi="Abadi" w:cs="Times New Roman"/>
          <w:sz w:val="24"/>
          <w:szCs w:val="24"/>
        </w:rPr>
        <w:t xml:space="preserve"> </w:t>
      </w:r>
    </w:p>
    <w:p w14:paraId="197935F1" w14:textId="77777777" w:rsidR="004A77B9" w:rsidRPr="006C7809" w:rsidRDefault="008C1374" w:rsidP="004A77B9">
      <w:pPr>
        <w:spacing w:line="360" w:lineRule="auto"/>
        <w:rPr>
          <w:rFonts w:ascii="Abadi" w:hAnsi="Abadi" w:cs="Times New Roman"/>
          <w:sz w:val="24"/>
          <w:szCs w:val="24"/>
        </w:rPr>
      </w:pPr>
      <w:r w:rsidRPr="006C7809">
        <w:rPr>
          <w:rFonts w:ascii="Abadi" w:hAnsi="Abadi" w:cs="Times New Roman"/>
          <w:sz w:val="24"/>
          <w:szCs w:val="24"/>
        </w:rPr>
        <w:br w:type="page"/>
      </w:r>
    </w:p>
    <w:p w14:paraId="5A171F23" w14:textId="280999C6" w:rsidR="004A77B9" w:rsidRPr="006C7809" w:rsidRDefault="000878DA" w:rsidP="004A77B9">
      <w:pPr>
        <w:spacing w:line="360" w:lineRule="auto"/>
        <w:jc w:val="both"/>
        <w:rPr>
          <w:rFonts w:ascii="Abadi" w:hAnsi="Abadi" w:cs="Times New Roman"/>
          <w:b/>
          <w:sz w:val="24"/>
          <w:szCs w:val="24"/>
        </w:rPr>
      </w:pPr>
      <w:r>
        <w:rPr>
          <w:rFonts w:ascii="Abadi" w:hAnsi="Abadi" w:cs="Times New Roman"/>
          <w:b/>
          <w:sz w:val="24"/>
          <w:szCs w:val="24"/>
        </w:rPr>
        <w:lastRenderedPageBreak/>
        <w:t xml:space="preserve">                                                </w:t>
      </w:r>
      <w:r w:rsidR="008C1374" w:rsidRPr="006C7809">
        <w:rPr>
          <w:rFonts w:ascii="Abadi" w:hAnsi="Abadi" w:cs="Times New Roman"/>
          <w:b/>
          <w:sz w:val="24"/>
          <w:szCs w:val="24"/>
        </w:rPr>
        <w:t>References</w:t>
      </w:r>
    </w:p>
    <w:p w14:paraId="44127195" w14:textId="77777777" w:rsidR="004A77B9" w:rsidRPr="006C7809" w:rsidRDefault="008C1374" w:rsidP="004A77B9">
      <w:pPr>
        <w:spacing w:line="360" w:lineRule="auto"/>
        <w:jc w:val="both"/>
        <w:rPr>
          <w:rFonts w:ascii="Abadi" w:hAnsi="Abadi" w:cs="Times New Roman"/>
          <w:sz w:val="24"/>
          <w:szCs w:val="24"/>
        </w:rPr>
      </w:pPr>
      <w:proofErr w:type="spellStart"/>
      <w:r w:rsidRPr="006C7809">
        <w:rPr>
          <w:rFonts w:ascii="Abadi" w:hAnsi="Abadi" w:cs="Times New Roman"/>
          <w:sz w:val="24"/>
          <w:szCs w:val="24"/>
        </w:rPr>
        <w:t>Boelen</w:t>
      </w:r>
      <w:proofErr w:type="spellEnd"/>
      <w:r w:rsidRPr="006C7809">
        <w:rPr>
          <w:rFonts w:ascii="Abadi" w:hAnsi="Abadi" w:cs="Times New Roman"/>
          <w:sz w:val="24"/>
          <w:szCs w:val="24"/>
        </w:rPr>
        <w:t xml:space="preserve">, P.A. and </w:t>
      </w:r>
      <w:proofErr w:type="spellStart"/>
      <w:r w:rsidRPr="006C7809">
        <w:rPr>
          <w:rFonts w:ascii="Abadi" w:hAnsi="Abadi" w:cs="Times New Roman"/>
          <w:sz w:val="24"/>
          <w:szCs w:val="24"/>
        </w:rPr>
        <w:t>Lenferink</w:t>
      </w:r>
      <w:proofErr w:type="spellEnd"/>
      <w:r w:rsidRPr="006C7809">
        <w:rPr>
          <w:rFonts w:ascii="Abadi" w:hAnsi="Abadi" w:cs="Times New Roman"/>
          <w:sz w:val="24"/>
          <w:szCs w:val="24"/>
        </w:rPr>
        <w:t xml:space="preserve">, L.I., 2020. Symptoms of prolonged grief, posttraumatic stress, and depression in recently bereaved people: Symptom profiles, predictive value, and cognitive </w:t>
      </w:r>
      <w:proofErr w:type="spellStart"/>
      <w:r w:rsidRPr="006C7809">
        <w:rPr>
          <w:rFonts w:ascii="Abadi" w:hAnsi="Abadi" w:cs="Times New Roman"/>
          <w:sz w:val="24"/>
          <w:szCs w:val="24"/>
        </w:rPr>
        <w:t>behavioral</w:t>
      </w:r>
      <w:proofErr w:type="spellEnd"/>
      <w:r w:rsidRPr="006C7809">
        <w:rPr>
          <w:rFonts w:ascii="Abadi" w:hAnsi="Abadi" w:cs="Times New Roman"/>
          <w:sz w:val="24"/>
          <w:szCs w:val="24"/>
        </w:rPr>
        <w:t xml:space="preserve"> correlates. Social psychiatry and psychiatric epidemiology, 55(6), pp.765-777.</w:t>
      </w:r>
    </w:p>
    <w:p w14:paraId="129C423D" w14:textId="77777777" w:rsidR="004A77B9" w:rsidRPr="006C7809" w:rsidRDefault="008C1374" w:rsidP="004A77B9">
      <w:pPr>
        <w:spacing w:line="360" w:lineRule="auto"/>
        <w:jc w:val="both"/>
        <w:rPr>
          <w:rFonts w:ascii="Abadi" w:hAnsi="Abadi" w:cs="Times New Roman"/>
          <w:sz w:val="24"/>
          <w:szCs w:val="24"/>
        </w:rPr>
      </w:pPr>
      <w:proofErr w:type="spellStart"/>
      <w:r w:rsidRPr="006C7809">
        <w:rPr>
          <w:rFonts w:ascii="Abadi" w:hAnsi="Abadi" w:cs="Times New Roman"/>
          <w:sz w:val="24"/>
          <w:szCs w:val="24"/>
        </w:rPr>
        <w:t>Doli</w:t>
      </w:r>
      <w:r w:rsidRPr="006C7809">
        <w:rPr>
          <w:rFonts w:ascii="Calibri" w:hAnsi="Calibri" w:cs="Calibri"/>
          <w:sz w:val="24"/>
          <w:szCs w:val="24"/>
        </w:rPr>
        <w:t>ń</w:t>
      </w:r>
      <w:r w:rsidRPr="006C7809">
        <w:rPr>
          <w:rFonts w:ascii="Abadi" w:hAnsi="Abadi" w:cs="Times New Roman"/>
          <w:sz w:val="24"/>
          <w:szCs w:val="24"/>
        </w:rPr>
        <w:t>ski</w:t>
      </w:r>
      <w:proofErr w:type="spellEnd"/>
      <w:r w:rsidRPr="006C7809">
        <w:rPr>
          <w:rFonts w:ascii="Abadi" w:hAnsi="Abadi" w:cs="Times New Roman"/>
          <w:sz w:val="24"/>
          <w:szCs w:val="24"/>
        </w:rPr>
        <w:t xml:space="preserve">, D., 2018. Is psychology still a science of </w:t>
      </w:r>
      <w:proofErr w:type="gramStart"/>
      <w:r w:rsidRPr="006C7809">
        <w:rPr>
          <w:rFonts w:ascii="Abadi" w:hAnsi="Abadi" w:cs="Times New Roman"/>
          <w:sz w:val="24"/>
          <w:szCs w:val="24"/>
        </w:rPr>
        <w:t>behaviour?.</w:t>
      </w:r>
      <w:proofErr w:type="gramEnd"/>
      <w:r w:rsidRPr="006C7809">
        <w:rPr>
          <w:rFonts w:ascii="Abadi" w:hAnsi="Abadi" w:cs="Times New Roman"/>
          <w:sz w:val="24"/>
          <w:szCs w:val="24"/>
        </w:rPr>
        <w:t xml:space="preserve"> Social Psychological Bulletin, 13(2), pp.1-14.</w:t>
      </w:r>
    </w:p>
    <w:p w14:paraId="0FA5E139" w14:textId="77777777" w:rsidR="004A77B9" w:rsidRPr="006C7809" w:rsidRDefault="008C1374" w:rsidP="004A77B9">
      <w:pPr>
        <w:spacing w:line="360" w:lineRule="auto"/>
        <w:jc w:val="both"/>
        <w:rPr>
          <w:rFonts w:ascii="Abadi" w:hAnsi="Abadi" w:cs="Times New Roman"/>
          <w:sz w:val="24"/>
          <w:szCs w:val="24"/>
        </w:rPr>
      </w:pPr>
      <w:proofErr w:type="spellStart"/>
      <w:r w:rsidRPr="006C7809">
        <w:rPr>
          <w:rFonts w:ascii="Abadi" w:hAnsi="Abadi" w:cs="Times New Roman"/>
          <w:sz w:val="24"/>
          <w:szCs w:val="24"/>
        </w:rPr>
        <w:t>Horstmann</w:t>
      </w:r>
      <w:proofErr w:type="spellEnd"/>
      <w:r w:rsidRPr="006C7809">
        <w:rPr>
          <w:rFonts w:ascii="Abadi" w:hAnsi="Abadi" w:cs="Times New Roman"/>
          <w:sz w:val="24"/>
          <w:szCs w:val="24"/>
        </w:rPr>
        <w:t xml:space="preserve">, K.T., </w:t>
      </w:r>
      <w:proofErr w:type="spellStart"/>
      <w:r w:rsidRPr="006C7809">
        <w:rPr>
          <w:rFonts w:ascii="Abadi" w:hAnsi="Abadi" w:cs="Times New Roman"/>
          <w:sz w:val="24"/>
          <w:szCs w:val="24"/>
        </w:rPr>
        <w:t>Rauthmann</w:t>
      </w:r>
      <w:proofErr w:type="spellEnd"/>
      <w:r w:rsidRPr="006C7809">
        <w:rPr>
          <w:rFonts w:ascii="Abadi" w:hAnsi="Abadi" w:cs="Times New Roman"/>
          <w:sz w:val="24"/>
          <w:szCs w:val="24"/>
        </w:rPr>
        <w:t xml:space="preserve">, J.F., Sherman, R.A. and Ziegler, M., 2021. Unveiling an exclusive link: Predicting </w:t>
      </w:r>
      <w:proofErr w:type="spellStart"/>
      <w:r w:rsidRPr="006C7809">
        <w:rPr>
          <w:rFonts w:ascii="Abadi" w:hAnsi="Abadi" w:cs="Times New Roman"/>
          <w:sz w:val="24"/>
          <w:szCs w:val="24"/>
        </w:rPr>
        <w:t>behavior</w:t>
      </w:r>
      <w:proofErr w:type="spellEnd"/>
      <w:r w:rsidRPr="006C7809">
        <w:rPr>
          <w:rFonts w:ascii="Abadi" w:hAnsi="Abadi" w:cs="Times New Roman"/>
          <w:sz w:val="24"/>
          <w:szCs w:val="24"/>
        </w:rPr>
        <w:t xml:space="preserve"> with personality, situation perception, and affect in a preregistered experience sampling study. Journal of Personality and Social Psychology, 120(5), p.1317.</w:t>
      </w:r>
    </w:p>
    <w:p w14:paraId="69BE10FC" w14:textId="77777777" w:rsidR="004A77B9" w:rsidRPr="006C7809" w:rsidRDefault="008C1374" w:rsidP="004A77B9">
      <w:pPr>
        <w:spacing w:line="360" w:lineRule="auto"/>
        <w:jc w:val="both"/>
        <w:rPr>
          <w:rFonts w:ascii="Abadi" w:hAnsi="Abadi" w:cs="Times New Roman"/>
          <w:sz w:val="24"/>
          <w:szCs w:val="24"/>
        </w:rPr>
      </w:pPr>
      <w:r w:rsidRPr="006C7809">
        <w:rPr>
          <w:rFonts w:ascii="Abadi" w:hAnsi="Abadi" w:cs="Times New Roman"/>
          <w:sz w:val="24"/>
          <w:szCs w:val="24"/>
        </w:rPr>
        <w:t>Menzies, R.E. and Menzies, R.G., 2020. Death anxiety in the time of COVID-19: Theoretical explanations and clinical implications. The Cognitive Behaviour Therapist, 13.</w:t>
      </w:r>
    </w:p>
    <w:p w14:paraId="4B8BD5F5" w14:textId="24B4BAA8" w:rsidR="004A77B9" w:rsidRPr="006C7809" w:rsidRDefault="008C1374" w:rsidP="004A77B9">
      <w:pPr>
        <w:spacing w:line="360" w:lineRule="auto"/>
        <w:jc w:val="both"/>
        <w:rPr>
          <w:rFonts w:ascii="Abadi" w:hAnsi="Abadi" w:cs="Times New Roman"/>
          <w:sz w:val="24"/>
          <w:szCs w:val="24"/>
        </w:rPr>
      </w:pPr>
      <w:r w:rsidRPr="006C7809">
        <w:rPr>
          <w:rFonts w:ascii="Abadi" w:hAnsi="Abadi" w:cs="Times New Roman"/>
          <w:sz w:val="24"/>
          <w:szCs w:val="24"/>
        </w:rPr>
        <w:t xml:space="preserve">Pettigrew, T.F., 2018. The emergence of contextual social </w:t>
      </w:r>
      <w:proofErr w:type="spellStart"/>
      <w:r w:rsidRPr="006C7809">
        <w:rPr>
          <w:rFonts w:ascii="Abadi" w:hAnsi="Abadi" w:cs="Times New Roman"/>
          <w:sz w:val="24"/>
          <w:szCs w:val="24"/>
        </w:rPr>
        <w:t>psycholo</w:t>
      </w:r>
      <w:r w:rsidR="000878DA">
        <w:rPr>
          <w:rFonts w:ascii="Abadi" w:hAnsi="Abadi" w:cs="Times New Roman"/>
          <w:sz w:val="24"/>
          <w:szCs w:val="24"/>
        </w:rPr>
        <w:t>m</w:t>
      </w:r>
      <w:proofErr w:type="spellEnd"/>
      <w:r w:rsidR="000878DA">
        <w:rPr>
          <w:rFonts w:ascii="Abadi" w:hAnsi="Abadi" w:cs="Times New Roman"/>
          <w:sz w:val="24"/>
          <w:szCs w:val="24"/>
        </w:rPr>
        <w:t xml:space="preserve"> </w:t>
      </w:r>
    </w:p>
    <w:p w14:paraId="4E9C0686" w14:textId="77777777" w:rsidR="004A77B9" w:rsidRPr="006C7809" w:rsidRDefault="008C1374" w:rsidP="004A77B9">
      <w:pPr>
        <w:spacing w:line="360" w:lineRule="auto"/>
        <w:jc w:val="both"/>
        <w:rPr>
          <w:rFonts w:ascii="Abadi" w:hAnsi="Abadi" w:cs="Times New Roman"/>
          <w:sz w:val="24"/>
          <w:szCs w:val="24"/>
        </w:rPr>
      </w:pPr>
      <w:r w:rsidRPr="006C7809">
        <w:rPr>
          <w:rFonts w:ascii="Abadi" w:hAnsi="Abadi" w:cs="Times New Roman"/>
          <w:sz w:val="24"/>
          <w:szCs w:val="24"/>
        </w:rPr>
        <w:t xml:space="preserve">Scott, H. and Woods, H.C., 2018. Fear of missing out and sleep: Cognitive behavioural factors in adolescents' </w:t>
      </w:r>
      <w:proofErr w:type="spellStart"/>
      <w:r w:rsidRPr="006C7809">
        <w:rPr>
          <w:rFonts w:ascii="Abadi" w:hAnsi="Abadi" w:cs="Times New Roman"/>
          <w:sz w:val="24"/>
          <w:szCs w:val="24"/>
        </w:rPr>
        <w:t>nighttime</w:t>
      </w:r>
      <w:proofErr w:type="spellEnd"/>
      <w:r w:rsidRPr="006C7809">
        <w:rPr>
          <w:rFonts w:ascii="Abadi" w:hAnsi="Abadi" w:cs="Times New Roman"/>
          <w:sz w:val="24"/>
          <w:szCs w:val="24"/>
        </w:rPr>
        <w:t xml:space="preserve"> social media use. Journal of adolescence, 68, pp.61-65.</w:t>
      </w:r>
    </w:p>
    <w:p w14:paraId="52B31972" w14:textId="6F3D1B3E" w:rsidR="004A77B9" w:rsidRPr="006C7809" w:rsidRDefault="004A77B9" w:rsidP="004A77B9">
      <w:pPr>
        <w:spacing w:line="360" w:lineRule="auto"/>
        <w:jc w:val="both"/>
        <w:rPr>
          <w:rFonts w:ascii="Abadi" w:hAnsi="Abadi" w:cs="Times New Roman"/>
          <w:sz w:val="24"/>
          <w:szCs w:val="24"/>
        </w:rPr>
      </w:pPr>
    </w:p>
    <w:p w14:paraId="3BE4114B" w14:textId="77777777" w:rsidR="004A77B9" w:rsidRPr="006C7809" w:rsidRDefault="008C1374" w:rsidP="004A77B9">
      <w:pPr>
        <w:spacing w:line="360" w:lineRule="auto"/>
        <w:jc w:val="both"/>
        <w:rPr>
          <w:rFonts w:ascii="Abadi" w:hAnsi="Abadi" w:cs="Times New Roman"/>
          <w:sz w:val="24"/>
          <w:szCs w:val="24"/>
        </w:rPr>
      </w:pPr>
      <w:r w:rsidRPr="006C7809">
        <w:rPr>
          <w:rFonts w:ascii="Abadi" w:hAnsi="Abadi" w:cs="Times New Roman"/>
          <w:sz w:val="24"/>
          <w:szCs w:val="24"/>
        </w:rPr>
        <w:t>Usher, E.L. and Schunk, D.H., 2018. Social cognitive theoretical perspective of self-regulation.</w:t>
      </w:r>
    </w:p>
    <w:p w14:paraId="37782CC9" w14:textId="77777777" w:rsidR="004A77B9" w:rsidRPr="006C7809" w:rsidRDefault="008C1374" w:rsidP="004A77B9">
      <w:pPr>
        <w:spacing w:line="360" w:lineRule="auto"/>
        <w:jc w:val="both"/>
        <w:rPr>
          <w:rFonts w:ascii="Abadi" w:hAnsi="Abadi" w:cs="Times New Roman"/>
          <w:sz w:val="24"/>
          <w:szCs w:val="24"/>
        </w:rPr>
      </w:pPr>
      <w:r w:rsidRPr="006C7809">
        <w:rPr>
          <w:rFonts w:ascii="Abadi" w:hAnsi="Abadi" w:cs="Times New Roman"/>
          <w:sz w:val="24"/>
          <w:szCs w:val="24"/>
        </w:rPr>
        <w:t>Wood, W., 2017. Habit in personality and social psychology. Personality and social psychology review, 21(4), pp.389-403.</w:t>
      </w:r>
    </w:p>
    <w:sectPr w:rsidR="004A77B9" w:rsidRPr="006C7809" w:rsidSect="003635AF">
      <w:footerReference w:type="default" r:id="rId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637A3" w14:textId="77777777" w:rsidR="00800DBF" w:rsidRDefault="00800DBF">
      <w:pPr>
        <w:spacing w:after="0" w:line="240" w:lineRule="auto"/>
      </w:pPr>
      <w:r>
        <w:separator/>
      </w:r>
    </w:p>
  </w:endnote>
  <w:endnote w:type="continuationSeparator" w:id="0">
    <w:p w14:paraId="6B5BD637" w14:textId="77777777" w:rsidR="00800DBF" w:rsidRDefault="00800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w:charset w:val="00"/>
    <w:family w:val="swiss"/>
    <w:pitch w:val="variable"/>
    <w:sig w:usb0="80000003" w:usb1="00000000" w:usb2="00000000" w:usb3="00000000" w:csb0="00000001" w:csb1="00000000"/>
  </w:font>
  <w:font w:name="Univers Light">
    <w:altName w:val="Univers Light"/>
    <w:charset w:val="00"/>
    <w:family w:val="swiss"/>
    <w:pitch w:val="variable"/>
    <w:sig w:usb0="80000287" w:usb1="00000000" w:usb2="00000000" w:usb3="00000000" w:csb0="0000000F" w:csb1="00000000"/>
  </w:font>
  <w:font w:name="Aharoni">
    <w:charset w:val="B1"/>
    <w:family w:val="auto"/>
    <w:pitch w:val="variable"/>
    <w:sig w:usb0="00000803" w:usb1="00000000" w:usb2="00000000" w:usb3="00000000" w:csb0="00000021"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2712012"/>
      <w:docPartObj>
        <w:docPartGallery w:val="Page Numbers (Bottom of Page)"/>
        <w:docPartUnique/>
      </w:docPartObj>
    </w:sdtPr>
    <w:sdtEndPr>
      <w:rPr>
        <w:rFonts w:ascii="Times New Roman" w:hAnsi="Times New Roman" w:cs="Times New Roman"/>
        <w:noProof/>
        <w:sz w:val="24"/>
      </w:rPr>
    </w:sdtEndPr>
    <w:sdtContent>
      <w:p w14:paraId="0879E728" w14:textId="77777777" w:rsidR="003635AF" w:rsidRPr="003635AF" w:rsidRDefault="008C1374" w:rsidP="003635AF">
        <w:pPr>
          <w:pStyle w:val="Footer"/>
          <w:spacing w:line="360" w:lineRule="auto"/>
          <w:jc w:val="right"/>
          <w:rPr>
            <w:rFonts w:ascii="Times New Roman" w:hAnsi="Times New Roman" w:cs="Times New Roman"/>
            <w:sz w:val="24"/>
          </w:rPr>
        </w:pPr>
        <w:r w:rsidRPr="003635AF">
          <w:rPr>
            <w:rFonts w:ascii="Times New Roman" w:hAnsi="Times New Roman" w:cs="Times New Roman"/>
            <w:sz w:val="24"/>
          </w:rPr>
          <w:fldChar w:fldCharType="begin"/>
        </w:r>
        <w:r w:rsidRPr="003635AF">
          <w:rPr>
            <w:rFonts w:ascii="Times New Roman" w:hAnsi="Times New Roman" w:cs="Times New Roman"/>
            <w:sz w:val="24"/>
          </w:rPr>
          <w:instrText xml:space="preserve"> PAGE   \* MERGEFORMAT </w:instrText>
        </w:r>
        <w:r w:rsidRPr="003635AF">
          <w:rPr>
            <w:rFonts w:ascii="Times New Roman" w:hAnsi="Times New Roman" w:cs="Times New Roman"/>
            <w:sz w:val="24"/>
          </w:rPr>
          <w:fldChar w:fldCharType="separate"/>
        </w:r>
        <w:r>
          <w:rPr>
            <w:rFonts w:ascii="Times New Roman" w:hAnsi="Times New Roman" w:cs="Times New Roman"/>
            <w:noProof/>
            <w:sz w:val="24"/>
          </w:rPr>
          <w:t>4</w:t>
        </w:r>
        <w:r w:rsidRPr="003635AF">
          <w:rPr>
            <w:rFonts w:ascii="Times New Roman" w:hAnsi="Times New Roman" w:cs="Times New Roman"/>
            <w:noProof/>
            <w:sz w:val="24"/>
          </w:rPr>
          <w:fldChar w:fldCharType="end"/>
        </w:r>
      </w:p>
    </w:sdtContent>
  </w:sdt>
  <w:p w14:paraId="47A599A3" w14:textId="77777777" w:rsidR="003635AF" w:rsidRDefault="003635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AD8DF" w14:textId="77777777" w:rsidR="00800DBF" w:rsidRDefault="00800DBF">
      <w:pPr>
        <w:spacing w:after="0" w:line="240" w:lineRule="auto"/>
      </w:pPr>
      <w:r>
        <w:separator/>
      </w:r>
    </w:p>
  </w:footnote>
  <w:footnote w:type="continuationSeparator" w:id="0">
    <w:p w14:paraId="23BA8768" w14:textId="77777777" w:rsidR="00800DBF" w:rsidRDefault="00800D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653D"/>
    <w:rsid w:val="000878DA"/>
    <w:rsid w:val="000A6251"/>
    <w:rsid w:val="00105CF0"/>
    <w:rsid w:val="001B2A68"/>
    <w:rsid w:val="001F74BE"/>
    <w:rsid w:val="002571E7"/>
    <w:rsid w:val="00290D2F"/>
    <w:rsid w:val="003635AF"/>
    <w:rsid w:val="00374509"/>
    <w:rsid w:val="004A77B9"/>
    <w:rsid w:val="00524DEF"/>
    <w:rsid w:val="005D3DC0"/>
    <w:rsid w:val="00692113"/>
    <w:rsid w:val="006C7809"/>
    <w:rsid w:val="006C7C51"/>
    <w:rsid w:val="00800DBF"/>
    <w:rsid w:val="008B0B9D"/>
    <w:rsid w:val="008C1374"/>
    <w:rsid w:val="008C7EC4"/>
    <w:rsid w:val="00905697"/>
    <w:rsid w:val="00965F2D"/>
    <w:rsid w:val="00975870"/>
    <w:rsid w:val="009D1AC1"/>
    <w:rsid w:val="009F0C9A"/>
    <w:rsid w:val="00A4653D"/>
    <w:rsid w:val="00AB105C"/>
    <w:rsid w:val="00AF3808"/>
    <w:rsid w:val="00B45C8A"/>
    <w:rsid w:val="00BC4196"/>
    <w:rsid w:val="00BE1D2B"/>
    <w:rsid w:val="00C011D7"/>
    <w:rsid w:val="00C57C42"/>
    <w:rsid w:val="00CA2EA3"/>
    <w:rsid w:val="00D310B2"/>
    <w:rsid w:val="00D62824"/>
    <w:rsid w:val="00E36EF7"/>
    <w:rsid w:val="00EC37DF"/>
    <w:rsid w:val="00EC425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F6FB9"/>
  <w15:chartTrackingRefBased/>
  <w15:docId w15:val="{87D2B9A9-9A79-41D4-9C85-53B2D779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35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35AF"/>
  </w:style>
  <w:style w:type="paragraph" w:styleId="Footer">
    <w:name w:val="footer"/>
    <w:basedOn w:val="Normal"/>
    <w:link w:val="FooterChar"/>
    <w:uiPriority w:val="99"/>
    <w:unhideWhenUsed/>
    <w:rsid w:val="003635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35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8ABE098-9D3B-4C52-A24C-6477899D1778}">
  <we:reference id="wa104099688" version="1.3.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397</TotalTime>
  <Pages>8</Pages>
  <Words>2060</Words>
  <Characters>11747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Souradeep</dc:creator>
  <cp:lastModifiedBy>447490281073</cp:lastModifiedBy>
  <cp:revision>23</cp:revision>
  <dcterms:created xsi:type="dcterms:W3CDTF">2021-08-26T11:39:00Z</dcterms:created>
  <dcterms:modified xsi:type="dcterms:W3CDTF">2021-08-27T19:02:00Z</dcterms:modified>
</cp:coreProperties>
</file>