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703E2" w14:textId="042A3B84" w:rsidR="001A503F" w:rsidRDefault="001A503F" w:rsidP="005A49C4">
      <w:pPr>
        <w:spacing w:line="360" w:lineRule="auto"/>
        <w:rPr>
          <w:rFonts w:cstheme="minorHAnsi"/>
          <w:b/>
          <w:bCs/>
          <w:sz w:val="24"/>
          <w:szCs w:val="24"/>
          <w:u w:val="single"/>
        </w:rPr>
      </w:pPr>
    </w:p>
    <w:p w14:paraId="6339DE70" w14:textId="3E176453" w:rsidR="007051FE" w:rsidRDefault="007051FE" w:rsidP="005A49C4">
      <w:pPr>
        <w:spacing w:line="360" w:lineRule="auto"/>
        <w:rPr>
          <w:rFonts w:cstheme="minorHAnsi"/>
          <w:b/>
          <w:bCs/>
          <w:sz w:val="24"/>
          <w:szCs w:val="24"/>
          <w:u w:val="single"/>
        </w:rPr>
      </w:pPr>
    </w:p>
    <w:tbl>
      <w:tblPr>
        <w:tblpPr w:leftFromText="180" w:rightFromText="180" w:vertAnchor="text" w:horzAnchor="margin" w:tblpY="217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5"/>
        <w:gridCol w:w="2981"/>
        <w:gridCol w:w="2268"/>
        <w:gridCol w:w="2268"/>
      </w:tblGrid>
      <w:tr w:rsidR="007051FE" w:rsidRPr="005D3595" w14:paraId="7D2023AB" w14:textId="77777777" w:rsidTr="00E917CA">
        <w:tc>
          <w:tcPr>
            <w:tcW w:w="2405" w:type="dxa"/>
            <w:shd w:val="pct15" w:color="auto" w:fill="auto"/>
          </w:tcPr>
          <w:p w14:paraId="712B8A31" w14:textId="54306764" w:rsidR="007051FE" w:rsidRPr="005D3595" w:rsidRDefault="007051FE" w:rsidP="00E917CA">
            <w:pPr>
              <w:spacing w:before="120" w:after="120"/>
              <w:jc w:val="both"/>
              <w:rPr>
                <w:rFonts w:ascii="Arial" w:hAnsi="Arial" w:cs="Arial"/>
                <w:b/>
              </w:rPr>
            </w:pPr>
            <w:r w:rsidRPr="005D3595">
              <w:rPr>
                <w:rFonts w:ascii="Arial" w:hAnsi="Arial" w:cs="Arial"/>
                <w:b/>
              </w:rPr>
              <w:t>Student ID number</w:t>
            </w:r>
            <w:r>
              <w:rPr>
                <w:rFonts w:ascii="Arial" w:hAnsi="Arial" w:cs="Arial"/>
                <w:b/>
              </w:rPr>
              <w:t>:</w:t>
            </w:r>
          </w:p>
        </w:tc>
        <w:tc>
          <w:tcPr>
            <w:tcW w:w="7517" w:type="dxa"/>
            <w:gridSpan w:val="3"/>
            <w:shd w:val="clear" w:color="auto" w:fill="auto"/>
          </w:tcPr>
          <w:p w14:paraId="453AD592" w14:textId="77777777" w:rsidR="007051FE" w:rsidRPr="005D3595" w:rsidRDefault="007051FE" w:rsidP="00E917CA">
            <w:pPr>
              <w:spacing w:before="120" w:after="120"/>
              <w:jc w:val="both"/>
              <w:rPr>
                <w:rFonts w:ascii="Arial" w:hAnsi="Arial" w:cs="Arial"/>
                <w:b/>
              </w:rPr>
            </w:pPr>
            <w:r>
              <w:rPr>
                <w:rFonts w:ascii="Arial" w:hAnsi="Arial" w:cs="Arial"/>
                <w:b/>
              </w:rPr>
              <w:t>221083</w:t>
            </w:r>
          </w:p>
        </w:tc>
      </w:tr>
      <w:tr w:rsidR="007051FE" w:rsidRPr="007051FE" w14:paraId="3B0EE3D3" w14:textId="77777777" w:rsidTr="00E917CA">
        <w:tc>
          <w:tcPr>
            <w:tcW w:w="2405" w:type="dxa"/>
            <w:shd w:val="pct15" w:color="auto" w:fill="auto"/>
          </w:tcPr>
          <w:p w14:paraId="55054AF6" w14:textId="77777777" w:rsidR="007051FE" w:rsidRPr="007051FE" w:rsidRDefault="007051FE" w:rsidP="00E917CA">
            <w:pPr>
              <w:spacing w:before="120" w:after="120"/>
              <w:jc w:val="both"/>
              <w:rPr>
                <w:rFonts w:ascii="Arial" w:hAnsi="Arial" w:cs="Arial"/>
                <w:b/>
              </w:rPr>
            </w:pPr>
            <w:r w:rsidRPr="007051FE">
              <w:rPr>
                <w:rFonts w:ascii="Arial" w:hAnsi="Arial" w:cs="Arial"/>
                <w:b/>
              </w:rPr>
              <w:t>Programme:</w:t>
            </w:r>
          </w:p>
        </w:tc>
        <w:tc>
          <w:tcPr>
            <w:tcW w:w="7517" w:type="dxa"/>
            <w:gridSpan w:val="3"/>
          </w:tcPr>
          <w:p w14:paraId="47199250" w14:textId="77777777" w:rsidR="007051FE" w:rsidRPr="007051FE" w:rsidRDefault="007051FE" w:rsidP="00E917CA">
            <w:pPr>
              <w:spacing w:before="120" w:after="120"/>
              <w:jc w:val="both"/>
              <w:rPr>
                <w:rFonts w:ascii="Arial" w:hAnsi="Arial" w:cs="Arial"/>
                <w:b/>
              </w:rPr>
            </w:pPr>
            <w:r w:rsidRPr="007051FE">
              <w:rPr>
                <w:rFonts w:ascii="Arial" w:hAnsi="Arial" w:cs="Arial"/>
                <w:b/>
              </w:rPr>
              <w:t>MSc Digital Skills for the Health and Care Professions</w:t>
            </w:r>
          </w:p>
        </w:tc>
      </w:tr>
      <w:tr w:rsidR="007051FE" w:rsidRPr="007051FE" w14:paraId="50315005" w14:textId="77777777" w:rsidTr="00E917CA">
        <w:tc>
          <w:tcPr>
            <w:tcW w:w="2405" w:type="dxa"/>
            <w:shd w:val="pct15" w:color="auto" w:fill="auto"/>
          </w:tcPr>
          <w:p w14:paraId="4546EA8C" w14:textId="77777777" w:rsidR="007051FE" w:rsidRPr="007051FE" w:rsidRDefault="007051FE" w:rsidP="00E917CA">
            <w:pPr>
              <w:spacing w:before="120" w:after="120"/>
              <w:jc w:val="both"/>
              <w:rPr>
                <w:rFonts w:ascii="Arial" w:hAnsi="Arial" w:cs="Arial"/>
                <w:b/>
              </w:rPr>
            </w:pPr>
            <w:r w:rsidRPr="007051FE">
              <w:rPr>
                <w:rFonts w:ascii="Arial" w:hAnsi="Arial" w:cs="Arial"/>
                <w:b/>
              </w:rPr>
              <w:t>Module:</w:t>
            </w:r>
          </w:p>
        </w:tc>
        <w:tc>
          <w:tcPr>
            <w:tcW w:w="7517" w:type="dxa"/>
            <w:gridSpan w:val="3"/>
            <w:shd w:val="clear" w:color="auto" w:fill="auto"/>
          </w:tcPr>
          <w:p w14:paraId="4CA0CEFB" w14:textId="77777777" w:rsidR="007051FE" w:rsidRPr="007051FE" w:rsidRDefault="007051FE" w:rsidP="00E917CA">
            <w:pPr>
              <w:spacing w:before="120" w:after="120"/>
              <w:jc w:val="both"/>
              <w:rPr>
                <w:rFonts w:ascii="Arial" w:hAnsi="Arial" w:cs="Arial"/>
                <w:b/>
              </w:rPr>
            </w:pPr>
            <w:r w:rsidRPr="007051FE">
              <w:rPr>
                <w:rFonts w:ascii="Arial" w:hAnsi="Arial" w:cs="Arial"/>
                <w:b/>
              </w:rPr>
              <w:t>Digital Technology in Health and Social Care</w:t>
            </w:r>
          </w:p>
        </w:tc>
      </w:tr>
      <w:tr w:rsidR="00E917CA" w:rsidRPr="005D3595" w14:paraId="7F9F36D1" w14:textId="77777777" w:rsidTr="00E917CA">
        <w:tc>
          <w:tcPr>
            <w:tcW w:w="2405" w:type="dxa"/>
            <w:shd w:val="pct15" w:color="auto" w:fill="auto"/>
          </w:tcPr>
          <w:p w14:paraId="0ED7ABAF" w14:textId="77777777" w:rsidR="00E917CA" w:rsidRPr="007051FE" w:rsidRDefault="00E917CA" w:rsidP="00E917CA">
            <w:pPr>
              <w:spacing w:before="120" w:after="120"/>
              <w:jc w:val="both"/>
              <w:rPr>
                <w:rFonts w:ascii="Arial" w:hAnsi="Arial" w:cs="Arial"/>
                <w:b/>
              </w:rPr>
            </w:pPr>
            <w:r w:rsidRPr="007051FE">
              <w:rPr>
                <w:rFonts w:ascii="Arial" w:hAnsi="Arial" w:cs="Arial"/>
                <w:b/>
              </w:rPr>
              <w:t>Module code:</w:t>
            </w:r>
          </w:p>
        </w:tc>
        <w:tc>
          <w:tcPr>
            <w:tcW w:w="7517" w:type="dxa"/>
            <w:gridSpan w:val="3"/>
          </w:tcPr>
          <w:p w14:paraId="2B73415C" w14:textId="22AC87BA" w:rsidR="00E917CA" w:rsidRPr="005D3595" w:rsidRDefault="00E917CA" w:rsidP="00E917CA">
            <w:pPr>
              <w:spacing w:before="120" w:after="120"/>
              <w:jc w:val="both"/>
              <w:rPr>
                <w:rFonts w:ascii="Arial" w:hAnsi="Arial" w:cs="Arial"/>
                <w:b/>
              </w:rPr>
            </w:pPr>
            <w:r w:rsidRPr="007051FE">
              <w:rPr>
                <w:rFonts w:ascii="Arial" w:hAnsi="Arial" w:cs="Arial"/>
                <w:b/>
              </w:rPr>
              <w:t>BMDS7006</w:t>
            </w:r>
            <w:r w:rsidR="00994FF7">
              <w:rPr>
                <w:rFonts w:ascii="Arial" w:hAnsi="Arial" w:cs="Arial"/>
                <w:b/>
              </w:rPr>
              <w:t xml:space="preserve"> CW2</w:t>
            </w:r>
          </w:p>
        </w:tc>
      </w:tr>
      <w:tr w:rsidR="00E917CA" w:rsidRPr="005D3595" w14:paraId="0530B8D3" w14:textId="77777777" w:rsidTr="00E917CA">
        <w:tc>
          <w:tcPr>
            <w:tcW w:w="2405" w:type="dxa"/>
            <w:shd w:val="pct15" w:color="auto" w:fill="auto"/>
          </w:tcPr>
          <w:p w14:paraId="1A06EC4F" w14:textId="5F8A05E8" w:rsidR="00E917CA" w:rsidRPr="005D3595" w:rsidRDefault="00E917CA" w:rsidP="00E917CA">
            <w:pPr>
              <w:spacing w:before="120" w:after="120"/>
              <w:jc w:val="both"/>
              <w:rPr>
                <w:rFonts w:ascii="Arial" w:hAnsi="Arial" w:cs="Arial"/>
                <w:b/>
              </w:rPr>
            </w:pPr>
            <w:r w:rsidRPr="005D3595">
              <w:rPr>
                <w:rFonts w:ascii="Arial" w:hAnsi="Arial" w:cs="Arial"/>
                <w:b/>
              </w:rPr>
              <w:t>Assignment Title:</w:t>
            </w:r>
          </w:p>
        </w:tc>
        <w:tc>
          <w:tcPr>
            <w:tcW w:w="2981" w:type="dxa"/>
          </w:tcPr>
          <w:p w14:paraId="16A45A42" w14:textId="14AC988F" w:rsidR="00E917CA" w:rsidRPr="005D3595" w:rsidRDefault="009D0134" w:rsidP="00E917CA">
            <w:pPr>
              <w:spacing w:before="120" w:after="120"/>
              <w:jc w:val="both"/>
              <w:rPr>
                <w:rFonts w:ascii="Arial" w:hAnsi="Arial" w:cs="Arial"/>
                <w:b/>
              </w:rPr>
            </w:pPr>
            <w:r>
              <w:rPr>
                <w:rFonts w:ascii="Arial" w:hAnsi="Arial" w:cs="Arial"/>
                <w:b/>
              </w:rPr>
              <w:t>Programme</w:t>
            </w:r>
            <w:r w:rsidR="00E917CA" w:rsidRPr="005D3595">
              <w:rPr>
                <w:rFonts w:ascii="Arial" w:hAnsi="Arial" w:cs="Arial"/>
                <w:b/>
              </w:rPr>
              <w:t xml:space="preserve"> Improvement Pro</w:t>
            </w:r>
            <w:r>
              <w:rPr>
                <w:rFonts w:ascii="Arial" w:hAnsi="Arial" w:cs="Arial"/>
                <w:b/>
              </w:rPr>
              <w:t>ject</w:t>
            </w:r>
          </w:p>
        </w:tc>
        <w:tc>
          <w:tcPr>
            <w:tcW w:w="2268" w:type="dxa"/>
            <w:shd w:val="pct15" w:color="auto" w:fill="auto"/>
          </w:tcPr>
          <w:p w14:paraId="3A275B5C" w14:textId="7E3586E8" w:rsidR="00E917CA" w:rsidRPr="005D3595" w:rsidRDefault="00E917CA" w:rsidP="00E917CA">
            <w:pPr>
              <w:spacing w:before="120" w:after="120"/>
              <w:jc w:val="both"/>
              <w:rPr>
                <w:rFonts w:ascii="Arial" w:hAnsi="Arial" w:cs="Arial"/>
                <w:b/>
              </w:rPr>
            </w:pPr>
            <w:r w:rsidRPr="005D3595">
              <w:rPr>
                <w:rFonts w:ascii="Arial" w:hAnsi="Arial" w:cs="Arial"/>
                <w:b/>
              </w:rPr>
              <w:t>Word count (or equivalent):</w:t>
            </w:r>
          </w:p>
        </w:tc>
        <w:tc>
          <w:tcPr>
            <w:tcW w:w="2268" w:type="dxa"/>
          </w:tcPr>
          <w:p w14:paraId="12E8B9E8" w14:textId="42FB9037" w:rsidR="00E917CA" w:rsidRPr="005D3595" w:rsidRDefault="007E7DE6" w:rsidP="00E917CA">
            <w:pPr>
              <w:spacing w:before="120" w:after="120"/>
              <w:jc w:val="both"/>
              <w:rPr>
                <w:rFonts w:ascii="Arial" w:hAnsi="Arial" w:cs="Arial"/>
                <w:b/>
              </w:rPr>
            </w:pPr>
            <w:r>
              <w:rPr>
                <w:rFonts w:ascii="Arial" w:hAnsi="Arial" w:cs="Arial"/>
                <w:b/>
              </w:rPr>
              <w:t>4,515</w:t>
            </w:r>
          </w:p>
        </w:tc>
      </w:tr>
    </w:tbl>
    <w:p w14:paraId="2270A4BD" w14:textId="204A73B5" w:rsidR="007051FE" w:rsidRDefault="007051FE" w:rsidP="005A49C4">
      <w:pPr>
        <w:spacing w:line="360" w:lineRule="auto"/>
        <w:rPr>
          <w:rFonts w:cstheme="minorHAnsi"/>
          <w:b/>
          <w:bCs/>
          <w:sz w:val="24"/>
          <w:szCs w:val="24"/>
          <w:u w:val="single"/>
        </w:rPr>
      </w:pPr>
    </w:p>
    <w:p w14:paraId="6345B13B" w14:textId="7E2C8500" w:rsidR="00E917CA" w:rsidRDefault="00E917CA" w:rsidP="005A49C4">
      <w:pPr>
        <w:spacing w:line="360" w:lineRule="auto"/>
        <w:rPr>
          <w:rFonts w:cstheme="minorHAnsi"/>
          <w:b/>
          <w:bCs/>
          <w:sz w:val="24"/>
          <w:szCs w:val="24"/>
          <w:u w:val="single"/>
        </w:rPr>
      </w:pPr>
    </w:p>
    <w:p w14:paraId="0CF73C27" w14:textId="77777777" w:rsidR="00E917CA" w:rsidRDefault="00E917CA" w:rsidP="005A49C4">
      <w:pPr>
        <w:spacing w:line="360" w:lineRule="auto"/>
        <w:rPr>
          <w:rFonts w:cstheme="minorHAnsi"/>
          <w:b/>
          <w:bCs/>
          <w:sz w:val="24"/>
          <w:szCs w:val="24"/>
          <w:u w:val="single"/>
        </w:rPr>
      </w:pPr>
    </w:p>
    <w:p w14:paraId="20285977" w14:textId="77777777" w:rsidR="007051FE" w:rsidRDefault="007051FE" w:rsidP="005A49C4">
      <w:pPr>
        <w:spacing w:line="360" w:lineRule="auto"/>
        <w:rPr>
          <w:rFonts w:cstheme="minorHAnsi"/>
          <w:b/>
          <w:bCs/>
          <w:sz w:val="24"/>
          <w:szCs w:val="24"/>
          <w:u w:val="single"/>
        </w:rPr>
      </w:pPr>
    </w:p>
    <w:p w14:paraId="2186FBC6" w14:textId="77777777" w:rsidR="001A503F" w:rsidRDefault="001A503F">
      <w:pPr>
        <w:rPr>
          <w:rFonts w:cstheme="minorHAnsi"/>
          <w:b/>
          <w:bCs/>
          <w:sz w:val="24"/>
          <w:szCs w:val="24"/>
          <w:u w:val="single"/>
        </w:rPr>
      </w:pPr>
      <w:r>
        <w:rPr>
          <w:rFonts w:cstheme="minorHAnsi"/>
          <w:b/>
          <w:bCs/>
          <w:sz w:val="24"/>
          <w:szCs w:val="24"/>
          <w:u w:val="single"/>
        </w:rPr>
        <w:br w:type="page"/>
      </w:r>
    </w:p>
    <w:p w14:paraId="7919C4DC" w14:textId="183F87D7" w:rsidR="00FC05F4" w:rsidRDefault="00E917CA" w:rsidP="005A49C4">
      <w:pPr>
        <w:spacing w:line="360" w:lineRule="auto"/>
        <w:rPr>
          <w:rFonts w:cstheme="minorHAnsi"/>
          <w:b/>
          <w:bCs/>
          <w:sz w:val="24"/>
          <w:szCs w:val="24"/>
          <w:u w:val="single"/>
        </w:rPr>
      </w:pPr>
      <w:r>
        <w:rPr>
          <w:rFonts w:cstheme="minorHAnsi"/>
          <w:b/>
          <w:bCs/>
          <w:sz w:val="24"/>
          <w:szCs w:val="24"/>
          <w:u w:val="single"/>
        </w:rPr>
        <w:lastRenderedPageBreak/>
        <w:t>Table of Contents</w:t>
      </w:r>
    </w:p>
    <w:sdt>
      <w:sdtPr>
        <w:rPr>
          <w:rFonts w:asciiTheme="minorHAnsi" w:eastAsiaTheme="minorHAnsi" w:hAnsiTheme="minorHAnsi" w:cstheme="minorBidi"/>
          <w:color w:val="auto"/>
          <w:sz w:val="22"/>
          <w:szCs w:val="22"/>
          <w:lang w:val="en-GB"/>
        </w:rPr>
        <w:id w:val="-1939678501"/>
        <w:docPartObj>
          <w:docPartGallery w:val="Table of Contents"/>
          <w:docPartUnique/>
        </w:docPartObj>
      </w:sdtPr>
      <w:sdtEndPr>
        <w:rPr>
          <w:b/>
          <w:bCs/>
          <w:noProof/>
        </w:rPr>
      </w:sdtEndPr>
      <w:sdtContent>
        <w:p w14:paraId="2EC5DA43" w14:textId="5E9152E8" w:rsidR="00764A00" w:rsidRPr="00EF25AD" w:rsidRDefault="00764A00">
          <w:pPr>
            <w:pStyle w:val="TOCHeading"/>
            <w:rPr>
              <w:color w:val="000000" w:themeColor="text1"/>
            </w:rPr>
          </w:pPr>
        </w:p>
        <w:p w14:paraId="69B08F1F" w14:textId="5CA12BD2" w:rsidR="0030663C" w:rsidRDefault="00764A00" w:rsidP="0030663C">
          <w:pPr>
            <w:pStyle w:val="TOC2"/>
            <w:rPr>
              <w:rFonts w:eastAsiaTheme="minorEastAsia"/>
              <w:noProof/>
              <w:lang w:eastAsia="en-GB"/>
            </w:rPr>
          </w:pPr>
          <w:r>
            <w:fldChar w:fldCharType="begin"/>
          </w:r>
          <w:r>
            <w:instrText xml:space="preserve"> TOC \o "1-3" \h \z \u </w:instrText>
          </w:r>
          <w:r>
            <w:fldChar w:fldCharType="separate"/>
          </w:r>
          <w:hyperlink w:anchor="_Toc133342165" w:history="1">
            <w:r w:rsidR="0030663C" w:rsidRPr="000E4883">
              <w:rPr>
                <w:rStyle w:val="Hyperlink"/>
                <w:rFonts w:cstheme="minorHAnsi"/>
                <w:noProof/>
              </w:rPr>
              <w:t>1</w:t>
            </w:r>
            <w:r w:rsidR="0030663C">
              <w:rPr>
                <w:rFonts w:eastAsiaTheme="minorEastAsia"/>
                <w:noProof/>
                <w:lang w:eastAsia="en-GB"/>
              </w:rPr>
              <w:tab/>
            </w:r>
            <w:r w:rsidR="0030663C" w:rsidRPr="000E4883">
              <w:rPr>
                <w:rStyle w:val="Hyperlink"/>
                <w:rFonts w:cstheme="minorHAnsi"/>
                <w:noProof/>
              </w:rPr>
              <w:t>Introduction</w:t>
            </w:r>
            <w:r w:rsidR="0030663C">
              <w:rPr>
                <w:noProof/>
                <w:webHidden/>
              </w:rPr>
              <w:tab/>
            </w:r>
            <w:r w:rsidR="0030663C">
              <w:rPr>
                <w:noProof/>
                <w:webHidden/>
              </w:rPr>
              <w:fldChar w:fldCharType="begin"/>
            </w:r>
            <w:r w:rsidR="0030663C">
              <w:rPr>
                <w:noProof/>
                <w:webHidden/>
              </w:rPr>
              <w:instrText xml:space="preserve"> PAGEREF _Toc133342165 \h </w:instrText>
            </w:r>
            <w:r w:rsidR="0030663C">
              <w:rPr>
                <w:noProof/>
                <w:webHidden/>
              </w:rPr>
            </w:r>
            <w:r w:rsidR="0030663C">
              <w:rPr>
                <w:noProof/>
                <w:webHidden/>
              </w:rPr>
              <w:fldChar w:fldCharType="separate"/>
            </w:r>
            <w:r w:rsidR="0030663C">
              <w:rPr>
                <w:noProof/>
                <w:webHidden/>
              </w:rPr>
              <w:t>4</w:t>
            </w:r>
            <w:r w:rsidR="0030663C">
              <w:rPr>
                <w:noProof/>
                <w:webHidden/>
              </w:rPr>
              <w:fldChar w:fldCharType="end"/>
            </w:r>
          </w:hyperlink>
        </w:p>
        <w:p w14:paraId="356F7938" w14:textId="6EBC3E07" w:rsidR="0030663C" w:rsidRDefault="007E7DE6" w:rsidP="0030663C">
          <w:pPr>
            <w:pStyle w:val="TOC2"/>
            <w:rPr>
              <w:rFonts w:eastAsiaTheme="minorEastAsia"/>
              <w:noProof/>
              <w:lang w:eastAsia="en-GB"/>
            </w:rPr>
          </w:pPr>
          <w:hyperlink w:anchor="_Toc133342166" w:history="1">
            <w:r w:rsidR="0030663C" w:rsidRPr="000E4883">
              <w:rPr>
                <w:rStyle w:val="Hyperlink"/>
                <w:rFonts w:cstheme="minorHAnsi"/>
                <w:noProof/>
              </w:rPr>
              <w:t>1.1</w:t>
            </w:r>
            <w:r w:rsidR="0030663C">
              <w:rPr>
                <w:rFonts w:eastAsiaTheme="minorEastAsia"/>
                <w:noProof/>
                <w:lang w:eastAsia="en-GB"/>
              </w:rPr>
              <w:tab/>
            </w:r>
            <w:r w:rsidR="0030663C" w:rsidRPr="000E4883">
              <w:rPr>
                <w:rStyle w:val="Hyperlink"/>
                <w:rFonts w:cstheme="minorHAnsi"/>
                <w:noProof/>
              </w:rPr>
              <w:t>Legal &amp; Risk Services</w:t>
            </w:r>
            <w:r w:rsidR="0030663C">
              <w:rPr>
                <w:noProof/>
                <w:webHidden/>
              </w:rPr>
              <w:tab/>
            </w:r>
            <w:r w:rsidR="0030663C">
              <w:rPr>
                <w:noProof/>
                <w:webHidden/>
              </w:rPr>
              <w:fldChar w:fldCharType="begin"/>
            </w:r>
            <w:r w:rsidR="0030663C">
              <w:rPr>
                <w:noProof/>
                <w:webHidden/>
              </w:rPr>
              <w:instrText xml:space="preserve"> PAGEREF _Toc133342166 \h </w:instrText>
            </w:r>
            <w:r w:rsidR="0030663C">
              <w:rPr>
                <w:noProof/>
                <w:webHidden/>
              </w:rPr>
            </w:r>
            <w:r w:rsidR="0030663C">
              <w:rPr>
                <w:noProof/>
                <w:webHidden/>
              </w:rPr>
              <w:fldChar w:fldCharType="separate"/>
            </w:r>
            <w:r w:rsidR="0030663C">
              <w:rPr>
                <w:noProof/>
                <w:webHidden/>
              </w:rPr>
              <w:t>4</w:t>
            </w:r>
            <w:r w:rsidR="0030663C">
              <w:rPr>
                <w:noProof/>
                <w:webHidden/>
              </w:rPr>
              <w:fldChar w:fldCharType="end"/>
            </w:r>
          </w:hyperlink>
        </w:p>
        <w:p w14:paraId="108A34D6" w14:textId="415FA6F3" w:rsidR="0030663C" w:rsidRDefault="0030663C" w:rsidP="0030663C">
          <w:pPr>
            <w:pStyle w:val="TOC2"/>
            <w:rPr>
              <w:rFonts w:eastAsiaTheme="minorEastAsia"/>
              <w:noProof/>
              <w:lang w:eastAsia="en-GB"/>
            </w:rPr>
          </w:pPr>
          <w:r>
            <w:rPr>
              <w:rStyle w:val="Hyperlink"/>
              <w:noProof/>
            </w:rPr>
            <w:tab/>
          </w:r>
          <w:hyperlink w:anchor="_Toc133342167" w:history="1">
            <w:r w:rsidRPr="000E4883">
              <w:rPr>
                <w:rStyle w:val="Hyperlink"/>
                <w:rFonts w:cstheme="minorHAnsi"/>
                <w:bCs/>
                <w:noProof/>
              </w:rPr>
              <w:t>Fig 1 – Areas of Legal Advice Offered</w:t>
            </w:r>
            <w:r>
              <w:rPr>
                <w:noProof/>
                <w:webHidden/>
              </w:rPr>
              <w:tab/>
            </w:r>
            <w:r>
              <w:rPr>
                <w:noProof/>
                <w:webHidden/>
              </w:rPr>
              <w:fldChar w:fldCharType="begin"/>
            </w:r>
            <w:r>
              <w:rPr>
                <w:noProof/>
                <w:webHidden/>
              </w:rPr>
              <w:instrText xml:space="preserve"> PAGEREF _Toc133342167 \h </w:instrText>
            </w:r>
            <w:r>
              <w:rPr>
                <w:noProof/>
                <w:webHidden/>
              </w:rPr>
            </w:r>
            <w:r>
              <w:rPr>
                <w:noProof/>
                <w:webHidden/>
              </w:rPr>
              <w:fldChar w:fldCharType="separate"/>
            </w:r>
            <w:r>
              <w:rPr>
                <w:noProof/>
                <w:webHidden/>
              </w:rPr>
              <w:t>4</w:t>
            </w:r>
            <w:r>
              <w:rPr>
                <w:noProof/>
                <w:webHidden/>
              </w:rPr>
              <w:fldChar w:fldCharType="end"/>
            </w:r>
          </w:hyperlink>
        </w:p>
        <w:p w14:paraId="2119A0E7" w14:textId="0D948A1A" w:rsidR="0030663C" w:rsidRDefault="0030663C" w:rsidP="0030663C">
          <w:pPr>
            <w:pStyle w:val="TOC2"/>
            <w:rPr>
              <w:rFonts w:eastAsiaTheme="minorEastAsia"/>
              <w:noProof/>
              <w:lang w:eastAsia="en-GB"/>
            </w:rPr>
          </w:pPr>
          <w:r>
            <w:rPr>
              <w:rStyle w:val="Hyperlink"/>
              <w:noProof/>
            </w:rPr>
            <w:tab/>
          </w:r>
          <w:hyperlink w:anchor="_Toc133342168" w:history="1">
            <w:r w:rsidRPr="000E4883">
              <w:rPr>
                <w:rStyle w:val="Hyperlink"/>
                <w:rFonts w:cstheme="minorHAnsi"/>
                <w:bCs/>
                <w:noProof/>
              </w:rPr>
              <w:t>Fig2 – NWSSP Legal &amp; Risk Organisational Structure</w:t>
            </w:r>
            <w:r>
              <w:rPr>
                <w:noProof/>
                <w:webHidden/>
              </w:rPr>
              <w:tab/>
            </w:r>
            <w:r>
              <w:rPr>
                <w:noProof/>
                <w:webHidden/>
              </w:rPr>
              <w:fldChar w:fldCharType="begin"/>
            </w:r>
            <w:r>
              <w:rPr>
                <w:noProof/>
                <w:webHidden/>
              </w:rPr>
              <w:instrText xml:space="preserve"> PAGEREF _Toc133342168 \h </w:instrText>
            </w:r>
            <w:r>
              <w:rPr>
                <w:noProof/>
                <w:webHidden/>
              </w:rPr>
            </w:r>
            <w:r>
              <w:rPr>
                <w:noProof/>
                <w:webHidden/>
              </w:rPr>
              <w:fldChar w:fldCharType="separate"/>
            </w:r>
            <w:r>
              <w:rPr>
                <w:noProof/>
                <w:webHidden/>
              </w:rPr>
              <w:t>5</w:t>
            </w:r>
            <w:r>
              <w:rPr>
                <w:noProof/>
                <w:webHidden/>
              </w:rPr>
              <w:fldChar w:fldCharType="end"/>
            </w:r>
          </w:hyperlink>
        </w:p>
        <w:p w14:paraId="6F3E895E" w14:textId="20E1006D" w:rsidR="0030663C" w:rsidRDefault="007E7DE6" w:rsidP="0030663C">
          <w:pPr>
            <w:pStyle w:val="TOC2"/>
            <w:rPr>
              <w:rFonts w:eastAsiaTheme="minorEastAsia"/>
              <w:noProof/>
              <w:lang w:eastAsia="en-GB"/>
            </w:rPr>
          </w:pPr>
          <w:hyperlink w:anchor="_Toc133342169" w:history="1">
            <w:r w:rsidR="0030663C" w:rsidRPr="000E4883">
              <w:rPr>
                <w:rStyle w:val="Hyperlink"/>
                <w:rFonts w:cstheme="minorHAnsi"/>
                <w:noProof/>
              </w:rPr>
              <w:t>1.2</w:t>
            </w:r>
            <w:r w:rsidR="0030663C">
              <w:rPr>
                <w:rFonts w:eastAsiaTheme="minorEastAsia"/>
                <w:noProof/>
                <w:lang w:eastAsia="en-GB"/>
              </w:rPr>
              <w:tab/>
            </w:r>
            <w:r w:rsidR="0030663C" w:rsidRPr="000E4883">
              <w:rPr>
                <w:rStyle w:val="Hyperlink"/>
                <w:rFonts w:cstheme="minorHAnsi"/>
                <w:noProof/>
              </w:rPr>
              <w:t>SWOT Analysis</w:t>
            </w:r>
            <w:r w:rsidR="0030663C">
              <w:rPr>
                <w:noProof/>
                <w:webHidden/>
              </w:rPr>
              <w:tab/>
            </w:r>
            <w:r w:rsidR="0030663C">
              <w:rPr>
                <w:noProof/>
                <w:webHidden/>
              </w:rPr>
              <w:fldChar w:fldCharType="begin"/>
            </w:r>
            <w:r w:rsidR="0030663C">
              <w:rPr>
                <w:noProof/>
                <w:webHidden/>
              </w:rPr>
              <w:instrText xml:space="preserve"> PAGEREF _Toc133342169 \h </w:instrText>
            </w:r>
            <w:r w:rsidR="0030663C">
              <w:rPr>
                <w:noProof/>
                <w:webHidden/>
              </w:rPr>
            </w:r>
            <w:r w:rsidR="0030663C">
              <w:rPr>
                <w:noProof/>
                <w:webHidden/>
              </w:rPr>
              <w:fldChar w:fldCharType="separate"/>
            </w:r>
            <w:r w:rsidR="0030663C">
              <w:rPr>
                <w:noProof/>
                <w:webHidden/>
              </w:rPr>
              <w:t>6</w:t>
            </w:r>
            <w:r w:rsidR="0030663C">
              <w:rPr>
                <w:noProof/>
                <w:webHidden/>
              </w:rPr>
              <w:fldChar w:fldCharType="end"/>
            </w:r>
          </w:hyperlink>
        </w:p>
        <w:p w14:paraId="4D28D7FA" w14:textId="1682C869" w:rsidR="0030663C" w:rsidRDefault="0030663C" w:rsidP="0030663C">
          <w:pPr>
            <w:pStyle w:val="TOC2"/>
            <w:rPr>
              <w:rFonts w:eastAsiaTheme="minorEastAsia"/>
              <w:noProof/>
              <w:lang w:eastAsia="en-GB"/>
            </w:rPr>
          </w:pPr>
          <w:r>
            <w:rPr>
              <w:rStyle w:val="Hyperlink"/>
              <w:noProof/>
            </w:rPr>
            <w:tab/>
          </w:r>
          <w:hyperlink w:anchor="_Toc133342170" w:history="1">
            <w:r w:rsidRPr="000E4883">
              <w:rPr>
                <w:rStyle w:val="Hyperlink"/>
                <w:rFonts w:cstheme="minorHAnsi"/>
                <w:bCs/>
                <w:noProof/>
              </w:rPr>
              <w:t>Fig 3 – SWOT Analysis (Shewan, 2022)</w:t>
            </w:r>
            <w:r>
              <w:rPr>
                <w:noProof/>
                <w:webHidden/>
              </w:rPr>
              <w:tab/>
            </w:r>
            <w:r>
              <w:rPr>
                <w:noProof/>
                <w:webHidden/>
              </w:rPr>
              <w:fldChar w:fldCharType="begin"/>
            </w:r>
            <w:r>
              <w:rPr>
                <w:noProof/>
                <w:webHidden/>
              </w:rPr>
              <w:instrText xml:space="preserve"> PAGEREF _Toc133342170 \h </w:instrText>
            </w:r>
            <w:r>
              <w:rPr>
                <w:noProof/>
                <w:webHidden/>
              </w:rPr>
            </w:r>
            <w:r>
              <w:rPr>
                <w:noProof/>
                <w:webHidden/>
              </w:rPr>
              <w:fldChar w:fldCharType="separate"/>
            </w:r>
            <w:r>
              <w:rPr>
                <w:noProof/>
                <w:webHidden/>
              </w:rPr>
              <w:t>6</w:t>
            </w:r>
            <w:r>
              <w:rPr>
                <w:noProof/>
                <w:webHidden/>
              </w:rPr>
              <w:fldChar w:fldCharType="end"/>
            </w:r>
          </w:hyperlink>
        </w:p>
        <w:p w14:paraId="32F28356" w14:textId="45F9D923" w:rsidR="0030663C" w:rsidRDefault="007E7DE6" w:rsidP="0030663C">
          <w:pPr>
            <w:pStyle w:val="TOC2"/>
            <w:rPr>
              <w:rFonts w:eastAsiaTheme="minorEastAsia"/>
              <w:noProof/>
              <w:lang w:eastAsia="en-GB"/>
            </w:rPr>
          </w:pPr>
          <w:hyperlink w:anchor="_Toc133342171" w:history="1">
            <w:r w:rsidR="0030663C" w:rsidRPr="000E4883">
              <w:rPr>
                <w:rStyle w:val="Hyperlink"/>
                <w:rFonts w:cstheme="minorHAnsi"/>
                <w:noProof/>
              </w:rPr>
              <w:t>1.3</w:t>
            </w:r>
            <w:r w:rsidR="0030663C">
              <w:rPr>
                <w:rFonts w:eastAsiaTheme="minorEastAsia"/>
                <w:noProof/>
                <w:lang w:eastAsia="en-GB"/>
              </w:rPr>
              <w:tab/>
            </w:r>
            <w:r w:rsidR="0030663C" w:rsidRPr="000E4883">
              <w:rPr>
                <w:rStyle w:val="Hyperlink"/>
                <w:rFonts w:cstheme="minorHAnsi"/>
                <w:noProof/>
              </w:rPr>
              <w:t>Virtual Cabinet</w:t>
            </w:r>
            <w:r w:rsidR="0030663C">
              <w:rPr>
                <w:noProof/>
                <w:webHidden/>
              </w:rPr>
              <w:tab/>
            </w:r>
            <w:r w:rsidR="0030663C">
              <w:rPr>
                <w:noProof/>
                <w:webHidden/>
              </w:rPr>
              <w:fldChar w:fldCharType="begin"/>
            </w:r>
            <w:r w:rsidR="0030663C">
              <w:rPr>
                <w:noProof/>
                <w:webHidden/>
              </w:rPr>
              <w:instrText xml:space="preserve"> PAGEREF _Toc133342171 \h </w:instrText>
            </w:r>
            <w:r w:rsidR="0030663C">
              <w:rPr>
                <w:noProof/>
                <w:webHidden/>
              </w:rPr>
            </w:r>
            <w:r w:rsidR="0030663C">
              <w:rPr>
                <w:noProof/>
                <w:webHidden/>
              </w:rPr>
              <w:fldChar w:fldCharType="separate"/>
            </w:r>
            <w:r w:rsidR="0030663C">
              <w:rPr>
                <w:noProof/>
                <w:webHidden/>
              </w:rPr>
              <w:t>7</w:t>
            </w:r>
            <w:r w:rsidR="0030663C">
              <w:rPr>
                <w:noProof/>
                <w:webHidden/>
              </w:rPr>
              <w:fldChar w:fldCharType="end"/>
            </w:r>
          </w:hyperlink>
        </w:p>
        <w:p w14:paraId="1CA55B34" w14:textId="324F2A21" w:rsidR="0030663C" w:rsidRDefault="0030663C" w:rsidP="0030663C">
          <w:pPr>
            <w:pStyle w:val="TOC2"/>
            <w:rPr>
              <w:rFonts w:eastAsiaTheme="minorEastAsia"/>
              <w:noProof/>
              <w:lang w:eastAsia="en-GB"/>
            </w:rPr>
          </w:pPr>
          <w:r>
            <w:rPr>
              <w:rStyle w:val="Hyperlink"/>
              <w:noProof/>
            </w:rPr>
            <w:tab/>
          </w:r>
          <w:hyperlink w:anchor="_Toc133342172" w:history="1">
            <w:r w:rsidRPr="000E4883">
              <w:rPr>
                <w:rStyle w:val="Hyperlink"/>
                <w:rFonts w:cstheme="minorHAnsi"/>
                <w:bCs/>
                <w:noProof/>
              </w:rPr>
              <w:t>Fig 4 – VC Ribbon Options</w:t>
            </w:r>
            <w:r>
              <w:rPr>
                <w:noProof/>
                <w:webHidden/>
              </w:rPr>
              <w:tab/>
            </w:r>
            <w:r>
              <w:rPr>
                <w:noProof/>
                <w:webHidden/>
              </w:rPr>
              <w:fldChar w:fldCharType="begin"/>
            </w:r>
            <w:r>
              <w:rPr>
                <w:noProof/>
                <w:webHidden/>
              </w:rPr>
              <w:instrText xml:space="preserve"> PAGEREF _Toc133342172 \h </w:instrText>
            </w:r>
            <w:r>
              <w:rPr>
                <w:noProof/>
                <w:webHidden/>
              </w:rPr>
            </w:r>
            <w:r>
              <w:rPr>
                <w:noProof/>
                <w:webHidden/>
              </w:rPr>
              <w:fldChar w:fldCharType="separate"/>
            </w:r>
            <w:r>
              <w:rPr>
                <w:noProof/>
                <w:webHidden/>
              </w:rPr>
              <w:t>7</w:t>
            </w:r>
            <w:r>
              <w:rPr>
                <w:noProof/>
                <w:webHidden/>
              </w:rPr>
              <w:fldChar w:fldCharType="end"/>
            </w:r>
          </w:hyperlink>
        </w:p>
        <w:p w14:paraId="0EA88F05" w14:textId="2210007E" w:rsidR="0030663C" w:rsidRDefault="0030663C" w:rsidP="0030663C">
          <w:pPr>
            <w:pStyle w:val="TOC2"/>
            <w:rPr>
              <w:rFonts w:eastAsiaTheme="minorEastAsia"/>
              <w:noProof/>
              <w:lang w:eastAsia="en-GB"/>
            </w:rPr>
          </w:pPr>
          <w:r>
            <w:rPr>
              <w:rStyle w:val="Hyperlink"/>
              <w:noProof/>
            </w:rPr>
            <w:tab/>
          </w:r>
          <w:hyperlink w:anchor="_Toc133342173" w:history="1">
            <w:r w:rsidRPr="000E4883">
              <w:rPr>
                <w:rStyle w:val="Hyperlink"/>
                <w:rFonts w:cstheme="minorHAnsi"/>
                <w:bCs/>
                <w:noProof/>
              </w:rPr>
              <w:t>Fig 5 – Dictation Process</w:t>
            </w:r>
            <w:r>
              <w:rPr>
                <w:noProof/>
                <w:webHidden/>
              </w:rPr>
              <w:tab/>
            </w:r>
            <w:r>
              <w:rPr>
                <w:noProof/>
                <w:webHidden/>
              </w:rPr>
              <w:fldChar w:fldCharType="begin"/>
            </w:r>
            <w:r>
              <w:rPr>
                <w:noProof/>
                <w:webHidden/>
              </w:rPr>
              <w:instrText xml:space="preserve"> PAGEREF _Toc133342173 \h </w:instrText>
            </w:r>
            <w:r>
              <w:rPr>
                <w:noProof/>
                <w:webHidden/>
              </w:rPr>
            </w:r>
            <w:r>
              <w:rPr>
                <w:noProof/>
                <w:webHidden/>
              </w:rPr>
              <w:fldChar w:fldCharType="separate"/>
            </w:r>
            <w:r>
              <w:rPr>
                <w:noProof/>
                <w:webHidden/>
              </w:rPr>
              <w:t>8</w:t>
            </w:r>
            <w:r>
              <w:rPr>
                <w:noProof/>
                <w:webHidden/>
              </w:rPr>
              <w:fldChar w:fldCharType="end"/>
            </w:r>
          </w:hyperlink>
        </w:p>
        <w:p w14:paraId="73835DF9" w14:textId="5AEFA6B5" w:rsidR="0030663C" w:rsidRDefault="0030663C" w:rsidP="0030663C">
          <w:pPr>
            <w:pStyle w:val="TOC2"/>
            <w:rPr>
              <w:rFonts w:eastAsiaTheme="minorEastAsia"/>
              <w:noProof/>
              <w:lang w:eastAsia="en-GB"/>
            </w:rPr>
          </w:pPr>
          <w:r>
            <w:rPr>
              <w:rStyle w:val="Hyperlink"/>
              <w:noProof/>
            </w:rPr>
            <w:tab/>
          </w:r>
          <w:hyperlink w:anchor="_Toc133342174" w:history="1">
            <w:r w:rsidRPr="000E4883">
              <w:rPr>
                <w:rStyle w:val="Hyperlink"/>
                <w:rFonts w:cstheme="minorHAnsi"/>
                <w:bCs/>
                <w:noProof/>
              </w:rPr>
              <w:t>Fig 6 – Start Task tool in VC</w:t>
            </w:r>
            <w:r>
              <w:rPr>
                <w:noProof/>
                <w:webHidden/>
              </w:rPr>
              <w:tab/>
            </w:r>
            <w:r>
              <w:rPr>
                <w:noProof/>
                <w:webHidden/>
              </w:rPr>
              <w:fldChar w:fldCharType="begin"/>
            </w:r>
            <w:r>
              <w:rPr>
                <w:noProof/>
                <w:webHidden/>
              </w:rPr>
              <w:instrText xml:space="preserve"> PAGEREF _Toc133342174 \h </w:instrText>
            </w:r>
            <w:r>
              <w:rPr>
                <w:noProof/>
                <w:webHidden/>
              </w:rPr>
            </w:r>
            <w:r>
              <w:rPr>
                <w:noProof/>
                <w:webHidden/>
              </w:rPr>
              <w:fldChar w:fldCharType="separate"/>
            </w:r>
            <w:r>
              <w:rPr>
                <w:noProof/>
                <w:webHidden/>
              </w:rPr>
              <w:t>9</w:t>
            </w:r>
            <w:r>
              <w:rPr>
                <w:noProof/>
                <w:webHidden/>
              </w:rPr>
              <w:fldChar w:fldCharType="end"/>
            </w:r>
          </w:hyperlink>
        </w:p>
        <w:p w14:paraId="11B90B47" w14:textId="36DB4BCA" w:rsidR="0030663C" w:rsidRDefault="0030663C" w:rsidP="0030663C">
          <w:pPr>
            <w:pStyle w:val="TOC2"/>
            <w:rPr>
              <w:rFonts w:eastAsiaTheme="minorEastAsia"/>
              <w:noProof/>
              <w:lang w:eastAsia="en-GB"/>
            </w:rPr>
          </w:pPr>
          <w:r>
            <w:rPr>
              <w:rStyle w:val="Hyperlink"/>
              <w:noProof/>
            </w:rPr>
            <w:tab/>
          </w:r>
          <w:hyperlink w:anchor="_Toc133342175" w:history="1">
            <w:r w:rsidRPr="000E4883">
              <w:rPr>
                <w:rStyle w:val="Hyperlink"/>
                <w:rFonts w:cstheme="minorHAnsi"/>
                <w:bCs/>
                <w:noProof/>
              </w:rPr>
              <w:t>Fig 7 – Publishing to VC Portal</w:t>
            </w:r>
            <w:r>
              <w:rPr>
                <w:noProof/>
                <w:webHidden/>
              </w:rPr>
              <w:tab/>
            </w:r>
            <w:r>
              <w:rPr>
                <w:noProof/>
                <w:webHidden/>
              </w:rPr>
              <w:fldChar w:fldCharType="begin"/>
            </w:r>
            <w:r>
              <w:rPr>
                <w:noProof/>
                <w:webHidden/>
              </w:rPr>
              <w:instrText xml:space="preserve"> PAGEREF _Toc133342175 \h </w:instrText>
            </w:r>
            <w:r>
              <w:rPr>
                <w:noProof/>
                <w:webHidden/>
              </w:rPr>
            </w:r>
            <w:r>
              <w:rPr>
                <w:noProof/>
                <w:webHidden/>
              </w:rPr>
              <w:fldChar w:fldCharType="separate"/>
            </w:r>
            <w:r>
              <w:rPr>
                <w:noProof/>
                <w:webHidden/>
              </w:rPr>
              <w:t>9</w:t>
            </w:r>
            <w:r>
              <w:rPr>
                <w:noProof/>
                <w:webHidden/>
              </w:rPr>
              <w:fldChar w:fldCharType="end"/>
            </w:r>
          </w:hyperlink>
        </w:p>
        <w:p w14:paraId="02F252FA" w14:textId="15F75CA7" w:rsidR="0030663C" w:rsidRDefault="0030663C" w:rsidP="0030663C">
          <w:pPr>
            <w:pStyle w:val="TOC2"/>
            <w:rPr>
              <w:rFonts w:eastAsiaTheme="minorEastAsia"/>
              <w:noProof/>
              <w:lang w:eastAsia="en-GB"/>
            </w:rPr>
          </w:pPr>
          <w:r>
            <w:rPr>
              <w:rStyle w:val="Hyperlink"/>
              <w:noProof/>
            </w:rPr>
            <w:tab/>
          </w:r>
          <w:hyperlink w:anchor="_Toc133342176" w:history="1">
            <w:r w:rsidRPr="000E4883">
              <w:rPr>
                <w:rStyle w:val="Hyperlink"/>
                <w:rFonts w:cstheme="minorHAnsi"/>
                <w:bCs/>
                <w:noProof/>
              </w:rPr>
              <w:t>Fig 8 – Reports Tab</w:t>
            </w:r>
            <w:r>
              <w:rPr>
                <w:noProof/>
                <w:webHidden/>
              </w:rPr>
              <w:tab/>
            </w:r>
            <w:r>
              <w:rPr>
                <w:noProof/>
                <w:webHidden/>
              </w:rPr>
              <w:fldChar w:fldCharType="begin"/>
            </w:r>
            <w:r>
              <w:rPr>
                <w:noProof/>
                <w:webHidden/>
              </w:rPr>
              <w:instrText xml:space="preserve"> PAGEREF _Toc133342176 \h </w:instrText>
            </w:r>
            <w:r>
              <w:rPr>
                <w:noProof/>
                <w:webHidden/>
              </w:rPr>
            </w:r>
            <w:r>
              <w:rPr>
                <w:noProof/>
                <w:webHidden/>
              </w:rPr>
              <w:fldChar w:fldCharType="separate"/>
            </w:r>
            <w:r>
              <w:rPr>
                <w:noProof/>
                <w:webHidden/>
              </w:rPr>
              <w:t>10</w:t>
            </w:r>
            <w:r>
              <w:rPr>
                <w:noProof/>
                <w:webHidden/>
              </w:rPr>
              <w:fldChar w:fldCharType="end"/>
            </w:r>
          </w:hyperlink>
        </w:p>
        <w:p w14:paraId="2565EC6E" w14:textId="4DAA2518" w:rsidR="0030663C" w:rsidRDefault="0030663C" w:rsidP="0030663C">
          <w:pPr>
            <w:pStyle w:val="TOC2"/>
            <w:rPr>
              <w:rFonts w:eastAsiaTheme="minorEastAsia"/>
              <w:noProof/>
              <w:lang w:eastAsia="en-GB"/>
            </w:rPr>
          </w:pPr>
          <w:r>
            <w:rPr>
              <w:rStyle w:val="Hyperlink"/>
              <w:noProof/>
            </w:rPr>
            <w:tab/>
          </w:r>
          <w:hyperlink w:anchor="_Toc133342177" w:history="1">
            <w:r w:rsidRPr="000E4883">
              <w:rPr>
                <w:rStyle w:val="Hyperlink"/>
                <w:rFonts w:cstheme="minorHAnsi"/>
                <w:bCs/>
                <w:noProof/>
              </w:rPr>
              <w:t>Fig 9 – MS Word VC Add-in</w:t>
            </w:r>
            <w:r>
              <w:rPr>
                <w:noProof/>
                <w:webHidden/>
              </w:rPr>
              <w:tab/>
            </w:r>
            <w:r>
              <w:rPr>
                <w:noProof/>
                <w:webHidden/>
              </w:rPr>
              <w:fldChar w:fldCharType="begin"/>
            </w:r>
            <w:r>
              <w:rPr>
                <w:noProof/>
                <w:webHidden/>
              </w:rPr>
              <w:instrText xml:space="preserve"> PAGEREF _Toc133342177 \h </w:instrText>
            </w:r>
            <w:r>
              <w:rPr>
                <w:noProof/>
                <w:webHidden/>
              </w:rPr>
            </w:r>
            <w:r>
              <w:rPr>
                <w:noProof/>
                <w:webHidden/>
              </w:rPr>
              <w:fldChar w:fldCharType="separate"/>
            </w:r>
            <w:r>
              <w:rPr>
                <w:noProof/>
                <w:webHidden/>
              </w:rPr>
              <w:t>11</w:t>
            </w:r>
            <w:r>
              <w:rPr>
                <w:noProof/>
                <w:webHidden/>
              </w:rPr>
              <w:fldChar w:fldCharType="end"/>
            </w:r>
          </w:hyperlink>
        </w:p>
        <w:p w14:paraId="522C06DD" w14:textId="135DECED" w:rsidR="0030663C" w:rsidRDefault="0030663C" w:rsidP="0030663C">
          <w:pPr>
            <w:pStyle w:val="TOC2"/>
            <w:rPr>
              <w:rFonts w:eastAsiaTheme="minorEastAsia"/>
              <w:noProof/>
              <w:lang w:eastAsia="en-GB"/>
            </w:rPr>
          </w:pPr>
          <w:r>
            <w:rPr>
              <w:rStyle w:val="Hyperlink"/>
              <w:noProof/>
            </w:rPr>
            <w:tab/>
          </w:r>
          <w:hyperlink w:anchor="_Toc133342178" w:history="1">
            <w:r w:rsidRPr="000E4883">
              <w:rPr>
                <w:rStyle w:val="Hyperlink"/>
                <w:rFonts w:cstheme="minorHAnsi"/>
                <w:bCs/>
                <w:noProof/>
              </w:rPr>
              <w:t>Fig 10 – MS Outlook VC Add-in</w:t>
            </w:r>
            <w:r>
              <w:rPr>
                <w:noProof/>
                <w:webHidden/>
              </w:rPr>
              <w:tab/>
            </w:r>
            <w:r>
              <w:rPr>
                <w:noProof/>
                <w:webHidden/>
              </w:rPr>
              <w:fldChar w:fldCharType="begin"/>
            </w:r>
            <w:r>
              <w:rPr>
                <w:noProof/>
                <w:webHidden/>
              </w:rPr>
              <w:instrText xml:space="preserve"> PAGEREF _Toc133342178 \h </w:instrText>
            </w:r>
            <w:r>
              <w:rPr>
                <w:noProof/>
                <w:webHidden/>
              </w:rPr>
            </w:r>
            <w:r>
              <w:rPr>
                <w:noProof/>
                <w:webHidden/>
              </w:rPr>
              <w:fldChar w:fldCharType="separate"/>
            </w:r>
            <w:r>
              <w:rPr>
                <w:noProof/>
                <w:webHidden/>
              </w:rPr>
              <w:t>11</w:t>
            </w:r>
            <w:r>
              <w:rPr>
                <w:noProof/>
                <w:webHidden/>
              </w:rPr>
              <w:fldChar w:fldCharType="end"/>
            </w:r>
          </w:hyperlink>
        </w:p>
        <w:p w14:paraId="7E102107" w14:textId="58AD8614" w:rsidR="0030663C" w:rsidRDefault="007E7DE6" w:rsidP="0030663C">
          <w:pPr>
            <w:pStyle w:val="TOC2"/>
            <w:rPr>
              <w:rFonts w:eastAsiaTheme="minorEastAsia"/>
              <w:noProof/>
              <w:lang w:eastAsia="en-GB"/>
            </w:rPr>
          </w:pPr>
          <w:hyperlink w:anchor="_Toc133342179" w:history="1">
            <w:r w:rsidR="0030663C" w:rsidRPr="000E4883">
              <w:rPr>
                <w:rStyle w:val="Hyperlink"/>
                <w:rFonts w:cstheme="minorHAnsi"/>
                <w:noProof/>
              </w:rPr>
              <w:t>2</w:t>
            </w:r>
            <w:r w:rsidR="0030663C">
              <w:rPr>
                <w:rFonts w:eastAsiaTheme="minorEastAsia"/>
                <w:noProof/>
                <w:lang w:eastAsia="en-GB"/>
              </w:rPr>
              <w:tab/>
            </w:r>
            <w:r w:rsidR="0030663C" w:rsidRPr="000E4883">
              <w:rPr>
                <w:rStyle w:val="Hyperlink"/>
                <w:rFonts w:cstheme="minorHAnsi"/>
                <w:noProof/>
              </w:rPr>
              <w:t>Methods</w:t>
            </w:r>
            <w:r w:rsidR="0030663C">
              <w:rPr>
                <w:noProof/>
                <w:webHidden/>
              </w:rPr>
              <w:tab/>
            </w:r>
            <w:r w:rsidR="0030663C">
              <w:rPr>
                <w:noProof/>
                <w:webHidden/>
              </w:rPr>
              <w:fldChar w:fldCharType="begin"/>
            </w:r>
            <w:r w:rsidR="0030663C">
              <w:rPr>
                <w:noProof/>
                <w:webHidden/>
              </w:rPr>
              <w:instrText xml:space="preserve"> PAGEREF _Toc133342179 \h </w:instrText>
            </w:r>
            <w:r w:rsidR="0030663C">
              <w:rPr>
                <w:noProof/>
                <w:webHidden/>
              </w:rPr>
            </w:r>
            <w:r w:rsidR="0030663C">
              <w:rPr>
                <w:noProof/>
                <w:webHidden/>
              </w:rPr>
              <w:fldChar w:fldCharType="separate"/>
            </w:r>
            <w:r w:rsidR="0030663C">
              <w:rPr>
                <w:noProof/>
                <w:webHidden/>
              </w:rPr>
              <w:t>12</w:t>
            </w:r>
            <w:r w:rsidR="0030663C">
              <w:rPr>
                <w:noProof/>
                <w:webHidden/>
              </w:rPr>
              <w:fldChar w:fldCharType="end"/>
            </w:r>
          </w:hyperlink>
        </w:p>
        <w:p w14:paraId="4BCFF417" w14:textId="15570675" w:rsidR="0030663C" w:rsidRDefault="0030663C" w:rsidP="0030663C">
          <w:pPr>
            <w:pStyle w:val="TOC2"/>
            <w:rPr>
              <w:rFonts w:eastAsiaTheme="minorEastAsia"/>
              <w:noProof/>
              <w:lang w:eastAsia="en-GB"/>
            </w:rPr>
          </w:pPr>
          <w:r>
            <w:rPr>
              <w:rStyle w:val="Hyperlink"/>
              <w:noProof/>
            </w:rPr>
            <w:tab/>
          </w:r>
          <w:hyperlink w:anchor="_Toc133342180" w:history="1">
            <w:r w:rsidRPr="000E4883">
              <w:rPr>
                <w:rStyle w:val="Hyperlink"/>
                <w:rFonts w:cstheme="minorHAnsi"/>
                <w:bCs/>
                <w:noProof/>
              </w:rPr>
              <w:t>Fig 11 – FITT Framework (Ammenwerth et al., 2006)</w:t>
            </w:r>
            <w:r>
              <w:rPr>
                <w:noProof/>
                <w:webHidden/>
              </w:rPr>
              <w:tab/>
            </w:r>
            <w:r>
              <w:rPr>
                <w:noProof/>
                <w:webHidden/>
              </w:rPr>
              <w:fldChar w:fldCharType="begin"/>
            </w:r>
            <w:r>
              <w:rPr>
                <w:noProof/>
                <w:webHidden/>
              </w:rPr>
              <w:instrText xml:space="preserve"> PAGEREF _Toc133342180 \h </w:instrText>
            </w:r>
            <w:r>
              <w:rPr>
                <w:noProof/>
                <w:webHidden/>
              </w:rPr>
            </w:r>
            <w:r>
              <w:rPr>
                <w:noProof/>
                <w:webHidden/>
              </w:rPr>
              <w:fldChar w:fldCharType="separate"/>
            </w:r>
            <w:r>
              <w:rPr>
                <w:noProof/>
                <w:webHidden/>
              </w:rPr>
              <w:t>13</w:t>
            </w:r>
            <w:r>
              <w:rPr>
                <w:noProof/>
                <w:webHidden/>
              </w:rPr>
              <w:fldChar w:fldCharType="end"/>
            </w:r>
          </w:hyperlink>
        </w:p>
        <w:p w14:paraId="03D3FB96" w14:textId="469F7F7C" w:rsidR="0030663C" w:rsidRDefault="0030663C" w:rsidP="0030663C">
          <w:pPr>
            <w:pStyle w:val="TOC2"/>
            <w:rPr>
              <w:rFonts w:eastAsiaTheme="minorEastAsia"/>
              <w:noProof/>
              <w:lang w:eastAsia="en-GB"/>
            </w:rPr>
          </w:pPr>
          <w:r>
            <w:rPr>
              <w:rStyle w:val="Hyperlink"/>
              <w:noProof/>
            </w:rPr>
            <w:tab/>
          </w:r>
          <w:hyperlink w:anchor="_Toc133342181" w:history="1">
            <w:r w:rsidRPr="000E4883">
              <w:rPr>
                <w:rStyle w:val="Hyperlink"/>
                <w:rFonts w:cstheme="minorHAnsi"/>
                <w:noProof/>
              </w:rPr>
              <w:t>Fig 12 – Modified FITTE Framework to include environmental factors</w:t>
            </w:r>
            <w:r>
              <w:rPr>
                <w:noProof/>
                <w:webHidden/>
              </w:rPr>
              <w:tab/>
            </w:r>
            <w:r>
              <w:rPr>
                <w:noProof/>
                <w:webHidden/>
              </w:rPr>
              <w:fldChar w:fldCharType="begin"/>
            </w:r>
            <w:r>
              <w:rPr>
                <w:noProof/>
                <w:webHidden/>
              </w:rPr>
              <w:instrText xml:space="preserve"> PAGEREF _Toc133342181 \h </w:instrText>
            </w:r>
            <w:r>
              <w:rPr>
                <w:noProof/>
                <w:webHidden/>
              </w:rPr>
            </w:r>
            <w:r>
              <w:rPr>
                <w:noProof/>
                <w:webHidden/>
              </w:rPr>
              <w:fldChar w:fldCharType="separate"/>
            </w:r>
            <w:r>
              <w:rPr>
                <w:noProof/>
                <w:webHidden/>
              </w:rPr>
              <w:t>14</w:t>
            </w:r>
            <w:r>
              <w:rPr>
                <w:noProof/>
                <w:webHidden/>
              </w:rPr>
              <w:fldChar w:fldCharType="end"/>
            </w:r>
          </w:hyperlink>
        </w:p>
        <w:p w14:paraId="76676C2D" w14:textId="1D919ADF" w:rsidR="0030663C" w:rsidRDefault="007E7DE6" w:rsidP="0030663C">
          <w:pPr>
            <w:pStyle w:val="TOC2"/>
            <w:rPr>
              <w:rFonts w:eastAsiaTheme="minorEastAsia"/>
              <w:noProof/>
              <w:lang w:eastAsia="en-GB"/>
            </w:rPr>
          </w:pPr>
          <w:hyperlink w:anchor="_Toc133342182" w:history="1">
            <w:r w:rsidR="0030663C" w:rsidRPr="000E4883">
              <w:rPr>
                <w:rStyle w:val="Hyperlink"/>
                <w:rFonts w:cstheme="minorHAnsi"/>
                <w:noProof/>
              </w:rPr>
              <w:t>3</w:t>
            </w:r>
            <w:r w:rsidR="0030663C">
              <w:rPr>
                <w:rFonts w:eastAsiaTheme="minorEastAsia"/>
                <w:noProof/>
                <w:lang w:eastAsia="en-GB"/>
              </w:rPr>
              <w:tab/>
            </w:r>
            <w:r w:rsidR="0030663C" w:rsidRPr="000E4883">
              <w:rPr>
                <w:rStyle w:val="Hyperlink"/>
                <w:rFonts w:cstheme="minorHAnsi"/>
                <w:noProof/>
              </w:rPr>
              <w:t>Results</w:t>
            </w:r>
            <w:r w:rsidR="0030663C">
              <w:rPr>
                <w:noProof/>
                <w:webHidden/>
              </w:rPr>
              <w:tab/>
            </w:r>
            <w:r w:rsidR="0030663C">
              <w:rPr>
                <w:noProof/>
                <w:webHidden/>
              </w:rPr>
              <w:fldChar w:fldCharType="begin"/>
            </w:r>
            <w:r w:rsidR="0030663C">
              <w:rPr>
                <w:noProof/>
                <w:webHidden/>
              </w:rPr>
              <w:instrText xml:space="preserve"> PAGEREF _Toc133342182 \h </w:instrText>
            </w:r>
            <w:r w:rsidR="0030663C">
              <w:rPr>
                <w:noProof/>
                <w:webHidden/>
              </w:rPr>
            </w:r>
            <w:r w:rsidR="0030663C">
              <w:rPr>
                <w:noProof/>
                <w:webHidden/>
              </w:rPr>
              <w:fldChar w:fldCharType="separate"/>
            </w:r>
            <w:r w:rsidR="0030663C">
              <w:rPr>
                <w:noProof/>
                <w:webHidden/>
              </w:rPr>
              <w:t>14</w:t>
            </w:r>
            <w:r w:rsidR="0030663C">
              <w:rPr>
                <w:noProof/>
                <w:webHidden/>
              </w:rPr>
              <w:fldChar w:fldCharType="end"/>
            </w:r>
          </w:hyperlink>
        </w:p>
        <w:p w14:paraId="78ADED82" w14:textId="6FEA8EBC" w:rsidR="0030663C" w:rsidRDefault="0030663C" w:rsidP="0030663C">
          <w:pPr>
            <w:pStyle w:val="TOC2"/>
            <w:rPr>
              <w:rFonts w:eastAsiaTheme="minorEastAsia"/>
              <w:noProof/>
              <w:lang w:eastAsia="en-GB"/>
            </w:rPr>
          </w:pPr>
          <w:r>
            <w:rPr>
              <w:rStyle w:val="Hyperlink"/>
              <w:noProof/>
            </w:rPr>
            <w:tab/>
          </w:r>
          <w:hyperlink w:anchor="_Toc133342183" w:history="1">
            <w:r w:rsidRPr="000E4883">
              <w:rPr>
                <w:rStyle w:val="Hyperlink"/>
                <w:rFonts w:cstheme="minorHAnsi"/>
                <w:noProof/>
              </w:rPr>
              <w:t>Fig 13 – Number of items of post received</w:t>
            </w:r>
            <w:r>
              <w:rPr>
                <w:noProof/>
                <w:webHidden/>
              </w:rPr>
              <w:tab/>
            </w:r>
            <w:r>
              <w:rPr>
                <w:noProof/>
                <w:webHidden/>
              </w:rPr>
              <w:fldChar w:fldCharType="begin"/>
            </w:r>
            <w:r>
              <w:rPr>
                <w:noProof/>
                <w:webHidden/>
              </w:rPr>
              <w:instrText xml:space="preserve"> PAGEREF _Toc133342183 \h </w:instrText>
            </w:r>
            <w:r>
              <w:rPr>
                <w:noProof/>
                <w:webHidden/>
              </w:rPr>
            </w:r>
            <w:r>
              <w:rPr>
                <w:noProof/>
                <w:webHidden/>
              </w:rPr>
              <w:fldChar w:fldCharType="separate"/>
            </w:r>
            <w:r>
              <w:rPr>
                <w:noProof/>
                <w:webHidden/>
              </w:rPr>
              <w:t>15</w:t>
            </w:r>
            <w:r>
              <w:rPr>
                <w:noProof/>
                <w:webHidden/>
              </w:rPr>
              <w:fldChar w:fldCharType="end"/>
            </w:r>
          </w:hyperlink>
        </w:p>
        <w:p w14:paraId="437D9B79" w14:textId="1472C892" w:rsidR="0030663C" w:rsidRDefault="0030663C" w:rsidP="0030663C">
          <w:pPr>
            <w:pStyle w:val="TOC2"/>
            <w:rPr>
              <w:rFonts w:eastAsiaTheme="minorEastAsia"/>
              <w:noProof/>
              <w:lang w:eastAsia="en-GB"/>
            </w:rPr>
          </w:pPr>
          <w:r>
            <w:rPr>
              <w:rStyle w:val="Hyperlink"/>
              <w:noProof/>
            </w:rPr>
            <w:tab/>
          </w:r>
          <w:hyperlink w:anchor="_Toc133342184" w:history="1">
            <w:r w:rsidRPr="000E4883">
              <w:rPr>
                <w:rStyle w:val="Hyperlink"/>
                <w:rFonts w:cstheme="minorHAnsi"/>
                <w:noProof/>
              </w:rPr>
              <w:t>Fig 14 – No of Emails Filed</w:t>
            </w:r>
            <w:r>
              <w:rPr>
                <w:noProof/>
                <w:webHidden/>
              </w:rPr>
              <w:tab/>
            </w:r>
            <w:r>
              <w:rPr>
                <w:noProof/>
                <w:webHidden/>
              </w:rPr>
              <w:fldChar w:fldCharType="begin"/>
            </w:r>
            <w:r>
              <w:rPr>
                <w:noProof/>
                <w:webHidden/>
              </w:rPr>
              <w:instrText xml:space="preserve"> PAGEREF _Toc133342184 \h </w:instrText>
            </w:r>
            <w:r>
              <w:rPr>
                <w:noProof/>
                <w:webHidden/>
              </w:rPr>
            </w:r>
            <w:r>
              <w:rPr>
                <w:noProof/>
                <w:webHidden/>
              </w:rPr>
              <w:fldChar w:fldCharType="separate"/>
            </w:r>
            <w:r>
              <w:rPr>
                <w:noProof/>
                <w:webHidden/>
              </w:rPr>
              <w:t>15</w:t>
            </w:r>
            <w:r>
              <w:rPr>
                <w:noProof/>
                <w:webHidden/>
              </w:rPr>
              <w:fldChar w:fldCharType="end"/>
            </w:r>
          </w:hyperlink>
        </w:p>
        <w:p w14:paraId="44C2458D" w14:textId="12854FB3" w:rsidR="0030663C" w:rsidRDefault="0030663C" w:rsidP="0030663C">
          <w:pPr>
            <w:pStyle w:val="TOC2"/>
            <w:rPr>
              <w:rFonts w:eastAsiaTheme="minorEastAsia"/>
              <w:noProof/>
              <w:lang w:eastAsia="en-GB"/>
            </w:rPr>
          </w:pPr>
          <w:r>
            <w:rPr>
              <w:rStyle w:val="Hyperlink"/>
              <w:noProof/>
            </w:rPr>
            <w:tab/>
          </w:r>
          <w:hyperlink w:anchor="_Toc133342185" w:history="1">
            <w:r w:rsidRPr="000E4883">
              <w:rPr>
                <w:rStyle w:val="Hyperlink"/>
                <w:rFonts w:cstheme="minorHAnsi"/>
                <w:noProof/>
              </w:rPr>
              <w:t>Fig 15 – No of emails filed automatically by the Email Capture Rule</w:t>
            </w:r>
            <w:r>
              <w:rPr>
                <w:noProof/>
                <w:webHidden/>
              </w:rPr>
              <w:tab/>
            </w:r>
            <w:r>
              <w:rPr>
                <w:noProof/>
                <w:webHidden/>
              </w:rPr>
              <w:fldChar w:fldCharType="begin"/>
            </w:r>
            <w:r>
              <w:rPr>
                <w:noProof/>
                <w:webHidden/>
              </w:rPr>
              <w:instrText xml:space="preserve"> PAGEREF _Toc133342185 \h </w:instrText>
            </w:r>
            <w:r>
              <w:rPr>
                <w:noProof/>
                <w:webHidden/>
              </w:rPr>
            </w:r>
            <w:r>
              <w:rPr>
                <w:noProof/>
                <w:webHidden/>
              </w:rPr>
              <w:fldChar w:fldCharType="separate"/>
            </w:r>
            <w:r>
              <w:rPr>
                <w:noProof/>
                <w:webHidden/>
              </w:rPr>
              <w:t>16</w:t>
            </w:r>
            <w:r>
              <w:rPr>
                <w:noProof/>
                <w:webHidden/>
              </w:rPr>
              <w:fldChar w:fldCharType="end"/>
            </w:r>
          </w:hyperlink>
        </w:p>
        <w:p w14:paraId="6BF30ED5" w14:textId="1F4F4485" w:rsidR="0030663C" w:rsidRDefault="0030663C" w:rsidP="0030663C">
          <w:pPr>
            <w:pStyle w:val="TOC2"/>
            <w:rPr>
              <w:rFonts w:eastAsiaTheme="minorEastAsia"/>
              <w:noProof/>
              <w:lang w:eastAsia="en-GB"/>
            </w:rPr>
          </w:pPr>
          <w:r>
            <w:rPr>
              <w:rStyle w:val="Hyperlink"/>
              <w:noProof/>
            </w:rPr>
            <w:tab/>
          </w:r>
          <w:hyperlink w:anchor="_Toc133342186" w:history="1">
            <w:r w:rsidRPr="000E4883">
              <w:rPr>
                <w:rStyle w:val="Hyperlink"/>
                <w:rFonts w:cstheme="minorHAnsi"/>
                <w:noProof/>
              </w:rPr>
              <w:t>Fig 16 – Document Template Usage</w:t>
            </w:r>
            <w:r>
              <w:rPr>
                <w:noProof/>
                <w:webHidden/>
              </w:rPr>
              <w:tab/>
            </w:r>
            <w:r>
              <w:rPr>
                <w:noProof/>
                <w:webHidden/>
              </w:rPr>
              <w:fldChar w:fldCharType="begin"/>
            </w:r>
            <w:r>
              <w:rPr>
                <w:noProof/>
                <w:webHidden/>
              </w:rPr>
              <w:instrText xml:space="preserve"> PAGEREF _Toc133342186 \h </w:instrText>
            </w:r>
            <w:r>
              <w:rPr>
                <w:noProof/>
                <w:webHidden/>
              </w:rPr>
            </w:r>
            <w:r>
              <w:rPr>
                <w:noProof/>
                <w:webHidden/>
              </w:rPr>
              <w:fldChar w:fldCharType="separate"/>
            </w:r>
            <w:r>
              <w:rPr>
                <w:noProof/>
                <w:webHidden/>
              </w:rPr>
              <w:t>16</w:t>
            </w:r>
            <w:r>
              <w:rPr>
                <w:noProof/>
                <w:webHidden/>
              </w:rPr>
              <w:fldChar w:fldCharType="end"/>
            </w:r>
          </w:hyperlink>
        </w:p>
        <w:p w14:paraId="668CEEB2" w14:textId="3F046886" w:rsidR="0030663C" w:rsidRDefault="0030663C" w:rsidP="0030663C">
          <w:pPr>
            <w:pStyle w:val="TOC2"/>
            <w:rPr>
              <w:rFonts w:eastAsiaTheme="minorEastAsia"/>
              <w:noProof/>
              <w:lang w:eastAsia="en-GB"/>
            </w:rPr>
          </w:pPr>
          <w:r>
            <w:rPr>
              <w:rStyle w:val="Hyperlink"/>
              <w:noProof/>
            </w:rPr>
            <w:tab/>
          </w:r>
          <w:hyperlink w:anchor="_Toc133342187" w:history="1">
            <w:r w:rsidRPr="000E4883">
              <w:rPr>
                <w:rStyle w:val="Hyperlink"/>
                <w:rFonts w:cstheme="minorHAnsi"/>
                <w:noProof/>
              </w:rPr>
              <w:t>Fig 17 – Age of Staff not using Templates</w:t>
            </w:r>
            <w:r>
              <w:rPr>
                <w:noProof/>
                <w:webHidden/>
              </w:rPr>
              <w:tab/>
            </w:r>
            <w:r>
              <w:rPr>
                <w:noProof/>
                <w:webHidden/>
              </w:rPr>
              <w:fldChar w:fldCharType="begin"/>
            </w:r>
            <w:r>
              <w:rPr>
                <w:noProof/>
                <w:webHidden/>
              </w:rPr>
              <w:instrText xml:space="preserve"> PAGEREF _Toc133342187 \h </w:instrText>
            </w:r>
            <w:r>
              <w:rPr>
                <w:noProof/>
                <w:webHidden/>
              </w:rPr>
            </w:r>
            <w:r>
              <w:rPr>
                <w:noProof/>
                <w:webHidden/>
              </w:rPr>
              <w:fldChar w:fldCharType="separate"/>
            </w:r>
            <w:r>
              <w:rPr>
                <w:noProof/>
                <w:webHidden/>
              </w:rPr>
              <w:t>17</w:t>
            </w:r>
            <w:r>
              <w:rPr>
                <w:noProof/>
                <w:webHidden/>
              </w:rPr>
              <w:fldChar w:fldCharType="end"/>
            </w:r>
          </w:hyperlink>
        </w:p>
        <w:p w14:paraId="47AE2377" w14:textId="272ABE17" w:rsidR="0030663C" w:rsidRDefault="0030663C" w:rsidP="0030663C">
          <w:pPr>
            <w:pStyle w:val="TOC2"/>
            <w:rPr>
              <w:rFonts w:eastAsiaTheme="minorEastAsia"/>
              <w:noProof/>
              <w:lang w:eastAsia="en-GB"/>
            </w:rPr>
          </w:pPr>
          <w:r>
            <w:rPr>
              <w:rStyle w:val="Hyperlink"/>
              <w:noProof/>
            </w:rPr>
            <w:tab/>
          </w:r>
          <w:hyperlink w:anchor="_Toc133342188" w:history="1">
            <w:r w:rsidRPr="000E4883">
              <w:rPr>
                <w:rStyle w:val="Hyperlink"/>
                <w:rFonts w:cstheme="minorHAnsi"/>
                <w:noProof/>
              </w:rPr>
              <w:t>Fig 18 – No of document published using VC Portal</w:t>
            </w:r>
            <w:r>
              <w:rPr>
                <w:noProof/>
                <w:webHidden/>
              </w:rPr>
              <w:tab/>
            </w:r>
            <w:r>
              <w:rPr>
                <w:noProof/>
                <w:webHidden/>
              </w:rPr>
              <w:fldChar w:fldCharType="begin"/>
            </w:r>
            <w:r>
              <w:rPr>
                <w:noProof/>
                <w:webHidden/>
              </w:rPr>
              <w:instrText xml:space="preserve"> PAGEREF _Toc133342188 \h </w:instrText>
            </w:r>
            <w:r>
              <w:rPr>
                <w:noProof/>
                <w:webHidden/>
              </w:rPr>
            </w:r>
            <w:r>
              <w:rPr>
                <w:noProof/>
                <w:webHidden/>
              </w:rPr>
              <w:fldChar w:fldCharType="separate"/>
            </w:r>
            <w:r>
              <w:rPr>
                <w:noProof/>
                <w:webHidden/>
              </w:rPr>
              <w:t>18</w:t>
            </w:r>
            <w:r>
              <w:rPr>
                <w:noProof/>
                <w:webHidden/>
              </w:rPr>
              <w:fldChar w:fldCharType="end"/>
            </w:r>
          </w:hyperlink>
        </w:p>
        <w:p w14:paraId="7E936F48" w14:textId="34600D5E" w:rsidR="0030663C" w:rsidRDefault="007E7DE6" w:rsidP="0030663C">
          <w:pPr>
            <w:pStyle w:val="TOC2"/>
            <w:rPr>
              <w:rFonts w:eastAsiaTheme="minorEastAsia"/>
              <w:noProof/>
              <w:lang w:eastAsia="en-GB"/>
            </w:rPr>
          </w:pPr>
          <w:hyperlink w:anchor="_Toc133342189" w:history="1">
            <w:r w:rsidR="0030663C" w:rsidRPr="000E4883">
              <w:rPr>
                <w:rStyle w:val="Hyperlink"/>
                <w:rFonts w:cstheme="minorHAnsi"/>
                <w:noProof/>
              </w:rPr>
              <w:t>4</w:t>
            </w:r>
            <w:r w:rsidR="0030663C">
              <w:rPr>
                <w:rFonts w:eastAsiaTheme="minorEastAsia"/>
                <w:noProof/>
                <w:lang w:eastAsia="en-GB"/>
              </w:rPr>
              <w:tab/>
            </w:r>
            <w:r w:rsidR="0030663C" w:rsidRPr="000E4883">
              <w:rPr>
                <w:rStyle w:val="Hyperlink"/>
                <w:rFonts w:cstheme="minorHAnsi"/>
                <w:noProof/>
              </w:rPr>
              <w:t>Discussion</w:t>
            </w:r>
            <w:r w:rsidR="0030663C">
              <w:rPr>
                <w:noProof/>
                <w:webHidden/>
              </w:rPr>
              <w:tab/>
            </w:r>
            <w:r w:rsidR="0030663C">
              <w:rPr>
                <w:noProof/>
                <w:webHidden/>
              </w:rPr>
              <w:fldChar w:fldCharType="begin"/>
            </w:r>
            <w:r w:rsidR="0030663C">
              <w:rPr>
                <w:noProof/>
                <w:webHidden/>
              </w:rPr>
              <w:instrText xml:space="preserve"> PAGEREF _Toc133342189 \h </w:instrText>
            </w:r>
            <w:r w:rsidR="0030663C">
              <w:rPr>
                <w:noProof/>
                <w:webHidden/>
              </w:rPr>
            </w:r>
            <w:r w:rsidR="0030663C">
              <w:rPr>
                <w:noProof/>
                <w:webHidden/>
              </w:rPr>
              <w:fldChar w:fldCharType="separate"/>
            </w:r>
            <w:r w:rsidR="0030663C">
              <w:rPr>
                <w:noProof/>
                <w:webHidden/>
              </w:rPr>
              <w:t>18</w:t>
            </w:r>
            <w:r w:rsidR="0030663C">
              <w:rPr>
                <w:noProof/>
                <w:webHidden/>
              </w:rPr>
              <w:fldChar w:fldCharType="end"/>
            </w:r>
          </w:hyperlink>
        </w:p>
        <w:p w14:paraId="7921224D" w14:textId="2DCB30EE" w:rsidR="0030663C" w:rsidRDefault="0030663C" w:rsidP="0030663C">
          <w:pPr>
            <w:pStyle w:val="TOC2"/>
            <w:rPr>
              <w:rFonts w:eastAsiaTheme="minorEastAsia"/>
              <w:noProof/>
              <w:lang w:eastAsia="en-GB"/>
            </w:rPr>
          </w:pPr>
          <w:r>
            <w:rPr>
              <w:rStyle w:val="Hyperlink"/>
              <w:noProof/>
            </w:rPr>
            <w:tab/>
          </w:r>
          <w:hyperlink w:anchor="_Toc133342190" w:history="1">
            <w:r w:rsidRPr="000E4883">
              <w:rPr>
                <w:rStyle w:val="Hyperlink"/>
                <w:rFonts w:cstheme="minorHAnsi"/>
                <w:noProof/>
              </w:rPr>
              <w:t>Fig 19 – INAS Assessment (da Silva Serapião Leal, G., Guédria, W., &amp; Panetto, H., 2019)</w:t>
            </w:r>
            <w:r>
              <w:rPr>
                <w:noProof/>
                <w:webHidden/>
              </w:rPr>
              <w:tab/>
            </w:r>
            <w:r>
              <w:rPr>
                <w:noProof/>
                <w:webHidden/>
              </w:rPr>
              <w:fldChar w:fldCharType="begin"/>
            </w:r>
            <w:r>
              <w:rPr>
                <w:noProof/>
                <w:webHidden/>
              </w:rPr>
              <w:instrText xml:space="preserve"> PAGEREF _Toc133342190 \h </w:instrText>
            </w:r>
            <w:r>
              <w:rPr>
                <w:noProof/>
                <w:webHidden/>
              </w:rPr>
            </w:r>
            <w:r>
              <w:rPr>
                <w:noProof/>
                <w:webHidden/>
              </w:rPr>
              <w:fldChar w:fldCharType="separate"/>
            </w:r>
            <w:r>
              <w:rPr>
                <w:noProof/>
                <w:webHidden/>
              </w:rPr>
              <w:t>21</w:t>
            </w:r>
            <w:r>
              <w:rPr>
                <w:noProof/>
                <w:webHidden/>
              </w:rPr>
              <w:fldChar w:fldCharType="end"/>
            </w:r>
          </w:hyperlink>
        </w:p>
        <w:p w14:paraId="072DDBA3" w14:textId="6720D341" w:rsidR="0030663C" w:rsidRDefault="0030663C" w:rsidP="0030663C">
          <w:pPr>
            <w:pStyle w:val="TOC2"/>
            <w:rPr>
              <w:rFonts w:eastAsiaTheme="minorEastAsia"/>
              <w:noProof/>
              <w:lang w:eastAsia="en-GB"/>
            </w:rPr>
          </w:pPr>
          <w:r>
            <w:rPr>
              <w:rStyle w:val="Hyperlink"/>
              <w:noProof/>
            </w:rPr>
            <w:tab/>
          </w:r>
          <w:hyperlink w:anchor="_Toc133342191" w:history="1">
            <w:r w:rsidRPr="000E4883">
              <w:rPr>
                <w:rStyle w:val="Hyperlink"/>
                <w:rFonts w:cstheme="minorHAnsi"/>
                <w:noProof/>
              </w:rPr>
              <w:t>Fig 20 – Individuals vs Task Matrix</w:t>
            </w:r>
            <w:r>
              <w:rPr>
                <w:noProof/>
                <w:webHidden/>
              </w:rPr>
              <w:tab/>
            </w:r>
            <w:r>
              <w:rPr>
                <w:noProof/>
                <w:webHidden/>
              </w:rPr>
              <w:fldChar w:fldCharType="begin"/>
            </w:r>
            <w:r>
              <w:rPr>
                <w:noProof/>
                <w:webHidden/>
              </w:rPr>
              <w:instrText xml:space="preserve"> PAGEREF _Toc133342191 \h </w:instrText>
            </w:r>
            <w:r>
              <w:rPr>
                <w:noProof/>
                <w:webHidden/>
              </w:rPr>
            </w:r>
            <w:r>
              <w:rPr>
                <w:noProof/>
                <w:webHidden/>
              </w:rPr>
              <w:fldChar w:fldCharType="separate"/>
            </w:r>
            <w:r>
              <w:rPr>
                <w:noProof/>
                <w:webHidden/>
              </w:rPr>
              <w:t>22</w:t>
            </w:r>
            <w:r>
              <w:rPr>
                <w:noProof/>
                <w:webHidden/>
              </w:rPr>
              <w:fldChar w:fldCharType="end"/>
            </w:r>
          </w:hyperlink>
        </w:p>
        <w:p w14:paraId="054FB2D7" w14:textId="715558AD" w:rsidR="0030663C" w:rsidRDefault="0030663C" w:rsidP="0030663C">
          <w:pPr>
            <w:pStyle w:val="TOC2"/>
            <w:rPr>
              <w:rFonts w:eastAsiaTheme="minorEastAsia"/>
              <w:noProof/>
              <w:lang w:eastAsia="en-GB"/>
            </w:rPr>
          </w:pPr>
          <w:r>
            <w:rPr>
              <w:rStyle w:val="Hyperlink"/>
              <w:noProof/>
            </w:rPr>
            <w:tab/>
          </w:r>
          <w:hyperlink w:anchor="_Toc133342192" w:history="1">
            <w:r w:rsidRPr="000E4883">
              <w:rPr>
                <w:rStyle w:val="Hyperlink"/>
                <w:rFonts w:cstheme="minorHAnsi"/>
                <w:noProof/>
              </w:rPr>
              <w:t>Fig 21 – Technology vs Task Matrix</w:t>
            </w:r>
            <w:r>
              <w:rPr>
                <w:noProof/>
                <w:webHidden/>
              </w:rPr>
              <w:tab/>
            </w:r>
            <w:r>
              <w:rPr>
                <w:noProof/>
                <w:webHidden/>
              </w:rPr>
              <w:fldChar w:fldCharType="begin"/>
            </w:r>
            <w:r>
              <w:rPr>
                <w:noProof/>
                <w:webHidden/>
              </w:rPr>
              <w:instrText xml:space="preserve"> PAGEREF _Toc133342192 \h </w:instrText>
            </w:r>
            <w:r>
              <w:rPr>
                <w:noProof/>
                <w:webHidden/>
              </w:rPr>
            </w:r>
            <w:r>
              <w:rPr>
                <w:noProof/>
                <w:webHidden/>
              </w:rPr>
              <w:fldChar w:fldCharType="separate"/>
            </w:r>
            <w:r>
              <w:rPr>
                <w:noProof/>
                <w:webHidden/>
              </w:rPr>
              <w:t>24</w:t>
            </w:r>
            <w:r>
              <w:rPr>
                <w:noProof/>
                <w:webHidden/>
              </w:rPr>
              <w:fldChar w:fldCharType="end"/>
            </w:r>
          </w:hyperlink>
        </w:p>
        <w:p w14:paraId="5D8CA58A" w14:textId="7237CC8C" w:rsidR="0030663C" w:rsidRDefault="0030663C" w:rsidP="0030663C">
          <w:pPr>
            <w:pStyle w:val="TOC2"/>
            <w:rPr>
              <w:rFonts w:eastAsiaTheme="minorEastAsia"/>
              <w:noProof/>
              <w:lang w:eastAsia="en-GB"/>
            </w:rPr>
          </w:pPr>
          <w:r>
            <w:rPr>
              <w:rStyle w:val="Hyperlink"/>
              <w:noProof/>
            </w:rPr>
            <w:tab/>
          </w:r>
          <w:hyperlink w:anchor="_Toc133342193" w:history="1">
            <w:r w:rsidRPr="000E4883">
              <w:rPr>
                <w:rStyle w:val="Hyperlink"/>
                <w:rFonts w:cstheme="minorHAnsi"/>
                <w:noProof/>
              </w:rPr>
              <w:t>Fig 22 – Individual vs Technology Matrix</w:t>
            </w:r>
            <w:r>
              <w:rPr>
                <w:noProof/>
                <w:webHidden/>
              </w:rPr>
              <w:tab/>
            </w:r>
            <w:r>
              <w:rPr>
                <w:noProof/>
                <w:webHidden/>
              </w:rPr>
              <w:fldChar w:fldCharType="begin"/>
            </w:r>
            <w:r>
              <w:rPr>
                <w:noProof/>
                <w:webHidden/>
              </w:rPr>
              <w:instrText xml:space="preserve"> PAGEREF _Toc133342193 \h </w:instrText>
            </w:r>
            <w:r>
              <w:rPr>
                <w:noProof/>
                <w:webHidden/>
              </w:rPr>
            </w:r>
            <w:r>
              <w:rPr>
                <w:noProof/>
                <w:webHidden/>
              </w:rPr>
              <w:fldChar w:fldCharType="separate"/>
            </w:r>
            <w:r>
              <w:rPr>
                <w:noProof/>
                <w:webHidden/>
              </w:rPr>
              <w:t>26</w:t>
            </w:r>
            <w:r>
              <w:rPr>
                <w:noProof/>
                <w:webHidden/>
              </w:rPr>
              <w:fldChar w:fldCharType="end"/>
            </w:r>
          </w:hyperlink>
        </w:p>
        <w:p w14:paraId="77B78B40" w14:textId="603EE40A" w:rsidR="0030663C" w:rsidRDefault="007E7DE6" w:rsidP="0030663C">
          <w:pPr>
            <w:pStyle w:val="TOC2"/>
            <w:rPr>
              <w:rFonts w:eastAsiaTheme="minorEastAsia"/>
              <w:noProof/>
              <w:lang w:eastAsia="en-GB"/>
            </w:rPr>
          </w:pPr>
          <w:hyperlink w:anchor="_Toc133342194" w:history="1">
            <w:r w:rsidR="0030663C" w:rsidRPr="000E4883">
              <w:rPr>
                <w:rStyle w:val="Hyperlink"/>
                <w:rFonts w:cstheme="minorHAnsi"/>
                <w:noProof/>
              </w:rPr>
              <w:t>9</w:t>
            </w:r>
            <w:r w:rsidR="0030663C">
              <w:rPr>
                <w:rFonts w:eastAsiaTheme="minorEastAsia"/>
                <w:noProof/>
                <w:lang w:eastAsia="en-GB"/>
              </w:rPr>
              <w:tab/>
            </w:r>
            <w:r w:rsidR="0030663C" w:rsidRPr="000E4883">
              <w:rPr>
                <w:rStyle w:val="Hyperlink"/>
                <w:rFonts w:cstheme="minorHAnsi"/>
                <w:noProof/>
              </w:rPr>
              <w:t>References</w:t>
            </w:r>
            <w:r w:rsidR="0030663C">
              <w:rPr>
                <w:noProof/>
                <w:webHidden/>
              </w:rPr>
              <w:tab/>
            </w:r>
            <w:r w:rsidR="0030663C">
              <w:rPr>
                <w:noProof/>
                <w:webHidden/>
              </w:rPr>
              <w:fldChar w:fldCharType="begin"/>
            </w:r>
            <w:r w:rsidR="0030663C">
              <w:rPr>
                <w:noProof/>
                <w:webHidden/>
              </w:rPr>
              <w:instrText xml:space="preserve"> PAGEREF _Toc133342194 \h </w:instrText>
            </w:r>
            <w:r w:rsidR="0030663C">
              <w:rPr>
                <w:noProof/>
                <w:webHidden/>
              </w:rPr>
            </w:r>
            <w:r w:rsidR="0030663C">
              <w:rPr>
                <w:noProof/>
                <w:webHidden/>
              </w:rPr>
              <w:fldChar w:fldCharType="separate"/>
            </w:r>
            <w:r w:rsidR="0030663C">
              <w:rPr>
                <w:noProof/>
                <w:webHidden/>
              </w:rPr>
              <w:t>29</w:t>
            </w:r>
            <w:r w:rsidR="0030663C">
              <w:rPr>
                <w:noProof/>
                <w:webHidden/>
              </w:rPr>
              <w:fldChar w:fldCharType="end"/>
            </w:r>
          </w:hyperlink>
        </w:p>
        <w:p w14:paraId="57661A93" w14:textId="218C435C" w:rsidR="0030663C" w:rsidRDefault="007E7DE6">
          <w:pPr>
            <w:pStyle w:val="TOC1"/>
            <w:tabs>
              <w:tab w:val="right" w:leader="dot" w:pos="9016"/>
            </w:tabs>
            <w:rPr>
              <w:rFonts w:eastAsiaTheme="minorEastAsia"/>
              <w:noProof/>
              <w:lang w:eastAsia="en-GB"/>
            </w:rPr>
          </w:pPr>
          <w:hyperlink w:anchor="_Toc133342195" w:history="1">
            <w:r w:rsidR="0030663C" w:rsidRPr="000E4883">
              <w:rPr>
                <w:rStyle w:val="Hyperlink"/>
                <w:rFonts w:cstheme="minorHAnsi"/>
                <w:noProof/>
              </w:rPr>
              <w:t>Rogers, E.M. (1996) ‘</w:t>
            </w:r>
            <w:r w:rsidR="0030663C" w:rsidRPr="000E4883">
              <w:rPr>
                <w:rStyle w:val="Hyperlink"/>
                <w:rFonts w:ascii="Arial" w:hAnsi="Arial" w:cs="Arial"/>
                <w:noProof/>
              </w:rPr>
              <w:t>Diffusion of Innovations, (4th Edition)’. New York, The Free Press</w:t>
            </w:r>
            <w:r w:rsidR="0030663C">
              <w:rPr>
                <w:noProof/>
                <w:webHidden/>
              </w:rPr>
              <w:tab/>
            </w:r>
            <w:r w:rsidR="0030663C">
              <w:rPr>
                <w:noProof/>
                <w:webHidden/>
              </w:rPr>
              <w:fldChar w:fldCharType="begin"/>
            </w:r>
            <w:r w:rsidR="0030663C">
              <w:rPr>
                <w:noProof/>
                <w:webHidden/>
              </w:rPr>
              <w:instrText xml:space="preserve"> PAGEREF _Toc133342195 \h </w:instrText>
            </w:r>
            <w:r w:rsidR="0030663C">
              <w:rPr>
                <w:noProof/>
                <w:webHidden/>
              </w:rPr>
            </w:r>
            <w:r w:rsidR="0030663C">
              <w:rPr>
                <w:noProof/>
                <w:webHidden/>
              </w:rPr>
              <w:fldChar w:fldCharType="separate"/>
            </w:r>
            <w:r w:rsidR="0030663C">
              <w:rPr>
                <w:noProof/>
                <w:webHidden/>
              </w:rPr>
              <w:t>29</w:t>
            </w:r>
            <w:r w:rsidR="0030663C">
              <w:rPr>
                <w:noProof/>
                <w:webHidden/>
              </w:rPr>
              <w:fldChar w:fldCharType="end"/>
            </w:r>
          </w:hyperlink>
        </w:p>
        <w:p w14:paraId="03164ADA" w14:textId="7E535B11" w:rsidR="0030663C" w:rsidRDefault="007E7DE6" w:rsidP="0030663C">
          <w:pPr>
            <w:pStyle w:val="TOC2"/>
            <w:rPr>
              <w:rFonts w:eastAsiaTheme="minorEastAsia"/>
              <w:noProof/>
              <w:lang w:eastAsia="en-GB"/>
            </w:rPr>
          </w:pPr>
          <w:hyperlink w:anchor="_Toc133342196" w:history="1">
            <w:r w:rsidR="0030663C" w:rsidRPr="000E4883">
              <w:rPr>
                <w:rStyle w:val="Hyperlink"/>
                <w:rFonts w:cstheme="minorHAnsi"/>
                <w:noProof/>
              </w:rPr>
              <w:t>10</w:t>
            </w:r>
            <w:r w:rsidR="0030663C">
              <w:rPr>
                <w:rFonts w:eastAsiaTheme="minorEastAsia"/>
                <w:noProof/>
                <w:lang w:eastAsia="en-GB"/>
              </w:rPr>
              <w:tab/>
            </w:r>
            <w:r w:rsidR="0030663C" w:rsidRPr="000E4883">
              <w:rPr>
                <w:rStyle w:val="Hyperlink"/>
                <w:rFonts w:cstheme="minorHAnsi"/>
                <w:noProof/>
              </w:rPr>
              <w:t>Glossary</w:t>
            </w:r>
            <w:r w:rsidR="0030663C">
              <w:rPr>
                <w:noProof/>
                <w:webHidden/>
              </w:rPr>
              <w:tab/>
            </w:r>
            <w:r w:rsidR="0030663C">
              <w:rPr>
                <w:noProof/>
                <w:webHidden/>
              </w:rPr>
              <w:fldChar w:fldCharType="begin"/>
            </w:r>
            <w:r w:rsidR="0030663C">
              <w:rPr>
                <w:noProof/>
                <w:webHidden/>
              </w:rPr>
              <w:instrText xml:space="preserve"> PAGEREF _Toc133342196 \h </w:instrText>
            </w:r>
            <w:r w:rsidR="0030663C">
              <w:rPr>
                <w:noProof/>
                <w:webHidden/>
              </w:rPr>
            </w:r>
            <w:r w:rsidR="0030663C">
              <w:rPr>
                <w:noProof/>
                <w:webHidden/>
              </w:rPr>
              <w:fldChar w:fldCharType="separate"/>
            </w:r>
            <w:r w:rsidR="0030663C">
              <w:rPr>
                <w:noProof/>
                <w:webHidden/>
              </w:rPr>
              <w:t>30</w:t>
            </w:r>
            <w:r w:rsidR="0030663C">
              <w:rPr>
                <w:noProof/>
                <w:webHidden/>
              </w:rPr>
              <w:fldChar w:fldCharType="end"/>
            </w:r>
          </w:hyperlink>
        </w:p>
        <w:p w14:paraId="7752F74E" w14:textId="094251AF" w:rsidR="00764A00" w:rsidRDefault="00764A00">
          <w:r>
            <w:rPr>
              <w:b/>
              <w:bCs/>
              <w:noProof/>
            </w:rPr>
            <w:fldChar w:fldCharType="end"/>
          </w:r>
        </w:p>
      </w:sdtContent>
    </w:sdt>
    <w:p w14:paraId="247F9A42" w14:textId="5068527A" w:rsidR="00CA467B" w:rsidRPr="00AF5B49" w:rsidRDefault="004E0854" w:rsidP="00973358">
      <w:pPr>
        <w:pStyle w:val="Heading2"/>
        <w:rPr>
          <w:rStyle w:val="Strong"/>
          <w:rFonts w:asciiTheme="minorHAnsi" w:hAnsiTheme="minorHAnsi" w:cstheme="minorHAnsi"/>
          <w:b/>
          <w:bCs w:val="0"/>
          <w:szCs w:val="24"/>
          <w:u w:val="single"/>
        </w:rPr>
      </w:pPr>
      <w:bookmarkStart w:id="0" w:name="_Toc133342165"/>
      <w:r w:rsidRPr="00AF5B49">
        <w:rPr>
          <w:rStyle w:val="Strong"/>
          <w:rFonts w:asciiTheme="minorHAnsi" w:hAnsiTheme="minorHAnsi" w:cstheme="minorHAnsi"/>
          <w:b/>
          <w:bCs w:val="0"/>
          <w:szCs w:val="24"/>
          <w:u w:val="single"/>
        </w:rPr>
        <w:lastRenderedPageBreak/>
        <w:t>1</w:t>
      </w:r>
      <w:r w:rsidRPr="00AF5B49">
        <w:rPr>
          <w:rStyle w:val="Strong"/>
          <w:rFonts w:asciiTheme="minorHAnsi" w:hAnsiTheme="minorHAnsi" w:cstheme="minorHAnsi"/>
          <w:b/>
          <w:bCs w:val="0"/>
          <w:szCs w:val="24"/>
          <w:u w:val="single"/>
        </w:rPr>
        <w:tab/>
      </w:r>
      <w:r w:rsidR="00CA467B" w:rsidRPr="00AF5B49">
        <w:rPr>
          <w:rStyle w:val="Strong"/>
          <w:rFonts w:asciiTheme="minorHAnsi" w:hAnsiTheme="minorHAnsi" w:cstheme="minorHAnsi"/>
          <w:b/>
          <w:bCs w:val="0"/>
          <w:szCs w:val="24"/>
          <w:u w:val="single"/>
        </w:rPr>
        <w:t>Introduction</w:t>
      </w:r>
      <w:bookmarkEnd w:id="0"/>
    </w:p>
    <w:p w14:paraId="06A29A38" w14:textId="57CCFA1C" w:rsidR="003557F7" w:rsidRPr="00AF5B49" w:rsidRDefault="003557F7" w:rsidP="00814E71">
      <w:pPr>
        <w:spacing w:line="360" w:lineRule="auto"/>
        <w:rPr>
          <w:rFonts w:cstheme="minorHAnsi"/>
          <w:sz w:val="24"/>
          <w:szCs w:val="24"/>
        </w:rPr>
      </w:pPr>
    </w:p>
    <w:p w14:paraId="563D2361" w14:textId="38AAC0D5" w:rsidR="00814E71" w:rsidRPr="00AF5B49" w:rsidRDefault="00DE4806" w:rsidP="00814E71">
      <w:pPr>
        <w:spacing w:line="360" w:lineRule="auto"/>
        <w:rPr>
          <w:rFonts w:cstheme="minorHAnsi"/>
          <w:sz w:val="24"/>
          <w:szCs w:val="24"/>
        </w:rPr>
      </w:pPr>
      <w:r w:rsidRPr="00AF5B49">
        <w:rPr>
          <w:rFonts w:cstheme="minorHAnsi"/>
          <w:sz w:val="24"/>
          <w:szCs w:val="24"/>
        </w:rPr>
        <w:t xml:space="preserve">This section outlines the </w:t>
      </w:r>
      <w:r w:rsidR="00F606F4" w:rsidRPr="00AF5B49">
        <w:rPr>
          <w:rFonts w:cstheme="minorHAnsi"/>
          <w:sz w:val="24"/>
          <w:szCs w:val="24"/>
        </w:rPr>
        <w:t>service</w:t>
      </w:r>
      <w:r w:rsidRPr="00AF5B49">
        <w:rPr>
          <w:rFonts w:cstheme="minorHAnsi"/>
          <w:sz w:val="24"/>
          <w:szCs w:val="24"/>
        </w:rPr>
        <w:t xml:space="preserve"> context </w:t>
      </w:r>
      <w:r w:rsidR="00A17686" w:rsidRPr="00AF5B49">
        <w:rPr>
          <w:rFonts w:cstheme="minorHAnsi"/>
          <w:sz w:val="24"/>
          <w:szCs w:val="24"/>
        </w:rPr>
        <w:t xml:space="preserve">and the </w:t>
      </w:r>
      <w:r w:rsidR="00352509" w:rsidRPr="00AF5B49">
        <w:rPr>
          <w:rFonts w:cstheme="minorHAnsi"/>
          <w:sz w:val="24"/>
          <w:szCs w:val="24"/>
        </w:rPr>
        <w:t>purpose of the software product</w:t>
      </w:r>
      <w:r w:rsidR="00A17686" w:rsidRPr="00AF5B49">
        <w:rPr>
          <w:rFonts w:cstheme="minorHAnsi"/>
          <w:sz w:val="24"/>
          <w:szCs w:val="24"/>
        </w:rPr>
        <w:t xml:space="preserve">.  </w:t>
      </w:r>
      <w:r w:rsidR="00361B09" w:rsidRPr="00AF5B49">
        <w:rPr>
          <w:rFonts w:cstheme="minorHAnsi"/>
          <w:sz w:val="24"/>
          <w:szCs w:val="24"/>
        </w:rPr>
        <w:t xml:space="preserve">In 2009, </w:t>
      </w:r>
      <w:r w:rsidR="005735DD" w:rsidRPr="00AF5B49">
        <w:rPr>
          <w:rFonts w:cstheme="minorHAnsi"/>
          <w:sz w:val="24"/>
          <w:szCs w:val="24"/>
        </w:rPr>
        <w:t xml:space="preserve">the National Assembly for Wales </w:t>
      </w:r>
      <w:r w:rsidR="005534DC">
        <w:rPr>
          <w:rFonts w:cstheme="minorHAnsi"/>
          <w:sz w:val="24"/>
          <w:szCs w:val="24"/>
        </w:rPr>
        <w:t>ordered</w:t>
      </w:r>
      <w:r w:rsidR="005735DD" w:rsidRPr="00AF5B49">
        <w:rPr>
          <w:rFonts w:cstheme="minorHAnsi"/>
          <w:sz w:val="24"/>
          <w:szCs w:val="24"/>
        </w:rPr>
        <w:t xml:space="preserve"> a report to look at ho</w:t>
      </w:r>
      <w:r w:rsidR="00FD5B7F" w:rsidRPr="00AF5B49">
        <w:rPr>
          <w:rFonts w:cstheme="minorHAnsi"/>
          <w:sz w:val="24"/>
          <w:szCs w:val="24"/>
        </w:rPr>
        <w:t>w NHS Services in Wales could be run more efficiently</w:t>
      </w:r>
      <w:r w:rsidR="00BC7650" w:rsidRPr="00AF5B49">
        <w:rPr>
          <w:rFonts w:cstheme="minorHAnsi"/>
          <w:sz w:val="24"/>
          <w:szCs w:val="24"/>
        </w:rPr>
        <w:t xml:space="preserve"> (NWSSP, 2022b).  </w:t>
      </w:r>
      <w:r w:rsidR="000C7E5F" w:rsidRPr="00AF5B49">
        <w:rPr>
          <w:rFonts w:cstheme="minorHAnsi"/>
          <w:sz w:val="24"/>
          <w:szCs w:val="24"/>
        </w:rPr>
        <w:t xml:space="preserve">This was </w:t>
      </w:r>
      <w:r w:rsidR="00F83F54">
        <w:rPr>
          <w:rFonts w:cstheme="minorHAnsi"/>
          <w:sz w:val="24"/>
          <w:szCs w:val="24"/>
        </w:rPr>
        <w:t>done</w:t>
      </w:r>
      <w:r w:rsidR="005735DD" w:rsidRPr="00AF5B49">
        <w:rPr>
          <w:rFonts w:cstheme="minorHAnsi"/>
          <w:sz w:val="24"/>
          <w:szCs w:val="24"/>
        </w:rPr>
        <w:t xml:space="preserve"> by Bath University </w:t>
      </w:r>
      <w:r w:rsidR="000C7E5F" w:rsidRPr="00AF5B49">
        <w:rPr>
          <w:rFonts w:cstheme="minorHAnsi"/>
          <w:sz w:val="24"/>
          <w:szCs w:val="24"/>
        </w:rPr>
        <w:t>and the report was published in October 2009</w:t>
      </w:r>
      <w:r w:rsidR="00F72930" w:rsidRPr="00AF5B49">
        <w:rPr>
          <w:rFonts w:cstheme="minorHAnsi"/>
          <w:sz w:val="24"/>
          <w:szCs w:val="24"/>
        </w:rPr>
        <w:t xml:space="preserve"> (Lewis M et al, 2009)</w:t>
      </w:r>
      <w:r w:rsidR="001F7AE7">
        <w:rPr>
          <w:rFonts w:cstheme="minorHAnsi"/>
          <w:sz w:val="24"/>
          <w:szCs w:val="24"/>
        </w:rPr>
        <w:t>.  It</w:t>
      </w:r>
      <w:r w:rsidR="005534DC">
        <w:rPr>
          <w:rFonts w:cstheme="minorHAnsi"/>
          <w:sz w:val="24"/>
          <w:szCs w:val="24"/>
        </w:rPr>
        <w:t xml:space="preserve"> </w:t>
      </w:r>
      <w:r w:rsidR="00991C62" w:rsidRPr="00AF5B49">
        <w:rPr>
          <w:rFonts w:cstheme="minorHAnsi"/>
          <w:sz w:val="24"/>
          <w:szCs w:val="24"/>
        </w:rPr>
        <w:t xml:space="preserve">recommended a shared services approach to non-clinical </w:t>
      </w:r>
      <w:r w:rsidR="00A60912" w:rsidRPr="00AF5B49">
        <w:rPr>
          <w:rFonts w:cstheme="minorHAnsi"/>
          <w:sz w:val="24"/>
          <w:szCs w:val="24"/>
        </w:rPr>
        <w:t>services across NHS Wales</w:t>
      </w:r>
      <w:r w:rsidR="005563E0" w:rsidRPr="00AF5B49">
        <w:rPr>
          <w:rFonts w:cstheme="minorHAnsi"/>
          <w:sz w:val="24"/>
          <w:szCs w:val="24"/>
        </w:rPr>
        <w:t xml:space="preserve"> (Lewis M et al, 2009)</w:t>
      </w:r>
      <w:r w:rsidR="00A60912" w:rsidRPr="00AF5B49">
        <w:rPr>
          <w:rFonts w:cstheme="minorHAnsi"/>
          <w:sz w:val="24"/>
          <w:szCs w:val="24"/>
        </w:rPr>
        <w:t xml:space="preserve">.  </w:t>
      </w:r>
      <w:r w:rsidR="005534DC">
        <w:rPr>
          <w:rFonts w:cstheme="minorHAnsi"/>
          <w:sz w:val="24"/>
          <w:szCs w:val="24"/>
        </w:rPr>
        <w:t>As a result, i</w:t>
      </w:r>
      <w:r w:rsidR="00A60912" w:rsidRPr="00AF5B49">
        <w:rPr>
          <w:rFonts w:cstheme="minorHAnsi"/>
          <w:sz w:val="24"/>
          <w:szCs w:val="24"/>
        </w:rPr>
        <w:t xml:space="preserve">n April 2011, NHS Wales Shared Services Partnership </w:t>
      </w:r>
      <w:r w:rsidR="001379CD" w:rsidRPr="00AF5B49">
        <w:rPr>
          <w:rFonts w:cstheme="minorHAnsi"/>
          <w:sz w:val="24"/>
          <w:szCs w:val="24"/>
        </w:rPr>
        <w:t xml:space="preserve">(NWSSP) </w:t>
      </w:r>
      <w:r w:rsidR="005534DC">
        <w:rPr>
          <w:rFonts w:cstheme="minorHAnsi"/>
          <w:sz w:val="24"/>
          <w:szCs w:val="24"/>
        </w:rPr>
        <w:t>was born.</w:t>
      </w:r>
      <w:r w:rsidR="001B7F6A" w:rsidRPr="00AF5B49">
        <w:rPr>
          <w:rFonts w:cstheme="minorHAnsi"/>
          <w:sz w:val="24"/>
          <w:szCs w:val="24"/>
        </w:rPr>
        <w:t xml:space="preserve"> </w:t>
      </w:r>
    </w:p>
    <w:p w14:paraId="20AD09C8" w14:textId="77777777" w:rsidR="00120CF9" w:rsidRDefault="00163145" w:rsidP="005A49C4">
      <w:pPr>
        <w:spacing w:line="360" w:lineRule="auto"/>
        <w:rPr>
          <w:rFonts w:cstheme="minorHAnsi"/>
          <w:sz w:val="24"/>
          <w:szCs w:val="24"/>
        </w:rPr>
      </w:pPr>
      <w:r w:rsidRPr="00AF5B49">
        <w:rPr>
          <w:rFonts w:cstheme="minorHAnsi"/>
          <w:sz w:val="24"/>
          <w:szCs w:val="24"/>
        </w:rPr>
        <w:t xml:space="preserve">This assignment focuses specifically on the </w:t>
      </w:r>
      <w:r w:rsidR="005534DC">
        <w:rPr>
          <w:rFonts w:cstheme="minorHAnsi"/>
          <w:sz w:val="24"/>
          <w:szCs w:val="24"/>
        </w:rPr>
        <w:t xml:space="preserve">implementation of </w:t>
      </w:r>
      <w:r w:rsidR="004D7325">
        <w:rPr>
          <w:rFonts w:cstheme="minorHAnsi"/>
          <w:sz w:val="24"/>
          <w:szCs w:val="24"/>
        </w:rPr>
        <w:t xml:space="preserve">an electronic document management system </w:t>
      </w:r>
      <w:r w:rsidR="00554D0E">
        <w:rPr>
          <w:rFonts w:cstheme="minorHAnsi"/>
          <w:sz w:val="24"/>
          <w:szCs w:val="24"/>
        </w:rPr>
        <w:t xml:space="preserve">called Virtual Cabinet (VC) </w:t>
      </w:r>
      <w:r w:rsidR="004D7325">
        <w:rPr>
          <w:rFonts w:cstheme="minorHAnsi"/>
          <w:sz w:val="24"/>
          <w:szCs w:val="24"/>
        </w:rPr>
        <w:t xml:space="preserve">in NWSSP </w:t>
      </w:r>
      <w:r w:rsidRPr="00AF5B49">
        <w:rPr>
          <w:rFonts w:cstheme="minorHAnsi"/>
          <w:sz w:val="24"/>
          <w:szCs w:val="24"/>
        </w:rPr>
        <w:t>Legal &amp; Risk Services</w:t>
      </w:r>
      <w:r w:rsidR="00EC58B8" w:rsidRPr="00AF5B49">
        <w:rPr>
          <w:rFonts w:cstheme="minorHAnsi"/>
          <w:sz w:val="24"/>
          <w:szCs w:val="24"/>
        </w:rPr>
        <w:t xml:space="preserve"> (L&amp;RS)</w:t>
      </w:r>
      <w:r w:rsidR="00725CF2" w:rsidRPr="00AF5B49">
        <w:rPr>
          <w:rFonts w:cstheme="minorHAnsi"/>
          <w:sz w:val="24"/>
          <w:szCs w:val="24"/>
        </w:rPr>
        <w:t>, who</w:t>
      </w:r>
      <w:r w:rsidR="00A84D00" w:rsidRPr="00AF5B49">
        <w:rPr>
          <w:rFonts w:cstheme="minorHAnsi"/>
          <w:sz w:val="24"/>
          <w:szCs w:val="24"/>
        </w:rPr>
        <w:t xml:space="preserve"> provide legal advice to Health Boards and </w:t>
      </w:r>
      <w:r w:rsidR="00DC0360" w:rsidRPr="00AF5B49">
        <w:rPr>
          <w:rFonts w:cstheme="minorHAnsi"/>
          <w:sz w:val="24"/>
          <w:szCs w:val="24"/>
        </w:rPr>
        <w:t>GPs</w:t>
      </w:r>
      <w:r w:rsidR="00A84D00" w:rsidRPr="00AF5B49">
        <w:rPr>
          <w:rFonts w:cstheme="minorHAnsi"/>
          <w:sz w:val="24"/>
          <w:szCs w:val="24"/>
        </w:rPr>
        <w:t xml:space="preserve"> throughout Wales</w:t>
      </w:r>
      <w:r w:rsidR="000E255B" w:rsidRPr="00AF5B49">
        <w:rPr>
          <w:rFonts w:cstheme="minorHAnsi"/>
          <w:sz w:val="24"/>
          <w:szCs w:val="24"/>
        </w:rPr>
        <w:t xml:space="preserve"> (NWSSP, 2022a)</w:t>
      </w:r>
      <w:r w:rsidR="00A84D00" w:rsidRPr="00AF5B49">
        <w:rPr>
          <w:rFonts w:cstheme="minorHAnsi"/>
          <w:sz w:val="24"/>
          <w:szCs w:val="24"/>
        </w:rPr>
        <w:t xml:space="preserve">.  </w:t>
      </w:r>
    </w:p>
    <w:p w14:paraId="5A56103B" w14:textId="45ECA063" w:rsidR="007E4F01" w:rsidRPr="007E4F01" w:rsidRDefault="007E4F01" w:rsidP="007E4F01">
      <w:pPr>
        <w:pStyle w:val="Heading2"/>
        <w:rPr>
          <w:rFonts w:asciiTheme="minorHAnsi" w:hAnsiTheme="minorHAnsi" w:cstheme="minorHAnsi"/>
          <w:szCs w:val="24"/>
        </w:rPr>
      </w:pPr>
      <w:bookmarkStart w:id="1" w:name="_Toc133342166"/>
      <w:r w:rsidRPr="007E4F01">
        <w:rPr>
          <w:rFonts w:asciiTheme="minorHAnsi" w:hAnsiTheme="minorHAnsi" w:cstheme="minorHAnsi"/>
          <w:szCs w:val="24"/>
        </w:rPr>
        <w:t>1.1</w:t>
      </w:r>
      <w:r w:rsidRPr="007E4F01">
        <w:rPr>
          <w:rFonts w:asciiTheme="minorHAnsi" w:hAnsiTheme="minorHAnsi" w:cstheme="minorHAnsi"/>
          <w:szCs w:val="24"/>
        </w:rPr>
        <w:tab/>
        <w:t>Legal &amp; Risk Services</w:t>
      </w:r>
      <w:bookmarkEnd w:id="1"/>
    </w:p>
    <w:p w14:paraId="453F9151" w14:textId="77777777" w:rsidR="007E4F01" w:rsidRDefault="007E4F01" w:rsidP="005A49C4">
      <w:pPr>
        <w:spacing w:line="360" w:lineRule="auto"/>
        <w:rPr>
          <w:rFonts w:cstheme="minorHAnsi"/>
          <w:sz w:val="24"/>
          <w:szCs w:val="24"/>
        </w:rPr>
      </w:pPr>
    </w:p>
    <w:p w14:paraId="6036E2D7" w14:textId="11C17203" w:rsidR="000E255B" w:rsidRDefault="000E255B" w:rsidP="005A49C4">
      <w:pPr>
        <w:spacing w:line="360" w:lineRule="auto"/>
        <w:rPr>
          <w:rFonts w:cstheme="minorHAnsi"/>
          <w:sz w:val="24"/>
          <w:szCs w:val="24"/>
        </w:rPr>
      </w:pPr>
      <w:r w:rsidRPr="00AF5B49">
        <w:rPr>
          <w:rFonts w:cstheme="minorHAnsi"/>
          <w:sz w:val="24"/>
          <w:szCs w:val="24"/>
        </w:rPr>
        <w:t xml:space="preserve">The areas of legal advice offered </w:t>
      </w:r>
      <w:r w:rsidR="00740AED">
        <w:rPr>
          <w:rFonts w:cstheme="minorHAnsi"/>
          <w:sz w:val="24"/>
          <w:szCs w:val="24"/>
        </w:rPr>
        <w:t>are listed in Fig 1.</w:t>
      </w:r>
    </w:p>
    <w:p w14:paraId="138854F0" w14:textId="65BCB508" w:rsidR="00C31588" w:rsidRDefault="00C01A07" w:rsidP="00C01A07">
      <w:pPr>
        <w:spacing w:line="360" w:lineRule="auto"/>
        <w:jc w:val="center"/>
      </w:pPr>
      <w:r>
        <w:object w:dxaOrig="8160" w:dyaOrig="3829" w14:anchorId="4C4066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9pt;height:201pt" o:ole="">
            <v:imagedata r:id="rId6" o:title=""/>
          </v:shape>
          <o:OLEObject Type="Embed" ProgID="Visio.Drawing.15" ShapeID="_x0000_i1025" DrawAspect="Content" ObjectID="_1744056232" r:id="rId7"/>
        </w:object>
      </w:r>
    </w:p>
    <w:p w14:paraId="2EB9B9E2" w14:textId="0F78E192" w:rsidR="000155B9" w:rsidRPr="00AF5B49" w:rsidRDefault="000155B9" w:rsidP="000155B9">
      <w:pPr>
        <w:pStyle w:val="Heading2"/>
        <w:rPr>
          <w:rFonts w:asciiTheme="minorHAnsi" w:hAnsiTheme="minorHAnsi" w:cstheme="minorHAnsi"/>
          <w:b w:val="0"/>
          <w:bCs/>
          <w:szCs w:val="24"/>
        </w:rPr>
      </w:pPr>
      <w:bookmarkStart w:id="2" w:name="_Toc133342167"/>
      <w:bookmarkStart w:id="3" w:name="Fig1"/>
      <w:r w:rsidRPr="00AF5B49">
        <w:rPr>
          <w:rFonts w:asciiTheme="minorHAnsi" w:hAnsiTheme="minorHAnsi" w:cstheme="minorHAnsi"/>
          <w:b w:val="0"/>
          <w:bCs/>
          <w:szCs w:val="24"/>
        </w:rPr>
        <w:t>Fig</w:t>
      </w:r>
      <w:r>
        <w:rPr>
          <w:rFonts w:asciiTheme="minorHAnsi" w:hAnsiTheme="minorHAnsi" w:cstheme="minorHAnsi"/>
          <w:b w:val="0"/>
          <w:bCs/>
          <w:szCs w:val="24"/>
        </w:rPr>
        <w:t xml:space="preserve"> 1</w:t>
      </w:r>
      <w:r w:rsidRPr="00AF5B49">
        <w:rPr>
          <w:rFonts w:asciiTheme="minorHAnsi" w:hAnsiTheme="minorHAnsi" w:cstheme="minorHAnsi"/>
          <w:b w:val="0"/>
          <w:bCs/>
          <w:szCs w:val="24"/>
        </w:rPr>
        <w:t xml:space="preserve"> – </w:t>
      </w:r>
      <w:r w:rsidR="007E4F01">
        <w:rPr>
          <w:rFonts w:asciiTheme="minorHAnsi" w:hAnsiTheme="minorHAnsi" w:cstheme="minorHAnsi"/>
          <w:b w:val="0"/>
          <w:bCs/>
          <w:szCs w:val="24"/>
        </w:rPr>
        <w:t>Areas of Legal Advice Offered</w:t>
      </w:r>
      <w:bookmarkEnd w:id="2"/>
    </w:p>
    <w:p w14:paraId="0292B321" w14:textId="2B72483A" w:rsidR="00AE6AAD" w:rsidRPr="005A0EFE" w:rsidRDefault="00AE6AAD" w:rsidP="004A23E5">
      <w:pPr>
        <w:pStyle w:val="Style2"/>
        <w:rPr>
          <w:rFonts w:cstheme="minorHAnsi"/>
        </w:rPr>
      </w:pPr>
    </w:p>
    <w:bookmarkEnd w:id="3"/>
    <w:p w14:paraId="08F940E8" w14:textId="1F80702D" w:rsidR="00CA467B" w:rsidRPr="00AF5B49" w:rsidRDefault="00D8563B" w:rsidP="005A49C4">
      <w:pPr>
        <w:spacing w:line="360" w:lineRule="auto"/>
        <w:rPr>
          <w:rFonts w:cstheme="minorHAnsi"/>
          <w:sz w:val="24"/>
          <w:szCs w:val="24"/>
        </w:rPr>
      </w:pPr>
      <w:r w:rsidRPr="00AF5B49">
        <w:rPr>
          <w:rFonts w:cstheme="minorHAnsi"/>
          <w:sz w:val="24"/>
          <w:szCs w:val="24"/>
        </w:rPr>
        <w:t xml:space="preserve">The </w:t>
      </w:r>
      <w:r w:rsidR="0046620E" w:rsidRPr="00AF5B49">
        <w:rPr>
          <w:rFonts w:cstheme="minorHAnsi"/>
          <w:sz w:val="24"/>
          <w:szCs w:val="24"/>
        </w:rPr>
        <w:t xml:space="preserve">functional </w:t>
      </w:r>
      <w:r w:rsidR="009B51DF" w:rsidRPr="00AF5B49">
        <w:rPr>
          <w:rFonts w:cstheme="minorHAnsi"/>
          <w:sz w:val="24"/>
          <w:szCs w:val="24"/>
        </w:rPr>
        <w:t xml:space="preserve">organisational </w:t>
      </w:r>
      <w:r w:rsidRPr="00AF5B49">
        <w:rPr>
          <w:rFonts w:cstheme="minorHAnsi"/>
          <w:sz w:val="24"/>
          <w:szCs w:val="24"/>
        </w:rPr>
        <w:t xml:space="preserve">structure </w:t>
      </w:r>
      <w:r w:rsidR="00EC58B8" w:rsidRPr="00AF5B49">
        <w:rPr>
          <w:rFonts w:cstheme="minorHAnsi"/>
          <w:sz w:val="24"/>
          <w:szCs w:val="24"/>
        </w:rPr>
        <w:t xml:space="preserve">of L&amp;RS </w:t>
      </w:r>
      <w:r w:rsidRPr="00AF5B49">
        <w:rPr>
          <w:rFonts w:cstheme="minorHAnsi"/>
          <w:sz w:val="24"/>
          <w:szCs w:val="24"/>
        </w:rPr>
        <w:t>is as follows:</w:t>
      </w:r>
    </w:p>
    <w:p w14:paraId="307F262C" w14:textId="0D69F0EE" w:rsidR="00D8563B" w:rsidRPr="00AF5B49" w:rsidRDefault="00D363FF" w:rsidP="005A49C4">
      <w:pPr>
        <w:spacing w:line="360" w:lineRule="auto"/>
        <w:rPr>
          <w:rFonts w:cstheme="minorHAnsi"/>
          <w:sz w:val="24"/>
          <w:szCs w:val="24"/>
        </w:rPr>
      </w:pPr>
      <w:r w:rsidRPr="00AF5B49">
        <w:rPr>
          <w:rFonts w:cstheme="minorHAnsi"/>
          <w:sz w:val="24"/>
          <w:szCs w:val="24"/>
        </w:rPr>
        <w:object w:dxaOrig="27466" w:dyaOrig="12031" w14:anchorId="346AD419">
          <v:shape id="_x0000_i1026" type="#_x0000_t75" style="width:510.75pt;height:223.5pt" o:ole="">
            <v:imagedata r:id="rId8" o:title=""/>
          </v:shape>
          <o:OLEObject Type="Embed" ProgID="Visio.Drawing.15" ShapeID="_x0000_i1026" DrawAspect="Content" ObjectID="_1744056233" r:id="rId9"/>
        </w:object>
      </w:r>
    </w:p>
    <w:p w14:paraId="03F97D07" w14:textId="31539046" w:rsidR="00D8563B" w:rsidRPr="00AF5B49" w:rsidRDefault="005A49C4" w:rsidP="009F19EF">
      <w:pPr>
        <w:pStyle w:val="Heading2"/>
        <w:rPr>
          <w:rFonts w:asciiTheme="minorHAnsi" w:hAnsiTheme="minorHAnsi" w:cstheme="minorHAnsi"/>
          <w:b w:val="0"/>
          <w:bCs/>
          <w:szCs w:val="24"/>
        </w:rPr>
      </w:pPr>
      <w:bookmarkStart w:id="4" w:name="_Toc133342168"/>
      <w:r w:rsidRPr="00AF5B49">
        <w:rPr>
          <w:rFonts w:asciiTheme="minorHAnsi" w:hAnsiTheme="minorHAnsi" w:cstheme="minorHAnsi"/>
          <w:b w:val="0"/>
          <w:bCs/>
          <w:szCs w:val="24"/>
        </w:rPr>
        <w:t>Fig</w:t>
      </w:r>
      <w:r w:rsidR="00C01A07">
        <w:rPr>
          <w:rFonts w:asciiTheme="minorHAnsi" w:hAnsiTheme="minorHAnsi" w:cstheme="minorHAnsi"/>
          <w:b w:val="0"/>
          <w:bCs/>
          <w:szCs w:val="24"/>
        </w:rPr>
        <w:t>2</w:t>
      </w:r>
      <w:r w:rsidRPr="00AF5B49">
        <w:rPr>
          <w:rFonts w:asciiTheme="minorHAnsi" w:hAnsiTheme="minorHAnsi" w:cstheme="minorHAnsi"/>
          <w:b w:val="0"/>
          <w:bCs/>
          <w:szCs w:val="24"/>
        </w:rPr>
        <w:t xml:space="preserve"> – </w:t>
      </w:r>
      <w:r w:rsidR="006254AF">
        <w:rPr>
          <w:rFonts w:asciiTheme="minorHAnsi" w:hAnsiTheme="minorHAnsi" w:cstheme="minorHAnsi"/>
          <w:b w:val="0"/>
          <w:bCs/>
          <w:szCs w:val="24"/>
        </w:rPr>
        <w:t xml:space="preserve">NWSSP Legal &amp; Risk </w:t>
      </w:r>
      <w:r w:rsidRPr="00AF5B49">
        <w:rPr>
          <w:rFonts w:asciiTheme="minorHAnsi" w:hAnsiTheme="minorHAnsi" w:cstheme="minorHAnsi"/>
          <w:b w:val="0"/>
          <w:bCs/>
          <w:szCs w:val="24"/>
        </w:rPr>
        <w:t>Organisational Structure</w:t>
      </w:r>
      <w:bookmarkEnd w:id="4"/>
    </w:p>
    <w:p w14:paraId="3E13A431" w14:textId="77777777" w:rsidR="003540A5" w:rsidRPr="00AF5B49" w:rsidRDefault="003540A5" w:rsidP="005A49C4">
      <w:pPr>
        <w:spacing w:line="360" w:lineRule="auto"/>
        <w:rPr>
          <w:rFonts w:cstheme="minorHAnsi"/>
          <w:sz w:val="24"/>
          <w:szCs w:val="24"/>
        </w:rPr>
      </w:pPr>
    </w:p>
    <w:p w14:paraId="09C198A2" w14:textId="674C7C69" w:rsidR="00D8563B" w:rsidRPr="00AF5B49" w:rsidRDefault="00D8563B" w:rsidP="005A49C4">
      <w:pPr>
        <w:spacing w:line="360" w:lineRule="auto"/>
        <w:rPr>
          <w:rFonts w:cstheme="minorHAnsi"/>
          <w:sz w:val="24"/>
          <w:szCs w:val="24"/>
        </w:rPr>
      </w:pPr>
      <w:r w:rsidRPr="00AF5B49">
        <w:rPr>
          <w:rFonts w:cstheme="minorHAnsi"/>
          <w:sz w:val="24"/>
          <w:szCs w:val="24"/>
        </w:rPr>
        <w:t xml:space="preserve">Each legal Team is made up of </w:t>
      </w:r>
      <w:r w:rsidR="001350A0" w:rsidRPr="00AF5B49">
        <w:rPr>
          <w:rFonts w:cstheme="minorHAnsi"/>
          <w:sz w:val="24"/>
          <w:szCs w:val="24"/>
        </w:rPr>
        <w:t xml:space="preserve">a Team Leader, </w:t>
      </w:r>
      <w:r w:rsidRPr="00AF5B49">
        <w:rPr>
          <w:rFonts w:cstheme="minorHAnsi"/>
          <w:sz w:val="24"/>
          <w:szCs w:val="24"/>
        </w:rPr>
        <w:t>senior solicitors, solicitors, legal executives, trainees, paralegals</w:t>
      </w:r>
      <w:r w:rsidR="00410A93" w:rsidRPr="00AF5B49">
        <w:rPr>
          <w:rFonts w:cstheme="minorHAnsi"/>
          <w:sz w:val="24"/>
          <w:szCs w:val="24"/>
        </w:rPr>
        <w:t>,</w:t>
      </w:r>
      <w:r w:rsidRPr="00AF5B49">
        <w:rPr>
          <w:rFonts w:cstheme="minorHAnsi"/>
          <w:sz w:val="24"/>
          <w:szCs w:val="24"/>
        </w:rPr>
        <w:t xml:space="preserve"> and secretaries.  </w:t>
      </w:r>
      <w:r w:rsidR="002B412D" w:rsidRPr="00AF5B49">
        <w:rPr>
          <w:rFonts w:cstheme="minorHAnsi"/>
          <w:sz w:val="24"/>
          <w:szCs w:val="24"/>
        </w:rPr>
        <w:t xml:space="preserve">Team </w:t>
      </w:r>
      <w:r w:rsidR="00B920EF">
        <w:rPr>
          <w:rFonts w:cstheme="minorHAnsi"/>
          <w:sz w:val="24"/>
          <w:szCs w:val="24"/>
        </w:rPr>
        <w:t xml:space="preserve">size </w:t>
      </w:r>
      <w:r w:rsidR="00C32A7E" w:rsidRPr="00AF5B49">
        <w:rPr>
          <w:rFonts w:cstheme="minorHAnsi"/>
          <w:sz w:val="24"/>
          <w:szCs w:val="24"/>
        </w:rPr>
        <w:t>differs</w:t>
      </w:r>
      <w:r w:rsidR="00F3016A" w:rsidRPr="00AF5B49">
        <w:rPr>
          <w:rFonts w:cstheme="minorHAnsi"/>
          <w:sz w:val="24"/>
          <w:szCs w:val="24"/>
        </w:rPr>
        <w:t xml:space="preserve">, the smallest Team </w:t>
      </w:r>
      <w:r w:rsidR="00C32A7E">
        <w:rPr>
          <w:rFonts w:cstheme="minorHAnsi"/>
          <w:sz w:val="24"/>
          <w:szCs w:val="24"/>
        </w:rPr>
        <w:t xml:space="preserve">being </w:t>
      </w:r>
      <w:r w:rsidR="00F3016A" w:rsidRPr="00AF5B49">
        <w:rPr>
          <w:rFonts w:cstheme="minorHAnsi"/>
          <w:sz w:val="24"/>
          <w:szCs w:val="24"/>
        </w:rPr>
        <w:t>5 staff and the largest 17</w:t>
      </w:r>
      <w:r w:rsidR="009246BF" w:rsidRPr="00AF5B49">
        <w:rPr>
          <w:rFonts w:cstheme="minorHAnsi"/>
          <w:sz w:val="24"/>
          <w:szCs w:val="24"/>
        </w:rPr>
        <w:t xml:space="preserve">.  </w:t>
      </w:r>
      <w:r w:rsidRPr="00AF5B49">
        <w:rPr>
          <w:rFonts w:cstheme="minorHAnsi"/>
          <w:sz w:val="24"/>
          <w:szCs w:val="24"/>
        </w:rPr>
        <w:t>The Business Support Team consists of administrators</w:t>
      </w:r>
      <w:r w:rsidR="00C15D7F" w:rsidRPr="00AF5B49">
        <w:rPr>
          <w:rFonts w:cstheme="minorHAnsi"/>
          <w:sz w:val="24"/>
          <w:szCs w:val="24"/>
        </w:rPr>
        <w:t xml:space="preserve"> </w:t>
      </w:r>
      <w:r w:rsidRPr="00AF5B49">
        <w:rPr>
          <w:rFonts w:cstheme="minorHAnsi"/>
          <w:sz w:val="24"/>
          <w:szCs w:val="24"/>
        </w:rPr>
        <w:t xml:space="preserve">who </w:t>
      </w:r>
      <w:r w:rsidR="00AB163A" w:rsidRPr="00AF5B49">
        <w:rPr>
          <w:rFonts w:cstheme="minorHAnsi"/>
          <w:sz w:val="24"/>
          <w:szCs w:val="24"/>
        </w:rPr>
        <w:t>manage</w:t>
      </w:r>
      <w:r w:rsidRPr="00AF5B49">
        <w:rPr>
          <w:rFonts w:cstheme="minorHAnsi"/>
          <w:sz w:val="24"/>
          <w:szCs w:val="24"/>
        </w:rPr>
        <w:t xml:space="preserve"> the mail and travel, </w:t>
      </w:r>
      <w:r w:rsidR="00474A2D" w:rsidRPr="00AF5B49">
        <w:rPr>
          <w:rFonts w:cstheme="minorHAnsi"/>
          <w:sz w:val="24"/>
          <w:szCs w:val="24"/>
        </w:rPr>
        <w:t>IT support who support the software used by L&amp;</w:t>
      </w:r>
      <w:r w:rsidR="009130B2" w:rsidRPr="00AF5B49">
        <w:rPr>
          <w:rFonts w:cstheme="minorHAnsi"/>
          <w:sz w:val="24"/>
          <w:szCs w:val="24"/>
        </w:rPr>
        <w:t>RS and</w:t>
      </w:r>
      <w:r w:rsidR="00474A2D" w:rsidRPr="00AF5B49">
        <w:rPr>
          <w:rFonts w:cstheme="minorHAnsi"/>
          <w:sz w:val="24"/>
          <w:szCs w:val="24"/>
        </w:rPr>
        <w:t xml:space="preserve"> </w:t>
      </w:r>
      <w:r w:rsidRPr="00AF5B49">
        <w:rPr>
          <w:rFonts w:cstheme="minorHAnsi"/>
          <w:sz w:val="24"/>
          <w:szCs w:val="24"/>
        </w:rPr>
        <w:t>media co-ordinators</w:t>
      </w:r>
      <w:r w:rsidR="0095784B" w:rsidRPr="00AF5B49">
        <w:rPr>
          <w:rFonts w:cstheme="minorHAnsi"/>
          <w:sz w:val="24"/>
          <w:szCs w:val="24"/>
        </w:rPr>
        <w:t xml:space="preserve"> who publish newsletters and manage social media</w:t>
      </w:r>
      <w:r w:rsidRPr="00AF5B49">
        <w:rPr>
          <w:rFonts w:cstheme="minorHAnsi"/>
          <w:sz w:val="24"/>
          <w:szCs w:val="24"/>
        </w:rPr>
        <w:t xml:space="preserve">.  </w:t>
      </w:r>
      <w:r w:rsidR="00692CBA" w:rsidRPr="00AF5B49">
        <w:rPr>
          <w:rFonts w:cstheme="minorHAnsi"/>
          <w:sz w:val="24"/>
          <w:szCs w:val="24"/>
        </w:rPr>
        <w:t xml:space="preserve">The Welsh Risk Pool </w:t>
      </w:r>
      <w:r w:rsidR="00B6076F" w:rsidRPr="00AF5B49">
        <w:rPr>
          <w:rFonts w:cstheme="minorHAnsi"/>
          <w:sz w:val="24"/>
          <w:szCs w:val="24"/>
        </w:rPr>
        <w:t xml:space="preserve">(WRP) </w:t>
      </w:r>
      <w:r w:rsidR="00692CBA" w:rsidRPr="00AF5B49">
        <w:rPr>
          <w:rFonts w:cstheme="minorHAnsi"/>
          <w:sz w:val="24"/>
          <w:szCs w:val="24"/>
        </w:rPr>
        <w:t xml:space="preserve">is somewhat different from the rest </w:t>
      </w:r>
      <w:r w:rsidR="00797BDD" w:rsidRPr="00AF5B49">
        <w:rPr>
          <w:rFonts w:cstheme="minorHAnsi"/>
          <w:sz w:val="24"/>
          <w:szCs w:val="24"/>
        </w:rPr>
        <w:t>of L&amp;RS</w:t>
      </w:r>
      <w:r w:rsidR="00C01A07">
        <w:rPr>
          <w:rFonts w:cstheme="minorHAnsi"/>
          <w:sz w:val="24"/>
          <w:szCs w:val="24"/>
        </w:rPr>
        <w:t xml:space="preserve"> and is </w:t>
      </w:r>
      <w:r w:rsidR="00952227">
        <w:rPr>
          <w:rFonts w:cstheme="minorHAnsi"/>
          <w:sz w:val="24"/>
          <w:szCs w:val="24"/>
        </w:rPr>
        <w:t>out of scope</w:t>
      </w:r>
      <w:r w:rsidR="00B6076F" w:rsidRPr="00AF5B49">
        <w:rPr>
          <w:rFonts w:cstheme="minorHAnsi"/>
          <w:sz w:val="24"/>
          <w:szCs w:val="24"/>
        </w:rPr>
        <w:t xml:space="preserve">.  </w:t>
      </w:r>
      <w:r w:rsidR="00470C7A">
        <w:rPr>
          <w:rFonts w:cstheme="minorHAnsi"/>
          <w:sz w:val="24"/>
          <w:szCs w:val="24"/>
        </w:rPr>
        <w:t>At the time of the implementation</w:t>
      </w:r>
      <w:r w:rsidR="00B71446">
        <w:rPr>
          <w:rFonts w:cstheme="minorHAnsi"/>
          <w:sz w:val="24"/>
          <w:szCs w:val="24"/>
        </w:rPr>
        <w:t xml:space="preserve"> of VC</w:t>
      </w:r>
      <w:r w:rsidR="00470C7A">
        <w:rPr>
          <w:rFonts w:cstheme="minorHAnsi"/>
          <w:sz w:val="24"/>
          <w:szCs w:val="24"/>
        </w:rPr>
        <w:t xml:space="preserve">, there were 80 staff.  </w:t>
      </w:r>
    </w:p>
    <w:p w14:paraId="0A486453" w14:textId="4E124FF6" w:rsidR="00D8563B" w:rsidRPr="00AF5B49" w:rsidRDefault="00D8563B" w:rsidP="005A49C4">
      <w:pPr>
        <w:spacing w:line="360" w:lineRule="auto"/>
        <w:rPr>
          <w:rFonts w:cstheme="minorHAnsi"/>
          <w:sz w:val="24"/>
          <w:szCs w:val="24"/>
        </w:rPr>
      </w:pPr>
      <w:r w:rsidRPr="00AF5B49">
        <w:rPr>
          <w:rFonts w:cstheme="minorHAnsi"/>
          <w:sz w:val="24"/>
          <w:szCs w:val="24"/>
        </w:rPr>
        <w:t xml:space="preserve">Most legal matters begin with an enquiry.  </w:t>
      </w:r>
      <w:r w:rsidR="00FF7FBA">
        <w:rPr>
          <w:rFonts w:cstheme="minorHAnsi"/>
          <w:sz w:val="24"/>
          <w:szCs w:val="24"/>
        </w:rPr>
        <w:t>L&amp;RS</w:t>
      </w:r>
      <w:r w:rsidRPr="00AF5B49">
        <w:rPr>
          <w:rFonts w:cstheme="minorHAnsi"/>
          <w:sz w:val="24"/>
          <w:szCs w:val="24"/>
        </w:rPr>
        <w:t xml:space="preserve"> will act on behalf of Health Boards</w:t>
      </w:r>
      <w:r w:rsidR="00B71446">
        <w:rPr>
          <w:rFonts w:cstheme="minorHAnsi"/>
          <w:sz w:val="24"/>
          <w:szCs w:val="24"/>
        </w:rPr>
        <w:t>/Trusts</w:t>
      </w:r>
      <w:r w:rsidR="00290552" w:rsidRPr="00AF5B49">
        <w:rPr>
          <w:rFonts w:cstheme="minorHAnsi"/>
          <w:sz w:val="24"/>
          <w:szCs w:val="24"/>
        </w:rPr>
        <w:t xml:space="preserve"> or GP’s</w:t>
      </w:r>
      <w:r w:rsidRPr="00AF5B49">
        <w:rPr>
          <w:rFonts w:cstheme="minorHAnsi"/>
          <w:sz w:val="24"/>
          <w:szCs w:val="24"/>
        </w:rPr>
        <w:t>, corresponding with both the client and the person raising the legal issue (the other side)</w:t>
      </w:r>
      <w:r w:rsidR="00CC3C5F">
        <w:rPr>
          <w:rFonts w:cstheme="minorHAnsi"/>
          <w:sz w:val="24"/>
          <w:szCs w:val="24"/>
        </w:rPr>
        <w:t>, or more commonly, their legal representative</w:t>
      </w:r>
      <w:r w:rsidRPr="00AF5B49">
        <w:rPr>
          <w:rFonts w:cstheme="minorHAnsi"/>
          <w:sz w:val="24"/>
          <w:szCs w:val="24"/>
        </w:rPr>
        <w:t xml:space="preserve">.  Expert advice may be </w:t>
      </w:r>
      <w:r w:rsidR="00A150C5" w:rsidRPr="00AF5B49">
        <w:rPr>
          <w:rFonts w:cstheme="minorHAnsi"/>
          <w:sz w:val="24"/>
          <w:szCs w:val="24"/>
        </w:rPr>
        <w:t>requested,</w:t>
      </w:r>
      <w:r w:rsidRPr="00AF5B49">
        <w:rPr>
          <w:rFonts w:cstheme="minorHAnsi"/>
          <w:sz w:val="24"/>
          <w:szCs w:val="24"/>
        </w:rPr>
        <w:t xml:space="preserve"> and all parties may meet at a “round the table” meeting to negotiate the position.  If </w:t>
      </w:r>
      <w:r w:rsidR="00AC1FBB">
        <w:rPr>
          <w:rFonts w:cstheme="minorHAnsi"/>
          <w:sz w:val="24"/>
          <w:szCs w:val="24"/>
        </w:rPr>
        <w:t>these fail</w:t>
      </w:r>
      <w:r w:rsidRPr="00AF5B49">
        <w:rPr>
          <w:rFonts w:cstheme="minorHAnsi"/>
          <w:sz w:val="24"/>
          <w:szCs w:val="24"/>
        </w:rPr>
        <w:t xml:space="preserve">, the case may </w:t>
      </w:r>
      <w:r w:rsidR="00AC1FBB">
        <w:rPr>
          <w:rFonts w:cstheme="minorHAnsi"/>
          <w:sz w:val="24"/>
          <w:szCs w:val="24"/>
        </w:rPr>
        <w:t>go</w:t>
      </w:r>
      <w:r w:rsidRPr="00AF5B49">
        <w:rPr>
          <w:rFonts w:cstheme="minorHAnsi"/>
          <w:sz w:val="24"/>
          <w:szCs w:val="24"/>
        </w:rPr>
        <w:t xml:space="preserve"> to court</w:t>
      </w:r>
      <w:r w:rsidR="00697834">
        <w:rPr>
          <w:rFonts w:cstheme="minorHAnsi"/>
          <w:sz w:val="24"/>
          <w:szCs w:val="24"/>
        </w:rPr>
        <w:t xml:space="preserve"> or a tribunal</w:t>
      </w:r>
      <w:r w:rsidRPr="00AF5B49">
        <w:rPr>
          <w:rFonts w:cstheme="minorHAnsi"/>
          <w:sz w:val="24"/>
          <w:szCs w:val="24"/>
        </w:rPr>
        <w:t xml:space="preserve"> for a judge to </w:t>
      </w:r>
      <w:r w:rsidR="00AC1FBB">
        <w:rPr>
          <w:rFonts w:cstheme="minorHAnsi"/>
          <w:sz w:val="24"/>
          <w:szCs w:val="24"/>
        </w:rPr>
        <w:t>settle</w:t>
      </w:r>
      <w:r w:rsidR="002F7A55">
        <w:rPr>
          <w:rFonts w:cstheme="minorHAnsi"/>
          <w:sz w:val="24"/>
          <w:szCs w:val="24"/>
        </w:rPr>
        <w:t xml:space="preserve"> it</w:t>
      </w:r>
      <w:r w:rsidRPr="00AF5B49">
        <w:rPr>
          <w:rFonts w:cstheme="minorHAnsi"/>
          <w:sz w:val="24"/>
          <w:szCs w:val="24"/>
        </w:rPr>
        <w:t xml:space="preserve">.  </w:t>
      </w:r>
    </w:p>
    <w:p w14:paraId="264BF330" w14:textId="297165C8" w:rsidR="00367EC3" w:rsidRPr="00AF5B49" w:rsidRDefault="00367EC3" w:rsidP="005A49C4">
      <w:pPr>
        <w:spacing w:line="360" w:lineRule="auto"/>
        <w:rPr>
          <w:rFonts w:cstheme="minorHAnsi"/>
          <w:sz w:val="24"/>
          <w:szCs w:val="24"/>
        </w:rPr>
      </w:pPr>
      <w:r w:rsidRPr="00AF5B49">
        <w:rPr>
          <w:rFonts w:cstheme="minorHAnsi"/>
          <w:sz w:val="24"/>
          <w:szCs w:val="24"/>
        </w:rPr>
        <w:t xml:space="preserve">The </w:t>
      </w:r>
      <w:r w:rsidR="00470C7A">
        <w:rPr>
          <w:rFonts w:cstheme="minorHAnsi"/>
          <w:sz w:val="24"/>
          <w:szCs w:val="24"/>
        </w:rPr>
        <w:t xml:space="preserve">pre-existing </w:t>
      </w:r>
      <w:r w:rsidRPr="00AF5B49">
        <w:rPr>
          <w:rFonts w:cstheme="minorHAnsi"/>
          <w:sz w:val="24"/>
          <w:szCs w:val="24"/>
        </w:rPr>
        <w:t xml:space="preserve">digital </w:t>
      </w:r>
      <w:r w:rsidR="00470C7A">
        <w:rPr>
          <w:rFonts w:cstheme="minorHAnsi"/>
          <w:sz w:val="24"/>
          <w:szCs w:val="24"/>
        </w:rPr>
        <w:t xml:space="preserve">infrastructure was </w:t>
      </w:r>
      <w:r w:rsidR="005F6CF7" w:rsidRPr="00AF5B49">
        <w:rPr>
          <w:rFonts w:cstheme="minorHAnsi"/>
          <w:sz w:val="24"/>
          <w:szCs w:val="24"/>
        </w:rPr>
        <w:t xml:space="preserve">made up of </w:t>
      </w:r>
      <w:r w:rsidR="00470C7A">
        <w:rPr>
          <w:rFonts w:cstheme="minorHAnsi"/>
          <w:sz w:val="24"/>
          <w:szCs w:val="24"/>
        </w:rPr>
        <w:t>3</w:t>
      </w:r>
      <w:r w:rsidR="006C6660" w:rsidRPr="00AF5B49">
        <w:rPr>
          <w:rFonts w:cstheme="minorHAnsi"/>
          <w:sz w:val="24"/>
          <w:szCs w:val="24"/>
        </w:rPr>
        <w:t xml:space="preserve"> </w:t>
      </w:r>
      <w:r w:rsidR="00B74AF2" w:rsidRPr="00AF5B49">
        <w:rPr>
          <w:rFonts w:cstheme="minorHAnsi"/>
          <w:sz w:val="24"/>
          <w:szCs w:val="24"/>
        </w:rPr>
        <w:t>components:</w:t>
      </w:r>
    </w:p>
    <w:p w14:paraId="5D39E35E" w14:textId="09AA0735" w:rsidR="00B74AF2" w:rsidRPr="00AF5B49" w:rsidRDefault="00B74AF2" w:rsidP="00B74AF2">
      <w:pPr>
        <w:pStyle w:val="ListParagraph"/>
        <w:numPr>
          <w:ilvl w:val="0"/>
          <w:numId w:val="8"/>
        </w:numPr>
        <w:spacing w:line="360" w:lineRule="auto"/>
        <w:rPr>
          <w:rFonts w:cstheme="minorHAnsi"/>
          <w:sz w:val="24"/>
          <w:szCs w:val="24"/>
        </w:rPr>
      </w:pPr>
      <w:r w:rsidRPr="00AF5B49">
        <w:rPr>
          <w:rFonts w:cstheme="minorHAnsi"/>
          <w:sz w:val="24"/>
          <w:szCs w:val="24"/>
        </w:rPr>
        <w:t>A bespoke case management system, known as “the database”</w:t>
      </w:r>
      <w:r w:rsidR="00B24E22" w:rsidRPr="00AF5B49">
        <w:rPr>
          <w:rFonts w:cstheme="minorHAnsi"/>
          <w:sz w:val="24"/>
          <w:szCs w:val="24"/>
        </w:rPr>
        <w:t>, which was built by an external contractor.</w:t>
      </w:r>
      <w:r w:rsidR="00A71994" w:rsidRPr="00AF5B49">
        <w:rPr>
          <w:rFonts w:cstheme="minorHAnsi"/>
          <w:sz w:val="24"/>
          <w:szCs w:val="24"/>
        </w:rPr>
        <w:t xml:space="preserve">  This holds all data relating to the legal matters.</w:t>
      </w:r>
    </w:p>
    <w:p w14:paraId="57A5A3CA" w14:textId="55DBD0BB" w:rsidR="008070D6" w:rsidRDefault="001F2F40" w:rsidP="00B74AF2">
      <w:pPr>
        <w:pStyle w:val="ListParagraph"/>
        <w:numPr>
          <w:ilvl w:val="0"/>
          <w:numId w:val="8"/>
        </w:numPr>
        <w:spacing w:line="360" w:lineRule="auto"/>
        <w:rPr>
          <w:rFonts w:cstheme="minorHAnsi"/>
          <w:sz w:val="24"/>
          <w:szCs w:val="24"/>
        </w:rPr>
      </w:pPr>
      <w:r>
        <w:rPr>
          <w:rFonts w:cstheme="minorHAnsi"/>
          <w:sz w:val="24"/>
          <w:szCs w:val="24"/>
        </w:rPr>
        <w:t>A shared network drive where newly created documents could be stored</w:t>
      </w:r>
      <w:r w:rsidR="00697834">
        <w:rPr>
          <w:rFonts w:cstheme="minorHAnsi"/>
          <w:sz w:val="24"/>
          <w:szCs w:val="24"/>
        </w:rPr>
        <w:t xml:space="preserve">.  It </w:t>
      </w:r>
      <w:r w:rsidR="005B6AB7">
        <w:rPr>
          <w:rFonts w:cstheme="minorHAnsi"/>
          <w:sz w:val="24"/>
          <w:szCs w:val="24"/>
        </w:rPr>
        <w:t>did not hold incoming documents or emails.</w:t>
      </w:r>
    </w:p>
    <w:p w14:paraId="4E4DA44C" w14:textId="0F63CB95" w:rsidR="005B6AB7" w:rsidRDefault="005B6AB7" w:rsidP="00B74AF2">
      <w:pPr>
        <w:pStyle w:val="ListParagraph"/>
        <w:numPr>
          <w:ilvl w:val="0"/>
          <w:numId w:val="8"/>
        </w:numPr>
        <w:spacing w:line="360" w:lineRule="auto"/>
        <w:rPr>
          <w:rFonts w:cstheme="minorHAnsi"/>
          <w:sz w:val="24"/>
          <w:szCs w:val="24"/>
        </w:rPr>
      </w:pPr>
      <w:r>
        <w:rPr>
          <w:rFonts w:cstheme="minorHAnsi"/>
          <w:sz w:val="24"/>
          <w:szCs w:val="24"/>
        </w:rPr>
        <w:lastRenderedPageBreak/>
        <w:t xml:space="preserve">Use of Microsoft (MS) Outlook and MS Word for creation </w:t>
      </w:r>
      <w:r w:rsidR="006375F9">
        <w:rPr>
          <w:rFonts w:cstheme="minorHAnsi"/>
          <w:sz w:val="24"/>
          <w:szCs w:val="24"/>
        </w:rPr>
        <w:t>and sending of electronic documents.</w:t>
      </w:r>
    </w:p>
    <w:p w14:paraId="60F01C2D" w14:textId="28ACB367" w:rsidR="006375F9" w:rsidRPr="006375F9" w:rsidRDefault="006375F9" w:rsidP="006375F9">
      <w:pPr>
        <w:spacing w:line="360" w:lineRule="auto"/>
        <w:rPr>
          <w:rFonts w:cstheme="minorHAnsi"/>
          <w:sz w:val="24"/>
          <w:szCs w:val="24"/>
        </w:rPr>
      </w:pPr>
      <w:r>
        <w:rPr>
          <w:rFonts w:cstheme="minorHAnsi"/>
          <w:sz w:val="24"/>
          <w:szCs w:val="24"/>
        </w:rPr>
        <w:t>Confidential documents could not be emailed, so the vast majority of correspondence was printed and posted</w:t>
      </w:r>
      <w:r w:rsidR="007963BD">
        <w:rPr>
          <w:rFonts w:cstheme="minorHAnsi"/>
          <w:sz w:val="24"/>
          <w:szCs w:val="24"/>
        </w:rPr>
        <w:t>.  Copies of these documents and all emails were printed and placed in a paper file, along with any incoming correspondence.  These files could become very large</w:t>
      </w:r>
      <w:r w:rsidR="009D30EE">
        <w:rPr>
          <w:rFonts w:cstheme="minorHAnsi"/>
          <w:sz w:val="24"/>
          <w:szCs w:val="24"/>
        </w:rPr>
        <w:t xml:space="preserve">, making them heavy </w:t>
      </w:r>
      <w:r w:rsidR="00CA0A1C">
        <w:rPr>
          <w:rFonts w:cstheme="minorHAnsi"/>
          <w:sz w:val="24"/>
          <w:szCs w:val="24"/>
        </w:rPr>
        <w:t xml:space="preserve">and difficult </w:t>
      </w:r>
      <w:r w:rsidR="009D30EE">
        <w:rPr>
          <w:rFonts w:cstheme="minorHAnsi"/>
          <w:sz w:val="24"/>
          <w:szCs w:val="24"/>
        </w:rPr>
        <w:t xml:space="preserve">to carry.  </w:t>
      </w:r>
    </w:p>
    <w:p w14:paraId="365CFE5A" w14:textId="11C0AF48" w:rsidR="00E24CB5" w:rsidRPr="007E4F01" w:rsidRDefault="00E24CB5" w:rsidP="00E24CB5">
      <w:pPr>
        <w:pStyle w:val="Heading2"/>
        <w:rPr>
          <w:rFonts w:asciiTheme="minorHAnsi" w:hAnsiTheme="minorHAnsi" w:cstheme="minorHAnsi"/>
          <w:szCs w:val="24"/>
        </w:rPr>
      </w:pPr>
      <w:bookmarkStart w:id="5" w:name="_Toc133342169"/>
      <w:r w:rsidRPr="007E4F01">
        <w:rPr>
          <w:rFonts w:asciiTheme="minorHAnsi" w:hAnsiTheme="minorHAnsi" w:cstheme="minorHAnsi"/>
          <w:szCs w:val="24"/>
        </w:rPr>
        <w:t>1.</w:t>
      </w:r>
      <w:r>
        <w:rPr>
          <w:rFonts w:asciiTheme="minorHAnsi" w:hAnsiTheme="minorHAnsi" w:cstheme="minorHAnsi"/>
          <w:szCs w:val="24"/>
        </w:rPr>
        <w:t>2</w:t>
      </w:r>
      <w:r w:rsidRPr="007E4F01">
        <w:rPr>
          <w:rFonts w:asciiTheme="minorHAnsi" w:hAnsiTheme="minorHAnsi" w:cstheme="minorHAnsi"/>
          <w:szCs w:val="24"/>
        </w:rPr>
        <w:tab/>
      </w:r>
      <w:r>
        <w:rPr>
          <w:rFonts w:asciiTheme="minorHAnsi" w:hAnsiTheme="minorHAnsi" w:cstheme="minorHAnsi"/>
          <w:szCs w:val="24"/>
        </w:rPr>
        <w:t>SWOT Analysis</w:t>
      </w:r>
      <w:bookmarkEnd w:id="5"/>
    </w:p>
    <w:p w14:paraId="25ADF3E9" w14:textId="77777777" w:rsidR="00E24CB5" w:rsidRDefault="00E24CB5" w:rsidP="005A49C4">
      <w:pPr>
        <w:spacing w:line="360" w:lineRule="auto"/>
        <w:rPr>
          <w:rFonts w:cstheme="minorHAnsi"/>
          <w:sz w:val="24"/>
          <w:szCs w:val="24"/>
        </w:rPr>
      </w:pPr>
    </w:p>
    <w:p w14:paraId="1A04A47A" w14:textId="5B2B42C9" w:rsidR="00C121FE" w:rsidRPr="00AF5B49" w:rsidRDefault="007F79FC" w:rsidP="005A49C4">
      <w:pPr>
        <w:spacing w:line="360" w:lineRule="auto"/>
        <w:rPr>
          <w:rFonts w:cstheme="minorHAnsi"/>
          <w:sz w:val="24"/>
          <w:szCs w:val="24"/>
        </w:rPr>
      </w:pPr>
      <w:r w:rsidRPr="00AF5B49">
        <w:rPr>
          <w:rFonts w:cstheme="minorHAnsi"/>
          <w:sz w:val="24"/>
          <w:szCs w:val="24"/>
        </w:rPr>
        <w:t xml:space="preserve">A SWOT analysis </w:t>
      </w:r>
      <w:r w:rsidR="004F0535" w:rsidRPr="00AF5B49">
        <w:rPr>
          <w:rFonts w:cstheme="minorHAnsi"/>
          <w:sz w:val="24"/>
          <w:szCs w:val="24"/>
        </w:rPr>
        <w:t xml:space="preserve">(Shewan, 2022) </w:t>
      </w:r>
      <w:r w:rsidRPr="00AF5B49">
        <w:rPr>
          <w:rFonts w:cstheme="minorHAnsi"/>
          <w:sz w:val="24"/>
          <w:szCs w:val="24"/>
        </w:rPr>
        <w:t xml:space="preserve">of </w:t>
      </w:r>
      <w:r w:rsidR="00726C96">
        <w:rPr>
          <w:rFonts w:cstheme="minorHAnsi"/>
          <w:sz w:val="24"/>
          <w:szCs w:val="24"/>
        </w:rPr>
        <w:t>L&amp;RS</w:t>
      </w:r>
      <w:r w:rsidRPr="00AF5B49">
        <w:rPr>
          <w:rFonts w:cstheme="minorHAnsi"/>
          <w:sz w:val="24"/>
          <w:szCs w:val="24"/>
        </w:rPr>
        <w:t xml:space="preserve"> shows</w:t>
      </w:r>
      <w:r w:rsidR="004F0535" w:rsidRPr="00AF5B49">
        <w:rPr>
          <w:rFonts w:cstheme="minorHAnsi"/>
          <w:sz w:val="24"/>
          <w:szCs w:val="24"/>
        </w:rPr>
        <w:t xml:space="preserve"> the following </w:t>
      </w:r>
      <w:r w:rsidR="002E25F0" w:rsidRPr="00AF5B49">
        <w:rPr>
          <w:rFonts w:cstheme="minorHAnsi"/>
          <w:sz w:val="24"/>
          <w:szCs w:val="24"/>
        </w:rPr>
        <w:t>Strengths, Weaknesses, Opportunities and Threats</w:t>
      </w:r>
      <w:r w:rsidR="00477924">
        <w:rPr>
          <w:rFonts w:cstheme="minorHAnsi"/>
          <w:sz w:val="24"/>
          <w:szCs w:val="24"/>
        </w:rPr>
        <w:t xml:space="preserve"> within </w:t>
      </w:r>
      <w:r w:rsidR="00726C96">
        <w:rPr>
          <w:rFonts w:cstheme="minorHAnsi"/>
          <w:sz w:val="24"/>
          <w:szCs w:val="24"/>
        </w:rPr>
        <w:t>the department</w:t>
      </w:r>
      <w:r w:rsidR="002E25F0" w:rsidRPr="00AF5B49">
        <w:rPr>
          <w:rFonts w:cstheme="minorHAnsi"/>
          <w:sz w:val="24"/>
          <w:szCs w:val="24"/>
        </w:rPr>
        <w:t xml:space="preserve">: </w:t>
      </w:r>
    </w:p>
    <w:tbl>
      <w:tblPr>
        <w:tblStyle w:val="TableGrid"/>
        <w:tblW w:w="0" w:type="auto"/>
        <w:tblLook w:val="04A0" w:firstRow="1" w:lastRow="0" w:firstColumn="1" w:lastColumn="0" w:noHBand="0" w:noVBand="1"/>
      </w:tblPr>
      <w:tblGrid>
        <w:gridCol w:w="4508"/>
        <w:gridCol w:w="4508"/>
      </w:tblGrid>
      <w:tr w:rsidR="0022695A" w:rsidRPr="00AF5B49" w14:paraId="40BED930" w14:textId="77777777" w:rsidTr="0022695A">
        <w:tc>
          <w:tcPr>
            <w:tcW w:w="4508" w:type="dxa"/>
            <w:shd w:val="clear" w:color="auto" w:fill="1F4E79" w:themeFill="accent5" w:themeFillShade="80"/>
          </w:tcPr>
          <w:p w14:paraId="78E1DCCD" w14:textId="25EE97E0" w:rsidR="00C121FE" w:rsidRPr="00AF5B49" w:rsidRDefault="00C121FE" w:rsidP="005A49C4">
            <w:pPr>
              <w:spacing w:line="360" w:lineRule="auto"/>
              <w:rPr>
                <w:rFonts w:cstheme="minorHAnsi"/>
                <w:b/>
                <w:bCs/>
                <w:color w:val="FFFFFF" w:themeColor="background1"/>
                <w:sz w:val="24"/>
                <w:szCs w:val="24"/>
              </w:rPr>
            </w:pPr>
            <w:r w:rsidRPr="00AF5B49">
              <w:rPr>
                <w:rFonts w:cstheme="minorHAnsi"/>
                <w:b/>
                <w:bCs/>
                <w:color w:val="FFFFFF" w:themeColor="background1"/>
                <w:sz w:val="24"/>
                <w:szCs w:val="24"/>
              </w:rPr>
              <w:t>Strengths</w:t>
            </w:r>
          </w:p>
        </w:tc>
        <w:tc>
          <w:tcPr>
            <w:tcW w:w="4508" w:type="dxa"/>
            <w:shd w:val="clear" w:color="auto" w:fill="1F4E79" w:themeFill="accent5" w:themeFillShade="80"/>
          </w:tcPr>
          <w:p w14:paraId="0BE08E46" w14:textId="1F974D6D" w:rsidR="00C121FE" w:rsidRPr="00AF5B49" w:rsidRDefault="00C121FE" w:rsidP="005A49C4">
            <w:pPr>
              <w:spacing w:line="360" w:lineRule="auto"/>
              <w:rPr>
                <w:rFonts w:cstheme="minorHAnsi"/>
                <w:b/>
                <w:bCs/>
                <w:color w:val="FFFFFF" w:themeColor="background1"/>
                <w:sz w:val="24"/>
                <w:szCs w:val="24"/>
              </w:rPr>
            </w:pPr>
            <w:r w:rsidRPr="00AF5B49">
              <w:rPr>
                <w:rFonts w:cstheme="minorHAnsi"/>
                <w:b/>
                <w:bCs/>
                <w:color w:val="FFFFFF" w:themeColor="background1"/>
                <w:sz w:val="24"/>
                <w:szCs w:val="24"/>
              </w:rPr>
              <w:t>Weaknesses</w:t>
            </w:r>
          </w:p>
        </w:tc>
      </w:tr>
      <w:tr w:rsidR="00C121FE" w:rsidRPr="00AF5B49" w14:paraId="1B40CFAF" w14:textId="77777777" w:rsidTr="0022695A">
        <w:tc>
          <w:tcPr>
            <w:tcW w:w="4508" w:type="dxa"/>
            <w:tcBorders>
              <w:bottom w:val="single" w:sz="4" w:space="0" w:color="auto"/>
            </w:tcBorders>
          </w:tcPr>
          <w:p w14:paraId="293B43AF" w14:textId="77777777" w:rsidR="00D22094" w:rsidRPr="00AF5B49" w:rsidRDefault="002512F4" w:rsidP="00896E36">
            <w:pPr>
              <w:spacing w:line="360" w:lineRule="auto"/>
              <w:rPr>
                <w:rFonts w:cstheme="minorHAnsi"/>
                <w:sz w:val="24"/>
                <w:szCs w:val="24"/>
              </w:rPr>
            </w:pPr>
            <w:r w:rsidRPr="00AF5B49">
              <w:rPr>
                <w:rFonts w:cstheme="minorHAnsi"/>
                <w:sz w:val="24"/>
                <w:szCs w:val="24"/>
              </w:rPr>
              <w:t xml:space="preserve">Customer Care </w:t>
            </w:r>
          </w:p>
          <w:p w14:paraId="35D53221" w14:textId="44FC970A" w:rsidR="00A2466E" w:rsidRPr="00AF5B49" w:rsidRDefault="004A242E" w:rsidP="00896E36">
            <w:pPr>
              <w:spacing w:line="360" w:lineRule="auto"/>
              <w:rPr>
                <w:rFonts w:cstheme="minorHAnsi"/>
                <w:sz w:val="24"/>
                <w:szCs w:val="24"/>
              </w:rPr>
            </w:pPr>
            <w:r w:rsidRPr="00AF5B49">
              <w:rPr>
                <w:rFonts w:cstheme="minorHAnsi"/>
                <w:sz w:val="24"/>
                <w:szCs w:val="24"/>
              </w:rPr>
              <w:t xml:space="preserve">Specialist </w:t>
            </w:r>
            <w:r w:rsidR="003C51C6" w:rsidRPr="00AF5B49">
              <w:rPr>
                <w:rFonts w:cstheme="minorHAnsi"/>
                <w:sz w:val="24"/>
                <w:szCs w:val="24"/>
              </w:rPr>
              <w:t>K</w:t>
            </w:r>
            <w:r w:rsidRPr="00AF5B49">
              <w:rPr>
                <w:rFonts w:cstheme="minorHAnsi"/>
                <w:sz w:val="24"/>
                <w:szCs w:val="24"/>
              </w:rPr>
              <w:t>nowledge and Experience</w:t>
            </w:r>
          </w:p>
          <w:p w14:paraId="549D7304" w14:textId="77777777" w:rsidR="00896E36" w:rsidRPr="00AF5B49" w:rsidRDefault="00896E36" w:rsidP="00896E36">
            <w:pPr>
              <w:spacing w:line="360" w:lineRule="auto"/>
              <w:rPr>
                <w:rFonts w:cstheme="minorHAnsi"/>
                <w:sz w:val="24"/>
                <w:szCs w:val="24"/>
              </w:rPr>
            </w:pPr>
            <w:r w:rsidRPr="00AF5B49">
              <w:rPr>
                <w:rFonts w:cstheme="minorHAnsi"/>
                <w:sz w:val="24"/>
                <w:szCs w:val="24"/>
              </w:rPr>
              <w:t>Value for Money</w:t>
            </w:r>
          </w:p>
          <w:p w14:paraId="228DB658" w14:textId="77777777" w:rsidR="0047420B" w:rsidRPr="00AF5B49" w:rsidRDefault="0047420B" w:rsidP="00896E36">
            <w:pPr>
              <w:spacing w:line="360" w:lineRule="auto"/>
              <w:rPr>
                <w:rFonts w:cstheme="minorHAnsi"/>
                <w:sz w:val="24"/>
                <w:szCs w:val="24"/>
              </w:rPr>
            </w:pPr>
            <w:r w:rsidRPr="00AF5B49">
              <w:rPr>
                <w:rFonts w:cstheme="minorHAnsi"/>
                <w:sz w:val="24"/>
                <w:szCs w:val="24"/>
              </w:rPr>
              <w:t>Financial Stability</w:t>
            </w:r>
          </w:p>
          <w:p w14:paraId="550EF055" w14:textId="77777777" w:rsidR="001A5AE0" w:rsidRPr="00AF5B49" w:rsidRDefault="001A5AE0" w:rsidP="00896E36">
            <w:pPr>
              <w:spacing w:line="360" w:lineRule="auto"/>
              <w:rPr>
                <w:rFonts w:cstheme="minorHAnsi"/>
                <w:sz w:val="24"/>
                <w:szCs w:val="24"/>
              </w:rPr>
            </w:pPr>
            <w:r w:rsidRPr="00AF5B49">
              <w:rPr>
                <w:rFonts w:cstheme="minorHAnsi"/>
                <w:sz w:val="24"/>
                <w:szCs w:val="24"/>
              </w:rPr>
              <w:t>Government Regulation</w:t>
            </w:r>
          </w:p>
          <w:p w14:paraId="5A790CEA" w14:textId="77777777" w:rsidR="00D22094" w:rsidRPr="00AF5B49" w:rsidRDefault="00D22094" w:rsidP="00896E36">
            <w:pPr>
              <w:spacing w:line="360" w:lineRule="auto"/>
              <w:rPr>
                <w:rFonts w:cstheme="minorHAnsi"/>
                <w:sz w:val="24"/>
                <w:szCs w:val="24"/>
              </w:rPr>
            </w:pPr>
            <w:r w:rsidRPr="00AF5B49">
              <w:rPr>
                <w:rFonts w:cstheme="minorHAnsi"/>
                <w:sz w:val="24"/>
                <w:szCs w:val="24"/>
              </w:rPr>
              <w:t>LEXCEL Accreditation</w:t>
            </w:r>
          </w:p>
          <w:p w14:paraId="749EE465" w14:textId="45C873E8" w:rsidR="00D22094" w:rsidRPr="00AF5B49" w:rsidRDefault="00D22094" w:rsidP="00896E36">
            <w:pPr>
              <w:spacing w:line="360" w:lineRule="auto"/>
              <w:rPr>
                <w:rFonts w:cstheme="minorHAnsi"/>
                <w:sz w:val="24"/>
                <w:szCs w:val="24"/>
              </w:rPr>
            </w:pPr>
            <w:r w:rsidRPr="00AF5B49">
              <w:rPr>
                <w:rFonts w:cstheme="minorHAnsi"/>
                <w:sz w:val="24"/>
                <w:szCs w:val="24"/>
              </w:rPr>
              <w:t xml:space="preserve"> CSE Accreditation</w:t>
            </w:r>
          </w:p>
        </w:tc>
        <w:tc>
          <w:tcPr>
            <w:tcW w:w="4508" w:type="dxa"/>
            <w:tcBorders>
              <w:bottom w:val="single" w:sz="4" w:space="0" w:color="auto"/>
            </w:tcBorders>
          </w:tcPr>
          <w:p w14:paraId="1EDE8FB6" w14:textId="77777777" w:rsidR="00C121FE" w:rsidRPr="00AF5B49" w:rsidRDefault="003C51C6" w:rsidP="005A49C4">
            <w:pPr>
              <w:spacing w:line="360" w:lineRule="auto"/>
              <w:rPr>
                <w:rFonts w:cstheme="minorHAnsi"/>
                <w:sz w:val="24"/>
                <w:szCs w:val="24"/>
              </w:rPr>
            </w:pPr>
            <w:r w:rsidRPr="00AF5B49">
              <w:rPr>
                <w:rFonts w:cstheme="minorHAnsi"/>
                <w:sz w:val="24"/>
                <w:szCs w:val="24"/>
              </w:rPr>
              <w:t xml:space="preserve">Government </w:t>
            </w:r>
            <w:r w:rsidR="00CA734E" w:rsidRPr="00AF5B49">
              <w:rPr>
                <w:rFonts w:cstheme="minorHAnsi"/>
                <w:sz w:val="24"/>
                <w:szCs w:val="24"/>
              </w:rPr>
              <w:t>Regulation</w:t>
            </w:r>
          </w:p>
          <w:p w14:paraId="4F2554EA" w14:textId="77777777" w:rsidR="001A5AE0" w:rsidRPr="00AF5B49" w:rsidRDefault="006E669B" w:rsidP="005A49C4">
            <w:pPr>
              <w:spacing w:line="360" w:lineRule="auto"/>
              <w:rPr>
                <w:rFonts w:cstheme="minorHAnsi"/>
                <w:sz w:val="24"/>
                <w:szCs w:val="24"/>
              </w:rPr>
            </w:pPr>
            <w:r w:rsidRPr="00AF5B49">
              <w:rPr>
                <w:rFonts w:cstheme="minorHAnsi"/>
                <w:sz w:val="24"/>
                <w:szCs w:val="24"/>
              </w:rPr>
              <w:t>Paper Based</w:t>
            </w:r>
          </w:p>
          <w:p w14:paraId="7BCD9581" w14:textId="77777777" w:rsidR="006E669B" w:rsidRPr="00AF5B49" w:rsidRDefault="006E669B" w:rsidP="005A49C4">
            <w:pPr>
              <w:spacing w:line="360" w:lineRule="auto"/>
              <w:rPr>
                <w:rFonts w:cstheme="minorHAnsi"/>
                <w:sz w:val="24"/>
                <w:szCs w:val="24"/>
              </w:rPr>
            </w:pPr>
            <w:r w:rsidRPr="00AF5B49">
              <w:rPr>
                <w:rFonts w:cstheme="minorHAnsi"/>
                <w:sz w:val="24"/>
                <w:szCs w:val="24"/>
              </w:rPr>
              <w:t>Slowness</w:t>
            </w:r>
          </w:p>
          <w:p w14:paraId="0EACEE5B" w14:textId="0B01CD4F" w:rsidR="006E669B" w:rsidRPr="00AF5B49" w:rsidRDefault="006E669B" w:rsidP="005A49C4">
            <w:pPr>
              <w:spacing w:line="360" w:lineRule="auto"/>
              <w:rPr>
                <w:rFonts w:cstheme="minorHAnsi"/>
                <w:sz w:val="24"/>
                <w:szCs w:val="24"/>
              </w:rPr>
            </w:pPr>
            <w:r w:rsidRPr="00AF5B49">
              <w:rPr>
                <w:rFonts w:cstheme="minorHAnsi"/>
                <w:sz w:val="24"/>
                <w:szCs w:val="24"/>
              </w:rPr>
              <w:t>Limited Marketing</w:t>
            </w:r>
          </w:p>
        </w:tc>
      </w:tr>
      <w:tr w:rsidR="0022695A" w:rsidRPr="00AF5B49" w14:paraId="09AC6ACC" w14:textId="77777777" w:rsidTr="0022695A">
        <w:tc>
          <w:tcPr>
            <w:tcW w:w="4508" w:type="dxa"/>
            <w:shd w:val="clear" w:color="auto" w:fill="1F4E79" w:themeFill="accent5" w:themeFillShade="80"/>
          </w:tcPr>
          <w:p w14:paraId="206C3003" w14:textId="26EC1FBA" w:rsidR="00C121FE" w:rsidRPr="00AF5B49" w:rsidRDefault="0022695A" w:rsidP="005A49C4">
            <w:pPr>
              <w:spacing w:line="360" w:lineRule="auto"/>
              <w:rPr>
                <w:rFonts w:cstheme="minorHAnsi"/>
                <w:b/>
                <w:bCs/>
                <w:color w:val="FFFFFF" w:themeColor="background1"/>
                <w:sz w:val="24"/>
                <w:szCs w:val="24"/>
              </w:rPr>
            </w:pPr>
            <w:r w:rsidRPr="00AF5B49">
              <w:rPr>
                <w:rFonts w:cstheme="minorHAnsi"/>
                <w:b/>
                <w:bCs/>
                <w:color w:val="FFFFFF" w:themeColor="background1"/>
                <w:sz w:val="24"/>
                <w:szCs w:val="24"/>
              </w:rPr>
              <w:t>Opportunities</w:t>
            </w:r>
          </w:p>
        </w:tc>
        <w:tc>
          <w:tcPr>
            <w:tcW w:w="4508" w:type="dxa"/>
            <w:shd w:val="clear" w:color="auto" w:fill="1F4E79" w:themeFill="accent5" w:themeFillShade="80"/>
          </w:tcPr>
          <w:p w14:paraId="717AA8D8" w14:textId="6CED076B" w:rsidR="00C121FE" w:rsidRPr="00AF5B49" w:rsidRDefault="0022695A" w:rsidP="005A49C4">
            <w:pPr>
              <w:spacing w:line="360" w:lineRule="auto"/>
              <w:rPr>
                <w:rFonts w:cstheme="minorHAnsi"/>
                <w:b/>
                <w:bCs/>
                <w:color w:val="FFFFFF" w:themeColor="background1"/>
                <w:sz w:val="24"/>
                <w:szCs w:val="24"/>
              </w:rPr>
            </w:pPr>
            <w:r w:rsidRPr="00AF5B49">
              <w:rPr>
                <w:rFonts w:cstheme="minorHAnsi"/>
                <w:b/>
                <w:bCs/>
                <w:color w:val="FFFFFF" w:themeColor="background1"/>
                <w:sz w:val="24"/>
                <w:szCs w:val="24"/>
              </w:rPr>
              <w:t>Threats</w:t>
            </w:r>
          </w:p>
        </w:tc>
      </w:tr>
      <w:tr w:rsidR="00C121FE" w:rsidRPr="00AF5B49" w14:paraId="7877ABE4" w14:textId="77777777" w:rsidTr="00C121FE">
        <w:tc>
          <w:tcPr>
            <w:tcW w:w="4508" w:type="dxa"/>
          </w:tcPr>
          <w:p w14:paraId="1EAFB66C" w14:textId="77777777" w:rsidR="00C121FE" w:rsidRPr="00AF5B49" w:rsidRDefault="004F50C1" w:rsidP="005A49C4">
            <w:pPr>
              <w:spacing w:line="360" w:lineRule="auto"/>
              <w:rPr>
                <w:rFonts w:cstheme="minorHAnsi"/>
                <w:sz w:val="24"/>
                <w:szCs w:val="24"/>
              </w:rPr>
            </w:pPr>
            <w:r w:rsidRPr="00AF5B49">
              <w:rPr>
                <w:rFonts w:cstheme="minorHAnsi"/>
                <w:sz w:val="24"/>
                <w:szCs w:val="24"/>
              </w:rPr>
              <w:t>Expansion into other Public Sectors</w:t>
            </w:r>
          </w:p>
          <w:p w14:paraId="4BF841EF" w14:textId="77777777" w:rsidR="006F6D0E" w:rsidRPr="00AF5B49" w:rsidRDefault="005928DC" w:rsidP="005A49C4">
            <w:pPr>
              <w:spacing w:line="360" w:lineRule="auto"/>
              <w:rPr>
                <w:rFonts w:cstheme="minorHAnsi"/>
                <w:sz w:val="24"/>
                <w:szCs w:val="24"/>
              </w:rPr>
            </w:pPr>
            <w:r w:rsidRPr="00AF5B49">
              <w:rPr>
                <w:rFonts w:cstheme="minorHAnsi"/>
                <w:sz w:val="24"/>
                <w:szCs w:val="24"/>
              </w:rPr>
              <w:t>Internal Communication</w:t>
            </w:r>
          </w:p>
          <w:p w14:paraId="3689BF32" w14:textId="4CA1286D" w:rsidR="005928DC" w:rsidRPr="00AF5B49" w:rsidRDefault="005928DC" w:rsidP="005A49C4">
            <w:pPr>
              <w:spacing w:line="360" w:lineRule="auto"/>
              <w:rPr>
                <w:rFonts w:cstheme="minorHAnsi"/>
                <w:sz w:val="24"/>
                <w:szCs w:val="24"/>
              </w:rPr>
            </w:pPr>
            <w:r w:rsidRPr="00AF5B49">
              <w:rPr>
                <w:rFonts w:cstheme="minorHAnsi"/>
                <w:sz w:val="24"/>
                <w:szCs w:val="24"/>
              </w:rPr>
              <w:t>Digitisation</w:t>
            </w:r>
          </w:p>
        </w:tc>
        <w:tc>
          <w:tcPr>
            <w:tcW w:w="4508" w:type="dxa"/>
          </w:tcPr>
          <w:p w14:paraId="48C7A484" w14:textId="77777777" w:rsidR="00C121FE" w:rsidRPr="00AF5B49" w:rsidRDefault="00D22094" w:rsidP="005A49C4">
            <w:pPr>
              <w:spacing w:line="360" w:lineRule="auto"/>
              <w:rPr>
                <w:rFonts w:cstheme="minorHAnsi"/>
                <w:sz w:val="24"/>
                <w:szCs w:val="24"/>
              </w:rPr>
            </w:pPr>
            <w:r w:rsidRPr="00AF5B49">
              <w:rPr>
                <w:rFonts w:cstheme="minorHAnsi"/>
                <w:sz w:val="24"/>
                <w:szCs w:val="24"/>
              </w:rPr>
              <w:t>Private Sector Competition</w:t>
            </w:r>
          </w:p>
          <w:p w14:paraId="589BF2DF" w14:textId="77777777" w:rsidR="00D22094" w:rsidRPr="00AF5B49" w:rsidRDefault="00D22094" w:rsidP="005A49C4">
            <w:pPr>
              <w:spacing w:line="360" w:lineRule="auto"/>
              <w:rPr>
                <w:rFonts w:cstheme="minorHAnsi"/>
                <w:sz w:val="24"/>
                <w:szCs w:val="24"/>
              </w:rPr>
            </w:pPr>
            <w:r w:rsidRPr="00AF5B49">
              <w:rPr>
                <w:rFonts w:cstheme="minorHAnsi"/>
                <w:sz w:val="24"/>
                <w:szCs w:val="24"/>
              </w:rPr>
              <w:t>Changes to the Law</w:t>
            </w:r>
          </w:p>
          <w:p w14:paraId="5D78A5A6" w14:textId="79F21A21" w:rsidR="00617E48" w:rsidRPr="00AF5B49" w:rsidRDefault="00617E48" w:rsidP="005A49C4">
            <w:pPr>
              <w:spacing w:line="360" w:lineRule="auto"/>
              <w:rPr>
                <w:rFonts w:cstheme="minorHAnsi"/>
                <w:sz w:val="24"/>
                <w:szCs w:val="24"/>
              </w:rPr>
            </w:pPr>
            <w:r w:rsidRPr="00AF5B49">
              <w:rPr>
                <w:rFonts w:cstheme="minorHAnsi"/>
                <w:sz w:val="24"/>
                <w:szCs w:val="24"/>
              </w:rPr>
              <w:t>Government Policy</w:t>
            </w:r>
          </w:p>
        </w:tc>
      </w:tr>
    </w:tbl>
    <w:p w14:paraId="0B874421" w14:textId="72FB453D" w:rsidR="008A484D" w:rsidRDefault="008A484D" w:rsidP="005A49C4">
      <w:pPr>
        <w:spacing w:line="360" w:lineRule="auto"/>
        <w:rPr>
          <w:rFonts w:cstheme="minorHAnsi"/>
          <w:sz w:val="24"/>
          <w:szCs w:val="24"/>
        </w:rPr>
      </w:pPr>
    </w:p>
    <w:p w14:paraId="2659DF7A" w14:textId="493188EF" w:rsidR="00E24CB5" w:rsidRPr="00E24CB5" w:rsidRDefault="00E24CB5" w:rsidP="00E24CB5">
      <w:pPr>
        <w:pStyle w:val="Heading2"/>
        <w:rPr>
          <w:rFonts w:asciiTheme="minorHAnsi" w:hAnsiTheme="minorHAnsi" w:cstheme="minorHAnsi"/>
          <w:b w:val="0"/>
          <w:bCs/>
          <w:szCs w:val="24"/>
        </w:rPr>
      </w:pPr>
      <w:bookmarkStart w:id="6" w:name="_Toc133342170"/>
      <w:r>
        <w:rPr>
          <w:rFonts w:asciiTheme="minorHAnsi" w:hAnsiTheme="minorHAnsi" w:cstheme="minorHAnsi"/>
          <w:b w:val="0"/>
          <w:bCs/>
          <w:szCs w:val="24"/>
        </w:rPr>
        <w:t xml:space="preserve">Fig 3 – SWOT </w:t>
      </w:r>
      <w:r w:rsidRPr="00E24CB5">
        <w:rPr>
          <w:rFonts w:asciiTheme="minorHAnsi" w:hAnsiTheme="minorHAnsi" w:cstheme="minorHAnsi"/>
          <w:b w:val="0"/>
          <w:bCs/>
          <w:szCs w:val="24"/>
        </w:rPr>
        <w:t>Analysis (Shewan, 2022)</w:t>
      </w:r>
      <w:bookmarkEnd w:id="6"/>
    </w:p>
    <w:p w14:paraId="39B6BF76" w14:textId="77777777" w:rsidR="00E24CB5" w:rsidRPr="00E24CB5" w:rsidRDefault="00E24CB5" w:rsidP="00700A7C">
      <w:pPr>
        <w:spacing w:line="360" w:lineRule="auto"/>
        <w:rPr>
          <w:rFonts w:cstheme="minorHAnsi"/>
          <w:bCs/>
          <w:sz w:val="24"/>
          <w:szCs w:val="24"/>
        </w:rPr>
      </w:pPr>
    </w:p>
    <w:p w14:paraId="136A1398" w14:textId="18882316" w:rsidR="00554D0E" w:rsidRDefault="00106D9A" w:rsidP="00700A7C">
      <w:pPr>
        <w:spacing w:line="360" w:lineRule="auto"/>
        <w:rPr>
          <w:rFonts w:cstheme="minorHAnsi"/>
          <w:sz w:val="24"/>
          <w:szCs w:val="24"/>
        </w:rPr>
      </w:pPr>
      <w:r w:rsidRPr="00AF5B49">
        <w:rPr>
          <w:rFonts w:cstheme="minorHAnsi"/>
          <w:sz w:val="24"/>
          <w:szCs w:val="24"/>
        </w:rPr>
        <w:t xml:space="preserve">Digitisation is listed as an opportunity, showing that investing in software would be beneficial.  </w:t>
      </w:r>
      <w:r w:rsidR="0025250F" w:rsidRPr="00AF5B49">
        <w:rPr>
          <w:rFonts w:cstheme="minorHAnsi"/>
          <w:sz w:val="24"/>
          <w:szCs w:val="24"/>
        </w:rPr>
        <w:t>Legal case work is very document heavy</w:t>
      </w:r>
      <w:r w:rsidR="005676CB">
        <w:rPr>
          <w:rFonts w:cstheme="minorHAnsi"/>
          <w:sz w:val="24"/>
          <w:szCs w:val="24"/>
        </w:rPr>
        <w:t xml:space="preserve">, with </w:t>
      </w:r>
      <w:r w:rsidR="0025250F" w:rsidRPr="00AF5B49">
        <w:rPr>
          <w:rFonts w:cstheme="minorHAnsi"/>
          <w:sz w:val="24"/>
          <w:szCs w:val="24"/>
        </w:rPr>
        <w:t>a great deal of correspondence</w:t>
      </w:r>
      <w:r w:rsidR="00506FCD" w:rsidRPr="00AF5B49">
        <w:rPr>
          <w:rFonts w:cstheme="minorHAnsi"/>
          <w:sz w:val="24"/>
          <w:szCs w:val="24"/>
        </w:rPr>
        <w:t xml:space="preserve">.  </w:t>
      </w:r>
      <w:r w:rsidR="00C91D37" w:rsidRPr="00AF5B49">
        <w:rPr>
          <w:rFonts w:cstheme="minorHAnsi"/>
          <w:sz w:val="24"/>
          <w:szCs w:val="24"/>
        </w:rPr>
        <w:t xml:space="preserve">It can be difficult to see the latest activity on a matter if the most recent </w:t>
      </w:r>
      <w:r w:rsidR="00FA37AD">
        <w:rPr>
          <w:rFonts w:cstheme="minorHAnsi"/>
          <w:sz w:val="24"/>
          <w:szCs w:val="24"/>
        </w:rPr>
        <w:t xml:space="preserve">email/letter </w:t>
      </w:r>
      <w:r w:rsidR="00C91D37" w:rsidRPr="00AF5B49">
        <w:rPr>
          <w:rFonts w:cstheme="minorHAnsi"/>
          <w:sz w:val="24"/>
          <w:szCs w:val="24"/>
        </w:rPr>
        <w:t xml:space="preserve">hasn’t been printed and filed.  Staff attending meetings </w:t>
      </w:r>
      <w:r w:rsidR="006441BE" w:rsidRPr="00AF5B49">
        <w:rPr>
          <w:rFonts w:cstheme="minorHAnsi"/>
          <w:sz w:val="24"/>
          <w:szCs w:val="24"/>
        </w:rPr>
        <w:t xml:space="preserve">or working from home </w:t>
      </w:r>
      <w:r w:rsidR="00FB16A1" w:rsidRPr="00AF5B49">
        <w:rPr>
          <w:rFonts w:cstheme="minorHAnsi"/>
          <w:sz w:val="24"/>
          <w:szCs w:val="24"/>
        </w:rPr>
        <w:t xml:space="preserve">must carry large volumes of paperwork, often in heavy suitcases, which can cause back problems.  </w:t>
      </w:r>
      <w:r w:rsidR="00902BC0">
        <w:rPr>
          <w:rFonts w:cstheme="minorHAnsi"/>
          <w:sz w:val="24"/>
          <w:szCs w:val="24"/>
        </w:rPr>
        <w:t xml:space="preserve">Because </w:t>
      </w:r>
      <w:r w:rsidR="00902BC0">
        <w:rPr>
          <w:rFonts w:cstheme="minorHAnsi"/>
          <w:sz w:val="24"/>
          <w:szCs w:val="24"/>
        </w:rPr>
        <w:lastRenderedPageBreak/>
        <w:t>s</w:t>
      </w:r>
      <w:r w:rsidR="00FB16A1" w:rsidRPr="00AF5B49">
        <w:rPr>
          <w:rFonts w:cstheme="minorHAnsi"/>
          <w:sz w:val="24"/>
          <w:szCs w:val="24"/>
        </w:rPr>
        <w:t xml:space="preserve">taff must be in the same physical location of the files in order to </w:t>
      </w:r>
      <w:r w:rsidR="006441BE" w:rsidRPr="00AF5B49">
        <w:rPr>
          <w:rFonts w:cstheme="minorHAnsi"/>
          <w:sz w:val="24"/>
          <w:szCs w:val="24"/>
        </w:rPr>
        <w:t>work on those matters</w:t>
      </w:r>
      <w:r w:rsidR="009E0E95">
        <w:rPr>
          <w:rFonts w:cstheme="minorHAnsi"/>
          <w:sz w:val="24"/>
          <w:szCs w:val="24"/>
        </w:rPr>
        <w:t>, it</w:t>
      </w:r>
      <w:r w:rsidR="00E66E01" w:rsidRPr="00AF5B49">
        <w:rPr>
          <w:rFonts w:cstheme="minorHAnsi"/>
          <w:sz w:val="24"/>
          <w:szCs w:val="24"/>
        </w:rPr>
        <w:t xml:space="preserve"> </w:t>
      </w:r>
      <w:r w:rsidR="00A744A8">
        <w:rPr>
          <w:rFonts w:cstheme="minorHAnsi"/>
          <w:sz w:val="24"/>
          <w:szCs w:val="24"/>
        </w:rPr>
        <w:t xml:space="preserve">can be </w:t>
      </w:r>
      <w:r w:rsidR="00E66E01" w:rsidRPr="00AF5B49">
        <w:rPr>
          <w:rFonts w:cstheme="minorHAnsi"/>
          <w:sz w:val="24"/>
          <w:szCs w:val="24"/>
        </w:rPr>
        <w:t xml:space="preserve">difficult to </w:t>
      </w:r>
      <w:r w:rsidR="009E0E95">
        <w:rPr>
          <w:rFonts w:cstheme="minorHAnsi"/>
          <w:sz w:val="24"/>
          <w:szCs w:val="24"/>
        </w:rPr>
        <w:t>deal with</w:t>
      </w:r>
      <w:r w:rsidR="00E66E01" w:rsidRPr="00AF5B49">
        <w:rPr>
          <w:rFonts w:cstheme="minorHAnsi"/>
          <w:sz w:val="24"/>
          <w:szCs w:val="24"/>
        </w:rPr>
        <w:t xml:space="preserve"> urgent, incoming work</w:t>
      </w:r>
      <w:r w:rsidR="009E0E95">
        <w:rPr>
          <w:rFonts w:cstheme="minorHAnsi"/>
          <w:sz w:val="24"/>
          <w:szCs w:val="24"/>
        </w:rPr>
        <w:t xml:space="preserve"> when away from the office</w:t>
      </w:r>
      <w:r w:rsidR="006441BE" w:rsidRPr="00AF5B49">
        <w:rPr>
          <w:rFonts w:cstheme="minorHAnsi"/>
          <w:sz w:val="24"/>
          <w:szCs w:val="24"/>
        </w:rPr>
        <w:t xml:space="preserve">.  </w:t>
      </w:r>
    </w:p>
    <w:p w14:paraId="3FE31657" w14:textId="06FE725F" w:rsidR="00E24CB5" w:rsidRPr="00E24CB5" w:rsidRDefault="004A25C5" w:rsidP="00E24CB5">
      <w:pPr>
        <w:pStyle w:val="Heading2"/>
        <w:rPr>
          <w:rFonts w:asciiTheme="minorHAnsi" w:hAnsiTheme="minorHAnsi" w:cstheme="minorHAnsi"/>
          <w:b w:val="0"/>
          <w:bCs/>
          <w:szCs w:val="24"/>
        </w:rPr>
      </w:pPr>
      <w:bookmarkStart w:id="7" w:name="_Toc133342171"/>
      <w:r>
        <w:rPr>
          <w:rFonts w:asciiTheme="minorHAnsi" w:hAnsiTheme="minorHAnsi" w:cstheme="minorHAnsi"/>
          <w:szCs w:val="24"/>
        </w:rPr>
        <w:t>1.3</w:t>
      </w:r>
      <w:r>
        <w:rPr>
          <w:rFonts w:asciiTheme="minorHAnsi" w:hAnsiTheme="minorHAnsi" w:cstheme="minorHAnsi"/>
          <w:szCs w:val="24"/>
        </w:rPr>
        <w:tab/>
        <w:t>Virtual Cabinet</w:t>
      </w:r>
      <w:bookmarkEnd w:id="7"/>
    </w:p>
    <w:p w14:paraId="6439E4C4" w14:textId="77777777" w:rsidR="004A25C5" w:rsidRDefault="004A25C5" w:rsidP="00700A7C">
      <w:pPr>
        <w:spacing w:line="360" w:lineRule="auto"/>
        <w:rPr>
          <w:rFonts w:cstheme="minorHAnsi"/>
          <w:sz w:val="24"/>
          <w:szCs w:val="24"/>
        </w:rPr>
      </w:pPr>
    </w:p>
    <w:p w14:paraId="5A6B2BB6" w14:textId="384FB0AE" w:rsidR="00616D4B" w:rsidRPr="00AF5B49" w:rsidRDefault="0028519E" w:rsidP="00700A7C">
      <w:pPr>
        <w:spacing w:line="360" w:lineRule="auto"/>
        <w:rPr>
          <w:rFonts w:cstheme="minorHAnsi"/>
          <w:sz w:val="24"/>
          <w:szCs w:val="24"/>
        </w:rPr>
      </w:pPr>
      <w:r w:rsidRPr="00AF5B49">
        <w:rPr>
          <w:rFonts w:cstheme="minorHAnsi"/>
          <w:sz w:val="24"/>
          <w:szCs w:val="24"/>
        </w:rPr>
        <w:t>VC</w:t>
      </w:r>
      <w:r w:rsidR="003F7915" w:rsidRPr="00AF5B49">
        <w:rPr>
          <w:rFonts w:cstheme="minorHAnsi"/>
          <w:sz w:val="24"/>
          <w:szCs w:val="24"/>
        </w:rPr>
        <w:t xml:space="preserve"> was implemented in 2016 with the intention of digitising </w:t>
      </w:r>
      <w:r w:rsidR="00726C96">
        <w:rPr>
          <w:rFonts w:cstheme="minorHAnsi"/>
          <w:sz w:val="24"/>
          <w:szCs w:val="24"/>
        </w:rPr>
        <w:t>L&amp;RS</w:t>
      </w:r>
      <w:r w:rsidR="00554D0E">
        <w:rPr>
          <w:rFonts w:cstheme="minorHAnsi"/>
          <w:sz w:val="24"/>
          <w:szCs w:val="24"/>
        </w:rPr>
        <w:t xml:space="preserve"> and reducing the reliance on paper documents</w:t>
      </w:r>
      <w:r w:rsidR="00700A7C" w:rsidRPr="00AF5B49">
        <w:rPr>
          <w:rFonts w:cstheme="minorHAnsi"/>
          <w:sz w:val="24"/>
          <w:szCs w:val="24"/>
        </w:rPr>
        <w:t xml:space="preserve">.  </w:t>
      </w:r>
      <w:r w:rsidR="00C829CD" w:rsidRPr="00AF5B49">
        <w:rPr>
          <w:rFonts w:cstheme="minorHAnsi"/>
          <w:sz w:val="24"/>
          <w:szCs w:val="24"/>
        </w:rPr>
        <w:t xml:space="preserve">At it’s simplest, </w:t>
      </w:r>
      <w:r w:rsidR="00B330DE" w:rsidRPr="00AF5B49">
        <w:rPr>
          <w:rFonts w:cstheme="minorHAnsi"/>
          <w:sz w:val="24"/>
          <w:szCs w:val="24"/>
        </w:rPr>
        <w:t>VC</w:t>
      </w:r>
      <w:r w:rsidR="00C829CD" w:rsidRPr="00AF5B49">
        <w:rPr>
          <w:rFonts w:cstheme="minorHAnsi"/>
          <w:sz w:val="24"/>
          <w:szCs w:val="24"/>
        </w:rPr>
        <w:t xml:space="preserve"> is designed to re</w:t>
      </w:r>
      <w:r w:rsidR="00EC045D" w:rsidRPr="00AF5B49">
        <w:rPr>
          <w:rFonts w:cstheme="minorHAnsi"/>
          <w:sz w:val="24"/>
          <w:szCs w:val="24"/>
        </w:rPr>
        <w:t>p</w:t>
      </w:r>
      <w:r w:rsidR="00C829CD" w:rsidRPr="00AF5B49">
        <w:rPr>
          <w:rFonts w:cstheme="minorHAnsi"/>
          <w:sz w:val="24"/>
          <w:szCs w:val="24"/>
        </w:rPr>
        <w:t xml:space="preserve">lace </w:t>
      </w:r>
      <w:r w:rsidR="00EC045D" w:rsidRPr="00AF5B49">
        <w:rPr>
          <w:rFonts w:cstheme="minorHAnsi"/>
          <w:sz w:val="24"/>
          <w:szCs w:val="24"/>
        </w:rPr>
        <w:t xml:space="preserve">physical filing cabinets with virtual ones, so that staff can access </w:t>
      </w:r>
      <w:r w:rsidR="00535EB6" w:rsidRPr="00AF5B49">
        <w:rPr>
          <w:rFonts w:cstheme="minorHAnsi"/>
          <w:sz w:val="24"/>
          <w:szCs w:val="24"/>
        </w:rPr>
        <w:t xml:space="preserve">documents online at any time.  </w:t>
      </w:r>
      <w:r w:rsidR="007F4494" w:rsidRPr="00AF5B49">
        <w:rPr>
          <w:rFonts w:cstheme="minorHAnsi"/>
          <w:sz w:val="24"/>
          <w:szCs w:val="24"/>
        </w:rPr>
        <w:t xml:space="preserve">This would </w:t>
      </w:r>
      <w:r w:rsidR="00A15E8C" w:rsidRPr="00AF5B49">
        <w:rPr>
          <w:rFonts w:cstheme="minorHAnsi"/>
          <w:sz w:val="24"/>
          <w:szCs w:val="24"/>
        </w:rPr>
        <w:t xml:space="preserve">make documents available from any location and is consistent with </w:t>
      </w:r>
      <w:r w:rsidR="00044C2E" w:rsidRPr="00AF5B49">
        <w:rPr>
          <w:rFonts w:cstheme="minorHAnsi"/>
          <w:sz w:val="24"/>
          <w:szCs w:val="24"/>
        </w:rPr>
        <w:t xml:space="preserve">the Environment (Wales) Act 2016 legislation </w:t>
      </w:r>
      <w:r w:rsidR="00622C46" w:rsidRPr="00AF5B49">
        <w:rPr>
          <w:rFonts w:cstheme="minorHAnsi"/>
          <w:sz w:val="24"/>
          <w:szCs w:val="24"/>
        </w:rPr>
        <w:t>to reduce carbon</w:t>
      </w:r>
      <w:r w:rsidR="00C864CD" w:rsidRPr="00AF5B49">
        <w:rPr>
          <w:rFonts w:cstheme="minorHAnsi"/>
          <w:sz w:val="24"/>
          <w:szCs w:val="24"/>
        </w:rPr>
        <w:t xml:space="preserve"> usage in the public sector (Welsh Government, 20</w:t>
      </w:r>
      <w:r w:rsidR="00616D4B" w:rsidRPr="00AF5B49">
        <w:rPr>
          <w:rFonts w:cstheme="minorHAnsi"/>
          <w:sz w:val="24"/>
          <w:szCs w:val="24"/>
        </w:rPr>
        <w:t xml:space="preserve">21).  </w:t>
      </w:r>
    </w:p>
    <w:p w14:paraId="5B55DFD1" w14:textId="395D8723" w:rsidR="0018201C" w:rsidRDefault="0018201C" w:rsidP="00700A7C">
      <w:pPr>
        <w:spacing w:line="360" w:lineRule="auto"/>
        <w:rPr>
          <w:rFonts w:cstheme="minorHAnsi"/>
          <w:sz w:val="24"/>
          <w:szCs w:val="24"/>
        </w:rPr>
      </w:pPr>
      <w:r w:rsidRPr="00AF5B49">
        <w:rPr>
          <w:rFonts w:cstheme="minorHAnsi"/>
          <w:sz w:val="24"/>
          <w:szCs w:val="24"/>
        </w:rPr>
        <w:t xml:space="preserve">The application has </w:t>
      </w:r>
      <w:r w:rsidR="00EF23CF" w:rsidRPr="00AF5B49">
        <w:rPr>
          <w:rFonts w:cstheme="minorHAnsi"/>
          <w:sz w:val="24"/>
          <w:szCs w:val="24"/>
        </w:rPr>
        <w:t xml:space="preserve">4 main </w:t>
      </w:r>
      <w:r w:rsidR="00157CC1" w:rsidRPr="00AF5B49">
        <w:rPr>
          <w:rFonts w:cstheme="minorHAnsi"/>
          <w:sz w:val="24"/>
          <w:szCs w:val="24"/>
        </w:rPr>
        <w:t>options on it’s ribbon</w:t>
      </w:r>
      <w:r w:rsidR="00EF23CF" w:rsidRPr="00AF5B49">
        <w:rPr>
          <w:rFonts w:cstheme="minorHAnsi"/>
          <w:sz w:val="24"/>
          <w:szCs w:val="24"/>
        </w:rPr>
        <w:t>:</w:t>
      </w:r>
    </w:p>
    <w:tbl>
      <w:tblPr>
        <w:tblStyle w:val="TableGrid"/>
        <w:tblW w:w="0" w:type="auto"/>
        <w:tblLook w:val="04A0" w:firstRow="1" w:lastRow="0" w:firstColumn="1" w:lastColumn="0" w:noHBand="0" w:noVBand="1"/>
      </w:tblPr>
      <w:tblGrid>
        <w:gridCol w:w="1980"/>
        <w:gridCol w:w="7036"/>
      </w:tblGrid>
      <w:tr w:rsidR="006254AF" w:rsidRPr="006254AF" w14:paraId="19636B63" w14:textId="77777777" w:rsidTr="006254AF">
        <w:tc>
          <w:tcPr>
            <w:tcW w:w="1980" w:type="dxa"/>
            <w:shd w:val="clear" w:color="auto" w:fill="1F4E79" w:themeFill="accent5" w:themeFillShade="80"/>
          </w:tcPr>
          <w:p w14:paraId="1C1328EA" w14:textId="0132559B" w:rsidR="00A6770C" w:rsidRPr="006254AF" w:rsidRDefault="00A6770C" w:rsidP="00700A7C">
            <w:pPr>
              <w:spacing w:line="360" w:lineRule="auto"/>
              <w:rPr>
                <w:rFonts w:cstheme="minorHAnsi"/>
                <w:b/>
                <w:bCs/>
                <w:color w:val="FFFFFF" w:themeColor="background1"/>
                <w:sz w:val="24"/>
                <w:szCs w:val="24"/>
              </w:rPr>
            </w:pPr>
            <w:r w:rsidRPr="006254AF">
              <w:rPr>
                <w:rFonts w:cstheme="minorHAnsi"/>
                <w:b/>
                <w:bCs/>
                <w:color w:val="FFFFFF" w:themeColor="background1"/>
                <w:sz w:val="24"/>
                <w:szCs w:val="24"/>
              </w:rPr>
              <w:t>Option</w:t>
            </w:r>
          </w:p>
        </w:tc>
        <w:tc>
          <w:tcPr>
            <w:tcW w:w="7036" w:type="dxa"/>
            <w:shd w:val="clear" w:color="auto" w:fill="1F4E79" w:themeFill="accent5" w:themeFillShade="80"/>
          </w:tcPr>
          <w:p w14:paraId="26154777" w14:textId="2FF1CFAA" w:rsidR="00A6770C" w:rsidRPr="006254AF" w:rsidRDefault="00A6770C" w:rsidP="00700A7C">
            <w:pPr>
              <w:spacing w:line="360" w:lineRule="auto"/>
              <w:rPr>
                <w:rFonts w:cstheme="minorHAnsi"/>
                <w:b/>
                <w:bCs/>
                <w:color w:val="FFFFFF" w:themeColor="background1"/>
                <w:sz w:val="24"/>
                <w:szCs w:val="24"/>
              </w:rPr>
            </w:pPr>
            <w:r w:rsidRPr="006254AF">
              <w:rPr>
                <w:rFonts w:cstheme="minorHAnsi"/>
                <w:b/>
                <w:bCs/>
                <w:color w:val="FFFFFF" w:themeColor="background1"/>
                <w:sz w:val="24"/>
                <w:szCs w:val="24"/>
              </w:rPr>
              <w:t>Function</w:t>
            </w:r>
          </w:p>
        </w:tc>
      </w:tr>
      <w:tr w:rsidR="00A6770C" w14:paraId="50509C0C" w14:textId="77777777" w:rsidTr="00A6770C">
        <w:tc>
          <w:tcPr>
            <w:tcW w:w="1980" w:type="dxa"/>
          </w:tcPr>
          <w:p w14:paraId="48080D92" w14:textId="35C6B320" w:rsidR="00A6770C" w:rsidRDefault="00A6770C" w:rsidP="00700A7C">
            <w:pPr>
              <w:spacing w:line="360" w:lineRule="auto"/>
              <w:rPr>
                <w:rFonts w:cstheme="minorHAnsi"/>
                <w:sz w:val="24"/>
                <w:szCs w:val="24"/>
              </w:rPr>
            </w:pPr>
            <w:r>
              <w:rPr>
                <w:rFonts w:cstheme="minorHAnsi"/>
                <w:sz w:val="24"/>
                <w:szCs w:val="24"/>
              </w:rPr>
              <w:t>In-tray</w:t>
            </w:r>
          </w:p>
        </w:tc>
        <w:tc>
          <w:tcPr>
            <w:tcW w:w="7036" w:type="dxa"/>
          </w:tcPr>
          <w:p w14:paraId="77FD6D22" w14:textId="0929E27C" w:rsidR="00A6770C" w:rsidRDefault="00A6770C" w:rsidP="00700A7C">
            <w:pPr>
              <w:spacing w:line="360" w:lineRule="auto"/>
              <w:rPr>
                <w:rFonts w:cstheme="minorHAnsi"/>
                <w:sz w:val="24"/>
                <w:szCs w:val="24"/>
              </w:rPr>
            </w:pPr>
            <w:r w:rsidRPr="00AF5B49">
              <w:rPr>
                <w:rFonts w:cstheme="minorHAnsi"/>
                <w:sz w:val="24"/>
                <w:szCs w:val="24"/>
              </w:rPr>
              <w:t>where incoming tasks and documents are accessed</w:t>
            </w:r>
          </w:p>
        </w:tc>
      </w:tr>
      <w:tr w:rsidR="006254AF" w14:paraId="7F2A66CB" w14:textId="77777777" w:rsidTr="00A6770C">
        <w:tc>
          <w:tcPr>
            <w:tcW w:w="1980" w:type="dxa"/>
          </w:tcPr>
          <w:p w14:paraId="468B1329" w14:textId="21B1D819" w:rsidR="006254AF" w:rsidRDefault="006254AF" w:rsidP="00700A7C">
            <w:pPr>
              <w:spacing w:line="360" w:lineRule="auto"/>
              <w:rPr>
                <w:rFonts w:cstheme="minorHAnsi"/>
                <w:sz w:val="24"/>
                <w:szCs w:val="24"/>
              </w:rPr>
            </w:pPr>
            <w:r>
              <w:rPr>
                <w:rFonts w:cstheme="minorHAnsi"/>
                <w:sz w:val="24"/>
                <w:szCs w:val="24"/>
              </w:rPr>
              <w:t>Search</w:t>
            </w:r>
          </w:p>
        </w:tc>
        <w:tc>
          <w:tcPr>
            <w:tcW w:w="7036" w:type="dxa"/>
          </w:tcPr>
          <w:p w14:paraId="606AE043" w14:textId="695F1A32" w:rsidR="006254AF" w:rsidRPr="00AF5B49" w:rsidRDefault="006254AF" w:rsidP="00700A7C">
            <w:pPr>
              <w:spacing w:line="360" w:lineRule="auto"/>
              <w:rPr>
                <w:rFonts w:cstheme="minorHAnsi"/>
                <w:sz w:val="24"/>
                <w:szCs w:val="24"/>
              </w:rPr>
            </w:pPr>
            <w:r w:rsidRPr="00AF5B49">
              <w:rPr>
                <w:rFonts w:cstheme="minorHAnsi"/>
                <w:sz w:val="24"/>
                <w:szCs w:val="24"/>
              </w:rPr>
              <w:t>where all saved documents can be found</w:t>
            </w:r>
            <w:r w:rsidR="003748A2">
              <w:rPr>
                <w:rFonts w:cstheme="minorHAnsi"/>
                <w:sz w:val="24"/>
                <w:szCs w:val="24"/>
              </w:rPr>
              <w:t xml:space="preserve"> and actioned</w:t>
            </w:r>
          </w:p>
        </w:tc>
      </w:tr>
      <w:tr w:rsidR="00A6770C" w14:paraId="1F919502" w14:textId="77777777" w:rsidTr="00A6770C">
        <w:tc>
          <w:tcPr>
            <w:tcW w:w="1980" w:type="dxa"/>
          </w:tcPr>
          <w:p w14:paraId="43BF2753" w14:textId="6802372E" w:rsidR="00A6770C" w:rsidRDefault="00A6770C" w:rsidP="00700A7C">
            <w:pPr>
              <w:spacing w:line="360" w:lineRule="auto"/>
              <w:rPr>
                <w:rFonts w:cstheme="minorHAnsi"/>
                <w:sz w:val="24"/>
                <w:szCs w:val="24"/>
              </w:rPr>
            </w:pPr>
            <w:r>
              <w:rPr>
                <w:rFonts w:cstheme="minorHAnsi"/>
                <w:sz w:val="24"/>
                <w:szCs w:val="24"/>
              </w:rPr>
              <w:t>Messages</w:t>
            </w:r>
          </w:p>
        </w:tc>
        <w:tc>
          <w:tcPr>
            <w:tcW w:w="7036" w:type="dxa"/>
          </w:tcPr>
          <w:p w14:paraId="17547ECF" w14:textId="5B48120E" w:rsidR="00A6770C" w:rsidRPr="00AF5B49" w:rsidRDefault="00A6770C" w:rsidP="00700A7C">
            <w:pPr>
              <w:spacing w:line="360" w:lineRule="auto"/>
              <w:rPr>
                <w:rFonts w:cstheme="minorHAnsi"/>
                <w:sz w:val="24"/>
                <w:szCs w:val="24"/>
              </w:rPr>
            </w:pPr>
            <w:r w:rsidRPr="00AF5B49">
              <w:rPr>
                <w:rFonts w:cstheme="minorHAnsi"/>
                <w:sz w:val="24"/>
                <w:szCs w:val="24"/>
              </w:rPr>
              <w:t>where messages relating to shared documents can be reviewed</w:t>
            </w:r>
          </w:p>
        </w:tc>
      </w:tr>
      <w:tr w:rsidR="00A6770C" w14:paraId="5341519A" w14:textId="77777777" w:rsidTr="00A6770C">
        <w:tc>
          <w:tcPr>
            <w:tcW w:w="1980" w:type="dxa"/>
          </w:tcPr>
          <w:p w14:paraId="3EEEE3C2" w14:textId="532640FF" w:rsidR="00A6770C" w:rsidRDefault="00A6770C" w:rsidP="00700A7C">
            <w:pPr>
              <w:spacing w:line="360" w:lineRule="auto"/>
              <w:rPr>
                <w:rFonts w:cstheme="minorHAnsi"/>
                <w:sz w:val="24"/>
                <w:szCs w:val="24"/>
              </w:rPr>
            </w:pPr>
            <w:r>
              <w:rPr>
                <w:rFonts w:cstheme="minorHAnsi"/>
                <w:sz w:val="24"/>
                <w:szCs w:val="24"/>
              </w:rPr>
              <w:t>Reports</w:t>
            </w:r>
          </w:p>
        </w:tc>
        <w:tc>
          <w:tcPr>
            <w:tcW w:w="7036" w:type="dxa"/>
          </w:tcPr>
          <w:p w14:paraId="6DA44D95" w14:textId="26E59623" w:rsidR="00A6770C" w:rsidRPr="00AF5B49" w:rsidRDefault="00A6770C" w:rsidP="00700A7C">
            <w:pPr>
              <w:spacing w:line="360" w:lineRule="auto"/>
              <w:rPr>
                <w:rFonts w:cstheme="minorHAnsi"/>
                <w:sz w:val="24"/>
                <w:szCs w:val="24"/>
              </w:rPr>
            </w:pPr>
            <w:r w:rsidRPr="00AF5B49">
              <w:rPr>
                <w:rFonts w:cstheme="minorHAnsi"/>
                <w:sz w:val="24"/>
                <w:szCs w:val="24"/>
              </w:rPr>
              <w:t>where information about document activities can be accessed</w:t>
            </w:r>
          </w:p>
        </w:tc>
      </w:tr>
    </w:tbl>
    <w:p w14:paraId="7185F9CF" w14:textId="77777777" w:rsidR="006B58E2" w:rsidRDefault="006B58E2" w:rsidP="00700A7C">
      <w:pPr>
        <w:spacing w:line="360" w:lineRule="auto"/>
        <w:rPr>
          <w:rFonts w:cstheme="minorHAnsi"/>
          <w:sz w:val="24"/>
          <w:szCs w:val="24"/>
        </w:rPr>
      </w:pPr>
    </w:p>
    <w:p w14:paraId="1C0A2014" w14:textId="5C5599A1" w:rsidR="004A25C5" w:rsidRPr="00E24CB5" w:rsidRDefault="004A25C5" w:rsidP="004A25C5">
      <w:pPr>
        <w:pStyle w:val="Heading2"/>
        <w:rPr>
          <w:rFonts w:asciiTheme="minorHAnsi" w:hAnsiTheme="minorHAnsi" w:cstheme="minorHAnsi"/>
          <w:b w:val="0"/>
          <w:bCs/>
          <w:szCs w:val="24"/>
        </w:rPr>
      </w:pPr>
      <w:bookmarkStart w:id="8" w:name="_Toc133342172"/>
      <w:r>
        <w:rPr>
          <w:rFonts w:asciiTheme="minorHAnsi" w:hAnsiTheme="minorHAnsi" w:cstheme="minorHAnsi"/>
          <w:b w:val="0"/>
          <w:bCs/>
          <w:szCs w:val="24"/>
        </w:rPr>
        <w:t xml:space="preserve">Fig 4 – </w:t>
      </w:r>
      <w:r w:rsidR="003F16B8">
        <w:rPr>
          <w:rFonts w:asciiTheme="minorHAnsi" w:hAnsiTheme="minorHAnsi" w:cstheme="minorHAnsi"/>
          <w:b w:val="0"/>
          <w:bCs/>
          <w:szCs w:val="24"/>
        </w:rPr>
        <w:t>VC Ribbon Options</w:t>
      </w:r>
      <w:bookmarkEnd w:id="8"/>
    </w:p>
    <w:p w14:paraId="726CAF8E" w14:textId="77777777" w:rsidR="003F16B8" w:rsidRDefault="003F16B8" w:rsidP="00700A7C">
      <w:pPr>
        <w:spacing w:line="360" w:lineRule="auto"/>
        <w:rPr>
          <w:rFonts w:cstheme="minorHAnsi"/>
          <w:sz w:val="24"/>
          <w:szCs w:val="24"/>
        </w:rPr>
      </w:pPr>
    </w:p>
    <w:p w14:paraId="53DFF304" w14:textId="2D2EAB41" w:rsidR="00221E41" w:rsidRDefault="00221E41" w:rsidP="00700A7C">
      <w:pPr>
        <w:spacing w:line="360" w:lineRule="auto"/>
        <w:rPr>
          <w:rFonts w:cstheme="minorHAnsi"/>
          <w:sz w:val="24"/>
          <w:szCs w:val="24"/>
        </w:rPr>
      </w:pPr>
      <w:r>
        <w:rPr>
          <w:rFonts w:cstheme="minorHAnsi"/>
          <w:sz w:val="24"/>
          <w:szCs w:val="24"/>
        </w:rPr>
        <w:t>This simple ribbon makes navigating VC easy</w:t>
      </w:r>
      <w:r w:rsidR="0023640F">
        <w:rPr>
          <w:rFonts w:cstheme="minorHAnsi"/>
          <w:sz w:val="24"/>
          <w:szCs w:val="24"/>
        </w:rPr>
        <w:t xml:space="preserve"> but due to the availability of add-ins and integration with the Legal &amp; Risk Database, is infrequently used</w:t>
      </w:r>
      <w:r>
        <w:rPr>
          <w:rFonts w:cstheme="minorHAnsi"/>
          <w:sz w:val="24"/>
          <w:szCs w:val="24"/>
        </w:rPr>
        <w:t>.</w:t>
      </w:r>
    </w:p>
    <w:p w14:paraId="68FB2561" w14:textId="3266C12F" w:rsidR="007C50DC" w:rsidRPr="00AF5B49" w:rsidRDefault="007C50DC" w:rsidP="007C50DC">
      <w:pPr>
        <w:spacing w:line="360" w:lineRule="auto"/>
        <w:rPr>
          <w:rFonts w:cstheme="minorHAnsi"/>
          <w:sz w:val="24"/>
          <w:szCs w:val="24"/>
        </w:rPr>
      </w:pPr>
      <w:r>
        <w:rPr>
          <w:rFonts w:cstheme="minorHAnsi"/>
          <w:sz w:val="24"/>
          <w:szCs w:val="24"/>
        </w:rPr>
        <w:t xml:space="preserve">Within the in-tray, </w:t>
      </w:r>
      <w:r w:rsidRPr="00AF5B49">
        <w:rPr>
          <w:rFonts w:cstheme="minorHAnsi"/>
          <w:sz w:val="24"/>
          <w:szCs w:val="24"/>
        </w:rPr>
        <w:t>user</w:t>
      </w:r>
      <w:r w:rsidR="001B2DB9">
        <w:rPr>
          <w:rFonts w:cstheme="minorHAnsi"/>
          <w:sz w:val="24"/>
          <w:szCs w:val="24"/>
        </w:rPr>
        <w:t>s</w:t>
      </w:r>
      <w:r>
        <w:rPr>
          <w:rFonts w:cstheme="minorHAnsi"/>
          <w:sz w:val="24"/>
          <w:szCs w:val="24"/>
        </w:rPr>
        <w:t xml:space="preserve"> can </w:t>
      </w:r>
      <w:r w:rsidRPr="00AF5B49">
        <w:rPr>
          <w:rFonts w:cstheme="minorHAnsi"/>
          <w:sz w:val="24"/>
          <w:szCs w:val="24"/>
        </w:rPr>
        <w:t xml:space="preserve">create tasks.  This enables one user to ask another user to do some work on a document.  </w:t>
      </w:r>
      <w:r>
        <w:rPr>
          <w:rFonts w:cstheme="minorHAnsi"/>
          <w:sz w:val="24"/>
          <w:szCs w:val="24"/>
        </w:rPr>
        <w:t>Task delegation is common</w:t>
      </w:r>
      <w:r w:rsidR="00BE1D9D">
        <w:rPr>
          <w:rFonts w:cstheme="minorHAnsi"/>
          <w:sz w:val="24"/>
          <w:szCs w:val="24"/>
        </w:rPr>
        <w:t xml:space="preserve"> and</w:t>
      </w:r>
      <w:r>
        <w:rPr>
          <w:rFonts w:cstheme="minorHAnsi"/>
          <w:sz w:val="24"/>
          <w:szCs w:val="24"/>
        </w:rPr>
        <w:t xml:space="preserve"> L&amp;RS</w:t>
      </w:r>
      <w:r w:rsidRPr="00AF5B49">
        <w:rPr>
          <w:rFonts w:cstheme="minorHAnsi"/>
          <w:sz w:val="24"/>
          <w:szCs w:val="24"/>
        </w:rPr>
        <w:t xml:space="preserve"> use the following tasks:</w:t>
      </w:r>
    </w:p>
    <w:p w14:paraId="05D5D654"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Bill and Close</w:t>
      </w:r>
    </w:p>
    <w:p w14:paraId="778C110E"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Dictation</w:t>
      </w:r>
    </w:p>
    <w:p w14:paraId="53773D4C"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Generic Task</w:t>
      </w:r>
    </w:p>
    <w:p w14:paraId="20776627"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Incoming Post</w:t>
      </w:r>
    </w:p>
    <w:p w14:paraId="1F969BF8"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Outgoing Approval</w:t>
      </w:r>
    </w:p>
    <w:p w14:paraId="6FEA3C9A" w14:textId="77777777" w:rsidR="007C50DC" w:rsidRPr="00AF5B49" w:rsidRDefault="007C50DC" w:rsidP="007C50DC">
      <w:pPr>
        <w:pStyle w:val="ListParagraph"/>
        <w:numPr>
          <w:ilvl w:val="0"/>
          <w:numId w:val="19"/>
        </w:numPr>
        <w:spacing w:line="360" w:lineRule="auto"/>
        <w:rPr>
          <w:rFonts w:cstheme="minorHAnsi"/>
          <w:sz w:val="24"/>
          <w:szCs w:val="24"/>
        </w:rPr>
      </w:pPr>
      <w:r w:rsidRPr="00AF5B49">
        <w:rPr>
          <w:rFonts w:cstheme="minorHAnsi"/>
          <w:sz w:val="24"/>
          <w:szCs w:val="24"/>
        </w:rPr>
        <w:t>Urgent Work</w:t>
      </w:r>
    </w:p>
    <w:p w14:paraId="4EB335D8" w14:textId="77777777" w:rsidR="007C50DC" w:rsidRPr="00AF5B49" w:rsidRDefault="007C50DC" w:rsidP="007C50DC">
      <w:pPr>
        <w:spacing w:line="360" w:lineRule="auto"/>
        <w:rPr>
          <w:rFonts w:cstheme="minorHAnsi"/>
          <w:sz w:val="24"/>
          <w:szCs w:val="24"/>
        </w:rPr>
      </w:pPr>
    </w:p>
    <w:p w14:paraId="4C2578DC" w14:textId="77777777" w:rsidR="007C50DC" w:rsidRPr="00AF5B49" w:rsidRDefault="007C50DC" w:rsidP="007C50DC">
      <w:pPr>
        <w:spacing w:line="360" w:lineRule="auto"/>
        <w:rPr>
          <w:rFonts w:cstheme="minorHAnsi"/>
          <w:sz w:val="24"/>
          <w:szCs w:val="24"/>
        </w:rPr>
      </w:pPr>
      <w:r w:rsidRPr="00AF5B49">
        <w:rPr>
          <w:rFonts w:cstheme="minorHAnsi"/>
          <w:sz w:val="24"/>
          <w:szCs w:val="24"/>
        </w:rPr>
        <w:lastRenderedPageBreak/>
        <w:t xml:space="preserve">These tasks have workflows to ensure that the task is completed.  For example, the Dictation process flow is used by solicitors to request that secretaries complete some dictation for them.  They will send it to a secretary, who will draft the document and return it to the solicitor for approval.  If the solicitor is happy, they will return it to the secretary to send out and mark the task as complete.  </w:t>
      </w:r>
    </w:p>
    <w:p w14:paraId="411AA38F" w14:textId="77777777" w:rsidR="007C50DC" w:rsidRPr="00AF5B49" w:rsidRDefault="007C50DC" w:rsidP="007C50DC">
      <w:pPr>
        <w:spacing w:line="360" w:lineRule="auto"/>
        <w:rPr>
          <w:rFonts w:cstheme="minorHAnsi"/>
          <w:sz w:val="24"/>
          <w:szCs w:val="24"/>
        </w:rPr>
      </w:pPr>
      <w:r w:rsidRPr="00AF5B49">
        <w:rPr>
          <w:rFonts w:cstheme="minorHAnsi"/>
          <w:sz w:val="24"/>
          <w:szCs w:val="24"/>
        </w:rPr>
        <w:object w:dxaOrig="12949" w:dyaOrig="7633" w14:anchorId="06543ED5">
          <v:shape id="_x0000_i1027" type="#_x0000_t75" style="width:451.5pt;height:266.25pt" o:ole="">
            <v:imagedata r:id="rId10" o:title=""/>
          </v:shape>
          <o:OLEObject Type="Embed" ProgID="Visio.Drawing.15" ShapeID="_x0000_i1027" DrawAspect="Content" ObjectID="_1744056234" r:id="rId11"/>
        </w:object>
      </w:r>
    </w:p>
    <w:p w14:paraId="2310A51C" w14:textId="386C5408" w:rsidR="00293038" w:rsidRPr="00E24CB5" w:rsidRDefault="00293038" w:rsidP="00293038">
      <w:pPr>
        <w:pStyle w:val="Heading2"/>
        <w:rPr>
          <w:rFonts w:asciiTheme="minorHAnsi" w:hAnsiTheme="minorHAnsi" w:cstheme="minorHAnsi"/>
          <w:b w:val="0"/>
          <w:bCs/>
          <w:szCs w:val="24"/>
        </w:rPr>
      </w:pPr>
      <w:bookmarkStart w:id="9" w:name="_Toc133342173"/>
      <w:r>
        <w:rPr>
          <w:rFonts w:asciiTheme="minorHAnsi" w:hAnsiTheme="minorHAnsi" w:cstheme="minorHAnsi"/>
          <w:b w:val="0"/>
          <w:bCs/>
          <w:szCs w:val="24"/>
        </w:rPr>
        <w:t>Fig 5 – Dictation Process</w:t>
      </w:r>
      <w:bookmarkEnd w:id="9"/>
    </w:p>
    <w:p w14:paraId="7B169049" w14:textId="77777777" w:rsidR="00293038" w:rsidRDefault="00293038" w:rsidP="007C50DC">
      <w:pPr>
        <w:spacing w:line="360" w:lineRule="auto"/>
        <w:rPr>
          <w:rFonts w:cstheme="minorHAnsi"/>
          <w:sz w:val="24"/>
          <w:szCs w:val="24"/>
        </w:rPr>
      </w:pPr>
    </w:p>
    <w:p w14:paraId="4D975418" w14:textId="0D290E4E" w:rsidR="00AC5703" w:rsidRDefault="00AC5703" w:rsidP="007C50DC">
      <w:pPr>
        <w:spacing w:line="360" w:lineRule="auto"/>
        <w:rPr>
          <w:rFonts w:cstheme="minorHAnsi"/>
          <w:sz w:val="24"/>
          <w:szCs w:val="24"/>
        </w:rPr>
      </w:pPr>
      <w:r>
        <w:rPr>
          <w:rFonts w:cstheme="minorHAnsi"/>
          <w:sz w:val="24"/>
          <w:szCs w:val="24"/>
        </w:rPr>
        <w:t>Initiating a task is simple.  Users select the Task and who they would like to assign it to.</w:t>
      </w:r>
    </w:p>
    <w:p w14:paraId="41295700" w14:textId="77777777" w:rsidR="00166296" w:rsidRPr="00AF5B49" w:rsidRDefault="00166296" w:rsidP="00166296">
      <w:pPr>
        <w:spacing w:line="360" w:lineRule="auto"/>
        <w:jc w:val="center"/>
        <w:rPr>
          <w:rFonts w:cstheme="minorHAnsi"/>
          <w:sz w:val="24"/>
          <w:szCs w:val="24"/>
        </w:rPr>
      </w:pPr>
      <w:r w:rsidRPr="00AF5B49">
        <w:rPr>
          <w:rFonts w:cstheme="minorHAnsi"/>
          <w:noProof/>
          <w:sz w:val="24"/>
          <w:szCs w:val="24"/>
        </w:rPr>
        <w:drawing>
          <wp:inline distT="0" distB="0" distL="0" distR="0" wp14:anchorId="712831F8" wp14:editId="2E11F32D">
            <wp:extent cx="3841750" cy="25908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1750" cy="2590800"/>
                    </a:xfrm>
                    <a:prstGeom prst="rect">
                      <a:avLst/>
                    </a:prstGeom>
                    <a:noFill/>
                    <a:ln>
                      <a:noFill/>
                    </a:ln>
                  </pic:spPr>
                </pic:pic>
              </a:graphicData>
            </a:graphic>
          </wp:inline>
        </w:drawing>
      </w:r>
    </w:p>
    <w:p w14:paraId="2BAA4B70" w14:textId="74790CDC" w:rsidR="00293038" w:rsidRPr="00E24CB5" w:rsidRDefault="00293038" w:rsidP="00293038">
      <w:pPr>
        <w:pStyle w:val="Heading2"/>
        <w:rPr>
          <w:rFonts w:asciiTheme="minorHAnsi" w:hAnsiTheme="minorHAnsi" w:cstheme="minorHAnsi"/>
          <w:b w:val="0"/>
          <w:bCs/>
          <w:szCs w:val="24"/>
        </w:rPr>
      </w:pPr>
      <w:bookmarkStart w:id="10" w:name="_Toc133342174"/>
      <w:r>
        <w:rPr>
          <w:rFonts w:asciiTheme="minorHAnsi" w:hAnsiTheme="minorHAnsi" w:cstheme="minorHAnsi"/>
          <w:b w:val="0"/>
          <w:bCs/>
          <w:szCs w:val="24"/>
        </w:rPr>
        <w:lastRenderedPageBreak/>
        <w:t>Fig 6 – Start Task tool in VC</w:t>
      </w:r>
      <w:bookmarkEnd w:id="10"/>
    </w:p>
    <w:p w14:paraId="59203D54" w14:textId="77777777" w:rsidR="00293038" w:rsidRDefault="00293038" w:rsidP="007C50DC">
      <w:pPr>
        <w:spacing w:line="360" w:lineRule="auto"/>
        <w:rPr>
          <w:rFonts w:cstheme="minorHAnsi"/>
          <w:sz w:val="24"/>
          <w:szCs w:val="24"/>
        </w:rPr>
      </w:pPr>
    </w:p>
    <w:p w14:paraId="705614FA" w14:textId="79AF6770" w:rsidR="007C50DC" w:rsidRDefault="007C50DC" w:rsidP="007C50DC">
      <w:pPr>
        <w:spacing w:line="360" w:lineRule="auto"/>
        <w:rPr>
          <w:rFonts w:cstheme="minorHAnsi"/>
          <w:sz w:val="24"/>
          <w:szCs w:val="24"/>
        </w:rPr>
      </w:pPr>
      <w:r w:rsidRPr="00AF5B49">
        <w:rPr>
          <w:rFonts w:cstheme="minorHAnsi"/>
          <w:sz w:val="24"/>
          <w:szCs w:val="24"/>
        </w:rPr>
        <w:t xml:space="preserve">Users can also send documents via a fully integrated secure file sharing portal to anyone with an email address.  This is particularly useful for sending documents to claimant’s solicitors, as normal email is not suitable for sending patient information or sensitive data relating to a claim.  Recipients can reply to these documents and these replies are accessible through the messages tab.  Recipients can also send documents back to </w:t>
      </w:r>
      <w:r>
        <w:rPr>
          <w:rFonts w:cstheme="minorHAnsi"/>
          <w:sz w:val="24"/>
          <w:szCs w:val="24"/>
        </w:rPr>
        <w:t xml:space="preserve">L&amp;RS </w:t>
      </w:r>
      <w:r w:rsidRPr="00AF5B49">
        <w:rPr>
          <w:rFonts w:cstheme="minorHAnsi"/>
          <w:sz w:val="24"/>
          <w:szCs w:val="24"/>
        </w:rPr>
        <w:t xml:space="preserve">users via this Portal.  </w:t>
      </w:r>
    </w:p>
    <w:p w14:paraId="0F52BD6C" w14:textId="45DFDCC2" w:rsidR="008C41FD" w:rsidRDefault="00006CEA" w:rsidP="007C50DC">
      <w:pPr>
        <w:spacing w:line="360" w:lineRule="auto"/>
        <w:rPr>
          <w:rFonts w:cstheme="minorHAnsi"/>
          <w:sz w:val="24"/>
          <w:szCs w:val="24"/>
        </w:rPr>
      </w:pPr>
      <w:r>
        <w:rPr>
          <w:noProof/>
        </w:rPr>
        <w:drawing>
          <wp:inline distT="0" distB="0" distL="0" distR="0" wp14:anchorId="3824D039" wp14:editId="5C17410F">
            <wp:extent cx="4626610" cy="3585546"/>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34526" cy="3591681"/>
                    </a:xfrm>
                    <a:prstGeom prst="rect">
                      <a:avLst/>
                    </a:prstGeom>
                  </pic:spPr>
                </pic:pic>
              </a:graphicData>
            </a:graphic>
          </wp:inline>
        </w:drawing>
      </w:r>
    </w:p>
    <w:p w14:paraId="08339CFD" w14:textId="5C8764F5" w:rsidR="00293038" w:rsidRPr="00E24CB5" w:rsidRDefault="00293038" w:rsidP="00293038">
      <w:pPr>
        <w:pStyle w:val="Heading2"/>
        <w:rPr>
          <w:rFonts w:asciiTheme="minorHAnsi" w:hAnsiTheme="minorHAnsi" w:cstheme="minorHAnsi"/>
          <w:b w:val="0"/>
          <w:bCs/>
          <w:szCs w:val="24"/>
        </w:rPr>
      </w:pPr>
      <w:bookmarkStart w:id="11" w:name="_Toc133342175"/>
      <w:r>
        <w:rPr>
          <w:rFonts w:asciiTheme="minorHAnsi" w:hAnsiTheme="minorHAnsi" w:cstheme="minorHAnsi"/>
          <w:b w:val="0"/>
          <w:bCs/>
          <w:szCs w:val="24"/>
        </w:rPr>
        <w:t>Fig 7 – Publishing to VC Portal</w:t>
      </w:r>
      <w:bookmarkEnd w:id="11"/>
    </w:p>
    <w:p w14:paraId="296070E2" w14:textId="5138E5BE" w:rsidR="00CF5AE0" w:rsidRPr="00AF5B49" w:rsidRDefault="00CF5AE0" w:rsidP="007C50DC">
      <w:pPr>
        <w:spacing w:line="360" w:lineRule="auto"/>
        <w:rPr>
          <w:rFonts w:cstheme="minorHAnsi"/>
          <w:sz w:val="24"/>
          <w:szCs w:val="24"/>
        </w:rPr>
      </w:pPr>
    </w:p>
    <w:p w14:paraId="316FB5B4" w14:textId="77777777" w:rsidR="007C50DC" w:rsidRDefault="007C50DC" w:rsidP="007C50DC">
      <w:pPr>
        <w:spacing w:line="360" w:lineRule="auto"/>
        <w:rPr>
          <w:rFonts w:cstheme="minorHAnsi"/>
          <w:sz w:val="24"/>
          <w:szCs w:val="24"/>
        </w:rPr>
      </w:pPr>
      <w:r w:rsidRPr="00AF5B49">
        <w:rPr>
          <w:rFonts w:cstheme="minorHAnsi"/>
          <w:sz w:val="24"/>
          <w:szCs w:val="24"/>
        </w:rPr>
        <w:t xml:space="preserve">The reports tab enables users to access a full audit of activities they, or other users have done within VC, as well as viewing the status of tasks they have assigned to others and documents they have published to the Portal.  </w:t>
      </w:r>
    </w:p>
    <w:p w14:paraId="5D764F10" w14:textId="29B7E09E" w:rsidR="00927310" w:rsidRDefault="00CB5780" w:rsidP="007C50DC">
      <w:pPr>
        <w:spacing w:line="360" w:lineRule="auto"/>
        <w:rPr>
          <w:rFonts w:cstheme="minorHAnsi"/>
          <w:sz w:val="24"/>
          <w:szCs w:val="24"/>
        </w:rPr>
      </w:pPr>
      <w:r>
        <w:rPr>
          <w:noProof/>
        </w:rPr>
        <w:lastRenderedPageBreak/>
        <w:drawing>
          <wp:inline distT="0" distB="0" distL="0" distR="0" wp14:anchorId="0E30C90B" wp14:editId="115FFDF4">
            <wp:extent cx="5731510" cy="3104515"/>
            <wp:effectExtent l="0" t="0" r="254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04515"/>
                    </a:xfrm>
                    <a:prstGeom prst="rect">
                      <a:avLst/>
                    </a:prstGeom>
                  </pic:spPr>
                </pic:pic>
              </a:graphicData>
            </a:graphic>
          </wp:inline>
        </w:drawing>
      </w:r>
    </w:p>
    <w:p w14:paraId="0ED28298" w14:textId="463477FB" w:rsidR="00293038" w:rsidRPr="00E24CB5" w:rsidRDefault="00293038" w:rsidP="00293038">
      <w:pPr>
        <w:pStyle w:val="Heading2"/>
        <w:rPr>
          <w:rFonts w:asciiTheme="minorHAnsi" w:hAnsiTheme="minorHAnsi" w:cstheme="minorHAnsi"/>
          <w:b w:val="0"/>
          <w:bCs/>
          <w:szCs w:val="24"/>
        </w:rPr>
      </w:pPr>
      <w:bookmarkStart w:id="12" w:name="_Toc133342176"/>
      <w:r>
        <w:rPr>
          <w:rFonts w:asciiTheme="minorHAnsi" w:hAnsiTheme="minorHAnsi" w:cstheme="minorHAnsi"/>
          <w:b w:val="0"/>
          <w:bCs/>
          <w:szCs w:val="24"/>
        </w:rPr>
        <w:t>Fig 8 – Reports Tab</w:t>
      </w:r>
      <w:bookmarkEnd w:id="12"/>
    </w:p>
    <w:p w14:paraId="4A704EE8" w14:textId="65EBA0CA" w:rsidR="00927310" w:rsidRPr="00AF5B49" w:rsidRDefault="00927310" w:rsidP="007C50DC">
      <w:pPr>
        <w:spacing w:line="360" w:lineRule="auto"/>
        <w:rPr>
          <w:rFonts w:cstheme="minorHAnsi"/>
          <w:sz w:val="24"/>
          <w:szCs w:val="24"/>
        </w:rPr>
      </w:pPr>
    </w:p>
    <w:p w14:paraId="259A9009" w14:textId="77777777" w:rsidR="007C50DC" w:rsidRPr="00AF5B49" w:rsidRDefault="007C50DC" w:rsidP="007C50DC">
      <w:pPr>
        <w:spacing w:line="360" w:lineRule="auto"/>
        <w:rPr>
          <w:rFonts w:cstheme="minorHAnsi"/>
          <w:sz w:val="24"/>
          <w:szCs w:val="24"/>
        </w:rPr>
      </w:pPr>
      <w:r w:rsidRPr="00AF5B49">
        <w:rPr>
          <w:rFonts w:cstheme="minorHAnsi"/>
          <w:sz w:val="24"/>
          <w:szCs w:val="24"/>
        </w:rPr>
        <w:t xml:space="preserve">VC has a facility to create documents from templates.  However, this </w:t>
      </w:r>
      <w:r>
        <w:rPr>
          <w:rFonts w:cstheme="minorHAnsi"/>
          <w:sz w:val="24"/>
          <w:szCs w:val="24"/>
        </w:rPr>
        <w:t>went out of use within 2 years of the go-live</w:t>
      </w:r>
      <w:r w:rsidRPr="00AF5B49">
        <w:rPr>
          <w:rFonts w:cstheme="minorHAnsi"/>
          <w:sz w:val="24"/>
          <w:szCs w:val="24"/>
        </w:rPr>
        <w:t xml:space="preserve">.  Instead, integrations with the </w:t>
      </w:r>
      <w:r>
        <w:rPr>
          <w:rFonts w:cstheme="minorHAnsi"/>
          <w:sz w:val="24"/>
          <w:szCs w:val="24"/>
        </w:rPr>
        <w:t>L&amp;RS d</w:t>
      </w:r>
      <w:r w:rsidRPr="00AF5B49">
        <w:rPr>
          <w:rFonts w:cstheme="minorHAnsi"/>
          <w:sz w:val="24"/>
          <w:szCs w:val="24"/>
        </w:rPr>
        <w:t>atabase are used to create documents from templates and automatically file them within VC.</w:t>
      </w:r>
    </w:p>
    <w:p w14:paraId="35947459" w14:textId="77777777" w:rsidR="007C50DC" w:rsidRPr="00AF5B49" w:rsidRDefault="007C50DC" w:rsidP="007C50DC">
      <w:pPr>
        <w:spacing w:line="360" w:lineRule="auto"/>
        <w:rPr>
          <w:rFonts w:cstheme="minorHAnsi"/>
          <w:sz w:val="24"/>
          <w:szCs w:val="24"/>
        </w:rPr>
      </w:pPr>
      <w:r w:rsidRPr="00AF5B49">
        <w:rPr>
          <w:rFonts w:cstheme="minorHAnsi"/>
          <w:sz w:val="24"/>
          <w:szCs w:val="24"/>
        </w:rPr>
        <w:t>VC allows users to group documents into “Packs”</w:t>
      </w:r>
      <w:r>
        <w:rPr>
          <w:rFonts w:cstheme="minorHAnsi"/>
          <w:sz w:val="24"/>
          <w:szCs w:val="24"/>
        </w:rPr>
        <w:t xml:space="preserve">, enabling </w:t>
      </w:r>
      <w:r w:rsidRPr="00AF5B49">
        <w:rPr>
          <w:rFonts w:cstheme="minorHAnsi"/>
          <w:sz w:val="24"/>
          <w:szCs w:val="24"/>
        </w:rPr>
        <w:t>users to group important documents together for easy access.</w:t>
      </w:r>
    </w:p>
    <w:p w14:paraId="05E03B6C" w14:textId="1B405453" w:rsidR="007C50DC" w:rsidRPr="00AF5B49" w:rsidRDefault="007C50DC" w:rsidP="007C50DC">
      <w:pPr>
        <w:spacing w:line="360" w:lineRule="auto"/>
        <w:rPr>
          <w:rFonts w:cstheme="minorHAnsi"/>
          <w:sz w:val="24"/>
          <w:szCs w:val="24"/>
        </w:rPr>
      </w:pPr>
      <w:r w:rsidRPr="00AF5B49">
        <w:rPr>
          <w:rFonts w:cstheme="minorHAnsi"/>
          <w:sz w:val="24"/>
          <w:szCs w:val="24"/>
        </w:rPr>
        <w:t xml:space="preserve">VC also allows users to extract documents, either individually, or into “VC Portable”, which is a </w:t>
      </w:r>
      <w:r>
        <w:rPr>
          <w:rFonts w:cstheme="minorHAnsi"/>
          <w:sz w:val="24"/>
          <w:szCs w:val="24"/>
        </w:rPr>
        <w:t>simpler</w:t>
      </w:r>
      <w:r w:rsidRPr="00AF5B49">
        <w:rPr>
          <w:rFonts w:cstheme="minorHAnsi"/>
          <w:sz w:val="24"/>
          <w:szCs w:val="24"/>
        </w:rPr>
        <w:t xml:space="preserve"> version of the full application, mak</w:t>
      </w:r>
      <w:r>
        <w:rPr>
          <w:rFonts w:cstheme="minorHAnsi"/>
          <w:sz w:val="24"/>
          <w:szCs w:val="24"/>
        </w:rPr>
        <w:t>ing</w:t>
      </w:r>
      <w:r w:rsidRPr="00AF5B49">
        <w:rPr>
          <w:rFonts w:cstheme="minorHAnsi"/>
          <w:sz w:val="24"/>
          <w:szCs w:val="24"/>
        </w:rPr>
        <w:t xml:space="preserve"> navigating large numbers of documents much easier than a filing system.</w:t>
      </w:r>
    </w:p>
    <w:p w14:paraId="4F28B868" w14:textId="52E66ACC" w:rsidR="00FB4B93" w:rsidRPr="00AF5B49" w:rsidRDefault="00CA09F2" w:rsidP="00700A7C">
      <w:pPr>
        <w:spacing w:line="360" w:lineRule="auto"/>
        <w:rPr>
          <w:rFonts w:cstheme="minorHAnsi"/>
          <w:sz w:val="24"/>
          <w:szCs w:val="24"/>
        </w:rPr>
      </w:pPr>
      <w:r>
        <w:rPr>
          <w:rFonts w:cstheme="minorHAnsi"/>
          <w:sz w:val="24"/>
          <w:szCs w:val="24"/>
        </w:rPr>
        <w:t xml:space="preserve">VC has integrations with MS Outlook and MS Word.  </w:t>
      </w:r>
      <w:r w:rsidR="00FC1678" w:rsidRPr="00AF5B49">
        <w:rPr>
          <w:rFonts w:cstheme="minorHAnsi"/>
          <w:sz w:val="24"/>
          <w:szCs w:val="24"/>
        </w:rPr>
        <w:t xml:space="preserve">In Fig </w:t>
      </w:r>
      <w:r w:rsidR="00D14334">
        <w:rPr>
          <w:rFonts w:cstheme="minorHAnsi"/>
          <w:sz w:val="24"/>
          <w:szCs w:val="24"/>
        </w:rPr>
        <w:t>7</w:t>
      </w:r>
      <w:r w:rsidR="00FC1678" w:rsidRPr="00AF5B49">
        <w:rPr>
          <w:rFonts w:cstheme="minorHAnsi"/>
          <w:sz w:val="24"/>
          <w:szCs w:val="24"/>
        </w:rPr>
        <w:t xml:space="preserve">, the VC </w:t>
      </w:r>
      <w:r w:rsidR="00A10F0F">
        <w:rPr>
          <w:rFonts w:cstheme="minorHAnsi"/>
          <w:sz w:val="24"/>
          <w:szCs w:val="24"/>
        </w:rPr>
        <w:t xml:space="preserve">Word </w:t>
      </w:r>
      <w:r w:rsidR="00FC1678" w:rsidRPr="00AF5B49">
        <w:rPr>
          <w:rFonts w:cstheme="minorHAnsi"/>
          <w:sz w:val="24"/>
          <w:szCs w:val="24"/>
        </w:rPr>
        <w:t>Add-in shows that the document is not stored in VC and offers options to create new documents, open existing documents</w:t>
      </w:r>
      <w:r w:rsidR="00314FB0" w:rsidRPr="00AF5B49">
        <w:rPr>
          <w:rFonts w:cstheme="minorHAnsi"/>
          <w:sz w:val="24"/>
          <w:szCs w:val="24"/>
        </w:rPr>
        <w:t xml:space="preserve">, </w:t>
      </w:r>
      <w:r w:rsidR="001E5CE7" w:rsidRPr="00AF5B49">
        <w:rPr>
          <w:rFonts w:cstheme="minorHAnsi"/>
          <w:sz w:val="24"/>
          <w:szCs w:val="24"/>
        </w:rPr>
        <w:t>store in the users Intray, send to another users In</w:t>
      </w:r>
      <w:r w:rsidR="00DF43F9">
        <w:rPr>
          <w:rFonts w:cstheme="minorHAnsi"/>
          <w:sz w:val="24"/>
          <w:szCs w:val="24"/>
        </w:rPr>
        <w:t>-</w:t>
      </w:r>
      <w:r w:rsidR="001E5CE7" w:rsidRPr="00AF5B49">
        <w:rPr>
          <w:rFonts w:cstheme="minorHAnsi"/>
          <w:sz w:val="24"/>
          <w:szCs w:val="24"/>
        </w:rPr>
        <w:t xml:space="preserve">tray or </w:t>
      </w:r>
      <w:r w:rsidR="00314FB0" w:rsidRPr="00AF5B49">
        <w:rPr>
          <w:rFonts w:cstheme="minorHAnsi"/>
          <w:sz w:val="24"/>
          <w:szCs w:val="24"/>
        </w:rPr>
        <w:t xml:space="preserve">file </w:t>
      </w:r>
      <w:r w:rsidR="001E5CE7" w:rsidRPr="00AF5B49">
        <w:rPr>
          <w:rFonts w:cstheme="minorHAnsi"/>
          <w:sz w:val="24"/>
          <w:szCs w:val="24"/>
        </w:rPr>
        <w:t xml:space="preserve">in </w:t>
      </w:r>
      <w:r w:rsidR="00314FB0" w:rsidRPr="00AF5B49">
        <w:rPr>
          <w:rFonts w:cstheme="minorHAnsi"/>
          <w:sz w:val="24"/>
          <w:szCs w:val="24"/>
        </w:rPr>
        <w:t>VC</w:t>
      </w:r>
      <w:r w:rsidR="001E5CE7" w:rsidRPr="00AF5B49">
        <w:rPr>
          <w:rFonts w:cstheme="minorHAnsi"/>
          <w:sz w:val="24"/>
          <w:szCs w:val="24"/>
        </w:rPr>
        <w:t xml:space="preserve">, which is known as </w:t>
      </w:r>
      <w:r w:rsidR="00314FB0" w:rsidRPr="00AF5B49">
        <w:rPr>
          <w:rFonts w:cstheme="minorHAnsi"/>
          <w:sz w:val="24"/>
          <w:szCs w:val="24"/>
        </w:rPr>
        <w:t>indexing</w:t>
      </w:r>
      <w:r w:rsidR="0006712C" w:rsidRPr="00AF5B49">
        <w:rPr>
          <w:rFonts w:cstheme="minorHAnsi"/>
          <w:sz w:val="24"/>
          <w:szCs w:val="24"/>
        </w:rPr>
        <w:t xml:space="preserve">, add a hyperlink to a document in VC or adjust the user options.  </w:t>
      </w:r>
    </w:p>
    <w:p w14:paraId="51B7457F" w14:textId="55243A9B" w:rsidR="00FC1678" w:rsidRPr="00AF5B49" w:rsidRDefault="00965A3D" w:rsidP="00700A7C">
      <w:pPr>
        <w:spacing w:line="360" w:lineRule="auto"/>
        <w:rPr>
          <w:rFonts w:cstheme="minorHAnsi"/>
          <w:sz w:val="24"/>
          <w:szCs w:val="24"/>
        </w:rPr>
      </w:pPr>
      <w:r w:rsidRPr="00AF5B49">
        <w:rPr>
          <w:rFonts w:cstheme="minorHAnsi"/>
          <w:noProof/>
          <w:sz w:val="24"/>
          <w:szCs w:val="24"/>
        </w:rPr>
        <w:lastRenderedPageBreak/>
        <w:drawing>
          <wp:inline distT="0" distB="0" distL="0" distR="0" wp14:anchorId="2D796ADB" wp14:editId="335AD0BB">
            <wp:extent cx="5727700" cy="2450465"/>
            <wp:effectExtent l="0" t="0" r="635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2450465"/>
                    </a:xfrm>
                    <a:prstGeom prst="rect">
                      <a:avLst/>
                    </a:prstGeom>
                    <a:noFill/>
                    <a:ln>
                      <a:noFill/>
                    </a:ln>
                  </pic:spPr>
                </pic:pic>
              </a:graphicData>
            </a:graphic>
          </wp:inline>
        </w:drawing>
      </w:r>
    </w:p>
    <w:p w14:paraId="1B843F99" w14:textId="7677E277" w:rsidR="00293038" w:rsidRPr="00E24CB5" w:rsidRDefault="00293038" w:rsidP="00293038">
      <w:pPr>
        <w:pStyle w:val="Heading2"/>
        <w:rPr>
          <w:rFonts w:asciiTheme="minorHAnsi" w:hAnsiTheme="minorHAnsi" w:cstheme="minorHAnsi"/>
          <w:b w:val="0"/>
          <w:bCs/>
          <w:szCs w:val="24"/>
        </w:rPr>
      </w:pPr>
      <w:bookmarkStart w:id="13" w:name="_Toc133342177"/>
      <w:r>
        <w:rPr>
          <w:rFonts w:asciiTheme="minorHAnsi" w:hAnsiTheme="minorHAnsi" w:cstheme="minorHAnsi"/>
          <w:b w:val="0"/>
          <w:bCs/>
          <w:szCs w:val="24"/>
        </w:rPr>
        <w:t>Fig 9 – MS Word VC Add-in</w:t>
      </w:r>
      <w:bookmarkEnd w:id="13"/>
    </w:p>
    <w:p w14:paraId="2794F760" w14:textId="7037E730" w:rsidR="00965A3D" w:rsidRPr="00AF5B49" w:rsidRDefault="00965A3D" w:rsidP="00965A3D">
      <w:pPr>
        <w:spacing w:line="360" w:lineRule="auto"/>
        <w:rPr>
          <w:rFonts w:cstheme="minorHAnsi"/>
          <w:sz w:val="24"/>
          <w:szCs w:val="24"/>
        </w:rPr>
      </w:pPr>
    </w:p>
    <w:p w14:paraId="65CB7571" w14:textId="69283D64" w:rsidR="00E532A3" w:rsidRPr="00AF5B49" w:rsidRDefault="00844CDE" w:rsidP="005A49C4">
      <w:pPr>
        <w:spacing w:line="360" w:lineRule="auto"/>
        <w:rPr>
          <w:rFonts w:cstheme="minorHAnsi"/>
          <w:sz w:val="24"/>
          <w:szCs w:val="24"/>
        </w:rPr>
      </w:pPr>
      <w:r>
        <w:rPr>
          <w:rFonts w:cstheme="minorHAnsi"/>
          <w:sz w:val="24"/>
          <w:szCs w:val="24"/>
        </w:rPr>
        <w:t xml:space="preserve">The </w:t>
      </w:r>
      <w:r w:rsidR="00006A8F" w:rsidRPr="00AF5B49">
        <w:rPr>
          <w:rFonts w:cstheme="minorHAnsi"/>
          <w:sz w:val="24"/>
          <w:szCs w:val="24"/>
        </w:rPr>
        <w:t xml:space="preserve">Outlook </w:t>
      </w:r>
      <w:r>
        <w:rPr>
          <w:rFonts w:cstheme="minorHAnsi"/>
          <w:sz w:val="24"/>
          <w:szCs w:val="24"/>
        </w:rPr>
        <w:t xml:space="preserve">Add-in </w:t>
      </w:r>
      <w:r w:rsidR="00006A8F" w:rsidRPr="00AF5B49">
        <w:rPr>
          <w:rFonts w:cstheme="minorHAnsi"/>
          <w:sz w:val="24"/>
          <w:szCs w:val="24"/>
        </w:rPr>
        <w:t xml:space="preserve">allows users to assign a </w:t>
      </w:r>
      <w:r w:rsidR="00887D92" w:rsidRPr="00AF5B49">
        <w:rPr>
          <w:rFonts w:cstheme="minorHAnsi"/>
          <w:sz w:val="24"/>
          <w:szCs w:val="24"/>
        </w:rPr>
        <w:t xml:space="preserve">“capture rule” </w:t>
      </w:r>
      <w:r w:rsidR="00006A8F" w:rsidRPr="00AF5B49">
        <w:rPr>
          <w:rFonts w:cstheme="minorHAnsi"/>
          <w:sz w:val="24"/>
          <w:szCs w:val="24"/>
        </w:rPr>
        <w:t xml:space="preserve">to </w:t>
      </w:r>
      <w:r w:rsidR="00333CFB">
        <w:rPr>
          <w:rFonts w:cstheme="minorHAnsi"/>
          <w:sz w:val="24"/>
          <w:szCs w:val="24"/>
        </w:rPr>
        <w:t xml:space="preserve">incoming or </w:t>
      </w:r>
      <w:r w:rsidR="00006A8F" w:rsidRPr="00AF5B49">
        <w:rPr>
          <w:rFonts w:cstheme="minorHAnsi"/>
          <w:sz w:val="24"/>
          <w:szCs w:val="24"/>
        </w:rPr>
        <w:t xml:space="preserve">outgoing emails.  This files the email into VC and </w:t>
      </w:r>
      <w:r w:rsidR="00AD2E50" w:rsidRPr="00AF5B49">
        <w:rPr>
          <w:rFonts w:cstheme="minorHAnsi"/>
          <w:sz w:val="24"/>
          <w:szCs w:val="24"/>
        </w:rPr>
        <w:t xml:space="preserve">ensures all </w:t>
      </w:r>
      <w:r w:rsidR="00006A8F" w:rsidRPr="00AF5B49">
        <w:rPr>
          <w:rFonts w:cstheme="minorHAnsi"/>
          <w:sz w:val="24"/>
          <w:szCs w:val="24"/>
        </w:rPr>
        <w:t xml:space="preserve">future </w:t>
      </w:r>
      <w:r w:rsidR="00AD2E50" w:rsidRPr="00AF5B49">
        <w:rPr>
          <w:rFonts w:cstheme="minorHAnsi"/>
          <w:sz w:val="24"/>
          <w:szCs w:val="24"/>
        </w:rPr>
        <w:t xml:space="preserve">incoming </w:t>
      </w:r>
      <w:r w:rsidR="00006A8F" w:rsidRPr="00AF5B49">
        <w:rPr>
          <w:rFonts w:cstheme="minorHAnsi"/>
          <w:sz w:val="24"/>
          <w:szCs w:val="24"/>
        </w:rPr>
        <w:t xml:space="preserve">and outgoing </w:t>
      </w:r>
      <w:r w:rsidR="00AD2E50" w:rsidRPr="00AF5B49">
        <w:rPr>
          <w:rFonts w:cstheme="minorHAnsi"/>
          <w:sz w:val="24"/>
          <w:szCs w:val="24"/>
        </w:rPr>
        <w:t xml:space="preserve">replies are </w:t>
      </w:r>
      <w:r w:rsidR="00006A8F" w:rsidRPr="00AF5B49">
        <w:rPr>
          <w:rFonts w:cstheme="minorHAnsi"/>
          <w:sz w:val="24"/>
          <w:szCs w:val="24"/>
        </w:rPr>
        <w:t xml:space="preserve">also </w:t>
      </w:r>
      <w:r w:rsidR="00AD2E50" w:rsidRPr="00AF5B49">
        <w:rPr>
          <w:rFonts w:cstheme="minorHAnsi"/>
          <w:sz w:val="24"/>
          <w:szCs w:val="24"/>
        </w:rPr>
        <w:t>automatically filed</w:t>
      </w:r>
      <w:r w:rsidR="00333CFB">
        <w:rPr>
          <w:rFonts w:cstheme="minorHAnsi"/>
          <w:sz w:val="24"/>
          <w:szCs w:val="24"/>
        </w:rPr>
        <w:t xml:space="preserve"> </w:t>
      </w:r>
      <w:r>
        <w:rPr>
          <w:rFonts w:cstheme="minorHAnsi"/>
          <w:sz w:val="24"/>
          <w:szCs w:val="24"/>
        </w:rPr>
        <w:t>using the same indexing criteria</w:t>
      </w:r>
      <w:r w:rsidR="00006A8F" w:rsidRPr="00AF5B49">
        <w:rPr>
          <w:rFonts w:cstheme="minorHAnsi"/>
          <w:sz w:val="24"/>
          <w:szCs w:val="24"/>
        </w:rPr>
        <w:t>.</w:t>
      </w:r>
    </w:p>
    <w:p w14:paraId="4E2F5D3B" w14:textId="2D7A0D4A" w:rsidR="00E532A3" w:rsidRPr="00AF5B49" w:rsidRDefault="00E532A3" w:rsidP="005A49C4">
      <w:pPr>
        <w:spacing w:line="360" w:lineRule="auto"/>
        <w:rPr>
          <w:rFonts w:cstheme="minorHAnsi"/>
          <w:sz w:val="24"/>
          <w:szCs w:val="24"/>
        </w:rPr>
      </w:pPr>
      <w:r w:rsidRPr="00AF5B49">
        <w:rPr>
          <w:rFonts w:cstheme="minorHAnsi"/>
          <w:noProof/>
          <w:sz w:val="24"/>
          <w:szCs w:val="24"/>
        </w:rPr>
        <w:drawing>
          <wp:inline distT="0" distB="0" distL="0" distR="0" wp14:anchorId="111C39D6" wp14:editId="68651C97">
            <wp:extent cx="5731510" cy="31286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28645"/>
                    </a:xfrm>
                    <a:prstGeom prst="rect">
                      <a:avLst/>
                    </a:prstGeom>
                  </pic:spPr>
                </pic:pic>
              </a:graphicData>
            </a:graphic>
          </wp:inline>
        </w:drawing>
      </w:r>
    </w:p>
    <w:p w14:paraId="2BAD154C" w14:textId="7AF160F6" w:rsidR="00293038" w:rsidRPr="00E24CB5" w:rsidRDefault="00293038" w:rsidP="00293038">
      <w:pPr>
        <w:pStyle w:val="Heading2"/>
        <w:rPr>
          <w:rFonts w:asciiTheme="minorHAnsi" w:hAnsiTheme="minorHAnsi" w:cstheme="minorHAnsi"/>
          <w:b w:val="0"/>
          <w:bCs/>
          <w:szCs w:val="24"/>
        </w:rPr>
      </w:pPr>
      <w:bookmarkStart w:id="14" w:name="_Toc133342178"/>
      <w:r>
        <w:rPr>
          <w:rFonts w:asciiTheme="minorHAnsi" w:hAnsiTheme="minorHAnsi" w:cstheme="minorHAnsi"/>
          <w:b w:val="0"/>
          <w:bCs/>
          <w:szCs w:val="24"/>
        </w:rPr>
        <w:t xml:space="preserve">Fig 10 – </w:t>
      </w:r>
      <w:r w:rsidR="008351AE">
        <w:rPr>
          <w:rFonts w:asciiTheme="minorHAnsi" w:hAnsiTheme="minorHAnsi" w:cstheme="minorHAnsi"/>
          <w:b w:val="0"/>
          <w:bCs/>
          <w:szCs w:val="24"/>
        </w:rPr>
        <w:t>MS Outlook VC Add-in</w:t>
      </w:r>
      <w:bookmarkEnd w:id="14"/>
    </w:p>
    <w:p w14:paraId="3E5C8AB4" w14:textId="1921AA3E" w:rsidR="00570A85" w:rsidRPr="00AF5B49" w:rsidRDefault="00570A85" w:rsidP="005A49C4">
      <w:pPr>
        <w:spacing w:line="360" w:lineRule="auto"/>
        <w:rPr>
          <w:rFonts w:cstheme="minorHAnsi"/>
          <w:sz w:val="24"/>
          <w:szCs w:val="24"/>
        </w:rPr>
      </w:pPr>
    </w:p>
    <w:p w14:paraId="07503D35" w14:textId="562EB4F9" w:rsidR="00556401" w:rsidRPr="00AF5B49" w:rsidRDefault="007943C7" w:rsidP="00B474BD">
      <w:pPr>
        <w:spacing w:line="360" w:lineRule="auto"/>
        <w:rPr>
          <w:rFonts w:cstheme="minorHAnsi"/>
          <w:sz w:val="24"/>
          <w:szCs w:val="24"/>
        </w:rPr>
      </w:pPr>
      <w:r w:rsidRPr="00AF5B49">
        <w:rPr>
          <w:rFonts w:cstheme="minorHAnsi"/>
          <w:sz w:val="24"/>
          <w:szCs w:val="24"/>
        </w:rPr>
        <w:t>VC is a fully comprehensive document management solution</w:t>
      </w:r>
      <w:r w:rsidR="00DA0537" w:rsidRPr="00AF5B49">
        <w:rPr>
          <w:rFonts w:cstheme="minorHAnsi"/>
          <w:sz w:val="24"/>
          <w:szCs w:val="24"/>
        </w:rPr>
        <w:t xml:space="preserve"> with a comprehensive audit trail, ensuring good document governance.</w:t>
      </w:r>
      <w:r w:rsidR="00CB1914" w:rsidRPr="00AF5B49">
        <w:rPr>
          <w:rFonts w:cstheme="minorHAnsi"/>
          <w:sz w:val="24"/>
          <w:szCs w:val="24"/>
        </w:rPr>
        <w:t xml:space="preserve">  In addition, integrations are available, which enable</w:t>
      </w:r>
      <w:r w:rsidR="00E96EC6" w:rsidRPr="00AF5B49">
        <w:rPr>
          <w:rFonts w:cstheme="minorHAnsi"/>
          <w:sz w:val="24"/>
          <w:szCs w:val="24"/>
        </w:rPr>
        <w:t xml:space="preserve"> creation of documents,</w:t>
      </w:r>
      <w:r w:rsidR="00CB1914" w:rsidRPr="00AF5B49">
        <w:rPr>
          <w:rFonts w:cstheme="minorHAnsi"/>
          <w:sz w:val="24"/>
          <w:szCs w:val="24"/>
        </w:rPr>
        <w:t xml:space="preserve"> filing of </w:t>
      </w:r>
      <w:r w:rsidR="00A163A9" w:rsidRPr="00AF5B49">
        <w:rPr>
          <w:rFonts w:cstheme="minorHAnsi"/>
          <w:sz w:val="24"/>
          <w:szCs w:val="24"/>
        </w:rPr>
        <w:t xml:space="preserve">documents and emails as well as portal publishing </w:t>
      </w:r>
      <w:r w:rsidR="00A163A9" w:rsidRPr="00AF5B49">
        <w:rPr>
          <w:rFonts w:cstheme="minorHAnsi"/>
          <w:sz w:val="24"/>
          <w:szCs w:val="24"/>
        </w:rPr>
        <w:lastRenderedPageBreak/>
        <w:t>from other applications</w:t>
      </w:r>
      <w:r w:rsidR="00963C0A" w:rsidRPr="00AF5B49">
        <w:rPr>
          <w:rFonts w:cstheme="minorHAnsi"/>
          <w:sz w:val="24"/>
          <w:szCs w:val="24"/>
        </w:rPr>
        <w:t>, thus offering unlimited interoperability</w:t>
      </w:r>
      <w:r w:rsidR="00A163A9" w:rsidRPr="00AF5B49">
        <w:rPr>
          <w:rFonts w:cstheme="minorHAnsi"/>
          <w:sz w:val="24"/>
          <w:szCs w:val="24"/>
        </w:rPr>
        <w:t xml:space="preserve">.  </w:t>
      </w:r>
      <w:r w:rsidR="002A06EE" w:rsidRPr="00AF5B49">
        <w:rPr>
          <w:rFonts w:cstheme="minorHAnsi"/>
          <w:sz w:val="24"/>
          <w:szCs w:val="24"/>
        </w:rPr>
        <w:t xml:space="preserve">On top of this VC introduces </w:t>
      </w:r>
      <w:r w:rsidR="008B239C" w:rsidRPr="00AF5B49">
        <w:rPr>
          <w:rFonts w:cstheme="minorHAnsi"/>
          <w:sz w:val="24"/>
          <w:szCs w:val="24"/>
        </w:rPr>
        <w:t>availability of data relating to document production, handling and workload activity that was previously unavailable.  This data would help with service planning</w:t>
      </w:r>
      <w:r w:rsidR="00B20863" w:rsidRPr="00AF5B49">
        <w:rPr>
          <w:rFonts w:cstheme="minorHAnsi"/>
          <w:sz w:val="24"/>
          <w:szCs w:val="24"/>
        </w:rPr>
        <w:t xml:space="preserve">, </w:t>
      </w:r>
      <w:r w:rsidR="008B239C" w:rsidRPr="00AF5B49">
        <w:rPr>
          <w:rFonts w:cstheme="minorHAnsi"/>
          <w:sz w:val="24"/>
          <w:szCs w:val="24"/>
        </w:rPr>
        <w:t>monitoring</w:t>
      </w:r>
      <w:r w:rsidR="00B20863" w:rsidRPr="00AF5B49">
        <w:rPr>
          <w:rFonts w:cstheme="minorHAnsi"/>
          <w:sz w:val="24"/>
          <w:szCs w:val="24"/>
        </w:rPr>
        <w:t xml:space="preserve"> and managing</w:t>
      </w:r>
      <w:r w:rsidR="008B239C" w:rsidRPr="00AF5B49">
        <w:rPr>
          <w:rFonts w:cstheme="minorHAnsi"/>
          <w:sz w:val="24"/>
          <w:szCs w:val="24"/>
        </w:rPr>
        <w:t>.</w:t>
      </w:r>
    </w:p>
    <w:p w14:paraId="661DBBC1" w14:textId="77777777" w:rsidR="008D4C34" w:rsidRDefault="008D4C34">
      <w:pPr>
        <w:rPr>
          <w:rFonts w:eastAsia="Times New Roman" w:cstheme="minorHAnsi"/>
          <w:b/>
          <w:sz w:val="24"/>
          <w:szCs w:val="24"/>
          <w:u w:val="single"/>
          <w:lang w:eastAsia="en-GB"/>
        </w:rPr>
      </w:pPr>
      <w:bookmarkStart w:id="15" w:name="_Toc133342179"/>
      <w:r>
        <w:rPr>
          <w:rFonts w:cstheme="minorHAnsi"/>
          <w:szCs w:val="24"/>
          <w:u w:val="single"/>
        </w:rPr>
        <w:br w:type="page"/>
      </w:r>
    </w:p>
    <w:p w14:paraId="0A571EE3" w14:textId="2948BA3F" w:rsidR="00062CF6" w:rsidRPr="00AF5B49" w:rsidRDefault="004E0854" w:rsidP="003540A5">
      <w:pPr>
        <w:pStyle w:val="Heading2"/>
        <w:rPr>
          <w:rFonts w:asciiTheme="minorHAnsi" w:hAnsiTheme="minorHAnsi" w:cstheme="minorHAnsi"/>
          <w:szCs w:val="24"/>
          <w:u w:val="single"/>
        </w:rPr>
      </w:pPr>
      <w:r w:rsidRPr="00AF5B49">
        <w:rPr>
          <w:rFonts w:asciiTheme="minorHAnsi" w:hAnsiTheme="minorHAnsi" w:cstheme="minorHAnsi"/>
          <w:szCs w:val="24"/>
          <w:u w:val="single"/>
        </w:rPr>
        <w:lastRenderedPageBreak/>
        <w:t>2</w:t>
      </w:r>
      <w:r w:rsidRPr="00AF5B49">
        <w:rPr>
          <w:rFonts w:asciiTheme="minorHAnsi" w:hAnsiTheme="minorHAnsi" w:cstheme="minorHAnsi"/>
          <w:szCs w:val="24"/>
          <w:u w:val="single"/>
        </w:rPr>
        <w:tab/>
      </w:r>
      <w:r w:rsidR="00CB6760" w:rsidRPr="00AF5B49">
        <w:rPr>
          <w:rFonts w:asciiTheme="minorHAnsi" w:hAnsiTheme="minorHAnsi" w:cstheme="minorHAnsi"/>
          <w:szCs w:val="24"/>
          <w:u w:val="single"/>
        </w:rPr>
        <w:t>Methods</w:t>
      </w:r>
      <w:bookmarkEnd w:id="15"/>
    </w:p>
    <w:p w14:paraId="7A409478" w14:textId="77777777" w:rsidR="00AF72E0" w:rsidRDefault="00AF72E0" w:rsidP="00AF163E">
      <w:pPr>
        <w:spacing w:line="360" w:lineRule="auto"/>
        <w:rPr>
          <w:rFonts w:cstheme="minorHAnsi"/>
          <w:sz w:val="24"/>
          <w:szCs w:val="24"/>
        </w:rPr>
      </w:pPr>
    </w:p>
    <w:p w14:paraId="01EF3E07" w14:textId="4A11773F" w:rsidR="006A506C" w:rsidRPr="00AF5B49" w:rsidRDefault="006A506C" w:rsidP="00AF163E">
      <w:pPr>
        <w:spacing w:line="360" w:lineRule="auto"/>
        <w:rPr>
          <w:rFonts w:cstheme="minorHAnsi"/>
          <w:sz w:val="24"/>
          <w:szCs w:val="24"/>
        </w:rPr>
      </w:pPr>
      <w:r w:rsidRPr="00AF5B49">
        <w:rPr>
          <w:rFonts w:cstheme="minorHAnsi"/>
          <w:sz w:val="24"/>
          <w:szCs w:val="24"/>
        </w:rPr>
        <w:t xml:space="preserve">This assignment uses the </w:t>
      </w:r>
      <w:r w:rsidR="00AF163E" w:rsidRPr="00AF5B49">
        <w:rPr>
          <w:rFonts w:cstheme="minorHAnsi"/>
          <w:sz w:val="24"/>
          <w:szCs w:val="24"/>
        </w:rPr>
        <w:t xml:space="preserve">FITT </w:t>
      </w:r>
      <w:r w:rsidRPr="00AF5B49">
        <w:rPr>
          <w:rFonts w:cstheme="minorHAnsi"/>
          <w:sz w:val="24"/>
          <w:szCs w:val="24"/>
        </w:rPr>
        <w:t>F</w:t>
      </w:r>
      <w:r w:rsidR="00AF163E" w:rsidRPr="00AF5B49">
        <w:rPr>
          <w:rFonts w:cstheme="minorHAnsi"/>
          <w:sz w:val="24"/>
          <w:szCs w:val="24"/>
        </w:rPr>
        <w:t>ramework (</w:t>
      </w:r>
      <w:r w:rsidR="00753308" w:rsidRPr="00AF5B49">
        <w:rPr>
          <w:rFonts w:cstheme="minorHAnsi"/>
          <w:sz w:val="24"/>
          <w:szCs w:val="24"/>
        </w:rPr>
        <w:t>Ammenwerth et al., 2006</w:t>
      </w:r>
      <w:r w:rsidR="007A2152" w:rsidRPr="00AF5B49">
        <w:rPr>
          <w:rFonts w:cstheme="minorHAnsi"/>
          <w:sz w:val="24"/>
          <w:szCs w:val="24"/>
        </w:rPr>
        <w:t>)</w:t>
      </w:r>
      <w:r w:rsidRPr="00AF5B49">
        <w:rPr>
          <w:rFonts w:cstheme="minorHAnsi"/>
          <w:sz w:val="24"/>
          <w:szCs w:val="24"/>
        </w:rPr>
        <w:t xml:space="preserve"> to measure the effectiveness of the implementation.  A</w:t>
      </w:r>
      <w:r w:rsidR="0094441D">
        <w:rPr>
          <w:rFonts w:cstheme="minorHAnsi"/>
          <w:sz w:val="24"/>
          <w:szCs w:val="24"/>
        </w:rPr>
        <w:t>n a</w:t>
      </w:r>
      <w:r w:rsidRPr="00AF5B49">
        <w:rPr>
          <w:rFonts w:cstheme="minorHAnsi"/>
          <w:sz w:val="24"/>
          <w:szCs w:val="24"/>
        </w:rPr>
        <w:t xml:space="preserve">lternative framework </w:t>
      </w:r>
      <w:r w:rsidR="0094441D">
        <w:rPr>
          <w:rFonts w:cstheme="minorHAnsi"/>
          <w:sz w:val="24"/>
          <w:szCs w:val="24"/>
        </w:rPr>
        <w:t xml:space="preserve">is </w:t>
      </w:r>
      <w:r w:rsidR="007A2150" w:rsidRPr="00AF5B49">
        <w:rPr>
          <w:rFonts w:cstheme="minorHAnsi"/>
          <w:sz w:val="24"/>
          <w:szCs w:val="24"/>
        </w:rPr>
        <w:t xml:space="preserve">the </w:t>
      </w:r>
      <w:r w:rsidR="00C57A83" w:rsidRPr="00AF5B49">
        <w:rPr>
          <w:rFonts w:cstheme="minorHAnsi"/>
          <w:sz w:val="24"/>
          <w:szCs w:val="24"/>
        </w:rPr>
        <w:t>Technology Acceptance Model (TAM) (</w:t>
      </w:r>
      <w:r w:rsidR="006612CE" w:rsidRPr="00AF5B49">
        <w:rPr>
          <w:rFonts w:cstheme="minorHAnsi"/>
          <w:sz w:val="24"/>
          <w:szCs w:val="24"/>
        </w:rPr>
        <w:t>Davis, D</w:t>
      </w:r>
      <w:r w:rsidR="00AF06B1" w:rsidRPr="00AF5B49">
        <w:rPr>
          <w:rFonts w:cstheme="minorHAnsi"/>
          <w:sz w:val="24"/>
          <w:szCs w:val="24"/>
        </w:rPr>
        <w:t>., 1989)</w:t>
      </w:r>
      <w:r w:rsidR="00FB5343" w:rsidRPr="00AF5B49">
        <w:rPr>
          <w:rFonts w:cstheme="minorHAnsi"/>
          <w:sz w:val="24"/>
          <w:szCs w:val="24"/>
        </w:rPr>
        <w:t xml:space="preserve"> but this only considers the perceived usefulness and perceived ease of use.  These elements only relate to </w:t>
      </w:r>
      <w:r w:rsidR="00CE5856" w:rsidRPr="00AF5B49">
        <w:rPr>
          <w:rFonts w:cstheme="minorHAnsi"/>
          <w:sz w:val="24"/>
          <w:szCs w:val="24"/>
        </w:rPr>
        <w:t>how a user is able to interact with the product.  It does not consider other aspects,</w:t>
      </w:r>
      <w:r w:rsidR="00BD48A3" w:rsidRPr="00AF5B49">
        <w:rPr>
          <w:rFonts w:cstheme="minorHAnsi"/>
          <w:sz w:val="24"/>
          <w:szCs w:val="24"/>
        </w:rPr>
        <w:t xml:space="preserve"> such as</w:t>
      </w:r>
      <w:r w:rsidR="00CE5856" w:rsidRPr="00AF5B49">
        <w:rPr>
          <w:rFonts w:cstheme="minorHAnsi"/>
          <w:sz w:val="24"/>
          <w:szCs w:val="24"/>
        </w:rPr>
        <w:t xml:space="preserve"> </w:t>
      </w:r>
      <w:r w:rsidR="00EA49EA" w:rsidRPr="00AF5B49">
        <w:rPr>
          <w:rFonts w:cstheme="minorHAnsi"/>
          <w:sz w:val="24"/>
          <w:szCs w:val="24"/>
        </w:rPr>
        <w:t>the suitability of the product beyond it’s usability e</w:t>
      </w:r>
      <w:r w:rsidR="0094441D">
        <w:rPr>
          <w:rFonts w:cstheme="minorHAnsi"/>
          <w:sz w:val="24"/>
          <w:szCs w:val="24"/>
        </w:rPr>
        <w:t>.</w:t>
      </w:r>
      <w:r w:rsidR="00EA49EA" w:rsidRPr="00AF5B49">
        <w:rPr>
          <w:rFonts w:cstheme="minorHAnsi"/>
          <w:sz w:val="24"/>
          <w:szCs w:val="24"/>
        </w:rPr>
        <w:t>g</w:t>
      </w:r>
      <w:r w:rsidR="0094441D">
        <w:rPr>
          <w:rFonts w:cstheme="minorHAnsi"/>
          <w:sz w:val="24"/>
          <w:szCs w:val="24"/>
        </w:rPr>
        <w:t>.</w:t>
      </w:r>
      <w:r w:rsidR="00EA49EA" w:rsidRPr="00AF5B49">
        <w:rPr>
          <w:rFonts w:cstheme="minorHAnsi"/>
          <w:sz w:val="24"/>
          <w:szCs w:val="24"/>
        </w:rPr>
        <w:t xml:space="preserve"> does it comply with cyber security and information governance standards</w:t>
      </w:r>
      <w:r w:rsidR="00637690" w:rsidRPr="00AF5B49">
        <w:rPr>
          <w:rFonts w:cstheme="minorHAnsi"/>
          <w:sz w:val="24"/>
          <w:szCs w:val="24"/>
        </w:rPr>
        <w:t xml:space="preserve"> or the c</w:t>
      </w:r>
      <w:r w:rsidR="008501C0" w:rsidRPr="00AF5B49">
        <w:rPr>
          <w:rFonts w:cstheme="minorHAnsi"/>
          <w:sz w:val="24"/>
          <w:szCs w:val="24"/>
        </w:rPr>
        <w:t xml:space="preserve">ulture </w:t>
      </w:r>
      <w:r w:rsidR="00637690" w:rsidRPr="00AF5B49">
        <w:rPr>
          <w:rFonts w:cstheme="minorHAnsi"/>
          <w:sz w:val="24"/>
          <w:szCs w:val="24"/>
        </w:rPr>
        <w:t xml:space="preserve">of the users organisation </w:t>
      </w:r>
      <w:r w:rsidR="008501C0" w:rsidRPr="00AF5B49">
        <w:rPr>
          <w:rFonts w:cstheme="minorHAnsi"/>
          <w:sz w:val="24"/>
          <w:szCs w:val="24"/>
        </w:rPr>
        <w:t xml:space="preserve">and </w:t>
      </w:r>
      <w:r w:rsidR="009658FD" w:rsidRPr="00AF5B49">
        <w:rPr>
          <w:rFonts w:cstheme="minorHAnsi"/>
          <w:sz w:val="24"/>
          <w:szCs w:val="24"/>
        </w:rPr>
        <w:t xml:space="preserve">digital receptiveness </w:t>
      </w:r>
      <w:r w:rsidR="008501C0" w:rsidRPr="00AF5B49">
        <w:rPr>
          <w:rFonts w:cstheme="minorHAnsi"/>
          <w:sz w:val="24"/>
          <w:szCs w:val="24"/>
        </w:rPr>
        <w:t xml:space="preserve">of the users, the </w:t>
      </w:r>
      <w:r w:rsidR="008501C0" w:rsidRPr="00763F07">
        <w:rPr>
          <w:rFonts w:cstheme="minorHAnsi"/>
          <w:color w:val="000000" w:themeColor="text1"/>
          <w:sz w:val="24"/>
          <w:szCs w:val="24"/>
        </w:rPr>
        <w:t xml:space="preserve">immediate environment or the wider environment.  </w:t>
      </w:r>
      <w:r w:rsidR="006E684A" w:rsidRPr="00763F07">
        <w:rPr>
          <w:rFonts w:cstheme="minorHAnsi"/>
          <w:color w:val="000000" w:themeColor="text1"/>
          <w:sz w:val="24"/>
          <w:szCs w:val="24"/>
          <w:shd w:val="clear" w:color="auto" w:fill="FFFFFF"/>
        </w:rPr>
        <w:t>Rogers, E.M. </w:t>
      </w:r>
      <w:r w:rsidR="001A5794" w:rsidRPr="00763F07">
        <w:rPr>
          <w:rFonts w:cstheme="minorHAnsi"/>
          <w:color w:val="000000" w:themeColor="text1"/>
          <w:sz w:val="24"/>
          <w:szCs w:val="24"/>
        </w:rPr>
        <w:t>, et al (</w:t>
      </w:r>
      <w:r w:rsidR="00C319AF" w:rsidRPr="00763F07">
        <w:rPr>
          <w:rFonts w:cstheme="minorHAnsi"/>
          <w:color w:val="000000" w:themeColor="text1"/>
          <w:sz w:val="24"/>
          <w:szCs w:val="24"/>
          <w:shd w:val="clear" w:color="auto" w:fill="FFFFFF"/>
        </w:rPr>
        <w:t>1996)</w:t>
      </w:r>
      <w:r w:rsidR="006E684A" w:rsidRPr="00763F07">
        <w:rPr>
          <w:rFonts w:cstheme="minorHAnsi"/>
          <w:color w:val="000000" w:themeColor="text1"/>
          <w:sz w:val="24"/>
          <w:szCs w:val="24"/>
          <w:shd w:val="clear" w:color="auto" w:fill="FFFFFF"/>
        </w:rPr>
        <w:t xml:space="preserve"> describes </w:t>
      </w:r>
      <w:r w:rsidR="00F21066" w:rsidRPr="00763F07">
        <w:rPr>
          <w:rFonts w:cstheme="minorHAnsi"/>
          <w:color w:val="000000" w:themeColor="text1"/>
          <w:sz w:val="24"/>
          <w:szCs w:val="24"/>
          <w:shd w:val="clear" w:color="auto" w:fill="FFFFFF"/>
        </w:rPr>
        <w:t xml:space="preserve">a diffusion model that </w:t>
      </w:r>
      <w:r w:rsidR="00470074" w:rsidRPr="00763F07">
        <w:rPr>
          <w:rFonts w:cstheme="minorHAnsi"/>
          <w:color w:val="000000" w:themeColor="text1"/>
          <w:sz w:val="24"/>
          <w:szCs w:val="24"/>
          <w:shd w:val="clear" w:color="auto" w:fill="FFFFFF"/>
        </w:rPr>
        <w:t xml:space="preserve">takes into account the innovation, communication channels, time and staff.  </w:t>
      </w:r>
      <w:r w:rsidR="00A30C6C" w:rsidRPr="00763F07">
        <w:rPr>
          <w:rFonts w:cstheme="minorHAnsi"/>
          <w:color w:val="000000" w:themeColor="text1"/>
          <w:sz w:val="24"/>
          <w:szCs w:val="24"/>
          <w:shd w:val="clear" w:color="auto" w:fill="FFFFFF"/>
        </w:rPr>
        <w:t xml:space="preserve">Again, this model </w:t>
      </w:r>
      <w:r w:rsidR="00763F07" w:rsidRPr="00763F07">
        <w:rPr>
          <w:rFonts w:cstheme="minorHAnsi"/>
          <w:color w:val="000000" w:themeColor="text1"/>
          <w:sz w:val="24"/>
          <w:szCs w:val="24"/>
          <w:shd w:val="clear" w:color="auto" w:fill="FFFFFF"/>
        </w:rPr>
        <w:t>does not consider</w:t>
      </w:r>
      <w:r w:rsidR="004A41EB" w:rsidRPr="00763F07">
        <w:rPr>
          <w:rFonts w:cstheme="minorHAnsi"/>
          <w:color w:val="000000" w:themeColor="text1"/>
          <w:sz w:val="24"/>
          <w:szCs w:val="24"/>
          <w:shd w:val="clear" w:color="auto" w:fill="FFFFFF"/>
        </w:rPr>
        <w:t xml:space="preserve"> wider compliance standards, </w:t>
      </w:r>
      <w:r w:rsidR="005109FD" w:rsidRPr="00763F07">
        <w:rPr>
          <w:rFonts w:cstheme="minorHAnsi"/>
          <w:color w:val="000000" w:themeColor="text1"/>
          <w:sz w:val="24"/>
          <w:szCs w:val="24"/>
          <w:shd w:val="clear" w:color="auto" w:fill="FFFFFF"/>
        </w:rPr>
        <w:t>or the wider environment.</w:t>
      </w:r>
    </w:p>
    <w:p w14:paraId="7E58B9C6" w14:textId="2B9894E8" w:rsidR="00C96F64" w:rsidRPr="00AF5B49" w:rsidRDefault="006A506C" w:rsidP="00AF163E">
      <w:pPr>
        <w:spacing w:line="360" w:lineRule="auto"/>
        <w:rPr>
          <w:rFonts w:cstheme="minorHAnsi"/>
          <w:sz w:val="24"/>
          <w:szCs w:val="24"/>
        </w:rPr>
      </w:pPr>
      <w:r w:rsidRPr="00AF5B49">
        <w:rPr>
          <w:rFonts w:cstheme="minorHAnsi"/>
          <w:sz w:val="24"/>
          <w:szCs w:val="24"/>
        </w:rPr>
        <w:t>The FITT Framework</w:t>
      </w:r>
      <w:r w:rsidR="001F1F04" w:rsidRPr="00AF5B49">
        <w:rPr>
          <w:rFonts w:cstheme="minorHAnsi"/>
          <w:sz w:val="24"/>
          <w:szCs w:val="24"/>
        </w:rPr>
        <w:t xml:space="preserve"> consider</w:t>
      </w:r>
      <w:r w:rsidR="002F0CD3">
        <w:rPr>
          <w:rFonts w:cstheme="minorHAnsi"/>
          <w:sz w:val="24"/>
          <w:szCs w:val="24"/>
        </w:rPr>
        <w:t xml:space="preserve">s </w:t>
      </w:r>
      <w:r w:rsidR="00187096" w:rsidRPr="00AF5B49">
        <w:rPr>
          <w:rFonts w:cstheme="minorHAnsi"/>
          <w:sz w:val="24"/>
          <w:szCs w:val="24"/>
        </w:rPr>
        <w:t>the relationship between people</w:t>
      </w:r>
      <w:r w:rsidR="002F0CD3">
        <w:rPr>
          <w:rFonts w:cstheme="minorHAnsi"/>
          <w:sz w:val="24"/>
          <w:szCs w:val="24"/>
        </w:rPr>
        <w:t xml:space="preserve"> (individuals)</w:t>
      </w:r>
      <w:r w:rsidR="00187096" w:rsidRPr="00AF5B49">
        <w:rPr>
          <w:rFonts w:cstheme="minorHAnsi"/>
          <w:sz w:val="24"/>
          <w:szCs w:val="24"/>
        </w:rPr>
        <w:t xml:space="preserve">, </w:t>
      </w:r>
      <w:r w:rsidR="00525C4F" w:rsidRPr="00AF5B49">
        <w:rPr>
          <w:rFonts w:cstheme="minorHAnsi"/>
          <w:sz w:val="24"/>
          <w:szCs w:val="24"/>
        </w:rPr>
        <w:t xml:space="preserve">what they are trying to do </w:t>
      </w:r>
      <w:r w:rsidR="002F0CD3">
        <w:rPr>
          <w:rFonts w:cstheme="minorHAnsi"/>
          <w:sz w:val="24"/>
          <w:szCs w:val="24"/>
        </w:rPr>
        <w:t xml:space="preserve">(task) </w:t>
      </w:r>
      <w:r w:rsidR="00525C4F" w:rsidRPr="00AF5B49">
        <w:rPr>
          <w:rFonts w:cstheme="minorHAnsi"/>
          <w:sz w:val="24"/>
          <w:szCs w:val="24"/>
        </w:rPr>
        <w:t xml:space="preserve">and the </w:t>
      </w:r>
      <w:r w:rsidR="005A35A3" w:rsidRPr="00AF5B49">
        <w:rPr>
          <w:rFonts w:cstheme="minorHAnsi"/>
          <w:sz w:val="24"/>
          <w:szCs w:val="24"/>
        </w:rPr>
        <w:t xml:space="preserve">products </w:t>
      </w:r>
      <w:r w:rsidR="00DF2EA0" w:rsidRPr="00AF5B49">
        <w:rPr>
          <w:rFonts w:cstheme="minorHAnsi"/>
          <w:sz w:val="24"/>
          <w:szCs w:val="24"/>
        </w:rPr>
        <w:t>that are being introduced</w:t>
      </w:r>
      <w:r w:rsidR="002F0CD3">
        <w:rPr>
          <w:rFonts w:cstheme="minorHAnsi"/>
          <w:sz w:val="24"/>
          <w:szCs w:val="24"/>
        </w:rPr>
        <w:t xml:space="preserve"> (technology)</w:t>
      </w:r>
      <w:r w:rsidR="00DF2EA0" w:rsidRPr="00AF5B49">
        <w:rPr>
          <w:rFonts w:cstheme="minorHAnsi"/>
          <w:sz w:val="24"/>
          <w:szCs w:val="24"/>
        </w:rPr>
        <w:t xml:space="preserve">.  </w:t>
      </w:r>
      <w:r w:rsidR="00CD2645" w:rsidRPr="00AF5B49">
        <w:rPr>
          <w:rFonts w:cstheme="minorHAnsi"/>
          <w:sz w:val="24"/>
          <w:szCs w:val="24"/>
        </w:rPr>
        <w:t xml:space="preserve">It is the interaction between the 3 items that is used to measure the success of </w:t>
      </w:r>
      <w:r w:rsidR="00091A0C" w:rsidRPr="00AF5B49">
        <w:rPr>
          <w:rFonts w:cstheme="minorHAnsi"/>
          <w:sz w:val="24"/>
          <w:szCs w:val="24"/>
        </w:rPr>
        <w:t xml:space="preserve">the implementation of an IT solution.  </w:t>
      </w:r>
      <w:r w:rsidR="00DF2EA0" w:rsidRPr="00AF5B49">
        <w:rPr>
          <w:rFonts w:cstheme="minorHAnsi"/>
          <w:sz w:val="24"/>
          <w:szCs w:val="24"/>
        </w:rPr>
        <w:t>This is abbreviated to</w:t>
      </w:r>
      <w:r w:rsidR="00C96F64" w:rsidRPr="00AF5B49">
        <w:rPr>
          <w:rFonts w:cstheme="minorHAnsi"/>
          <w:sz w:val="24"/>
          <w:szCs w:val="24"/>
        </w:rPr>
        <w:t>:</w:t>
      </w:r>
    </w:p>
    <w:p w14:paraId="202950E2" w14:textId="1F6D337D" w:rsidR="00D80B6C" w:rsidRDefault="00C96F64" w:rsidP="008660C9">
      <w:pPr>
        <w:spacing w:line="360" w:lineRule="auto"/>
        <w:jc w:val="center"/>
        <w:rPr>
          <w:rFonts w:ascii="Arial" w:hAnsi="Arial" w:cs="Arial"/>
          <w:sz w:val="24"/>
          <w:szCs w:val="24"/>
        </w:rPr>
      </w:pPr>
      <w:r w:rsidRPr="00C96F64">
        <w:rPr>
          <w:rFonts w:ascii="Arial" w:hAnsi="Arial" w:cs="Arial"/>
          <w:b/>
          <w:bCs/>
          <w:sz w:val="72"/>
          <w:szCs w:val="72"/>
        </w:rPr>
        <w:t>F</w:t>
      </w:r>
      <w:r w:rsidRPr="00C96F64">
        <w:rPr>
          <w:rFonts w:ascii="Arial" w:hAnsi="Arial" w:cs="Arial"/>
          <w:sz w:val="24"/>
          <w:szCs w:val="24"/>
        </w:rPr>
        <w:t xml:space="preserve">it between </w:t>
      </w:r>
      <w:r w:rsidRPr="00C96F64">
        <w:rPr>
          <w:rFonts w:ascii="Arial" w:hAnsi="Arial" w:cs="Arial"/>
          <w:b/>
          <w:bCs/>
          <w:sz w:val="72"/>
          <w:szCs w:val="72"/>
        </w:rPr>
        <w:t>I</w:t>
      </w:r>
      <w:r w:rsidRPr="00C96F64">
        <w:rPr>
          <w:rFonts w:ascii="Arial" w:hAnsi="Arial" w:cs="Arial"/>
          <w:sz w:val="24"/>
          <w:szCs w:val="24"/>
        </w:rPr>
        <w:t xml:space="preserve">ndividuals, </w:t>
      </w:r>
      <w:r w:rsidRPr="00C96F64">
        <w:rPr>
          <w:rFonts w:ascii="Arial" w:hAnsi="Arial" w:cs="Arial"/>
          <w:b/>
          <w:bCs/>
          <w:sz w:val="72"/>
          <w:szCs w:val="72"/>
        </w:rPr>
        <w:t>T</w:t>
      </w:r>
      <w:r w:rsidRPr="00C96F64">
        <w:rPr>
          <w:rFonts w:ascii="Arial" w:hAnsi="Arial" w:cs="Arial"/>
          <w:sz w:val="24"/>
          <w:szCs w:val="24"/>
        </w:rPr>
        <w:t xml:space="preserve">ask and </w:t>
      </w:r>
      <w:r w:rsidRPr="00C96F64">
        <w:rPr>
          <w:rFonts w:ascii="Arial" w:hAnsi="Arial" w:cs="Arial"/>
          <w:b/>
          <w:bCs/>
          <w:sz w:val="72"/>
          <w:szCs w:val="72"/>
        </w:rPr>
        <w:t>T</w:t>
      </w:r>
      <w:r w:rsidRPr="00C96F64">
        <w:rPr>
          <w:rFonts w:ascii="Arial" w:hAnsi="Arial" w:cs="Arial"/>
          <w:sz w:val="24"/>
          <w:szCs w:val="24"/>
        </w:rPr>
        <w:t>echnology</w:t>
      </w:r>
    </w:p>
    <w:p w14:paraId="420EA063" w14:textId="52578A34" w:rsidR="00451AC6" w:rsidRDefault="00FF34C1" w:rsidP="0061520A">
      <w:pPr>
        <w:spacing w:line="360" w:lineRule="auto"/>
        <w:jc w:val="center"/>
        <w:rPr>
          <w:rFonts w:ascii="Arial" w:hAnsi="Arial" w:cs="Arial"/>
          <w:sz w:val="24"/>
          <w:szCs w:val="24"/>
        </w:rPr>
      </w:pPr>
      <w:r>
        <w:object w:dxaOrig="7126" w:dyaOrig="3450" w14:anchorId="50A12D66">
          <v:shape id="_x0000_i1028" type="#_x0000_t75" style="width:356.25pt;height:172.5pt" o:ole="">
            <v:imagedata r:id="rId17" o:title=""/>
          </v:shape>
          <o:OLEObject Type="Embed" ProgID="Visio.Drawing.15" ShapeID="_x0000_i1028" DrawAspect="Content" ObjectID="_1744056235" r:id="rId18"/>
        </w:object>
      </w:r>
    </w:p>
    <w:p w14:paraId="3B8CBD27" w14:textId="60CC25F7" w:rsidR="008351AE" w:rsidRPr="00E24CB5" w:rsidRDefault="008351AE" w:rsidP="008351AE">
      <w:pPr>
        <w:pStyle w:val="Heading2"/>
        <w:rPr>
          <w:rFonts w:asciiTheme="minorHAnsi" w:hAnsiTheme="minorHAnsi" w:cstheme="minorHAnsi"/>
          <w:b w:val="0"/>
          <w:bCs/>
          <w:szCs w:val="24"/>
        </w:rPr>
      </w:pPr>
      <w:bookmarkStart w:id="16" w:name="_Toc133342180"/>
      <w:r>
        <w:rPr>
          <w:rFonts w:asciiTheme="minorHAnsi" w:hAnsiTheme="minorHAnsi" w:cstheme="minorHAnsi"/>
          <w:b w:val="0"/>
          <w:bCs/>
          <w:szCs w:val="24"/>
        </w:rPr>
        <w:t xml:space="preserve">Fig 11 </w:t>
      </w:r>
      <w:r w:rsidRPr="008351AE">
        <w:rPr>
          <w:rFonts w:asciiTheme="minorHAnsi" w:hAnsiTheme="minorHAnsi" w:cstheme="minorHAnsi"/>
          <w:b w:val="0"/>
          <w:bCs/>
          <w:szCs w:val="24"/>
        </w:rPr>
        <w:t>– FITT Framework (Ammenwerth et al., 2006)</w:t>
      </w:r>
      <w:bookmarkEnd w:id="16"/>
    </w:p>
    <w:p w14:paraId="69E26BB1" w14:textId="5E110EC7" w:rsidR="007C69BC" w:rsidRPr="00417C53" w:rsidRDefault="007C69BC" w:rsidP="007C69BC">
      <w:pPr>
        <w:spacing w:line="360" w:lineRule="auto"/>
        <w:rPr>
          <w:rFonts w:cstheme="minorHAnsi"/>
          <w:sz w:val="24"/>
          <w:szCs w:val="24"/>
        </w:rPr>
      </w:pPr>
    </w:p>
    <w:p w14:paraId="18A7FF47" w14:textId="12418ADC" w:rsidR="00675EE7" w:rsidRPr="00417C53" w:rsidRDefault="0077706D" w:rsidP="00675EE7">
      <w:pPr>
        <w:spacing w:line="360" w:lineRule="auto"/>
        <w:rPr>
          <w:rFonts w:cstheme="minorHAnsi"/>
          <w:sz w:val="24"/>
          <w:szCs w:val="24"/>
        </w:rPr>
      </w:pPr>
      <w:r>
        <w:rPr>
          <w:rFonts w:cstheme="minorHAnsi"/>
          <w:sz w:val="24"/>
          <w:szCs w:val="24"/>
        </w:rPr>
        <w:lastRenderedPageBreak/>
        <w:t>T</w:t>
      </w:r>
      <w:r w:rsidR="00675EE7" w:rsidRPr="00417C53">
        <w:rPr>
          <w:rFonts w:cstheme="minorHAnsi"/>
          <w:sz w:val="24"/>
          <w:szCs w:val="24"/>
        </w:rPr>
        <w:t xml:space="preserve">he FITT Framework is limited because it only considers factors within the environment where the technology is being implemented.  </w:t>
      </w:r>
      <w:r w:rsidR="00D26F62" w:rsidRPr="00417C53">
        <w:rPr>
          <w:rFonts w:cstheme="minorHAnsi"/>
          <w:sz w:val="24"/>
          <w:szCs w:val="24"/>
        </w:rPr>
        <w:t>The individual is limited to users or groups of users.  In addition, w</w:t>
      </w:r>
      <w:r w:rsidR="00675EE7" w:rsidRPr="00417C53">
        <w:rPr>
          <w:rFonts w:cstheme="minorHAnsi"/>
          <w:sz w:val="24"/>
          <w:szCs w:val="24"/>
        </w:rPr>
        <w:t xml:space="preserve">hilst </w:t>
      </w:r>
      <w:r w:rsidR="00C9533D" w:rsidRPr="00417C53">
        <w:rPr>
          <w:rFonts w:cstheme="minorHAnsi"/>
          <w:sz w:val="24"/>
          <w:szCs w:val="24"/>
        </w:rPr>
        <w:t xml:space="preserve">Ammenwerth et al. </w:t>
      </w:r>
      <w:r w:rsidR="00C9533D">
        <w:rPr>
          <w:rFonts w:cstheme="minorHAnsi"/>
          <w:sz w:val="24"/>
          <w:szCs w:val="24"/>
        </w:rPr>
        <w:t>(</w:t>
      </w:r>
      <w:r w:rsidR="00C9533D" w:rsidRPr="00417C53">
        <w:rPr>
          <w:rFonts w:cstheme="minorHAnsi"/>
          <w:sz w:val="24"/>
          <w:szCs w:val="24"/>
        </w:rPr>
        <w:t>2006)</w:t>
      </w:r>
      <w:r w:rsidR="00C9533D">
        <w:rPr>
          <w:rFonts w:cstheme="minorHAnsi"/>
          <w:sz w:val="24"/>
          <w:szCs w:val="24"/>
        </w:rPr>
        <w:t xml:space="preserve"> </w:t>
      </w:r>
      <w:r w:rsidR="00675EE7" w:rsidRPr="00417C53">
        <w:rPr>
          <w:rFonts w:cstheme="minorHAnsi"/>
          <w:sz w:val="24"/>
          <w:szCs w:val="24"/>
        </w:rPr>
        <w:t xml:space="preserve">does mention some </w:t>
      </w:r>
      <w:r w:rsidR="00B3094C">
        <w:rPr>
          <w:rFonts w:cstheme="minorHAnsi"/>
          <w:sz w:val="24"/>
          <w:szCs w:val="24"/>
        </w:rPr>
        <w:t>organisational</w:t>
      </w:r>
      <w:r w:rsidR="00675EE7" w:rsidRPr="00417C53">
        <w:rPr>
          <w:rFonts w:cstheme="minorHAnsi"/>
          <w:sz w:val="24"/>
          <w:szCs w:val="24"/>
        </w:rPr>
        <w:t xml:space="preserve"> factors, such as changes in hospital strategy, new legal requirements</w:t>
      </w:r>
      <w:r w:rsidR="00E0736E">
        <w:rPr>
          <w:rFonts w:cstheme="minorHAnsi"/>
          <w:sz w:val="24"/>
          <w:szCs w:val="24"/>
        </w:rPr>
        <w:t xml:space="preserve">, </w:t>
      </w:r>
      <w:r w:rsidR="00675EE7" w:rsidRPr="00417C53">
        <w:rPr>
          <w:rFonts w:cstheme="minorHAnsi"/>
          <w:sz w:val="24"/>
          <w:szCs w:val="24"/>
        </w:rPr>
        <w:t xml:space="preserve">new software standards and new technological achievements, </w:t>
      </w:r>
      <w:r w:rsidR="00434E33">
        <w:rPr>
          <w:rFonts w:cstheme="minorHAnsi"/>
          <w:sz w:val="24"/>
          <w:szCs w:val="24"/>
        </w:rPr>
        <w:t xml:space="preserve">they are incorporated into the individual or the task.  However, </w:t>
      </w:r>
      <w:r w:rsidR="00675EE7" w:rsidRPr="00417C53">
        <w:rPr>
          <w:rFonts w:cstheme="minorHAnsi"/>
          <w:sz w:val="24"/>
          <w:szCs w:val="24"/>
        </w:rPr>
        <w:t xml:space="preserve">many wider external factors that might influence the success of a project, such as </w:t>
      </w:r>
      <w:r w:rsidR="00D32C30" w:rsidRPr="00417C53">
        <w:rPr>
          <w:rFonts w:cstheme="minorHAnsi"/>
          <w:sz w:val="24"/>
          <w:szCs w:val="24"/>
        </w:rPr>
        <w:t xml:space="preserve">stakeholders, </w:t>
      </w:r>
      <w:r w:rsidR="00675EE7" w:rsidRPr="00417C53">
        <w:rPr>
          <w:rFonts w:cstheme="minorHAnsi"/>
          <w:sz w:val="24"/>
          <w:szCs w:val="24"/>
        </w:rPr>
        <w:t>government policy or global events</w:t>
      </w:r>
      <w:r w:rsidR="00E0736E">
        <w:rPr>
          <w:rFonts w:cstheme="minorHAnsi"/>
          <w:sz w:val="24"/>
          <w:szCs w:val="24"/>
        </w:rPr>
        <w:t xml:space="preserve"> </w:t>
      </w:r>
      <w:r w:rsidR="001367CC">
        <w:rPr>
          <w:rFonts w:cstheme="minorHAnsi"/>
          <w:sz w:val="24"/>
          <w:szCs w:val="24"/>
        </w:rPr>
        <w:t xml:space="preserve">are not considered.  </w:t>
      </w:r>
      <w:r w:rsidR="0042110E">
        <w:rPr>
          <w:rFonts w:cstheme="minorHAnsi"/>
          <w:sz w:val="24"/>
          <w:szCs w:val="24"/>
        </w:rPr>
        <w:t>C</w:t>
      </w:r>
      <w:r w:rsidR="00E0736E">
        <w:rPr>
          <w:rFonts w:cstheme="minorHAnsi"/>
          <w:sz w:val="24"/>
          <w:szCs w:val="24"/>
        </w:rPr>
        <w:t xml:space="preserve">rucially, </w:t>
      </w:r>
      <w:r w:rsidR="0042110E">
        <w:rPr>
          <w:rFonts w:cstheme="minorHAnsi"/>
          <w:sz w:val="24"/>
          <w:szCs w:val="24"/>
        </w:rPr>
        <w:t xml:space="preserve">the FITT framework </w:t>
      </w:r>
      <w:r w:rsidR="00675EE7" w:rsidRPr="00417C53">
        <w:rPr>
          <w:rFonts w:cstheme="minorHAnsi"/>
          <w:sz w:val="24"/>
          <w:szCs w:val="24"/>
        </w:rPr>
        <w:t>does not consider that the project management team might have influence over the external environment</w:t>
      </w:r>
      <w:r w:rsidR="006A5356">
        <w:rPr>
          <w:rFonts w:cstheme="minorHAnsi"/>
          <w:sz w:val="24"/>
          <w:szCs w:val="24"/>
        </w:rPr>
        <w:t xml:space="preserve"> that might influence the project</w:t>
      </w:r>
      <w:r w:rsidR="00675EE7" w:rsidRPr="00417C53">
        <w:rPr>
          <w:rFonts w:cstheme="minorHAnsi"/>
          <w:sz w:val="24"/>
          <w:szCs w:val="24"/>
        </w:rPr>
        <w:t xml:space="preserve">.  </w:t>
      </w:r>
      <w:r w:rsidR="002C1B63" w:rsidRPr="00417C53">
        <w:rPr>
          <w:rFonts w:cstheme="minorHAnsi"/>
          <w:sz w:val="24"/>
          <w:szCs w:val="24"/>
        </w:rPr>
        <w:t xml:space="preserve">This assignment proposes </w:t>
      </w:r>
      <w:r w:rsidR="006B3A7D">
        <w:rPr>
          <w:rFonts w:cstheme="minorHAnsi"/>
          <w:sz w:val="24"/>
          <w:szCs w:val="24"/>
        </w:rPr>
        <w:t xml:space="preserve">that the Project Team may have influence of the environment and </w:t>
      </w:r>
      <w:r w:rsidR="00C43396">
        <w:rPr>
          <w:rFonts w:cstheme="minorHAnsi"/>
          <w:sz w:val="24"/>
          <w:szCs w:val="24"/>
        </w:rPr>
        <w:t xml:space="preserve">uses </w:t>
      </w:r>
      <w:r w:rsidR="002C1B63" w:rsidRPr="00417C53">
        <w:rPr>
          <w:rFonts w:cstheme="minorHAnsi"/>
          <w:sz w:val="24"/>
          <w:szCs w:val="24"/>
        </w:rPr>
        <w:t xml:space="preserve">a modified FITT framework that also includes the </w:t>
      </w:r>
      <w:r w:rsidR="00C43396">
        <w:rPr>
          <w:rFonts w:cstheme="minorHAnsi"/>
          <w:sz w:val="24"/>
          <w:szCs w:val="24"/>
        </w:rPr>
        <w:t>e</w:t>
      </w:r>
      <w:r w:rsidR="002C1B63" w:rsidRPr="00417C53">
        <w:rPr>
          <w:rFonts w:cstheme="minorHAnsi"/>
          <w:sz w:val="24"/>
          <w:szCs w:val="24"/>
        </w:rPr>
        <w:t>nvironment (FITTE)</w:t>
      </w:r>
      <w:r w:rsidR="00675EE7" w:rsidRPr="00417C53">
        <w:rPr>
          <w:rFonts w:cstheme="minorHAnsi"/>
          <w:sz w:val="24"/>
          <w:szCs w:val="24"/>
        </w:rPr>
        <w:t>:</w:t>
      </w:r>
    </w:p>
    <w:p w14:paraId="7FF8F9F7" w14:textId="0797F7B4" w:rsidR="00675EE7" w:rsidRPr="00DF2FDB" w:rsidRDefault="00980200" w:rsidP="008D7D5B">
      <w:pPr>
        <w:spacing w:line="360" w:lineRule="auto"/>
        <w:jc w:val="center"/>
        <w:rPr>
          <w:rFonts w:cstheme="minorHAnsi"/>
          <w:sz w:val="24"/>
          <w:szCs w:val="24"/>
        </w:rPr>
      </w:pPr>
      <w:r w:rsidRPr="00DF2FDB">
        <w:object w:dxaOrig="7068" w:dyaOrig="4524" w14:anchorId="4057E925">
          <v:shape id="_x0000_i1029" type="#_x0000_t75" style="width:353.25pt;height:226.5pt" o:ole="">
            <v:imagedata r:id="rId19" o:title=""/>
          </v:shape>
          <o:OLEObject Type="Embed" ProgID="Visio.Drawing.15" ShapeID="_x0000_i1029" DrawAspect="Content" ObjectID="_1744056236" r:id="rId20"/>
        </w:object>
      </w:r>
    </w:p>
    <w:p w14:paraId="1969B698" w14:textId="49AD2024" w:rsidR="00DF2FDB" w:rsidRPr="00DF2FDB" w:rsidRDefault="00DF2FDB" w:rsidP="00DF2FDB">
      <w:pPr>
        <w:pStyle w:val="Heading2"/>
        <w:rPr>
          <w:rFonts w:asciiTheme="minorHAnsi" w:hAnsiTheme="minorHAnsi" w:cstheme="minorHAnsi"/>
          <w:b w:val="0"/>
          <w:szCs w:val="24"/>
        </w:rPr>
      </w:pPr>
      <w:bookmarkStart w:id="17" w:name="_Toc133342181"/>
      <w:r w:rsidRPr="00DF2FDB">
        <w:rPr>
          <w:rFonts w:asciiTheme="minorHAnsi" w:hAnsiTheme="minorHAnsi" w:cstheme="minorHAnsi"/>
          <w:b w:val="0"/>
          <w:szCs w:val="24"/>
        </w:rPr>
        <w:t xml:space="preserve">Fig 12 – Modified FITTE Framework to include </w:t>
      </w:r>
      <w:r w:rsidRPr="00DF2FDB">
        <w:rPr>
          <w:rFonts w:cstheme="minorHAnsi"/>
          <w:b w:val="0"/>
          <w:szCs w:val="24"/>
        </w:rPr>
        <w:t>environmental</w:t>
      </w:r>
      <w:r w:rsidRPr="00DF2FDB">
        <w:rPr>
          <w:rFonts w:asciiTheme="minorHAnsi" w:hAnsiTheme="minorHAnsi" w:cstheme="minorHAnsi"/>
          <w:b w:val="0"/>
          <w:szCs w:val="24"/>
        </w:rPr>
        <w:t xml:space="preserve"> factors</w:t>
      </w:r>
      <w:bookmarkEnd w:id="17"/>
    </w:p>
    <w:p w14:paraId="422C7702" w14:textId="77777777" w:rsidR="00DF2FDB" w:rsidRDefault="00DF2FDB" w:rsidP="00675EE7">
      <w:pPr>
        <w:spacing w:line="360" w:lineRule="auto"/>
        <w:rPr>
          <w:rFonts w:cstheme="minorHAnsi"/>
          <w:sz w:val="24"/>
          <w:szCs w:val="24"/>
        </w:rPr>
      </w:pPr>
    </w:p>
    <w:p w14:paraId="7A7756A2" w14:textId="63580108" w:rsidR="00675EE7" w:rsidRPr="00417C53" w:rsidRDefault="00675EE7" w:rsidP="00675EE7">
      <w:pPr>
        <w:spacing w:line="360" w:lineRule="auto"/>
        <w:rPr>
          <w:rFonts w:cstheme="minorHAnsi"/>
          <w:sz w:val="24"/>
          <w:szCs w:val="24"/>
        </w:rPr>
      </w:pPr>
      <w:r w:rsidRPr="00417C53">
        <w:rPr>
          <w:rFonts w:cstheme="minorHAnsi"/>
          <w:sz w:val="24"/>
          <w:szCs w:val="24"/>
        </w:rPr>
        <w:t xml:space="preserve">The </w:t>
      </w:r>
      <w:r w:rsidR="00274EC0" w:rsidRPr="00417C53">
        <w:rPr>
          <w:rFonts w:cstheme="minorHAnsi"/>
          <w:sz w:val="24"/>
          <w:szCs w:val="24"/>
        </w:rPr>
        <w:t>E</w:t>
      </w:r>
      <w:r w:rsidR="006C5354" w:rsidRPr="00417C53">
        <w:rPr>
          <w:rFonts w:cstheme="minorHAnsi"/>
          <w:sz w:val="24"/>
          <w:szCs w:val="24"/>
        </w:rPr>
        <w:t xml:space="preserve">nvironment includes both the organisation within which the change is being implemented and </w:t>
      </w:r>
      <w:r w:rsidR="00274EC0" w:rsidRPr="00417C53">
        <w:rPr>
          <w:rFonts w:cstheme="minorHAnsi"/>
          <w:sz w:val="24"/>
          <w:szCs w:val="24"/>
        </w:rPr>
        <w:t>the wider environment within which it sits.  A</w:t>
      </w:r>
      <w:r w:rsidRPr="00417C53">
        <w:rPr>
          <w:rFonts w:cstheme="minorHAnsi"/>
          <w:sz w:val="24"/>
          <w:szCs w:val="24"/>
        </w:rPr>
        <w:t xml:space="preserve">ttributes </w:t>
      </w:r>
      <w:r w:rsidR="00274EC0" w:rsidRPr="00417C53">
        <w:rPr>
          <w:rFonts w:cstheme="minorHAnsi"/>
          <w:sz w:val="24"/>
          <w:szCs w:val="24"/>
        </w:rPr>
        <w:t xml:space="preserve">for </w:t>
      </w:r>
      <w:r w:rsidRPr="00417C53">
        <w:rPr>
          <w:rFonts w:cstheme="minorHAnsi"/>
          <w:sz w:val="24"/>
          <w:szCs w:val="24"/>
        </w:rPr>
        <w:t>the Environment would</w:t>
      </w:r>
      <w:r w:rsidR="00DE532F" w:rsidRPr="00417C53">
        <w:rPr>
          <w:rFonts w:cstheme="minorHAnsi"/>
          <w:sz w:val="24"/>
          <w:szCs w:val="24"/>
        </w:rPr>
        <w:t xml:space="preserve"> vary by project</w:t>
      </w:r>
      <w:r w:rsidR="00F50570" w:rsidRPr="00417C53">
        <w:rPr>
          <w:rFonts w:cstheme="minorHAnsi"/>
          <w:sz w:val="24"/>
          <w:szCs w:val="24"/>
        </w:rPr>
        <w:t xml:space="preserve"> but might include</w:t>
      </w:r>
      <w:r w:rsidRPr="00417C53">
        <w:rPr>
          <w:rFonts w:cstheme="minorHAnsi"/>
          <w:sz w:val="24"/>
          <w:szCs w:val="24"/>
        </w:rPr>
        <w:t>:</w:t>
      </w:r>
    </w:p>
    <w:p w14:paraId="689AFB1B" w14:textId="77777777" w:rsidR="00D26F62" w:rsidRPr="00417C53" w:rsidRDefault="00D26F62" w:rsidP="00675EE7">
      <w:pPr>
        <w:pStyle w:val="ListParagraph"/>
        <w:numPr>
          <w:ilvl w:val="0"/>
          <w:numId w:val="24"/>
        </w:numPr>
        <w:spacing w:line="360" w:lineRule="auto"/>
        <w:rPr>
          <w:rFonts w:cstheme="minorHAnsi"/>
          <w:sz w:val="24"/>
          <w:szCs w:val="24"/>
        </w:rPr>
      </w:pPr>
      <w:r w:rsidRPr="00417C53">
        <w:rPr>
          <w:rFonts w:cstheme="minorHAnsi"/>
          <w:sz w:val="24"/>
          <w:szCs w:val="24"/>
        </w:rPr>
        <w:t>Organisational Factors</w:t>
      </w:r>
    </w:p>
    <w:p w14:paraId="0F49D01C" w14:textId="4E7D05D3" w:rsidR="00AA09F3" w:rsidRPr="00417C53" w:rsidRDefault="00AA09F3" w:rsidP="00675EE7">
      <w:pPr>
        <w:pStyle w:val="ListParagraph"/>
        <w:numPr>
          <w:ilvl w:val="0"/>
          <w:numId w:val="24"/>
        </w:numPr>
        <w:spacing w:line="360" w:lineRule="auto"/>
        <w:rPr>
          <w:rFonts w:cstheme="minorHAnsi"/>
          <w:sz w:val="24"/>
          <w:szCs w:val="24"/>
        </w:rPr>
      </w:pPr>
      <w:r w:rsidRPr="00417C53">
        <w:rPr>
          <w:rFonts w:cstheme="minorHAnsi"/>
          <w:sz w:val="24"/>
          <w:szCs w:val="24"/>
        </w:rPr>
        <w:t>Governance Requirements</w:t>
      </w:r>
    </w:p>
    <w:p w14:paraId="4F4385E1" w14:textId="5029A490"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Socioeconomic status</w:t>
      </w:r>
    </w:p>
    <w:p w14:paraId="6C73DA7C"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Government policy</w:t>
      </w:r>
    </w:p>
    <w:p w14:paraId="3391A768"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lastRenderedPageBreak/>
        <w:t>Public opinion</w:t>
      </w:r>
    </w:p>
    <w:p w14:paraId="75D00B08"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Competition</w:t>
      </w:r>
    </w:p>
    <w:p w14:paraId="49443255"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Social Media/Media</w:t>
      </w:r>
    </w:p>
    <w:p w14:paraId="584BCD9B" w14:textId="77777777" w:rsidR="00675EE7" w:rsidRPr="00417C53" w:rsidRDefault="00675EE7" w:rsidP="00675EE7">
      <w:pPr>
        <w:pStyle w:val="ListParagraph"/>
        <w:numPr>
          <w:ilvl w:val="0"/>
          <w:numId w:val="24"/>
        </w:numPr>
        <w:spacing w:line="360" w:lineRule="auto"/>
        <w:rPr>
          <w:rFonts w:cstheme="minorHAnsi"/>
          <w:sz w:val="24"/>
          <w:szCs w:val="24"/>
        </w:rPr>
      </w:pPr>
      <w:r w:rsidRPr="00417C53">
        <w:rPr>
          <w:rFonts w:cstheme="minorHAnsi"/>
          <w:sz w:val="24"/>
          <w:szCs w:val="24"/>
        </w:rPr>
        <w:t>Other technological developments</w:t>
      </w:r>
    </w:p>
    <w:p w14:paraId="6F1B8E45" w14:textId="40AAE3C4" w:rsidR="00675EE7" w:rsidRPr="00417C53" w:rsidRDefault="0020053B" w:rsidP="00675EE7">
      <w:pPr>
        <w:pStyle w:val="ListParagraph"/>
        <w:numPr>
          <w:ilvl w:val="0"/>
          <w:numId w:val="24"/>
        </w:numPr>
        <w:spacing w:line="360" w:lineRule="auto"/>
        <w:rPr>
          <w:rFonts w:cstheme="minorHAnsi"/>
          <w:sz w:val="24"/>
          <w:szCs w:val="24"/>
        </w:rPr>
      </w:pPr>
      <w:r w:rsidRPr="00417C53">
        <w:rPr>
          <w:rFonts w:cstheme="minorHAnsi"/>
          <w:sz w:val="24"/>
          <w:szCs w:val="24"/>
        </w:rPr>
        <w:t>Regiona</w:t>
      </w:r>
      <w:r w:rsidR="00FC3AAA">
        <w:rPr>
          <w:rFonts w:cstheme="minorHAnsi"/>
          <w:sz w:val="24"/>
          <w:szCs w:val="24"/>
        </w:rPr>
        <w:t>l</w:t>
      </w:r>
      <w:r w:rsidRPr="00417C53">
        <w:rPr>
          <w:rFonts w:cstheme="minorHAnsi"/>
          <w:sz w:val="24"/>
          <w:szCs w:val="24"/>
        </w:rPr>
        <w:t>/</w:t>
      </w:r>
      <w:r w:rsidR="00675EE7" w:rsidRPr="00417C53">
        <w:rPr>
          <w:rFonts w:cstheme="minorHAnsi"/>
          <w:sz w:val="24"/>
          <w:szCs w:val="24"/>
        </w:rPr>
        <w:t>Global events</w:t>
      </w:r>
    </w:p>
    <w:p w14:paraId="0F2DDA8A" w14:textId="2E0881F1" w:rsidR="00675EE7" w:rsidRPr="00417C53" w:rsidRDefault="00675EE7" w:rsidP="00675EE7">
      <w:pPr>
        <w:spacing w:line="360" w:lineRule="auto"/>
        <w:rPr>
          <w:rFonts w:cstheme="minorHAnsi"/>
          <w:sz w:val="24"/>
          <w:szCs w:val="24"/>
        </w:rPr>
      </w:pPr>
      <w:r w:rsidRPr="00417C53">
        <w:rPr>
          <w:rFonts w:cstheme="minorHAnsi"/>
          <w:sz w:val="24"/>
          <w:szCs w:val="24"/>
        </w:rPr>
        <w:t xml:space="preserve">Management may </w:t>
      </w:r>
      <w:r w:rsidR="007276FE">
        <w:rPr>
          <w:rFonts w:cstheme="minorHAnsi"/>
          <w:sz w:val="24"/>
          <w:szCs w:val="24"/>
        </w:rPr>
        <w:t xml:space="preserve">or may not </w:t>
      </w:r>
      <w:r w:rsidRPr="00417C53">
        <w:rPr>
          <w:rFonts w:cstheme="minorHAnsi"/>
          <w:sz w:val="24"/>
          <w:szCs w:val="24"/>
        </w:rPr>
        <w:t xml:space="preserve">have influence over </w:t>
      </w:r>
      <w:r w:rsidR="00F50570" w:rsidRPr="00417C53">
        <w:rPr>
          <w:rFonts w:cstheme="minorHAnsi"/>
          <w:sz w:val="24"/>
          <w:szCs w:val="24"/>
        </w:rPr>
        <w:t>some of these</w:t>
      </w:r>
      <w:r w:rsidRPr="00417C53">
        <w:rPr>
          <w:rFonts w:cstheme="minorHAnsi"/>
          <w:sz w:val="24"/>
          <w:szCs w:val="24"/>
        </w:rPr>
        <w:t xml:space="preserve"> attributes but it is essential to be aware of them</w:t>
      </w:r>
      <w:r w:rsidR="00395341" w:rsidRPr="00417C53">
        <w:rPr>
          <w:rFonts w:cstheme="minorHAnsi"/>
          <w:sz w:val="24"/>
          <w:szCs w:val="24"/>
        </w:rPr>
        <w:t xml:space="preserve"> and the extent to which they can be influenced</w:t>
      </w:r>
      <w:r w:rsidRPr="00417C53">
        <w:rPr>
          <w:rFonts w:cstheme="minorHAnsi"/>
          <w:sz w:val="24"/>
          <w:szCs w:val="24"/>
        </w:rPr>
        <w:t xml:space="preserve"> when considering interventions relating to individuals, tasks or technology.  </w:t>
      </w:r>
    </w:p>
    <w:p w14:paraId="3BF20376" w14:textId="5D0EDF8E" w:rsidR="00675EE7" w:rsidRPr="00417C53" w:rsidRDefault="00FD7B4A" w:rsidP="00767A31">
      <w:pPr>
        <w:spacing w:line="360" w:lineRule="auto"/>
        <w:rPr>
          <w:rFonts w:cstheme="minorHAnsi"/>
          <w:sz w:val="24"/>
          <w:szCs w:val="24"/>
        </w:rPr>
      </w:pPr>
      <w:r w:rsidRPr="00417C53">
        <w:rPr>
          <w:rFonts w:cstheme="minorHAnsi"/>
          <w:sz w:val="24"/>
          <w:szCs w:val="24"/>
        </w:rPr>
        <w:t xml:space="preserve">In this assignment, </w:t>
      </w:r>
      <w:r w:rsidR="00090A07" w:rsidRPr="00417C53">
        <w:rPr>
          <w:rFonts w:cstheme="minorHAnsi"/>
          <w:sz w:val="24"/>
          <w:szCs w:val="24"/>
        </w:rPr>
        <w:t>data has been gathered from VC to assess the usage and therefore, uptake of VC</w:t>
      </w:r>
      <w:r w:rsidR="00056C57" w:rsidRPr="00417C53">
        <w:rPr>
          <w:rFonts w:cstheme="minorHAnsi"/>
          <w:sz w:val="24"/>
          <w:szCs w:val="24"/>
        </w:rPr>
        <w:t xml:space="preserve"> to measure it’s success</w:t>
      </w:r>
      <w:r w:rsidR="0018430D">
        <w:rPr>
          <w:rFonts w:cstheme="minorHAnsi"/>
          <w:sz w:val="24"/>
          <w:szCs w:val="24"/>
        </w:rPr>
        <w:t xml:space="preserve">, </w:t>
      </w:r>
      <w:r w:rsidR="00B577C7">
        <w:rPr>
          <w:rFonts w:cstheme="minorHAnsi"/>
          <w:sz w:val="24"/>
          <w:szCs w:val="24"/>
        </w:rPr>
        <w:t>along with personal experience and conversations with users.</w:t>
      </w:r>
    </w:p>
    <w:p w14:paraId="34BA3DE5" w14:textId="77777777" w:rsidR="005C6517" w:rsidRDefault="005C6517" w:rsidP="000A01B2">
      <w:pPr>
        <w:spacing w:line="360" w:lineRule="auto"/>
        <w:rPr>
          <w:rFonts w:cstheme="minorHAnsi"/>
          <w:sz w:val="24"/>
          <w:szCs w:val="24"/>
        </w:rPr>
      </w:pPr>
    </w:p>
    <w:p w14:paraId="0BA1EEDE" w14:textId="77777777" w:rsidR="00946D09" w:rsidRDefault="00946D09">
      <w:pPr>
        <w:rPr>
          <w:rFonts w:eastAsia="Times New Roman" w:cstheme="minorHAnsi"/>
          <w:b/>
          <w:sz w:val="24"/>
          <w:szCs w:val="20"/>
          <w:u w:val="single"/>
          <w:lang w:eastAsia="en-GB"/>
        </w:rPr>
      </w:pPr>
      <w:bookmarkStart w:id="18" w:name="_Toc133342182"/>
      <w:r>
        <w:rPr>
          <w:rFonts w:cstheme="minorHAnsi"/>
          <w:u w:val="single"/>
        </w:rPr>
        <w:br w:type="page"/>
      </w:r>
    </w:p>
    <w:p w14:paraId="2AAA5C1C" w14:textId="22B4C2CD" w:rsidR="00554E0F" w:rsidRPr="003540A5" w:rsidRDefault="004E0854" w:rsidP="003540A5">
      <w:pPr>
        <w:pStyle w:val="Heading2"/>
        <w:rPr>
          <w:rFonts w:asciiTheme="minorHAnsi" w:hAnsiTheme="minorHAnsi" w:cstheme="minorHAnsi"/>
          <w:u w:val="single"/>
        </w:rPr>
      </w:pPr>
      <w:r>
        <w:rPr>
          <w:rFonts w:asciiTheme="minorHAnsi" w:hAnsiTheme="minorHAnsi" w:cstheme="minorHAnsi"/>
          <w:u w:val="single"/>
        </w:rPr>
        <w:lastRenderedPageBreak/>
        <w:t>3</w:t>
      </w:r>
      <w:r>
        <w:rPr>
          <w:rFonts w:asciiTheme="minorHAnsi" w:hAnsiTheme="minorHAnsi" w:cstheme="minorHAnsi"/>
          <w:u w:val="single"/>
        </w:rPr>
        <w:tab/>
      </w:r>
      <w:r w:rsidR="00CF464D">
        <w:rPr>
          <w:rFonts w:asciiTheme="minorHAnsi" w:hAnsiTheme="minorHAnsi" w:cstheme="minorHAnsi"/>
          <w:u w:val="single"/>
        </w:rPr>
        <w:t>Results</w:t>
      </w:r>
      <w:bookmarkEnd w:id="18"/>
    </w:p>
    <w:p w14:paraId="5DDEB111" w14:textId="77777777" w:rsidR="003540A5" w:rsidRDefault="003540A5" w:rsidP="008A28E0">
      <w:pPr>
        <w:spacing w:line="360" w:lineRule="auto"/>
        <w:rPr>
          <w:rFonts w:cstheme="minorHAnsi"/>
          <w:sz w:val="24"/>
          <w:szCs w:val="24"/>
        </w:rPr>
      </w:pPr>
    </w:p>
    <w:p w14:paraId="64F4441B" w14:textId="7A16AB1C" w:rsidR="00CF464D" w:rsidRDefault="00102248" w:rsidP="005A49C4">
      <w:pPr>
        <w:spacing w:line="360" w:lineRule="auto"/>
        <w:jc w:val="both"/>
        <w:rPr>
          <w:rFonts w:cstheme="minorHAnsi"/>
          <w:sz w:val="24"/>
          <w:szCs w:val="24"/>
        </w:rPr>
      </w:pPr>
      <w:r>
        <w:rPr>
          <w:rFonts w:cstheme="minorHAnsi"/>
          <w:sz w:val="24"/>
          <w:szCs w:val="24"/>
        </w:rPr>
        <w:t xml:space="preserve">Use of VC </w:t>
      </w:r>
      <w:r w:rsidR="00946332" w:rsidRPr="00417C53">
        <w:rPr>
          <w:rFonts w:cstheme="minorHAnsi"/>
          <w:sz w:val="24"/>
          <w:szCs w:val="24"/>
        </w:rPr>
        <w:t>was mandatory</w:t>
      </w:r>
      <w:r>
        <w:rPr>
          <w:rFonts w:cstheme="minorHAnsi"/>
          <w:sz w:val="24"/>
          <w:szCs w:val="24"/>
        </w:rPr>
        <w:t>.  However,</w:t>
      </w:r>
      <w:r w:rsidR="00946332" w:rsidRPr="00417C53">
        <w:rPr>
          <w:rFonts w:cstheme="minorHAnsi"/>
          <w:sz w:val="24"/>
          <w:szCs w:val="24"/>
        </w:rPr>
        <w:t xml:space="preserve"> </w:t>
      </w:r>
      <w:r w:rsidR="00372EFF">
        <w:rPr>
          <w:rFonts w:cstheme="minorHAnsi"/>
          <w:sz w:val="24"/>
          <w:szCs w:val="24"/>
        </w:rPr>
        <w:t xml:space="preserve">printers </w:t>
      </w:r>
      <w:r w:rsidR="00946332" w:rsidRPr="00417C53">
        <w:rPr>
          <w:rFonts w:cstheme="minorHAnsi"/>
          <w:sz w:val="24"/>
          <w:szCs w:val="24"/>
        </w:rPr>
        <w:t>were not completely removed</w:t>
      </w:r>
      <w:r w:rsidR="00DE59A6">
        <w:rPr>
          <w:rFonts w:cstheme="minorHAnsi"/>
          <w:sz w:val="24"/>
          <w:szCs w:val="24"/>
        </w:rPr>
        <w:t xml:space="preserve"> so </w:t>
      </w:r>
      <w:r w:rsidR="00946332" w:rsidRPr="00417C53">
        <w:rPr>
          <w:rFonts w:cstheme="minorHAnsi"/>
          <w:sz w:val="24"/>
          <w:szCs w:val="24"/>
        </w:rPr>
        <w:t>staff could cho</w:t>
      </w:r>
      <w:r w:rsidR="005B3BD8" w:rsidRPr="00417C53">
        <w:rPr>
          <w:rFonts w:cstheme="minorHAnsi"/>
          <w:sz w:val="24"/>
          <w:szCs w:val="24"/>
        </w:rPr>
        <w:t>o</w:t>
      </w:r>
      <w:r w:rsidR="00946332" w:rsidRPr="00417C53">
        <w:rPr>
          <w:rFonts w:cstheme="minorHAnsi"/>
          <w:sz w:val="24"/>
          <w:szCs w:val="24"/>
        </w:rPr>
        <w:t>se to continue to use paper</w:t>
      </w:r>
      <w:r w:rsidR="00F93817" w:rsidRPr="00417C53">
        <w:rPr>
          <w:rFonts w:cstheme="minorHAnsi"/>
          <w:sz w:val="24"/>
          <w:szCs w:val="24"/>
        </w:rPr>
        <w:t xml:space="preserve">, if they wished.  There was also potential for staff to choose to store files on their laptops rather than in VC. </w:t>
      </w:r>
      <w:r w:rsidR="00032D49" w:rsidRPr="00417C53">
        <w:rPr>
          <w:rFonts w:cstheme="minorHAnsi"/>
          <w:sz w:val="24"/>
          <w:szCs w:val="24"/>
        </w:rPr>
        <w:t xml:space="preserve"> Therefore, </w:t>
      </w:r>
      <w:r w:rsidR="00680021" w:rsidRPr="00417C53">
        <w:rPr>
          <w:rFonts w:cstheme="minorHAnsi"/>
          <w:sz w:val="24"/>
          <w:szCs w:val="24"/>
        </w:rPr>
        <w:t>use of VC was not entirely enforceable</w:t>
      </w:r>
      <w:r w:rsidR="00DE59A6">
        <w:rPr>
          <w:rFonts w:cstheme="minorHAnsi"/>
          <w:sz w:val="24"/>
          <w:szCs w:val="24"/>
        </w:rPr>
        <w:t xml:space="preserve"> but </w:t>
      </w:r>
      <w:r w:rsidR="00C66E32" w:rsidRPr="00417C53">
        <w:rPr>
          <w:rFonts w:cstheme="minorHAnsi"/>
          <w:sz w:val="24"/>
          <w:szCs w:val="24"/>
        </w:rPr>
        <w:t>peer pressure did promote compliance.</w:t>
      </w:r>
      <w:r w:rsidR="00680021" w:rsidRPr="00417C53">
        <w:rPr>
          <w:rFonts w:cstheme="minorHAnsi"/>
          <w:sz w:val="24"/>
          <w:szCs w:val="24"/>
        </w:rPr>
        <w:t xml:space="preserve">  </w:t>
      </w:r>
      <w:r w:rsidR="00403928" w:rsidRPr="00417C53">
        <w:rPr>
          <w:rFonts w:cstheme="minorHAnsi"/>
          <w:sz w:val="24"/>
          <w:szCs w:val="24"/>
        </w:rPr>
        <w:t xml:space="preserve">As paper was purchased centrally, there was no means to measure the number of outgoing </w:t>
      </w:r>
      <w:r w:rsidR="00F01F7E" w:rsidRPr="00417C53">
        <w:rPr>
          <w:rFonts w:cstheme="minorHAnsi"/>
          <w:sz w:val="24"/>
          <w:szCs w:val="24"/>
        </w:rPr>
        <w:t xml:space="preserve">items of post before or after the implementation of </w:t>
      </w:r>
      <w:r w:rsidR="004E6A3B" w:rsidRPr="00417C53">
        <w:rPr>
          <w:rFonts w:cstheme="minorHAnsi"/>
          <w:sz w:val="24"/>
          <w:szCs w:val="24"/>
        </w:rPr>
        <w:t>VC</w:t>
      </w:r>
      <w:r w:rsidR="00F01F7E" w:rsidRPr="00417C53">
        <w:rPr>
          <w:rFonts w:cstheme="minorHAnsi"/>
          <w:sz w:val="24"/>
          <w:szCs w:val="24"/>
        </w:rPr>
        <w:t xml:space="preserve">. However, it was possible to measure the number of incoming items of post being scanned into VC, once implemented.  This showed a </w:t>
      </w:r>
      <w:r w:rsidR="009D6436" w:rsidRPr="00417C53">
        <w:rPr>
          <w:rFonts w:cstheme="minorHAnsi"/>
          <w:sz w:val="24"/>
          <w:szCs w:val="24"/>
        </w:rPr>
        <w:t xml:space="preserve">gradual decline in incoming post, </w:t>
      </w:r>
      <w:r w:rsidR="007D080C">
        <w:rPr>
          <w:rFonts w:cstheme="minorHAnsi"/>
          <w:sz w:val="24"/>
          <w:szCs w:val="24"/>
        </w:rPr>
        <w:t>indicating</w:t>
      </w:r>
      <w:r w:rsidR="009D6436" w:rsidRPr="00417C53">
        <w:rPr>
          <w:rFonts w:cstheme="minorHAnsi"/>
          <w:sz w:val="24"/>
          <w:szCs w:val="24"/>
        </w:rPr>
        <w:t xml:space="preserve"> that use of VC not only impacted staff </w:t>
      </w:r>
      <w:r w:rsidR="0002249F" w:rsidRPr="00417C53">
        <w:rPr>
          <w:rFonts w:cstheme="minorHAnsi"/>
          <w:sz w:val="24"/>
          <w:szCs w:val="24"/>
        </w:rPr>
        <w:t xml:space="preserve">using it </w:t>
      </w:r>
      <w:r w:rsidR="009D6436" w:rsidRPr="00417C53">
        <w:rPr>
          <w:rFonts w:cstheme="minorHAnsi"/>
          <w:sz w:val="24"/>
          <w:szCs w:val="24"/>
        </w:rPr>
        <w:t xml:space="preserve">but </w:t>
      </w:r>
      <w:r w:rsidR="0002249F" w:rsidRPr="00417C53">
        <w:rPr>
          <w:rFonts w:cstheme="minorHAnsi"/>
          <w:sz w:val="24"/>
          <w:szCs w:val="24"/>
        </w:rPr>
        <w:t xml:space="preserve">also </w:t>
      </w:r>
      <w:r w:rsidR="009D6436" w:rsidRPr="00417C53">
        <w:rPr>
          <w:rFonts w:cstheme="minorHAnsi"/>
          <w:sz w:val="24"/>
          <w:szCs w:val="24"/>
        </w:rPr>
        <w:t xml:space="preserve">influenced the behaviours of </w:t>
      </w:r>
      <w:r w:rsidR="00036B78" w:rsidRPr="00417C53">
        <w:rPr>
          <w:rFonts w:cstheme="minorHAnsi"/>
          <w:sz w:val="24"/>
          <w:szCs w:val="24"/>
        </w:rPr>
        <w:t xml:space="preserve">people outside the organisation </w:t>
      </w:r>
      <w:r w:rsidR="009D6436" w:rsidRPr="00417C53">
        <w:rPr>
          <w:rFonts w:cstheme="minorHAnsi"/>
          <w:sz w:val="24"/>
          <w:szCs w:val="24"/>
        </w:rPr>
        <w:t>that staff interacted</w:t>
      </w:r>
      <w:r w:rsidR="007D080C">
        <w:rPr>
          <w:rFonts w:cstheme="minorHAnsi"/>
          <w:sz w:val="24"/>
          <w:szCs w:val="24"/>
        </w:rPr>
        <w:t xml:space="preserve"> with</w:t>
      </w:r>
      <w:r w:rsidR="009D6436" w:rsidRPr="00417C53">
        <w:rPr>
          <w:rFonts w:cstheme="minorHAnsi"/>
          <w:sz w:val="24"/>
          <w:szCs w:val="24"/>
        </w:rPr>
        <w:t xml:space="preserve">.  In March, 2020, </w:t>
      </w:r>
      <w:r w:rsidR="000926A1" w:rsidRPr="00417C53">
        <w:rPr>
          <w:rFonts w:cstheme="minorHAnsi"/>
          <w:sz w:val="24"/>
          <w:szCs w:val="24"/>
        </w:rPr>
        <w:t xml:space="preserve">the global Covid pandemic caused many people to start working from home and there is a big and sustained dip in number of incoming items from this date.  </w:t>
      </w:r>
    </w:p>
    <w:p w14:paraId="14C9B553" w14:textId="104E7A5F" w:rsidR="00BB1DD8" w:rsidRPr="00417C53" w:rsidRDefault="00216586" w:rsidP="005A49C4">
      <w:pPr>
        <w:spacing w:line="360" w:lineRule="auto"/>
        <w:jc w:val="both"/>
        <w:rPr>
          <w:rFonts w:cstheme="minorHAnsi"/>
          <w:sz w:val="24"/>
          <w:szCs w:val="24"/>
        </w:rPr>
      </w:pPr>
      <w:r w:rsidRPr="00216586">
        <w:drawing>
          <wp:inline distT="0" distB="0" distL="0" distR="0" wp14:anchorId="2DB9400A" wp14:editId="43D5BB80">
            <wp:extent cx="5731510" cy="18141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814195"/>
                    </a:xfrm>
                    <a:prstGeom prst="rect">
                      <a:avLst/>
                    </a:prstGeom>
                  </pic:spPr>
                </pic:pic>
              </a:graphicData>
            </a:graphic>
          </wp:inline>
        </w:drawing>
      </w:r>
    </w:p>
    <w:p w14:paraId="440F04D6" w14:textId="6D5AB327" w:rsidR="003A7E35" w:rsidRPr="003A7E35" w:rsidRDefault="003A7E35" w:rsidP="00216586">
      <w:pPr>
        <w:spacing w:line="360" w:lineRule="auto"/>
        <w:jc w:val="both"/>
        <w:rPr>
          <w:rFonts w:cstheme="minorHAnsi"/>
          <w:b/>
          <w:szCs w:val="24"/>
        </w:rPr>
      </w:pPr>
      <w:bookmarkStart w:id="19" w:name="_Toc133342183"/>
      <w:r w:rsidRPr="003A7E35">
        <w:rPr>
          <w:rFonts w:cstheme="minorHAnsi"/>
          <w:szCs w:val="24"/>
        </w:rPr>
        <w:t>Fig 13 – Number of items of post received</w:t>
      </w:r>
      <w:bookmarkEnd w:id="19"/>
    </w:p>
    <w:p w14:paraId="32472448" w14:textId="0CE2C341" w:rsidR="0081406E" w:rsidRDefault="0081406E" w:rsidP="005A49C4">
      <w:pPr>
        <w:spacing w:line="360" w:lineRule="auto"/>
        <w:jc w:val="both"/>
        <w:rPr>
          <w:rFonts w:cstheme="minorHAnsi"/>
          <w:sz w:val="24"/>
          <w:szCs w:val="24"/>
        </w:rPr>
      </w:pPr>
    </w:p>
    <w:p w14:paraId="6A6505CC" w14:textId="77777777" w:rsidR="00946D09" w:rsidRDefault="00946D09" w:rsidP="005A49C4">
      <w:pPr>
        <w:spacing w:line="360" w:lineRule="auto"/>
        <w:jc w:val="both"/>
        <w:rPr>
          <w:rFonts w:cstheme="minorHAnsi"/>
          <w:sz w:val="24"/>
          <w:szCs w:val="24"/>
        </w:rPr>
      </w:pPr>
    </w:p>
    <w:p w14:paraId="5E755BF5" w14:textId="77777777" w:rsidR="00946D09" w:rsidRDefault="00946D09" w:rsidP="005A49C4">
      <w:pPr>
        <w:spacing w:line="360" w:lineRule="auto"/>
        <w:jc w:val="both"/>
        <w:rPr>
          <w:rFonts w:cstheme="minorHAnsi"/>
          <w:sz w:val="24"/>
          <w:szCs w:val="24"/>
        </w:rPr>
      </w:pPr>
    </w:p>
    <w:p w14:paraId="0F0C632A" w14:textId="77777777" w:rsidR="00946D09" w:rsidRDefault="00946D09" w:rsidP="005A49C4">
      <w:pPr>
        <w:spacing w:line="360" w:lineRule="auto"/>
        <w:jc w:val="both"/>
        <w:rPr>
          <w:rFonts w:cstheme="minorHAnsi"/>
          <w:sz w:val="24"/>
          <w:szCs w:val="24"/>
        </w:rPr>
      </w:pPr>
    </w:p>
    <w:p w14:paraId="165A560C" w14:textId="77777777" w:rsidR="00946D09" w:rsidRDefault="00946D09" w:rsidP="005A49C4">
      <w:pPr>
        <w:spacing w:line="360" w:lineRule="auto"/>
        <w:jc w:val="both"/>
        <w:rPr>
          <w:rFonts w:cstheme="minorHAnsi"/>
          <w:sz w:val="24"/>
          <w:szCs w:val="24"/>
        </w:rPr>
      </w:pPr>
    </w:p>
    <w:p w14:paraId="02068644" w14:textId="77777777" w:rsidR="00946D09" w:rsidRDefault="00946D09" w:rsidP="005A49C4">
      <w:pPr>
        <w:spacing w:line="360" w:lineRule="auto"/>
        <w:jc w:val="both"/>
        <w:rPr>
          <w:rFonts w:cstheme="minorHAnsi"/>
          <w:sz w:val="24"/>
          <w:szCs w:val="24"/>
        </w:rPr>
      </w:pPr>
    </w:p>
    <w:p w14:paraId="3C018C99" w14:textId="77777777" w:rsidR="00946D09" w:rsidRPr="00417C53" w:rsidRDefault="00946D09" w:rsidP="005A49C4">
      <w:pPr>
        <w:spacing w:line="360" w:lineRule="auto"/>
        <w:jc w:val="both"/>
        <w:rPr>
          <w:rFonts w:cstheme="minorHAnsi"/>
          <w:sz w:val="24"/>
          <w:szCs w:val="24"/>
        </w:rPr>
      </w:pPr>
    </w:p>
    <w:p w14:paraId="475B8FC9" w14:textId="58B40FD6" w:rsidR="0060387E" w:rsidRPr="00417C53" w:rsidRDefault="0060387E" w:rsidP="005A49C4">
      <w:pPr>
        <w:spacing w:line="360" w:lineRule="auto"/>
        <w:jc w:val="both"/>
        <w:rPr>
          <w:rFonts w:cstheme="minorHAnsi"/>
          <w:sz w:val="24"/>
          <w:szCs w:val="24"/>
        </w:rPr>
      </w:pPr>
      <w:r w:rsidRPr="00417C53">
        <w:rPr>
          <w:rFonts w:cstheme="minorHAnsi"/>
          <w:sz w:val="24"/>
          <w:szCs w:val="24"/>
        </w:rPr>
        <w:lastRenderedPageBreak/>
        <w:t xml:space="preserve">The number of emails filed within virtual cabinet was also measured.  </w:t>
      </w:r>
    </w:p>
    <w:p w14:paraId="7A5CCE11" w14:textId="3FDDEC5E" w:rsidR="00E02E77" w:rsidRPr="00417C53" w:rsidRDefault="00D05827" w:rsidP="005A49C4">
      <w:pPr>
        <w:spacing w:line="360" w:lineRule="auto"/>
        <w:jc w:val="both"/>
        <w:rPr>
          <w:rFonts w:cstheme="minorHAnsi"/>
          <w:sz w:val="24"/>
          <w:szCs w:val="24"/>
        </w:rPr>
      </w:pPr>
      <w:r w:rsidRPr="00D05827">
        <w:drawing>
          <wp:inline distT="0" distB="0" distL="0" distR="0" wp14:anchorId="2D722B9E" wp14:editId="3FC1A0F9">
            <wp:extent cx="5731510" cy="236601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366010"/>
                    </a:xfrm>
                    <a:prstGeom prst="rect">
                      <a:avLst/>
                    </a:prstGeom>
                  </pic:spPr>
                </pic:pic>
              </a:graphicData>
            </a:graphic>
          </wp:inline>
        </w:drawing>
      </w:r>
    </w:p>
    <w:p w14:paraId="3E4C496E" w14:textId="3D4B3AE3" w:rsidR="009227AF" w:rsidRPr="003A7E35" w:rsidRDefault="009227AF" w:rsidP="009227AF">
      <w:pPr>
        <w:pStyle w:val="Heading2"/>
        <w:rPr>
          <w:rFonts w:asciiTheme="minorHAnsi" w:hAnsiTheme="minorHAnsi" w:cstheme="minorHAnsi"/>
          <w:b w:val="0"/>
          <w:szCs w:val="24"/>
        </w:rPr>
      </w:pPr>
      <w:bookmarkStart w:id="20" w:name="_Toc133342184"/>
      <w:r w:rsidRPr="003A7E35">
        <w:rPr>
          <w:rFonts w:asciiTheme="minorHAnsi" w:hAnsiTheme="minorHAnsi" w:cstheme="minorHAnsi"/>
          <w:b w:val="0"/>
          <w:szCs w:val="24"/>
        </w:rPr>
        <w:t>Fig 1</w:t>
      </w:r>
      <w:r>
        <w:rPr>
          <w:rFonts w:asciiTheme="minorHAnsi" w:hAnsiTheme="minorHAnsi" w:cstheme="minorHAnsi"/>
          <w:b w:val="0"/>
          <w:szCs w:val="24"/>
        </w:rPr>
        <w:t>4</w:t>
      </w:r>
      <w:r w:rsidRPr="003A7E35">
        <w:rPr>
          <w:rFonts w:asciiTheme="minorHAnsi" w:hAnsiTheme="minorHAnsi" w:cstheme="minorHAnsi"/>
          <w:b w:val="0"/>
          <w:szCs w:val="24"/>
        </w:rPr>
        <w:t xml:space="preserve"> – </w:t>
      </w:r>
      <w:r w:rsidR="001A39BC">
        <w:rPr>
          <w:rFonts w:asciiTheme="minorHAnsi" w:hAnsiTheme="minorHAnsi" w:cstheme="minorHAnsi"/>
          <w:b w:val="0"/>
          <w:szCs w:val="24"/>
        </w:rPr>
        <w:t>No of Emails Filed</w:t>
      </w:r>
      <w:bookmarkEnd w:id="20"/>
    </w:p>
    <w:p w14:paraId="052DADA4" w14:textId="0A1EE3F2" w:rsidR="00505C3D" w:rsidRPr="00417C53" w:rsidRDefault="00505C3D" w:rsidP="005A49C4">
      <w:pPr>
        <w:spacing w:line="360" w:lineRule="auto"/>
        <w:jc w:val="both"/>
        <w:rPr>
          <w:rFonts w:cstheme="minorHAnsi"/>
          <w:sz w:val="24"/>
          <w:szCs w:val="24"/>
        </w:rPr>
      </w:pPr>
    </w:p>
    <w:p w14:paraId="49D0EE38" w14:textId="7E259C76" w:rsidR="00147659" w:rsidRDefault="00147659" w:rsidP="005A49C4">
      <w:pPr>
        <w:spacing w:line="360" w:lineRule="auto"/>
        <w:jc w:val="both"/>
        <w:rPr>
          <w:rFonts w:cstheme="minorHAnsi"/>
          <w:sz w:val="24"/>
          <w:szCs w:val="24"/>
        </w:rPr>
      </w:pPr>
      <w:r w:rsidRPr="00417C53">
        <w:rPr>
          <w:rFonts w:cstheme="minorHAnsi"/>
          <w:sz w:val="24"/>
          <w:szCs w:val="24"/>
        </w:rPr>
        <w:t xml:space="preserve">This showed that the number of emails being filed </w:t>
      </w:r>
      <w:r w:rsidR="005757D4" w:rsidRPr="00417C53">
        <w:rPr>
          <w:rFonts w:cstheme="minorHAnsi"/>
          <w:sz w:val="24"/>
          <w:szCs w:val="24"/>
        </w:rPr>
        <w:t>proportionately increased with the number of staff.  However, there does appear to have been a dip during 2022.</w:t>
      </w:r>
    </w:p>
    <w:p w14:paraId="623EF5BC" w14:textId="77115550" w:rsidR="004D7A94" w:rsidRPr="00417C53" w:rsidRDefault="000E40BD" w:rsidP="005A49C4">
      <w:pPr>
        <w:spacing w:line="360" w:lineRule="auto"/>
        <w:jc w:val="both"/>
        <w:rPr>
          <w:rFonts w:cstheme="minorHAnsi"/>
          <w:sz w:val="24"/>
          <w:szCs w:val="24"/>
        </w:rPr>
      </w:pPr>
      <w:r w:rsidRPr="000E40BD">
        <w:drawing>
          <wp:inline distT="0" distB="0" distL="0" distR="0" wp14:anchorId="6F02DAD1" wp14:editId="3B1C8318">
            <wp:extent cx="5731510" cy="2297430"/>
            <wp:effectExtent l="0" t="0" r="254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297430"/>
                    </a:xfrm>
                    <a:prstGeom prst="rect">
                      <a:avLst/>
                    </a:prstGeom>
                  </pic:spPr>
                </pic:pic>
              </a:graphicData>
            </a:graphic>
          </wp:inline>
        </w:drawing>
      </w:r>
    </w:p>
    <w:p w14:paraId="08154E0F" w14:textId="4576C035" w:rsidR="00E02E77" w:rsidRPr="001A39BC" w:rsidRDefault="00E02E77" w:rsidP="005A49C4">
      <w:pPr>
        <w:spacing w:line="360" w:lineRule="auto"/>
        <w:jc w:val="both"/>
        <w:rPr>
          <w:rFonts w:cstheme="minorHAnsi"/>
          <w:sz w:val="24"/>
          <w:szCs w:val="24"/>
        </w:rPr>
      </w:pPr>
    </w:p>
    <w:p w14:paraId="5E1B6758" w14:textId="581C25A2" w:rsidR="001A39BC" w:rsidRPr="001A39BC" w:rsidRDefault="001A39BC" w:rsidP="001A39BC">
      <w:pPr>
        <w:pStyle w:val="Heading2"/>
        <w:rPr>
          <w:rFonts w:asciiTheme="minorHAnsi" w:hAnsiTheme="minorHAnsi" w:cstheme="minorHAnsi"/>
          <w:b w:val="0"/>
          <w:szCs w:val="24"/>
        </w:rPr>
      </w:pPr>
      <w:bookmarkStart w:id="21" w:name="_Toc133342185"/>
      <w:r w:rsidRPr="001A39BC">
        <w:rPr>
          <w:rFonts w:asciiTheme="minorHAnsi" w:hAnsiTheme="minorHAnsi" w:cstheme="minorHAnsi"/>
          <w:b w:val="0"/>
          <w:szCs w:val="24"/>
        </w:rPr>
        <w:t>Fig 15 – No of emails filed automatically by the Email Capture Rule</w:t>
      </w:r>
      <w:bookmarkEnd w:id="21"/>
    </w:p>
    <w:p w14:paraId="1ED0AA94" w14:textId="513F7630" w:rsidR="00505C3D" w:rsidRPr="00417C53" w:rsidRDefault="00505C3D" w:rsidP="005A49C4">
      <w:pPr>
        <w:spacing w:line="360" w:lineRule="auto"/>
        <w:jc w:val="both"/>
        <w:rPr>
          <w:rFonts w:cstheme="minorHAnsi"/>
          <w:sz w:val="24"/>
          <w:szCs w:val="24"/>
        </w:rPr>
      </w:pPr>
    </w:p>
    <w:p w14:paraId="76074DD5" w14:textId="1E20167F" w:rsidR="00215E6E" w:rsidRDefault="009770B8" w:rsidP="005A49C4">
      <w:pPr>
        <w:spacing w:line="360" w:lineRule="auto"/>
        <w:jc w:val="both"/>
        <w:rPr>
          <w:rFonts w:cstheme="minorHAnsi"/>
          <w:sz w:val="24"/>
          <w:szCs w:val="24"/>
        </w:rPr>
      </w:pPr>
      <w:r w:rsidRPr="00417C53">
        <w:rPr>
          <w:rFonts w:cstheme="minorHAnsi"/>
          <w:sz w:val="24"/>
          <w:szCs w:val="24"/>
        </w:rPr>
        <w:t xml:space="preserve">This shows that the vast majority of emails were filed automatically.  However, </w:t>
      </w:r>
      <w:r w:rsidR="00983E37" w:rsidRPr="00417C53">
        <w:rPr>
          <w:rFonts w:cstheme="minorHAnsi"/>
          <w:sz w:val="24"/>
          <w:szCs w:val="24"/>
        </w:rPr>
        <w:t xml:space="preserve">from the onset of the global Covid 19 pandemic in March, 2020, there is a reduction in the number of emails being automatically filed. </w:t>
      </w:r>
      <w:r w:rsidR="00A0447A" w:rsidRPr="00417C53">
        <w:rPr>
          <w:rFonts w:cstheme="minorHAnsi"/>
          <w:sz w:val="24"/>
          <w:szCs w:val="24"/>
        </w:rPr>
        <w:t xml:space="preserve"> The email capture rule was mandatory.  However, </w:t>
      </w:r>
      <w:r w:rsidR="00133E53" w:rsidRPr="00417C53">
        <w:rPr>
          <w:rFonts w:cstheme="minorHAnsi"/>
          <w:sz w:val="24"/>
          <w:szCs w:val="24"/>
        </w:rPr>
        <w:t xml:space="preserve">when staff worked from home, they could avoid using it by not logging in to their VPN.  As all staff worked </w:t>
      </w:r>
      <w:r w:rsidR="00133E53" w:rsidRPr="00417C53">
        <w:rPr>
          <w:rFonts w:cstheme="minorHAnsi"/>
          <w:sz w:val="24"/>
          <w:szCs w:val="24"/>
        </w:rPr>
        <w:lastRenderedPageBreak/>
        <w:t>from home</w:t>
      </w:r>
      <w:r w:rsidR="00C17DDE" w:rsidRPr="00417C53">
        <w:rPr>
          <w:rFonts w:cstheme="minorHAnsi"/>
          <w:sz w:val="24"/>
          <w:szCs w:val="24"/>
        </w:rPr>
        <w:t xml:space="preserve"> from March 2020 onwards, there is around a 10% reduction in files being automatically filed.  Although</w:t>
      </w:r>
      <w:r w:rsidR="00274E89" w:rsidRPr="00417C53">
        <w:rPr>
          <w:rFonts w:cstheme="minorHAnsi"/>
          <w:sz w:val="24"/>
          <w:szCs w:val="24"/>
        </w:rPr>
        <w:t>, this could reflect shorter email conversations, the most likely cause is staff choosing to avoid using the capture rule</w:t>
      </w:r>
      <w:r w:rsidR="00055B7F" w:rsidRPr="00417C53">
        <w:rPr>
          <w:rFonts w:cstheme="minorHAnsi"/>
          <w:sz w:val="24"/>
          <w:szCs w:val="24"/>
        </w:rPr>
        <w:t>.</w:t>
      </w:r>
    </w:p>
    <w:p w14:paraId="7E44034F" w14:textId="5D6F34F1" w:rsidR="002B6364" w:rsidRPr="00417C53" w:rsidRDefault="002B6364" w:rsidP="005A49C4">
      <w:pPr>
        <w:spacing w:line="360" w:lineRule="auto"/>
        <w:jc w:val="both"/>
        <w:rPr>
          <w:rFonts w:cstheme="minorHAnsi"/>
          <w:sz w:val="24"/>
          <w:szCs w:val="24"/>
        </w:rPr>
      </w:pPr>
      <w:r w:rsidRPr="002B6364">
        <w:drawing>
          <wp:inline distT="0" distB="0" distL="0" distR="0" wp14:anchorId="0E4EF279" wp14:editId="7184ECD2">
            <wp:extent cx="5731510" cy="204216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042160"/>
                    </a:xfrm>
                    <a:prstGeom prst="rect">
                      <a:avLst/>
                    </a:prstGeom>
                  </pic:spPr>
                </pic:pic>
              </a:graphicData>
            </a:graphic>
          </wp:inline>
        </w:drawing>
      </w:r>
    </w:p>
    <w:p w14:paraId="163522DF" w14:textId="38013E3A" w:rsidR="001A39BC" w:rsidRPr="001A39BC" w:rsidRDefault="001A39BC" w:rsidP="002B6364">
      <w:pPr>
        <w:spacing w:line="360" w:lineRule="auto"/>
        <w:jc w:val="both"/>
        <w:rPr>
          <w:rFonts w:cstheme="minorHAnsi"/>
          <w:b/>
          <w:szCs w:val="24"/>
        </w:rPr>
      </w:pPr>
      <w:bookmarkStart w:id="22" w:name="_Toc133342186"/>
      <w:r w:rsidRPr="001A39BC">
        <w:rPr>
          <w:rFonts w:cstheme="minorHAnsi"/>
          <w:szCs w:val="24"/>
        </w:rPr>
        <w:t>Fig 16 – Document Template Usage</w:t>
      </w:r>
      <w:bookmarkEnd w:id="22"/>
    </w:p>
    <w:p w14:paraId="70B0C19B" w14:textId="518616EB" w:rsidR="00055B7F" w:rsidRPr="00417C53" w:rsidRDefault="006543B2" w:rsidP="005A49C4">
      <w:pPr>
        <w:spacing w:line="360" w:lineRule="auto"/>
        <w:jc w:val="both"/>
        <w:rPr>
          <w:rFonts w:cstheme="minorHAnsi"/>
          <w:sz w:val="24"/>
          <w:szCs w:val="24"/>
        </w:rPr>
      </w:pPr>
      <w:r w:rsidRPr="00417C53">
        <w:rPr>
          <w:rFonts w:cstheme="minorHAnsi"/>
          <w:sz w:val="24"/>
          <w:szCs w:val="24"/>
        </w:rPr>
        <w:t xml:space="preserve">Template usage increased by 215% in the first year, from just over 1,032 documents per month in April to 2225 documents per month by the following March.  </w:t>
      </w:r>
      <w:r w:rsidR="00055B7F" w:rsidRPr="00417C53">
        <w:rPr>
          <w:rFonts w:cstheme="minorHAnsi"/>
          <w:sz w:val="24"/>
          <w:szCs w:val="24"/>
        </w:rPr>
        <w:t xml:space="preserve">Templates were initially created through VC but problems with the technology meant that they were moved into the </w:t>
      </w:r>
      <w:r w:rsidR="00B920EF">
        <w:rPr>
          <w:rFonts w:cstheme="minorHAnsi"/>
          <w:sz w:val="24"/>
          <w:szCs w:val="24"/>
        </w:rPr>
        <w:t xml:space="preserve">L&amp;RS </w:t>
      </w:r>
      <w:r w:rsidR="00055B7F" w:rsidRPr="00417C53">
        <w:rPr>
          <w:rFonts w:cstheme="minorHAnsi"/>
          <w:sz w:val="24"/>
          <w:szCs w:val="24"/>
        </w:rPr>
        <w:t xml:space="preserve">database.  Template usage increased consistently with time until March 2020, when covid 19 </w:t>
      </w:r>
      <w:r w:rsidR="008F0B41" w:rsidRPr="00417C53">
        <w:rPr>
          <w:rFonts w:cstheme="minorHAnsi"/>
          <w:sz w:val="24"/>
          <w:szCs w:val="24"/>
        </w:rPr>
        <w:t xml:space="preserve">resulted in all staff working from home.  It also resulted in the majority of those </w:t>
      </w:r>
      <w:r w:rsidR="00B920EF">
        <w:rPr>
          <w:rFonts w:cstheme="minorHAnsi"/>
          <w:sz w:val="24"/>
          <w:szCs w:val="24"/>
        </w:rPr>
        <w:t>L&amp;RS</w:t>
      </w:r>
      <w:r w:rsidR="008F0B41" w:rsidRPr="00417C53">
        <w:rPr>
          <w:rFonts w:cstheme="minorHAnsi"/>
          <w:sz w:val="24"/>
          <w:szCs w:val="24"/>
        </w:rPr>
        <w:t xml:space="preserve"> staff corresponded with working from home too.  This led to a change </w:t>
      </w:r>
      <w:r w:rsidR="000976C4" w:rsidRPr="00417C53">
        <w:rPr>
          <w:rFonts w:cstheme="minorHAnsi"/>
          <w:sz w:val="24"/>
          <w:szCs w:val="24"/>
        </w:rPr>
        <w:t xml:space="preserve">in legal working culture from formal template letters to a greater </w:t>
      </w:r>
      <w:r w:rsidR="00A4738E" w:rsidRPr="00417C53">
        <w:rPr>
          <w:rFonts w:cstheme="minorHAnsi"/>
          <w:sz w:val="24"/>
          <w:szCs w:val="24"/>
        </w:rPr>
        <w:t xml:space="preserve">acceptance of </w:t>
      </w:r>
      <w:r w:rsidR="000976C4" w:rsidRPr="00417C53">
        <w:rPr>
          <w:rFonts w:cstheme="minorHAnsi"/>
          <w:sz w:val="24"/>
          <w:szCs w:val="24"/>
        </w:rPr>
        <w:t>email</w:t>
      </w:r>
      <w:r w:rsidR="00A4738E" w:rsidRPr="00417C53">
        <w:rPr>
          <w:rFonts w:cstheme="minorHAnsi"/>
          <w:sz w:val="24"/>
          <w:szCs w:val="24"/>
        </w:rPr>
        <w:t xml:space="preserve"> correspondence</w:t>
      </w:r>
      <w:r w:rsidR="000976C4" w:rsidRPr="00417C53">
        <w:rPr>
          <w:rFonts w:cstheme="minorHAnsi"/>
          <w:sz w:val="24"/>
          <w:szCs w:val="24"/>
        </w:rPr>
        <w:t>.  Therefore, a reduction is seen in template usage from March 2020.</w:t>
      </w:r>
    </w:p>
    <w:p w14:paraId="05359A6F" w14:textId="7D3818E8" w:rsidR="008B7DF4" w:rsidRPr="00417C53" w:rsidRDefault="00004D7F" w:rsidP="005A49C4">
      <w:pPr>
        <w:spacing w:line="360" w:lineRule="auto"/>
        <w:jc w:val="both"/>
        <w:rPr>
          <w:rFonts w:cstheme="minorHAnsi"/>
          <w:sz w:val="24"/>
          <w:szCs w:val="24"/>
        </w:rPr>
      </w:pPr>
      <w:r w:rsidRPr="00417C53">
        <w:rPr>
          <w:rFonts w:cstheme="minorHAnsi"/>
          <w:sz w:val="24"/>
          <w:szCs w:val="24"/>
        </w:rPr>
        <w:t xml:space="preserve">This increase continued until March 2020, when staff moved away from templated documents to </w:t>
      </w:r>
      <w:r w:rsidR="00487ECA" w:rsidRPr="00417C53">
        <w:rPr>
          <w:rFonts w:cstheme="minorHAnsi"/>
          <w:sz w:val="24"/>
          <w:szCs w:val="24"/>
        </w:rPr>
        <w:t>direct emailing.</w:t>
      </w:r>
    </w:p>
    <w:p w14:paraId="7370FF7E" w14:textId="77777777" w:rsidR="00826D5F" w:rsidRDefault="00AE68CD" w:rsidP="005A49C4">
      <w:pPr>
        <w:spacing w:line="360" w:lineRule="auto"/>
        <w:jc w:val="both"/>
        <w:rPr>
          <w:noProof/>
        </w:rPr>
      </w:pPr>
      <w:r w:rsidRPr="00417C53">
        <w:rPr>
          <w:rFonts w:cstheme="minorHAnsi"/>
          <w:sz w:val="24"/>
          <w:szCs w:val="24"/>
        </w:rPr>
        <w:t>24 staff were identified as not us</w:t>
      </w:r>
      <w:r w:rsidR="00D337A4" w:rsidRPr="00417C53">
        <w:rPr>
          <w:rFonts w:cstheme="minorHAnsi"/>
          <w:sz w:val="24"/>
          <w:szCs w:val="24"/>
        </w:rPr>
        <w:t>ing</w:t>
      </w:r>
      <w:r w:rsidRPr="00417C53">
        <w:rPr>
          <w:rFonts w:cstheme="minorHAnsi"/>
          <w:sz w:val="24"/>
          <w:szCs w:val="24"/>
        </w:rPr>
        <w:t xml:space="preserve"> templates.  </w:t>
      </w:r>
      <w:r w:rsidR="00971FC3" w:rsidRPr="00417C53">
        <w:rPr>
          <w:rFonts w:cstheme="minorHAnsi"/>
          <w:sz w:val="24"/>
          <w:szCs w:val="24"/>
        </w:rPr>
        <w:t>6</w:t>
      </w:r>
      <w:r w:rsidR="005110B1" w:rsidRPr="00417C53">
        <w:rPr>
          <w:rFonts w:cstheme="minorHAnsi"/>
          <w:sz w:val="24"/>
          <w:szCs w:val="24"/>
        </w:rPr>
        <w:t xml:space="preserve"> of these were temporary staff on short term contracts.  </w:t>
      </w:r>
      <w:r w:rsidR="004D1A82" w:rsidRPr="00417C53">
        <w:rPr>
          <w:rFonts w:cstheme="minorHAnsi"/>
          <w:sz w:val="24"/>
          <w:szCs w:val="24"/>
        </w:rPr>
        <w:t>4 were identified where it was not part of their role.  3 left the department shortly after the implementation</w:t>
      </w:r>
      <w:r w:rsidR="00505494" w:rsidRPr="00417C53">
        <w:rPr>
          <w:rFonts w:cstheme="minorHAnsi"/>
          <w:sz w:val="24"/>
          <w:szCs w:val="24"/>
        </w:rPr>
        <w:t>, having given notice prior to the implementation</w:t>
      </w:r>
      <w:r w:rsidR="008E66F7" w:rsidRPr="00417C53">
        <w:rPr>
          <w:rFonts w:cstheme="minorHAnsi"/>
          <w:sz w:val="24"/>
          <w:szCs w:val="24"/>
        </w:rPr>
        <w:t>, leaving 1</w:t>
      </w:r>
      <w:r w:rsidR="00971FC3" w:rsidRPr="00417C53">
        <w:rPr>
          <w:rFonts w:cstheme="minorHAnsi"/>
          <w:sz w:val="24"/>
          <w:szCs w:val="24"/>
        </w:rPr>
        <w:t>1</w:t>
      </w:r>
      <w:r w:rsidR="008E66F7" w:rsidRPr="00417C53">
        <w:rPr>
          <w:rFonts w:cstheme="minorHAnsi"/>
          <w:sz w:val="24"/>
          <w:szCs w:val="24"/>
        </w:rPr>
        <w:t xml:space="preserve"> staff where there was no </w:t>
      </w:r>
      <w:r w:rsidR="000210DB" w:rsidRPr="00417C53">
        <w:rPr>
          <w:rFonts w:cstheme="minorHAnsi"/>
          <w:sz w:val="24"/>
          <w:szCs w:val="24"/>
        </w:rPr>
        <w:t xml:space="preserve">known </w:t>
      </w:r>
      <w:r w:rsidR="007954DB" w:rsidRPr="00417C53">
        <w:rPr>
          <w:rFonts w:cstheme="minorHAnsi"/>
          <w:sz w:val="24"/>
          <w:szCs w:val="24"/>
        </w:rPr>
        <w:t>practical reason for them</w:t>
      </w:r>
      <w:r w:rsidR="00505494" w:rsidRPr="00417C53">
        <w:rPr>
          <w:rFonts w:cstheme="minorHAnsi"/>
          <w:sz w:val="24"/>
          <w:szCs w:val="24"/>
        </w:rPr>
        <w:t xml:space="preserve"> </w:t>
      </w:r>
      <w:r w:rsidR="000210DB" w:rsidRPr="00417C53">
        <w:rPr>
          <w:rFonts w:cstheme="minorHAnsi"/>
          <w:sz w:val="24"/>
          <w:szCs w:val="24"/>
        </w:rPr>
        <w:t>not to use the templates.</w:t>
      </w:r>
      <w:r w:rsidR="006751AE" w:rsidRPr="00417C53">
        <w:rPr>
          <w:rFonts w:cstheme="minorHAnsi"/>
          <w:sz w:val="24"/>
          <w:szCs w:val="24"/>
        </w:rPr>
        <w:t xml:space="preserve">  </w:t>
      </w:r>
      <w:r w:rsidR="007F7281" w:rsidRPr="00417C53">
        <w:rPr>
          <w:rFonts w:cstheme="minorHAnsi"/>
          <w:sz w:val="24"/>
          <w:szCs w:val="24"/>
        </w:rPr>
        <w:t>The age profile of th</w:t>
      </w:r>
      <w:r w:rsidR="007E7304" w:rsidRPr="00417C53">
        <w:rPr>
          <w:rFonts w:cstheme="minorHAnsi"/>
          <w:sz w:val="24"/>
          <w:szCs w:val="24"/>
        </w:rPr>
        <w:t>ese staff at the implementation of VC is as follows:</w:t>
      </w:r>
      <w:r w:rsidR="00826D5F" w:rsidRPr="00826D5F">
        <w:rPr>
          <w:noProof/>
        </w:rPr>
        <w:t xml:space="preserve"> </w:t>
      </w:r>
    </w:p>
    <w:p w14:paraId="6E8C8A3D" w14:textId="36519940" w:rsidR="00E02E77" w:rsidRPr="00417C53" w:rsidRDefault="00826D5F" w:rsidP="005A49C4">
      <w:pPr>
        <w:spacing w:line="360" w:lineRule="auto"/>
        <w:jc w:val="both"/>
        <w:rPr>
          <w:rFonts w:cstheme="minorHAnsi"/>
          <w:sz w:val="24"/>
          <w:szCs w:val="24"/>
        </w:rPr>
      </w:pPr>
      <w:r w:rsidRPr="00826D5F">
        <w:lastRenderedPageBreak/>
        <w:drawing>
          <wp:inline distT="0" distB="0" distL="0" distR="0" wp14:anchorId="2BD70909" wp14:editId="7382775B">
            <wp:extent cx="4571429" cy="2752381"/>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1429" cy="2752381"/>
                    </a:xfrm>
                    <a:prstGeom prst="rect">
                      <a:avLst/>
                    </a:prstGeom>
                  </pic:spPr>
                </pic:pic>
              </a:graphicData>
            </a:graphic>
          </wp:inline>
        </w:drawing>
      </w:r>
    </w:p>
    <w:p w14:paraId="0012D94E" w14:textId="51067D68" w:rsidR="007E7304" w:rsidRPr="00417C53" w:rsidRDefault="007E7304" w:rsidP="005A49C4">
      <w:pPr>
        <w:spacing w:line="360" w:lineRule="auto"/>
        <w:jc w:val="both"/>
        <w:rPr>
          <w:rFonts w:cstheme="minorHAnsi"/>
          <w:sz w:val="24"/>
          <w:szCs w:val="24"/>
        </w:rPr>
      </w:pPr>
    </w:p>
    <w:p w14:paraId="2A16B7B3" w14:textId="4030D9C2" w:rsidR="001A39BC" w:rsidRPr="001A39BC" w:rsidRDefault="001A39BC" w:rsidP="001A39BC">
      <w:pPr>
        <w:pStyle w:val="Heading2"/>
        <w:rPr>
          <w:rFonts w:asciiTheme="minorHAnsi" w:hAnsiTheme="minorHAnsi" w:cstheme="minorHAnsi"/>
          <w:b w:val="0"/>
          <w:szCs w:val="24"/>
        </w:rPr>
      </w:pPr>
      <w:bookmarkStart w:id="23" w:name="_Toc133342187"/>
      <w:r w:rsidRPr="001A39BC">
        <w:rPr>
          <w:rFonts w:asciiTheme="minorHAnsi" w:hAnsiTheme="minorHAnsi" w:cstheme="minorHAnsi"/>
          <w:b w:val="0"/>
          <w:szCs w:val="24"/>
        </w:rPr>
        <w:t>Fig 17 – Age of Staff not using Templates</w:t>
      </w:r>
      <w:bookmarkEnd w:id="23"/>
    </w:p>
    <w:p w14:paraId="6FB02CC5" w14:textId="19656B5E" w:rsidR="007E7304" w:rsidRPr="00417C53" w:rsidRDefault="007E7304" w:rsidP="005A49C4">
      <w:pPr>
        <w:spacing w:line="360" w:lineRule="auto"/>
        <w:jc w:val="both"/>
        <w:rPr>
          <w:rFonts w:cstheme="minorHAnsi"/>
          <w:sz w:val="24"/>
          <w:szCs w:val="24"/>
        </w:rPr>
      </w:pPr>
    </w:p>
    <w:p w14:paraId="1FADA2E0" w14:textId="398D2AE8" w:rsidR="006543B2" w:rsidRDefault="00AD0C09" w:rsidP="005A49C4">
      <w:pPr>
        <w:spacing w:line="360" w:lineRule="auto"/>
        <w:jc w:val="both"/>
        <w:rPr>
          <w:rFonts w:cstheme="minorHAnsi"/>
          <w:sz w:val="24"/>
          <w:szCs w:val="24"/>
        </w:rPr>
      </w:pPr>
      <w:r w:rsidRPr="00417C53">
        <w:rPr>
          <w:rFonts w:cstheme="minorHAnsi"/>
          <w:sz w:val="24"/>
          <w:szCs w:val="24"/>
        </w:rPr>
        <w:t xml:space="preserve">In their paper, considering acceptance of mandated technology amongst engineering professionals, Keane, R., Cormican, K. and Flynn, P. (2020) report that social influence is stronger for those aged mid 40 – 50’s compared to under 35’s.  This suggests that age might have been a factor in the uptake of </w:t>
      </w:r>
      <w:r w:rsidR="001167AB" w:rsidRPr="00417C53">
        <w:rPr>
          <w:rFonts w:cstheme="minorHAnsi"/>
          <w:sz w:val="24"/>
          <w:szCs w:val="24"/>
        </w:rPr>
        <w:t>templates.  However, d</w:t>
      </w:r>
      <w:r w:rsidR="006543B2" w:rsidRPr="00417C53">
        <w:rPr>
          <w:rFonts w:cstheme="minorHAnsi"/>
          <w:sz w:val="24"/>
          <w:szCs w:val="24"/>
        </w:rPr>
        <w:t>iscussions with those remaining in the department in 2023 identified that the main reasons for not using templates were that they were not applicable to their</w:t>
      </w:r>
      <w:r w:rsidR="00A02AA2" w:rsidRPr="00417C53">
        <w:rPr>
          <w:rFonts w:cstheme="minorHAnsi"/>
          <w:sz w:val="24"/>
          <w:szCs w:val="24"/>
        </w:rPr>
        <w:t xml:space="preserve"> role eg solicitors who asked secretaries to generate templates on their behalf, or that </w:t>
      </w:r>
      <w:r w:rsidR="008560C4" w:rsidRPr="00417C53">
        <w:rPr>
          <w:rFonts w:cstheme="minorHAnsi"/>
          <w:sz w:val="24"/>
          <w:szCs w:val="24"/>
        </w:rPr>
        <w:t>they were not applicable to their work eg the property solicitors work closely with the Estates Department, know the staff well and have no need for formal templates.</w:t>
      </w:r>
      <w:r w:rsidR="0088796C" w:rsidRPr="00417C53">
        <w:rPr>
          <w:rFonts w:cstheme="minorHAnsi"/>
          <w:sz w:val="24"/>
          <w:szCs w:val="24"/>
        </w:rPr>
        <w:t xml:space="preserve">  Also, the Land Registry has on-line registration.</w:t>
      </w:r>
    </w:p>
    <w:p w14:paraId="539F1E8A" w14:textId="77777777" w:rsidR="009853AE" w:rsidRDefault="009853AE" w:rsidP="005A49C4">
      <w:pPr>
        <w:spacing w:line="360" w:lineRule="auto"/>
        <w:jc w:val="both"/>
        <w:rPr>
          <w:rFonts w:cstheme="minorHAnsi"/>
          <w:sz w:val="24"/>
          <w:szCs w:val="24"/>
        </w:rPr>
      </w:pPr>
    </w:p>
    <w:p w14:paraId="00DF789D" w14:textId="3EA8E4E3" w:rsidR="009853AE" w:rsidRPr="00417C53" w:rsidRDefault="009853AE" w:rsidP="005A49C4">
      <w:pPr>
        <w:spacing w:line="360" w:lineRule="auto"/>
        <w:jc w:val="both"/>
        <w:rPr>
          <w:rFonts w:cstheme="minorHAnsi"/>
          <w:sz w:val="24"/>
          <w:szCs w:val="24"/>
        </w:rPr>
      </w:pPr>
      <w:r w:rsidRPr="009853AE">
        <w:lastRenderedPageBreak/>
        <w:drawing>
          <wp:inline distT="0" distB="0" distL="0" distR="0" wp14:anchorId="7061AD95" wp14:editId="34BA472B">
            <wp:extent cx="5731510" cy="204724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047240"/>
                    </a:xfrm>
                    <a:prstGeom prst="rect">
                      <a:avLst/>
                    </a:prstGeom>
                  </pic:spPr>
                </pic:pic>
              </a:graphicData>
            </a:graphic>
          </wp:inline>
        </w:drawing>
      </w:r>
    </w:p>
    <w:p w14:paraId="7F7CAC02" w14:textId="0C7639E2" w:rsidR="001A39BC" w:rsidRPr="001A39BC" w:rsidRDefault="001A39BC" w:rsidP="001A39BC">
      <w:pPr>
        <w:pStyle w:val="Heading2"/>
        <w:rPr>
          <w:rFonts w:asciiTheme="minorHAnsi" w:hAnsiTheme="minorHAnsi" w:cstheme="minorHAnsi"/>
          <w:b w:val="0"/>
          <w:szCs w:val="24"/>
        </w:rPr>
      </w:pPr>
      <w:bookmarkStart w:id="24" w:name="_Toc133342188"/>
      <w:r w:rsidRPr="001A39BC">
        <w:rPr>
          <w:rFonts w:asciiTheme="minorHAnsi" w:hAnsiTheme="minorHAnsi" w:cstheme="minorHAnsi"/>
          <w:b w:val="0"/>
          <w:szCs w:val="24"/>
        </w:rPr>
        <w:t>Fig 18 – No of document published using VC Portal</w:t>
      </w:r>
      <w:bookmarkEnd w:id="24"/>
    </w:p>
    <w:p w14:paraId="30632BF8" w14:textId="06D3F54D" w:rsidR="00CF395C" w:rsidRPr="00417C53" w:rsidRDefault="00CF395C" w:rsidP="005A49C4">
      <w:pPr>
        <w:spacing w:line="360" w:lineRule="auto"/>
        <w:jc w:val="both"/>
        <w:rPr>
          <w:rFonts w:cstheme="minorHAnsi"/>
          <w:sz w:val="24"/>
          <w:szCs w:val="24"/>
        </w:rPr>
      </w:pPr>
    </w:p>
    <w:p w14:paraId="6A14F744" w14:textId="3948341A" w:rsidR="00FD13E0" w:rsidRPr="00417C53" w:rsidRDefault="00FD13E0" w:rsidP="005A49C4">
      <w:pPr>
        <w:spacing w:line="360" w:lineRule="auto"/>
        <w:jc w:val="both"/>
        <w:rPr>
          <w:rFonts w:cstheme="minorHAnsi"/>
          <w:sz w:val="24"/>
          <w:szCs w:val="24"/>
        </w:rPr>
      </w:pPr>
      <w:r w:rsidRPr="00417C53">
        <w:rPr>
          <w:rFonts w:cstheme="minorHAnsi"/>
          <w:sz w:val="24"/>
          <w:szCs w:val="24"/>
        </w:rPr>
        <w:t xml:space="preserve">Unlike other aspects of VC, it was some time before VC Portal was in </w:t>
      </w:r>
      <w:r w:rsidR="00C34573" w:rsidRPr="00417C53">
        <w:rPr>
          <w:rFonts w:cstheme="minorHAnsi"/>
          <w:sz w:val="24"/>
          <w:szCs w:val="24"/>
        </w:rPr>
        <w:t xml:space="preserve">large volume usage.  This was partly because electronic document sharing was new in the legal world and </w:t>
      </w:r>
      <w:r w:rsidR="0014372A" w:rsidRPr="00417C53">
        <w:rPr>
          <w:rFonts w:cstheme="minorHAnsi"/>
          <w:sz w:val="24"/>
          <w:szCs w:val="24"/>
        </w:rPr>
        <w:t xml:space="preserve">staff reported that </w:t>
      </w:r>
      <w:r w:rsidR="00C34573" w:rsidRPr="00417C53">
        <w:rPr>
          <w:rFonts w:cstheme="minorHAnsi"/>
          <w:sz w:val="24"/>
          <w:szCs w:val="24"/>
        </w:rPr>
        <w:t xml:space="preserve">many recipients </w:t>
      </w:r>
      <w:r w:rsidR="00797F3E" w:rsidRPr="00417C53">
        <w:rPr>
          <w:rFonts w:cstheme="minorHAnsi"/>
          <w:sz w:val="24"/>
          <w:szCs w:val="24"/>
        </w:rPr>
        <w:t xml:space="preserve">resisted receiving documents this way, instead insisting that they were sent via the post.  This changed over time as other users started to use their own Portal.  However, it declined </w:t>
      </w:r>
      <w:r w:rsidR="008C7132" w:rsidRPr="00417C53">
        <w:rPr>
          <w:rFonts w:cstheme="minorHAnsi"/>
          <w:sz w:val="24"/>
          <w:szCs w:val="24"/>
        </w:rPr>
        <w:t>from 2020</w:t>
      </w:r>
      <w:r w:rsidR="00B1413E" w:rsidRPr="00417C53">
        <w:rPr>
          <w:rFonts w:cstheme="minorHAnsi"/>
          <w:sz w:val="24"/>
          <w:szCs w:val="24"/>
        </w:rPr>
        <w:t xml:space="preserve">.  </w:t>
      </w:r>
      <w:r w:rsidR="008C7132" w:rsidRPr="00417C53">
        <w:rPr>
          <w:rFonts w:cstheme="minorHAnsi"/>
          <w:sz w:val="24"/>
          <w:szCs w:val="24"/>
        </w:rPr>
        <w:t>Staff report that is due to correspondents becoming willing to accept email correspondence as a consequence of the Covid 19 pandemic.</w:t>
      </w:r>
    </w:p>
    <w:p w14:paraId="43C66692" w14:textId="6A5079F7" w:rsidR="004E5BF9" w:rsidRPr="00417C53" w:rsidRDefault="00E330A3" w:rsidP="007209FB">
      <w:pPr>
        <w:pStyle w:val="Heading2"/>
        <w:rPr>
          <w:rFonts w:asciiTheme="minorHAnsi" w:hAnsiTheme="minorHAnsi" w:cstheme="minorHAnsi"/>
          <w:szCs w:val="24"/>
          <w:u w:val="single"/>
        </w:rPr>
      </w:pPr>
      <w:bookmarkStart w:id="25" w:name="_Toc133342189"/>
      <w:r w:rsidRPr="00417C53">
        <w:rPr>
          <w:rFonts w:asciiTheme="minorHAnsi" w:hAnsiTheme="minorHAnsi" w:cstheme="minorHAnsi"/>
          <w:szCs w:val="24"/>
          <w:u w:val="single"/>
        </w:rPr>
        <w:t>4</w:t>
      </w:r>
      <w:r w:rsidR="005F3B75" w:rsidRPr="00417C53">
        <w:rPr>
          <w:rFonts w:asciiTheme="minorHAnsi" w:hAnsiTheme="minorHAnsi" w:cstheme="minorHAnsi"/>
          <w:szCs w:val="24"/>
          <w:u w:val="single"/>
        </w:rPr>
        <w:tab/>
      </w:r>
      <w:r w:rsidRPr="00417C53">
        <w:rPr>
          <w:rFonts w:asciiTheme="minorHAnsi" w:hAnsiTheme="minorHAnsi" w:cstheme="minorHAnsi"/>
          <w:szCs w:val="24"/>
          <w:u w:val="single"/>
        </w:rPr>
        <w:t>Discussion</w:t>
      </w:r>
      <w:bookmarkEnd w:id="25"/>
    </w:p>
    <w:p w14:paraId="079CCBDD" w14:textId="7072BF19" w:rsidR="00450294" w:rsidRPr="00417C53" w:rsidRDefault="00450294" w:rsidP="00777B48">
      <w:pPr>
        <w:spacing w:line="360" w:lineRule="auto"/>
        <w:jc w:val="both"/>
        <w:rPr>
          <w:rFonts w:cstheme="minorHAnsi"/>
          <w:sz w:val="24"/>
          <w:szCs w:val="24"/>
        </w:rPr>
      </w:pPr>
    </w:p>
    <w:p w14:paraId="47084C9B" w14:textId="6BC67495" w:rsidR="00CB114B" w:rsidRPr="00417C53" w:rsidRDefault="00156F0E" w:rsidP="000E6F3D">
      <w:pPr>
        <w:spacing w:line="360" w:lineRule="auto"/>
        <w:jc w:val="both"/>
        <w:rPr>
          <w:rFonts w:cstheme="minorHAnsi"/>
          <w:sz w:val="24"/>
          <w:szCs w:val="24"/>
        </w:rPr>
      </w:pPr>
      <w:r w:rsidRPr="00417C53">
        <w:rPr>
          <w:rFonts w:cstheme="minorHAnsi"/>
          <w:sz w:val="24"/>
          <w:szCs w:val="24"/>
        </w:rPr>
        <w:t xml:space="preserve">The results </w:t>
      </w:r>
      <w:r w:rsidR="00164AED">
        <w:rPr>
          <w:rFonts w:cstheme="minorHAnsi"/>
          <w:sz w:val="24"/>
          <w:szCs w:val="24"/>
        </w:rPr>
        <w:t xml:space="preserve">show that since </w:t>
      </w:r>
      <w:r w:rsidR="00164AED" w:rsidRPr="00417C53">
        <w:rPr>
          <w:rFonts w:cstheme="minorHAnsi"/>
          <w:sz w:val="24"/>
          <w:szCs w:val="24"/>
        </w:rPr>
        <w:t>April 2016, almost 4.5 million documents and emails have been filed and 371,000 documents have been published</w:t>
      </w:r>
      <w:r w:rsidR="00164AED">
        <w:rPr>
          <w:rFonts w:cstheme="minorHAnsi"/>
          <w:sz w:val="24"/>
          <w:szCs w:val="24"/>
        </w:rPr>
        <w:t>,</w:t>
      </w:r>
      <w:r w:rsidR="00164AED" w:rsidRPr="00417C53">
        <w:rPr>
          <w:rFonts w:cstheme="minorHAnsi"/>
          <w:sz w:val="24"/>
          <w:szCs w:val="24"/>
        </w:rPr>
        <w:t xml:space="preserve"> </w:t>
      </w:r>
      <w:r w:rsidRPr="00417C53">
        <w:rPr>
          <w:rFonts w:cstheme="minorHAnsi"/>
          <w:sz w:val="24"/>
          <w:szCs w:val="24"/>
        </w:rPr>
        <w:t>suggest</w:t>
      </w:r>
      <w:r w:rsidR="00164AED">
        <w:rPr>
          <w:rFonts w:cstheme="minorHAnsi"/>
          <w:sz w:val="24"/>
          <w:szCs w:val="24"/>
        </w:rPr>
        <w:t>ing</w:t>
      </w:r>
      <w:r w:rsidRPr="00417C53">
        <w:rPr>
          <w:rFonts w:cstheme="minorHAnsi"/>
          <w:sz w:val="24"/>
          <w:szCs w:val="24"/>
        </w:rPr>
        <w:t xml:space="preserve"> that VC was successfully adopted and the</w:t>
      </w:r>
      <w:r w:rsidR="000E6F3D" w:rsidRPr="00417C53">
        <w:rPr>
          <w:rFonts w:cstheme="minorHAnsi"/>
          <w:sz w:val="24"/>
          <w:szCs w:val="24"/>
        </w:rPr>
        <w:t xml:space="preserve"> project was a success.  </w:t>
      </w:r>
      <w:r w:rsidR="008F7BC3" w:rsidRPr="00417C53">
        <w:rPr>
          <w:rFonts w:cstheme="minorHAnsi"/>
          <w:sz w:val="24"/>
          <w:szCs w:val="24"/>
        </w:rPr>
        <w:t xml:space="preserve">The average number of documents and emails filed per employee per week is 400 and the average number of documents published is 40.  </w:t>
      </w:r>
      <w:r w:rsidR="000E6F3D" w:rsidRPr="00417C53">
        <w:rPr>
          <w:rFonts w:cstheme="minorHAnsi"/>
          <w:sz w:val="24"/>
          <w:szCs w:val="24"/>
        </w:rPr>
        <w:t>Using a modified FITTE Framework to consider why this was, i</w:t>
      </w:r>
      <w:r w:rsidR="00CB114B" w:rsidRPr="00417C53">
        <w:rPr>
          <w:rFonts w:cstheme="minorHAnsi"/>
          <w:sz w:val="24"/>
          <w:szCs w:val="24"/>
        </w:rPr>
        <w:t xml:space="preserve">n this assignment, the people are the staff in </w:t>
      </w:r>
      <w:r w:rsidR="00B920EF">
        <w:rPr>
          <w:rFonts w:cstheme="minorHAnsi"/>
          <w:sz w:val="24"/>
          <w:szCs w:val="24"/>
        </w:rPr>
        <w:t xml:space="preserve">L&amp;RS </w:t>
      </w:r>
      <w:r w:rsidR="00CB114B" w:rsidRPr="00417C53">
        <w:rPr>
          <w:rFonts w:cstheme="minorHAnsi"/>
          <w:sz w:val="24"/>
          <w:szCs w:val="24"/>
        </w:rPr>
        <w:t xml:space="preserve">and the technology is Virtual Cabinet, both described </w:t>
      </w:r>
      <w:r w:rsidR="00513572" w:rsidRPr="00417C53">
        <w:rPr>
          <w:rFonts w:cstheme="minorHAnsi"/>
          <w:sz w:val="24"/>
          <w:szCs w:val="24"/>
        </w:rPr>
        <w:t>in the introduction</w:t>
      </w:r>
      <w:r w:rsidR="00CB114B" w:rsidRPr="00417C53">
        <w:rPr>
          <w:rFonts w:cstheme="minorHAnsi"/>
          <w:sz w:val="24"/>
          <w:szCs w:val="24"/>
        </w:rPr>
        <w:t xml:space="preserve">.  </w:t>
      </w:r>
    </w:p>
    <w:p w14:paraId="246FAD3A" w14:textId="77777777" w:rsidR="00CB114B" w:rsidRPr="00417C53" w:rsidRDefault="00CB114B" w:rsidP="00CB114B">
      <w:pPr>
        <w:spacing w:line="360" w:lineRule="auto"/>
        <w:rPr>
          <w:rFonts w:cstheme="minorHAnsi"/>
          <w:sz w:val="24"/>
          <w:szCs w:val="24"/>
        </w:rPr>
      </w:pPr>
      <w:r w:rsidRPr="00417C53">
        <w:rPr>
          <w:rFonts w:cstheme="minorHAnsi"/>
          <w:sz w:val="24"/>
          <w:szCs w:val="24"/>
        </w:rPr>
        <w:t>Firstly, considering the staff:</w:t>
      </w:r>
    </w:p>
    <w:p w14:paraId="6B555885" w14:textId="77777777" w:rsidR="00CB114B" w:rsidRPr="00417C53" w:rsidRDefault="00CB114B" w:rsidP="00CB114B">
      <w:pPr>
        <w:spacing w:line="360" w:lineRule="auto"/>
        <w:rPr>
          <w:rFonts w:cstheme="minorHAnsi"/>
          <w:sz w:val="24"/>
          <w:szCs w:val="24"/>
        </w:rPr>
      </w:pPr>
      <w:r w:rsidRPr="00417C53">
        <w:rPr>
          <w:rFonts w:cstheme="minorHAnsi"/>
          <w:sz w:val="24"/>
          <w:szCs w:val="24"/>
        </w:rPr>
        <w:t>Ammenwerth et al., (2006) states that the attributes on an individual level are:</w:t>
      </w:r>
    </w:p>
    <w:p w14:paraId="4431C6F9"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IT knowledge</w:t>
      </w:r>
    </w:p>
    <w:p w14:paraId="44AB2496"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Motivation and interest in the task to be completed</w:t>
      </w:r>
    </w:p>
    <w:p w14:paraId="74A75812"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Flexibility and openness to new ways of working</w:t>
      </w:r>
    </w:p>
    <w:p w14:paraId="52EA929D"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Team culture</w:t>
      </w:r>
    </w:p>
    <w:p w14:paraId="0C07766B"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lastRenderedPageBreak/>
        <w:t>Organisational context</w:t>
      </w:r>
    </w:p>
    <w:p w14:paraId="15569122"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Cooperation within a Team</w:t>
      </w:r>
    </w:p>
    <w:p w14:paraId="350A89E9" w14:textId="77777777" w:rsidR="00CB114B" w:rsidRPr="00417C53" w:rsidRDefault="00CB114B" w:rsidP="00CB114B">
      <w:pPr>
        <w:pStyle w:val="ListParagraph"/>
        <w:numPr>
          <w:ilvl w:val="0"/>
          <w:numId w:val="20"/>
        </w:numPr>
        <w:spacing w:line="360" w:lineRule="auto"/>
        <w:rPr>
          <w:rFonts w:cstheme="minorHAnsi"/>
          <w:sz w:val="24"/>
          <w:szCs w:val="24"/>
        </w:rPr>
      </w:pPr>
      <w:r w:rsidRPr="00417C53">
        <w:rPr>
          <w:rFonts w:cstheme="minorHAnsi"/>
          <w:sz w:val="24"/>
          <w:szCs w:val="24"/>
        </w:rPr>
        <w:t>Politics within an organisation</w:t>
      </w:r>
    </w:p>
    <w:p w14:paraId="6E49969C" w14:textId="77777777" w:rsidR="0093426F" w:rsidRDefault="00CB114B" w:rsidP="00CB114B">
      <w:pPr>
        <w:spacing w:line="360" w:lineRule="auto"/>
        <w:rPr>
          <w:rFonts w:cstheme="minorHAnsi"/>
          <w:sz w:val="24"/>
          <w:szCs w:val="24"/>
        </w:rPr>
      </w:pPr>
      <w:r w:rsidRPr="00417C53">
        <w:rPr>
          <w:rFonts w:cstheme="minorHAnsi"/>
          <w:sz w:val="24"/>
          <w:szCs w:val="24"/>
        </w:rPr>
        <w:t xml:space="preserve">Within </w:t>
      </w:r>
      <w:r w:rsidR="00B920EF">
        <w:rPr>
          <w:rFonts w:cstheme="minorHAnsi"/>
          <w:sz w:val="24"/>
          <w:szCs w:val="24"/>
        </w:rPr>
        <w:t>L&amp;RS</w:t>
      </w:r>
      <w:r w:rsidRPr="00417C53">
        <w:rPr>
          <w:rFonts w:cstheme="minorHAnsi"/>
          <w:sz w:val="24"/>
          <w:szCs w:val="24"/>
        </w:rPr>
        <w:t xml:space="preserve">, at the time of implementation, there were 80 staff, with a range of IT competencies.  All staff knew how to use the basic functions within Outlook and Word.  Staff had also been trained on the Legal &amp; Risk database and Big Hand dictation software.  </w:t>
      </w:r>
      <w:r w:rsidR="00D170DA" w:rsidRPr="00417C53">
        <w:rPr>
          <w:rFonts w:cstheme="minorHAnsi"/>
          <w:sz w:val="24"/>
          <w:szCs w:val="24"/>
        </w:rPr>
        <w:t xml:space="preserve">Use of technology was therefore already embedded in the workplace.  </w:t>
      </w:r>
      <w:r w:rsidRPr="00417C53">
        <w:rPr>
          <w:rFonts w:cstheme="minorHAnsi"/>
          <w:sz w:val="24"/>
          <w:szCs w:val="24"/>
        </w:rPr>
        <w:t>Some staff had advanced skills in Word, Outlook and Excel, others did not.  Some staff typed using only their index fingers.  Staff ages varied from 28 to 77</w:t>
      </w:r>
      <w:r w:rsidR="00470679" w:rsidRPr="00417C53">
        <w:rPr>
          <w:rFonts w:cstheme="minorHAnsi"/>
          <w:sz w:val="24"/>
          <w:szCs w:val="24"/>
        </w:rPr>
        <w:t>.</w:t>
      </w:r>
      <w:r w:rsidRPr="00417C53">
        <w:rPr>
          <w:rFonts w:cstheme="minorHAnsi"/>
          <w:sz w:val="24"/>
          <w:szCs w:val="24"/>
        </w:rPr>
        <w:t xml:space="preserve">  </w:t>
      </w:r>
    </w:p>
    <w:p w14:paraId="37243E66" w14:textId="0D3E987D" w:rsidR="00CB114B" w:rsidRPr="00417C53" w:rsidRDefault="00CB114B" w:rsidP="00CB114B">
      <w:pPr>
        <w:spacing w:line="360" w:lineRule="auto"/>
        <w:rPr>
          <w:rFonts w:cstheme="minorHAnsi"/>
          <w:sz w:val="24"/>
          <w:szCs w:val="24"/>
        </w:rPr>
      </w:pPr>
      <w:r w:rsidRPr="00417C53">
        <w:rPr>
          <w:rFonts w:cstheme="minorHAnsi"/>
          <w:sz w:val="24"/>
          <w:szCs w:val="24"/>
        </w:rPr>
        <w:t xml:space="preserve">The implementation of the project was preceded by a business case and procurement process.  </w:t>
      </w:r>
      <w:r w:rsidR="008D6AC5">
        <w:rPr>
          <w:rFonts w:cstheme="minorHAnsi"/>
          <w:sz w:val="24"/>
          <w:szCs w:val="24"/>
        </w:rPr>
        <w:t xml:space="preserve">This gave </w:t>
      </w:r>
      <w:r w:rsidR="00160E53">
        <w:rPr>
          <w:rFonts w:cstheme="minorHAnsi"/>
          <w:sz w:val="24"/>
          <w:szCs w:val="24"/>
        </w:rPr>
        <w:t xml:space="preserve">a long lead-in time for education and communication about the project, in order to prepare staff for VC.  </w:t>
      </w:r>
      <w:r w:rsidR="00EC67DF" w:rsidRPr="00417C53">
        <w:rPr>
          <w:rFonts w:cstheme="minorHAnsi"/>
          <w:sz w:val="24"/>
          <w:szCs w:val="24"/>
        </w:rPr>
        <w:t xml:space="preserve">Change management was </w:t>
      </w:r>
      <w:r w:rsidR="0039353F" w:rsidRPr="00417C53">
        <w:rPr>
          <w:rFonts w:cstheme="minorHAnsi"/>
          <w:sz w:val="24"/>
          <w:szCs w:val="24"/>
        </w:rPr>
        <w:t xml:space="preserve">achieved </w:t>
      </w:r>
      <w:r w:rsidR="00983FC5" w:rsidRPr="00417C53">
        <w:rPr>
          <w:rFonts w:cstheme="minorHAnsi"/>
          <w:sz w:val="24"/>
          <w:szCs w:val="24"/>
        </w:rPr>
        <w:t xml:space="preserve">by identifying </w:t>
      </w:r>
      <w:r w:rsidR="00B1276F" w:rsidRPr="00417C53">
        <w:rPr>
          <w:rFonts w:cstheme="minorHAnsi"/>
          <w:sz w:val="24"/>
          <w:szCs w:val="24"/>
        </w:rPr>
        <w:t xml:space="preserve">the Director as project sponsor.  </w:t>
      </w:r>
      <w:r w:rsidR="00AD1B77" w:rsidRPr="00417C53">
        <w:rPr>
          <w:rFonts w:cstheme="minorHAnsi"/>
          <w:sz w:val="24"/>
          <w:szCs w:val="24"/>
        </w:rPr>
        <w:t xml:space="preserve">The IT lead acted as a change agent, </w:t>
      </w:r>
      <w:r w:rsidR="00100D8B" w:rsidRPr="00417C53">
        <w:rPr>
          <w:rFonts w:cstheme="minorHAnsi"/>
          <w:sz w:val="24"/>
          <w:szCs w:val="24"/>
        </w:rPr>
        <w:t xml:space="preserve">ensuring </w:t>
      </w:r>
      <w:r w:rsidR="005378E7" w:rsidRPr="00417C53">
        <w:rPr>
          <w:rFonts w:cstheme="minorHAnsi"/>
          <w:sz w:val="24"/>
          <w:szCs w:val="24"/>
        </w:rPr>
        <w:t>that s</w:t>
      </w:r>
      <w:r w:rsidRPr="00417C53">
        <w:rPr>
          <w:rFonts w:cstheme="minorHAnsi"/>
          <w:sz w:val="24"/>
          <w:szCs w:val="24"/>
        </w:rPr>
        <w:t xml:space="preserve">taff were given demonstrations and regular updates as the project progressed.  The purpose of these was to generate interest in the project, allay fears and build excitement around the project.  </w:t>
      </w:r>
      <w:r w:rsidR="00504E3F" w:rsidRPr="00417C53">
        <w:rPr>
          <w:rFonts w:cstheme="minorHAnsi"/>
          <w:sz w:val="24"/>
          <w:szCs w:val="24"/>
        </w:rPr>
        <w:t>The change manager also selected a</w:t>
      </w:r>
      <w:r w:rsidRPr="00417C53">
        <w:rPr>
          <w:rFonts w:cstheme="minorHAnsi"/>
          <w:sz w:val="24"/>
          <w:szCs w:val="24"/>
        </w:rPr>
        <w:t xml:space="preserve"> group of 15 staff who were from differing Teams and staff grades were involved in the user acceptance testing.  </w:t>
      </w:r>
      <w:r w:rsidR="00504E3F" w:rsidRPr="00417C53">
        <w:rPr>
          <w:rFonts w:cstheme="minorHAnsi"/>
          <w:sz w:val="24"/>
          <w:szCs w:val="24"/>
        </w:rPr>
        <w:t>These staff were carefully selected</w:t>
      </w:r>
      <w:r w:rsidR="0032319B" w:rsidRPr="00417C53">
        <w:rPr>
          <w:rFonts w:cstheme="minorHAnsi"/>
          <w:sz w:val="24"/>
          <w:szCs w:val="24"/>
        </w:rPr>
        <w:t xml:space="preserve">, ensuring that those who might be most resistant were included, as well as some who were keen to engage.  </w:t>
      </w:r>
      <w:r w:rsidRPr="00417C53">
        <w:rPr>
          <w:rFonts w:cstheme="minorHAnsi"/>
          <w:sz w:val="24"/>
          <w:szCs w:val="24"/>
        </w:rPr>
        <w:t>These staff were then assigned “super-user” status during the roll-out, which meant that they could offer support to any users having difficulty.</w:t>
      </w:r>
    </w:p>
    <w:p w14:paraId="047AA60D" w14:textId="786FE076" w:rsidR="00CB114B" w:rsidRDefault="00CB114B" w:rsidP="00CB114B">
      <w:pPr>
        <w:spacing w:line="360" w:lineRule="auto"/>
        <w:rPr>
          <w:rFonts w:cstheme="minorHAnsi"/>
          <w:sz w:val="24"/>
          <w:szCs w:val="24"/>
        </w:rPr>
      </w:pPr>
      <w:r w:rsidRPr="00417C53">
        <w:rPr>
          <w:rFonts w:cstheme="minorHAnsi"/>
          <w:sz w:val="24"/>
          <w:szCs w:val="24"/>
        </w:rPr>
        <w:t xml:space="preserve">Because the department was made up of a mixture of qualified and unqualified staff, there </w:t>
      </w:r>
      <w:r w:rsidR="0093426F">
        <w:rPr>
          <w:rFonts w:cstheme="minorHAnsi"/>
          <w:sz w:val="24"/>
          <w:szCs w:val="24"/>
        </w:rPr>
        <w:t xml:space="preserve">was </w:t>
      </w:r>
      <w:r w:rsidRPr="00417C53">
        <w:rPr>
          <w:rFonts w:cstheme="minorHAnsi"/>
          <w:sz w:val="24"/>
          <w:szCs w:val="24"/>
        </w:rPr>
        <w:t xml:space="preserve">already prevailed a culture of learning and supporting each other, along with </w:t>
      </w:r>
      <w:r w:rsidR="001A1864">
        <w:rPr>
          <w:rFonts w:cstheme="minorHAnsi"/>
          <w:sz w:val="24"/>
          <w:szCs w:val="24"/>
        </w:rPr>
        <w:t xml:space="preserve">routine delegation of tasks and </w:t>
      </w:r>
      <w:r w:rsidRPr="00417C53">
        <w:rPr>
          <w:rFonts w:cstheme="minorHAnsi"/>
          <w:sz w:val="24"/>
          <w:szCs w:val="24"/>
        </w:rPr>
        <w:t>collaborative working.  This made staff more receptive to change</w:t>
      </w:r>
      <w:r w:rsidR="0058588B">
        <w:rPr>
          <w:rFonts w:cstheme="minorHAnsi"/>
          <w:sz w:val="24"/>
          <w:szCs w:val="24"/>
        </w:rPr>
        <w:t xml:space="preserve"> with an interdependency on universal compliance.</w:t>
      </w:r>
      <w:r w:rsidR="008D7F55">
        <w:rPr>
          <w:rFonts w:cstheme="minorHAnsi"/>
          <w:sz w:val="24"/>
          <w:szCs w:val="24"/>
        </w:rPr>
        <w:t xml:space="preserve"> </w:t>
      </w:r>
      <w:r w:rsidR="00AC0093">
        <w:rPr>
          <w:rFonts w:cstheme="minorHAnsi"/>
          <w:sz w:val="24"/>
          <w:szCs w:val="24"/>
        </w:rPr>
        <w:t xml:space="preserve"> Group training sessions, one-to-one, videos</w:t>
      </w:r>
      <w:r w:rsidR="007F77C7">
        <w:rPr>
          <w:rFonts w:cstheme="minorHAnsi"/>
          <w:sz w:val="24"/>
          <w:szCs w:val="24"/>
        </w:rPr>
        <w:t>, presentations</w:t>
      </w:r>
      <w:r w:rsidR="00AC0093">
        <w:rPr>
          <w:rFonts w:cstheme="minorHAnsi"/>
          <w:sz w:val="24"/>
          <w:szCs w:val="24"/>
        </w:rPr>
        <w:t xml:space="preserve"> and </w:t>
      </w:r>
      <w:r w:rsidR="0000414B">
        <w:rPr>
          <w:rFonts w:cstheme="minorHAnsi"/>
          <w:sz w:val="24"/>
          <w:szCs w:val="24"/>
        </w:rPr>
        <w:t xml:space="preserve">written </w:t>
      </w:r>
      <w:r w:rsidR="00AC0093">
        <w:rPr>
          <w:rFonts w:cstheme="minorHAnsi"/>
          <w:sz w:val="24"/>
          <w:szCs w:val="24"/>
        </w:rPr>
        <w:t xml:space="preserve">training materials were provided, </w:t>
      </w:r>
      <w:r w:rsidR="00135E81">
        <w:rPr>
          <w:rFonts w:cstheme="minorHAnsi"/>
          <w:sz w:val="24"/>
          <w:szCs w:val="24"/>
        </w:rPr>
        <w:t xml:space="preserve">along with user acceptance testing, </w:t>
      </w:r>
      <w:r w:rsidR="00AC0093">
        <w:rPr>
          <w:rFonts w:cstheme="minorHAnsi"/>
          <w:sz w:val="24"/>
          <w:szCs w:val="24"/>
        </w:rPr>
        <w:t>addressing all for aspects of Kolb’s learning cycle</w:t>
      </w:r>
      <w:r w:rsidR="00F93BB8">
        <w:rPr>
          <w:rFonts w:cstheme="minorHAnsi"/>
          <w:sz w:val="24"/>
          <w:szCs w:val="24"/>
        </w:rPr>
        <w:t xml:space="preserve"> (Kolb</w:t>
      </w:r>
      <w:r w:rsidR="00412454">
        <w:rPr>
          <w:rFonts w:cstheme="minorHAnsi"/>
          <w:sz w:val="24"/>
          <w:szCs w:val="24"/>
        </w:rPr>
        <w:t>, D.</w:t>
      </w:r>
      <w:r w:rsidR="005A3AF7">
        <w:rPr>
          <w:rFonts w:cstheme="minorHAnsi"/>
          <w:sz w:val="24"/>
          <w:szCs w:val="24"/>
        </w:rPr>
        <w:t xml:space="preserve"> A</w:t>
      </w:r>
      <w:r w:rsidR="009949D0">
        <w:rPr>
          <w:rFonts w:cstheme="minorHAnsi"/>
          <w:sz w:val="24"/>
          <w:szCs w:val="24"/>
        </w:rPr>
        <w:t xml:space="preserve">., </w:t>
      </w:r>
      <w:r w:rsidR="00412454">
        <w:rPr>
          <w:rFonts w:cstheme="minorHAnsi"/>
          <w:sz w:val="24"/>
          <w:szCs w:val="24"/>
        </w:rPr>
        <w:t xml:space="preserve"> </w:t>
      </w:r>
      <w:r w:rsidR="005F7170">
        <w:rPr>
          <w:rFonts w:cstheme="minorHAnsi"/>
          <w:sz w:val="24"/>
          <w:szCs w:val="24"/>
        </w:rPr>
        <w:t>2015).</w:t>
      </w:r>
      <w:r w:rsidR="00285C8E">
        <w:rPr>
          <w:rFonts w:cstheme="minorHAnsi"/>
          <w:sz w:val="24"/>
          <w:szCs w:val="24"/>
        </w:rPr>
        <w:t xml:space="preserve">  Staff appeared to </w:t>
      </w:r>
      <w:r w:rsidR="00BC3D1F">
        <w:rPr>
          <w:rFonts w:cstheme="minorHAnsi"/>
          <w:sz w:val="24"/>
          <w:szCs w:val="24"/>
        </w:rPr>
        <w:t xml:space="preserve">have </w:t>
      </w:r>
      <w:r w:rsidR="000959F3">
        <w:rPr>
          <w:rFonts w:cstheme="minorHAnsi"/>
          <w:sz w:val="24"/>
          <w:szCs w:val="24"/>
        </w:rPr>
        <w:t>pass</w:t>
      </w:r>
      <w:r w:rsidR="00BC3D1F">
        <w:rPr>
          <w:rFonts w:cstheme="minorHAnsi"/>
          <w:sz w:val="24"/>
          <w:szCs w:val="24"/>
        </w:rPr>
        <w:t>ed</w:t>
      </w:r>
      <w:r w:rsidR="000959F3">
        <w:rPr>
          <w:rFonts w:cstheme="minorHAnsi"/>
          <w:sz w:val="24"/>
          <w:szCs w:val="24"/>
        </w:rPr>
        <w:t xml:space="preserve"> the shock, </w:t>
      </w:r>
      <w:r w:rsidR="009A56B3">
        <w:rPr>
          <w:rFonts w:cstheme="minorHAnsi"/>
          <w:sz w:val="24"/>
          <w:szCs w:val="24"/>
        </w:rPr>
        <w:t>denial, anger/blame, bargaining and confusion/depression phases of the Kubler-Ross (1969)</w:t>
      </w:r>
      <w:r w:rsidR="007E6F24">
        <w:rPr>
          <w:rFonts w:cstheme="minorHAnsi"/>
          <w:sz w:val="24"/>
          <w:szCs w:val="24"/>
        </w:rPr>
        <w:t xml:space="preserve"> Model of the </w:t>
      </w:r>
      <w:r w:rsidR="00726AF9">
        <w:rPr>
          <w:rFonts w:cstheme="minorHAnsi"/>
          <w:sz w:val="24"/>
          <w:szCs w:val="24"/>
        </w:rPr>
        <w:t xml:space="preserve">emotional response to change before the implementation and were in </w:t>
      </w:r>
      <w:r w:rsidR="000B725E">
        <w:rPr>
          <w:rFonts w:cstheme="minorHAnsi"/>
          <w:sz w:val="24"/>
          <w:szCs w:val="24"/>
        </w:rPr>
        <w:t xml:space="preserve">the </w:t>
      </w:r>
      <w:r w:rsidR="00726AF9">
        <w:rPr>
          <w:rFonts w:cstheme="minorHAnsi"/>
          <w:sz w:val="24"/>
          <w:szCs w:val="24"/>
        </w:rPr>
        <w:t xml:space="preserve">accepting or problem solving </w:t>
      </w:r>
      <w:r w:rsidR="000B725E">
        <w:rPr>
          <w:rFonts w:cstheme="minorHAnsi"/>
          <w:sz w:val="24"/>
          <w:szCs w:val="24"/>
        </w:rPr>
        <w:t>phases at go-live.</w:t>
      </w:r>
    </w:p>
    <w:p w14:paraId="7040EFC6" w14:textId="77777777" w:rsidR="00CB114B" w:rsidRPr="00417C53" w:rsidRDefault="00CB114B" w:rsidP="00CB114B">
      <w:pPr>
        <w:spacing w:line="360" w:lineRule="auto"/>
        <w:rPr>
          <w:rFonts w:cstheme="minorHAnsi"/>
          <w:sz w:val="24"/>
          <w:szCs w:val="24"/>
        </w:rPr>
      </w:pPr>
      <w:r w:rsidRPr="00417C53">
        <w:rPr>
          <w:rFonts w:cstheme="minorHAnsi"/>
          <w:sz w:val="24"/>
          <w:szCs w:val="24"/>
        </w:rPr>
        <w:lastRenderedPageBreak/>
        <w:t>Ammenwerth et al., (2006) also states that the attributes on a task level are:</w:t>
      </w:r>
    </w:p>
    <w:p w14:paraId="063B81D5" w14:textId="77777777" w:rsidR="00CB114B" w:rsidRPr="00417C53" w:rsidRDefault="00CB114B" w:rsidP="00CB114B">
      <w:pPr>
        <w:pStyle w:val="ListParagraph"/>
        <w:numPr>
          <w:ilvl w:val="0"/>
          <w:numId w:val="22"/>
        </w:numPr>
        <w:spacing w:line="360" w:lineRule="auto"/>
        <w:rPr>
          <w:rFonts w:cstheme="minorHAnsi"/>
          <w:sz w:val="24"/>
          <w:szCs w:val="24"/>
        </w:rPr>
      </w:pPr>
      <w:r w:rsidRPr="00417C53">
        <w:rPr>
          <w:rFonts w:cstheme="minorHAnsi"/>
          <w:sz w:val="24"/>
          <w:szCs w:val="24"/>
        </w:rPr>
        <w:t>Organisation of the tasks to be completed</w:t>
      </w:r>
    </w:p>
    <w:p w14:paraId="33F08872" w14:textId="77777777" w:rsidR="00CB114B" w:rsidRPr="00417C53" w:rsidRDefault="00CB114B" w:rsidP="00CB114B">
      <w:pPr>
        <w:pStyle w:val="ListParagraph"/>
        <w:numPr>
          <w:ilvl w:val="0"/>
          <w:numId w:val="22"/>
        </w:numPr>
        <w:spacing w:line="360" w:lineRule="auto"/>
        <w:rPr>
          <w:rFonts w:cstheme="minorHAnsi"/>
          <w:sz w:val="24"/>
          <w:szCs w:val="24"/>
        </w:rPr>
      </w:pPr>
      <w:r w:rsidRPr="00417C53">
        <w:rPr>
          <w:rFonts w:cstheme="minorHAnsi"/>
          <w:sz w:val="24"/>
          <w:szCs w:val="24"/>
        </w:rPr>
        <w:t>Activities and their interdependence</w:t>
      </w:r>
    </w:p>
    <w:p w14:paraId="2DAF3C81" w14:textId="77777777" w:rsidR="00CB114B" w:rsidRPr="00417C53" w:rsidRDefault="00CB114B" w:rsidP="00CB114B">
      <w:pPr>
        <w:pStyle w:val="ListParagraph"/>
        <w:numPr>
          <w:ilvl w:val="0"/>
          <w:numId w:val="22"/>
        </w:numPr>
        <w:spacing w:line="360" w:lineRule="auto"/>
        <w:rPr>
          <w:rFonts w:cstheme="minorHAnsi"/>
          <w:sz w:val="24"/>
          <w:szCs w:val="24"/>
        </w:rPr>
      </w:pPr>
      <w:r w:rsidRPr="00417C53">
        <w:rPr>
          <w:rFonts w:cstheme="minorHAnsi"/>
          <w:sz w:val="24"/>
          <w:szCs w:val="24"/>
        </w:rPr>
        <w:t>Complexity of tasks</w:t>
      </w:r>
    </w:p>
    <w:p w14:paraId="36B0F875" w14:textId="77777777" w:rsidR="00CB114B" w:rsidRPr="00417C53" w:rsidRDefault="00CB114B" w:rsidP="00CB114B">
      <w:pPr>
        <w:spacing w:line="360" w:lineRule="auto"/>
        <w:rPr>
          <w:rFonts w:cstheme="minorHAnsi"/>
          <w:sz w:val="24"/>
          <w:szCs w:val="24"/>
        </w:rPr>
      </w:pPr>
      <w:r w:rsidRPr="00417C53">
        <w:rPr>
          <w:rFonts w:cstheme="minorHAnsi"/>
          <w:sz w:val="24"/>
          <w:szCs w:val="24"/>
        </w:rPr>
        <w:t>The tasks affected by this solution were:</w:t>
      </w:r>
    </w:p>
    <w:p w14:paraId="3E3860F1" w14:textId="77777777" w:rsidR="00CB114B" w:rsidRPr="00417C53" w:rsidRDefault="00CB114B" w:rsidP="00CB114B">
      <w:pPr>
        <w:pStyle w:val="ListParagraph"/>
        <w:numPr>
          <w:ilvl w:val="0"/>
          <w:numId w:val="23"/>
        </w:numPr>
        <w:spacing w:line="360" w:lineRule="auto"/>
        <w:rPr>
          <w:rFonts w:cstheme="minorHAnsi"/>
          <w:sz w:val="24"/>
          <w:szCs w:val="24"/>
        </w:rPr>
      </w:pPr>
      <w:r w:rsidRPr="00417C53">
        <w:rPr>
          <w:rFonts w:cstheme="minorHAnsi"/>
          <w:sz w:val="24"/>
          <w:szCs w:val="24"/>
        </w:rPr>
        <w:t>Filing emails</w:t>
      </w:r>
    </w:p>
    <w:p w14:paraId="13EBDF7C" w14:textId="13C83FF5" w:rsidR="00CB114B" w:rsidRPr="00417C53" w:rsidRDefault="00CB114B" w:rsidP="00CB114B">
      <w:pPr>
        <w:pStyle w:val="ListParagraph"/>
        <w:numPr>
          <w:ilvl w:val="0"/>
          <w:numId w:val="23"/>
        </w:numPr>
        <w:spacing w:line="360" w:lineRule="auto"/>
        <w:rPr>
          <w:rFonts w:cstheme="minorHAnsi"/>
          <w:sz w:val="24"/>
          <w:szCs w:val="24"/>
        </w:rPr>
      </w:pPr>
      <w:r w:rsidRPr="00417C53">
        <w:rPr>
          <w:rFonts w:cstheme="minorHAnsi"/>
          <w:sz w:val="24"/>
          <w:szCs w:val="24"/>
        </w:rPr>
        <w:t xml:space="preserve">Filing </w:t>
      </w:r>
      <w:r w:rsidR="00093533" w:rsidRPr="00417C53">
        <w:rPr>
          <w:rFonts w:cstheme="minorHAnsi"/>
          <w:sz w:val="24"/>
          <w:szCs w:val="24"/>
        </w:rPr>
        <w:t>documents</w:t>
      </w:r>
    </w:p>
    <w:p w14:paraId="0B0DA2FC" w14:textId="3138651F" w:rsidR="00093533" w:rsidRPr="00417C53" w:rsidRDefault="00093533" w:rsidP="00CB114B">
      <w:pPr>
        <w:pStyle w:val="ListParagraph"/>
        <w:numPr>
          <w:ilvl w:val="0"/>
          <w:numId w:val="23"/>
        </w:numPr>
        <w:spacing w:line="360" w:lineRule="auto"/>
        <w:rPr>
          <w:rFonts w:cstheme="minorHAnsi"/>
          <w:sz w:val="24"/>
          <w:szCs w:val="24"/>
        </w:rPr>
      </w:pPr>
      <w:r w:rsidRPr="00417C53">
        <w:rPr>
          <w:rFonts w:cstheme="minorHAnsi"/>
          <w:sz w:val="24"/>
          <w:szCs w:val="24"/>
        </w:rPr>
        <w:t>Creating documents</w:t>
      </w:r>
    </w:p>
    <w:p w14:paraId="5AE95B08" w14:textId="77777777" w:rsidR="00CB114B" w:rsidRPr="00417C53" w:rsidRDefault="00CB114B" w:rsidP="00CB114B">
      <w:pPr>
        <w:pStyle w:val="ListParagraph"/>
        <w:numPr>
          <w:ilvl w:val="0"/>
          <w:numId w:val="23"/>
        </w:numPr>
        <w:spacing w:line="360" w:lineRule="auto"/>
        <w:rPr>
          <w:rFonts w:cstheme="minorHAnsi"/>
          <w:sz w:val="24"/>
          <w:szCs w:val="24"/>
        </w:rPr>
      </w:pPr>
      <w:r w:rsidRPr="00417C53">
        <w:rPr>
          <w:rFonts w:cstheme="minorHAnsi"/>
          <w:sz w:val="24"/>
          <w:szCs w:val="24"/>
        </w:rPr>
        <w:t>Assigning tasks to colleagues</w:t>
      </w:r>
    </w:p>
    <w:p w14:paraId="45562A95" w14:textId="77777777" w:rsidR="00CB114B" w:rsidRPr="00417C53" w:rsidRDefault="00CB114B" w:rsidP="00CB114B">
      <w:pPr>
        <w:pStyle w:val="ListParagraph"/>
        <w:numPr>
          <w:ilvl w:val="0"/>
          <w:numId w:val="23"/>
        </w:numPr>
        <w:spacing w:line="360" w:lineRule="auto"/>
        <w:rPr>
          <w:rFonts w:cstheme="minorHAnsi"/>
          <w:sz w:val="24"/>
          <w:szCs w:val="24"/>
        </w:rPr>
      </w:pPr>
      <w:r w:rsidRPr="00417C53">
        <w:rPr>
          <w:rFonts w:cstheme="minorHAnsi"/>
          <w:sz w:val="24"/>
          <w:szCs w:val="24"/>
        </w:rPr>
        <w:t>Securely sending documents to correspondents</w:t>
      </w:r>
    </w:p>
    <w:p w14:paraId="15AC6674" w14:textId="0207CA37" w:rsidR="00CB114B" w:rsidRPr="00417C53" w:rsidRDefault="00CB114B" w:rsidP="00CB114B">
      <w:pPr>
        <w:spacing w:line="360" w:lineRule="auto"/>
        <w:rPr>
          <w:rFonts w:cstheme="minorHAnsi"/>
          <w:sz w:val="24"/>
          <w:szCs w:val="24"/>
        </w:rPr>
      </w:pPr>
      <w:r w:rsidRPr="00417C53">
        <w:rPr>
          <w:rFonts w:cstheme="minorHAnsi"/>
          <w:sz w:val="24"/>
          <w:szCs w:val="24"/>
        </w:rPr>
        <w:t>This all became electronic and was faster.  It also gave staff access to documents and emails that other members of staff had dealt with.  It streamlined asking staff to do work for others and provided an audit trail so that solicitors could easily evidence actions taken, should this become relevant to the case e.g. the other side alleging that documents had not been sent.</w:t>
      </w:r>
      <w:r w:rsidR="00FC4B1E">
        <w:rPr>
          <w:rFonts w:cstheme="minorHAnsi"/>
          <w:sz w:val="24"/>
          <w:szCs w:val="24"/>
        </w:rPr>
        <w:t xml:space="preserve">  There was some resistance to filing documents initially, with </w:t>
      </w:r>
      <w:r w:rsidR="000E27B4">
        <w:rPr>
          <w:rFonts w:cstheme="minorHAnsi"/>
          <w:sz w:val="24"/>
          <w:szCs w:val="24"/>
        </w:rPr>
        <w:t>staff having differing views as to who’s responsibility this was.  This was addressed through Team meetings</w:t>
      </w:r>
      <w:r w:rsidR="00C932B0">
        <w:rPr>
          <w:rFonts w:cstheme="minorHAnsi"/>
          <w:sz w:val="24"/>
          <w:szCs w:val="24"/>
        </w:rPr>
        <w:t xml:space="preserve"> where </w:t>
      </w:r>
      <w:r w:rsidR="00A9286D">
        <w:rPr>
          <w:rFonts w:cstheme="minorHAnsi"/>
          <w:sz w:val="24"/>
          <w:szCs w:val="24"/>
        </w:rPr>
        <w:t>it was reinforced that it was everyone’s responsibility</w:t>
      </w:r>
      <w:r w:rsidR="000E27B4">
        <w:rPr>
          <w:rFonts w:cstheme="minorHAnsi"/>
          <w:sz w:val="24"/>
          <w:szCs w:val="24"/>
        </w:rPr>
        <w:t xml:space="preserve">.  </w:t>
      </w:r>
    </w:p>
    <w:p w14:paraId="11E33F31" w14:textId="77777777" w:rsidR="00CB114B" w:rsidRPr="00417C53" w:rsidRDefault="00CB114B" w:rsidP="00CB114B">
      <w:pPr>
        <w:spacing w:line="360" w:lineRule="auto"/>
        <w:rPr>
          <w:rFonts w:cstheme="minorHAnsi"/>
          <w:sz w:val="24"/>
          <w:szCs w:val="24"/>
        </w:rPr>
      </w:pPr>
      <w:r w:rsidRPr="00417C53">
        <w:rPr>
          <w:rFonts w:cstheme="minorHAnsi"/>
          <w:sz w:val="24"/>
          <w:szCs w:val="24"/>
        </w:rPr>
        <w:t>Ammenwerth et al., (2006) also states that the attributes on a technology level are:</w:t>
      </w:r>
    </w:p>
    <w:p w14:paraId="55FC067A"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Stability</w:t>
      </w:r>
    </w:p>
    <w:p w14:paraId="409161B1"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Usability</w:t>
      </w:r>
    </w:p>
    <w:p w14:paraId="245DA84E"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Costs</w:t>
      </w:r>
    </w:p>
    <w:p w14:paraId="380E8C7B"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Functionality</w:t>
      </w:r>
    </w:p>
    <w:p w14:paraId="213023DA"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Available Technical infrastructure</w:t>
      </w:r>
    </w:p>
    <w:p w14:paraId="4EDC1B84"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Integration of tools</w:t>
      </w:r>
    </w:p>
    <w:p w14:paraId="6D186F11" w14:textId="77777777" w:rsidR="00CB114B" w:rsidRPr="00417C53" w:rsidRDefault="00CB114B" w:rsidP="00CB114B">
      <w:pPr>
        <w:pStyle w:val="ListParagraph"/>
        <w:numPr>
          <w:ilvl w:val="0"/>
          <w:numId w:val="21"/>
        </w:numPr>
        <w:spacing w:line="360" w:lineRule="auto"/>
        <w:rPr>
          <w:rFonts w:cstheme="minorHAnsi"/>
          <w:sz w:val="24"/>
          <w:szCs w:val="24"/>
        </w:rPr>
      </w:pPr>
      <w:r w:rsidRPr="00417C53">
        <w:rPr>
          <w:rFonts w:cstheme="minorHAnsi"/>
          <w:sz w:val="24"/>
          <w:szCs w:val="24"/>
        </w:rPr>
        <w:t>Availability of tools</w:t>
      </w:r>
    </w:p>
    <w:p w14:paraId="5D69D064" w14:textId="7F47F518" w:rsidR="00CB114B" w:rsidRDefault="00CB114B" w:rsidP="00CB114B">
      <w:pPr>
        <w:spacing w:line="360" w:lineRule="auto"/>
      </w:pPr>
      <w:r w:rsidRPr="00417C53">
        <w:rPr>
          <w:rFonts w:cstheme="minorHAnsi"/>
          <w:sz w:val="24"/>
          <w:szCs w:val="24"/>
        </w:rPr>
        <w:t xml:space="preserve">VC was a stable product, although it was a new concept for users, much care was put into the design of the filing cabinets, to ensure that it was logical and easy to use.  The costs are not relevant to this assignment because funding was provided by Welsh Government.  New servers were purchased to host the software, ensuring that the technical infrastructure was </w:t>
      </w:r>
      <w:r w:rsidRPr="00417C53">
        <w:rPr>
          <w:rFonts w:cstheme="minorHAnsi"/>
          <w:sz w:val="24"/>
          <w:szCs w:val="24"/>
        </w:rPr>
        <w:lastRenderedPageBreak/>
        <w:t>suitable.  VC included add-ins integrated into MS Outlook and MS Word, making it easy for staff to file their documents and emails.  VC was available for staff working in the office.  A small number of staff had permission to work from home up to 3 days per week</w:t>
      </w:r>
      <w:r w:rsidR="006E70A5">
        <w:rPr>
          <w:rFonts w:cstheme="minorHAnsi"/>
          <w:sz w:val="24"/>
          <w:szCs w:val="24"/>
        </w:rPr>
        <w:t xml:space="preserve"> and a</w:t>
      </w:r>
      <w:r w:rsidRPr="00417C53">
        <w:rPr>
          <w:rFonts w:cstheme="minorHAnsi"/>
          <w:sz w:val="24"/>
          <w:szCs w:val="24"/>
        </w:rPr>
        <w:t xml:space="preserve"> terminal server was provided for them to connect to </w:t>
      </w:r>
      <w:r w:rsidR="006E70A5">
        <w:rPr>
          <w:rFonts w:cstheme="minorHAnsi"/>
          <w:sz w:val="24"/>
          <w:szCs w:val="24"/>
        </w:rPr>
        <w:t>whilst working remotely</w:t>
      </w:r>
      <w:r w:rsidRPr="00417C53">
        <w:rPr>
          <w:rFonts w:cstheme="minorHAnsi"/>
          <w:sz w:val="24"/>
          <w:szCs w:val="24"/>
        </w:rPr>
        <w:t xml:space="preserve">.  A limitation of the product was that it would run maintenance scripts each night and therefore was not available between 12-2am.  However, staff ordinarily worked office hours, so this was not considered to be an issue.  </w:t>
      </w:r>
      <w:r w:rsidR="00BE796E">
        <w:rPr>
          <w:rFonts w:cstheme="minorHAnsi"/>
          <w:sz w:val="24"/>
          <w:szCs w:val="24"/>
        </w:rPr>
        <w:t>An interoperability assessment (INAS) (</w:t>
      </w:r>
      <w:r w:rsidR="006F34F9">
        <w:rPr>
          <w:rFonts w:cstheme="minorHAnsi"/>
          <w:sz w:val="24"/>
          <w:szCs w:val="24"/>
        </w:rPr>
        <w:t>d</w:t>
      </w:r>
      <w:r w:rsidR="00B40068">
        <w:t>a Silva Serapião Leal, G., Guédria, W., &amp; Panetto, H., 2019)</w:t>
      </w:r>
      <w:r w:rsidR="00055C8E">
        <w:t xml:space="preserve"> </w:t>
      </w:r>
      <w:r w:rsidR="00D15430">
        <w:t>shows that VC has good interoperability:</w:t>
      </w:r>
    </w:p>
    <w:p w14:paraId="7FAF6720" w14:textId="77777777" w:rsidR="00D15430" w:rsidRDefault="00D15430" w:rsidP="00CB114B">
      <w:pPr>
        <w:spacing w:line="360" w:lineRule="auto"/>
      </w:pPr>
    </w:p>
    <w:tbl>
      <w:tblPr>
        <w:tblStyle w:val="TableGrid"/>
        <w:tblW w:w="0" w:type="auto"/>
        <w:tblLook w:val="04A0" w:firstRow="1" w:lastRow="0" w:firstColumn="1" w:lastColumn="0" w:noHBand="0" w:noVBand="1"/>
      </w:tblPr>
      <w:tblGrid>
        <w:gridCol w:w="1803"/>
        <w:gridCol w:w="1803"/>
        <w:gridCol w:w="1803"/>
        <w:gridCol w:w="1803"/>
        <w:gridCol w:w="1804"/>
      </w:tblGrid>
      <w:tr w:rsidR="00AC7683" w:rsidRPr="00AC7683" w14:paraId="3986A6D0" w14:textId="77777777" w:rsidTr="004C1E55">
        <w:tc>
          <w:tcPr>
            <w:tcW w:w="3606" w:type="dxa"/>
            <w:gridSpan w:val="2"/>
            <w:vMerge w:val="restart"/>
          </w:tcPr>
          <w:p w14:paraId="689525AA" w14:textId="3F59511C" w:rsidR="00AC7683" w:rsidRPr="00AC7683" w:rsidRDefault="00AC7683" w:rsidP="00CB114B">
            <w:pPr>
              <w:spacing w:line="360" w:lineRule="auto"/>
              <w:rPr>
                <w:rFonts w:cstheme="minorHAnsi"/>
                <w:b/>
                <w:bCs/>
                <w:sz w:val="24"/>
                <w:szCs w:val="24"/>
              </w:rPr>
            </w:pPr>
          </w:p>
        </w:tc>
        <w:tc>
          <w:tcPr>
            <w:tcW w:w="5410" w:type="dxa"/>
            <w:gridSpan w:val="3"/>
          </w:tcPr>
          <w:p w14:paraId="4D4DB787" w14:textId="27B529DB" w:rsidR="00AC7683" w:rsidRPr="00AC7683" w:rsidRDefault="00AC7683" w:rsidP="009A4562">
            <w:pPr>
              <w:spacing w:line="360" w:lineRule="auto"/>
              <w:jc w:val="center"/>
              <w:rPr>
                <w:rFonts w:cstheme="minorHAnsi"/>
                <w:b/>
                <w:bCs/>
                <w:sz w:val="24"/>
                <w:szCs w:val="24"/>
              </w:rPr>
            </w:pPr>
            <w:r w:rsidRPr="00AC7683">
              <w:rPr>
                <w:rFonts w:cstheme="minorHAnsi"/>
                <w:b/>
                <w:bCs/>
                <w:sz w:val="24"/>
                <w:szCs w:val="24"/>
              </w:rPr>
              <w:t>Interoperability Layers/Barriers</w:t>
            </w:r>
          </w:p>
        </w:tc>
      </w:tr>
      <w:tr w:rsidR="00AC7683" w:rsidRPr="00AC7683" w14:paraId="545E2C94" w14:textId="77777777" w:rsidTr="00AC7683">
        <w:tc>
          <w:tcPr>
            <w:tcW w:w="3606" w:type="dxa"/>
            <w:gridSpan w:val="2"/>
            <w:vMerge/>
          </w:tcPr>
          <w:p w14:paraId="6EA5D907" w14:textId="77777777" w:rsidR="00AC7683" w:rsidRPr="00AC7683" w:rsidRDefault="00AC7683" w:rsidP="00CB114B">
            <w:pPr>
              <w:spacing w:line="360" w:lineRule="auto"/>
              <w:rPr>
                <w:rFonts w:cstheme="minorHAnsi"/>
                <w:b/>
                <w:bCs/>
                <w:sz w:val="24"/>
                <w:szCs w:val="24"/>
              </w:rPr>
            </w:pPr>
          </w:p>
        </w:tc>
        <w:tc>
          <w:tcPr>
            <w:tcW w:w="1803" w:type="dxa"/>
            <w:tcBorders>
              <w:bottom w:val="single" w:sz="4" w:space="0" w:color="auto"/>
            </w:tcBorders>
          </w:tcPr>
          <w:p w14:paraId="6B83E424" w14:textId="24E8E522" w:rsidR="00AC7683" w:rsidRPr="00AC7683" w:rsidRDefault="00AC7683" w:rsidP="009A4562">
            <w:pPr>
              <w:spacing w:line="360" w:lineRule="auto"/>
              <w:jc w:val="center"/>
              <w:rPr>
                <w:rFonts w:cstheme="minorHAnsi"/>
                <w:b/>
                <w:bCs/>
                <w:sz w:val="24"/>
                <w:szCs w:val="24"/>
              </w:rPr>
            </w:pPr>
            <w:r w:rsidRPr="00AC7683">
              <w:rPr>
                <w:rFonts w:cstheme="minorHAnsi"/>
                <w:b/>
                <w:bCs/>
                <w:sz w:val="24"/>
                <w:szCs w:val="24"/>
              </w:rPr>
              <w:t>Conceptual</w:t>
            </w:r>
          </w:p>
        </w:tc>
        <w:tc>
          <w:tcPr>
            <w:tcW w:w="1803" w:type="dxa"/>
            <w:tcBorders>
              <w:bottom w:val="single" w:sz="4" w:space="0" w:color="auto"/>
            </w:tcBorders>
          </w:tcPr>
          <w:p w14:paraId="3DD429FF" w14:textId="6564B1BE" w:rsidR="00AC7683" w:rsidRPr="00AC7683" w:rsidRDefault="00AC7683" w:rsidP="009A4562">
            <w:pPr>
              <w:spacing w:line="360" w:lineRule="auto"/>
              <w:jc w:val="center"/>
              <w:rPr>
                <w:rFonts w:cstheme="minorHAnsi"/>
                <w:b/>
                <w:bCs/>
                <w:sz w:val="24"/>
                <w:szCs w:val="24"/>
              </w:rPr>
            </w:pPr>
            <w:r w:rsidRPr="00AC7683">
              <w:rPr>
                <w:rFonts w:cstheme="minorHAnsi"/>
                <w:b/>
                <w:bCs/>
                <w:sz w:val="24"/>
                <w:szCs w:val="24"/>
              </w:rPr>
              <w:t>Technological</w:t>
            </w:r>
          </w:p>
        </w:tc>
        <w:tc>
          <w:tcPr>
            <w:tcW w:w="1804" w:type="dxa"/>
            <w:tcBorders>
              <w:bottom w:val="single" w:sz="4" w:space="0" w:color="auto"/>
            </w:tcBorders>
          </w:tcPr>
          <w:p w14:paraId="0F5BEB4A" w14:textId="30D61BBE" w:rsidR="00AC7683" w:rsidRPr="00AC7683" w:rsidRDefault="00AC7683" w:rsidP="009A4562">
            <w:pPr>
              <w:spacing w:line="360" w:lineRule="auto"/>
              <w:jc w:val="center"/>
              <w:rPr>
                <w:rFonts w:cstheme="minorHAnsi"/>
                <w:b/>
                <w:bCs/>
                <w:sz w:val="24"/>
                <w:szCs w:val="24"/>
              </w:rPr>
            </w:pPr>
            <w:r w:rsidRPr="00AC7683">
              <w:rPr>
                <w:rFonts w:cstheme="minorHAnsi"/>
                <w:b/>
                <w:bCs/>
                <w:sz w:val="24"/>
                <w:szCs w:val="24"/>
              </w:rPr>
              <w:t>Organisational</w:t>
            </w:r>
          </w:p>
        </w:tc>
      </w:tr>
      <w:tr w:rsidR="00574ABE" w14:paraId="63E8247C" w14:textId="77777777" w:rsidTr="00AC7683">
        <w:tc>
          <w:tcPr>
            <w:tcW w:w="1803" w:type="dxa"/>
            <w:vMerge w:val="restart"/>
            <w:vAlign w:val="center"/>
          </w:tcPr>
          <w:p w14:paraId="3BE11A89" w14:textId="41F7D76C" w:rsidR="00574ABE" w:rsidRPr="00AC7683" w:rsidRDefault="00574ABE" w:rsidP="00CB114B">
            <w:pPr>
              <w:spacing w:line="360" w:lineRule="auto"/>
              <w:rPr>
                <w:rFonts w:cstheme="minorHAnsi"/>
                <w:b/>
                <w:bCs/>
                <w:sz w:val="24"/>
                <w:szCs w:val="24"/>
              </w:rPr>
            </w:pPr>
            <w:r w:rsidRPr="00AC7683">
              <w:rPr>
                <w:rFonts w:cstheme="minorHAnsi"/>
                <w:b/>
                <w:bCs/>
                <w:sz w:val="24"/>
                <w:szCs w:val="24"/>
              </w:rPr>
              <w:t>Enterprise Interoperability Concerns</w:t>
            </w:r>
          </w:p>
        </w:tc>
        <w:tc>
          <w:tcPr>
            <w:tcW w:w="1803" w:type="dxa"/>
          </w:tcPr>
          <w:p w14:paraId="45C3BB68" w14:textId="5EE358A6" w:rsidR="00574ABE" w:rsidRPr="00AC7683" w:rsidRDefault="00574ABE" w:rsidP="00CB114B">
            <w:pPr>
              <w:spacing w:line="360" w:lineRule="auto"/>
              <w:rPr>
                <w:rFonts w:cstheme="minorHAnsi"/>
                <w:b/>
                <w:bCs/>
                <w:sz w:val="24"/>
                <w:szCs w:val="24"/>
              </w:rPr>
            </w:pPr>
            <w:r w:rsidRPr="00AC7683">
              <w:rPr>
                <w:rFonts w:cstheme="minorHAnsi"/>
                <w:b/>
                <w:bCs/>
                <w:sz w:val="24"/>
                <w:szCs w:val="24"/>
              </w:rPr>
              <w:t>Business</w:t>
            </w:r>
          </w:p>
        </w:tc>
        <w:tc>
          <w:tcPr>
            <w:tcW w:w="1803" w:type="dxa"/>
            <w:shd w:val="clear" w:color="auto" w:fill="E2EFD9" w:themeFill="accent6" w:themeFillTint="33"/>
          </w:tcPr>
          <w:p w14:paraId="00F9631F" w14:textId="7BA85AFB" w:rsidR="00574ABE" w:rsidRDefault="009A4562" w:rsidP="009A4562">
            <w:pPr>
              <w:spacing w:line="360" w:lineRule="auto"/>
              <w:jc w:val="center"/>
              <w:rPr>
                <w:rFonts w:cstheme="minorHAnsi"/>
                <w:sz w:val="24"/>
                <w:szCs w:val="24"/>
              </w:rPr>
            </w:pPr>
            <w:r>
              <w:rPr>
                <w:rFonts w:cstheme="minorHAnsi"/>
                <w:sz w:val="24"/>
                <w:szCs w:val="24"/>
              </w:rPr>
              <w:t>None</w:t>
            </w:r>
          </w:p>
        </w:tc>
        <w:tc>
          <w:tcPr>
            <w:tcW w:w="1803" w:type="dxa"/>
            <w:shd w:val="clear" w:color="auto" w:fill="E2EFD9" w:themeFill="accent6" w:themeFillTint="33"/>
          </w:tcPr>
          <w:p w14:paraId="7A5C43AC" w14:textId="4818D88D" w:rsidR="00574ABE" w:rsidRDefault="00221BBF" w:rsidP="009A4562">
            <w:pPr>
              <w:spacing w:line="360" w:lineRule="auto"/>
              <w:jc w:val="center"/>
              <w:rPr>
                <w:rFonts w:cstheme="minorHAnsi"/>
                <w:sz w:val="24"/>
                <w:szCs w:val="24"/>
              </w:rPr>
            </w:pPr>
            <w:r>
              <w:rPr>
                <w:rFonts w:cstheme="minorHAnsi"/>
                <w:sz w:val="24"/>
                <w:szCs w:val="24"/>
              </w:rPr>
              <w:t>None</w:t>
            </w:r>
          </w:p>
        </w:tc>
        <w:tc>
          <w:tcPr>
            <w:tcW w:w="1804" w:type="dxa"/>
            <w:shd w:val="clear" w:color="auto" w:fill="E2EFD9" w:themeFill="accent6" w:themeFillTint="33"/>
          </w:tcPr>
          <w:p w14:paraId="409D0C28" w14:textId="326A68D6" w:rsidR="00574ABE" w:rsidRDefault="00221BBF" w:rsidP="009A4562">
            <w:pPr>
              <w:spacing w:line="360" w:lineRule="auto"/>
              <w:jc w:val="center"/>
              <w:rPr>
                <w:rFonts w:cstheme="minorHAnsi"/>
                <w:sz w:val="24"/>
                <w:szCs w:val="24"/>
              </w:rPr>
            </w:pPr>
            <w:r>
              <w:rPr>
                <w:rFonts w:cstheme="minorHAnsi"/>
                <w:sz w:val="24"/>
                <w:szCs w:val="24"/>
              </w:rPr>
              <w:t>None</w:t>
            </w:r>
          </w:p>
        </w:tc>
      </w:tr>
      <w:tr w:rsidR="00574ABE" w14:paraId="143934C8" w14:textId="77777777" w:rsidTr="00AC7683">
        <w:tc>
          <w:tcPr>
            <w:tcW w:w="1803" w:type="dxa"/>
            <w:vMerge/>
          </w:tcPr>
          <w:p w14:paraId="5BCC8D99" w14:textId="77777777" w:rsidR="00574ABE" w:rsidRPr="00AC7683" w:rsidRDefault="00574ABE" w:rsidP="00CB114B">
            <w:pPr>
              <w:spacing w:line="360" w:lineRule="auto"/>
              <w:rPr>
                <w:rFonts w:cstheme="minorHAnsi"/>
                <w:b/>
                <w:bCs/>
                <w:sz w:val="24"/>
                <w:szCs w:val="24"/>
              </w:rPr>
            </w:pPr>
          </w:p>
        </w:tc>
        <w:tc>
          <w:tcPr>
            <w:tcW w:w="1803" w:type="dxa"/>
          </w:tcPr>
          <w:p w14:paraId="51611DA4" w14:textId="1F0D4678" w:rsidR="00574ABE" w:rsidRPr="00AC7683" w:rsidRDefault="00574ABE" w:rsidP="00CB114B">
            <w:pPr>
              <w:spacing w:line="360" w:lineRule="auto"/>
              <w:rPr>
                <w:rFonts w:cstheme="minorHAnsi"/>
                <w:b/>
                <w:bCs/>
                <w:sz w:val="24"/>
                <w:szCs w:val="24"/>
              </w:rPr>
            </w:pPr>
            <w:r w:rsidRPr="00AC7683">
              <w:rPr>
                <w:rFonts w:cstheme="minorHAnsi"/>
                <w:b/>
                <w:bCs/>
                <w:sz w:val="24"/>
                <w:szCs w:val="24"/>
              </w:rPr>
              <w:t>Process</w:t>
            </w:r>
          </w:p>
        </w:tc>
        <w:tc>
          <w:tcPr>
            <w:tcW w:w="1803" w:type="dxa"/>
            <w:shd w:val="clear" w:color="auto" w:fill="E2EFD9" w:themeFill="accent6" w:themeFillTint="33"/>
          </w:tcPr>
          <w:p w14:paraId="15BB0E79" w14:textId="76C5ACDA" w:rsidR="00574ABE" w:rsidRDefault="00E75BAE" w:rsidP="009A4562">
            <w:pPr>
              <w:spacing w:line="360" w:lineRule="auto"/>
              <w:jc w:val="center"/>
              <w:rPr>
                <w:rFonts w:cstheme="minorHAnsi"/>
                <w:sz w:val="24"/>
                <w:szCs w:val="24"/>
              </w:rPr>
            </w:pPr>
            <w:r>
              <w:rPr>
                <w:rFonts w:cstheme="minorHAnsi"/>
                <w:sz w:val="24"/>
                <w:szCs w:val="24"/>
              </w:rPr>
              <w:t>Processes were understood</w:t>
            </w:r>
          </w:p>
        </w:tc>
        <w:tc>
          <w:tcPr>
            <w:tcW w:w="1803" w:type="dxa"/>
            <w:shd w:val="clear" w:color="auto" w:fill="E2EFD9" w:themeFill="accent6" w:themeFillTint="33"/>
          </w:tcPr>
          <w:p w14:paraId="4426EF08" w14:textId="2226C3D4" w:rsidR="00574ABE" w:rsidRDefault="00E75BAE" w:rsidP="009A4562">
            <w:pPr>
              <w:spacing w:line="360" w:lineRule="auto"/>
              <w:jc w:val="center"/>
              <w:rPr>
                <w:rFonts w:cstheme="minorHAnsi"/>
                <w:sz w:val="24"/>
                <w:szCs w:val="24"/>
              </w:rPr>
            </w:pPr>
            <w:r>
              <w:rPr>
                <w:rFonts w:cstheme="minorHAnsi"/>
                <w:sz w:val="24"/>
                <w:szCs w:val="24"/>
              </w:rPr>
              <w:t>Processes were supported</w:t>
            </w:r>
          </w:p>
        </w:tc>
        <w:tc>
          <w:tcPr>
            <w:tcW w:w="1804" w:type="dxa"/>
            <w:shd w:val="clear" w:color="auto" w:fill="E2EFD9" w:themeFill="accent6" w:themeFillTint="33"/>
          </w:tcPr>
          <w:p w14:paraId="24ACCCCA" w14:textId="74458909" w:rsidR="00574ABE" w:rsidRDefault="00E75BAE" w:rsidP="009A4562">
            <w:pPr>
              <w:spacing w:line="360" w:lineRule="auto"/>
              <w:jc w:val="center"/>
              <w:rPr>
                <w:rFonts w:cstheme="minorHAnsi"/>
                <w:sz w:val="24"/>
                <w:szCs w:val="24"/>
              </w:rPr>
            </w:pPr>
            <w:r>
              <w:rPr>
                <w:rFonts w:cstheme="minorHAnsi"/>
                <w:sz w:val="24"/>
                <w:szCs w:val="24"/>
              </w:rPr>
              <w:t>Processes were discrete for the Service</w:t>
            </w:r>
          </w:p>
        </w:tc>
      </w:tr>
      <w:tr w:rsidR="00574ABE" w14:paraId="0078E3BC" w14:textId="77777777" w:rsidTr="00AC7683">
        <w:tc>
          <w:tcPr>
            <w:tcW w:w="1803" w:type="dxa"/>
            <w:vMerge/>
          </w:tcPr>
          <w:p w14:paraId="71AA9680" w14:textId="77777777" w:rsidR="00574ABE" w:rsidRPr="00AC7683" w:rsidRDefault="00574ABE" w:rsidP="00CB114B">
            <w:pPr>
              <w:spacing w:line="360" w:lineRule="auto"/>
              <w:rPr>
                <w:rFonts w:cstheme="minorHAnsi"/>
                <w:b/>
                <w:bCs/>
                <w:sz w:val="24"/>
                <w:szCs w:val="24"/>
              </w:rPr>
            </w:pPr>
          </w:p>
        </w:tc>
        <w:tc>
          <w:tcPr>
            <w:tcW w:w="1803" w:type="dxa"/>
          </w:tcPr>
          <w:p w14:paraId="385C8F08" w14:textId="3EC7E2FA" w:rsidR="00574ABE" w:rsidRPr="00AC7683" w:rsidRDefault="00574ABE" w:rsidP="00CB114B">
            <w:pPr>
              <w:spacing w:line="360" w:lineRule="auto"/>
              <w:rPr>
                <w:rFonts w:cstheme="minorHAnsi"/>
                <w:b/>
                <w:bCs/>
                <w:sz w:val="24"/>
                <w:szCs w:val="24"/>
              </w:rPr>
            </w:pPr>
            <w:r w:rsidRPr="00AC7683">
              <w:rPr>
                <w:rFonts w:cstheme="minorHAnsi"/>
                <w:b/>
                <w:bCs/>
                <w:sz w:val="24"/>
                <w:szCs w:val="24"/>
              </w:rPr>
              <w:t>Service</w:t>
            </w:r>
          </w:p>
        </w:tc>
        <w:tc>
          <w:tcPr>
            <w:tcW w:w="1803" w:type="dxa"/>
            <w:shd w:val="clear" w:color="auto" w:fill="E2EFD9" w:themeFill="accent6" w:themeFillTint="33"/>
          </w:tcPr>
          <w:p w14:paraId="51E7FA5A" w14:textId="1DB9B0A4" w:rsidR="00574ABE" w:rsidRDefault="002A565A" w:rsidP="009A4562">
            <w:pPr>
              <w:spacing w:line="360" w:lineRule="auto"/>
              <w:jc w:val="center"/>
              <w:rPr>
                <w:rFonts w:cstheme="minorHAnsi"/>
                <w:sz w:val="24"/>
                <w:szCs w:val="24"/>
              </w:rPr>
            </w:pPr>
            <w:r>
              <w:rPr>
                <w:rFonts w:cstheme="minorHAnsi"/>
                <w:sz w:val="24"/>
                <w:szCs w:val="24"/>
              </w:rPr>
              <w:t>None</w:t>
            </w:r>
          </w:p>
        </w:tc>
        <w:tc>
          <w:tcPr>
            <w:tcW w:w="1803" w:type="dxa"/>
            <w:shd w:val="clear" w:color="auto" w:fill="E2EFD9" w:themeFill="accent6" w:themeFillTint="33"/>
          </w:tcPr>
          <w:p w14:paraId="4B7C1D5F" w14:textId="4DB87F3E" w:rsidR="00574ABE" w:rsidRDefault="002A565A" w:rsidP="009A4562">
            <w:pPr>
              <w:spacing w:line="360" w:lineRule="auto"/>
              <w:jc w:val="center"/>
              <w:rPr>
                <w:rFonts w:cstheme="minorHAnsi"/>
                <w:sz w:val="24"/>
                <w:szCs w:val="24"/>
              </w:rPr>
            </w:pPr>
            <w:r>
              <w:rPr>
                <w:rFonts w:cstheme="minorHAnsi"/>
                <w:sz w:val="24"/>
                <w:szCs w:val="24"/>
              </w:rPr>
              <w:t>None</w:t>
            </w:r>
          </w:p>
        </w:tc>
        <w:tc>
          <w:tcPr>
            <w:tcW w:w="1804" w:type="dxa"/>
            <w:shd w:val="clear" w:color="auto" w:fill="E2EFD9" w:themeFill="accent6" w:themeFillTint="33"/>
          </w:tcPr>
          <w:p w14:paraId="737F94B5" w14:textId="17E970EF" w:rsidR="00574ABE" w:rsidRDefault="002A565A" w:rsidP="009A4562">
            <w:pPr>
              <w:spacing w:line="360" w:lineRule="auto"/>
              <w:jc w:val="center"/>
              <w:rPr>
                <w:rFonts w:cstheme="minorHAnsi"/>
                <w:sz w:val="24"/>
                <w:szCs w:val="24"/>
              </w:rPr>
            </w:pPr>
            <w:r>
              <w:rPr>
                <w:rFonts w:cstheme="minorHAnsi"/>
                <w:sz w:val="24"/>
                <w:szCs w:val="24"/>
              </w:rPr>
              <w:t>None</w:t>
            </w:r>
          </w:p>
        </w:tc>
      </w:tr>
      <w:tr w:rsidR="00574ABE" w14:paraId="6119C064" w14:textId="77777777" w:rsidTr="00AC7683">
        <w:tc>
          <w:tcPr>
            <w:tcW w:w="1803" w:type="dxa"/>
            <w:vMerge/>
          </w:tcPr>
          <w:p w14:paraId="2ED936A9" w14:textId="77777777" w:rsidR="00574ABE" w:rsidRPr="00AC7683" w:rsidRDefault="00574ABE" w:rsidP="00CB114B">
            <w:pPr>
              <w:spacing w:line="360" w:lineRule="auto"/>
              <w:rPr>
                <w:rFonts w:cstheme="minorHAnsi"/>
                <w:b/>
                <w:bCs/>
                <w:sz w:val="24"/>
                <w:szCs w:val="24"/>
              </w:rPr>
            </w:pPr>
          </w:p>
        </w:tc>
        <w:tc>
          <w:tcPr>
            <w:tcW w:w="1803" w:type="dxa"/>
          </w:tcPr>
          <w:p w14:paraId="5E12CED4" w14:textId="709E4B74" w:rsidR="00574ABE" w:rsidRPr="00AC7683" w:rsidRDefault="00574ABE" w:rsidP="00CB114B">
            <w:pPr>
              <w:spacing w:line="360" w:lineRule="auto"/>
              <w:rPr>
                <w:rFonts w:cstheme="minorHAnsi"/>
                <w:b/>
                <w:bCs/>
                <w:sz w:val="24"/>
                <w:szCs w:val="24"/>
              </w:rPr>
            </w:pPr>
            <w:r w:rsidRPr="00AC7683">
              <w:rPr>
                <w:rFonts w:cstheme="minorHAnsi"/>
                <w:b/>
                <w:bCs/>
                <w:sz w:val="24"/>
                <w:szCs w:val="24"/>
              </w:rPr>
              <w:t>Data</w:t>
            </w:r>
          </w:p>
        </w:tc>
        <w:tc>
          <w:tcPr>
            <w:tcW w:w="1803" w:type="dxa"/>
            <w:shd w:val="clear" w:color="auto" w:fill="E2EFD9" w:themeFill="accent6" w:themeFillTint="33"/>
          </w:tcPr>
          <w:p w14:paraId="12958844" w14:textId="73CA7614" w:rsidR="00574ABE" w:rsidRDefault="00FC4114" w:rsidP="009A4562">
            <w:pPr>
              <w:spacing w:line="360" w:lineRule="auto"/>
              <w:jc w:val="center"/>
              <w:rPr>
                <w:rFonts w:cstheme="minorHAnsi"/>
                <w:sz w:val="24"/>
                <w:szCs w:val="24"/>
              </w:rPr>
            </w:pPr>
            <w:r>
              <w:rPr>
                <w:rFonts w:cstheme="minorHAnsi"/>
                <w:sz w:val="24"/>
                <w:szCs w:val="24"/>
              </w:rPr>
              <w:t>New data</w:t>
            </w:r>
          </w:p>
        </w:tc>
        <w:tc>
          <w:tcPr>
            <w:tcW w:w="1803" w:type="dxa"/>
            <w:shd w:val="clear" w:color="auto" w:fill="E2EFD9" w:themeFill="accent6" w:themeFillTint="33"/>
          </w:tcPr>
          <w:p w14:paraId="0D9945BD" w14:textId="5A574C30" w:rsidR="00574ABE" w:rsidRDefault="00FC4114" w:rsidP="009A4562">
            <w:pPr>
              <w:spacing w:line="360" w:lineRule="auto"/>
              <w:jc w:val="center"/>
              <w:rPr>
                <w:rFonts w:cstheme="minorHAnsi"/>
                <w:sz w:val="24"/>
                <w:szCs w:val="24"/>
              </w:rPr>
            </w:pPr>
            <w:r>
              <w:rPr>
                <w:rFonts w:cstheme="minorHAnsi"/>
                <w:sz w:val="24"/>
                <w:szCs w:val="24"/>
              </w:rPr>
              <w:t>New data</w:t>
            </w:r>
          </w:p>
        </w:tc>
        <w:tc>
          <w:tcPr>
            <w:tcW w:w="1804" w:type="dxa"/>
            <w:shd w:val="clear" w:color="auto" w:fill="E2EFD9" w:themeFill="accent6" w:themeFillTint="33"/>
          </w:tcPr>
          <w:p w14:paraId="4C151D81" w14:textId="14B4DEA0" w:rsidR="00574ABE" w:rsidRDefault="00FC4114" w:rsidP="009A4562">
            <w:pPr>
              <w:spacing w:line="360" w:lineRule="auto"/>
              <w:jc w:val="center"/>
              <w:rPr>
                <w:rFonts w:cstheme="minorHAnsi"/>
                <w:sz w:val="24"/>
                <w:szCs w:val="24"/>
              </w:rPr>
            </w:pPr>
            <w:r>
              <w:rPr>
                <w:rFonts w:cstheme="minorHAnsi"/>
                <w:sz w:val="24"/>
                <w:szCs w:val="24"/>
              </w:rPr>
              <w:t>New data</w:t>
            </w:r>
          </w:p>
        </w:tc>
      </w:tr>
    </w:tbl>
    <w:p w14:paraId="2E7F69A4" w14:textId="77777777" w:rsidR="00D15430" w:rsidRPr="001576AD" w:rsidRDefault="00D15430" w:rsidP="00CB114B">
      <w:pPr>
        <w:spacing w:line="360" w:lineRule="auto"/>
        <w:rPr>
          <w:rFonts w:cstheme="minorHAnsi"/>
          <w:sz w:val="24"/>
          <w:szCs w:val="24"/>
        </w:rPr>
      </w:pPr>
    </w:p>
    <w:p w14:paraId="08E02F7B" w14:textId="537C1591" w:rsidR="001A39BC" w:rsidRPr="001576AD" w:rsidRDefault="001A39BC" w:rsidP="001A39BC">
      <w:pPr>
        <w:pStyle w:val="Heading2"/>
        <w:rPr>
          <w:rFonts w:asciiTheme="minorHAnsi" w:hAnsiTheme="minorHAnsi" w:cstheme="minorHAnsi"/>
          <w:b w:val="0"/>
          <w:szCs w:val="24"/>
        </w:rPr>
      </w:pPr>
      <w:bookmarkStart w:id="26" w:name="_Toc133342190"/>
      <w:r w:rsidRPr="001576AD">
        <w:rPr>
          <w:rFonts w:asciiTheme="minorHAnsi" w:hAnsiTheme="minorHAnsi" w:cstheme="minorHAnsi"/>
          <w:b w:val="0"/>
          <w:szCs w:val="24"/>
        </w:rPr>
        <w:t xml:space="preserve">Fig 19 – </w:t>
      </w:r>
      <w:r w:rsidR="001576AD" w:rsidRPr="001576AD">
        <w:rPr>
          <w:rFonts w:asciiTheme="minorHAnsi" w:hAnsiTheme="minorHAnsi" w:cstheme="minorHAnsi"/>
          <w:b w:val="0"/>
          <w:szCs w:val="24"/>
        </w:rPr>
        <w:t>INAS Assessment (d</w:t>
      </w:r>
      <w:r w:rsidR="001576AD" w:rsidRPr="001576AD">
        <w:rPr>
          <w:rFonts w:asciiTheme="minorHAnsi" w:hAnsiTheme="minorHAnsi" w:cstheme="minorHAnsi"/>
          <w:b w:val="0"/>
        </w:rPr>
        <w:t>a Silva Serapião Leal, G., Guédria, W., &amp; Panetto, H., 2019)</w:t>
      </w:r>
      <w:bookmarkEnd w:id="26"/>
    </w:p>
    <w:p w14:paraId="3173EAED" w14:textId="76DF9CB5" w:rsidR="00CB114B" w:rsidRPr="00417C53" w:rsidRDefault="00CB114B" w:rsidP="00777B48">
      <w:pPr>
        <w:spacing w:line="360" w:lineRule="auto"/>
        <w:jc w:val="both"/>
        <w:rPr>
          <w:rFonts w:cstheme="minorHAnsi"/>
          <w:sz w:val="24"/>
          <w:szCs w:val="24"/>
        </w:rPr>
      </w:pPr>
    </w:p>
    <w:p w14:paraId="58DA5ACF" w14:textId="77777777" w:rsidR="00417C53" w:rsidRDefault="00417C53">
      <w:pPr>
        <w:rPr>
          <w:rFonts w:cstheme="minorHAnsi"/>
          <w:sz w:val="24"/>
          <w:szCs w:val="24"/>
        </w:rPr>
      </w:pPr>
      <w:r>
        <w:rPr>
          <w:rFonts w:cstheme="minorHAnsi"/>
          <w:sz w:val="24"/>
          <w:szCs w:val="24"/>
        </w:rPr>
        <w:br w:type="page"/>
      </w:r>
    </w:p>
    <w:p w14:paraId="2BACA385" w14:textId="1D2CC04F" w:rsidR="00DE53BE" w:rsidRPr="00417C53" w:rsidRDefault="00234C6E" w:rsidP="00AF4524">
      <w:pPr>
        <w:spacing w:line="360" w:lineRule="auto"/>
        <w:rPr>
          <w:rFonts w:cstheme="minorHAnsi"/>
          <w:sz w:val="24"/>
          <w:szCs w:val="24"/>
        </w:rPr>
      </w:pPr>
      <w:r w:rsidRPr="00417C53">
        <w:rPr>
          <w:rFonts w:cstheme="minorHAnsi"/>
          <w:sz w:val="24"/>
          <w:szCs w:val="24"/>
        </w:rPr>
        <w:lastRenderedPageBreak/>
        <w:t>Using the FITT framework, the project was successful because:</w:t>
      </w:r>
    </w:p>
    <w:p w14:paraId="002F7383" w14:textId="7A4B772E" w:rsidR="00AE6B76" w:rsidRDefault="00271707" w:rsidP="00AF4524">
      <w:pPr>
        <w:spacing w:line="360" w:lineRule="auto"/>
        <w:rPr>
          <w:rFonts w:cstheme="minorHAnsi"/>
          <w:sz w:val="24"/>
          <w:szCs w:val="24"/>
        </w:rPr>
      </w:pPr>
      <w:r w:rsidRPr="00417C53">
        <w:rPr>
          <w:rFonts w:cstheme="minorHAnsi"/>
          <w:sz w:val="24"/>
          <w:szCs w:val="24"/>
        </w:rPr>
        <w:t>Fit between the individual and the task:</w:t>
      </w:r>
    </w:p>
    <w:tbl>
      <w:tblPr>
        <w:tblW w:w="8931" w:type="dxa"/>
        <w:tblLayout w:type="fixed"/>
        <w:tblLook w:val="04A0" w:firstRow="1" w:lastRow="0" w:firstColumn="1" w:lastColumn="0" w:noHBand="0" w:noVBand="1"/>
      </w:tblPr>
      <w:tblGrid>
        <w:gridCol w:w="498"/>
        <w:gridCol w:w="1062"/>
        <w:gridCol w:w="2693"/>
        <w:gridCol w:w="1843"/>
        <w:gridCol w:w="2835"/>
      </w:tblGrid>
      <w:tr w:rsidR="003D2157" w:rsidRPr="003D2157" w14:paraId="009ECCA3" w14:textId="77777777" w:rsidTr="005F2080">
        <w:trPr>
          <w:trHeight w:val="216"/>
        </w:trPr>
        <w:tc>
          <w:tcPr>
            <w:tcW w:w="498" w:type="dxa"/>
            <w:tcBorders>
              <w:top w:val="nil"/>
              <w:left w:val="nil"/>
              <w:bottom w:val="nil"/>
              <w:right w:val="nil"/>
            </w:tcBorders>
            <w:shd w:val="clear" w:color="auto" w:fill="auto"/>
            <w:vAlign w:val="center"/>
            <w:hideMark/>
          </w:tcPr>
          <w:p w14:paraId="2D5C9EFC" w14:textId="77777777" w:rsidR="003D2157" w:rsidRPr="003D2157" w:rsidRDefault="003D2157" w:rsidP="003D2157">
            <w:pPr>
              <w:spacing w:after="0" w:line="240" w:lineRule="auto"/>
              <w:rPr>
                <w:rFonts w:ascii="Times New Roman" w:eastAsia="Times New Roman" w:hAnsi="Times New Roman" w:cs="Times New Roman"/>
                <w:sz w:val="24"/>
                <w:szCs w:val="24"/>
                <w:lang w:eastAsia="en-GB"/>
              </w:rPr>
            </w:pPr>
          </w:p>
        </w:tc>
        <w:tc>
          <w:tcPr>
            <w:tcW w:w="1062" w:type="dxa"/>
            <w:tcBorders>
              <w:top w:val="nil"/>
              <w:left w:val="nil"/>
              <w:bottom w:val="nil"/>
              <w:right w:val="nil"/>
            </w:tcBorders>
            <w:shd w:val="clear" w:color="auto" w:fill="auto"/>
            <w:textDirection w:val="btLr"/>
            <w:vAlign w:val="center"/>
            <w:hideMark/>
          </w:tcPr>
          <w:p w14:paraId="554BFB25" w14:textId="77777777" w:rsidR="003D2157" w:rsidRPr="003D2157" w:rsidRDefault="003D2157" w:rsidP="003D2157">
            <w:pPr>
              <w:spacing w:after="0" w:line="240" w:lineRule="auto"/>
              <w:jc w:val="center"/>
              <w:rPr>
                <w:rFonts w:ascii="Times New Roman" w:eastAsia="Times New Roman" w:hAnsi="Times New Roman" w:cs="Times New Roman"/>
                <w:sz w:val="20"/>
                <w:szCs w:val="20"/>
                <w:lang w:eastAsia="en-GB"/>
              </w:rPr>
            </w:pPr>
          </w:p>
        </w:tc>
        <w:tc>
          <w:tcPr>
            <w:tcW w:w="7371" w:type="dxa"/>
            <w:gridSpan w:val="3"/>
            <w:tcBorders>
              <w:top w:val="nil"/>
              <w:left w:val="nil"/>
              <w:bottom w:val="single" w:sz="8" w:space="0" w:color="auto"/>
              <w:right w:val="nil"/>
            </w:tcBorders>
            <w:shd w:val="clear" w:color="000000" w:fill="1F4E78"/>
            <w:vAlign w:val="center"/>
            <w:hideMark/>
          </w:tcPr>
          <w:p w14:paraId="5EEE8CDC"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Task</w:t>
            </w:r>
          </w:p>
        </w:tc>
      </w:tr>
      <w:tr w:rsidR="003D2157" w:rsidRPr="003D2157" w14:paraId="60D09EF2" w14:textId="77777777" w:rsidTr="005F2080">
        <w:trPr>
          <w:trHeight w:val="327"/>
        </w:trPr>
        <w:tc>
          <w:tcPr>
            <w:tcW w:w="49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71D2E3A"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 </w:t>
            </w:r>
          </w:p>
        </w:tc>
        <w:tc>
          <w:tcPr>
            <w:tcW w:w="1062" w:type="dxa"/>
            <w:tcBorders>
              <w:top w:val="single" w:sz="8" w:space="0" w:color="auto"/>
              <w:left w:val="nil"/>
              <w:bottom w:val="single" w:sz="8" w:space="0" w:color="auto"/>
              <w:right w:val="single" w:sz="8" w:space="0" w:color="auto"/>
            </w:tcBorders>
            <w:shd w:val="clear" w:color="auto" w:fill="auto"/>
            <w:textDirection w:val="btLr"/>
            <w:vAlign w:val="center"/>
            <w:hideMark/>
          </w:tcPr>
          <w:p w14:paraId="65835CEF" w14:textId="694B5A03" w:rsidR="003D2157" w:rsidRPr="003D2157" w:rsidRDefault="003D2157" w:rsidP="003D2157">
            <w:pPr>
              <w:spacing w:after="0" w:line="240" w:lineRule="auto"/>
              <w:jc w:val="center"/>
              <w:rPr>
                <w:rFonts w:ascii="Calibri" w:eastAsia="Times New Roman" w:hAnsi="Calibri" w:cs="Calibri"/>
                <w:color w:val="000000"/>
                <w:lang w:eastAsia="en-GB"/>
              </w:rPr>
            </w:pPr>
          </w:p>
        </w:tc>
        <w:tc>
          <w:tcPr>
            <w:tcW w:w="2693" w:type="dxa"/>
            <w:tcBorders>
              <w:top w:val="nil"/>
              <w:left w:val="nil"/>
              <w:bottom w:val="single" w:sz="8" w:space="0" w:color="auto"/>
              <w:right w:val="single" w:sz="8" w:space="0" w:color="auto"/>
            </w:tcBorders>
            <w:shd w:val="clear" w:color="000000" w:fill="1F4E78"/>
            <w:vAlign w:val="center"/>
            <w:hideMark/>
          </w:tcPr>
          <w:p w14:paraId="7B911769" w14:textId="77777777" w:rsidR="003D2157" w:rsidRPr="003D2157" w:rsidRDefault="003D2157" w:rsidP="003D2157">
            <w:pPr>
              <w:spacing w:after="0" w:line="240" w:lineRule="auto"/>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Organisation of the tasks to be completed</w:t>
            </w:r>
          </w:p>
        </w:tc>
        <w:tc>
          <w:tcPr>
            <w:tcW w:w="1843" w:type="dxa"/>
            <w:tcBorders>
              <w:top w:val="nil"/>
              <w:left w:val="nil"/>
              <w:bottom w:val="single" w:sz="8" w:space="0" w:color="auto"/>
              <w:right w:val="single" w:sz="8" w:space="0" w:color="auto"/>
            </w:tcBorders>
            <w:shd w:val="clear" w:color="000000" w:fill="1F4E78"/>
            <w:vAlign w:val="center"/>
            <w:hideMark/>
          </w:tcPr>
          <w:p w14:paraId="083C0824" w14:textId="77777777" w:rsidR="003D2157" w:rsidRPr="003D2157" w:rsidRDefault="003D2157" w:rsidP="003D2157">
            <w:pPr>
              <w:spacing w:after="0" w:line="240" w:lineRule="auto"/>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Activities and their interdependence</w:t>
            </w:r>
          </w:p>
        </w:tc>
        <w:tc>
          <w:tcPr>
            <w:tcW w:w="2835" w:type="dxa"/>
            <w:tcBorders>
              <w:top w:val="nil"/>
              <w:left w:val="nil"/>
              <w:bottom w:val="single" w:sz="8" w:space="0" w:color="auto"/>
              <w:right w:val="single" w:sz="8" w:space="0" w:color="auto"/>
            </w:tcBorders>
            <w:shd w:val="clear" w:color="000000" w:fill="1F4E78"/>
            <w:vAlign w:val="center"/>
            <w:hideMark/>
          </w:tcPr>
          <w:p w14:paraId="0210FD43" w14:textId="77777777" w:rsidR="003D2157" w:rsidRPr="003D2157" w:rsidRDefault="003D2157" w:rsidP="003D2157">
            <w:pPr>
              <w:spacing w:after="0" w:line="240" w:lineRule="auto"/>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Complexity of tasks</w:t>
            </w:r>
          </w:p>
        </w:tc>
      </w:tr>
      <w:tr w:rsidR="003D2157" w:rsidRPr="003D2157" w14:paraId="55B198B8" w14:textId="77777777" w:rsidTr="005F2080">
        <w:trPr>
          <w:trHeight w:val="1133"/>
        </w:trPr>
        <w:tc>
          <w:tcPr>
            <w:tcW w:w="498" w:type="dxa"/>
            <w:vMerge w:val="restart"/>
            <w:tcBorders>
              <w:top w:val="nil"/>
              <w:left w:val="single" w:sz="8" w:space="0" w:color="auto"/>
              <w:bottom w:val="single" w:sz="8" w:space="0" w:color="000000"/>
              <w:right w:val="single" w:sz="8" w:space="0" w:color="auto"/>
            </w:tcBorders>
            <w:shd w:val="clear" w:color="000000" w:fill="1F4E78"/>
            <w:textDirection w:val="btLr"/>
            <w:vAlign w:val="center"/>
            <w:hideMark/>
          </w:tcPr>
          <w:p w14:paraId="3E6E9F2E" w14:textId="77777777" w:rsidR="003D2157" w:rsidRPr="003D2157" w:rsidRDefault="003D2157" w:rsidP="003D2157">
            <w:pPr>
              <w:spacing w:after="0" w:line="240" w:lineRule="auto"/>
              <w:jc w:val="center"/>
              <w:rPr>
                <w:rFonts w:ascii="Calibri" w:eastAsia="Times New Roman" w:hAnsi="Calibri" w:cs="Calibri"/>
                <w:b/>
                <w:bCs/>
                <w:color w:val="FFFFFF"/>
                <w:lang w:eastAsia="en-GB"/>
              </w:rPr>
            </w:pPr>
            <w:r w:rsidRPr="003D2157">
              <w:rPr>
                <w:rFonts w:ascii="Calibri" w:eastAsia="Times New Roman" w:hAnsi="Calibri" w:cs="Calibri"/>
                <w:b/>
                <w:bCs/>
                <w:color w:val="FFFFFF"/>
                <w:lang w:eastAsia="en-GB"/>
              </w:rPr>
              <w:t>Individual</w:t>
            </w: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34DD7C75"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IT knowledge</w:t>
            </w:r>
          </w:p>
        </w:tc>
        <w:tc>
          <w:tcPr>
            <w:tcW w:w="2693" w:type="dxa"/>
            <w:tcBorders>
              <w:top w:val="nil"/>
              <w:left w:val="nil"/>
              <w:bottom w:val="single" w:sz="8" w:space="0" w:color="auto"/>
              <w:right w:val="single" w:sz="8" w:space="0" w:color="auto"/>
            </w:tcBorders>
            <w:shd w:val="clear" w:color="auto" w:fill="auto"/>
            <w:vAlign w:val="center"/>
            <w:hideMark/>
          </w:tcPr>
          <w:p w14:paraId="2FFC58B1"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Staff were offered extensive training on a discrete product.</w:t>
            </w:r>
          </w:p>
        </w:tc>
        <w:tc>
          <w:tcPr>
            <w:tcW w:w="1843" w:type="dxa"/>
            <w:tcBorders>
              <w:top w:val="nil"/>
              <w:left w:val="nil"/>
              <w:bottom w:val="single" w:sz="8" w:space="0" w:color="auto"/>
              <w:right w:val="single" w:sz="8" w:space="0" w:color="auto"/>
            </w:tcBorders>
            <w:shd w:val="clear" w:color="auto" w:fill="auto"/>
            <w:vAlign w:val="center"/>
            <w:hideMark/>
          </w:tcPr>
          <w:p w14:paraId="7EE33D03"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All interactions with documents relied on usage on VC.</w:t>
            </w:r>
          </w:p>
        </w:tc>
        <w:tc>
          <w:tcPr>
            <w:tcW w:w="2835" w:type="dxa"/>
            <w:tcBorders>
              <w:top w:val="nil"/>
              <w:left w:val="nil"/>
              <w:bottom w:val="single" w:sz="8" w:space="0" w:color="auto"/>
              <w:right w:val="single" w:sz="8" w:space="0" w:color="auto"/>
            </w:tcBorders>
            <w:shd w:val="clear" w:color="auto" w:fill="auto"/>
            <w:vAlign w:val="center"/>
            <w:hideMark/>
          </w:tcPr>
          <w:p w14:paraId="6EA89D90"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The product was intuitive and staff were able to understand it easily</w:t>
            </w:r>
          </w:p>
        </w:tc>
      </w:tr>
      <w:tr w:rsidR="003D2157" w:rsidRPr="003D2157" w14:paraId="62F0E328" w14:textId="77777777" w:rsidTr="005F2080">
        <w:trPr>
          <w:trHeight w:val="814"/>
        </w:trPr>
        <w:tc>
          <w:tcPr>
            <w:tcW w:w="498" w:type="dxa"/>
            <w:vMerge/>
            <w:tcBorders>
              <w:top w:val="nil"/>
              <w:left w:val="single" w:sz="8" w:space="0" w:color="auto"/>
              <w:bottom w:val="single" w:sz="8" w:space="0" w:color="000000"/>
              <w:right w:val="single" w:sz="8" w:space="0" w:color="auto"/>
            </w:tcBorders>
            <w:vAlign w:val="center"/>
            <w:hideMark/>
          </w:tcPr>
          <w:p w14:paraId="193CAAFB"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47781462"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Motivation and interest in the task to be completed</w:t>
            </w:r>
          </w:p>
        </w:tc>
        <w:tc>
          <w:tcPr>
            <w:tcW w:w="2693" w:type="dxa"/>
            <w:tcBorders>
              <w:top w:val="nil"/>
              <w:left w:val="nil"/>
              <w:bottom w:val="single" w:sz="8" w:space="0" w:color="auto"/>
              <w:right w:val="single" w:sz="8" w:space="0" w:color="auto"/>
            </w:tcBorders>
            <w:shd w:val="clear" w:color="auto" w:fill="auto"/>
            <w:vAlign w:val="center"/>
            <w:hideMark/>
          </w:tcPr>
          <w:p w14:paraId="64B2CC17" w14:textId="77777777" w:rsidR="003D2157" w:rsidRPr="003D2157" w:rsidRDefault="003D2157" w:rsidP="003D2157">
            <w:pPr>
              <w:spacing w:after="0" w:line="240" w:lineRule="auto"/>
              <w:rPr>
                <w:rFonts w:ascii="Calibri Light" w:eastAsia="Times New Roman" w:hAnsi="Calibri Light" w:cs="Calibri Light"/>
                <w:color w:val="000000"/>
                <w:sz w:val="24"/>
                <w:szCs w:val="24"/>
                <w:lang w:eastAsia="en-GB"/>
              </w:rPr>
            </w:pPr>
            <w:r w:rsidRPr="003D2157">
              <w:rPr>
                <w:rFonts w:ascii="Calibri Light" w:eastAsia="Times New Roman" w:hAnsi="Calibri Light" w:cs="Calibri Light"/>
                <w:color w:val="000000"/>
                <w:sz w:val="24"/>
                <w:szCs w:val="24"/>
                <w:lang w:eastAsia="en-GB"/>
              </w:rPr>
              <w:t>Staff wanted better access to documents</w:t>
            </w:r>
          </w:p>
        </w:tc>
        <w:tc>
          <w:tcPr>
            <w:tcW w:w="1843" w:type="dxa"/>
            <w:tcBorders>
              <w:top w:val="nil"/>
              <w:left w:val="nil"/>
              <w:bottom w:val="single" w:sz="8" w:space="0" w:color="auto"/>
              <w:right w:val="single" w:sz="8" w:space="0" w:color="auto"/>
            </w:tcBorders>
            <w:shd w:val="clear" w:color="auto" w:fill="auto"/>
            <w:vAlign w:val="center"/>
            <w:hideMark/>
          </w:tcPr>
          <w:p w14:paraId="3A4C7C0D"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 xml:space="preserve">Better access to documents relied on all staff filing their documents. </w:t>
            </w:r>
          </w:p>
        </w:tc>
        <w:tc>
          <w:tcPr>
            <w:tcW w:w="2835" w:type="dxa"/>
            <w:tcBorders>
              <w:top w:val="nil"/>
              <w:left w:val="nil"/>
              <w:bottom w:val="single" w:sz="8" w:space="0" w:color="auto"/>
              <w:right w:val="single" w:sz="8" w:space="0" w:color="auto"/>
            </w:tcBorders>
            <w:shd w:val="clear" w:color="auto" w:fill="auto"/>
            <w:vAlign w:val="center"/>
            <w:hideMark/>
          </w:tcPr>
          <w:p w14:paraId="233FD591"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The product was intuitive and staff were able to understand it easily</w:t>
            </w:r>
          </w:p>
        </w:tc>
      </w:tr>
      <w:tr w:rsidR="003D2157" w:rsidRPr="003D2157" w14:paraId="04962822" w14:textId="77777777" w:rsidTr="005F2080">
        <w:trPr>
          <w:trHeight w:val="1142"/>
        </w:trPr>
        <w:tc>
          <w:tcPr>
            <w:tcW w:w="498" w:type="dxa"/>
            <w:vMerge/>
            <w:tcBorders>
              <w:top w:val="nil"/>
              <w:left w:val="single" w:sz="8" w:space="0" w:color="auto"/>
              <w:bottom w:val="single" w:sz="8" w:space="0" w:color="000000"/>
              <w:right w:val="single" w:sz="8" w:space="0" w:color="auto"/>
            </w:tcBorders>
            <w:vAlign w:val="center"/>
            <w:hideMark/>
          </w:tcPr>
          <w:p w14:paraId="4E475A4F"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22606E4E"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Flexibility and openness to new ways of working</w:t>
            </w:r>
          </w:p>
        </w:tc>
        <w:tc>
          <w:tcPr>
            <w:tcW w:w="2693" w:type="dxa"/>
            <w:tcBorders>
              <w:top w:val="nil"/>
              <w:left w:val="nil"/>
              <w:bottom w:val="single" w:sz="8" w:space="0" w:color="auto"/>
              <w:right w:val="single" w:sz="8" w:space="0" w:color="auto"/>
            </w:tcBorders>
            <w:shd w:val="clear" w:color="auto" w:fill="auto"/>
            <w:vAlign w:val="center"/>
            <w:hideMark/>
          </w:tcPr>
          <w:p w14:paraId="68746580"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Staff's autonomy around case management was not impacted, so they were willing to try working differently.</w:t>
            </w:r>
          </w:p>
        </w:tc>
        <w:tc>
          <w:tcPr>
            <w:tcW w:w="467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466BE0F" w14:textId="77777777" w:rsidR="003D2157" w:rsidRPr="003D2157" w:rsidRDefault="003D2157" w:rsidP="003D2157">
            <w:pPr>
              <w:spacing w:after="0" w:line="240" w:lineRule="auto"/>
              <w:jc w:val="center"/>
              <w:rPr>
                <w:rFonts w:ascii="Calibri" w:eastAsia="Times New Roman" w:hAnsi="Calibri" w:cs="Calibri"/>
                <w:color w:val="000000"/>
                <w:lang w:eastAsia="en-GB"/>
              </w:rPr>
            </w:pPr>
            <w:r w:rsidRPr="003D2157">
              <w:rPr>
                <w:rFonts w:ascii="Calibri" w:eastAsia="Times New Roman" w:hAnsi="Calibri" w:cs="Calibri"/>
                <w:color w:val="000000"/>
                <w:lang w:eastAsia="en-GB"/>
              </w:rPr>
              <w:t>Staff worked in Teams, any single member not willing to change would adversely affect the rest of the Team, leading to corporate willingness to change.</w:t>
            </w:r>
          </w:p>
        </w:tc>
      </w:tr>
      <w:tr w:rsidR="003D2157" w:rsidRPr="003D2157" w14:paraId="48C01B8C" w14:textId="77777777" w:rsidTr="005F2080">
        <w:trPr>
          <w:trHeight w:val="1473"/>
        </w:trPr>
        <w:tc>
          <w:tcPr>
            <w:tcW w:w="498" w:type="dxa"/>
            <w:vMerge/>
            <w:tcBorders>
              <w:top w:val="nil"/>
              <w:left w:val="single" w:sz="8" w:space="0" w:color="auto"/>
              <w:bottom w:val="single" w:sz="8" w:space="0" w:color="000000"/>
              <w:right w:val="single" w:sz="8" w:space="0" w:color="auto"/>
            </w:tcBorders>
            <w:vAlign w:val="center"/>
            <w:hideMark/>
          </w:tcPr>
          <w:p w14:paraId="0F8E5C4C"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63778F12"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Team culture</w:t>
            </w:r>
          </w:p>
        </w:tc>
        <w:tc>
          <w:tcPr>
            <w:tcW w:w="2693" w:type="dxa"/>
            <w:tcBorders>
              <w:top w:val="nil"/>
              <w:left w:val="nil"/>
              <w:bottom w:val="single" w:sz="8" w:space="0" w:color="auto"/>
              <w:right w:val="single" w:sz="8" w:space="0" w:color="auto"/>
            </w:tcBorders>
            <w:shd w:val="clear" w:color="auto" w:fill="auto"/>
            <w:vAlign w:val="center"/>
            <w:hideMark/>
          </w:tcPr>
          <w:p w14:paraId="7CB89FF8" w14:textId="77777777" w:rsidR="003D2157" w:rsidRPr="003D2157" w:rsidRDefault="003D2157" w:rsidP="003D2157">
            <w:pPr>
              <w:spacing w:after="0" w:line="240" w:lineRule="auto"/>
              <w:rPr>
                <w:rFonts w:ascii="Calibri Light" w:eastAsia="Times New Roman" w:hAnsi="Calibri Light" w:cs="Calibri Light"/>
                <w:color w:val="000000"/>
                <w:sz w:val="24"/>
                <w:szCs w:val="24"/>
                <w:lang w:eastAsia="en-GB"/>
              </w:rPr>
            </w:pPr>
            <w:r w:rsidRPr="003D2157">
              <w:rPr>
                <w:rFonts w:ascii="Calibri Light" w:eastAsia="Times New Roman" w:hAnsi="Calibri Light" w:cs="Calibri Light"/>
                <w:color w:val="000000"/>
                <w:sz w:val="24"/>
                <w:szCs w:val="24"/>
                <w:lang w:eastAsia="en-GB"/>
              </w:rPr>
              <w:t>Staff worked in Teams, any single member not willing to change would adversely affect the rest of the Team, leading to corporate willingness to change.</w:t>
            </w:r>
          </w:p>
        </w:tc>
        <w:tc>
          <w:tcPr>
            <w:tcW w:w="4678" w:type="dxa"/>
            <w:gridSpan w:val="2"/>
            <w:vMerge/>
            <w:tcBorders>
              <w:top w:val="nil"/>
              <w:left w:val="nil"/>
              <w:bottom w:val="single" w:sz="8" w:space="0" w:color="auto"/>
              <w:right w:val="single" w:sz="8" w:space="0" w:color="auto"/>
            </w:tcBorders>
            <w:vAlign w:val="center"/>
            <w:hideMark/>
          </w:tcPr>
          <w:p w14:paraId="51DDE5A7" w14:textId="77777777" w:rsidR="003D2157" w:rsidRPr="003D2157" w:rsidRDefault="003D2157" w:rsidP="003D2157">
            <w:pPr>
              <w:spacing w:after="0" w:line="240" w:lineRule="auto"/>
              <w:rPr>
                <w:rFonts w:ascii="Calibri" w:eastAsia="Times New Roman" w:hAnsi="Calibri" w:cs="Calibri"/>
                <w:color w:val="000000"/>
                <w:lang w:eastAsia="en-GB"/>
              </w:rPr>
            </w:pPr>
          </w:p>
        </w:tc>
      </w:tr>
      <w:tr w:rsidR="003D2157" w:rsidRPr="003D2157" w14:paraId="7234F2A3" w14:textId="77777777" w:rsidTr="005F2080">
        <w:trPr>
          <w:trHeight w:val="822"/>
        </w:trPr>
        <w:tc>
          <w:tcPr>
            <w:tcW w:w="498" w:type="dxa"/>
            <w:vMerge/>
            <w:tcBorders>
              <w:top w:val="nil"/>
              <w:left w:val="single" w:sz="8" w:space="0" w:color="auto"/>
              <w:bottom w:val="single" w:sz="8" w:space="0" w:color="000000"/>
              <w:right w:val="single" w:sz="8" w:space="0" w:color="auto"/>
            </w:tcBorders>
            <w:vAlign w:val="center"/>
            <w:hideMark/>
          </w:tcPr>
          <w:p w14:paraId="0CEDA892"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1468B34C"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Organisational context</w:t>
            </w:r>
          </w:p>
        </w:tc>
        <w:tc>
          <w:tcPr>
            <w:tcW w:w="2693" w:type="dxa"/>
            <w:tcBorders>
              <w:top w:val="nil"/>
              <w:left w:val="nil"/>
              <w:bottom w:val="single" w:sz="8" w:space="0" w:color="auto"/>
              <w:right w:val="single" w:sz="8" w:space="0" w:color="auto"/>
            </w:tcBorders>
            <w:shd w:val="clear" w:color="auto" w:fill="auto"/>
            <w:vAlign w:val="center"/>
            <w:hideMark/>
          </w:tcPr>
          <w:p w14:paraId="0FB31E50"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Fits with the core values of working together and innovating</w:t>
            </w:r>
          </w:p>
        </w:tc>
        <w:tc>
          <w:tcPr>
            <w:tcW w:w="1843" w:type="dxa"/>
            <w:tcBorders>
              <w:top w:val="nil"/>
              <w:left w:val="nil"/>
              <w:bottom w:val="single" w:sz="8" w:space="0" w:color="auto"/>
              <w:right w:val="single" w:sz="8" w:space="0" w:color="auto"/>
            </w:tcBorders>
            <w:shd w:val="clear" w:color="auto" w:fill="auto"/>
            <w:vAlign w:val="center"/>
            <w:hideMark/>
          </w:tcPr>
          <w:p w14:paraId="659EA346"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Fits with the core values of working together and innovating</w:t>
            </w:r>
          </w:p>
        </w:tc>
        <w:tc>
          <w:tcPr>
            <w:tcW w:w="2835" w:type="dxa"/>
            <w:tcBorders>
              <w:top w:val="nil"/>
              <w:left w:val="nil"/>
              <w:bottom w:val="single" w:sz="8" w:space="0" w:color="auto"/>
              <w:right w:val="single" w:sz="8" w:space="0" w:color="auto"/>
            </w:tcBorders>
            <w:shd w:val="clear" w:color="auto" w:fill="auto"/>
            <w:vAlign w:val="center"/>
            <w:hideMark/>
          </w:tcPr>
          <w:p w14:paraId="11EAA7D3" w14:textId="77777777" w:rsidR="003D2157" w:rsidRPr="003D2157" w:rsidRDefault="003D2157" w:rsidP="003D2157">
            <w:pPr>
              <w:spacing w:after="0" w:line="240" w:lineRule="auto"/>
              <w:rPr>
                <w:rFonts w:ascii="Calibri" w:eastAsia="Times New Roman" w:hAnsi="Calibri" w:cs="Calibri"/>
                <w:color w:val="000000"/>
                <w:lang w:eastAsia="en-GB"/>
              </w:rPr>
            </w:pPr>
            <w:r w:rsidRPr="003D2157">
              <w:rPr>
                <w:rFonts w:ascii="Calibri" w:eastAsia="Times New Roman" w:hAnsi="Calibri" w:cs="Calibri"/>
                <w:color w:val="000000"/>
                <w:lang w:eastAsia="en-GB"/>
              </w:rPr>
              <w:t>Fits with NWSSP core values of working together and innovating</w:t>
            </w:r>
          </w:p>
        </w:tc>
      </w:tr>
      <w:tr w:rsidR="003D2157" w:rsidRPr="003D2157" w14:paraId="38A929A2" w14:textId="77777777" w:rsidTr="005F2080">
        <w:trPr>
          <w:trHeight w:val="1291"/>
        </w:trPr>
        <w:tc>
          <w:tcPr>
            <w:tcW w:w="498" w:type="dxa"/>
            <w:vMerge/>
            <w:tcBorders>
              <w:top w:val="nil"/>
              <w:left w:val="single" w:sz="8" w:space="0" w:color="auto"/>
              <w:bottom w:val="single" w:sz="8" w:space="0" w:color="000000"/>
              <w:right w:val="single" w:sz="8" w:space="0" w:color="auto"/>
            </w:tcBorders>
            <w:vAlign w:val="center"/>
            <w:hideMark/>
          </w:tcPr>
          <w:p w14:paraId="744D3EC3"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526DC03D"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Cooperation within a Team</w:t>
            </w:r>
          </w:p>
        </w:tc>
        <w:tc>
          <w:tcPr>
            <w:tcW w:w="7371" w:type="dxa"/>
            <w:gridSpan w:val="3"/>
            <w:tcBorders>
              <w:top w:val="single" w:sz="8" w:space="0" w:color="auto"/>
              <w:left w:val="nil"/>
              <w:bottom w:val="single" w:sz="8" w:space="0" w:color="auto"/>
              <w:right w:val="single" w:sz="8" w:space="0" w:color="000000"/>
            </w:tcBorders>
            <w:shd w:val="clear" w:color="auto" w:fill="auto"/>
            <w:vAlign w:val="center"/>
            <w:hideMark/>
          </w:tcPr>
          <w:p w14:paraId="5774D8AC" w14:textId="77777777" w:rsidR="003D2157" w:rsidRPr="003D2157" w:rsidRDefault="003D2157" w:rsidP="003D2157">
            <w:pPr>
              <w:spacing w:after="0" w:line="240" w:lineRule="auto"/>
              <w:jc w:val="center"/>
              <w:rPr>
                <w:rFonts w:ascii="Calibri" w:eastAsia="Times New Roman" w:hAnsi="Calibri" w:cs="Calibri"/>
                <w:color w:val="000000"/>
                <w:lang w:eastAsia="en-GB"/>
              </w:rPr>
            </w:pPr>
            <w:r w:rsidRPr="003D2157">
              <w:rPr>
                <w:rFonts w:ascii="Calibri" w:eastAsia="Times New Roman" w:hAnsi="Calibri" w:cs="Calibri"/>
                <w:color w:val="000000"/>
                <w:lang w:eastAsia="en-GB"/>
              </w:rPr>
              <w:t>Staff worked in Teams, any single member not willing to change would adversely affect the rest of the Team, leading to corporate willingness to change.</w:t>
            </w:r>
          </w:p>
        </w:tc>
      </w:tr>
      <w:tr w:rsidR="003D2157" w:rsidRPr="003D2157" w14:paraId="622CE5C5" w14:textId="77777777" w:rsidTr="005F2080">
        <w:trPr>
          <w:trHeight w:val="1679"/>
        </w:trPr>
        <w:tc>
          <w:tcPr>
            <w:tcW w:w="498" w:type="dxa"/>
            <w:vMerge/>
            <w:tcBorders>
              <w:top w:val="nil"/>
              <w:left w:val="single" w:sz="8" w:space="0" w:color="auto"/>
              <w:bottom w:val="single" w:sz="8" w:space="0" w:color="000000"/>
              <w:right w:val="single" w:sz="8" w:space="0" w:color="auto"/>
            </w:tcBorders>
            <w:vAlign w:val="center"/>
            <w:hideMark/>
          </w:tcPr>
          <w:p w14:paraId="4CAEFBF3" w14:textId="77777777" w:rsidR="003D2157" w:rsidRPr="003D2157" w:rsidRDefault="003D2157" w:rsidP="003D2157">
            <w:pPr>
              <w:spacing w:after="0" w:line="240" w:lineRule="auto"/>
              <w:rPr>
                <w:rFonts w:ascii="Calibri" w:eastAsia="Times New Roman" w:hAnsi="Calibri" w:cs="Calibri"/>
                <w:b/>
                <w:bCs/>
                <w:color w:val="FFFFFF"/>
                <w:lang w:eastAsia="en-GB"/>
              </w:rPr>
            </w:pPr>
          </w:p>
        </w:tc>
        <w:tc>
          <w:tcPr>
            <w:tcW w:w="1062" w:type="dxa"/>
            <w:tcBorders>
              <w:top w:val="nil"/>
              <w:left w:val="nil"/>
              <w:bottom w:val="single" w:sz="8" w:space="0" w:color="auto"/>
              <w:right w:val="single" w:sz="8" w:space="0" w:color="auto"/>
            </w:tcBorders>
            <w:shd w:val="clear" w:color="000000" w:fill="1F4E78"/>
            <w:textDirection w:val="btLr"/>
            <w:vAlign w:val="center"/>
            <w:hideMark/>
          </w:tcPr>
          <w:p w14:paraId="700479C8" w14:textId="77777777" w:rsidR="003D2157" w:rsidRPr="003D2157" w:rsidRDefault="003D2157" w:rsidP="003D2157">
            <w:pPr>
              <w:spacing w:after="0" w:line="240" w:lineRule="auto"/>
              <w:jc w:val="center"/>
              <w:rPr>
                <w:rFonts w:ascii="Calibri Light" w:eastAsia="Times New Roman" w:hAnsi="Calibri Light" w:cs="Calibri Light"/>
                <w:b/>
                <w:bCs/>
                <w:color w:val="FFFFFF"/>
                <w:sz w:val="24"/>
                <w:szCs w:val="24"/>
                <w:lang w:eastAsia="en-GB"/>
              </w:rPr>
            </w:pPr>
            <w:r w:rsidRPr="003D2157">
              <w:rPr>
                <w:rFonts w:ascii="Calibri Light" w:eastAsia="Times New Roman" w:hAnsi="Calibri Light" w:cs="Calibri Light"/>
                <w:b/>
                <w:bCs/>
                <w:color w:val="FFFFFF"/>
                <w:sz w:val="24"/>
                <w:szCs w:val="24"/>
                <w:lang w:eastAsia="en-GB"/>
              </w:rPr>
              <w:t>Politics within an organisation</w:t>
            </w:r>
          </w:p>
        </w:tc>
        <w:tc>
          <w:tcPr>
            <w:tcW w:w="7371" w:type="dxa"/>
            <w:gridSpan w:val="3"/>
            <w:tcBorders>
              <w:top w:val="single" w:sz="8" w:space="0" w:color="auto"/>
              <w:left w:val="nil"/>
              <w:bottom w:val="single" w:sz="8" w:space="0" w:color="auto"/>
              <w:right w:val="single" w:sz="8" w:space="0" w:color="000000"/>
            </w:tcBorders>
            <w:shd w:val="clear" w:color="auto" w:fill="auto"/>
            <w:vAlign w:val="center"/>
            <w:hideMark/>
          </w:tcPr>
          <w:p w14:paraId="76C0EC0F" w14:textId="77777777" w:rsidR="003D2157" w:rsidRPr="003D2157" w:rsidRDefault="003D2157" w:rsidP="003D2157">
            <w:pPr>
              <w:spacing w:after="0" w:line="240" w:lineRule="auto"/>
              <w:jc w:val="center"/>
              <w:rPr>
                <w:rFonts w:ascii="Calibri" w:eastAsia="Times New Roman" w:hAnsi="Calibri" w:cs="Calibri"/>
                <w:color w:val="000000"/>
                <w:lang w:eastAsia="en-GB"/>
              </w:rPr>
            </w:pPr>
            <w:r w:rsidRPr="003D2157">
              <w:rPr>
                <w:rFonts w:ascii="Calibri" w:eastAsia="Times New Roman" w:hAnsi="Calibri" w:cs="Calibri"/>
                <w:color w:val="000000"/>
                <w:lang w:eastAsia="en-GB"/>
              </w:rPr>
              <w:t>Compliant with the carbon reduction strategy of NWSSP</w:t>
            </w:r>
          </w:p>
        </w:tc>
      </w:tr>
    </w:tbl>
    <w:p w14:paraId="7F1EC903" w14:textId="77777777" w:rsidR="002A408D" w:rsidRDefault="002A408D" w:rsidP="00B439FA">
      <w:pPr>
        <w:spacing w:line="360" w:lineRule="auto"/>
        <w:ind w:left="-993"/>
        <w:rPr>
          <w:rFonts w:cstheme="minorHAnsi"/>
          <w:sz w:val="24"/>
          <w:szCs w:val="24"/>
        </w:rPr>
      </w:pPr>
    </w:p>
    <w:p w14:paraId="47B2E5E7" w14:textId="37EB7FD9" w:rsidR="001576AD" w:rsidRPr="001576AD" w:rsidRDefault="001576AD" w:rsidP="001576AD">
      <w:pPr>
        <w:pStyle w:val="Heading2"/>
        <w:rPr>
          <w:rFonts w:asciiTheme="minorHAnsi" w:hAnsiTheme="minorHAnsi" w:cstheme="minorHAnsi"/>
          <w:b w:val="0"/>
          <w:szCs w:val="24"/>
        </w:rPr>
      </w:pPr>
      <w:bookmarkStart w:id="27" w:name="_Toc133342191"/>
      <w:r w:rsidRPr="001576AD">
        <w:rPr>
          <w:rFonts w:asciiTheme="minorHAnsi" w:hAnsiTheme="minorHAnsi" w:cstheme="minorHAnsi"/>
          <w:b w:val="0"/>
          <w:szCs w:val="24"/>
        </w:rPr>
        <w:t xml:space="preserve">Fig </w:t>
      </w:r>
      <w:r>
        <w:rPr>
          <w:rFonts w:asciiTheme="minorHAnsi" w:hAnsiTheme="minorHAnsi" w:cstheme="minorHAnsi"/>
          <w:b w:val="0"/>
          <w:szCs w:val="24"/>
        </w:rPr>
        <w:t>20</w:t>
      </w:r>
      <w:r w:rsidRPr="001576AD">
        <w:rPr>
          <w:rFonts w:asciiTheme="minorHAnsi" w:hAnsiTheme="minorHAnsi" w:cstheme="minorHAnsi"/>
          <w:b w:val="0"/>
          <w:szCs w:val="24"/>
        </w:rPr>
        <w:t xml:space="preserve"> – </w:t>
      </w:r>
      <w:r>
        <w:rPr>
          <w:rFonts w:asciiTheme="minorHAnsi" w:hAnsiTheme="minorHAnsi" w:cstheme="minorHAnsi"/>
          <w:b w:val="0"/>
          <w:szCs w:val="24"/>
        </w:rPr>
        <w:t>Individuals vs Task Matrix</w:t>
      </w:r>
      <w:bookmarkEnd w:id="27"/>
    </w:p>
    <w:p w14:paraId="352AA8E8" w14:textId="77777777" w:rsidR="001576AD" w:rsidRPr="00417C53" w:rsidRDefault="001576AD" w:rsidP="001576AD">
      <w:pPr>
        <w:spacing w:line="360" w:lineRule="auto"/>
        <w:jc w:val="both"/>
        <w:rPr>
          <w:rFonts w:cstheme="minorHAnsi"/>
          <w:sz w:val="24"/>
          <w:szCs w:val="24"/>
        </w:rPr>
      </w:pPr>
    </w:p>
    <w:p w14:paraId="58C0DC77" w14:textId="61AF093A" w:rsidR="00271707" w:rsidRDefault="00271707" w:rsidP="00AF4524">
      <w:pPr>
        <w:spacing w:line="360" w:lineRule="auto"/>
        <w:rPr>
          <w:rFonts w:cstheme="minorHAnsi"/>
          <w:sz w:val="24"/>
          <w:szCs w:val="24"/>
        </w:rPr>
      </w:pPr>
      <w:r>
        <w:rPr>
          <w:rFonts w:cstheme="minorHAnsi"/>
          <w:sz w:val="24"/>
          <w:szCs w:val="24"/>
        </w:rPr>
        <w:lastRenderedPageBreak/>
        <w:t xml:space="preserve">This was a </w:t>
      </w:r>
      <w:r w:rsidR="00F4616C">
        <w:rPr>
          <w:rFonts w:cstheme="minorHAnsi"/>
          <w:sz w:val="24"/>
          <w:szCs w:val="24"/>
        </w:rPr>
        <w:t>strong</w:t>
      </w:r>
      <w:r>
        <w:rPr>
          <w:rFonts w:cstheme="minorHAnsi"/>
          <w:sz w:val="24"/>
          <w:szCs w:val="24"/>
        </w:rPr>
        <w:t xml:space="preserve"> fit.  Staff need </w:t>
      </w:r>
      <w:r w:rsidR="0000067E">
        <w:rPr>
          <w:rFonts w:cstheme="minorHAnsi"/>
          <w:sz w:val="24"/>
          <w:szCs w:val="24"/>
        </w:rPr>
        <w:t xml:space="preserve">tight document control during the lifecycle of the claims that they manage.  They need to be able to evidence what document was created, when, by who and where it was sent. </w:t>
      </w:r>
      <w:r w:rsidR="000E48E3">
        <w:rPr>
          <w:rFonts w:cstheme="minorHAnsi"/>
          <w:sz w:val="24"/>
          <w:szCs w:val="24"/>
        </w:rPr>
        <w:t xml:space="preserve"> This was a key part of their role and being able to carry it out was essential.</w:t>
      </w:r>
      <w:r w:rsidR="005C7884">
        <w:rPr>
          <w:rFonts w:cstheme="minorHAnsi"/>
          <w:sz w:val="24"/>
          <w:szCs w:val="24"/>
        </w:rPr>
        <w:t xml:space="preserve">  </w:t>
      </w:r>
      <w:r w:rsidR="006452C1">
        <w:rPr>
          <w:rFonts w:cstheme="minorHAnsi"/>
          <w:sz w:val="24"/>
          <w:szCs w:val="24"/>
        </w:rPr>
        <w:t>Being able to access all documents at all times meant that staff could look up anything they needed during a court or tribunal hearing.  Prior to VC, if a document had been forgotten, a courier would be needed to urgently send the document from the office</w:t>
      </w:r>
      <w:r w:rsidR="00201A74">
        <w:rPr>
          <w:rFonts w:cstheme="minorHAnsi"/>
          <w:sz w:val="24"/>
          <w:szCs w:val="24"/>
        </w:rPr>
        <w:t xml:space="preserve"> to the court.  If this was in London, or further afield, the case might be compromised.  The introduction of VC eliminated this risk</w:t>
      </w:r>
      <w:r w:rsidR="004B177C">
        <w:rPr>
          <w:rFonts w:cstheme="minorHAnsi"/>
          <w:sz w:val="24"/>
          <w:szCs w:val="24"/>
        </w:rPr>
        <w:t>, improving the service provision.</w:t>
      </w:r>
    </w:p>
    <w:p w14:paraId="098E3173" w14:textId="77777777" w:rsidR="00FF468F" w:rsidRDefault="00FF468F" w:rsidP="00AF4524">
      <w:pPr>
        <w:spacing w:line="360" w:lineRule="auto"/>
        <w:rPr>
          <w:rFonts w:cstheme="minorHAnsi"/>
          <w:sz w:val="24"/>
          <w:szCs w:val="24"/>
        </w:rPr>
      </w:pPr>
    </w:p>
    <w:p w14:paraId="20EE4755" w14:textId="77777777" w:rsidR="000E48E3" w:rsidRDefault="000E48E3" w:rsidP="00AF4524">
      <w:pPr>
        <w:spacing w:line="360" w:lineRule="auto"/>
        <w:rPr>
          <w:rFonts w:cstheme="minorHAnsi"/>
          <w:sz w:val="24"/>
          <w:szCs w:val="24"/>
        </w:rPr>
      </w:pPr>
    </w:p>
    <w:p w14:paraId="6427CC6B" w14:textId="77777777" w:rsidR="006261D0" w:rsidRDefault="006261D0">
      <w:pPr>
        <w:rPr>
          <w:rFonts w:cstheme="minorHAnsi"/>
          <w:sz w:val="24"/>
          <w:szCs w:val="24"/>
        </w:rPr>
      </w:pPr>
      <w:r>
        <w:rPr>
          <w:rFonts w:cstheme="minorHAnsi"/>
          <w:sz w:val="24"/>
          <w:szCs w:val="24"/>
        </w:rPr>
        <w:br w:type="page"/>
      </w:r>
    </w:p>
    <w:p w14:paraId="7CEB3084" w14:textId="72989F65" w:rsidR="000E48E3" w:rsidRDefault="000E48E3" w:rsidP="00AF4524">
      <w:pPr>
        <w:spacing w:line="360" w:lineRule="auto"/>
        <w:rPr>
          <w:rFonts w:cstheme="minorHAnsi"/>
          <w:sz w:val="24"/>
          <w:szCs w:val="24"/>
        </w:rPr>
      </w:pPr>
      <w:r>
        <w:rPr>
          <w:rFonts w:cstheme="minorHAnsi"/>
          <w:sz w:val="24"/>
          <w:szCs w:val="24"/>
        </w:rPr>
        <w:lastRenderedPageBreak/>
        <w:t>Fit between the task and the technology:</w:t>
      </w:r>
    </w:p>
    <w:tbl>
      <w:tblPr>
        <w:tblW w:w="9209" w:type="dxa"/>
        <w:tblLook w:val="04A0" w:firstRow="1" w:lastRow="0" w:firstColumn="1" w:lastColumn="0" w:noHBand="0" w:noVBand="1"/>
      </w:tblPr>
      <w:tblGrid>
        <w:gridCol w:w="960"/>
        <w:gridCol w:w="1060"/>
        <w:gridCol w:w="2653"/>
        <w:gridCol w:w="2126"/>
        <w:gridCol w:w="2410"/>
      </w:tblGrid>
      <w:tr w:rsidR="00416B1D" w:rsidRPr="00416B1D" w14:paraId="713B1DC1" w14:textId="77777777" w:rsidTr="00416B1D">
        <w:trPr>
          <w:trHeight w:val="315"/>
        </w:trPr>
        <w:tc>
          <w:tcPr>
            <w:tcW w:w="202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A8CC43C" w14:textId="5ABB009F" w:rsidR="00416B1D" w:rsidRPr="00416B1D" w:rsidRDefault="00416B1D" w:rsidP="00416B1D">
            <w:pPr>
              <w:spacing w:after="0" w:line="240" w:lineRule="auto"/>
              <w:jc w:val="center"/>
              <w:rPr>
                <w:rFonts w:ascii="Calibri" w:eastAsia="Times New Roman" w:hAnsi="Calibri" w:cs="Calibri"/>
                <w:color w:val="000000"/>
                <w:lang w:eastAsia="en-GB"/>
              </w:rPr>
            </w:pPr>
          </w:p>
        </w:tc>
        <w:tc>
          <w:tcPr>
            <w:tcW w:w="7189" w:type="dxa"/>
            <w:gridSpan w:val="3"/>
            <w:tcBorders>
              <w:top w:val="single" w:sz="4" w:space="0" w:color="auto"/>
              <w:left w:val="nil"/>
              <w:bottom w:val="single" w:sz="4" w:space="0" w:color="auto"/>
              <w:right w:val="single" w:sz="4" w:space="0" w:color="auto"/>
            </w:tcBorders>
            <w:shd w:val="clear" w:color="000000" w:fill="1F4E78"/>
            <w:vAlign w:val="center"/>
            <w:hideMark/>
          </w:tcPr>
          <w:p w14:paraId="65510BB5" w14:textId="77777777" w:rsidR="00416B1D" w:rsidRPr="00416B1D" w:rsidRDefault="00416B1D"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Task</w:t>
            </w:r>
          </w:p>
        </w:tc>
      </w:tr>
      <w:tr w:rsidR="00416B1D" w:rsidRPr="00416B1D" w14:paraId="5B8DFBB9" w14:textId="77777777" w:rsidTr="00416B1D">
        <w:trPr>
          <w:trHeight w:val="1260"/>
        </w:trPr>
        <w:tc>
          <w:tcPr>
            <w:tcW w:w="2020" w:type="dxa"/>
            <w:gridSpan w:val="2"/>
            <w:vMerge/>
            <w:tcBorders>
              <w:top w:val="single" w:sz="4" w:space="0" w:color="auto"/>
              <w:left w:val="single" w:sz="4" w:space="0" w:color="auto"/>
              <w:bottom w:val="single" w:sz="4" w:space="0" w:color="000000"/>
              <w:right w:val="single" w:sz="4" w:space="0" w:color="000000"/>
            </w:tcBorders>
            <w:vAlign w:val="center"/>
            <w:hideMark/>
          </w:tcPr>
          <w:p w14:paraId="03F170C0" w14:textId="77777777" w:rsidR="00416B1D" w:rsidRPr="00416B1D" w:rsidRDefault="00416B1D" w:rsidP="00416B1D">
            <w:pPr>
              <w:spacing w:after="0" w:line="240" w:lineRule="auto"/>
              <w:jc w:val="center"/>
              <w:rPr>
                <w:rFonts w:ascii="Calibri" w:eastAsia="Times New Roman" w:hAnsi="Calibri" w:cs="Calibri"/>
                <w:color w:val="000000"/>
                <w:lang w:eastAsia="en-GB"/>
              </w:rPr>
            </w:pPr>
          </w:p>
        </w:tc>
        <w:tc>
          <w:tcPr>
            <w:tcW w:w="2653" w:type="dxa"/>
            <w:tcBorders>
              <w:top w:val="nil"/>
              <w:left w:val="nil"/>
              <w:bottom w:val="single" w:sz="4" w:space="0" w:color="auto"/>
              <w:right w:val="single" w:sz="4" w:space="0" w:color="auto"/>
            </w:tcBorders>
            <w:shd w:val="clear" w:color="000000" w:fill="1F4E78"/>
            <w:vAlign w:val="center"/>
            <w:hideMark/>
          </w:tcPr>
          <w:p w14:paraId="607F1E22" w14:textId="77777777" w:rsidR="00416B1D" w:rsidRPr="00416B1D" w:rsidRDefault="00416B1D" w:rsidP="00416B1D">
            <w:pPr>
              <w:spacing w:after="0" w:line="240" w:lineRule="auto"/>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Organisation of the tasks to be completed</w:t>
            </w:r>
          </w:p>
        </w:tc>
        <w:tc>
          <w:tcPr>
            <w:tcW w:w="2126" w:type="dxa"/>
            <w:tcBorders>
              <w:top w:val="nil"/>
              <w:left w:val="nil"/>
              <w:bottom w:val="single" w:sz="4" w:space="0" w:color="auto"/>
              <w:right w:val="single" w:sz="4" w:space="0" w:color="auto"/>
            </w:tcBorders>
            <w:shd w:val="clear" w:color="000000" w:fill="1F4E78"/>
            <w:vAlign w:val="center"/>
            <w:hideMark/>
          </w:tcPr>
          <w:p w14:paraId="07B3FAE3" w14:textId="77777777" w:rsidR="00416B1D" w:rsidRPr="00416B1D" w:rsidRDefault="00416B1D" w:rsidP="00416B1D">
            <w:pPr>
              <w:spacing w:after="0" w:line="240" w:lineRule="auto"/>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Activities and their interdependence</w:t>
            </w:r>
          </w:p>
        </w:tc>
        <w:tc>
          <w:tcPr>
            <w:tcW w:w="2410" w:type="dxa"/>
            <w:tcBorders>
              <w:top w:val="nil"/>
              <w:left w:val="nil"/>
              <w:bottom w:val="single" w:sz="4" w:space="0" w:color="auto"/>
              <w:right w:val="single" w:sz="4" w:space="0" w:color="auto"/>
            </w:tcBorders>
            <w:shd w:val="clear" w:color="000000" w:fill="1F4E78"/>
            <w:vAlign w:val="center"/>
            <w:hideMark/>
          </w:tcPr>
          <w:p w14:paraId="1EAC8599" w14:textId="77777777" w:rsidR="00416B1D" w:rsidRPr="00416B1D" w:rsidRDefault="00416B1D" w:rsidP="00416B1D">
            <w:pPr>
              <w:spacing w:after="0" w:line="240" w:lineRule="auto"/>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Complexity of tasks</w:t>
            </w:r>
          </w:p>
        </w:tc>
      </w:tr>
      <w:tr w:rsidR="00E87240" w:rsidRPr="00416B1D" w14:paraId="217AB9EF" w14:textId="77777777" w:rsidTr="000E434F">
        <w:trPr>
          <w:trHeight w:val="1481"/>
        </w:trPr>
        <w:tc>
          <w:tcPr>
            <w:tcW w:w="960" w:type="dxa"/>
            <w:vMerge w:val="restart"/>
            <w:tcBorders>
              <w:top w:val="nil"/>
              <w:left w:val="single" w:sz="4" w:space="0" w:color="auto"/>
              <w:right w:val="single" w:sz="4" w:space="0" w:color="auto"/>
            </w:tcBorders>
            <w:shd w:val="clear" w:color="000000" w:fill="1F4E78"/>
            <w:textDirection w:val="btLr"/>
            <w:vAlign w:val="center"/>
            <w:hideMark/>
          </w:tcPr>
          <w:p w14:paraId="70FECA6F" w14:textId="1D9AC6AE" w:rsidR="00E87240" w:rsidRPr="00416B1D" w:rsidRDefault="00E87240" w:rsidP="00416B1D">
            <w:pPr>
              <w:spacing w:after="0" w:line="240" w:lineRule="auto"/>
              <w:jc w:val="center"/>
              <w:rPr>
                <w:rFonts w:ascii="Calibri" w:eastAsia="Times New Roman" w:hAnsi="Calibri" w:cs="Calibri"/>
                <w:b/>
                <w:bCs/>
                <w:color w:val="FFFFFF"/>
                <w:lang w:eastAsia="en-GB"/>
              </w:rPr>
            </w:pPr>
            <w:r w:rsidRPr="00416B1D">
              <w:rPr>
                <w:rFonts w:ascii="Calibri" w:eastAsia="Times New Roman" w:hAnsi="Calibri" w:cs="Calibri"/>
                <w:b/>
                <w:bCs/>
                <w:color w:val="FFFFFF"/>
                <w:lang w:eastAsia="en-GB"/>
              </w:rPr>
              <w:t>Technology</w:t>
            </w: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79A9098B"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Stability</w:t>
            </w:r>
          </w:p>
        </w:tc>
        <w:tc>
          <w:tcPr>
            <w:tcW w:w="2653" w:type="dxa"/>
            <w:tcBorders>
              <w:top w:val="nil"/>
              <w:left w:val="nil"/>
              <w:bottom w:val="single" w:sz="4" w:space="0" w:color="auto"/>
              <w:right w:val="single" w:sz="4" w:space="0" w:color="auto"/>
            </w:tcBorders>
            <w:shd w:val="clear" w:color="auto" w:fill="auto"/>
            <w:vAlign w:val="center"/>
            <w:hideMark/>
          </w:tcPr>
          <w:p w14:paraId="64E01833" w14:textId="17B7C5BE"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Outlook and Word Add-in were frequently disabled, preventing staff from auto</w:t>
            </w:r>
            <w:r>
              <w:rPr>
                <w:rFonts w:ascii="Calibri" w:eastAsia="Times New Roman" w:hAnsi="Calibri" w:cs="Calibri"/>
                <w:color w:val="000000"/>
                <w:lang w:eastAsia="en-GB"/>
              </w:rPr>
              <w:t>-</w:t>
            </w:r>
            <w:r w:rsidRPr="00416B1D">
              <w:rPr>
                <w:rFonts w:ascii="Calibri" w:eastAsia="Times New Roman" w:hAnsi="Calibri" w:cs="Calibri"/>
                <w:color w:val="000000"/>
                <w:lang w:eastAsia="en-GB"/>
              </w:rPr>
              <w:t>filing emails and documents</w:t>
            </w:r>
          </w:p>
        </w:tc>
        <w:tc>
          <w:tcPr>
            <w:tcW w:w="2126" w:type="dxa"/>
            <w:tcBorders>
              <w:top w:val="nil"/>
              <w:left w:val="nil"/>
              <w:bottom w:val="single" w:sz="4" w:space="0" w:color="auto"/>
              <w:right w:val="single" w:sz="4" w:space="0" w:color="auto"/>
            </w:tcBorders>
            <w:shd w:val="clear" w:color="auto" w:fill="auto"/>
            <w:vAlign w:val="center"/>
            <w:hideMark/>
          </w:tcPr>
          <w:p w14:paraId="040D3C5D"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Emails and documents could be filed manually if the Add-ins were disabled.</w:t>
            </w:r>
          </w:p>
        </w:tc>
        <w:tc>
          <w:tcPr>
            <w:tcW w:w="2410" w:type="dxa"/>
            <w:tcBorders>
              <w:top w:val="nil"/>
              <w:left w:val="nil"/>
              <w:bottom w:val="single" w:sz="4" w:space="0" w:color="auto"/>
              <w:right w:val="single" w:sz="4" w:space="0" w:color="auto"/>
            </w:tcBorders>
            <w:shd w:val="clear" w:color="auto" w:fill="auto"/>
            <w:vAlign w:val="center"/>
            <w:hideMark/>
          </w:tcPr>
          <w:p w14:paraId="0AD17B7A"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A variety of simple filing mechanisms were available</w:t>
            </w:r>
          </w:p>
        </w:tc>
      </w:tr>
      <w:tr w:rsidR="00E87240" w:rsidRPr="00416B1D" w14:paraId="093B6593" w14:textId="77777777" w:rsidTr="000E434F">
        <w:trPr>
          <w:trHeight w:val="1500"/>
        </w:trPr>
        <w:tc>
          <w:tcPr>
            <w:tcW w:w="960" w:type="dxa"/>
            <w:vMerge/>
            <w:tcBorders>
              <w:left w:val="single" w:sz="4" w:space="0" w:color="auto"/>
              <w:right w:val="single" w:sz="4" w:space="0" w:color="auto"/>
            </w:tcBorders>
            <w:shd w:val="clear" w:color="000000" w:fill="1F4E78"/>
            <w:textDirection w:val="btLr"/>
            <w:vAlign w:val="center"/>
            <w:hideMark/>
          </w:tcPr>
          <w:p w14:paraId="7C3BCBA7" w14:textId="4EF22336"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1D00D0F6"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Usability</w:t>
            </w:r>
          </w:p>
        </w:tc>
        <w:tc>
          <w:tcPr>
            <w:tcW w:w="2653" w:type="dxa"/>
            <w:tcBorders>
              <w:top w:val="nil"/>
              <w:left w:val="nil"/>
              <w:bottom w:val="single" w:sz="4" w:space="0" w:color="auto"/>
              <w:right w:val="single" w:sz="4" w:space="0" w:color="auto"/>
            </w:tcBorders>
            <w:shd w:val="clear" w:color="auto" w:fill="auto"/>
            <w:vAlign w:val="center"/>
            <w:hideMark/>
          </w:tcPr>
          <w:p w14:paraId="435D3A9E"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 xml:space="preserve">A variety of simple filing mechanisms were available. </w:t>
            </w:r>
          </w:p>
        </w:tc>
        <w:tc>
          <w:tcPr>
            <w:tcW w:w="2126" w:type="dxa"/>
            <w:tcBorders>
              <w:top w:val="nil"/>
              <w:left w:val="nil"/>
              <w:bottom w:val="single" w:sz="4" w:space="0" w:color="auto"/>
              <w:right w:val="single" w:sz="4" w:space="0" w:color="auto"/>
            </w:tcBorders>
            <w:shd w:val="clear" w:color="auto" w:fill="auto"/>
            <w:vAlign w:val="center"/>
            <w:hideMark/>
          </w:tcPr>
          <w:p w14:paraId="6A9EA3A6"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A variety of simple filing mechanisms were available and tasks were not interdependent</w:t>
            </w:r>
          </w:p>
        </w:tc>
        <w:tc>
          <w:tcPr>
            <w:tcW w:w="2410" w:type="dxa"/>
            <w:tcBorders>
              <w:top w:val="nil"/>
              <w:left w:val="nil"/>
              <w:bottom w:val="single" w:sz="4" w:space="0" w:color="auto"/>
              <w:right w:val="single" w:sz="4" w:space="0" w:color="auto"/>
            </w:tcBorders>
            <w:shd w:val="clear" w:color="auto" w:fill="auto"/>
            <w:vAlign w:val="center"/>
            <w:hideMark/>
          </w:tcPr>
          <w:p w14:paraId="62F918DB"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 xml:space="preserve">A variety of simple filing mechanisms were available. </w:t>
            </w:r>
          </w:p>
        </w:tc>
      </w:tr>
      <w:tr w:rsidR="00E87240" w:rsidRPr="00416B1D" w14:paraId="7EC6E4AB" w14:textId="77777777" w:rsidTr="000E434F">
        <w:trPr>
          <w:trHeight w:val="900"/>
        </w:trPr>
        <w:tc>
          <w:tcPr>
            <w:tcW w:w="960" w:type="dxa"/>
            <w:vMerge/>
            <w:tcBorders>
              <w:left w:val="single" w:sz="4" w:space="0" w:color="auto"/>
              <w:right w:val="single" w:sz="4" w:space="0" w:color="auto"/>
            </w:tcBorders>
            <w:shd w:val="clear" w:color="000000" w:fill="1F4E78"/>
            <w:textDirection w:val="btLr"/>
            <w:vAlign w:val="center"/>
            <w:hideMark/>
          </w:tcPr>
          <w:p w14:paraId="46B46DFA" w14:textId="38A97412"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12EBE4CB"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Costs</w:t>
            </w:r>
          </w:p>
        </w:tc>
        <w:tc>
          <w:tcPr>
            <w:tcW w:w="7189" w:type="dxa"/>
            <w:gridSpan w:val="3"/>
            <w:tcBorders>
              <w:top w:val="single" w:sz="4" w:space="0" w:color="auto"/>
              <w:left w:val="nil"/>
              <w:bottom w:val="single" w:sz="4" w:space="0" w:color="auto"/>
              <w:right w:val="single" w:sz="4" w:space="0" w:color="000000"/>
            </w:tcBorders>
            <w:shd w:val="clear" w:color="auto" w:fill="auto"/>
            <w:vAlign w:val="center"/>
            <w:hideMark/>
          </w:tcPr>
          <w:p w14:paraId="7EB4F278" w14:textId="11E2ABD3" w:rsidR="00E87240" w:rsidRPr="00416B1D" w:rsidRDefault="00E87240" w:rsidP="00416B1D">
            <w:pPr>
              <w:spacing w:after="0" w:line="240" w:lineRule="auto"/>
              <w:jc w:val="center"/>
              <w:rPr>
                <w:rFonts w:ascii="Calibri" w:eastAsia="Times New Roman" w:hAnsi="Calibri" w:cs="Calibri"/>
                <w:color w:val="000000"/>
                <w:lang w:eastAsia="en-GB"/>
              </w:rPr>
            </w:pPr>
            <w:r w:rsidRPr="00416B1D">
              <w:rPr>
                <w:rFonts w:ascii="Calibri" w:eastAsia="Times New Roman" w:hAnsi="Calibri" w:cs="Calibri"/>
                <w:color w:val="000000"/>
                <w:lang w:eastAsia="en-GB"/>
              </w:rPr>
              <w:t>A robust procu</w:t>
            </w:r>
            <w:r>
              <w:rPr>
                <w:rFonts w:ascii="Calibri" w:eastAsia="Times New Roman" w:hAnsi="Calibri" w:cs="Calibri"/>
                <w:color w:val="000000"/>
                <w:lang w:eastAsia="en-GB"/>
              </w:rPr>
              <w:t>re</w:t>
            </w:r>
            <w:r w:rsidRPr="00416B1D">
              <w:rPr>
                <w:rFonts w:ascii="Calibri" w:eastAsia="Times New Roman" w:hAnsi="Calibri" w:cs="Calibri"/>
                <w:color w:val="000000"/>
                <w:lang w:eastAsia="en-GB"/>
              </w:rPr>
              <w:t>ment process ensured this was the best value for money solution for the task.</w:t>
            </w:r>
          </w:p>
        </w:tc>
      </w:tr>
      <w:tr w:rsidR="00E87240" w:rsidRPr="00416B1D" w14:paraId="6B5DAE2A" w14:textId="77777777" w:rsidTr="000E434F">
        <w:trPr>
          <w:trHeight w:val="1405"/>
        </w:trPr>
        <w:tc>
          <w:tcPr>
            <w:tcW w:w="960" w:type="dxa"/>
            <w:vMerge/>
            <w:tcBorders>
              <w:left w:val="single" w:sz="4" w:space="0" w:color="auto"/>
              <w:right w:val="single" w:sz="4" w:space="0" w:color="auto"/>
            </w:tcBorders>
            <w:shd w:val="clear" w:color="000000" w:fill="1F4E78"/>
            <w:textDirection w:val="btLr"/>
            <w:vAlign w:val="center"/>
            <w:hideMark/>
          </w:tcPr>
          <w:p w14:paraId="2F3F76B9" w14:textId="57D6A2D1"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30BA61C3"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Functionality</w:t>
            </w:r>
          </w:p>
        </w:tc>
        <w:tc>
          <w:tcPr>
            <w:tcW w:w="2653" w:type="dxa"/>
            <w:tcBorders>
              <w:top w:val="nil"/>
              <w:left w:val="nil"/>
              <w:bottom w:val="single" w:sz="4" w:space="0" w:color="auto"/>
              <w:right w:val="single" w:sz="4" w:space="0" w:color="auto"/>
            </w:tcBorders>
            <w:shd w:val="clear" w:color="auto" w:fill="auto"/>
            <w:vAlign w:val="center"/>
            <w:hideMark/>
          </w:tcPr>
          <w:p w14:paraId="79454569" w14:textId="77777777" w:rsidR="00E87240" w:rsidRPr="00416B1D" w:rsidRDefault="00E87240" w:rsidP="00416B1D">
            <w:pPr>
              <w:spacing w:after="0" w:line="240" w:lineRule="auto"/>
              <w:rPr>
                <w:rFonts w:ascii="Calibri Light" w:eastAsia="Times New Roman" w:hAnsi="Calibri Light" w:cs="Calibri Light"/>
                <w:color w:val="000000"/>
                <w:sz w:val="24"/>
                <w:szCs w:val="24"/>
                <w:lang w:eastAsia="en-GB"/>
              </w:rPr>
            </w:pPr>
            <w:r w:rsidRPr="00416B1D">
              <w:rPr>
                <w:rFonts w:ascii="Calibri Light" w:eastAsia="Times New Roman" w:hAnsi="Calibri Light" w:cs="Calibri Light"/>
                <w:color w:val="000000"/>
                <w:sz w:val="24"/>
                <w:szCs w:val="24"/>
                <w:lang w:eastAsia="en-GB"/>
              </w:rPr>
              <w:t>Use of Outlook and Word Add-ins made the functionality accessible for the relevant tasks</w:t>
            </w:r>
          </w:p>
        </w:tc>
        <w:tc>
          <w:tcPr>
            <w:tcW w:w="2126" w:type="dxa"/>
            <w:tcBorders>
              <w:top w:val="nil"/>
              <w:left w:val="nil"/>
              <w:bottom w:val="single" w:sz="4" w:space="0" w:color="auto"/>
              <w:right w:val="single" w:sz="4" w:space="0" w:color="auto"/>
            </w:tcBorders>
            <w:shd w:val="clear" w:color="auto" w:fill="auto"/>
            <w:vAlign w:val="center"/>
            <w:hideMark/>
          </w:tcPr>
          <w:p w14:paraId="7184C999"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functionality supported completion of discrete tasks.</w:t>
            </w:r>
          </w:p>
        </w:tc>
        <w:tc>
          <w:tcPr>
            <w:tcW w:w="2410" w:type="dxa"/>
            <w:tcBorders>
              <w:top w:val="nil"/>
              <w:left w:val="nil"/>
              <w:bottom w:val="single" w:sz="4" w:space="0" w:color="auto"/>
              <w:right w:val="single" w:sz="4" w:space="0" w:color="auto"/>
            </w:tcBorders>
            <w:shd w:val="clear" w:color="auto" w:fill="auto"/>
            <w:vAlign w:val="center"/>
            <w:hideMark/>
          </w:tcPr>
          <w:p w14:paraId="0E36E78C"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Tasks were simple and could be completed in a variety of ways.</w:t>
            </w:r>
          </w:p>
        </w:tc>
      </w:tr>
      <w:tr w:rsidR="00E87240" w:rsidRPr="00416B1D" w14:paraId="0EC38C96" w14:textId="77777777" w:rsidTr="000E434F">
        <w:trPr>
          <w:trHeight w:val="2100"/>
        </w:trPr>
        <w:tc>
          <w:tcPr>
            <w:tcW w:w="960" w:type="dxa"/>
            <w:vMerge/>
            <w:tcBorders>
              <w:left w:val="single" w:sz="4" w:space="0" w:color="auto"/>
              <w:right w:val="single" w:sz="4" w:space="0" w:color="auto"/>
            </w:tcBorders>
            <w:vAlign w:val="center"/>
            <w:hideMark/>
          </w:tcPr>
          <w:p w14:paraId="03EF65F7" w14:textId="77777777"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12276D01"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Available Technical infrastructure</w:t>
            </w:r>
          </w:p>
        </w:tc>
        <w:tc>
          <w:tcPr>
            <w:tcW w:w="2653" w:type="dxa"/>
            <w:tcBorders>
              <w:top w:val="nil"/>
              <w:left w:val="nil"/>
              <w:bottom w:val="single" w:sz="4" w:space="0" w:color="auto"/>
              <w:right w:val="single" w:sz="4" w:space="0" w:color="auto"/>
            </w:tcBorders>
            <w:shd w:val="clear" w:color="auto" w:fill="auto"/>
            <w:vAlign w:val="center"/>
            <w:hideMark/>
          </w:tcPr>
          <w:p w14:paraId="0D8D82A7"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use of a Terminal Server gave staff full access when working from home/at meetings/at court</w:t>
            </w:r>
          </w:p>
        </w:tc>
        <w:tc>
          <w:tcPr>
            <w:tcW w:w="2126" w:type="dxa"/>
            <w:tcBorders>
              <w:top w:val="nil"/>
              <w:left w:val="nil"/>
              <w:bottom w:val="single" w:sz="4" w:space="0" w:color="auto"/>
              <w:right w:val="single" w:sz="4" w:space="0" w:color="auto"/>
            </w:tcBorders>
            <w:shd w:val="clear" w:color="auto" w:fill="auto"/>
            <w:vAlign w:val="center"/>
            <w:hideMark/>
          </w:tcPr>
          <w:p w14:paraId="08D9F87E"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infrastructure improved access to documents, making it easier for staff to review and action them and keep up to date with cases.</w:t>
            </w:r>
          </w:p>
        </w:tc>
        <w:tc>
          <w:tcPr>
            <w:tcW w:w="2410" w:type="dxa"/>
            <w:tcBorders>
              <w:top w:val="nil"/>
              <w:left w:val="nil"/>
              <w:bottom w:val="single" w:sz="4" w:space="0" w:color="auto"/>
              <w:right w:val="single" w:sz="4" w:space="0" w:color="auto"/>
            </w:tcBorders>
            <w:shd w:val="clear" w:color="auto" w:fill="auto"/>
            <w:vAlign w:val="center"/>
            <w:hideMark/>
          </w:tcPr>
          <w:p w14:paraId="2D1EB99D"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 xml:space="preserve">The structure </w:t>
            </w:r>
          </w:p>
        </w:tc>
      </w:tr>
      <w:tr w:rsidR="00E87240" w:rsidRPr="00416B1D" w14:paraId="4951E82C" w14:textId="77777777" w:rsidTr="000E434F">
        <w:trPr>
          <w:trHeight w:val="1353"/>
        </w:trPr>
        <w:tc>
          <w:tcPr>
            <w:tcW w:w="960" w:type="dxa"/>
            <w:vMerge/>
            <w:tcBorders>
              <w:left w:val="single" w:sz="4" w:space="0" w:color="auto"/>
              <w:right w:val="single" w:sz="4" w:space="0" w:color="auto"/>
            </w:tcBorders>
            <w:vAlign w:val="center"/>
            <w:hideMark/>
          </w:tcPr>
          <w:p w14:paraId="7EF51414" w14:textId="77777777"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center"/>
            <w:hideMark/>
          </w:tcPr>
          <w:p w14:paraId="1B104F4F"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Integration of tools</w:t>
            </w:r>
          </w:p>
        </w:tc>
        <w:tc>
          <w:tcPr>
            <w:tcW w:w="2653" w:type="dxa"/>
            <w:tcBorders>
              <w:top w:val="nil"/>
              <w:left w:val="nil"/>
              <w:bottom w:val="single" w:sz="4" w:space="0" w:color="auto"/>
              <w:right w:val="single" w:sz="4" w:space="0" w:color="auto"/>
            </w:tcBorders>
            <w:shd w:val="clear" w:color="auto" w:fill="auto"/>
            <w:vAlign w:val="center"/>
            <w:hideMark/>
          </w:tcPr>
          <w:p w14:paraId="5BBF4FE8" w14:textId="77777777" w:rsidR="00E87240" w:rsidRPr="00416B1D" w:rsidRDefault="00E87240" w:rsidP="00416B1D">
            <w:pPr>
              <w:spacing w:after="0" w:line="240" w:lineRule="auto"/>
              <w:rPr>
                <w:rFonts w:ascii="Calibri Light" w:eastAsia="Times New Roman" w:hAnsi="Calibri Light" w:cs="Calibri Light"/>
                <w:color w:val="000000"/>
                <w:sz w:val="24"/>
                <w:szCs w:val="24"/>
                <w:lang w:eastAsia="en-GB"/>
              </w:rPr>
            </w:pPr>
            <w:r w:rsidRPr="00416B1D">
              <w:rPr>
                <w:rFonts w:ascii="Calibri Light" w:eastAsia="Times New Roman" w:hAnsi="Calibri Light" w:cs="Calibri Light"/>
                <w:color w:val="000000"/>
                <w:sz w:val="24"/>
                <w:szCs w:val="24"/>
                <w:lang w:eastAsia="en-GB"/>
              </w:rPr>
              <w:t>Use of Outlook and Word Add-ins made the functionality accessible for the relevant tasks</w:t>
            </w:r>
          </w:p>
        </w:tc>
        <w:tc>
          <w:tcPr>
            <w:tcW w:w="2126" w:type="dxa"/>
            <w:tcBorders>
              <w:top w:val="nil"/>
              <w:left w:val="nil"/>
              <w:bottom w:val="single" w:sz="4" w:space="0" w:color="auto"/>
              <w:right w:val="single" w:sz="4" w:space="0" w:color="auto"/>
            </w:tcBorders>
            <w:shd w:val="clear" w:color="auto" w:fill="auto"/>
            <w:vAlign w:val="center"/>
            <w:hideMark/>
          </w:tcPr>
          <w:p w14:paraId="556958B0"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Integrations enabled staff to move between the database and VC easily.</w:t>
            </w:r>
          </w:p>
        </w:tc>
        <w:tc>
          <w:tcPr>
            <w:tcW w:w="2410" w:type="dxa"/>
            <w:tcBorders>
              <w:top w:val="nil"/>
              <w:left w:val="nil"/>
              <w:bottom w:val="single" w:sz="4" w:space="0" w:color="auto"/>
              <w:right w:val="single" w:sz="4" w:space="0" w:color="auto"/>
            </w:tcBorders>
            <w:shd w:val="clear" w:color="auto" w:fill="auto"/>
            <w:vAlign w:val="center"/>
            <w:hideMark/>
          </w:tcPr>
          <w:p w14:paraId="457C36DF"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The database integration made access to documents and document creation simple</w:t>
            </w:r>
          </w:p>
        </w:tc>
      </w:tr>
      <w:tr w:rsidR="00E87240" w:rsidRPr="00416B1D" w14:paraId="7F4E7F0D" w14:textId="77777777" w:rsidTr="000E434F">
        <w:trPr>
          <w:trHeight w:val="1429"/>
        </w:trPr>
        <w:tc>
          <w:tcPr>
            <w:tcW w:w="960" w:type="dxa"/>
            <w:vMerge/>
            <w:tcBorders>
              <w:left w:val="single" w:sz="4" w:space="0" w:color="auto"/>
              <w:bottom w:val="single" w:sz="4" w:space="0" w:color="000000"/>
              <w:right w:val="single" w:sz="4" w:space="0" w:color="auto"/>
            </w:tcBorders>
            <w:vAlign w:val="center"/>
            <w:hideMark/>
          </w:tcPr>
          <w:p w14:paraId="6644ADAF" w14:textId="77777777" w:rsidR="00E87240" w:rsidRPr="00416B1D" w:rsidRDefault="00E87240" w:rsidP="00416B1D">
            <w:pPr>
              <w:spacing w:after="0" w:line="240" w:lineRule="auto"/>
              <w:jc w:val="center"/>
              <w:rPr>
                <w:rFonts w:ascii="Calibri" w:eastAsia="Times New Roman" w:hAnsi="Calibri" w:cs="Calibri"/>
                <w:b/>
                <w:bCs/>
                <w:color w:val="FFFFFF"/>
                <w:lang w:eastAsia="en-GB"/>
              </w:rPr>
            </w:pPr>
          </w:p>
        </w:tc>
        <w:tc>
          <w:tcPr>
            <w:tcW w:w="1060" w:type="dxa"/>
            <w:tcBorders>
              <w:top w:val="nil"/>
              <w:left w:val="nil"/>
              <w:bottom w:val="single" w:sz="4" w:space="0" w:color="auto"/>
              <w:right w:val="single" w:sz="4" w:space="0" w:color="auto"/>
            </w:tcBorders>
            <w:shd w:val="clear" w:color="000000" w:fill="1F4E78"/>
            <w:textDirection w:val="btLr"/>
            <w:vAlign w:val="bottom"/>
            <w:hideMark/>
          </w:tcPr>
          <w:p w14:paraId="73C7FA46" w14:textId="77777777" w:rsidR="00E87240" w:rsidRPr="00416B1D" w:rsidRDefault="00E87240" w:rsidP="00416B1D">
            <w:pPr>
              <w:spacing w:after="0" w:line="240" w:lineRule="auto"/>
              <w:jc w:val="center"/>
              <w:rPr>
                <w:rFonts w:ascii="Calibri Light" w:eastAsia="Times New Roman" w:hAnsi="Calibri Light" w:cs="Calibri Light"/>
                <w:b/>
                <w:bCs/>
                <w:color w:val="FFFFFF"/>
                <w:sz w:val="24"/>
                <w:szCs w:val="24"/>
                <w:lang w:eastAsia="en-GB"/>
              </w:rPr>
            </w:pPr>
            <w:r w:rsidRPr="00416B1D">
              <w:rPr>
                <w:rFonts w:ascii="Calibri Light" w:eastAsia="Times New Roman" w:hAnsi="Calibri Light" w:cs="Calibri Light"/>
                <w:b/>
                <w:bCs/>
                <w:color w:val="FFFFFF"/>
                <w:sz w:val="24"/>
                <w:szCs w:val="24"/>
                <w:lang w:eastAsia="en-GB"/>
              </w:rPr>
              <w:t>Availability of tools</w:t>
            </w:r>
          </w:p>
        </w:tc>
        <w:tc>
          <w:tcPr>
            <w:tcW w:w="2653" w:type="dxa"/>
            <w:tcBorders>
              <w:top w:val="nil"/>
              <w:left w:val="nil"/>
              <w:bottom w:val="single" w:sz="4" w:space="0" w:color="auto"/>
              <w:right w:val="single" w:sz="4" w:space="0" w:color="auto"/>
            </w:tcBorders>
            <w:shd w:val="clear" w:color="auto" w:fill="auto"/>
            <w:vAlign w:val="center"/>
            <w:hideMark/>
          </w:tcPr>
          <w:p w14:paraId="59D93841" w14:textId="77777777" w:rsidR="00E87240" w:rsidRPr="00416B1D" w:rsidRDefault="00E87240" w:rsidP="00416B1D">
            <w:pPr>
              <w:spacing w:after="0" w:line="240" w:lineRule="auto"/>
              <w:rPr>
                <w:rFonts w:ascii="Calibri" w:eastAsia="Times New Roman" w:hAnsi="Calibri" w:cs="Calibri"/>
                <w:color w:val="000000"/>
                <w:lang w:eastAsia="en-GB"/>
              </w:rPr>
            </w:pPr>
            <w:r w:rsidRPr="00416B1D">
              <w:rPr>
                <w:rFonts w:ascii="Calibri" w:eastAsia="Times New Roman" w:hAnsi="Calibri" w:cs="Calibri"/>
                <w:color w:val="000000"/>
                <w:lang w:eastAsia="en-GB"/>
              </w:rPr>
              <w:t>Tools were available when staff were working from the office or connected via VPN, meeting the needs of users with regards to task organisation.</w:t>
            </w:r>
          </w:p>
        </w:tc>
        <w:tc>
          <w:tcPr>
            <w:tcW w:w="4536" w:type="dxa"/>
            <w:gridSpan w:val="2"/>
            <w:tcBorders>
              <w:top w:val="single" w:sz="4" w:space="0" w:color="auto"/>
              <w:left w:val="nil"/>
              <w:bottom w:val="single" w:sz="4" w:space="0" w:color="auto"/>
              <w:right w:val="single" w:sz="4" w:space="0" w:color="000000"/>
            </w:tcBorders>
            <w:shd w:val="clear" w:color="auto" w:fill="auto"/>
            <w:vAlign w:val="center"/>
            <w:hideMark/>
          </w:tcPr>
          <w:p w14:paraId="7D4FF3F2" w14:textId="77777777" w:rsidR="00E87240" w:rsidRPr="00416B1D" w:rsidRDefault="00E87240" w:rsidP="00416B1D">
            <w:pPr>
              <w:spacing w:after="0" w:line="240" w:lineRule="auto"/>
              <w:jc w:val="center"/>
              <w:rPr>
                <w:rFonts w:ascii="Calibri" w:eastAsia="Times New Roman" w:hAnsi="Calibri" w:cs="Calibri"/>
                <w:color w:val="000000"/>
                <w:lang w:eastAsia="en-GB"/>
              </w:rPr>
            </w:pPr>
            <w:r w:rsidRPr="00416B1D">
              <w:rPr>
                <w:rFonts w:ascii="Calibri" w:eastAsia="Times New Roman" w:hAnsi="Calibri" w:cs="Calibri"/>
                <w:color w:val="000000"/>
                <w:lang w:eastAsia="en-GB"/>
              </w:rPr>
              <w:t>Only a small number of staff had VPNs.  This affected access to VC during court.  However, normally, at least 1 member of the team in court would have a VPN.</w:t>
            </w:r>
          </w:p>
        </w:tc>
      </w:tr>
    </w:tbl>
    <w:p w14:paraId="368347FF" w14:textId="77777777" w:rsidR="005049E3" w:rsidRPr="007123BE" w:rsidRDefault="005049E3" w:rsidP="00AF4524">
      <w:pPr>
        <w:spacing w:line="360" w:lineRule="auto"/>
        <w:rPr>
          <w:rFonts w:cstheme="minorHAnsi"/>
          <w:sz w:val="24"/>
          <w:szCs w:val="24"/>
        </w:rPr>
      </w:pPr>
    </w:p>
    <w:p w14:paraId="6E189DD7" w14:textId="7E143D56" w:rsidR="007123BE" w:rsidRPr="001576AD" w:rsidRDefault="007123BE" w:rsidP="007123BE">
      <w:pPr>
        <w:pStyle w:val="Heading2"/>
        <w:rPr>
          <w:rFonts w:asciiTheme="minorHAnsi" w:hAnsiTheme="minorHAnsi" w:cstheme="minorHAnsi"/>
          <w:b w:val="0"/>
          <w:szCs w:val="24"/>
        </w:rPr>
      </w:pPr>
      <w:bookmarkStart w:id="28" w:name="_Toc133342192"/>
      <w:r w:rsidRPr="007123BE">
        <w:rPr>
          <w:rFonts w:asciiTheme="minorHAnsi" w:hAnsiTheme="minorHAnsi" w:cstheme="minorHAnsi"/>
          <w:b w:val="0"/>
          <w:szCs w:val="24"/>
        </w:rPr>
        <w:t>Fig 21 – Technology</w:t>
      </w:r>
      <w:r>
        <w:rPr>
          <w:rFonts w:asciiTheme="minorHAnsi" w:hAnsiTheme="minorHAnsi" w:cstheme="minorHAnsi"/>
          <w:b w:val="0"/>
          <w:szCs w:val="24"/>
        </w:rPr>
        <w:t xml:space="preserve"> vs Task Matrix</w:t>
      </w:r>
      <w:bookmarkEnd w:id="28"/>
    </w:p>
    <w:p w14:paraId="24DE958E" w14:textId="77777777" w:rsidR="007123BE" w:rsidRDefault="007123BE" w:rsidP="001B1CE2">
      <w:pPr>
        <w:spacing w:line="360" w:lineRule="auto"/>
        <w:rPr>
          <w:rFonts w:cstheme="minorHAnsi"/>
          <w:sz w:val="24"/>
          <w:szCs w:val="24"/>
        </w:rPr>
      </w:pPr>
    </w:p>
    <w:p w14:paraId="7022C527" w14:textId="15E07A7F" w:rsidR="001B1CE2" w:rsidRDefault="00932C39" w:rsidP="001B1CE2">
      <w:pPr>
        <w:spacing w:line="360" w:lineRule="auto"/>
        <w:rPr>
          <w:rFonts w:cstheme="minorHAnsi"/>
          <w:sz w:val="24"/>
          <w:szCs w:val="24"/>
        </w:rPr>
      </w:pPr>
      <w:r>
        <w:rPr>
          <w:rFonts w:cstheme="minorHAnsi"/>
          <w:sz w:val="24"/>
          <w:szCs w:val="24"/>
        </w:rPr>
        <w:lastRenderedPageBreak/>
        <w:t xml:space="preserve">VC markets itself as a product for accountants, so it was not an obvious choice for legal case management.  However, </w:t>
      </w:r>
      <w:r w:rsidR="00703225">
        <w:rPr>
          <w:rFonts w:cstheme="minorHAnsi"/>
          <w:sz w:val="24"/>
          <w:szCs w:val="24"/>
        </w:rPr>
        <w:t xml:space="preserve">as described in the table above, </w:t>
      </w:r>
      <w:r>
        <w:rPr>
          <w:rFonts w:cstheme="minorHAnsi"/>
          <w:sz w:val="24"/>
          <w:szCs w:val="24"/>
        </w:rPr>
        <w:t xml:space="preserve">the functionality </w:t>
      </w:r>
      <w:r w:rsidR="005043AA">
        <w:rPr>
          <w:rFonts w:cstheme="minorHAnsi"/>
          <w:sz w:val="24"/>
          <w:szCs w:val="24"/>
        </w:rPr>
        <w:t>closely match</w:t>
      </w:r>
      <w:r w:rsidR="00703225">
        <w:rPr>
          <w:rFonts w:cstheme="minorHAnsi"/>
          <w:sz w:val="24"/>
          <w:szCs w:val="24"/>
        </w:rPr>
        <w:t>ed</w:t>
      </w:r>
      <w:r w:rsidR="005043AA">
        <w:rPr>
          <w:rFonts w:cstheme="minorHAnsi"/>
          <w:sz w:val="24"/>
          <w:szCs w:val="24"/>
        </w:rPr>
        <w:t xml:space="preserve"> what </w:t>
      </w:r>
      <w:r w:rsidR="00803BFC">
        <w:rPr>
          <w:rFonts w:cstheme="minorHAnsi"/>
          <w:sz w:val="24"/>
          <w:szCs w:val="24"/>
        </w:rPr>
        <w:t>legal staff</w:t>
      </w:r>
      <w:r w:rsidR="005043AA">
        <w:rPr>
          <w:rFonts w:cstheme="minorHAnsi"/>
          <w:sz w:val="24"/>
          <w:szCs w:val="24"/>
        </w:rPr>
        <w:t xml:space="preserve"> need to do in order to manage their documents.  It provided the benefit of doing it electronically, giving on-line access to documents and reducing use </w:t>
      </w:r>
      <w:r w:rsidR="00A3148D">
        <w:rPr>
          <w:rFonts w:cstheme="minorHAnsi"/>
          <w:sz w:val="24"/>
          <w:szCs w:val="24"/>
        </w:rPr>
        <w:t xml:space="preserve">of paper.  </w:t>
      </w:r>
      <w:r w:rsidR="001B1CE2">
        <w:rPr>
          <w:rFonts w:cstheme="minorHAnsi"/>
          <w:sz w:val="24"/>
          <w:szCs w:val="24"/>
        </w:rPr>
        <w:t xml:space="preserve">There were 3 weaknesses in this area:  </w:t>
      </w:r>
    </w:p>
    <w:p w14:paraId="2DAF3CC5" w14:textId="24BC8ABA" w:rsidR="00FF468F" w:rsidRPr="001B1CE2" w:rsidRDefault="00FF468F" w:rsidP="001B1CE2">
      <w:pPr>
        <w:pStyle w:val="ListParagraph"/>
        <w:numPr>
          <w:ilvl w:val="0"/>
          <w:numId w:val="28"/>
        </w:numPr>
        <w:spacing w:line="360" w:lineRule="auto"/>
        <w:rPr>
          <w:rFonts w:cstheme="minorHAnsi"/>
          <w:sz w:val="24"/>
          <w:szCs w:val="24"/>
        </w:rPr>
      </w:pPr>
      <w:r w:rsidRPr="001B1CE2">
        <w:rPr>
          <w:rFonts w:cstheme="minorHAnsi"/>
          <w:sz w:val="24"/>
          <w:szCs w:val="24"/>
        </w:rPr>
        <w:t>Robustness of Office Add-in</w:t>
      </w:r>
    </w:p>
    <w:p w14:paraId="36BB0B7D" w14:textId="77777777" w:rsidR="00FF468F" w:rsidRDefault="00FF468F" w:rsidP="00FF468F">
      <w:pPr>
        <w:pStyle w:val="ListParagraph"/>
        <w:numPr>
          <w:ilvl w:val="0"/>
          <w:numId w:val="27"/>
        </w:numPr>
        <w:spacing w:line="360" w:lineRule="auto"/>
        <w:rPr>
          <w:rFonts w:cstheme="minorHAnsi"/>
          <w:sz w:val="24"/>
          <w:szCs w:val="24"/>
        </w:rPr>
      </w:pPr>
      <w:r>
        <w:rPr>
          <w:rFonts w:cstheme="minorHAnsi"/>
          <w:sz w:val="24"/>
          <w:szCs w:val="24"/>
        </w:rPr>
        <w:t>Home working</w:t>
      </w:r>
    </w:p>
    <w:p w14:paraId="40B47D8C" w14:textId="77777777" w:rsidR="00FF468F" w:rsidRDefault="00FF468F" w:rsidP="00FF468F">
      <w:pPr>
        <w:pStyle w:val="ListParagraph"/>
        <w:numPr>
          <w:ilvl w:val="0"/>
          <w:numId w:val="27"/>
        </w:numPr>
        <w:spacing w:line="360" w:lineRule="auto"/>
        <w:rPr>
          <w:rFonts w:cstheme="minorHAnsi"/>
          <w:sz w:val="24"/>
          <w:szCs w:val="24"/>
        </w:rPr>
      </w:pPr>
      <w:r>
        <w:rPr>
          <w:rFonts w:cstheme="minorHAnsi"/>
          <w:sz w:val="24"/>
          <w:szCs w:val="24"/>
        </w:rPr>
        <w:t>Out of hours activity</w:t>
      </w:r>
    </w:p>
    <w:p w14:paraId="18633977" w14:textId="5ED25926" w:rsidR="001B1CE2" w:rsidRDefault="001B1CE2" w:rsidP="001B1CE2">
      <w:pPr>
        <w:spacing w:line="360" w:lineRule="auto"/>
        <w:rPr>
          <w:rFonts w:cstheme="minorHAnsi"/>
          <w:sz w:val="24"/>
          <w:szCs w:val="24"/>
        </w:rPr>
      </w:pPr>
      <w:r>
        <w:rPr>
          <w:rFonts w:cstheme="minorHAnsi"/>
          <w:sz w:val="24"/>
          <w:szCs w:val="24"/>
        </w:rPr>
        <w:t xml:space="preserve">The VC Outlook Add-in and Word Add-in </w:t>
      </w:r>
      <w:r w:rsidR="0013405C">
        <w:rPr>
          <w:rFonts w:cstheme="minorHAnsi"/>
          <w:sz w:val="24"/>
          <w:szCs w:val="24"/>
        </w:rPr>
        <w:t xml:space="preserve">regularly became disabled.  This made it difficult for users to </w:t>
      </w:r>
      <w:r w:rsidR="00C80B4E">
        <w:rPr>
          <w:rFonts w:cstheme="minorHAnsi"/>
          <w:sz w:val="24"/>
          <w:szCs w:val="24"/>
        </w:rPr>
        <w:t xml:space="preserve">file emails and documents from within the proprietary applications.  This was addressed by ensuring enough staff knew how to re-enable them, such that help was always on hand for staff affected by this weakness.  </w:t>
      </w:r>
    </w:p>
    <w:p w14:paraId="67023DAE" w14:textId="0C702034" w:rsidR="006078F3" w:rsidRDefault="006078F3" w:rsidP="001B1CE2">
      <w:pPr>
        <w:spacing w:line="360" w:lineRule="auto"/>
        <w:rPr>
          <w:rFonts w:cstheme="minorHAnsi"/>
          <w:sz w:val="24"/>
          <w:szCs w:val="24"/>
        </w:rPr>
      </w:pPr>
      <w:r>
        <w:rPr>
          <w:rFonts w:cstheme="minorHAnsi"/>
          <w:sz w:val="24"/>
          <w:szCs w:val="24"/>
        </w:rPr>
        <w:t>When working from home, the performance of the application was greatly reduced.  This was addressed by providing a terminal server for staff to work from.  However, this limited staff to 1 screen.  As 2 screens came into routine use (around 2018) thi</w:t>
      </w:r>
      <w:r w:rsidR="00CF11B8">
        <w:rPr>
          <w:rFonts w:cstheme="minorHAnsi"/>
          <w:sz w:val="24"/>
          <w:szCs w:val="24"/>
        </w:rPr>
        <w:t>s limitation made the Terminal Server unpopular with home workers, who preferred to tolerate the slowness in order to continue to use 2 screens.  As time progressed, VC was updated to improve it’s performance for remote workers</w:t>
      </w:r>
      <w:r w:rsidR="00DE25CD">
        <w:rPr>
          <w:rFonts w:cstheme="minorHAnsi"/>
          <w:sz w:val="24"/>
          <w:szCs w:val="24"/>
        </w:rPr>
        <w:t>, thus improving the fit between the task and the technology</w:t>
      </w:r>
      <w:r w:rsidR="00CF11B8">
        <w:rPr>
          <w:rFonts w:cstheme="minorHAnsi"/>
          <w:sz w:val="24"/>
          <w:szCs w:val="24"/>
        </w:rPr>
        <w:t>.</w:t>
      </w:r>
    </w:p>
    <w:p w14:paraId="29DAA69A" w14:textId="698D8690" w:rsidR="00CF11B8" w:rsidRPr="001B1CE2" w:rsidRDefault="00CF11B8" w:rsidP="001B1CE2">
      <w:pPr>
        <w:spacing w:line="360" w:lineRule="auto"/>
        <w:rPr>
          <w:rFonts w:cstheme="minorHAnsi"/>
          <w:sz w:val="24"/>
          <w:szCs w:val="24"/>
        </w:rPr>
      </w:pPr>
      <w:r>
        <w:rPr>
          <w:rFonts w:cstheme="minorHAnsi"/>
          <w:sz w:val="24"/>
          <w:szCs w:val="24"/>
        </w:rPr>
        <w:t xml:space="preserve">When VC was first introduced, out of hours working was rare.  However, as the Court of Protection Team grew, a need for a 24 hour service </w:t>
      </w:r>
      <w:r w:rsidR="00186228">
        <w:rPr>
          <w:rFonts w:cstheme="minorHAnsi"/>
          <w:sz w:val="24"/>
          <w:szCs w:val="24"/>
        </w:rPr>
        <w:t xml:space="preserve">came about.  VC was offline each night for several hours and this </w:t>
      </w:r>
      <w:r w:rsidR="00126B6B">
        <w:rPr>
          <w:rFonts w:cstheme="minorHAnsi"/>
          <w:sz w:val="24"/>
          <w:szCs w:val="24"/>
        </w:rPr>
        <w:t xml:space="preserve">proved inconvenient to the Court of Protection Team, who would sometimes be involved in emergency court orders that might take place at night.  This issue remains unresolved and the Court of Protection Team have to file their documents after the event, the following day.  </w:t>
      </w:r>
      <w:r w:rsidR="0086754F">
        <w:rPr>
          <w:rFonts w:cstheme="minorHAnsi"/>
          <w:sz w:val="24"/>
          <w:szCs w:val="24"/>
        </w:rPr>
        <w:t xml:space="preserve">Although inconvenient, this is manageable. </w:t>
      </w:r>
    </w:p>
    <w:p w14:paraId="613D38F3" w14:textId="6741341B" w:rsidR="000E48E3" w:rsidRDefault="000E48E3" w:rsidP="00AF4524">
      <w:pPr>
        <w:spacing w:line="360" w:lineRule="auto"/>
        <w:rPr>
          <w:rFonts w:cstheme="minorHAnsi"/>
          <w:sz w:val="24"/>
          <w:szCs w:val="24"/>
        </w:rPr>
      </w:pPr>
    </w:p>
    <w:p w14:paraId="0BC61A37" w14:textId="77777777" w:rsidR="004010CC" w:rsidRDefault="004010CC" w:rsidP="00AF4524">
      <w:pPr>
        <w:spacing w:line="360" w:lineRule="auto"/>
        <w:rPr>
          <w:rFonts w:cstheme="minorHAnsi"/>
          <w:sz w:val="24"/>
          <w:szCs w:val="24"/>
        </w:rPr>
        <w:sectPr w:rsidR="004010CC">
          <w:pgSz w:w="11906" w:h="16838"/>
          <w:pgMar w:top="1440" w:right="1440" w:bottom="1440" w:left="1440" w:header="708" w:footer="708" w:gutter="0"/>
          <w:cols w:space="708"/>
          <w:docGrid w:linePitch="360"/>
        </w:sectPr>
      </w:pPr>
    </w:p>
    <w:p w14:paraId="21E06502" w14:textId="6EE0116B" w:rsidR="0043511F" w:rsidRDefault="0043511F" w:rsidP="00AF4524">
      <w:pPr>
        <w:spacing w:line="360" w:lineRule="auto"/>
        <w:rPr>
          <w:rFonts w:cstheme="minorHAnsi"/>
          <w:sz w:val="24"/>
          <w:szCs w:val="24"/>
        </w:rPr>
      </w:pPr>
      <w:r>
        <w:rPr>
          <w:rFonts w:cstheme="minorHAnsi"/>
          <w:sz w:val="24"/>
          <w:szCs w:val="24"/>
        </w:rPr>
        <w:lastRenderedPageBreak/>
        <w:t xml:space="preserve">Fit between </w:t>
      </w:r>
      <w:r w:rsidR="004E5E61">
        <w:rPr>
          <w:rFonts w:cstheme="minorHAnsi"/>
          <w:sz w:val="24"/>
          <w:szCs w:val="24"/>
        </w:rPr>
        <w:t>technology and individual:</w:t>
      </w:r>
    </w:p>
    <w:tbl>
      <w:tblPr>
        <w:tblW w:w="12895" w:type="dxa"/>
        <w:jc w:val="center"/>
        <w:tblLayout w:type="fixed"/>
        <w:tblLook w:val="04A0" w:firstRow="1" w:lastRow="0" w:firstColumn="1" w:lastColumn="0" w:noHBand="0" w:noVBand="1"/>
      </w:tblPr>
      <w:tblGrid>
        <w:gridCol w:w="498"/>
        <w:gridCol w:w="1765"/>
        <w:gridCol w:w="2694"/>
        <w:gridCol w:w="1134"/>
        <w:gridCol w:w="526"/>
        <w:gridCol w:w="1751"/>
        <w:gridCol w:w="1572"/>
        <w:gridCol w:w="1537"/>
        <w:gridCol w:w="1418"/>
      </w:tblGrid>
      <w:tr w:rsidR="005D2180" w:rsidRPr="005D2180" w14:paraId="5FFB55FB" w14:textId="77777777" w:rsidTr="0086258C">
        <w:trPr>
          <w:trHeight w:val="315"/>
          <w:jc w:val="center"/>
        </w:trPr>
        <w:tc>
          <w:tcPr>
            <w:tcW w:w="2263"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hideMark/>
          </w:tcPr>
          <w:p w14:paraId="7C4CB859"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10632" w:type="dxa"/>
            <w:gridSpan w:val="7"/>
            <w:tcBorders>
              <w:top w:val="single" w:sz="4" w:space="0" w:color="auto"/>
              <w:left w:val="nil"/>
              <w:bottom w:val="single" w:sz="4" w:space="0" w:color="auto"/>
              <w:right w:val="single" w:sz="4" w:space="0" w:color="auto"/>
            </w:tcBorders>
            <w:shd w:val="clear" w:color="000000" w:fill="1F4E78"/>
            <w:hideMark/>
          </w:tcPr>
          <w:p w14:paraId="26492ACA"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Technology</w:t>
            </w:r>
          </w:p>
        </w:tc>
      </w:tr>
      <w:tr w:rsidR="00F85A82" w:rsidRPr="00FB37D4" w14:paraId="1AA0ADB8" w14:textId="77777777" w:rsidTr="0086258C">
        <w:trPr>
          <w:trHeight w:val="614"/>
          <w:jc w:val="center"/>
        </w:trPr>
        <w:tc>
          <w:tcPr>
            <w:tcW w:w="2263" w:type="dxa"/>
            <w:gridSpan w:val="2"/>
            <w:vMerge/>
            <w:tcBorders>
              <w:top w:val="single" w:sz="4" w:space="0" w:color="auto"/>
              <w:left w:val="single" w:sz="4" w:space="0" w:color="auto"/>
              <w:bottom w:val="single" w:sz="4" w:space="0" w:color="000000"/>
              <w:right w:val="single" w:sz="4" w:space="0" w:color="000000"/>
            </w:tcBorders>
            <w:hideMark/>
          </w:tcPr>
          <w:p w14:paraId="481E6CC7"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2694" w:type="dxa"/>
            <w:tcBorders>
              <w:top w:val="nil"/>
              <w:left w:val="nil"/>
              <w:bottom w:val="single" w:sz="4" w:space="0" w:color="auto"/>
              <w:right w:val="single" w:sz="4" w:space="0" w:color="auto"/>
            </w:tcBorders>
            <w:shd w:val="clear" w:color="000000" w:fill="1F4E78"/>
            <w:hideMark/>
          </w:tcPr>
          <w:p w14:paraId="523FEC07"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Stability</w:t>
            </w:r>
          </w:p>
        </w:tc>
        <w:tc>
          <w:tcPr>
            <w:tcW w:w="1134" w:type="dxa"/>
            <w:tcBorders>
              <w:top w:val="nil"/>
              <w:left w:val="nil"/>
              <w:bottom w:val="single" w:sz="4" w:space="0" w:color="auto"/>
              <w:right w:val="single" w:sz="4" w:space="0" w:color="auto"/>
            </w:tcBorders>
            <w:shd w:val="clear" w:color="000000" w:fill="1F4E78"/>
            <w:hideMark/>
          </w:tcPr>
          <w:p w14:paraId="794EAB4C"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Usability</w:t>
            </w:r>
          </w:p>
        </w:tc>
        <w:tc>
          <w:tcPr>
            <w:tcW w:w="526" w:type="dxa"/>
            <w:tcBorders>
              <w:top w:val="nil"/>
              <w:left w:val="nil"/>
              <w:bottom w:val="single" w:sz="4" w:space="0" w:color="auto"/>
              <w:right w:val="single" w:sz="4" w:space="0" w:color="auto"/>
            </w:tcBorders>
            <w:shd w:val="clear" w:color="000000" w:fill="1F4E78"/>
            <w:hideMark/>
          </w:tcPr>
          <w:p w14:paraId="5A0E6BE2"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Costs</w:t>
            </w:r>
          </w:p>
        </w:tc>
        <w:tc>
          <w:tcPr>
            <w:tcW w:w="1751" w:type="dxa"/>
            <w:tcBorders>
              <w:top w:val="nil"/>
              <w:left w:val="nil"/>
              <w:bottom w:val="single" w:sz="4" w:space="0" w:color="auto"/>
              <w:right w:val="single" w:sz="4" w:space="0" w:color="auto"/>
            </w:tcBorders>
            <w:shd w:val="clear" w:color="000000" w:fill="1F4E78"/>
            <w:hideMark/>
          </w:tcPr>
          <w:p w14:paraId="764D9EE1"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Functionality</w:t>
            </w:r>
          </w:p>
        </w:tc>
        <w:tc>
          <w:tcPr>
            <w:tcW w:w="1572" w:type="dxa"/>
            <w:tcBorders>
              <w:top w:val="nil"/>
              <w:left w:val="nil"/>
              <w:bottom w:val="single" w:sz="4" w:space="0" w:color="auto"/>
              <w:right w:val="single" w:sz="4" w:space="0" w:color="auto"/>
            </w:tcBorders>
            <w:shd w:val="clear" w:color="000000" w:fill="1F4E78"/>
            <w:hideMark/>
          </w:tcPr>
          <w:p w14:paraId="1AD51F84"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Available Technical infrastructure</w:t>
            </w:r>
          </w:p>
        </w:tc>
        <w:tc>
          <w:tcPr>
            <w:tcW w:w="1537" w:type="dxa"/>
            <w:tcBorders>
              <w:top w:val="nil"/>
              <w:left w:val="nil"/>
              <w:bottom w:val="single" w:sz="4" w:space="0" w:color="auto"/>
              <w:right w:val="single" w:sz="4" w:space="0" w:color="auto"/>
            </w:tcBorders>
            <w:shd w:val="clear" w:color="000000" w:fill="1F4E78"/>
            <w:hideMark/>
          </w:tcPr>
          <w:p w14:paraId="7D26D581"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Integration of tools</w:t>
            </w:r>
          </w:p>
        </w:tc>
        <w:tc>
          <w:tcPr>
            <w:tcW w:w="1418" w:type="dxa"/>
            <w:tcBorders>
              <w:top w:val="nil"/>
              <w:left w:val="nil"/>
              <w:bottom w:val="single" w:sz="4" w:space="0" w:color="auto"/>
              <w:right w:val="single" w:sz="4" w:space="0" w:color="auto"/>
            </w:tcBorders>
            <w:shd w:val="clear" w:color="000000" w:fill="1F4E78"/>
            <w:hideMark/>
          </w:tcPr>
          <w:p w14:paraId="55D9ABCD"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Availability of tools</w:t>
            </w:r>
          </w:p>
        </w:tc>
      </w:tr>
      <w:tr w:rsidR="00963613" w:rsidRPr="00FB37D4" w14:paraId="6EBA445A" w14:textId="77777777" w:rsidTr="0086258C">
        <w:trPr>
          <w:trHeight w:val="973"/>
          <w:jc w:val="center"/>
        </w:trPr>
        <w:tc>
          <w:tcPr>
            <w:tcW w:w="498" w:type="dxa"/>
            <w:vMerge w:val="restart"/>
            <w:tcBorders>
              <w:top w:val="nil"/>
              <w:left w:val="single" w:sz="4" w:space="0" w:color="auto"/>
              <w:bottom w:val="single" w:sz="4" w:space="0" w:color="auto"/>
              <w:right w:val="single" w:sz="4" w:space="0" w:color="auto"/>
            </w:tcBorders>
            <w:shd w:val="clear" w:color="000000" w:fill="1F4E78"/>
            <w:textDirection w:val="btLr"/>
            <w:hideMark/>
          </w:tcPr>
          <w:p w14:paraId="213521F2" w14:textId="485C90FC" w:rsidR="00F85A82" w:rsidRPr="005D2180" w:rsidRDefault="0086258C" w:rsidP="005309DE">
            <w:pPr>
              <w:spacing w:after="0" w:line="240" w:lineRule="auto"/>
              <w:jc w:val="center"/>
              <w:rPr>
                <w:rFonts w:eastAsia="Times New Roman" w:cstheme="minorHAnsi"/>
                <w:b/>
                <w:bCs/>
                <w:color w:val="FFFFFF"/>
                <w:sz w:val="20"/>
                <w:szCs w:val="20"/>
                <w:lang w:eastAsia="en-GB"/>
              </w:rPr>
            </w:pPr>
            <w:r>
              <w:rPr>
                <w:rFonts w:eastAsia="Times New Roman" w:cstheme="minorHAnsi"/>
                <w:b/>
                <w:bCs/>
                <w:color w:val="FFFFFF"/>
                <w:sz w:val="20"/>
                <w:szCs w:val="20"/>
                <w:lang w:eastAsia="en-GB"/>
              </w:rPr>
              <w:t>Individual</w:t>
            </w:r>
          </w:p>
        </w:tc>
        <w:tc>
          <w:tcPr>
            <w:tcW w:w="1765" w:type="dxa"/>
            <w:tcBorders>
              <w:top w:val="nil"/>
              <w:left w:val="nil"/>
              <w:bottom w:val="single" w:sz="4" w:space="0" w:color="auto"/>
              <w:right w:val="single" w:sz="4" w:space="0" w:color="auto"/>
            </w:tcBorders>
            <w:shd w:val="clear" w:color="000000" w:fill="1F4E78"/>
            <w:hideMark/>
          </w:tcPr>
          <w:p w14:paraId="0E63F9F0"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IT knowledge</w:t>
            </w:r>
          </w:p>
        </w:tc>
        <w:tc>
          <w:tcPr>
            <w:tcW w:w="2694" w:type="dxa"/>
            <w:tcBorders>
              <w:top w:val="nil"/>
              <w:left w:val="nil"/>
              <w:bottom w:val="single" w:sz="4" w:space="0" w:color="auto"/>
              <w:right w:val="single" w:sz="4" w:space="0" w:color="auto"/>
            </w:tcBorders>
            <w:shd w:val="clear" w:color="auto" w:fill="auto"/>
            <w:hideMark/>
          </w:tcPr>
          <w:p w14:paraId="2C78286E" w14:textId="77777777"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VC Add-ins frequently became disabled but the IT Team and IT Champions knew how to help users with this.</w:t>
            </w:r>
          </w:p>
        </w:tc>
        <w:tc>
          <w:tcPr>
            <w:tcW w:w="1134" w:type="dxa"/>
            <w:vMerge w:val="restart"/>
            <w:tcBorders>
              <w:top w:val="nil"/>
              <w:left w:val="single" w:sz="4" w:space="0" w:color="auto"/>
              <w:right w:val="single" w:sz="4" w:space="0" w:color="auto"/>
            </w:tcBorders>
            <w:shd w:val="clear" w:color="auto" w:fill="auto"/>
            <w:hideMark/>
          </w:tcPr>
          <w:p w14:paraId="0F983B2C" w14:textId="77777777" w:rsidR="00F85A82" w:rsidRPr="00FB37D4"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majority of users reported that they understood how to use VC and wanted to use it.</w:t>
            </w:r>
          </w:p>
          <w:p w14:paraId="18B3DF4D" w14:textId="5E22CB18"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526" w:type="dxa"/>
            <w:vMerge w:val="restart"/>
            <w:tcBorders>
              <w:top w:val="nil"/>
              <w:left w:val="single" w:sz="4" w:space="0" w:color="auto"/>
              <w:bottom w:val="single" w:sz="4" w:space="0" w:color="auto"/>
              <w:right w:val="single" w:sz="4" w:space="0" w:color="auto"/>
            </w:tcBorders>
            <w:shd w:val="clear" w:color="auto" w:fill="auto"/>
            <w:hideMark/>
          </w:tcPr>
          <w:p w14:paraId="478A508F" w14:textId="77777777"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N/A</w:t>
            </w:r>
          </w:p>
        </w:tc>
        <w:tc>
          <w:tcPr>
            <w:tcW w:w="1751" w:type="dxa"/>
            <w:vMerge w:val="restart"/>
            <w:tcBorders>
              <w:top w:val="nil"/>
              <w:left w:val="single" w:sz="4" w:space="0" w:color="auto"/>
              <w:right w:val="single" w:sz="4" w:space="0" w:color="auto"/>
            </w:tcBorders>
            <w:shd w:val="clear" w:color="auto" w:fill="auto"/>
            <w:hideMark/>
          </w:tcPr>
          <w:p w14:paraId="02D646BA" w14:textId="77777777" w:rsidR="00F85A82" w:rsidRPr="00FB37D4"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majority of staff reported that they understood the functionality and wanted to use it.</w:t>
            </w:r>
          </w:p>
          <w:p w14:paraId="204151A5" w14:textId="7163F8A7"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1572" w:type="dxa"/>
            <w:vMerge w:val="restart"/>
            <w:tcBorders>
              <w:top w:val="nil"/>
              <w:left w:val="single" w:sz="4" w:space="0" w:color="auto"/>
              <w:right w:val="single" w:sz="4" w:space="0" w:color="auto"/>
            </w:tcBorders>
            <w:shd w:val="clear" w:color="auto" w:fill="auto"/>
            <w:hideMark/>
          </w:tcPr>
          <w:p w14:paraId="364277D6" w14:textId="77777777" w:rsidR="00F85A82" w:rsidRPr="00FB37D4"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All staff understood the infrastructure available and wanted to use it.</w:t>
            </w:r>
          </w:p>
          <w:p w14:paraId="04E5FCAA" w14:textId="2EFC13A0"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1537" w:type="dxa"/>
            <w:vMerge w:val="restart"/>
            <w:tcBorders>
              <w:top w:val="nil"/>
              <w:left w:val="single" w:sz="4" w:space="0" w:color="auto"/>
              <w:right w:val="single" w:sz="4" w:space="0" w:color="auto"/>
            </w:tcBorders>
            <w:shd w:val="clear" w:color="auto" w:fill="auto"/>
            <w:hideMark/>
          </w:tcPr>
          <w:p w14:paraId="3E63AA5F" w14:textId="77777777" w:rsidR="00F85A82" w:rsidRPr="00FB37D4"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reported that they understood the integration tools and wanted to use them.</w:t>
            </w:r>
          </w:p>
          <w:p w14:paraId="061AB172" w14:textId="108BDD13"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c>
          <w:tcPr>
            <w:tcW w:w="1418" w:type="dxa"/>
            <w:vMerge w:val="restart"/>
            <w:tcBorders>
              <w:top w:val="nil"/>
              <w:left w:val="single" w:sz="4" w:space="0" w:color="auto"/>
              <w:right w:val="single" w:sz="4" w:space="0" w:color="auto"/>
            </w:tcBorders>
            <w:shd w:val="clear" w:color="auto" w:fill="auto"/>
            <w:hideMark/>
          </w:tcPr>
          <w:p w14:paraId="1AAFA055" w14:textId="77777777" w:rsidR="00F85A82" w:rsidRPr="00FB37D4"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reported that they were aware of how to access VC and the need for VPN outside the office and wanted to use them.</w:t>
            </w:r>
          </w:p>
          <w:p w14:paraId="491611EB" w14:textId="5EA68AF5"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w:t>
            </w:r>
          </w:p>
        </w:tc>
      </w:tr>
      <w:tr w:rsidR="00963613" w:rsidRPr="00FB37D4" w14:paraId="73A6407C" w14:textId="77777777" w:rsidTr="0086258C">
        <w:trPr>
          <w:trHeight w:val="1333"/>
          <w:jc w:val="center"/>
        </w:trPr>
        <w:tc>
          <w:tcPr>
            <w:tcW w:w="498" w:type="dxa"/>
            <w:vMerge/>
            <w:tcBorders>
              <w:top w:val="nil"/>
              <w:left w:val="single" w:sz="4" w:space="0" w:color="auto"/>
              <w:bottom w:val="single" w:sz="4" w:space="0" w:color="auto"/>
              <w:right w:val="single" w:sz="4" w:space="0" w:color="auto"/>
            </w:tcBorders>
            <w:hideMark/>
          </w:tcPr>
          <w:p w14:paraId="7ADD24AE"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10D52E4F"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Motivation and interest in the task to be completed</w:t>
            </w:r>
          </w:p>
        </w:tc>
        <w:tc>
          <w:tcPr>
            <w:tcW w:w="2694" w:type="dxa"/>
            <w:tcBorders>
              <w:top w:val="nil"/>
              <w:left w:val="nil"/>
              <w:bottom w:val="single" w:sz="4" w:space="0" w:color="auto"/>
              <w:right w:val="single" w:sz="4" w:space="0" w:color="auto"/>
            </w:tcBorders>
            <w:shd w:val="clear" w:color="auto" w:fill="auto"/>
            <w:hideMark/>
          </w:tcPr>
          <w:p w14:paraId="5D5E535B" w14:textId="77777777" w:rsidR="00F85A82" w:rsidRPr="005D2180" w:rsidRDefault="00F85A82"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VC add-ins disabling did not significantly impact staff motivation as alternative ways of working were availability.</w:t>
            </w:r>
          </w:p>
        </w:tc>
        <w:tc>
          <w:tcPr>
            <w:tcW w:w="1134" w:type="dxa"/>
            <w:vMerge/>
            <w:tcBorders>
              <w:left w:val="single" w:sz="4" w:space="0" w:color="auto"/>
              <w:right w:val="single" w:sz="4" w:space="0" w:color="auto"/>
            </w:tcBorders>
            <w:hideMark/>
          </w:tcPr>
          <w:p w14:paraId="06B0AEEA" w14:textId="726164C5"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526" w:type="dxa"/>
            <w:vMerge/>
            <w:tcBorders>
              <w:top w:val="nil"/>
              <w:left w:val="single" w:sz="4" w:space="0" w:color="auto"/>
              <w:bottom w:val="single" w:sz="4" w:space="0" w:color="auto"/>
              <w:right w:val="single" w:sz="4" w:space="0" w:color="auto"/>
            </w:tcBorders>
            <w:hideMark/>
          </w:tcPr>
          <w:p w14:paraId="43330D37" w14:textId="77777777"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751" w:type="dxa"/>
            <w:vMerge/>
            <w:tcBorders>
              <w:left w:val="single" w:sz="4" w:space="0" w:color="auto"/>
              <w:right w:val="single" w:sz="4" w:space="0" w:color="auto"/>
            </w:tcBorders>
            <w:hideMark/>
          </w:tcPr>
          <w:p w14:paraId="188ED864" w14:textId="0972670A"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572" w:type="dxa"/>
            <w:vMerge/>
            <w:tcBorders>
              <w:left w:val="single" w:sz="4" w:space="0" w:color="auto"/>
              <w:right w:val="single" w:sz="4" w:space="0" w:color="auto"/>
            </w:tcBorders>
            <w:hideMark/>
          </w:tcPr>
          <w:p w14:paraId="3B102CE6" w14:textId="14E4D291"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537" w:type="dxa"/>
            <w:vMerge/>
            <w:tcBorders>
              <w:left w:val="single" w:sz="4" w:space="0" w:color="auto"/>
              <w:right w:val="single" w:sz="4" w:space="0" w:color="auto"/>
            </w:tcBorders>
            <w:hideMark/>
          </w:tcPr>
          <w:p w14:paraId="769752B6" w14:textId="04E4C5BC"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418" w:type="dxa"/>
            <w:vMerge/>
            <w:tcBorders>
              <w:left w:val="single" w:sz="4" w:space="0" w:color="auto"/>
              <w:right w:val="single" w:sz="4" w:space="0" w:color="auto"/>
            </w:tcBorders>
            <w:hideMark/>
          </w:tcPr>
          <w:p w14:paraId="264D042F" w14:textId="4D35444C" w:rsidR="00F85A82" w:rsidRPr="005D2180" w:rsidRDefault="00F85A82" w:rsidP="005309DE">
            <w:pPr>
              <w:spacing w:after="0" w:line="240" w:lineRule="auto"/>
              <w:jc w:val="center"/>
              <w:rPr>
                <w:rFonts w:eastAsia="Times New Roman" w:cstheme="minorHAnsi"/>
                <w:color w:val="000000"/>
                <w:sz w:val="20"/>
                <w:szCs w:val="20"/>
                <w:lang w:eastAsia="en-GB"/>
              </w:rPr>
            </w:pPr>
          </w:p>
        </w:tc>
      </w:tr>
      <w:tr w:rsidR="00963613" w:rsidRPr="00FB37D4" w14:paraId="4DFA091F" w14:textId="77777777" w:rsidTr="0086258C">
        <w:trPr>
          <w:trHeight w:val="921"/>
          <w:jc w:val="center"/>
        </w:trPr>
        <w:tc>
          <w:tcPr>
            <w:tcW w:w="498" w:type="dxa"/>
            <w:vMerge/>
            <w:tcBorders>
              <w:top w:val="nil"/>
              <w:left w:val="single" w:sz="4" w:space="0" w:color="auto"/>
              <w:bottom w:val="single" w:sz="4" w:space="0" w:color="auto"/>
              <w:right w:val="single" w:sz="4" w:space="0" w:color="auto"/>
            </w:tcBorders>
            <w:hideMark/>
          </w:tcPr>
          <w:p w14:paraId="4C04C4D7"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6E00463E" w14:textId="77777777" w:rsidR="00F85A82" w:rsidRPr="005D2180" w:rsidRDefault="00F85A82"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Flexibility and openness to new ways of working</w:t>
            </w:r>
          </w:p>
        </w:tc>
        <w:tc>
          <w:tcPr>
            <w:tcW w:w="2694" w:type="dxa"/>
            <w:tcBorders>
              <w:top w:val="nil"/>
              <w:left w:val="nil"/>
              <w:bottom w:val="single" w:sz="4" w:space="0" w:color="auto"/>
              <w:right w:val="single" w:sz="4" w:space="0" w:color="auto"/>
            </w:tcBorders>
            <w:shd w:val="clear" w:color="auto" w:fill="auto"/>
            <w:hideMark/>
          </w:tcPr>
          <w:p w14:paraId="1B93A612" w14:textId="69AC1395" w:rsidR="00F85A82" w:rsidRPr="005D2180" w:rsidRDefault="00F85A82" w:rsidP="005309DE">
            <w:pPr>
              <w:spacing w:after="0" w:line="240" w:lineRule="auto"/>
              <w:jc w:val="center"/>
              <w:rPr>
                <w:rFonts w:eastAsia="Times New Roman" w:cstheme="minorHAnsi"/>
                <w:color w:val="000000"/>
                <w:sz w:val="20"/>
                <w:szCs w:val="20"/>
                <w:lang w:eastAsia="en-GB"/>
              </w:rPr>
            </w:pPr>
            <w:r w:rsidRPr="00FB37D4">
              <w:rPr>
                <w:rFonts w:eastAsia="Times New Roman" w:cstheme="minorHAnsi"/>
                <w:color w:val="000000"/>
                <w:sz w:val="20"/>
                <w:szCs w:val="20"/>
                <w:lang w:eastAsia="en-GB"/>
              </w:rPr>
              <w:t>Staff were open to working differently and were not deterred by the add-ins becoming disabled</w:t>
            </w:r>
            <w:r w:rsidRPr="005D2180">
              <w:rPr>
                <w:rFonts w:eastAsia="Times New Roman" w:cstheme="minorHAnsi"/>
                <w:color w:val="000000"/>
                <w:sz w:val="20"/>
                <w:szCs w:val="20"/>
                <w:lang w:eastAsia="en-GB"/>
              </w:rPr>
              <w:t> </w:t>
            </w:r>
          </w:p>
        </w:tc>
        <w:tc>
          <w:tcPr>
            <w:tcW w:w="1134" w:type="dxa"/>
            <w:vMerge/>
            <w:tcBorders>
              <w:left w:val="single" w:sz="4" w:space="0" w:color="auto"/>
              <w:bottom w:val="single" w:sz="4" w:space="0" w:color="auto"/>
              <w:right w:val="single" w:sz="4" w:space="0" w:color="auto"/>
            </w:tcBorders>
            <w:shd w:val="clear" w:color="auto" w:fill="auto"/>
            <w:hideMark/>
          </w:tcPr>
          <w:p w14:paraId="0A56C999" w14:textId="0EDAD7C2"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526" w:type="dxa"/>
            <w:vMerge/>
            <w:tcBorders>
              <w:top w:val="nil"/>
              <w:left w:val="single" w:sz="4" w:space="0" w:color="auto"/>
              <w:bottom w:val="single" w:sz="4" w:space="0" w:color="auto"/>
              <w:right w:val="single" w:sz="4" w:space="0" w:color="auto"/>
            </w:tcBorders>
            <w:hideMark/>
          </w:tcPr>
          <w:p w14:paraId="3E80A9E1" w14:textId="77777777"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751" w:type="dxa"/>
            <w:vMerge/>
            <w:tcBorders>
              <w:left w:val="single" w:sz="4" w:space="0" w:color="auto"/>
              <w:bottom w:val="single" w:sz="4" w:space="0" w:color="auto"/>
              <w:right w:val="single" w:sz="4" w:space="0" w:color="auto"/>
            </w:tcBorders>
            <w:shd w:val="clear" w:color="auto" w:fill="auto"/>
            <w:hideMark/>
          </w:tcPr>
          <w:p w14:paraId="6901F886" w14:textId="63AD642C"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572" w:type="dxa"/>
            <w:vMerge/>
            <w:tcBorders>
              <w:left w:val="single" w:sz="4" w:space="0" w:color="auto"/>
              <w:bottom w:val="single" w:sz="4" w:space="0" w:color="auto"/>
              <w:right w:val="single" w:sz="4" w:space="0" w:color="auto"/>
            </w:tcBorders>
            <w:shd w:val="clear" w:color="auto" w:fill="auto"/>
            <w:hideMark/>
          </w:tcPr>
          <w:p w14:paraId="0BA81A14" w14:textId="12612F04"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537" w:type="dxa"/>
            <w:vMerge/>
            <w:tcBorders>
              <w:left w:val="single" w:sz="4" w:space="0" w:color="auto"/>
              <w:bottom w:val="single" w:sz="4" w:space="0" w:color="auto"/>
              <w:right w:val="single" w:sz="4" w:space="0" w:color="auto"/>
            </w:tcBorders>
            <w:shd w:val="clear" w:color="auto" w:fill="auto"/>
            <w:hideMark/>
          </w:tcPr>
          <w:p w14:paraId="4AFD2C3C" w14:textId="2E5FDF6E" w:rsidR="00F85A82" w:rsidRPr="005D2180" w:rsidRDefault="00F85A82" w:rsidP="005309DE">
            <w:pPr>
              <w:spacing w:after="0" w:line="240" w:lineRule="auto"/>
              <w:jc w:val="center"/>
              <w:rPr>
                <w:rFonts w:eastAsia="Times New Roman" w:cstheme="minorHAnsi"/>
                <w:color w:val="000000"/>
                <w:sz w:val="20"/>
                <w:szCs w:val="20"/>
                <w:lang w:eastAsia="en-GB"/>
              </w:rPr>
            </w:pPr>
          </w:p>
        </w:tc>
        <w:tc>
          <w:tcPr>
            <w:tcW w:w="1418" w:type="dxa"/>
            <w:vMerge/>
            <w:tcBorders>
              <w:left w:val="single" w:sz="4" w:space="0" w:color="auto"/>
              <w:bottom w:val="single" w:sz="4" w:space="0" w:color="auto"/>
              <w:right w:val="single" w:sz="4" w:space="0" w:color="auto"/>
            </w:tcBorders>
            <w:shd w:val="clear" w:color="auto" w:fill="auto"/>
            <w:hideMark/>
          </w:tcPr>
          <w:p w14:paraId="6D96D1C3" w14:textId="664BB289" w:rsidR="00F85A82" w:rsidRPr="005D2180" w:rsidRDefault="00F85A82" w:rsidP="005309DE">
            <w:pPr>
              <w:spacing w:after="0" w:line="240" w:lineRule="auto"/>
              <w:jc w:val="center"/>
              <w:rPr>
                <w:rFonts w:eastAsia="Times New Roman" w:cstheme="minorHAnsi"/>
                <w:color w:val="000000"/>
                <w:sz w:val="20"/>
                <w:szCs w:val="20"/>
                <w:lang w:eastAsia="en-GB"/>
              </w:rPr>
            </w:pPr>
          </w:p>
        </w:tc>
      </w:tr>
      <w:tr w:rsidR="00F85A82" w:rsidRPr="00FB37D4" w14:paraId="6C850655" w14:textId="77777777" w:rsidTr="0086258C">
        <w:trPr>
          <w:trHeight w:val="1535"/>
          <w:jc w:val="center"/>
        </w:trPr>
        <w:tc>
          <w:tcPr>
            <w:tcW w:w="498" w:type="dxa"/>
            <w:vMerge/>
            <w:tcBorders>
              <w:top w:val="nil"/>
              <w:left w:val="single" w:sz="4" w:space="0" w:color="auto"/>
              <w:bottom w:val="single" w:sz="4" w:space="0" w:color="auto"/>
              <w:right w:val="single" w:sz="4" w:space="0" w:color="auto"/>
            </w:tcBorders>
            <w:hideMark/>
          </w:tcPr>
          <w:p w14:paraId="0C3CB7AB"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105EC097"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Team culture</w:t>
            </w:r>
          </w:p>
        </w:tc>
        <w:tc>
          <w:tcPr>
            <w:tcW w:w="3828" w:type="dxa"/>
            <w:gridSpan w:val="2"/>
            <w:tcBorders>
              <w:top w:val="single" w:sz="4" w:space="0" w:color="auto"/>
              <w:left w:val="nil"/>
              <w:bottom w:val="single" w:sz="4" w:space="0" w:color="auto"/>
              <w:right w:val="single" w:sz="4" w:space="0" w:color="auto"/>
            </w:tcBorders>
            <w:shd w:val="clear" w:color="auto" w:fill="auto"/>
            <w:hideMark/>
          </w:tcPr>
          <w:p w14:paraId="1E0F0D71"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were receptive to change but expected a robust and easy to use product, which VC was.</w:t>
            </w:r>
          </w:p>
        </w:tc>
        <w:tc>
          <w:tcPr>
            <w:tcW w:w="526" w:type="dxa"/>
            <w:vMerge/>
            <w:tcBorders>
              <w:top w:val="nil"/>
              <w:left w:val="single" w:sz="4" w:space="0" w:color="auto"/>
              <w:bottom w:val="single" w:sz="4" w:space="0" w:color="auto"/>
              <w:right w:val="single" w:sz="4" w:space="0" w:color="auto"/>
            </w:tcBorders>
            <w:hideMark/>
          </w:tcPr>
          <w:p w14:paraId="42835E73"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1751" w:type="dxa"/>
            <w:tcBorders>
              <w:top w:val="nil"/>
              <w:left w:val="nil"/>
              <w:bottom w:val="single" w:sz="4" w:space="0" w:color="auto"/>
              <w:right w:val="single" w:sz="4" w:space="0" w:color="auto"/>
            </w:tcBorders>
            <w:shd w:val="clear" w:color="auto" w:fill="auto"/>
            <w:hideMark/>
          </w:tcPr>
          <w:p w14:paraId="44CB36AC"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Team interdependence ensured use of the functionality</w:t>
            </w:r>
          </w:p>
        </w:tc>
        <w:tc>
          <w:tcPr>
            <w:tcW w:w="1572" w:type="dxa"/>
            <w:tcBorders>
              <w:top w:val="nil"/>
              <w:left w:val="nil"/>
              <w:bottom w:val="single" w:sz="4" w:space="0" w:color="auto"/>
              <w:right w:val="single" w:sz="4" w:space="0" w:color="auto"/>
            </w:tcBorders>
            <w:shd w:val="clear" w:color="auto" w:fill="auto"/>
            <w:hideMark/>
          </w:tcPr>
          <w:p w14:paraId="42FD369B"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were used to using technology and understood the infrastructure</w:t>
            </w:r>
          </w:p>
        </w:tc>
        <w:tc>
          <w:tcPr>
            <w:tcW w:w="1537" w:type="dxa"/>
            <w:tcBorders>
              <w:top w:val="nil"/>
              <w:left w:val="nil"/>
              <w:bottom w:val="single" w:sz="4" w:space="0" w:color="auto"/>
              <w:right w:val="single" w:sz="4" w:space="0" w:color="auto"/>
            </w:tcBorders>
            <w:shd w:val="clear" w:color="auto" w:fill="auto"/>
            <w:hideMark/>
          </w:tcPr>
          <w:p w14:paraId="0724B526"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Team expected integration with the Legal &amp; Risk database, which was part of the development</w:t>
            </w:r>
          </w:p>
        </w:tc>
        <w:tc>
          <w:tcPr>
            <w:tcW w:w="1418" w:type="dxa"/>
            <w:tcBorders>
              <w:top w:val="nil"/>
              <w:left w:val="nil"/>
              <w:bottom w:val="single" w:sz="4" w:space="0" w:color="auto"/>
              <w:right w:val="single" w:sz="4" w:space="0" w:color="auto"/>
            </w:tcBorders>
            <w:shd w:val="clear" w:color="auto" w:fill="auto"/>
            <w:hideMark/>
          </w:tcPr>
          <w:p w14:paraId="2646284E"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expected the technology to be available in office hours, which it was.</w:t>
            </w:r>
          </w:p>
        </w:tc>
      </w:tr>
      <w:tr w:rsidR="00223E9B" w:rsidRPr="00FB37D4" w14:paraId="3A2BA61B" w14:textId="77777777" w:rsidTr="0086258C">
        <w:trPr>
          <w:trHeight w:val="132"/>
          <w:jc w:val="center"/>
        </w:trPr>
        <w:tc>
          <w:tcPr>
            <w:tcW w:w="498" w:type="dxa"/>
            <w:vMerge/>
            <w:tcBorders>
              <w:top w:val="nil"/>
              <w:left w:val="single" w:sz="4" w:space="0" w:color="auto"/>
              <w:bottom w:val="single" w:sz="4" w:space="0" w:color="auto"/>
              <w:right w:val="single" w:sz="4" w:space="0" w:color="auto"/>
            </w:tcBorders>
            <w:hideMark/>
          </w:tcPr>
          <w:p w14:paraId="4650EE74"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29D8B07C"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Organisational context</w:t>
            </w:r>
          </w:p>
        </w:tc>
        <w:tc>
          <w:tcPr>
            <w:tcW w:w="3828" w:type="dxa"/>
            <w:gridSpan w:val="2"/>
            <w:tcBorders>
              <w:top w:val="single" w:sz="4" w:space="0" w:color="auto"/>
              <w:left w:val="nil"/>
              <w:bottom w:val="single" w:sz="4" w:space="0" w:color="auto"/>
              <w:right w:val="single" w:sz="4" w:space="0" w:color="auto"/>
            </w:tcBorders>
            <w:shd w:val="clear" w:color="auto" w:fill="auto"/>
            <w:hideMark/>
          </w:tcPr>
          <w:p w14:paraId="78F73E70"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NWSSP was able to support stable, usable software</w:t>
            </w:r>
          </w:p>
        </w:tc>
        <w:tc>
          <w:tcPr>
            <w:tcW w:w="526" w:type="dxa"/>
            <w:vMerge/>
            <w:tcBorders>
              <w:top w:val="nil"/>
              <w:left w:val="single" w:sz="4" w:space="0" w:color="auto"/>
              <w:bottom w:val="single" w:sz="4" w:space="0" w:color="auto"/>
              <w:right w:val="single" w:sz="4" w:space="0" w:color="auto"/>
            </w:tcBorders>
            <w:hideMark/>
          </w:tcPr>
          <w:p w14:paraId="40235423"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6278" w:type="dxa"/>
            <w:gridSpan w:val="4"/>
            <w:tcBorders>
              <w:top w:val="single" w:sz="4" w:space="0" w:color="auto"/>
              <w:left w:val="nil"/>
              <w:bottom w:val="single" w:sz="4" w:space="0" w:color="auto"/>
              <w:right w:val="single" w:sz="4" w:space="0" w:color="auto"/>
            </w:tcBorders>
            <w:shd w:val="clear" w:color="auto" w:fill="auto"/>
            <w:hideMark/>
          </w:tcPr>
          <w:p w14:paraId="265F8986" w14:textId="7B1CA25D"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 xml:space="preserve">The organisation valued good functionality, integration and </w:t>
            </w:r>
            <w:r w:rsidR="00963613" w:rsidRPr="00FB37D4">
              <w:rPr>
                <w:rFonts w:eastAsia="Times New Roman" w:cstheme="minorHAnsi"/>
                <w:color w:val="000000"/>
                <w:sz w:val="20"/>
                <w:szCs w:val="20"/>
                <w:lang w:eastAsia="en-GB"/>
              </w:rPr>
              <w:t>availability</w:t>
            </w:r>
            <w:r w:rsidRPr="005D2180">
              <w:rPr>
                <w:rFonts w:eastAsia="Times New Roman" w:cstheme="minorHAnsi"/>
                <w:color w:val="000000"/>
                <w:sz w:val="20"/>
                <w:szCs w:val="20"/>
                <w:lang w:eastAsia="en-GB"/>
              </w:rPr>
              <w:t>.</w:t>
            </w:r>
          </w:p>
        </w:tc>
      </w:tr>
      <w:tr w:rsidR="00223E9B" w:rsidRPr="00FB37D4" w14:paraId="0C8A500E" w14:textId="77777777" w:rsidTr="0086258C">
        <w:trPr>
          <w:trHeight w:val="416"/>
          <w:jc w:val="center"/>
        </w:trPr>
        <w:tc>
          <w:tcPr>
            <w:tcW w:w="498" w:type="dxa"/>
            <w:vMerge/>
            <w:tcBorders>
              <w:top w:val="nil"/>
              <w:left w:val="single" w:sz="4" w:space="0" w:color="auto"/>
              <w:bottom w:val="single" w:sz="4" w:space="0" w:color="auto"/>
              <w:right w:val="single" w:sz="4" w:space="0" w:color="auto"/>
            </w:tcBorders>
            <w:hideMark/>
          </w:tcPr>
          <w:p w14:paraId="37903E23"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33ACA6DF"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Cooperation within a Team</w:t>
            </w:r>
          </w:p>
        </w:tc>
        <w:tc>
          <w:tcPr>
            <w:tcW w:w="3828" w:type="dxa"/>
            <w:gridSpan w:val="2"/>
            <w:tcBorders>
              <w:top w:val="single" w:sz="4" w:space="0" w:color="auto"/>
              <w:left w:val="nil"/>
              <w:bottom w:val="single" w:sz="4" w:space="0" w:color="auto"/>
              <w:right w:val="single" w:sz="4" w:space="0" w:color="auto"/>
            </w:tcBorders>
            <w:shd w:val="clear" w:color="auto" w:fill="auto"/>
            <w:hideMark/>
          </w:tcPr>
          <w:p w14:paraId="018A90E8"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would help each other if they encountered technology issues</w:t>
            </w:r>
          </w:p>
        </w:tc>
        <w:tc>
          <w:tcPr>
            <w:tcW w:w="526" w:type="dxa"/>
            <w:vMerge/>
            <w:tcBorders>
              <w:top w:val="nil"/>
              <w:left w:val="single" w:sz="4" w:space="0" w:color="auto"/>
              <w:bottom w:val="single" w:sz="4" w:space="0" w:color="auto"/>
              <w:right w:val="single" w:sz="4" w:space="0" w:color="auto"/>
            </w:tcBorders>
            <w:hideMark/>
          </w:tcPr>
          <w:p w14:paraId="3BE5CA3B"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6278" w:type="dxa"/>
            <w:gridSpan w:val="4"/>
            <w:tcBorders>
              <w:top w:val="single" w:sz="4" w:space="0" w:color="auto"/>
              <w:left w:val="nil"/>
              <w:bottom w:val="single" w:sz="4" w:space="0" w:color="auto"/>
              <w:right w:val="single" w:sz="4" w:space="0" w:color="auto"/>
            </w:tcBorders>
            <w:shd w:val="clear" w:color="auto" w:fill="auto"/>
            <w:hideMark/>
          </w:tcPr>
          <w:p w14:paraId="798C0AE1"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Staff would help each other if they encountered technology issues</w:t>
            </w:r>
          </w:p>
        </w:tc>
      </w:tr>
      <w:tr w:rsidR="00223E9B" w:rsidRPr="00FB37D4" w14:paraId="6651CF5F" w14:textId="77777777" w:rsidTr="0086258C">
        <w:trPr>
          <w:trHeight w:val="699"/>
          <w:jc w:val="center"/>
        </w:trPr>
        <w:tc>
          <w:tcPr>
            <w:tcW w:w="498" w:type="dxa"/>
            <w:vMerge/>
            <w:tcBorders>
              <w:top w:val="nil"/>
              <w:left w:val="single" w:sz="4" w:space="0" w:color="auto"/>
              <w:bottom w:val="single" w:sz="4" w:space="0" w:color="auto"/>
              <w:right w:val="single" w:sz="4" w:space="0" w:color="auto"/>
            </w:tcBorders>
            <w:hideMark/>
          </w:tcPr>
          <w:p w14:paraId="312DD55F"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p>
        </w:tc>
        <w:tc>
          <w:tcPr>
            <w:tcW w:w="1765" w:type="dxa"/>
            <w:tcBorders>
              <w:top w:val="nil"/>
              <w:left w:val="nil"/>
              <w:bottom w:val="single" w:sz="4" w:space="0" w:color="auto"/>
              <w:right w:val="single" w:sz="4" w:space="0" w:color="auto"/>
            </w:tcBorders>
            <w:shd w:val="clear" w:color="000000" w:fill="1F4E78"/>
            <w:hideMark/>
          </w:tcPr>
          <w:p w14:paraId="465F5E66" w14:textId="77777777" w:rsidR="005D2180" w:rsidRPr="005D2180" w:rsidRDefault="005D2180" w:rsidP="005309DE">
            <w:pPr>
              <w:spacing w:after="0" w:line="240" w:lineRule="auto"/>
              <w:jc w:val="center"/>
              <w:rPr>
                <w:rFonts w:eastAsia="Times New Roman" w:cstheme="minorHAnsi"/>
                <w:b/>
                <w:bCs/>
                <w:color w:val="FFFFFF"/>
                <w:sz w:val="20"/>
                <w:szCs w:val="20"/>
                <w:lang w:eastAsia="en-GB"/>
              </w:rPr>
            </w:pPr>
            <w:r w:rsidRPr="005D2180">
              <w:rPr>
                <w:rFonts w:eastAsia="Times New Roman" w:cstheme="minorHAnsi"/>
                <w:b/>
                <w:bCs/>
                <w:color w:val="FFFFFF"/>
                <w:sz w:val="20"/>
                <w:szCs w:val="20"/>
                <w:lang w:eastAsia="en-GB"/>
              </w:rPr>
              <w:t>Politics within an organisation</w:t>
            </w:r>
          </w:p>
        </w:tc>
        <w:tc>
          <w:tcPr>
            <w:tcW w:w="3828" w:type="dxa"/>
            <w:gridSpan w:val="2"/>
            <w:tcBorders>
              <w:top w:val="single" w:sz="4" w:space="0" w:color="auto"/>
              <w:left w:val="nil"/>
              <w:bottom w:val="single" w:sz="4" w:space="0" w:color="auto"/>
              <w:right w:val="single" w:sz="4" w:space="0" w:color="auto"/>
            </w:tcBorders>
            <w:shd w:val="clear" w:color="auto" w:fill="auto"/>
            <w:hideMark/>
          </w:tcPr>
          <w:p w14:paraId="53B5546F"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organisation supported technological innovation and carbon reduction projects</w:t>
            </w:r>
          </w:p>
        </w:tc>
        <w:tc>
          <w:tcPr>
            <w:tcW w:w="526" w:type="dxa"/>
            <w:vMerge/>
            <w:tcBorders>
              <w:top w:val="nil"/>
              <w:left w:val="single" w:sz="4" w:space="0" w:color="auto"/>
              <w:bottom w:val="single" w:sz="4" w:space="0" w:color="auto"/>
              <w:right w:val="single" w:sz="4" w:space="0" w:color="auto"/>
            </w:tcBorders>
            <w:hideMark/>
          </w:tcPr>
          <w:p w14:paraId="6E74F6F2" w14:textId="77777777" w:rsidR="005D2180" w:rsidRPr="005D2180" w:rsidRDefault="005D2180" w:rsidP="005309DE">
            <w:pPr>
              <w:spacing w:after="0" w:line="240" w:lineRule="auto"/>
              <w:jc w:val="center"/>
              <w:rPr>
                <w:rFonts w:eastAsia="Times New Roman" w:cstheme="minorHAnsi"/>
                <w:color w:val="000000"/>
                <w:sz w:val="20"/>
                <w:szCs w:val="20"/>
                <w:lang w:eastAsia="en-GB"/>
              </w:rPr>
            </w:pPr>
          </w:p>
        </w:tc>
        <w:tc>
          <w:tcPr>
            <w:tcW w:w="6278" w:type="dxa"/>
            <w:gridSpan w:val="4"/>
            <w:tcBorders>
              <w:top w:val="single" w:sz="4" w:space="0" w:color="auto"/>
              <w:left w:val="nil"/>
              <w:bottom w:val="single" w:sz="4" w:space="0" w:color="auto"/>
              <w:right w:val="single" w:sz="4" w:space="0" w:color="auto"/>
            </w:tcBorders>
            <w:shd w:val="clear" w:color="auto" w:fill="auto"/>
            <w:hideMark/>
          </w:tcPr>
          <w:p w14:paraId="18328CD7" w14:textId="77777777" w:rsidR="005D2180" w:rsidRPr="005D2180" w:rsidRDefault="005D2180" w:rsidP="005309DE">
            <w:pPr>
              <w:spacing w:after="0" w:line="240" w:lineRule="auto"/>
              <w:jc w:val="center"/>
              <w:rPr>
                <w:rFonts w:eastAsia="Times New Roman" w:cstheme="minorHAnsi"/>
                <w:color w:val="000000"/>
                <w:sz w:val="20"/>
                <w:szCs w:val="20"/>
                <w:lang w:eastAsia="en-GB"/>
              </w:rPr>
            </w:pPr>
            <w:r w:rsidRPr="005D2180">
              <w:rPr>
                <w:rFonts w:eastAsia="Times New Roman" w:cstheme="minorHAnsi"/>
                <w:color w:val="000000"/>
                <w:sz w:val="20"/>
                <w:szCs w:val="20"/>
                <w:lang w:eastAsia="en-GB"/>
              </w:rPr>
              <w:t>The organisation supported technological innovation and carbon reduction projects</w:t>
            </w:r>
          </w:p>
        </w:tc>
      </w:tr>
    </w:tbl>
    <w:p w14:paraId="4575C3B7" w14:textId="2CEBEE99" w:rsidR="009011FF" w:rsidRPr="001576AD" w:rsidRDefault="009011FF" w:rsidP="009011FF">
      <w:pPr>
        <w:pStyle w:val="Heading2"/>
        <w:rPr>
          <w:rFonts w:asciiTheme="minorHAnsi" w:hAnsiTheme="minorHAnsi" w:cstheme="minorHAnsi"/>
          <w:b w:val="0"/>
          <w:szCs w:val="24"/>
        </w:rPr>
      </w:pPr>
      <w:bookmarkStart w:id="29" w:name="_Toc133342193"/>
      <w:r w:rsidRPr="007123BE">
        <w:rPr>
          <w:rFonts w:asciiTheme="minorHAnsi" w:hAnsiTheme="minorHAnsi" w:cstheme="minorHAnsi"/>
          <w:b w:val="0"/>
          <w:szCs w:val="24"/>
        </w:rPr>
        <w:t>Fig 2</w:t>
      </w:r>
      <w:r>
        <w:rPr>
          <w:rFonts w:asciiTheme="minorHAnsi" w:hAnsiTheme="minorHAnsi" w:cstheme="minorHAnsi"/>
          <w:b w:val="0"/>
          <w:szCs w:val="24"/>
        </w:rPr>
        <w:t>2</w:t>
      </w:r>
      <w:r w:rsidRPr="007123BE">
        <w:rPr>
          <w:rFonts w:asciiTheme="minorHAnsi" w:hAnsiTheme="minorHAnsi" w:cstheme="minorHAnsi"/>
          <w:b w:val="0"/>
          <w:szCs w:val="24"/>
        </w:rPr>
        <w:t xml:space="preserve"> – </w:t>
      </w:r>
      <w:r>
        <w:rPr>
          <w:rFonts w:asciiTheme="minorHAnsi" w:hAnsiTheme="minorHAnsi" w:cstheme="minorHAnsi"/>
          <w:b w:val="0"/>
          <w:szCs w:val="24"/>
        </w:rPr>
        <w:t>Individual vs Technology Matrix</w:t>
      </w:r>
      <w:bookmarkEnd w:id="29"/>
    </w:p>
    <w:p w14:paraId="3092CB83" w14:textId="722D1BED" w:rsidR="008C3E21" w:rsidRDefault="008C3E21" w:rsidP="00AF4524">
      <w:pPr>
        <w:spacing w:line="360" w:lineRule="auto"/>
        <w:rPr>
          <w:rFonts w:cstheme="minorHAnsi"/>
          <w:sz w:val="24"/>
          <w:szCs w:val="24"/>
        </w:rPr>
        <w:sectPr w:rsidR="008C3E21" w:rsidSect="004010CC">
          <w:pgSz w:w="16838" w:h="11906" w:orient="landscape"/>
          <w:pgMar w:top="1440" w:right="1440" w:bottom="1440" w:left="1440" w:header="708" w:footer="708" w:gutter="0"/>
          <w:cols w:space="708"/>
          <w:docGrid w:linePitch="360"/>
        </w:sectPr>
      </w:pPr>
    </w:p>
    <w:p w14:paraId="1B9ED6F0" w14:textId="1D71A119" w:rsidR="00417C53" w:rsidRDefault="00C97C17" w:rsidP="00AF4524">
      <w:pPr>
        <w:spacing w:line="360" w:lineRule="auto"/>
        <w:rPr>
          <w:rFonts w:cstheme="minorHAnsi"/>
          <w:sz w:val="24"/>
          <w:szCs w:val="24"/>
        </w:rPr>
      </w:pPr>
      <w:r>
        <w:rPr>
          <w:rFonts w:cstheme="minorHAnsi"/>
          <w:sz w:val="24"/>
          <w:szCs w:val="24"/>
        </w:rPr>
        <w:lastRenderedPageBreak/>
        <w:t xml:space="preserve">Staff were aware of </w:t>
      </w:r>
      <w:r w:rsidR="002F4595">
        <w:rPr>
          <w:rFonts w:cstheme="minorHAnsi"/>
          <w:sz w:val="24"/>
          <w:szCs w:val="24"/>
        </w:rPr>
        <w:t xml:space="preserve">the carbon reducing policies of Welsh Government, they </w:t>
      </w:r>
      <w:r w:rsidR="00740848">
        <w:rPr>
          <w:rFonts w:cstheme="minorHAnsi"/>
          <w:sz w:val="24"/>
          <w:szCs w:val="24"/>
        </w:rPr>
        <w:t>had sufficient IT experience</w:t>
      </w:r>
      <w:r w:rsidR="002201AD">
        <w:rPr>
          <w:rFonts w:cstheme="minorHAnsi"/>
          <w:sz w:val="24"/>
          <w:szCs w:val="24"/>
        </w:rPr>
        <w:t xml:space="preserve"> to </w:t>
      </w:r>
      <w:r w:rsidR="004B0067">
        <w:rPr>
          <w:rFonts w:cstheme="minorHAnsi"/>
          <w:sz w:val="24"/>
          <w:szCs w:val="24"/>
        </w:rPr>
        <w:t>be able to understand the new functionality</w:t>
      </w:r>
      <w:r w:rsidR="00740848">
        <w:rPr>
          <w:rFonts w:cstheme="minorHAnsi"/>
          <w:sz w:val="24"/>
          <w:szCs w:val="24"/>
        </w:rPr>
        <w:t xml:space="preserve"> </w:t>
      </w:r>
      <w:r w:rsidR="00BF27E0">
        <w:rPr>
          <w:rFonts w:cstheme="minorHAnsi"/>
          <w:sz w:val="24"/>
          <w:szCs w:val="24"/>
        </w:rPr>
        <w:t xml:space="preserve">and </w:t>
      </w:r>
      <w:r w:rsidR="0082690E">
        <w:rPr>
          <w:rFonts w:cstheme="minorHAnsi"/>
          <w:sz w:val="24"/>
          <w:szCs w:val="24"/>
        </w:rPr>
        <w:t xml:space="preserve">were </w:t>
      </w:r>
      <w:r w:rsidR="00FB65FC">
        <w:rPr>
          <w:rFonts w:cstheme="minorHAnsi"/>
          <w:sz w:val="24"/>
          <w:szCs w:val="24"/>
        </w:rPr>
        <w:t xml:space="preserve">keen to </w:t>
      </w:r>
      <w:r w:rsidR="0010271F">
        <w:rPr>
          <w:rFonts w:cstheme="minorHAnsi"/>
          <w:sz w:val="24"/>
          <w:szCs w:val="24"/>
        </w:rPr>
        <w:t xml:space="preserve">embrace the benefits of the change.  </w:t>
      </w:r>
      <w:r w:rsidR="00490F74">
        <w:rPr>
          <w:rFonts w:cstheme="minorHAnsi"/>
          <w:sz w:val="24"/>
          <w:szCs w:val="24"/>
        </w:rPr>
        <w:t>The attributes of the technology met their expectations and they were</w:t>
      </w:r>
      <w:r w:rsidR="004B0067">
        <w:rPr>
          <w:rFonts w:cstheme="minorHAnsi"/>
          <w:sz w:val="24"/>
          <w:szCs w:val="24"/>
        </w:rPr>
        <w:t xml:space="preserve"> mostly keen to embrace it.</w:t>
      </w:r>
    </w:p>
    <w:p w14:paraId="51FDBC5A" w14:textId="77777777" w:rsidR="00417C53" w:rsidRDefault="00417C53" w:rsidP="00AF4524">
      <w:pPr>
        <w:spacing w:line="360" w:lineRule="auto"/>
        <w:rPr>
          <w:rFonts w:cstheme="minorHAnsi"/>
          <w:sz w:val="24"/>
          <w:szCs w:val="24"/>
        </w:rPr>
      </w:pPr>
    </w:p>
    <w:p w14:paraId="125EF410" w14:textId="6E2A4260" w:rsidR="00AF4524" w:rsidRPr="00417C53" w:rsidRDefault="004B0067" w:rsidP="00AF4524">
      <w:pPr>
        <w:spacing w:line="360" w:lineRule="auto"/>
        <w:rPr>
          <w:rFonts w:cstheme="minorHAnsi"/>
          <w:sz w:val="24"/>
          <w:szCs w:val="24"/>
        </w:rPr>
      </w:pPr>
      <w:r>
        <w:rPr>
          <w:rFonts w:cstheme="minorHAnsi"/>
          <w:sz w:val="24"/>
          <w:szCs w:val="24"/>
        </w:rPr>
        <w:t xml:space="preserve">Considering the staff, </w:t>
      </w:r>
      <w:r w:rsidR="003F47C4" w:rsidRPr="00417C53">
        <w:rPr>
          <w:rFonts w:cstheme="minorHAnsi"/>
          <w:sz w:val="24"/>
          <w:szCs w:val="24"/>
        </w:rPr>
        <w:t xml:space="preserve">Keane, R., Cormican, K. and Flynn, P. (2020) </w:t>
      </w:r>
      <w:r w:rsidR="006C6B79" w:rsidRPr="00417C53">
        <w:rPr>
          <w:rFonts w:cstheme="minorHAnsi"/>
          <w:sz w:val="24"/>
          <w:szCs w:val="24"/>
        </w:rPr>
        <w:t xml:space="preserve">report that social influence is stronger for </w:t>
      </w:r>
      <w:r w:rsidR="00597C06" w:rsidRPr="00417C53">
        <w:rPr>
          <w:rFonts w:cstheme="minorHAnsi"/>
          <w:sz w:val="24"/>
          <w:szCs w:val="24"/>
        </w:rPr>
        <w:t>those aged mid 40 – 50’s compared to under 35’s</w:t>
      </w:r>
      <w:r w:rsidR="007737F9" w:rsidRPr="00417C53">
        <w:rPr>
          <w:rFonts w:cstheme="minorHAnsi"/>
          <w:sz w:val="24"/>
          <w:szCs w:val="24"/>
        </w:rPr>
        <w:t xml:space="preserve">.  </w:t>
      </w:r>
      <w:r w:rsidR="00CE506E" w:rsidRPr="00417C53">
        <w:rPr>
          <w:rFonts w:cstheme="minorHAnsi"/>
          <w:sz w:val="24"/>
          <w:szCs w:val="24"/>
        </w:rPr>
        <w:t xml:space="preserve">Although the professional field is different, the results are relevant to the VC implementation which was mandated for legal professionals.  </w:t>
      </w:r>
      <w:r w:rsidR="007737F9" w:rsidRPr="00417C53">
        <w:rPr>
          <w:rFonts w:cstheme="minorHAnsi"/>
          <w:sz w:val="24"/>
          <w:szCs w:val="24"/>
        </w:rPr>
        <w:t xml:space="preserve">The Director </w:t>
      </w:r>
      <w:r w:rsidR="00B53395" w:rsidRPr="00417C53">
        <w:rPr>
          <w:rFonts w:cstheme="minorHAnsi"/>
          <w:sz w:val="24"/>
          <w:szCs w:val="24"/>
        </w:rPr>
        <w:t xml:space="preserve">of </w:t>
      </w:r>
      <w:r w:rsidR="00B920EF">
        <w:rPr>
          <w:rFonts w:cstheme="minorHAnsi"/>
          <w:sz w:val="24"/>
          <w:szCs w:val="24"/>
        </w:rPr>
        <w:t>L&amp;RS</w:t>
      </w:r>
      <w:r w:rsidR="00B53395" w:rsidRPr="00417C53">
        <w:rPr>
          <w:rFonts w:cstheme="minorHAnsi"/>
          <w:sz w:val="24"/>
          <w:szCs w:val="24"/>
        </w:rPr>
        <w:t xml:space="preserve"> was </w:t>
      </w:r>
      <w:r w:rsidR="00C0033F">
        <w:rPr>
          <w:rFonts w:cstheme="minorHAnsi"/>
          <w:sz w:val="24"/>
          <w:szCs w:val="24"/>
        </w:rPr>
        <w:t xml:space="preserve">approaching retirement </w:t>
      </w:r>
      <w:r w:rsidR="00B71C8E" w:rsidRPr="00417C53">
        <w:rPr>
          <w:rFonts w:cstheme="minorHAnsi"/>
          <w:sz w:val="24"/>
          <w:szCs w:val="24"/>
        </w:rPr>
        <w:t>at the time of implementation</w:t>
      </w:r>
      <w:r w:rsidR="00B723DD" w:rsidRPr="00417C53">
        <w:rPr>
          <w:rFonts w:cstheme="minorHAnsi"/>
          <w:sz w:val="24"/>
          <w:szCs w:val="24"/>
        </w:rPr>
        <w:t xml:space="preserve"> and spent much time drumming up enthusiasm for the product ahead of it’s go-live</w:t>
      </w:r>
      <w:r w:rsidR="003D2EB4">
        <w:rPr>
          <w:rFonts w:cstheme="minorHAnsi"/>
          <w:sz w:val="24"/>
          <w:szCs w:val="24"/>
        </w:rPr>
        <w:t xml:space="preserve"> and influencing </w:t>
      </w:r>
      <w:r w:rsidR="007D2478">
        <w:rPr>
          <w:rFonts w:cstheme="minorHAnsi"/>
          <w:sz w:val="24"/>
          <w:szCs w:val="24"/>
        </w:rPr>
        <w:t>users to embrace VC</w:t>
      </w:r>
      <w:r w:rsidR="00B723DD" w:rsidRPr="00417C53">
        <w:rPr>
          <w:rFonts w:cstheme="minorHAnsi"/>
          <w:sz w:val="24"/>
          <w:szCs w:val="24"/>
        </w:rPr>
        <w:t xml:space="preserve">.  </w:t>
      </w:r>
      <w:r w:rsidR="007A1CB9" w:rsidRPr="00417C53">
        <w:rPr>
          <w:rFonts w:cstheme="minorHAnsi"/>
          <w:sz w:val="24"/>
          <w:szCs w:val="24"/>
        </w:rPr>
        <w:t xml:space="preserve">With 49 staff who were over 35 and 31 staff under, this </w:t>
      </w:r>
      <w:r w:rsidR="005C1DB7" w:rsidRPr="00417C53">
        <w:rPr>
          <w:rFonts w:cstheme="minorHAnsi"/>
          <w:sz w:val="24"/>
          <w:szCs w:val="24"/>
        </w:rPr>
        <w:t xml:space="preserve">interaction </w:t>
      </w:r>
      <w:r w:rsidR="004050A0" w:rsidRPr="00417C53">
        <w:rPr>
          <w:rFonts w:cstheme="minorHAnsi"/>
          <w:sz w:val="24"/>
          <w:szCs w:val="24"/>
        </w:rPr>
        <w:t xml:space="preserve">was crucial in </w:t>
      </w:r>
      <w:r w:rsidR="00087015" w:rsidRPr="00417C53">
        <w:rPr>
          <w:rFonts w:cstheme="minorHAnsi"/>
          <w:sz w:val="24"/>
          <w:szCs w:val="24"/>
        </w:rPr>
        <w:t xml:space="preserve">developing a positive </w:t>
      </w:r>
      <w:r w:rsidR="00E56052" w:rsidRPr="00417C53">
        <w:rPr>
          <w:rFonts w:cstheme="minorHAnsi"/>
          <w:sz w:val="24"/>
          <w:szCs w:val="24"/>
        </w:rPr>
        <w:t xml:space="preserve">mindset in more mature staff.  </w:t>
      </w:r>
      <w:r w:rsidR="00A81488" w:rsidRPr="00417C53">
        <w:rPr>
          <w:rFonts w:cstheme="minorHAnsi"/>
          <w:sz w:val="24"/>
          <w:szCs w:val="24"/>
        </w:rPr>
        <w:t xml:space="preserve">With Keane, R., Cormican, K. and Flynn, P. (2020) reporting that under 35’s expecting </w:t>
      </w:r>
      <w:r w:rsidR="00731624" w:rsidRPr="00417C53">
        <w:rPr>
          <w:rFonts w:cstheme="minorHAnsi"/>
          <w:sz w:val="24"/>
          <w:szCs w:val="24"/>
        </w:rPr>
        <w:t xml:space="preserve">the software to be easy to use, </w:t>
      </w:r>
      <w:r w:rsidR="00A512B8" w:rsidRPr="00417C53">
        <w:rPr>
          <w:rFonts w:cstheme="minorHAnsi"/>
          <w:sz w:val="24"/>
          <w:szCs w:val="24"/>
        </w:rPr>
        <w:t xml:space="preserve">the usability of the software was an important factor in the uptake.  After go-live, there were just 3 members of staff who reported finding the software difficult to use.  These staff </w:t>
      </w:r>
      <w:r w:rsidR="006F1ADB">
        <w:rPr>
          <w:rFonts w:cstheme="minorHAnsi"/>
          <w:sz w:val="24"/>
          <w:szCs w:val="24"/>
        </w:rPr>
        <w:t xml:space="preserve">were in the over 35 group and </w:t>
      </w:r>
      <w:r w:rsidR="00A512B8" w:rsidRPr="00417C53">
        <w:rPr>
          <w:rFonts w:cstheme="minorHAnsi"/>
          <w:sz w:val="24"/>
          <w:szCs w:val="24"/>
        </w:rPr>
        <w:t xml:space="preserve">had </w:t>
      </w:r>
      <w:r w:rsidR="008B73B9" w:rsidRPr="00417C53">
        <w:rPr>
          <w:rFonts w:cstheme="minorHAnsi"/>
          <w:sz w:val="24"/>
          <w:szCs w:val="24"/>
        </w:rPr>
        <w:t>declined</w:t>
      </w:r>
      <w:r w:rsidR="00A512B8" w:rsidRPr="00417C53">
        <w:rPr>
          <w:rFonts w:cstheme="minorHAnsi"/>
          <w:sz w:val="24"/>
          <w:szCs w:val="24"/>
        </w:rPr>
        <w:t xml:space="preserve"> to engage with training opportunities, reporting workload pressures as </w:t>
      </w:r>
      <w:r w:rsidR="004E5C7B" w:rsidRPr="00417C53">
        <w:rPr>
          <w:rFonts w:cstheme="minorHAnsi"/>
          <w:sz w:val="24"/>
          <w:szCs w:val="24"/>
        </w:rPr>
        <w:t>the main</w:t>
      </w:r>
      <w:r w:rsidR="00A512B8" w:rsidRPr="00417C53">
        <w:rPr>
          <w:rFonts w:cstheme="minorHAnsi"/>
          <w:sz w:val="24"/>
          <w:szCs w:val="24"/>
        </w:rPr>
        <w:t xml:space="preserve"> factor.  </w:t>
      </w:r>
      <w:r w:rsidR="00F8275C">
        <w:rPr>
          <w:rFonts w:cstheme="minorHAnsi"/>
          <w:sz w:val="24"/>
          <w:szCs w:val="24"/>
        </w:rPr>
        <w:t xml:space="preserve">These staff were likely still in the denial phase of Kubler-Ross’s (1969) Model.  </w:t>
      </w:r>
      <w:r w:rsidR="008B73B9" w:rsidRPr="00417C53">
        <w:rPr>
          <w:rFonts w:cstheme="minorHAnsi"/>
          <w:sz w:val="24"/>
          <w:szCs w:val="24"/>
        </w:rPr>
        <w:t xml:space="preserve">Further training was offered but again, workload pressures was </w:t>
      </w:r>
      <w:r w:rsidR="006D22A8" w:rsidRPr="00417C53">
        <w:rPr>
          <w:rFonts w:cstheme="minorHAnsi"/>
          <w:sz w:val="24"/>
          <w:szCs w:val="24"/>
        </w:rPr>
        <w:t xml:space="preserve">given as </w:t>
      </w:r>
      <w:r w:rsidR="00067999">
        <w:rPr>
          <w:rFonts w:cstheme="minorHAnsi"/>
          <w:sz w:val="24"/>
          <w:szCs w:val="24"/>
        </w:rPr>
        <w:t>the</w:t>
      </w:r>
      <w:r w:rsidR="006D22A8" w:rsidRPr="00417C53">
        <w:rPr>
          <w:rFonts w:cstheme="minorHAnsi"/>
          <w:sz w:val="24"/>
          <w:szCs w:val="24"/>
        </w:rPr>
        <w:t xml:space="preserve"> reason for not engaging. </w:t>
      </w:r>
      <w:r w:rsidR="00162690" w:rsidRPr="00417C53">
        <w:rPr>
          <w:rFonts w:cstheme="minorHAnsi"/>
          <w:sz w:val="24"/>
          <w:szCs w:val="24"/>
        </w:rPr>
        <w:t xml:space="preserve"> Prior to implementation, </w:t>
      </w:r>
      <w:r w:rsidR="00FD4D6F">
        <w:rPr>
          <w:rFonts w:cstheme="minorHAnsi"/>
          <w:sz w:val="24"/>
          <w:szCs w:val="24"/>
        </w:rPr>
        <w:t xml:space="preserve">just </w:t>
      </w:r>
      <w:r w:rsidR="00162690" w:rsidRPr="00417C53">
        <w:rPr>
          <w:rFonts w:cstheme="minorHAnsi"/>
          <w:sz w:val="24"/>
          <w:szCs w:val="24"/>
        </w:rPr>
        <w:t xml:space="preserve">one member of staff </w:t>
      </w:r>
      <w:r w:rsidR="00F631D7" w:rsidRPr="00417C53">
        <w:rPr>
          <w:rFonts w:cstheme="minorHAnsi"/>
          <w:sz w:val="24"/>
          <w:szCs w:val="24"/>
        </w:rPr>
        <w:t>expressed that they could see no benefits to using a paperless system</w:t>
      </w:r>
      <w:r w:rsidR="0052661A">
        <w:rPr>
          <w:rFonts w:cstheme="minorHAnsi"/>
          <w:sz w:val="24"/>
          <w:szCs w:val="24"/>
        </w:rPr>
        <w:t xml:space="preserve"> but this user accepted the change</w:t>
      </w:r>
      <w:r w:rsidR="00F631D7" w:rsidRPr="00417C53">
        <w:rPr>
          <w:rFonts w:cstheme="minorHAnsi"/>
          <w:sz w:val="24"/>
          <w:szCs w:val="24"/>
        </w:rPr>
        <w:t xml:space="preserve">. </w:t>
      </w:r>
      <w:r w:rsidR="00A61348" w:rsidRPr="00417C53">
        <w:rPr>
          <w:rFonts w:cstheme="minorHAnsi"/>
          <w:sz w:val="24"/>
          <w:szCs w:val="24"/>
        </w:rPr>
        <w:t xml:space="preserve"> Many expressed concern about the loss of the tactile experience of handling papers.  However, </w:t>
      </w:r>
      <w:r w:rsidR="003504E0" w:rsidRPr="00417C53">
        <w:rPr>
          <w:rFonts w:cstheme="minorHAnsi"/>
          <w:sz w:val="24"/>
          <w:szCs w:val="24"/>
        </w:rPr>
        <w:t>this was quick</w:t>
      </w:r>
      <w:r w:rsidR="00F8355A" w:rsidRPr="00417C53">
        <w:rPr>
          <w:rFonts w:cstheme="minorHAnsi"/>
          <w:sz w:val="24"/>
          <w:szCs w:val="24"/>
        </w:rPr>
        <w:t xml:space="preserve">ly accepted as staff realised that they no longer needed to carry large bundles of documents </w:t>
      </w:r>
      <w:r w:rsidR="00095B1C" w:rsidRPr="00417C53">
        <w:rPr>
          <w:rFonts w:cstheme="minorHAnsi"/>
          <w:sz w:val="24"/>
          <w:szCs w:val="24"/>
        </w:rPr>
        <w:t>home, when</w:t>
      </w:r>
      <w:r w:rsidR="00F8355A" w:rsidRPr="00417C53">
        <w:rPr>
          <w:rFonts w:cstheme="minorHAnsi"/>
          <w:sz w:val="24"/>
          <w:szCs w:val="24"/>
        </w:rPr>
        <w:t xml:space="preserve"> working from home, to meetings or to court.  This was seen as a great benefit.  </w:t>
      </w:r>
      <w:r w:rsidR="00DC6AFD" w:rsidRPr="00417C53">
        <w:rPr>
          <w:rFonts w:cstheme="minorHAnsi"/>
          <w:sz w:val="24"/>
          <w:szCs w:val="24"/>
        </w:rPr>
        <w:t>The other key benefit was being able to see all documents in one place, without having to wait for someone else to file them.</w:t>
      </w:r>
      <w:r w:rsidR="004A12F2">
        <w:rPr>
          <w:rFonts w:cstheme="minorHAnsi"/>
          <w:sz w:val="24"/>
          <w:szCs w:val="24"/>
        </w:rPr>
        <w:t xml:space="preserve">  There was a lot of informal feedback that staff found this to be highly beneficial.</w:t>
      </w:r>
    </w:p>
    <w:p w14:paraId="188C17E7" w14:textId="77777777" w:rsidR="00AF4524" w:rsidRPr="00417C53" w:rsidRDefault="00AF4524" w:rsidP="00777B48">
      <w:pPr>
        <w:spacing w:line="360" w:lineRule="auto"/>
        <w:jc w:val="both"/>
        <w:rPr>
          <w:rFonts w:cstheme="minorHAnsi"/>
          <w:sz w:val="24"/>
          <w:szCs w:val="24"/>
        </w:rPr>
      </w:pPr>
    </w:p>
    <w:p w14:paraId="671E995B" w14:textId="5D865650" w:rsidR="004C051A" w:rsidRPr="00417C53" w:rsidRDefault="004C051A" w:rsidP="00777B48">
      <w:pPr>
        <w:spacing w:line="360" w:lineRule="auto"/>
        <w:jc w:val="both"/>
        <w:rPr>
          <w:rFonts w:cstheme="minorHAnsi"/>
          <w:sz w:val="24"/>
          <w:szCs w:val="24"/>
        </w:rPr>
      </w:pPr>
      <w:r w:rsidRPr="00417C53">
        <w:rPr>
          <w:rFonts w:cstheme="minorHAnsi"/>
          <w:sz w:val="24"/>
          <w:szCs w:val="24"/>
        </w:rPr>
        <w:t xml:space="preserve">A </w:t>
      </w:r>
      <w:r w:rsidR="00AA4098" w:rsidRPr="00417C53">
        <w:rPr>
          <w:rFonts w:cstheme="minorHAnsi"/>
          <w:sz w:val="24"/>
          <w:szCs w:val="24"/>
        </w:rPr>
        <w:t xml:space="preserve">key external development that had a major impact on the uptake of VC was the global covid pandemic in 2020.  This resulted in all staff working from home full time.  This would not have </w:t>
      </w:r>
      <w:r w:rsidR="00AA4098" w:rsidRPr="00417C53">
        <w:rPr>
          <w:rFonts w:cstheme="minorHAnsi"/>
          <w:sz w:val="24"/>
          <w:szCs w:val="24"/>
        </w:rPr>
        <w:lastRenderedPageBreak/>
        <w:t xml:space="preserve">been possible prior to the implementation of VC.  </w:t>
      </w:r>
      <w:r w:rsidR="004331B6" w:rsidRPr="00417C53">
        <w:rPr>
          <w:rFonts w:cstheme="minorHAnsi"/>
          <w:sz w:val="24"/>
          <w:szCs w:val="24"/>
        </w:rPr>
        <w:t xml:space="preserve">Whilst VC usage was high, some users persisted in printing out bundles of documents when attending court or tribunals. </w:t>
      </w:r>
      <w:r w:rsidR="00777397">
        <w:rPr>
          <w:rFonts w:cstheme="minorHAnsi"/>
          <w:sz w:val="24"/>
          <w:szCs w:val="24"/>
        </w:rPr>
        <w:t xml:space="preserve">They reported that this was because </w:t>
      </w:r>
      <w:r w:rsidR="008E37A2">
        <w:rPr>
          <w:rFonts w:cstheme="minorHAnsi"/>
          <w:sz w:val="24"/>
          <w:szCs w:val="24"/>
        </w:rPr>
        <w:t xml:space="preserve">it was required from the other side.  </w:t>
      </w:r>
      <w:r w:rsidR="00E854CA" w:rsidRPr="00417C53">
        <w:rPr>
          <w:rFonts w:cstheme="minorHAnsi"/>
          <w:sz w:val="24"/>
          <w:szCs w:val="24"/>
        </w:rPr>
        <w:t>With all staff at home, they no longer had access to printers</w:t>
      </w:r>
      <w:r w:rsidR="004331B6" w:rsidRPr="00417C53">
        <w:rPr>
          <w:rFonts w:cstheme="minorHAnsi"/>
          <w:sz w:val="24"/>
          <w:szCs w:val="24"/>
        </w:rPr>
        <w:t xml:space="preserve"> and the department finally became truly paperless.  </w:t>
      </w:r>
      <w:r w:rsidR="00194023" w:rsidRPr="00417C53">
        <w:rPr>
          <w:rFonts w:cstheme="minorHAnsi"/>
          <w:sz w:val="24"/>
          <w:szCs w:val="24"/>
        </w:rPr>
        <w:t>The technology, people and task had not achieved this on their own</w:t>
      </w:r>
      <w:r w:rsidR="000A0860">
        <w:rPr>
          <w:rFonts w:cstheme="minorHAnsi"/>
          <w:sz w:val="24"/>
          <w:szCs w:val="24"/>
        </w:rPr>
        <w:t xml:space="preserve"> and it was the external factor of the pandemic</w:t>
      </w:r>
      <w:r w:rsidR="00571E26">
        <w:rPr>
          <w:rFonts w:cstheme="minorHAnsi"/>
          <w:sz w:val="24"/>
          <w:szCs w:val="24"/>
        </w:rPr>
        <w:t xml:space="preserve">, which is not part of the FITT framework, </w:t>
      </w:r>
      <w:r w:rsidR="000A0860">
        <w:rPr>
          <w:rFonts w:cstheme="minorHAnsi"/>
          <w:sz w:val="24"/>
          <w:szCs w:val="24"/>
        </w:rPr>
        <w:t>that delivered complete uptake</w:t>
      </w:r>
      <w:r w:rsidR="00194023" w:rsidRPr="00417C53">
        <w:rPr>
          <w:rFonts w:cstheme="minorHAnsi"/>
          <w:sz w:val="24"/>
          <w:szCs w:val="24"/>
        </w:rPr>
        <w:t xml:space="preserve">.  </w:t>
      </w:r>
    </w:p>
    <w:p w14:paraId="02DD3A64" w14:textId="77777777" w:rsidR="00BA00C4" w:rsidRPr="00417C53" w:rsidRDefault="00BA00C4" w:rsidP="00777B48">
      <w:pPr>
        <w:spacing w:line="360" w:lineRule="auto"/>
        <w:jc w:val="both"/>
        <w:rPr>
          <w:rFonts w:cstheme="minorHAnsi"/>
          <w:sz w:val="24"/>
          <w:szCs w:val="24"/>
        </w:rPr>
      </w:pPr>
    </w:p>
    <w:p w14:paraId="1E5D56F3" w14:textId="4B1FD3DF" w:rsidR="00B46877" w:rsidRPr="00417C53" w:rsidRDefault="00571E26" w:rsidP="00777B48">
      <w:pPr>
        <w:spacing w:line="360" w:lineRule="auto"/>
        <w:jc w:val="both"/>
        <w:rPr>
          <w:rFonts w:cstheme="minorHAnsi"/>
          <w:sz w:val="24"/>
          <w:szCs w:val="24"/>
        </w:rPr>
      </w:pPr>
      <w:r>
        <w:rPr>
          <w:rFonts w:cstheme="minorHAnsi"/>
          <w:sz w:val="24"/>
          <w:szCs w:val="24"/>
        </w:rPr>
        <w:t>T</w:t>
      </w:r>
      <w:r w:rsidR="004430D6">
        <w:rPr>
          <w:rFonts w:cstheme="minorHAnsi"/>
          <w:sz w:val="24"/>
          <w:szCs w:val="24"/>
        </w:rPr>
        <w:t>he FITT framework</w:t>
      </w:r>
      <w:r>
        <w:rPr>
          <w:rFonts w:cstheme="minorHAnsi"/>
          <w:sz w:val="24"/>
          <w:szCs w:val="24"/>
        </w:rPr>
        <w:t xml:space="preserve"> also does not consider the </w:t>
      </w:r>
      <w:r w:rsidR="00575BFE">
        <w:rPr>
          <w:rFonts w:cstheme="minorHAnsi"/>
          <w:sz w:val="24"/>
          <w:szCs w:val="24"/>
        </w:rPr>
        <w:t>fit between the technology and stakeholders</w:t>
      </w:r>
      <w:r w:rsidR="004430D6">
        <w:rPr>
          <w:rFonts w:cstheme="minorHAnsi"/>
          <w:sz w:val="24"/>
          <w:szCs w:val="24"/>
        </w:rPr>
        <w:t xml:space="preserve">.  </w:t>
      </w:r>
      <w:r w:rsidR="00575BFE">
        <w:rPr>
          <w:rFonts w:cstheme="minorHAnsi"/>
          <w:sz w:val="24"/>
          <w:szCs w:val="24"/>
        </w:rPr>
        <w:t>This</w:t>
      </w:r>
      <w:r w:rsidR="004430D6">
        <w:rPr>
          <w:rFonts w:cstheme="minorHAnsi"/>
          <w:sz w:val="24"/>
          <w:szCs w:val="24"/>
        </w:rPr>
        <w:t xml:space="preserve"> proved to be a significant factor in the success of the project.  </w:t>
      </w:r>
      <w:r w:rsidR="00B46877" w:rsidRPr="00417C53">
        <w:rPr>
          <w:rFonts w:cstheme="minorHAnsi"/>
          <w:sz w:val="24"/>
          <w:szCs w:val="24"/>
        </w:rPr>
        <w:t xml:space="preserve">One of the functions of the project was a portal for sharing documents securely.  Whilst </w:t>
      </w:r>
      <w:r w:rsidR="008D5919">
        <w:rPr>
          <w:rFonts w:cstheme="minorHAnsi"/>
          <w:sz w:val="24"/>
          <w:szCs w:val="24"/>
        </w:rPr>
        <w:t xml:space="preserve">there was a good fit between staff, the technology and the task, </w:t>
      </w:r>
      <w:r w:rsidR="00B46877" w:rsidRPr="00417C53">
        <w:rPr>
          <w:rFonts w:cstheme="minorHAnsi"/>
          <w:sz w:val="24"/>
          <w:szCs w:val="24"/>
        </w:rPr>
        <w:t xml:space="preserve">there was resistance from recipients, who were not used to this technology.  The project plan included writing to all correspondents to make them aware that this product was being brought into use.  However, there was still resistance to receiving documents via this medium.  </w:t>
      </w:r>
      <w:r w:rsidR="00EB2639">
        <w:rPr>
          <w:rFonts w:cstheme="minorHAnsi"/>
          <w:sz w:val="24"/>
          <w:szCs w:val="24"/>
        </w:rPr>
        <w:t>The level of resistance experienced had not been predicted ahead of the project</w:t>
      </w:r>
      <w:r w:rsidR="00575BFE">
        <w:rPr>
          <w:rFonts w:cstheme="minorHAnsi"/>
          <w:sz w:val="24"/>
          <w:szCs w:val="24"/>
        </w:rPr>
        <w:t xml:space="preserve">.  It resulted in Legal &amp; Risk staff </w:t>
      </w:r>
      <w:r w:rsidR="00906385">
        <w:rPr>
          <w:rFonts w:cstheme="minorHAnsi"/>
          <w:sz w:val="24"/>
          <w:szCs w:val="24"/>
        </w:rPr>
        <w:t>giving IT guidance to recipients to try to foster adoption.  M</w:t>
      </w:r>
      <w:r w:rsidR="00B46877" w:rsidRPr="00417C53">
        <w:rPr>
          <w:rFonts w:cstheme="minorHAnsi"/>
          <w:sz w:val="24"/>
          <w:szCs w:val="24"/>
        </w:rPr>
        <w:t xml:space="preserve">ore could have been done </w:t>
      </w:r>
      <w:r w:rsidR="005C5A84">
        <w:rPr>
          <w:rFonts w:cstheme="minorHAnsi"/>
          <w:sz w:val="24"/>
          <w:szCs w:val="24"/>
        </w:rPr>
        <w:t xml:space="preserve">ahead of the launch </w:t>
      </w:r>
      <w:r w:rsidR="00B46877" w:rsidRPr="00417C53">
        <w:rPr>
          <w:rFonts w:cstheme="minorHAnsi"/>
          <w:sz w:val="24"/>
          <w:szCs w:val="24"/>
        </w:rPr>
        <w:t xml:space="preserve">to influence document recipients, such as a publicity campaign, raising awareness ahead of implementation.  </w:t>
      </w:r>
    </w:p>
    <w:p w14:paraId="121437C6" w14:textId="77777777" w:rsidR="004420D0" w:rsidRPr="00417C53" w:rsidRDefault="004420D0" w:rsidP="0024153D">
      <w:pPr>
        <w:rPr>
          <w:rFonts w:ascii="Arial" w:hAnsi="Arial" w:cs="Arial"/>
          <w:sz w:val="24"/>
          <w:szCs w:val="24"/>
        </w:rPr>
      </w:pPr>
    </w:p>
    <w:p w14:paraId="1AB4F4C4" w14:textId="1F0FDF44" w:rsidR="00C43897" w:rsidRDefault="00156F0E" w:rsidP="00156F0E">
      <w:pPr>
        <w:spacing w:line="360" w:lineRule="auto"/>
        <w:rPr>
          <w:sz w:val="24"/>
          <w:szCs w:val="24"/>
        </w:rPr>
      </w:pPr>
      <w:r w:rsidRPr="00417C53">
        <w:rPr>
          <w:rFonts w:cstheme="minorHAnsi"/>
          <w:sz w:val="24"/>
          <w:szCs w:val="24"/>
        </w:rPr>
        <w:t>The modified FITT</w:t>
      </w:r>
      <w:r w:rsidR="00906385">
        <w:rPr>
          <w:rFonts w:cstheme="minorHAnsi"/>
          <w:sz w:val="24"/>
          <w:szCs w:val="24"/>
        </w:rPr>
        <w:t>E</w:t>
      </w:r>
      <w:r w:rsidRPr="00417C53">
        <w:rPr>
          <w:rFonts w:cstheme="minorHAnsi"/>
          <w:sz w:val="24"/>
          <w:szCs w:val="24"/>
        </w:rPr>
        <w:t xml:space="preserve"> Framework </w:t>
      </w:r>
      <w:r w:rsidR="00906385">
        <w:rPr>
          <w:rFonts w:cstheme="minorHAnsi"/>
          <w:sz w:val="24"/>
          <w:szCs w:val="24"/>
        </w:rPr>
        <w:t xml:space="preserve">proposed </w:t>
      </w:r>
      <w:r w:rsidRPr="00417C53">
        <w:rPr>
          <w:rFonts w:cstheme="minorHAnsi"/>
          <w:sz w:val="24"/>
          <w:szCs w:val="24"/>
        </w:rPr>
        <w:t xml:space="preserve">is somewhat similar to the </w:t>
      </w:r>
      <w:r w:rsidRPr="00417C53">
        <w:rPr>
          <w:sz w:val="24"/>
          <w:szCs w:val="24"/>
        </w:rPr>
        <w:t>Technology, People, Organizations, and Macroenvironmental factors (TPOM) framework developed by Cresswell, K., Williams, R., and Sheikh, Aziz (2020) which does take into account the organisation and the wider environment.  However, the TPOM framework does not consider the role of the task</w:t>
      </w:r>
      <w:r w:rsidR="00C43897">
        <w:rPr>
          <w:sz w:val="24"/>
          <w:szCs w:val="24"/>
        </w:rPr>
        <w:t>, which was demonstrably important in this analysis</w:t>
      </w:r>
      <w:r w:rsidR="008D5919">
        <w:rPr>
          <w:sz w:val="24"/>
          <w:szCs w:val="24"/>
        </w:rPr>
        <w:t>.</w:t>
      </w:r>
    </w:p>
    <w:p w14:paraId="55419826" w14:textId="1C39161D" w:rsidR="00C43897" w:rsidRDefault="008D5919" w:rsidP="00156F0E">
      <w:pPr>
        <w:spacing w:line="360" w:lineRule="auto"/>
        <w:rPr>
          <w:sz w:val="24"/>
          <w:szCs w:val="24"/>
        </w:rPr>
      </w:pPr>
      <w:r>
        <w:rPr>
          <w:sz w:val="24"/>
          <w:szCs w:val="24"/>
        </w:rPr>
        <w:t xml:space="preserve">In consideration of seamless care, </w:t>
      </w:r>
      <w:r w:rsidR="00D2350D">
        <w:rPr>
          <w:sz w:val="24"/>
          <w:szCs w:val="24"/>
        </w:rPr>
        <w:t xml:space="preserve">management of legal cases is a discrete activity.  However, learning from </w:t>
      </w:r>
      <w:r w:rsidR="00AD35E6">
        <w:rPr>
          <w:sz w:val="24"/>
          <w:szCs w:val="24"/>
        </w:rPr>
        <w:t xml:space="preserve">clinical negligence and personal injury claims can be used to improve patient safety.  </w:t>
      </w:r>
      <w:r w:rsidR="007606B2">
        <w:rPr>
          <w:sz w:val="24"/>
          <w:szCs w:val="24"/>
        </w:rPr>
        <w:t xml:space="preserve">VC makes it easier to provide all documentation in relation to claims to the Client and to the Welsh Risk Pool, who </w:t>
      </w:r>
      <w:r w:rsidR="003C4F2F">
        <w:rPr>
          <w:sz w:val="24"/>
          <w:szCs w:val="24"/>
        </w:rPr>
        <w:t>require learning from events as part of the re-imbursement process.</w:t>
      </w:r>
    </w:p>
    <w:p w14:paraId="55E52F68" w14:textId="77777777" w:rsidR="008D5919" w:rsidRDefault="008D5919" w:rsidP="00156F0E">
      <w:pPr>
        <w:spacing w:line="360" w:lineRule="auto"/>
        <w:rPr>
          <w:sz w:val="24"/>
          <w:szCs w:val="24"/>
        </w:rPr>
      </w:pPr>
    </w:p>
    <w:p w14:paraId="74D585BC" w14:textId="4E15C77E" w:rsidR="00156F0E" w:rsidRPr="00417C53" w:rsidRDefault="00C43897" w:rsidP="00156F0E">
      <w:pPr>
        <w:spacing w:line="360" w:lineRule="auto"/>
        <w:rPr>
          <w:rFonts w:cstheme="minorHAnsi"/>
          <w:sz w:val="24"/>
          <w:szCs w:val="24"/>
        </w:rPr>
      </w:pPr>
      <w:r>
        <w:rPr>
          <w:sz w:val="24"/>
          <w:szCs w:val="24"/>
        </w:rPr>
        <w:lastRenderedPageBreak/>
        <w:t xml:space="preserve">To conclude, </w:t>
      </w:r>
      <w:r w:rsidR="0005319F">
        <w:rPr>
          <w:sz w:val="24"/>
          <w:szCs w:val="24"/>
        </w:rPr>
        <w:t>the implementation of VC was an effective change</w:t>
      </w:r>
      <w:r w:rsidR="003408E7">
        <w:rPr>
          <w:sz w:val="24"/>
          <w:szCs w:val="24"/>
        </w:rPr>
        <w:t xml:space="preserve"> due to the tight fit between the staff, the technology, the task and the environment</w:t>
      </w:r>
      <w:r w:rsidR="005E560E">
        <w:rPr>
          <w:sz w:val="24"/>
          <w:szCs w:val="24"/>
        </w:rPr>
        <w:t xml:space="preserve"> and a solid change management process</w:t>
      </w:r>
      <w:r w:rsidR="0005319F">
        <w:rPr>
          <w:sz w:val="24"/>
          <w:szCs w:val="24"/>
        </w:rPr>
        <w:t xml:space="preserve">.  It enhanced staff’s ability to seamlessly manage their legal caseload from inception to </w:t>
      </w:r>
      <w:r w:rsidR="005557D9">
        <w:rPr>
          <w:sz w:val="24"/>
          <w:szCs w:val="24"/>
        </w:rPr>
        <w:t xml:space="preserve">closure, including court </w:t>
      </w:r>
      <w:r w:rsidR="00F07844">
        <w:rPr>
          <w:sz w:val="24"/>
          <w:szCs w:val="24"/>
        </w:rPr>
        <w:t xml:space="preserve">and tribunal </w:t>
      </w:r>
      <w:r w:rsidR="005557D9">
        <w:rPr>
          <w:sz w:val="24"/>
          <w:szCs w:val="24"/>
        </w:rPr>
        <w:t>attendance by making documents more accessible in more locations</w:t>
      </w:r>
      <w:r w:rsidR="00156F0E" w:rsidRPr="00417C53">
        <w:rPr>
          <w:sz w:val="24"/>
          <w:szCs w:val="24"/>
        </w:rPr>
        <w:t xml:space="preserve">.  </w:t>
      </w:r>
    </w:p>
    <w:p w14:paraId="2D84F2C0" w14:textId="77777777" w:rsidR="0024153D" w:rsidRPr="00417C53" w:rsidRDefault="0024153D" w:rsidP="00777B48">
      <w:pPr>
        <w:spacing w:line="360" w:lineRule="auto"/>
        <w:jc w:val="both"/>
        <w:rPr>
          <w:rFonts w:cstheme="minorHAnsi"/>
          <w:sz w:val="24"/>
          <w:szCs w:val="24"/>
        </w:rPr>
      </w:pPr>
    </w:p>
    <w:p w14:paraId="6B07F51B" w14:textId="53AD8CB2" w:rsidR="00A96EB2" w:rsidRPr="00417C53" w:rsidRDefault="00754636" w:rsidP="0068053D">
      <w:pPr>
        <w:pStyle w:val="Heading2"/>
        <w:rPr>
          <w:rFonts w:asciiTheme="minorHAnsi" w:hAnsiTheme="minorHAnsi" w:cstheme="minorHAnsi"/>
          <w:szCs w:val="24"/>
          <w:u w:val="single"/>
        </w:rPr>
      </w:pPr>
      <w:bookmarkStart w:id="30" w:name="_Toc133342194"/>
      <w:r w:rsidRPr="00417C53">
        <w:rPr>
          <w:rFonts w:asciiTheme="minorHAnsi" w:hAnsiTheme="minorHAnsi" w:cstheme="minorHAnsi"/>
          <w:szCs w:val="24"/>
          <w:u w:val="single"/>
        </w:rPr>
        <w:t>9</w:t>
      </w:r>
      <w:r w:rsidR="005F3B75" w:rsidRPr="00417C53">
        <w:rPr>
          <w:rFonts w:asciiTheme="minorHAnsi" w:hAnsiTheme="minorHAnsi" w:cstheme="minorHAnsi"/>
          <w:szCs w:val="24"/>
          <w:u w:val="single"/>
        </w:rPr>
        <w:tab/>
      </w:r>
      <w:r w:rsidR="002D2F7D" w:rsidRPr="00417C53">
        <w:rPr>
          <w:rFonts w:asciiTheme="minorHAnsi" w:hAnsiTheme="minorHAnsi" w:cstheme="minorHAnsi"/>
          <w:szCs w:val="24"/>
          <w:u w:val="single"/>
        </w:rPr>
        <w:t>References</w:t>
      </w:r>
      <w:bookmarkEnd w:id="30"/>
    </w:p>
    <w:p w14:paraId="043E48DB" w14:textId="606ADA79" w:rsidR="006821A7" w:rsidRDefault="006821A7" w:rsidP="005A49C4">
      <w:pPr>
        <w:spacing w:line="360" w:lineRule="auto"/>
        <w:jc w:val="both"/>
        <w:rPr>
          <w:rFonts w:cstheme="minorHAnsi"/>
          <w:sz w:val="24"/>
          <w:szCs w:val="24"/>
          <w:u w:val="single"/>
        </w:rPr>
      </w:pPr>
    </w:p>
    <w:p w14:paraId="71049FAB" w14:textId="3288CC1E" w:rsidR="00B2731F" w:rsidRPr="006A4F50" w:rsidRDefault="00B2731F" w:rsidP="00B2731F">
      <w:pPr>
        <w:spacing w:line="360" w:lineRule="auto"/>
        <w:jc w:val="both"/>
        <w:rPr>
          <w:rFonts w:cstheme="minorHAnsi"/>
          <w:color w:val="333333"/>
          <w:sz w:val="24"/>
          <w:szCs w:val="24"/>
          <w:shd w:val="clear" w:color="auto" w:fill="FFFFFF"/>
        </w:rPr>
      </w:pPr>
      <w:r w:rsidRPr="006A4F50">
        <w:rPr>
          <w:rFonts w:cstheme="minorHAnsi"/>
          <w:color w:val="333333"/>
          <w:sz w:val="24"/>
          <w:szCs w:val="24"/>
          <w:shd w:val="clear" w:color="auto" w:fill="FFFFFF"/>
        </w:rPr>
        <w:t>Ammenwerth, E., Iller, C. &amp; Mahler, C. (2006)</w:t>
      </w:r>
      <w:r>
        <w:rPr>
          <w:rFonts w:cstheme="minorHAnsi"/>
          <w:color w:val="333333"/>
          <w:sz w:val="24"/>
          <w:szCs w:val="24"/>
          <w:shd w:val="clear" w:color="auto" w:fill="FFFFFF"/>
        </w:rPr>
        <w:t xml:space="preserve"> ‘</w:t>
      </w:r>
      <w:r w:rsidRPr="006A4F50">
        <w:rPr>
          <w:rFonts w:cstheme="minorHAnsi"/>
          <w:color w:val="333333"/>
          <w:sz w:val="24"/>
          <w:szCs w:val="24"/>
          <w:shd w:val="clear" w:color="auto" w:fill="FFFFFF"/>
        </w:rPr>
        <w:t>IT-adoption and the interaction of task, technology and individuals: a fit framework and a case study.</w:t>
      </w:r>
      <w:r>
        <w:rPr>
          <w:rFonts w:cstheme="minorHAnsi"/>
          <w:color w:val="333333"/>
          <w:sz w:val="24"/>
          <w:szCs w:val="24"/>
          <w:shd w:val="clear" w:color="auto" w:fill="FFFFFF"/>
        </w:rPr>
        <w:t>’</w:t>
      </w:r>
      <w:r w:rsidRPr="006A4F50">
        <w:rPr>
          <w:rFonts w:cstheme="minorHAnsi"/>
          <w:color w:val="333333"/>
          <w:sz w:val="24"/>
          <w:szCs w:val="24"/>
          <w:shd w:val="clear" w:color="auto" w:fill="FFFFFF"/>
        </w:rPr>
        <w:t> </w:t>
      </w:r>
      <w:r w:rsidRPr="006A4F50">
        <w:rPr>
          <w:rFonts w:cstheme="minorHAnsi"/>
          <w:i/>
          <w:iCs/>
          <w:color w:val="333333"/>
          <w:sz w:val="24"/>
          <w:szCs w:val="24"/>
          <w:shd w:val="clear" w:color="auto" w:fill="FFFFFF"/>
        </w:rPr>
        <w:t>BMC Med Inform Decis</w:t>
      </w:r>
      <w:r>
        <w:rPr>
          <w:rFonts w:cstheme="minorHAnsi"/>
          <w:i/>
          <w:iCs/>
          <w:color w:val="333333"/>
          <w:sz w:val="24"/>
          <w:szCs w:val="24"/>
          <w:shd w:val="clear" w:color="auto" w:fill="FFFFFF"/>
        </w:rPr>
        <w:t>ion</w:t>
      </w:r>
      <w:r w:rsidRPr="006A4F50">
        <w:rPr>
          <w:rFonts w:cstheme="minorHAnsi"/>
          <w:i/>
          <w:iCs/>
          <w:color w:val="333333"/>
          <w:sz w:val="24"/>
          <w:szCs w:val="24"/>
          <w:shd w:val="clear" w:color="auto" w:fill="FFFFFF"/>
        </w:rPr>
        <w:t xml:space="preserve"> </w:t>
      </w:r>
      <w:r w:rsidRPr="005968AC">
        <w:rPr>
          <w:rFonts w:cstheme="minorHAnsi"/>
          <w:i/>
          <w:iCs/>
          <w:color w:val="333333"/>
          <w:sz w:val="24"/>
          <w:szCs w:val="24"/>
          <w:shd w:val="clear" w:color="auto" w:fill="FFFFFF"/>
        </w:rPr>
        <w:t>Making</w:t>
      </w:r>
      <w:r w:rsidRPr="005968AC">
        <w:rPr>
          <w:rFonts w:cstheme="minorHAnsi"/>
          <w:color w:val="333333"/>
          <w:sz w:val="24"/>
          <w:szCs w:val="24"/>
          <w:shd w:val="clear" w:color="auto" w:fill="FFFFFF"/>
        </w:rPr>
        <w:t> 6,</w:t>
      </w:r>
      <w:r w:rsidRPr="006A4F50">
        <w:rPr>
          <w:rFonts w:cstheme="minorHAnsi"/>
          <w:color w:val="333333"/>
          <w:sz w:val="24"/>
          <w:szCs w:val="24"/>
          <w:shd w:val="clear" w:color="auto" w:fill="FFFFFF"/>
        </w:rPr>
        <w:t xml:space="preserve"> 3. </w:t>
      </w:r>
      <w:r>
        <w:rPr>
          <w:rFonts w:cstheme="minorHAnsi"/>
          <w:color w:val="333333"/>
          <w:sz w:val="24"/>
          <w:szCs w:val="24"/>
          <w:shd w:val="clear" w:color="auto" w:fill="FFFFFF"/>
        </w:rPr>
        <w:t xml:space="preserve">Available at: </w:t>
      </w:r>
      <w:hyperlink r:id="rId27" w:history="1">
        <w:r w:rsidRPr="003E0EEB">
          <w:rPr>
            <w:rStyle w:val="Hyperlink"/>
            <w:rFonts w:cstheme="minorHAnsi"/>
            <w:sz w:val="24"/>
            <w:szCs w:val="24"/>
            <w:shd w:val="clear" w:color="auto" w:fill="FFFFFF"/>
          </w:rPr>
          <w:t>https://doi.org/10.1186/1472-6947-6-3</w:t>
        </w:r>
      </w:hyperlink>
      <w:r w:rsidRPr="006A4F50">
        <w:rPr>
          <w:rFonts w:cstheme="minorHAnsi"/>
          <w:color w:val="333333"/>
          <w:sz w:val="24"/>
          <w:szCs w:val="24"/>
          <w:shd w:val="clear" w:color="auto" w:fill="FFFFFF"/>
        </w:rPr>
        <w:t xml:space="preserve"> </w:t>
      </w:r>
      <w:r>
        <w:rPr>
          <w:rFonts w:cstheme="minorHAnsi"/>
          <w:color w:val="333333"/>
          <w:sz w:val="24"/>
          <w:szCs w:val="24"/>
          <w:shd w:val="clear" w:color="auto" w:fill="FFFFFF"/>
        </w:rPr>
        <w:t>(Accessed 17/04/2023)</w:t>
      </w:r>
    </w:p>
    <w:p w14:paraId="4F9A93B2" w14:textId="28593DEC" w:rsidR="00F43FC7" w:rsidRPr="0008296F" w:rsidRDefault="00F43FC7" w:rsidP="00F43FC7">
      <w:pPr>
        <w:spacing w:line="360" w:lineRule="auto"/>
        <w:jc w:val="both"/>
        <w:rPr>
          <w:rFonts w:cstheme="minorHAnsi"/>
          <w:color w:val="000000" w:themeColor="text1"/>
          <w:sz w:val="24"/>
          <w:szCs w:val="24"/>
        </w:rPr>
      </w:pPr>
      <w:r w:rsidRPr="0008296F">
        <w:rPr>
          <w:rFonts w:cstheme="minorHAnsi"/>
          <w:color w:val="000000" w:themeColor="text1"/>
          <w:sz w:val="24"/>
          <w:szCs w:val="24"/>
        </w:rPr>
        <w:t xml:space="preserve">Colb, D. A. (2015) </w:t>
      </w:r>
      <w:r w:rsidRPr="0008296F">
        <w:rPr>
          <w:rFonts w:cstheme="minorHAnsi"/>
          <w:i/>
          <w:iCs/>
          <w:color w:val="000000" w:themeColor="text1"/>
          <w:sz w:val="24"/>
          <w:szCs w:val="24"/>
        </w:rPr>
        <w:t>Experiential Learning Experience as the Source of Learning and Development</w:t>
      </w:r>
      <w:r w:rsidRPr="0008296F">
        <w:rPr>
          <w:rFonts w:cstheme="minorHAnsi"/>
          <w:color w:val="000000" w:themeColor="text1"/>
          <w:sz w:val="24"/>
          <w:szCs w:val="24"/>
        </w:rPr>
        <w:t xml:space="preserve"> 2</w:t>
      </w:r>
      <w:r w:rsidRPr="0008296F">
        <w:rPr>
          <w:rFonts w:cstheme="minorHAnsi"/>
          <w:color w:val="000000" w:themeColor="text1"/>
          <w:sz w:val="24"/>
          <w:szCs w:val="24"/>
          <w:vertAlign w:val="superscript"/>
        </w:rPr>
        <w:t>nd</w:t>
      </w:r>
      <w:r w:rsidRPr="0008296F">
        <w:rPr>
          <w:rFonts w:cstheme="minorHAnsi"/>
          <w:color w:val="000000" w:themeColor="text1"/>
          <w:sz w:val="24"/>
          <w:szCs w:val="24"/>
        </w:rPr>
        <w:t xml:space="preserve"> Edition. Available at: </w:t>
      </w:r>
      <w:hyperlink r:id="rId28" w:history="1">
        <w:r w:rsidRPr="0008296F">
          <w:rPr>
            <w:rStyle w:val="Hyperlink"/>
            <w:rFonts w:cstheme="minorHAnsi"/>
            <w:color w:val="000000" w:themeColor="text1"/>
            <w:sz w:val="24"/>
            <w:szCs w:val="24"/>
          </w:rPr>
          <w:t>https://r2.vlereader.com/EpubReader?ean=1780133892505</w:t>
        </w:r>
      </w:hyperlink>
      <w:r w:rsidR="0008296F">
        <w:rPr>
          <w:rFonts w:cstheme="minorHAnsi"/>
          <w:color w:val="000000" w:themeColor="text1"/>
          <w:sz w:val="24"/>
          <w:szCs w:val="24"/>
        </w:rPr>
        <w:t xml:space="preserve"> </w:t>
      </w:r>
      <w:r w:rsidRPr="0008296F">
        <w:rPr>
          <w:rFonts w:cstheme="minorHAnsi"/>
          <w:color w:val="000000" w:themeColor="text1"/>
          <w:sz w:val="24"/>
          <w:szCs w:val="24"/>
        </w:rPr>
        <w:t>(Accessed 26/4/2023)</w:t>
      </w:r>
    </w:p>
    <w:p w14:paraId="4DF7A49E" w14:textId="77777777" w:rsidR="0022756F" w:rsidRPr="0008296F" w:rsidRDefault="0022756F" w:rsidP="0022756F">
      <w:pPr>
        <w:spacing w:line="360" w:lineRule="auto"/>
        <w:jc w:val="both"/>
        <w:rPr>
          <w:rFonts w:cstheme="minorHAnsi"/>
          <w:color w:val="000000" w:themeColor="text1"/>
          <w:sz w:val="24"/>
          <w:szCs w:val="24"/>
        </w:rPr>
      </w:pPr>
      <w:r w:rsidRPr="0008296F">
        <w:rPr>
          <w:rFonts w:cstheme="minorHAnsi"/>
          <w:color w:val="000000" w:themeColor="text1"/>
          <w:sz w:val="24"/>
          <w:szCs w:val="24"/>
        </w:rPr>
        <w:t>Cresswell, K., Williams, R. and Sheikh, A. (2020) ‘Developing and Applying a Formative Evaluation Framework for Health Information Technology Implementations: Qualitative Investigation’, Journal of medical Internet research, 22(6), pp. e15068–e15068. Available at: https://doi.org/10.2196/15068.</w:t>
      </w:r>
    </w:p>
    <w:p w14:paraId="7820F54B" w14:textId="77777777" w:rsidR="00F43FC7" w:rsidRPr="0008296F" w:rsidRDefault="00F43FC7" w:rsidP="00F43FC7">
      <w:pPr>
        <w:spacing w:line="360" w:lineRule="auto"/>
        <w:jc w:val="both"/>
        <w:rPr>
          <w:rFonts w:cstheme="minorHAnsi"/>
          <w:color w:val="000000" w:themeColor="text1"/>
          <w:sz w:val="24"/>
          <w:szCs w:val="24"/>
          <w:u w:val="single"/>
        </w:rPr>
      </w:pPr>
      <w:r w:rsidRPr="0008296F">
        <w:rPr>
          <w:rFonts w:cstheme="minorHAnsi"/>
          <w:color w:val="000000" w:themeColor="text1"/>
          <w:sz w:val="24"/>
          <w:szCs w:val="24"/>
        </w:rPr>
        <w:t>da Silva Serapião Leal, G., Guédria, W., &amp; Panetto, H. (2019). ‘Interoperability assessment: A systematic literature review. Computers in Industry’, 106, 111-132. Available at: https://doi.org/10.1016/j.compind.2019.01.002  (Accessed 20/4/2023)</w:t>
      </w:r>
    </w:p>
    <w:p w14:paraId="2F951537" w14:textId="7DDF1799" w:rsidR="00F43FC7" w:rsidRPr="0008296F" w:rsidRDefault="00F43FC7" w:rsidP="00F43FC7">
      <w:pPr>
        <w:spacing w:line="360" w:lineRule="auto"/>
        <w:jc w:val="both"/>
        <w:rPr>
          <w:rFonts w:cstheme="minorHAnsi"/>
          <w:color w:val="000000" w:themeColor="text1"/>
          <w:sz w:val="24"/>
          <w:szCs w:val="24"/>
          <w:u w:val="single"/>
        </w:rPr>
      </w:pPr>
      <w:r w:rsidRPr="0008296F">
        <w:rPr>
          <w:rFonts w:cstheme="minorHAnsi"/>
          <w:color w:val="000000" w:themeColor="text1"/>
          <w:sz w:val="24"/>
          <w:szCs w:val="24"/>
          <w:shd w:val="clear" w:color="auto" w:fill="FFFFFF"/>
        </w:rPr>
        <w:t>Davis, F.D. (1989) ‘Perceived Usefulness, Perceived Ease of Use, and User Acceptance of Information Technology’, </w:t>
      </w:r>
      <w:r w:rsidRPr="0008296F">
        <w:rPr>
          <w:rFonts w:cstheme="minorHAnsi"/>
          <w:i/>
          <w:iCs/>
          <w:color w:val="000000" w:themeColor="text1"/>
          <w:sz w:val="24"/>
          <w:szCs w:val="24"/>
          <w:shd w:val="clear" w:color="auto" w:fill="FFFFFF"/>
        </w:rPr>
        <w:t>MIS quarterly</w:t>
      </w:r>
      <w:r w:rsidRPr="0008296F">
        <w:rPr>
          <w:rFonts w:cstheme="minorHAnsi"/>
          <w:color w:val="000000" w:themeColor="text1"/>
          <w:sz w:val="24"/>
          <w:szCs w:val="24"/>
          <w:shd w:val="clear" w:color="auto" w:fill="FFFFFF"/>
        </w:rPr>
        <w:t xml:space="preserve">, 13(3), pp. 319–340. Available at: </w:t>
      </w:r>
      <w:hyperlink r:id="rId29" w:history="1">
        <w:r w:rsidRPr="0008296F">
          <w:rPr>
            <w:rStyle w:val="Hyperlink"/>
            <w:rFonts w:cstheme="minorHAnsi"/>
            <w:color w:val="000000" w:themeColor="text1"/>
            <w:sz w:val="24"/>
            <w:szCs w:val="24"/>
            <w:shd w:val="clear" w:color="auto" w:fill="FFFFFF"/>
          </w:rPr>
          <w:t>https://doi.org/10.2307/249008</w:t>
        </w:r>
      </w:hyperlink>
      <w:r w:rsidRPr="0008296F">
        <w:rPr>
          <w:rFonts w:cstheme="minorHAnsi"/>
          <w:color w:val="000000" w:themeColor="text1"/>
          <w:sz w:val="24"/>
          <w:szCs w:val="24"/>
          <w:shd w:val="clear" w:color="auto" w:fill="FFFFFF"/>
        </w:rPr>
        <w:t>. (Accessed 18/4/2023)</w:t>
      </w:r>
    </w:p>
    <w:p w14:paraId="02116581" w14:textId="77777777" w:rsidR="0022756F" w:rsidRPr="0008296F" w:rsidRDefault="0022756F" w:rsidP="0022756F">
      <w:pPr>
        <w:spacing w:line="360" w:lineRule="auto"/>
        <w:jc w:val="both"/>
        <w:rPr>
          <w:rFonts w:cstheme="minorHAnsi"/>
          <w:color w:val="000000" w:themeColor="text1"/>
          <w:sz w:val="24"/>
          <w:szCs w:val="24"/>
        </w:rPr>
      </w:pPr>
      <w:r w:rsidRPr="0008296F">
        <w:rPr>
          <w:rFonts w:cstheme="minorHAnsi"/>
          <w:color w:val="000000" w:themeColor="text1"/>
          <w:sz w:val="24"/>
          <w:szCs w:val="24"/>
          <w:shd w:val="clear" w:color="auto" w:fill="FFFFFF"/>
        </w:rPr>
        <w:t>Keane, R., Cormican, K. and Flynn, P. (2020) ‘User acceptance of mandated technology: An analysis of the role of moderating factors’, </w:t>
      </w:r>
      <w:r w:rsidRPr="0008296F">
        <w:rPr>
          <w:rFonts w:cstheme="minorHAnsi"/>
          <w:i/>
          <w:iCs/>
          <w:color w:val="000000" w:themeColor="text1"/>
          <w:sz w:val="24"/>
          <w:szCs w:val="24"/>
          <w:shd w:val="clear" w:color="auto" w:fill="FFFFFF"/>
        </w:rPr>
        <w:t>Procedia Computer Science</w:t>
      </w:r>
      <w:r w:rsidRPr="0008296F">
        <w:rPr>
          <w:rFonts w:cstheme="minorHAnsi"/>
          <w:color w:val="000000" w:themeColor="text1"/>
          <w:sz w:val="24"/>
          <w:szCs w:val="24"/>
          <w:shd w:val="clear" w:color="auto" w:fill="FFFFFF"/>
        </w:rPr>
        <w:t> [Preprint]. Available at: https://doi.org/10.1016/j.procs.2019.12.156.</w:t>
      </w:r>
    </w:p>
    <w:p w14:paraId="20F117D8" w14:textId="2202258A" w:rsidR="007F2779" w:rsidRPr="0008296F" w:rsidRDefault="007F2779" w:rsidP="005A49C4">
      <w:pPr>
        <w:spacing w:line="360" w:lineRule="auto"/>
        <w:jc w:val="both"/>
        <w:rPr>
          <w:rFonts w:cstheme="minorHAnsi"/>
          <w:color w:val="000000" w:themeColor="text1"/>
          <w:sz w:val="24"/>
          <w:szCs w:val="24"/>
          <w:u w:val="single"/>
        </w:rPr>
      </w:pPr>
      <w:r w:rsidRPr="0008296F">
        <w:rPr>
          <w:rFonts w:cstheme="minorHAnsi"/>
          <w:color w:val="000000" w:themeColor="text1"/>
          <w:sz w:val="24"/>
          <w:szCs w:val="24"/>
        </w:rPr>
        <w:t xml:space="preserve">Kubler-Ross, E. (1969). </w:t>
      </w:r>
      <w:r w:rsidRPr="0008296F">
        <w:rPr>
          <w:rFonts w:cstheme="minorHAnsi"/>
          <w:i/>
          <w:iCs/>
          <w:color w:val="000000" w:themeColor="text1"/>
          <w:sz w:val="24"/>
          <w:szCs w:val="24"/>
        </w:rPr>
        <w:t>On death and dying.</w:t>
      </w:r>
      <w:r w:rsidRPr="0008296F">
        <w:rPr>
          <w:rFonts w:cstheme="minorHAnsi"/>
          <w:color w:val="000000" w:themeColor="text1"/>
          <w:sz w:val="24"/>
          <w:szCs w:val="24"/>
        </w:rPr>
        <w:t xml:space="preserve"> New York: Simon and Schuster/Touchtone/Scrib</w:t>
      </w:r>
    </w:p>
    <w:p w14:paraId="56F22D5B" w14:textId="77777777" w:rsidR="00F43FC7" w:rsidRDefault="00F43FC7" w:rsidP="00F43FC7">
      <w:pPr>
        <w:spacing w:line="360" w:lineRule="auto"/>
        <w:jc w:val="both"/>
        <w:rPr>
          <w:rFonts w:cstheme="minorHAnsi"/>
          <w:color w:val="000000" w:themeColor="text1"/>
          <w:sz w:val="24"/>
          <w:szCs w:val="24"/>
        </w:rPr>
      </w:pPr>
      <w:r w:rsidRPr="0008296F">
        <w:rPr>
          <w:rFonts w:cstheme="minorHAnsi"/>
          <w:color w:val="000000" w:themeColor="text1"/>
          <w:sz w:val="24"/>
          <w:szCs w:val="24"/>
        </w:rPr>
        <w:lastRenderedPageBreak/>
        <w:t>Lewis, M., Carey, S., Phillips, W. (2009) ‘Taking Forward Shared Services in NHS Wales’ NWSSP.  Unpublished</w:t>
      </w:r>
    </w:p>
    <w:p w14:paraId="31C0080D" w14:textId="77777777" w:rsidR="007261FC" w:rsidRPr="007261FC" w:rsidRDefault="007261FC" w:rsidP="007261FC">
      <w:pPr>
        <w:spacing w:line="360" w:lineRule="auto"/>
        <w:jc w:val="both"/>
        <w:rPr>
          <w:rFonts w:cstheme="minorHAnsi"/>
          <w:color w:val="000000" w:themeColor="text1"/>
          <w:sz w:val="24"/>
          <w:szCs w:val="24"/>
          <w:shd w:val="clear" w:color="auto" w:fill="FFFFFF"/>
        </w:rPr>
      </w:pPr>
      <w:r w:rsidRPr="007261FC">
        <w:rPr>
          <w:rFonts w:cstheme="minorHAnsi"/>
          <w:color w:val="000000" w:themeColor="text1"/>
          <w:sz w:val="24"/>
          <w:szCs w:val="24"/>
          <w:shd w:val="clear" w:color="auto" w:fill="FFFFFF"/>
        </w:rPr>
        <w:t>Neves, B.B., Amaro, F. and Fonseca, J.R.S. (2013) ‘Coming of (Old) Age in the Digital Age: ICT Usage and Non-Usage among Older Adults’, Sociological research online, 18(2), pp. 1–14. Available at: https://doi.org/10.5153/sro.2998.</w:t>
      </w:r>
    </w:p>
    <w:p w14:paraId="4B37C622" w14:textId="77777777" w:rsidR="007A285D" w:rsidRPr="0043569F" w:rsidRDefault="007A285D" w:rsidP="007A285D">
      <w:pPr>
        <w:spacing w:line="360" w:lineRule="auto"/>
        <w:jc w:val="both"/>
        <w:rPr>
          <w:rFonts w:cstheme="minorHAnsi"/>
          <w:color w:val="000000" w:themeColor="text1"/>
          <w:sz w:val="24"/>
          <w:szCs w:val="24"/>
          <w:shd w:val="clear" w:color="auto" w:fill="FBFBFB"/>
        </w:rPr>
      </w:pPr>
      <w:r w:rsidRPr="0043569F">
        <w:rPr>
          <w:rFonts w:cstheme="minorHAnsi"/>
          <w:color w:val="000000" w:themeColor="text1"/>
          <w:sz w:val="24"/>
          <w:szCs w:val="24"/>
          <w:shd w:val="clear" w:color="auto" w:fill="FBFBFB"/>
        </w:rPr>
        <w:t>NWSSP (2022a) </w:t>
      </w:r>
      <w:r w:rsidRPr="0043569F">
        <w:rPr>
          <w:rFonts w:cstheme="minorHAnsi"/>
          <w:i/>
          <w:iCs/>
          <w:color w:val="000000" w:themeColor="text1"/>
          <w:sz w:val="24"/>
          <w:szCs w:val="24"/>
          <w:shd w:val="clear" w:color="auto" w:fill="FBFBFB"/>
        </w:rPr>
        <w:t>Legal and Risk Services</w:t>
      </w:r>
      <w:r w:rsidRPr="0043569F">
        <w:rPr>
          <w:rFonts w:cstheme="minorHAnsi"/>
          <w:color w:val="000000" w:themeColor="text1"/>
          <w:sz w:val="24"/>
          <w:szCs w:val="24"/>
          <w:shd w:val="clear" w:color="auto" w:fill="FBFBFB"/>
        </w:rPr>
        <w:t xml:space="preserve">. NWSSP.  Unpublished.  </w:t>
      </w:r>
    </w:p>
    <w:p w14:paraId="33CDAD3D" w14:textId="5B417D30" w:rsidR="00BF070A" w:rsidRPr="0043569F" w:rsidRDefault="009C36DC" w:rsidP="00BF070A">
      <w:pPr>
        <w:pStyle w:val="Heading1"/>
        <w:shd w:val="clear" w:color="auto" w:fill="FFFFFF"/>
        <w:spacing w:before="0"/>
        <w:rPr>
          <w:rFonts w:asciiTheme="minorHAnsi" w:hAnsiTheme="minorHAnsi" w:cstheme="minorHAnsi"/>
          <w:color w:val="000000" w:themeColor="text1"/>
          <w:sz w:val="24"/>
          <w:szCs w:val="24"/>
        </w:rPr>
      </w:pPr>
      <w:bookmarkStart w:id="31" w:name="_Toc133342195"/>
      <w:r w:rsidRPr="0043569F">
        <w:rPr>
          <w:rFonts w:asciiTheme="minorHAnsi" w:hAnsiTheme="minorHAnsi" w:cstheme="minorHAnsi"/>
          <w:color w:val="000000" w:themeColor="text1"/>
          <w:sz w:val="24"/>
          <w:szCs w:val="24"/>
        </w:rPr>
        <w:t xml:space="preserve">Rogers, E.M. </w:t>
      </w:r>
      <w:r w:rsidR="00FA3256" w:rsidRPr="0043569F">
        <w:rPr>
          <w:rFonts w:asciiTheme="minorHAnsi" w:hAnsiTheme="minorHAnsi" w:cstheme="minorHAnsi"/>
          <w:color w:val="000000" w:themeColor="text1"/>
          <w:sz w:val="24"/>
          <w:szCs w:val="24"/>
        </w:rPr>
        <w:t>(1996) ‘</w:t>
      </w:r>
      <w:r w:rsidR="00BF070A" w:rsidRPr="0043569F">
        <w:rPr>
          <w:rFonts w:asciiTheme="minorHAnsi" w:hAnsiTheme="minorHAnsi" w:cstheme="minorHAnsi"/>
          <w:color w:val="000000" w:themeColor="text1"/>
          <w:sz w:val="24"/>
          <w:szCs w:val="24"/>
        </w:rPr>
        <w:t>Diffusion of Innovations, (4th Edition)</w:t>
      </w:r>
      <w:r w:rsidR="00D15C6F" w:rsidRPr="0043569F">
        <w:rPr>
          <w:rFonts w:asciiTheme="minorHAnsi" w:hAnsiTheme="minorHAnsi" w:cstheme="minorHAnsi"/>
          <w:color w:val="000000" w:themeColor="text1"/>
          <w:sz w:val="24"/>
          <w:szCs w:val="24"/>
        </w:rPr>
        <w:t>’</w:t>
      </w:r>
      <w:r w:rsidR="00BF070A" w:rsidRPr="0043569F">
        <w:rPr>
          <w:rFonts w:asciiTheme="minorHAnsi" w:hAnsiTheme="minorHAnsi" w:cstheme="minorHAnsi"/>
          <w:color w:val="000000" w:themeColor="text1"/>
          <w:sz w:val="24"/>
          <w:szCs w:val="24"/>
        </w:rPr>
        <w:t xml:space="preserve">. New York, </w:t>
      </w:r>
      <w:r w:rsidR="00D15C6F" w:rsidRPr="0043569F">
        <w:rPr>
          <w:rFonts w:asciiTheme="minorHAnsi" w:hAnsiTheme="minorHAnsi" w:cstheme="minorHAnsi"/>
          <w:color w:val="000000" w:themeColor="text1"/>
          <w:sz w:val="24"/>
          <w:szCs w:val="24"/>
        </w:rPr>
        <w:t>The Free Press</w:t>
      </w:r>
      <w:bookmarkEnd w:id="31"/>
    </w:p>
    <w:p w14:paraId="4FFA3298" w14:textId="77777777" w:rsidR="009A2E48" w:rsidRDefault="009A2E48" w:rsidP="009A2E48">
      <w:pPr>
        <w:spacing w:line="360" w:lineRule="auto"/>
        <w:jc w:val="both"/>
        <w:rPr>
          <w:rFonts w:cstheme="minorHAnsi"/>
          <w:color w:val="000000" w:themeColor="text1"/>
          <w:sz w:val="24"/>
          <w:szCs w:val="24"/>
        </w:rPr>
      </w:pPr>
    </w:p>
    <w:p w14:paraId="7C57F1EF" w14:textId="1B6D6CF8" w:rsidR="009A2E48" w:rsidRPr="0008296F" w:rsidRDefault="009A2E48" w:rsidP="009A2E48">
      <w:pPr>
        <w:spacing w:line="360" w:lineRule="auto"/>
        <w:jc w:val="both"/>
        <w:rPr>
          <w:rFonts w:cstheme="minorHAnsi"/>
          <w:color w:val="000000" w:themeColor="text1"/>
          <w:sz w:val="24"/>
          <w:szCs w:val="24"/>
        </w:rPr>
      </w:pPr>
      <w:r w:rsidRPr="0008296F">
        <w:rPr>
          <w:rFonts w:cstheme="minorHAnsi"/>
          <w:color w:val="000000" w:themeColor="text1"/>
          <w:sz w:val="24"/>
          <w:szCs w:val="24"/>
        </w:rPr>
        <w:t xml:space="preserve">Shewan, D (2022) How to Do a SWOT Analysis (With Examples &amp; Free Template!) Available at </w:t>
      </w:r>
      <w:hyperlink r:id="rId30" w:history="1">
        <w:r w:rsidRPr="0008296F">
          <w:rPr>
            <w:rStyle w:val="Hyperlink"/>
            <w:rFonts w:cstheme="minorHAnsi"/>
            <w:color w:val="000000" w:themeColor="text1"/>
            <w:sz w:val="24"/>
            <w:szCs w:val="24"/>
          </w:rPr>
          <w:t>https://www.wordstream.com/blog/ws/2017/12/20/swot-analysis</w:t>
        </w:r>
      </w:hyperlink>
      <w:r w:rsidRPr="0008296F">
        <w:rPr>
          <w:rFonts w:cstheme="minorHAnsi"/>
          <w:color w:val="000000" w:themeColor="text1"/>
          <w:sz w:val="24"/>
          <w:szCs w:val="24"/>
        </w:rPr>
        <w:t xml:space="preserve"> (Accessed 10/04/2023)</w:t>
      </w:r>
    </w:p>
    <w:p w14:paraId="4A4A1B67" w14:textId="0DF8D913" w:rsidR="00616D4B" w:rsidRDefault="007B6DA0" w:rsidP="005A49C4">
      <w:pPr>
        <w:spacing w:line="360" w:lineRule="auto"/>
        <w:jc w:val="both"/>
        <w:rPr>
          <w:rFonts w:cstheme="minorHAnsi"/>
          <w:color w:val="000000" w:themeColor="text1"/>
          <w:sz w:val="24"/>
          <w:szCs w:val="24"/>
          <w:shd w:val="clear" w:color="auto" w:fill="FFFFFF"/>
        </w:rPr>
      </w:pPr>
      <w:r w:rsidRPr="0043569F">
        <w:rPr>
          <w:rFonts w:cstheme="minorHAnsi"/>
          <w:color w:val="000000" w:themeColor="text1"/>
          <w:sz w:val="24"/>
          <w:szCs w:val="24"/>
        </w:rPr>
        <w:t>Welsh Government (2021)</w:t>
      </w:r>
      <w:r w:rsidR="0052500A" w:rsidRPr="0043569F">
        <w:rPr>
          <w:rFonts w:cstheme="minorHAnsi"/>
          <w:color w:val="000000" w:themeColor="text1"/>
          <w:sz w:val="24"/>
          <w:szCs w:val="24"/>
        </w:rPr>
        <w:t xml:space="preserve"> </w:t>
      </w:r>
      <w:r w:rsidR="0052500A" w:rsidRPr="0043569F">
        <w:rPr>
          <w:rFonts w:cstheme="minorHAnsi"/>
          <w:i/>
          <w:iCs/>
          <w:color w:val="000000" w:themeColor="text1"/>
          <w:sz w:val="24"/>
          <w:szCs w:val="24"/>
        </w:rPr>
        <w:t>Climate Change Targets and Carbon Budgets.</w:t>
      </w:r>
      <w:r w:rsidR="0052500A" w:rsidRPr="0043569F">
        <w:rPr>
          <w:rFonts w:cstheme="minorHAnsi"/>
          <w:color w:val="000000" w:themeColor="text1"/>
          <w:sz w:val="24"/>
          <w:szCs w:val="24"/>
        </w:rPr>
        <w:t xml:space="preserve">  Available at:</w:t>
      </w:r>
      <w:r w:rsidR="0052500A">
        <w:rPr>
          <w:rFonts w:cstheme="minorHAnsi"/>
          <w:color w:val="000000" w:themeColor="text1"/>
          <w:sz w:val="24"/>
          <w:szCs w:val="24"/>
        </w:rPr>
        <w:t xml:space="preserve"> </w:t>
      </w:r>
      <w:hyperlink r:id="rId31" w:anchor=":~:text=Net%20zero%20means%20balancing%20the,of%205%2Dyear%20carbon%20budgets" w:history="1">
        <w:r w:rsidR="001E7A19" w:rsidRPr="003E0EEB">
          <w:rPr>
            <w:rStyle w:val="Hyperlink"/>
            <w:rFonts w:cstheme="minorHAnsi"/>
            <w:sz w:val="24"/>
            <w:szCs w:val="24"/>
          </w:rPr>
          <w:t>https://www.gov.wales/climate-change-targets-and-carbon-budgets#:~:text=Net%20zero%20means%20balancing%20the,of%205%2Dyear%20carbon%20budgets</w:t>
        </w:r>
      </w:hyperlink>
      <w:r w:rsidR="00616D4B" w:rsidRPr="0008296F">
        <w:rPr>
          <w:rFonts w:cstheme="minorHAnsi"/>
          <w:color w:val="000000" w:themeColor="text1"/>
          <w:sz w:val="24"/>
          <w:szCs w:val="24"/>
          <w:u w:val="single"/>
        </w:rPr>
        <w:t xml:space="preserve">. </w:t>
      </w:r>
      <w:r w:rsidR="00616D4B" w:rsidRPr="0008296F">
        <w:rPr>
          <w:rFonts w:cstheme="minorHAnsi"/>
          <w:color w:val="000000" w:themeColor="text1"/>
          <w:sz w:val="24"/>
          <w:szCs w:val="24"/>
          <w:shd w:val="clear" w:color="auto" w:fill="FFFFFF"/>
        </w:rPr>
        <w:t>(Accessed: 17/04/2023)</w:t>
      </w:r>
    </w:p>
    <w:p w14:paraId="50A944AA" w14:textId="77777777" w:rsidR="007D0FE4" w:rsidRPr="0008296F" w:rsidRDefault="007D0FE4" w:rsidP="005A49C4">
      <w:pPr>
        <w:spacing w:line="360" w:lineRule="auto"/>
        <w:jc w:val="both"/>
        <w:rPr>
          <w:rFonts w:cstheme="minorHAnsi"/>
          <w:color w:val="000000" w:themeColor="text1"/>
          <w:sz w:val="24"/>
          <w:szCs w:val="24"/>
          <w:u w:val="single"/>
        </w:rPr>
      </w:pPr>
    </w:p>
    <w:p w14:paraId="78A8BAB6" w14:textId="77777777" w:rsidR="00754636" w:rsidRPr="00417C53" w:rsidRDefault="00754636" w:rsidP="00754636">
      <w:pPr>
        <w:pStyle w:val="Heading2"/>
        <w:rPr>
          <w:rFonts w:asciiTheme="minorHAnsi" w:hAnsiTheme="minorHAnsi" w:cstheme="minorHAnsi"/>
          <w:szCs w:val="24"/>
          <w:u w:val="single"/>
        </w:rPr>
      </w:pPr>
      <w:bookmarkStart w:id="32" w:name="_Toc133342196"/>
      <w:r w:rsidRPr="00417C53">
        <w:rPr>
          <w:rFonts w:asciiTheme="minorHAnsi" w:hAnsiTheme="minorHAnsi" w:cstheme="minorHAnsi"/>
          <w:szCs w:val="24"/>
          <w:u w:val="single"/>
        </w:rPr>
        <w:t>10</w:t>
      </w:r>
      <w:r w:rsidRPr="00417C53">
        <w:rPr>
          <w:rFonts w:asciiTheme="minorHAnsi" w:hAnsiTheme="minorHAnsi" w:cstheme="minorHAnsi"/>
          <w:szCs w:val="24"/>
          <w:u w:val="single"/>
        </w:rPr>
        <w:tab/>
        <w:t>Glossary</w:t>
      </w:r>
      <w:bookmarkEnd w:id="32"/>
    </w:p>
    <w:p w14:paraId="7C0FE25B" w14:textId="77777777" w:rsidR="00754636" w:rsidRPr="00417C53" w:rsidRDefault="00754636" w:rsidP="00754636">
      <w:pPr>
        <w:spacing w:line="360" w:lineRule="auto"/>
        <w:jc w:val="both"/>
        <w:rPr>
          <w:rFonts w:cstheme="minorHAnsi"/>
          <w:sz w:val="24"/>
          <w:szCs w:val="24"/>
        </w:rPr>
      </w:pPr>
    </w:p>
    <w:p w14:paraId="70A57D89" w14:textId="18A10F40" w:rsidR="00FE1555" w:rsidRPr="00417C53" w:rsidRDefault="00FE1555" w:rsidP="00754636">
      <w:pPr>
        <w:rPr>
          <w:sz w:val="24"/>
          <w:szCs w:val="24"/>
        </w:rPr>
      </w:pPr>
      <w:r w:rsidRPr="00417C53">
        <w:rPr>
          <w:sz w:val="24"/>
          <w:szCs w:val="24"/>
        </w:rPr>
        <w:t>Index</w:t>
      </w:r>
      <w:r w:rsidR="003C4F2F">
        <w:rPr>
          <w:sz w:val="24"/>
          <w:szCs w:val="24"/>
        </w:rPr>
        <w:t>ing</w:t>
      </w:r>
      <w:r w:rsidRPr="00417C53">
        <w:rPr>
          <w:sz w:val="24"/>
          <w:szCs w:val="24"/>
        </w:rPr>
        <w:t xml:space="preserve"> – The act of filing a document in Virtual Cabinet</w:t>
      </w:r>
    </w:p>
    <w:p w14:paraId="086BC236" w14:textId="768F405F" w:rsidR="00754636" w:rsidRDefault="00754636" w:rsidP="00754636">
      <w:pPr>
        <w:rPr>
          <w:sz w:val="24"/>
          <w:szCs w:val="24"/>
        </w:rPr>
      </w:pPr>
      <w:r w:rsidRPr="00417C53">
        <w:rPr>
          <w:sz w:val="24"/>
          <w:szCs w:val="24"/>
        </w:rPr>
        <w:t>L&amp;RS – Legal &amp; Risk Services</w:t>
      </w:r>
    </w:p>
    <w:p w14:paraId="3506C93B" w14:textId="71EF3D51" w:rsidR="003C4F2F" w:rsidRPr="00417C53" w:rsidRDefault="003C4F2F" w:rsidP="00754636">
      <w:pPr>
        <w:rPr>
          <w:sz w:val="24"/>
          <w:szCs w:val="24"/>
        </w:rPr>
      </w:pPr>
      <w:r>
        <w:rPr>
          <w:sz w:val="24"/>
          <w:szCs w:val="24"/>
        </w:rPr>
        <w:t>Terminal Server – An on-site computer that users can connect to when working remotely, in order to carry out ta</w:t>
      </w:r>
      <w:r w:rsidR="00D215E5">
        <w:rPr>
          <w:sz w:val="24"/>
          <w:szCs w:val="24"/>
        </w:rPr>
        <w:t>sks that they couldn’t otherwise do.</w:t>
      </w:r>
    </w:p>
    <w:p w14:paraId="31F42AC8" w14:textId="77777777" w:rsidR="00754636" w:rsidRPr="00417C53" w:rsidRDefault="00754636" w:rsidP="00754636">
      <w:pPr>
        <w:rPr>
          <w:sz w:val="24"/>
          <w:szCs w:val="24"/>
        </w:rPr>
      </w:pPr>
      <w:r w:rsidRPr="00417C53">
        <w:rPr>
          <w:sz w:val="24"/>
          <w:szCs w:val="24"/>
        </w:rPr>
        <w:t>WRP – Welsh Risk Pool</w:t>
      </w:r>
    </w:p>
    <w:p w14:paraId="7F1A062E" w14:textId="77777777" w:rsidR="00754636" w:rsidRPr="00417C53" w:rsidRDefault="00754636" w:rsidP="00754636">
      <w:pPr>
        <w:rPr>
          <w:sz w:val="24"/>
          <w:szCs w:val="24"/>
        </w:rPr>
      </w:pPr>
      <w:r w:rsidRPr="00417C53">
        <w:rPr>
          <w:sz w:val="24"/>
          <w:szCs w:val="24"/>
        </w:rPr>
        <w:t>VC – Virtual Cabinet electronic document management system</w:t>
      </w:r>
    </w:p>
    <w:p w14:paraId="246C1683" w14:textId="77777777" w:rsidR="00754636" w:rsidRPr="00417C53" w:rsidRDefault="00754636" w:rsidP="00754636">
      <w:pPr>
        <w:rPr>
          <w:sz w:val="24"/>
          <w:szCs w:val="24"/>
        </w:rPr>
      </w:pPr>
      <w:r w:rsidRPr="00417C53">
        <w:rPr>
          <w:sz w:val="24"/>
          <w:szCs w:val="24"/>
        </w:rPr>
        <w:t>VPN – Virtual Private Network</w:t>
      </w:r>
    </w:p>
    <w:sectPr w:rsidR="00754636" w:rsidRPr="00417C53" w:rsidSect="008C3E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CA6"/>
    <w:multiLevelType w:val="hybridMultilevel"/>
    <w:tmpl w:val="CB2A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D1004"/>
    <w:multiLevelType w:val="hybridMultilevel"/>
    <w:tmpl w:val="2BBC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125D7"/>
    <w:multiLevelType w:val="hybridMultilevel"/>
    <w:tmpl w:val="8A7AD82A"/>
    <w:lvl w:ilvl="0" w:tplc="041044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A45AC"/>
    <w:multiLevelType w:val="hybridMultilevel"/>
    <w:tmpl w:val="4BC08BA0"/>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504AD"/>
    <w:multiLevelType w:val="hybridMultilevel"/>
    <w:tmpl w:val="347CD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0154B"/>
    <w:multiLevelType w:val="hybridMultilevel"/>
    <w:tmpl w:val="628E4A9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12C0162A"/>
    <w:multiLevelType w:val="hybridMultilevel"/>
    <w:tmpl w:val="DDEC4E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5A7584D"/>
    <w:multiLevelType w:val="hybridMultilevel"/>
    <w:tmpl w:val="A516BC6A"/>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50935"/>
    <w:multiLevelType w:val="hybridMultilevel"/>
    <w:tmpl w:val="E6C6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335092"/>
    <w:multiLevelType w:val="hybridMultilevel"/>
    <w:tmpl w:val="71A09C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A17A61"/>
    <w:multiLevelType w:val="hybridMultilevel"/>
    <w:tmpl w:val="52EA4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C0A46"/>
    <w:multiLevelType w:val="hybridMultilevel"/>
    <w:tmpl w:val="90EC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B629D"/>
    <w:multiLevelType w:val="hybridMultilevel"/>
    <w:tmpl w:val="F2900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807D36"/>
    <w:multiLevelType w:val="hybridMultilevel"/>
    <w:tmpl w:val="96AE0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696A0E"/>
    <w:multiLevelType w:val="hybridMultilevel"/>
    <w:tmpl w:val="C498B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D717E5"/>
    <w:multiLevelType w:val="hybridMultilevel"/>
    <w:tmpl w:val="A0960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D84DDD"/>
    <w:multiLevelType w:val="hybridMultilevel"/>
    <w:tmpl w:val="B212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D60DA8"/>
    <w:multiLevelType w:val="hybridMultilevel"/>
    <w:tmpl w:val="29620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950FA4"/>
    <w:multiLevelType w:val="hybridMultilevel"/>
    <w:tmpl w:val="7858686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8826742"/>
    <w:multiLevelType w:val="hybridMultilevel"/>
    <w:tmpl w:val="24BA46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C731F65"/>
    <w:multiLevelType w:val="hybridMultilevel"/>
    <w:tmpl w:val="3BB85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B39C1"/>
    <w:multiLevelType w:val="hybridMultilevel"/>
    <w:tmpl w:val="D57E0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7026BB"/>
    <w:multiLevelType w:val="hybridMultilevel"/>
    <w:tmpl w:val="091AA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D07B69"/>
    <w:multiLevelType w:val="hybridMultilevel"/>
    <w:tmpl w:val="6F1E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5731C3"/>
    <w:multiLevelType w:val="hybridMultilevel"/>
    <w:tmpl w:val="A21E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BC67C5"/>
    <w:multiLevelType w:val="hybridMultilevel"/>
    <w:tmpl w:val="9D9A97F8"/>
    <w:lvl w:ilvl="0" w:tplc="EAD47F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A83427"/>
    <w:multiLevelType w:val="hybridMultilevel"/>
    <w:tmpl w:val="181420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7848272B"/>
    <w:multiLevelType w:val="hybridMultilevel"/>
    <w:tmpl w:val="BAAC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8719746">
    <w:abstractNumId w:val="5"/>
  </w:num>
  <w:num w:numId="2" w16cid:durableId="1422097980">
    <w:abstractNumId w:val="18"/>
  </w:num>
  <w:num w:numId="3" w16cid:durableId="561334708">
    <w:abstractNumId w:val="7"/>
  </w:num>
  <w:num w:numId="4" w16cid:durableId="1205826721">
    <w:abstractNumId w:val="3"/>
  </w:num>
  <w:num w:numId="5" w16cid:durableId="1211529611">
    <w:abstractNumId w:val="25"/>
  </w:num>
  <w:num w:numId="6" w16cid:durableId="498499225">
    <w:abstractNumId w:val="19"/>
  </w:num>
  <w:num w:numId="7" w16cid:durableId="1253247032">
    <w:abstractNumId w:val="9"/>
  </w:num>
  <w:num w:numId="8" w16cid:durableId="107504955">
    <w:abstractNumId w:val="11"/>
  </w:num>
  <w:num w:numId="9" w16cid:durableId="1448549132">
    <w:abstractNumId w:val="26"/>
  </w:num>
  <w:num w:numId="10" w16cid:durableId="1654290192">
    <w:abstractNumId w:val="6"/>
  </w:num>
  <w:num w:numId="11" w16cid:durableId="2029061746">
    <w:abstractNumId w:val="23"/>
  </w:num>
  <w:num w:numId="12" w16cid:durableId="1243174369">
    <w:abstractNumId w:val="13"/>
  </w:num>
  <w:num w:numId="13" w16cid:durableId="1312516468">
    <w:abstractNumId w:val="21"/>
  </w:num>
  <w:num w:numId="14" w16cid:durableId="480195434">
    <w:abstractNumId w:val="16"/>
  </w:num>
  <w:num w:numId="15" w16cid:durableId="481699722">
    <w:abstractNumId w:val="8"/>
  </w:num>
  <w:num w:numId="16" w16cid:durableId="2107730209">
    <w:abstractNumId w:val="27"/>
  </w:num>
  <w:num w:numId="17" w16cid:durableId="1186019909">
    <w:abstractNumId w:val="12"/>
  </w:num>
  <w:num w:numId="18" w16cid:durableId="1780367537">
    <w:abstractNumId w:val="2"/>
  </w:num>
  <w:num w:numId="19" w16cid:durableId="237791810">
    <w:abstractNumId w:val="24"/>
  </w:num>
  <w:num w:numId="20" w16cid:durableId="2079940732">
    <w:abstractNumId w:val="1"/>
  </w:num>
  <w:num w:numId="21" w16cid:durableId="1172258501">
    <w:abstractNumId w:val="14"/>
  </w:num>
  <w:num w:numId="22" w16cid:durableId="1261840074">
    <w:abstractNumId w:val="17"/>
  </w:num>
  <w:num w:numId="23" w16cid:durableId="287668660">
    <w:abstractNumId w:val="20"/>
  </w:num>
  <w:num w:numId="24" w16cid:durableId="840899906">
    <w:abstractNumId w:val="10"/>
  </w:num>
  <w:num w:numId="25" w16cid:durableId="1118333300">
    <w:abstractNumId w:val="22"/>
  </w:num>
  <w:num w:numId="26" w16cid:durableId="1429279641">
    <w:abstractNumId w:val="0"/>
  </w:num>
  <w:num w:numId="27" w16cid:durableId="429396734">
    <w:abstractNumId w:val="15"/>
  </w:num>
  <w:num w:numId="28" w16cid:durableId="510951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67B"/>
    <w:rsid w:val="0000067E"/>
    <w:rsid w:val="00001369"/>
    <w:rsid w:val="0000414B"/>
    <w:rsid w:val="00004D7F"/>
    <w:rsid w:val="00005BA9"/>
    <w:rsid w:val="00006A8F"/>
    <w:rsid w:val="00006AA6"/>
    <w:rsid w:val="00006CEA"/>
    <w:rsid w:val="00007036"/>
    <w:rsid w:val="0001027B"/>
    <w:rsid w:val="00010D45"/>
    <w:rsid w:val="000131CF"/>
    <w:rsid w:val="000155B9"/>
    <w:rsid w:val="000210DB"/>
    <w:rsid w:val="0002249F"/>
    <w:rsid w:val="00022790"/>
    <w:rsid w:val="00031646"/>
    <w:rsid w:val="00032D49"/>
    <w:rsid w:val="00035602"/>
    <w:rsid w:val="00036B78"/>
    <w:rsid w:val="00036EE3"/>
    <w:rsid w:val="0003716B"/>
    <w:rsid w:val="00037734"/>
    <w:rsid w:val="00040543"/>
    <w:rsid w:val="00042FCD"/>
    <w:rsid w:val="00043526"/>
    <w:rsid w:val="00044C2E"/>
    <w:rsid w:val="000463D5"/>
    <w:rsid w:val="00050598"/>
    <w:rsid w:val="0005103D"/>
    <w:rsid w:val="0005319F"/>
    <w:rsid w:val="0005364E"/>
    <w:rsid w:val="000543D0"/>
    <w:rsid w:val="000551C3"/>
    <w:rsid w:val="00055435"/>
    <w:rsid w:val="00055B7F"/>
    <w:rsid w:val="00055C8E"/>
    <w:rsid w:val="00056C57"/>
    <w:rsid w:val="00057466"/>
    <w:rsid w:val="00062CF6"/>
    <w:rsid w:val="00066858"/>
    <w:rsid w:val="0006712C"/>
    <w:rsid w:val="000673E3"/>
    <w:rsid w:val="00067957"/>
    <w:rsid w:val="00067999"/>
    <w:rsid w:val="00070BFF"/>
    <w:rsid w:val="00072A57"/>
    <w:rsid w:val="00072C0E"/>
    <w:rsid w:val="00074495"/>
    <w:rsid w:val="00075DAE"/>
    <w:rsid w:val="00075E4B"/>
    <w:rsid w:val="00076769"/>
    <w:rsid w:val="0008296F"/>
    <w:rsid w:val="00083D02"/>
    <w:rsid w:val="00085C52"/>
    <w:rsid w:val="000860A8"/>
    <w:rsid w:val="00086613"/>
    <w:rsid w:val="00087015"/>
    <w:rsid w:val="00090A07"/>
    <w:rsid w:val="00091A0C"/>
    <w:rsid w:val="000926A1"/>
    <w:rsid w:val="00093533"/>
    <w:rsid w:val="00093612"/>
    <w:rsid w:val="000959F3"/>
    <w:rsid w:val="00095B1C"/>
    <w:rsid w:val="00096265"/>
    <w:rsid w:val="000976C4"/>
    <w:rsid w:val="000A010E"/>
    <w:rsid w:val="000A01B2"/>
    <w:rsid w:val="000A0860"/>
    <w:rsid w:val="000A0BEE"/>
    <w:rsid w:val="000A3166"/>
    <w:rsid w:val="000A32FF"/>
    <w:rsid w:val="000A5E06"/>
    <w:rsid w:val="000A6DD4"/>
    <w:rsid w:val="000B0E02"/>
    <w:rsid w:val="000B378B"/>
    <w:rsid w:val="000B4963"/>
    <w:rsid w:val="000B69E8"/>
    <w:rsid w:val="000B725E"/>
    <w:rsid w:val="000C041B"/>
    <w:rsid w:val="000C04FB"/>
    <w:rsid w:val="000C05B1"/>
    <w:rsid w:val="000C0790"/>
    <w:rsid w:val="000C16E4"/>
    <w:rsid w:val="000C4083"/>
    <w:rsid w:val="000C45E3"/>
    <w:rsid w:val="000C6574"/>
    <w:rsid w:val="000C6699"/>
    <w:rsid w:val="000C6CAC"/>
    <w:rsid w:val="000C7BDD"/>
    <w:rsid w:val="000C7E5F"/>
    <w:rsid w:val="000D0C25"/>
    <w:rsid w:val="000D16DE"/>
    <w:rsid w:val="000D1F72"/>
    <w:rsid w:val="000D551A"/>
    <w:rsid w:val="000E0652"/>
    <w:rsid w:val="000E1589"/>
    <w:rsid w:val="000E15CE"/>
    <w:rsid w:val="000E19FE"/>
    <w:rsid w:val="000E255B"/>
    <w:rsid w:val="000E27B4"/>
    <w:rsid w:val="000E3E7F"/>
    <w:rsid w:val="000E3F6E"/>
    <w:rsid w:val="000E40BD"/>
    <w:rsid w:val="000E48E3"/>
    <w:rsid w:val="000E4E48"/>
    <w:rsid w:val="000E6102"/>
    <w:rsid w:val="000E6F3D"/>
    <w:rsid w:val="000E7D80"/>
    <w:rsid w:val="000F2164"/>
    <w:rsid w:val="000F3445"/>
    <w:rsid w:val="000F5BD9"/>
    <w:rsid w:val="000F744F"/>
    <w:rsid w:val="000F7F55"/>
    <w:rsid w:val="00100D8B"/>
    <w:rsid w:val="00102248"/>
    <w:rsid w:val="0010248B"/>
    <w:rsid w:val="0010271F"/>
    <w:rsid w:val="0010381D"/>
    <w:rsid w:val="00103A27"/>
    <w:rsid w:val="001042AE"/>
    <w:rsid w:val="00105313"/>
    <w:rsid w:val="00106D9A"/>
    <w:rsid w:val="00107816"/>
    <w:rsid w:val="00107D93"/>
    <w:rsid w:val="00113633"/>
    <w:rsid w:val="001147E8"/>
    <w:rsid w:val="00114B45"/>
    <w:rsid w:val="001167AB"/>
    <w:rsid w:val="00116F2D"/>
    <w:rsid w:val="00117250"/>
    <w:rsid w:val="00120CF9"/>
    <w:rsid w:val="00122984"/>
    <w:rsid w:val="00123847"/>
    <w:rsid w:val="00123AA6"/>
    <w:rsid w:val="00123AB2"/>
    <w:rsid w:val="00123E28"/>
    <w:rsid w:val="00124648"/>
    <w:rsid w:val="001251F7"/>
    <w:rsid w:val="00125BDB"/>
    <w:rsid w:val="00126055"/>
    <w:rsid w:val="001261F0"/>
    <w:rsid w:val="001268A3"/>
    <w:rsid w:val="00126B6B"/>
    <w:rsid w:val="00127287"/>
    <w:rsid w:val="00130707"/>
    <w:rsid w:val="001319F1"/>
    <w:rsid w:val="00133E53"/>
    <w:rsid w:val="0013405C"/>
    <w:rsid w:val="0013466E"/>
    <w:rsid w:val="001350A0"/>
    <w:rsid w:val="00135B83"/>
    <w:rsid w:val="00135E81"/>
    <w:rsid w:val="001367CC"/>
    <w:rsid w:val="001379CD"/>
    <w:rsid w:val="00140E4F"/>
    <w:rsid w:val="00142A09"/>
    <w:rsid w:val="0014372A"/>
    <w:rsid w:val="00143C98"/>
    <w:rsid w:val="00147659"/>
    <w:rsid w:val="00147BA9"/>
    <w:rsid w:val="001508C7"/>
    <w:rsid w:val="001522CA"/>
    <w:rsid w:val="00155647"/>
    <w:rsid w:val="00156244"/>
    <w:rsid w:val="00156CEB"/>
    <w:rsid w:val="00156F0E"/>
    <w:rsid w:val="001576AD"/>
    <w:rsid w:val="00157CC1"/>
    <w:rsid w:val="00160E53"/>
    <w:rsid w:val="00162690"/>
    <w:rsid w:val="00162B63"/>
    <w:rsid w:val="00163145"/>
    <w:rsid w:val="001640C2"/>
    <w:rsid w:val="00164AED"/>
    <w:rsid w:val="00165128"/>
    <w:rsid w:val="0016516C"/>
    <w:rsid w:val="00166296"/>
    <w:rsid w:val="001705F9"/>
    <w:rsid w:val="00170E43"/>
    <w:rsid w:val="00170EA4"/>
    <w:rsid w:val="0017375F"/>
    <w:rsid w:val="001739E2"/>
    <w:rsid w:val="0017439F"/>
    <w:rsid w:val="00176438"/>
    <w:rsid w:val="0018201C"/>
    <w:rsid w:val="00182556"/>
    <w:rsid w:val="001839CA"/>
    <w:rsid w:val="0018430D"/>
    <w:rsid w:val="00185B81"/>
    <w:rsid w:val="00186228"/>
    <w:rsid w:val="00187096"/>
    <w:rsid w:val="00190EE9"/>
    <w:rsid w:val="00191628"/>
    <w:rsid w:val="001924E8"/>
    <w:rsid w:val="0019353D"/>
    <w:rsid w:val="00194023"/>
    <w:rsid w:val="001A1636"/>
    <w:rsid w:val="001A1864"/>
    <w:rsid w:val="001A22D7"/>
    <w:rsid w:val="001A39BC"/>
    <w:rsid w:val="001A503F"/>
    <w:rsid w:val="001A56B3"/>
    <w:rsid w:val="001A5794"/>
    <w:rsid w:val="001A5AE0"/>
    <w:rsid w:val="001A71F4"/>
    <w:rsid w:val="001A7B9A"/>
    <w:rsid w:val="001B116E"/>
    <w:rsid w:val="001B1CE2"/>
    <w:rsid w:val="001B2D6C"/>
    <w:rsid w:val="001B2DB9"/>
    <w:rsid w:val="001B3FB9"/>
    <w:rsid w:val="001B7CD3"/>
    <w:rsid w:val="001B7F6A"/>
    <w:rsid w:val="001C0E79"/>
    <w:rsid w:val="001C22F6"/>
    <w:rsid w:val="001C291D"/>
    <w:rsid w:val="001C70F9"/>
    <w:rsid w:val="001D00AA"/>
    <w:rsid w:val="001D066A"/>
    <w:rsid w:val="001D3E39"/>
    <w:rsid w:val="001D496C"/>
    <w:rsid w:val="001D5E1E"/>
    <w:rsid w:val="001D678B"/>
    <w:rsid w:val="001E03C6"/>
    <w:rsid w:val="001E0616"/>
    <w:rsid w:val="001E1512"/>
    <w:rsid w:val="001E4676"/>
    <w:rsid w:val="001E5CE7"/>
    <w:rsid w:val="001E668F"/>
    <w:rsid w:val="001E785F"/>
    <w:rsid w:val="001E7A19"/>
    <w:rsid w:val="001F1F04"/>
    <w:rsid w:val="001F1FE1"/>
    <w:rsid w:val="001F2F40"/>
    <w:rsid w:val="001F3916"/>
    <w:rsid w:val="001F3CA9"/>
    <w:rsid w:val="001F43C6"/>
    <w:rsid w:val="001F567B"/>
    <w:rsid w:val="001F747C"/>
    <w:rsid w:val="001F7AE7"/>
    <w:rsid w:val="001F7F7A"/>
    <w:rsid w:val="0020053B"/>
    <w:rsid w:val="00200CE4"/>
    <w:rsid w:val="00201A74"/>
    <w:rsid w:val="00201FBF"/>
    <w:rsid w:val="00202554"/>
    <w:rsid w:val="002028C0"/>
    <w:rsid w:val="00203D4E"/>
    <w:rsid w:val="002066E7"/>
    <w:rsid w:val="00211DA2"/>
    <w:rsid w:val="002128EC"/>
    <w:rsid w:val="00213866"/>
    <w:rsid w:val="00213D4E"/>
    <w:rsid w:val="0021461E"/>
    <w:rsid w:val="0021568F"/>
    <w:rsid w:val="00215E6E"/>
    <w:rsid w:val="00216586"/>
    <w:rsid w:val="00216945"/>
    <w:rsid w:val="00217B3E"/>
    <w:rsid w:val="00217E22"/>
    <w:rsid w:val="002201AD"/>
    <w:rsid w:val="00221BBF"/>
    <w:rsid w:val="00221E41"/>
    <w:rsid w:val="00221EA5"/>
    <w:rsid w:val="00222AA9"/>
    <w:rsid w:val="00223E9B"/>
    <w:rsid w:val="00225EA7"/>
    <w:rsid w:val="00225F32"/>
    <w:rsid w:val="00226082"/>
    <w:rsid w:val="0022695A"/>
    <w:rsid w:val="0022756F"/>
    <w:rsid w:val="002277A9"/>
    <w:rsid w:val="0023023D"/>
    <w:rsid w:val="00230762"/>
    <w:rsid w:val="00230DF1"/>
    <w:rsid w:val="00234C6E"/>
    <w:rsid w:val="00234FB2"/>
    <w:rsid w:val="002352F7"/>
    <w:rsid w:val="0023640F"/>
    <w:rsid w:val="00237734"/>
    <w:rsid w:val="0024153D"/>
    <w:rsid w:val="002416BE"/>
    <w:rsid w:val="00242D57"/>
    <w:rsid w:val="00243785"/>
    <w:rsid w:val="00250B96"/>
    <w:rsid w:val="002512F4"/>
    <w:rsid w:val="0025250F"/>
    <w:rsid w:val="00255FE7"/>
    <w:rsid w:val="00257662"/>
    <w:rsid w:val="00257F9B"/>
    <w:rsid w:val="00262F8D"/>
    <w:rsid w:val="0026372A"/>
    <w:rsid w:val="00264369"/>
    <w:rsid w:val="0026595D"/>
    <w:rsid w:val="00265C0F"/>
    <w:rsid w:val="00265E32"/>
    <w:rsid w:val="00270205"/>
    <w:rsid w:val="002715CE"/>
    <w:rsid w:val="00271707"/>
    <w:rsid w:val="00272607"/>
    <w:rsid w:val="00274CB7"/>
    <w:rsid w:val="00274E89"/>
    <w:rsid w:val="00274EC0"/>
    <w:rsid w:val="002750FB"/>
    <w:rsid w:val="00277653"/>
    <w:rsid w:val="00281CE4"/>
    <w:rsid w:val="00282984"/>
    <w:rsid w:val="00283104"/>
    <w:rsid w:val="002838E1"/>
    <w:rsid w:val="0028472C"/>
    <w:rsid w:val="0028519E"/>
    <w:rsid w:val="00285685"/>
    <w:rsid w:val="00285C8E"/>
    <w:rsid w:val="002862B3"/>
    <w:rsid w:val="002872B7"/>
    <w:rsid w:val="0028776E"/>
    <w:rsid w:val="00290552"/>
    <w:rsid w:val="0029232A"/>
    <w:rsid w:val="002925E6"/>
    <w:rsid w:val="00293038"/>
    <w:rsid w:val="00293FBD"/>
    <w:rsid w:val="002957EB"/>
    <w:rsid w:val="002A06EE"/>
    <w:rsid w:val="002A1725"/>
    <w:rsid w:val="002A2741"/>
    <w:rsid w:val="002A2D81"/>
    <w:rsid w:val="002A408D"/>
    <w:rsid w:val="002A565A"/>
    <w:rsid w:val="002A6F9B"/>
    <w:rsid w:val="002A71B9"/>
    <w:rsid w:val="002B1EBC"/>
    <w:rsid w:val="002B412D"/>
    <w:rsid w:val="002B53D3"/>
    <w:rsid w:val="002B6364"/>
    <w:rsid w:val="002B6B61"/>
    <w:rsid w:val="002B75B0"/>
    <w:rsid w:val="002C1B63"/>
    <w:rsid w:val="002C2681"/>
    <w:rsid w:val="002C43E7"/>
    <w:rsid w:val="002C5061"/>
    <w:rsid w:val="002C52B0"/>
    <w:rsid w:val="002C6387"/>
    <w:rsid w:val="002C65CE"/>
    <w:rsid w:val="002C65E2"/>
    <w:rsid w:val="002C783A"/>
    <w:rsid w:val="002D01B8"/>
    <w:rsid w:val="002D158A"/>
    <w:rsid w:val="002D1929"/>
    <w:rsid w:val="002D24FA"/>
    <w:rsid w:val="002D2F7D"/>
    <w:rsid w:val="002D4558"/>
    <w:rsid w:val="002D5369"/>
    <w:rsid w:val="002D697A"/>
    <w:rsid w:val="002D6C71"/>
    <w:rsid w:val="002E0529"/>
    <w:rsid w:val="002E25F0"/>
    <w:rsid w:val="002E32CE"/>
    <w:rsid w:val="002E41F0"/>
    <w:rsid w:val="002E46BE"/>
    <w:rsid w:val="002E4C52"/>
    <w:rsid w:val="002E54CB"/>
    <w:rsid w:val="002E6EC6"/>
    <w:rsid w:val="002F0CD3"/>
    <w:rsid w:val="002F256D"/>
    <w:rsid w:val="002F4362"/>
    <w:rsid w:val="002F4595"/>
    <w:rsid w:val="002F7A55"/>
    <w:rsid w:val="00300489"/>
    <w:rsid w:val="003005D8"/>
    <w:rsid w:val="00300651"/>
    <w:rsid w:val="00302DB8"/>
    <w:rsid w:val="003038C2"/>
    <w:rsid w:val="00303ED7"/>
    <w:rsid w:val="00303F70"/>
    <w:rsid w:val="00305F53"/>
    <w:rsid w:val="0030663C"/>
    <w:rsid w:val="00310C79"/>
    <w:rsid w:val="00311B12"/>
    <w:rsid w:val="00312AC0"/>
    <w:rsid w:val="00313DF9"/>
    <w:rsid w:val="0031421D"/>
    <w:rsid w:val="00314FB0"/>
    <w:rsid w:val="00315067"/>
    <w:rsid w:val="0032193B"/>
    <w:rsid w:val="00321C52"/>
    <w:rsid w:val="00322D5D"/>
    <w:rsid w:val="0032319B"/>
    <w:rsid w:val="0032567C"/>
    <w:rsid w:val="003267B7"/>
    <w:rsid w:val="00332A30"/>
    <w:rsid w:val="00332C1F"/>
    <w:rsid w:val="00332DA9"/>
    <w:rsid w:val="00333345"/>
    <w:rsid w:val="003337CE"/>
    <w:rsid w:val="00333CFB"/>
    <w:rsid w:val="00335A20"/>
    <w:rsid w:val="00335B25"/>
    <w:rsid w:val="00336B45"/>
    <w:rsid w:val="003408E7"/>
    <w:rsid w:val="0034254D"/>
    <w:rsid w:val="003427C2"/>
    <w:rsid w:val="003448E9"/>
    <w:rsid w:val="00344A1B"/>
    <w:rsid w:val="00344DA1"/>
    <w:rsid w:val="00345B75"/>
    <w:rsid w:val="00345C56"/>
    <w:rsid w:val="00345C5C"/>
    <w:rsid w:val="00346A12"/>
    <w:rsid w:val="0034746F"/>
    <w:rsid w:val="00350013"/>
    <w:rsid w:val="003504E0"/>
    <w:rsid w:val="00352509"/>
    <w:rsid w:val="003540A5"/>
    <w:rsid w:val="00354883"/>
    <w:rsid w:val="003557F7"/>
    <w:rsid w:val="00356998"/>
    <w:rsid w:val="00360823"/>
    <w:rsid w:val="00361B09"/>
    <w:rsid w:val="0036307B"/>
    <w:rsid w:val="0036419D"/>
    <w:rsid w:val="003645B9"/>
    <w:rsid w:val="003651FA"/>
    <w:rsid w:val="00367EC3"/>
    <w:rsid w:val="00372EFF"/>
    <w:rsid w:val="0037377B"/>
    <w:rsid w:val="00373C91"/>
    <w:rsid w:val="00373D92"/>
    <w:rsid w:val="00374131"/>
    <w:rsid w:val="003748A2"/>
    <w:rsid w:val="00375CCB"/>
    <w:rsid w:val="003808A8"/>
    <w:rsid w:val="00380F95"/>
    <w:rsid w:val="00384819"/>
    <w:rsid w:val="003850A9"/>
    <w:rsid w:val="003851C4"/>
    <w:rsid w:val="003854C0"/>
    <w:rsid w:val="00385519"/>
    <w:rsid w:val="00386899"/>
    <w:rsid w:val="00387860"/>
    <w:rsid w:val="003878F4"/>
    <w:rsid w:val="00387F87"/>
    <w:rsid w:val="00390D46"/>
    <w:rsid w:val="003916CC"/>
    <w:rsid w:val="00392318"/>
    <w:rsid w:val="003927F6"/>
    <w:rsid w:val="0039289A"/>
    <w:rsid w:val="00392E59"/>
    <w:rsid w:val="0039353F"/>
    <w:rsid w:val="0039488D"/>
    <w:rsid w:val="00395341"/>
    <w:rsid w:val="00395F99"/>
    <w:rsid w:val="003A1BD1"/>
    <w:rsid w:val="003A2212"/>
    <w:rsid w:val="003A515A"/>
    <w:rsid w:val="003A7E35"/>
    <w:rsid w:val="003B141E"/>
    <w:rsid w:val="003B1668"/>
    <w:rsid w:val="003B69C0"/>
    <w:rsid w:val="003B6FFF"/>
    <w:rsid w:val="003C032A"/>
    <w:rsid w:val="003C1495"/>
    <w:rsid w:val="003C1CFA"/>
    <w:rsid w:val="003C3E07"/>
    <w:rsid w:val="003C449E"/>
    <w:rsid w:val="003C4F2F"/>
    <w:rsid w:val="003C51C6"/>
    <w:rsid w:val="003C6E2A"/>
    <w:rsid w:val="003C7AA4"/>
    <w:rsid w:val="003D0125"/>
    <w:rsid w:val="003D2157"/>
    <w:rsid w:val="003D2CEB"/>
    <w:rsid w:val="003D2EB4"/>
    <w:rsid w:val="003D3BB8"/>
    <w:rsid w:val="003D3EB5"/>
    <w:rsid w:val="003D4302"/>
    <w:rsid w:val="003D4BD8"/>
    <w:rsid w:val="003D766D"/>
    <w:rsid w:val="003E056F"/>
    <w:rsid w:val="003E36EE"/>
    <w:rsid w:val="003E3FD8"/>
    <w:rsid w:val="003E6263"/>
    <w:rsid w:val="003E735B"/>
    <w:rsid w:val="003E75DE"/>
    <w:rsid w:val="003F16B8"/>
    <w:rsid w:val="003F47C4"/>
    <w:rsid w:val="003F5CFE"/>
    <w:rsid w:val="003F7915"/>
    <w:rsid w:val="004010CC"/>
    <w:rsid w:val="004030DE"/>
    <w:rsid w:val="00403928"/>
    <w:rsid w:val="004042E1"/>
    <w:rsid w:val="004050A0"/>
    <w:rsid w:val="004054F5"/>
    <w:rsid w:val="00405B8B"/>
    <w:rsid w:val="00405F8D"/>
    <w:rsid w:val="0040727D"/>
    <w:rsid w:val="00410A93"/>
    <w:rsid w:val="00410B8E"/>
    <w:rsid w:val="004119EA"/>
    <w:rsid w:val="0041205C"/>
    <w:rsid w:val="0041206D"/>
    <w:rsid w:val="00412454"/>
    <w:rsid w:val="00412A5C"/>
    <w:rsid w:val="004131FC"/>
    <w:rsid w:val="0041349E"/>
    <w:rsid w:val="00416B1D"/>
    <w:rsid w:val="00417C53"/>
    <w:rsid w:val="00420058"/>
    <w:rsid w:val="0042110E"/>
    <w:rsid w:val="00422081"/>
    <w:rsid w:val="00422163"/>
    <w:rsid w:val="00423A17"/>
    <w:rsid w:val="00424993"/>
    <w:rsid w:val="00424E3C"/>
    <w:rsid w:val="00424F8E"/>
    <w:rsid w:val="004254CA"/>
    <w:rsid w:val="004261A5"/>
    <w:rsid w:val="00426D14"/>
    <w:rsid w:val="00430945"/>
    <w:rsid w:val="00431096"/>
    <w:rsid w:val="004331B6"/>
    <w:rsid w:val="00434E33"/>
    <w:rsid w:val="0043511F"/>
    <w:rsid w:val="0043569F"/>
    <w:rsid w:val="004369B2"/>
    <w:rsid w:val="00440E30"/>
    <w:rsid w:val="004420D0"/>
    <w:rsid w:val="004430D6"/>
    <w:rsid w:val="00445EE6"/>
    <w:rsid w:val="00446888"/>
    <w:rsid w:val="00446BDD"/>
    <w:rsid w:val="00446DE2"/>
    <w:rsid w:val="00450294"/>
    <w:rsid w:val="00451AC6"/>
    <w:rsid w:val="004530B3"/>
    <w:rsid w:val="00454254"/>
    <w:rsid w:val="00454B94"/>
    <w:rsid w:val="004618FC"/>
    <w:rsid w:val="0046223A"/>
    <w:rsid w:val="00463030"/>
    <w:rsid w:val="00463123"/>
    <w:rsid w:val="00463389"/>
    <w:rsid w:val="0046620E"/>
    <w:rsid w:val="004672B4"/>
    <w:rsid w:val="00467951"/>
    <w:rsid w:val="00470074"/>
    <w:rsid w:val="00470679"/>
    <w:rsid w:val="00470C7A"/>
    <w:rsid w:val="004725D5"/>
    <w:rsid w:val="004725D9"/>
    <w:rsid w:val="0047294E"/>
    <w:rsid w:val="0047373A"/>
    <w:rsid w:val="0047420B"/>
    <w:rsid w:val="00474379"/>
    <w:rsid w:val="00474A2D"/>
    <w:rsid w:val="00476075"/>
    <w:rsid w:val="00477924"/>
    <w:rsid w:val="00480A97"/>
    <w:rsid w:val="00483028"/>
    <w:rsid w:val="004836F0"/>
    <w:rsid w:val="00485174"/>
    <w:rsid w:val="00486163"/>
    <w:rsid w:val="00487709"/>
    <w:rsid w:val="00487D5F"/>
    <w:rsid w:val="00487ECA"/>
    <w:rsid w:val="004900F0"/>
    <w:rsid w:val="0049038B"/>
    <w:rsid w:val="00490F74"/>
    <w:rsid w:val="00492E43"/>
    <w:rsid w:val="004966EB"/>
    <w:rsid w:val="00496D5B"/>
    <w:rsid w:val="00496E6D"/>
    <w:rsid w:val="004A12F2"/>
    <w:rsid w:val="004A23E5"/>
    <w:rsid w:val="004A242E"/>
    <w:rsid w:val="004A25C5"/>
    <w:rsid w:val="004A41EB"/>
    <w:rsid w:val="004A4A84"/>
    <w:rsid w:val="004A5544"/>
    <w:rsid w:val="004A580C"/>
    <w:rsid w:val="004A5931"/>
    <w:rsid w:val="004A6BFF"/>
    <w:rsid w:val="004A71FD"/>
    <w:rsid w:val="004B0067"/>
    <w:rsid w:val="004B163B"/>
    <w:rsid w:val="004B177C"/>
    <w:rsid w:val="004B2164"/>
    <w:rsid w:val="004B2CD1"/>
    <w:rsid w:val="004B3505"/>
    <w:rsid w:val="004B7A93"/>
    <w:rsid w:val="004B7F05"/>
    <w:rsid w:val="004C051A"/>
    <w:rsid w:val="004C0589"/>
    <w:rsid w:val="004C0704"/>
    <w:rsid w:val="004C6D99"/>
    <w:rsid w:val="004D1A82"/>
    <w:rsid w:val="004D3F1A"/>
    <w:rsid w:val="004D6655"/>
    <w:rsid w:val="004D6F9C"/>
    <w:rsid w:val="004D7325"/>
    <w:rsid w:val="004D7A94"/>
    <w:rsid w:val="004E0854"/>
    <w:rsid w:val="004E0D51"/>
    <w:rsid w:val="004E17DB"/>
    <w:rsid w:val="004E17E2"/>
    <w:rsid w:val="004E258D"/>
    <w:rsid w:val="004E398D"/>
    <w:rsid w:val="004E39E2"/>
    <w:rsid w:val="004E3D40"/>
    <w:rsid w:val="004E47E9"/>
    <w:rsid w:val="004E5BF9"/>
    <w:rsid w:val="004E5C7B"/>
    <w:rsid w:val="004E5E61"/>
    <w:rsid w:val="004E6387"/>
    <w:rsid w:val="004E6A3B"/>
    <w:rsid w:val="004F0535"/>
    <w:rsid w:val="004F2CC0"/>
    <w:rsid w:val="004F2F49"/>
    <w:rsid w:val="004F4348"/>
    <w:rsid w:val="004F45A9"/>
    <w:rsid w:val="004F50C1"/>
    <w:rsid w:val="00503087"/>
    <w:rsid w:val="005043AA"/>
    <w:rsid w:val="005049E3"/>
    <w:rsid w:val="00504E3F"/>
    <w:rsid w:val="00505247"/>
    <w:rsid w:val="00505494"/>
    <w:rsid w:val="00505C3D"/>
    <w:rsid w:val="00506FCD"/>
    <w:rsid w:val="005109FD"/>
    <w:rsid w:val="005110B1"/>
    <w:rsid w:val="005113BD"/>
    <w:rsid w:val="00511CDC"/>
    <w:rsid w:val="00512889"/>
    <w:rsid w:val="00512D92"/>
    <w:rsid w:val="00513572"/>
    <w:rsid w:val="005152CA"/>
    <w:rsid w:val="0051639A"/>
    <w:rsid w:val="00517460"/>
    <w:rsid w:val="005177B9"/>
    <w:rsid w:val="00520BDD"/>
    <w:rsid w:val="00520DB0"/>
    <w:rsid w:val="00520DCC"/>
    <w:rsid w:val="00521033"/>
    <w:rsid w:val="00521760"/>
    <w:rsid w:val="00521764"/>
    <w:rsid w:val="00521A8C"/>
    <w:rsid w:val="0052284D"/>
    <w:rsid w:val="00523C48"/>
    <w:rsid w:val="0052500A"/>
    <w:rsid w:val="00525C4F"/>
    <w:rsid w:val="00525E35"/>
    <w:rsid w:val="00525F90"/>
    <w:rsid w:val="0052661A"/>
    <w:rsid w:val="00526B02"/>
    <w:rsid w:val="00526F0C"/>
    <w:rsid w:val="00527C30"/>
    <w:rsid w:val="005309DE"/>
    <w:rsid w:val="00533F1E"/>
    <w:rsid w:val="00534369"/>
    <w:rsid w:val="00534D00"/>
    <w:rsid w:val="00535EB6"/>
    <w:rsid w:val="005360D4"/>
    <w:rsid w:val="005375FD"/>
    <w:rsid w:val="005378E7"/>
    <w:rsid w:val="00537F26"/>
    <w:rsid w:val="00540D92"/>
    <w:rsid w:val="00541E8B"/>
    <w:rsid w:val="005430CA"/>
    <w:rsid w:val="005437A3"/>
    <w:rsid w:val="005445F2"/>
    <w:rsid w:val="005462DF"/>
    <w:rsid w:val="005470DC"/>
    <w:rsid w:val="00547EC5"/>
    <w:rsid w:val="00547EC9"/>
    <w:rsid w:val="00550538"/>
    <w:rsid w:val="00550877"/>
    <w:rsid w:val="005516A8"/>
    <w:rsid w:val="00551768"/>
    <w:rsid w:val="0055337F"/>
    <w:rsid w:val="005534DC"/>
    <w:rsid w:val="00554D0E"/>
    <w:rsid w:val="00554E0F"/>
    <w:rsid w:val="00554FB1"/>
    <w:rsid w:val="005557D9"/>
    <w:rsid w:val="005563E0"/>
    <w:rsid w:val="00556401"/>
    <w:rsid w:val="00557E83"/>
    <w:rsid w:val="005600C6"/>
    <w:rsid w:val="0056126E"/>
    <w:rsid w:val="005634AD"/>
    <w:rsid w:val="00563E65"/>
    <w:rsid w:val="00563FA4"/>
    <w:rsid w:val="00565F5A"/>
    <w:rsid w:val="0056687F"/>
    <w:rsid w:val="005668CD"/>
    <w:rsid w:val="0056710F"/>
    <w:rsid w:val="005676CB"/>
    <w:rsid w:val="00567E8B"/>
    <w:rsid w:val="00570A85"/>
    <w:rsid w:val="00571E26"/>
    <w:rsid w:val="005735DD"/>
    <w:rsid w:val="00574ABE"/>
    <w:rsid w:val="005753FE"/>
    <w:rsid w:val="005754FA"/>
    <w:rsid w:val="005757D4"/>
    <w:rsid w:val="00575BFE"/>
    <w:rsid w:val="005766F5"/>
    <w:rsid w:val="00580275"/>
    <w:rsid w:val="0058588B"/>
    <w:rsid w:val="00586184"/>
    <w:rsid w:val="0058765D"/>
    <w:rsid w:val="00587664"/>
    <w:rsid w:val="005906C8"/>
    <w:rsid w:val="00590D07"/>
    <w:rsid w:val="005928DC"/>
    <w:rsid w:val="00595984"/>
    <w:rsid w:val="00596800"/>
    <w:rsid w:val="005968AC"/>
    <w:rsid w:val="00596B21"/>
    <w:rsid w:val="005973BA"/>
    <w:rsid w:val="00597C06"/>
    <w:rsid w:val="005A0EFE"/>
    <w:rsid w:val="005A135B"/>
    <w:rsid w:val="005A2DE4"/>
    <w:rsid w:val="005A3018"/>
    <w:rsid w:val="005A35A3"/>
    <w:rsid w:val="005A3AF7"/>
    <w:rsid w:val="005A3FE5"/>
    <w:rsid w:val="005A48E8"/>
    <w:rsid w:val="005A49C4"/>
    <w:rsid w:val="005A535F"/>
    <w:rsid w:val="005A6068"/>
    <w:rsid w:val="005A7D6F"/>
    <w:rsid w:val="005B0C07"/>
    <w:rsid w:val="005B2B24"/>
    <w:rsid w:val="005B3222"/>
    <w:rsid w:val="005B3BD8"/>
    <w:rsid w:val="005B5086"/>
    <w:rsid w:val="005B6AB7"/>
    <w:rsid w:val="005B766C"/>
    <w:rsid w:val="005B76A2"/>
    <w:rsid w:val="005B7895"/>
    <w:rsid w:val="005C0B9B"/>
    <w:rsid w:val="005C1705"/>
    <w:rsid w:val="005C1DB7"/>
    <w:rsid w:val="005C40D3"/>
    <w:rsid w:val="005C5A84"/>
    <w:rsid w:val="005C6517"/>
    <w:rsid w:val="005C6668"/>
    <w:rsid w:val="005C6900"/>
    <w:rsid w:val="005C6F55"/>
    <w:rsid w:val="005C7884"/>
    <w:rsid w:val="005D0EE4"/>
    <w:rsid w:val="005D108B"/>
    <w:rsid w:val="005D2180"/>
    <w:rsid w:val="005D3447"/>
    <w:rsid w:val="005D3639"/>
    <w:rsid w:val="005D3A54"/>
    <w:rsid w:val="005D4D92"/>
    <w:rsid w:val="005E0415"/>
    <w:rsid w:val="005E11E5"/>
    <w:rsid w:val="005E14A7"/>
    <w:rsid w:val="005E2B42"/>
    <w:rsid w:val="005E4C35"/>
    <w:rsid w:val="005E560E"/>
    <w:rsid w:val="005E6DEB"/>
    <w:rsid w:val="005E7CD4"/>
    <w:rsid w:val="005F2080"/>
    <w:rsid w:val="005F2692"/>
    <w:rsid w:val="005F2AE2"/>
    <w:rsid w:val="005F2D38"/>
    <w:rsid w:val="005F2F76"/>
    <w:rsid w:val="005F3A7A"/>
    <w:rsid w:val="005F3B75"/>
    <w:rsid w:val="005F4238"/>
    <w:rsid w:val="005F4FFA"/>
    <w:rsid w:val="005F6550"/>
    <w:rsid w:val="005F6CF7"/>
    <w:rsid w:val="005F7170"/>
    <w:rsid w:val="005F7268"/>
    <w:rsid w:val="0060023A"/>
    <w:rsid w:val="00600747"/>
    <w:rsid w:val="00600F2F"/>
    <w:rsid w:val="0060387E"/>
    <w:rsid w:val="00603B9D"/>
    <w:rsid w:val="0060473B"/>
    <w:rsid w:val="006061AF"/>
    <w:rsid w:val="00606FF3"/>
    <w:rsid w:val="006078F3"/>
    <w:rsid w:val="00612AE6"/>
    <w:rsid w:val="0061444C"/>
    <w:rsid w:val="00614E46"/>
    <w:rsid w:val="0061520A"/>
    <w:rsid w:val="006153BC"/>
    <w:rsid w:val="00616D4B"/>
    <w:rsid w:val="00617E48"/>
    <w:rsid w:val="00617E8E"/>
    <w:rsid w:val="00620682"/>
    <w:rsid w:val="006215E4"/>
    <w:rsid w:val="00621A29"/>
    <w:rsid w:val="00622C46"/>
    <w:rsid w:val="00622E15"/>
    <w:rsid w:val="00622FB4"/>
    <w:rsid w:val="00624849"/>
    <w:rsid w:val="00624E51"/>
    <w:rsid w:val="006254AF"/>
    <w:rsid w:val="006260FB"/>
    <w:rsid w:val="006261D0"/>
    <w:rsid w:val="0062775F"/>
    <w:rsid w:val="006312F6"/>
    <w:rsid w:val="00633118"/>
    <w:rsid w:val="00633EE6"/>
    <w:rsid w:val="00634624"/>
    <w:rsid w:val="006355E5"/>
    <w:rsid w:val="00636240"/>
    <w:rsid w:val="006375F9"/>
    <w:rsid w:val="00637690"/>
    <w:rsid w:val="006415B0"/>
    <w:rsid w:val="00641D68"/>
    <w:rsid w:val="006441BE"/>
    <w:rsid w:val="006452C1"/>
    <w:rsid w:val="00646538"/>
    <w:rsid w:val="00651A74"/>
    <w:rsid w:val="00651C49"/>
    <w:rsid w:val="0065221F"/>
    <w:rsid w:val="006538D7"/>
    <w:rsid w:val="00653B95"/>
    <w:rsid w:val="00653B96"/>
    <w:rsid w:val="006543B2"/>
    <w:rsid w:val="00654CEE"/>
    <w:rsid w:val="00655187"/>
    <w:rsid w:val="00655D24"/>
    <w:rsid w:val="00655F9A"/>
    <w:rsid w:val="00656A01"/>
    <w:rsid w:val="00656D45"/>
    <w:rsid w:val="00656FDF"/>
    <w:rsid w:val="0065760E"/>
    <w:rsid w:val="006612CE"/>
    <w:rsid w:val="006619AD"/>
    <w:rsid w:val="0066433A"/>
    <w:rsid w:val="00665713"/>
    <w:rsid w:val="00666BA8"/>
    <w:rsid w:val="00666D34"/>
    <w:rsid w:val="00666ED5"/>
    <w:rsid w:val="00671673"/>
    <w:rsid w:val="00671DE7"/>
    <w:rsid w:val="00672F56"/>
    <w:rsid w:val="006749CE"/>
    <w:rsid w:val="00674F7B"/>
    <w:rsid w:val="006751AE"/>
    <w:rsid w:val="00675408"/>
    <w:rsid w:val="00675EE7"/>
    <w:rsid w:val="00680021"/>
    <w:rsid w:val="00680299"/>
    <w:rsid w:val="0068053D"/>
    <w:rsid w:val="006808CD"/>
    <w:rsid w:val="00681A17"/>
    <w:rsid w:val="006821A7"/>
    <w:rsid w:val="00682E83"/>
    <w:rsid w:val="00683A99"/>
    <w:rsid w:val="006845C3"/>
    <w:rsid w:val="0068557A"/>
    <w:rsid w:val="006855D3"/>
    <w:rsid w:val="00686F5D"/>
    <w:rsid w:val="00692CBA"/>
    <w:rsid w:val="006931B3"/>
    <w:rsid w:val="0069479F"/>
    <w:rsid w:val="006957AB"/>
    <w:rsid w:val="00696F35"/>
    <w:rsid w:val="00697834"/>
    <w:rsid w:val="006A03A1"/>
    <w:rsid w:val="006A0736"/>
    <w:rsid w:val="006A28A8"/>
    <w:rsid w:val="006A4F49"/>
    <w:rsid w:val="006A4F50"/>
    <w:rsid w:val="006A506C"/>
    <w:rsid w:val="006A5356"/>
    <w:rsid w:val="006A5841"/>
    <w:rsid w:val="006A707C"/>
    <w:rsid w:val="006B0C64"/>
    <w:rsid w:val="006B24CE"/>
    <w:rsid w:val="006B250A"/>
    <w:rsid w:val="006B2A11"/>
    <w:rsid w:val="006B3A7D"/>
    <w:rsid w:val="006B4FA7"/>
    <w:rsid w:val="006B58E2"/>
    <w:rsid w:val="006B672C"/>
    <w:rsid w:val="006B6CDC"/>
    <w:rsid w:val="006C1D04"/>
    <w:rsid w:val="006C52DD"/>
    <w:rsid w:val="006C5354"/>
    <w:rsid w:val="006C6527"/>
    <w:rsid w:val="006C6660"/>
    <w:rsid w:val="006C6B79"/>
    <w:rsid w:val="006C7CF8"/>
    <w:rsid w:val="006D0FCD"/>
    <w:rsid w:val="006D111D"/>
    <w:rsid w:val="006D1B9C"/>
    <w:rsid w:val="006D22A8"/>
    <w:rsid w:val="006D297E"/>
    <w:rsid w:val="006D2B30"/>
    <w:rsid w:val="006D3C32"/>
    <w:rsid w:val="006D42F3"/>
    <w:rsid w:val="006D4765"/>
    <w:rsid w:val="006D4C95"/>
    <w:rsid w:val="006D4DCF"/>
    <w:rsid w:val="006D5513"/>
    <w:rsid w:val="006D55DF"/>
    <w:rsid w:val="006D6925"/>
    <w:rsid w:val="006E048B"/>
    <w:rsid w:val="006E5347"/>
    <w:rsid w:val="006E669B"/>
    <w:rsid w:val="006E684A"/>
    <w:rsid w:val="006E6F7D"/>
    <w:rsid w:val="006E70A5"/>
    <w:rsid w:val="006F04DF"/>
    <w:rsid w:val="006F1912"/>
    <w:rsid w:val="006F1ADB"/>
    <w:rsid w:val="006F34F9"/>
    <w:rsid w:val="006F3863"/>
    <w:rsid w:val="006F4418"/>
    <w:rsid w:val="006F4906"/>
    <w:rsid w:val="006F6D0E"/>
    <w:rsid w:val="00700A7C"/>
    <w:rsid w:val="00701B91"/>
    <w:rsid w:val="00703225"/>
    <w:rsid w:val="007051FE"/>
    <w:rsid w:val="0070575F"/>
    <w:rsid w:val="007117A3"/>
    <w:rsid w:val="007118B8"/>
    <w:rsid w:val="00712163"/>
    <w:rsid w:val="007122B7"/>
    <w:rsid w:val="007123BE"/>
    <w:rsid w:val="007132A4"/>
    <w:rsid w:val="007176A5"/>
    <w:rsid w:val="007176BA"/>
    <w:rsid w:val="007209FB"/>
    <w:rsid w:val="00721133"/>
    <w:rsid w:val="007254C2"/>
    <w:rsid w:val="00725CF2"/>
    <w:rsid w:val="007261FC"/>
    <w:rsid w:val="00726AF9"/>
    <w:rsid w:val="00726C96"/>
    <w:rsid w:val="007274DE"/>
    <w:rsid w:val="007276FE"/>
    <w:rsid w:val="007304B3"/>
    <w:rsid w:val="0073067B"/>
    <w:rsid w:val="00731624"/>
    <w:rsid w:val="00732BBD"/>
    <w:rsid w:val="00732EF0"/>
    <w:rsid w:val="007330F7"/>
    <w:rsid w:val="007349EC"/>
    <w:rsid w:val="00737325"/>
    <w:rsid w:val="007376B4"/>
    <w:rsid w:val="00740280"/>
    <w:rsid w:val="00740848"/>
    <w:rsid w:val="00740AED"/>
    <w:rsid w:val="00741132"/>
    <w:rsid w:val="0074242B"/>
    <w:rsid w:val="00743375"/>
    <w:rsid w:val="00743463"/>
    <w:rsid w:val="007435E3"/>
    <w:rsid w:val="00743713"/>
    <w:rsid w:val="00743A80"/>
    <w:rsid w:val="00743D3B"/>
    <w:rsid w:val="0074713A"/>
    <w:rsid w:val="00747B43"/>
    <w:rsid w:val="00750492"/>
    <w:rsid w:val="00750E4D"/>
    <w:rsid w:val="00751509"/>
    <w:rsid w:val="00751C55"/>
    <w:rsid w:val="00751EE1"/>
    <w:rsid w:val="00753308"/>
    <w:rsid w:val="00753ECA"/>
    <w:rsid w:val="00754636"/>
    <w:rsid w:val="00754A59"/>
    <w:rsid w:val="007606B2"/>
    <w:rsid w:val="00762F37"/>
    <w:rsid w:val="00763F07"/>
    <w:rsid w:val="00764A00"/>
    <w:rsid w:val="0076506A"/>
    <w:rsid w:val="0076617F"/>
    <w:rsid w:val="00767A31"/>
    <w:rsid w:val="00770F0B"/>
    <w:rsid w:val="0077191A"/>
    <w:rsid w:val="0077286B"/>
    <w:rsid w:val="007737F9"/>
    <w:rsid w:val="00773B98"/>
    <w:rsid w:val="00775AA6"/>
    <w:rsid w:val="00775C6A"/>
    <w:rsid w:val="0077706D"/>
    <w:rsid w:val="00777397"/>
    <w:rsid w:val="00777B48"/>
    <w:rsid w:val="00780313"/>
    <w:rsid w:val="007807B5"/>
    <w:rsid w:val="00781999"/>
    <w:rsid w:val="00781DFC"/>
    <w:rsid w:val="007828AE"/>
    <w:rsid w:val="00783082"/>
    <w:rsid w:val="00783675"/>
    <w:rsid w:val="00787A1A"/>
    <w:rsid w:val="00790BF1"/>
    <w:rsid w:val="00791C09"/>
    <w:rsid w:val="00793B22"/>
    <w:rsid w:val="007940AB"/>
    <w:rsid w:val="007943C7"/>
    <w:rsid w:val="007954DB"/>
    <w:rsid w:val="007963BD"/>
    <w:rsid w:val="00797BDD"/>
    <w:rsid w:val="00797F3E"/>
    <w:rsid w:val="007A0926"/>
    <w:rsid w:val="007A1839"/>
    <w:rsid w:val="007A1CB9"/>
    <w:rsid w:val="007A2150"/>
    <w:rsid w:val="007A2152"/>
    <w:rsid w:val="007A285D"/>
    <w:rsid w:val="007A554F"/>
    <w:rsid w:val="007B6386"/>
    <w:rsid w:val="007B6DA0"/>
    <w:rsid w:val="007C30B9"/>
    <w:rsid w:val="007C50DC"/>
    <w:rsid w:val="007C69BC"/>
    <w:rsid w:val="007D080C"/>
    <w:rsid w:val="007D09A1"/>
    <w:rsid w:val="007D0C48"/>
    <w:rsid w:val="007D0FE4"/>
    <w:rsid w:val="007D1B0C"/>
    <w:rsid w:val="007D2478"/>
    <w:rsid w:val="007D259F"/>
    <w:rsid w:val="007E01EA"/>
    <w:rsid w:val="007E0550"/>
    <w:rsid w:val="007E0848"/>
    <w:rsid w:val="007E236E"/>
    <w:rsid w:val="007E27AD"/>
    <w:rsid w:val="007E4F01"/>
    <w:rsid w:val="007E612D"/>
    <w:rsid w:val="007E6F24"/>
    <w:rsid w:val="007E7304"/>
    <w:rsid w:val="007E7DE6"/>
    <w:rsid w:val="007F0CA5"/>
    <w:rsid w:val="007F0DBD"/>
    <w:rsid w:val="007F2779"/>
    <w:rsid w:val="007F418A"/>
    <w:rsid w:val="007F4494"/>
    <w:rsid w:val="007F5BD4"/>
    <w:rsid w:val="007F7281"/>
    <w:rsid w:val="007F77C7"/>
    <w:rsid w:val="007F79FC"/>
    <w:rsid w:val="0080150C"/>
    <w:rsid w:val="00803BFC"/>
    <w:rsid w:val="00804DC6"/>
    <w:rsid w:val="008070D6"/>
    <w:rsid w:val="00807E59"/>
    <w:rsid w:val="0081198A"/>
    <w:rsid w:val="0081406E"/>
    <w:rsid w:val="00814E71"/>
    <w:rsid w:val="00816E69"/>
    <w:rsid w:val="00816FE7"/>
    <w:rsid w:val="00820F2C"/>
    <w:rsid w:val="00821006"/>
    <w:rsid w:val="00824CDE"/>
    <w:rsid w:val="00825D09"/>
    <w:rsid w:val="0082690E"/>
    <w:rsid w:val="00826C6E"/>
    <w:rsid w:val="00826D5F"/>
    <w:rsid w:val="008274C4"/>
    <w:rsid w:val="008351AE"/>
    <w:rsid w:val="00837595"/>
    <w:rsid w:val="00840026"/>
    <w:rsid w:val="00840F58"/>
    <w:rsid w:val="0084105B"/>
    <w:rsid w:val="00843531"/>
    <w:rsid w:val="0084449C"/>
    <w:rsid w:val="00844CDE"/>
    <w:rsid w:val="0084502B"/>
    <w:rsid w:val="0084648C"/>
    <w:rsid w:val="00847F7B"/>
    <w:rsid w:val="008501C0"/>
    <w:rsid w:val="00852F9A"/>
    <w:rsid w:val="00854465"/>
    <w:rsid w:val="008560C4"/>
    <w:rsid w:val="008566CC"/>
    <w:rsid w:val="00857C9C"/>
    <w:rsid w:val="00857CCF"/>
    <w:rsid w:val="00857D9E"/>
    <w:rsid w:val="0086094C"/>
    <w:rsid w:val="0086258C"/>
    <w:rsid w:val="00862DA0"/>
    <w:rsid w:val="008660C9"/>
    <w:rsid w:val="008673B2"/>
    <w:rsid w:val="0086754F"/>
    <w:rsid w:val="00867BFE"/>
    <w:rsid w:val="00870149"/>
    <w:rsid w:val="0087117A"/>
    <w:rsid w:val="00872E0D"/>
    <w:rsid w:val="0087629C"/>
    <w:rsid w:val="00880DA8"/>
    <w:rsid w:val="00881626"/>
    <w:rsid w:val="00883E5E"/>
    <w:rsid w:val="008845A1"/>
    <w:rsid w:val="00886161"/>
    <w:rsid w:val="0088796C"/>
    <w:rsid w:val="00887D92"/>
    <w:rsid w:val="00891ED8"/>
    <w:rsid w:val="0089221C"/>
    <w:rsid w:val="00894081"/>
    <w:rsid w:val="008944C1"/>
    <w:rsid w:val="00896924"/>
    <w:rsid w:val="00896E36"/>
    <w:rsid w:val="00897B78"/>
    <w:rsid w:val="008A0173"/>
    <w:rsid w:val="008A1785"/>
    <w:rsid w:val="008A28E0"/>
    <w:rsid w:val="008A484D"/>
    <w:rsid w:val="008A6CF4"/>
    <w:rsid w:val="008A77AA"/>
    <w:rsid w:val="008A7821"/>
    <w:rsid w:val="008B1BAF"/>
    <w:rsid w:val="008B2342"/>
    <w:rsid w:val="008B239C"/>
    <w:rsid w:val="008B2EDD"/>
    <w:rsid w:val="008B41F7"/>
    <w:rsid w:val="008B6795"/>
    <w:rsid w:val="008B72B4"/>
    <w:rsid w:val="008B73B9"/>
    <w:rsid w:val="008B7DF4"/>
    <w:rsid w:val="008C09AD"/>
    <w:rsid w:val="008C0C93"/>
    <w:rsid w:val="008C205D"/>
    <w:rsid w:val="008C2231"/>
    <w:rsid w:val="008C3E21"/>
    <w:rsid w:val="008C41FD"/>
    <w:rsid w:val="008C7132"/>
    <w:rsid w:val="008C7F10"/>
    <w:rsid w:val="008D0A9D"/>
    <w:rsid w:val="008D0F47"/>
    <w:rsid w:val="008D1B15"/>
    <w:rsid w:val="008D2B03"/>
    <w:rsid w:val="008D4C34"/>
    <w:rsid w:val="008D5919"/>
    <w:rsid w:val="008D6AC5"/>
    <w:rsid w:val="008D7D5B"/>
    <w:rsid w:val="008D7F55"/>
    <w:rsid w:val="008E33C4"/>
    <w:rsid w:val="008E37A2"/>
    <w:rsid w:val="008E52E9"/>
    <w:rsid w:val="008E57CA"/>
    <w:rsid w:val="008E66F7"/>
    <w:rsid w:val="008E76FB"/>
    <w:rsid w:val="008E77A0"/>
    <w:rsid w:val="008E7993"/>
    <w:rsid w:val="008F0B41"/>
    <w:rsid w:val="008F10CF"/>
    <w:rsid w:val="008F1BFC"/>
    <w:rsid w:val="008F1E48"/>
    <w:rsid w:val="008F289B"/>
    <w:rsid w:val="008F2A04"/>
    <w:rsid w:val="008F43A6"/>
    <w:rsid w:val="008F53DD"/>
    <w:rsid w:val="008F7BC0"/>
    <w:rsid w:val="008F7BC3"/>
    <w:rsid w:val="009011FF"/>
    <w:rsid w:val="00901899"/>
    <w:rsid w:val="009024B5"/>
    <w:rsid w:val="00902BC0"/>
    <w:rsid w:val="00903003"/>
    <w:rsid w:val="009032D9"/>
    <w:rsid w:val="00906385"/>
    <w:rsid w:val="009071E5"/>
    <w:rsid w:val="00907778"/>
    <w:rsid w:val="00910A94"/>
    <w:rsid w:val="00911624"/>
    <w:rsid w:val="0091249E"/>
    <w:rsid w:val="009130B2"/>
    <w:rsid w:val="0091379A"/>
    <w:rsid w:val="00913B65"/>
    <w:rsid w:val="00916F39"/>
    <w:rsid w:val="009179C2"/>
    <w:rsid w:val="00917AC6"/>
    <w:rsid w:val="00921384"/>
    <w:rsid w:val="00921DCE"/>
    <w:rsid w:val="009227AF"/>
    <w:rsid w:val="00922F84"/>
    <w:rsid w:val="0092313F"/>
    <w:rsid w:val="00924115"/>
    <w:rsid w:val="009246BF"/>
    <w:rsid w:val="00924830"/>
    <w:rsid w:val="00924858"/>
    <w:rsid w:val="00925008"/>
    <w:rsid w:val="00927310"/>
    <w:rsid w:val="00932C39"/>
    <w:rsid w:val="0093426F"/>
    <w:rsid w:val="009378F5"/>
    <w:rsid w:val="00937BC9"/>
    <w:rsid w:val="00937DF6"/>
    <w:rsid w:val="00942AFA"/>
    <w:rsid w:val="0094380D"/>
    <w:rsid w:val="00943872"/>
    <w:rsid w:val="0094441D"/>
    <w:rsid w:val="00944451"/>
    <w:rsid w:val="00946332"/>
    <w:rsid w:val="00946D09"/>
    <w:rsid w:val="009475EE"/>
    <w:rsid w:val="00952227"/>
    <w:rsid w:val="00952FEC"/>
    <w:rsid w:val="009536EE"/>
    <w:rsid w:val="0095486F"/>
    <w:rsid w:val="009559EE"/>
    <w:rsid w:val="00955ECC"/>
    <w:rsid w:val="00956488"/>
    <w:rsid w:val="0095784B"/>
    <w:rsid w:val="0096018C"/>
    <w:rsid w:val="00963613"/>
    <w:rsid w:val="00963C0A"/>
    <w:rsid w:val="009646E0"/>
    <w:rsid w:val="009652D8"/>
    <w:rsid w:val="009658FD"/>
    <w:rsid w:val="00965A3D"/>
    <w:rsid w:val="00966845"/>
    <w:rsid w:val="009668CE"/>
    <w:rsid w:val="009668E7"/>
    <w:rsid w:val="00970B9B"/>
    <w:rsid w:val="00971FC3"/>
    <w:rsid w:val="00973358"/>
    <w:rsid w:val="00973B10"/>
    <w:rsid w:val="009770B8"/>
    <w:rsid w:val="00980200"/>
    <w:rsid w:val="009807CB"/>
    <w:rsid w:val="00983E37"/>
    <w:rsid w:val="00983FC5"/>
    <w:rsid w:val="00984B48"/>
    <w:rsid w:val="009853AE"/>
    <w:rsid w:val="00985AE3"/>
    <w:rsid w:val="00987BF9"/>
    <w:rsid w:val="00991C62"/>
    <w:rsid w:val="0099257D"/>
    <w:rsid w:val="00992F1B"/>
    <w:rsid w:val="00994798"/>
    <w:rsid w:val="009949D0"/>
    <w:rsid w:val="00994FF7"/>
    <w:rsid w:val="009A0D8B"/>
    <w:rsid w:val="009A1301"/>
    <w:rsid w:val="009A190E"/>
    <w:rsid w:val="009A2E48"/>
    <w:rsid w:val="009A4562"/>
    <w:rsid w:val="009A45BC"/>
    <w:rsid w:val="009A4D71"/>
    <w:rsid w:val="009A4F22"/>
    <w:rsid w:val="009A56B3"/>
    <w:rsid w:val="009A5C45"/>
    <w:rsid w:val="009B1506"/>
    <w:rsid w:val="009B2D85"/>
    <w:rsid w:val="009B2EF3"/>
    <w:rsid w:val="009B35FD"/>
    <w:rsid w:val="009B51DF"/>
    <w:rsid w:val="009C0283"/>
    <w:rsid w:val="009C0604"/>
    <w:rsid w:val="009C08A9"/>
    <w:rsid w:val="009C36DC"/>
    <w:rsid w:val="009C39E6"/>
    <w:rsid w:val="009C4DCF"/>
    <w:rsid w:val="009C506D"/>
    <w:rsid w:val="009C5F4C"/>
    <w:rsid w:val="009D0134"/>
    <w:rsid w:val="009D0288"/>
    <w:rsid w:val="009D22CA"/>
    <w:rsid w:val="009D2342"/>
    <w:rsid w:val="009D2F2F"/>
    <w:rsid w:val="009D30EE"/>
    <w:rsid w:val="009D4082"/>
    <w:rsid w:val="009D6436"/>
    <w:rsid w:val="009D6EFC"/>
    <w:rsid w:val="009E0743"/>
    <w:rsid w:val="009E0E95"/>
    <w:rsid w:val="009E18DF"/>
    <w:rsid w:val="009E23F9"/>
    <w:rsid w:val="009E33E9"/>
    <w:rsid w:val="009E3F7D"/>
    <w:rsid w:val="009E5E00"/>
    <w:rsid w:val="009F15C2"/>
    <w:rsid w:val="009F19EF"/>
    <w:rsid w:val="009F4729"/>
    <w:rsid w:val="009F6303"/>
    <w:rsid w:val="00A004AA"/>
    <w:rsid w:val="00A00669"/>
    <w:rsid w:val="00A00925"/>
    <w:rsid w:val="00A00EEB"/>
    <w:rsid w:val="00A01378"/>
    <w:rsid w:val="00A0170D"/>
    <w:rsid w:val="00A02AA2"/>
    <w:rsid w:val="00A0447A"/>
    <w:rsid w:val="00A071DD"/>
    <w:rsid w:val="00A075C4"/>
    <w:rsid w:val="00A07BF2"/>
    <w:rsid w:val="00A107E5"/>
    <w:rsid w:val="00A10F0F"/>
    <w:rsid w:val="00A150C5"/>
    <w:rsid w:val="00A15E8C"/>
    <w:rsid w:val="00A163A9"/>
    <w:rsid w:val="00A17618"/>
    <w:rsid w:val="00A17686"/>
    <w:rsid w:val="00A215FF"/>
    <w:rsid w:val="00A23E5F"/>
    <w:rsid w:val="00A2466E"/>
    <w:rsid w:val="00A2624F"/>
    <w:rsid w:val="00A26F96"/>
    <w:rsid w:val="00A300C5"/>
    <w:rsid w:val="00A30C6C"/>
    <w:rsid w:val="00A3148D"/>
    <w:rsid w:val="00A340B3"/>
    <w:rsid w:val="00A34C00"/>
    <w:rsid w:val="00A3693A"/>
    <w:rsid w:val="00A36A0D"/>
    <w:rsid w:val="00A4131C"/>
    <w:rsid w:val="00A428AE"/>
    <w:rsid w:val="00A44FA2"/>
    <w:rsid w:val="00A46AAB"/>
    <w:rsid w:val="00A4738E"/>
    <w:rsid w:val="00A507DC"/>
    <w:rsid w:val="00A512B8"/>
    <w:rsid w:val="00A52067"/>
    <w:rsid w:val="00A53332"/>
    <w:rsid w:val="00A533CD"/>
    <w:rsid w:val="00A54184"/>
    <w:rsid w:val="00A541E0"/>
    <w:rsid w:val="00A54C4B"/>
    <w:rsid w:val="00A60912"/>
    <w:rsid w:val="00A61348"/>
    <w:rsid w:val="00A6203E"/>
    <w:rsid w:val="00A64AB1"/>
    <w:rsid w:val="00A66531"/>
    <w:rsid w:val="00A66804"/>
    <w:rsid w:val="00A6770C"/>
    <w:rsid w:val="00A71994"/>
    <w:rsid w:val="00A71DEC"/>
    <w:rsid w:val="00A72690"/>
    <w:rsid w:val="00A744A8"/>
    <w:rsid w:val="00A74FE0"/>
    <w:rsid w:val="00A77031"/>
    <w:rsid w:val="00A80163"/>
    <w:rsid w:val="00A80AFC"/>
    <w:rsid w:val="00A81488"/>
    <w:rsid w:val="00A82D78"/>
    <w:rsid w:val="00A84D00"/>
    <w:rsid w:val="00A9114D"/>
    <w:rsid w:val="00A9286D"/>
    <w:rsid w:val="00A93700"/>
    <w:rsid w:val="00A9486C"/>
    <w:rsid w:val="00A963A9"/>
    <w:rsid w:val="00A96EB2"/>
    <w:rsid w:val="00AA09F3"/>
    <w:rsid w:val="00AA4098"/>
    <w:rsid w:val="00AA6DA9"/>
    <w:rsid w:val="00AB163A"/>
    <w:rsid w:val="00AB2DE5"/>
    <w:rsid w:val="00AB35C2"/>
    <w:rsid w:val="00AB4B1B"/>
    <w:rsid w:val="00AB5BCC"/>
    <w:rsid w:val="00AB7D07"/>
    <w:rsid w:val="00AC0093"/>
    <w:rsid w:val="00AC1FBB"/>
    <w:rsid w:val="00AC219A"/>
    <w:rsid w:val="00AC21F8"/>
    <w:rsid w:val="00AC2B78"/>
    <w:rsid w:val="00AC4CFA"/>
    <w:rsid w:val="00AC5703"/>
    <w:rsid w:val="00AC6045"/>
    <w:rsid w:val="00AC7683"/>
    <w:rsid w:val="00AD0C09"/>
    <w:rsid w:val="00AD1B77"/>
    <w:rsid w:val="00AD2E50"/>
    <w:rsid w:val="00AD35E6"/>
    <w:rsid w:val="00AD3CA0"/>
    <w:rsid w:val="00AD4065"/>
    <w:rsid w:val="00AD51F2"/>
    <w:rsid w:val="00AD578C"/>
    <w:rsid w:val="00AD74CA"/>
    <w:rsid w:val="00AE0F77"/>
    <w:rsid w:val="00AE1CE1"/>
    <w:rsid w:val="00AE1E85"/>
    <w:rsid w:val="00AE68CD"/>
    <w:rsid w:val="00AE6AAD"/>
    <w:rsid w:val="00AE6B76"/>
    <w:rsid w:val="00AF06B1"/>
    <w:rsid w:val="00AF0D57"/>
    <w:rsid w:val="00AF1302"/>
    <w:rsid w:val="00AF163E"/>
    <w:rsid w:val="00AF368C"/>
    <w:rsid w:val="00AF4524"/>
    <w:rsid w:val="00AF5B49"/>
    <w:rsid w:val="00AF72E0"/>
    <w:rsid w:val="00B0069D"/>
    <w:rsid w:val="00B01A2E"/>
    <w:rsid w:val="00B02917"/>
    <w:rsid w:val="00B02A38"/>
    <w:rsid w:val="00B02EC6"/>
    <w:rsid w:val="00B03A38"/>
    <w:rsid w:val="00B0665E"/>
    <w:rsid w:val="00B073DB"/>
    <w:rsid w:val="00B076A8"/>
    <w:rsid w:val="00B11511"/>
    <w:rsid w:val="00B1276F"/>
    <w:rsid w:val="00B13C69"/>
    <w:rsid w:val="00B1413E"/>
    <w:rsid w:val="00B15BFF"/>
    <w:rsid w:val="00B16F57"/>
    <w:rsid w:val="00B20863"/>
    <w:rsid w:val="00B23ED3"/>
    <w:rsid w:val="00B24E22"/>
    <w:rsid w:val="00B2731F"/>
    <w:rsid w:val="00B276E0"/>
    <w:rsid w:val="00B3094C"/>
    <w:rsid w:val="00B31115"/>
    <w:rsid w:val="00B316BE"/>
    <w:rsid w:val="00B32F22"/>
    <w:rsid w:val="00B330DE"/>
    <w:rsid w:val="00B36C72"/>
    <w:rsid w:val="00B40068"/>
    <w:rsid w:val="00B41B75"/>
    <w:rsid w:val="00B439FA"/>
    <w:rsid w:val="00B46877"/>
    <w:rsid w:val="00B474BD"/>
    <w:rsid w:val="00B5116F"/>
    <w:rsid w:val="00B51B09"/>
    <w:rsid w:val="00B53277"/>
    <w:rsid w:val="00B53395"/>
    <w:rsid w:val="00B56118"/>
    <w:rsid w:val="00B566F6"/>
    <w:rsid w:val="00B577C7"/>
    <w:rsid w:val="00B57901"/>
    <w:rsid w:val="00B6076F"/>
    <w:rsid w:val="00B625D0"/>
    <w:rsid w:val="00B631B3"/>
    <w:rsid w:val="00B64C0E"/>
    <w:rsid w:val="00B667A7"/>
    <w:rsid w:val="00B67144"/>
    <w:rsid w:val="00B67C01"/>
    <w:rsid w:val="00B70A2A"/>
    <w:rsid w:val="00B70E5F"/>
    <w:rsid w:val="00B71446"/>
    <w:rsid w:val="00B71C8E"/>
    <w:rsid w:val="00B723DD"/>
    <w:rsid w:val="00B72F5F"/>
    <w:rsid w:val="00B73BE2"/>
    <w:rsid w:val="00B74AF2"/>
    <w:rsid w:val="00B74BB1"/>
    <w:rsid w:val="00B807C0"/>
    <w:rsid w:val="00B824CA"/>
    <w:rsid w:val="00B82517"/>
    <w:rsid w:val="00B82900"/>
    <w:rsid w:val="00B83589"/>
    <w:rsid w:val="00B83BE4"/>
    <w:rsid w:val="00B8548F"/>
    <w:rsid w:val="00B858E3"/>
    <w:rsid w:val="00B87852"/>
    <w:rsid w:val="00B920EF"/>
    <w:rsid w:val="00B926F1"/>
    <w:rsid w:val="00B95DAD"/>
    <w:rsid w:val="00B96FCF"/>
    <w:rsid w:val="00B97C10"/>
    <w:rsid w:val="00BA00C4"/>
    <w:rsid w:val="00BA1D40"/>
    <w:rsid w:val="00BA2EE5"/>
    <w:rsid w:val="00BA3704"/>
    <w:rsid w:val="00BA4356"/>
    <w:rsid w:val="00BB004D"/>
    <w:rsid w:val="00BB1DD8"/>
    <w:rsid w:val="00BB2BAA"/>
    <w:rsid w:val="00BB3348"/>
    <w:rsid w:val="00BB3AF0"/>
    <w:rsid w:val="00BC264E"/>
    <w:rsid w:val="00BC3D1F"/>
    <w:rsid w:val="00BC47FA"/>
    <w:rsid w:val="00BC484E"/>
    <w:rsid w:val="00BC70E8"/>
    <w:rsid w:val="00BC7525"/>
    <w:rsid w:val="00BC7650"/>
    <w:rsid w:val="00BC7C85"/>
    <w:rsid w:val="00BD2030"/>
    <w:rsid w:val="00BD2625"/>
    <w:rsid w:val="00BD315B"/>
    <w:rsid w:val="00BD382E"/>
    <w:rsid w:val="00BD48A3"/>
    <w:rsid w:val="00BD4C00"/>
    <w:rsid w:val="00BD7162"/>
    <w:rsid w:val="00BE0057"/>
    <w:rsid w:val="00BE097B"/>
    <w:rsid w:val="00BE121B"/>
    <w:rsid w:val="00BE1D9D"/>
    <w:rsid w:val="00BE306C"/>
    <w:rsid w:val="00BE337C"/>
    <w:rsid w:val="00BE4956"/>
    <w:rsid w:val="00BE4F3E"/>
    <w:rsid w:val="00BE5E57"/>
    <w:rsid w:val="00BE71BB"/>
    <w:rsid w:val="00BE7668"/>
    <w:rsid w:val="00BE796E"/>
    <w:rsid w:val="00BF070A"/>
    <w:rsid w:val="00BF27E0"/>
    <w:rsid w:val="00BF28F0"/>
    <w:rsid w:val="00BF2BC6"/>
    <w:rsid w:val="00BF3754"/>
    <w:rsid w:val="00BF37A6"/>
    <w:rsid w:val="00BF4022"/>
    <w:rsid w:val="00BF5541"/>
    <w:rsid w:val="00BF7A71"/>
    <w:rsid w:val="00C0033F"/>
    <w:rsid w:val="00C00948"/>
    <w:rsid w:val="00C01A07"/>
    <w:rsid w:val="00C037DA"/>
    <w:rsid w:val="00C1012F"/>
    <w:rsid w:val="00C119B1"/>
    <w:rsid w:val="00C11E7A"/>
    <w:rsid w:val="00C121FE"/>
    <w:rsid w:val="00C1271D"/>
    <w:rsid w:val="00C12A73"/>
    <w:rsid w:val="00C14B42"/>
    <w:rsid w:val="00C15D7F"/>
    <w:rsid w:val="00C1638A"/>
    <w:rsid w:val="00C16C75"/>
    <w:rsid w:val="00C17A62"/>
    <w:rsid w:val="00C17DDE"/>
    <w:rsid w:val="00C216C9"/>
    <w:rsid w:val="00C2257A"/>
    <w:rsid w:val="00C23556"/>
    <w:rsid w:val="00C25B5B"/>
    <w:rsid w:val="00C2791E"/>
    <w:rsid w:val="00C27B54"/>
    <w:rsid w:val="00C27E78"/>
    <w:rsid w:val="00C30848"/>
    <w:rsid w:val="00C31588"/>
    <w:rsid w:val="00C319AF"/>
    <w:rsid w:val="00C32A7E"/>
    <w:rsid w:val="00C33442"/>
    <w:rsid w:val="00C3365B"/>
    <w:rsid w:val="00C34256"/>
    <w:rsid w:val="00C34573"/>
    <w:rsid w:val="00C34F61"/>
    <w:rsid w:val="00C3545B"/>
    <w:rsid w:val="00C3622A"/>
    <w:rsid w:val="00C36635"/>
    <w:rsid w:val="00C36BAF"/>
    <w:rsid w:val="00C402CE"/>
    <w:rsid w:val="00C40A2F"/>
    <w:rsid w:val="00C41FCA"/>
    <w:rsid w:val="00C42B1B"/>
    <w:rsid w:val="00C42E64"/>
    <w:rsid w:val="00C43396"/>
    <w:rsid w:val="00C43897"/>
    <w:rsid w:val="00C44C8F"/>
    <w:rsid w:val="00C44D35"/>
    <w:rsid w:val="00C4551D"/>
    <w:rsid w:val="00C45D14"/>
    <w:rsid w:val="00C51AE8"/>
    <w:rsid w:val="00C51EFD"/>
    <w:rsid w:val="00C54C86"/>
    <w:rsid w:val="00C573CF"/>
    <w:rsid w:val="00C57A83"/>
    <w:rsid w:val="00C60400"/>
    <w:rsid w:val="00C6067A"/>
    <w:rsid w:val="00C60CCD"/>
    <w:rsid w:val="00C620A9"/>
    <w:rsid w:val="00C636EC"/>
    <w:rsid w:val="00C642A8"/>
    <w:rsid w:val="00C64F77"/>
    <w:rsid w:val="00C655D9"/>
    <w:rsid w:val="00C6626F"/>
    <w:rsid w:val="00C66D01"/>
    <w:rsid w:val="00C66E32"/>
    <w:rsid w:val="00C72E37"/>
    <w:rsid w:val="00C732EA"/>
    <w:rsid w:val="00C7366E"/>
    <w:rsid w:val="00C7761C"/>
    <w:rsid w:val="00C80B4E"/>
    <w:rsid w:val="00C828F2"/>
    <w:rsid w:val="00C829CD"/>
    <w:rsid w:val="00C82E32"/>
    <w:rsid w:val="00C864CD"/>
    <w:rsid w:val="00C86923"/>
    <w:rsid w:val="00C91D37"/>
    <w:rsid w:val="00C932B0"/>
    <w:rsid w:val="00C94D65"/>
    <w:rsid w:val="00C9533D"/>
    <w:rsid w:val="00C954EC"/>
    <w:rsid w:val="00C96749"/>
    <w:rsid w:val="00C96F64"/>
    <w:rsid w:val="00C97089"/>
    <w:rsid w:val="00C9765A"/>
    <w:rsid w:val="00C97C17"/>
    <w:rsid w:val="00CA09F2"/>
    <w:rsid w:val="00CA0A1C"/>
    <w:rsid w:val="00CA3CF8"/>
    <w:rsid w:val="00CA401B"/>
    <w:rsid w:val="00CA467B"/>
    <w:rsid w:val="00CA6194"/>
    <w:rsid w:val="00CA6C58"/>
    <w:rsid w:val="00CA734E"/>
    <w:rsid w:val="00CB114B"/>
    <w:rsid w:val="00CB1914"/>
    <w:rsid w:val="00CB4E77"/>
    <w:rsid w:val="00CB5780"/>
    <w:rsid w:val="00CB5F39"/>
    <w:rsid w:val="00CB6760"/>
    <w:rsid w:val="00CB6A18"/>
    <w:rsid w:val="00CC3C5F"/>
    <w:rsid w:val="00CC5BCF"/>
    <w:rsid w:val="00CC7CA2"/>
    <w:rsid w:val="00CD2645"/>
    <w:rsid w:val="00CD3381"/>
    <w:rsid w:val="00CD5A88"/>
    <w:rsid w:val="00CD5B14"/>
    <w:rsid w:val="00CD7A16"/>
    <w:rsid w:val="00CE0131"/>
    <w:rsid w:val="00CE04F7"/>
    <w:rsid w:val="00CE30AA"/>
    <w:rsid w:val="00CE492C"/>
    <w:rsid w:val="00CE506E"/>
    <w:rsid w:val="00CE5856"/>
    <w:rsid w:val="00CE6E91"/>
    <w:rsid w:val="00CE6E96"/>
    <w:rsid w:val="00CF11B8"/>
    <w:rsid w:val="00CF17C3"/>
    <w:rsid w:val="00CF2C20"/>
    <w:rsid w:val="00CF37C2"/>
    <w:rsid w:val="00CF395C"/>
    <w:rsid w:val="00CF464D"/>
    <w:rsid w:val="00CF48DE"/>
    <w:rsid w:val="00CF4D5D"/>
    <w:rsid w:val="00CF5AE0"/>
    <w:rsid w:val="00CF6BA7"/>
    <w:rsid w:val="00CF7015"/>
    <w:rsid w:val="00CF74E5"/>
    <w:rsid w:val="00D01073"/>
    <w:rsid w:val="00D0297D"/>
    <w:rsid w:val="00D04C42"/>
    <w:rsid w:val="00D05827"/>
    <w:rsid w:val="00D05C9C"/>
    <w:rsid w:val="00D120D3"/>
    <w:rsid w:val="00D14334"/>
    <w:rsid w:val="00D143D1"/>
    <w:rsid w:val="00D153A5"/>
    <w:rsid w:val="00D15430"/>
    <w:rsid w:val="00D15C6F"/>
    <w:rsid w:val="00D170DA"/>
    <w:rsid w:val="00D17708"/>
    <w:rsid w:val="00D20487"/>
    <w:rsid w:val="00D215E5"/>
    <w:rsid w:val="00D21A24"/>
    <w:rsid w:val="00D22094"/>
    <w:rsid w:val="00D22E07"/>
    <w:rsid w:val="00D2350D"/>
    <w:rsid w:val="00D26F62"/>
    <w:rsid w:val="00D273A0"/>
    <w:rsid w:val="00D30421"/>
    <w:rsid w:val="00D30BDE"/>
    <w:rsid w:val="00D32C30"/>
    <w:rsid w:val="00D337A4"/>
    <w:rsid w:val="00D338E6"/>
    <w:rsid w:val="00D35B3F"/>
    <w:rsid w:val="00D363FF"/>
    <w:rsid w:val="00D415B8"/>
    <w:rsid w:val="00D42736"/>
    <w:rsid w:val="00D4384A"/>
    <w:rsid w:val="00D4498E"/>
    <w:rsid w:val="00D44FB2"/>
    <w:rsid w:val="00D47226"/>
    <w:rsid w:val="00D472DB"/>
    <w:rsid w:val="00D52A57"/>
    <w:rsid w:val="00D530B5"/>
    <w:rsid w:val="00D539C2"/>
    <w:rsid w:val="00D54A44"/>
    <w:rsid w:val="00D57524"/>
    <w:rsid w:val="00D57E97"/>
    <w:rsid w:val="00D57FCF"/>
    <w:rsid w:val="00D61FC4"/>
    <w:rsid w:val="00D62705"/>
    <w:rsid w:val="00D64330"/>
    <w:rsid w:val="00D64F2E"/>
    <w:rsid w:val="00D6611E"/>
    <w:rsid w:val="00D677DF"/>
    <w:rsid w:val="00D75BFF"/>
    <w:rsid w:val="00D75C5B"/>
    <w:rsid w:val="00D76947"/>
    <w:rsid w:val="00D76D7D"/>
    <w:rsid w:val="00D809C2"/>
    <w:rsid w:val="00D80B6C"/>
    <w:rsid w:val="00D80C4E"/>
    <w:rsid w:val="00D83001"/>
    <w:rsid w:val="00D8563B"/>
    <w:rsid w:val="00D86F8E"/>
    <w:rsid w:val="00D870B5"/>
    <w:rsid w:val="00D91E07"/>
    <w:rsid w:val="00D92B9B"/>
    <w:rsid w:val="00D93111"/>
    <w:rsid w:val="00D93346"/>
    <w:rsid w:val="00D93E9D"/>
    <w:rsid w:val="00D9444E"/>
    <w:rsid w:val="00D95138"/>
    <w:rsid w:val="00D96DA0"/>
    <w:rsid w:val="00D977C8"/>
    <w:rsid w:val="00DA0094"/>
    <w:rsid w:val="00DA0537"/>
    <w:rsid w:val="00DA0949"/>
    <w:rsid w:val="00DA3907"/>
    <w:rsid w:val="00DA580D"/>
    <w:rsid w:val="00DB2939"/>
    <w:rsid w:val="00DB52EE"/>
    <w:rsid w:val="00DB5929"/>
    <w:rsid w:val="00DB60AE"/>
    <w:rsid w:val="00DB72CB"/>
    <w:rsid w:val="00DB7F65"/>
    <w:rsid w:val="00DC0360"/>
    <w:rsid w:val="00DC0C21"/>
    <w:rsid w:val="00DC4EB7"/>
    <w:rsid w:val="00DC6AA7"/>
    <w:rsid w:val="00DC6AFD"/>
    <w:rsid w:val="00DD036F"/>
    <w:rsid w:val="00DD065F"/>
    <w:rsid w:val="00DD1219"/>
    <w:rsid w:val="00DD1699"/>
    <w:rsid w:val="00DD2604"/>
    <w:rsid w:val="00DD2BC5"/>
    <w:rsid w:val="00DD56CD"/>
    <w:rsid w:val="00DD7588"/>
    <w:rsid w:val="00DE1437"/>
    <w:rsid w:val="00DE236B"/>
    <w:rsid w:val="00DE25CD"/>
    <w:rsid w:val="00DE2728"/>
    <w:rsid w:val="00DE4806"/>
    <w:rsid w:val="00DE532F"/>
    <w:rsid w:val="00DE53BE"/>
    <w:rsid w:val="00DE59A6"/>
    <w:rsid w:val="00DE5DFA"/>
    <w:rsid w:val="00DE5EBD"/>
    <w:rsid w:val="00DE5FC0"/>
    <w:rsid w:val="00DF1720"/>
    <w:rsid w:val="00DF2152"/>
    <w:rsid w:val="00DF257C"/>
    <w:rsid w:val="00DF2EA0"/>
    <w:rsid w:val="00DF2FDB"/>
    <w:rsid w:val="00DF30D4"/>
    <w:rsid w:val="00DF38F3"/>
    <w:rsid w:val="00DF3950"/>
    <w:rsid w:val="00DF43F9"/>
    <w:rsid w:val="00DF75A0"/>
    <w:rsid w:val="00DF79DE"/>
    <w:rsid w:val="00E0107B"/>
    <w:rsid w:val="00E02E77"/>
    <w:rsid w:val="00E05576"/>
    <w:rsid w:val="00E0736E"/>
    <w:rsid w:val="00E11929"/>
    <w:rsid w:val="00E13D85"/>
    <w:rsid w:val="00E244D9"/>
    <w:rsid w:val="00E24CB5"/>
    <w:rsid w:val="00E30329"/>
    <w:rsid w:val="00E3204E"/>
    <w:rsid w:val="00E330A3"/>
    <w:rsid w:val="00E334D3"/>
    <w:rsid w:val="00E365F5"/>
    <w:rsid w:val="00E3723C"/>
    <w:rsid w:val="00E377C5"/>
    <w:rsid w:val="00E37D65"/>
    <w:rsid w:val="00E400AD"/>
    <w:rsid w:val="00E41050"/>
    <w:rsid w:val="00E41B7B"/>
    <w:rsid w:val="00E4332E"/>
    <w:rsid w:val="00E4664F"/>
    <w:rsid w:val="00E4685B"/>
    <w:rsid w:val="00E532A3"/>
    <w:rsid w:val="00E56052"/>
    <w:rsid w:val="00E57264"/>
    <w:rsid w:val="00E575C0"/>
    <w:rsid w:val="00E60503"/>
    <w:rsid w:val="00E60DDE"/>
    <w:rsid w:val="00E60F11"/>
    <w:rsid w:val="00E611CD"/>
    <w:rsid w:val="00E61D4A"/>
    <w:rsid w:val="00E61D54"/>
    <w:rsid w:val="00E62CF6"/>
    <w:rsid w:val="00E62E64"/>
    <w:rsid w:val="00E65F5E"/>
    <w:rsid w:val="00E66E01"/>
    <w:rsid w:val="00E70200"/>
    <w:rsid w:val="00E723AD"/>
    <w:rsid w:val="00E72A57"/>
    <w:rsid w:val="00E73818"/>
    <w:rsid w:val="00E748DA"/>
    <w:rsid w:val="00E757D8"/>
    <w:rsid w:val="00E75BAE"/>
    <w:rsid w:val="00E75E7A"/>
    <w:rsid w:val="00E777AC"/>
    <w:rsid w:val="00E77882"/>
    <w:rsid w:val="00E8190A"/>
    <w:rsid w:val="00E81E5C"/>
    <w:rsid w:val="00E83330"/>
    <w:rsid w:val="00E854CA"/>
    <w:rsid w:val="00E85786"/>
    <w:rsid w:val="00E867B6"/>
    <w:rsid w:val="00E8692C"/>
    <w:rsid w:val="00E87240"/>
    <w:rsid w:val="00E902A8"/>
    <w:rsid w:val="00E917CA"/>
    <w:rsid w:val="00E91C54"/>
    <w:rsid w:val="00E91DA3"/>
    <w:rsid w:val="00E96EC6"/>
    <w:rsid w:val="00E977E9"/>
    <w:rsid w:val="00EA176D"/>
    <w:rsid w:val="00EA2784"/>
    <w:rsid w:val="00EA2831"/>
    <w:rsid w:val="00EA3D09"/>
    <w:rsid w:val="00EA3EA4"/>
    <w:rsid w:val="00EA49EA"/>
    <w:rsid w:val="00EA5375"/>
    <w:rsid w:val="00EB2639"/>
    <w:rsid w:val="00EB2CBB"/>
    <w:rsid w:val="00EB2FF2"/>
    <w:rsid w:val="00EB69B1"/>
    <w:rsid w:val="00EB7C0D"/>
    <w:rsid w:val="00EC045D"/>
    <w:rsid w:val="00EC42A1"/>
    <w:rsid w:val="00EC58B8"/>
    <w:rsid w:val="00EC67DF"/>
    <w:rsid w:val="00EC77A8"/>
    <w:rsid w:val="00EC7F2B"/>
    <w:rsid w:val="00ED24E6"/>
    <w:rsid w:val="00ED3E2C"/>
    <w:rsid w:val="00ED6B91"/>
    <w:rsid w:val="00ED722D"/>
    <w:rsid w:val="00EE0BC6"/>
    <w:rsid w:val="00EE25B3"/>
    <w:rsid w:val="00EE4C49"/>
    <w:rsid w:val="00EE797A"/>
    <w:rsid w:val="00EF0CC4"/>
    <w:rsid w:val="00EF119F"/>
    <w:rsid w:val="00EF23CF"/>
    <w:rsid w:val="00EF25AD"/>
    <w:rsid w:val="00EF3710"/>
    <w:rsid w:val="00EF74EF"/>
    <w:rsid w:val="00EF7812"/>
    <w:rsid w:val="00F00C90"/>
    <w:rsid w:val="00F01902"/>
    <w:rsid w:val="00F01F7E"/>
    <w:rsid w:val="00F0222A"/>
    <w:rsid w:val="00F022E3"/>
    <w:rsid w:val="00F029E1"/>
    <w:rsid w:val="00F03356"/>
    <w:rsid w:val="00F039B9"/>
    <w:rsid w:val="00F04D0B"/>
    <w:rsid w:val="00F07844"/>
    <w:rsid w:val="00F1094F"/>
    <w:rsid w:val="00F1171D"/>
    <w:rsid w:val="00F1211B"/>
    <w:rsid w:val="00F1222B"/>
    <w:rsid w:val="00F125DD"/>
    <w:rsid w:val="00F1415E"/>
    <w:rsid w:val="00F1632E"/>
    <w:rsid w:val="00F20E48"/>
    <w:rsid w:val="00F21066"/>
    <w:rsid w:val="00F244B9"/>
    <w:rsid w:val="00F24D36"/>
    <w:rsid w:val="00F27B91"/>
    <w:rsid w:val="00F27D9F"/>
    <w:rsid w:val="00F3016A"/>
    <w:rsid w:val="00F30AA9"/>
    <w:rsid w:val="00F33EF5"/>
    <w:rsid w:val="00F34B7F"/>
    <w:rsid w:val="00F34EFF"/>
    <w:rsid w:val="00F36D64"/>
    <w:rsid w:val="00F37F1E"/>
    <w:rsid w:val="00F403AD"/>
    <w:rsid w:val="00F43FC7"/>
    <w:rsid w:val="00F441AB"/>
    <w:rsid w:val="00F44216"/>
    <w:rsid w:val="00F459E4"/>
    <w:rsid w:val="00F4616C"/>
    <w:rsid w:val="00F47702"/>
    <w:rsid w:val="00F50474"/>
    <w:rsid w:val="00F50570"/>
    <w:rsid w:val="00F5180A"/>
    <w:rsid w:val="00F51ADB"/>
    <w:rsid w:val="00F54520"/>
    <w:rsid w:val="00F546EC"/>
    <w:rsid w:val="00F5540B"/>
    <w:rsid w:val="00F5770D"/>
    <w:rsid w:val="00F606F4"/>
    <w:rsid w:val="00F60EA9"/>
    <w:rsid w:val="00F61CF3"/>
    <w:rsid w:val="00F62450"/>
    <w:rsid w:val="00F631D7"/>
    <w:rsid w:val="00F64EF4"/>
    <w:rsid w:val="00F65BC6"/>
    <w:rsid w:val="00F66AE3"/>
    <w:rsid w:val="00F708B4"/>
    <w:rsid w:val="00F718B9"/>
    <w:rsid w:val="00F72930"/>
    <w:rsid w:val="00F736D9"/>
    <w:rsid w:val="00F73965"/>
    <w:rsid w:val="00F743BA"/>
    <w:rsid w:val="00F75DB6"/>
    <w:rsid w:val="00F8275C"/>
    <w:rsid w:val="00F8355A"/>
    <w:rsid w:val="00F83F54"/>
    <w:rsid w:val="00F84738"/>
    <w:rsid w:val="00F85A82"/>
    <w:rsid w:val="00F87722"/>
    <w:rsid w:val="00F903D2"/>
    <w:rsid w:val="00F9139D"/>
    <w:rsid w:val="00F93817"/>
    <w:rsid w:val="00F93BB8"/>
    <w:rsid w:val="00F94366"/>
    <w:rsid w:val="00F96F7D"/>
    <w:rsid w:val="00FA1A68"/>
    <w:rsid w:val="00FA1E0F"/>
    <w:rsid w:val="00FA3256"/>
    <w:rsid w:val="00FA37AD"/>
    <w:rsid w:val="00FA71FB"/>
    <w:rsid w:val="00FA7862"/>
    <w:rsid w:val="00FA7864"/>
    <w:rsid w:val="00FB0635"/>
    <w:rsid w:val="00FB12D4"/>
    <w:rsid w:val="00FB16A1"/>
    <w:rsid w:val="00FB25C8"/>
    <w:rsid w:val="00FB37D4"/>
    <w:rsid w:val="00FB4134"/>
    <w:rsid w:val="00FB4B93"/>
    <w:rsid w:val="00FB4D47"/>
    <w:rsid w:val="00FB5343"/>
    <w:rsid w:val="00FB65FC"/>
    <w:rsid w:val="00FC04C3"/>
    <w:rsid w:val="00FC05F4"/>
    <w:rsid w:val="00FC066A"/>
    <w:rsid w:val="00FC13FB"/>
    <w:rsid w:val="00FC1678"/>
    <w:rsid w:val="00FC1925"/>
    <w:rsid w:val="00FC1E0F"/>
    <w:rsid w:val="00FC319E"/>
    <w:rsid w:val="00FC32F2"/>
    <w:rsid w:val="00FC3357"/>
    <w:rsid w:val="00FC3AAA"/>
    <w:rsid w:val="00FC3AD1"/>
    <w:rsid w:val="00FC3EDE"/>
    <w:rsid w:val="00FC4114"/>
    <w:rsid w:val="00FC4B1E"/>
    <w:rsid w:val="00FC5674"/>
    <w:rsid w:val="00FC6B1A"/>
    <w:rsid w:val="00FC6E79"/>
    <w:rsid w:val="00FC7CB3"/>
    <w:rsid w:val="00FC7F17"/>
    <w:rsid w:val="00FD05A0"/>
    <w:rsid w:val="00FD05A2"/>
    <w:rsid w:val="00FD13E0"/>
    <w:rsid w:val="00FD1B2D"/>
    <w:rsid w:val="00FD2ABF"/>
    <w:rsid w:val="00FD4D6F"/>
    <w:rsid w:val="00FD5B7F"/>
    <w:rsid w:val="00FD6F34"/>
    <w:rsid w:val="00FD7B4A"/>
    <w:rsid w:val="00FE018F"/>
    <w:rsid w:val="00FE029E"/>
    <w:rsid w:val="00FE1555"/>
    <w:rsid w:val="00FE2C3D"/>
    <w:rsid w:val="00FE3F35"/>
    <w:rsid w:val="00FE577A"/>
    <w:rsid w:val="00FE6A36"/>
    <w:rsid w:val="00FF0A79"/>
    <w:rsid w:val="00FF0E21"/>
    <w:rsid w:val="00FF1660"/>
    <w:rsid w:val="00FF34C1"/>
    <w:rsid w:val="00FF4132"/>
    <w:rsid w:val="00FF468F"/>
    <w:rsid w:val="00FF7F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3CD3720"/>
  <w15:chartTrackingRefBased/>
  <w15:docId w15:val="{0B06AEA9-032A-4A60-B697-DD40C55CE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6AD"/>
  </w:style>
  <w:style w:type="paragraph" w:styleId="Heading1">
    <w:name w:val="heading 1"/>
    <w:basedOn w:val="Normal"/>
    <w:next w:val="Normal"/>
    <w:link w:val="Heading1Char"/>
    <w:uiPriority w:val="9"/>
    <w:qFormat/>
    <w:rsid w:val="00764A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A503F"/>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CF6"/>
    <w:pPr>
      <w:ind w:left="720"/>
      <w:contextualSpacing/>
    </w:pPr>
  </w:style>
  <w:style w:type="table" w:styleId="TableGrid">
    <w:name w:val="Table Grid"/>
    <w:basedOn w:val="TableNormal"/>
    <w:uiPriority w:val="39"/>
    <w:rsid w:val="00B97C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5E06"/>
    <w:rPr>
      <w:color w:val="0000FF"/>
      <w:u w:val="single"/>
    </w:rPr>
  </w:style>
  <w:style w:type="character" w:styleId="UnresolvedMention">
    <w:name w:val="Unresolved Mention"/>
    <w:basedOn w:val="DefaultParagraphFont"/>
    <w:uiPriority w:val="99"/>
    <w:semiHidden/>
    <w:unhideWhenUsed/>
    <w:rsid w:val="00374131"/>
    <w:rPr>
      <w:color w:val="605E5C"/>
      <w:shd w:val="clear" w:color="auto" w:fill="E1DFDD"/>
    </w:rPr>
  </w:style>
  <w:style w:type="character" w:styleId="FollowedHyperlink">
    <w:name w:val="FollowedHyperlink"/>
    <w:basedOn w:val="DefaultParagraphFont"/>
    <w:uiPriority w:val="99"/>
    <w:semiHidden/>
    <w:unhideWhenUsed/>
    <w:rsid w:val="004B2CD1"/>
    <w:rPr>
      <w:color w:val="954F72" w:themeColor="followedHyperlink"/>
      <w:u w:val="single"/>
    </w:rPr>
  </w:style>
  <w:style w:type="character" w:styleId="CommentReference">
    <w:name w:val="annotation reference"/>
    <w:basedOn w:val="DefaultParagraphFont"/>
    <w:uiPriority w:val="99"/>
    <w:semiHidden/>
    <w:unhideWhenUsed/>
    <w:rsid w:val="00743D3B"/>
    <w:rPr>
      <w:sz w:val="16"/>
      <w:szCs w:val="16"/>
    </w:rPr>
  </w:style>
  <w:style w:type="paragraph" w:styleId="CommentText">
    <w:name w:val="annotation text"/>
    <w:basedOn w:val="Normal"/>
    <w:link w:val="CommentTextChar"/>
    <w:uiPriority w:val="99"/>
    <w:unhideWhenUsed/>
    <w:rsid w:val="00743D3B"/>
    <w:pPr>
      <w:spacing w:line="240" w:lineRule="auto"/>
    </w:pPr>
    <w:rPr>
      <w:sz w:val="20"/>
      <w:szCs w:val="20"/>
    </w:rPr>
  </w:style>
  <w:style w:type="character" w:customStyle="1" w:styleId="CommentTextChar">
    <w:name w:val="Comment Text Char"/>
    <w:basedOn w:val="DefaultParagraphFont"/>
    <w:link w:val="CommentText"/>
    <w:uiPriority w:val="99"/>
    <w:rsid w:val="00743D3B"/>
    <w:rPr>
      <w:sz w:val="20"/>
      <w:szCs w:val="20"/>
    </w:rPr>
  </w:style>
  <w:style w:type="paragraph" w:styleId="CommentSubject">
    <w:name w:val="annotation subject"/>
    <w:basedOn w:val="CommentText"/>
    <w:next w:val="CommentText"/>
    <w:link w:val="CommentSubjectChar"/>
    <w:uiPriority w:val="99"/>
    <w:semiHidden/>
    <w:unhideWhenUsed/>
    <w:rsid w:val="00743D3B"/>
    <w:rPr>
      <w:b/>
      <w:bCs/>
    </w:rPr>
  </w:style>
  <w:style w:type="character" w:customStyle="1" w:styleId="CommentSubjectChar">
    <w:name w:val="Comment Subject Char"/>
    <w:basedOn w:val="CommentTextChar"/>
    <w:link w:val="CommentSubject"/>
    <w:uiPriority w:val="99"/>
    <w:semiHidden/>
    <w:rsid w:val="00743D3B"/>
    <w:rPr>
      <w:b/>
      <w:bCs/>
      <w:sz w:val="20"/>
      <w:szCs w:val="20"/>
    </w:rPr>
  </w:style>
  <w:style w:type="character" w:customStyle="1" w:styleId="Heading2Char">
    <w:name w:val="Heading 2 Char"/>
    <w:basedOn w:val="DefaultParagraphFont"/>
    <w:link w:val="Heading2"/>
    <w:rsid w:val="001A503F"/>
    <w:rPr>
      <w:rFonts w:ascii="Times New Roman" w:eastAsia="Times New Roman" w:hAnsi="Times New Roman" w:cs="Times New Roman"/>
      <w:b/>
      <w:sz w:val="24"/>
      <w:szCs w:val="20"/>
      <w:lang w:eastAsia="en-GB"/>
    </w:rPr>
  </w:style>
  <w:style w:type="character" w:customStyle="1" w:styleId="Heading1Char">
    <w:name w:val="Heading 1 Char"/>
    <w:basedOn w:val="DefaultParagraphFont"/>
    <w:link w:val="Heading1"/>
    <w:uiPriority w:val="9"/>
    <w:rsid w:val="00764A0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64A00"/>
    <w:pPr>
      <w:outlineLvl w:val="9"/>
    </w:pPr>
    <w:rPr>
      <w:lang w:val="en-US"/>
    </w:rPr>
  </w:style>
  <w:style w:type="character" w:styleId="Strong">
    <w:name w:val="Strong"/>
    <w:basedOn w:val="DefaultParagraphFont"/>
    <w:uiPriority w:val="22"/>
    <w:qFormat/>
    <w:rsid w:val="00973358"/>
    <w:rPr>
      <w:b/>
      <w:bCs/>
    </w:rPr>
  </w:style>
  <w:style w:type="paragraph" w:styleId="TOC2">
    <w:name w:val="toc 2"/>
    <w:basedOn w:val="Normal"/>
    <w:next w:val="Normal"/>
    <w:autoRedefine/>
    <w:uiPriority w:val="39"/>
    <w:unhideWhenUsed/>
    <w:rsid w:val="0030663C"/>
    <w:pPr>
      <w:tabs>
        <w:tab w:val="left" w:pos="567"/>
        <w:tab w:val="right" w:leader="dot" w:pos="9016"/>
      </w:tabs>
      <w:spacing w:after="100"/>
      <w:ind w:left="220"/>
    </w:pPr>
  </w:style>
  <w:style w:type="paragraph" w:styleId="TOC1">
    <w:name w:val="toc 1"/>
    <w:basedOn w:val="Normal"/>
    <w:next w:val="Normal"/>
    <w:autoRedefine/>
    <w:uiPriority w:val="39"/>
    <w:unhideWhenUsed/>
    <w:rsid w:val="005E560E"/>
    <w:pPr>
      <w:spacing w:after="100"/>
    </w:pPr>
  </w:style>
  <w:style w:type="paragraph" w:styleId="TOC3">
    <w:name w:val="toc 3"/>
    <w:basedOn w:val="Normal"/>
    <w:next w:val="Normal"/>
    <w:autoRedefine/>
    <w:uiPriority w:val="39"/>
    <w:unhideWhenUsed/>
    <w:rsid w:val="00563FA4"/>
    <w:pPr>
      <w:spacing w:after="100"/>
      <w:ind w:left="440"/>
    </w:pPr>
    <w:rPr>
      <w:rFonts w:eastAsiaTheme="minorEastAsia" w:cs="Times New Roman"/>
      <w:lang w:val="en-US"/>
    </w:rPr>
  </w:style>
  <w:style w:type="paragraph" w:styleId="Revision">
    <w:name w:val="Revision"/>
    <w:hidden/>
    <w:uiPriority w:val="99"/>
    <w:semiHidden/>
    <w:rsid w:val="00007036"/>
    <w:pPr>
      <w:spacing w:after="0" w:line="240" w:lineRule="auto"/>
    </w:pPr>
  </w:style>
  <w:style w:type="paragraph" w:customStyle="1" w:styleId="Style1">
    <w:name w:val="Style1"/>
    <w:basedOn w:val="Normal"/>
    <w:qFormat/>
    <w:rsid w:val="004A23E5"/>
    <w:pPr>
      <w:spacing w:line="360" w:lineRule="auto"/>
    </w:pPr>
    <w:rPr>
      <w:rFonts w:cstheme="minorHAnsi"/>
      <w:b/>
      <w:bCs/>
      <w:sz w:val="24"/>
      <w:szCs w:val="24"/>
    </w:rPr>
  </w:style>
  <w:style w:type="paragraph" w:customStyle="1" w:styleId="Style2">
    <w:name w:val="Style2"/>
    <w:basedOn w:val="Normal"/>
    <w:qFormat/>
    <w:rsid w:val="004A23E5"/>
    <w:pPr>
      <w:spacing w:line="36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91792">
      <w:bodyDiv w:val="1"/>
      <w:marLeft w:val="0"/>
      <w:marRight w:val="0"/>
      <w:marTop w:val="0"/>
      <w:marBottom w:val="0"/>
      <w:divBdr>
        <w:top w:val="none" w:sz="0" w:space="0" w:color="auto"/>
        <w:left w:val="none" w:sz="0" w:space="0" w:color="auto"/>
        <w:bottom w:val="none" w:sz="0" w:space="0" w:color="auto"/>
        <w:right w:val="none" w:sz="0" w:space="0" w:color="auto"/>
      </w:divBdr>
    </w:div>
    <w:div w:id="239757064">
      <w:bodyDiv w:val="1"/>
      <w:marLeft w:val="0"/>
      <w:marRight w:val="0"/>
      <w:marTop w:val="0"/>
      <w:marBottom w:val="0"/>
      <w:divBdr>
        <w:top w:val="none" w:sz="0" w:space="0" w:color="auto"/>
        <w:left w:val="none" w:sz="0" w:space="0" w:color="auto"/>
        <w:bottom w:val="none" w:sz="0" w:space="0" w:color="auto"/>
        <w:right w:val="none" w:sz="0" w:space="0" w:color="auto"/>
      </w:divBdr>
    </w:div>
    <w:div w:id="260995460">
      <w:bodyDiv w:val="1"/>
      <w:marLeft w:val="0"/>
      <w:marRight w:val="0"/>
      <w:marTop w:val="0"/>
      <w:marBottom w:val="0"/>
      <w:divBdr>
        <w:top w:val="none" w:sz="0" w:space="0" w:color="auto"/>
        <w:left w:val="none" w:sz="0" w:space="0" w:color="auto"/>
        <w:bottom w:val="none" w:sz="0" w:space="0" w:color="auto"/>
        <w:right w:val="none" w:sz="0" w:space="0" w:color="auto"/>
      </w:divBdr>
      <w:divsChild>
        <w:div w:id="980890891">
          <w:marLeft w:val="0"/>
          <w:marRight w:val="0"/>
          <w:marTop w:val="0"/>
          <w:marBottom w:val="0"/>
          <w:divBdr>
            <w:top w:val="none" w:sz="0" w:space="0" w:color="auto"/>
            <w:left w:val="none" w:sz="0" w:space="0" w:color="auto"/>
            <w:bottom w:val="none" w:sz="0" w:space="0" w:color="auto"/>
            <w:right w:val="none" w:sz="0" w:space="0" w:color="auto"/>
          </w:divBdr>
        </w:div>
        <w:div w:id="209922613">
          <w:marLeft w:val="0"/>
          <w:marRight w:val="0"/>
          <w:marTop w:val="0"/>
          <w:marBottom w:val="0"/>
          <w:divBdr>
            <w:top w:val="none" w:sz="0" w:space="0" w:color="auto"/>
            <w:left w:val="none" w:sz="0" w:space="0" w:color="auto"/>
            <w:bottom w:val="none" w:sz="0" w:space="0" w:color="auto"/>
            <w:right w:val="none" w:sz="0" w:space="0" w:color="auto"/>
          </w:divBdr>
        </w:div>
        <w:div w:id="1076318928">
          <w:marLeft w:val="0"/>
          <w:marRight w:val="0"/>
          <w:marTop w:val="0"/>
          <w:marBottom w:val="0"/>
          <w:divBdr>
            <w:top w:val="none" w:sz="0" w:space="0" w:color="auto"/>
            <w:left w:val="none" w:sz="0" w:space="0" w:color="auto"/>
            <w:bottom w:val="none" w:sz="0" w:space="0" w:color="auto"/>
            <w:right w:val="none" w:sz="0" w:space="0" w:color="auto"/>
          </w:divBdr>
        </w:div>
      </w:divsChild>
    </w:div>
    <w:div w:id="345834140">
      <w:bodyDiv w:val="1"/>
      <w:marLeft w:val="0"/>
      <w:marRight w:val="0"/>
      <w:marTop w:val="0"/>
      <w:marBottom w:val="0"/>
      <w:divBdr>
        <w:top w:val="none" w:sz="0" w:space="0" w:color="auto"/>
        <w:left w:val="none" w:sz="0" w:space="0" w:color="auto"/>
        <w:bottom w:val="none" w:sz="0" w:space="0" w:color="auto"/>
        <w:right w:val="none" w:sz="0" w:space="0" w:color="auto"/>
      </w:divBdr>
    </w:div>
    <w:div w:id="397285280">
      <w:bodyDiv w:val="1"/>
      <w:marLeft w:val="0"/>
      <w:marRight w:val="0"/>
      <w:marTop w:val="0"/>
      <w:marBottom w:val="0"/>
      <w:divBdr>
        <w:top w:val="none" w:sz="0" w:space="0" w:color="auto"/>
        <w:left w:val="none" w:sz="0" w:space="0" w:color="auto"/>
        <w:bottom w:val="none" w:sz="0" w:space="0" w:color="auto"/>
        <w:right w:val="none" w:sz="0" w:space="0" w:color="auto"/>
      </w:divBdr>
    </w:div>
    <w:div w:id="458766094">
      <w:bodyDiv w:val="1"/>
      <w:marLeft w:val="0"/>
      <w:marRight w:val="0"/>
      <w:marTop w:val="0"/>
      <w:marBottom w:val="0"/>
      <w:divBdr>
        <w:top w:val="none" w:sz="0" w:space="0" w:color="auto"/>
        <w:left w:val="none" w:sz="0" w:space="0" w:color="auto"/>
        <w:bottom w:val="none" w:sz="0" w:space="0" w:color="auto"/>
        <w:right w:val="none" w:sz="0" w:space="0" w:color="auto"/>
      </w:divBdr>
    </w:div>
    <w:div w:id="471870342">
      <w:bodyDiv w:val="1"/>
      <w:marLeft w:val="0"/>
      <w:marRight w:val="0"/>
      <w:marTop w:val="0"/>
      <w:marBottom w:val="0"/>
      <w:divBdr>
        <w:top w:val="none" w:sz="0" w:space="0" w:color="auto"/>
        <w:left w:val="none" w:sz="0" w:space="0" w:color="auto"/>
        <w:bottom w:val="none" w:sz="0" w:space="0" w:color="auto"/>
        <w:right w:val="none" w:sz="0" w:space="0" w:color="auto"/>
      </w:divBdr>
    </w:div>
    <w:div w:id="658921167">
      <w:bodyDiv w:val="1"/>
      <w:marLeft w:val="0"/>
      <w:marRight w:val="0"/>
      <w:marTop w:val="0"/>
      <w:marBottom w:val="0"/>
      <w:divBdr>
        <w:top w:val="none" w:sz="0" w:space="0" w:color="auto"/>
        <w:left w:val="none" w:sz="0" w:space="0" w:color="auto"/>
        <w:bottom w:val="none" w:sz="0" w:space="0" w:color="auto"/>
        <w:right w:val="none" w:sz="0" w:space="0" w:color="auto"/>
      </w:divBdr>
    </w:div>
    <w:div w:id="717239102">
      <w:bodyDiv w:val="1"/>
      <w:marLeft w:val="0"/>
      <w:marRight w:val="0"/>
      <w:marTop w:val="0"/>
      <w:marBottom w:val="0"/>
      <w:divBdr>
        <w:top w:val="none" w:sz="0" w:space="0" w:color="auto"/>
        <w:left w:val="none" w:sz="0" w:space="0" w:color="auto"/>
        <w:bottom w:val="none" w:sz="0" w:space="0" w:color="auto"/>
        <w:right w:val="none" w:sz="0" w:space="0" w:color="auto"/>
      </w:divBdr>
    </w:div>
    <w:div w:id="747658002">
      <w:bodyDiv w:val="1"/>
      <w:marLeft w:val="0"/>
      <w:marRight w:val="0"/>
      <w:marTop w:val="0"/>
      <w:marBottom w:val="0"/>
      <w:divBdr>
        <w:top w:val="none" w:sz="0" w:space="0" w:color="auto"/>
        <w:left w:val="none" w:sz="0" w:space="0" w:color="auto"/>
        <w:bottom w:val="none" w:sz="0" w:space="0" w:color="auto"/>
        <w:right w:val="none" w:sz="0" w:space="0" w:color="auto"/>
      </w:divBdr>
    </w:div>
    <w:div w:id="780147054">
      <w:bodyDiv w:val="1"/>
      <w:marLeft w:val="0"/>
      <w:marRight w:val="0"/>
      <w:marTop w:val="0"/>
      <w:marBottom w:val="0"/>
      <w:divBdr>
        <w:top w:val="none" w:sz="0" w:space="0" w:color="auto"/>
        <w:left w:val="none" w:sz="0" w:space="0" w:color="auto"/>
        <w:bottom w:val="none" w:sz="0" w:space="0" w:color="auto"/>
        <w:right w:val="none" w:sz="0" w:space="0" w:color="auto"/>
      </w:divBdr>
    </w:div>
    <w:div w:id="811602276">
      <w:bodyDiv w:val="1"/>
      <w:marLeft w:val="0"/>
      <w:marRight w:val="0"/>
      <w:marTop w:val="0"/>
      <w:marBottom w:val="0"/>
      <w:divBdr>
        <w:top w:val="none" w:sz="0" w:space="0" w:color="auto"/>
        <w:left w:val="none" w:sz="0" w:space="0" w:color="auto"/>
        <w:bottom w:val="none" w:sz="0" w:space="0" w:color="auto"/>
        <w:right w:val="none" w:sz="0" w:space="0" w:color="auto"/>
      </w:divBdr>
    </w:div>
    <w:div w:id="1067797334">
      <w:bodyDiv w:val="1"/>
      <w:marLeft w:val="0"/>
      <w:marRight w:val="0"/>
      <w:marTop w:val="0"/>
      <w:marBottom w:val="0"/>
      <w:divBdr>
        <w:top w:val="none" w:sz="0" w:space="0" w:color="auto"/>
        <w:left w:val="none" w:sz="0" w:space="0" w:color="auto"/>
        <w:bottom w:val="none" w:sz="0" w:space="0" w:color="auto"/>
        <w:right w:val="none" w:sz="0" w:space="0" w:color="auto"/>
      </w:divBdr>
    </w:div>
    <w:div w:id="1091705458">
      <w:bodyDiv w:val="1"/>
      <w:marLeft w:val="0"/>
      <w:marRight w:val="0"/>
      <w:marTop w:val="0"/>
      <w:marBottom w:val="0"/>
      <w:divBdr>
        <w:top w:val="none" w:sz="0" w:space="0" w:color="auto"/>
        <w:left w:val="none" w:sz="0" w:space="0" w:color="auto"/>
        <w:bottom w:val="none" w:sz="0" w:space="0" w:color="auto"/>
        <w:right w:val="none" w:sz="0" w:space="0" w:color="auto"/>
      </w:divBdr>
    </w:div>
    <w:div w:id="1169708060">
      <w:bodyDiv w:val="1"/>
      <w:marLeft w:val="0"/>
      <w:marRight w:val="0"/>
      <w:marTop w:val="0"/>
      <w:marBottom w:val="0"/>
      <w:divBdr>
        <w:top w:val="none" w:sz="0" w:space="0" w:color="auto"/>
        <w:left w:val="none" w:sz="0" w:space="0" w:color="auto"/>
        <w:bottom w:val="none" w:sz="0" w:space="0" w:color="auto"/>
        <w:right w:val="none" w:sz="0" w:space="0" w:color="auto"/>
      </w:divBdr>
    </w:div>
    <w:div w:id="1306398033">
      <w:bodyDiv w:val="1"/>
      <w:marLeft w:val="0"/>
      <w:marRight w:val="0"/>
      <w:marTop w:val="0"/>
      <w:marBottom w:val="0"/>
      <w:divBdr>
        <w:top w:val="none" w:sz="0" w:space="0" w:color="auto"/>
        <w:left w:val="none" w:sz="0" w:space="0" w:color="auto"/>
        <w:bottom w:val="none" w:sz="0" w:space="0" w:color="auto"/>
        <w:right w:val="none" w:sz="0" w:space="0" w:color="auto"/>
      </w:divBdr>
    </w:div>
    <w:div w:id="1322655135">
      <w:bodyDiv w:val="1"/>
      <w:marLeft w:val="0"/>
      <w:marRight w:val="0"/>
      <w:marTop w:val="0"/>
      <w:marBottom w:val="0"/>
      <w:divBdr>
        <w:top w:val="none" w:sz="0" w:space="0" w:color="auto"/>
        <w:left w:val="none" w:sz="0" w:space="0" w:color="auto"/>
        <w:bottom w:val="none" w:sz="0" w:space="0" w:color="auto"/>
        <w:right w:val="none" w:sz="0" w:space="0" w:color="auto"/>
      </w:divBdr>
    </w:div>
    <w:div w:id="1347945724">
      <w:bodyDiv w:val="1"/>
      <w:marLeft w:val="0"/>
      <w:marRight w:val="0"/>
      <w:marTop w:val="0"/>
      <w:marBottom w:val="0"/>
      <w:divBdr>
        <w:top w:val="none" w:sz="0" w:space="0" w:color="auto"/>
        <w:left w:val="none" w:sz="0" w:space="0" w:color="auto"/>
        <w:bottom w:val="none" w:sz="0" w:space="0" w:color="auto"/>
        <w:right w:val="none" w:sz="0" w:space="0" w:color="auto"/>
      </w:divBdr>
    </w:div>
    <w:div w:id="1409229751">
      <w:bodyDiv w:val="1"/>
      <w:marLeft w:val="0"/>
      <w:marRight w:val="0"/>
      <w:marTop w:val="0"/>
      <w:marBottom w:val="0"/>
      <w:divBdr>
        <w:top w:val="none" w:sz="0" w:space="0" w:color="auto"/>
        <w:left w:val="none" w:sz="0" w:space="0" w:color="auto"/>
        <w:bottom w:val="none" w:sz="0" w:space="0" w:color="auto"/>
        <w:right w:val="none" w:sz="0" w:space="0" w:color="auto"/>
      </w:divBdr>
    </w:div>
    <w:div w:id="1549341144">
      <w:bodyDiv w:val="1"/>
      <w:marLeft w:val="0"/>
      <w:marRight w:val="0"/>
      <w:marTop w:val="0"/>
      <w:marBottom w:val="0"/>
      <w:divBdr>
        <w:top w:val="none" w:sz="0" w:space="0" w:color="auto"/>
        <w:left w:val="none" w:sz="0" w:space="0" w:color="auto"/>
        <w:bottom w:val="none" w:sz="0" w:space="0" w:color="auto"/>
        <w:right w:val="none" w:sz="0" w:space="0" w:color="auto"/>
      </w:divBdr>
    </w:div>
    <w:div w:id="1608080645">
      <w:bodyDiv w:val="1"/>
      <w:marLeft w:val="0"/>
      <w:marRight w:val="0"/>
      <w:marTop w:val="0"/>
      <w:marBottom w:val="0"/>
      <w:divBdr>
        <w:top w:val="none" w:sz="0" w:space="0" w:color="auto"/>
        <w:left w:val="none" w:sz="0" w:space="0" w:color="auto"/>
        <w:bottom w:val="none" w:sz="0" w:space="0" w:color="auto"/>
        <w:right w:val="none" w:sz="0" w:space="0" w:color="auto"/>
      </w:divBdr>
      <w:divsChild>
        <w:div w:id="1779134571">
          <w:marLeft w:val="0"/>
          <w:marRight w:val="0"/>
          <w:marTop w:val="0"/>
          <w:marBottom w:val="0"/>
          <w:divBdr>
            <w:top w:val="none" w:sz="0" w:space="0" w:color="auto"/>
            <w:left w:val="none" w:sz="0" w:space="0" w:color="auto"/>
            <w:bottom w:val="none" w:sz="0" w:space="0" w:color="auto"/>
            <w:right w:val="none" w:sz="0" w:space="0" w:color="auto"/>
          </w:divBdr>
          <w:divsChild>
            <w:div w:id="193043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97897">
      <w:bodyDiv w:val="1"/>
      <w:marLeft w:val="0"/>
      <w:marRight w:val="0"/>
      <w:marTop w:val="0"/>
      <w:marBottom w:val="0"/>
      <w:divBdr>
        <w:top w:val="none" w:sz="0" w:space="0" w:color="auto"/>
        <w:left w:val="none" w:sz="0" w:space="0" w:color="auto"/>
        <w:bottom w:val="none" w:sz="0" w:space="0" w:color="auto"/>
        <w:right w:val="none" w:sz="0" w:space="0" w:color="auto"/>
      </w:divBdr>
    </w:div>
    <w:div w:id="1832065630">
      <w:bodyDiv w:val="1"/>
      <w:marLeft w:val="0"/>
      <w:marRight w:val="0"/>
      <w:marTop w:val="0"/>
      <w:marBottom w:val="0"/>
      <w:divBdr>
        <w:top w:val="none" w:sz="0" w:space="0" w:color="auto"/>
        <w:left w:val="none" w:sz="0" w:space="0" w:color="auto"/>
        <w:bottom w:val="none" w:sz="0" w:space="0" w:color="auto"/>
        <w:right w:val="none" w:sz="0" w:space="0" w:color="auto"/>
      </w:divBdr>
    </w:div>
    <w:div w:id="1988975180">
      <w:bodyDiv w:val="1"/>
      <w:marLeft w:val="0"/>
      <w:marRight w:val="0"/>
      <w:marTop w:val="0"/>
      <w:marBottom w:val="0"/>
      <w:divBdr>
        <w:top w:val="none" w:sz="0" w:space="0" w:color="auto"/>
        <w:left w:val="none" w:sz="0" w:space="0" w:color="auto"/>
        <w:bottom w:val="none" w:sz="0" w:space="0" w:color="auto"/>
        <w:right w:val="none" w:sz="0" w:space="0" w:color="auto"/>
      </w:divBdr>
    </w:div>
    <w:div w:id="205423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png"/><Relationship Id="rId18" Type="http://schemas.openxmlformats.org/officeDocument/2006/relationships/package" Target="embeddings/Microsoft_Visio_Drawing3.vsdx"/><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package" Target="embeddings/Microsoft_Visio_Drawing.vsdx"/><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package" Target="embeddings/Microsoft_Visio_Drawing4.vsdx"/><Relationship Id="rId29" Type="http://schemas.openxmlformats.org/officeDocument/2006/relationships/hyperlink" Target="https://doi.org/10.2307/249008"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Drawing2.vsdx"/><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hyperlink" Target="https://r2.vlereader.com/EpubReader?ean=1780133892505" TargetMode="External"/><Relationship Id="rId10" Type="http://schemas.openxmlformats.org/officeDocument/2006/relationships/image" Target="media/image3.emf"/><Relationship Id="rId19" Type="http://schemas.openxmlformats.org/officeDocument/2006/relationships/image" Target="media/image10.emf"/><Relationship Id="rId31" Type="http://schemas.openxmlformats.org/officeDocument/2006/relationships/hyperlink" Target="https://www.gov.wales/climate-change-targets-and-carbon-budgets" TargetMode="External"/><Relationship Id="rId4" Type="http://schemas.openxmlformats.org/officeDocument/2006/relationships/settings" Target="settings.xml"/><Relationship Id="rId9" Type="http://schemas.openxmlformats.org/officeDocument/2006/relationships/package" Target="embeddings/Microsoft_Visio_Drawing1.vsdx"/><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hyperlink" Target="https://doi.org/10.1186/1472-6947-6-3" TargetMode="External"/><Relationship Id="rId30" Type="http://schemas.openxmlformats.org/officeDocument/2006/relationships/hyperlink" Target="https://www.wordstream.com/blog/ws/2017/12/20/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174DA-3C39-48A8-801E-111BBB550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23254</TotalTime>
  <Pages>31</Pages>
  <Words>6445</Words>
  <Characters>35577</Characters>
  <Application>Microsoft Office Word</Application>
  <DocSecurity>0</DocSecurity>
  <Lines>711</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Benning (NWSSP - L&amp;RS)</dc:creator>
  <cp:keywords/>
  <dc:description/>
  <cp:lastModifiedBy>Dawn Benning (NWSSP - L&amp;RS)</cp:lastModifiedBy>
  <cp:revision>1685</cp:revision>
  <dcterms:created xsi:type="dcterms:W3CDTF">2022-12-09T11:43:00Z</dcterms:created>
  <dcterms:modified xsi:type="dcterms:W3CDTF">2023-04-26T21:38:00Z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14d1362a5d83cef373f4bd291f5993cff935116ddc9ecbf523600f4859dd5626</vt:lpwstr>
  </property>
</Properties>
</file>