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147D3" w14:textId="77777777" w:rsidR="006422DB" w:rsidRPr="00343E73" w:rsidRDefault="006422DB" w:rsidP="006422DB">
      <w:pPr>
        <w:jc w:val="center"/>
        <w:rPr>
          <w:rFonts w:asciiTheme="minorHAnsi" w:hAnsiTheme="minorHAnsi" w:cstheme="minorHAnsi"/>
          <w:b/>
          <w:bCs/>
          <w:sz w:val="28"/>
          <w:szCs w:val="28"/>
        </w:rPr>
      </w:pPr>
      <w:r w:rsidRPr="00343E73">
        <w:rPr>
          <w:rFonts w:asciiTheme="minorHAnsi" w:hAnsiTheme="minorHAnsi" w:cstheme="minorHAnsi"/>
          <w:b/>
          <w:bCs/>
          <w:sz w:val="28"/>
          <w:szCs w:val="28"/>
        </w:rPr>
        <w:t>The utilisation of a digital solution to reduce the environmental impact of inhalers to help reach the NHS Wales target of net-zero emissions by 2030.</w:t>
      </w:r>
    </w:p>
    <w:p w14:paraId="5B1D5672" w14:textId="77777777" w:rsidR="006422DB" w:rsidRPr="00343E73" w:rsidRDefault="006422DB" w:rsidP="006422DB">
      <w:pPr>
        <w:jc w:val="center"/>
        <w:rPr>
          <w:rFonts w:asciiTheme="minorHAnsi" w:hAnsiTheme="minorHAnsi" w:cstheme="minorHAnsi"/>
          <w:sz w:val="28"/>
          <w:szCs w:val="28"/>
        </w:rPr>
      </w:pPr>
      <w:r w:rsidRPr="00343E73">
        <w:rPr>
          <w:rFonts w:asciiTheme="minorHAnsi" w:hAnsiTheme="minorHAnsi" w:cstheme="minorHAnsi"/>
          <w:sz w:val="28"/>
          <w:szCs w:val="28"/>
        </w:rPr>
        <w:t>BMDS 7001 - Rhodri Clyburn 2112536</w:t>
      </w:r>
    </w:p>
    <w:p w14:paraId="36630CBE" w14:textId="77777777" w:rsidR="00461923" w:rsidRPr="00343E73" w:rsidRDefault="00461923">
      <w:pPr>
        <w:rPr>
          <w:rFonts w:asciiTheme="minorHAnsi" w:hAnsiTheme="minorHAnsi" w:cstheme="minorHAnsi"/>
        </w:rPr>
      </w:pPr>
    </w:p>
    <w:p w14:paraId="42E162F0" w14:textId="2C5103E5" w:rsidR="00AF1FA6" w:rsidRPr="00343E73" w:rsidRDefault="00AF1FA6">
      <w:pPr>
        <w:rPr>
          <w:rFonts w:asciiTheme="minorHAnsi" w:hAnsiTheme="minorHAnsi" w:cstheme="minorHAnsi"/>
        </w:rPr>
      </w:pPr>
      <w:r w:rsidRPr="00343E73">
        <w:rPr>
          <w:rFonts w:asciiTheme="minorHAnsi" w:hAnsiTheme="minorHAnsi" w:cstheme="minorHAnsi"/>
          <w:b/>
          <w:bCs/>
        </w:rPr>
        <w:t>Introduction</w:t>
      </w:r>
    </w:p>
    <w:p w14:paraId="10EC9876" w14:textId="38E8859D" w:rsidR="00CD7750" w:rsidRPr="00343E73" w:rsidRDefault="00622FBD">
      <w:pPr>
        <w:rPr>
          <w:rFonts w:asciiTheme="minorHAnsi" w:hAnsiTheme="minorHAnsi" w:cstheme="minorHAnsi"/>
        </w:rPr>
      </w:pPr>
      <w:r w:rsidRPr="00343E73">
        <w:rPr>
          <w:rFonts w:asciiTheme="minorHAnsi" w:hAnsiTheme="minorHAnsi" w:cstheme="minorHAnsi"/>
        </w:rPr>
        <w:t xml:space="preserve">The World is facing a global climate catastrophe, due to the accumulation of greenhouse gases increasing average global temperatures </w:t>
      </w:r>
      <w:r w:rsidR="00211AE4" w:rsidRPr="00343E73">
        <w:rPr>
          <w:rFonts w:asciiTheme="minorHAnsi" w:hAnsiTheme="minorHAnsi" w:cstheme="minorHAnsi"/>
        </w:rPr>
        <w:t xml:space="preserve">(Intergovernmental Panel on Climate Change, 2022). </w:t>
      </w:r>
      <w:r w:rsidR="009B7309" w:rsidRPr="00343E73">
        <w:rPr>
          <w:rFonts w:asciiTheme="minorHAnsi" w:hAnsiTheme="minorHAnsi" w:cstheme="minorHAnsi"/>
        </w:rPr>
        <w:t xml:space="preserve">In 2021 </w:t>
      </w:r>
      <w:r w:rsidR="00CD7750" w:rsidRPr="00343E73">
        <w:rPr>
          <w:rFonts w:asciiTheme="minorHAnsi" w:hAnsiTheme="minorHAnsi" w:cstheme="minorHAnsi"/>
        </w:rPr>
        <w:t xml:space="preserve">NHS Wales set an ambitious target of reaching </w:t>
      </w:r>
      <w:r w:rsidR="009B7309" w:rsidRPr="00343E73">
        <w:rPr>
          <w:rFonts w:asciiTheme="minorHAnsi" w:hAnsiTheme="minorHAnsi" w:cstheme="minorHAnsi"/>
        </w:rPr>
        <w:t xml:space="preserve">net-zero greenhouse gas emissions by 2030 in their decarbonisation strategic delivery plan (NHS Wales, 2021). </w:t>
      </w:r>
      <w:r w:rsidR="009E35CE" w:rsidRPr="00343E73">
        <w:rPr>
          <w:rFonts w:asciiTheme="minorHAnsi" w:hAnsiTheme="minorHAnsi" w:cstheme="minorHAnsi"/>
        </w:rPr>
        <w:t>The causes of greenhouse gas emissions within the NH</w:t>
      </w:r>
      <w:r w:rsidR="005805A0" w:rsidRPr="00343E73">
        <w:rPr>
          <w:rFonts w:asciiTheme="minorHAnsi" w:hAnsiTheme="minorHAnsi" w:cstheme="minorHAnsi"/>
        </w:rPr>
        <w:t>S</w:t>
      </w:r>
      <w:r w:rsidR="009E35CE" w:rsidRPr="00343E73">
        <w:rPr>
          <w:rFonts w:asciiTheme="minorHAnsi" w:hAnsiTheme="minorHAnsi" w:cstheme="minorHAnsi"/>
        </w:rPr>
        <w:t xml:space="preserve"> </w:t>
      </w:r>
      <w:r w:rsidR="005805A0" w:rsidRPr="00343E73">
        <w:rPr>
          <w:rFonts w:asciiTheme="minorHAnsi" w:hAnsiTheme="minorHAnsi" w:cstheme="minorHAnsi"/>
        </w:rPr>
        <w:t>are</w:t>
      </w:r>
      <w:r w:rsidR="009E35CE" w:rsidRPr="00343E73">
        <w:rPr>
          <w:rFonts w:asciiTheme="minorHAnsi" w:hAnsiTheme="minorHAnsi" w:cstheme="minorHAnsi"/>
        </w:rPr>
        <w:t xml:space="preserve"> complex and multi-factorial, with 25% of total emissions coming from the use of medicines, and the worst type of medicine being inhalers, which accounts to 3% of the total NHS emission profile (NHS England and NHS Improvement, 2020). </w:t>
      </w:r>
    </w:p>
    <w:p w14:paraId="5FA1ACA0" w14:textId="77777777" w:rsidR="009E35CE" w:rsidRPr="00343E73" w:rsidRDefault="009E35CE">
      <w:pPr>
        <w:rPr>
          <w:rFonts w:asciiTheme="minorHAnsi" w:hAnsiTheme="minorHAnsi" w:cstheme="minorHAnsi"/>
        </w:rPr>
      </w:pPr>
    </w:p>
    <w:p w14:paraId="58685415" w14:textId="62969F7C" w:rsidR="006B1CBA" w:rsidRPr="00343E73" w:rsidRDefault="00DC5B63">
      <w:pPr>
        <w:rPr>
          <w:rFonts w:asciiTheme="minorHAnsi" w:hAnsiTheme="minorHAnsi" w:cstheme="minorHAnsi"/>
        </w:rPr>
      </w:pPr>
      <w:r w:rsidRPr="00343E73">
        <w:rPr>
          <w:rFonts w:asciiTheme="minorHAnsi" w:hAnsiTheme="minorHAnsi" w:cstheme="minorHAnsi"/>
        </w:rPr>
        <w:t>A large proportion of the inhalers currently prescribed utilise a gas propellent which vaporises on exposure to the atmosphere</w:t>
      </w:r>
      <w:r w:rsidR="00A440A6">
        <w:rPr>
          <w:rFonts w:asciiTheme="minorHAnsi" w:hAnsiTheme="minorHAnsi" w:cstheme="minorHAnsi"/>
        </w:rPr>
        <w:t>,</w:t>
      </w:r>
      <w:r w:rsidRPr="00343E73">
        <w:rPr>
          <w:rFonts w:asciiTheme="minorHAnsi" w:hAnsiTheme="minorHAnsi" w:cstheme="minorHAnsi"/>
        </w:rPr>
        <w:t xml:space="preserve"> and carries the drug to its intended target in the </w:t>
      </w:r>
      <w:r w:rsidR="005805A0" w:rsidRPr="00343E73">
        <w:rPr>
          <w:rFonts w:asciiTheme="minorHAnsi" w:hAnsiTheme="minorHAnsi" w:cstheme="minorHAnsi"/>
        </w:rPr>
        <w:t>bronchioles to</w:t>
      </w:r>
      <w:r w:rsidRPr="00343E73">
        <w:rPr>
          <w:rFonts w:asciiTheme="minorHAnsi" w:hAnsiTheme="minorHAnsi" w:cstheme="minorHAnsi"/>
        </w:rPr>
        <w:t xml:space="preserve"> treat lung conditions such as chronic obstructive pulmonary </w:t>
      </w:r>
      <w:r w:rsidRPr="00343E73">
        <w:rPr>
          <w:rFonts w:asciiTheme="minorHAnsi" w:hAnsiTheme="minorHAnsi" w:cstheme="minorHAnsi"/>
          <w:color w:val="000000" w:themeColor="text1"/>
        </w:rPr>
        <w:t xml:space="preserve">disease </w:t>
      </w:r>
      <w:r w:rsidR="008702F7" w:rsidRPr="00343E73">
        <w:rPr>
          <w:rFonts w:asciiTheme="minorHAnsi" w:hAnsiTheme="minorHAnsi" w:cstheme="minorHAnsi"/>
          <w:color w:val="000000" w:themeColor="text1"/>
        </w:rPr>
        <w:t>(</w:t>
      </w:r>
      <w:r w:rsidR="008702F7" w:rsidRPr="00343E73">
        <w:rPr>
          <w:rFonts w:asciiTheme="minorHAnsi" w:hAnsiTheme="minorHAnsi" w:cstheme="minorHAnsi"/>
          <w:color w:val="000000" w:themeColor="text1"/>
          <w:shd w:val="clear" w:color="auto" w:fill="FFFFFF"/>
        </w:rPr>
        <w:t xml:space="preserve">Barros, Costa and </w:t>
      </w:r>
      <w:proofErr w:type="spellStart"/>
      <w:r w:rsidR="008702F7" w:rsidRPr="00343E73">
        <w:rPr>
          <w:rFonts w:asciiTheme="minorHAnsi" w:hAnsiTheme="minorHAnsi" w:cstheme="minorHAnsi"/>
          <w:color w:val="000000" w:themeColor="text1"/>
          <w:shd w:val="clear" w:color="auto" w:fill="FFFFFF"/>
        </w:rPr>
        <w:t>Sarmento</w:t>
      </w:r>
      <w:proofErr w:type="spellEnd"/>
      <w:r w:rsidR="008702F7" w:rsidRPr="00343E73">
        <w:rPr>
          <w:rFonts w:asciiTheme="minorHAnsi" w:hAnsiTheme="minorHAnsi" w:cstheme="minorHAnsi"/>
          <w:color w:val="000000" w:themeColor="text1"/>
          <w:shd w:val="clear" w:color="auto" w:fill="FFFFFF"/>
        </w:rPr>
        <w:t>, 2021)</w:t>
      </w:r>
      <w:r w:rsidRPr="00343E73">
        <w:rPr>
          <w:rFonts w:asciiTheme="minorHAnsi" w:hAnsiTheme="minorHAnsi" w:cstheme="minorHAnsi"/>
          <w:color w:val="000000" w:themeColor="text1"/>
        </w:rPr>
        <w:t xml:space="preserve">. </w:t>
      </w:r>
      <w:r w:rsidR="00266458" w:rsidRPr="00343E73">
        <w:rPr>
          <w:rFonts w:asciiTheme="minorHAnsi" w:hAnsiTheme="minorHAnsi" w:cstheme="minorHAnsi"/>
        </w:rPr>
        <w:t>These inhalers are called pre-metered dose inhalers (</w:t>
      </w:r>
      <w:proofErr w:type="spellStart"/>
      <w:r w:rsidR="00266458" w:rsidRPr="00343E73">
        <w:rPr>
          <w:rFonts w:asciiTheme="minorHAnsi" w:hAnsiTheme="minorHAnsi" w:cstheme="minorHAnsi"/>
        </w:rPr>
        <w:t>pMDIs</w:t>
      </w:r>
      <w:proofErr w:type="spellEnd"/>
      <w:r w:rsidR="00266458" w:rsidRPr="00343E73">
        <w:rPr>
          <w:rFonts w:asciiTheme="minorHAnsi" w:hAnsiTheme="minorHAnsi" w:cstheme="minorHAnsi"/>
        </w:rPr>
        <w:t>). The gas propellent used in most cases are hydrofluorocarbons (HFCs), which replaced the use of chlorofluorocarbons (CFCs) which were phased out due to their harmful impact on the ozone layer (</w:t>
      </w:r>
      <w:proofErr w:type="spellStart"/>
      <w:r w:rsidR="00D922B4" w:rsidRPr="00343E73">
        <w:rPr>
          <w:rFonts w:asciiTheme="minorHAnsi" w:hAnsiTheme="minorHAnsi" w:cstheme="minorHAnsi"/>
        </w:rPr>
        <w:t>Lickley</w:t>
      </w:r>
      <w:proofErr w:type="spellEnd"/>
      <w:r w:rsidR="00D922B4" w:rsidRPr="00343E73">
        <w:rPr>
          <w:rFonts w:asciiTheme="minorHAnsi" w:hAnsiTheme="minorHAnsi" w:cstheme="minorHAnsi"/>
        </w:rPr>
        <w:t xml:space="preserve"> </w:t>
      </w:r>
      <w:r w:rsidR="00D922B4" w:rsidRPr="00343E73">
        <w:rPr>
          <w:rFonts w:asciiTheme="minorHAnsi" w:hAnsiTheme="minorHAnsi" w:cstheme="minorHAnsi"/>
          <w:i/>
          <w:iCs/>
        </w:rPr>
        <w:t>et al.</w:t>
      </w:r>
      <w:r w:rsidR="00D922B4" w:rsidRPr="00343E73">
        <w:rPr>
          <w:rFonts w:asciiTheme="minorHAnsi" w:hAnsiTheme="minorHAnsi" w:cstheme="minorHAnsi"/>
        </w:rPr>
        <w:t>, 2020</w:t>
      </w:r>
      <w:r w:rsidR="00266458" w:rsidRPr="00343E73">
        <w:rPr>
          <w:rFonts w:asciiTheme="minorHAnsi" w:hAnsiTheme="minorHAnsi" w:cstheme="minorHAnsi"/>
        </w:rPr>
        <w:t xml:space="preserve">). HFCs however, have a potent greenhouse effect with </w:t>
      </w:r>
      <w:r w:rsidR="000645FF" w:rsidRPr="00343E73">
        <w:rPr>
          <w:rFonts w:asciiTheme="minorHAnsi" w:hAnsiTheme="minorHAnsi" w:cstheme="minorHAnsi"/>
        </w:rPr>
        <w:t xml:space="preserve">over 1000 times the </w:t>
      </w:r>
      <w:r w:rsidR="005805A0" w:rsidRPr="00343E73">
        <w:rPr>
          <w:rFonts w:asciiTheme="minorHAnsi" w:hAnsiTheme="minorHAnsi" w:cstheme="minorHAnsi"/>
        </w:rPr>
        <w:t xml:space="preserve">atmospheric </w:t>
      </w:r>
      <w:r w:rsidR="000645FF" w:rsidRPr="00343E73">
        <w:rPr>
          <w:rFonts w:asciiTheme="minorHAnsi" w:hAnsiTheme="minorHAnsi" w:cstheme="minorHAnsi"/>
        </w:rPr>
        <w:t>warming</w:t>
      </w:r>
      <w:r w:rsidR="00266458" w:rsidRPr="00343E73">
        <w:rPr>
          <w:rFonts w:asciiTheme="minorHAnsi" w:hAnsiTheme="minorHAnsi" w:cstheme="minorHAnsi"/>
        </w:rPr>
        <w:t xml:space="preserve"> effect of carbon dioxide (CO</w:t>
      </w:r>
      <w:r w:rsidR="00266458" w:rsidRPr="00343E73">
        <w:rPr>
          <w:rFonts w:asciiTheme="minorHAnsi" w:hAnsiTheme="minorHAnsi" w:cstheme="minorHAnsi"/>
          <w:vertAlign w:val="subscript"/>
        </w:rPr>
        <w:t>2</w:t>
      </w:r>
      <w:r w:rsidR="00266458" w:rsidRPr="00343E73">
        <w:rPr>
          <w:rFonts w:asciiTheme="minorHAnsi" w:hAnsiTheme="minorHAnsi" w:cstheme="minorHAnsi"/>
        </w:rPr>
        <w:t>)</w:t>
      </w:r>
      <w:r w:rsidR="000645FF" w:rsidRPr="00343E73">
        <w:rPr>
          <w:rFonts w:asciiTheme="minorHAnsi" w:hAnsiTheme="minorHAnsi" w:cstheme="minorHAnsi"/>
        </w:rPr>
        <w:t xml:space="preserve"> (Wilkinson and Woodcock, 2021)</w:t>
      </w:r>
      <w:r w:rsidR="00266458" w:rsidRPr="00343E73">
        <w:rPr>
          <w:rFonts w:asciiTheme="minorHAnsi" w:hAnsiTheme="minorHAnsi" w:cstheme="minorHAnsi"/>
        </w:rPr>
        <w:t>.</w:t>
      </w:r>
      <w:r w:rsidR="004A41CE" w:rsidRPr="00343E73">
        <w:rPr>
          <w:rFonts w:asciiTheme="minorHAnsi" w:hAnsiTheme="minorHAnsi" w:cstheme="minorHAnsi"/>
        </w:rPr>
        <w:t xml:space="preserve"> </w:t>
      </w:r>
      <w:r w:rsidR="006B1CBA" w:rsidRPr="00343E73">
        <w:rPr>
          <w:rFonts w:asciiTheme="minorHAnsi" w:hAnsiTheme="minorHAnsi" w:cstheme="minorHAnsi"/>
        </w:rPr>
        <w:t xml:space="preserve">Inhaled medicines are vital for the treatment and long-term management of respiratory conditions </w:t>
      </w:r>
      <w:r w:rsidR="0033097A" w:rsidRPr="00343E73">
        <w:rPr>
          <w:rFonts w:asciiTheme="minorHAnsi" w:hAnsiTheme="minorHAnsi" w:cstheme="minorHAnsi"/>
        </w:rPr>
        <w:t>(</w:t>
      </w:r>
      <w:proofErr w:type="spellStart"/>
      <w:r w:rsidR="0033097A" w:rsidRPr="00343E73">
        <w:rPr>
          <w:rFonts w:asciiTheme="minorHAnsi" w:hAnsiTheme="minorHAnsi" w:cstheme="minorHAnsi"/>
        </w:rPr>
        <w:t>Sorino</w:t>
      </w:r>
      <w:proofErr w:type="spellEnd"/>
      <w:r w:rsidR="0033097A" w:rsidRPr="00343E73">
        <w:rPr>
          <w:rFonts w:asciiTheme="minorHAnsi" w:hAnsiTheme="minorHAnsi" w:cstheme="minorHAnsi"/>
        </w:rPr>
        <w:t xml:space="preserve"> </w:t>
      </w:r>
      <w:r w:rsidR="0033097A" w:rsidRPr="00343E73">
        <w:rPr>
          <w:rFonts w:asciiTheme="minorHAnsi" w:hAnsiTheme="minorHAnsi" w:cstheme="minorHAnsi"/>
          <w:i/>
          <w:iCs/>
        </w:rPr>
        <w:t xml:space="preserve">et al., </w:t>
      </w:r>
      <w:r w:rsidR="0033097A" w:rsidRPr="00343E73">
        <w:rPr>
          <w:rFonts w:asciiTheme="minorHAnsi" w:hAnsiTheme="minorHAnsi" w:cstheme="minorHAnsi"/>
        </w:rPr>
        <w:t xml:space="preserve">2020) </w:t>
      </w:r>
      <w:r w:rsidR="006B1CBA" w:rsidRPr="00343E73">
        <w:rPr>
          <w:rFonts w:asciiTheme="minorHAnsi" w:hAnsiTheme="minorHAnsi" w:cstheme="minorHAnsi"/>
        </w:rPr>
        <w:t>and there are no alternative</w:t>
      </w:r>
      <w:r w:rsidR="00583492" w:rsidRPr="00343E73">
        <w:rPr>
          <w:rFonts w:asciiTheme="minorHAnsi" w:hAnsiTheme="minorHAnsi" w:cstheme="minorHAnsi"/>
        </w:rPr>
        <w:t xml:space="preserve"> routes of administration</w:t>
      </w:r>
      <w:r w:rsidR="006B1CBA" w:rsidRPr="00343E73">
        <w:rPr>
          <w:rFonts w:asciiTheme="minorHAnsi" w:hAnsiTheme="minorHAnsi" w:cstheme="minorHAnsi"/>
        </w:rPr>
        <w:t xml:space="preserve"> </w:t>
      </w:r>
      <w:r w:rsidR="00C41EAE" w:rsidRPr="00343E73">
        <w:rPr>
          <w:rFonts w:asciiTheme="minorHAnsi" w:hAnsiTheme="minorHAnsi" w:cstheme="minorHAnsi"/>
        </w:rPr>
        <w:t>for the</w:t>
      </w:r>
      <w:r w:rsidR="006B1CBA" w:rsidRPr="00343E73">
        <w:rPr>
          <w:rFonts w:asciiTheme="minorHAnsi" w:hAnsiTheme="minorHAnsi" w:cstheme="minorHAnsi"/>
        </w:rPr>
        <w:t xml:space="preserve"> medicines</w:t>
      </w:r>
      <w:r w:rsidR="00C41EAE" w:rsidRPr="00343E73">
        <w:rPr>
          <w:rFonts w:asciiTheme="minorHAnsi" w:hAnsiTheme="minorHAnsi" w:cstheme="minorHAnsi"/>
        </w:rPr>
        <w:t xml:space="preserve"> used for these conditions</w:t>
      </w:r>
      <w:r w:rsidR="0033097A" w:rsidRPr="00343E73">
        <w:rPr>
          <w:rFonts w:asciiTheme="minorHAnsi" w:hAnsiTheme="minorHAnsi" w:cstheme="minorHAnsi"/>
        </w:rPr>
        <w:t xml:space="preserve"> without risking</w:t>
      </w:r>
      <w:r w:rsidR="00020C04">
        <w:rPr>
          <w:rFonts w:asciiTheme="minorHAnsi" w:hAnsiTheme="minorHAnsi" w:cstheme="minorHAnsi"/>
        </w:rPr>
        <w:t xml:space="preserve"> a reduction in efficacy and</w:t>
      </w:r>
      <w:r w:rsidR="0033097A" w:rsidRPr="00343E73">
        <w:rPr>
          <w:rFonts w:asciiTheme="minorHAnsi" w:hAnsiTheme="minorHAnsi" w:cstheme="minorHAnsi"/>
        </w:rPr>
        <w:t xml:space="preserve"> significant side effects</w:t>
      </w:r>
      <w:r w:rsidR="00EB682A" w:rsidRPr="00343E73">
        <w:rPr>
          <w:rFonts w:asciiTheme="minorHAnsi" w:hAnsiTheme="minorHAnsi" w:cstheme="minorHAnsi"/>
        </w:rPr>
        <w:t xml:space="preserve"> (</w:t>
      </w:r>
      <w:proofErr w:type="spellStart"/>
      <w:r w:rsidR="00EB682A" w:rsidRPr="00343E73">
        <w:rPr>
          <w:rFonts w:asciiTheme="minorHAnsi" w:hAnsiTheme="minorHAnsi" w:cstheme="minorHAnsi"/>
        </w:rPr>
        <w:t>Rogliani</w:t>
      </w:r>
      <w:proofErr w:type="spellEnd"/>
      <w:r w:rsidR="00EB682A" w:rsidRPr="00343E73">
        <w:rPr>
          <w:rFonts w:asciiTheme="minorHAnsi" w:hAnsiTheme="minorHAnsi" w:cstheme="minorHAnsi"/>
        </w:rPr>
        <w:t xml:space="preserve"> </w:t>
      </w:r>
      <w:r w:rsidR="00EB682A" w:rsidRPr="00343E73">
        <w:rPr>
          <w:rFonts w:asciiTheme="minorHAnsi" w:hAnsiTheme="minorHAnsi" w:cstheme="minorHAnsi"/>
          <w:i/>
          <w:iCs/>
        </w:rPr>
        <w:t xml:space="preserve">et al. </w:t>
      </w:r>
      <w:r w:rsidR="00EB682A" w:rsidRPr="00343E73">
        <w:rPr>
          <w:rFonts w:asciiTheme="minorHAnsi" w:hAnsiTheme="minorHAnsi" w:cstheme="minorHAnsi"/>
        </w:rPr>
        <w:t>2019)</w:t>
      </w:r>
      <w:r w:rsidR="006B1CBA" w:rsidRPr="00343E73">
        <w:rPr>
          <w:rFonts w:asciiTheme="minorHAnsi" w:hAnsiTheme="minorHAnsi" w:cstheme="minorHAnsi"/>
        </w:rPr>
        <w:t xml:space="preserve">. </w:t>
      </w:r>
    </w:p>
    <w:p w14:paraId="356EA14A" w14:textId="77777777" w:rsidR="00DC5B63" w:rsidRPr="00343E73" w:rsidRDefault="00DC5B63">
      <w:pPr>
        <w:rPr>
          <w:rFonts w:asciiTheme="minorHAnsi" w:hAnsiTheme="minorHAnsi" w:cstheme="minorHAnsi"/>
        </w:rPr>
      </w:pPr>
    </w:p>
    <w:p w14:paraId="530EDDBE" w14:textId="2F2D7EE6" w:rsidR="00F8763E" w:rsidRPr="00343E73" w:rsidRDefault="00CD0AB3">
      <w:pPr>
        <w:rPr>
          <w:rFonts w:asciiTheme="minorHAnsi" w:hAnsiTheme="minorHAnsi" w:cstheme="minorHAnsi"/>
        </w:rPr>
      </w:pPr>
      <w:r w:rsidRPr="00343E73">
        <w:rPr>
          <w:rFonts w:asciiTheme="minorHAnsi" w:hAnsiTheme="minorHAnsi" w:cstheme="minorHAnsi"/>
        </w:rPr>
        <w:t>A</w:t>
      </w:r>
      <w:r w:rsidR="005805A0" w:rsidRPr="00343E73">
        <w:rPr>
          <w:rFonts w:asciiTheme="minorHAnsi" w:hAnsiTheme="minorHAnsi" w:cstheme="minorHAnsi"/>
        </w:rPr>
        <w:t xml:space="preserve">lternative inhaler devices to </w:t>
      </w:r>
      <w:proofErr w:type="spellStart"/>
      <w:r w:rsidR="005805A0" w:rsidRPr="00343E73">
        <w:rPr>
          <w:rFonts w:asciiTheme="minorHAnsi" w:hAnsiTheme="minorHAnsi" w:cstheme="minorHAnsi"/>
        </w:rPr>
        <w:t>pMDIs</w:t>
      </w:r>
      <w:proofErr w:type="spellEnd"/>
      <w:r w:rsidR="005805A0" w:rsidRPr="00343E73">
        <w:rPr>
          <w:rFonts w:asciiTheme="minorHAnsi" w:hAnsiTheme="minorHAnsi" w:cstheme="minorHAnsi"/>
        </w:rPr>
        <w:t>, that do not utilise a propellent gas are dried powder inhalers (DPIs) and soft mist inhalers (SMIs)</w:t>
      </w:r>
      <w:r w:rsidR="00030065" w:rsidRPr="00343E73">
        <w:rPr>
          <w:rFonts w:asciiTheme="minorHAnsi" w:hAnsiTheme="minorHAnsi" w:cstheme="minorHAnsi"/>
        </w:rPr>
        <w:t xml:space="preserve"> (Pritchard, 2020)</w:t>
      </w:r>
      <w:r w:rsidRPr="00343E73">
        <w:rPr>
          <w:rFonts w:asciiTheme="minorHAnsi" w:hAnsiTheme="minorHAnsi" w:cstheme="minorHAnsi"/>
        </w:rPr>
        <w:t>. These inhaler devices</w:t>
      </w:r>
      <w:r w:rsidR="005225B7" w:rsidRPr="00343E73">
        <w:rPr>
          <w:rFonts w:asciiTheme="minorHAnsi" w:hAnsiTheme="minorHAnsi" w:cstheme="minorHAnsi"/>
        </w:rPr>
        <w:t>, when used correctly,</w:t>
      </w:r>
      <w:r w:rsidRPr="00343E73">
        <w:rPr>
          <w:rFonts w:asciiTheme="minorHAnsi" w:hAnsiTheme="minorHAnsi" w:cstheme="minorHAnsi"/>
        </w:rPr>
        <w:t xml:space="preserve"> offer an alternative method of delivering the same medication type, without a detrimental impact on effectiveness</w:t>
      </w:r>
      <w:r w:rsidR="005225B7" w:rsidRPr="00343E73">
        <w:rPr>
          <w:rFonts w:asciiTheme="minorHAnsi" w:hAnsiTheme="minorHAnsi" w:cstheme="minorHAnsi"/>
        </w:rPr>
        <w:t xml:space="preserve"> (</w:t>
      </w:r>
      <w:proofErr w:type="spellStart"/>
      <w:r w:rsidR="005225B7" w:rsidRPr="00343E73">
        <w:rPr>
          <w:rFonts w:asciiTheme="minorHAnsi" w:hAnsiTheme="minorHAnsi" w:cstheme="minorHAnsi"/>
        </w:rPr>
        <w:t>Dolovich</w:t>
      </w:r>
      <w:proofErr w:type="spellEnd"/>
      <w:r w:rsidR="005225B7" w:rsidRPr="00343E73">
        <w:rPr>
          <w:rFonts w:asciiTheme="minorHAnsi" w:hAnsiTheme="minorHAnsi" w:cstheme="minorHAnsi"/>
        </w:rPr>
        <w:t xml:space="preserve"> </w:t>
      </w:r>
      <w:r w:rsidR="005225B7" w:rsidRPr="00343E73">
        <w:rPr>
          <w:rFonts w:asciiTheme="minorHAnsi" w:hAnsiTheme="minorHAnsi" w:cstheme="minorHAnsi"/>
          <w:i/>
          <w:iCs/>
        </w:rPr>
        <w:t>et al.,</w:t>
      </w:r>
      <w:r w:rsidR="005225B7" w:rsidRPr="00343E73">
        <w:rPr>
          <w:rFonts w:asciiTheme="minorHAnsi" w:hAnsiTheme="minorHAnsi" w:cstheme="minorHAnsi"/>
        </w:rPr>
        <w:t xml:space="preserve"> 2005)</w:t>
      </w:r>
      <w:r w:rsidRPr="00343E73">
        <w:rPr>
          <w:rFonts w:asciiTheme="minorHAnsi" w:hAnsiTheme="minorHAnsi" w:cstheme="minorHAnsi"/>
        </w:rPr>
        <w:t xml:space="preserve">. </w:t>
      </w:r>
      <w:r w:rsidR="00CB617C" w:rsidRPr="00343E73">
        <w:rPr>
          <w:rFonts w:asciiTheme="minorHAnsi" w:hAnsiTheme="minorHAnsi" w:cstheme="minorHAnsi"/>
        </w:rPr>
        <w:t xml:space="preserve">As a proportion of inhalers used, the United Kingdom is among the highest users of </w:t>
      </w:r>
      <w:proofErr w:type="spellStart"/>
      <w:r w:rsidR="00CB617C" w:rsidRPr="00343E73">
        <w:rPr>
          <w:rFonts w:asciiTheme="minorHAnsi" w:hAnsiTheme="minorHAnsi" w:cstheme="minorHAnsi"/>
        </w:rPr>
        <w:t>pMDIs</w:t>
      </w:r>
      <w:proofErr w:type="spellEnd"/>
      <w:r w:rsidR="002B669E" w:rsidRPr="00343E73">
        <w:rPr>
          <w:rFonts w:asciiTheme="minorHAnsi" w:hAnsiTheme="minorHAnsi" w:cstheme="minorHAnsi"/>
        </w:rPr>
        <w:t xml:space="preserve"> (70%)</w:t>
      </w:r>
      <w:r w:rsidR="00CB617C" w:rsidRPr="00343E73">
        <w:rPr>
          <w:rFonts w:asciiTheme="minorHAnsi" w:hAnsiTheme="minorHAnsi" w:cstheme="minorHAnsi"/>
        </w:rPr>
        <w:t xml:space="preserve">, with other European </w:t>
      </w:r>
      <w:r w:rsidR="002B669E" w:rsidRPr="00343E73">
        <w:rPr>
          <w:rFonts w:asciiTheme="minorHAnsi" w:hAnsiTheme="minorHAnsi" w:cstheme="minorHAnsi"/>
        </w:rPr>
        <w:t>such as Sweden using far less in comparison (10%) and much favouring DPIs (</w:t>
      </w:r>
      <w:proofErr w:type="spellStart"/>
      <w:r w:rsidR="002B669E" w:rsidRPr="00343E73">
        <w:rPr>
          <w:rFonts w:asciiTheme="minorHAnsi" w:hAnsiTheme="minorHAnsi" w:cstheme="minorHAnsi"/>
        </w:rPr>
        <w:t>Lavorini</w:t>
      </w:r>
      <w:proofErr w:type="spellEnd"/>
      <w:r w:rsidR="002B669E" w:rsidRPr="00343E73">
        <w:rPr>
          <w:rFonts w:asciiTheme="minorHAnsi" w:hAnsiTheme="minorHAnsi" w:cstheme="minorHAnsi"/>
        </w:rPr>
        <w:t xml:space="preserve"> </w:t>
      </w:r>
      <w:r w:rsidR="002B669E" w:rsidRPr="00343E73">
        <w:rPr>
          <w:rFonts w:asciiTheme="minorHAnsi" w:hAnsiTheme="minorHAnsi" w:cstheme="minorHAnsi"/>
          <w:i/>
          <w:iCs/>
        </w:rPr>
        <w:t>et al.</w:t>
      </w:r>
      <w:r w:rsidR="002B669E" w:rsidRPr="00343E73">
        <w:rPr>
          <w:rFonts w:asciiTheme="minorHAnsi" w:hAnsiTheme="minorHAnsi" w:cstheme="minorHAnsi"/>
        </w:rPr>
        <w:t xml:space="preserve">, 2011). </w:t>
      </w:r>
      <w:r w:rsidR="00C41EAE" w:rsidRPr="00343E73">
        <w:rPr>
          <w:rFonts w:asciiTheme="minorHAnsi" w:hAnsiTheme="minorHAnsi" w:cstheme="minorHAnsi"/>
        </w:rPr>
        <w:t xml:space="preserve">Switching inhaler devices is not necessarily appropriate in all patients, with a small proportion needing to continue using </w:t>
      </w:r>
      <w:proofErr w:type="spellStart"/>
      <w:r w:rsidR="00C41EAE" w:rsidRPr="00343E73">
        <w:rPr>
          <w:rFonts w:asciiTheme="minorHAnsi" w:hAnsiTheme="minorHAnsi" w:cstheme="minorHAnsi"/>
        </w:rPr>
        <w:t>pMDIs</w:t>
      </w:r>
      <w:proofErr w:type="spellEnd"/>
      <w:r w:rsidR="00211AE4" w:rsidRPr="00343E73">
        <w:rPr>
          <w:rFonts w:asciiTheme="minorHAnsi" w:hAnsiTheme="minorHAnsi" w:cstheme="minorHAnsi"/>
        </w:rPr>
        <w:t xml:space="preserve"> to control their condition</w:t>
      </w:r>
      <w:r w:rsidR="00741B6E" w:rsidRPr="00343E73">
        <w:rPr>
          <w:rFonts w:asciiTheme="minorHAnsi" w:hAnsiTheme="minorHAnsi" w:cstheme="minorHAnsi"/>
        </w:rPr>
        <w:t xml:space="preserve"> (</w:t>
      </w:r>
      <w:r w:rsidR="00B559BF" w:rsidRPr="00343E73">
        <w:rPr>
          <w:rFonts w:asciiTheme="minorHAnsi" w:hAnsiTheme="minorHAnsi" w:cstheme="minorHAnsi"/>
        </w:rPr>
        <w:t xml:space="preserve">Janson </w:t>
      </w:r>
      <w:r w:rsidR="00B559BF" w:rsidRPr="00343E73">
        <w:rPr>
          <w:rFonts w:asciiTheme="minorHAnsi" w:hAnsiTheme="minorHAnsi" w:cstheme="minorHAnsi"/>
          <w:i/>
          <w:iCs/>
        </w:rPr>
        <w:t>et al.</w:t>
      </w:r>
      <w:r w:rsidR="00B559BF" w:rsidRPr="00343E73">
        <w:rPr>
          <w:rFonts w:asciiTheme="minorHAnsi" w:hAnsiTheme="minorHAnsi" w:cstheme="minorHAnsi"/>
        </w:rPr>
        <w:t>, 2020</w:t>
      </w:r>
      <w:r w:rsidR="00741B6E" w:rsidRPr="00343E73">
        <w:rPr>
          <w:rFonts w:asciiTheme="minorHAnsi" w:hAnsiTheme="minorHAnsi" w:cstheme="minorHAnsi"/>
        </w:rPr>
        <w:t>)</w:t>
      </w:r>
      <w:r w:rsidR="00C41EAE" w:rsidRPr="00343E73">
        <w:rPr>
          <w:rFonts w:asciiTheme="minorHAnsi" w:hAnsiTheme="minorHAnsi" w:cstheme="minorHAnsi"/>
        </w:rPr>
        <w:t xml:space="preserve">. </w:t>
      </w:r>
      <w:r w:rsidR="00741B6E" w:rsidRPr="00343E73">
        <w:rPr>
          <w:rFonts w:asciiTheme="minorHAnsi" w:hAnsiTheme="minorHAnsi" w:cstheme="minorHAnsi"/>
        </w:rPr>
        <w:t xml:space="preserve">The </w:t>
      </w:r>
      <w:r w:rsidR="00F8763E" w:rsidRPr="00343E73">
        <w:rPr>
          <w:rFonts w:asciiTheme="minorHAnsi" w:hAnsiTheme="minorHAnsi" w:cstheme="minorHAnsi"/>
        </w:rPr>
        <w:t>decision,</w:t>
      </w:r>
      <w:r w:rsidR="00741B6E" w:rsidRPr="00343E73">
        <w:rPr>
          <w:rFonts w:asciiTheme="minorHAnsi" w:hAnsiTheme="minorHAnsi" w:cstheme="minorHAnsi"/>
        </w:rPr>
        <w:t xml:space="preserve"> therefore, on switching inhalers needs to be made on an individual basis in conjunction with the patient</w:t>
      </w:r>
      <w:r w:rsidR="009636F4" w:rsidRPr="00343E73">
        <w:rPr>
          <w:rFonts w:asciiTheme="minorHAnsi" w:hAnsiTheme="minorHAnsi" w:cstheme="minorHAnsi"/>
        </w:rPr>
        <w:t xml:space="preserve">, </w:t>
      </w:r>
      <w:r w:rsidR="0013524B" w:rsidRPr="00343E73">
        <w:rPr>
          <w:rFonts w:asciiTheme="minorHAnsi" w:hAnsiTheme="minorHAnsi" w:cstheme="minorHAnsi"/>
        </w:rPr>
        <w:t>considering</w:t>
      </w:r>
      <w:r w:rsidR="00211AE4" w:rsidRPr="00343E73">
        <w:rPr>
          <w:rFonts w:asciiTheme="minorHAnsi" w:hAnsiTheme="minorHAnsi" w:cstheme="minorHAnsi"/>
        </w:rPr>
        <w:t xml:space="preserve"> factors such as severity of disease</w:t>
      </w:r>
      <w:r w:rsidR="00B559BF" w:rsidRPr="00343E73">
        <w:rPr>
          <w:rFonts w:asciiTheme="minorHAnsi" w:hAnsiTheme="minorHAnsi" w:cstheme="minorHAnsi"/>
        </w:rPr>
        <w:t xml:space="preserve"> </w:t>
      </w:r>
      <w:r w:rsidR="009636F4" w:rsidRPr="00343E73">
        <w:rPr>
          <w:rFonts w:asciiTheme="minorHAnsi" w:hAnsiTheme="minorHAnsi" w:cstheme="minorHAnsi"/>
        </w:rPr>
        <w:t>(</w:t>
      </w:r>
      <w:proofErr w:type="spellStart"/>
      <w:r w:rsidR="009636F4" w:rsidRPr="00343E73">
        <w:rPr>
          <w:rFonts w:asciiTheme="minorHAnsi" w:hAnsiTheme="minorHAnsi" w:cstheme="minorHAnsi"/>
        </w:rPr>
        <w:t>Usmani</w:t>
      </w:r>
      <w:proofErr w:type="spellEnd"/>
      <w:r w:rsidR="009636F4" w:rsidRPr="00343E73">
        <w:rPr>
          <w:rFonts w:asciiTheme="minorHAnsi" w:hAnsiTheme="minorHAnsi" w:cstheme="minorHAnsi"/>
        </w:rPr>
        <w:t xml:space="preserve">, 2020), </w:t>
      </w:r>
      <w:r w:rsidR="00B559BF" w:rsidRPr="00343E73">
        <w:rPr>
          <w:rFonts w:asciiTheme="minorHAnsi" w:hAnsiTheme="minorHAnsi" w:cstheme="minorHAnsi"/>
        </w:rPr>
        <w:t>and</w:t>
      </w:r>
      <w:r w:rsidR="00211AE4" w:rsidRPr="00343E73">
        <w:rPr>
          <w:rFonts w:asciiTheme="minorHAnsi" w:hAnsiTheme="minorHAnsi" w:cstheme="minorHAnsi"/>
        </w:rPr>
        <w:t xml:space="preserve"> power of respiratory inhalation</w:t>
      </w:r>
      <w:r w:rsidR="001C01DF" w:rsidRPr="00343E73">
        <w:rPr>
          <w:rFonts w:asciiTheme="minorHAnsi" w:hAnsiTheme="minorHAnsi" w:cstheme="minorHAnsi"/>
        </w:rPr>
        <w:t xml:space="preserve"> (Pederson, 1990</w:t>
      </w:r>
      <w:r w:rsidR="001C01DF" w:rsidRPr="00020C04">
        <w:rPr>
          <w:rFonts w:asciiTheme="minorHAnsi" w:hAnsiTheme="minorHAnsi" w:cstheme="minorHAnsi"/>
        </w:rPr>
        <w:t>)</w:t>
      </w:r>
      <w:r w:rsidR="00211AE4" w:rsidRPr="00020C04">
        <w:rPr>
          <w:rFonts w:asciiTheme="minorHAnsi" w:hAnsiTheme="minorHAnsi" w:cstheme="minorHAnsi"/>
          <w:bCs/>
        </w:rPr>
        <w:t xml:space="preserve"> </w:t>
      </w:r>
      <w:r w:rsidR="001C01DF" w:rsidRPr="00020C04">
        <w:rPr>
          <w:rFonts w:asciiTheme="minorHAnsi" w:hAnsiTheme="minorHAnsi" w:cstheme="minorHAnsi"/>
          <w:bCs/>
        </w:rPr>
        <w:t>(</w:t>
      </w:r>
      <w:r w:rsidR="001C01DF" w:rsidRPr="00020C04">
        <w:rPr>
          <w:rFonts w:asciiTheme="minorHAnsi" w:hAnsiTheme="minorHAnsi" w:cstheme="minorHAnsi"/>
        </w:rPr>
        <w:t>Janssens</w:t>
      </w:r>
      <w:r w:rsidR="001C01DF" w:rsidRPr="00020C04">
        <w:rPr>
          <w:rFonts w:asciiTheme="minorHAnsi" w:hAnsiTheme="minorHAnsi" w:cstheme="minorHAnsi"/>
          <w:bCs/>
        </w:rPr>
        <w:t xml:space="preserve"> </w:t>
      </w:r>
      <w:r w:rsidR="001C01DF" w:rsidRPr="00020C04">
        <w:rPr>
          <w:rFonts w:asciiTheme="minorHAnsi" w:hAnsiTheme="minorHAnsi" w:cstheme="minorHAnsi"/>
          <w:i/>
          <w:iCs/>
        </w:rPr>
        <w:t xml:space="preserve">et al. </w:t>
      </w:r>
      <w:r w:rsidR="001C01DF" w:rsidRPr="00020C04">
        <w:rPr>
          <w:rFonts w:asciiTheme="minorHAnsi" w:hAnsiTheme="minorHAnsi" w:cstheme="minorHAnsi"/>
        </w:rPr>
        <w:t>2008</w:t>
      </w:r>
      <w:r w:rsidR="001C01DF" w:rsidRPr="00020C04">
        <w:rPr>
          <w:rFonts w:asciiTheme="minorHAnsi" w:hAnsiTheme="minorHAnsi" w:cstheme="minorHAnsi"/>
          <w:iCs/>
        </w:rPr>
        <w:t>)</w:t>
      </w:r>
      <w:r w:rsidR="00211AE4" w:rsidRPr="00020C04">
        <w:rPr>
          <w:rFonts w:asciiTheme="minorHAnsi" w:hAnsiTheme="minorHAnsi" w:cstheme="minorHAnsi"/>
        </w:rPr>
        <w:t>.</w:t>
      </w:r>
      <w:r w:rsidR="00211AE4" w:rsidRPr="00343E73">
        <w:rPr>
          <w:rFonts w:asciiTheme="minorHAnsi" w:hAnsiTheme="minorHAnsi" w:cstheme="minorHAnsi"/>
        </w:rPr>
        <w:t xml:space="preserve"> </w:t>
      </w:r>
      <w:r w:rsidR="00741B6E" w:rsidRPr="00343E73">
        <w:rPr>
          <w:rFonts w:asciiTheme="minorHAnsi" w:hAnsiTheme="minorHAnsi" w:cstheme="minorHAnsi"/>
        </w:rPr>
        <w:t xml:space="preserve">A guideline </w:t>
      </w:r>
      <w:r w:rsidR="0074577B" w:rsidRPr="00343E73">
        <w:rPr>
          <w:rFonts w:asciiTheme="minorHAnsi" w:hAnsiTheme="minorHAnsi" w:cstheme="minorHAnsi"/>
        </w:rPr>
        <w:t>endorsed</w:t>
      </w:r>
      <w:r w:rsidR="00741B6E" w:rsidRPr="00343E73">
        <w:rPr>
          <w:rFonts w:asciiTheme="minorHAnsi" w:hAnsiTheme="minorHAnsi" w:cstheme="minorHAnsi"/>
        </w:rPr>
        <w:t xml:space="preserve"> jointly by the British Lung Foundation and Asthma UK provides clear guidance on the emission rate of each inhaler device and how to reduce the prescribing of inhalers that most contribute to climate change (</w:t>
      </w:r>
      <w:r w:rsidR="0074577B" w:rsidRPr="00343E73">
        <w:rPr>
          <w:rFonts w:asciiTheme="minorHAnsi" w:hAnsiTheme="minorHAnsi" w:cstheme="minorHAnsi"/>
        </w:rPr>
        <w:t>Smith, 2021</w:t>
      </w:r>
      <w:r w:rsidR="00741B6E" w:rsidRPr="00343E73">
        <w:rPr>
          <w:rFonts w:asciiTheme="minorHAnsi" w:hAnsiTheme="minorHAnsi" w:cstheme="minorHAnsi"/>
        </w:rPr>
        <w:t xml:space="preserve">). </w:t>
      </w:r>
      <w:r w:rsidR="00F8763E" w:rsidRPr="00343E73">
        <w:rPr>
          <w:rFonts w:asciiTheme="minorHAnsi" w:hAnsiTheme="minorHAnsi" w:cstheme="minorHAnsi"/>
        </w:rPr>
        <w:t xml:space="preserve">The environmental impact of inhaled medicines is also worsened by the incorrect </w:t>
      </w:r>
      <w:r w:rsidR="003170F8" w:rsidRPr="00343E73">
        <w:rPr>
          <w:rFonts w:asciiTheme="minorHAnsi" w:hAnsiTheme="minorHAnsi" w:cstheme="minorHAnsi"/>
        </w:rPr>
        <w:t>disposal</w:t>
      </w:r>
      <w:r w:rsidR="00F8763E" w:rsidRPr="00343E73">
        <w:rPr>
          <w:rFonts w:asciiTheme="minorHAnsi" w:hAnsiTheme="minorHAnsi" w:cstheme="minorHAnsi"/>
        </w:rPr>
        <w:t xml:space="preserve"> of inhalers and the </w:t>
      </w:r>
      <w:r w:rsidR="00343E73" w:rsidRPr="00343E73">
        <w:rPr>
          <w:rFonts w:asciiTheme="minorHAnsi" w:hAnsiTheme="minorHAnsi" w:cstheme="minorHAnsi"/>
        </w:rPr>
        <w:t>long-term</w:t>
      </w:r>
      <w:r w:rsidR="00F8763E" w:rsidRPr="00343E73">
        <w:rPr>
          <w:rFonts w:asciiTheme="minorHAnsi" w:hAnsiTheme="minorHAnsi" w:cstheme="minorHAnsi"/>
        </w:rPr>
        <w:t xml:space="preserve"> over-use of “reliever” inh</w:t>
      </w:r>
      <w:r w:rsidR="003170F8" w:rsidRPr="00343E73">
        <w:rPr>
          <w:rFonts w:asciiTheme="minorHAnsi" w:hAnsiTheme="minorHAnsi" w:cstheme="minorHAnsi"/>
        </w:rPr>
        <w:t>a</w:t>
      </w:r>
      <w:r w:rsidR="00F8763E" w:rsidRPr="00343E73">
        <w:rPr>
          <w:rFonts w:asciiTheme="minorHAnsi" w:hAnsiTheme="minorHAnsi" w:cstheme="minorHAnsi"/>
        </w:rPr>
        <w:t>lers</w:t>
      </w:r>
      <w:r w:rsidR="003170F8" w:rsidRPr="00343E73">
        <w:rPr>
          <w:rFonts w:asciiTheme="minorHAnsi" w:hAnsiTheme="minorHAnsi" w:cstheme="minorHAnsi"/>
        </w:rPr>
        <w:t xml:space="preserve"> from under treatment or poor adherence with “preventer” inhalers (</w:t>
      </w:r>
      <w:r w:rsidR="00FC722E" w:rsidRPr="00343E73">
        <w:rPr>
          <w:rFonts w:asciiTheme="minorHAnsi" w:hAnsiTheme="minorHAnsi" w:cstheme="minorHAnsi"/>
        </w:rPr>
        <w:t>Wilkinson, 2021</w:t>
      </w:r>
      <w:r w:rsidR="003170F8" w:rsidRPr="00343E73">
        <w:rPr>
          <w:rFonts w:asciiTheme="minorHAnsi" w:hAnsiTheme="minorHAnsi" w:cstheme="minorHAnsi"/>
        </w:rPr>
        <w:t>). It is recommended that using more than 2 reliever inhalers a year is a sign of undertreatment and should prompt</w:t>
      </w:r>
      <w:r w:rsidR="0013524B" w:rsidRPr="00343E73">
        <w:rPr>
          <w:rFonts w:asciiTheme="minorHAnsi" w:hAnsiTheme="minorHAnsi" w:cstheme="minorHAnsi"/>
        </w:rPr>
        <w:t xml:space="preserve"> a review of medical therapy by a healthcare professional. </w:t>
      </w:r>
      <w:r w:rsidR="00020C04">
        <w:rPr>
          <w:rFonts w:asciiTheme="minorHAnsi" w:hAnsiTheme="minorHAnsi" w:cstheme="minorHAnsi"/>
        </w:rPr>
        <w:t xml:space="preserve">The NHS Wales decarbonisation strategy has set out an objective of reducing the use of </w:t>
      </w:r>
      <w:proofErr w:type="spellStart"/>
      <w:r w:rsidR="00020C04">
        <w:rPr>
          <w:rFonts w:asciiTheme="minorHAnsi" w:hAnsiTheme="minorHAnsi" w:cstheme="minorHAnsi"/>
        </w:rPr>
        <w:t>pMDIs</w:t>
      </w:r>
      <w:proofErr w:type="spellEnd"/>
      <w:r w:rsidR="00020C04">
        <w:rPr>
          <w:rFonts w:asciiTheme="minorHAnsi" w:hAnsiTheme="minorHAnsi" w:cstheme="minorHAnsi"/>
        </w:rPr>
        <w:t xml:space="preserve"> to 20% of all prescribed inhalers by 2025 (Carbon Trust, 2021). </w:t>
      </w:r>
    </w:p>
    <w:p w14:paraId="61DDF923" w14:textId="77777777" w:rsidR="00211AE4" w:rsidRPr="00343E73" w:rsidRDefault="00211AE4">
      <w:pPr>
        <w:rPr>
          <w:rFonts w:asciiTheme="minorHAnsi" w:hAnsiTheme="minorHAnsi" w:cstheme="minorHAnsi"/>
        </w:rPr>
      </w:pPr>
    </w:p>
    <w:p w14:paraId="0CB7981A" w14:textId="477134E2" w:rsidR="00D443AD" w:rsidRPr="00343E73" w:rsidRDefault="0055683E">
      <w:pPr>
        <w:rPr>
          <w:rFonts w:asciiTheme="minorHAnsi" w:hAnsiTheme="minorHAnsi" w:cstheme="minorHAnsi"/>
        </w:rPr>
      </w:pPr>
      <w:r w:rsidRPr="00343E73">
        <w:rPr>
          <w:rFonts w:asciiTheme="minorHAnsi" w:hAnsiTheme="minorHAnsi" w:cstheme="minorHAnsi"/>
        </w:rPr>
        <w:t xml:space="preserve">Involving the patient in the decision to switch inhalers does make a drastic reduction in prescribing of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more challenging</w:t>
      </w:r>
      <w:r w:rsidR="00020C04">
        <w:rPr>
          <w:rFonts w:asciiTheme="minorHAnsi" w:hAnsiTheme="minorHAnsi" w:cstheme="minorHAnsi"/>
        </w:rPr>
        <w:t>,</w:t>
      </w:r>
      <w:r w:rsidRPr="00343E73">
        <w:rPr>
          <w:rFonts w:asciiTheme="minorHAnsi" w:hAnsiTheme="minorHAnsi" w:cstheme="minorHAnsi"/>
        </w:rPr>
        <w:t xml:space="preserve"> as changes cannot be made on a large scale</w:t>
      </w:r>
      <w:r w:rsidR="009721DA" w:rsidRPr="00343E73">
        <w:rPr>
          <w:rFonts w:asciiTheme="minorHAnsi" w:hAnsiTheme="minorHAnsi" w:cstheme="minorHAnsi"/>
        </w:rPr>
        <w:t>. I</w:t>
      </w:r>
      <w:r w:rsidR="00D8081A" w:rsidRPr="00343E73">
        <w:rPr>
          <w:rFonts w:asciiTheme="minorHAnsi" w:hAnsiTheme="minorHAnsi" w:cstheme="minorHAnsi"/>
        </w:rPr>
        <w:t>nstead changes need to be made on a patient-by-patient basis.</w:t>
      </w:r>
      <w:r w:rsidRPr="00343E73">
        <w:rPr>
          <w:rFonts w:asciiTheme="minorHAnsi" w:hAnsiTheme="minorHAnsi" w:cstheme="minorHAnsi"/>
        </w:rPr>
        <w:t xml:space="preserve"> </w:t>
      </w:r>
      <w:r w:rsidR="009721DA" w:rsidRPr="00343E73">
        <w:rPr>
          <w:rFonts w:asciiTheme="minorHAnsi" w:hAnsiTheme="minorHAnsi" w:cstheme="minorHAnsi"/>
        </w:rPr>
        <w:t>Currently, there is very little information available to the public about the effect of their inhaled therapy on the climate, as this information is not included on product leaflets (</w:t>
      </w:r>
      <w:r w:rsidR="00E91EB0" w:rsidRPr="00343E73">
        <w:rPr>
          <w:rFonts w:asciiTheme="minorHAnsi" w:hAnsiTheme="minorHAnsi" w:cstheme="minorHAnsi"/>
        </w:rPr>
        <w:t>GlaxoSmithKline, 2021</w:t>
      </w:r>
      <w:r w:rsidR="009721DA" w:rsidRPr="00343E73">
        <w:rPr>
          <w:rFonts w:asciiTheme="minorHAnsi" w:hAnsiTheme="minorHAnsi" w:cstheme="minorHAnsi"/>
        </w:rPr>
        <w:t xml:space="preserve">). </w:t>
      </w:r>
      <w:r w:rsidRPr="00343E73">
        <w:rPr>
          <w:rFonts w:asciiTheme="minorHAnsi" w:hAnsiTheme="minorHAnsi" w:cstheme="minorHAnsi"/>
        </w:rPr>
        <w:t>As part of the 2030 strategy, the delivery plan has set a goal of improving public and patient awareness of the environmental impact of inhalers</w:t>
      </w:r>
      <w:r w:rsidR="00ED7E35" w:rsidRPr="00343E73">
        <w:rPr>
          <w:rFonts w:asciiTheme="minorHAnsi" w:hAnsiTheme="minorHAnsi" w:cstheme="minorHAnsi"/>
        </w:rPr>
        <w:t xml:space="preserve"> (</w:t>
      </w:r>
      <w:r w:rsidR="0074577B" w:rsidRPr="00343E73">
        <w:rPr>
          <w:rFonts w:asciiTheme="minorHAnsi" w:hAnsiTheme="minorHAnsi" w:cstheme="minorHAnsi"/>
        </w:rPr>
        <w:t>Greener Practice, 2022</w:t>
      </w:r>
      <w:r w:rsidR="00ED7E35" w:rsidRPr="00343E73">
        <w:rPr>
          <w:rFonts w:asciiTheme="minorHAnsi" w:hAnsiTheme="minorHAnsi" w:cstheme="minorHAnsi"/>
        </w:rPr>
        <w:t>)</w:t>
      </w:r>
      <w:r w:rsidRPr="00343E73">
        <w:rPr>
          <w:rFonts w:asciiTheme="minorHAnsi" w:hAnsiTheme="minorHAnsi" w:cstheme="minorHAnsi"/>
        </w:rPr>
        <w:t xml:space="preserve">. </w:t>
      </w:r>
      <w:r w:rsidR="00ED7E35" w:rsidRPr="00343E73">
        <w:rPr>
          <w:rFonts w:asciiTheme="minorHAnsi" w:hAnsiTheme="minorHAnsi" w:cstheme="minorHAnsi"/>
        </w:rPr>
        <w:t xml:space="preserve">This will improve understanding of the steps that the public can take to reduce the environmental impact of their inhaled therapy. </w:t>
      </w:r>
    </w:p>
    <w:p w14:paraId="54E3CDE4" w14:textId="425E7E91" w:rsidR="00D443AD" w:rsidRPr="00343E73" w:rsidRDefault="00D443AD">
      <w:pPr>
        <w:rPr>
          <w:rFonts w:asciiTheme="minorHAnsi" w:hAnsiTheme="minorHAnsi" w:cstheme="minorHAnsi"/>
        </w:rPr>
      </w:pPr>
    </w:p>
    <w:p w14:paraId="40A9FE94" w14:textId="0F73CD2F" w:rsidR="0055683E" w:rsidRPr="00343E73" w:rsidRDefault="00D443AD">
      <w:pPr>
        <w:rPr>
          <w:rFonts w:asciiTheme="minorHAnsi" w:hAnsiTheme="minorHAnsi" w:cstheme="minorHAnsi"/>
        </w:rPr>
      </w:pPr>
      <w:r w:rsidRPr="00343E73">
        <w:rPr>
          <w:rFonts w:asciiTheme="minorHAnsi" w:hAnsiTheme="minorHAnsi" w:cstheme="minorHAnsi"/>
        </w:rPr>
        <w:t>Applying the behavioural change “capability, opportunity and motivation (COM-B)” model (</w:t>
      </w:r>
      <w:proofErr w:type="spellStart"/>
      <w:r w:rsidRPr="00343E73">
        <w:rPr>
          <w:rFonts w:asciiTheme="minorHAnsi" w:hAnsiTheme="minorHAnsi" w:cstheme="minorHAnsi"/>
        </w:rPr>
        <w:t>Michie</w:t>
      </w:r>
      <w:proofErr w:type="spellEnd"/>
      <w:r w:rsidRPr="00343E73">
        <w:rPr>
          <w:rFonts w:asciiTheme="minorHAnsi" w:hAnsiTheme="minorHAnsi" w:cstheme="minorHAnsi"/>
        </w:rPr>
        <w:t xml:space="preserve">, </w:t>
      </w:r>
      <w:proofErr w:type="spellStart"/>
      <w:r w:rsidRPr="00343E73">
        <w:rPr>
          <w:rFonts w:asciiTheme="minorHAnsi" w:hAnsiTheme="minorHAnsi" w:cstheme="minorHAnsi"/>
        </w:rPr>
        <w:t>Straken</w:t>
      </w:r>
      <w:proofErr w:type="spellEnd"/>
      <w:r w:rsidRPr="00343E73">
        <w:rPr>
          <w:rFonts w:asciiTheme="minorHAnsi" w:hAnsiTheme="minorHAnsi" w:cstheme="minorHAnsi"/>
        </w:rPr>
        <w:t xml:space="preserve"> and West, 2011) highlights that the public likely lack the knowledge and </w:t>
      </w:r>
      <w:r w:rsidR="00B67924" w:rsidRPr="00343E73">
        <w:rPr>
          <w:rFonts w:asciiTheme="minorHAnsi" w:hAnsiTheme="minorHAnsi" w:cstheme="minorHAnsi"/>
        </w:rPr>
        <w:t>understanding</w:t>
      </w:r>
      <w:r w:rsidRPr="00343E73">
        <w:rPr>
          <w:rFonts w:asciiTheme="minorHAnsi" w:hAnsiTheme="minorHAnsi" w:cstheme="minorHAnsi"/>
        </w:rPr>
        <w:t xml:space="preserve"> of the harmful effect of certain inhalers on the environment in order to provide the opportunity and motivation for change. Another factors for individuals </w:t>
      </w:r>
      <w:proofErr w:type="gramStart"/>
      <w:r w:rsidRPr="00343E73">
        <w:rPr>
          <w:rFonts w:asciiTheme="minorHAnsi" w:hAnsiTheme="minorHAnsi" w:cstheme="minorHAnsi"/>
        </w:rPr>
        <w:t>is</w:t>
      </w:r>
      <w:proofErr w:type="gramEnd"/>
      <w:r w:rsidRPr="00343E73">
        <w:rPr>
          <w:rFonts w:asciiTheme="minorHAnsi" w:hAnsiTheme="minorHAnsi" w:cstheme="minorHAnsi"/>
        </w:rPr>
        <w:t xml:space="preserve"> the need to get their prescription changed and the practicalities of this which lessens the opportunities for individuals to change. Therefore</w:t>
      </w:r>
      <w:r w:rsidR="00B67924" w:rsidRPr="00343E73">
        <w:rPr>
          <w:rFonts w:asciiTheme="minorHAnsi" w:hAnsiTheme="minorHAnsi" w:cstheme="minorHAnsi"/>
        </w:rPr>
        <w:t>,</w:t>
      </w:r>
      <w:r w:rsidRPr="00343E73">
        <w:rPr>
          <w:rFonts w:asciiTheme="minorHAnsi" w:hAnsiTheme="minorHAnsi" w:cstheme="minorHAnsi"/>
        </w:rPr>
        <w:t xml:space="preserve"> the goal is to enable behaviour change </w:t>
      </w:r>
      <w:r w:rsidR="00B67924" w:rsidRPr="00343E73">
        <w:rPr>
          <w:rFonts w:asciiTheme="minorHAnsi" w:hAnsiTheme="minorHAnsi" w:cstheme="minorHAnsi"/>
        </w:rPr>
        <w:t xml:space="preserve">by providing the knowledge and understanding of why and how individuals can reduce the environmental burden of their inhaled therapy without harming their chronic lung disease. </w:t>
      </w:r>
      <w:r w:rsidR="00ED7E35" w:rsidRPr="00343E73">
        <w:rPr>
          <w:rFonts w:asciiTheme="minorHAnsi" w:hAnsiTheme="minorHAnsi" w:cstheme="minorHAnsi"/>
        </w:rPr>
        <w:t>Utilising a digital solution</w:t>
      </w:r>
      <w:r w:rsidR="005078F2" w:rsidRPr="00343E73">
        <w:rPr>
          <w:rFonts w:asciiTheme="minorHAnsi" w:hAnsiTheme="minorHAnsi" w:cstheme="minorHAnsi"/>
        </w:rPr>
        <w:t xml:space="preserve"> in order to achieve this goal would enable easily accessible but informative information to be sent to the public in a cost-effective manner. </w:t>
      </w:r>
      <w:r w:rsidR="00ED7E35" w:rsidRPr="00343E73">
        <w:rPr>
          <w:rFonts w:asciiTheme="minorHAnsi" w:hAnsiTheme="minorHAnsi" w:cstheme="minorHAnsi"/>
        </w:rPr>
        <w:t xml:space="preserve"> </w:t>
      </w:r>
      <w:r w:rsidR="005078F2" w:rsidRPr="00343E73">
        <w:rPr>
          <w:rFonts w:asciiTheme="minorHAnsi" w:hAnsiTheme="minorHAnsi" w:cstheme="minorHAnsi"/>
        </w:rPr>
        <w:t xml:space="preserve">A digital solution could provide </w:t>
      </w:r>
      <w:r w:rsidR="009721DA" w:rsidRPr="00343E73">
        <w:rPr>
          <w:rFonts w:asciiTheme="minorHAnsi" w:hAnsiTheme="minorHAnsi" w:cstheme="minorHAnsi"/>
        </w:rPr>
        <w:t>a few</w:t>
      </w:r>
      <w:r w:rsidR="00ED7E35" w:rsidRPr="00343E73">
        <w:rPr>
          <w:rFonts w:asciiTheme="minorHAnsi" w:hAnsiTheme="minorHAnsi" w:cstheme="minorHAnsi"/>
        </w:rPr>
        <w:t xml:space="preserve"> </w:t>
      </w:r>
      <w:r w:rsidR="005078F2" w:rsidRPr="00343E73">
        <w:rPr>
          <w:rFonts w:asciiTheme="minorHAnsi" w:hAnsiTheme="minorHAnsi" w:cstheme="minorHAnsi"/>
        </w:rPr>
        <w:t>additional</w:t>
      </w:r>
      <w:r w:rsidR="00ED7E35" w:rsidRPr="00343E73">
        <w:rPr>
          <w:rFonts w:asciiTheme="minorHAnsi" w:hAnsiTheme="minorHAnsi" w:cstheme="minorHAnsi"/>
        </w:rPr>
        <w:t xml:space="preserve"> benefits,</w:t>
      </w:r>
      <w:r w:rsidR="005078F2" w:rsidRPr="00343E73">
        <w:rPr>
          <w:rFonts w:asciiTheme="minorHAnsi" w:hAnsiTheme="minorHAnsi" w:cstheme="minorHAnsi"/>
        </w:rPr>
        <w:t xml:space="preserve"> including enabling self-assessments of inhaler use, </w:t>
      </w:r>
      <w:r w:rsidR="00D8081A" w:rsidRPr="00343E73">
        <w:rPr>
          <w:rFonts w:asciiTheme="minorHAnsi" w:hAnsiTheme="minorHAnsi" w:cstheme="minorHAnsi"/>
        </w:rPr>
        <w:t xml:space="preserve">with programmed advice depending on the results of the assessment </w:t>
      </w:r>
      <w:r w:rsidR="005078F2" w:rsidRPr="00343E73">
        <w:rPr>
          <w:rFonts w:asciiTheme="minorHAnsi" w:hAnsiTheme="minorHAnsi" w:cstheme="minorHAnsi"/>
        </w:rPr>
        <w:t xml:space="preserve">and </w:t>
      </w:r>
      <w:r w:rsidR="00D8081A" w:rsidRPr="00343E73">
        <w:rPr>
          <w:rFonts w:asciiTheme="minorHAnsi" w:hAnsiTheme="minorHAnsi" w:cstheme="minorHAnsi"/>
        </w:rPr>
        <w:t xml:space="preserve">in addition, </w:t>
      </w:r>
      <w:r w:rsidR="005078F2" w:rsidRPr="00343E73">
        <w:rPr>
          <w:rFonts w:asciiTheme="minorHAnsi" w:hAnsiTheme="minorHAnsi" w:cstheme="minorHAnsi"/>
        </w:rPr>
        <w:t>the communication of results to healthcare</w:t>
      </w:r>
      <w:r w:rsidR="00D8081A" w:rsidRPr="00343E73">
        <w:rPr>
          <w:rFonts w:asciiTheme="minorHAnsi" w:hAnsiTheme="minorHAnsi" w:cstheme="minorHAnsi"/>
        </w:rPr>
        <w:t xml:space="preserve"> services, such as their general practitioner or registered community pharmacy</w:t>
      </w:r>
      <w:r w:rsidR="005078F2" w:rsidRPr="00343E73">
        <w:rPr>
          <w:rFonts w:asciiTheme="minorHAnsi" w:hAnsiTheme="minorHAnsi" w:cstheme="minorHAnsi"/>
        </w:rPr>
        <w:t xml:space="preserve">. </w:t>
      </w:r>
    </w:p>
    <w:p w14:paraId="7EC2C73C" w14:textId="11623991" w:rsidR="00804192" w:rsidRPr="00343E73" w:rsidRDefault="00804192">
      <w:pPr>
        <w:rPr>
          <w:rFonts w:asciiTheme="minorHAnsi" w:hAnsiTheme="minorHAnsi" w:cstheme="minorHAnsi"/>
        </w:rPr>
      </w:pPr>
    </w:p>
    <w:p w14:paraId="00473164" w14:textId="6A00F88C" w:rsidR="00804192" w:rsidRPr="00343E73" w:rsidRDefault="00804192">
      <w:pPr>
        <w:rPr>
          <w:rFonts w:asciiTheme="minorHAnsi" w:hAnsiTheme="minorHAnsi" w:cstheme="minorHAnsi"/>
        </w:rPr>
      </w:pPr>
      <w:r w:rsidRPr="00343E73">
        <w:rPr>
          <w:rFonts w:asciiTheme="minorHAnsi" w:hAnsiTheme="minorHAnsi" w:cstheme="minorHAnsi"/>
        </w:rPr>
        <w:t>Th</w:t>
      </w:r>
      <w:r w:rsidR="00F315FD" w:rsidRPr="00343E73">
        <w:rPr>
          <w:rFonts w:asciiTheme="minorHAnsi" w:hAnsiTheme="minorHAnsi" w:cstheme="minorHAnsi"/>
        </w:rPr>
        <w:t>e</w:t>
      </w:r>
      <w:r w:rsidRPr="00343E73">
        <w:rPr>
          <w:rFonts w:asciiTheme="minorHAnsi" w:hAnsiTheme="minorHAnsi" w:cstheme="minorHAnsi"/>
        </w:rPr>
        <w:t xml:space="preserve"> aim </w:t>
      </w:r>
      <w:r w:rsidR="00F315FD" w:rsidRPr="00343E73">
        <w:rPr>
          <w:rFonts w:asciiTheme="minorHAnsi" w:hAnsiTheme="minorHAnsi" w:cstheme="minorHAnsi"/>
        </w:rPr>
        <w:t xml:space="preserve">of this paper </w:t>
      </w:r>
      <w:r w:rsidRPr="00343E73">
        <w:rPr>
          <w:rFonts w:asciiTheme="minorHAnsi" w:hAnsiTheme="minorHAnsi" w:cstheme="minorHAnsi"/>
        </w:rPr>
        <w:t>is to appraise the utilisation of a digital solution</w:t>
      </w:r>
      <w:r w:rsidR="00B67924" w:rsidRPr="00343E73">
        <w:rPr>
          <w:rFonts w:asciiTheme="minorHAnsi" w:hAnsiTheme="minorHAnsi" w:cstheme="minorHAnsi"/>
        </w:rPr>
        <w:t>, from here on in referred to as the “green inhaler platform”,</w:t>
      </w:r>
      <w:r w:rsidRPr="00343E73">
        <w:rPr>
          <w:rFonts w:asciiTheme="minorHAnsi" w:hAnsiTheme="minorHAnsi" w:cstheme="minorHAnsi"/>
        </w:rPr>
        <w:t xml:space="preserve"> in order to reduce the impact of green house gas emissions from inhaled therapy with</w:t>
      </w:r>
      <w:r w:rsidR="00F315FD" w:rsidRPr="00343E73">
        <w:rPr>
          <w:rFonts w:asciiTheme="minorHAnsi" w:hAnsiTheme="minorHAnsi" w:cstheme="minorHAnsi"/>
        </w:rPr>
        <w:t>in</w:t>
      </w:r>
      <w:r w:rsidRPr="00343E73">
        <w:rPr>
          <w:rFonts w:asciiTheme="minorHAnsi" w:hAnsiTheme="minorHAnsi" w:cstheme="minorHAnsi"/>
        </w:rPr>
        <w:t xml:space="preserve"> Cardiff and Vale University Health Board (CAV UHB)</w:t>
      </w:r>
      <w:r w:rsidR="00F315FD" w:rsidRPr="00343E73">
        <w:rPr>
          <w:rFonts w:asciiTheme="minorHAnsi" w:hAnsiTheme="minorHAnsi" w:cstheme="minorHAnsi"/>
        </w:rPr>
        <w:t xml:space="preserve"> as part of a national net-zero target. </w:t>
      </w:r>
    </w:p>
    <w:p w14:paraId="09E45B70" w14:textId="77777777" w:rsidR="00AF1FA6" w:rsidRPr="00343E73" w:rsidRDefault="00AF1FA6">
      <w:pPr>
        <w:rPr>
          <w:rFonts w:asciiTheme="minorHAnsi" w:hAnsiTheme="minorHAnsi" w:cstheme="minorHAnsi"/>
        </w:rPr>
      </w:pPr>
    </w:p>
    <w:p w14:paraId="54983DB8" w14:textId="77777777" w:rsidR="006B1CBA" w:rsidRPr="00343E73" w:rsidRDefault="006B1CBA">
      <w:pPr>
        <w:rPr>
          <w:rFonts w:asciiTheme="minorHAnsi" w:hAnsiTheme="minorHAnsi" w:cstheme="minorHAnsi"/>
        </w:rPr>
      </w:pPr>
    </w:p>
    <w:p w14:paraId="4E0A39C0" w14:textId="528A8868" w:rsidR="002B669E" w:rsidRPr="00343E73" w:rsidRDefault="00AF1FA6">
      <w:pPr>
        <w:rPr>
          <w:rFonts w:asciiTheme="minorHAnsi" w:hAnsiTheme="minorHAnsi" w:cstheme="minorHAnsi"/>
          <w:color w:val="FF0000"/>
        </w:rPr>
      </w:pPr>
      <w:r w:rsidRPr="00343E73">
        <w:rPr>
          <w:rFonts w:asciiTheme="minorHAnsi" w:hAnsiTheme="minorHAnsi" w:cstheme="minorHAnsi"/>
          <w:b/>
          <w:bCs/>
        </w:rPr>
        <w:t>Methods</w:t>
      </w:r>
    </w:p>
    <w:p w14:paraId="6BC8E990" w14:textId="2B99EEFF" w:rsidR="00344E76" w:rsidRPr="00343E73" w:rsidRDefault="00115927" w:rsidP="00344E76">
      <w:pPr>
        <w:rPr>
          <w:rFonts w:asciiTheme="minorHAnsi" w:hAnsiTheme="minorHAnsi" w:cstheme="minorHAnsi"/>
        </w:rPr>
      </w:pPr>
      <w:r w:rsidRPr="00343E73">
        <w:rPr>
          <w:rFonts w:asciiTheme="minorHAnsi" w:hAnsiTheme="minorHAnsi" w:cstheme="minorHAnsi"/>
        </w:rPr>
        <w:t>To</w:t>
      </w:r>
      <w:r w:rsidR="00344E76" w:rsidRPr="00343E73">
        <w:rPr>
          <w:rFonts w:asciiTheme="minorHAnsi" w:hAnsiTheme="minorHAnsi" w:cstheme="minorHAnsi"/>
        </w:rPr>
        <w:t xml:space="preserve"> understand how a digital </w:t>
      </w:r>
      <w:r w:rsidR="001830CF">
        <w:rPr>
          <w:rFonts w:asciiTheme="minorHAnsi" w:hAnsiTheme="minorHAnsi" w:cstheme="minorHAnsi"/>
        </w:rPr>
        <w:t>green inhaler platform</w:t>
      </w:r>
      <w:r w:rsidR="00344E76" w:rsidRPr="00343E73">
        <w:rPr>
          <w:rFonts w:asciiTheme="minorHAnsi" w:hAnsiTheme="minorHAnsi" w:cstheme="minorHAnsi"/>
        </w:rPr>
        <w:t xml:space="preserve"> can be achieved, a list of technical and functional requirements was created to understand and articulate the necessary goal</w:t>
      </w:r>
      <w:r w:rsidRPr="00343E73">
        <w:rPr>
          <w:rFonts w:asciiTheme="minorHAnsi" w:hAnsiTheme="minorHAnsi" w:cstheme="minorHAnsi"/>
        </w:rPr>
        <w:t xml:space="preserve">. The requirements are based on the goal of reducing the greenhouse gas emissions from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in line with NHS Wales net-zero by 2030 goal. </w:t>
      </w:r>
      <w:r w:rsidR="00804192" w:rsidRPr="00343E73">
        <w:rPr>
          <w:rFonts w:asciiTheme="minorHAnsi" w:hAnsiTheme="minorHAnsi" w:cstheme="minorHAnsi"/>
        </w:rPr>
        <w:t>The author has experience of inhaled medicines use as a pharmacist working within secondary care services. Information was obtained from a pharmacist working within primary care services to understand current services and requirements to obtain the climate goal from a 30minute</w:t>
      </w:r>
      <w:r w:rsidR="001830CF">
        <w:rPr>
          <w:rFonts w:asciiTheme="minorHAnsi" w:hAnsiTheme="minorHAnsi" w:cstheme="minorHAnsi"/>
        </w:rPr>
        <w:t xml:space="preserve"> informal discussion</w:t>
      </w:r>
      <w:r w:rsidR="00804192" w:rsidRPr="00343E73">
        <w:rPr>
          <w:rFonts w:asciiTheme="minorHAnsi" w:hAnsiTheme="minorHAnsi" w:cstheme="minorHAnsi"/>
        </w:rPr>
        <w:t xml:space="preserve">. </w:t>
      </w:r>
      <w:r w:rsidR="006A7B44">
        <w:rPr>
          <w:rFonts w:asciiTheme="minorHAnsi" w:hAnsiTheme="minorHAnsi" w:cstheme="minorHAnsi"/>
        </w:rPr>
        <w:t xml:space="preserve">Information was also obtained regarding technical capabilities and resource within CAV UHB from an informal 30minute discussion with IT project manager with secondary care. </w:t>
      </w:r>
    </w:p>
    <w:p w14:paraId="4A77A0CE" w14:textId="6A60DD2B" w:rsidR="00F315FD" w:rsidRPr="00343E73" w:rsidRDefault="00F315FD" w:rsidP="00344E76">
      <w:pPr>
        <w:rPr>
          <w:rFonts w:asciiTheme="minorHAnsi" w:hAnsiTheme="minorHAnsi" w:cstheme="minorHAnsi"/>
        </w:rPr>
      </w:pPr>
    </w:p>
    <w:p w14:paraId="2111AEC3" w14:textId="781765ED" w:rsidR="00F315FD" w:rsidRPr="00343E73" w:rsidRDefault="00F315FD" w:rsidP="00344E76">
      <w:pPr>
        <w:rPr>
          <w:rFonts w:asciiTheme="minorHAnsi" w:hAnsiTheme="minorHAnsi" w:cstheme="minorHAnsi"/>
        </w:rPr>
      </w:pPr>
      <w:r w:rsidRPr="00343E73">
        <w:rPr>
          <w:rFonts w:asciiTheme="minorHAnsi" w:hAnsiTheme="minorHAnsi" w:cstheme="minorHAnsi"/>
        </w:rPr>
        <w:t>Literature was obtained by completing a</w:t>
      </w:r>
      <w:r w:rsidR="00695CFA" w:rsidRPr="00343E73">
        <w:rPr>
          <w:rFonts w:asciiTheme="minorHAnsi" w:hAnsiTheme="minorHAnsi" w:cstheme="minorHAnsi"/>
        </w:rPr>
        <w:t xml:space="preserve"> </w:t>
      </w:r>
      <w:proofErr w:type="spellStart"/>
      <w:r w:rsidRPr="00343E73">
        <w:rPr>
          <w:rFonts w:asciiTheme="minorHAnsi" w:hAnsiTheme="minorHAnsi" w:cstheme="minorHAnsi"/>
        </w:rPr>
        <w:t>medline</w:t>
      </w:r>
      <w:proofErr w:type="spellEnd"/>
      <w:r w:rsidRPr="00343E73">
        <w:rPr>
          <w:rFonts w:asciiTheme="minorHAnsi" w:hAnsiTheme="minorHAnsi" w:cstheme="minorHAnsi"/>
        </w:rPr>
        <w:t xml:space="preserve"> search using the following </w:t>
      </w:r>
      <w:r w:rsidR="00695CFA" w:rsidRPr="00343E73">
        <w:rPr>
          <w:rFonts w:asciiTheme="minorHAnsi" w:hAnsiTheme="minorHAnsi" w:cstheme="minorHAnsi"/>
        </w:rPr>
        <w:t>medical subject headings (</w:t>
      </w:r>
      <w:proofErr w:type="spellStart"/>
      <w:r w:rsidRPr="00343E73">
        <w:rPr>
          <w:rFonts w:asciiTheme="minorHAnsi" w:hAnsiTheme="minorHAnsi" w:cstheme="minorHAnsi"/>
        </w:rPr>
        <w:t>MeSH</w:t>
      </w:r>
      <w:proofErr w:type="spellEnd"/>
      <w:r w:rsidR="00695CFA" w:rsidRPr="00343E73">
        <w:rPr>
          <w:rFonts w:asciiTheme="minorHAnsi" w:hAnsiTheme="minorHAnsi" w:cstheme="minorHAnsi"/>
        </w:rPr>
        <w:t>)</w:t>
      </w:r>
      <w:r w:rsidRPr="00343E73">
        <w:rPr>
          <w:rFonts w:asciiTheme="minorHAnsi" w:hAnsiTheme="minorHAnsi" w:cstheme="minorHAnsi"/>
        </w:rPr>
        <w:t xml:space="preserve"> terms: </w:t>
      </w:r>
      <w:r w:rsidR="00695CFA" w:rsidRPr="00343E73">
        <w:rPr>
          <w:rFonts w:asciiTheme="minorHAnsi" w:hAnsiTheme="minorHAnsi" w:cstheme="minorHAnsi"/>
        </w:rPr>
        <w:t>“administration, inhalation”, “metered dose inhaler” and “climate change”. In addition</w:t>
      </w:r>
      <w:r w:rsidR="00B67924" w:rsidRPr="00343E73">
        <w:rPr>
          <w:rFonts w:asciiTheme="minorHAnsi" w:hAnsiTheme="minorHAnsi" w:cstheme="minorHAnsi"/>
        </w:rPr>
        <w:t>,</w:t>
      </w:r>
      <w:r w:rsidR="00695CFA" w:rsidRPr="00343E73">
        <w:rPr>
          <w:rFonts w:asciiTheme="minorHAnsi" w:hAnsiTheme="minorHAnsi" w:cstheme="minorHAnsi"/>
        </w:rPr>
        <w:t xml:space="preserve"> government</w:t>
      </w:r>
      <w:r w:rsidR="00BB047D" w:rsidRPr="00343E73">
        <w:rPr>
          <w:rFonts w:asciiTheme="minorHAnsi" w:hAnsiTheme="minorHAnsi" w:cstheme="minorHAnsi"/>
        </w:rPr>
        <w:t xml:space="preserve"> documents and national guidelines were obtain</w:t>
      </w:r>
      <w:r w:rsidR="004E6990" w:rsidRPr="00343E73">
        <w:rPr>
          <w:rFonts w:asciiTheme="minorHAnsi" w:hAnsiTheme="minorHAnsi" w:cstheme="minorHAnsi"/>
        </w:rPr>
        <w:t>ed</w:t>
      </w:r>
      <w:r w:rsidR="00BB047D" w:rsidRPr="00343E73">
        <w:rPr>
          <w:rFonts w:asciiTheme="minorHAnsi" w:hAnsiTheme="minorHAnsi" w:cstheme="minorHAnsi"/>
        </w:rPr>
        <w:t xml:space="preserve"> by conducting a search on the search engine “google”.</w:t>
      </w:r>
    </w:p>
    <w:p w14:paraId="7ACAD7FE" w14:textId="3E5EF83B" w:rsidR="00BB047D" w:rsidRPr="00343E73" w:rsidRDefault="00BB047D" w:rsidP="00344E76">
      <w:pPr>
        <w:rPr>
          <w:rFonts w:asciiTheme="minorHAnsi" w:hAnsiTheme="minorHAnsi" w:cstheme="minorHAnsi"/>
        </w:rPr>
      </w:pPr>
    </w:p>
    <w:p w14:paraId="5C65B783" w14:textId="43D3923C" w:rsidR="00BE3EBE" w:rsidRPr="00343E73" w:rsidRDefault="00BE3EBE" w:rsidP="00344E76">
      <w:pPr>
        <w:rPr>
          <w:rFonts w:asciiTheme="minorHAnsi" w:hAnsiTheme="minorHAnsi" w:cstheme="minorHAnsi"/>
        </w:rPr>
      </w:pPr>
      <w:r w:rsidRPr="00343E73">
        <w:rPr>
          <w:rFonts w:asciiTheme="minorHAnsi" w:hAnsiTheme="minorHAnsi" w:cstheme="minorHAnsi"/>
        </w:rPr>
        <w:t>Requirements w</w:t>
      </w:r>
      <w:r w:rsidR="001830CF">
        <w:rPr>
          <w:rFonts w:asciiTheme="minorHAnsi" w:hAnsiTheme="minorHAnsi" w:cstheme="minorHAnsi"/>
        </w:rPr>
        <w:t>ere</w:t>
      </w:r>
      <w:r w:rsidRPr="00343E73">
        <w:rPr>
          <w:rFonts w:asciiTheme="minorHAnsi" w:hAnsiTheme="minorHAnsi" w:cstheme="minorHAnsi"/>
        </w:rPr>
        <w:t xml:space="preserve"> created in order to describe the functional and non-functional properties and aspects of the platform. Requirements were prioritised using the </w:t>
      </w:r>
      <w:proofErr w:type="spellStart"/>
      <w:r w:rsidRPr="00343E73">
        <w:rPr>
          <w:rFonts w:asciiTheme="minorHAnsi" w:hAnsiTheme="minorHAnsi" w:cstheme="minorHAnsi"/>
        </w:rPr>
        <w:t>MoSCoW</w:t>
      </w:r>
      <w:proofErr w:type="spellEnd"/>
      <w:r w:rsidRPr="00343E73">
        <w:rPr>
          <w:rFonts w:asciiTheme="minorHAnsi" w:hAnsiTheme="minorHAnsi" w:cstheme="minorHAnsi"/>
        </w:rPr>
        <w:t xml:space="preserve"> method</w:t>
      </w:r>
      <w:r w:rsidR="00703315" w:rsidRPr="00343E73">
        <w:rPr>
          <w:rFonts w:asciiTheme="minorHAnsi" w:hAnsiTheme="minorHAnsi" w:cstheme="minorHAnsi"/>
        </w:rPr>
        <w:t xml:space="preserve"> (</w:t>
      </w:r>
      <w:r w:rsidR="00E91EB0" w:rsidRPr="00343E73">
        <w:rPr>
          <w:rFonts w:asciiTheme="minorHAnsi" w:hAnsiTheme="minorHAnsi" w:cstheme="minorHAnsi"/>
        </w:rPr>
        <w:t>Hatton, 2008</w:t>
      </w:r>
      <w:r w:rsidR="00703315" w:rsidRPr="00343E73">
        <w:rPr>
          <w:rFonts w:asciiTheme="minorHAnsi" w:hAnsiTheme="minorHAnsi" w:cstheme="minorHAnsi"/>
        </w:rPr>
        <w:t>)</w:t>
      </w:r>
      <w:r w:rsidRPr="00343E73">
        <w:rPr>
          <w:rFonts w:asciiTheme="minorHAnsi" w:hAnsiTheme="minorHAnsi" w:cstheme="minorHAnsi"/>
        </w:rPr>
        <w:t xml:space="preserve">, which defines different levels of prioritisation. Requirements which include “must” in the wording are essential and </w:t>
      </w:r>
      <w:r w:rsidR="001830CF">
        <w:rPr>
          <w:rFonts w:asciiTheme="minorHAnsi" w:hAnsiTheme="minorHAnsi" w:cstheme="minorHAnsi"/>
        </w:rPr>
        <w:t xml:space="preserve">as a collective, </w:t>
      </w:r>
      <w:r w:rsidRPr="00343E73">
        <w:rPr>
          <w:rFonts w:asciiTheme="minorHAnsi" w:hAnsiTheme="minorHAnsi" w:cstheme="minorHAnsi"/>
        </w:rPr>
        <w:t xml:space="preserve">describe a minimal viable product. </w:t>
      </w:r>
      <w:r w:rsidR="00703315" w:rsidRPr="00343E73">
        <w:rPr>
          <w:rFonts w:asciiTheme="minorHAnsi" w:hAnsiTheme="minorHAnsi" w:cstheme="minorHAnsi"/>
        </w:rPr>
        <w:t>“</w:t>
      </w:r>
      <w:r w:rsidRPr="00343E73">
        <w:rPr>
          <w:rFonts w:asciiTheme="minorHAnsi" w:hAnsiTheme="minorHAnsi" w:cstheme="minorHAnsi"/>
        </w:rPr>
        <w:t>Should</w:t>
      </w:r>
      <w:r w:rsidR="00703315" w:rsidRPr="00343E73">
        <w:rPr>
          <w:rFonts w:asciiTheme="minorHAnsi" w:hAnsiTheme="minorHAnsi" w:cstheme="minorHAnsi"/>
        </w:rPr>
        <w:t>” describes a requirement which is important, but is not essential. “Could” is used for desirable requirements, that are less important and not essential. And finally</w:t>
      </w:r>
      <w:r w:rsidR="00B67924" w:rsidRPr="00343E73">
        <w:rPr>
          <w:rFonts w:asciiTheme="minorHAnsi" w:hAnsiTheme="minorHAnsi" w:cstheme="minorHAnsi"/>
        </w:rPr>
        <w:t>,</w:t>
      </w:r>
      <w:r w:rsidR="00703315" w:rsidRPr="00343E73">
        <w:rPr>
          <w:rFonts w:asciiTheme="minorHAnsi" w:hAnsiTheme="minorHAnsi" w:cstheme="minorHAnsi"/>
        </w:rPr>
        <w:t xml:space="preserve"> “Won’t” is used in describing a requirement which is the least necessary and is not required</w:t>
      </w:r>
      <w:r w:rsidR="001830CF">
        <w:rPr>
          <w:rFonts w:asciiTheme="minorHAnsi" w:hAnsiTheme="minorHAnsi" w:cstheme="minorHAnsi"/>
        </w:rPr>
        <w:t xml:space="preserve"> for this release</w:t>
      </w:r>
      <w:r w:rsidR="00703315" w:rsidRPr="00343E73">
        <w:rPr>
          <w:rFonts w:asciiTheme="minorHAnsi" w:hAnsiTheme="minorHAnsi" w:cstheme="minorHAnsi"/>
        </w:rPr>
        <w:t xml:space="preserve">. </w:t>
      </w:r>
    </w:p>
    <w:p w14:paraId="48FC3CBB" w14:textId="77777777" w:rsidR="00703315" w:rsidRPr="00343E73" w:rsidRDefault="00703315" w:rsidP="00344E76">
      <w:pPr>
        <w:rPr>
          <w:rFonts w:asciiTheme="minorHAnsi" w:hAnsiTheme="minorHAnsi" w:cstheme="minorHAnsi"/>
        </w:rPr>
      </w:pPr>
    </w:p>
    <w:p w14:paraId="2112DB36" w14:textId="541B06D8" w:rsidR="00BB047D" w:rsidRPr="00343E73" w:rsidRDefault="00BB047D" w:rsidP="00344E76">
      <w:pPr>
        <w:rPr>
          <w:rFonts w:asciiTheme="minorHAnsi" w:hAnsiTheme="minorHAnsi" w:cstheme="minorHAnsi"/>
        </w:rPr>
      </w:pPr>
      <w:r w:rsidRPr="00343E73">
        <w:rPr>
          <w:rFonts w:asciiTheme="minorHAnsi" w:hAnsiTheme="minorHAnsi" w:cstheme="minorHAnsi"/>
        </w:rPr>
        <w:t>A gap ana</w:t>
      </w:r>
      <w:r w:rsidR="00151ACC" w:rsidRPr="00343E73">
        <w:rPr>
          <w:rFonts w:asciiTheme="minorHAnsi" w:hAnsiTheme="minorHAnsi" w:cstheme="minorHAnsi"/>
        </w:rPr>
        <w:t>lysis was conducted by first understanding the current service and situation regarding the prescribing and supply of inhaled medicines</w:t>
      </w:r>
      <w:r w:rsidR="001830CF">
        <w:rPr>
          <w:rFonts w:asciiTheme="minorHAnsi" w:hAnsiTheme="minorHAnsi" w:cstheme="minorHAnsi"/>
        </w:rPr>
        <w:t xml:space="preserve"> both nationally and within CAV UHB</w:t>
      </w:r>
      <w:r w:rsidR="00151ACC" w:rsidRPr="00343E73">
        <w:rPr>
          <w:rFonts w:asciiTheme="minorHAnsi" w:hAnsiTheme="minorHAnsi" w:cstheme="minorHAnsi"/>
        </w:rPr>
        <w:t xml:space="preserve">. The goal of reducing </w:t>
      </w:r>
      <w:proofErr w:type="spellStart"/>
      <w:r w:rsidR="00151ACC" w:rsidRPr="00343E73">
        <w:rPr>
          <w:rFonts w:asciiTheme="minorHAnsi" w:hAnsiTheme="minorHAnsi" w:cstheme="minorHAnsi"/>
        </w:rPr>
        <w:t>pMDI</w:t>
      </w:r>
      <w:proofErr w:type="spellEnd"/>
      <w:r w:rsidR="00151ACC" w:rsidRPr="00343E73">
        <w:rPr>
          <w:rFonts w:asciiTheme="minorHAnsi" w:hAnsiTheme="minorHAnsi" w:cstheme="minorHAnsi"/>
        </w:rPr>
        <w:t xml:space="preserve"> use across the health board has been set</w:t>
      </w:r>
      <w:r w:rsidR="001830CF">
        <w:rPr>
          <w:rFonts w:asciiTheme="minorHAnsi" w:hAnsiTheme="minorHAnsi" w:cstheme="minorHAnsi"/>
        </w:rPr>
        <w:t xml:space="preserve"> as the solution goal</w:t>
      </w:r>
      <w:r w:rsidR="00151ACC" w:rsidRPr="00343E73">
        <w:rPr>
          <w:rFonts w:asciiTheme="minorHAnsi" w:hAnsiTheme="minorHAnsi" w:cstheme="minorHAnsi"/>
        </w:rPr>
        <w:t>. Then the current state was analysed against the future goal, to highlight the required change</w:t>
      </w:r>
      <w:r w:rsidR="00E72DCE" w:rsidRPr="00343E73">
        <w:rPr>
          <w:rFonts w:asciiTheme="minorHAnsi" w:hAnsiTheme="minorHAnsi" w:cstheme="minorHAnsi"/>
        </w:rPr>
        <w:t xml:space="preserve">. </w:t>
      </w:r>
    </w:p>
    <w:p w14:paraId="698A4180" w14:textId="77777777" w:rsidR="00AF1FA6" w:rsidRPr="00343E73" w:rsidRDefault="00AF1FA6">
      <w:pPr>
        <w:rPr>
          <w:rFonts w:asciiTheme="minorHAnsi" w:hAnsiTheme="minorHAnsi" w:cstheme="minorHAnsi"/>
        </w:rPr>
      </w:pPr>
    </w:p>
    <w:p w14:paraId="204E0DDF" w14:textId="3009F31A" w:rsidR="00AF1FA6" w:rsidRDefault="00AF1FA6">
      <w:pPr>
        <w:rPr>
          <w:rFonts w:asciiTheme="minorHAnsi" w:hAnsiTheme="minorHAnsi" w:cstheme="minorHAnsi"/>
          <w:b/>
          <w:bCs/>
        </w:rPr>
      </w:pPr>
      <w:r w:rsidRPr="00343E73">
        <w:rPr>
          <w:rFonts w:asciiTheme="minorHAnsi" w:hAnsiTheme="minorHAnsi" w:cstheme="minorHAnsi"/>
          <w:b/>
          <w:bCs/>
        </w:rPr>
        <w:t>Results</w:t>
      </w:r>
    </w:p>
    <w:p w14:paraId="08C0059D" w14:textId="77777777" w:rsidR="00343E73" w:rsidRPr="00343E73" w:rsidRDefault="00343E73">
      <w:pPr>
        <w:rPr>
          <w:rFonts w:asciiTheme="minorHAnsi" w:hAnsiTheme="minorHAnsi" w:cstheme="minorHAnsi"/>
          <w:color w:val="FF0000"/>
        </w:rPr>
      </w:pPr>
    </w:p>
    <w:p w14:paraId="0E697FEA" w14:textId="618CDC72" w:rsidR="004E6990" w:rsidRPr="00343E73" w:rsidRDefault="004E6990">
      <w:pPr>
        <w:rPr>
          <w:rFonts w:asciiTheme="minorHAnsi" w:hAnsiTheme="minorHAnsi" w:cstheme="minorHAnsi"/>
          <w:b/>
        </w:rPr>
      </w:pPr>
      <w:r w:rsidRPr="00343E73">
        <w:rPr>
          <w:rFonts w:asciiTheme="minorHAnsi" w:hAnsiTheme="minorHAnsi" w:cstheme="minorHAnsi"/>
          <w:b/>
        </w:rPr>
        <w:t>Current Service</w:t>
      </w:r>
    </w:p>
    <w:p w14:paraId="52AD70E8" w14:textId="11CD0459" w:rsidR="007C16D4" w:rsidRDefault="007C16D4">
      <w:pPr>
        <w:rPr>
          <w:rFonts w:asciiTheme="minorHAnsi" w:hAnsiTheme="minorHAnsi" w:cstheme="minorHAnsi"/>
        </w:rPr>
      </w:pPr>
      <w:r w:rsidRPr="00343E73">
        <w:rPr>
          <w:rFonts w:asciiTheme="minorHAnsi" w:hAnsiTheme="minorHAnsi" w:cstheme="minorHAnsi"/>
        </w:rPr>
        <w:t xml:space="preserve">There is currently no solution or process to reduce the number of </w:t>
      </w:r>
      <w:proofErr w:type="spellStart"/>
      <w:r w:rsidRPr="00343E73">
        <w:rPr>
          <w:rFonts w:asciiTheme="minorHAnsi" w:hAnsiTheme="minorHAnsi" w:cstheme="minorHAnsi"/>
        </w:rPr>
        <w:t>pMDIs</w:t>
      </w:r>
      <w:proofErr w:type="spellEnd"/>
      <w:r w:rsidRPr="00343E73">
        <w:rPr>
          <w:rFonts w:asciiTheme="minorHAnsi" w:hAnsiTheme="minorHAnsi" w:cstheme="minorHAnsi"/>
        </w:rPr>
        <w:t xml:space="preserve"> prescribed and used </w:t>
      </w:r>
      <w:r w:rsidR="001D690B">
        <w:rPr>
          <w:rFonts w:asciiTheme="minorHAnsi" w:hAnsiTheme="minorHAnsi" w:cstheme="minorHAnsi"/>
        </w:rPr>
        <w:t>b</w:t>
      </w:r>
      <w:r w:rsidRPr="00343E73">
        <w:rPr>
          <w:rFonts w:asciiTheme="minorHAnsi" w:hAnsiTheme="minorHAnsi" w:cstheme="minorHAnsi"/>
        </w:rPr>
        <w:t xml:space="preserve">y members of the public in Cardiff and Vale.  There may be individual </w:t>
      </w:r>
      <w:r w:rsidR="00343E73" w:rsidRPr="00343E73">
        <w:rPr>
          <w:rFonts w:asciiTheme="minorHAnsi" w:hAnsiTheme="minorHAnsi" w:cstheme="minorHAnsi"/>
        </w:rPr>
        <w:t>prescribers</w:t>
      </w:r>
      <w:r w:rsidRPr="00343E73">
        <w:rPr>
          <w:rFonts w:asciiTheme="minorHAnsi" w:hAnsiTheme="minorHAnsi" w:cstheme="minorHAnsi"/>
        </w:rPr>
        <w:t xml:space="preserve"> or GP practices looking to reduce their prescribing </w:t>
      </w:r>
      <w:r w:rsidR="000303E0" w:rsidRPr="00343E73">
        <w:rPr>
          <w:rFonts w:asciiTheme="minorHAnsi" w:hAnsiTheme="minorHAnsi" w:cstheme="minorHAnsi"/>
        </w:rPr>
        <w:t>on a patient by patient</w:t>
      </w:r>
      <w:r w:rsidR="00D36539">
        <w:rPr>
          <w:rFonts w:asciiTheme="minorHAnsi" w:hAnsiTheme="minorHAnsi" w:cstheme="minorHAnsi"/>
        </w:rPr>
        <w:t xml:space="preserve"> basis</w:t>
      </w:r>
      <w:r w:rsidR="000303E0" w:rsidRPr="00343E73">
        <w:rPr>
          <w:rFonts w:asciiTheme="minorHAnsi" w:hAnsiTheme="minorHAnsi" w:cstheme="minorHAnsi"/>
        </w:rPr>
        <w:t xml:space="preserve">, but no concerted cross health-board process. </w:t>
      </w:r>
    </w:p>
    <w:p w14:paraId="012C86A7" w14:textId="77777777" w:rsidR="00D36539" w:rsidRPr="00343E73" w:rsidRDefault="00D36539">
      <w:pPr>
        <w:rPr>
          <w:rFonts w:asciiTheme="minorHAnsi" w:hAnsiTheme="minorHAnsi" w:cstheme="minorHAnsi"/>
        </w:rPr>
      </w:pPr>
    </w:p>
    <w:p w14:paraId="2995BCD1" w14:textId="57FC0AE6" w:rsidR="00AF1FA6" w:rsidRPr="00343E73" w:rsidRDefault="00A21788">
      <w:pPr>
        <w:rPr>
          <w:rFonts w:asciiTheme="minorHAnsi" w:hAnsiTheme="minorHAnsi" w:cstheme="minorHAnsi"/>
        </w:rPr>
      </w:pPr>
      <w:r w:rsidRPr="00343E73">
        <w:rPr>
          <w:rFonts w:asciiTheme="minorHAnsi" w:hAnsiTheme="minorHAnsi" w:cstheme="minorHAnsi"/>
        </w:rPr>
        <w:t xml:space="preserve">Prescribing information for the population is currently </w:t>
      </w:r>
      <w:r w:rsidR="00F71E0F" w:rsidRPr="00343E73">
        <w:rPr>
          <w:rFonts w:asciiTheme="minorHAnsi" w:hAnsiTheme="minorHAnsi" w:cstheme="minorHAnsi"/>
        </w:rPr>
        <w:t>siloed</w:t>
      </w:r>
      <w:r w:rsidRPr="00343E73">
        <w:rPr>
          <w:rFonts w:asciiTheme="minorHAnsi" w:hAnsiTheme="minorHAnsi" w:cstheme="minorHAnsi"/>
        </w:rPr>
        <w:t xml:space="preserve"> within </w:t>
      </w:r>
      <w:r w:rsidR="000108FD" w:rsidRPr="00343E73">
        <w:rPr>
          <w:rFonts w:asciiTheme="minorHAnsi" w:hAnsiTheme="minorHAnsi" w:cstheme="minorHAnsi"/>
        </w:rPr>
        <w:t xml:space="preserve">separate </w:t>
      </w:r>
      <w:r w:rsidRPr="00343E73">
        <w:rPr>
          <w:rFonts w:asciiTheme="minorHAnsi" w:hAnsiTheme="minorHAnsi" w:cstheme="minorHAnsi"/>
        </w:rPr>
        <w:t>GP prescribing systems</w:t>
      </w:r>
      <w:r w:rsidR="000108FD" w:rsidRPr="00343E73">
        <w:rPr>
          <w:rFonts w:asciiTheme="minorHAnsi" w:hAnsiTheme="minorHAnsi" w:cstheme="minorHAnsi"/>
        </w:rPr>
        <w:t xml:space="preserve">, which is either </w:t>
      </w:r>
      <w:r w:rsidR="00D36539">
        <w:rPr>
          <w:rFonts w:asciiTheme="minorHAnsi" w:hAnsiTheme="minorHAnsi" w:cstheme="minorHAnsi"/>
        </w:rPr>
        <w:t>“</w:t>
      </w:r>
      <w:proofErr w:type="spellStart"/>
      <w:r w:rsidR="000108FD" w:rsidRPr="00343E73">
        <w:rPr>
          <w:rFonts w:asciiTheme="minorHAnsi" w:hAnsiTheme="minorHAnsi" w:cstheme="minorHAnsi"/>
        </w:rPr>
        <w:t>emis</w:t>
      </w:r>
      <w:proofErr w:type="spellEnd"/>
      <w:r w:rsidR="00D36539">
        <w:rPr>
          <w:rFonts w:asciiTheme="minorHAnsi" w:hAnsiTheme="minorHAnsi" w:cstheme="minorHAnsi"/>
        </w:rPr>
        <w:t>”</w:t>
      </w:r>
      <w:r w:rsidR="000108FD" w:rsidRPr="00343E73">
        <w:rPr>
          <w:rFonts w:asciiTheme="minorHAnsi" w:hAnsiTheme="minorHAnsi" w:cstheme="minorHAnsi"/>
        </w:rPr>
        <w:t xml:space="preserve"> or </w:t>
      </w:r>
      <w:r w:rsidR="00D36539">
        <w:rPr>
          <w:rFonts w:asciiTheme="minorHAnsi" w:hAnsiTheme="minorHAnsi" w:cstheme="minorHAnsi"/>
        </w:rPr>
        <w:t>“</w:t>
      </w:r>
      <w:r w:rsidR="000108FD" w:rsidRPr="00343E73">
        <w:rPr>
          <w:rFonts w:asciiTheme="minorHAnsi" w:hAnsiTheme="minorHAnsi" w:cstheme="minorHAnsi"/>
        </w:rPr>
        <w:t>vision</w:t>
      </w:r>
      <w:r w:rsidR="00D36539">
        <w:rPr>
          <w:rFonts w:asciiTheme="minorHAnsi" w:hAnsiTheme="minorHAnsi" w:cstheme="minorHAnsi"/>
        </w:rPr>
        <w:t>”</w:t>
      </w:r>
      <w:r w:rsidR="000108FD" w:rsidRPr="00343E73">
        <w:rPr>
          <w:rFonts w:asciiTheme="minorHAnsi" w:hAnsiTheme="minorHAnsi" w:cstheme="minorHAnsi"/>
        </w:rPr>
        <w:t xml:space="preserve"> proprietary </w:t>
      </w:r>
      <w:r w:rsidR="00D36539">
        <w:rPr>
          <w:rFonts w:asciiTheme="minorHAnsi" w:hAnsiTheme="minorHAnsi" w:cstheme="minorHAnsi"/>
        </w:rPr>
        <w:t xml:space="preserve">e-prescribing </w:t>
      </w:r>
      <w:r w:rsidR="000108FD" w:rsidRPr="00343E73">
        <w:rPr>
          <w:rFonts w:asciiTheme="minorHAnsi" w:hAnsiTheme="minorHAnsi" w:cstheme="minorHAnsi"/>
        </w:rPr>
        <w:t>s</w:t>
      </w:r>
      <w:r w:rsidR="00D36539">
        <w:rPr>
          <w:rFonts w:asciiTheme="minorHAnsi" w:hAnsiTheme="minorHAnsi" w:cstheme="minorHAnsi"/>
        </w:rPr>
        <w:t>olutions</w:t>
      </w:r>
      <w:r w:rsidRPr="00343E73">
        <w:rPr>
          <w:rFonts w:asciiTheme="minorHAnsi" w:hAnsiTheme="minorHAnsi" w:cstheme="minorHAnsi"/>
        </w:rPr>
        <w:t xml:space="preserve">. </w:t>
      </w:r>
      <w:r w:rsidR="000108FD" w:rsidRPr="00343E73">
        <w:rPr>
          <w:rFonts w:asciiTheme="minorHAnsi" w:hAnsiTheme="minorHAnsi" w:cstheme="minorHAnsi"/>
        </w:rPr>
        <w:t xml:space="preserve">There is an </w:t>
      </w:r>
      <w:r w:rsidR="00BE06E8" w:rsidRPr="00343E73">
        <w:rPr>
          <w:rFonts w:asciiTheme="minorHAnsi" w:hAnsiTheme="minorHAnsi" w:cstheme="minorHAnsi"/>
        </w:rPr>
        <w:t>application programming interface (</w:t>
      </w:r>
      <w:r w:rsidR="000108FD" w:rsidRPr="00343E73">
        <w:rPr>
          <w:rFonts w:asciiTheme="minorHAnsi" w:hAnsiTheme="minorHAnsi" w:cstheme="minorHAnsi"/>
        </w:rPr>
        <w:t>API</w:t>
      </w:r>
      <w:r w:rsidR="00BE06E8" w:rsidRPr="00343E73">
        <w:rPr>
          <w:rFonts w:asciiTheme="minorHAnsi" w:hAnsiTheme="minorHAnsi" w:cstheme="minorHAnsi"/>
        </w:rPr>
        <w:t>)</w:t>
      </w:r>
      <w:r w:rsidR="000108FD" w:rsidRPr="00343E73">
        <w:rPr>
          <w:rFonts w:asciiTheme="minorHAnsi" w:hAnsiTheme="minorHAnsi" w:cstheme="minorHAnsi"/>
        </w:rPr>
        <w:t xml:space="preserve"> link </w:t>
      </w:r>
      <w:r w:rsidR="00BE06E8" w:rsidRPr="00343E73">
        <w:rPr>
          <w:rFonts w:asciiTheme="minorHAnsi" w:hAnsiTheme="minorHAnsi" w:cstheme="minorHAnsi"/>
        </w:rPr>
        <w:t xml:space="preserve">to send prescribing data to NHS Wales Shared Services </w:t>
      </w:r>
      <w:r w:rsidR="00FC722E" w:rsidRPr="00343E73">
        <w:rPr>
          <w:rFonts w:asciiTheme="minorHAnsi" w:hAnsiTheme="minorHAnsi" w:cstheme="minorHAnsi"/>
        </w:rPr>
        <w:t>Partnership (</w:t>
      </w:r>
      <w:r w:rsidR="00E02D7D" w:rsidRPr="00343E73">
        <w:rPr>
          <w:rFonts w:asciiTheme="minorHAnsi" w:hAnsiTheme="minorHAnsi" w:cstheme="minorHAnsi"/>
        </w:rPr>
        <w:t>NHS Wales Shared Services Partnership, 2022)</w:t>
      </w:r>
      <w:r w:rsidR="00BE06E8" w:rsidRPr="00343E73">
        <w:rPr>
          <w:rFonts w:asciiTheme="minorHAnsi" w:hAnsiTheme="minorHAnsi" w:cstheme="minorHAnsi"/>
        </w:rPr>
        <w:t xml:space="preserve">. This data resource can provide wide-ranging data on </w:t>
      </w:r>
      <w:proofErr w:type="gramStart"/>
      <w:r w:rsidR="00BE06E8" w:rsidRPr="00343E73">
        <w:rPr>
          <w:rFonts w:asciiTheme="minorHAnsi" w:hAnsiTheme="minorHAnsi" w:cstheme="minorHAnsi"/>
        </w:rPr>
        <w:t>prescribing,</w:t>
      </w:r>
      <w:proofErr w:type="gramEnd"/>
      <w:r w:rsidR="00BE06E8" w:rsidRPr="00343E73">
        <w:rPr>
          <w:rFonts w:asciiTheme="minorHAnsi" w:hAnsiTheme="minorHAnsi" w:cstheme="minorHAnsi"/>
        </w:rPr>
        <w:t xml:space="preserve"> however the prescribing data is not bridged to patient identifiable information</w:t>
      </w:r>
      <w:r w:rsidR="00F71E0F" w:rsidRPr="00343E73">
        <w:rPr>
          <w:rFonts w:asciiTheme="minorHAnsi" w:hAnsiTheme="minorHAnsi" w:cstheme="minorHAnsi"/>
        </w:rPr>
        <w:t xml:space="preserve"> (</w:t>
      </w:r>
      <w:r w:rsidR="00FC722E" w:rsidRPr="00343E73">
        <w:rPr>
          <w:rFonts w:asciiTheme="minorHAnsi" w:hAnsiTheme="minorHAnsi" w:cstheme="minorHAnsi"/>
        </w:rPr>
        <w:t>Channel 3 consulting, 2021</w:t>
      </w:r>
      <w:r w:rsidR="00BE06E8" w:rsidRPr="00343E73">
        <w:rPr>
          <w:rFonts w:asciiTheme="minorHAnsi" w:hAnsiTheme="minorHAnsi" w:cstheme="minorHAnsi"/>
        </w:rPr>
        <w:t xml:space="preserve">). In </w:t>
      </w:r>
      <w:r w:rsidR="00FC722E" w:rsidRPr="00343E73">
        <w:rPr>
          <w:rFonts w:asciiTheme="minorHAnsi" w:hAnsiTheme="minorHAnsi" w:cstheme="minorHAnsi"/>
        </w:rPr>
        <w:t>addition,</w:t>
      </w:r>
      <w:r w:rsidR="00BE06E8" w:rsidRPr="00343E73">
        <w:rPr>
          <w:rFonts w:asciiTheme="minorHAnsi" w:hAnsiTheme="minorHAnsi" w:cstheme="minorHAnsi"/>
        </w:rPr>
        <w:t xml:space="preserve"> there is also an API link to access patient’s GP prescribing information through the Welsh Clinical Portal. </w:t>
      </w:r>
      <w:r w:rsidR="00F71E0F" w:rsidRPr="00343E73">
        <w:rPr>
          <w:rFonts w:asciiTheme="minorHAnsi" w:hAnsiTheme="minorHAnsi" w:cstheme="minorHAnsi"/>
        </w:rPr>
        <w:t>T</w:t>
      </w:r>
      <w:r w:rsidR="00BE06E8" w:rsidRPr="00343E73">
        <w:rPr>
          <w:rFonts w:asciiTheme="minorHAnsi" w:hAnsiTheme="minorHAnsi" w:cstheme="minorHAnsi"/>
        </w:rPr>
        <w:t>his link however, is set up for the purpose of obtaining a list of patent’s regularly prescribed medicines on admission to secondary or tertiary care, and is not for pooling population</w:t>
      </w:r>
      <w:r w:rsidR="00F71E0F" w:rsidRPr="00343E73">
        <w:rPr>
          <w:rFonts w:asciiTheme="minorHAnsi" w:hAnsiTheme="minorHAnsi" w:cstheme="minorHAnsi"/>
        </w:rPr>
        <w:t xml:space="preserve"> prescribing</w:t>
      </w:r>
      <w:r w:rsidR="00BE06E8" w:rsidRPr="00343E73">
        <w:rPr>
          <w:rFonts w:asciiTheme="minorHAnsi" w:hAnsiTheme="minorHAnsi" w:cstheme="minorHAnsi"/>
        </w:rPr>
        <w:t xml:space="preserve"> information. </w:t>
      </w:r>
    </w:p>
    <w:p w14:paraId="2E7FA064" w14:textId="7138F6FD" w:rsidR="004E6990" w:rsidRPr="00343E73" w:rsidRDefault="004E6990">
      <w:pPr>
        <w:rPr>
          <w:rFonts w:asciiTheme="minorHAnsi" w:hAnsiTheme="minorHAnsi" w:cstheme="minorHAnsi"/>
          <w:b/>
        </w:rPr>
      </w:pPr>
    </w:p>
    <w:p w14:paraId="31683FDF" w14:textId="7DD559CA" w:rsidR="004E6990" w:rsidRPr="00343E73" w:rsidRDefault="00F71E0F">
      <w:pPr>
        <w:rPr>
          <w:rFonts w:asciiTheme="minorHAnsi" w:hAnsiTheme="minorHAnsi" w:cstheme="minorHAnsi"/>
        </w:rPr>
      </w:pPr>
      <w:r w:rsidRPr="00343E73">
        <w:rPr>
          <w:rFonts w:asciiTheme="minorHAnsi" w:hAnsiTheme="minorHAnsi" w:cstheme="minorHAnsi"/>
        </w:rPr>
        <w:t>Currently,</w:t>
      </w:r>
      <w:r w:rsidR="00AE7BB7" w:rsidRPr="00343E73">
        <w:rPr>
          <w:rFonts w:asciiTheme="minorHAnsi" w:hAnsiTheme="minorHAnsi" w:cstheme="minorHAnsi"/>
        </w:rPr>
        <w:t xml:space="preserve"> in order</w:t>
      </w:r>
      <w:r w:rsidRPr="00343E73">
        <w:rPr>
          <w:rFonts w:asciiTheme="minorHAnsi" w:hAnsiTheme="minorHAnsi" w:cstheme="minorHAnsi"/>
        </w:rPr>
        <w:t xml:space="preserve"> to identify members of the population who are currently prescribed </w:t>
      </w:r>
      <w:proofErr w:type="spellStart"/>
      <w:r w:rsidRPr="00343E73">
        <w:rPr>
          <w:rFonts w:asciiTheme="minorHAnsi" w:hAnsiTheme="minorHAnsi" w:cstheme="minorHAnsi"/>
        </w:rPr>
        <w:t>pMDIs</w:t>
      </w:r>
      <w:proofErr w:type="spellEnd"/>
      <w:r w:rsidR="00AE7BB7" w:rsidRPr="00343E73">
        <w:rPr>
          <w:rFonts w:asciiTheme="minorHAnsi" w:hAnsiTheme="minorHAnsi" w:cstheme="minorHAnsi"/>
        </w:rPr>
        <w:t xml:space="preserve"> for the purposes of communication</w:t>
      </w:r>
      <w:r w:rsidRPr="00343E73">
        <w:rPr>
          <w:rFonts w:asciiTheme="minorHAnsi" w:hAnsiTheme="minorHAnsi" w:cstheme="minorHAnsi"/>
        </w:rPr>
        <w:t>, separate searches need to be made within all GP prescribing systems (</w:t>
      </w:r>
      <w:r w:rsidR="00FC722E" w:rsidRPr="00343E73">
        <w:rPr>
          <w:rFonts w:asciiTheme="minorHAnsi" w:hAnsiTheme="minorHAnsi" w:cstheme="minorHAnsi"/>
        </w:rPr>
        <w:t>Channel 3 consulting, 2021</w:t>
      </w:r>
      <w:r w:rsidRPr="00343E73">
        <w:rPr>
          <w:rFonts w:asciiTheme="minorHAnsi" w:hAnsiTheme="minorHAnsi" w:cstheme="minorHAnsi"/>
        </w:rPr>
        <w:t xml:space="preserve">). </w:t>
      </w:r>
      <w:r w:rsidR="00543E35" w:rsidRPr="00343E73">
        <w:rPr>
          <w:rFonts w:asciiTheme="minorHAnsi" w:hAnsiTheme="minorHAnsi" w:cstheme="minorHAnsi"/>
        </w:rPr>
        <w:t xml:space="preserve">To prescribe alternative inhalers, it is recommended that decisions are made in consultation with patients, </w:t>
      </w:r>
      <w:r w:rsidR="008103C7" w:rsidRPr="00343E73">
        <w:rPr>
          <w:rFonts w:asciiTheme="minorHAnsi" w:hAnsiTheme="minorHAnsi" w:cstheme="minorHAnsi"/>
        </w:rPr>
        <w:t>considering</w:t>
      </w:r>
      <w:r w:rsidR="00543E35" w:rsidRPr="00343E73">
        <w:rPr>
          <w:rFonts w:asciiTheme="minorHAnsi" w:hAnsiTheme="minorHAnsi" w:cstheme="minorHAnsi"/>
        </w:rPr>
        <w:t xml:space="preserve"> their specific clinical needs (</w:t>
      </w:r>
      <w:r w:rsidR="000E7E5A" w:rsidRPr="00343E73">
        <w:rPr>
          <w:rFonts w:asciiTheme="minorHAnsi" w:hAnsiTheme="minorHAnsi" w:cstheme="minorHAnsi"/>
        </w:rPr>
        <w:t>Carbon Trust, 2021)</w:t>
      </w:r>
      <w:r w:rsidR="00543E35" w:rsidRPr="00343E73">
        <w:rPr>
          <w:rFonts w:asciiTheme="minorHAnsi" w:hAnsiTheme="minorHAnsi" w:cstheme="minorHAnsi"/>
        </w:rPr>
        <w:t>. This would be a large undertaking for GP</w:t>
      </w:r>
      <w:r w:rsidR="008103C7" w:rsidRPr="00343E73">
        <w:rPr>
          <w:rFonts w:asciiTheme="minorHAnsi" w:hAnsiTheme="minorHAnsi" w:cstheme="minorHAnsi"/>
        </w:rPr>
        <w:t xml:space="preserve"> practices. In April 2022 the Welsh Government announced a new community pharmacy contract, which provides funding for an independent prescribing service in community pharmacies (</w:t>
      </w:r>
      <w:r w:rsidR="000E7E5A" w:rsidRPr="00343E73">
        <w:rPr>
          <w:rFonts w:asciiTheme="minorHAnsi" w:hAnsiTheme="minorHAnsi" w:cstheme="minorHAnsi"/>
        </w:rPr>
        <w:t>Welsh Government, 2021</w:t>
      </w:r>
      <w:r w:rsidR="008103C7" w:rsidRPr="00343E73">
        <w:rPr>
          <w:rFonts w:asciiTheme="minorHAnsi" w:hAnsiTheme="minorHAnsi" w:cstheme="minorHAnsi"/>
        </w:rPr>
        <w:t xml:space="preserve">). In the context of trying to reduce the use of </w:t>
      </w:r>
      <w:proofErr w:type="spellStart"/>
      <w:r w:rsidR="008103C7" w:rsidRPr="00343E73">
        <w:rPr>
          <w:rFonts w:asciiTheme="minorHAnsi" w:hAnsiTheme="minorHAnsi" w:cstheme="minorHAnsi"/>
        </w:rPr>
        <w:t>pMDIs</w:t>
      </w:r>
      <w:proofErr w:type="spellEnd"/>
      <w:r w:rsidR="008103C7" w:rsidRPr="00343E73">
        <w:rPr>
          <w:rFonts w:asciiTheme="minorHAnsi" w:hAnsiTheme="minorHAnsi" w:cstheme="minorHAnsi"/>
        </w:rPr>
        <w:t xml:space="preserve">, independent prescribing pharmacists </w:t>
      </w:r>
      <w:r w:rsidR="00D36539">
        <w:rPr>
          <w:rFonts w:asciiTheme="minorHAnsi" w:hAnsiTheme="minorHAnsi" w:cstheme="minorHAnsi"/>
        </w:rPr>
        <w:t xml:space="preserve">are </w:t>
      </w:r>
      <w:r w:rsidR="008103C7" w:rsidRPr="00343E73">
        <w:rPr>
          <w:rFonts w:asciiTheme="minorHAnsi" w:hAnsiTheme="minorHAnsi" w:cstheme="minorHAnsi"/>
        </w:rPr>
        <w:t>able to</w:t>
      </w:r>
      <w:r w:rsidR="00D36539">
        <w:rPr>
          <w:rFonts w:asciiTheme="minorHAnsi" w:hAnsiTheme="minorHAnsi" w:cstheme="minorHAnsi"/>
        </w:rPr>
        <w:t>,</w:t>
      </w:r>
      <w:r w:rsidR="008103C7" w:rsidRPr="00343E73">
        <w:rPr>
          <w:rFonts w:asciiTheme="minorHAnsi" w:hAnsiTheme="minorHAnsi" w:cstheme="minorHAnsi"/>
        </w:rPr>
        <w:t xml:space="preserve"> in consultation with a patient, prescribe alternative inhaler devices with fewer greenhouse emissions.  </w:t>
      </w:r>
      <w:r w:rsidR="00D36539">
        <w:rPr>
          <w:rFonts w:asciiTheme="minorHAnsi" w:hAnsiTheme="minorHAnsi" w:cstheme="minorHAnsi"/>
        </w:rPr>
        <w:t xml:space="preserve">This prescribing service however, is not yet covered by all community pharmacies, with a goal to implement within all pharmacies by 2030 in the Welsh Pharmaceutical Committee’s “pharmacy: delivering a </w:t>
      </w:r>
      <w:r w:rsidR="00D36539">
        <w:rPr>
          <w:rFonts w:asciiTheme="minorHAnsi" w:hAnsiTheme="minorHAnsi" w:cstheme="minorHAnsi"/>
        </w:rPr>
        <w:lastRenderedPageBreak/>
        <w:t xml:space="preserve">healthier Wales” report (Welsh Pharmaceutical Committee, 2019). </w:t>
      </w:r>
      <w:proofErr w:type="gramStart"/>
      <w:r w:rsidR="00D36539">
        <w:rPr>
          <w:rFonts w:asciiTheme="minorHAnsi" w:hAnsiTheme="minorHAnsi" w:cstheme="minorHAnsi"/>
        </w:rPr>
        <w:t>Therefore</w:t>
      </w:r>
      <w:proofErr w:type="gramEnd"/>
      <w:r w:rsidR="00D36539">
        <w:rPr>
          <w:rFonts w:asciiTheme="minorHAnsi" w:hAnsiTheme="minorHAnsi" w:cstheme="minorHAnsi"/>
        </w:rPr>
        <w:t xml:space="preserve"> as part of the green inhaler platform, the user will need to be signposted to the most local pharmacy that can deliver the </w:t>
      </w:r>
      <w:r w:rsidR="00641C5A">
        <w:rPr>
          <w:rFonts w:asciiTheme="minorHAnsi" w:hAnsiTheme="minorHAnsi" w:cstheme="minorHAnsi"/>
        </w:rPr>
        <w:t>service.</w:t>
      </w:r>
    </w:p>
    <w:p w14:paraId="38202A28" w14:textId="77777777" w:rsidR="004E6990" w:rsidRPr="00343E73" w:rsidRDefault="004E6990">
      <w:pPr>
        <w:rPr>
          <w:rFonts w:asciiTheme="minorHAnsi" w:hAnsiTheme="minorHAnsi" w:cstheme="minorHAnsi"/>
          <w:b/>
        </w:rPr>
      </w:pPr>
    </w:p>
    <w:p w14:paraId="2F91C327" w14:textId="55BBFED8" w:rsidR="004E6990" w:rsidRPr="00343E73" w:rsidRDefault="004E6990">
      <w:pPr>
        <w:rPr>
          <w:rFonts w:asciiTheme="minorHAnsi" w:hAnsiTheme="minorHAnsi" w:cstheme="minorHAnsi"/>
          <w:b/>
        </w:rPr>
      </w:pPr>
      <w:r w:rsidRPr="00343E73">
        <w:rPr>
          <w:rFonts w:asciiTheme="minorHAnsi" w:hAnsiTheme="minorHAnsi" w:cstheme="minorHAnsi"/>
          <w:b/>
        </w:rPr>
        <w:t xml:space="preserve">Goal </w:t>
      </w:r>
    </w:p>
    <w:p w14:paraId="1E32BBE3" w14:textId="4D511727" w:rsidR="00966E74" w:rsidRPr="00343E73" w:rsidRDefault="00966E74">
      <w:pPr>
        <w:rPr>
          <w:rFonts w:asciiTheme="minorHAnsi" w:hAnsiTheme="minorHAnsi" w:cstheme="minorHAnsi"/>
          <w:bCs/>
        </w:rPr>
      </w:pPr>
      <w:r w:rsidRPr="00343E73">
        <w:rPr>
          <w:rFonts w:asciiTheme="minorHAnsi" w:hAnsiTheme="minorHAnsi" w:cstheme="minorHAnsi"/>
          <w:bCs/>
        </w:rPr>
        <w:t xml:space="preserve">The goal is to create a digital platform that enables the communication and education of the public regarding the harmful effects of certain inhalers to the environment, and the potential harm prevention by </w:t>
      </w:r>
      <w:r w:rsidR="004D7FB7" w:rsidRPr="00343E73">
        <w:rPr>
          <w:rFonts w:asciiTheme="minorHAnsi" w:hAnsiTheme="minorHAnsi" w:cstheme="minorHAnsi"/>
          <w:bCs/>
        </w:rPr>
        <w:t>facilitating</w:t>
      </w:r>
      <w:r w:rsidRPr="00343E73">
        <w:rPr>
          <w:rFonts w:asciiTheme="minorHAnsi" w:hAnsiTheme="minorHAnsi" w:cstheme="minorHAnsi"/>
          <w:bCs/>
        </w:rPr>
        <w:t xml:space="preserve"> inhaler device</w:t>
      </w:r>
      <w:r w:rsidR="004D7FB7" w:rsidRPr="00343E73">
        <w:rPr>
          <w:rFonts w:asciiTheme="minorHAnsi" w:hAnsiTheme="minorHAnsi" w:cstheme="minorHAnsi"/>
          <w:bCs/>
        </w:rPr>
        <w:t xml:space="preserve"> change</w:t>
      </w:r>
      <w:r w:rsidRPr="00343E73">
        <w:rPr>
          <w:rFonts w:asciiTheme="minorHAnsi" w:hAnsiTheme="minorHAnsi" w:cstheme="minorHAnsi"/>
          <w:bCs/>
        </w:rPr>
        <w:t xml:space="preserve">. The digital platform will need to. Obtain information from the patient in order to provide the appropriate advice, through facilitating the user to complete self-assessment of their inhaler use and respiratory condition. </w:t>
      </w:r>
      <w:r w:rsidR="00725AF6" w:rsidRPr="00343E73">
        <w:rPr>
          <w:rFonts w:asciiTheme="minorHAnsi" w:hAnsiTheme="minorHAnsi" w:cstheme="minorHAnsi"/>
          <w:bCs/>
        </w:rPr>
        <w:t xml:space="preserve">Based on the information provided, the platform would then provide guidance and information on the potential environmental harm reduction of switching inhalers and how they can go about doing this. The results would also be shared, with the </w:t>
      </w:r>
      <w:r w:rsidR="00544D72" w:rsidRPr="00343E73">
        <w:rPr>
          <w:rFonts w:asciiTheme="minorHAnsi" w:hAnsiTheme="minorHAnsi" w:cstheme="minorHAnsi"/>
          <w:bCs/>
        </w:rPr>
        <w:t>user’s</w:t>
      </w:r>
      <w:r w:rsidR="00725AF6" w:rsidRPr="00343E73">
        <w:rPr>
          <w:rFonts w:asciiTheme="minorHAnsi" w:hAnsiTheme="minorHAnsi" w:cstheme="minorHAnsi"/>
          <w:bCs/>
        </w:rPr>
        <w:t xml:space="preserve"> choice, with the healthcare facility of their choice such as a local independent prescribing pharmacy service or GP practice. </w:t>
      </w:r>
    </w:p>
    <w:p w14:paraId="7CCEC854" w14:textId="23E84B4F" w:rsidR="00BD5D92" w:rsidRPr="00343E73" w:rsidRDefault="00BD5D92">
      <w:pPr>
        <w:rPr>
          <w:rFonts w:asciiTheme="minorHAnsi" w:hAnsiTheme="minorHAnsi" w:cstheme="minorHAnsi"/>
          <w:bCs/>
        </w:rPr>
      </w:pPr>
    </w:p>
    <w:p w14:paraId="219DD4DE" w14:textId="0F47CEC3" w:rsidR="00BD5D92" w:rsidRPr="00343E73" w:rsidRDefault="00BD5D92">
      <w:pPr>
        <w:rPr>
          <w:rFonts w:asciiTheme="minorHAnsi" w:hAnsiTheme="minorHAnsi" w:cstheme="minorHAnsi"/>
          <w:b/>
          <w:bCs/>
        </w:rPr>
      </w:pPr>
      <w:r w:rsidRPr="00343E73">
        <w:rPr>
          <w:rFonts w:asciiTheme="minorHAnsi" w:hAnsiTheme="minorHAnsi" w:cstheme="minorHAnsi"/>
          <w:b/>
          <w:bCs/>
        </w:rPr>
        <w:t>Functional requirements</w:t>
      </w:r>
    </w:p>
    <w:p w14:paraId="50D3D1C0" w14:textId="00F98866"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w:t>
      </w:r>
      <w:r w:rsidR="009E770C" w:rsidRPr="00343E73">
        <w:rPr>
          <w:rFonts w:asciiTheme="minorHAnsi" w:hAnsiTheme="minorHAnsi" w:cstheme="minorHAnsi"/>
          <w:bCs/>
          <w:sz w:val="24"/>
          <w:szCs w:val="24"/>
        </w:rPr>
        <w:t>should</w:t>
      </w:r>
      <w:r w:rsidRPr="00343E73">
        <w:rPr>
          <w:rFonts w:asciiTheme="minorHAnsi" w:hAnsiTheme="minorHAnsi" w:cstheme="minorHAnsi"/>
          <w:bCs/>
          <w:sz w:val="24"/>
          <w:szCs w:val="24"/>
        </w:rPr>
        <w:t xml:space="preserve"> enable users to log in using their NHS log in details to confirm user identity</w:t>
      </w:r>
    </w:p>
    <w:p w14:paraId="210F3F58" w14:textId="2D022A74"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w:t>
      </w:r>
      <w:r w:rsidR="009E770C" w:rsidRPr="00343E73">
        <w:rPr>
          <w:rFonts w:asciiTheme="minorHAnsi" w:hAnsiTheme="minorHAnsi" w:cstheme="minorHAnsi"/>
          <w:bCs/>
          <w:sz w:val="24"/>
          <w:szCs w:val="24"/>
        </w:rPr>
        <w:t xml:space="preserve"> should</w:t>
      </w:r>
      <w:r w:rsidRPr="00343E73">
        <w:rPr>
          <w:rFonts w:asciiTheme="minorHAnsi" w:hAnsiTheme="minorHAnsi" w:cstheme="minorHAnsi"/>
          <w:bCs/>
          <w:sz w:val="24"/>
          <w:szCs w:val="24"/>
        </w:rPr>
        <w:t xml:space="preserve"> have alternative secure log in methods where NHS log in is not known e.g. NHS number, date of birth and address. </w:t>
      </w:r>
    </w:p>
    <w:p w14:paraId="14B4903A" w14:textId="79A4A0B4" w:rsidR="00BD5D92" w:rsidRPr="00343E73" w:rsidRDefault="00BD5D92"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must provide an inhaler therapy self-assessment for users to fill in, with pre-defined </w:t>
      </w:r>
      <w:r w:rsidR="0040443F" w:rsidRPr="00343E73">
        <w:rPr>
          <w:rFonts w:asciiTheme="minorHAnsi" w:hAnsiTheme="minorHAnsi" w:cstheme="minorHAnsi"/>
          <w:bCs/>
          <w:sz w:val="24"/>
          <w:szCs w:val="24"/>
        </w:rPr>
        <w:t xml:space="preserve">choices as answers. </w:t>
      </w:r>
    </w:p>
    <w:p w14:paraId="3BB61ED7" w14:textId="0BB9520F" w:rsidR="0040443F" w:rsidRPr="00343E73" w:rsidRDefault="0040443F"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must be able to utilise the information provided as part of the self-assessment to create an automated response to the user</w:t>
      </w:r>
    </w:p>
    <w:p w14:paraId="5F8DC2EB" w14:textId="5A1ED605" w:rsidR="0040443F" w:rsidRPr="00343E73" w:rsidRDefault="0040443F"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 xml:space="preserve">The user must be able to then pick from a number of options of next steps to take including agreeing to have information of their assessment and next steps to be sent to the healthcare service of their choice. </w:t>
      </w:r>
    </w:p>
    <w:p w14:paraId="6C05588D" w14:textId="274EEECE" w:rsidR="00EF133C" w:rsidRPr="00343E73" w:rsidRDefault="00EF133C"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should be able to pull the patients</w:t>
      </w:r>
    </w:p>
    <w:p w14:paraId="4DEA2144" w14:textId="21BD92BE" w:rsidR="001D44EB" w:rsidRPr="00343E73" w:rsidRDefault="001D44EB"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Users should be allowed to save results to view at a later date</w:t>
      </w:r>
    </w:p>
    <w:p w14:paraId="42D1E674" w14:textId="11480F06" w:rsidR="001D44EB" w:rsidRPr="00343E73" w:rsidRDefault="001D44EB" w:rsidP="00BD5D92">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Users should be able to complete further self-assessments at later dates to track improvement</w:t>
      </w:r>
    </w:p>
    <w:p w14:paraId="147504DE" w14:textId="1F97BE2A" w:rsidR="006F37C9" w:rsidRPr="00343E73" w:rsidRDefault="006F37C9" w:rsidP="006F37C9">
      <w:pPr>
        <w:pStyle w:val="ListParagraph"/>
        <w:numPr>
          <w:ilvl w:val="0"/>
          <w:numId w:val="2"/>
        </w:numPr>
        <w:rPr>
          <w:rFonts w:asciiTheme="minorHAnsi" w:hAnsiTheme="minorHAnsi" w:cstheme="minorHAnsi"/>
          <w:bCs/>
          <w:sz w:val="24"/>
          <w:szCs w:val="24"/>
        </w:rPr>
      </w:pPr>
      <w:r w:rsidRPr="00343E73">
        <w:rPr>
          <w:rFonts w:asciiTheme="minorHAnsi" w:hAnsiTheme="minorHAnsi" w:cstheme="minorHAnsi"/>
          <w:bCs/>
          <w:sz w:val="24"/>
          <w:szCs w:val="24"/>
        </w:rPr>
        <w:t>The platform could be able to scan GS1 standard barcodes using a mobile device camera on inhaler boxes to help identify inhaler device</w:t>
      </w:r>
    </w:p>
    <w:p w14:paraId="786F4587" w14:textId="182DCF47" w:rsidR="00BD2140" w:rsidRPr="00343E73" w:rsidRDefault="00BD2140" w:rsidP="00BD2140">
      <w:pPr>
        <w:rPr>
          <w:rFonts w:asciiTheme="minorHAnsi" w:hAnsiTheme="minorHAnsi" w:cstheme="minorHAnsi"/>
          <w:bCs/>
        </w:rPr>
      </w:pPr>
    </w:p>
    <w:p w14:paraId="30758D44" w14:textId="03984270" w:rsidR="00BD2140" w:rsidRPr="00343E73" w:rsidRDefault="001D44EB" w:rsidP="00BD2140">
      <w:pPr>
        <w:rPr>
          <w:rFonts w:asciiTheme="minorHAnsi" w:hAnsiTheme="minorHAnsi" w:cstheme="minorHAnsi"/>
          <w:b/>
          <w:bCs/>
        </w:rPr>
      </w:pPr>
      <w:r w:rsidRPr="00343E73">
        <w:rPr>
          <w:rFonts w:asciiTheme="minorHAnsi" w:hAnsiTheme="minorHAnsi" w:cstheme="minorHAnsi"/>
          <w:b/>
          <w:bCs/>
        </w:rPr>
        <w:t>Non-Functional</w:t>
      </w:r>
      <w:r w:rsidR="00BD2140" w:rsidRPr="00343E73">
        <w:rPr>
          <w:rFonts w:asciiTheme="minorHAnsi" w:hAnsiTheme="minorHAnsi" w:cstheme="minorHAnsi"/>
          <w:b/>
          <w:bCs/>
        </w:rPr>
        <w:t xml:space="preserve"> requirements</w:t>
      </w:r>
    </w:p>
    <w:p w14:paraId="71092286" w14:textId="20470474" w:rsidR="00BD2140"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The platform must be accessible from a webpage or from a secure mobile application</w:t>
      </w:r>
    </w:p>
    <w:p w14:paraId="5F829F6B" w14:textId="4D40AB84" w:rsidR="00553E72" w:rsidRDefault="00553E72"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 xml:space="preserve">The platform should abide by NHS Wales </w:t>
      </w:r>
      <w:r w:rsidR="00F83325">
        <w:rPr>
          <w:rFonts w:asciiTheme="minorHAnsi" w:hAnsiTheme="minorHAnsi" w:cstheme="minorHAnsi"/>
          <w:bCs/>
          <w:sz w:val="24"/>
          <w:szCs w:val="24"/>
        </w:rPr>
        <w:t xml:space="preserve">cyber </w:t>
      </w:r>
      <w:r>
        <w:rPr>
          <w:rFonts w:asciiTheme="minorHAnsi" w:hAnsiTheme="minorHAnsi" w:cstheme="minorHAnsi"/>
          <w:bCs/>
          <w:sz w:val="24"/>
          <w:szCs w:val="24"/>
        </w:rPr>
        <w:t>security standards</w:t>
      </w:r>
      <w:r w:rsidR="00D32F4F">
        <w:rPr>
          <w:rFonts w:asciiTheme="minorHAnsi" w:hAnsiTheme="minorHAnsi" w:cstheme="minorHAnsi"/>
          <w:bCs/>
          <w:sz w:val="24"/>
          <w:szCs w:val="24"/>
        </w:rPr>
        <w:t xml:space="preserve"> (Welsh Government, 2017)</w:t>
      </w:r>
    </w:p>
    <w:p w14:paraId="4500B64D" w14:textId="02142903" w:rsidR="00D32F4F" w:rsidRDefault="00D32F4F"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 xml:space="preserve">The platform must abide by UK GDPR </w:t>
      </w:r>
    </w:p>
    <w:p w14:paraId="5A760DF6" w14:textId="2F69B1BD" w:rsidR="00A440A6" w:rsidRPr="00343E73" w:rsidRDefault="00A440A6" w:rsidP="00BD2140">
      <w:pPr>
        <w:pStyle w:val="ListParagraph"/>
        <w:numPr>
          <w:ilvl w:val="0"/>
          <w:numId w:val="3"/>
        </w:numPr>
        <w:rPr>
          <w:rFonts w:asciiTheme="minorHAnsi" w:hAnsiTheme="minorHAnsi" w:cstheme="minorHAnsi"/>
          <w:bCs/>
          <w:sz w:val="24"/>
          <w:szCs w:val="24"/>
        </w:rPr>
      </w:pPr>
      <w:r>
        <w:rPr>
          <w:rFonts w:asciiTheme="minorHAnsi" w:hAnsiTheme="minorHAnsi" w:cstheme="minorHAnsi"/>
          <w:bCs/>
          <w:sz w:val="24"/>
          <w:szCs w:val="24"/>
        </w:rPr>
        <w:t>All data must be held in an easily accessible and fully reportable manner</w:t>
      </w:r>
    </w:p>
    <w:p w14:paraId="485DB1CD" w14:textId="4665AC07" w:rsidR="00BD2140" w:rsidRPr="00343E73"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w:t>
      </w:r>
      <w:r w:rsidR="00553E72">
        <w:rPr>
          <w:rFonts w:asciiTheme="minorHAnsi" w:hAnsiTheme="minorHAnsi" w:cstheme="minorHAnsi"/>
          <w:bCs/>
          <w:sz w:val="24"/>
          <w:szCs w:val="24"/>
        </w:rPr>
        <w:t>should</w:t>
      </w:r>
      <w:r w:rsidRPr="00343E73">
        <w:rPr>
          <w:rFonts w:asciiTheme="minorHAnsi" w:hAnsiTheme="minorHAnsi" w:cstheme="minorHAnsi"/>
          <w:bCs/>
          <w:sz w:val="24"/>
          <w:szCs w:val="24"/>
        </w:rPr>
        <w:t xml:space="preserve"> utilise </w:t>
      </w:r>
      <w:proofErr w:type="spellStart"/>
      <w:r w:rsidRPr="00343E73">
        <w:rPr>
          <w:rFonts w:asciiTheme="minorHAnsi" w:hAnsiTheme="minorHAnsi" w:cstheme="minorHAnsi"/>
          <w:bCs/>
          <w:sz w:val="24"/>
          <w:szCs w:val="24"/>
        </w:rPr>
        <w:t>dm+d</w:t>
      </w:r>
      <w:proofErr w:type="spellEnd"/>
      <w:r w:rsidRPr="00343E73">
        <w:rPr>
          <w:rFonts w:asciiTheme="minorHAnsi" w:hAnsiTheme="minorHAnsi" w:cstheme="minorHAnsi"/>
          <w:bCs/>
          <w:sz w:val="24"/>
          <w:szCs w:val="24"/>
        </w:rPr>
        <w:t xml:space="preserve"> coding for inhaled medicines selection </w:t>
      </w:r>
      <w:r w:rsidR="00EF133C" w:rsidRPr="00343E73">
        <w:rPr>
          <w:rFonts w:asciiTheme="minorHAnsi" w:hAnsiTheme="minorHAnsi" w:cstheme="minorHAnsi"/>
          <w:bCs/>
          <w:sz w:val="24"/>
          <w:szCs w:val="24"/>
        </w:rPr>
        <w:t>including the utilisation of the different levels of specification i.e. VTM, VMP, AMP and AMPP</w:t>
      </w:r>
    </w:p>
    <w:p w14:paraId="344D464A" w14:textId="5E28B886" w:rsidR="00BD2140" w:rsidRPr="00343E73" w:rsidRDefault="00BD2140" w:rsidP="00BD2140">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The platform</w:t>
      </w:r>
      <w:r w:rsidR="00553E72">
        <w:rPr>
          <w:rFonts w:asciiTheme="minorHAnsi" w:hAnsiTheme="minorHAnsi" w:cstheme="minorHAnsi"/>
          <w:bCs/>
          <w:sz w:val="24"/>
          <w:szCs w:val="24"/>
        </w:rPr>
        <w:t xml:space="preserve"> should</w:t>
      </w:r>
      <w:r w:rsidRPr="00343E73">
        <w:rPr>
          <w:rFonts w:asciiTheme="minorHAnsi" w:hAnsiTheme="minorHAnsi" w:cstheme="minorHAnsi"/>
          <w:bCs/>
          <w:sz w:val="24"/>
          <w:szCs w:val="24"/>
        </w:rPr>
        <w:t xml:space="preserve"> utilise SNOMED-CT coding for all clinical conditions and severity terms</w:t>
      </w:r>
    </w:p>
    <w:p w14:paraId="13BDA7C7" w14:textId="75E110DD" w:rsidR="00BD2140" w:rsidRPr="00641C5A" w:rsidRDefault="00BD2140" w:rsidP="00BD2140">
      <w:pPr>
        <w:pStyle w:val="ListParagraph"/>
        <w:numPr>
          <w:ilvl w:val="0"/>
          <w:numId w:val="3"/>
        </w:numPr>
        <w:rPr>
          <w:rFonts w:asciiTheme="minorHAnsi" w:hAnsiTheme="minorHAnsi" w:cstheme="minorHAnsi"/>
          <w:bCs/>
          <w:color w:val="000000" w:themeColor="text1"/>
          <w:sz w:val="24"/>
          <w:szCs w:val="24"/>
        </w:rPr>
      </w:pPr>
      <w:r w:rsidRPr="00641C5A">
        <w:rPr>
          <w:rFonts w:asciiTheme="minorHAnsi" w:hAnsiTheme="minorHAnsi" w:cstheme="minorHAnsi"/>
          <w:bCs/>
          <w:sz w:val="24"/>
          <w:szCs w:val="24"/>
        </w:rPr>
        <w:lastRenderedPageBreak/>
        <w:t xml:space="preserve">The platform </w:t>
      </w:r>
      <w:r w:rsidR="00553E72" w:rsidRPr="00641C5A">
        <w:rPr>
          <w:rFonts w:asciiTheme="minorHAnsi" w:hAnsiTheme="minorHAnsi" w:cstheme="minorHAnsi"/>
          <w:bCs/>
          <w:sz w:val="24"/>
          <w:szCs w:val="24"/>
        </w:rPr>
        <w:t>should</w:t>
      </w:r>
      <w:r w:rsidRPr="00641C5A">
        <w:rPr>
          <w:rFonts w:asciiTheme="minorHAnsi" w:hAnsiTheme="minorHAnsi" w:cstheme="minorHAnsi"/>
          <w:bCs/>
          <w:sz w:val="24"/>
          <w:szCs w:val="24"/>
        </w:rPr>
        <w:t xml:space="preserve"> utilise FHIR messaging to send the outcome </w:t>
      </w:r>
      <w:r w:rsidR="00402625" w:rsidRPr="00641C5A">
        <w:rPr>
          <w:rFonts w:asciiTheme="minorHAnsi" w:hAnsiTheme="minorHAnsi" w:cstheme="minorHAnsi"/>
          <w:bCs/>
          <w:sz w:val="24"/>
          <w:szCs w:val="24"/>
        </w:rPr>
        <w:t xml:space="preserve">of the user self-assessment either to choose pharmacy for communication with community pharmacies or to </w:t>
      </w:r>
      <w:r w:rsidR="00641C5A" w:rsidRPr="00641C5A">
        <w:rPr>
          <w:rFonts w:asciiTheme="minorHAnsi" w:hAnsiTheme="minorHAnsi" w:cstheme="minorHAnsi"/>
          <w:bCs/>
          <w:sz w:val="24"/>
          <w:szCs w:val="24"/>
        </w:rPr>
        <w:t xml:space="preserve">Welsh Clinical Community Gateway Service </w:t>
      </w:r>
      <w:r w:rsidR="00402625" w:rsidRPr="00641C5A">
        <w:rPr>
          <w:rFonts w:asciiTheme="minorHAnsi" w:hAnsiTheme="minorHAnsi" w:cstheme="minorHAnsi"/>
          <w:bCs/>
          <w:color w:val="000000" w:themeColor="text1"/>
          <w:sz w:val="24"/>
          <w:szCs w:val="24"/>
        </w:rPr>
        <w:t>WC</w:t>
      </w:r>
      <w:r w:rsidR="00E25222" w:rsidRPr="00641C5A">
        <w:rPr>
          <w:rFonts w:asciiTheme="minorHAnsi" w:hAnsiTheme="minorHAnsi" w:cstheme="minorHAnsi"/>
          <w:bCs/>
          <w:color w:val="000000" w:themeColor="text1"/>
          <w:sz w:val="24"/>
          <w:szCs w:val="24"/>
        </w:rPr>
        <w:t>CG</w:t>
      </w:r>
      <w:r w:rsidR="00641C5A" w:rsidRPr="00641C5A">
        <w:rPr>
          <w:rFonts w:asciiTheme="minorHAnsi" w:hAnsiTheme="minorHAnsi" w:cstheme="minorHAnsi"/>
          <w:bCs/>
          <w:color w:val="000000" w:themeColor="text1"/>
          <w:sz w:val="24"/>
          <w:szCs w:val="24"/>
        </w:rPr>
        <w:t>S</w:t>
      </w:r>
      <w:r w:rsidR="00E25222" w:rsidRPr="00641C5A">
        <w:rPr>
          <w:rFonts w:asciiTheme="minorHAnsi" w:hAnsiTheme="minorHAnsi" w:cstheme="minorHAnsi"/>
          <w:bCs/>
          <w:color w:val="000000" w:themeColor="text1"/>
          <w:sz w:val="24"/>
          <w:szCs w:val="24"/>
        </w:rPr>
        <w:t xml:space="preserve"> gateway for communication to GPs. </w:t>
      </w:r>
    </w:p>
    <w:p w14:paraId="3522376D" w14:textId="53C64094" w:rsidR="009D27CA" w:rsidRPr="00343E73" w:rsidRDefault="009D27CA" w:rsidP="009D27CA">
      <w:pPr>
        <w:pStyle w:val="ListParagraph"/>
        <w:numPr>
          <w:ilvl w:val="0"/>
          <w:numId w:val="3"/>
        </w:numPr>
        <w:rPr>
          <w:rFonts w:asciiTheme="minorHAnsi" w:hAnsiTheme="minorHAnsi" w:cstheme="minorHAnsi"/>
          <w:bCs/>
          <w:sz w:val="24"/>
          <w:szCs w:val="24"/>
        </w:rPr>
      </w:pPr>
      <w:r w:rsidRPr="00343E73">
        <w:rPr>
          <w:rFonts w:asciiTheme="minorHAnsi" w:hAnsiTheme="minorHAnsi" w:cstheme="minorHAnsi"/>
          <w:bCs/>
          <w:sz w:val="24"/>
          <w:szCs w:val="24"/>
        </w:rPr>
        <w:t xml:space="preserve">The platform </w:t>
      </w:r>
      <w:r w:rsidR="006F37C9" w:rsidRPr="00343E73">
        <w:rPr>
          <w:rFonts w:asciiTheme="minorHAnsi" w:hAnsiTheme="minorHAnsi" w:cstheme="minorHAnsi"/>
          <w:bCs/>
          <w:sz w:val="24"/>
          <w:szCs w:val="24"/>
        </w:rPr>
        <w:t>could</w:t>
      </w:r>
      <w:r w:rsidRPr="00343E73">
        <w:rPr>
          <w:rFonts w:asciiTheme="minorHAnsi" w:hAnsiTheme="minorHAnsi" w:cstheme="minorHAnsi"/>
          <w:bCs/>
          <w:sz w:val="24"/>
          <w:szCs w:val="24"/>
        </w:rPr>
        <w:t xml:space="preserve"> ask permission to use the </w:t>
      </w:r>
      <w:r w:rsidR="00544D72" w:rsidRPr="00343E73">
        <w:rPr>
          <w:rFonts w:asciiTheme="minorHAnsi" w:hAnsiTheme="minorHAnsi" w:cstheme="minorHAnsi"/>
          <w:bCs/>
          <w:sz w:val="24"/>
          <w:szCs w:val="24"/>
        </w:rPr>
        <w:t>user’s</w:t>
      </w:r>
      <w:r w:rsidRPr="00343E73">
        <w:rPr>
          <w:rFonts w:asciiTheme="minorHAnsi" w:hAnsiTheme="minorHAnsi" w:cstheme="minorHAnsi"/>
          <w:bCs/>
          <w:sz w:val="24"/>
          <w:szCs w:val="24"/>
        </w:rPr>
        <w:t xml:space="preserve"> camera on their mobile device</w:t>
      </w:r>
    </w:p>
    <w:p w14:paraId="09163CAC" w14:textId="77777777" w:rsidR="009D27CA" w:rsidRPr="00343E73" w:rsidRDefault="009D27CA" w:rsidP="009D27CA">
      <w:pPr>
        <w:pStyle w:val="ListParagraph"/>
        <w:rPr>
          <w:rFonts w:asciiTheme="minorHAnsi" w:hAnsiTheme="minorHAnsi" w:cstheme="minorHAnsi"/>
          <w:bCs/>
          <w:color w:val="000000" w:themeColor="text1"/>
          <w:sz w:val="24"/>
          <w:szCs w:val="24"/>
          <w:highlight w:val="yellow"/>
        </w:rPr>
      </w:pPr>
    </w:p>
    <w:p w14:paraId="65B285D3" w14:textId="77777777" w:rsidR="004E6990" w:rsidRPr="00343E73" w:rsidRDefault="004E6990">
      <w:pPr>
        <w:rPr>
          <w:rFonts w:asciiTheme="minorHAnsi" w:hAnsiTheme="minorHAnsi" w:cstheme="minorHAnsi"/>
          <w:b/>
        </w:rPr>
      </w:pPr>
    </w:p>
    <w:p w14:paraId="28F23751" w14:textId="0E769B8E" w:rsidR="004E6990" w:rsidRPr="00343E73" w:rsidRDefault="004E6990">
      <w:pPr>
        <w:rPr>
          <w:rFonts w:asciiTheme="minorHAnsi" w:hAnsiTheme="minorHAnsi" w:cstheme="minorHAnsi"/>
          <w:b/>
        </w:rPr>
      </w:pPr>
      <w:r w:rsidRPr="00343E73">
        <w:rPr>
          <w:rFonts w:asciiTheme="minorHAnsi" w:hAnsiTheme="minorHAnsi" w:cstheme="minorHAnsi"/>
          <w:b/>
        </w:rPr>
        <w:t>Gap analysis</w:t>
      </w:r>
    </w:p>
    <w:p w14:paraId="773A4D35" w14:textId="0A579F94" w:rsidR="004E6990" w:rsidRPr="00343E73" w:rsidRDefault="004E6990">
      <w:pPr>
        <w:rPr>
          <w:rFonts w:asciiTheme="minorHAnsi" w:hAnsiTheme="minorHAnsi" w:cstheme="minorHAnsi"/>
          <w:b/>
        </w:rPr>
      </w:pPr>
    </w:p>
    <w:p w14:paraId="7200F8FB" w14:textId="278554E1" w:rsidR="004E5C2E" w:rsidRPr="00343E73" w:rsidRDefault="004E5C2E">
      <w:pPr>
        <w:rPr>
          <w:rFonts w:asciiTheme="minorHAnsi" w:hAnsiTheme="minorHAnsi" w:cstheme="minorHAnsi"/>
          <w:bCs/>
        </w:rPr>
      </w:pPr>
      <w:r w:rsidRPr="00343E73">
        <w:rPr>
          <w:rFonts w:asciiTheme="minorHAnsi" w:hAnsiTheme="minorHAnsi" w:cstheme="minorHAnsi"/>
          <w:bCs/>
        </w:rPr>
        <w:t xml:space="preserve">Without requiring either a build or purchase, there is no current system in use within Cardiff and Vale that would be able to carry out the minimal requirements of the green inhaler platform. </w:t>
      </w:r>
    </w:p>
    <w:p w14:paraId="3DF89322" w14:textId="77777777" w:rsidR="004E5C2E" w:rsidRPr="00343E73" w:rsidRDefault="004E5C2E">
      <w:pPr>
        <w:rPr>
          <w:rFonts w:asciiTheme="minorHAnsi" w:hAnsiTheme="minorHAnsi" w:cstheme="minorHAnsi"/>
          <w:bCs/>
        </w:rPr>
      </w:pPr>
    </w:p>
    <w:p w14:paraId="5E919867" w14:textId="77A5A428" w:rsidR="00331277" w:rsidRPr="00343E73" w:rsidRDefault="00331277">
      <w:pPr>
        <w:rPr>
          <w:rFonts w:asciiTheme="minorHAnsi" w:hAnsiTheme="minorHAnsi" w:cstheme="minorHAnsi"/>
          <w:bCs/>
        </w:rPr>
      </w:pPr>
      <w:r w:rsidRPr="00343E73">
        <w:rPr>
          <w:rFonts w:asciiTheme="minorHAnsi" w:hAnsiTheme="minorHAnsi" w:cstheme="minorHAnsi"/>
          <w:bCs/>
        </w:rPr>
        <w:t>The technological capability of NHS Wales was given a boost due to necessity in responding to the Covid-19 pandemic (D</w:t>
      </w:r>
      <w:r w:rsidR="00B279FD" w:rsidRPr="00343E73">
        <w:rPr>
          <w:rFonts w:asciiTheme="minorHAnsi" w:hAnsiTheme="minorHAnsi" w:cstheme="minorHAnsi"/>
          <w:bCs/>
        </w:rPr>
        <w:t>igital Health and Care Wales</w:t>
      </w:r>
      <w:r w:rsidRPr="00343E73">
        <w:rPr>
          <w:rFonts w:asciiTheme="minorHAnsi" w:hAnsiTheme="minorHAnsi" w:cstheme="minorHAnsi"/>
          <w:bCs/>
        </w:rPr>
        <w:t>, 2021</w:t>
      </w:r>
      <w:r w:rsidR="00B279FD" w:rsidRPr="00343E73">
        <w:rPr>
          <w:rFonts w:asciiTheme="minorHAnsi" w:hAnsiTheme="minorHAnsi" w:cstheme="minorHAnsi"/>
          <w:bCs/>
        </w:rPr>
        <w:t>). Various systems and platforms were developed and made accessible at pace in order to meet the digital connectivity and data collection demands of the health response. One such service was the Covid-19 pass</w:t>
      </w:r>
      <w:r w:rsidR="004E5C2E" w:rsidRPr="00343E73">
        <w:rPr>
          <w:rFonts w:asciiTheme="minorHAnsi" w:hAnsiTheme="minorHAnsi" w:cstheme="minorHAnsi"/>
          <w:bCs/>
        </w:rPr>
        <w:t xml:space="preserve">, which enabled the population to log in using their NHS identifiable information and log in to a web-based platform that had their vaccine status and scannable pass. </w:t>
      </w:r>
    </w:p>
    <w:p w14:paraId="28978878" w14:textId="585B39D6" w:rsidR="00B5145D" w:rsidRPr="00343E73" w:rsidRDefault="00B5145D">
      <w:pPr>
        <w:rPr>
          <w:rFonts w:asciiTheme="minorHAnsi" w:hAnsiTheme="minorHAnsi" w:cstheme="minorHAnsi"/>
          <w:bCs/>
        </w:rPr>
      </w:pPr>
    </w:p>
    <w:p w14:paraId="3EC6A334" w14:textId="65273A3F" w:rsidR="00B5145D" w:rsidRPr="00343E73" w:rsidRDefault="00B5145D">
      <w:pPr>
        <w:rPr>
          <w:rFonts w:asciiTheme="minorHAnsi" w:hAnsiTheme="minorHAnsi" w:cstheme="minorHAnsi"/>
          <w:bCs/>
        </w:rPr>
      </w:pPr>
      <w:r w:rsidRPr="00343E73">
        <w:rPr>
          <w:rFonts w:asciiTheme="minorHAnsi" w:hAnsiTheme="minorHAnsi" w:cstheme="minorHAnsi"/>
          <w:bCs/>
        </w:rPr>
        <w:t xml:space="preserve">Another development from the pandemic is the availability of Microsoft 365 applications across NHS Wales. </w:t>
      </w:r>
      <w:r w:rsidR="00E16DD5" w:rsidRPr="00343E73">
        <w:rPr>
          <w:rFonts w:asciiTheme="minorHAnsi" w:hAnsiTheme="minorHAnsi" w:cstheme="minorHAnsi"/>
          <w:bCs/>
        </w:rPr>
        <w:t xml:space="preserve">Microsoft forms allows for a public interface to fill in key information with </w:t>
      </w:r>
      <w:r w:rsidR="00E43656" w:rsidRPr="00343E73">
        <w:rPr>
          <w:rFonts w:asciiTheme="minorHAnsi" w:hAnsiTheme="minorHAnsi" w:cstheme="minorHAnsi"/>
          <w:bCs/>
        </w:rPr>
        <w:t>p</w:t>
      </w:r>
      <w:r w:rsidR="00E16DD5" w:rsidRPr="00343E73">
        <w:rPr>
          <w:rFonts w:asciiTheme="minorHAnsi" w:hAnsiTheme="minorHAnsi" w:cstheme="minorHAnsi"/>
          <w:bCs/>
        </w:rPr>
        <w:t xml:space="preserve">ower </w:t>
      </w:r>
      <w:r w:rsidR="00E43656" w:rsidRPr="00343E73">
        <w:rPr>
          <w:rFonts w:asciiTheme="minorHAnsi" w:hAnsiTheme="minorHAnsi" w:cstheme="minorHAnsi"/>
          <w:bCs/>
        </w:rPr>
        <w:t xml:space="preserve">platform </w:t>
      </w:r>
      <w:r w:rsidR="00E16DD5" w:rsidRPr="00343E73">
        <w:rPr>
          <w:rFonts w:asciiTheme="minorHAnsi" w:hAnsiTheme="minorHAnsi" w:cstheme="minorHAnsi"/>
          <w:bCs/>
        </w:rPr>
        <w:t>enabling processes and data flow to be automated according to service needs</w:t>
      </w:r>
      <w:r w:rsidR="00523A4A" w:rsidRPr="00343E73">
        <w:rPr>
          <w:rFonts w:asciiTheme="minorHAnsi" w:hAnsiTheme="minorHAnsi" w:cstheme="minorHAnsi"/>
          <w:bCs/>
        </w:rPr>
        <w:t xml:space="preserve"> (NHS Wales, 2021)</w:t>
      </w:r>
      <w:r w:rsidR="00E16DD5" w:rsidRPr="00343E73">
        <w:rPr>
          <w:rFonts w:asciiTheme="minorHAnsi" w:hAnsiTheme="minorHAnsi" w:cstheme="minorHAnsi"/>
          <w:bCs/>
        </w:rPr>
        <w:t xml:space="preserve">. </w:t>
      </w:r>
      <w:r w:rsidR="00523A4A" w:rsidRPr="00343E73">
        <w:rPr>
          <w:rFonts w:asciiTheme="minorHAnsi" w:hAnsiTheme="minorHAnsi" w:cstheme="minorHAnsi"/>
          <w:bCs/>
        </w:rPr>
        <w:t xml:space="preserve">One exemplar project at Cardiff and Vale was the digitisation of pregnancy booking across the Health Board, which is now completed by expectant mothers using a Microsoft forms page, which </w:t>
      </w:r>
      <w:r w:rsidR="009E770C" w:rsidRPr="00343E73">
        <w:rPr>
          <w:rFonts w:asciiTheme="minorHAnsi" w:hAnsiTheme="minorHAnsi" w:cstheme="minorHAnsi"/>
          <w:bCs/>
        </w:rPr>
        <w:t xml:space="preserve">then triggers process flow using power automate (Cardiff and Vale University Health Board, 2022). </w:t>
      </w:r>
    </w:p>
    <w:p w14:paraId="2CF27335" w14:textId="6C3A7671" w:rsidR="009E770C" w:rsidRPr="00343E73" w:rsidRDefault="009E770C">
      <w:pPr>
        <w:rPr>
          <w:rFonts w:asciiTheme="minorHAnsi" w:hAnsiTheme="minorHAnsi" w:cstheme="minorHAnsi"/>
          <w:bCs/>
        </w:rPr>
      </w:pPr>
    </w:p>
    <w:p w14:paraId="19DEC41D" w14:textId="607AB737" w:rsidR="009E770C" w:rsidRPr="00343E73" w:rsidRDefault="002E01C6">
      <w:pPr>
        <w:rPr>
          <w:rFonts w:asciiTheme="minorHAnsi" w:hAnsiTheme="minorHAnsi" w:cstheme="minorHAnsi"/>
          <w:bCs/>
        </w:rPr>
      </w:pPr>
      <w:r w:rsidRPr="00343E73">
        <w:rPr>
          <w:rFonts w:asciiTheme="minorHAnsi" w:hAnsiTheme="minorHAnsi" w:cstheme="minorHAnsi"/>
          <w:bCs/>
        </w:rPr>
        <w:t>Although t</w:t>
      </w:r>
      <w:r w:rsidR="009E770C" w:rsidRPr="00343E73">
        <w:rPr>
          <w:rFonts w:asciiTheme="minorHAnsi" w:hAnsiTheme="minorHAnsi" w:cstheme="minorHAnsi"/>
          <w:bCs/>
        </w:rPr>
        <w:t xml:space="preserve">hese </w:t>
      </w:r>
      <w:r w:rsidR="00830AEE" w:rsidRPr="00343E73">
        <w:rPr>
          <w:rFonts w:asciiTheme="minorHAnsi" w:hAnsiTheme="minorHAnsi" w:cstheme="minorHAnsi"/>
          <w:bCs/>
        </w:rPr>
        <w:t>technological improvements</w:t>
      </w:r>
      <w:r w:rsidRPr="00343E73">
        <w:rPr>
          <w:rFonts w:asciiTheme="minorHAnsi" w:hAnsiTheme="minorHAnsi" w:cstheme="minorHAnsi"/>
          <w:bCs/>
        </w:rPr>
        <w:t xml:space="preserve"> allow a build to cover the essential requirements it does</w:t>
      </w:r>
      <w:r w:rsidR="00830AEE" w:rsidRPr="00343E73">
        <w:rPr>
          <w:rFonts w:asciiTheme="minorHAnsi" w:hAnsiTheme="minorHAnsi" w:cstheme="minorHAnsi"/>
          <w:bCs/>
        </w:rPr>
        <w:t xml:space="preserve"> fall short of providing the ability to achieve all of the platform</w:t>
      </w:r>
      <w:r w:rsidR="00B67924" w:rsidRPr="00343E73">
        <w:rPr>
          <w:rFonts w:asciiTheme="minorHAnsi" w:hAnsiTheme="minorHAnsi" w:cstheme="minorHAnsi"/>
          <w:bCs/>
        </w:rPr>
        <w:t>’</w:t>
      </w:r>
      <w:r w:rsidR="00830AEE" w:rsidRPr="00343E73">
        <w:rPr>
          <w:rFonts w:asciiTheme="minorHAnsi" w:hAnsiTheme="minorHAnsi" w:cstheme="minorHAnsi"/>
          <w:bCs/>
        </w:rPr>
        <w:t xml:space="preserve">s requirements such as the ability to correctly input the inhaler details using GS1 barcode scanning and </w:t>
      </w:r>
      <w:proofErr w:type="spellStart"/>
      <w:r w:rsidR="00830AEE" w:rsidRPr="00343E73">
        <w:rPr>
          <w:rFonts w:asciiTheme="minorHAnsi" w:hAnsiTheme="minorHAnsi" w:cstheme="minorHAnsi"/>
          <w:bCs/>
        </w:rPr>
        <w:t>dm+d</w:t>
      </w:r>
      <w:proofErr w:type="spellEnd"/>
      <w:r w:rsidR="00830AEE" w:rsidRPr="00343E73">
        <w:rPr>
          <w:rFonts w:asciiTheme="minorHAnsi" w:hAnsiTheme="minorHAnsi" w:cstheme="minorHAnsi"/>
          <w:bCs/>
        </w:rPr>
        <w:t xml:space="preserve"> mapping or the use of interoperability standards such as SNOMED CT and FHIR messaging. </w:t>
      </w:r>
    </w:p>
    <w:p w14:paraId="06E68C07" w14:textId="2578F68F" w:rsidR="00830AEE" w:rsidRPr="00343E73" w:rsidRDefault="00830AEE">
      <w:pPr>
        <w:rPr>
          <w:rFonts w:asciiTheme="minorHAnsi" w:hAnsiTheme="minorHAnsi" w:cstheme="minorHAnsi"/>
          <w:bCs/>
        </w:rPr>
      </w:pPr>
    </w:p>
    <w:p w14:paraId="74DFF387" w14:textId="4DEA54D6" w:rsidR="004E6990" w:rsidRPr="00343E73" w:rsidRDefault="00500AB1">
      <w:pPr>
        <w:rPr>
          <w:rFonts w:asciiTheme="minorHAnsi" w:hAnsiTheme="minorHAnsi" w:cstheme="minorHAnsi"/>
          <w:bCs/>
        </w:rPr>
      </w:pPr>
      <w:r w:rsidRPr="00343E73">
        <w:rPr>
          <w:rFonts w:asciiTheme="minorHAnsi" w:hAnsiTheme="minorHAnsi" w:cstheme="minorHAnsi"/>
          <w:bCs/>
        </w:rPr>
        <w:t>Work is currently in progress by Digital Health for Patients and Public (DSPP) in developing an NHS Wales application with a similar remit to that developed in England (Digital Health and Care Wales, 2021)</w:t>
      </w:r>
      <w:r w:rsidR="006648C1" w:rsidRPr="00343E73">
        <w:rPr>
          <w:rFonts w:asciiTheme="minorHAnsi" w:hAnsiTheme="minorHAnsi" w:cstheme="minorHAnsi"/>
          <w:bCs/>
        </w:rPr>
        <w:t>. Part of the remit of the application is providing information to the public about their health and allowing them to input and contribute to their health and health record (</w:t>
      </w:r>
      <w:r w:rsidR="000E7E5A" w:rsidRPr="00343E73">
        <w:rPr>
          <w:rFonts w:asciiTheme="minorHAnsi" w:hAnsiTheme="minorHAnsi" w:cstheme="minorHAnsi"/>
          <w:bCs/>
        </w:rPr>
        <w:t xml:space="preserve">Digital Health </w:t>
      </w:r>
      <w:r w:rsidR="00B10981" w:rsidRPr="00343E73">
        <w:rPr>
          <w:rFonts w:asciiTheme="minorHAnsi" w:hAnsiTheme="minorHAnsi" w:cstheme="minorHAnsi"/>
          <w:bCs/>
        </w:rPr>
        <w:t>and Care Wales, 2021</w:t>
      </w:r>
      <w:r w:rsidR="006648C1" w:rsidRPr="00343E73">
        <w:rPr>
          <w:rFonts w:asciiTheme="minorHAnsi" w:hAnsiTheme="minorHAnsi" w:cstheme="minorHAnsi"/>
          <w:bCs/>
        </w:rPr>
        <w:t xml:space="preserve">). For this </w:t>
      </w:r>
      <w:r w:rsidR="006F25A1" w:rsidRPr="00343E73">
        <w:rPr>
          <w:rFonts w:asciiTheme="minorHAnsi" w:hAnsiTheme="minorHAnsi" w:cstheme="minorHAnsi"/>
          <w:bCs/>
        </w:rPr>
        <w:t>reason,</w:t>
      </w:r>
      <w:r w:rsidR="006648C1" w:rsidRPr="00343E73">
        <w:rPr>
          <w:rFonts w:asciiTheme="minorHAnsi" w:hAnsiTheme="minorHAnsi" w:cstheme="minorHAnsi"/>
          <w:bCs/>
        </w:rPr>
        <w:t xml:space="preserve"> the green inhaler platform fits nicely within the NHS Wales application remit. </w:t>
      </w:r>
      <w:r w:rsidR="006F25A1" w:rsidRPr="00343E73">
        <w:rPr>
          <w:rFonts w:asciiTheme="minorHAnsi" w:hAnsiTheme="minorHAnsi" w:cstheme="minorHAnsi"/>
          <w:bCs/>
        </w:rPr>
        <w:t xml:space="preserve">Another aspect to the application is that </w:t>
      </w:r>
      <w:r w:rsidR="002E01C6" w:rsidRPr="00343E73">
        <w:rPr>
          <w:rFonts w:asciiTheme="minorHAnsi" w:hAnsiTheme="minorHAnsi" w:cstheme="minorHAnsi"/>
          <w:bCs/>
        </w:rPr>
        <w:t xml:space="preserve">information regarding the user’s medicines will be utilised, allowing the correct and accurate identification of the user’s inhaler device (e-medicines review). As part of a </w:t>
      </w:r>
      <w:r w:rsidR="006F25A1" w:rsidRPr="00343E73">
        <w:rPr>
          <w:rFonts w:asciiTheme="minorHAnsi" w:hAnsiTheme="minorHAnsi" w:cstheme="minorHAnsi"/>
          <w:bCs/>
        </w:rPr>
        <w:t>DHCW programme</w:t>
      </w:r>
      <w:r w:rsidR="002E01C6" w:rsidRPr="00343E73">
        <w:rPr>
          <w:rFonts w:asciiTheme="minorHAnsi" w:hAnsiTheme="minorHAnsi" w:cstheme="minorHAnsi"/>
          <w:bCs/>
        </w:rPr>
        <w:t>,</w:t>
      </w:r>
      <w:r w:rsidR="006F25A1" w:rsidRPr="00343E73">
        <w:rPr>
          <w:rFonts w:asciiTheme="minorHAnsi" w:hAnsiTheme="minorHAnsi" w:cstheme="minorHAnsi"/>
          <w:bCs/>
        </w:rPr>
        <w:t xml:space="preserve"> </w:t>
      </w:r>
      <w:r w:rsidR="002E01C6" w:rsidRPr="00343E73">
        <w:rPr>
          <w:rFonts w:asciiTheme="minorHAnsi" w:hAnsiTheme="minorHAnsi" w:cstheme="minorHAnsi"/>
          <w:bCs/>
        </w:rPr>
        <w:t>the application platform</w:t>
      </w:r>
      <w:r w:rsidR="006F25A1" w:rsidRPr="00343E73">
        <w:rPr>
          <w:rFonts w:asciiTheme="minorHAnsi" w:hAnsiTheme="minorHAnsi" w:cstheme="minorHAnsi"/>
          <w:bCs/>
        </w:rPr>
        <w:t xml:space="preserve"> will als</w:t>
      </w:r>
      <w:r w:rsidR="002E01C6" w:rsidRPr="00343E73">
        <w:rPr>
          <w:rFonts w:asciiTheme="minorHAnsi" w:hAnsiTheme="minorHAnsi" w:cstheme="minorHAnsi"/>
          <w:bCs/>
        </w:rPr>
        <w:t>o be required to use</w:t>
      </w:r>
      <w:r w:rsidR="006F25A1" w:rsidRPr="00343E73">
        <w:rPr>
          <w:rFonts w:asciiTheme="minorHAnsi" w:hAnsiTheme="minorHAnsi" w:cstheme="minorHAnsi"/>
          <w:bCs/>
        </w:rPr>
        <w:t xml:space="preserve"> interoperability standards </w:t>
      </w:r>
      <w:r w:rsidR="002E01C6" w:rsidRPr="00343E73">
        <w:rPr>
          <w:rFonts w:asciiTheme="minorHAnsi" w:hAnsiTheme="minorHAnsi" w:cstheme="minorHAnsi"/>
          <w:bCs/>
        </w:rPr>
        <w:t xml:space="preserve">such as </w:t>
      </w:r>
      <w:proofErr w:type="spellStart"/>
      <w:r w:rsidR="002E01C6" w:rsidRPr="00343E73">
        <w:rPr>
          <w:rFonts w:asciiTheme="minorHAnsi" w:hAnsiTheme="minorHAnsi" w:cstheme="minorHAnsi"/>
          <w:bCs/>
        </w:rPr>
        <w:t>dm+d</w:t>
      </w:r>
      <w:proofErr w:type="spellEnd"/>
      <w:r w:rsidR="002E01C6" w:rsidRPr="00343E73">
        <w:rPr>
          <w:rFonts w:asciiTheme="minorHAnsi" w:hAnsiTheme="minorHAnsi" w:cstheme="minorHAnsi"/>
          <w:bCs/>
        </w:rPr>
        <w:t xml:space="preserve">, SNOMED-CT and FHIR messaging </w:t>
      </w:r>
      <w:r w:rsidR="006F25A1" w:rsidRPr="00343E73">
        <w:rPr>
          <w:rFonts w:asciiTheme="minorHAnsi" w:hAnsiTheme="minorHAnsi" w:cstheme="minorHAnsi"/>
          <w:bCs/>
        </w:rPr>
        <w:t>as set out in the NHS Wales architecture review (Channel 3, 2018)</w:t>
      </w:r>
      <w:r w:rsidR="002E01C6" w:rsidRPr="00343E73">
        <w:rPr>
          <w:rFonts w:asciiTheme="minorHAnsi" w:hAnsiTheme="minorHAnsi" w:cstheme="minorHAnsi"/>
          <w:bCs/>
        </w:rPr>
        <w:t xml:space="preserve">. </w:t>
      </w:r>
      <w:r w:rsidR="00622663" w:rsidRPr="00343E73">
        <w:rPr>
          <w:rFonts w:asciiTheme="minorHAnsi" w:hAnsiTheme="minorHAnsi" w:cstheme="minorHAnsi"/>
          <w:bCs/>
        </w:rPr>
        <w:t xml:space="preserve">Having the green inhaler platform as part of the wider NHS Wales application, will provide benefits in being easily accessible in one place, </w:t>
      </w:r>
      <w:r w:rsidR="00622663" w:rsidRPr="00343E73">
        <w:rPr>
          <w:rFonts w:asciiTheme="minorHAnsi" w:hAnsiTheme="minorHAnsi" w:cstheme="minorHAnsi"/>
          <w:bCs/>
        </w:rPr>
        <w:lastRenderedPageBreak/>
        <w:t>therefore being more user acceptable</w:t>
      </w:r>
      <w:r w:rsidR="0033097A" w:rsidRPr="00343E73">
        <w:rPr>
          <w:rFonts w:asciiTheme="minorHAnsi" w:hAnsiTheme="minorHAnsi" w:cstheme="minorHAnsi"/>
          <w:bCs/>
        </w:rPr>
        <w:t>. It would also provide opportunities to link the user to other resources such as a resource to help counsel and educate the public on how to use their inhaler correctly, as a significant proportion of those using inhalers do so incorrectly (</w:t>
      </w:r>
      <w:r w:rsidR="00EB682A" w:rsidRPr="00343E73">
        <w:rPr>
          <w:rFonts w:asciiTheme="minorHAnsi" w:hAnsiTheme="minorHAnsi" w:cstheme="minorHAnsi"/>
          <w:bCs/>
        </w:rPr>
        <w:t xml:space="preserve">Cho-Reyes </w:t>
      </w:r>
      <w:r w:rsidR="00EB682A" w:rsidRPr="00343E73">
        <w:rPr>
          <w:rFonts w:asciiTheme="minorHAnsi" w:hAnsiTheme="minorHAnsi" w:cstheme="minorHAnsi"/>
          <w:bCs/>
          <w:i/>
          <w:iCs/>
        </w:rPr>
        <w:t xml:space="preserve">et al. </w:t>
      </w:r>
      <w:r w:rsidR="00EB682A" w:rsidRPr="00343E73">
        <w:rPr>
          <w:rFonts w:asciiTheme="minorHAnsi" w:hAnsiTheme="minorHAnsi" w:cstheme="minorHAnsi"/>
          <w:bCs/>
        </w:rPr>
        <w:t xml:space="preserve">2019). </w:t>
      </w:r>
    </w:p>
    <w:p w14:paraId="4B9D82D7" w14:textId="74B15874" w:rsidR="004E6990" w:rsidRPr="00343E73" w:rsidRDefault="004E6990">
      <w:pPr>
        <w:rPr>
          <w:rFonts w:asciiTheme="minorHAnsi" w:hAnsiTheme="minorHAnsi" w:cstheme="minorHAnsi"/>
          <w:b/>
        </w:rPr>
      </w:pPr>
    </w:p>
    <w:p w14:paraId="1868CA4C" w14:textId="4B08651B" w:rsidR="004E6990" w:rsidRPr="00343E73" w:rsidRDefault="004E6990">
      <w:pPr>
        <w:rPr>
          <w:rFonts w:asciiTheme="minorHAnsi" w:hAnsiTheme="minorHAnsi" w:cstheme="minorHAnsi"/>
          <w:b/>
        </w:rPr>
      </w:pPr>
      <w:r w:rsidRPr="00343E73">
        <w:rPr>
          <w:rFonts w:asciiTheme="minorHAnsi" w:hAnsiTheme="minorHAnsi" w:cstheme="minorHAnsi"/>
          <w:b/>
        </w:rPr>
        <w:t>Options appraisal</w:t>
      </w:r>
    </w:p>
    <w:p w14:paraId="7C764895" w14:textId="60CB7609" w:rsidR="00AF1FA6" w:rsidRPr="00343E73" w:rsidRDefault="00AF1FA6">
      <w:pPr>
        <w:rPr>
          <w:rFonts w:asciiTheme="minorHAnsi" w:hAnsiTheme="minorHAnsi" w:cstheme="minorHAnsi"/>
          <w:color w:val="FF0000"/>
        </w:rPr>
      </w:pPr>
    </w:p>
    <w:p w14:paraId="787C257C" w14:textId="75AB03D3" w:rsidR="00AF1FA6"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Option 1 – Continue </w:t>
      </w:r>
      <w:r w:rsidR="00343E73">
        <w:rPr>
          <w:rFonts w:asciiTheme="minorHAnsi" w:hAnsiTheme="minorHAnsi" w:cstheme="minorHAnsi"/>
          <w:color w:val="000000" w:themeColor="text1"/>
        </w:rPr>
        <w:t>without a green inhaler platform</w:t>
      </w:r>
      <w:r w:rsidRPr="00343E73">
        <w:rPr>
          <w:rFonts w:asciiTheme="minorHAnsi" w:hAnsiTheme="minorHAnsi" w:cstheme="minorHAnsi"/>
          <w:color w:val="000000" w:themeColor="text1"/>
        </w:rPr>
        <w:t xml:space="preserve"> </w:t>
      </w:r>
    </w:p>
    <w:p w14:paraId="501987BD" w14:textId="486C50ED" w:rsidR="00BC203D" w:rsidRPr="00343E73" w:rsidRDefault="001F7D71">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Continue without a platform a green inhaler platform and seek other more traditional ways of reviewing inhalers within individual GP practices. Without communicating and educating the public regarding the global warming effect of inhalers, the NHS Wales goal of achieving net-zero emissions by 2030 will become more difficult to achieve. </w:t>
      </w:r>
    </w:p>
    <w:p w14:paraId="7E695F79" w14:textId="77777777" w:rsidR="001F7D71" w:rsidRPr="00343E73" w:rsidRDefault="001F7D71">
      <w:pPr>
        <w:rPr>
          <w:rFonts w:asciiTheme="minorHAnsi" w:hAnsiTheme="minorHAnsi" w:cstheme="minorHAnsi"/>
          <w:color w:val="000000" w:themeColor="text1"/>
        </w:rPr>
      </w:pPr>
    </w:p>
    <w:p w14:paraId="0E8ED5EE" w14:textId="292FABA0" w:rsidR="00BC203D"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Option 2 – Build minimal viable product</w:t>
      </w:r>
    </w:p>
    <w:p w14:paraId="2513A9F0" w14:textId="521B573B" w:rsidR="00741A4E" w:rsidRPr="00343E73" w:rsidRDefault="001F7D71">
      <w:pPr>
        <w:rPr>
          <w:rFonts w:asciiTheme="minorHAnsi" w:hAnsiTheme="minorHAnsi" w:cstheme="minorHAnsi"/>
          <w:color w:val="000000" w:themeColor="text1"/>
        </w:rPr>
      </w:pPr>
      <w:r w:rsidRPr="00343E73">
        <w:rPr>
          <w:rFonts w:asciiTheme="minorHAnsi" w:hAnsiTheme="minorHAnsi" w:cstheme="minorHAnsi"/>
          <w:color w:val="000000" w:themeColor="text1"/>
        </w:rPr>
        <w:t xml:space="preserve">Utilise </w:t>
      </w:r>
      <w:r w:rsidR="00343E73" w:rsidRPr="00343E73">
        <w:rPr>
          <w:rFonts w:asciiTheme="minorHAnsi" w:hAnsiTheme="minorHAnsi" w:cstheme="minorHAnsi"/>
          <w:color w:val="000000" w:themeColor="text1"/>
        </w:rPr>
        <w:t>Microsoft</w:t>
      </w:r>
      <w:r w:rsidRPr="00343E73">
        <w:rPr>
          <w:rFonts w:asciiTheme="minorHAnsi" w:hAnsiTheme="minorHAnsi" w:cstheme="minorHAnsi"/>
          <w:color w:val="000000" w:themeColor="text1"/>
        </w:rPr>
        <w:t xml:space="preserve"> 365 platform applications in order to create the minimal viable product. Public users will fill in a </w:t>
      </w:r>
      <w:r w:rsidR="00343E73" w:rsidRPr="00343E73">
        <w:rPr>
          <w:rFonts w:asciiTheme="minorHAnsi" w:hAnsiTheme="minorHAnsi" w:cstheme="minorHAnsi"/>
          <w:color w:val="000000" w:themeColor="text1"/>
        </w:rPr>
        <w:t>Microsoft</w:t>
      </w:r>
      <w:r w:rsidRPr="00343E73">
        <w:rPr>
          <w:rFonts w:asciiTheme="minorHAnsi" w:hAnsiTheme="minorHAnsi" w:cstheme="minorHAnsi"/>
          <w:color w:val="000000" w:themeColor="text1"/>
        </w:rPr>
        <w:t xml:space="preserve"> form self-assessment, with structured answers to choose from. Power automate flow will </w:t>
      </w:r>
      <w:r w:rsidR="00741A4E" w:rsidRPr="00343E73">
        <w:rPr>
          <w:rFonts w:asciiTheme="minorHAnsi" w:hAnsiTheme="minorHAnsi" w:cstheme="minorHAnsi"/>
          <w:color w:val="000000" w:themeColor="text1"/>
        </w:rPr>
        <w:t xml:space="preserve">utilise form answers to automate a response to users by sending an e-mail to the address input on the form. E-mail will contain information and guidance on next steps and how to access the healthcare services required in order to reduce their inhaler emissions. Healthcare professionals can similarly be communicated to using the same automation process, based on the information provided by the user. </w:t>
      </w:r>
      <w:r w:rsidR="00A440A6">
        <w:rPr>
          <w:rFonts w:asciiTheme="minorHAnsi" w:hAnsiTheme="minorHAnsi" w:cstheme="minorHAnsi"/>
          <w:color w:val="000000" w:themeColor="text1"/>
        </w:rPr>
        <w:t xml:space="preserve">Data flow can be created to hold data within a </w:t>
      </w:r>
      <w:proofErr w:type="spellStart"/>
      <w:r w:rsidR="00A440A6">
        <w:rPr>
          <w:rFonts w:asciiTheme="minorHAnsi" w:hAnsiTheme="minorHAnsi" w:cstheme="minorHAnsi"/>
          <w:color w:val="000000" w:themeColor="text1"/>
        </w:rPr>
        <w:t>sharepoint</w:t>
      </w:r>
      <w:proofErr w:type="spellEnd"/>
      <w:r w:rsidR="00A440A6">
        <w:rPr>
          <w:rFonts w:asciiTheme="minorHAnsi" w:hAnsiTheme="minorHAnsi" w:cstheme="minorHAnsi"/>
          <w:color w:val="000000" w:themeColor="text1"/>
        </w:rPr>
        <w:t xml:space="preserve"> list which can be easily accessed with control setting and fully reported on. </w:t>
      </w:r>
      <w:r w:rsidR="00741A4E" w:rsidRPr="00343E73">
        <w:rPr>
          <w:rFonts w:asciiTheme="minorHAnsi" w:hAnsiTheme="minorHAnsi" w:cstheme="minorHAnsi"/>
          <w:color w:val="000000" w:themeColor="text1"/>
        </w:rPr>
        <w:t xml:space="preserve">Automation process will likely be complex and require significant build time and testing. </w:t>
      </w:r>
      <w:r w:rsidR="00531FEE" w:rsidRPr="00343E73">
        <w:rPr>
          <w:rFonts w:asciiTheme="minorHAnsi" w:hAnsiTheme="minorHAnsi" w:cstheme="minorHAnsi"/>
          <w:color w:val="000000" w:themeColor="text1"/>
        </w:rPr>
        <w:t>The ease and low-code design of Microsoft 365 application (</w:t>
      </w:r>
      <w:r w:rsidR="00B10981" w:rsidRPr="00343E73">
        <w:rPr>
          <w:rFonts w:asciiTheme="minorHAnsi" w:hAnsiTheme="minorHAnsi" w:cstheme="minorHAnsi"/>
          <w:color w:val="000000" w:themeColor="text1"/>
        </w:rPr>
        <w:t>Johnson, 2021</w:t>
      </w:r>
      <w:r w:rsidR="00531FEE" w:rsidRPr="00343E73">
        <w:rPr>
          <w:rFonts w:asciiTheme="minorHAnsi" w:hAnsiTheme="minorHAnsi" w:cstheme="minorHAnsi"/>
          <w:color w:val="000000" w:themeColor="text1"/>
        </w:rPr>
        <w:t xml:space="preserve">) will allow build to take in-house and could potentially be utilised as a proof of concept for further and wider development or investment. </w:t>
      </w:r>
    </w:p>
    <w:p w14:paraId="0BF30C5E" w14:textId="77777777" w:rsidR="00741A4E" w:rsidRPr="00343E73" w:rsidRDefault="00741A4E">
      <w:pPr>
        <w:rPr>
          <w:rFonts w:asciiTheme="minorHAnsi" w:hAnsiTheme="minorHAnsi" w:cstheme="minorHAnsi"/>
          <w:color w:val="FF0000"/>
        </w:rPr>
      </w:pPr>
    </w:p>
    <w:p w14:paraId="025D8C6B" w14:textId="41699E84" w:rsidR="00BC203D" w:rsidRPr="00343E73" w:rsidRDefault="00BC203D">
      <w:pPr>
        <w:rPr>
          <w:rFonts w:asciiTheme="minorHAnsi" w:hAnsiTheme="minorHAnsi" w:cstheme="minorHAnsi"/>
          <w:color w:val="000000" w:themeColor="text1"/>
        </w:rPr>
      </w:pPr>
      <w:r w:rsidRPr="00343E73">
        <w:rPr>
          <w:rFonts w:asciiTheme="minorHAnsi" w:hAnsiTheme="minorHAnsi" w:cstheme="minorHAnsi"/>
          <w:color w:val="000000" w:themeColor="text1"/>
        </w:rPr>
        <w:t>Option 3 – Build alongside DSPP and NDR medicines repository</w:t>
      </w:r>
    </w:p>
    <w:p w14:paraId="1D8B2753" w14:textId="51A7A541" w:rsidR="004E6990" w:rsidRPr="00343E73" w:rsidRDefault="00741A4E">
      <w:pPr>
        <w:rPr>
          <w:rFonts w:asciiTheme="minorHAnsi" w:hAnsiTheme="minorHAnsi" w:cstheme="minorHAnsi"/>
        </w:rPr>
      </w:pPr>
      <w:r w:rsidRPr="00343E73">
        <w:rPr>
          <w:rFonts w:asciiTheme="minorHAnsi" w:hAnsiTheme="minorHAnsi" w:cstheme="minorHAnsi"/>
        </w:rPr>
        <w:t xml:space="preserve">Utilise the capability, progress and resource currently </w:t>
      </w:r>
      <w:r w:rsidR="00280969" w:rsidRPr="00343E73">
        <w:rPr>
          <w:rFonts w:asciiTheme="minorHAnsi" w:hAnsiTheme="minorHAnsi" w:cstheme="minorHAnsi"/>
        </w:rPr>
        <w:t xml:space="preserve">in place within the DSPP and DHCW organisations in making a case to build the green inhaler platform into the NHS Wales application. Has the potential to all requirements to be achieved and being a part of the much wider national application will help uptake and user acceptability. Build will require funding for </w:t>
      </w:r>
      <w:r w:rsidR="00531FEE" w:rsidRPr="00343E73">
        <w:rPr>
          <w:rFonts w:asciiTheme="minorHAnsi" w:hAnsiTheme="minorHAnsi" w:cstheme="minorHAnsi"/>
        </w:rPr>
        <w:t>resource and</w:t>
      </w:r>
      <w:r w:rsidR="00280969" w:rsidRPr="00343E73">
        <w:rPr>
          <w:rFonts w:asciiTheme="minorHAnsi" w:hAnsiTheme="minorHAnsi" w:cstheme="minorHAnsi"/>
        </w:rPr>
        <w:t xml:space="preserve"> will most likely take longer to achieve. This option, through alignment with national technical architecture</w:t>
      </w:r>
      <w:r w:rsidR="00160A83">
        <w:rPr>
          <w:rFonts w:asciiTheme="minorHAnsi" w:hAnsiTheme="minorHAnsi" w:cstheme="minorHAnsi"/>
        </w:rPr>
        <w:t xml:space="preserve"> (Channel 3, 2019)</w:t>
      </w:r>
      <w:r w:rsidR="00531FEE" w:rsidRPr="00343E73">
        <w:rPr>
          <w:rFonts w:asciiTheme="minorHAnsi" w:hAnsiTheme="minorHAnsi" w:cstheme="minorHAnsi"/>
        </w:rPr>
        <w:t xml:space="preserve">, standards and road map, will ensure its longevity </w:t>
      </w:r>
      <w:r w:rsidR="0033097A" w:rsidRPr="00343E73">
        <w:rPr>
          <w:rFonts w:asciiTheme="minorHAnsi" w:hAnsiTheme="minorHAnsi" w:cstheme="minorHAnsi"/>
        </w:rPr>
        <w:t>to</w:t>
      </w:r>
      <w:r w:rsidR="00531FEE" w:rsidRPr="00343E73">
        <w:rPr>
          <w:rFonts w:asciiTheme="minorHAnsi" w:hAnsiTheme="minorHAnsi" w:cstheme="minorHAnsi"/>
        </w:rPr>
        <w:t xml:space="preserve"> continue until at least the 2030 goal. </w:t>
      </w:r>
    </w:p>
    <w:p w14:paraId="62F29A7A" w14:textId="77777777" w:rsidR="00AF1FA6" w:rsidRPr="00E91EB0" w:rsidRDefault="00AF1FA6">
      <w:pPr>
        <w:rPr>
          <w:rFonts w:asciiTheme="minorHAnsi" w:hAnsiTheme="minorHAnsi" w:cstheme="minorHAnsi"/>
        </w:rPr>
      </w:pPr>
    </w:p>
    <w:p w14:paraId="41D55BF7" w14:textId="7854F5B2" w:rsidR="00AF1FA6" w:rsidRPr="00E91EB0" w:rsidRDefault="00AF1FA6" w:rsidP="00AF1FA6">
      <w:pPr>
        <w:rPr>
          <w:rFonts w:asciiTheme="minorHAnsi" w:hAnsiTheme="minorHAnsi" w:cstheme="minorHAnsi"/>
          <w:color w:val="FF0000"/>
        </w:rPr>
      </w:pPr>
      <w:r w:rsidRPr="00E91EB0">
        <w:rPr>
          <w:rFonts w:asciiTheme="minorHAnsi" w:hAnsiTheme="minorHAnsi" w:cstheme="minorHAnsi"/>
          <w:b/>
          <w:bCs/>
        </w:rPr>
        <w:t>Discussion</w:t>
      </w:r>
    </w:p>
    <w:p w14:paraId="03958CE3" w14:textId="3E274303" w:rsidR="00CD0AB3" w:rsidRPr="008E2699" w:rsidRDefault="008E2699">
      <w:pPr>
        <w:rPr>
          <w:rFonts w:asciiTheme="minorHAnsi" w:hAnsiTheme="minorHAnsi" w:cstheme="minorHAnsi"/>
          <w:color w:val="000000" w:themeColor="text1"/>
        </w:rPr>
      </w:pPr>
      <w:r w:rsidRPr="008E2699">
        <w:rPr>
          <w:rFonts w:asciiTheme="minorHAnsi" w:hAnsiTheme="minorHAnsi" w:cstheme="minorHAnsi"/>
          <w:color w:val="000000" w:themeColor="text1"/>
        </w:rPr>
        <w:t xml:space="preserve">The mandate to reduce the use of </w:t>
      </w:r>
      <w:proofErr w:type="spellStart"/>
      <w:r w:rsidRPr="008E2699">
        <w:rPr>
          <w:rFonts w:asciiTheme="minorHAnsi" w:hAnsiTheme="minorHAnsi" w:cstheme="minorHAnsi"/>
          <w:color w:val="000000" w:themeColor="text1"/>
        </w:rPr>
        <w:t>pMDI</w:t>
      </w:r>
      <w:proofErr w:type="spellEnd"/>
      <w:r w:rsidRPr="008E2699">
        <w:rPr>
          <w:rFonts w:asciiTheme="minorHAnsi" w:hAnsiTheme="minorHAnsi" w:cstheme="minorHAnsi"/>
          <w:color w:val="000000" w:themeColor="text1"/>
        </w:rPr>
        <w:t xml:space="preserve"> inhalers with harmful greenhouse gas propellants has been set by the NHS Wales climate change strategy and delivery plan (Carbon Trust, 2021). The strategy also recommends decisions on changing or de-</w:t>
      </w:r>
      <w:proofErr w:type="gramStart"/>
      <w:r w:rsidRPr="008E2699">
        <w:rPr>
          <w:rFonts w:asciiTheme="minorHAnsi" w:hAnsiTheme="minorHAnsi" w:cstheme="minorHAnsi"/>
          <w:color w:val="000000" w:themeColor="text1"/>
        </w:rPr>
        <w:t xml:space="preserve">prescribing  </w:t>
      </w:r>
      <w:proofErr w:type="spellStart"/>
      <w:r w:rsidRPr="008E2699">
        <w:rPr>
          <w:rFonts w:asciiTheme="minorHAnsi" w:hAnsiTheme="minorHAnsi" w:cstheme="minorHAnsi"/>
          <w:color w:val="000000" w:themeColor="text1"/>
        </w:rPr>
        <w:t>pMDI</w:t>
      </w:r>
      <w:proofErr w:type="spellEnd"/>
      <w:proofErr w:type="gramEnd"/>
      <w:r w:rsidRPr="008E2699">
        <w:rPr>
          <w:rFonts w:asciiTheme="minorHAnsi" w:hAnsiTheme="minorHAnsi" w:cstheme="minorHAnsi"/>
          <w:color w:val="000000" w:themeColor="text1"/>
        </w:rPr>
        <w:t xml:space="preserve"> inhalers should be made with patients on an individual basis. Given the clear national recommendations and the potential benefit to the environment it is clear that option 1 of not implementing a digital solution is least preferable. </w:t>
      </w:r>
    </w:p>
    <w:p w14:paraId="1B4AA33B" w14:textId="03429D1D" w:rsidR="00CD0AB3" w:rsidRPr="008E2699" w:rsidRDefault="00CD0AB3">
      <w:pPr>
        <w:rPr>
          <w:rFonts w:asciiTheme="minorHAnsi" w:hAnsiTheme="minorHAnsi" w:cstheme="minorHAnsi"/>
          <w:color w:val="000000" w:themeColor="text1"/>
        </w:rPr>
      </w:pPr>
    </w:p>
    <w:p w14:paraId="2D921EE7" w14:textId="3C5079E7" w:rsidR="008E2699" w:rsidRDefault="008E2699">
      <w:pPr>
        <w:rPr>
          <w:rFonts w:asciiTheme="minorHAnsi" w:hAnsiTheme="minorHAnsi" w:cstheme="minorHAnsi"/>
          <w:color w:val="000000" w:themeColor="text1"/>
        </w:rPr>
      </w:pPr>
      <w:r w:rsidRPr="008E2699">
        <w:rPr>
          <w:rFonts w:asciiTheme="minorHAnsi" w:hAnsiTheme="minorHAnsi" w:cstheme="minorHAnsi"/>
          <w:color w:val="000000" w:themeColor="text1"/>
        </w:rPr>
        <w:t>Option 2 provides a solution which can meet all of the essential requirements using readily available digital software wit</w:t>
      </w:r>
      <w:r>
        <w:rPr>
          <w:rFonts w:asciiTheme="minorHAnsi" w:hAnsiTheme="minorHAnsi" w:cstheme="minorHAnsi"/>
          <w:color w:val="000000" w:themeColor="text1"/>
        </w:rPr>
        <w:t>h</w:t>
      </w:r>
      <w:r w:rsidRPr="008E2699">
        <w:rPr>
          <w:rFonts w:asciiTheme="minorHAnsi" w:hAnsiTheme="minorHAnsi" w:cstheme="minorHAnsi"/>
          <w:color w:val="000000" w:themeColor="text1"/>
        </w:rPr>
        <w:t xml:space="preserve">out incurring extra cost, utilising Microsoft 365. </w:t>
      </w:r>
      <w:r w:rsidR="00B948C6">
        <w:rPr>
          <w:rFonts w:asciiTheme="minorHAnsi" w:hAnsiTheme="minorHAnsi" w:cstheme="minorHAnsi"/>
          <w:color w:val="000000" w:themeColor="text1"/>
        </w:rPr>
        <w:t xml:space="preserve">Within CAV UHB, Microsoft 365 application is covered by DPIA allowing all solutions to be used with </w:t>
      </w:r>
      <w:r w:rsidR="00B948C6">
        <w:rPr>
          <w:rFonts w:asciiTheme="minorHAnsi" w:hAnsiTheme="minorHAnsi" w:cstheme="minorHAnsi"/>
          <w:color w:val="000000" w:themeColor="text1"/>
        </w:rPr>
        <w:lastRenderedPageBreak/>
        <w:t xml:space="preserve">sensitive and patient identifiable information. </w:t>
      </w:r>
      <w:r w:rsidR="006A7B44">
        <w:rPr>
          <w:rFonts w:asciiTheme="minorHAnsi" w:hAnsiTheme="minorHAnsi" w:cstheme="minorHAnsi"/>
          <w:color w:val="000000" w:themeColor="text1"/>
        </w:rPr>
        <w:t xml:space="preserve">One of the key benefits to option 2 is that it can be built on a small scale in CAV UHB. Impact on </w:t>
      </w:r>
      <w:proofErr w:type="spellStart"/>
      <w:r w:rsidR="006A7B44">
        <w:rPr>
          <w:rFonts w:asciiTheme="minorHAnsi" w:hAnsiTheme="minorHAnsi" w:cstheme="minorHAnsi"/>
          <w:color w:val="000000" w:themeColor="text1"/>
        </w:rPr>
        <w:t>pMDI</w:t>
      </w:r>
      <w:proofErr w:type="spellEnd"/>
      <w:r w:rsidR="006A7B44">
        <w:rPr>
          <w:rFonts w:asciiTheme="minorHAnsi" w:hAnsiTheme="minorHAnsi" w:cstheme="minorHAnsi"/>
          <w:color w:val="000000" w:themeColor="text1"/>
        </w:rPr>
        <w:t xml:space="preserve"> prescribing can be measured using the </w:t>
      </w:r>
      <w:r w:rsidR="001601EF">
        <w:rPr>
          <w:rFonts w:asciiTheme="minorHAnsi" w:hAnsiTheme="minorHAnsi" w:cstheme="minorHAnsi"/>
          <w:color w:val="000000" w:themeColor="text1"/>
        </w:rPr>
        <w:t>All Wales Therapeutics and Toxicology Centre (AWTTC) inhaler carbon footprint reports (A</w:t>
      </w:r>
      <w:r w:rsidR="00EE7F9B">
        <w:rPr>
          <w:rFonts w:asciiTheme="minorHAnsi" w:hAnsiTheme="minorHAnsi" w:cstheme="minorHAnsi"/>
          <w:color w:val="000000" w:themeColor="text1"/>
        </w:rPr>
        <w:t>ll Wales Therapeutics and Toxicology Centre</w:t>
      </w:r>
      <w:r w:rsidR="001601EF">
        <w:rPr>
          <w:rFonts w:asciiTheme="minorHAnsi" w:hAnsiTheme="minorHAnsi" w:cstheme="minorHAnsi"/>
          <w:color w:val="000000" w:themeColor="text1"/>
        </w:rPr>
        <w:t>, 2022) and local GP prescribing data</w:t>
      </w:r>
      <w:r w:rsidR="006A7B44">
        <w:rPr>
          <w:rFonts w:asciiTheme="minorHAnsi" w:hAnsiTheme="minorHAnsi" w:cstheme="minorHAnsi"/>
          <w:color w:val="000000" w:themeColor="text1"/>
        </w:rPr>
        <w:t xml:space="preserve"> </w:t>
      </w:r>
      <w:r w:rsidR="001601EF">
        <w:rPr>
          <w:rFonts w:asciiTheme="minorHAnsi" w:hAnsiTheme="minorHAnsi" w:cstheme="minorHAnsi"/>
          <w:color w:val="000000" w:themeColor="text1"/>
        </w:rPr>
        <w:t xml:space="preserve">(NHS Wales Shared Services Partnership, 2022). User acceptability can be measured via a survey sent as part of the survey response. </w:t>
      </w:r>
    </w:p>
    <w:p w14:paraId="4D3B96C7" w14:textId="77777777" w:rsidR="00A440A6" w:rsidRDefault="00A440A6">
      <w:pPr>
        <w:rPr>
          <w:rFonts w:asciiTheme="minorHAnsi" w:hAnsiTheme="minorHAnsi" w:cstheme="minorHAnsi"/>
          <w:color w:val="000000" w:themeColor="text1"/>
        </w:rPr>
      </w:pPr>
    </w:p>
    <w:p w14:paraId="7B9E6C87" w14:textId="6817DA15" w:rsidR="00150F29" w:rsidRPr="008E2699" w:rsidRDefault="00150F29">
      <w:pPr>
        <w:rPr>
          <w:rFonts w:asciiTheme="minorHAnsi" w:hAnsiTheme="minorHAnsi" w:cstheme="minorHAnsi"/>
          <w:color w:val="000000" w:themeColor="text1"/>
        </w:rPr>
      </w:pPr>
      <w:r>
        <w:rPr>
          <w:rFonts w:asciiTheme="minorHAnsi" w:hAnsiTheme="minorHAnsi" w:cstheme="minorHAnsi"/>
          <w:color w:val="000000" w:themeColor="text1"/>
        </w:rPr>
        <w:t>Although option 3 may be able to produce an improved to option 2 product that covers more of the system re</w:t>
      </w:r>
      <w:bookmarkStart w:id="0" w:name="_GoBack"/>
      <w:bookmarkEnd w:id="0"/>
      <w:r>
        <w:rPr>
          <w:rFonts w:asciiTheme="minorHAnsi" w:hAnsiTheme="minorHAnsi" w:cstheme="minorHAnsi"/>
          <w:color w:val="000000" w:themeColor="text1"/>
        </w:rPr>
        <w:t xml:space="preserve">quirements, it will likely to take more time to build and dedicated cost for resource. If successful, building option 2 as a proof of concept within CAV UHB would provide the evidence and business case to invest in option 3 as a national solution. </w:t>
      </w:r>
    </w:p>
    <w:p w14:paraId="3CBD394B" w14:textId="424BC9D6" w:rsidR="008E2699" w:rsidRPr="008E2699" w:rsidRDefault="008E2699">
      <w:pPr>
        <w:rPr>
          <w:rFonts w:asciiTheme="minorHAnsi" w:hAnsiTheme="minorHAnsi" w:cstheme="minorHAnsi"/>
          <w:color w:val="000000" w:themeColor="text1"/>
        </w:rPr>
      </w:pPr>
    </w:p>
    <w:p w14:paraId="708AFD8B" w14:textId="7D917E80" w:rsidR="008E2699" w:rsidRDefault="00641C5A">
      <w:pPr>
        <w:rPr>
          <w:rFonts w:asciiTheme="minorHAnsi" w:hAnsiTheme="minorHAnsi" w:cstheme="minorHAnsi"/>
          <w:color w:val="000000" w:themeColor="text1"/>
        </w:rPr>
      </w:pPr>
      <w:r>
        <w:rPr>
          <w:rFonts w:asciiTheme="minorHAnsi" w:hAnsiTheme="minorHAnsi" w:cstheme="minorHAnsi"/>
          <w:color w:val="000000" w:themeColor="text1"/>
        </w:rPr>
        <w:t>Conclusion</w:t>
      </w:r>
    </w:p>
    <w:p w14:paraId="51AEEBC9" w14:textId="224C1B79" w:rsidR="00641C5A" w:rsidRPr="008E2699" w:rsidRDefault="00641C5A">
      <w:pPr>
        <w:rPr>
          <w:rFonts w:asciiTheme="minorHAnsi" w:hAnsiTheme="minorHAnsi" w:cstheme="minorHAnsi"/>
          <w:color w:val="000000" w:themeColor="text1"/>
        </w:rPr>
      </w:pPr>
      <w:r>
        <w:rPr>
          <w:rFonts w:asciiTheme="minorHAnsi" w:hAnsiTheme="minorHAnsi" w:cstheme="minorHAnsi"/>
          <w:color w:val="000000" w:themeColor="text1"/>
        </w:rPr>
        <w:t xml:space="preserve">In order to help deliver the key NHS Wales strategic goal of reaching net-zero greenhouse gas emissions by 2030, there needs to be a concerted effort to reduce the use of harmful </w:t>
      </w:r>
      <w:proofErr w:type="spellStart"/>
      <w:r>
        <w:rPr>
          <w:rFonts w:asciiTheme="minorHAnsi" w:hAnsiTheme="minorHAnsi" w:cstheme="minorHAnsi"/>
          <w:color w:val="000000" w:themeColor="text1"/>
        </w:rPr>
        <w:t>pMDI</w:t>
      </w:r>
      <w:proofErr w:type="spellEnd"/>
      <w:r>
        <w:rPr>
          <w:rFonts w:asciiTheme="minorHAnsi" w:hAnsiTheme="minorHAnsi" w:cstheme="minorHAnsi"/>
          <w:color w:val="000000" w:themeColor="text1"/>
        </w:rPr>
        <w:t xml:space="preserve"> devices nationally. The public need to be involved in the decisions made about </w:t>
      </w:r>
      <w:proofErr w:type="spellStart"/>
      <w:r>
        <w:rPr>
          <w:rFonts w:asciiTheme="minorHAnsi" w:hAnsiTheme="minorHAnsi" w:cstheme="minorHAnsi"/>
          <w:color w:val="000000" w:themeColor="text1"/>
        </w:rPr>
        <w:t>theirThis</w:t>
      </w:r>
      <w:proofErr w:type="spellEnd"/>
      <w:r>
        <w:rPr>
          <w:rFonts w:asciiTheme="minorHAnsi" w:hAnsiTheme="minorHAnsi" w:cstheme="minorHAnsi"/>
          <w:color w:val="000000" w:themeColor="text1"/>
        </w:rPr>
        <w:t xml:space="preserve"> report recommends the creation of a green inhaler platform within CAV UHB using readily available software as a proof of concept. If successful, a business case will be created to propose the creation of the green inhaler platform as part of wider DSPP and Welsh medicines Repository DHCW national programmes. </w:t>
      </w:r>
    </w:p>
    <w:p w14:paraId="344A0206" w14:textId="163C6976" w:rsidR="008E2699" w:rsidRPr="008E2699" w:rsidRDefault="008E2699">
      <w:pPr>
        <w:rPr>
          <w:rFonts w:asciiTheme="minorHAnsi" w:hAnsiTheme="minorHAnsi" w:cstheme="minorHAnsi"/>
          <w:color w:val="000000" w:themeColor="text1"/>
        </w:rPr>
      </w:pPr>
    </w:p>
    <w:p w14:paraId="26A6A012" w14:textId="6157A1F6" w:rsidR="008E2699" w:rsidRPr="008E2699" w:rsidRDefault="008E2699">
      <w:pPr>
        <w:rPr>
          <w:rFonts w:asciiTheme="minorHAnsi" w:hAnsiTheme="minorHAnsi" w:cstheme="minorHAnsi"/>
          <w:color w:val="000000" w:themeColor="text1"/>
        </w:rPr>
      </w:pPr>
    </w:p>
    <w:p w14:paraId="79ED48E2" w14:textId="1F12033C" w:rsidR="008E2699" w:rsidRPr="008E2699" w:rsidRDefault="008E2699">
      <w:pPr>
        <w:rPr>
          <w:rFonts w:asciiTheme="minorHAnsi" w:hAnsiTheme="minorHAnsi" w:cstheme="minorHAnsi"/>
          <w:color w:val="000000" w:themeColor="text1"/>
        </w:rPr>
      </w:pPr>
    </w:p>
    <w:p w14:paraId="1112D577" w14:textId="77777777" w:rsidR="008E2699" w:rsidRPr="00E91EB0" w:rsidRDefault="008E2699">
      <w:pPr>
        <w:rPr>
          <w:color w:val="000000" w:themeColor="text1"/>
        </w:rPr>
      </w:pPr>
    </w:p>
    <w:p w14:paraId="1964BBD8" w14:textId="291C4DE4" w:rsidR="00DC5B63" w:rsidRDefault="00DC5B63">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References </w:t>
      </w:r>
    </w:p>
    <w:p w14:paraId="3DE4EAA3" w14:textId="120A3BA5" w:rsidR="00C117A4" w:rsidRDefault="00C117A4">
      <w:pPr>
        <w:rPr>
          <w:rFonts w:asciiTheme="minorHAnsi" w:hAnsiTheme="minorHAnsi" w:cstheme="minorHAnsi"/>
          <w:color w:val="000000" w:themeColor="text1"/>
          <w:sz w:val="20"/>
          <w:szCs w:val="20"/>
        </w:rPr>
      </w:pPr>
    </w:p>
    <w:p w14:paraId="4D0B065F" w14:textId="3B004D45" w:rsidR="00EE7F9B" w:rsidRPr="00EE7F9B" w:rsidRDefault="00C117A4">
      <w:r>
        <w:rPr>
          <w:rFonts w:asciiTheme="minorHAnsi" w:hAnsiTheme="minorHAnsi" w:cstheme="minorHAnsi"/>
          <w:color w:val="000000" w:themeColor="text1"/>
          <w:sz w:val="20"/>
          <w:szCs w:val="20"/>
        </w:rPr>
        <w:t>A</w:t>
      </w:r>
      <w:r w:rsidR="00EE7F9B">
        <w:rPr>
          <w:rFonts w:asciiTheme="minorHAnsi" w:hAnsiTheme="minorHAnsi" w:cstheme="minorHAnsi"/>
          <w:color w:val="000000" w:themeColor="text1"/>
          <w:sz w:val="20"/>
          <w:szCs w:val="20"/>
        </w:rPr>
        <w:t xml:space="preserve">ll Wales Therapeutics and Toxicology Centre. (2022) ‘NHS Wales inhaler carbon footprint reports’ </w:t>
      </w:r>
      <w:r w:rsidR="00EE7F9B">
        <w:rPr>
          <w:rFonts w:asciiTheme="minorHAnsi" w:hAnsiTheme="minorHAnsi" w:cstheme="minorHAnsi"/>
          <w:i/>
          <w:color w:val="000000" w:themeColor="text1"/>
          <w:sz w:val="20"/>
          <w:szCs w:val="20"/>
        </w:rPr>
        <w:t xml:space="preserve">All Wales Therapeutics and Toxicology Centre. </w:t>
      </w:r>
      <w:r w:rsidR="00EE7F9B">
        <w:rPr>
          <w:rFonts w:asciiTheme="minorHAnsi" w:hAnsiTheme="minorHAnsi" w:cstheme="minorHAnsi"/>
          <w:color w:val="000000" w:themeColor="text1"/>
          <w:sz w:val="20"/>
          <w:szCs w:val="20"/>
        </w:rPr>
        <w:t xml:space="preserve">[Internet]. Available at: </w:t>
      </w:r>
      <w:hyperlink r:id="rId5" w:history="1">
        <w:r w:rsidR="00EE7F9B">
          <w:rPr>
            <w:rStyle w:val="Hyperlink"/>
          </w:rPr>
          <w:t>https://awttc.nhs.wales/medicines-optimisation-and-safety/medicines-optimisation-guidance-resources-and-data/prescribing-analysis/prescribing-analysis-publications/nhs-wales-inhaler-carbon-footprint-reports/</w:t>
        </w:r>
      </w:hyperlink>
    </w:p>
    <w:p w14:paraId="50B01390" w14:textId="0DEB68DC" w:rsidR="008702F7" w:rsidRPr="00160A83" w:rsidRDefault="008702F7">
      <w:pPr>
        <w:rPr>
          <w:rFonts w:asciiTheme="minorHAnsi" w:hAnsiTheme="minorHAnsi" w:cstheme="minorHAnsi"/>
          <w:color w:val="000000" w:themeColor="text1"/>
          <w:sz w:val="20"/>
          <w:szCs w:val="20"/>
        </w:rPr>
      </w:pPr>
    </w:p>
    <w:p w14:paraId="0D1FD962" w14:textId="4D2D6728" w:rsidR="008702F7" w:rsidRPr="00160A83" w:rsidRDefault="008702F7" w:rsidP="008702F7">
      <w:pPr>
        <w:rPr>
          <w:rFonts w:asciiTheme="minorHAnsi" w:hAnsiTheme="minorHAnsi" w:cstheme="minorHAnsi"/>
          <w:color w:val="000000" w:themeColor="text1"/>
          <w:sz w:val="20"/>
          <w:szCs w:val="20"/>
          <w:shd w:val="clear" w:color="auto" w:fill="FFFFFF"/>
        </w:rPr>
      </w:pPr>
      <w:r w:rsidRPr="00160A83">
        <w:rPr>
          <w:rFonts w:asciiTheme="minorHAnsi" w:hAnsiTheme="minorHAnsi" w:cstheme="minorHAnsi"/>
          <w:color w:val="000000" w:themeColor="text1"/>
          <w:sz w:val="20"/>
          <w:szCs w:val="20"/>
          <w:shd w:val="clear" w:color="auto" w:fill="FFFFFF"/>
        </w:rPr>
        <w:t xml:space="preserve">Barros, A.S., Costa, A. and </w:t>
      </w:r>
      <w:proofErr w:type="spellStart"/>
      <w:r w:rsidRPr="00160A83">
        <w:rPr>
          <w:rFonts w:asciiTheme="minorHAnsi" w:hAnsiTheme="minorHAnsi" w:cstheme="minorHAnsi"/>
          <w:color w:val="000000" w:themeColor="text1"/>
          <w:sz w:val="20"/>
          <w:szCs w:val="20"/>
          <w:shd w:val="clear" w:color="auto" w:fill="FFFFFF"/>
        </w:rPr>
        <w:t>Sarmento</w:t>
      </w:r>
      <w:proofErr w:type="spellEnd"/>
      <w:r w:rsidRPr="00160A83">
        <w:rPr>
          <w:rFonts w:asciiTheme="minorHAnsi" w:hAnsiTheme="minorHAnsi" w:cstheme="minorHAnsi"/>
          <w:color w:val="000000" w:themeColor="text1"/>
          <w:sz w:val="20"/>
          <w:szCs w:val="20"/>
          <w:shd w:val="clear" w:color="auto" w:fill="FFFFFF"/>
        </w:rPr>
        <w:t>, B. (2021) ‘Building three-dimensional lung models for studying pharmacokinetics of inhaled drugs’, </w:t>
      </w:r>
      <w:r w:rsidRPr="00160A83">
        <w:rPr>
          <w:rFonts w:asciiTheme="minorHAnsi" w:hAnsiTheme="minorHAnsi" w:cstheme="minorHAnsi"/>
          <w:i/>
          <w:iCs/>
          <w:color w:val="000000" w:themeColor="text1"/>
          <w:sz w:val="20"/>
          <w:szCs w:val="20"/>
          <w:shd w:val="clear" w:color="auto" w:fill="FFFFFF"/>
        </w:rPr>
        <w:t>Advanced drug delivery reviews</w:t>
      </w:r>
      <w:r w:rsidRPr="00160A83">
        <w:rPr>
          <w:rFonts w:asciiTheme="minorHAnsi" w:hAnsiTheme="minorHAnsi" w:cstheme="minorHAnsi"/>
          <w:color w:val="000000" w:themeColor="text1"/>
          <w:sz w:val="20"/>
          <w:szCs w:val="20"/>
          <w:shd w:val="clear" w:color="auto" w:fill="FFFFFF"/>
        </w:rPr>
        <w:t>, 170, pp. 386–395. </w:t>
      </w:r>
    </w:p>
    <w:p w14:paraId="61DB5726" w14:textId="36AB430B" w:rsidR="00FC722E" w:rsidRPr="00160A83" w:rsidRDefault="00FC722E" w:rsidP="008702F7">
      <w:pPr>
        <w:rPr>
          <w:rFonts w:asciiTheme="minorHAnsi" w:hAnsiTheme="minorHAnsi" w:cstheme="minorHAnsi"/>
          <w:color w:val="000000" w:themeColor="text1"/>
          <w:sz w:val="20"/>
          <w:szCs w:val="20"/>
        </w:rPr>
      </w:pPr>
    </w:p>
    <w:p w14:paraId="6337C899" w14:textId="399046D1" w:rsidR="00FC722E" w:rsidRPr="00160A83" w:rsidRDefault="00FC722E" w:rsidP="008702F7">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Carbon Trust. (2021) ‘NHS Wales Decarbonisation Strategic Delivery Plan’</w:t>
      </w:r>
      <w:r w:rsidR="00160A83">
        <w:rPr>
          <w:rFonts w:asciiTheme="minorHAnsi" w:hAnsiTheme="minorHAnsi" w:cstheme="minorHAnsi"/>
          <w:color w:val="000000" w:themeColor="text1"/>
          <w:sz w:val="20"/>
          <w:szCs w:val="20"/>
        </w:rPr>
        <w:t>,</w:t>
      </w:r>
      <w:r w:rsidRPr="00160A83">
        <w:rPr>
          <w:rFonts w:asciiTheme="minorHAnsi" w:hAnsiTheme="minorHAnsi" w:cstheme="minorHAnsi"/>
          <w:color w:val="000000" w:themeColor="text1"/>
          <w:sz w:val="20"/>
          <w:szCs w:val="20"/>
        </w:rPr>
        <w:t xml:space="preserve"> </w:t>
      </w:r>
      <w:r w:rsidRPr="00160A83">
        <w:rPr>
          <w:rFonts w:asciiTheme="minorHAnsi" w:hAnsiTheme="minorHAnsi" w:cstheme="minorHAnsi"/>
          <w:i/>
          <w:color w:val="000000" w:themeColor="text1"/>
          <w:sz w:val="20"/>
          <w:szCs w:val="20"/>
        </w:rPr>
        <w:t xml:space="preserve">NHS Wales Shared Services Partnership. </w:t>
      </w:r>
      <w:r w:rsidR="000E7E5A" w:rsidRPr="00160A83">
        <w:rPr>
          <w:rFonts w:asciiTheme="minorHAnsi" w:hAnsiTheme="minorHAnsi" w:cstheme="minorHAnsi"/>
          <w:color w:val="000000" w:themeColor="text1"/>
          <w:sz w:val="20"/>
          <w:szCs w:val="20"/>
        </w:rPr>
        <w:t xml:space="preserve">Available at: </w:t>
      </w:r>
      <w:hyperlink r:id="rId6" w:history="1">
        <w:r w:rsidR="000E7E5A" w:rsidRPr="00160A83">
          <w:rPr>
            <w:rStyle w:val="Hyperlink"/>
            <w:rFonts w:asciiTheme="minorHAnsi" w:hAnsiTheme="minorHAnsi" w:cstheme="minorHAnsi"/>
            <w:color w:val="000000" w:themeColor="text1"/>
            <w:sz w:val="20"/>
            <w:szCs w:val="20"/>
          </w:rPr>
          <w:t>https://gov.wales/sites/default/files/publications/2021-03/nhs-wales-decarbonisation-strategic-delivery-plan-2021-2030-summary.pdf</w:t>
        </w:r>
      </w:hyperlink>
      <w:r w:rsidR="000E7E5A" w:rsidRPr="00160A83">
        <w:rPr>
          <w:rFonts w:asciiTheme="minorHAnsi" w:hAnsiTheme="minorHAnsi" w:cstheme="minorHAnsi"/>
          <w:color w:val="000000" w:themeColor="text1"/>
          <w:sz w:val="20"/>
          <w:szCs w:val="20"/>
        </w:rPr>
        <w:t xml:space="preserve"> </w:t>
      </w:r>
    </w:p>
    <w:p w14:paraId="33F50462" w14:textId="59B5F6EC" w:rsidR="009E770C" w:rsidRPr="00160A83" w:rsidRDefault="009E770C">
      <w:pPr>
        <w:rPr>
          <w:rFonts w:asciiTheme="minorHAnsi" w:hAnsiTheme="minorHAnsi" w:cstheme="minorHAnsi"/>
          <w:color w:val="000000" w:themeColor="text1"/>
          <w:sz w:val="20"/>
          <w:szCs w:val="20"/>
        </w:rPr>
      </w:pPr>
    </w:p>
    <w:p w14:paraId="34CE94FA" w14:textId="575A2D7F" w:rsidR="009E770C" w:rsidRPr="00AD0969" w:rsidRDefault="009E770C">
      <w:pPr>
        <w:rPr>
          <w:rFonts w:asciiTheme="minorHAnsi" w:hAnsiTheme="minorHAnsi" w:cstheme="minorHAnsi"/>
          <w:iCs/>
          <w:color w:val="000000" w:themeColor="text1"/>
          <w:sz w:val="20"/>
          <w:szCs w:val="20"/>
        </w:rPr>
      </w:pPr>
      <w:r w:rsidRPr="00160A83">
        <w:rPr>
          <w:rFonts w:asciiTheme="minorHAnsi" w:hAnsiTheme="minorHAnsi" w:cstheme="minorHAnsi"/>
          <w:color w:val="000000" w:themeColor="text1"/>
          <w:sz w:val="20"/>
          <w:szCs w:val="20"/>
        </w:rPr>
        <w:t>Cardiff and Vale University Health Board. (2022</w:t>
      </w:r>
      <w:r w:rsidRPr="00AD0969">
        <w:rPr>
          <w:rFonts w:asciiTheme="minorHAnsi" w:hAnsiTheme="minorHAnsi" w:cstheme="minorHAnsi"/>
          <w:color w:val="000000" w:themeColor="text1"/>
          <w:sz w:val="20"/>
          <w:szCs w:val="20"/>
        </w:rPr>
        <w:t>) ‘</w:t>
      </w:r>
      <w:r w:rsidRPr="00AD0969">
        <w:rPr>
          <w:rFonts w:asciiTheme="minorHAnsi" w:hAnsiTheme="minorHAnsi" w:cstheme="minorHAnsi"/>
          <w:iCs/>
          <w:color w:val="000000" w:themeColor="text1"/>
          <w:sz w:val="20"/>
          <w:szCs w:val="20"/>
        </w:rPr>
        <w:t>Booking your pregnancy with Cardiff and Vale UHB Maternity’</w:t>
      </w:r>
      <w:r w:rsidR="00AD0969" w:rsidRPr="00AD0969">
        <w:rPr>
          <w:rFonts w:asciiTheme="minorHAnsi" w:hAnsiTheme="minorHAnsi" w:cstheme="minorHAnsi"/>
          <w:iCs/>
          <w:color w:val="000000" w:themeColor="text1"/>
          <w:sz w:val="20"/>
          <w:szCs w:val="20"/>
        </w:rPr>
        <w:t>,</w:t>
      </w:r>
      <w:r w:rsidR="00AD0969">
        <w:rPr>
          <w:rFonts w:asciiTheme="minorHAnsi" w:hAnsiTheme="minorHAnsi" w:cstheme="minorHAnsi"/>
          <w:iCs/>
          <w:color w:val="000000" w:themeColor="text1"/>
          <w:sz w:val="20"/>
          <w:szCs w:val="20"/>
        </w:rPr>
        <w:t xml:space="preserve"> </w:t>
      </w:r>
      <w:r w:rsidR="00AD0969">
        <w:rPr>
          <w:rFonts w:asciiTheme="minorHAnsi" w:hAnsiTheme="minorHAnsi" w:cstheme="minorHAnsi"/>
          <w:i/>
          <w:iCs/>
          <w:color w:val="000000" w:themeColor="text1"/>
          <w:sz w:val="20"/>
          <w:szCs w:val="20"/>
        </w:rPr>
        <w:t xml:space="preserve">Cardiff and Vale UHB. </w:t>
      </w:r>
      <w:r w:rsidR="00AD0969">
        <w:rPr>
          <w:rFonts w:asciiTheme="minorHAnsi" w:hAnsiTheme="minorHAnsi" w:cstheme="minorHAnsi"/>
          <w:iCs/>
          <w:color w:val="000000" w:themeColor="text1"/>
          <w:sz w:val="20"/>
          <w:szCs w:val="20"/>
        </w:rPr>
        <w:t xml:space="preserve">[Internet] Available at: </w:t>
      </w:r>
      <w:hyperlink r:id="rId7" w:history="1">
        <w:r w:rsidR="00AD0969">
          <w:rPr>
            <w:rStyle w:val="Hyperlink"/>
          </w:rPr>
          <w:t>https://cavuhb.nhs.wales/files/maternity-services/registering-your-pregnancy-with-cardiff-and-vale-uhb-maternity/</w:t>
        </w:r>
      </w:hyperlink>
    </w:p>
    <w:p w14:paraId="4C30F927" w14:textId="0DD32EA7" w:rsidR="00160A83" w:rsidRPr="00160A83" w:rsidRDefault="00160A83">
      <w:pPr>
        <w:rPr>
          <w:rFonts w:asciiTheme="minorHAnsi" w:hAnsiTheme="minorHAnsi" w:cstheme="minorHAnsi"/>
          <w:i/>
          <w:iCs/>
          <w:color w:val="000000" w:themeColor="text1"/>
          <w:sz w:val="20"/>
          <w:szCs w:val="20"/>
        </w:rPr>
      </w:pPr>
    </w:p>
    <w:p w14:paraId="5BE5F7FA" w14:textId="6EF9860E" w:rsidR="00160A83" w:rsidRPr="00160A83" w:rsidRDefault="00160A83">
      <w:pPr>
        <w:rPr>
          <w:rFonts w:asciiTheme="minorHAnsi" w:hAnsiTheme="minorHAnsi" w:cstheme="minorHAnsi"/>
          <w:sz w:val="20"/>
          <w:szCs w:val="20"/>
        </w:rPr>
      </w:pPr>
      <w:r w:rsidRPr="00160A83">
        <w:rPr>
          <w:rFonts w:asciiTheme="minorHAnsi" w:hAnsiTheme="minorHAnsi" w:cstheme="minorHAnsi"/>
          <w:iCs/>
          <w:color w:val="000000" w:themeColor="text1"/>
          <w:sz w:val="20"/>
          <w:szCs w:val="20"/>
        </w:rPr>
        <w:t>Channel 3 Consulting. (2019) ‘</w:t>
      </w:r>
      <w:r w:rsidR="00AD0969">
        <w:rPr>
          <w:rFonts w:asciiTheme="minorHAnsi" w:hAnsiTheme="minorHAnsi" w:cstheme="minorHAnsi"/>
          <w:iCs/>
          <w:color w:val="000000" w:themeColor="text1"/>
          <w:sz w:val="20"/>
          <w:szCs w:val="20"/>
        </w:rPr>
        <w:t>D</w:t>
      </w:r>
      <w:r w:rsidRPr="00160A83">
        <w:rPr>
          <w:rFonts w:asciiTheme="minorHAnsi" w:hAnsiTheme="minorHAnsi" w:cstheme="minorHAnsi"/>
          <w:iCs/>
          <w:color w:val="000000" w:themeColor="text1"/>
          <w:sz w:val="20"/>
          <w:szCs w:val="20"/>
        </w:rPr>
        <w:t xml:space="preserve">igital Architecture Review: Final Report’. </w:t>
      </w:r>
      <w:r w:rsidRPr="00160A83">
        <w:rPr>
          <w:rFonts w:asciiTheme="minorHAnsi" w:hAnsiTheme="minorHAnsi" w:cstheme="minorHAnsi"/>
          <w:i/>
          <w:iCs/>
          <w:color w:val="000000" w:themeColor="text1"/>
          <w:sz w:val="20"/>
          <w:szCs w:val="20"/>
        </w:rPr>
        <w:t>Welsh Government.</w:t>
      </w:r>
      <w:r w:rsidRPr="00160A83">
        <w:rPr>
          <w:rFonts w:asciiTheme="minorHAnsi" w:hAnsiTheme="minorHAnsi" w:cstheme="minorHAnsi"/>
          <w:iCs/>
          <w:color w:val="000000" w:themeColor="text1"/>
          <w:sz w:val="20"/>
          <w:szCs w:val="20"/>
        </w:rPr>
        <w:t xml:space="preserve"> Available at: </w:t>
      </w:r>
      <w:hyperlink r:id="rId8" w:history="1">
        <w:r w:rsidRPr="00160A83">
          <w:rPr>
            <w:rStyle w:val="Hyperlink"/>
            <w:rFonts w:asciiTheme="minorHAnsi" w:hAnsiTheme="minorHAnsi" w:cstheme="minorHAnsi"/>
            <w:sz w:val="20"/>
            <w:szCs w:val="20"/>
          </w:rPr>
          <w:t>https://digitalhealth.wales/sites/default/files/2020-04/WG%20Digital%20Architecture%20Review%202019.pdf</w:t>
        </w:r>
      </w:hyperlink>
    </w:p>
    <w:p w14:paraId="48F44D2F" w14:textId="5F41E208" w:rsidR="00FC722E" w:rsidRPr="00160A83" w:rsidRDefault="00FC722E">
      <w:pPr>
        <w:rPr>
          <w:rFonts w:asciiTheme="minorHAnsi" w:hAnsiTheme="minorHAnsi" w:cstheme="minorHAnsi"/>
          <w:i/>
          <w:iCs/>
          <w:color w:val="000000" w:themeColor="text1"/>
          <w:sz w:val="20"/>
          <w:szCs w:val="20"/>
        </w:rPr>
      </w:pPr>
    </w:p>
    <w:p w14:paraId="7D894490" w14:textId="7598C7E2" w:rsidR="00FC722E" w:rsidRPr="00AD0969" w:rsidRDefault="00FC722E">
      <w:pPr>
        <w:rPr>
          <w:rFonts w:asciiTheme="minorHAnsi" w:hAnsiTheme="minorHAnsi" w:cstheme="minorHAnsi"/>
          <w:iCs/>
          <w:color w:val="000000" w:themeColor="text1"/>
          <w:sz w:val="20"/>
          <w:szCs w:val="20"/>
        </w:rPr>
      </w:pPr>
      <w:r w:rsidRPr="00AD0969">
        <w:rPr>
          <w:rFonts w:asciiTheme="minorHAnsi" w:hAnsiTheme="minorHAnsi" w:cstheme="minorHAnsi"/>
          <w:iCs/>
          <w:color w:val="000000" w:themeColor="text1"/>
          <w:sz w:val="20"/>
          <w:szCs w:val="20"/>
        </w:rPr>
        <w:t xml:space="preserve">Channel 3 Consulting. (2021) </w:t>
      </w:r>
      <w:r w:rsidR="00AD0969">
        <w:rPr>
          <w:rFonts w:asciiTheme="minorHAnsi" w:hAnsiTheme="minorHAnsi" w:cstheme="minorHAnsi"/>
          <w:iCs/>
          <w:color w:val="000000" w:themeColor="text1"/>
          <w:sz w:val="20"/>
          <w:szCs w:val="20"/>
        </w:rPr>
        <w:t>‘</w:t>
      </w:r>
      <w:r w:rsidRPr="00AD0969">
        <w:rPr>
          <w:rFonts w:asciiTheme="minorHAnsi" w:hAnsiTheme="minorHAnsi" w:cstheme="minorHAnsi"/>
          <w:iCs/>
          <w:color w:val="000000" w:themeColor="text1"/>
          <w:sz w:val="20"/>
          <w:szCs w:val="20"/>
        </w:rPr>
        <w:t>The Future of Electronic Prescribing in Wales</w:t>
      </w:r>
      <w:r w:rsidR="00AD0969">
        <w:rPr>
          <w:rFonts w:asciiTheme="minorHAnsi" w:hAnsiTheme="minorHAnsi" w:cstheme="minorHAnsi"/>
          <w:iCs/>
          <w:color w:val="000000" w:themeColor="text1"/>
          <w:sz w:val="20"/>
          <w:szCs w:val="20"/>
        </w:rPr>
        <w:t>’,</w:t>
      </w:r>
      <w:r w:rsidRPr="00160A83">
        <w:rPr>
          <w:rFonts w:asciiTheme="minorHAnsi" w:hAnsiTheme="minorHAnsi" w:cstheme="minorHAnsi"/>
          <w:i/>
          <w:iCs/>
          <w:color w:val="000000" w:themeColor="text1"/>
          <w:sz w:val="20"/>
          <w:szCs w:val="20"/>
        </w:rPr>
        <w:t xml:space="preserve"> Welsh Government. </w:t>
      </w:r>
      <w:r w:rsidRPr="00AD0969">
        <w:rPr>
          <w:rFonts w:asciiTheme="minorHAnsi" w:hAnsiTheme="minorHAnsi" w:cstheme="minorHAnsi"/>
          <w:iCs/>
          <w:color w:val="000000" w:themeColor="text1"/>
          <w:sz w:val="20"/>
          <w:szCs w:val="20"/>
        </w:rPr>
        <w:t xml:space="preserve">Available at: </w:t>
      </w:r>
      <w:hyperlink r:id="rId9" w:history="1">
        <w:r w:rsidRPr="00AD0969">
          <w:rPr>
            <w:rStyle w:val="Hyperlink"/>
            <w:rFonts w:asciiTheme="minorHAnsi" w:hAnsiTheme="minorHAnsi" w:cstheme="minorHAnsi"/>
            <w:iCs/>
            <w:color w:val="000000" w:themeColor="text1"/>
            <w:sz w:val="20"/>
            <w:szCs w:val="20"/>
          </w:rPr>
          <w:t>https://nwis.nhs.wales/files/eprescribing/welsh-government-eprescribing-review/</w:t>
        </w:r>
      </w:hyperlink>
      <w:r w:rsidRPr="00AD0969">
        <w:rPr>
          <w:rFonts w:asciiTheme="minorHAnsi" w:hAnsiTheme="minorHAnsi" w:cstheme="minorHAnsi"/>
          <w:iCs/>
          <w:color w:val="000000" w:themeColor="text1"/>
          <w:sz w:val="20"/>
          <w:szCs w:val="20"/>
        </w:rPr>
        <w:t xml:space="preserve"> </w:t>
      </w:r>
    </w:p>
    <w:p w14:paraId="488703CB" w14:textId="7BA2F8C5" w:rsidR="00CD0AB3" w:rsidRPr="00160A83" w:rsidRDefault="00CD0AB3">
      <w:pPr>
        <w:rPr>
          <w:rFonts w:asciiTheme="minorHAnsi" w:hAnsiTheme="minorHAnsi" w:cstheme="minorHAnsi"/>
          <w:color w:val="000000" w:themeColor="text1"/>
          <w:sz w:val="20"/>
          <w:szCs w:val="20"/>
        </w:rPr>
      </w:pPr>
    </w:p>
    <w:p w14:paraId="0ADC28B3" w14:textId="0E669636" w:rsidR="0033097A" w:rsidRPr="00160A83" w:rsidRDefault="0033097A" w:rsidP="0033097A">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lastRenderedPageBreak/>
        <w:t xml:space="preserve">Cho-Reyes, S., Celli, B.R., </w:t>
      </w:r>
      <w:proofErr w:type="spellStart"/>
      <w:r w:rsidRPr="00160A83">
        <w:rPr>
          <w:rFonts w:asciiTheme="minorHAnsi" w:hAnsiTheme="minorHAnsi" w:cstheme="minorHAnsi"/>
          <w:color w:val="000000" w:themeColor="text1"/>
          <w:sz w:val="20"/>
          <w:szCs w:val="20"/>
          <w:shd w:val="clear" w:color="auto" w:fill="FFFFFF"/>
        </w:rPr>
        <w:t>Dembek</w:t>
      </w:r>
      <w:proofErr w:type="spellEnd"/>
      <w:r w:rsidRPr="00160A83">
        <w:rPr>
          <w:rFonts w:asciiTheme="minorHAnsi" w:hAnsiTheme="minorHAnsi" w:cstheme="minorHAnsi"/>
          <w:color w:val="000000" w:themeColor="text1"/>
          <w:sz w:val="20"/>
          <w:szCs w:val="20"/>
          <w:shd w:val="clear" w:color="auto" w:fill="FFFFFF"/>
        </w:rPr>
        <w:t xml:space="preserve">, C., Yeh, K. and </w:t>
      </w:r>
      <w:proofErr w:type="spellStart"/>
      <w:r w:rsidRPr="00160A83">
        <w:rPr>
          <w:rFonts w:asciiTheme="minorHAnsi" w:hAnsiTheme="minorHAnsi" w:cstheme="minorHAnsi"/>
          <w:color w:val="000000" w:themeColor="text1"/>
          <w:sz w:val="20"/>
          <w:szCs w:val="20"/>
          <w:shd w:val="clear" w:color="auto" w:fill="FFFFFF"/>
        </w:rPr>
        <w:t>Navaie</w:t>
      </w:r>
      <w:proofErr w:type="spellEnd"/>
      <w:r w:rsidRPr="00160A83">
        <w:rPr>
          <w:rFonts w:asciiTheme="minorHAnsi" w:hAnsiTheme="minorHAnsi" w:cstheme="minorHAnsi"/>
          <w:color w:val="000000" w:themeColor="text1"/>
          <w:sz w:val="20"/>
          <w:szCs w:val="20"/>
          <w:shd w:val="clear" w:color="auto" w:fill="FFFFFF"/>
        </w:rPr>
        <w:t xml:space="preserve">, M. </w:t>
      </w:r>
      <w:r w:rsidR="00AD0969">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2019</w:t>
      </w:r>
      <w:r w:rsidR="00AD0969">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 xml:space="preserve">. </w:t>
      </w:r>
      <w:r w:rsidR="00AD0969">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Inhalation technique errors with metered-dose inhalers among patients with obstructive lung diseases: a systematic review and meta-analysis of US studies</w:t>
      </w:r>
      <w:r w:rsidR="00AD0969">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 </w:t>
      </w:r>
      <w:r w:rsidRPr="00160A83">
        <w:rPr>
          <w:rFonts w:asciiTheme="minorHAnsi" w:hAnsiTheme="minorHAnsi" w:cstheme="minorHAnsi"/>
          <w:i/>
          <w:iCs/>
          <w:color w:val="000000" w:themeColor="text1"/>
          <w:sz w:val="20"/>
          <w:szCs w:val="20"/>
          <w:shd w:val="clear" w:color="auto" w:fill="FFFFFF"/>
        </w:rPr>
        <w:t>Chronic Obstructive Pulmonary Diseases: Journal of the COPD Foundation</w:t>
      </w:r>
      <w:r w:rsidRPr="00160A83">
        <w:rPr>
          <w:rFonts w:asciiTheme="minorHAnsi" w:hAnsiTheme="minorHAnsi" w:cstheme="minorHAnsi"/>
          <w:color w:val="000000" w:themeColor="text1"/>
          <w:sz w:val="20"/>
          <w:szCs w:val="20"/>
          <w:shd w:val="clear" w:color="auto" w:fill="FFFFFF"/>
        </w:rPr>
        <w:t>, </w:t>
      </w:r>
      <w:r w:rsidRPr="00160A83">
        <w:rPr>
          <w:rFonts w:asciiTheme="minorHAnsi" w:hAnsiTheme="minorHAnsi" w:cstheme="minorHAnsi"/>
          <w:i/>
          <w:iCs/>
          <w:color w:val="000000" w:themeColor="text1"/>
          <w:sz w:val="20"/>
          <w:szCs w:val="20"/>
          <w:shd w:val="clear" w:color="auto" w:fill="FFFFFF"/>
        </w:rPr>
        <w:t>6</w:t>
      </w:r>
      <w:r w:rsidRPr="00160A83">
        <w:rPr>
          <w:rFonts w:asciiTheme="minorHAnsi" w:hAnsiTheme="minorHAnsi" w:cstheme="minorHAnsi"/>
          <w:color w:val="000000" w:themeColor="text1"/>
          <w:sz w:val="20"/>
          <w:szCs w:val="20"/>
          <w:shd w:val="clear" w:color="auto" w:fill="FFFFFF"/>
        </w:rPr>
        <w:t>(3), p.267.</w:t>
      </w:r>
    </w:p>
    <w:p w14:paraId="362EAAA8" w14:textId="77777777" w:rsidR="0033097A" w:rsidRPr="00160A83" w:rsidRDefault="0033097A">
      <w:pPr>
        <w:rPr>
          <w:rFonts w:asciiTheme="minorHAnsi" w:hAnsiTheme="minorHAnsi" w:cstheme="minorHAnsi"/>
          <w:color w:val="000000" w:themeColor="text1"/>
          <w:sz w:val="20"/>
          <w:szCs w:val="20"/>
        </w:rPr>
      </w:pPr>
    </w:p>
    <w:p w14:paraId="7EA950AB" w14:textId="76F2C18B" w:rsidR="00DC5B63" w:rsidRPr="00160A83" w:rsidRDefault="00B279FD">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Digital Health and Care Wales. (2020) </w:t>
      </w:r>
      <w:r w:rsidR="006648C1" w:rsidRPr="00AD0969">
        <w:rPr>
          <w:rFonts w:asciiTheme="minorHAnsi" w:hAnsiTheme="minorHAnsi" w:cstheme="minorHAnsi"/>
          <w:color w:val="000000" w:themeColor="text1"/>
          <w:sz w:val="20"/>
          <w:szCs w:val="20"/>
        </w:rPr>
        <w:t>‘</w:t>
      </w:r>
      <w:r w:rsidRPr="00AD0969">
        <w:rPr>
          <w:rFonts w:asciiTheme="minorHAnsi" w:hAnsiTheme="minorHAnsi" w:cstheme="minorHAnsi"/>
          <w:iCs/>
          <w:color w:val="000000" w:themeColor="text1"/>
          <w:sz w:val="20"/>
          <w:szCs w:val="20"/>
        </w:rPr>
        <w:t>Digital and Covid-19</w:t>
      </w:r>
      <w:r w:rsidR="006648C1" w:rsidRPr="00AD0969">
        <w:rPr>
          <w:rFonts w:asciiTheme="minorHAnsi" w:hAnsiTheme="minorHAnsi" w:cstheme="minorHAnsi"/>
          <w:iCs/>
          <w:color w:val="000000" w:themeColor="text1"/>
          <w:sz w:val="20"/>
          <w:szCs w:val="20"/>
        </w:rPr>
        <w:t>’</w:t>
      </w:r>
      <w:r w:rsidR="00AD0969">
        <w:rPr>
          <w:rFonts w:asciiTheme="minorHAnsi" w:hAnsiTheme="minorHAnsi" w:cstheme="minorHAnsi"/>
          <w:color w:val="000000" w:themeColor="text1"/>
          <w:sz w:val="20"/>
          <w:szCs w:val="20"/>
        </w:rPr>
        <w:t xml:space="preserve">, </w:t>
      </w:r>
      <w:r w:rsidR="00AD0969">
        <w:rPr>
          <w:rFonts w:asciiTheme="minorHAnsi" w:hAnsiTheme="minorHAnsi" w:cstheme="minorHAnsi"/>
          <w:i/>
          <w:color w:val="000000" w:themeColor="text1"/>
          <w:sz w:val="20"/>
          <w:szCs w:val="20"/>
        </w:rPr>
        <w:t xml:space="preserve">Digital Health and Care Wales. </w:t>
      </w:r>
      <w:r w:rsidRPr="00160A83">
        <w:rPr>
          <w:rFonts w:asciiTheme="minorHAnsi" w:hAnsiTheme="minorHAnsi" w:cstheme="minorHAnsi"/>
          <w:color w:val="000000" w:themeColor="text1"/>
          <w:sz w:val="20"/>
          <w:szCs w:val="20"/>
        </w:rPr>
        <w:t xml:space="preserve">Available at: </w:t>
      </w:r>
      <w:hyperlink r:id="rId10" w:history="1">
        <w:r w:rsidRPr="00160A83">
          <w:rPr>
            <w:rStyle w:val="Hyperlink"/>
            <w:rFonts w:asciiTheme="minorHAnsi" w:hAnsiTheme="minorHAnsi" w:cstheme="minorHAnsi"/>
            <w:color w:val="000000" w:themeColor="text1"/>
            <w:sz w:val="20"/>
            <w:szCs w:val="20"/>
          </w:rPr>
          <w:t>https://nwis.nhs.wales/files/publications/dhcw-digital-and-covid19/</w:t>
        </w:r>
      </w:hyperlink>
      <w:r w:rsidRPr="00160A83">
        <w:rPr>
          <w:rFonts w:asciiTheme="minorHAnsi" w:hAnsiTheme="minorHAnsi" w:cstheme="minorHAnsi"/>
          <w:color w:val="000000" w:themeColor="text1"/>
          <w:sz w:val="20"/>
          <w:szCs w:val="20"/>
        </w:rPr>
        <w:t xml:space="preserve"> </w:t>
      </w:r>
    </w:p>
    <w:p w14:paraId="483A3F6E" w14:textId="7DA03726" w:rsidR="006648C1" w:rsidRPr="00160A83" w:rsidRDefault="006648C1">
      <w:pPr>
        <w:rPr>
          <w:rFonts w:asciiTheme="minorHAnsi" w:hAnsiTheme="minorHAnsi" w:cstheme="minorHAnsi"/>
          <w:color w:val="000000" w:themeColor="text1"/>
          <w:sz w:val="20"/>
          <w:szCs w:val="20"/>
        </w:rPr>
      </w:pPr>
    </w:p>
    <w:p w14:paraId="0670A4FE" w14:textId="4B26EDD1" w:rsidR="006648C1" w:rsidRPr="00160A83" w:rsidRDefault="006648C1" w:rsidP="006F25A1">
      <w:pPr>
        <w:shd w:val="clear" w:color="auto" w:fill="FFFFFF"/>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Digital Health and Care Wales. (202</w:t>
      </w:r>
      <w:r w:rsidR="006F25A1" w:rsidRPr="00160A83">
        <w:rPr>
          <w:rFonts w:asciiTheme="minorHAnsi" w:hAnsiTheme="minorHAnsi" w:cstheme="minorHAnsi"/>
          <w:color w:val="000000" w:themeColor="text1"/>
          <w:sz w:val="20"/>
          <w:szCs w:val="20"/>
        </w:rPr>
        <w:t>1</w:t>
      </w:r>
      <w:r w:rsidRPr="00160A83">
        <w:rPr>
          <w:rFonts w:asciiTheme="minorHAnsi" w:hAnsiTheme="minorHAnsi" w:cstheme="minorHAnsi"/>
          <w:color w:val="000000" w:themeColor="text1"/>
          <w:sz w:val="20"/>
          <w:szCs w:val="20"/>
        </w:rPr>
        <w:t xml:space="preserve">) </w:t>
      </w:r>
      <w:r w:rsidR="006F25A1" w:rsidRPr="00AD0969">
        <w:rPr>
          <w:rFonts w:asciiTheme="minorHAnsi" w:hAnsiTheme="minorHAnsi" w:cstheme="minorHAnsi"/>
          <w:iCs/>
          <w:color w:val="000000" w:themeColor="text1"/>
          <w:sz w:val="20"/>
          <w:szCs w:val="20"/>
        </w:rPr>
        <w:t>‘</w:t>
      </w:r>
      <w:r w:rsidR="006F25A1" w:rsidRPr="00AD0969">
        <w:rPr>
          <w:rFonts w:asciiTheme="minorHAnsi" w:hAnsiTheme="minorHAnsi" w:cstheme="minorHAnsi"/>
          <w:iCs/>
          <w:color w:val="000000" w:themeColor="text1"/>
          <w:kern w:val="36"/>
          <w:sz w:val="20"/>
          <w:szCs w:val="20"/>
        </w:rPr>
        <w:t>Digital Services for Patients and Public (DSPP)</w:t>
      </w:r>
      <w:r w:rsidR="006F25A1" w:rsidRPr="00AD0969">
        <w:rPr>
          <w:rFonts w:asciiTheme="minorHAnsi" w:hAnsiTheme="minorHAnsi" w:cstheme="minorHAnsi"/>
          <w:color w:val="000000" w:themeColor="text1"/>
          <w:sz w:val="20"/>
          <w:szCs w:val="20"/>
        </w:rPr>
        <w:t>’</w:t>
      </w:r>
      <w:r w:rsidR="006F25A1" w:rsidRPr="00160A83">
        <w:rPr>
          <w:rFonts w:asciiTheme="minorHAnsi" w:hAnsiTheme="minorHAnsi" w:cstheme="minorHAnsi"/>
          <w:color w:val="000000" w:themeColor="text1"/>
          <w:sz w:val="20"/>
          <w:szCs w:val="20"/>
        </w:rPr>
        <w:t xml:space="preserve">. </w:t>
      </w:r>
      <w:r w:rsidR="00AD0969" w:rsidRPr="00AD0969">
        <w:rPr>
          <w:rFonts w:asciiTheme="minorHAnsi" w:hAnsiTheme="minorHAnsi" w:cstheme="minorHAnsi"/>
          <w:i/>
          <w:color w:val="000000" w:themeColor="text1"/>
          <w:sz w:val="20"/>
          <w:szCs w:val="20"/>
        </w:rPr>
        <w:t>Digital Health and Care Wales</w:t>
      </w:r>
      <w:r w:rsidR="00AD0969">
        <w:rPr>
          <w:rFonts w:asciiTheme="minorHAnsi" w:hAnsiTheme="minorHAnsi" w:cstheme="minorHAnsi"/>
          <w:i/>
          <w:color w:val="000000" w:themeColor="text1"/>
          <w:sz w:val="20"/>
          <w:szCs w:val="20"/>
        </w:rPr>
        <w:t xml:space="preserve">. </w:t>
      </w:r>
      <w:r w:rsidRPr="00160A83">
        <w:rPr>
          <w:rFonts w:asciiTheme="minorHAnsi" w:hAnsiTheme="minorHAnsi" w:cstheme="minorHAnsi"/>
          <w:color w:val="000000" w:themeColor="text1"/>
          <w:sz w:val="20"/>
          <w:szCs w:val="20"/>
        </w:rPr>
        <w:t xml:space="preserve">Available </w:t>
      </w:r>
      <w:proofErr w:type="gramStart"/>
      <w:r w:rsidRPr="00160A83">
        <w:rPr>
          <w:rFonts w:asciiTheme="minorHAnsi" w:hAnsiTheme="minorHAnsi" w:cstheme="minorHAnsi"/>
          <w:color w:val="000000" w:themeColor="text1"/>
          <w:sz w:val="20"/>
          <w:szCs w:val="20"/>
        </w:rPr>
        <w:t>at:https://dhcw.nhs.wales/systems-and-services/for-patients-and-citizens-of-wales/digital-services-for-patients-and-public/</w:t>
      </w:r>
      <w:proofErr w:type="gramEnd"/>
    </w:p>
    <w:p w14:paraId="00676102" w14:textId="190145BF" w:rsidR="00B10981" w:rsidRPr="00160A83" w:rsidRDefault="00B10981" w:rsidP="006F25A1">
      <w:pPr>
        <w:shd w:val="clear" w:color="auto" w:fill="FFFFFF"/>
        <w:rPr>
          <w:rFonts w:asciiTheme="minorHAnsi" w:hAnsiTheme="minorHAnsi" w:cstheme="minorHAnsi"/>
          <w:color w:val="000000" w:themeColor="text1"/>
          <w:sz w:val="20"/>
          <w:szCs w:val="20"/>
        </w:rPr>
      </w:pPr>
    </w:p>
    <w:p w14:paraId="60DD76D2" w14:textId="2F7E3FF9" w:rsidR="00B10981" w:rsidRPr="00160A83" w:rsidRDefault="00B10981" w:rsidP="006F25A1">
      <w:pPr>
        <w:shd w:val="clear" w:color="auto" w:fill="FFFFFF"/>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Digital Health and Care Wales. (2021) </w:t>
      </w:r>
      <w:r w:rsidRPr="00AD0969">
        <w:rPr>
          <w:rFonts w:asciiTheme="minorHAnsi" w:hAnsiTheme="minorHAnsi" w:cstheme="minorHAnsi"/>
          <w:color w:val="000000" w:themeColor="text1"/>
          <w:sz w:val="20"/>
          <w:szCs w:val="20"/>
        </w:rPr>
        <w:t xml:space="preserve">‘Digital Services for Patients and Public (DSPP) – Joining the </w:t>
      </w:r>
      <w:proofErr w:type="gramStart"/>
      <w:r w:rsidRPr="00AD0969">
        <w:rPr>
          <w:rFonts w:asciiTheme="minorHAnsi" w:hAnsiTheme="minorHAnsi" w:cstheme="minorHAnsi"/>
          <w:color w:val="000000" w:themeColor="text1"/>
          <w:sz w:val="20"/>
          <w:szCs w:val="20"/>
        </w:rPr>
        <w:t>dots’</w:t>
      </w:r>
      <w:proofErr w:type="gramEnd"/>
      <w:r w:rsidRPr="00160A83">
        <w:rPr>
          <w:rFonts w:asciiTheme="minorHAnsi" w:hAnsiTheme="minorHAnsi" w:cstheme="minorHAnsi"/>
          <w:color w:val="000000" w:themeColor="text1"/>
          <w:sz w:val="20"/>
          <w:szCs w:val="20"/>
        </w:rPr>
        <w:t xml:space="preserve">. </w:t>
      </w:r>
      <w:r w:rsidRPr="00AD0969">
        <w:rPr>
          <w:rFonts w:asciiTheme="minorHAnsi" w:hAnsiTheme="minorHAnsi" w:cstheme="minorHAnsi"/>
          <w:i/>
          <w:color w:val="000000" w:themeColor="text1"/>
          <w:sz w:val="20"/>
          <w:szCs w:val="20"/>
        </w:rPr>
        <w:t>Digital Health and Care Wales</w:t>
      </w:r>
      <w:r w:rsidRPr="00160A83">
        <w:rPr>
          <w:rFonts w:asciiTheme="minorHAnsi" w:hAnsiTheme="minorHAnsi" w:cstheme="minorHAnsi"/>
          <w:color w:val="000000" w:themeColor="text1"/>
          <w:sz w:val="20"/>
          <w:szCs w:val="20"/>
        </w:rPr>
        <w:t xml:space="preserve">. Available at: </w:t>
      </w:r>
      <w:hyperlink r:id="rId11" w:history="1">
        <w:r w:rsidRPr="00160A83">
          <w:rPr>
            <w:rStyle w:val="Hyperlink"/>
            <w:rFonts w:asciiTheme="minorHAnsi" w:hAnsiTheme="minorHAnsi" w:cstheme="minorHAnsi"/>
            <w:color w:val="000000" w:themeColor="text1"/>
            <w:sz w:val="20"/>
            <w:szCs w:val="20"/>
          </w:rPr>
          <w:t>https://dhcw.nhs.wales/images/dspp/digital-services-for-patients-and-public-dspp-joining-the-dots/</w:t>
        </w:r>
      </w:hyperlink>
    </w:p>
    <w:p w14:paraId="275C7131" w14:textId="206F204C" w:rsidR="005225B7" w:rsidRPr="00160A83" w:rsidRDefault="005225B7" w:rsidP="006F25A1">
      <w:pPr>
        <w:shd w:val="clear" w:color="auto" w:fill="FFFFFF"/>
        <w:rPr>
          <w:rFonts w:asciiTheme="minorHAnsi" w:hAnsiTheme="minorHAnsi" w:cstheme="minorHAnsi"/>
          <w:color w:val="000000" w:themeColor="text1"/>
          <w:sz w:val="20"/>
          <w:szCs w:val="20"/>
        </w:rPr>
      </w:pPr>
    </w:p>
    <w:p w14:paraId="0A252EC9" w14:textId="316E2433" w:rsidR="005225B7" w:rsidRPr="00160A83" w:rsidRDefault="005225B7" w:rsidP="005225B7">
      <w:pPr>
        <w:rPr>
          <w:rFonts w:asciiTheme="minorHAnsi" w:hAnsiTheme="minorHAnsi" w:cstheme="minorHAnsi"/>
          <w:color w:val="000000" w:themeColor="text1"/>
          <w:sz w:val="20"/>
          <w:szCs w:val="20"/>
          <w:shd w:val="clear" w:color="auto" w:fill="FFFFFF"/>
        </w:rPr>
      </w:pPr>
      <w:proofErr w:type="spellStart"/>
      <w:r w:rsidRPr="00160A83">
        <w:rPr>
          <w:rFonts w:asciiTheme="minorHAnsi" w:hAnsiTheme="minorHAnsi" w:cstheme="minorHAnsi"/>
          <w:color w:val="000000" w:themeColor="text1"/>
          <w:sz w:val="20"/>
          <w:szCs w:val="20"/>
          <w:shd w:val="clear" w:color="auto" w:fill="FFFFFF"/>
        </w:rPr>
        <w:t>Dolovich</w:t>
      </w:r>
      <w:proofErr w:type="spellEnd"/>
      <w:r w:rsidRPr="00160A83">
        <w:rPr>
          <w:rFonts w:asciiTheme="minorHAnsi" w:hAnsiTheme="minorHAnsi" w:cstheme="minorHAnsi"/>
          <w:color w:val="000000" w:themeColor="text1"/>
          <w:sz w:val="20"/>
          <w:szCs w:val="20"/>
          <w:shd w:val="clear" w:color="auto" w:fill="FFFFFF"/>
        </w:rPr>
        <w:t>, M.B.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(2005) ‘Device Selection and Outcomes of Aerosol Therapy: Evidence-Based Guidelines’, </w:t>
      </w:r>
      <w:r w:rsidRPr="00160A83">
        <w:rPr>
          <w:rFonts w:asciiTheme="minorHAnsi" w:hAnsiTheme="minorHAnsi" w:cstheme="minorHAnsi"/>
          <w:i/>
          <w:iCs/>
          <w:color w:val="000000" w:themeColor="text1"/>
          <w:sz w:val="20"/>
          <w:szCs w:val="20"/>
          <w:shd w:val="clear" w:color="auto" w:fill="FFFFFF"/>
        </w:rPr>
        <w:t>Chest</w:t>
      </w:r>
      <w:r w:rsidRPr="00160A83">
        <w:rPr>
          <w:rFonts w:asciiTheme="minorHAnsi" w:hAnsiTheme="minorHAnsi" w:cstheme="minorHAnsi"/>
          <w:color w:val="000000" w:themeColor="text1"/>
          <w:sz w:val="20"/>
          <w:szCs w:val="20"/>
          <w:shd w:val="clear" w:color="auto" w:fill="FFFFFF"/>
        </w:rPr>
        <w:t>, 127(1), pp. 335–371.</w:t>
      </w:r>
    </w:p>
    <w:p w14:paraId="696F8135" w14:textId="75BCAF6F" w:rsidR="00E91EB0" w:rsidRPr="00160A83" w:rsidRDefault="00E91EB0" w:rsidP="005225B7">
      <w:pPr>
        <w:rPr>
          <w:rFonts w:asciiTheme="minorHAnsi" w:hAnsiTheme="minorHAnsi" w:cstheme="minorHAnsi"/>
          <w:color w:val="000000" w:themeColor="text1"/>
          <w:sz w:val="20"/>
          <w:szCs w:val="20"/>
          <w:shd w:val="clear" w:color="auto" w:fill="FFFFFF"/>
        </w:rPr>
      </w:pPr>
    </w:p>
    <w:p w14:paraId="62A325B7" w14:textId="0BADD560" w:rsidR="00E91EB0" w:rsidRPr="00160A83" w:rsidRDefault="00E91EB0" w:rsidP="005225B7">
      <w:pPr>
        <w:rPr>
          <w:rFonts w:asciiTheme="minorHAnsi" w:hAnsiTheme="minorHAnsi" w:cstheme="minorHAnsi"/>
          <w:color w:val="000000" w:themeColor="text1"/>
          <w:sz w:val="20"/>
          <w:szCs w:val="20"/>
          <w:shd w:val="clear" w:color="auto" w:fill="FFFFFF"/>
        </w:rPr>
      </w:pPr>
      <w:r w:rsidRPr="00160A83">
        <w:rPr>
          <w:rFonts w:asciiTheme="minorHAnsi" w:hAnsiTheme="minorHAnsi" w:cstheme="minorHAnsi"/>
          <w:color w:val="000000" w:themeColor="text1"/>
          <w:sz w:val="20"/>
          <w:szCs w:val="20"/>
          <w:shd w:val="clear" w:color="auto" w:fill="FFFFFF"/>
        </w:rPr>
        <w:t xml:space="preserve">GlaxoSmithKline UK. (2021). </w:t>
      </w:r>
      <w:r w:rsidRPr="00D4665E">
        <w:rPr>
          <w:rFonts w:asciiTheme="minorHAnsi" w:hAnsiTheme="minorHAnsi" w:cstheme="minorHAnsi"/>
          <w:color w:val="000000" w:themeColor="text1"/>
          <w:sz w:val="20"/>
          <w:szCs w:val="20"/>
          <w:shd w:val="clear" w:color="auto" w:fill="FFFFFF"/>
        </w:rPr>
        <w:t xml:space="preserve">‘Package Leaflet: Information of the user. Ventolin </w:t>
      </w:r>
      <w:proofErr w:type="spellStart"/>
      <w:r w:rsidRPr="00D4665E">
        <w:rPr>
          <w:rFonts w:asciiTheme="minorHAnsi" w:hAnsiTheme="minorHAnsi" w:cstheme="minorHAnsi"/>
          <w:color w:val="000000" w:themeColor="text1"/>
          <w:sz w:val="20"/>
          <w:szCs w:val="20"/>
          <w:shd w:val="clear" w:color="auto" w:fill="FFFFFF"/>
        </w:rPr>
        <w:t>Evohaler</w:t>
      </w:r>
      <w:proofErr w:type="spellEnd"/>
      <w:r w:rsidRPr="00D4665E">
        <w:rPr>
          <w:rFonts w:asciiTheme="minorHAnsi" w:hAnsiTheme="minorHAnsi" w:cstheme="minorHAnsi"/>
          <w:color w:val="000000" w:themeColor="text1"/>
          <w:sz w:val="20"/>
          <w:szCs w:val="20"/>
          <w:shd w:val="clear" w:color="auto" w:fill="FFFFFF"/>
        </w:rPr>
        <w:t xml:space="preserve"> 100 micrograms salbutamol </w:t>
      </w:r>
      <w:proofErr w:type="spellStart"/>
      <w:r w:rsidRPr="00D4665E">
        <w:rPr>
          <w:rFonts w:asciiTheme="minorHAnsi" w:hAnsiTheme="minorHAnsi" w:cstheme="minorHAnsi"/>
          <w:color w:val="000000" w:themeColor="text1"/>
          <w:sz w:val="20"/>
          <w:szCs w:val="20"/>
          <w:shd w:val="clear" w:color="auto" w:fill="FFFFFF"/>
        </w:rPr>
        <w:t>sulfate</w:t>
      </w:r>
      <w:proofErr w:type="spellEnd"/>
      <w:r w:rsidRPr="00D4665E">
        <w:rPr>
          <w:rFonts w:asciiTheme="minorHAnsi" w:hAnsiTheme="minorHAnsi" w:cstheme="minorHAnsi"/>
          <w:color w:val="000000" w:themeColor="text1"/>
          <w:sz w:val="20"/>
          <w:szCs w:val="20"/>
          <w:shd w:val="clear" w:color="auto" w:fill="FFFFFF"/>
        </w:rPr>
        <w:t>’</w:t>
      </w:r>
      <w:r w:rsidR="00D4665E">
        <w:rPr>
          <w:rFonts w:asciiTheme="minorHAnsi" w:hAnsiTheme="minorHAnsi" w:cstheme="minorHAnsi"/>
          <w:i/>
          <w:color w:val="000000" w:themeColor="text1"/>
          <w:sz w:val="20"/>
          <w:szCs w:val="20"/>
          <w:shd w:val="clear" w:color="auto" w:fill="FFFFFF"/>
        </w:rPr>
        <w:t>,</w:t>
      </w:r>
      <w:r w:rsidRPr="00160A83">
        <w:rPr>
          <w:rFonts w:asciiTheme="minorHAnsi" w:hAnsiTheme="minorHAnsi" w:cstheme="minorHAnsi"/>
          <w:i/>
          <w:color w:val="000000" w:themeColor="text1"/>
          <w:sz w:val="20"/>
          <w:szCs w:val="20"/>
          <w:shd w:val="clear" w:color="auto" w:fill="FFFFFF"/>
        </w:rPr>
        <w:t xml:space="preserve"> Electronic Medicines Compendium. </w:t>
      </w:r>
      <w:r w:rsidRPr="00160A83">
        <w:rPr>
          <w:rFonts w:asciiTheme="minorHAnsi" w:hAnsiTheme="minorHAnsi" w:cstheme="minorHAnsi"/>
          <w:color w:val="000000" w:themeColor="text1"/>
          <w:sz w:val="20"/>
          <w:szCs w:val="20"/>
          <w:shd w:val="clear" w:color="auto" w:fill="FFFFFF"/>
        </w:rPr>
        <w:t xml:space="preserve">Available at: </w:t>
      </w:r>
      <w:hyperlink r:id="rId12" w:history="1">
        <w:r w:rsidR="002D3BDB" w:rsidRPr="00160A83">
          <w:rPr>
            <w:rStyle w:val="Hyperlink"/>
            <w:rFonts w:asciiTheme="minorHAnsi" w:hAnsiTheme="minorHAnsi" w:cstheme="minorHAnsi"/>
            <w:color w:val="000000" w:themeColor="text1"/>
            <w:sz w:val="20"/>
            <w:szCs w:val="20"/>
          </w:rPr>
          <w:t>https://www.medicines.org.uk/emc/files/pil.850.pdf</w:t>
        </w:r>
      </w:hyperlink>
      <w:r w:rsidRPr="00160A83">
        <w:rPr>
          <w:rFonts w:asciiTheme="minorHAnsi" w:hAnsiTheme="minorHAnsi" w:cstheme="minorHAnsi"/>
          <w:color w:val="000000" w:themeColor="text1"/>
          <w:sz w:val="20"/>
          <w:szCs w:val="20"/>
        </w:rPr>
        <w:t xml:space="preserve"> (Accessed: 18 May 2022). </w:t>
      </w:r>
    </w:p>
    <w:p w14:paraId="3A74C437" w14:textId="2C984ED1" w:rsidR="0074577B" w:rsidRPr="00160A83" w:rsidRDefault="0074577B" w:rsidP="005225B7">
      <w:pPr>
        <w:rPr>
          <w:rFonts w:asciiTheme="minorHAnsi" w:hAnsiTheme="minorHAnsi" w:cstheme="minorHAnsi"/>
          <w:color w:val="000000" w:themeColor="text1"/>
          <w:sz w:val="20"/>
          <w:szCs w:val="20"/>
          <w:shd w:val="clear" w:color="auto" w:fill="FFFFFF"/>
        </w:rPr>
      </w:pPr>
    </w:p>
    <w:p w14:paraId="6A1483C9" w14:textId="0CD95BF4" w:rsidR="0074577B" w:rsidRPr="00160A83" w:rsidRDefault="0074577B" w:rsidP="005225B7">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 xml:space="preserve">Greener Practice. (2022) </w:t>
      </w:r>
      <w:r w:rsidRPr="00D4665E">
        <w:rPr>
          <w:rFonts w:asciiTheme="minorHAnsi" w:hAnsiTheme="minorHAnsi" w:cstheme="minorHAnsi"/>
          <w:color w:val="000000" w:themeColor="text1"/>
          <w:sz w:val="20"/>
          <w:szCs w:val="20"/>
          <w:shd w:val="clear" w:color="auto" w:fill="FFFFFF"/>
        </w:rPr>
        <w:t>‘Inhaler recycling and returning’</w:t>
      </w:r>
      <w:r w:rsidRPr="00160A83">
        <w:rPr>
          <w:rFonts w:asciiTheme="minorHAnsi" w:hAnsiTheme="minorHAnsi" w:cstheme="minorHAnsi"/>
          <w:color w:val="000000" w:themeColor="text1"/>
          <w:sz w:val="20"/>
          <w:szCs w:val="20"/>
          <w:shd w:val="clear" w:color="auto" w:fill="FFFFFF"/>
        </w:rPr>
        <w:t xml:space="preserve"> [Internet Page] Available at: </w:t>
      </w:r>
      <w:hyperlink r:id="rId13" w:history="1">
        <w:r w:rsidR="00D4665E">
          <w:rPr>
            <w:rStyle w:val="Hyperlink"/>
            <w:rFonts w:asciiTheme="minorHAnsi" w:hAnsiTheme="minorHAnsi" w:cstheme="minorHAnsi"/>
            <w:color w:val="000000" w:themeColor="text1"/>
            <w:sz w:val="20"/>
            <w:szCs w:val="20"/>
          </w:rPr>
          <w:t>https://www.greenerpractice.co.uk/high-quality-and-low-carbon-asthma-care/projects/disposal/2-inhaler-recycling-and-returning/</w:t>
        </w:r>
      </w:hyperlink>
      <w:r w:rsidR="00E91EB0" w:rsidRPr="00160A83">
        <w:rPr>
          <w:rFonts w:asciiTheme="minorHAnsi" w:hAnsiTheme="minorHAnsi" w:cstheme="minorHAnsi"/>
          <w:color w:val="000000" w:themeColor="text1"/>
          <w:sz w:val="20"/>
          <w:szCs w:val="20"/>
        </w:rPr>
        <w:t xml:space="preserve"> (Accessed: 19 May 2022). </w:t>
      </w:r>
    </w:p>
    <w:p w14:paraId="27C25876" w14:textId="65C8649B" w:rsidR="00E91EB0" w:rsidRPr="00160A83" w:rsidRDefault="00E91EB0" w:rsidP="005225B7">
      <w:pPr>
        <w:rPr>
          <w:rFonts w:asciiTheme="minorHAnsi" w:hAnsiTheme="minorHAnsi" w:cstheme="minorHAnsi"/>
          <w:color w:val="000000" w:themeColor="text1"/>
          <w:sz w:val="20"/>
          <w:szCs w:val="20"/>
          <w:shd w:val="clear" w:color="auto" w:fill="FFFFFF"/>
        </w:rPr>
      </w:pPr>
    </w:p>
    <w:p w14:paraId="53C881EC" w14:textId="1794D013" w:rsidR="00E91EB0" w:rsidRPr="00160A83" w:rsidRDefault="00E91EB0" w:rsidP="005225B7">
      <w:pPr>
        <w:rPr>
          <w:rFonts w:asciiTheme="minorHAnsi" w:hAnsiTheme="minorHAnsi" w:cstheme="minorHAnsi"/>
          <w:color w:val="000000" w:themeColor="text1"/>
          <w:sz w:val="20"/>
          <w:szCs w:val="20"/>
          <w:shd w:val="clear" w:color="auto" w:fill="FFFFFF"/>
        </w:rPr>
      </w:pPr>
      <w:r w:rsidRPr="00160A83">
        <w:rPr>
          <w:rFonts w:asciiTheme="minorHAnsi" w:hAnsiTheme="minorHAnsi" w:cstheme="minorHAnsi"/>
          <w:color w:val="000000" w:themeColor="text1"/>
          <w:sz w:val="20"/>
          <w:szCs w:val="20"/>
          <w:shd w:val="clear" w:color="auto" w:fill="FFFFFF"/>
        </w:rPr>
        <w:t>Hatton, S. (2008) ‘Choosing the Right Prioritisation Method’, in </w:t>
      </w:r>
      <w:r w:rsidRPr="00160A83">
        <w:rPr>
          <w:rFonts w:asciiTheme="minorHAnsi" w:hAnsiTheme="minorHAnsi" w:cstheme="minorHAnsi"/>
          <w:i/>
          <w:iCs/>
          <w:color w:val="000000" w:themeColor="text1"/>
          <w:sz w:val="20"/>
          <w:szCs w:val="20"/>
          <w:shd w:val="clear" w:color="auto" w:fill="FFFFFF"/>
        </w:rPr>
        <w:t>19th Australian Conference on Software Engineering (</w:t>
      </w:r>
      <w:proofErr w:type="spellStart"/>
      <w:r w:rsidRPr="00160A83">
        <w:rPr>
          <w:rFonts w:asciiTheme="minorHAnsi" w:hAnsiTheme="minorHAnsi" w:cstheme="minorHAnsi"/>
          <w:i/>
          <w:iCs/>
          <w:color w:val="000000" w:themeColor="text1"/>
          <w:sz w:val="20"/>
          <w:szCs w:val="20"/>
          <w:shd w:val="clear" w:color="auto" w:fill="FFFFFF"/>
        </w:rPr>
        <w:t>aswec</w:t>
      </w:r>
      <w:proofErr w:type="spellEnd"/>
      <w:r w:rsidRPr="00160A83">
        <w:rPr>
          <w:rFonts w:asciiTheme="minorHAnsi" w:hAnsiTheme="minorHAnsi" w:cstheme="minorHAnsi"/>
          <w:i/>
          <w:iCs/>
          <w:color w:val="000000" w:themeColor="text1"/>
          <w:sz w:val="20"/>
          <w:szCs w:val="20"/>
          <w:shd w:val="clear" w:color="auto" w:fill="FFFFFF"/>
        </w:rPr>
        <w:t xml:space="preserve"> 2008)</w:t>
      </w:r>
      <w:r w:rsidRPr="00160A83">
        <w:rPr>
          <w:rFonts w:asciiTheme="minorHAnsi" w:hAnsiTheme="minorHAnsi" w:cstheme="minorHAnsi"/>
          <w:color w:val="000000" w:themeColor="text1"/>
          <w:sz w:val="20"/>
          <w:szCs w:val="20"/>
          <w:shd w:val="clear" w:color="auto" w:fill="FFFFFF"/>
        </w:rPr>
        <w:t>. IEEE, pp. 517–526.</w:t>
      </w:r>
    </w:p>
    <w:p w14:paraId="4DAF72A2" w14:textId="5ECD85F8" w:rsidR="00B559BF" w:rsidRPr="00160A83" w:rsidRDefault="00B559BF" w:rsidP="005225B7">
      <w:pPr>
        <w:rPr>
          <w:rFonts w:asciiTheme="minorHAnsi" w:hAnsiTheme="minorHAnsi" w:cstheme="minorHAnsi"/>
          <w:color w:val="000000" w:themeColor="text1"/>
          <w:sz w:val="20"/>
          <w:szCs w:val="20"/>
          <w:shd w:val="clear" w:color="auto" w:fill="FFFFFF"/>
        </w:rPr>
      </w:pPr>
    </w:p>
    <w:p w14:paraId="473D9EEB" w14:textId="77777777" w:rsidR="00B559BF" w:rsidRPr="00160A83" w:rsidRDefault="00B559BF" w:rsidP="00B559BF">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Janson, C.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(2020) ‘Carbon footprint impact of the choice of inhalers for asthma and COPD’, </w:t>
      </w:r>
      <w:r w:rsidRPr="00160A83">
        <w:rPr>
          <w:rFonts w:asciiTheme="minorHAnsi" w:hAnsiTheme="minorHAnsi" w:cstheme="minorHAnsi"/>
          <w:i/>
          <w:iCs/>
          <w:color w:val="000000" w:themeColor="text1"/>
          <w:sz w:val="20"/>
          <w:szCs w:val="20"/>
          <w:shd w:val="clear" w:color="auto" w:fill="FFFFFF"/>
        </w:rPr>
        <w:t>Thorax</w:t>
      </w:r>
      <w:r w:rsidRPr="00160A83">
        <w:rPr>
          <w:rFonts w:asciiTheme="minorHAnsi" w:hAnsiTheme="minorHAnsi" w:cstheme="minorHAnsi"/>
          <w:color w:val="000000" w:themeColor="text1"/>
          <w:sz w:val="20"/>
          <w:szCs w:val="20"/>
          <w:shd w:val="clear" w:color="auto" w:fill="FFFFFF"/>
        </w:rPr>
        <w:t>, 75(1), pp. 82–84.</w:t>
      </w:r>
    </w:p>
    <w:p w14:paraId="6236BFA0" w14:textId="176F4807" w:rsidR="005225B7" w:rsidRPr="00160A83" w:rsidRDefault="005225B7" w:rsidP="006F25A1">
      <w:pPr>
        <w:shd w:val="clear" w:color="auto" w:fill="FFFFFF"/>
        <w:rPr>
          <w:rFonts w:asciiTheme="minorHAnsi" w:hAnsiTheme="minorHAnsi" w:cstheme="minorHAnsi"/>
          <w:color w:val="000000" w:themeColor="text1"/>
          <w:sz w:val="20"/>
          <w:szCs w:val="20"/>
        </w:rPr>
      </w:pPr>
    </w:p>
    <w:p w14:paraId="036D477D" w14:textId="77777777" w:rsidR="001C01DF" w:rsidRPr="00160A83" w:rsidRDefault="001C01DF" w:rsidP="001C01DF">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Janssens, W.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(2008) ‘Inspiratory flow rates at different levels of resistance in elderly COPD patients’, </w:t>
      </w:r>
      <w:r w:rsidRPr="00160A83">
        <w:rPr>
          <w:rFonts w:asciiTheme="minorHAnsi" w:hAnsiTheme="minorHAnsi" w:cstheme="minorHAnsi"/>
          <w:i/>
          <w:iCs/>
          <w:color w:val="000000" w:themeColor="text1"/>
          <w:sz w:val="20"/>
          <w:szCs w:val="20"/>
          <w:shd w:val="clear" w:color="auto" w:fill="FFFFFF"/>
        </w:rPr>
        <w:t>The European respiratory journal</w:t>
      </w:r>
      <w:r w:rsidRPr="00160A83">
        <w:rPr>
          <w:rFonts w:asciiTheme="minorHAnsi" w:hAnsiTheme="minorHAnsi" w:cstheme="minorHAnsi"/>
          <w:color w:val="000000" w:themeColor="text1"/>
          <w:sz w:val="20"/>
          <w:szCs w:val="20"/>
          <w:shd w:val="clear" w:color="auto" w:fill="FFFFFF"/>
        </w:rPr>
        <w:t>, 31(1), pp. 78–83.</w:t>
      </w:r>
    </w:p>
    <w:p w14:paraId="5F7C7033" w14:textId="47C10CE9" w:rsidR="00B279FD" w:rsidRPr="00160A83" w:rsidRDefault="00B279FD">
      <w:pPr>
        <w:rPr>
          <w:rFonts w:asciiTheme="minorHAnsi" w:hAnsiTheme="minorHAnsi" w:cstheme="minorHAnsi"/>
          <w:color w:val="000000" w:themeColor="text1"/>
          <w:sz w:val="20"/>
          <w:szCs w:val="20"/>
        </w:rPr>
      </w:pPr>
    </w:p>
    <w:p w14:paraId="091DDA97" w14:textId="77777777" w:rsidR="00734413" w:rsidRPr="00160A83" w:rsidRDefault="00734413">
      <w:pPr>
        <w:rPr>
          <w:rFonts w:asciiTheme="minorHAnsi" w:hAnsiTheme="minorHAnsi" w:cstheme="minorHAnsi"/>
          <w:sz w:val="20"/>
          <w:szCs w:val="20"/>
        </w:rPr>
      </w:pPr>
      <w:r w:rsidRPr="00160A83">
        <w:rPr>
          <w:rFonts w:asciiTheme="minorHAnsi" w:hAnsiTheme="minorHAnsi" w:cstheme="minorHAnsi"/>
          <w:color w:val="000000" w:themeColor="text1"/>
          <w:sz w:val="20"/>
          <w:szCs w:val="20"/>
        </w:rPr>
        <w:t xml:space="preserve">Johnson, P., (2021) ‘Top 3 reasons to build low-code business solutions with Power Apps’, </w:t>
      </w:r>
      <w:r w:rsidRPr="00160A83">
        <w:rPr>
          <w:rFonts w:asciiTheme="minorHAnsi" w:hAnsiTheme="minorHAnsi" w:cstheme="minorHAnsi"/>
          <w:i/>
          <w:color w:val="000000" w:themeColor="text1"/>
          <w:sz w:val="20"/>
          <w:szCs w:val="20"/>
        </w:rPr>
        <w:t xml:space="preserve">Microsoft. </w:t>
      </w:r>
      <w:r w:rsidRPr="00160A83">
        <w:rPr>
          <w:rFonts w:asciiTheme="minorHAnsi" w:hAnsiTheme="minorHAnsi" w:cstheme="minorHAnsi"/>
          <w:color w:val="000000" w:themeColor="text1"/>
          <w:sz w:val="20"/>
          <w:szCs w:val="20"/>
        </w:rPr>
        <w:t xml:space="preserve">Available at: </w:t>
      </w:r>
      <w:hyperlink r:id="rId14" w:history="1">
        <w:r w:rsidRPr="00160A83">
          <w:rPr>
            <w:rStyle w:val="Hyperlink"/>
            <w:rFonts w:asciiTheme="minorHAnsi" w:hAnsiTheme="minorHAnsi" w:cstheme="minorHAnsi"/>
            <w:sz w:val="20"/>
            <w:szCs w:val="20"/>
          </w:rPr>
          <w:t>https://www.microsoft.com/en-us/us-partner-blog/2021/08/11/top-3-reasons-to-build-low-code-business-solutions-with-power-apps/</w:t>
        </w:r>
      </w:hyperlink>
      <w:r w:rsidRPr="00160A83">
        <w:rPr>
          <w:rFonts w:asciiTheme="minorHAnsi" w:hAnsiTheme="minorHAnsi" w:cstheme="minorHAnsi"/>
          <w:sz w:val="20"/>
          <w:szCs w:val="20"/>
        </w:rPr>
        <w:t xml:space="preserve"> </w:t>
      </w:r>
    </w:p>
    <w:p w14:paraId="541912B2" w14:textId="7E07B7A9" w:rsidR="00734413" w:rsidRPr="00160A83" w:rsidRDefault="00734413">
      <w:pPr>
        <w:rPr>
          <w:rFonts w:asciiTheme="minorHAnsi" w:hAnsiTheme="minorHAnsi" w:cstheme="minorHAnsi"/>
          <w:color w:val="000000" w:themeColor="text1"/>
          <w:sz w:val="20"/>
          <w:szCs w:val="20"/>
        </w:rPr>
      </w:pPr>
      <w:r w:rsidRPr="00160A83">
        <w:rPr>
          <w:rFonts w:asciiTheme="minorHAnsi" w:hAnsiTheme="minorHAnsi" w:cstheme="minorHAnsi"/>
          <w:sz w:val="20"/>
          <w:szCs w:val="20"/>
        </w:rPr>
        <w:t xml:space="preserve"> </w:t>
      </w:r>
    </w:p>
    <w:p w14:paraId="053286AB" w14:textId="3F9BBAEF" w:rsidR="00D922B4" w:rsidRDefault="002B669E" w:rsidP="002B669E">
      <w:pPr>
        <w:rPr>
          <w:rFonts w:asciiTheme="minorHAnsi" w:hAnsiTheme="minorHAnsi" w:cstheme="minorHAnsi"/>
          <w:color w:val="000000" w:themeColor="text1"/>
          <w:sz w:val="20"/>
          <w:szCs w:val="20"/>
          <w:shd w:val="clear" w:color="auto" w:fill="FFFFFF"/>
        </w:rPr>
      </w:pPr>
      <w:proofErr w:type="spellStart"/>
      <w:r w:rsidRPr="00160A83">
        <w:rPr>
          <w:rFonts w:asciiTheme="minorHAnsi" w:hAnsiTheme="minorHAnsi" w:cstheme="minorHAnsi"/>
          <w:color w:val="000000" w:themeColor="text1"/>
          <w:sz w:val="20"/>
          <w:szCs w:val="20"/>
          <w:shd w:val="clear" w:color="auto" w:fill="FFFFFF"/>
        </w:rPr>
        <w:t>Lavorini</w:t>
      </w:r>
      <w:proofErr w:type="spellEnd"/>
      <w:r w:rsidRPr="00160A83">
        <w:rPr>
          <w:rFonts w:asciiTheme="minorHAnsi" w:hAnsiTheme="minorHAnsi" w:cstheme="minorHAnsi"/>
          <w:color w:val="000000" w:themeColor="text1"/>
          <w:sz w:val="20"/>
          <w:szCs w:val="20"/>
          <w:shd w:val="clear" w:color="auto" w:fill="FFFFFF"/>
        </w:rPr>
        <w:t>, F.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(2011) ‘Retail sales of inhalation devices in European countries: So much for a global policy’, </w:t>
      </w:r>
      <w:r w:rsidRPr="00160A83">
        <w:rPr>
          <w:rFonts w:asciiTheme="minorHAnsi" w:hAnsiTheme="minorHAnsi" w:cstheme="minorHAnsi"/>
          <w:i/>
          <w:iCs/>
          <w:color w:val="000000" w:themeColor="text1"/>
          <w:sz w:val="20"/>
          <w:szCs w:val="20"/>
          <w:shd w:val="clear" w:color="auto" w:fill="FFFFFF"/>
        </w:rPr>
        <w:t>Respiratory medicine</w:t>
      </w:r>
      <w:r w:rsidRPr="00160A83">
        <w:rPr>
          <w:rFonts w:asciiTheme="minorHAnsi" w:hAnsiTheme="minorHAnsi" w:cstheme="minorHAnsi"/>
          <w:color w:val="000000" w:themeColor="text1"/>
          <w:sz w:val="20"/>
          <w:szCs w:val="20"/>
          <w:shd w:val="clear" w:color="auto" w:fill="FFFFFF"/>
        </w:rPr>
        <w:t xml:space="preserve">, 105(7), pp. 1099–1103. </w:t>
      </w:r>
    </w:p>
    <w:p w14:paraId="545F3445" w14:textId="77777777" w:rsidR="00D4665E" w:rsidRPr="00160A83" w:rsidRDefault="00D4665E" w:rsidP="002B669E">
      <w:pPr>
        <w:rPr>
          <w:rFonts w:asciiTheme="minorHAnsi" w:hAnsiTheme="minorHAnsi" w:cstheme="minorHAnsi"/>
          <w:color w:val="000000" w:themeColor="text1"/>
          <w:sz w:val="20"/>
          <w:szCs w:val="20"/>
          <w:shd w:val="clear" w:color="auto" w:fill="FFFFFF"/>
        </w:rPr>
      </w:pPr>
    </w:p>
    <w:p w14:paraId="04909588" w14:textId="4ED63CBD" w:rsidR="00D922B4" w:rsidRPr="00160A83" w:rsidRDefault="00D922B4" w:rsidP="002B669E">
      <w:pPr>
        <w:rPr>
          <w:rFonts w:asciiTheme="minorHAnsi" w:hAnsiTheme="minorHAnsi" w:cstheme="minorHAnsi"/>
          <w:color w:val="000000" w:themeColor="text1"/>
          <w:sz w:val="20"/>
          <w:szCs w:val="20"/>
          <w:shd w:val="clear" w:color="auto" w:fill="FFFFFF"/>
        </w:rPr>
      </w:pPr>
      <w:proofErr w:type="spellStart"/>
      <w:r w:rsidRPr="00160A83">
        <w:rPr>
          <w:rFonts w:asciiTheme="minorHAnsi" w:hAnsiTheme="minorHAnsi" w:cstheme="minorHAnsi"/>
          <w:color w:val="000000" w:themeColor="text1"/>
          <w:sz w:val="20"/>
          <w:szCs w:val="20"/>
          <w:shd w:val="clear" w:color="auto" w:fill="FFFFFF"/>
        </w:rPr>
        <w:t>Lickley</w:t>
      </w:r>
      <w:proofErr w:type="spellEnd"/>
      <w:r w:rsidRPr="00160A83">
        <w:rPr>
          <w:rFonts w:asciiTheme="minorHAnsi" w:hAnsiTheme="minorHAnsi" w:cstheme="minorHAnsi"/>
          <w:color w:val="000000" w:themeColor="text1"/>
          <w:sz w:val="20"/>
          <w:szCs w:val="20"/>
          <w:shd w:val="clear" w:color="auto" w:fill="FFFFFF"/>
        </w:rPr>
        <w:t>, M.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(2020) ‘Quantifying contributions of chlorofluorocarbon banks to emissions and impacts on the ozone layer and climate’, </w:t>
      </w:r>
      <w:r w:rsidRPr="00160A83">
        <w:rPr>
          <w:rFonts w:asciiTheme="minorHAnsi" w:hAnsiTheme="minorHAnsi" w:cstheme="minorHAnsi"/>
          <w:i/>
          <w:iCs/>
          <w:color w:val="000000" w:themeColor="text1"/>
          <w:sz w:val="20"/>
          <w:szCs w:val="20"/>
          <w:shd w:val="clear" w:color="auto" w:fill="FFFFFF"/>
        </w:rPr>
        <w:t>Nature communications</w:t>
      </w:r>
      <w:r w:rsidRPr="00160A83">
        <w:rPr>
          <w:rFonts w:asciiTheme="minorHAnsi" w:hAnsiTheme="minorHAnsi" w:cstheme="minorHAnsi"/>
          <w:color w:val="000000" w:themeColor="text1"/>
          <w:sz w:val="20"/>
          <w:szCs w:val="20"/>
          <w:shd w:val="clear" w:color="auto" w:fill="FFFFFF"/>
        </w:rPr>
        <w:t>, 11(1), pp. 1380–11. </w:t>
      </w:r>
    </w:p>
    <w:p w14:paraId="0BE506F7" w14:textId="6C48DF36" w:rsidR="00D443AD" w:rsidRPr="00160A83" w:rsidRDefault="00D443AD" w:rsidP="002B669E">
      <w:pPr>
        <w:rPr>
          <w:rFonts w:asciiTheme="minorHAnsi" w:hAnsiTheme="minorHAnsi" w:cstheme="minorHAnsi"/>
          <w:color w:val="000000" w:themeColor="text1"/>
          <w:sz w:val="20"/>
          <w:szCs w:val="20"/>
        </w:rPr>
      </w:pPr>
    </w:p>
    <w:p w14:paraId="42A7FE46" w14:textId="45442B71" w:rsidR="00D443AD" w:rsidRPr="00160A83" w:rsidRDefault="00D443AD" w:rsidP="002B669E">
      <w:pPr>
        <w:rPr>
          <w:rFonts w:asciiTheme="minorHAnsi" w:hAnsiTheme="minorHAnsi" w:cstheme="minorHAnsi"/>
          <w:color w:val="000000" w:themeColor="text1"/>
          <w:sz w:val="20"/>
          <w:szCs w:val="20"/>
        </w:rPr>
      </w:pPr>
      <w:proofErr w:type="spellStart"/>
      <w:r w:rsidRPr="00160A83">
        <w:rPr>
          <w:rFonts w:asciiTheme="minorHAnsi" w:hAnsiTheme="minorHAnsi" w:cstheme="minorHAnsi"/>
          <w:color w:val="000000" w:themeColor="text1"/>
          <w:sz w:val="20"/>
          <w:szCs w:val="20"/>
          <w:shd w:val="clear" w:color="auto" w:fill="FFFFFF"/>
        </w:rPr>
        <w:t>Michie</w:t>
      </w:r>
      <w:proofErr w:type="spellEnd"/>
      <w:r w:rsidRPr="00160A83">
        <w:rPr>
          <w:rFonts w:asciiTheme="minorHAnsi" w:hAnsiTheme="minorHAnsi" w:cstheme="minorHAnsi"/>
          <w:color w:val="000000" w:themeColor="text1"/>
          <w:sz w:val="20"/>
          <w:szCs w:val="20"/>
          <w:shd w:val="clear" w:color="auto" w:fill="FFFFFF"/>
        </w:rPr>
        <w:t xml:space="preserve">, S., van </w:t>
      </w:r>
      <w:proofErr w:type="spellStart"/>
      <w:r w:rsidRPr="00160A83">
        <w:rPr>
          <w:rFonts w:asciiTheme="minorHAnsi" w:hAnsiTheme="minorHAnsi" w:cstheme="minorHAnsi"/>
          <w:color w:val="000000" w:themeColor="text1"/>
          <w:sz w:val="20"/>
          <w:szCs w:val="20"/>
          <w:shd w:val="clear" w:color="auto" w:fill="FFFFFF"/>
        </w:rPr>
        <w:t>Stralen</w:t>
      </w:r>
      <w:proofErr w:type="spellEnd"/>
      <w:r w:rsidRPr="00160A83">
        <w:rPr>
          <w:rFonts w:asciiTheme="minorHAnsi" w:hAnsiTheme="minorHAnsi" w:cstheme="minorHAnsi"/>
          <w:color w:val="000000" w:themeColor="text1"/>
          <w:sz w:val="20"/>
          <w:szCs w:val="20"/>
          <w:shd w:val="clear" w:color="auto" w:fill="FFFFFF"/>
        </w:rPr>
        <w:t>, M.M. and West, R. (2011) ‘The behaviour change wheel: A new method for characterising and designing behaviour change interventions’, </w:t>
      </w:r>
      <w:r w:rsidRPr="00160A83">
        <w:rPr>
          <w:rFonts w:asciiTheme="minorHAnsi" w:hAnsiTheme="minorHAnsi" w:cstheme="minorHAnsi"/>
          <w:i/>
          <w:iCs/>
          <w:color w:val="000000" w:themeColor="text1"/>
          <w:sz w:val="20"/>
          <w:szCs w:val="20"/>
          <w:shd w:val="clear" w:color="auto" w:fill="FFFFFF"/>
        </w:rPr>
        <w:t xml:space="preserve">Implementation </w:t>
      </w:r>
      <w:proofErr w:type="gramStart"/>
      <w:r w:rsidRPr="00160A83">
        <w:rPr>
          <w:rFonts w:asciiTheme="minorHAnsi" w:hAnsiTheme="minorHAnsi" w:cstheme="minorHAnsi"/>
          <w:i/>
          <w:iCs/>
          <w:color w:val="000000" w:themeColor="text1"/>
          <w:sz w:val="20"/>
          <w:szCs w:val="20"/>
          <w:shd w:val="clear" w:color="auto" w:fill="FFFFFF"/>
        </w:rPr>
        <w:t>science :</w:t>
      </w:r>
      <w:proofErr w:type="gramEnd"/>
      <w:r w:rsidRPr="00160A83">
        <w:rPr>
          <w:rFonts w:asciiTheme="minorHAnsi" w:hAnsiTheme="minorHAnsi" w:cstheme="minorHAnsi"/>
          <w:i/>
          <w:iCs/>
          <w:color w:val="000000" w:themeColor="text1"/>
          <w:sz w:val="20"/>
          <w:szCs w:val="20"/>
          <w:shd w:val="clear" w:color="auto" w:fill="FFFFFF"/>
        </w:rPr>
        <w:t xml:space="preserve"> IS</w:t>
      </w:r>
      <w:r w:rsidRPr="00160A83">
        <w:rPr>
          <w:rFonts w:asciiTheme="minorHAnsi" w:hAnsiTheme="minorHAnsi" w:cstheme="minorHAnsi"/>
          <w:color w:val="000000" w:themeColor="text1"/>
          <w:sz w:val="20"/>
          <w:szCs w:val="20"/>
          <w:shd w:val="clear" w:color="auto" w:fill="FFFFFF"/>
        </w:rPr>
        <w:t>, 6(1), pp. 42–42.</w:t>
      </w:r>
    </w:p>
    <w:p w14:paraId="5657381B" w14:textId="23AD3AED" w:rsidR="002B669E" w:rsidRPr="00160A83" w:rsidRDefault="002B669E" w:rsidP="00DC5B63">
      <w:pPr>
        <w:rPr>
          <w:rFonts w:asciiTheme="minorHAnsi" w:hAnsiTheme="minorHAnsi" w:cstheme="minorHAnsi"/>
          <w:color w:val="000000" w:themeColor="text1"/>
          <w:sz w:val="20"/>
          <w:szCs w:val="20"/>
          <w:shd w:val="clear" w:color="auto" w:fill="FFFFFF"/>
        </w:rPr>
      </w:pPr>
    </w:p>
    <w:p w14:paraId="16C33486" w14:textId="7CBFAE3D" w:rsidR="00523A4A" w:rsidRPr="00160A83" w:rsidRDefault="00523A4A" w:rsidP="00523A4A">
      <w:pPr>
        <w:rPr>
          <w:rFonts w:asciiTheme="minorHAnsi" w:hAnsiTheme="minorHAnsi" w:cstheme="minorHAnsi"/>
          <w:color w:val="000000" w:themeColor="text1"/>
          <w:spacing w:val="-5"/>
          <w:sz w:val="20"/>
          <w:szCs w:val="20"/>
        </w:rPr>
      </w:pPr>
      <w:r w:rsidRPr="00160A83">
        <w:rPr>
          <w:rFonts w:asciiTheme="minorHAnsi" w:hAnsiTheme="minorHAnsi" w:cstheme="minorHAnsi"/>
          <w:color w:val="000000" w:themeColor="text1"/>
          <w:sz w:val="20"/>
          <w:szCs w:val="20"/>
          <w:shd w:val="clear" w:color="auto" w:fill="FFFFFF"/>
        </w:rPr>
        <w:t>NHS Wales. (2021) ‘</w:t>
      </w:r>
      <w:r w:rsidRPr="00160A83">
        <w:rPr>
          <w:rFonts w:asciiTheme="minorHAnsi" w:hAnsiTheme="minorHAnsi" w:cstheme="minorHAnsi"/>
          <w:color w:val="000000" w:themeColor="text1"/>
          <w:spacing w:val="-5"/>
          <w:sz w:val="20"/>
          <w:szCs w:val="20"/>
        </w:rPr>
        <w:t xml:space="preserve">Connecting to care: NHS Wales delivers healthcare innovation with the help of Microsoft 365. Available at: </w:t>
      </w:r>
      <w:hyperlink r:id="rId15" w:history="1">
        <w:r w:rsidRPr="00160A83">
          <w:rPr>
            <w:rStyle w:val="Hyperlink"/>
            <w:rFonts w:asciiTheme="minorHAnsi" w:hAnsiTheme="minorHAnsi" w:cstheme="minorHAnsi"/>
            <w:color w:val="000000" w:themeColor="text1"/>
            <w:spacing w:val="-5"/>
            <w:sz w:val="20"/>
            <w:szCs w:val="20"/>
          </w:rPr>
          <w:t>https://customers.microsoft.com/en-us/story/1394078620569603702-nhs-wales-health-provider-m365</w:t>
        </w:r>
      </w:hyperlink>
      <w:r w:rsidRPr="00160A83">
        <w:rPr>
          <w:rFonts w:asciiTheme="minorHAnsi" w:hAnsiTheme="minorHAnsi" w:cstheme="minorHAnsi"/>
          <w:color w:val="000000" w:themeColor="text1"/>
          <w:spacing w:val="-5"/>
          <w:sz w:val="20"/>
          <w:szCs w:val="20"/>
        </w:rPr>
        <w:t xml:space="preserve"> </w:t>
      </w:r>
    </w:p>
    <w:p w14:paraId="608C44DC" w14:textId="1E0C6136" w:rsidR="001C01DF" w:rsidRPr="00160A83" w:rsidRDefault="001C01DF" w:rsidP="00523A4A">
      <w:pPr>
        <w:rPr>
          <w:rFonts w:asciiTheme="minorHAnsi" w:hAnsiTheme="minorHAnsi" w:cstheme="minorHAnsi"/>
          <w:color w:val="000000" w:themeColor="text1"/>
          <w:spacing w:val="-5"/>
          <w:sz w:val="20"/>
          <w:szCs w:val="20"/>
        </w:rPr>
      </w:pPr>
    </w:p>
    <w:p w14:paraId="5BFA06F8" w14:textId="6C6FEEA1" w:rsidR="00E02D7D" w:rsidRPr="00160A83" w:rsidRDefault="00E02D7D" w:rsidP="00523A4A">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pacing w:val="-5"/>
          <w:sz w:val="20"/>
          <w:szCs w:val="20"/>
        </w:rPr>
        <w:t xml:space="preserve">NHS Wales Shared Services Partnership. (2022) General Practice Prescribing Data Extract. </w:t>
      </w:r>
      <w:r w:rsidRPr="00160A83">
        <w:rPr>
          <w:rFonts w:asciiTheme="minorHAnsi" w:hAnsiTheme="minorHAnsi" w:cstheme="minorHAnsi"/>
          <w:i/>
          <w:color w:val="000000" w:themeColor="text1"/>
          <w:spacing w:val="-5"/>
          <w:sz w:val="20"/>
          <w:szCs w:val="20"/>
        </w:rPr>
        <w:t>NHS Wales Shared Partnership</w:t>
      </w:r>
      <w:r w:rsidR="002D3BDB" w:rsidRPr="00160A83">
        <w:rPr>
          <w:rFonts w:asciiTheme="minorHAnsi" w:hAnsiTheme="minorHAnsi" w:cstheme="minorHAnsi"/>
          <w:i/>
          <w:color w:val="000000" w:themeColor="text1"/>
          <w:spacing w:val="-5"/>
          <w:sz w:val="20"/>
          <w:szCs w:val="20"/>
        </w:rPr>
        <w:t xml:space="preserve">. </w:t>
      </w:r>
      <w:r w:rsidR="002D3BDB" w:rsidRPr="00160A83">
        <w:rPr>
          <w:rFonts w:asciiTheme="minorHAnsi" w:hAnsiTheme="minorHAnsi" w:cstheme="minorHAnsi"/>
          <w:color w:val="000000" w:themeColor="text1"/>
          <w:spacing w:val="-5"/>
          <w:sz w:val="20"/>
          <w:szCs w:val="20"/>
        </w:rPr>
        <w:t xml:space="preserve">[Internet] Available at: </w:t>
      </w:r>
      <w:hyperlink r:id="rId16" w:history="1">
        <w:r w:rsidR="002D3BDB" w:rsidRPr="00160A83">
          <w:rPr>
            <w:rStyle w:val="Hyperlink"/>
            <w:rFonts w:asciiTheme="minorHAnsi" w:hAnsiTheme="minorHAnsi" w:cstheme="minorHAnsi"/>
            <w:color w:val="000000" w:themeColor="text1"/>
            <w:sz w:val="20"/>
            <w:szCs w:val="20"/>
          </w:rPr>
          <w:t>https://nwssp.nhs.wales/ourservices/primary-care-services/general-information/data-and-publications/general-practice-prescribing-data-extract/</w:t>
        </w:r>
      </w:hyperlink>
    </w:p>
    <w:p w14:paraId="3D223199" w14:textId="77777777" w:rsidR="002D3BDB" w:rsidRPr="00160A83" w:rsidRDefault="002D3BDB" w:rsidP="00523A4A">
      <w:pPr>
        <w:rPr>
          <w:rFonts w:asciiTheme="minorHAnsi" w:hAnsiTheme="minorHAnsi" w:cstheme="minorHAnsi"/>
          <w:color w:val="000000" w:themeColor="text1"/>
          <w:spacing w:val="-5"/>
          <w:sz w:val="20"/>
          <w:szCs w:val="20"/>
        </w:rPr>
      </w:pPr>
    </w:p>
    <w:p w14:paraId="61A5CA70" w14:textId="6E191769" w:rsidR="001C01DF" w:rsidRPr="00160A83" w:rsidRDefault="001C01DF" w:rsidP="00523A4A">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 xml:space="preserve">Pedersen, S., Hansen, O.R. and Fuglsang, G. (1990) ‘Influence of inspiratory flow rate upon the effect of a </w:t>
      </w:r>
      <w:proofErr w:type="spellStart"/>
      <w:r w:rsidRPr="00160A83">
        <w:rPr>
          <w:rFonts w:asciiTheme="minorHAnsi" w:hAnsiTheme="minorHAnsi" w:cstheme="minorHAnsi"/>
          <w:color w:val="000000" w:themeColor="text1"/>
          <w:sz w:val="20"/>
          <w:szCs w:val="20"/>
          <w:shd w:val="clear" w:color="auto" w:fill="FFFFFF"/>
        </w:rPr>
        <w:t>Turbuhaler</w:t>
      </w:r>
      <w:proofErr w:type="spellEnd"/>
      <w:r w:rsidRPr="00160A83">
        <w:rPr>
          <w:rFonts w:asciiTheme="minorHAnsi" w:hAnsiTheme="minorHAnsi" w:cstheme="minorHAnsi"/>
          <w:color w:val="000000" w:themeColor="text1"/>
          <w:sz w:val="20"/>
          <w:szCs w:val="20"/>
          <w:shd w:val="clear" w:color="auto" w:fill="FFFFFF"/>
        </w:rPr>
        <w:t>’, </w:t>
      </w:r>
      <w:r w:rsidRPr="00160A83">
        <w:rPr>
          <w:rFonts w:asciiTheme="minorHAnsi" w:hAnsiTheme="minorHAnsi" w:cstheme="minorHAnsi"/>
          <w:i/>
          <w:iCs/>
          <w:color w:val="000000" w:themeColor="text1"/>
          <w:sz w:val="20"/>
          <w:szCs w:val="20"/>
          <w:shd w:val="clear" w:color="auto" w:fill="FFFFFF"/>
        </w:rPr>
        <w:t>Archives of disease in childhood</w:t>
      </w:r>
      <w:r w:rsidRPr="00160A83">
        <w:rPr>
          <w:rFonts w:asciiTheme="minorHAnsi" w:hAnsiTheme="minorHAnsi" w:cstheme="minorHAnsi"/>
          <w:color w:val="000000" w:themeColor="text1"/>
          <w:sz w:val="20"/>
          <w:szCs w:val="20"/>
          <w:shd w:val="clear" w:color="auto" w:fill="FFFFFF"/>
        </w:rPr>
        <w:t>, 65(3), pp. 308–310.</w:t>
      </w:r>
    </w:p>
    <w:p w14:paraId="200F646E" w14:textId="098C980C" w:rsidR="00030065" w:rsidRPr="00160A83" w:rsidRDefault="00030065" w:rsidP="00523A4A">
      <w:pPr>
        <w:rPr>
          <w:rFonts w:asciiTheme="minorHAnsi" w:hAnsiTheme="minorHAnsi" w:cstheme="minorHAnsi"/>
          <w:color w:val="000000" w:themeColor="text1"/>
          <w:spacing w:val="-5"/>
          <w:sz w:val="20"/>
          <w:szCs w:val="20"/>
        </w:rPr>
      </w:pPr>
    </w:p>
    <w:p w14:paraId="256A1B61" w14:textId="77777777" w:rsidR="00030065" w:rsidRPr="00160A83" w:rsidRDefault="00030065" w:rsidP="00030065">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Pritchard, J.N. (2020) ‘The Climate is Changing for Metered-Dose Inhalers and Action is Needed’, </w:t>
      </w:r>
      <w:r w:rsidRPr="00160A83">
        <w:rPr>
          <w:rFonts w:asciiTheme="minorHAnsi" w:hAnsiTheme="minorHAnsi" w:cstheme="minorHAnsi"/>
          <w:i/>
          <w:iCs/>
          <w:color w:val="000000" w:themeColor="text1"/>
          <w:sz w:val="20"/>
          <w:szCs w:val="20"/>
          <w:shd w:val="clear" w:color="auto" w:fill="FFFFFF"/>
        </w:rPr>
        <w:t>Drug design, development and therapy</w:t>
      </w:r>
      <w:r w:rsidRPr="00160A83">
        <w:rPr>
          <w:rFonts w:asciiTheme="minorHAnsi" w:hAnsiTheme="minorHAnsi" w:cstheme="minorHAnsi"/>
          <w:color w:val="000000" w:themeColor="text1"/>
          <w:sz w:val="20"/>
          <w:szCs w:val="20"/>
          <w:shd w:val="clear" w:color="auto" w:fill="FFFFFF"/>
        </w:rPr>
        <w:t>, 14, pp. 3043–3055. </w:t>
      </w:r>
    </w:p>
    <w:p w14:paraId="1DD5A83D" w14:textId="28A3EC27" w:rsidR="00EB682A" w:rsidRPr="00160A83" w:rsidRDefault="00EB682A" w:rsidP="00523A4A">
      <w:pPr>
        <w:rPr>
          <w:rFonts w:asciiTheme="minorHAnsi" w:hAnsiTheme="minorHAnsi" w:cstheme="minorHAnsi"/>
          <w:color w:val="000000" w:themeColor="text1"/>
          <w:spacing w:val="-5"/>
          <w:sz w:val="20"/>
          <w:szCs w:val="20"/>
        </w:rPr>
      </w:pPr>
    </w:p>
    <w:p w14:paraId="251EA0F0" w14:textId="636525EA" w:rsidR="00EB682A" w:rsidRPr="00160A83" w:rsidRDefault="00EB682A" w:rsidP="00EB682A">
      <w:pPr>
        <w:rPr>
          <w:rFonts w:asciiTheme="minorHAnsi" w:hAnsiTheme="minorHAnsi" w:cstheme="minorHAnsi"/>
          <w:color w:val="000000" w:themeColor="text1"/>
          <w:sz w:val="20"/>
          <w:szCs w:val="20"/>
        </w:rPr>
      </w:pPr>
      <w:proofErr w:type="spellStart"/>
      <w:r w:rsidRPr="00160A83">
        <w:rPr>
          <w:rFonts w:asciiTheme="minorHAnsi" w:hAnsiTheme="minorHAnsi" w:cstheme="minorHAnsi"/>
          <w:color w:val="000000" w:themeColor="text1"/>
          <w:sz w:val="20"/>
          <w:szCs w:val="20"/>
          <w:shd w:val="clear" w:color="auto" w:fill="FFFFFF"/>
        </w:rPr>
        <w:t>Rogliani</w:t>
      </w:r>
      <w:proofErr w:type="spellEnd"/>
      <w:r w:rsidRPr="00160A83">
        <w:rPr>
          <w:rFonts w:asciiTheme="minorHAnsi" w:hAnsiTheme="minorHAnsi" w:cstheme="minorHAnsi"/>
          <w:color w:val="000000" w:themeColor="text1"/>
          <w:sz w:val="20"/>
          <w:szCs w:val="20"/>
          <w:shd w:val="clear" w:color="auto" w:fill="FFFFFF"/>
        </w:rPr>
        <w:t>, P. </w:t>
      </w:r>
      <w:r w:rsidRPr="00160A83">
        <w:rPr>
          <w:rFonts w:asciiTheme="minorHAnsi" w:hAnsiTheme="minorHAnsi" w:cstheme="minorHAnsi"/>
          <w:i/>
          <w:iCs/>
          <w:color w:val="000000" w:themeColor="text1"/>
          <w:sz w:val="20"/>
          <w:szCs w:val="20"/>
          <w:shd w:val="clear" w:color="auto" w:fill="FFFFFF"/>
        </w:rPr>
        <w:t>et al.</w:t>
      </w:r>
      <w:r w:rsidRPr="00160A83">
        <w:rPr>
          <w:rFonts w:asciiTheme="minorHAnsi" w:hAnsiTheme="minorHAnsi" w:cstheme="minorHAnsi"/>
          <w:color w:val="000000" w:themeColor="text1"/>
          <w:sz w:val="20"/>
          <w:szCs w:val="20"/>
          <w:shd w:val="clear" w:color="auto" w:fill="FFFFFF"/>
        </w:rPr>
        <w:t> (2017) ‘Optimizing drug delivery in COPD: The role of inhaler devices’, </w:t>
      </w:r>
      <w:r w:rsidRPr="00160A83">
        <w:rPr>
          <w:rFonts w:asciiTheme="minorHAnsi" w:hAnsiTheme="minorHAnsi" w:cstheme="minorHAnsi"/>
          <w:i/>
          <w:iCs/>
          <w:color w:val="000000" w:themeColor="text1"/>
          <w:sz w:val="20"/>
          <w:szCs w:val="20"/>
          <w:shd w:val="clear" w:color="auto" w:fill="FFFFFF"/>
        </w:rPr>
        <w:t>Respiratory medicine</w:t>
      </w:r>
      <w:r w:rsidRPr="00160A83">
        <w:rPr>
          <w:rFonts w:asciiTheme="minorHAnsi" w:hAnsiTheme="minorHAnsi" w:cstheme="minorHAnsi"/>
          <w:color w:val="000000" w:themeColor="text1"/>
          <w:sz w:val="20"/>
          <w:szCs w:val="20"/>
          <w:shd w:val="clear" w:color="auto" w:fill="FFFFFF"/>
        </w:rPr>
        <w:t xml:space="preserve">, 124, pp. 6–14. </w:t>
      </w:r>
    </w:p>
    <w:p w14:paraId="33A74C4A" w14:textId="490290AD" w:rsidR="00EB682A" w:rsidRPr="00160A83" w:rsidRDefault="00EB682A" w:rsidP="00523A4A">
      <w:pPr>
        <w:rPr>
          <w:rFonts w:asciiTheme="minorHAnsi" w:hAnsiTheme="minorHAnsi" w:cstheme="minorHAnsi"/>
          <w:color w:val="000000" w:themeColor="text1"/>
          <w:sz w:val="20"/>
          <w:szCs w:val="20"/>
        </w:rPr>
      </w:pPr>
    </w:p>
    <w:p w14:paraId="02752B85" w14:textId="32DFF9BB" w:rsidR="0074577B" w:rsidRPr="00160A83" w:rsidRDefault="0074577B" w:rsidP="00523A4A">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Smith, J. </w:t>
      </w:r>
      <w:r w:rsidRPr="00160A83">
        <w:rPr>
          <w:rFonts w:asciiTheme="minorHAnsi" w:hAnsiTheme="minorHAnsi" w:cstheme="minorHAnsi"/>
          <w:i/>
          <w:color w:val="000000" w:themeColor="text1"/>
          <w:sz w:val="20"/>
          <w:szCs w:val="20"/>
        </w:rPr>
        <w:t xml:space="preserve">et al. </w:t>
      </w:r>
      <w:r w:rsidRPr="00160A83">
        <w:rPr>
          <w:rFonts w:asciiTheme="minorHAnsi" w:hAnsiTheme="minorHAnsi" w:cstheme="minorHAnsi"/>
          <w:color w:val="000000" w:themeColor="text1"/>
          <w:sz w:val="20"/>
          <w:szCs w:val="20"/>
        </w:rPr>
        <w:t xml:space="preserve">(2021) ‘How to Reduce the Carbon Footprint of Inhaler Prescribing’. </w:t>
      </w:r>
      <w:r w:rsidRPr="00160A83">
        <w:rPr>
          <w:rFonts w:asciiTheme="minorHAnsi" w:hAnsiTheme="minorHAnsi" w:cstheme="minorHAnsi"/>
          <w:i/>
          <w:color w:val="000000" w:themeColor="text1"/>
          <w:sz w:val="20"/>
          <w:szCs w:val="20"/>
        </w:rPr>
        <w:t xml:space="preserve">Greener Practice. </w:t>
      </w:r>
      <w:r w:rsidRPr="00160A83">
        <w:rPr>
          <w:rFonts w:asciiTheme="minorHAnsi" w:hAnsiTheme="minorHAnsi" w:cstheme="minorHAnsi"/>
          <w:color w:val="000000" w:themeColor="text1"/>
          <w:sz w:val="20"/>
          <w:szCs w:val="20"/>
        </w:rPr>
        <w:t xml:space="preserve">Available at: </w:t>
      </w:r>
      <w:hyperlink r:id="rId17" w:history="1">
        <w:r w:rsidR="002D3BDB" w:rsidRPr="00160A83">
          <w:rPr>
            <w:rStyle w:val="Hyperlink"/>
            <w:rFonts w:asciiTheme="minorHAnsi" w:hAnsiTheme="minorHAnsi" w:cstheme="minorHAnsi"/>
            <w:color w:val="000000" w:themeColor="text1"/>
            <w:sz w:val="20"/>
            <w:szCs w:val="20"/>
          </w:rPr>
          <w:t>https://s40639.pcdn.co/wp-content/uploads/Reducing-Carbon-Footprint-of-Inhaler-Prescribing-v3.3.2.pd</w:t>
        </w:r>
      </w:hyperlink>
    </w:p>
    <w:p w14:paraId="47BA594F" w14:textId="349125A5" w:rsidR="00523A4A" w:rsidRPr="00160A83" w:rsidRDefault="00523A4A" w:rsidP="00DC5B63">
      <w:pPr>
        <w:rPr>
          <w:rFonts w:asciiTheme="minorHAnsi" w:hAnsiTheme="minorHAnsi" w:cstheme="minorHAnsi"/>
          <w:color w:val="000000" w:themeColor="text1"/>
          <w:sz w:val="20"/>
          <w:szCs w:val="20"/>
          <w:shd w:val="clear" w:color="auto" w:fill="FFFFFF"/>
        </w:rPr>
      </w:pPr>
    </w:p>
    <w:p w14:paraId="6FF4D13A" w14:textId="608C024D" w:rsidR="0033097A" w:rsidRPr="00160A83" w:rsidRDefault="0033097A" w:rsidP="0033097A">
      <w:pPr>
        <w:rPr>
          <w:rFonts w:asciiTheme="minorHAnsi" w:hAnsiTheme="minorHAnsi" w:cstheme="minorHAnsi"/>
          <w:color w:val="000000" w:themeColor="text1"/>
          <w:sz w:val="20"/>
          <w:szCs w:val="20"/>
          <w:shd w:val="clear" w:color="auto" w:fill="FFFFFF"/>
        </w:rPr>
      </w:pPr>
      <w:proofErr w:type="spellStart"/>
      <w:r w:rsidRPr="00160A83">
        <w:rPr>
          <w:rFonts w:asciiTheme="minorHAnsi" w:hAnsiTheme="minorHAnsi" w:cstheme="minorHAnsi"/>
          <w:color w:val="000000" w:themeColor="text1"/>
          <w:sz w:val="20"/>
          <w:szCs w:val="20"/>
          <w:shd w:val="clear" w:color="auto" w:fill="FFFFFF"/>
        </w:rPr>
        <w:t>Sorino</w:t>
      </w:r>
      <w:proofErr w:type="spellEnd"/>
      <w:r w:rsidRPr="00160A83">
        <w:rPr>
          <w:rFonts w:asciiTheme="minorHAnsi" w:hAnsiTheme="minorHAnsi" w:cstheme="minorHAnsi"/>
          <w:color w:val="000000" w:themeColor="text1"/>
          <w:sz w:val="20"/>
          <w:szCs w:val="20"/>
          <w:shd w:val="clear" w:color="auto" w:fill="FFFFFF"/>
        </w:rPr>
        <w:t xml:space="preserve">, C., Negri, S., </w:t>
      </w:r>
      <w:proofErr w:type="spellStart"/>
      <w:r w:rsidRPr="00160A83">
        <w:rPr>
          <w:rFonts w:asciiTheme="minorHAnsi" w:hAnsiTheme="minorHAnsi" w:cstheme="minorHAnsi"/>
          <w:color w:val="000000" w:themeColor="text1"/>
          <w:sz w:val="20"/>
          <w:szCs w:val="20"/>
          <w:shd w:val="clear" w:color="auto" w:fill="FFFFFF"/>
        </w:rPr>
        <w:t>Spanevello</w:t>
      </w:r>
      <w:proofErr w:type="spellEnd"/>
      <w:r w:rsidRPr="00160A83">
        <w:rPr>
          <w:rFonts w:asciiTheme="minorHAnsi" w:hAnsiTheme="minorHAnsi" w:cstheme="minorHAnsi"/>
          <w:color w:val="000000" w:themeColor="text1"/>
          <w:sz w:val="20"/>
          <w:szCs w:val="20"/>
          <w:shd w:val="clear" w:color="auto" w:fill="FFFFFF"/>
        </w:rPr>
        <w:t xml:space="preserve">, A., Visca, D. and </w:t>
      </w:r>
      <w:proofErr w:type="spellStart"/>
      <w:r w:rsidRPr="00160A83">
        <w:rPr>
          <w:rFonts w:asciiTheme="minorHAnsi" w:hAnsiTheme="minorHAnsi" w:cstheme="minorHAnsi"/>
          <w:color w:val="000000" w:themeColor="text1"/>
          <w:sz w:val="20"/>
          <w:szCs w:val="20"/>
          <w:shd w:val="clear" w:color="auto" w:fill="FFFFFF"/>
        </w:rPr>
        <w:t>Scichilone</w:t>
      </w:r>
      <w:proofErr w:type="spellEnd"/>
      <w:r w:rsidRPr="00160A83">
        <w:rPr>
          <w:rFonts w:asciiTheme="minorHAnsi" w:hAnsiTheme="minorHAnsi" w:cstheme="minorHAnsi"/>
          <w:color w:val="000000" w:themeColor="text1"/>
          <w:sz w:val="20"/>
          <w:szCs w:val="20"/>
          <w:shd w:val="clear" w:color="auto" w:fill="FFFFFF"/>
        </w:rPr>
        <w:t>, N.</w:t>
      </w:r>
      <w:r w:rsidR="00D4665E">
        <w:rPr>
          <w:rFonts w:asciiTheme="minorHAnsi" w:hAnsiTheme="minorHAnsi" w:cstheme="minorHAnsi"/>
          <w:color w:val="000000" w:themeColor="text1"/>
          <w:sz w:val="20"/>
          <w:szCs w:val="20"/>
          <w:shd w:val="clear" w:color="auto" w:fill="FFFFFF"/>
        </w:rPr>
        <w:t xml:space="preserve"> (</w:t>
      </w:r>
      <w:r w:rsidRPr="00160A83">
        <w:rPr>
          <w:rFonts w:asciiTheme="minorHAnsi" w:hAnsiTheme="minorHAnsi" w:cstheme="minorHAnsi"/>
          <w:color w:val="000000" w:themeColor="text1"/>
          <w:sz w:val="20"/>
          <w:szCs w:val="20"/>
          <w:shd w:val="clear" w:color="auto" w:fill="FFFFFF"/>
        </w:rPr>
        <w:t>2020</w:t>
      </w:r>
      <w:r w:rsidR="00D4665E">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 xml:space="preserve"> </w:t>
      </w:r>
      <w:r w:rsidR="00D4665E">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Inhalation therapy devices for the treatment of obstructive lung diseases: The history of inhalers towards the ideal inhaler</w:t>
      </w:r>
      <w:r w:rsidR="00D4665E">
        <w:rPr>
          <w:rFonts w:asciiTheme="minorHAnsi" w:hAnsiTheme="minorHAnsi" w:cstheme="minorHAnsi"/>
          <w:color w:val="000000" w:themeColor="text1"/>
          <w:sz w:val="20"/>
          <w:szCs w:val="20"/>
          <w:shd w:val="clear" w:color="auto" w:fill="FFFFFF"/>
        </w:rPr>
        <w:t>’,</w:t>
      </w:r>
      <w:r w:rsidRPr="00160A83">
        <w:rPr>
          <w:rFonts w:asciiTheme="minorHAnsi" w:hAnsiTheme="minorHAnsi" w:cstheme="minorHAnsi"/>
          <w:color w:val="000000" w:themeColor="text1"/>
          <w:sz w:val="20"/>
          <w:szCs w:val="20"/>
          <w:shd w:val="clear" w:color="auto" w:fill="FFFFFF"/>
        </w:rPr>
        <w:t> </w:t>
      </w:r>
      <w:r w:rsidRPr="00160A83">
        <w:rPr>
          <w:rFonts w:asciiTheme="minorHAnsi" w:hAnsiTheme="minorHAnsi" w:cstheme="minorHAnsi"/>
          <w:i/>
          <w:iCs/>
          <w:color w:val="000000" w:themeColor="text1"/>
          <w:sz w:val="20"/>
          <w:szCs w:val="20"/>
          <w:shd w:val="clear" w:color="auto" w:fill="FFFFFF"/>
        </w:rPr>
        <w:t>European Journal of Internal Medicine</w:t>
      </w:r>
      <w:r w:rsidRPr="00160A83">
        <w:rPr>
          <w:rFonts w:asciiTheme="minorHAnsi" w:hAnsiTheme="minorHAnsi" w:cstheme="minorHAnsi"/>
          <w:color w:val="000000" w:themeColor="text1"/>
          <w:sz w:val="20"/>
          <w:szCs w:val="20"/>
          <w:shd w:val="clear" w:color="auto" w:fill="FFFFFF"/>
        </w:rPr>
        <w:t>, </w:t>
      </w:r>
      <w:r w:rsidRPr="00160A83">
        <w:rPr>
          <w:rFonts w:asciiTheme="minorHAnsi" w:hAnsiTheme="minorHAnsi" w:cstheme="minorHAnsi"/>
          <w:i/>
          <w:iCs/>
          <w:color w:val="000000" w:themeColor="text1"/>
          <w:sz w:val="20"/>
          <w:szCs w:val="20"/>
          <w:shd w:val="clear" w:color="auto" w:fill="FFFFFF"/>
        </w:rPr>
        <w:t>75</w:t>
      </w:r>
      <w:r w:rsidRPr="00160A83">
        <w:rPr>
          <w:rFonts w:asciiTheme="minorHAnsi" w:hAnsiTheme="minorHAnsi" w:cstheme="minorHAnsi"/>
          <w:color w:val="000000" w:themeColor="text1"/>
          <w:sz w:val="20"/>
          <w:szCs w:val="20"/>
          <w:shd w:val="clear" w:color="auto" w:fill="FFFFFF"/>
        </w:rPr>
        <w:t>, pp.15-18.</w:t>
      </w:r>
    </w:p>
    <w:p w14:paraId="305C0246" w14:textId="54D00DBF" w:rsidR="009636F4" w:rsidRPr="00160A83" w:rsidRDefault="009636F4" w:rsidP="0033097A">
      <w:pPr>
        <w:rPr>
          <w:rFonts w:asciiTheme="minorHAnsi" w:hAnsiTheme="minorHAnsi" w:cstheme="minorHAnsi"/>
          <w:color w:val="000000" w:themeColor="text1"/>
          <w:sz w:val="20"/>
          <w:szCs w:val="20"/>
          <w:shd w:val="clear" w:color="auto" w:fill="FFFFFF"/>
        </w:rPr>
      </w:pPr>
    </w:p>
    <w:p w14:paraId="3666A852" w14:textId="15F235EE" w:rsidR="009636F4" w:rsidRPr="00160A83" w:rsidRDefault="009636F4" w:rsidP="009636F4">
      <w:pPr>
        <w:rPr>
          <w:rFonts w:asciiTheme="minorHAnsi" w:hAnsiTheme="minorHAnsi" w:cstheme="minorHAnsi"/>
          <w:color w:val="000000" w:themeColor="text1"/>
          <w:sz w:val="20"/>
          <w:szCs w:val="20"/>
          <w:shd w:val="clear" w:color="auto" w:fill="FFFFFF"/>
        </w:rPr>
      </w:pPr>
      <w:proofErr w:type="spellStart"/>
      <w:r w:rsidRPr="00160A83">
        <w:rPr>
          <w:rFonts w:asciiTheme="minorHAnsi" w:hAnsiTheme="minorHAnsi" w:cstheme="minorHAnsi"/>
          <w:color w:val="000000" w:themeColor="text1"/>
          <w:sz w:val="20"/>
          <w:szCs w:val="20"/>
          <w:shd w:val="clear" w:color="auto" w:fill="FFFFFF"/>
        </w:rPr>
        <w:t>Usmani</w:t>
      </w:r>
      <w:proofErr w:type="spellEnd"/>
      <w:r w:rsidRPr="00160A83">
        <w:rPr>
          <w:rFonts w:asciiTheme="minorHAnsi" w:hAnsiTheme="minorHAnsi" w:cstheme="minorHAnsi"/>
          <w:color w:val="000000" w:themeColor="text1"/>
          <w:sz w:val="20"/>
          <w:szCs w:val="20"/>
          <w:shd w:val="clear" w:color="auto" w:fill="FFFFFF"/>
        </w:rPr>
        <w:t>, O.S. (2019) ‘Choosing the right inhaler for your asthma or COPD patient’, </w:t>
      </w:r>
      <w:r w:rsidRPr="00160A83">
        <w:rPr>
          <w:rFonts w:asciiTheme="minorHAnsi" w:hAnsiTheme="minorHAnsi" w:cstheme="minorHAnsi"/>
          <w:i/>
          <w:iCs/>
          <w:color w:val="000000" w:themeColor="text1"/>
          <w:sz w:val="20"/>
          <w:szCs w:val="20"/>
          <w:shd w:val="clear" w:color="auto" w:fill="FFFFFF"/>
        </w:rPr>
        <w:t>Therapeutics and clinical risk management</w:t>
      </w:r>
      <w:r w:rsidRPr="00160A83">
        <w:rPr>
          <w:rFonts w:asciiTheme="minorHAnsi" w:hAnsiTheme="minorHAnsi" w:cstheme="minorHAnsi"/>
          <w:color w:val="000000" w:themeColor="text1"/>
          <w:sz w:val="20"/>
          <w:szCs w:val="20"/>
          <w:shd w:val="clear" w:color="auto" w:fill="FFFFFF"/>
        </w:rPr>
        <w:t>, 15, pp. 461–472.</w:t>
      </w:r>
    </w:p>
    <w:p w14:paraId="080BA742" w14:textId="421C4081" w:rsidR="00D32F4F" w:rsidRPr="00160A83" w:rsidRDefault="00D32F4F" w:rsidP="009636F4">
      <w:pPr>
        <w:rPr>
          <w:rFonts w:asciiTheme="minorHAnsi" w:hAnsiTheme="minorHAnsi" w:cstheme="minorHAnsi"/>
          <w:color w:val="000000" w:themeColor="text1"/>
          <w:sz w:val="20"/>
          <w:szCs w:val="20"/>
          <w:shd w:val="clear" w:color="auto" w:fill="FFFFFF"/>
        </w:rPr>
      </w:pPr>
    </w:p>
    <w:p w14:paraId="50E3712D" w14:textId="6592D6A0" w:rsidR="00D32F4F" w:rsidRPr="00160A83" w:rsidRDefault="00D32F4F" w:rsidP="009636F4">
      <w:pPr>
        <w:rPr>
          <w:rFonts w:asciiTheme="minorHAnsi" w:hAnsiTheme="minorHAnsi" w:cstheme="minorHAnsi"/>
          <w:sz w:val="20"/>
          <w:szCs w:val="20"/>
        </w:rPr>
      </w:pPr>
      <w:r w:rsidRPr="00160A83">
        <w:rPr>
          <w:rFonts w:asciiTheme="minorHAnsi" w:hAnsiTheme="minorHAnsi" w:cstheme="minorHAnsi"/>
          <w:color w:val="000000" w:themeColor="text1"/>
          <w:sz w:val="20"/>
          <w:szCs w:val="20"/>
          <w:shd w:val="clear" w:color="auto" w:fill="FFFFFF"/>
        </w:rPr>
        <w:t xml:space="preserve">Welsh Government., (2017) ‘Welsh Health Circular: Guidance on Cyber Security and Information Governance requirements relating to suppliers and the supply-chain’. </w:t>
      </w:r>
      <w:r w:rsidRPr="00160A83">
        <w:rPr>
          <w:rFonts w:asciiTheme="minorHAnsi" w:hAnsiTheme="minorHAnsi" w:cstheme="minorHAnsi"/>
          <w:i/>
          <w:color w:val="000000" w:themeColor="text1"/>
          <w:sz w:val="20"/>
          <w:szCs w:val="20"/>
          <w:shd w:val="clear" w:color="auto" w:fill="FFFFFF"/>
        </w:rPr>
        <w:t xml:space="preserve">Welsh Government. </w:t>
      </w:r>
      <w:r w:rsidRPr="00160A83">
        <w:rPr>
          <w:rFonts w:asciiTheme="minorHAnsi" w:hAnsiTheme="minorHAnsi" w:cstheme="minorHAnsi"/>
          <w:color w:val="000000" w:themeColor="text1"/>
          <w:sz w:val="20"/>
          <w:szCs w:val="20"/>
          <w:shd w:val="clear" w:color="auto" w:fill="FFFFFF"/>
        </w:rPr>
        <w:t xml:space="preserve">Available at: </w:t>
      </w:r>
      <w:hyperlink r:id="rId18" w:history="1">
        <w:r w:rsidRPr="00160A83">
          <w:rPr>
            <w:rStyle w:val="Hyperlink"/>
            <w:rFonts w:asciiTheme="minorHAnsi" w:hAnsiTheme="minorHAnsi" w:cstheme="minorHAnsi"/>
            <w:sz w:val="20"/>
            <w:szCs w:val="20"/>
          </w:rPr>
          <w:t>https://gov.wales/sites/default/files/publications/2019-07/guidance-on-cyber-security-and-information-governance-requirements-relating-to-suppliers-and-the-supply-chain.pdf</w:t>
        </w:r>
      </w:hyperlink>
    </w:p>
    <w:p w14:paraId="7C121162" w14:textId="77777777" w:rsidR="00D32F4F" w:rsidRPr="00160A83" w:rsidRDefault="00D32F4F" w:rsidP="009636F4">
      <w:pPr>
        <w:rPr>
          <w:rFonts w:asciiTheme="minorHAnsi" w:hAnsiTheme="minorHAnsi" w:cstheme="minorHAnsi"/>
          <w:i/>
          <w:color w:val="000000" w:themeColor="text1"/>
          <w:sz w:val="20"/>
          <w:szCs w:val="20"/>
          <w:shd w:val="clear" w:color="auto" w:fill="FFFFFF"/>
        </w:rPr>
      </w:pPr>
    </w:p>
    <w:p w14:paraId="7142F191" w14:textId="78B5FCE8" w:rsidR="002D3BDB" w:rsidRPr="00160A83" w:rsidRDefault="002D3BDB" w:rsidP="009636F4">
      <w:pPr>
        <w:rPr>
          <w:rFonts w:asciiTheme="minorHAnsi" w:hAnsiTheme="minorHAnsi" w:cstheme="minorHAnsi"/>
          <w:color w:val="000000" w:themeColor="text1"/>
          <w:sz w:val="20"/>
          <w:szCs w:val="20"/>
        </w:rPr>
      </w:pPr>
    </w:p>
    <w:p w14:paraId="78B44205" w14:textId="1B264C4D" w:rsidR="000E7E5A" w:rsidRPr="00160A83" w:rsidRDefault="000E7E5A" w:rsidP="009636F4">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 xml:space="preserve">Welsh Government., (2021) </w:t>
      </w:r>
      <w:r w:rsidR="00D4665E">
        <w:rPr>
          <w:rFonts w:asciiTheme="minorHAnsi" w:hAnsiTheme="minorHAnsi" w:cstheme="minorHAnsi"/>
          <w:color w:val="000000" w:themeColor="text1"/>
          <w:sz w:val="20"/>
          <w:szCs w:val="20"/>
        </w:rPr>
        <w:t>‘</w:t>
      </w:r>
      <w:proofErr w:type="spellStart"/>
      <w:r w:rsidRPr="00160A83">
        <w:rPr>
          <w:rFonts w:asciiTheme="minorHAnsi" w:hAnsiTheme="minorHAnsi" w:cstheme="minorHAnsi"/>
          <w:color w:val="000000" w:themeColor="text1"/>
          <w:sz w:val="20"/>
          <w:szCs w:val="20"/>
        </w:rPr>
        <w:t>Presgripsiwn</w:t>
      </w:r>
      <w:proofErr w:type="spellEnd"/>
      <w:r w:rsidRPr="00160A83">
        <w:rPr>
          <w:rFonts w:asciiTheme="minorHAnsi" w:hAnsiTheme="minorHAnsi" w:cstheme="minorHAnsi"/>
          <w:color w:val="000000" w:themeColor="text1"/>
          <w:sz w:val="20"/>
          <w:szCs w:val="20"/>
        </w:rPr>
        <w:t xml:space="preserve"> Newydd, A new Prescription</w:t>
      </w:r>
      <w:r w:rsidR="00D4665E">
        <w:rPr>
          <w:rFonts w:asciiTheme="minorHAnsi" w:hAnsiTheme="minorHAnsi" w:cstheme="minorHAnsi"/>
          <w:color w:val="000000" w:themeColor="text1"/>
          <w:sz w:val="20"/>
          <w:szCs w:val="20"/>
        </w:rPr>
        <w:t>’,</w:t>
      </w:r>
      <w:r w:rsidRPr="00160A83">
        <w:rPr>
          <w:rFonts w:asciiTheme="minorHAnsi" w:hAnsiTheme="minorHAnsi" w:cstheme="minorHAnsi"/>
          <w:color w:val="000000" w:themeColor="text1"/>
          <w:sz w:val="20"/>
          <w:szCs w:val="20"/>
        </w:rPr>
        <w:t xml:space="preserve"> </w:t>
      </w:r>
      <w:r w:rsidRPr="00160A83">
        <w:rPr>
          <w:rFonts w:asciiTheme="minorHAnsi" w:hAnsiTheme="minorHAnsi" w:cstheme="minorHAnsi"/>
          <w:i/>
          <w:color w:val="000000" w:themeColor="text1"/>
          <w:sz w:val="20"/>
          <w:szCs w:val="20"/>
        </w:rPr>
        <w:t>Welsh Government</w:t>
      </w:r>
      <w:r w:rsidR="00D4665E">
        <w:rPr>
          <w:rFonts w:asciiTheme="minorHAnsi" w:hAnsiTheme="minorHAnsi" w:cstheme="minorHAnsi"/>
          <w:i/>
          <w:color w:val="000000" w:themeColor="text1"/>
          <w:sz w:val="20"/>
          <w:szCs w:val="20"/>
        </w:rPr>
        <w:t>.</w:t>
      </w:r>
      <w:r w:rsidRPr="00160A83">
        <w:rPr>
          <w:rFonts w:asciiTheme="minorHAnsi" w:hAnsiTheme="minorHAnsi" w:cstheme="minorHAnsi"/>
          <w:i/>
          <w:color w:val="000000" w:themeColor="text1"/>
          <w:sz w:val="20"/>
          <w:szCs w:val="20"/>
        </w:rPr>
        <w:t xml:space="preserve"> </w:t>
      </w:r>
      <w:r w:rsidRPr="00160A83">
        <w:rPr>
          <w:rFonts w:asciiTheme="minorHAnsi" w:hAnsiTheme="minorHAnsi" w:cstheme="minorHAnsi"/>
          <w:color w:val="000000" w:themeColor="text1"/>
          <w:sz w:val="20"/>
          <w:szCs w:val="20"/>
        </w:rPr>
        <w:t xml:space="preserve">Available at: </w:t>
      </w:r>
      <w:hyperlink r:id="rId19" w:history="1">
        <w:r w:rsidRPr="00160A83">
          <w:rPr>
            <w:rStyle w:val="Hyperlink"/>
            <w:rFonts w:asciiTheme="minorHAnsi" w:hAnsiTheme="minorHAnsi" w:cstheme="minorHAnsi"/>
            <w:color w:val="000000" w:themeColor="text1"/>
            <w:sz w:val="20"/>
            <w:szCs w:val="20"/>
          </w:rPr>
          <w:t>https://gov.wales/sites/default/files/publications/2021-12/a-new-prescription-the-future-of-community-pharmacy-in-wales.pdf</w:t>
        </w:r>
      </w:hyperlink>
      <w:r w:rsidRPr="00160A83">
        <w:rPr>
          <w:rFonts w:asciiTheme="minorHAnsi" w:hAnsiTheme="minorHAnsi" w:cstheme="minorHAnsi"/>
          <w:color w:val="000000" w:themeColor="text1"/>
          <w:sz w:val="20"/>
          <w:szCs w:val="20"/>
        </w:rPr>
        <w:t xml:space="preserve">  </w:t>
      </w:r>
    </w:p>
    <w:p w14:paraId="0CEEC662" w14:textId="77777777" w:rsidR="00734413" w:rsidRPr="00160A83" w:rsidRDefault="00734413" w:rsidP="009636F4">
      <w:pPr>
        <w:rPr>
          <w:rFonts w:asciiTheme="minorHAnsi" w:hAnsiTheme="minorHAnsi" w:cstheme="minorHAnsi"/>
          <w:color w:val="000000" w:themeColor="text1"/>
          <w:sz w:val="20"/>
          <w:szCs w:val="20"/>
        </w:rPr>
      </w:pPr>
    </w:p>
    <w:p w14:paraId="7B2F1D81" w14:textId="34125F79" w:rsidR="002D3BDB" w:rsidRPr="002D3BDB" w:rsidRDefault="002D3BDB" w:rsidP="002D3BDB">
      <w:pPr>
        <w:shd w:val="clear" w:color="auto" w:fill="FFFFFF"/>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rPr>
        <w:t>Wilkinson A, </w:t>
      </w:r>
      <w:r w:rsidRPr="00160A83">
        <w:rPr>
          <w:rFonts w:asciiTheme="minorHAnsi" w:hAnsiTheme="minorHAnsi" w:cstheme="minorHAnsi"/>
          <w:i/>
          <w:iCs/>
          <w:color w:val="000000" w:themeColor="text1"/>
          <w:sz w:val="20"/>
          <w:szCs w:val="20"/>
        </w:rPr>
        <w:t>et al</w:t>
      </w:r>
      <w:r w:rsidR="00FC722E" w:rsidRPr="00160A83">
        <w:rPr>
          <w:rFonts w:asciiTheme="minorHAnsi" w:hAnsiTheme="minorHAnsi" w:cstheme="minorHAnsi"/>
          <w:i/>
          <w:iCs/>
          <w:color w:val="000000" w:themeColor="text1"/>
          <w:sz w:val="20"/>
          <w:szCs w:val="20"/>
        </w:rPr>
        <w:t xml:space="preserve">., </w:t>
      </w:r>
      <w:r w:rsidR="00FC722E" w:rsidRPr="00160A83">
        <w:rPr>
          <w:rFonts w:asciiTheme="minorHAnsi" w:hAnsiTheme="minorHAnsi" w:cstheme="minorHAnsi"/>
          <w:iCs/>
          <w:color w:val="000000" w:themeColor="text1"/>
          <w:sz w:val="20"/>
          <w:szCs w:val="20"/>
        </w:rPr>
        <w:t>(2021)</w:t>
      </w:r>
      <w:r w:rsidR="00FC722E" w:rsidRPr="00160A83">
        <w:rPr>
          <w:rFonts w:asciiTheme="minorHAnsi" w:hAnsiTheme="minorHAnsi" w:cstheme="minorHAnsi"/>
          <w:color w:val="000000" w:themeColor="text1"/>
          <w:sz w:val="20"/>
          <w:szCs w:val="20"/>
        </w:rPr>
        <w:t xml:space="preserve"> ‘</w:t>
      </w:r>
      <w:r w:rsidRPr="002D3BDB">
        <w:rPr>
          <w:rFonts w:asciiTheme="minorHAnsi" w:hAnsiTheme="minorHAnsi" w:cstheme="minorHAnsi"/>
          <w:color w:val="000000" w:themeColor="text1"/>
          <w:sz w:val="20"/>
          <w:szCs w:val="20"/>
        </w:rPr>
        <w:t>S26 </w:t>
      </w:r>
      <w:proofErr w:type="gramStart"/>
      <w:r w:rsidRPr="002D3BDB">
        <w:rPr>
          <w:rFonts w:asciiTheme="minorHAnsi" w:hAnsiTheme="minorHAnsi" w:cstheme="minorHAnsi"/>
          <w:color w:val="000000" w:themeColor="text1"/>
          <w:sz w:val="20"/>
          <w:szCs w:val="20"/>
        </w:rPr>
        <w:t>An</w:t>
      </w:r>
      <w:proofErr w:type="gramEnd"/>
      <w:r w:rsidRPr="002D3BDB">
        <w:rPr>
          <w:rFonts w:asciiTheme="minorHAnsi" w:hAnsiTheme="minorHAnsi" w:cstheme="minorHAnsi"/>
          <w:color w:val="000000" w:themeColor="text1"/>
          <w:sz w:val="20"/>
          <w:szCs w:val="20"/>
        </w:rPr>
        <w:t xml:space="preserve"> assessment of short-acting β2-agonist (SABA) use and subsequent greenhouse gas (GHG) emissions in five European countries and the consequence of their potential overuse for asthma in the UK</w:t>
      </w:r>
      <w:r w:rsidR="00FC722E" w:rsidRPr="00160A83">
        <w:rPr>
          <w:rFonts w:asciiTheme="minorHAnsi" w:hAnsiTheme="minorHAnsi" w:cstheme="minorHAnsi"/>
          <w:color w:val="000000" w:themeColor="text1"/>
          <w:sz w:val="20"/>
          <w:szCs w:val="20"/>
        </w:rPr>
        <w:t xml:space="preserve">’. </w:t>
      </w:r>
      <w:r w:rsidRPr="00160A83">
        <w:rPr>
          <w:rFonts w:asciiTheme="minorHAnsi" w:hAnsiTheme="minorHAnsi" w:cstheme="minorHAnsi"/>
          <w:i/>
          <w:iCs/>
          <w:color w:val="000000" w:themeColor="text1"/>
          <w:sz w:val="20"/>
          <w:szCs w:val="20"/>
        </w:rPr>
        <w:t>Thorax</w:t>
      </w:r>
      <w:r w:rsidR="00FC722E" w:rsidRPr="00160A83">
        <w:rPr>
          <w:rFonts w:asciiTheme="minorHAnsi" w:hAnsiTheme="minorHAnsi" w:cstheme="minorHAnsi"/>
          <w:color w:val="000000" w:themeColor="text1"/>
          <w:sz w:val="20"/>
          <w:szCs w:val="20"/>
        </w:rPr>
        <w:t xml:space="preserve">, </w:t>
      </w:r>
      <w:r w:rsidRPr="00160A83">
        <w:rPr>
          <w:rFonts w:asciiTheme="minorHAnsi" w:hAnsiTheme="minorHAnsi" w:cstheme="minorHAnsi"/>
          <w:bCs/>
          <w:color w:val="000000" w:themeColor="text1"/>
          <w:sz w:val="20"/>
          <w:szCs w:val="20"/>
        </w:rPr>
        <w:t>76</w:t>
      </w:r>
      <w:r w:rsidR="00FC722E" w:rsidRPr="00160A83">
        <w:rPr>
          <w:rFonts w:asciiTheme="minorHAnsi" w:hAnsiTheme="minorHAnsi" w:cstheme="minorHAnsi"/>
          <w:bCs/>
          <w:color w:val="000000" w:themeColor="text1"/>
          <w:sz w:val="20"/>
          <w:szCs w:val="20"/>
        </w:rPr>
        <w:t xml:space="preserve">, pp. </w:t>
      </w:r>
      <w:r w:rsidRPr="00160A83">
        <w:rPr>
          <w:rFonts w:asciiTheme="minorHAnsi" w:hAnsiTheme="minorHAnsi" w:cstheme="minorHAnsi"/>
          <w:color w:val="000000" w:themeColor="text1"/>
          <w:sz w:val="20"/>
          <w:szCs w:val="20"/>
        </w:rPr>
        <w:t>A19.</w:t>
      </w:r>
    </w:p>
    <w:p w14:paraId="3F5E0D3F" w14:textId="77777777" w:rsidR="0033097A" w:rsidRPr="00160A83" w:rsidRDefault="0033097A" w:rsidP="00DC5B63">
      <w:pPr>
        <w:rPr>
          <w:rFonts w:asciiTheme="minorHAnsi" w:hAnsiTheme="minorHAnsi" w:cstheme="minorHAnsi"/>
          <w:color w:val="000000" w:themeColor="text1"/>
          <w:sz w:val="20"/>
          <w:szCs w:val="20"/>
          <w:shd w:val="clear" w:color="auto" w:fill="FFFFFF"/>
        </w:rPr>
      </w:pPr>
    </w:p>
    <w:p w14:paraId="6B104A29" w14:textId="2749E0F1" w:rsidR="00DC5B63" w:rsidRPr="00160A83" w:rsidRDefault="00DC5B63" w:rsidP="00DC5B63">
      <w:pPr>
        <w:rPr>
          <w:rFonts w:asciiTheme="minorHAnsi" w:hAnsiTheme="minorHAnsi" w:cstheme="minorHAnsi"/>
          <w:color w:val="000000" w:themeColor="text1"/>
          <w:sz w:val="20"/>
          <w:szCs w:val="20"/>
        </w:rPr>
      </w:pPr>
      <w:r w:rsidRPr="00160A83">
        <w:rPr>
          <w:rFonts w:asciiTheme="minorHAnsi" w:hAnsiTheme="minorHAnsi" w:cstheme="minorHAnsi"/>
          <w:color w:val="000000" w:themeColor="text1"/>
          <w:sz w:val="20"/>
          <w:szCs w:val="20"/>
          <w:shd w:val="clear" w:color="auto" w:fill="FFFFFF"/>
        </w:rPr>
        <w:t>Wilkinson, A. and Woodcock, A. (2021) ‘The environmental impact of inhalers for asthma: A green challenge and a golden opportunity’, </w:t>
      </w:r>
      <w:r w:rsidRPr="00160A83">
        <w:rPr>
          <w:rFonts w:asciiTheme="minorHAnsi" w:hAnsiTheme="minorHAnsi" w:cstheme="minorHAnsi"/>
          <w:i/>
          <w:iCs/>
          <w:color w:val="000000" w:themeColor="text1"/>
          <w:sz w:val="20"/>
          <w:szCs w:val="20"/>
          <w:shd w:val="clear" w:color="auto" w:fill="FFFFFF"/>
        </w:rPr>
        <w:t>British journal of clinical pharmacology</w:t>
      </w:r>
      <w:r w:rsidRPr="00160A83">
        <w:rPr>
          <w:rFonts w:asciiTheme="minorHAnsi" w:hAnsiTheme="minorHAnsi" w:cstheme="minorHAnsi"/>
          <w:color w:val="000000" w:themeColor="text1"/>
          <w:sz w:val="20"/>
          <w:szCs w:val="20"/>
          <w:shd w:val="clear" w:color="auto" w:fill="FFFFFF"/>
        </w:rPr>
        <w:t xml:space="preserve"> [Preprint]. </w:t>
      </w:r>
    </w:p>
    <w:p w14:paraId="6AF9E560" w14:textId="658CEB9F" w:rsidR="00DC5B63" w:rsidRPr="00E91EB0" w:rsidRDefault="00DC5B63">
      <w:pPr>
        <w:rPr>
          <w:rFonts w:asciiTheme="minorHAnsi" w:hAnsiTheme="minorHAnsi" w:cstheme="minorHAnsi"/>
          <w:color w:val="000000" w:themeColor="text1"/>
          <w:sz w:val="20"/>
          <w:szCs w:val="20"/>
        </w:rPr>
      </w:pPr>
    </w:p>
    <w:p w14:paraId="6A382D31" w14:textId="77777777" w:rsidR="00B279FD" w:rsidRPr="00E91EB0" w:rsidRDefault="00B279FD">
      <w:pPr>
        <w:rPr>
          <w:color w:val="000000" w:themeColor="text1"/>
        </w:rPr>
      </w:pPr>
    </w:p>
    <w:sectPr w:rsidR="00B279FD" w:rsidRPr="00E91EB0" w:rsidSect="000E5A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E3ACC"/>
    <w:multiLevelType w:val="hybridMultilevel"/>
    <w:tmpl w:val="BBD6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69216EA5"/>
    <w:multiLevelType w:val="hybridMultilevel"/>
    <w:tmpl w:val="EC92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DB"/>
    <w:rsid w:val="000108FD"/>
    <w:rsid w:val="00020C04"/>
    <w:rsid w:val="00027D37"/>
    <w:rsid w:val="00030065"/>
    <w:rsid w:val="000303E0"/>
    <w:rsid w:val="00033D9A"/>
    <w:rsid w:val="000530D3"/>
    <w:rsid w:val="000645FF"/>
    <w:rsid w:val="00074FD3"/>
    <w:rsid w:val="000856E3"/>
    <w:rsid w:val="000868AB"/>
    <w:rsid w:val="000A7B40"/>
    <w:rsid w:val="000B7DF6"/>
    <w:rsid w:val="000C7EB6"/>
    <w:rsid w:val="000E5A4B"/>
    <w:rsid w:val="000E7E5A"/>
    <w:rsid w:val="00115927"/>
    <w:rsid w:val="0013524B"/>
    <w:rsid w:val="00150F29"/>
    <w:rsid w:val="00151ACC"/>
    <w:rsid w:val="001601EF"/>
    <w:rsid w:val="00160A83"/>
    <w:rsid w:val="001617D7"/>
    <w:rsid w:val="001671A4"/>
    <w:rsid w:val="001830CF"/>
    <w:rsid w:val="001B5AEF"/>
    <w:rsid w:val="001C01DF"/>
    <w:rsid w:val="001D44EB"/>
    <w:rsid w:val="001D690B"/>
    <w:rsid w:val="001F7D71"/>
    <w:rsid w:val="002004E9"/>
    <w:rsid w:val="00211AE4"/>
    <w:rsid w:val="00265B1F"/>
    <w:rsid w:val="00266458"/>
    <w:rsid w:val="00280969"/>
    <w:rsid w:val="002841EC"/>
    <w:rsid w:val="00284323"/>
    <w:rsid w:val="0029246A"/>
    <w:rsid w:val="00293091"/>
    <w:rsid w:val="002B669E"/>
    <w:rsid w:val="002D3BDB"/>
    <w:rsid w:val="002E01C6"/>
    <w:rsid w:val="003170F8"/>
    <w:rsid w:val="0033097A"/>
    <w:rsid w:val="00331277"/>
    <w:rsid w:val="00343E73"/>
    <w:rsid w:val="00344E76"/>
    <w:rsid w:val="0035621A"/>
    <w:rsid w:val="003E10E5"/>
    <w:rsid w:val="003E72ED"/>
    <w:rsid w:val="00402271"/>
    <w:rsid w:val="00402625"/>
    <w:rsid w:val="0040443F"/>
    <w:rsid w:val="00461923"/>
    <w:rsid w:val="004A41CE"/>
    <w:rsid w:val="004C3A10"/>
    <w:rsid w:val="004D7FB7"/>
    <w:rsid w:val="004E5C2E"/>
    <w:rsid w:val="004E6990"/>
    <w:rsid w:val="00500AB1"/>
    <w:rsid w:val="005078F2"/>
    <w:rsid w:val="00516FE6"/>
    <w:rsid w:val="005225B7"/>
    <w:rsid w:val="00523A4A"/>
    <w:rsid w:val="00525EB9"/>
    <w:rsid w:val="00531FEE"/>
    <w:rsid w:val="00543E35"/>
    <w:rsid w:val="00544D72"/>
    <w:rsid w:val="00553E72"/>
    <w:rsid w:val="0055683E"/>
    <w:rsid w:val="005805A0"/>
    <w:rsid w:val="00583492"/>
    <w:rsid w:val="005A6935"/>
    <w:rsid w:val="005C24FD"/>
    <w:rsid w:val="005E2758"/>
    <w:rsid w:val="006034A2"/>
    <w:rsid w:val="00622663"/>
    <w:rsid w:val="00622FBD"/>
    <w:rsid w:val="00641C5A"/>
    <w:rsid w:val="006422DB"/>
    <w:rsid w:val="006648C1"/>
    <w:rsid w:val="00695CFA"/>
    <w:rsid w:val="006A14BF"/>
    <w:rsid w:val="006A70EE"/>
    <w:rsid w:val="006A7B44"/>
    <w:rsid w:val="006B1CBA"/>
    <w:rsid w:val="006F25A1"/>
    <w:rsid w:val="006F37C9"/>
    <w:rsid w:val="00703315"/>
    <w:rsid w:val="00725AF6"/>
    <w:rsid w:val="00734413"/>
    <w:rsid w:val="00741A4E"/>
    <w:rsid w:val="00741B6E"/>
    <w:rsid w:val="0074577B"/>
    <w:rsid w:val="00747195"/>
    <w:rsid w:val="00760DCF"/>
    <w:rsid w:val="007C16D4"/>
    <w:rsid w:val="007D4781"/>
    <w:rsid w:val="007E6681"/>
    <w:rsid w:val="007F732A"/>
    <w:rsid w:val="00804192"/>
    <w:rsid w:val="008103C7"/>
    <w:rsid w:val="00825D79"/>
    <w:rsid w:val="00830AEE"/>
    <w:rsid w:val="008702F7"/>
    <w:rsid w:val="008D2BC1"/>
    <w:rsid w:val="008E2699"/>
    <w:rsid w:val="008E3516"/>
    <w:rsid w:val="008E764C"/>
    <w:rsid w:val="008F5D26"/>
    <w:rsid w:val="0092476E"/>
    <w:rsid w:val="0093535F"/>
    <w:rsid w:val="009620C4"/>
    <w:rsid w:val="009636F4"/>
    <w:rsid w:val="0096669C"/>
    <w:rsid w:val="00966E74"/>
    <w:rsid w:val="009721DA"/>
    <w:rsid w:val="00972C64"/>
    <w:rsid w:val="009B7309"/>
    <w:rsid w:val="009C43C0"/>
    <w:rsid w:val="009D27CA"/>
    <w:rsid w:val="009E35CE"/>
    <w:rsid w:val="009E770C"/>
    <w:rsid w:val="009F2CDA"/>
    <w:rsid w:val="00A21788"/>
    <w:rsid w:val="00A440A6"/>
    <w:rsid w:val="00A57CC7"/>
    <w:rsid w:val="00AC3785"/>
    <w:rsid w:val="00AD0969"/>
    <w:rsid w:val="00AE7BB7"/>
    <w:rsid w:val="00AF1FA6"/>
    <w:rsid w:val="00B10981"/>
    <w:rsid w:val="00B279FD"/>
    <w:rsid w:val="00B37E83"/>
    <w:rsid w:val="00B404EE"/>
    <w:rsid w:val="00B5145D"/>
    <w:rsid w:val="00B559BF"/>
    <w:rsid w:val="00B67924"/>
    <w:rsid w:val="00B948C6"/>
    <w:rsid w:val="00BA4F3D"/>
    <w:rsid w:val="00BB047D"/>
    <w:rsid w:val="00BC203D"/>
    <w:rsid w:val="00BD2140"/>
    <w:rsid w:val="00BD5D92"/>
    <w:rsid w:val="00BD7000"/>
    <w:rsid w:val="00BE06E8"/>
    <w:rsid w:val="00BE3EBE"/>
    <w:rsid w:val="00C117A4"/>
    <w:rsid w:val="00C40EBD"/>
    <w:rsid w:val="00C41EAE"/>
    <w:rsid w:val="00C47B60"/>
    <w:rsid w:val="00C47BB6"/>
    <w:rsid w:val="00C47D3D"/>
    <w:rsid w:val="00C61A17"/>
    <w:rsid w:val="00CB617C"/>
    <w:rsid w:val="00CD0AB3"/>
    <w:rsid w:val="00CD7750"/>
    <w:rsid w:val="00D05983"/>
    <w:rsid w:val="00D10526"/>
    <w:rsid w:val="00D17CC7"/>
    <w:rsid w:val="00D32F4F"/>
    <w:rsid w:val="00D36539"/>
    <w:rsid w:val="00D443AD"/>
    <w:rsid w:val="00D4665E"/>
    <w:rsid w:val="00D74D9D"/>
    <w:rsid w:val="00D8081A"/>
    <w:rsid w:val="00D84E64"/>
    <w:rsid w:val="00D922B4"/>
    <w:rsid w:val="00DC5B63"/>
    <w:rsid w:val="00DE6731"/>
    <w:rsid w:val="00DE7F87"/>
    <w:rsid w:val="00E02D7D"/>
    <w:rsid w:val="00E16DD5"/>
    <w:rsid w:val="00E25222"/>
    <w:rsid w:val="00E43656"/>
    <w:rsid w:val="00E63370"/>
    <w:rsid w:val="00E72DCE"/>
    <w:rsid w:val="00E91EB0"/>
    <w:rsid w:val="00EB682A"/>
    <w:rsid w:val="00EC2AC0"/>
    <w:rsid w:val="00EC4265"/>
    <w:rsid w:val="00ED55B8"/>
    <w:rsid w:val="00ED758D"/>
    <w:rsid w:val="00ED7E35"/>
    <w:rsid w:val="00EE0010"/>
    <w:rsid w:val="00EE54DF"/>
    <w:rsid w:val="00EE7F9B"/>
    <w:rsid w:val="00EF133C"/>
    <w:rsid w:val="00F315FD"/>
    <w:rsid w:val="00F60F49"/>
    <w:rsid w:val="00F71E0F"/>
    <w:rsid w:val="00F83325"/>
    <w:rsid w:val="00F8763E"/>
    <w:rsid w:val="00FC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551A6"/>
  <w15:chartTrackingRefBased/>
  <w15:docId w15:val="{2AB95348-61AF-644D-92C9-94593E03F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22B4"/>
    <w:rPr>
      <w:rFonts w:ascii="Times New Roman" w:eastAsia="Times New Roman" w:hAnsi="Times New Roman" w:cs="Times New Roman"/>
      <w:lang w:eastAsia="en-GB"/>
    </w:rPr>
  </w:style>
  <w:style w:type="paragraph" w:styleId="Heading1">
    <w:name w:val="heading 1"/>
    <w:basedOn w:val="Normal"/>
    <w:link w:val="Heading1Char"/>
    <w:uiPriority w:val="9"/>
    <w:qFormat/>
    <w:rsid w:val="006F25A1"/>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DB"/>
    <w:pPr>
      <w:ind w:left="720"/>
      <w:contextualSpacing/>
    </w:pPr>
    <w:rPr>
      <w:sz w:val="20"/>
      <w:szCs w:val="20"/>
    </w:rPr>
  </w:style>
  <w:style w:type="character" w:styleId="Hyperlink">
    <w:name w:val="Hyperlink"/>
    <w:basedOn w:val="DefaultParagraphFont"/>
    <w:uiPriority w:val="99"/>
    <w:unhideWhenUsed/>
    <w:rsid w:val="00BE06E8"/>
    <w:rPr>
      <w:color w:val="0000FF"/>
      <w:u w:val="single"/>
    </w:rPr>
  </w:style>
  <w:style w:type="character" w:styleId="UnresolvedMention">
    <w:name w:val="Unresolved Mention"/>
    <w:basedOn w:val="DefaultParagraphFont"/>
    <w:uiPriority w:val="99"/>
    <w:semiHidden/>
    <w:unhideWhenUsed/>
    <w:rsid w:val="00B279FD"/>
    <w:rPr>
      <w:color w:val="605E5C"/>
      <w:shd w:val="clear" w:color="auto" w:fill="E1DFDD"/>
    </w:rPr>
  </w:style>
  <w:style w:type="character" w:customStyle="1" w:styleId="Heading1Char">
    <w:name w:val="Heading 1 Char"/>
    <w:basedOn w:val="DefaultParagraphFont"/>
    <w:link w:val="Heading1"/>
    <w:uiPriority w:val="9"/>
    <w:rsid w:val="006F25A1"/>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02D7D"/>
    <w:rPr>
      <w:color w:val="954F72" w:themeColor="followedHyperlink"/>
      <w:u w:val="single"/>
    </w:rPr>
  </w:style>
  <w:style w:type="character" w:customStyle="1" w:styleId="highwire-citation-authors">
    <w:name w:val="highwire-citation-authors"/>
    <w:basedOn w:val="DefaultParagraphFont"/>
    <w:rsid w:val="002D3BDB"/>
  </w:style>
  <w:style w:type="character" w:customStyle="1" w:styleId="highwire-citation-author">
    <w:name w:val="highwire-citation-author"/>
    <w:basedOn w:val="DefaultParagraphFont"/>
    <w:rsid w:val="002D3BDB"/>
  </w:style>
  <w:style w:type="character" w:customStyle="1" w:styleId="nlm-surname">
    <w:name w:val="nlm-surname"/>
    <w:basedOn w:val="DefaultParagraphFont"/>
    <w:rsid w:val="002D3BDB"/>
  </w:style>
  <w:style w:type="character" w:customStyle="1" w:styleId="citation-et">
    <w:name w:val="citation-et"/>
    <w:basedOn w:val="DefaultParagraphFont"/>
    <w:rsid w:val="002D3BDB"/>
  </w:style>
  <w:style w:type="character" w:customStyle="1" w:styleId="highwire-cite-metadata-journal">
    <w:name w:val="highwire-cite-metadata-journal"/>
    <w:basedOn w:val="DefaultParagraphFont"/>
    <w:rsid w:val="002D3BDB"/>
  </w:style>
  <w:style w:type="character" w:customStyle="1" w:styleId="highwire-cite-metadata-year">
    <w:name w:val="highwire-cite-metadata-year"/>
    <w:basedOn w:val="DefaultParagraphFont"/>
    <w:rsid w:val="002D3BDB"/>
  </w:style>
  <w:style w:type="character" w:customStyle="1" w:styleId="highwire-cite-metadata-volume">
    <w:name w:val="highwire-cite-metadata-volume"/>
    <w:basedOn w:val="DefaultParagraphFont"/>
    <w:rsid w:val="002D3BDB"/>
  </w:style>
  <w:style w:type="character" w:customStyle="1" w:styleId="highwire-cite-metadata-pages">
    <w:name w:val="highwire-cite-metadata-pages"/>
    <w:basedOn w:val="DefaultParagraphFont"/>
    <w:rsid w:val="002D3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44711">
      <w:bodyDiv w:val="1"/>
      <w:marLeft w:val="0"/>
      <w:marRight w:val="0"/>
      <w:marTop w:val="0"/>
      <w:marBottom w:val="0"/>
      <w:divBdr>
        <w:top w:val="none" w:sz="0" w:space="0" w:color="auto"/>
        <w:left w:val="none" w:sz="0" w:space="0" w:color="auto"/>
        <w:bottom w:val="none" w:sz="0" w:space="0" w:color="auto"/>
        <w:right w:val="none" w:sz="0" w:space="0" w:color="auto"/>
      </w:divBdr>
    </w:div>
    <w:div w:id="141897765">
      <w:bodyDiv w:val="1"/>
      <w:marLeft w:val="0"/>
      <w:marRight w:val="0"/>
      <w:marTop w:val="0"/>
      <w:marBottom w:val="0"/>
      <w:divBdr>
        <w:top w:val="none" w:sz="0" w:space="0" w:color="auto"/>
        <w:left w:val="none" w:sz="0" w:space="0" w:color="auto"/>
        <w:bottom w:val="none" w:sz="0" w:space="0" w:color="auto"/>
        <w:right w:val="none" w:sz="0" w:space="0" w:color="auto"/>
      </w:divBdr>
    </w:div>
    <w:div w:id="501511117">
      <w:bodyDiv w:val="1"/>
      <w:marLeft w:val="0"/>
      <w:marRight w:val="0"/>
      <w:marTop w:val="0"/>
      <w:marBottom w:val="0"/>
      <w:divBdr>
        <w:top w:val="none" w:sz="0" w:space="0" w:color="auto"/>
        <w:left w:val="none" w:sz="0" w:space="0" w:color="auto"/>
        <w:bottom w:val="none" w:sz="0" w:space="0" w:color="auto"/>
        <w:right w:val="none" w:sz="0" w:space="0" w:color="auto"/>
      </w:divBdr>
    </w:div>
    <w:div w:id="549266891">
      <w:bodyDiv w:val="1"/>
      <w:marLeft w:val="0"/>
      <w:marRight w:val="0"/>
      <w:marTop w:val="0"/>
      <w:marBottom w:val="0"/>
      <w:divBdr>
        <w:top w:val="none" w:sz="0" w:space="0" w:color="auto"/>
        <w:left w:val="none" w:sz="0" w:space="0" w:color="auto"/>
        <w:bottom w:val="none" w:sz="0" w:space="0" w:color="auto"/>
        <w:right w:val="none" w:sz="0" w:space="0" w:color="auto"/>
      </w:divBdr>
    </w:div>
    <w:div w:id="551120431">
      <w:bodyDiv w:val="1"/>
      <w:marLeft w:val="0"/>
      <w:marRight w:val="0"/>
      <w:marTop w:val="0"/>
      <w:marBottom w:val="0"/>
      <w:divBdr>
        <w:top w:val="none" w:sz="0" w:space="0" w:color="auto"/>
        <w:left w:val="none" w:sz="0" w:space="0" w:color="auto"/>
        <w:bottom w:val="none" w:sz="0" w:space="0" w:color="auto"/>
        <w:right w:val="none" w:sz="0" w:space="0" w:color="auto"/>
      </w:divBdr>
    </w:div>
    <w:div w:id="719520985">
      <w:bodyDiv w:val="1"/>
      <w:marLeft w:val="0"/>
      <w:marRight w:val="0"/>
      <w:marTop w:val="0"/>
      <w:marBottom w:val="0"/>
      <w:divBdr>
        <w:top w:val="none" w:sz="0" w:space="0" w:color="auto"/>
        <w:left w:val="none" w:sz="0" w:space="0" w:color="auto"/>
        <w:bottom w:val="none" w:sz="0" w:space="0" w:color="auto"/>
        <w:right w:val="none" w:sz="0" w:space="0" w:color="auto"/>
      </w:divBdr>
    </w:div>
    <w:div w:id="724837662">
      <w:bodyDiv w:val="1"/>
      <w:marLeft w:val="0"/>
      <w:marRight w:val="0"/>
      <w:marTop w:val="0"/>
      <w:marBottom w:val="0"/>
      <w:divBdr>
        <w:top w:val="none" w:sz="0" w:space="0" w:color="auto"/>
        <w:left w:val="none" w:sz="0" w:space="0" w:color="auto"/>
        <w:bottom w:val="none" w:sz="0" w:space="0" w:color="auto"/>
        <w:right w:val="none" w:sz="0" w:space="0" w:color="auto"/>
      </w:divBdr>
      <w:divsChild>
        <w:div w:id="471169143">
          <w:marLeft w:val="0"/>
          <w:marRight w:val="0"/>
          <w:marTop w:val="0"/>
          <w:marBottom w:val="0"/>
          <w:divBdr>
            <w:top w:val="none" w:sz="0" w:space="0" w:color="auto"/>
            <w:left w:val="none" w:sz="0" w:space="0" w:color="auto"/>
            <w:bottom w:val="none" w:sz="0" w:space="0" w:color="auto"/>
            <w:right w:val="none" w:sz="0" w:space="0" w:color="auto"/>
          </w:divBdr>
          <w:divsChild>
            <w:div w:id="184983168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68126705">
      <w:bodyDiv w:val="1"/>
      <w:marLeft w:val="0"/>
      <w:marRight w:val="0"/>
      <w:marTop w:val="0"/>
      <w:marBottom w:val="0"/>
      <w:divBdr>
        <w:top w:val="none" w:sz="0" w:space="0" w:color="auto"/>
        <w:left w:val="none" w:sz="0" w:space="0" w:color="auto"/>
        <w:bottom w:val="none" w:sz="0" w:space="0" w:color="auto"/>
        <w:right w:val="none" w:sz="0" w:space="0" w:color="auto"/>
      </w:divBdr>
    </w:div>
    <w:div w:id="994256987">
      <w:bodyDiv w:val="1"/>
      <w:marLeft w:val="0"/>
      <w:marRight w:val="0"/>
      <w:marTop w:val="0"/>
      <w:marBottom w:val="0"/>
      <w:divBdr>
        <w:top w:val="none" w:sz="0" w:space="0" w:color="auto"/>
        <w:left w:val="none" w:sz="0" w:space="0" w:color="auto"/>
        <w:bottom w:val="none" w:sz="0" w:space="0" w:color="auto"/>
        <w:right w:val="none" w:sz="0" w:space="0" w:color="auto"/>
      </w:divBdr>
    </w:div>
    <w:div w:id="1047216303">
      <w:bodyDiv w:val="1"/>
      <w:marLeft w:val="0"/>
      <w:marRight w:val="0"/>
      <w:marTop w:val="0"/>
      <w:marBottom w:val="0"/>
      <w:divBdr>
        <w:top w:val="none" w:sz="0" w:space="0" w:color="auto"/>
        <w:left w:val="none" w:sz="0" w:space="0" w:color="auto"/>
        <w:bottom w:val="none" w:sz="0" w:space="0" w:color="auto"/>
        <w:right w:val="none" w:sz="0" w:space="0" w:color="auto"/>
      </w:divBdr>
    </w:div>
    <w:div w:id="1136992300">
      <w:bodyDiv w:val="1"/>
      <w:marLeft w:val="0"/>
      <w:marRight w:val="0"/>
      <w:marTop w:val="0"/>
      <w:marBottom w:val="0"/>
      <w:divBdr>
        <w:top w:val="none" w:sz="0" w:space="0" w:color="auto"/>
        <w:left w:val="none" w:sz="0" w:space="0" w:color="auto"/>
        <w:bottom w:val="none" w:sz="0" w:space="0" w:color="auto"/>
        <w:right w:val="none" w:sz="0" w:space="0" w:color="auto"/>
      </w:divBdr>
    </w:div>
    <w:div w:id="1279678978">
      <w:bodyDiv w:val="1"/>
      <w:marLeft w:val="0"/>
      <w:marRight w:val="0"/>
      <w:marTop w:val="0"/>
      <w:marBottom w:val="0"/>
      <w:divBdr>
        <w:top w:val="none" w:sz="0" w:space="0" w:color="auto"/>
        <w:left w:val="none" w:sz="0" w:space="0" w:color="auto"/>
        <w:bottom w:val="none" w:sz="0" w:space="0" w:color="auto"/>
        <w:right w:val="none" w:sz="0" w:space="0" w:color="auto"/>
      </w:divBdr>
    </w:div>
    <w:div w:id="1358502504">
      <w:bodyDiv w:val="1"/>
      <w:marLeft w:val="0"/>
      <w:marRight w:val="0"/>
      <w:marTop w:val="0"/>
      <w:marBottom w:val="0"/>
      <w:divBdr>
        <w:top w:val="none" w:sz="0" w:space="0" w:color="auto"/>
        <w:left w:val="none" w:sz="0" w:space="0" w:color="auto"/>
        <w:bottom w:val="none" w:sz="0" w:space="0" w:color="auto"/>
        <w:right w:val="none" w:sz="0" w:space="0" w:color="auto"/>
      </w:divBdr>
      <w:divsChild>
        <w:div w:id="141773472">
          <w:marLeft w:val="0"/>
          <w:marRight w:val="0"/>
          <w:marTop w:val="0"/>
          <w:marBottom w:val="0"/>
          <w:divBdr>
            <w:top w:val="none" w:sz="0" w:space="0" w:color="auto"/>
            <w:left w:val="none" w:sz="0" w:space="0" w:color="auto"/>
            <w:bottom w:val="none" w:sz="0" w:space="0" w:color="auto"/>
            <w:right w:val="none" w:sz="0" w:space="0" w:color="auto"/>
          </w:divBdr>
        </w:div>
        <w:div w:id="18044712">
          <w:marLeft w:val="0"/>
          <w:marRight w:val="0"/>
          <w:marTop w:val="0"/>
          <w:marBottom w:val="0"/>
          <w:divBdr>
            <w:top w:val="none" w:sz="0" w:space="0" w:color="auto"/>
            <w:left w:val="none" w:sz="0" w:space="0" w:color="auto"/>
            <w:bottom w:val="none" w:sz="0" w:space="0" w:color="auto"/>
            <w:right w:val="none" w:sz="0" w:space="0" w:color="auto"/>
          </w:divBdr>
        </w:div>
        <w:div w:id="744910221">
          <w:marLeft w:val="0"/>
          <w:marRight w:val="0"/>
          <w:marTop w:val="0"/>
          <w:marBottom w:val="0"/>
          <w:divBdr>
            <w:top w:val="none" w:sz="0" w:space="0" w:color="auto"/>
            <w:left w:val="none" w:sz="0" w:space="0" w:color="auto"/>
            <w:bottom w:val="none" w:sz="0" w:space="0" w:color="auto"/>
            <w:right w:val="none" w:sz="0" w:space="0" w:color="auto"/>
          </w:divBdr>
        </w:div>
      </w:divsChild>
    </w:div>
    <w:div w:id="1549024083">
      <w:bodyDiv w:val="1"/>
      <w:marLeft w:val="0"/>
      <w:marRight w:val="0"/>
      <w:marTop w:val="0"/>
      <w:marBottom w:val="0"/>
      <w:divBdr>
        <w:top w:val="none" w:sz="0" w:space="0" w:color="auto"/>
        <w:left w:val="none" w:sz="0" w:space="0" w:color="auto"/>
        <w:bottom w:val="none" w:sz="0" w:space="0" w:color="auto"/>
        <w:right w:val="none" w:sz="0" w:space="0" w:color="auto"/>
      </w:divBdr>
    </w:div>
    <w:div w:id="1576695714">
      <w:bodyDiv w:val="1"/>
      <w:marLeft w:val="0"/>
      <w:marRight w:val="0"/>
      <w:marTop w:val="0"/>
      <w:marBottom w:val="0"/>
      <w:divBdr>
        <w:top w:val="none" w:sz="0" w:space="0" w:color="auto"/>
        <w:left w:val="none" w:sz="0" w:space="0" w:color="auto"/>
        <w:bottom w:val="none" w:sz="0" w:space="0" w:color="auto"/>
        <w:right w:val="none" w:sz="0" w:space="0" w:color="auto"/>
      </w:divBdr>
    </w:div>
    <w:div w:id="1734624266">
      <w:bodyDiv w:val="1"/>
      <w:marLeft w:val="0"/>
      <w:marRight w:val="0"/>
      <w:marTop w:val="0"/>
      <w:marBottom w:val="0"/>
      <w:divBdr>
        <w:top w:val="none" w:sz="0" w:space="0" w:color="auto"/>
        <w:left w:val="none" w:sz="0" w:space="0" w:color="auto"/>
        <w:bottom w:val="none" w:sz="0" w:space="0" w:color="auto"/>
        <w:right w:val="none" w:sz="0" w:space="0" w:color="auto"/>
      </w:divBdr>
    </w:div>
    <w:div w:id="186150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health.wales/sites/default/files/2020-04/WG%20Digital%20Architecture%20Review%202019.pdf" TargetMode="External"/><Relationship Id="rId13" Type="http://schemas.openxmlformats.org/officeDocument/2006/relationships/hyperlink" Target="https://www.greenerpractice.co.uk/high-quality-and-low-carbon-asthma-care/projects/disposal/2-inhaler-recycling-and-returning/" TargetMode="External"/><Relationship Id="rId18" Type="http://schemas.openxmlformats.org/officeDocument/2006/relationships/hyperlink" Target="https://gov.wales/sites/default/files/publications/2019-07/guidance-on-cyber-security-and-information-governance-requirements-relating-to-suppliers-and-the-supply-chai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avuhb.nhs.wales/files/maternity-services/registering-your-pregnancy-with-cardiff-and-vale-uhb-maternity/" TargetMode="External"/><Relationship Id="rId12" Type="http://schemas.openxmlformats.org/officeDocument/2006/relationships/hyperlink" Target="https://www.medicines.org.uk/emc/files/pil.850.pdf" TargetMode="External"/><Relationship Id="rId17" Type="http://schemas.openxmlformats.org/officeDocument/2006/relationships/hyperlink" Target="https://s40639.pcdn.co/wp-content/uploads/Reducing-Carbon-Footprint-of-Inhaler-Prescribing-v3.3.2.pdf" TargetMode="External"/><Relationship Id="rId2" Type="http://schemas.openxmlformats.org/officeDocument/2006/relationships/styles" Target="styles.xml"/><Relationship Id="rId16" Type="http://schemas.openxmlformats.org/officeDocument/2006/relationships/hyperlink" Target="https://nwssp.nhs.wales/ourservices/primary-care-services/general-information/data-and-publications/general-practice-prescribing-data-extrac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ov.wales/sites/default/files/publications/2021-03/nhs-wales-decarbonisation-strategic-delivery-plan-2021-2030-summary.pdf" TargetMode="External"/><Relationship Id="rId11" Type="http://schemas.openxmlformats.org/officeDocument/2006/relationships/hyperlink" Target="https://dhcw.nhs.wales/images/dspp/digital-services-for-patients-and-public-dspp-joining-the-dots/" TargetMode="External"/><Relationship Id="rId5" Type="http://schemas.openxmlformats.org/officeDocument/2006/relationships/hyperlink" Target="https://awttc.nhs.wales/medicines-optimisation-and-safety/medicines-optimisation-guidance-resources-and-data/prescribing-analysis/prescribing-analysis-publications/nhs-wales-inhaler-carbon-footprint-reports/" TargetMode="External"/><Relationship Id="rId15" Type="http://schemas.openxmlformats.org/officeDocument/2006/relationships/hyperlink" Target="https://customers.microsoft.com/en-us/story/1394078620569603702-nhs-wales-health-provider-m365" TargetMode="External"/><Relationship Id="rId10" Type="http://schemas.openxmlformats.org/officeDocument/2006/relationships/hyperlink" Target="https://nwis.nhs.wales/files/publications/dhcw-digital-and-covid19/" TargetMode="External"/><Relationship Id="rId19" Type="http://schemas.openxmlformats.org/officeDocument/2006/relationships/hyperlink" Target="https://gov.wales/sites/default/files/publications/2021-12/a-new-prescription-the-future-of-community-pharmacy-in-wales.pdf" TargetMode="External"/><Relationship Id="rId4" Type="http://schemas.openxmlformats.org/officeDocument/2006/relationships/webSettings" Target="webSettings.xml"/><Relationship Id="rId9" Type="http://schemas.openxmlformats.org/officeDocument/2006/relationships/hyperlink" Target="https://nwis.nhs.wales/files/eprescribing/welsh-government-eprescribing-review/" TargetMode="External"/><Relationship Id="rId14" Type="http://schemas.openxmlformats.org/officeDocument/2006/relationships/hyperlink" Target="https://www.microsoft.com/en-us/us-partner-blog/2021/08/11/top-3-reasons-to-build-low-code-business-solutions-with-power-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9</Pages>
  <Words>4445</Words>
  <Characters>25342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rhodri.clyburn@gmail.com</dc:creator>
  <cp:keywords/>
  <dc:description/>
  <cp:lastModifiedBy>Rhodri Clyburn (Cardiff and Vale UHB - Pharmacy)</cp:lastModifiedBy>
  <cp:revision>10</cp:revision>
  <dcterms:created xsi:type="dcterms:W3CDTF">2022-05-19T08:03:00Z</dcterms:created>
  <dcterms:modified xsi:type="dcterms:W3CDTF">2022-05-19T12:28:00Z</dcterms:modified>
</cp:coreProperties>
</file>