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78033741"/>
        <w:docPartObj>
          <w:docPartGallery w:val="Cover Pages"/>
          <w:docPartUnique/>
        </w:docPartObj>
      </w:sdtPr>
      <w:sdtEndPr/>
      <w:sdtContent>
        <w:p w14:paraId="6B761C99" w14:textId="77777777" w:rsidR="00985B8F" w:rsidRDefault="00FD17BC" w:rsidP="00985B8F">
          <w:r>
            <w:rPr>
              <w:b/>
            </w:rPr>
            <w:t xml:space="preserve">Module:            </w:t>
          </w:r>
          <w:r>
            <w:t>Introduction to Research</w:t>
          </w:r>
        </w:p>
        <w:p w14:paraId="2D33F79E" w14:textId="77777777" w:rsidR="00985B8F" w:rsidRDefault="00FD17BC" w:rsidP="00985B8F">
          <w:pPr>
            <w:rPr>
              <w:lang w:eastAsia="en-GB"/>
            </w:rPr>
          </w:pPr>
          <w:r>
            <w:t xml:space="preserve"> </w:t>
          </w:r>
          <w:r>
            <w:rPr>
              <w:b/>
            </w:rPr>
            <w:t xml:space="preserve">Module code:  </w:t>
          </w:r>
          <w:r>
            <w:t xml:space="preserve">   BMHP5005</w:t>
          </w:r>
        </w:p>
        <w:p w14:paraId="3DAF40BD" w14:textId="77777777" w:rsidR="00985B8F" w:rsidRDefault="00FD17BC" w:rsidP="00985B8F">
          <w:r>
            <w:rPr>
              <w:b/>
            </w:rPr>
            <w:t xml:space="preserve">Lecturer:             </w:t>
          </w:r>
          <w:r>
            <w:t xml:space="preserve">Dr. Tayo Korede </w:t>
          </w:r>
        </w:p>
        <w:p w14:paraId="24593DA7" w14:textId="0507ECF4" w:rsidR="00985B8F" w:rsidRDefault="00522F48">
          <w:r>
            <w:rPr>
              <w:noProof/>
            </w:rPr>
            <w:pict w14:anchorId="4C2172F1">
              <v:group id="Group 119" o:spid="_x0000_s1029" style="position:absolute;margin-left:0;margin-top:0;width:525.05pt;height:765.3pt;z-index:-251657216;mso-width-percent:882;mso-height-percent:909;mso-position-horizontal:center;mso-position-horizontal-relative:page;mso-position-vertical:center;mso-position-vertical-relative:page;mso-width-percent:882;mso-height-percent:909" coordsize="68580,92717">
                <v:rect id="Rectangle 120" o:spid="_x0000_s1026" style="position:absolute;top:73152;width:68580;height:1431;visibility:visible;mso-wrap-style:square;v-text-anchor:middle" fillcolor="#4f81bd" stroked="f" strokeweight="2pt"/>
                <v:rect id="Rectangle 121" o:spid="_x0000_s1027" style="position:absolute;top:74390;width:68580;height:18327;visibility:visible;mso-wrap-style:square;v-text-anchor:bottom" fillcolor="#c0504d" stroked="f" strokeweight="2pt">
                  <v:textbox inset="36pt,14.4pt,36pt,36pt">
                    <w:txbxContent>
                      <w:sdt>
                        <w:sdtPr>
                          <w:rPr>
                            <w:color w:val="FFFFFF" w:themeColor="background1"/>
                            <w:sz w:val="32"/>
                            <w:szCs w:val="32"/>
                          </w:rPr>
                          <w:alias w:val="Author"/>
                          <w:id w:val="884141857"/>
                          <w:dataBinding w:prefixMappings="xmlns:ns0='http://purl.org/dc/elements/1.1/' xmlns:ns1='http://schemas.openxmlformats.org/package/2006/metadata/core-properties' " w:xpath="/ns1:coreProperties[1]/ns0:creator[1]" w:storeItemID="{6C3C8BC8-F283-45AE-878A-BAB7291924A1}"/>
                          <w:text/>
                        </w:sdtPr>
                        <w:sdtEndPr/>
                        <w:sdtContent>
                          <w:p w14:paraId="2D087F83" w14:textId="37ADA976" w:rsidR="00985B8F" w:rsidRDefault="00FD17BC">
                            <w:pPr>
                              <w:pStyle w:val="NoSpacing"/>
                              <w:rPr>
                                <w:color w:val="FFFFFF" w:themeColor="background1"/>
                                <w:sz w:val="32"/>
                                <w:szCs w:val="32"/>
                              </w:rPr>
                            </w:pPr>
                            <w:r>
                              <w:rPr>
                                <w:color w:val="FFFFFF" w:themeColor="background1"/>
                                <w:sz w:val="32"/>
                                <w:szCs w:val="32"/>
                              </w:rPr>
                              <w:t>Kolawole Osasuyi Osasuyi</w:t>
                            </w:r>
                          </w:p>
                        </w:sdtContent>
                      </w:sdt>
                      <w:p w14:paraId="3A1091C4" w14:textId="6F6DA8D7" w:rsidR="00985B8F" w:rsidRDefault="00FD17BC">
                        <w:pPr>
                          <w:pStyle w:val="NoSpacing"/>
                          <w:rPr>
                            <w:caps/>
                            <w:color w:val="FFFFFF" w:themeColor="background1"/>
                          </w:rPr>
                        </w:pPr>
                        <w:r>
                          <w:rPr>
                            <w:caps/>
                            <w:color w:val="FFFFFF" w:themeColor="background1"/>
                          </w:rPr>
                          <w:t>STUDENTS ID 1815461</w:t>
                        </w:r>
                      </w:p>
                    </w:txbxContent>
                  </v:textbox>
                </v:rect>
                <v:shapetype id="_x0000_t202" coordsize="21600,21600" o:spt="202" path="m,l,21600r21600,l21600,xe">
                  <v:stroke joinstyle="miter"/>
                  <v:path gradientshapeok="t" o:connecttype="rect"/>
                </v:shapetype>
                <v:shape id="Text Box 122" o:spid="_x0000_s1028" type="#_x0000_t202" style="position:absolute;width:68580;height:73152;visibility:visible;mso-wrap-style:square;v-text-anchor:middle"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id w:val="-1476986296"/>
                          <w:showingPlcHdr/>
                          <w:dataBinding w:prefixMappings="xmlns:ns0='http://purl.org/dc/elements/1.1/' xmlns:ns1='http://schemas.openxmlformats.org/package/2006/metadata/core-properties' " w:xpath="/ns1:coreProperties[1]/ns0:title[1]" w:storeItemID="{6C3C8BC8-F283-45AE-878A-BAB7291924A1}"/>
                          <w:text/>
                        </w:sdtPr>
                        <w:sdtEndPr/>
                        <w:sdtContent>
                          <w:p w14:paraId="038F517C" w14:textId="7B46728E" w:rsidR="00985B8F" w:rsidRDefault="00FD17BC" w:rsidP="00985B8F">
                            <w:pPr>
                              <w:pStyle w:val="NoSpacing"/>
                              <w:pBdr>
                                <w:bottom w:val="single" w:sz="6" w:space="4" w:color="7F7F7F" w:themeColor="text1" w:themeTint="80"/>
                              </w:pBdr>
                              <w:rPr>
                                <w:caps/>
                                <w:color w:val="1F497D" w:themeColor="text2"/>
                                <w:sz w:val="36"/>
                                <w:szCs w:val="36"/>
                              </w:rPr>
                            </w:pPr>
                            <w:r>
                              <w:rPr>
                                <w:rFonts w:asciiTheme="majorHAnsi" w:eastAsiaTheme="majorEastAsia" w:hAnsiTheme="majorHAnsi" w:cstheme="majorBidi"/>
                                <w:color w:val="595959" w:themeColor="text1" w:themeTint="A6"/>
                                <w:sz w:val="108"/>
                                <w:szCs w:val="108"/>
                              </w:rPr>
                              <w:t xml:space="preserve">     </w:t>
                            </w:r>
                          </w:p>
                        </w:sdtContent>
                      </w:sdt>
                    </w:txbxContent>
                  </v:textbox>
                </v:shape>
                <w10:wrap anchorx="page" anchory="page"/>
              </v:group>
            </w:pict>
          </w:r>
          <w:r w:rsidR="00FD17BC">
            <w:t xml:space="preserve"> </w:t>
          </w:r>
        </w:p>
        <w:p w14:paraId="1C19F0D5" w14:textId="7A6AC7DC" w:rsidR="00985B8F" w:rsidRDefault="00985B8F"/>
        <w:p w14:paraId="6D824BAA" w14:textId="3A9DA5A1" w:rsidR="00985B8F" w:rsidRDefault="00985B8F"/>
        <w:p w14:paraId="4CE7E87B" w14:textId="77CE8C19" w:rsidR="00985B8F" w:rsidRDefault="00985B8F"/>
        <w:p w14:paraId="49E19DFB" w14:textId="6F768C9C" w:rsidR="00985B8F" w:rsidRDefault="00985B8F"/>
        <w:p w14:paraId="31FD2220" w14:textId="5712FD5D" w:rsidR="00985B8F" w:rsidRDefault="00985B8F"/>
        <w:p w14:paraId="5C4088CA" w14:textId="32CCA6B1" w:rsidR="00985B8F" w:rsidRDefault="00985B8F"/>
        <w:p w14:paraId="7023B10F" w14:textId="10433267" w:rsidR="00985B8F" w:rsidRDefault="00FD17BC">
          <w:r>
            <w:rPr>
              <w:b/>
              <w:highlight w:val="white"/>
            </w:rPr>
            <w:t xml:space="preserve">Assignment Title: </w:t>
          </w:r>
          <w:r>
            <w:rPr>
              <w:highlight w:val="white"/>
            </w:rPr>
            <w:t xml:space="preserve">Written assignment (research project: literature </w:t>
          </w:r>
          <w:r w:rsidR="006168C5">
            <w:rPr>
              <w:highlight w:val="white"/>
            </w:rPr>
            <w:t>review</w:t>
          </w:r>
          <w:r w:rsidR="006168C5">
            <w:t>)</w:t>
          </w:r>
        </w:p>
        <w:p w14:paraId="7CF15B5A" w14:textId="77777777" w:rsidR="006168C5" w:rsidRDefault="006168C5" w:rsidP="006168C5">
          <w:pPr>
            <w:jc w:val="center"/>
            <w:rPr>
              <w:b/>
              <w:sz w:val="36"/>
              <w:szCs w:val="36"/>
            </w:rPr>
          </w:pPr>
          <w:r>
            <w:rPr>
              <w:b/>
              <w:sz w:val="36"/>
              <w:szCs w:val="36"/>
            </w:rPr>
            <w:t>Topic: The Impact of Dementia on Homes and Family and how it can be managed</w:t>
          </w:r>
        </w:p>
        <w:p w14:paraId="78C94188" w14:textId="524A85E7" w:rsidR="00985B8F" w:rsidRDefault="006168C5">
          <w:r>
            <w:t xml:space="preserve"> </w:t>
          </w:r>
          <w:r w:rsidR="00FD17BC">
            <w:br w:type="page"/>
          </w:r>
        </w:p>
        <w:sdt>
          <w:sdtPr>
            <w:rPr>
              <w:rFonts w:asciiTheme="minorHAnsi" w:eastAsiaTheme="minorHAnsi" w:hAnsiTheme="minorHAnsi" w:cstheme="minorBidi"/>
              <w:color w:val="auto"/>
              <w:sz w:val="22"/>
              <w:szCs w:val="22"/>
              <w:lang w:val="en-GB"/>
            </w:rPr>
            <w:id w:val="-1863739093"/>
            <w:docPartObj>
              <w:docPartGallery w:val="Table of Contents"/>
              <w:docPartUnique/>
            </w:docPartObj>
          </w:sdtPr>
          <w:sdtEndPr>
            <w:rPr>
              <w:b/>
              <w:bCs/>
              <w:noProof/>
            </w:rPr>
          </w:sdtEndPr>
          <w:sdtContent>
            <w:p w14:paraId="0ADB6DC1" w14:textId="1F242390" w:rsidR="00686F00" w:rsidRDefault="00FD17BC">
              <w:pPr>
                <w:pStyle w:val="TOCHeading"/>
              </w:pPr>
              <w:r>
                <w:t>Contents</w:t>
              </w:r>
            </w:p>
            <w:p w14:paraId="3C8E8C93" w14:textId="63998330" w:rsidR="00686F00" w:rsidRDefault="00FD17BC">
              <w:pPr>
                <w:pStyle w:val="TOC1"/>
                <w:tabs>
                  <w:tab w:val="right" w:leader="dot" w:pos="9016"/>
                </w:tabs>
                <w:rPr>
                  <w:noProof/>
                </w:rPr>
              </w:pPr>
              <w:r>
                <w:fldChar w:fldCharType="begin"/>
              </w:r>
              <w:r>
                <w:instrText xml:space="preserve"> TOC \o "1-3" \h \z \u </w:instrText>
              </w:r>
              <w:r>
                <w:fldChar w:fldCharType="separate"/>
              </w:r>
              <w:hyperlink w:anchor="_Toc87461445" w:history="1">
                <w:r w:rsidRPr="009C5B3E">
                  <w:rPr>
                    <w:rStyle w:val="Hyperlink"/>
                    <w:noProof/>
                    <w:highlight w:val="white"/>
                  </w:rPr>
                  <w:t>Background Information</w:t>
                </w:r>
                <w:r>
                  <w:rPr>
                    <w:noProof/>
                    <w:webHidden/>
                  </w:rPr>
                  <w:tab/>
                </w:r>
                <w:r>
                  <w:rPr>
                    <w:noProof/>
                    <w:webHidden/>
                  </w:rPr>
                  <w:fldChar w:fldCharType="begin"/>
                </w:r>
                <w:r>
                  <w:rPr>
                    <w:noProof/>
                    <w:webHidden/>
                  </w:rPr>
                  <w:instrText xml:space="preserve"> PAGEREF _Toc87461445 \h </w:instrText>
                </w:r>
                <w:r>
                  <w:rPr>
                    <w:noProof/>
                    <w:webHidden/>
                  </w:rPr>
                </w:r>
                <w:r>
                  <w:rPr>
                    <w:noProof/>
                    <w:webHidden/>
                  </w:rPr>
                  <w:fldChar w:fldCharType="separate"/>
                </w:r>
                <w:r>
                  <w:rPr>
                    <w:noProof/>
                    <w:webHidden/>
                  </w:rPr>
                  <w:t>2</w:t>
                </w:r>
                <w:r>
                  <w:rPr>
                    <w:noProof/>
                    <w:webHidden/>
                  </w:rPr>
                  <w:fldChar w:fldCharType="end"/>
                </w:r>
              </w:hyperlink>
            </w:p>
            <w:p w14:paraId="43B3C988" w14:textId="7990814A" w:rsidR="00686F00" w:rsidRDefault="00522F48">
              <w:pPr>
                <w:pStyle w:val="TOC1"/>
                <w:tabs>
                  <w:tab w:val="right" w:leader="dot" w:pos="9016"/>
                </w:tabs>
                <w:rPr>
                  <w:noProof/>
                </w:rPr>
              </w:pPr>
              <w:hyperlink w:anchor="_Toc87461446" w:history="1">
                <w:r w:rsidR="00FD17BC" w:rsidRPr="009C5B3E">
                  <w:rPr>
                    <w:rStyle w:val="Hyperlink"/>
                    <w:noProof/>
                  </w:rPr>
                  <w:t>literature review</w:t>
                </w:r>
                <w:r w:rsidR="00FD17BC">
                  <w:rPr>
                    <w:noProof/>
                    <w:webHidden/>
                  </w:rPr>
                  <w:tab/>
                </w:r>
                <w:r w:rsidR="00FD17BC">
                  <w:rPr>
                    <w:noProof/>
                    <w:webHidden/>
                  </w:rPr>
                  <w:fldChar w:fldCharType="begin"/>
                </w:r>
                <w:r w:rsidR="00FD17BC">
                  <w:rPr>
                    <w:noProof/>
                    <w:webHidden/>
                  </w:rPr>
                  <w:instrText xml:space="preserve"> PAGEREF _Toc87461446 \h </w:instrText>
                </w:r>
                <w:r w:rsidR="00FD17BC">
                  <w:rPr>
                    <w:noProof/>
                    <w:webHidden/>
                  </w:rPr>
                </w:r>
                <w:r w:rsidR="00FD17BC">
                  <w:rPr>
                    <w:noProof/>
                    <w:webHidden/>
                  </w:rPr>
                  <w:fldChar w:fldCharType="separate"/>
                </w:r>
                <w:r w:rsidR="00FD17BC">
                  <w:rPr>
                    <w:noProof/>
                    <w:webHidden/>
                  </w:rPr>
                  <w:t>3</w:t>
                </w:r>
                <w:r w:rsidR="00FD17BC">
                  <w:rPr>
                    <w:noProof/>
                    <w:webHidden/>
                  </w:rPr>
                  <w:fldChar w:fldCharType="end"/>
                </w:r>
              </w:hyperlink>
            </w:p>
            <w:p w14:paraId="63472FFC" w14:textId="390861B5" w:rsidR="00686F00" w:rsidRDefault="00522F48">
              <w:pPr>
                <w:pStyle w:val="TOC1"/>
                <w:tabs>
                  <w:tab w:val="right" w:leader="dot" w:pos="9016"/>
                </w:tabs>
                <w:rPr>
                  <w:noProof/>
                </w:rPr>
              </w:pPr>
              <w:hyperlink w:anchor="_Toc87461447" w:history="1">
                <w:r w:rsidR="00FD17BC" w:rsidRPr="009C5B3E">
                  <w:rPr>
                    <w:rStyle w:val="Hyperlink"/>
                    <w:noProof/>
                  </w:rPr>
                  <w:t>METHODOLOGY</w:t>
                </w:r>
                <w:r w:rsidR="00FD17BC">
                  <w:rPr>
                    <w:noProof/>
                    <w:webHidden/>
                  </w:rPr>
                  <w:tab/>
                </w:r>
                <w:r w:rsidR="00FD17BC">
                  <w:rPr>
                    <w:noProof/>
                    <w:webHidden/>
                  </w:rPr>
                  <w:fldChar w:fldCharType="begin"/>
                </w:r>
                <w:r w:rsidR="00FD17BC">
                  <w:rPr>
                    <w:noProof/>
                    <w:webHidden/>
                  </w:rPr>
                  <w:instrText xml:space="preserve"> PAGEREF _Toc87461447 \h </w:instrText>
                </w:r>
                <w:r w:rsidR="00FD17BC">
                  <w:rPr>
                    <w:noProof/>
                    <w:webHidden/>
                  </w:rPr>
                </w:r>
                <w:r w:rsidR="00FD17BC">
                  <w:rPr>
                    <w:noProof/>
                    <w:webHidden/>
                  </w:rPr>
                  <w:fldChar w:fldCharType="separate"/>
                </w:r>
                <w:r w:rsidR="00FD17BC">
                  <w:rPr>
                    <w:noProof/>
                    <w:webHidden/>
                  </w:rPr>
                  <w:t>7</w:t>
                </w:r>
                <w:r w:rsidR="00FD17BC">
                  <w:rPr>
                    <w:noProof/>
                    <w:webHidden/>
                  </w:rPr>
                  <w:fldChar w:fldCharType="end"/>
                </w:r>
              </w:hyperlink>
            </w:p>
            <w:p w14:paraId="3D08BE9F" w14:textId="3953D2B7" w:rsidR="00686F00" w:rsidRDefault="00522F48">
              <w:pPr>
                <w:pStyle w:val="TOC1"/>
                <w:tabs>
                  <w:tab w:val="right" w:leader="dot" w:pos="9016"/>
                </w:tabs>
                <w:rPr>
                  <w:noProof/>
                </w:rPr>
              </w:pPr>
              <w:hyperlink w:anchor="_Toc87461448" w:history="1">
                <w:r w:rsidR="00FD17BC" w:rsidRPr="009C5B3E">
                  <w:rPr>
                    <w:rStyle w:val="Hyperlink"/>
                    <w:noProof/>
                    <w:shd w:val="clear" w:color="auto" w:fill="FFFFFF"/>
                  </w:rPr>
                  <w:t>Finding /discussions</w:t>
                </w:r>
                <w:r w:rsidR="00FD17BC">
                  <w:rPr>
                    <w:noProof/>
                    <w:webHidden/>
                  </w:rPr>
                  <w:tab/>
                </w:r>
                <w:r w:rsidR="00FD17BC">
                  <w:rPr>
                    <w:noProof/>
                    <w:webHidden/>
                  </w:rPr>
                  <w:fldChar w:fldCharType="begin"/>
                </w:r>
                <w:r w:rsidR="00FD17BC">
                  <w:rPr>
                    <w:noProof/>
                    <w:webHidden/>
                  </w:rPr>
                  <w:instrText xml:space="preserve"> PAGEREF _Toc87461448 \h </w:instrText>
                </w:r>
                <w:r w:rsidR="00FD17BC">
                  <w:rPr>
                    <w:noProof/>
                    <w:webHidden/>
                  </w:rPr>
                </w:r>
                <w:r w:rsidR="00FD17BC">
                  <w:rPr>
                    <w:noProof/>
                    <w:webHidden/>
                  </w:rPr>
                  <w:fldChar w:fldCharType="separate"/>
                </w:r>
                <w:r w:rsidR="00FD17BC">
                  <w:rPr>
                    <w:noProof/>
                    <w:webHidden/>
                  </w:rPr>
                  <w:t>9</w:t>
                </w:r>
                <w:r w:rsidR="00FD17BC">
                  <w:rPr>
                    <w:noProof/>
                    <w:webHidden/>
                  </w:rPr>
                  <w:fldChar w:fldCharType="end"/>
                </w:r>
              </w:hyperlink>
            </w:p>
            <w:p w14:paraId="1385BF11" w14:textId="0E20BBC5" w:rsidR="00686F00" w:rsidRDefault="00522F48">
              <w:pPr>
                <w:pStyle w:val="TOC1"/>
                <w:tabs>
                  <w:tab w:val="right" w:leader="dot" w:pos="9016"/>
                </w:tabs>
                <w:rPr>
                  <w:noProof/>
                </w:rPr>
              </w:pPr>
              <w:hyperlink w:anchor="_Toc87461449" w:history="1">
                <w:r w:rsidR="00FD17BC" w:rsidRPr="009C5B3E">
                  <w:rPr>
                    <w:rStyle w:val="Hyperlink"/>
                    <w:noProof/>
                    <w:shd w:val="clear" w:color="auto" w:fill="FFFFFF"/>
                  </w:rPr>
                  <w:t xml:space="preserve">1.1 </w:t>
                </w:r>
                <w:r w:rsidR="00FD17BC" w:rsidRPr="009C5B3E">
                  <w:rPr>
                    <w:rStyle w:val="Hyperlink"/>
                    <w:noProof/>
                  </w:rPr>
                  <w:t>Dementia Impact on Marriages</w:t>
                </w:r>
                <w:r w:rsidR="00FD17BC">
                  <w:rPr>
                    <w:noProof/>
                    <w:webHidden/>
                  </w:rPr>
                  <w:tab/>
                </w:r>
                <w:r w:rsidR="00FD17BC">
                  <w:rPr>
                    <w:noProof/>
                    <w:webHidden/>
                  </w:rPr>
                  <w:fldChar w:fldCharType="begin"/>
                </w:r>
                <w:r w:rsidR="00FD17BC">
                  <w:rPr>
                    <w:noProof/>
                    <w:webHidden/>
                  </w:rPr>
                  <w:instrText xml:space="preserve"> PAGEREF _Toc87461449 \h </w:instrText>
                </w:r>
                <w:r w:rsidR="00FD17BC">
                  <w:rPr>
                    <w:noProof/>
                    <w:webHidden/>
                  </w:rPr>
                </w:r>
                <w:r w:rsidR="00FD17BC">
                  <w:rPr>
                    <w:noProof/>
                    <w:webHidden/>
                  </w:rPr>
                  <w:fldChar w:fldCharType="separate"/>
                </w:r>
                <w:r w:rsidR="00FD17BC">
                  <w:rPr>
                    <w:noProof/>
                    <w:webHidden/>
                  </w:rPr>
                  <w:t>9</w:t>
                </w:r>
                <w:r w:rsidR="00FD17BC">
                  <w:rPr>
                    <w:noProof/>
                    <w:webHidden/>
                  </w:rPr>
                  <w:fldChar w:fldCharType="end"/>
                </w:r>
              </w:hyperlink>
            </w:p>
            <w:p w14:paraId="0CFFB8D5" w14:textId="151ED69E" w:rsidR="00686F00" w:rsidRDefault="00522F48">
              <w:pPr>
                <w:pStyle w:val="TOC1"/>
                <w:tabs>
                  <w:tab w:val="right" w:leader="dot" w:pos="9016"/>
                </w:tabs>
                <w:rPr>
                  <w:noProof/>
                </w:rPr>
              </w:pPr>
              <w:hyperlink w:anchor="_Toc87461450" w:history="1">
                <w:r w:rsidR="00FD17BC" w:rsidRPr="009C5B3E">
                  <w:rPr>
                    <w:rStyle w:val="Hyperlink"/>
                    <w:noProof/>
                  </w:rPr>
                  <w:t>1.2 Social Impact on Families Member</w:t>
                </w:r>
                <w:r w:rsidR="00FD17BC">
                  <w:rPr>
                    <w:noProof/>
                    <w:webHidden/>
                  </w:rPr>
                  <w:tab/>
                </w:r>
                <w:r w:rsidR="00FD17BC">
                  <w:rPr>
                    <w:noProof/>
                    <w:webHidden/>
                  </w:rPr>
                  <w:fldChar w:fldCharType="begin"/>
                </w:r>
                <w:r w:rsidR="00FD17BC">
                  <w:rPr>
                    <w:noProof/>
                    <w:webHidden/>
                  </w:rPr>
                  <w:instrText xml:space="preserve"> PAGEREF _Toc87461450 \h </w:instrText>
                </w:r>
                <w:r w:rsidR="00FD17BC">
                  <w:rPr>
                    <w:noProof/>
                    <w:webHidden/>
                  </w:rPr>
                </w:r>
                <w:r w:rsidR="00FD17BC">
                  <w:rPr>
                    <w:noProof/>
                    <w:webHidden/>
                  </w:rPr>
                  <w:fldChar w:fldCharType="separate"/>
                </w:r>
                <w:r w:rsidR="00FD17BC">
                  <w:rPr>
                    <w:noProof/>
                    <w:webHidden/>
                  </w:rPr>
                  <w:t>10</w:t>
                </w:r>
                <w:r w:rsidR="00FD17BC">
                  <w:rPr>
                    <w:noProof/>
                    <w:webHidden/>
                  </w:rPr>
                  <w:fldChar w:fldCharType="end"/>
                </w:r>
              </w:hyperlink>
            </w:p>
            <w:p w14:paraId="49628C0F" w14:textId="50EEB8C0" w:rsidR="00686F00" w:rsidRDefault="00522F48">
              <w:pPr>
                <w:pStyle w:val="TOC1"/>
                <w:tabs>
                  <w:tab w:val="right" w:leader="dot" w:pos="9016"/>
                </w:tabs>
                <w:rPr>
                  <w:noProof/>
                </w:rPr>
              </w:pPr>
              <w:hyperlink w:anchor="_Toc87461451" w:history="1">
                <w:r w:rsidR="00FD17BC" w:rsidRPr="009C5B3E">
                  <w:rPr>
                    <w:rStyle w:val="Hyperlink"/>
                    <w:noProof/>
                  </w:rPr>
                  <w:t>1.3 FINANCIAL IMPACT</w:t>
                </w:r>
                <w:r w:rsidR="00FD17BC">
                  <w:rPr>
                    <w:noProof/>
                    <w:webHidden/>
                  </w:rPr>
                  <w:tab/>
                </w:r>
                <w:r w:rsidR="00FD17BC">
                  <w:rPr>
                    <w:noProof/>
                    <w:webHidden/>
                  </w:rPr>
                  <w:fldChar w:fldCharType="begin"/>
                </w:r>
                <w:r w:rsidR="00FD17BC">
                  <w:rPr>
                    <w:noProof/>
                    <w:webHidden/>
                  </w:rPr>
                  <w:instrText xml:space="preserve"> PAGEREF _Toc87461451 \h </w:instrText>
                </w:r>
                <w:r w:rsidR="00FD17BC">
                  <w:rPr>
                    <w:noProof/>
                    <w:webHidden/>
                  </w:rPr>
                </w:r>
                <w:r w:rsidR="00FD17BC">
                  <w:rPr>
                    <w:noProof/>
                    <w:webHidden/>
                  </w:rPr>
                  <w:fldChar w:fldCharType="separate"/>
                </w:r>
                <w:r w:rsidR="00FD17BC">
                  <w:rPr>
                    <w:noProof/>
                    <w:webHidden/>
                  </w:rPr>
                  <w:t>11</w:t>
                </w:r>
                <w:r w:rsidR="00FD17BC">
                  <w:rPr>
                    <w:noProof/>
                    <w:webHidden/>
                  </w:rPr>
                  <w:fldChar w:fldCharType="end"/>
                </w:r>
              </w:hyperlink>
            </w:p>
            <w:p w14:paraId="64A3FCA1" w14:textId="77F88A87" w:rsidR="00686F00" w:rsidRDefault="00522F48">
              <w:pPr>
                <w:pStyle w:val="TOC1"/>
                <w:tabs>
                  <w:tab w:val="right" w:leader="dot" w:pos="9016"/>
                </w:tabs>
                <w:rPr>
                  <w:noProof/>
                </w:rPr>
              </w:pPr>
              <w:hyperlink w:anchor="_Toc87461452" w:history="1">
                <w:r w:rsidR="00FD17BC" w:rsidRPr="009C5B3E">
                  <w:rPr>
                    <w:rStyle w:val="Hyperlink"/>
                    <w:noProof/>
                  </w:rPr>
                  <w:t>Conclusion and Recommendations</w:t>
                </w:r>
                <w:r w:rsidR="00FD17BC">
                  <w:rPr>
                    <w:noProof/>
                    <w:webHidden/>
                  </w:rPr>
                  <w:tab/>
                </w:r>
                <w:r w:rsidR="00FD17BC">
                  <w:rPr>
                    <w:noProof/>
                    <w:webHidden/>
                  </w:rPr>
                  <w:fldChar w:fldCharType="begin"/>
                </w:r>
                <w:r w:rsidR="00FD17BC">
                  <w:rPr>
                    <w:noProof/>
                    <w:webHidden/>
                  </w:rPr>
                  <w:instrText xml:space="preserve"> PAGEREF _Toc87461452 \h </w:instrText>
                </w:r>
                <w:r w:rsidR="00FD17BC">
                  <w:rPr>
                    <w:noProof/>
                    <w:webHidden/>
                  </w:rPr>
                </w:r>
                <w:r w:rsidR="00FD17BC">
                  <w:rPr>
                    <w:noProof/>
                    <w:webHidden/>
                  </w:rPr>
                  <w:fldChar w:fldCharType="separate"/>
                </w:r>
                <w:r w:rsidR="00FD17BC">
                  <w:rPr>
                    <w:noProof/>
                    <w:webHidden/>
                  </w:rPr>
                  <w:t>12</w:t>
                </w:r>
                <w:r w:rsidR="00FD17BC">
                  <w:rPr>
                    <w:noProof/>
                    <w:webHidden/>
                  </w:rPr>
                  <w:fldChar w:fldCharType="end"/>
                </w:r>
              </w:hyperlink>
            </w:p>
            <w:p w14:paraId="021F9CE3" w14:textId="39CCC643" w:rsidR="00686F00" w:rsidRDefault="00522F48">
              <w:pPr>
                <w:pStyle w:val="TOC1"/>
                <w:tabs>
                  <w:tab w:val="right" w:leader="dot" w:pos="9016"/>
                </w:tabs>
                <w:rPr>
                  <w:noProof/>
                </w:rPr>
              </w:pPr>
              <w:hyperlink w:anchor="_Toc87461453" w:history="1">
                <w:r w:rsidR="00FD17BC" w:rsidRPr="009C5B3E">
                  <w:rPr>
                    <w:rStyle w:val="Hyperlink"/>
                    <w:noProof/>
                  </w:rPr>
                  <w:t>REFERENCE LIST</w:t>
                </w:r>
                <w:r w:rsidR="00FD17BC">
                  <w:rPr>
                    <w:noProof/>
                    <w:webHidden/>
                  </w:rPr>
                  <w:tab/>
                </w:r>
                <w:r w:rsidR="00FD17BC">
                  <w:rPr>
                    <w:noProof/>
                    <w:webHidden/>
                  </w:rPr>
                  <w:fldChar w:fldCharType="begin"/>
                </w:r>
                <w:r w:rsidR="00FD17BC">
                  <w:rPr>
                    <w:noProof/>
                    <w:webHidden/>
                  </w:rPr>
                  <w:instrText xml:space="preserve"> PAGEREF _Toc87461453 \h </w:instrText>
                </w:r>
                <w:r w:rsidR="00FD17BC">
                  <w:rPr>
                    <w:noProof/>
                    <w:webHidden/>
                  </w:rPr>
                </w:r>
                <w:r w:rsidR="00FD17BC">
                  <w:rPr>
                    <w:noProof/>
                    <w:webHidden/>
                  </w:rPr>
                  <w:fldChar w:fldCharType="separate"/>
                </w:r>
                <w:r w:rsidR="00FD17BC">
                  <w:rPr>
                    <w:noProof/>
                    <w:webHidden/>
                  </w:rPr>
                  <w:t>13</w:t>
                </w:r>
                <w:r w:rsidR="00FD17BC">
                  <w:rPr>
                    <w:noProof/>
                    <w:webHidden/>
                  </w:rPr>
                  <w:fldChar w:fldCharType="end"/>
                </w:r>
              </w:hyperlink>
            </w:p>
            <w:p w14:paraId="1F0E38F7" w14:textId="7FDEBDCB" w:rsidR="00686F00" w:rsidRDefault="00FD17BC">
              <w:r>
                <w:rPr>
                  <w:b/>
                  <w:bCs/>
                  <w:noProof/>
                </w:rPr>
                <w:fldChar w:fldCharType="end"/>
              </w:r>
            </w:p>
          </w:sdtContent>
        </w:sdt>
        <w:p w14:paraId="54B9D7B2" w14:textId="55934605" w:rsidR="00985B8F" w:rsidRDefault="00985B8F"/>
        <w:p w14:paraId="308B9DC3" w14:textId="77301C80" w:rsidR="00A42FF5" w:rsidRDefault="00A42FF5"/>
        <w:p w14:paraId="0BC25277" w14:textId="38E24B5D" w:rsidR="00A42FF5" w:rsidRDefault="00A42FF5"/>
        <w:p w14:paraId="5C720819" w14:textId="1DAD94B4" w:rsidR="00A42FF5" w:rsidRDefault="00A42FF5"/>
        <w:p w14:paraId="272E8D44" w14:textId="3FEE354E" w:rsidR="00A42FF5" w:rsidRDefault="00A42FF5"/>
        <w:p w14:paraId="307FD5BE" w14:textId="33379CC9" w:rsidR="00A42FF5" w:rsidRDefault="00A42FF5"/>
        <w:p w14:paraId="77869EC9" w14:textId="02868813" w:rsidR="00A42FF5" w:rsidRDefault="00A42FF5"/>
        <w:p w14:paraId="7E1EE889" w14:textId="02CBD35A" w:rsidR="00A42FF5" w:rsidRDefault="00A42FF5"/>
        <w:p w14:paraId="6077C663" w14:textId="6E02A1A0" w:rsidR="00A42FF5" w:rsidRDefault="00A42FF5"/>
        <w:p w14:paraId="75FF69EA" w14:textId="628F1A56" w:rsidR="00A42FF5" w:rsidRDefault="00A42FF5"/>
        <w:p w14:paraId="26F2377A" w14:textId="3546FBD1" w:rsidR="00A42FF5" w:rsidRDefault="00A42FF5"/>
        <w:p w14:paraId="7F37591D" w14:textId="0962A5B9" w:rsidR="00A42FF5" w:rsidRDefault="00A42FF5"/>
        <w:p w14:paraId="287C6B2C" w14:textId="48283CF8" w:rsidR="00A42FF5" w:rsidRDefault="00A42FF5"/>
        <w:p w14:paraId="4AB7C298" w14:textId="06B12C85" w:rsidR="00A42FF5" w:rsidRDefault="00A42FF5"/>
        <w:p w14:paraId="5605A1FD" w14:textId="31243F2D" w:rsidR="00A42FF5" w:rsidRDefault="00A42FF5"/>
        <w:p w14:paraId="56987A23" w14:textId="329273EC" w:rsidR="00A42FF5" w:rsidRDefault="00A42FF5"/>
        <w:p w14:paraId="51361B83" w14:textId="23CA6122" w:rsidR="00A42FF5" w:rsidRDefault="00A42FF5"/>
        <w:p w14:paraId="0780FA96" w14:textId="7A1A01C3" w:rsidR="00A42FF5" w:rsidRDefault="00A42FF5"/>
        <w:p w14:paraId="1AEED05B" w14:textId="5585E728" w:rsidR="001A0F16" w:rsidRDefault="00FD17BC" w:rsidP="00D41664">
          <w:pPr>
            <w:pStyle w:val="Heading1"/>
          </w:pPr>
          <w:bookmarkStart w:id="0" w:name="_Toc87461445"/>
          <w:r>
            <w:rPr>
              <w:highlight w:val="white"/>
            </w:rPr>
            <w:lastRenderedPageBreak/>
            <w:t>Background Information</w:t>
          </w:r>
          <w:bookmarkEnd w:id="0"/>
          <w:r>
            <w:t xml:space="preserve"> </w:t>
          </w:r>
        </w:p>
        <w:p w14:paraId="56BC04E1" w14:textId="5E4660BD" w:rsidR="001A0F16" w:rsidRPr="006702F1" w:rsidRDefault="00FD17BC" w:rsidP="001A0F16">
          <w:pPr>
            <w:spacing w:line="360" w:lineRule="auto"/>
            <w:jc w:val="both"/>
            <w:rPr>
              <w:color w:val="000000"/>
            </w:rPr>
          </w:pPr>
          <w:r>
            <w:t>The number of individuals diagnosed with dementia is expected to increase substantially, and this further raises concerns about the demands of the family (Moholt et al. 2020).</w:t>
          </w:r>
          <w:r>
            <w:rPr>
              <w:color w:val="000000"/>
            </w:rPr>
            <w:t xml:space="preserve"> Dementia is a progressive and chronic disease that results from the destruction of the brain, and it is characterised by impairment of memory loss, change in personality, cognitive skills, and difficulty in communicating</w:t>
          </w:r>
          <w:r w:rsidR="006168C5">
            <w:rPr>
              <w:color w:val="000000"/>
            </w:rPr>
            <w:t xml:space="preserve"> (Brotchie,2010).</w:t>
          </w:r>
          <w:r>
            <w:rPr>
              <w:color w:val="000000"/>
            </w:rPr>
            <w:t xml:space="preserve"> All these impairments have an impact on all aspects of an individual and close relationship, (Brotchie,2010).</w:t>
          </w:r>
          <w:r w:rsidR="00D31F26">
            <w:rPr>
              <w:color w:val="000000"/>
            </w:rPr>
            <w:t xml:space="preserve"> Accordi</w:t>
          </w:r>
          <w:r w:rsidR="00CA51F9">
            <w:rPr>
              <w:color w:val="000000"/>
            </w:rPr>
            <w:t>ng to</w:t>
          </w:r>
          <w:r>
            <w:t xml:space="preserve"> Lai et al. (2019) described dementia as an impairment that minimises individuals' cognitive capabilities such as thinking, memory issues, problem-solving skills, and in serious cases, it may affect the language and other physical activity of the patient. Janicki et al. (2019) discussed that people with dementia (PWD) are highly affected in their social life.</w:t>
          </w:r>
          <w:r w:rsidR="00C80F51">
            <w:t xml:space="preserve"> </w:t>
          </w:r>
          <w:r w:rsidR="001B7BDB">
            <w:t>According to</w:t>
          </w:r>
          <w:r w:rsidR="00C80F51">
            <w:t xml:space="preserve"> </w:t>
          </w:r>
          <w:r w:rsidR="001B7BDB" w:rsidRPr="00A70014">
            <w:rPr>
              <w:rFonts w:ascii="Open Sans" w:hAnsi="Open Sans" w:cs="Open Sans"/>
              <w:color w:val="000000"/>
              <w:shd w:val="clear" w:color="auto" w:fill="FFFFFF"/>
            </w:rPr>
            <w:t>Alzheimer Society (2015)</w:t>
          </w:r>
          <w:r w:rsidR="001B7BDB">
            <w:rPr>
              <w:rFonts w:ascii="Open Sans" w:hAnsi="Open Sans" w:cs="Open Sans"/>
              <w:color w:val="000000"/>
              <w:shd w:val="clear" w:color="auto" w:fill="FFFFFF"/>
            </w:rPr>
            <w:t xml:space="preserve"> about</w:t>
          </w:r>
          <w:r w:rsidR="001B7BDB" w:rsidRPr="00A70014">
            <w:rPr>
              <w:rFonts w:ascii="Open Sans" w:hAnsi="Open Sans" w:cs="Open Sans"/>
              <w:color w:val="000000"/>
              <w:shd w:val="clear" w:color="auto" w:fill="FFFFFF"/>
            </w:rPr>
            <w:t xml:space="preserve"> </w:t>
          </w:r>
          <w:r w:rsidR="001B7BDB">
            <w:t>30</w:t>
          </w:r>
          <w:r>
            <w:t>% of the people within the UK are reported to have an impact on their marital relationship due to dementia. This includes the risk of divorce ration other family issues, which becomes an evident cause of family disorientation. Alzheimer's disease is also noticed to be one of the major causes of dementia, and it relates to the impact on regular or daily activities performed by the family with a dementia patient. As Lindeza et al. (2020) discussed that it is a health issue that progresses, the family members may find different and changing roles with time and find it tough to accept the management procedures. Studies have shown that about 43% of the individuals reported feeling neglected due to a dementia patient in the family (McEvoy et al., 2020). This is because a member with dementia needs special care and attention; most of the time, the family's energy is focused on that member, due to which spouses or children may feel ignored ad resentful.</w:t>
          </w:r>
        </w:p>
        <w:p w14:paraId="06141311" w14:textId="77777777" w:rsidR="001A0F16" w:rsidRDefault="00FD17BC" w:rsidP="001A0F16">
          <w:pPr>
            <w:spacing w:line="360" w:lineRule="auto"/>
            <w:jc w:val="both"/>
          </w:pPr>
          <w:r>
            <w:t>The rationale for the research topic is crucial to understand that there is a different family who settles and live-in different ways and situations. For some people, family unity and bond as their utmost priority, which allows them to become extra caring for their family members. Whereas for many others, it may be different, and dementia can lead to putting them at a distance and away from the family. Aranda et al. (2021) argued that coping up with the changes is the major issue, which not everyone can handle and prepare for, thereby, leaving behind their family members in the governments' care-providing organisations. It has been estimated that more than 850,000 individuals are diagnosed with dementia within the UK (Torjesen, 2020). This has led to a heavy burden on the cost of National Health Services (NHS), and many people are deprived of their job due to intense care practices and burden, which leads to approximately £26 billion annual loss due to more unemployed individuals (Laparidou et al., 2019).  If the situation is not handled efficiently, it is estimated that by 2025, the care of dementia patients and meeting the demands of these vulnerable is expected to be doubled (Palmer, 2019).</w:t>
          </w:r>
        </w:p>
        <w:p w14:paraId="0B147677" w14:textId="77777777" w:rsidR="00E4531B" w:rsidRDefault="00FD17BC" w:rsidP="001B0705">
          <w:pPr>
            <w:pStyle w:val="Heading1"/>
          </w:pPr>
          <w:bookmarkStart w:id="1" w:name="_Toc87461446"/>
          <w:r>
            <w:lastRenderedPageBreak/>
            <w:t>literature review</w:t>
          </w:r>
          <w:bookmarkEnd w:id="1"/>
          <w:r>
            <w:t xml:space="preserve"> </w:t>
          </w:r>
        </w:p>
        <w:p w14:paraId="2B116D4D" w14:textId="2D4B7C1D" w:rsidR="00E4531B" w:rsidRDefault="00FD17BC" w:rsidP="00E4531B">
          <w:r>
            <w:t xml:space="preserve">The main aim of </w:t>
          </w:r>
          <w:r>
            <w:rPr>
              <w:color w:val="000000"/>
            </w:rPr>
            <w:t>this literature review will be to investigat</w:t>
          </w:r>
          <w:r>
            <w:rPr>
              <w:color w:val="000000"/>
              <w:sz w:val="27"/>
              <w:szCs w:val="27"/>
            </w:rPr>
            <w:t xml:space="preserve">e </w:t>
          </w:r>
          <w:r>
            <w:t>"the impact of dementia on families and how it can be managed". To explore the issues affecting the families of</w:t>
          </w:r>
          <w:r w:rsidR="00BC1ACB">
            <w:t xml:space="preserve"> people living with dementia</w:t>
          </w:r>
          <w:r>
            <w:t xml:space="preserve"> </w:t>
          </w:r>
          <w:r w:rsidR="00BC1ACB">
            <w:t>(</w:t>
          </w:r>
          <w:r>
            <w:t>P</w:t>
          </w:r>
          <w:r w:rsidR="00BC1ACB">
            <w:t>L</w:t>
          </w:r>
          <w:r>
            <w:t>WD</w:t>
          </w:r>
          <w:r w:rsidR="00BC1ACB">
            <w:t>)</w:t>
          </w:r>
          <w:r>
            <w:t xml:space="preserve"> and adopt interventions concerning the growing family issues, three main objectives are highlighted to conduct these review research procedures.</w:t>
          </w:r>
        </w:p>
        <w:p w14:paraId="569AF40B" w14:textId="77777777" w:rsidR="00E4531B" w:rsidRDefault="00FD17BC" w:rsidP="00E4531B">
          <w:pPr>
            <w:pStyle w:val="ListParagraph"/>
            <w:numPr>
              <w:ilvl w:val="0"/>
              <w:numId w:val="1"/>
            </w:numPr>
          </w:pPr>
          <w:r>
            <w:t>To explore the different issues and challenges faced by the family members of people with dementia.</w:t>
          </w:r>
        </w:p>
        <w:p w14:paraId="1191385E" w14:textId="77777777" w:rsidR="00E4531B" w:rsidRDefault="00FD17BC" w:rsidP="00E4531B">
          <w:pPr>
            <w:pStyle w:val="ListParagraph"/>
            <w:numPr>
              <w:ilvl w:val="0"/>
              <w:numId w:val="1"/>
            </w:numPr>
          </w:pPr>
          <w:r>
            <w:t>To identify the impact of dementia on homes and families, and preventive measures can be followed by the families to reduce these challenges.</w:t>
          </w:r>
        </w:p>
        <w:p w14:paraId="0B2C36FB" w14:textId="64C77520" w:rsidR="00E4531B" w:rsidRDefault="00FD17BC" w:rsidP="00E4531B">
          <w:pPr>
            <w:pStyle w:val="ListParagraph"/>
            <w:numPr>
              <w:ilvl w:val="0"/>
              <w:numId w:val="1"/>
            </w:numPr>
          </w:pPr>
          <w:r>
            <w:t xml:space="preserve">To examine how dementia can be managed to improve the condition for </w:t>
          </w:r>
          <w:r w:rsidR="00BC1ACB">
            <w:t>(</w:t>
          </w:r>
          <w:r>
            <w:t>P</w:t>
          </w:r>
          <w:r w:rsidR="00BC1ACB">
            <w:t>L</w:t>
          </w:r>
          <w:r>
            <w:t>WD</w:t>
          </w:r>
          <w:r w:rsidR="00BC1ACB">
            <w:t>)</w:t>
          </w:r>
          <w:r>
            <w:t>.</w:t>
          </w:r>
        </w:p>
        <w:p w14:paraId="2C9BBF51" w14:textId="01B2851B" w:rsidR="0022102F" w:rsidRDefault="00FD17BC" w:rsidP="00920A09">
          <w:pPr>
            <w:spacing w:line="360" w:lineRule="auto"/>
            <w:jc w:val="both"/>
          </w:pPr>
          <w:r>
            <w:t xml:space="preserve">    </w:t>
          </w:r>
          <w:r w:rsidR="006B0F93" w:rsidRPr="009D1CC8">
            <w:t>According to Giertz, Emilsson, and Vingare (2019), national surveys within the U.K have shown that there is an increasing concern related to the growing issues faced by the families acting as informal caretakers of the PWD (patients with dementia). Their role as a caregiver has constrained them from a range of social, economic, financial, and marital barriers</w:t>
          </w:r>
          <w:r w:rsidR="006B0F93">
            <w:t>.</w:t>
          </w:r>
        </w:p>
        <w:p w14:paraId="47FEB74E" w14:textId="56B3B2AD" w:rsidR="0022102F" w:rsidRDefault="00FD17BC" w:rsidP="0022102F">
          <w:pPr>
            <w:spacing w:line="360" w:lineRule="auto"/>
            <w:jc w:val="both"/>
            <w:rPr>
              <w:color w:val="000000"/>
            </w:rPr>
          </w:pPr>
          <w:r>
            <w:rPr>
              <w:color w:val="000000"/>
            </w:rPr>
            <w:t xml:space="preserve">    </w:t>
          </w:r>
          <w:r w:rsidR="00293F31" w:rsidRPr="00B67CD9">
            <w:rPr>
              <w:color w:val="000000"/>
            </w:rPr>
            <w:t>Brotchie,</w:t>
          </w:r>
          <w:r w:rsidR="00293F31">
            <w:rPr>
              <w:color w:val="000000"/>
            </w:rPr>
            <w:t xml:space="preserve"> (</w:t>
          </w:r>
          <w:r w:rsidR="00293F31" w:rsidRPr="00B67CD9">
            <w:rPr>
              <w:color w:val="000000"/>
            </w:rPr>
            <w:t>2010)</w:t>
          </w:r>
          <w:r w:rsidR="00293F31">
            <w:rPr>
              <w:color w:val="000000"/>
            </w:rPr>
            <w:t xml:space="preserve"> highlighted </w:t>
          </w:r>
          <w:r w:rsidR="001A7F7F">
            <w:rPr>
              <w:color w:val="000000"/>
            </w:rPr>
            <w:t>that dementia</w:t>
          </w:r>
          <w:r w:rsidR="00293F31" w:rsidRPr="00B67CD9">
            <w:rPr>
              <w:color w:val="000000"/>
            </w:rPr>
            <w:t xml:space="preserve"> has a great impact on married couples because dementia gradually affects the ability of a person affected to remember things for more than a second, cope with the task of daily living, make sense of the world around them All types of illness place tensity on a marriage, dementia cause special stress for married couples due to many losses that followed the condition. The progressive and unpredictability nature of the psychological decline means that the change to the marital relationship is not always a direct process. As dementia gradually progresses and the communication skill of the couple decline, this will result from a change to the quality of marriage communication which has a significant impact on the caregiving spouse. </w:t>
          </w:r>
          <w:r w:rsidR="002C1526">
            <w:rPr>
              <w:rFonts w:ascii="Open Sans" w:hAnsi="Open Sans" w:cs="Open Sans"/>
              <w:color w:val="000000"/>
              <w:sz w:val="20"/>
              <w:szCs w:val="20"/>
              <w:shd w:val="clear" w:color="auto" w:fill="FFFFFF"/>
            </w:rPr>
            <w:t xml:space="preserve">Braun et al. </w:t>
          </w:r>
          <w:r w:rsidR="006B5A77">
            <w:rPr>
              <w:rFonts w:ascii="Open Sans" w:hAnsi="Open Sans" w:cs="Open Sans"/>
              <w:color w:val="000000"/>
              <w:sz w:val="20"/>
              <w:szCs w:val="20"/>
              <w:shd w:val="clear" w:color="auto" w:fill="FFFFFF"/>
            </w:rPr>
            <w:t>(</w:t>
          </w:r>
          <w:r w:rsidR="002C1526">
            <w:rPr>
              <w:rFonts w:ascii="Open Sans" w:hAnsi="Open Sans" w:cs="Open Sans"/>
              <w:color w:val="000000"/>
              <w:sz w:val="20"/>
              <w:szCs w:val="20"/>
              <w:shd w:val="clear" w:color="auto" w:fill="FFFFFF"/>
            </w:rPr>
            <w:t xml:space="preserve">2010) </w:t>
          </w:r>
          <w:r w:rsidR="00293F31" w:rsidRPr="00B67CD9">
            <w:rPr>
              <w:color w:val="000000"/>
            </w:rPr>
            <w:t>Rapport within the married couple's relationship also changes and couples report a decline in physical intimacy (Harris 20</w:t>
          </w:r>
          <w:r w:rsidR="00601EDD">
            <w:rPr>
              <w:color w:val="000000"/>
            </w:rPr>
            <w:t>11</w:t>
          </w:r>
          <w:r w:rsidR="00293F31" w:rsidRPr="00B67CD9">
            <w:rPr>
              <w:color w:val="000000"/>
            </w:rPr>
            <w:t>). Caregiving partner often supports their spouse to continue their traditional roles within the marriage. (Fjellstrom et al 2010).</w:t>
          </w:r>
        </w:p>
        <w:p w14:paraId="1DF8A4CD" w14:textId="663780D9" w:rsidR="0022102F" w:rsidRDefault="00FD17BC" w:rsidP="0022102F">
          <w:pPr>
            <w:spacing w:line="360" w:lineRule="auto"/>
            <w:jc w:val="both"/>
            <w:rPr>
              <w:color w:val="000000"/>
            </w:rPr>
          </w:pPr>
          <w:r>
            <w:t xml:space="preserve">Individuals with dementia are observed to be a burden on their partners, and they see each other as weak in the aspect of support and care provision. Therefore, </w:t>
          </w:r>
          <w:r w:rsidR="002959BB">
            <w:t xml:space="preserve">most </w:t>
          </w:r>
          <w:r>
            <w:t xml:space="preserve">people with dementia are reported to have a high divorce ratio. McEvoy et al. (2019) indicated that as the divorce rate increases among PWD or caregivers fully associated with assisting the old care needs, this may reduce the shared activities, loss of emotional support, and attention, which is a spiritual need of every </w:t>
          </w:r>
          <w:r w:rsidR="00C61386">
            <w:t>individual</w:t>
          </w:r>
          <w:r w:rsidR="00C672D8">
            <w:t xml:space="preserve">. Therefore, this ultimately reflects on the relationship and changes the attitudes and perceptions towards intimate relationships (Palmer, 2019). </w:t>
          </w:r>
        </w:p>
        <w:p w14:paraId="5AA24AAB" w14:textId="2CEF2589" w:rsidR="00CD1213" w:rsidRPr="00837FEE" w:rsidRDefault="00FD17BC" w:rsidP="00CD1213">
          <w:pPr>
            <w:spacing w:line="360" w:lineRule="auto"/>
            <w:jc w:val="both"/>
            <w:rPr>
              <w:color w:val="000000"/>
            </w:rPr>
          </w:pPr>
          <w:r>
            <w:rPr>
              <w:color w:val="000000"/>
            </w:rPr>
            <w:lastRenderedPageBreak/>
            <w:t xml:space="preserve">   </w:t>
          </w:r>
          <w:r w:rsidR="002061D6">
            <w:rPr>
              <w:color w:val="000000"/>
            </w:rPr>
            <w:t xml:space="preserve"> On </w:t>
          </w:r>
          <w:r w:rsidRPr="009B773E">
            <w:rPr>
              <w:color w:val="000000"/>
            </w:rPr>
            <w:t>Social Impact</w:t>
          </w:r>
          <w:r w:rsidR="0098254B">
            <w:rPr>
              <w:color w:val="000000"/>
            </w:rPr>
            <w:t xml:space="preserve"> </w:t>
          </w:r>
          <w:r>
            <w:t xml:space="preserve">Family members face social isolation and reduce any social gatherings due to the overburden of care practices and responsibilities due to dementia patient care of an old at home. In research conducted by Krutter et al. (2020) highlighted that families overloaded with dementia care activities are less inclined to show social inclusion. However, </w:t>
          </w:r>
          <w:r w:rsidR="00E33FA1">
            <w:t>Boss</w:t>
          </w:r>
          <w:r>
            <w:t xml:space="preserve"> et al. 201</w:t>
          </w:r>
          <w:r w:rsidR="00E33FA1">
            <w:t>5</w:t>
          </w:r>
          <w:r>
            <w:t xml:space="preserve">) pinpointed that social </w:t>
          </w:r>
          <w:r w:rsidR="00FC7D49">
            <w:t>isolation</w:t>
          </w:r>
          <w:r>
            <w:t xml:space="preserve"> is another evident factor that shows a strong relationship with caregivers’ mental health. Family as caregivers are surveyed in a study conducted by Win et al. (2017), which urged that there is a higher anxiety and stress level among the families </w:t>
          </w:r>
          <w:r w:rsidR="002174CF">
            <w:t>managing people</w:t>
          </w:r>
          <w:r w:rsidR="000E5CB5">
            <w:t xml:space="preserve"> living with dementia, for there is the tendency of most caregivers to abandon their pursuit</w:t>
          </w:r>
          <w:r>
            <w:t>. On the contrary, Laparidou et al. (2019) also point that social exclusion is also highlighted for families due to lack of work or career opportunities, lack of employment, or potential income benefits fails to have confidence in exposing them in the social network or publicly. They feel the pressure of overload responsibilities on them, which decline their employment progress and, in some cases, faces unemployment.</w:t>
          </w:r>
          <w:r w:rsidR="0018363F" w:rsidRPr="0018363F">
            <w:t xml:space="preserve"> </w:t>
          </w:r>
          <w:r w:rsidR="008A295B">
            <w:t>Regarding</w:t>
          </w:r>
          <w:r w:rsidR="0018363F">
            <w:t xml:space="preserve"> the social impact of dementia on the family and homes, it is clear from the study of Giertz, Emilsson, and Vingare (2019) that </w:t>
          </w:r>
          <w:proofErr w:type="gramStart"/>
          <w:r w:rsidR="0018363F">
            <w:t>making a decision</w:t>
          </w:r>
          <w:proofErr w:type="gramEnd"/>
          <w:r w:rsidR="0018363F">
            <w:t xml:space="preserve"> can be stressful and create anxiety within the family members. Therefore</w:t>
          </w:r>
          <w:r w:rsidR="006B0C10">
            <w:t>,</w:t>
          </w:r>
          <w:r w:rsidR="00856547">
            <w:t xml:space="preserve"> the family member of</w:t>
          </w:r>
          <w:r w:rsidR="006B0C10">
            <w:t xml:space="preserve"> </w:t>
          </w:r>
          <w:r w:rsidR="00DE31E2">
            <w:t xml:space="preserve">PWD </w:t>
          </w:r>
          <w:r w:rsidR="00C6283B">
            <w:t>must</w:t>
          </w:r>
          <w:r w:rsidR="00DE31E2">
            <w:t xml:space="preserve"> make a difficult </w:t>
          </w:r>
          <w:r w:rsidR="00C6283B">
            <w:t>decision.</w:t>
          </w:r>
          <w:r w:rsidR="002160B2">
            <w:t xml:space="preserve"> Rathnayake et al. (2019) highlighted those issues faced by (family members) such as challenges due to lack of training which creates frustration and leads to poor quality of life.</w:t>
          </w:r>
        </w:p>
        <w:p w14:paraId="1C0628B3" w14:textId="2FEEBB52" w:rsidR="0093506E" w:rsidRDefault="00FD17BC" w:rsidP="00CD1213">
          <w:pPr>
            <w:spacing w:line="360" w:lineRule="auto"/>
            <w:jc w:val="both"/>
          </w:pPr>
          <w:r>
            <w:t xml:space="preserve"> </w:t>
          </w:r>
          <w:r w:rsidR="00F5433F">
            <w:t xml:space="preserve">    Accordin</w:t>
          </w:r>
          <w:r>
            <w:t xml:space="preserve">g to </w:t>
          </w:r>
          <w:r w:rsidR="008865FD">
            <w:rPr>
              <w:rFonts w:ascii="Open Sans" w:hAnsi="Open Sans" w:cs="Open Sans"/>
              <w:color w:val="000000"/>
              <w:sz w:val="20"/>
              <w:szCs w:val="20"/>
              <w:shd w:val="clear" w:color="auto" w:fill="FFFFFF"/>
            </w:rPr>
            <w:t xml:space="preserve">Keating et al., (2014) </w:t>
          </w:r>
          <w:r w:rsidR="00CD1213">
            <w:t>urged that economic effects can be well observed among the families providing care practices to the patients with dementia by undertaking their quality of life, income, resources, financial reductions, and households.</w:t>
          </w:r>
          <w:r w:rsidR="00FF1AA7" w:rsidRPr="00FF1AA7">
            <w:rPr>
              <w:rFonts w:ascii="Open Sans" w:hAnsi="Open Sans" w:cs="Open Sans"/>
              <w:color w:val="000000"/>
              <w:sz w:val="20"/>
              <w:szCs w:val="20"/>
              <w:shd w:val="clear" w:color="auto" w:fill="FFFFFF"/>
            </w:rPr>
            <w:t xml:space="preserve"> </w:t>
          </w:r>
          <w:r w:rsidR="00FF1AA7">
            <w:rPr>
              <w:rFonts w:ascii="Open Sans" w:hAnsi="Open Sans" w:cs="Open Sans"/>
              <w:color w:val="000000"/>
              <w:sz w:val="20"/>
              <w:szCs w:val="20"/>
              <w:shd w:val="clear" w:color="auto" w:fill="FFFFFF"/>
            </w:rPr>
            <w:t xml:space="preserve">Harrison Dening et al., (2019) </w:t>
          </w:r>
          <w:r w:rsidR="00FF1AA7">
            <w:t>discussed</w:t>
          </w:r>
          <w:r w:rsidR="00CD1213">
            <w:t xml:space="preserve"> that family members often face the consequence of going out of pocket expenses every month. On the other hand, Moniz-Cook et al. (2017) also argued that there are no potential cost savings for these families as they majorly fulfill the increasing healthcare needs of PWD. Economic impact analysis is evident for caregiver families as they replace their necessities and face a shortage of resources. A survey conducted by Austrom, Boustani, and LaMantia (2018) indicated that most of the caregivers responded to having 'financial strain' due to family caregiving. Moreover, in another research, Aldridge, Burns, and Harrison Dening (2020) also discussed that these financial strains are increased over time as the substantial assistance of health care activities is increased with growing age.                                          </w:t>
          </w:r>
        </w:p>
        <w:p w14:paraId="659CAF5F" w14:textId="0AC013A0" w:rsidR="00CD1213" w:rsidRDefault="00FD17BC" w:rsidP="00CD1213">
          <w:pPr>
            <w:spacing w:line="360" w:lineRule="auto"/>
            <w:jc w:val="both"/>
          </w:pPr>
          <w:r>
            <w:t xml:space="preserve">The Moore, </w:t>
          </w:r>
          <w:r w:rsidR="00857625">
            <w:t>Frank,</w:t>
          </w:r>
          <w:r>
            <w:t xml:space="preserve"> and Chambers (2018) study also discussed that the financial barriers are faced by the families due to the provision of support equipment and medication for the assistance of PWD. This may include setting the household infrastructure or environment to support the movement of their family member with dementia. Giertz et al. (2019), in this regard, also urged that the cost of </w:t>
          </w:r>
          <w:r>
            <w:lastRenderedPageBreak/>
            <w:t xml:space="preserve">requiring or hiring help cannot be ignored. Even families who act as caregivers need outside professional care assistance, which is more costly than household helpers. </w:t>
          </w:r>
        </w:p>
        <w:p w14:paraId="0F1B7B56" w14:textId="621B76F1" w:rsidR="00C90F0D" w:rsidRDefault="00FD17BC" w:rsidP="00C90F0D">
          <w:pPr>
            <w:spacing w:line="360" w:lineRule="auto"/>
            <w:jc w:val="both"/>
          </w:pPr>
          <w:r>
            <w:t>Moreover, Broady et al. (2018) argued that caregiver families are observed with less likelihood to secure employment and growth opportunities. About half of the population caring for an adult with dementia are employed part-time due to their care commitments at home, consequently impacting</w:t>
          </w:r>
          <w:r w:rsidR="00D168B4">
            <w:t xml:space="preserve"> </w:t>
          </w:r>
          <w:r w:rsidR="004B5962">
            <w:t>caregivers' ability to acquire job security and opportunities which may fulfill their long-term financial needs</w:t>
          </w:r>
          <w:r w:rsidR="00E90785">
            <w:t>.</w:t>
          </w:r>
        </w:p>
        <w:p w14:paraId="2C575AC6" w14:textId="29CB2235" w:rsidR="00C90F0D" w:rsidRDefault="00FD17BC" w:rsidP="00C90F0D">
          <w:pPr>
            <w:spacing w:line="360" w:lineRule="auto"/>
            <w:jc w:val="both"/>
          </w:pPr>
          <w:r>
            <w:t xml:space="preserve">    McEvoy et al. (2019) urged that more advanced and less reliant techniques should be adopted by the caregivers to reduce the burden of dementia management. Regarding this, Palmer (2019) proposed the use of telepresence robots for the family members to keep themselves closed to the dementia patients within the family, without compromising their own social and personal life. Moreover, although this measure is helpful in addressing the social needs of the families with PWD, however, the financial burden needs government policies and support to assist families in taking up the burden of their family members. </w:t>
          </w:r>
        </w:p>
        <w:p w14:paraId="17C5612D" w14:textId="12A6A748" w:rsidR="00C90F0D" w:rsidRDefault="00FD17BC" w:rsidP="00C90F0D">
          <w:pPr>
            <w:spacing w:line="360" w:lineRule="auto"/>
            <w:jc w:val="both"/>
          </w:pPr>
          <w:r>
            <w:t xml:space="preserve">In general, Moniz-Cook et al. (2017) suggested that dementia can be significantly managed by making the patient stay calm, relaxed, and more oriented. Individuals with dementia, when remaining more focused and pro-active, are observed to practice independence more easily. However, </w:t>
          </w:r>
          <w:proofErr w:type="gramStart"/>
          <w:r w:rsidR="004141B7">
            <w:t>Win</w:t>
          </w:r>
          <w:proofErr w:type="gramEnd"/>
          <w:r>
            <w:t xml:space="preserve"> et al. (2017) also pinpointed that encouraging more activities in PWD allows them to be more stimulating and enjoyable. Therefore, having a firm and regular activity schedule would allow the caregivers to make members with dementia reduce their dependency. Further, a study conducted by McEvoy et al. (2020) and Laparidou et al. (2019) showed their engaging PWD with activities minimises the chance of wandering behaviour among dementia patients, eases anxiety levels, and improve sleep issues.</w:t>
          </w:r>
          <w:r w:rsidR="00634DD2">
            <w:t xml:space="preserve"> </w:t>
          </w:r>
          <w:r>
            <w:t xml:space="preserve">For PWD, it is suggested that supervised meals are arranged, which are planned by a healthcare practitioner on a regular monthly or weekly basis (Broady et al., 2018). For most severe cases of dementia, the member often forgets to eat and drink. Family members are suggested to make a particular and shared mealtime in which everyone within the family sits together to have a meal. This would improve the quality of family union between the members and ensure that PWD within the is adequately </w:t>
          </w:r>
          <w:r w:rsidR="00634DD2">
            <w:t xml:space="preserve">nourished. </w:t>
          </w:r>
          <w:proofErr w:type="gramStart"/>
          <w:r w:rsidR="00634DD2">
            <w:t>A secure</w:t>
          </w:r>
          <w:r>
            <w:t xml:space="preserve"> environment and surroundings</w:t>
          </w:r>
          <w:proofErr w:type="gramEnd"/>
          <w:r>
            <w:t xml:space="preserve"> </w:t>
          </w:r>
          <w:r w:rsidR="007614DE">
            <w:t>are</w:t>
          </w:r>
          <w:r>
            <w:t xml:space="preserve"> other factors included in the management of dementia. </w:t>
          </w:r>
          <w:r w:rsidR="00C107A7">
            <w:rPr>
              <w:rFonts w:ascii="Open Sans" w:hAnsi="Open Sans" w:cs="Open Sans"/>
              <w:color w:val="000000"/>
              <w:sz w:val="20"/>
              <w:szCs w:val="20"/>
              <w:shd w:val="clear" w:color="auto" w:fill="FFFFFF"/>
            </w:rPr>
            <w:t xml:space="preserve">Keating et al., (2014) </w:t>
          </w:r>
          <w:r>
            <w:t xml:space="preserve">emphasised that preventing any falls is important by ensuring that no mats, rugs, </w:t>
          </w:r>
          <w:r w:rsidR="0078723C">
            <w:t>carpets,</w:t>
          </w:r>
          <w:r>
            <w:t xml:space="preserve"> and furniture which may cause difficulty to the PWD to move around the space. In contrast, Laparidou et al. (2019) pinpointed that bathroom and home safety is essential, which consequently makes tasks easier for dementia patients to perform without any support. </w:t>
          </w:r>
          <w:r w:rsidR="0078723C">
            <w:t xml:space="preserve"> </w:t>
          </w:r>
        </w:p>
        <w:p w14:paraId="0A2DA89C" w14:textId="2AD1468E" w:rsidR="00C90F0D" w:rsidRDefault="00FD17BC" w:rsidP="00C90F0D">
          <w:pPr>
            <w:spacing w:line="360" w:lineRule="auto"/>
            <w:jc w:val="both"/>
          </w:pPr>
          <w:r>
            <w:lastRenderedPageBreak/>
            <w:t>Finally, families and P</w:t>
          </w:r>
          <w:r w:rsidR="00216BD9">
            <w:t>L</w:t>
          </w:r>
          <w:r>
            <w:t xml:space="preserve">WD are suggested to keep regular visits to the health care units to ensure regular physical and mental health checks. </w:t>
          </w:r>
        </w:p>
        <w:p w14:paraId="08F9D418" w14:textId="77777777" w:rsidR="006F58B3" w:rsidRDefault="00FD17BC" w:rsidP="00CD1213">
          <w:pPr>
            <w:spacing w:line="360" w:lineRule="auto"/>
            <w:jc w:val="both"/>
          </w:pPr>
          <w:r>
            <w:t xml:space="preserve"> </w:t>
          </w:r>
        </w:p>
        <w:p w14:paraId="081B1B80" w14:textId="77777777" w:rsidR="006F58B3" w:rsidRDefault="006F58B3" w:rsidP="00CD1213">
          <w:pPr>
            <w:spacing w:line="360" w:lineRule="auto"/>
            <w:jc w:val="both"/>
          </w:pPr>
        </w:p>
        <w:p w14:paraId="3544C56D" w14:textId="77777777" w:rsidR="006F58B3" w:rsidRDefault="006F58B3" w:rsidP="00CD1213">
          <w:pPr>
            <w:spacing w:line="360" w:lineRule="auto"/>
            <w:jc w:val="both"/>
          </w:pPr>
        </w:p>
        <w:p w14:paraId="5B94AC34" w14:textId="77777777" w:rsidR="006F58B3" w:rsidRDefault="006F58B3" w:rsidP="00CD1213">
          <w:pPr>
            <w:spacing w:line="360" w:lineRule="auto"/>
            <w:jc w:val="both"/>
          </w:pPr>
        </w:p>
        <w:p w14:paraId="056341CF" w14:textId="77777777" w:rsidR="006F58B3" w:rsidRDefault="006F58B3" w:rsidP="00CD1213">
          <w:pPr>
            <w:spacing w:line="360" w:lineRule="auto"/>
            <w:jc w:val="both"/>
          </w:pPr>
        </w:p>
        <w:p w14:paraId="7A040B57" w14:textId="77777777" w:rsidR="006F58B3" w:rsidRDefault="006F58B3" w:rsidP="00CD1213">
          <w:pPr>
            <w:spacing w:line="360" w:lineRule="auto"/>
            <w:jc w:val="both"/>
          </w:pPr>
        </w:p>
        <w:p w14:paraId="5095EFAF" w14:textId="77777777" w:rsidR="006F58B3" w:rsidRDefault="006F58B3" w:rsidP="00CD1213">
          <w:pPr>
            <w:spacing w:line="360" w:lineRule="auto"/>
            <w:jc w:val="both"/>
          </w:pPr>
        </w:p>
        <w:p w14:paraId="10238177" w14:textId="77777777" w:rsidR="006F58B3" w:rsidRDefault="006F58B3" w:rsidP="00CD1213">
          <w:pPr>
            <w:spacing w:line="360" w:lineRule="auto"/>
            <w:jc w:val="both"/>
          </w:pPr>
        </w:p>
        <w:p w14:paraId="1D75CEF9" w14:textId="77777777" w:rsidR="006F58B3" w:rsidRDefault="006F58B3" w:rsidP="00CD1213">
          <w:pPr>
            <w:spacing w:line="360" w:lineRule="auto"/>
            <w:jc w:val="both"/>
          </w:pPr>
        </w:p>
        <w:p w14:paraId="37BB3C78" w14:textId="77777777" w:rsidR="006F58B3" w:rsidRDefault="006F58B3" w:rsidP="00CD1213">
          <w:pPr>
            <w:spacing w:line="360" w:lineRule="auto"/>
            <w:jc w:val="both"/>
          </w:pPr>
        </w:p>
        <w:p w14:paraId="4793AFA5" w14:textId="77777777" w:rsidR="006F58B3" w:rsidRDefault="006F58B3" w:rsidP="00CD1213">
          <w:pPr>
            <w:spacing w:line="360" w:lineRule="auto"/>
            <w:jc w:val="both"/>
          </w:pPr>
        </w:p>
        <w:p w14:paraId="5A5CDAB6" w14:textId="77777777" w:rsidR="006F58B3" w:rsidRDefault="006F58B3" w:rsidP="00CD1213">
          <w:pPr>
            <w:spacing w:line="360" w:lineRule="auto"/>
            <w:jc w:val="both"/>
          </w:pPr>
        </w:p>
        <w:p w14:paraId="1573FBF1" w14:textId="77777777" w:rsidR="006F58B3" w:rsidRDefault="006F58B3" w:rsidP="00CD1213">
          <w:pPr>
            <w:spacing w:line="360" w:lineRule="auto"/>
            <w:jc w:val="both"/>
          </w:pPr>
        </w:p>
        <w:p w14:paraId="7BB295BC" w14:textId="77777777" w:rsidR="006F58B3" w:rsidRDefault="006F58B3" w:rsidP="00CD1213">
          <w:pPr>
            <w:spacing w:line="360" w:lineRule="auto"/>
            <w:jc w:val="both"/>
          </w:pPr>
        </w:p>
        <w:p w14:paraId="342EC35B" w14:textId="77777777" w:rsidR="006F58B3" w:rsidRDefault="006F58B3" w:rsidP="00CD1213">
          <w:pPr>
            <w:spacing w:line="360" w:lineRule="auto"/>
            <w:jc w:val="both"/>
          </w:pPr>
        </w:p>
        <w:p w14:paraId="59A8C0FB" w14:textId="77777777" w:rsidR="006F58B3" w:rsidRDefault="006F58B3" w:rsidP="00CD1213">
          <w:pPr>
            <w:spacing w:line="360" w:lineRule="auto"/>
            <w:jc w:val="both"/>
          </w:pPr>
        </w:p>
        <w:p w14:paraId="38177E1D" w14:textId="77777777" w:rsidR="006F58B3" w:rsidRDefault="006F58B3" w:rsidP="00CD1213">
          <w:pPr>
            <w:spacing w:line="360" w:lineRule="auto"/>
            <w:jc w:val="both"/>
          </w:pPr>
        </w:p>
        <w:p w14:paraId="626C4A7A" w14:textId="77777777" w:rsidR="006F58B3" w:rsidRDefault="006F58B3" w:rsidP="00CD1213">
          <w:pPr>
            <w:spacing w:line="360" w:lineRule="auto"/>
            <w:jc w:val="both"/>
          </w:pPr>
        </w:p>
        <w:p w14:paraId="05A8D877" w14:textId="77777777" w:rsidR="006F58B3" w:rsidRDefault="006F58B3" w:rsidP="00CD1213">
          <w:pPr>
            <w:spacing w:line="360" w:lineRule="auto"/>
            <w:jc w:val="both"/>
          </w:pPr>
        </w:p>
        <w:p w14:paraId="3E33F488" w14:textId="77777777" w:rsidR="006F58B3" w:rsidRDefault="006F58B3" w:rsidP="00CD1213">
          <w:pPr>
            <w:spacing w:line="360" w:lineRule="auto"/>
            <w:jc w:val="both"/>
          </w:pPr>
        </w:p>
        <w:p w14:paraId="205B2245" w14:textId="77777777" w:rsidR="006F58B3" w:rsidRDefault="006F58B3" w:rsidP="00CD1213">
          <w:pPr>
            <w:spacing w:line="360" w:lineRule="auto"/>
            <w:jc w:val="both"/>
          </w:pPr>
        </w:p>
        <w:p w14:paraId="707242D0" w14:textId="77777777" w:rsidR="006F58B3" w:rsidRDefault="006F58B3" w:rsidP="00CD1213">
          <w:pPr>
            <w:spacing w:line="360" w:lineRule="auto"/>
            <w:jc w:val="both"/>
          </w:pPr>
        </w:p>
        <w:p w14:paraId="658F1B33" w14:textId="633E849C" w:rsidR="00CD1213" w:rsidRDefault="00FD17BC" w:rsidP="00E6334C">
          <w:pPr>
            <w:pStyle w:val="Heading1"/>
          </w:pPr>
          <w:bookmarkStart w:id="2" w:name="_Toc87461447"/>
          <w:r>
            <w:lastRenderedPageBreak/>
            <w:t>M</w:t>
          </w:r>
          <w:r w:rsidR="00B75BB0">
            <w:t>ETHODOLOGY</w:t>
          </w:r>
          <w:bookmarkEnd w:id="2"/>
          <w:r w:rsidR="00B75BB0">
            <w:t xml:space="preserve"> </w:t>
          </w:r>
        </w:p>
        <w:p w14:paraId="34E42D1F" w14:textId="77777777" w:rsidR="002A1DBA" w:rsidRDefault="00FD17BC" w:rsidP="00522F48">
          <w:pPr>
            <w:spacing w:line="360" w:lineRule="auto"/>
            <w:jc w:val="both"/>
            <w:rPr>
              <w:rFonts w:ascii="Segoe UI" w:eastAsia="Times New Roman" w:hAnsi="Segoe UI" w:cs="Segoe UI"/>
              <w:color w:val="000000" w:themeColor="text1"/>
              <w:lang w:eastAsia="en-GB"/>
            </w:rPr>
          </w:pPr>
          <w:r w:rsidRPr="000E167E">
            <w:rPr>
              <w:rFonts w:ascii="Segoe UI" w:eastAsia="Times New Roman" w:hAnsi="Segoe UI" w:cs="Segoe UI"/>
              <w:color w:val="000000" w:themeColor="text1"/>
              <w:lang w:eastAsia="en-GB"/>
            </w:rPr>
            <w:t>This part of the study's Methodology explains the techniques and strategies used to collect data, interpret the information gathered, and analyse it</w:t>
          </w:r>
          <w:r w:rsidR="00CE4F89" w:rsidRPr="000E167E">
            <w:rPr>
              <w:rFonts w:ascii="Segoe UI" w:eastAsia="Times New Roman" w:hAnsi="Segoe UI" w:cs="Segoe UI"/>
              <w:color w:val="000000" w:themeColor="text1"/>
              <w:lang w:eastAsia="en-GB"/>
            </w:rPr>
            <w:t>,</w:t>
          </w:r>
          <w:r w:rsidRPr="000E167E">
            <w:rPr>
              <w:rFonts w:ascii="Segoe UI" w:eastAsia="Times New Roman" w:hAnsi="Segoe UI" w:cs="Segoe UI"/>
              <w:color w:val="000000" w:themeColor="text1"/>
              <w:lang w:eastAsia="en-GB"/>
            </w:rPr>
            <w:t xml:space="preserve"> for this current study I have used a, preliminary research was conducted to be able to familiarise me with some of the debate or some of the discussion or some of the research, which is about dementia, during the preliminary search I was able to see that most of the research focused on the impact and management of dementia and impact of dementia and this has informed my topic.</w:t>
          </w:r>
        </w:p>
        <w:p w14:paraId="5441E0CB" w14:textId="269ECB26" w:rsidR="002D5558" w:rsidRPr="004C314B" w:rsidRDefault="003771C2" w:rsidP="00522F48">
          <w:pPr>
            <w:spacing w:line="360" w:lineRule="auto"/>
            <w:jc w:val="both"/>
          </w:pPr>
          <w:r w:rsidRPr="003771C2">
            <w:t xml:space="preserve"> </w:t>
          </w:r>
          <w:r w:rsidR="002D5558" w:rsidRPr="004C314B">
            <w:t>At the preliminary of this literature review, I found that there are many pieces of literature about my chosen topic and my first search come from google scholar which gave me about 6,100 results in 53 seconds I also search science direct .com and the result was 3,500 in 57 seconds. The University of Wales Trinity Saint David online library was also part of my preliminary research; however, I make some attempts to read all the results but unfortunately, I do not understand all because some were not written in the English language.</w:t>
          </w:r>
        </w:p>
        <w:p w14:paraId="5C9F7EF1" w14:textId="283B6706" w:rsidR="00B75BB0" w:rsidRPr="001A2124" w:rsidRDefault="002D5558" w:rsidP="00522F48">
          <w:pPr>
            <w:spacing w:line="360" w:lineRule="auto"/>
            <w:jc w:val="both"/>
          </w:pPr>
          <w:r w:rsidRPr="004C314B">
            <w:t>Meanwhile, some with good heading their abstract were read and the finding which was very vital to me were current</w:t>
          </w:r>
          <w:r w:rsidR="00522F48">
            <w:t xml:space="preserve">. </w:t>
          </w:r>
          <w:r w:rsidR="00415877">
            <w:rPr>
              <w:rFonts w:cstheme="minorHAnsi"/>
              <w:color w:val="000000" w:themeColor="text1"/>
            </w:rPr>
            <w:t>T</w:t>
          </w:r>
          <w:r w:rsidR="00415877" w:rsidRPr="005B4D33">
            <w:rPr>
              <w:rFonts w:cstheme="minorHAnsi"/>
              <w:color w:val="000000" w:themeColor="text1"/>
            </w:rPr>
            <w:t>herefore,</w:t>
          </w:r>
          <w:r w:rsidR="00104051" w:rsidRPr="005B4D33">
            <w:rPr>
              <w:rFonts w:cstheme="minorHAnsi"/>
              <w:color w:val="000000" w:themeColor="text1"/>
            </w:rPr>
            <w:t xml:space="preserve"> I have extracted literature using keywords (dementia, marriage, relationship, and its management) published from the year 201</w:t>
          </w:r>
          <w:r w:rsidR="00104051">
            <w:rPr>
              <w:rFonts w:cstheme="minorHAnsi"/>
              <w:color w:val="000000" w:themeColor="text1"/>
            </w:rPr>
            <w:t>0</w:t>
          </w:r>
          <w:r w:rsidR="00104051" w:rsidRPr="005B4D33">
            <w:rPr>
              <w:rFonts w:cstheme="minorHAnsi"/>
              <w:color w:val="000000" w:themeColor="text1"/>
            </w:rPr>
            <w:t xml:space="preserve"> -2020 that are related to </w:t>
          </w:r>
          <w:r w:rsidR="00104051">
            <w:rPr>
              <w:rFonts w:cstheme="minorHAnsi"/>
              <w:color w:val="000000" w:themeColor="text1"/>
            </w:rPr>
            <w:t>my</w:t>
          </w:r>
          <w:r w:rsidR="00104051" w:rsidRPr="005B4D33">
            <w:rPr>
              <w:rFonts w:cstheme="minorHAnsi"/>
              <w:color w:val="000000" w:themeColor="text1"/>
            </w:rPr>
            <w:t xml:space="preserve"> research topic</w:t>
          </w:r>
          <w:r w:rsidR="00104051">
            <w:rPr>
              <w:rFonts w:cstheme="minorHAnsi"/>
              <w:color w:val="000000" w:themeColor="text1"/>
            </w:rPr>
            <w:t>.</w:t>
          </w:r>
          <w:r w:rsidR="00D753A4">
            <w:t xml:space="preserve"> </w:t>
          </w:r>
        </w:p>
        <w:p w14:paraId="40ADACAE" w14:textId="00DA3E51" w:rsidR="00DB36A4" w:rsidRPr="007331F2" w:rsidRDefault="00FD17BC" w:rsidP="000E167E">
          <w:pPr>
            <w:pStyle w:val="ListParagraph"/>
            <w:numPr>
              <w:ilvl w:val="0"/>
              <w:numId w:val="2"/>
            </w:numPr>
            <w:shd w:val="clear" w:color="auto" w:fill="auto"/>
            <w:spacing w:after="200"/>
            <w:rPr>
              <w:rFonts w:asciiTheme="minorHAnsi" w:hAnsiTheme="minorHAnsi" w:cstheme="minorHAnsi"/>
              <w:color w:val="000000" w:themeColor="text1"/>
              <w:sz w:val="22"/>
              <w:szCs w:val="22"/>
            </w:rPr>
          </w:pPr>
          <w:r w:rsidRPr="00797CDE">
            <w:rPr>
              <w:sz w:val="22"/>
              <w:szCs w:val="22"/>
            </w:rPr>
            <w:t xml:space="preserve">For this study, the literature selected for the review is ensured to be updated and latest. </w:t>
          </w:r>
          <w:r w:rsidR="00EE7580" w:rsidRPr="00797CDE">
            <w:rPr>
              <w:sz w:val="22"/>
              <w:szCs w:val="22"/>
            </w:rPr>
            <w:t xml:space="preserve">Therefore, </w:t>
          </w:r>
          <w:r w:rsidR="00EE7580">
            <w:rPr>
              <w:sz w:val="22"/>
              <w:szCs w:val="22"/>
            </w:rPr>
            <w:t>I</w:t>
          </w:r>
          <w:r w:rsidR="001363C7">
            <w:rPr>
              <w:sz w:val="22"/>
              <w:szCs w:val="22"/>
            </w:rPr>
            <w:t xml:space="preserve"> </w:t>
          </w:r>
          <w:r w:rsidR="00EE7580">
            <w:rPr>
              <w:sz w:val="22"/>
              <w:szCs w:val="22"/>
            </w:rPr>
            <w:t xml:space="preserve">use </w:t>
          </w:r>
          <w:r w:rsidRPr="00797CDE">
            <w:rPr>
              <w:sz w:val="22"/>
              <w:szCs w:val="22"/>
            </w:rPr>
            <w:t>only publications that were published between 201</w:t>
          </w:r>
          <w:r w:rsidR="00A12006">
            <w:rPr>
              <w:sz w:val="22"/>
              <w:szCs w:val="22"/>
            </w:rPr>
            <w:t>0</w:t>
          </w:r>
          <w:r w:rsidRPr="00797CDE">
            <w:rPr>
              <w:sz w:val="22"/>
              <w:szCs w:val="22"/>
            </w:rPr>
            <w:t xml:space="preserve"> to 2021 were included to be reviewed</w:t>
          </w:r>
          <w:r>
            <w:t xml:space="preserve">. </w:t>
          </w:r>
        </w:p>
        <w:p w14:paraId="76FDCB22" w14:textId="08F27E71" w:rsidR="007331F2" w:rsidRPr="00DB36A4" w:rsidRDefault="00FD17BC" w:rsidP="000E167E">
          <w:pPr>
            <w:pStyle w:val="ListParagraph"/>
            <w:numPr>
              <w:ilvl w:val="0"/>
              <w:numId w:val="2"/>
            </w:numPr>
            <w:shd w:val="clear" w:color="auto" w:fill="auto"/>
            <w:spacing w:after="200"/>
            <w:rPr>
              <w:rFonts w:asciiTheme="minorHAnsi" w:hAnsiTheme="minorHAnsi" w:cstheme="minorHAnsi"/>
              <w:color w:val="000000" w:themeColor="text1"/>
              <w:sz w:val="22"/>
              <w:szCs w:val="22"/>
            </w:rPr>
          </w:pPr>
          <w:r w:rsidRPr="001131D9">
            <w:rPr>
              <w:sz w:val="22"/>
              <w:szCs w:val="22"/>
            </w:rPr>
            <w:t xml:space="preserve">It is important to select a language that is easy to understand and comprehend. Therefore, for the review of the literature discussing the impact of dementia on families and its management, </w:t>
          </w:r>
          <w:r w:rsidR="008F05A7">
            <w:rPr>
              <w:sz w:val="22"/>
              <w:szCs w:val="22"/>
            </w:rPr>
            <w:t xml:space="preserve">I </w:t>
          </w:r>
          <w:r w:rsidR="00D30588">
            <w:rPr>
              <w:sz w:val="22"/>
              <w:szCs w:val="22"/>
            </w:rPr>
            <w:t xml:space="preserve">use </w:t>
          </w:r>
          <w:r w:rsidRPr="001131D9">
            <w:rPr>
              <w:sz w:val="22"/>
              <w:szCs w:val="22"/>
            </w:rPr>
            <w:t>only studies that were published in English were included. All studies available in other languages were excluded</w:t>
          </w:r>
          <w:r>
            <w:t>.</w:t>
          </w:r>
        </w:p>
        <w:p w14:paraId="3195FCF0" w14:textId="5FB61BAD" w:rsidR="005B4D33" w:rsidRPr="0011004A" w:rsidRDefault="00FD17BC" w:rsidP="00247F24">
          <w:pPr>
            <w:pStyle w:val="ListParagraph"/>
            <w:numPr>
              <w:ilvl w:val="0"/>
              <w:numId w:val="2"/>
            </w:numPr>
            <w:shd w:val="clear" w:color="auto" w:fill="auto"/>
            <w:spacing w:after="200"/>
            <w:rPr>
              <w:rFonts w:cstheme="minorHAnsi"/>
              <w:color w:val="000000" w:themeColor="text1"/>
              <w:sz w:val="22"/>
              <w:szCs w:val="22"/>
            </w:rPr>
          </w:pPr>
          <w:r w:rsidRPr="000E167E">
            <w:rPr>
              <w:rFonts w:cstheme="minorHAnsi"/>
              <w:color w:val="000000" w:themeColor="text1"/>
              <w:sz w:val="22"/>
              <w:szCs w:val="22"/>
            </w:rPr>
            <w:t>All the studies selected mainly focused on the issue of challenges and problems associated with relationships, roles, intimacy, loss of a partner, with care provision of "Dementia" and its management. Therefore,</w:t>
          </w:r>
          <w:r w:rsidR="00157A4A">
            <w:rPr>
              <w:rFonts w:cstheme="minorHAnsi"/>
              <w:color w:val="000000" w:themeColor="text1"/>
              <w:sz w:val="22"/>
              <w:szCs w:val="22"/>
            </w:rPr>
            <w:t xml:space="preserve"> </w:t>
          </w:r>
          <w:r w:rsidR="00E2373E">
            <w:rPr>
              <w:rFonts w:cstheme="minorHAnsi"/>
              <w:color w:val="000000" w:themeColor="text1"/>
              <w:sz w:val="22"/>
              <w:szCs w:val="22"/>
            </w:rPr>
            <w:t>I use</w:t>
          </w:r>
          <w:r w:rsidRPr="000E167E">
            <w:rPr>
              <w:rFonts w:cstheme="minorHAnsi"/>
              <w:color w:val="000000" w:themeColor="text1"/>
              <w:sz w:val="22"/>
              <w:szCs w:val="22"/>
            </w:rPr>
            <w:t xml:space="preserve"> only healthcare publications that specifically included "dementia" in the literature, and discussions were included.</w:t>
          </w:r>
          <w:r w:rsidRPr="0011004A">
            <w:rPr>
              <w:rFonts w:cstheme="minorHAnsi"/>
              <w:color w:val="000000" w:themeColor="text1"/>
            </w:rPr>
            <w:t xml:space="preserve"> </w:t>
          </w:r>
        </w:p>
        <w:p w14:paraId="62154353" w14:textId="7B063F01" w:rsidR="005B4D33" w:rsidRPr="0011004A" w:rsidRDefault="00FD17BC" w:rsidP="00247F24">
          <w:pPr>
            <w:spacing w:line="360" w:lineRule="auto"/>
            <w:jc w:val="both"/>
            <w:rPr>
              <w:rFonts w:cstheme="minorHAnsi"/>
              <w:color w:val="000000" w:themeColor="text1"/>
            </w:rPr>
          </w:pPr>
          <w:r w:rsidRPr="005B4D33">
            <w:rPr>
              <w:rFonts w:cstheme="minorHAnsi"/>
              <w:color w:val="000000" w:themeColor="text1"/>
            </w:rPr>
            <w:t xml:space="preserve"> My first </w:t>
          </w:r>
          <w:r w:rsidR="0011004A" w:rsidRPr="005B4D33">
            <w:rPr>
              <w:rFonts w:cstheme="minorHAnsi"/>
              <w:color w:val="000000" w:themeColor="text1"/>
            </w:rPr>
            <w:t>Search strategies,</w:t>
          </w:r>
          <w:r w:rsidRPr="005B4D33">
            <w:rPr>
              <w:rFonts w:cstheme="minorHAnsi"/>
              <w:color w:val="000000" w:themeColor="text1"/>
            </w:rPr>
            <w:t xml:space="preserve"> I extracted information from the publication of medical and social care related databases which includes Google Scholar, CINAHL, and MEDLINE to pinpoint the key search terms, the searches that were identified focus on the Alzheimer's or dementia condition. I took the second step needed for this literature review </w:t>
          </w:r>
          <w:r w:rsidRPr="005B4D33">
            <w:rPr>
              <w:rFonts w:cstheme="minorHAnsi"/>
              <w:color w:val="333333"/>
              <w:shd w:val="clear" w:color="auto" w:fill="FFFFFF"/>
            </w:rPr>
            <w:t xml:space="preserve">was to use these key search phrases through a </w:t>
          </w:r>
          <w:r w:rsidRPr="005B4D33">
            <w:rPr>
              <w:rFonts w:cstheme="minorHAnsi"/>
              <w:color w:val="262626" w:themeColor="text1" w:themeTint="D9"/>
              <w:shd w:val="clear" w:color="auto" w:fill="FFFFFF"/>
            </w:rPr>
            <w:lastRenderedPageBreak/>
            <w:t>comprehensive database search. Also, the databases search includes the health and society database, CINAHL, Textbooks, MEDLINE, AgeLine, Library, Abstracts, Google Scholar, and PsycINFO.</w:t>
          </w:r>
        </w:p>
        <w:p w14:paraId="4A8C7583" w14:textId="48DDFDD5" w:rsidR="00720AF1" w:rsidRDefault="00FD17BC" w:rsidP="00247F24">
          <w:pPr>
            <w:spacing w:line="360" w:lineRule="auto"/>
            <w:jc w:val="both"/>
            <w:rPr>
              <w:rFonts w:cstheme="minorHAnsi"/>
              <w:color w:val="333333"/>
              <w:shd w:val="clear" w:color="auto" w:fill="FFFFFF"/>
            </w:rPr>
          </w:pPr>
          <w:r w:rsidRPr="006C0CE0">
            <w:rPr>
              <w:rFonts w:cstheme="minorHAnsi"/>
              <w:color w:val="262626" w:themeColor="text1" w:themeTint="D9"/>
              <w:shd w:val="clear" w:color="auto" w:fill="FFFFFF"/>
            </w:rPr>
            <w:t xml:space="preserve">These studies are families and homes, I chose patients with dementia as the phenomenon interest, and I emphasised the </w:t>
          </w:r>
          <w:r w:rsidRPr="006C0CE0">
            <w:rPr>
              <w:rFonts w:cstheme="minorHAnsi"/>
              <w:color w:val="333333"/>
              <w:shd w:val="clear" w:color="auto" w:fill="FFFFFF"/>
            </w:rPr>
            <w:t>impact" as an evaluation under qualitative research and I took the third step to search which includes checking relevant articles and their reference list for additional studies</w:t>
          </w:r>
          <w:r w:rsidR="00247F24">
            <w:rPr>
              <w:rFonts w:cstheme="minorHAnsi"/>
              <w:color w:val="333333"/>
              <w:shd w:val="clear" w:color="auto" w:fill="FFFFFF"/>
            </w:rPr>
            <w:t>.</w:t>
          </w:r>
        </w:p>
        <w:p w14:paraId="3F61EA18" w14:textId="51463833" w:rsidR="000C47C5" w:rsidRDefault="00FD17BC" w:rsidP="00B24DD1">
          <w:pPr>
            <w:spacing w:line="360" w:lineRule="auto"/>
            <w:jc w:val="both"/>
            <w:rPr>
              <w:rFonts w:cstheme="minorHAnsi"/>
              <w:color w:val="333333"/>
              <w:shd w:val="clear" w:color="auto" w:fill="FFFFFF"/>
            </w:rPr>
          </w:pPr>
          <w:r>
            <w:rPr>
              <w:rFonts w:cstheme="minorHAnsi"/>
              <w:color w:val="333333"/>
              <w:shd w:val="clear" w:color="auto" w:fill="FFFFFF"/>
            </w:rPr>
            <w:t xml:space="preserve">This research topic involves health-related information therefore, the </w:t>
          </w:r>
          <w:r w:rsidR="00235775">
            <w:rPr>
              <w:rFonts w:cstheme="minorHAnsi"/>
              <w:color w:val="333333"/>
              <w:shd w:val="clear" w:color="auto" w:fill="FFFFFF"/>
            </w:rPr>
            <w:t>goal</w:t>
          </w:r>
          <w:r>
            <w:rPr>
              <w:rFonts w:cstheme="minorHAnsi"/>
              <w:color w:val="333333"/>
              <w:shd w:val="clear" w:color="auto" w:fill="FFFFFF"/>
            </w:rPr>
            <w:t xml:space="preserve"> of the ethical committee is to promote high standards to ensure that the data included is useful and utilised from an authentic database. To collect data for this topic I will be meeting with the care home manager of people living with dementia or speak to the family member of (PLWD) about the research for those who are interested the information about the research will be given to them, I will then proceed to seek their consent by sending out a consent form before the data can be collected. Because (PLWD) is most vulnerable so the manage or family member consent is important I will also maintain confidentiality and data protection by securing the data collected with code</w:t>
          </w:r>
          <w:r w:rsidR="00AF2A2B">
            <w:rPr>
              <w:rFonts w:cstheme="minorHAnsi"/>
              <w:color w:val="333333"/>
              <w:shd w:val="clear" w:color="auto" w:fill="FFFFFF"/>
            </w:rPr>
            <w:t>.</w:t>
          </w:r>
          <w:r w:rsidR="00AF2A2B" w:rsidRPr="00AF2A2B">
            <w:rPr>
              <w:rFonts w:ascii="Arial" w:hAnsi="Arial" w:cs="Arial"/>
              <w:color w:val="1D2228"/>
              <w:shd w:val="clear" w:color="auto" w:fill="FFFFFF"/>
            </w:rPr>
            <w:t xml:space="preserve"> </w:t>
          </w:r>
          <w:r w:rsidR="00AF2A2B" w:rsidRPr="00DA3B44">
            <w:rPr>
              <w:rFonts w:ascii="Arial" w:hAnsi="Arial" w:cs="Arial"/>
              <w:color w:val="1D2228"/>
              <w:shd w:val="clear" w:color="auto" w:fill="FFFFFF"/>
            </w:rPr>
            <w:t xml:space="preserve">To ensure anonymity I will </w:t>
          </w:r>
          <w:r w:rsidR="00432568" w:rsidRPr="00DA3B44">
            <w:rPr>
              <w:rFonts w:ascii="Arial" w:hAnsi="Arial" w:cs="Arial"/>
              <w:color w:val="1D2228"/>
              <w:shd w:val="clear" w:color="auto" w:fill="FFFFFF"/>
            </w:rPr>
            <w:t>nickname</w:t>
          </w:r>
          <w:r w:rsidR="00AF2A2B" w:rsidRPr="00DA3B44">
            <w:rPr>
              <w:rFonts w:ascii="Arial" w:hAnsi="Arial" w:cs="Arial"/>
              <w:color w:val="1D2228"/>
              <w:shd w:val="clear" w:color="auto" w:fill="FFFFFF"/>
            </w:rPr>
            <w:t xml:space="preserve"> the data and </w:t>
          </w:r>
          <w:r w:rsidR="005E44EA" w:rsidRPr="00DA3B44">
            <w:rPr>
              <w:rFonts w:ascii="Arial" w:hAnsi="Arial" w:cs="Arial"/>
              <w:color w:val="1D2228"/>
              <w:shd w:val="clear" w:color="auto" w:fill="FFFFFF"/>
            </w:rPr>
            <w:t>bec</w:t>
          </w:r>
          <w:r w:rsidR="00CD4E37" w:rsidRPr="00DA3B44">
            <w:rPr>
              <w:rFonts w:ascii="Arial" w:hAnsi="Arial" w:cs="Arial"/>
              <w:color w:val="1D2228"/>
              <w:shd w:val="clear" w:color="auto" w:fill="FFFFFF"/>
            </w:rPr>
            <w:t>loud</w:t>
          </w:r>
          <w:r w:rsidR="00AF2A2B" w:rsidRPr="00DA3B44">
            <w:rPr>
              <w:rFonts w:ascii="Arial" w:hAnsi="Arial" w:cs="Arial"/>
              <w:color w:val="1D2228"/>
              <w:shd w:val="clear" w:color="auto" w:fill="FFFFFF"/>
            </w:rPr>
            <w:t xml:space="preserve"> their face</w:t>
          </w:r>
          <w:r w:rsidR="00CD4E37" w:rsidRPr="00DA3B44">
            <w:rPr>
              <w:rFonts w:ascii="Arial" w:hAnsi="Arial" w:cs="Arial"/>
              <w:color w:val="1D2228"/>
              <w:shd w:val="clear" w:color="auto" w:fill="FFFFFF"/>
            </w:rPr>
            <w:t xml:space="preserve"> to become </w:t>
          </w:r>
          <w:r w:rsidR="00DA3B44" w:rsidRPr="00DA3B44">
            <w:rPr>
              <w:rFonts w:ascii="Arial" w:hAnsi="Arial" w:cs="Arial"/>
              <w:color w:val="1D2228"/>
              <w:shd w:val="clear" w:color="auto" w:fill="FFFFFF"/>
            </w:rPr>
            <w:t>unclear if</w:t>
          </w:r>
          <w:r w:rsidR="00AF2A2B" w:rsidRPr="00DA3B44">
            <w:rPr>
              <w:rFonts w:ascii="Arial" w:hAnsi="Arial" w:cs="Arial"/>
              <w:color w:val="1D2228"/>
              <w:shd w:val="clear" w:color="auto" w:fill="FFFFFF"/>
            </w:rPr>
            <w:t xml:space="preserve"> it is visual to </w:t>
          </w:r>
          <w:r w:rsidR="002C2D80" w:rsidRPr="00DA3B44">
            <w:rPr>
              <w:rFonts w:ascii="Arial" w:hAnsi="Arial" w:cs="Arial"/>
              <w:color w:val="1D2228"/>
              <w:shd w:val="clear" w:color="auto" w:fill="FFFFFF"/>
            </w:rPr>
            <w:t>prevent,</w:t>
          </w:r>
          <w:r w:rsidR="00235775" w:rsidRPr="00DA3B44">
            <w:rPr>
              <w:rFonts w:ascii="Arial" w:hAnsi="Arial" w:cs="Arial"/>
              <w:color w:val="1D2228"/>
              <w:shd w:val="clear" w:color="auto" w:fill="FFFFFF"/>
            </w:rPr>
            <w:t xml:space="preserve"> they ar</w:t>
          </w:r>
          <w:r w:rsidR="00AF2A2B" w:rsidRPr="00DA3B44">
            <w:rPr>
              <w:rFonts w:ascii="Arial" w:hAnsi="Arial" w:cs="Arial"/>
              <w:color w:val="1D2228"/>
              <w:shd w:val="clear" w:color="auto" w:fill="FFFFFF"/>
            </w:rPr>
            <w:t>e being recognised.</w:t>
          </w:r>
          <w:r w:rsidRPr="00DA3B44">
            <w:rPr>
              <w:rFonts w:cstheme="minorHAnsi"/>
              <w:color w:val="333333"/>
              <w:shd w:val="clear" w:color="auto" w:fill="FFFFFF"/>
            </w:rPr>
            <w:t xml:space="preserve">   </w:t>
          </w:r>
        </w:p>
        <w:p w14:paraId="02FE16E5" w14:textId="77777777" w:rsidR="000C47C5" w:rsidRDefault="000C47C5" w:rsidP="00B24DD1">
          <w:pPr>
            <w:spacing w:line="360" w:lineRule="auto"/>
            <w:jc w:val="both"/>
            <w:rPr>
              <w:rFonts w:cstheme="minorHAnsi"/>
              <w:color w:val="333333"/>
              <w:shd w:val="clear" w:color="auto" w:fill="FFFFFF"/>
            </w:rPr>
          </w:pPr>
        </w:p>
        <w:p w14:paraId="4F878C2F" w14:textId="77777777" w:rsidR="000C47C5" w:rsidRDefault="000C47C5" w:rsidP="00B24DD1">
          <w:pPr>
            <w:spacing w:line="360" w:lineRule="auto"/>
            <w:jc w:val="both"/>
            <w:rPr>
              <w:rFonts w:cstheme="minorHAnsi"/>
              <w:color w:val="333333"/>
              <w:shd w:val="clear" w:color="auto" w:fill="FFFFFF"/>
            </w:rPr>
          </w:pPr>
        </w:p>
        <w:p w14:paraId="5C8668A1" w14:textId="77777777" w:rsidR="000C47C5" w:rsidRDefault="000C47C5" w:rsidP="00B24DD1">
          <w:pPr>
            <w:spacing w:line="360" w:lineRule="auto"/>
            <w:jc w:val="both"/>
            <w:rPr>
              <w:rFonts w:cstheme="minorHAnsi"/>
              <w:color w:val="333333"/>
              <w:shd w:val="clear" w:color="auto" w:fill="FFFFFF"/>
            </w:rPr>
          </w:pPr>
        </w:p>
        <w:p w14:paraId="6C8C66D7" w14:textId="77777777" w:rsidR="000C47C5" w:rsidRDefault="000C47C5" w:rsidP="00B24DD1">
          <w:pPr>
            <w:spacing w:line="360" w:lineRule="auto"/>
            <w:jc w:val="both"/>
            <w:rPr>
              <w:rFonts w:cstheme="minorHAnsi"/>
              <w:color w:val="333333"/>
              <w:shd w:val="clear" w:color="auto" w:fill="FFFFFF"/>
            </w:rPr>
          </w:pPr>
        </w:p>
        <w:p w14:paraId="2B8B6005" w14:textId="77777777" w:rsidR="000C47C5" w:rsidRDefault="000C47C5" w:rsidP="00B24DD1">
          <w:pPr>
            <w:spacing w:line="360" w:lineRule="auto"/>
            <w:jc w:val="both"/>
            <w:rPr>
              <w:rFonts w:cstheme="minorHAnsi"/>
              <w:color w:val="333333"/>
              <w:shd w:val="clear" w:color="auto" w:fill="FFFFFF"/>
            </w:rPr>
          </w:pPr>
        </w:p>
        <w:p w14:paraId="250A8E08" w14:textId="77777777" w:rsidR="000C47C5" w:rsidRDefault="000C47C5" w:rsidP="00B24DD1">
          <w:pPr>
            <w:spacing w:line="360" w:lineRule="auto"/>
            <w:jc w:val="both"/>
            <w:rPr>
              <w:rFonts w:cstheme="minorHAnsi"/>
              <w:color w:val="333333"/>
              <w:shd w:val="clear" w:color="auto" w:fill="FFFFFF"/>
            </w:rPr>
          </w:pPr>
        </w:p>
        <w:p w14:paraId="4C9A6C6C" w14:textId="77777777" w:rsidR="006B2BBA" w:rsidRDefault="006B2BBA" w:rsidP="006B2BBA">
          <w:pPr>
            <w:rPr>
              <w:rFonts w:cstheme="minorHAnsi"/>
              <w:color w:val="333333"/>
              <w:shd w:val="clear" w:color="auto" w:fill="FFFFFF"/>
            </w:rPr>
          </w:pPr>
          <w:bookmarkStart w:id="3" w:name="_Toc87461449"/>
          <w:bookmarkStart w:id="4" w:name="_Hlk87232374"/>
        </w:p>
        <w:p w14:paraId="003A2C94" w14:textId="77777777" w:rsidR="006B2BBA" w:rsidRDefault="006B2BBA" w:rsidP="006B2BBA">
          <w:pPr>
            <w:rPr>
              <w:rFonts w:cstheme="minorHAnsi"/>
              <w:color w:val="333333"/>
              <w:shd w:val="clear" w:color="auto" w:fill="FFFFFF"/>
            </w:rPr>
          </w:pPr>
        </w:p>
        <w:p w14:paraId="1598C47F" w14:textId="77777777" w:rsidR="006B2BBA" w:rsidRDefault="006B2BBA" w:rsidP="006B2BBA">
          <w:pPr>
            <w:rPr>
              <w:rFonts w:cstheme="minorHAnsi"/>
              <w:color w:val="333333"/>
              <w:shd w:val="clear" w:color="auto" w:fill="FFFFFF"/>
            </w:rPr>
          </w:pPr>
        </w:p>
        <w:p w14:paraId="272413EA" w14:textId="77777777" w:rsidR="006B2BBA" w:rsidRDefault="006B2BBA" w:rsidP="006B2BBA">
          <w:pPr>
            <w:rPr>
              <w:rFonts w:cstheme="minorHAnsi"/>
              <w:color w:val="333333"/>
              <w:shd w:val="clear" w:color="auto" w:fill="FFFFFF"/>
            </w:rPr>
          </w:pPr>
        </w:p>
        <w:p w14:paraId="1E3336FA" w14:textId="77777777" w:rsidR="006B2BBA" w:rsidRDefault="006B2BBA" w:rsidP="006B2BBA">
          <w:pPr>
            <w:rPr>
              <w:rFonts w:cstheme="minorHAnsi"/>
              <w:color w:val="333333"/>
              <w:shd w:val="clear" w:color="auto" w:fill="FFFFFF"/>
            </w:rPr>
          </w:pPr>
        </w:p>
        <w:p w14:paraId="62E6109C" w14:textId="77777777" w:rsidR="0011004A" w:rsidRDefault="0011004A" w:rsidP="00534583">
          <w:pPr>
            <w:pStyle w:val="Heading1"/>
          </w:pPr>
        </w:p>
        <w:p w14:paraId="2394AA3C" w14:textId="77777777" w:rsidR="00961A69" w:rsidRDefault="00961A69" w:rsidP="00534583">
          <w:pPr>
            <w:pStyle w:val="Heading1"/>
          </w:pPr>
        </w:p>
        <w:p w14:paraId="32E9B0E9" w14:textId="77777777" w:rsidR="00961A69" w:rsidRDefault="00961A69" w:rsidP="00534583">
          <w:pPr>
            <w:pStyle w:val="Heading1"/>
          </w:pPr>
        </w:p>
        <w:p w14:paraId="76718326" w14:textId="03D54E58" w:rsidR="006F00F3" w:rsidRDefault="006C5F65" w:rsidP="002C2D80">
          <w:pPr>
            <w:pStyle w:val="Heading1"/>
          </w:pPr>
          <w:r>
            <w:t>Finding And D</w:t>
          </w:r>
          <w:r w:rsidR="00534583">
            <w:t>iscussions</w:t>
          </w:r>
        </w:p>
        <w:p w14:paraId="4E16ACA4" w14:textId="726930A8" w:rsidR="006B2BBA" w:rsidRDefault="008F578B" w:rsidP="006F00F3">
          <w:pPr>
            <w:spacing w:line="360" w:lineRule="auto"/>
            <w:jc w:val="both"/>
            <w:rPr>
              <w:shd w:val="clear" w:color="auto" w:fill="FFFFFF"/>
            </w:rPr>
          </w:pPr>
          <w:r w:rsidRPr="008A13D9">
            <w:t>This part of the study is important as it connects the research</w:t>
          </w:r>
          <w:r w:rsidR="00AB5CC8">
            <w:t xml:space="preserve"> topic</w:t>
          </w:r>
          <w:r w:rsidRPr="008A13D9">
            <w:t xml:space="preserve"> with the </w:t>
          </w:r>
          <w:r w:rsidR="00956530">
            <w:t>finding</w:t>
          </w:r>
          <w:r w:rsidRPr="008A13D9">
            <w:t xml:space="preserve"> and forms a discussion with the relevant and selected literature utilised to form strong conclusive </w:t>
          </w:r>
          <w:r w:rsidR="00AA5591">
            <w:t>finding. This</w:t>
          </w:r>
          <w:r w:rsidR="00055F0C" w:rsidRPr="008A13D9">
            <w:t xml:space="preserve"> </w:t>
          </w:r>
          <w:r w:rsidR="0070183F">
            <w:t xml:space="preserve">literature reviews </w:t>
          </w:r>
          <w:r w:rsidR="006F00F3">
            <w:t>are</w:t>
          </w:r>
          <w:r w:rsidR="00AA5591">
            <w:t xml:space="preserve"> </w:t>
          </w:r>
          <w:r w:rsidR="00055F0C" w:rsidRPr="008A13D9">
            <w:t>mainly focused on the major issues and challenges faced by the families or homes with dementia patients and how it can be managed to provide measures to minimise the family burden and overload. Therefore, the findings from the selected studies such as</w:t>
          </w:r>
          <w:r w:rsidR="006F00F3">
            <w:t>.</w:t>
          </w:r>
        </w:p>
        <w:p w14:paraId="7EA263B9" w14:textId="10CDFE5B" w:rsidR="009A4D20" w:rsidRPr="006B1C60" w:rsidRDefault="00FD17BC" w:rsidP="006B1C60">
          <w:pPr>
            <w:pStyle w:val="Heading1"/>
            <w:rPr>
              <w:shd w:val="clear" w:color="auto" w:fill="FFFFFF"/>
            </w:rPr>
          </w:pPr>
          <w:r>
            <w:rPr>
              <w:shd w:val="clear" w:color="auto" w:fill="FFFFFF"/>
            </w:rPr>
            <w:t xml:space="preserve">1.1 </w:t>
          </w:r>
          <w:r>
            <w:t>Dementia I</w:t>
          </w:r>
          <w:r w:rsidR="00FB27E4">
            <w:t>mpact</w:t>
          </w:r>
          <w:r>
            <w:t xml:space="preserve"> on </w:t>
          </w:r>
          <w:bookmarkEnd w:id="3"/>
          <w:r w:rsidR="00B8477F">
            <w:t>C</w:t>
          </w:r>
          <w:r w:rsidR="009D024F">
            <w:t xml:space="preserve">ouples </w:t>
          </w:r>
        </w:p>
        <w:p w14:paraId="36D8AD7D" w14:textId="77777777" w:rsidR="009A4D20" w:rsidRDefault="00FD17BC" w:rsidP="009A4D20">
          <w:pPr>
            <w:spacing w:line="360" w:lineRule="auto"/>
            <w:jc w:val="both"/>
          </w:pPr>
          <w:r>
            <w:t>It has been identified from these studies that dementia influences marriages. People living with dementia are suffering from intimacy due to cognitive function, memory loss, and communication barriers. Evident from this study show that dementia has an impact on the intimacy that a husband share with his wife, and a physical intimacy reduction. However, wives occasionally move back from physical intimacy due to concern about if their partner or husband was still the same person that they had married.</w:t>
          </w:r>
        </w:p>
        <w:p w14:paraId="318462DC" w14:textId="77777777" w:rsidR="009A4D20" w:rsidRDefault="00FD17BC" w:rsidP="009A4D20">
          <w:pPr>
            <w:spacing w:line="360" w:lineRule="auto"/>
            <w:jc w:val="both"/>
          </w:pPr>
          <w:r>
            <w:t>Also, it was identified in this literature review that the partner changes and losses that go with dementia have an influence on the nature of the marital relationship and marriage in various ways, such as closeness and togetherness that partners share. In this literature review, it was also found that as dementia advances husbands and wives are anxious with the relationship, intimacy, trust, and support and it also requires doing things together in marriage.</w:t>
          </w:r>
        </w:p>
        <w:p w14:paraId="3ED17294" w14:textId="77777777" w:rsidR="009A4D20" w:rsidRDefault="00FD17BC" w:rsidP="009A4D20">
          <w:pPr>
            <w:spacing w:line="360" w:lineRule="auto"/>
            <w:jc w:val="both"/>
          </w:pPr>
          <w:r>
            <w:t xml:space="preserve">During this literature review, the finding was understandable that dementia give rise to major disordering to the balance within the marriage, therefore the couplehood that the partner share is also disrupted. This finding was backed up by </w:t>
          </w:r>
          <w:r w:rsidRPr="00AA3F41">
            <w:t>Lai et al. (2019) described dementia as an impairment that minimises individuals' cognitive capabilities such as thinking, memory issues, problem-solving skills, and in serious cases, it may affect the language and other physical activity of the patient</w:t>
          </w:r>
          <w:r>
            <w:t xml:space="preserve">. Likewise, another researcher by (Moholt et al.2020) highlighted that dementia impact couple to have less communication, less closeness, this poor-quality communication lead to negative consequences between couples. </w:t>
          </w:r>
        </w:p>
        <w:bookmarkEnd w:id="4"/>
        <w:p w14:paraId="4B6B21AF" w14:textId="16844C59" w:rsidR="007A6826" w:rsidRDefault="00FD17BC" w:rsidP="00B24DD1">
          <w:pPr>
            <w:spacing w:line="360" w:lineRule="auto"/>
            <w:jc w:val="both"/>
            <w:rPr>
              <w:rFonts w:cstheme="minorHAnsi"/>
              <w:color w:val="333333"/>
              <w:shd w:val="clear" w:color="auto" w:fill="FFFFFF"/>
            </w:rPr>
          </w:pPr>
          <w:r>
            <w:rPr>
              <w:rFonts w:cstheme="minorHAnsi"/>
              <w:color w:val="333333"/>
              <w:shd w:val="clear" w:color="auto" w:fill="FFFFFF"/>
            </w:rPr>
            <w:t xml:space="preserve"> </w:t>
          </w:r>
        </w:p>
        <w:p w14:paraId="513E3119" w14:textId="77777777" w:rsidR="007823F1" w:rsidRDefault="007823F1" w:rsidP="00B24DD1">
          <w:pPr>
            <w:spacing w:line="360" w:lineRule="auto"/>
            <w:jc w:val="both"/>
            <w:rPr>
              <w:rFonts w:cstheme="minorHAnsi"/>
              <w:color w:val="333333"/>
              <w:shd w:val="clear" w:color="auto" w:fill="FFFFFF"/>
            </w:rPr>
          </w:pPr>
        </w:p>
        <w:p w14:paraId="091D2124" w14:textId="1EF43D1C" w:rsidR="00931EBB" w:rsidRPr="00534583" w:rsidRDefault="00FD17BC" w:rsidP="00534583">
          <w:pPr>
            <w:spacing w:line="360" w:lineRule="auto"/>
            <w:jc w:val="both"/>
            <w:rPr>
              <w:rFonts w:cstheme="minorHAnsi"/>
              <w:color w:val="333333"/>
              <w:shd w:val="clear" w:color="auto" w:fill="FFFFFF"/>
            </w:rPr>
          </w:pPr>
          <w:r>
            <w:rPr>
              <w:rFonts w:cstheme="minorHAnsi"/>
              <w:color w:val="333333"/>
              <w:shd w:val="clear" w:color="auto" w:fill="FFFFFF"/>
            </w:rPr>
            <w:t xml:space="preserve"> </w:t>
          </w:r>
        </w:p>
        <w:p w14:paraId="43ED37D4" w14:textId="77777777" w:rsidR="00B75BB0" w:rsidRDefault="00B75BB0" w:rsidP="00CD1213">
          <w:pPr>
            <w:spacing w:line="360" w:lineRule="auto"/>
            <w:jc w:val="both"/>
          </w:pPr>
        </w:p>
        <w:p w14:paraId="05AE5F46" w14:textId="77777777" w:rsidR="00CD1213" w:rsidRDefault="00CD1213" w:rsidP="00CD1213">
          <w:pPr>
            <w:spacing w:line="360" w:lineRule="auto"/>
            <w:jc w:val="both"/>
            <w:rPr>
              <w:color w:val="000000"/>
            </w:rPr>
          </w:pPr>
        </w:p>
        <w:p w14:paraId="1F8EEA14" w14:textId="5A80A741" w:rsidR="0022102F" w:rsidRDefault="00FD17BC" w:rsidP="0022102F">
          <w:pPr>
            <w:spacing w:line="360" w:lineRule="auto"/>
            <w:jc w:val="both"/>
            <w:rPr>
              <w:color w:val="000000"/>
            </w:rPr>
          </w:pPr>
          <w:r>
            <w:rPr>
              <w:color w:val="000000"/>
            </w:rPr>
            <w:t xml:space="preserve"> </w:t>
          </w:r>
        </w:p>
        <w:p w14:paraId="3F1E9DDE" w14:textId="5D8C44AE" w:rsidR="000B7DDB" w:rsidRDefault="00FD17BC" w:rsidP="001B1BD4">
          <w:pPr>
            <w:pStyle w:val="Heading1"/>
          </w:pPr>
          <w:bookmarkStart w:id="5" w:name="_Toc87461450"/>
          <w:r>
            <w:t>1.2 Social</w:t>
          </w:r>
          <w:r w:rsidR="00AA42F5">
            <w:t xml:space="preserve"> </w:t>
          </w:r>
          <w:r w:rsidR="00F5408D">
            <w:t xml:space="preserve">Impact </w:t>
          </w:r>
          <w:r w:rsidR="009D7368">
            <w:t xml:space="preserve">on Families </w:t>
          </w:r>
          <w:r w:rsidR="00707CAC">
            <w:t>Member</w:t>
          </w:r>
          <w:bookmarkEnd w:id="5"/>
        </w:p>
        <w:p w14:paraId="3D9FB00C" w14:textId="77777777" w:rsidR="000323FC" w:rsidRDefault="000323FC" w:rsidP="000323FC">
          <w:pPr>
            <w:spacing w:line="360" w:lineRule="auto"/>
            <w:jc w:val="both"/>
          </w:pPr>
        </w:p>
        <w:p w14:paraId="3231A0C4" w14:textId="27BC8A40" w:rsidR="000323FC" w:rsidRDefault="00FD17BC" w:rsidP="000323FC">
          <w:pPr>
            <w:spacing w:line="360" w:lineRule="auto"/>
            <w:jc w:val="both"/>
          </w:pPr>
          <w:r>
            <w:t xml:space="preserve">From this study, it can also be discovered that caregivers face difficult challenging to handle changes in the behaviour and personality of their loved ones such as aggression in most cases, caring for a loved one full-time can leave some family members socially isolated and must meet the hidden cost. Social isolation can be owing to </w:t>
          </w:r>
          <w:r w:rsidR="005130ED">
            <w:t>loss</w:t>
          </w:r>
          <w:r>
            <w:t xml:space="preserve"> of friendship which has a negative impact on the caregiver person and social life.</w:t>
          </w:r>
        </w:p>
        <w:p w14:paraId="34F141F7" w14:textId="77777777" w:rsidR="000323FC" w:rsidRDefault="00FD17BC" w:rsidP="000323FC">
          <w:pPr>
            <w:spacing w:line="360" w:lineRule="auto"/>
            <w:jc w:val="both"/>
          </w:pPr>
          <w:r>
            <w:t xml:space="preserve">Also found from this literature review that </w:t>
          </w:r>
          <w:proofErr w:type="gramStart"/>
          <w:r>
            <w:t>making a decision</w:t>
          </w:r>
          <w:proofErr w:type="gramEnd"/>
          <w:r>
            <w:t xml:space="preserve"> is the responsibility of the family caregiver due to the cognitive abilities of the PLWD, which bring about an impact on the feeling and well-being of the caregiver.</w:t>
          </w:r>
        </w:p>
        <w:p w14:paraId="267C7481" w14:textId="77777777" w:rsidR="000323FC" w:rsidRDefault="00FD17BC" w:rsidP="000323FC">
          <w:pPr>
            <w:spacing w:line="360" w:lineRule="auto"/>
            <w:jc w:val="both"/>
          </w:pPr>
          <w:r>
            <w:t>According to research findings by Boss et al. (2015) pinpointed that social isolation is another evident factor that shows a strong relationship with caregivers' mental health. Family as caregivers are surveyed, in another study conducted by Win et al. (2017), which urged that there is a higher anxiety and stress level among the families managing people living with dementia, for there is the tendency of most caregivers to abandon their pursuit.</w:t>
          </w:r>
        </w:p>
        <w:p w14:paraId="0F8E2F31" w14:textId="2FB0244D" w:rsidR="000323FC" w:rsidRDefault="00FD17BC" w:rsidP="000323FC">
          <w:pPr>
            <w:spacing w:line="360" w:lineRule="auto"/>
            <w:jc w:val="both"/>
          </w:pPr>
          <w:r w:rsidRPr="008A13D9">
            <w:rPr>
              <w:bCs/>
            </w:rPr>
            <w:t>Giertz, Emilsson, and Vingare (2019)</w:t>
          </w:r>
          <w:r>
            <w:rPr>
              <w:bCs/>
            </w:rPr>
            <w:t xml:space="preserve"> research findings showed </w:t>
          </w:r>
          <w:r w:rsidRPr="008A13D9">
            <w:t>that decision-making in every aspect of life is the most difficult task for family care providers. They hold the responsibility of making the right decision, and every consequence can make the situation difficult and stressful for the family. Moreover, it is also highlighted that there is more anxiety and stress found in making decisions by the family care providers handling patients with dementia.</w:t>
          </w:r>
          <w:r>
            <w:t xml:space="preserve"> </w:t>
          </w:r>
        </w:p>
        <w:p w14:paraId="136D71BF" w14:textId="68B162B5" w:rsidR="00ED736B" w:rsidRDefault="00ED736B" w:rsidP="000323FC">
          <w:pPr>
            <w:spacing w:line="360" w:lineRule="auto"/>
            <w:jc w:val="both"/>
          </w:pPr>
        </w:p>
        <w:p w14:paraId="7824AE0A" w14:textId="3235B23D" w:rsidR="00ED736B" w:rsidRDefault="00ED736B" w:rsidP="000323FC">
          <w:pPr>
            <w:spacing w:line="360" w:lineRule="auto"/>
            <w:jc w:val="both"/>
          </w:pPr>
        </w:p>
        <w:p w14:paraId="5103AAB2" w14:textId="14B85505" w:rsidR="00ED736B" w:rsidRDefault="00ED736B" w:rsidP="000323FC">
          <w:pPr>
            <w:spacing w:line="360" w:lineRule="auto"/>
            <w:jc w:val="both"/>
          </w:pPr>
        </w:p>
        <w:p w14:paraId="7EA258EF" w14:textId="353ACAE7" w:rsidR="00ED736B" w:rsidRDefault="00ED736B" w:rsidP="000323FC">
          <w:pPr>
            <w:spacing w:line="360" w:lineRule="auto"/>
            <w:jc w:val="both"/>
          </w:pPr>
        </w:p>
        <w:p w14:paraId="2B86BFFC" w14:textId="6B7FE5A2" w:rsidR="00ED736B" w:rsidRDefault="00ED736B" w:rsidP="000323FC">
          <w:pPr>
            <w:spacing w:line="360" w:lineRule="auto"/>
            <w:jc w:val="both"/>
          </w:pPr>
        </w:p>
        <w:p w14:paraId="249975CF" w14:textId="2E4946B7" w:rsidR="00ED736B" w:rsidRDefault="00ED736B" w:rsidP="000323FC">
          <w:pPr>
            <w:spacing w:line="360" w:lineRule="auto"/>
            <w:jc w:val="both"/>
          </w:pPr>
        </w:p>
        <w:p w14:paraId="4C2A9D04" w14:textId="19D687AF" w:rsidR="00ED736B" w:rsidRDefault="00ED736B" w:rsidP="000323FC">
          <w:pPr>
            <w:spacing w:line="360" w:lineRule="auto"/>
            <w:jc w:val="both"/>
          </w:pPr>
        </w:p>
        <w:p w14:paraId="56200742" w14:textId="25C36225" w:rsidR="00ED736B" w:rsidRDefault="00ED736B" w:rsidP="000323FC">
          <w:pPr>
            <w:spacing w:line="360" w:lineRule="auto"/>
            <w:jc w:val="both"/>
          </w:pPr>
        </w:p>
        <w:p w14:paraId="5398DFE2" w14:textId="6F387BF5" w:rsidR="00ED736B" w:rsidRDefault="00FD17BC" w:rsidP="00272636">
          <w:pPr>
            <w:pStyle w:val="Heading1"/>
          </w:pPr>
          <w:r>
            <w:t xml:space="preserve"> </w:t>
          </w:r>
          <w:bookmarkStart w:id="6" w:name="_Toc87461451"/>
          <w:r>
            <w:t xml:space="preserve">1.3 </w:t>
          </w:r>
          <w:r w:rsidR="009F3D9B">
            <w:t>FINANCIAL IM</w:t>
          </w:r>
          <w:r w:rsidR="00440990">
            <w:t>PACT</w:t>
          </w:r>
          <w:bookmarkEnd w:id="6"/>
        </w:p>
        <w:p w14:paraId="163FEBAA" w14:textId="398C7E58" w:rsidR="00422993" w:rsidRDefault="00FD17BC" w:rsidP="000323FC">
          <w:pPr>
            <w:spacing w:line="360" w:lineRule="auto"/>
            <w:jc w:val="both"/>
          </w:pPr>
          <w:r>
            <w:t>It has been identified from these studies that dementi</w:t>
          </w:r>
          <w:r w:rsidR="00BD209C">
            <w:t>a ha</w:t>
          </w:r>
          <w:r w:rsidR="009B6519">
            <w:t xml:space="preserve">s a </w:t>
          </w:r>
          <w:r w:rsidR="00A60303">
            <w:t>great economic impact on</w:t>
          </w:r>
          <w:r w:rsidR="00D65C4B">
            <w:t xml:space="preserve"> PLWD </w:t>
          </w:r>
          <w:r w:rsidR="00141EA1">
            <w:t xml:space="preserve">or living with the </w:t>
          </w:r>
          <w:r w:rsidR="008772FF">
            <w:t>illness,</w:t>
          </w:r>
          <w:r w:rsidR="00D5278D">
            <w:t xml:space="preserve"> their career</w:t>
          </w:r>
          <w:r w:rsidR="007735B8">
            <w:t xml:space="preserve">, and </w:t>
          </w:r>
          <w:proofErr w:type="gramStart"/>
          <w:r w:rsidR="007735B8">
            <w:t>society as a whol</w:t>
          </w:r>
          <w:r w:rsidR="004F723E">
            <w:t>e</w:t>
          </w:r>
          <w:proofErr w:type="gramEnd"/>
          <w:r w:rsidR="006E7896">
            <w:t>.</w:t>
          </w:r>
          <w:r w:rsidR="008772FF">
            <w:t xml:space="preserve"> Good support </w:t>
          </w:r>
          <w:r w:rsidR="000366F3">
            <w:t>for P</w:t>
          </w:r>
          <w:r w:rsidR="00216BD9">
            <w:t>L</w:t>
          </w:r>
          <w:r w:rsidR="000366F3">
            <w:t>WD</w:t>
          </w:r>
          <w:r w:rsidR="006D7FD5">
            <w:t xml:space="preserve"> and their career</w:t>
          </w:r>
          <w:r w:rsidR="00E2356B">
            <w:t xml:space="preserve">, as well as </w:t>
          </w:r>
          <w:r w:rsidR="004F6EA0">
            <w:t>fair and eff</w:t>
          </w:r>
          <w:r w:rsidR="003D0003">
            <w:t>icient financing of so</w:t>
          </w:r>
          <w:r w:rsidR="00144CFF">
            <w:t xml:space="preserve">cial care </w:t>
          </w:r>
          <w:r w:rsidR="00453C1B">
            <w:t>service.</w:t>
          </w:r>
          <w:r w:rsidR="00453C1B" w:rsidRPr="00453C1B">
            <w:t xml:space="preserve"> </w:t>
          </w:r>
          <w:r w:rsidR="00453C1B">
            <w:t xml:space="preserve">According to </w:t>
          </w:r>
          <w:r w:rsidR="00030174">
            <w:t>the research finding by</w:t>
          </w:r>
          <w:r w:rsidR="00E4739E" w:rsidRPr="00E4739E">
            <w:rPr>
              <w:rFonts w:ascii="Open Sans" w:hAnsi="Open Sans" w:cs="Open Sans"/>
              <w:color w:val="000000"/>
              <w:sz w:val="20"/>
              <w:szCs w:val="20"/>
              <w:shd w:val="clear" w:color="auto" w:fill="FFFFFF"/>
            </w:rPr>
            <w:t xml:space="preserve"> </w:t>
          </w:r>
          <w:r w:rsidR="00E4739E">
            <w:rPr>
              <w:rFonts w:ascii="Open Sans" w:hAnsi="Open Sans" w:cs="Open Sans"/>
              <w:color w:val="000000"/>
              <w:sz w:val="20"/>
              <w:szCs w:val="20"/>
              <w:shd w:val="clear" w:color="auto" w:fill="FFFFFF"/>
            </w:rPr>
            <w:t>Keating et al., (2014</w:t>
          </w:r>
          <w:r w:rsidR="008A16B9">
            <w:rPr>
              <w:rFonts w:ascii="Open Sans" w:hAnsi="Open Sans" w:cs="Open Sans"/>
              <w:color w:val="000000"/>
              <w:sz w:val="20"/>
              <w:szCs w:val="20"/>
              <w:shd w:val="clear" w:color="auto" w:fill="FFFFFF"/>
            </w:rPr>
            <w:t xml:space="preserve">) </w:t>
          </w:r>
          <w:r w:rsidR="008A16B9">
            <w:t>urged</w:t>
          </w:r>
          <w:r w:rsidR="00453C1B">
            <w:t xml:space="preserve"> that economic effects can be well observed among the families providing care practices to the patients with dementia by undertaking their quality of life, income, resources, financial reductions, and households</w:t>
          </w:r>
          <w:r w:rsidR="00BA38A6">
            <w:t>.</w:t>
          </w:r>
          <w:r w:rsidR="00E4739E">
            <w:t xml:space="preserve"> </w:t>
          </w:r>
        </w:p>
        <w:p w14:paraId="5E72E9FF" w14:textId="782A6B2E" w:rsidR="000403AB" w:rsidRDefault="000403AB" w:rsidP="00614AB1">
          <w:pPr>
            <w:pStyle w:val="Heading1"/>
          </w:pPr>
        </w:p>
        <w:p w14:paraId="67703FB7" w14:textId="58493143" w:rsidR="00BA38A6" w:rsidRDefault="00BA38A6" w:rsidP="000323FC">
          <w:pPr>
            <w:spacing w:line="360" w:lineRule="auto"/>
            <w:jc w:val="both"/>
          </w:pPr>
        </w:p>
        <w:p w14:paraId="0AF3B2C2" w14:textId="421D60AB" w:rsidR="00BA38A6" w:rsidRDefault="00BA38A6" w:rsidP="000323FC">
          <w:pPr>
            <w:spacing w:line="360" w:lineRule="auto"/>
            <w:jc w:val="both"/>
          </w:pPr>
        </w:p>
        <w:p w14:paraId="7C124FB1" w14:textId="658835C1" w:rsidR="00BA38A6" w:rsidRDefault="00BA38A6" w:rsidP="000323FC">
          <w:pPr>
            <w:spacing w:line="360" w:lineRule="auto"/>
            <w:jc w:val="both"/>
          </w:pPr>
        </w:p>
        <w:p w14:paraId="35832214" w14:textId="02BF2180" w:rsidR="00BA38A6" w:rsidRDefault="00BA38A6" w:rsidP="000323FC">
          <w:pPr>
            <w:spacing w:line="360" w:lineRule="auto"/>
            <w:jc w:val="both"/>
          </w:pPr>
        </w:p>
        <w:p w14:paraId="7974E2DE" w14:textId="143067C6" w:rsidR="00BA38A6" w:rsidRDefault="00BA38A6" w:rsidP="000323FC">
          <w:pPr>
            <w:spacing w:line="360" w:lineRule="auto"/>
            <w:jc w:val="both"/>
          </w:pPr>
        </w:p>
        <w:p w14:paraId="2009CA8F" w14:textId="32AC8932" w:rsidR="00BA38A6" w:rsidRDefault="00BA38A6" w:rsidP="000323FC">
          <w:pPr>
            <w:spacing w:line="360" w:lineRule="auto"/>
            <w:jc w:val="both"/>
          </w:pPr>
        </w:p>
        <w:p w14:paraId="20181450" w14:textId="56D01009" w:rsidR="00BA38A6" w:rsidRDefault="00BA38A6" w:rsidP="000323FC">
          <w:pPr>
            <w:spacing w:line="360" w:lineRule="auto"/>
            <w:jc w:val="both"/>
          </w:pPr>
        </w:p>
        <w:p w14:paraId="07041459" w14:textId="428D3D19" w:rsidR="00BA38A6" w:rsidRDefault="00BA38A6" w:rsidP="000323FC">
          <w:pPr>
            <w:spacing w:line="360" w:lineRule="auto"/>
            <w:jc w:val="both"/>
          </w:pPr>
        </w:p>
        <w:p w14:paraId="3F6DCCB6" w14:textId="725339C8" w:rsidR="00BA38A6" w:rsidRDefault="00BA38A6" w:rsidP="000323FC">
          <w:pPr>
            <w:spacing w:line="360" w:lineRule="auto"/>
            <w:jc w:val="both"/>
          </w:pPr>
        </w:p>
        <w:p w14:paraId="7DDC9B6C" w14:textId="1343827C" w:rsidR="00BA38A6" w:rsidRDefault="00BA38A6" w:rsidP="000323FC">
          <w:pPr>
            <w:spacing w:line="360" w:lineRule="auto"/>
            <w:jc w:val="both"/>
          </w:pPr>
        </w:p>
        <w:p w14:paraId="1FF19974" w14:textId="1298B8C8" w:rsidR="00BA38A6" w:rsidRDefault="00BA38A6" w:rsidP="000323FC">
          <w:pPr>
            <w:spacing w:line="360" w:lineRule="auto"/>
            <w:jc w:val="both"/>
          </w:pPr>
        </w:p>
        <w:p w14:paraId="07F588A2" w14:textId="71875643" w:rsidR="00BA38A6" w:rsidRDefault="00BA38A6" w:rsidP="000323FC">
          <w:pPr>
            <w:spacing w:line="360" w:lineRule="auto"/>
            <w:jc w:val="both"/>
          </w:pPr>
        </w:p>
        <w:p w14:paraId="70053702" w14:textId="131C2C82" w:rsidR="00BA38A6" w:rsidRDefault="00BA38A6" w:rsidP="000323FC">
          <w:pPr>
            <w:spacing w:line="360" w:lineRule="auto"/>
            <w:jc w:val="both"/>
          </w:pPr>
        </w:p>
        <w:p w14:paraId="3AE4368B" w14:textId="600D38A1" w:rsidR="00BA38A6" w:rsidRDefault="00BA38A6" w:rsidP="000323FC">
          <w:pPr>
            <w:spacing w:line="360" w:lineRule="auto"/>
            <w:jc w:val="both"/>
          </w:pPr>
        </w:p>
        <w:p w14:paraId="764252EC" w14:textId="69743127" w:rsidR="00BA38A6" w:rsidRDefault="00BA38A6" w:rsidP="000323FC">
          <w:pPr>
            <w:spacing w:line="360" w:lineRule="auto"/>
            <w:jc w:val="both"/>
          </w:pPr>
        </w:p>
        <w:p w14:paraId="298E841B" w14:textId="5B6EB89A" w:rsidR="00BA38A6" w:rsidRDefault="00BA38A6" w:rsidP="000323FC">
          <w:pPr>
            <w:spacing w:line="360" w:lineRule="auto"/>
            <w:jc w:val="both"/>
          </w:pPr>
        </w:p>
        <w:p w14:paraId="41ACE002" w14:textId="201A946E" w:rsidR="00BA38A6" w:rsidRDefault="00BA38A6" w:rsidP="000323FC">
          <w:pPr>
            <w:spacing w:line="360" w:lineRule="auto"/>
            <w:jc w:val="both"/>
          </w:pPr>
        </w:p>
        <w:p w14:paraId="36BD026C" w14:textId="0C12C77F" w:rsidR="00BA38A6" w:rsidRDefault="00BA38A6" w:rsidP="000323FC">
          <w:pPr>
            <w:spacing w:line="360" w:lineRule="auto"/>
            <w:jc w:val="both"/>
          </w:pPr>
        </w:p>
        <w:p w14:paraId="477C19F2" w14:textId="4FE3563D" w:rsidR="00BA38A6" w:rsidRDefault="00FD17BC" w:rsidP="0033749B">
          <w:pPr>
            <w:pStyle w:val="Heading1"/>
          </w:pPr>
          <w:bookmarkStart w:id="7" w:name="_Toc87461452"/>
          <w:r>
            <w:t>C</w:t>
          </w:r>
          <w:r w:rsidR="00C60888">
            <w:t>onclu</w:t>
          </w:r>
          <w:r>
            <w:t xml:space="preserve">sion and </w:t>
          </w:r>
          <w:r w:rsidR="00FF05E0">
            <w:t>Recommendations</w:t>
          </w:r>
          <w:bookmarkEnd w:id="7"/>
        </w:p>
        <w:p w14:paraId="35B72252" w14:textId="77777777" w:rsidR="0033749B" w:rsidRDefault="0033749B" w:rsidP="00D85A38">
          <w:pPr>
            <w:spacing w:line="360" w:lineRule="auto"/>
            <w:jc w:val="both"/>
          </w:pPr>
        </w:p>
        <w:p w14:paraId="5B345456" w14:textId="2323F693" w:rsidR="00161D16" w:rsidRDefault="00FD17BC" w:rsidP="00D85A38">
          <w:pPr>
            <w:spacing w:line="360" w:lineRule="auto"/>
            <w:jc w:val="both"/>
          </w:pPr>
          <w:r>
            <w:t xml:space="preserve">This research topic is of high significance as it deals with the impact of dementia on the family and home of dementia patients and its management. It cannot be denied that family members acting as caregivers are an integral part to improve the quality of life and manage any health issue. However, with the long-term care practices of complex health issues, it is evident that families and homes are subjected to a range of different challenges. For the case of dementia discussed above, the research report identified economic, financial, </w:t>
          </w:r>
          <w:r w:rsidR="000646E9">
            <w:t>marital,</w:t>
          </w:r>
          <w:r>
            <w:t xml:space="preserve"> and social impacts that are evident to increase the family workload burden. This is a significant factor for the report of high-level stress, anxiety and depression observed among the members of the family supporting dementia patients. </w:t>
          </w:r>
        </w:p>
        <w:p w14:paraId="2A315EF0" w14:textId="3D4405E3" w:rsidR="00BA38A6" w:rsidRDefault="00FD17BC" w:rsidP="00D85A38">
          <w:pPr>
            <w:spacing w:line="360" w:lineRule="auto"/>
            <w:jc w:val="both"/>
          </w:pPr>
          <w:r>
            <w:t xml:space="preserve">The research above is also important considering the management of dementia at home and the role of government and social organisations to work on the policies related to overcoming the burden related to care provision of PWD. Finally, the management of family members with dementia highly requires supervised and comprehensive activity and diet plans, which can practically be useful if documented with the coordination of a healthcare worker, </w:t>
          </w:r>
          <w:r w:rsidR="00FF05E0">
            <w:t>doctor,</w:t>
          </w:r>
          <w:r>
            <w:t xml:space="preserve"> or practitioner. Thereby, to minimise the adverse and negative family impacts, it is necessary to deal with the growing family concerns categorically.  </w:t>
          </w:r>
        </w:p>
        <w:p w14:paraId="7758EAC1" w14:textId="77777777" w:rsidR="00DA0556" w:rsidRDefault="00DA0556" w:rsidP="000323FC">
          <w:pPr>
            <w:spacing w:line="360" w:lineRule="auto"/>
            <w:jc w:val="both"/>
          </w:pPr>
        </w:p>
        <w:p w14:paraId="5B62E40C" w14:textId="77777777" w:rsidR="00440990" w:rsidRDefault="00440990" w:rsidP="000323FC">
          <w:pPr>
            <w:spacing w:line="360" w:lineRule="auto"/>
            <w:jc w:val="both"/>
          </w:pPr>
        </w:p>
        <w:p w14:paraId="4EE5D437" w14:textId="74E7967B" w:rsidR="00ED736B" w:rsidRDefault="00ED736B" w:rsidP="000323FC">
          <w:pPr>
            <w:spacing w:line="360" w:lineRule="auto"/>
            <w:jc w:val="both"/>
          </w:pPr>
        </w:p>
        <w:p w14:paraId="69D30845" w14:textId="446A5A7F" w:rsidR="0022102F" w:rsidRDefault="00FD17BC" w:rsidP="0022102F">
          <w:r>
            <w:t xml:space="preserve"> </w:t>
          </w:r>
        </w:p>
        <w:p w14:paraId="199F0161" w14:textId="0C34634C" w:rsidR="001A0F16" w:rsidRDefault="00FD17BC" w:rsidP="001A0F16">
          <w:pPr>
            <w:jc w:val="both"/>
          </w:pPr>
          <w:r>
            <w:t xml:space="preserve"> </w:t>
          </w:r>
        </w:p>
        <w:p w14:paraId="713E400D" w14:textId="77777777" w:rsidR="00A42FF5" w:rsidRDefault="00A42FF5"/>
        <w:p w14:paraId="7B9CA5A8" w14:textId="77777777" w:rsidR="00985B8F" w:rsidRDefault="00985B8F"/>
        <w:p w14:paraId="34726395" w14:textId="77777777" w:rsidR="0033749B" w:rsidRDefault="0033749B"/>
        <w:p w14:paraId="3A6BE742" w14:textId="5893AD76" w:rsidR="0033749B" w:rsidRDefault="00522F48"/>
      </w:sdtContent>
    </w:sdt>
    <w:p w14:paraId="7C2E45A4" w14:textId="0D9C2609" w:rsidR="00093610" w:rsidRDefault="00FD17BC" w:rsidP="00F42424">
      <w:pPr>
        <w:pStyle w:val="Heading1"/>
      </w:pPr>
      <w:bookmarkStart w:id="8" w:name="_Toc87461453"/>
      <w:r>
        <w:t>R</w:t>
      </w:r>
      <w:r w:rsidR="007A79F9">
        <w:t xml:space="preserve">EFERENCE </w:t>
      </w:r>
      <w:r w:rsidR="00C54C93">
        <w:t>LIST</w:t>
      </w:r>
      <w:bookmarkEnd w:id="8"/>
    </w:p>
    <w:p w14:paraId="34A683A8" w14:textId="579A9D7D" w:rsidR="001B7BDB" w:rsidRPr="001B7BDB" w:rsidRDefault="001B7BDB" w:rsidP="001B7BDB">
      <w:pPr>
        <w:jc w:val="both"/>
        <w:rPr>
          <w:rFonts w:ascii="Open Sans" w:hAnsi="Open Sans" w:cs="Open Sans"/>
          <w:color w:val="000000"/>
          <w:shd w:val="clear" w:color="auto" w:fill="FFFFFF"/>
        </w:rPr>
      </w:pPr>
      <w:r w:rsidRPr="00A70014">
        <w:rPr>
          <w:rFonts w:ascii="Open Sans" w:hAnsi="Open Sans" w:cs="Open Sans"/>
          <w:color w:val="000000"/>
          <w:shd w:val="clear" w:color="auto" w:fill="FFFFFF"/>
        </w:rPr>
        <w:t xml:space="preserve">Alzheimer Society (2015) </w:t>
      </w:r>
      <w:r w:rsidRPr="00A70014">
        <w:rPr>
          <w:rFonts w:ascii="Open Sans" w:hAnsi="Open Sans" w:cs="Open Sans"/>
          <w:i/>
          <w:iCs/>
          <w:color w:val="000000"/>
          <w:shd w:val="clear" w:color="auto" w:fill="FFFFFF"/>
        </w:rPr>
        <w:t>Quality Dementia in Care Home: Person-centred Standards</w:t>
      </w:r>
      <w:r w:rsidRPr="00A70014">
        <w:rPr>
          <w:rFonts w:ascii="Open Sans" w:hAnsi="Open Sans" w:cs="Open Sans"/>
          <w:color w:val="000000"/>
          <w:shd w:val="clear" w:color="auto" w:fill="FFFFFF"/>
        </w:rPr>
        <w:t>. London: Alzheimer’s Society.</w:t>
      </w:r>
    </w:p>
    <w:p w14:paraId="44418FE2" w14:textId="4CFA2D3E" w:rsidR="00A95081" w:rsidRDefault="00FD17B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Aranda, M., Kremer, I. &amp; Hinton, L. (2021) Impact of dementia: Health disparities, population trends, care interventions, and economic costs. </w:t>
      </w:r>
      <w:r>
        <w:rPr>
          <w:rFonts w:ascii="Open Sans" w:hAnsi="Open Sans" w:cs="Open Sans"/>
          <w:i/>
          <w:iCs/>
          <w:color w:val="000000"/>
          <w:sz w:val="20"/>
          <w:szCs w:val="20"/>
          <w:shd w:val="clear" w:color="auto" w:fill="FFFFFF"/>
        </w:rPr>
        <w:t>Journal of the American Geriatrics Society</w:t>
      </w:r>
      <w:r>
        <w:rPr>
          <w:rFonts w:ascii="Open Sans" w:hAnsi="Open Sans" w:cs="Open Sans"/>
          <w:color w:val="000000"/>
          <w:sz w:val="20"/>
          <w:szCs w:val="20"/>
          <w:shd w:val="clear" w:color="auto" w:fill="FFFFFF"/>
        </w:rPr>
        <w:t xml:space="preserve">. 69 (7). pp. 1774-1783. </w:t>
      </w:r>
    </w:p>
    <w:p w14:paraId="6288B306" w14:textId="26097B3A" w:rsidR="00AC6C2E" w:rsidRDefault="00FD17B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Austrom, M., Boustani, M. &amp; LaMantia, M. (2018) Ongoing Medical Management to Maximize Health and Well-being for Persons Living with Dementia. </w:t>
      </w:r>
      <w:r>
        <w:rPr>
          <w:rFonts w:ascii="Open Sans" w:hAnsi="Open Sans" w:cs="Open Sans"/>
          <w:i/>
          <w:iCs/>
          <w:color w:val="000000"/>
          <w:sz w:val="20"/>
          <w:szCs w:val="20"/>
          <w:shd w:val="clear" w:color="auto" w:fill="FFFFFF"/>
        </w:rPr>
        <w:t>The Gerontologist</w:t>
      </w:r>
      <w:r>
        <w:rPr>
          <w:rFonts w:ascii="Open Sans" w:hAnsi="Open Sans" w:cs="Open Sans"/>
          <w:color w:val="000000"/>
          <w:sz w:val="20"/>
          <w:szCs w:val="20"/>
          <w:shd w:val="clear" w:color="auto" w:fill="FFFFFF"/>
        </w:rPr>
        <w:t xml:space="preserve">. 58 (suppl_1). pp. S48-S57. </w:t>
      </w:r>
    </w:p>
    <w:p w14:paraId="54C91678" w14:textId="2EC665A8" w:rsidR="00A068D8" w:rsidRDefault="00FD17B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Aldridge, Z., Burns, A. &amp; Harrison Dening, K. (2020) ABC model: A tiered, integrated pathway approach to peri- and post-diagnostic support for families living with dementia (Innovative Practice). </w:t>
      </w:r>
      <w:r>
        <w:rPr>
          <w:rFonts w:ascii="Open Sans" w:hAnsi="Open Sans" w:cs="Open Sans"/>
          <w:i/>
          <w:iCs/>
          <w:color w:val="000000"/>
          <w:sz w:val="20"/>
          <w:szCs w:val="20"/>
          <w:shd w:val="clear" w:color="auto" w:fill="FFFFFF"/>
        </w:rPr>
        <w:t>Dementia</w:t>
      </w:r>
      <w:r>
        <w:rPr>
          <w:rFonts w:ascii="Open Sans" w:hAnsi="Open Sans" w:cs="Open Sans"/>
          <w:color w:val="000000"/>
          <w:sz w:val="20"/>
          <w:szCs w:val="20"/>
          <w:shd w:val="clear" w:color="auto" w:fill="FFFFFF"/>
        </w:rPr>
        <w:t>. 19 (8). pp. 2901-2910.</w:t>
      </w:r>
    </w:p>
    <w:p w14:paraId="0C36AFEE" w14:textId="5317D5E0" w:rsidR="00D97C59" w:rsidRDefault="00FD17B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Braun, M., Mura, K., Peter-Wight, M. &amp; Hornung, R. (2010) Toward a Better Understanding of Psychological Well-Being in Dementia Caregivers: The Link Between Marital Communication and Depression. </w:t>
      </w:r>
      <w:r>
        <w:rPr>
          <w:rFonts w:ascii="Open Sans" w:hAnsi="Open Sans" w:cs="Open Sans"/>
          <w:i/>
          <w:iCs/>
          <w:color w:val="000000"/>
          <w:sz w:val="20"/>
          <w:szCs w:val="20"/>
          <w:shd w:val="clear" w:color="auto" w:fill="FFFFFF"/>
        </w:rPr>
        <w:t>Family Process</w:t>
      </w:r>
      <w:r>
        <w:rPr>
          <w:rFonts w:ascii="Open Sans" w:hAnsi="Open Sans" w:cs="Open Sans"/>
          <w:color w:val="000000"/>
          <w:sz w:val="20"/>
          <w:szCs w:val="20"/>
          <w:shd w:val="clear" w:color="auto" w:fill="FFFFFF"/>
        </w:rPr>
        <w:t>. 49 (2). pp. 185-203.</w:t>
      </w:r>
    </w:p>
    <w:p w14:paraId="6165B71D" w14:textId="5E139694" w:rsidR="00C54C93" w:rsidRDefault="00FD17BC">
      <w:pPr>
        <w:rPr>
          <w:rFonts w:ascii="Arial" w:hAnsi="Arial" w:cs="Arial"/>
          <w:color w:val="000000"/>
          <w:sz w:val="20"/>
          <w:szCs w:val="20"/>
          <w:shd w:val="clear" w:color="auto" w:fill="FFFFFF"/>
        </w:rPr>
      </w:pPr>
      <w:r>
        <w:rPr>
          <w:rFonts w:ascii="Arial" w:hAnsi="Arial" w:cs="Arial"/>
          <w:color w:val="000000"/>
          <w:sz w:val="20"/>
          <w:szCs w:val="20"/>
          <w:shd w:val="clear" w:color="auto" w:fill="FFFFFF"/>
        </w:rPr>
        <w:t>Brotchie, J. (2010) </w:t>
      </w:r>
      <w:r>
        <w:rPr>
          <w:rFonts w:ascii="Arial" w:hAnsi="Arial" w:cs="Arial"/>
          <w:i/>
          <w:iCs/>
          <w:color w:val="000000"/>
          <w:sz w:val="20"/>
          <w:szCs w:val="20"/>
          <w:shd w:val="clear" w:color="auto" w:fill="FFFFFF"/>
        </w:rPr>
        <w:t>Caring for someone with dementia</w:t>
      </w:r>
      <w:r>
        <w:rPr>
          <w:rFonts w:ascii="Arial" w:hAnsi="Arial" w:cs="Arial"/>
          <w:color w:val="000000"/>
          <w:sz w:val="20"/>
          <w:szCs w:val="20"/>
          <w:shd w:val="clear" w:color="auto" w:fill="FFFFFF"/>
        </w:rPr>
        <w:t>. 2nd Ed. London: Age Concern England.</w:t>
      </w:r>
    </w:p>
    <w:p w14:paraId="3084853B" w14:textId="44E35F98" w:rsidR="00C71A05" w:rsidRDefault="00FD17BC">
      <w:pPr>
        <w:rPr>
          <w:rFonts w:ascii="Arial" w:hAnsi="Arial" w:cs="Arial"/>
          <w:color w:val="000000"/>
          <w:sz w:val="20"/>
          <w:szCs w:val="20"/>
          <w:shd w:val="clear" w:color="auto" w:fill="FFFFFF"/>
        </w:rPr>
      </w:pPr>
      <w:r>
        <w:rPr>
          <w:rFonts w:ascii="Open Sans" w:hAnsi="Open Sans" w:cs="Open Sans"/>
          <w:color w:val="000000"/>
          <w:sz w:val="20"/>
          <w:szCs w:val="20"/>
          <w:shd w:val="clear" w:color="auto" w:fill="FFFFFF"/>
        </w:rPr>
        <w:t>Broady, T., Saich, F. &amp; Hinton, T. (2018) Caring for a family member or friend with dementia at the end of life: A scoping review and implications for palliative care practice. </w:t>
      </w:r>
      <w:r>
        <w:rPr>
          <w:rFonts w:ascii="Open Sans" w:hAnsi="Open Sans" w:cs="Open Sans"/>
          <w:i/>
          <w:iCs/>
          <w:color w:val="000000"/>
          <w:sz w:val="20"/>
          <w:szCs w:val="20"/>
          <w:shd w:val="clear" w:color="auto" w:fill="FFFFFF"/>
        </w:rPr>
        <w:t>Palliative Medicine</w:t>
      </w:r>
      <w:r>
        <w:rPr>
          <w:rFonts w:ascii="Open Sans" w:hAnsi="Open Sans" w:cs="Open Sans"/>
          <w:color w:val="000000"/>
          <w:sz w:val="20"/>
          <w:szCs w:val="20"/>
          <w:shd w:val="clear" w:color="auto" w:fill="FFFFFF"/>
        </w:rPr>
        <w:t xml:space="preserve">. 32 (3). pp. 643-656. </w:t>
      </w:r>
    </w:p>
    <w:p w14:paraId="6E81B395" w14:textId="66B43453" w:rsidR="000B1317" w:rsidRDefault="00FD17BC">
      <w:pPr>
        <w:rPr>
          <w:rFonts w:ascii="Arial" w:hAnsi="Arial" w:cs="Arial"/>
          <w:color w:val="000000"/>
          <w:sz w:val="20"/>
          <w:szCs w:val="20"/>
          <w:shd w:val="clear" w:color="auto" w:fill="FFFFFF"/>
        </w:rPr>
      </w:pPr>
      <w:r>
        <w:rPr>
          <w:rFonts w:ascii="Open Sans" w:hAnsi="Open Sans" w:cs="Open Sans"/>
          <w:color w:val="000000"/>
          <w:sz w:val="20"/>
          <w:szCs w:val="20"/>
          <w:shd w:val="clear" w:color="auto" w:fill="FFFFFF"/>
        </w:rPr>
        <w:t>Boss, L., Kang, D. &amp; Branson, S. (2015) Loneliness and cognitive function in the older adult: a systematic review. </w:t>
      </w:r>
      <w:r>
        <w:rPr>
          <w:rFonts w:ascii="Open Sans" w:hAnsi="Open Sans" w:cs="Open Sans"/>
          <w:i/>
          <w:iCs/>
          <w:color w:val="000000"/>
          <w:sz w:val="20"/>
          <w:szCs w:val="20"/>
          <w:shd w:val="clear" w:color="auto" w:fill="FFFFFF"/>
        </w:rPr>
        <w:t>International Psychogeriatrics</w:t>
      </w:r>
      <w:r>
        <w:rPr>
          <w:rFonts w:ascii="Open Sans" w:hAnsi="Open Sans" w:cs="Open Sans"/>
          <w:color w:val="000000"/>
          <w:sz w:val="20"/>
          <w:szCs w:val="20"/>
          <w:shd w:val="clear" w:color="auto" w:fill="FFFFFF"/>
        </w:rPr>
        <w:t>. 27 (4). pp. 541-553.</w:t>
      </w:r>
    </w:p>
    <w:p w14:paraId="0E7A89DF" w14:textId="1DDAB2E8" w:rsidR="00C1746E" w:rsidRDefault="00FD17BC">
      <w:pPr>
        <w:rPr>
          <w:rFonts w:ascii="Arial" w:hAnsi="Arial" w:cs="Arial"/>
          <w:color w:val="000000"/>
          <w:sz w:val="20"/>
          <w:szCs w:val="20"/>
          <w:shd w:val="clear" w:color="auto" w:fill="FFFFFF"/>
        </w:rPr>
      </w:pPr>
      <w:r>
        <w:rPr>
          <w:rFonts w:ascii="Open Sans" w:hAnsi="Open Sans" w:cs="Open Sans"/>
          <w:color w:val="000000"/>
          <w:sz w:val="20"/>
          <w:szCs w:val="20"/>
          <w:shd w:val="clear" w:color="auto" w:fill="FFFFFF"/>
        </w:rPr>
        <w:t>Fjellström, C., Starkenberg, Å. &amp; Wesslén, A. (2010) To Be a Good Food Provider: An Exploratory Study Among Spouses of Persons with Alzheimer’s Disease. </w:t>
      </w:r>
      <w:r>
        <w:rPr>
          <w:rFonts w:ascii="Open Sans" w:hAnsi="Open Sans" w:cs="Open Sans"/>
          <w:i/>
          <w:iCs/>
          <w:color w:val="000000"/>
          <w:sz w:val="20"/>
          <w:szCs w:val="20"/>
          <w:shd w:val="clear" w:color="auto" w:fill="FFFFFF"/>
        </w:rPr>
        <w:t>American Journal of Alzheimer's Disease &amp; Other Dementias</w:t>
      </w:r>
      <w:r>
        <w:rPr>
          <w:rFonts w:ascii="Open Sans" w:hAnsi="Open Sans" w:cs="Open Sans"/>
          <w:color w:val="000000"/>
          <w:sz w:val="20"/>
          <w:szCs w:val="20"/>
          <w:shd w:val="clear" w:color="auto" w:fill="FFFFFF"/>
        </w:rPr>
        <w:t xml:space="preserve">. 25 (6). pp. 521-526. </w:t>
      </w:r>
    </w:p>
    <w:p w14:paraId="659F19F0" w14:textId="59C8F6A5" w:rsidR="00502478" w:rsidRDefault="00FD17B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Giertz, L., Emilsson, U. &amp; Vingare, E. (2019) Family caregivers and decision-making for older people with dementia. </w:t>
      </w:r>
      <w:r>
        <w:rPr>
          <w:rFonts w:ascii="Open Sans" w:hAnsi="Open Sans" w:cs="Open Sans"/>
          <w:i/>
          <w:iCs/>
          <w:color w:val="000000"/>
          <w:sz w:val="20"/>
          <w:szCs w:val="20"/>
          <w:shd w:val="clear" w:color="auto" w:fill="FFFFFF"/>
        </w:rPr>
        <w:t>Journal of Social Welfare and Family Law</w:t>
      </w:r>
      <w:r>
        <w:rPr>
          <w:rFonts w:ascii="Open Sans" w:hAnsi="Open Sans" w:cs="Open Sans"/>
          <w:color w:val="000000"/>
          <w:sz w:val="20"/>
          <w:szCs w:val="20"/>
          <w:shd w:val="clear" w:color="auto" w:fill="FFFFFF"/>
        </w:rPr>
        <w:t>. 41 (3). pp. 321-338.</w:t>
      </w:r>
    </w:p>
    <w:p w14:paraId="0DAB068A" w14:textId="54FF3CE6" w:rsidR="00513670" w:rsidRDefault="00FD17B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Harris, P. (2011) Maintaining friendships in early-stage dementia: Factors to consider. </w:t>
      </w:r>
      <w:r>
        <w:rPr>
          <w:rFonts w:ascii="Open Sans" w:hAnsi="Open Sans" w:cs="Open Sans"/>
          <w:i/>
          <w:iCs/>
          <w:color w:val="000000"/>
          <w:sz w:val="20"/>
          <w:szCs w:val="20"/>
          <w:shd w:val="clear" w:color="auto" w:fill="FFFFFF"/>
        </w:rPr>
        <w:t>Dementia</w:t>
      </w:r>
      <w:r>
        <w:rPr>
          <w:rFonts w:ascii="Open Sans" w:hAnsi="Open Sans" w:cs="Open Sans"/>
          <w:color w:val="000000"/>
          <w:sz w:val="20"/>
          <w:szCs w:val="20"/>
          <w:shd w:val="clear" w:color="auto" w:fill="FFFFFF"/>
        </w:rPr>
        <w:t>. 11 (3). pp. 305-314.</w:t>
      </w:r>
    </w:p>
    <w:p w14:paraId="146AACE0" w14:textId="77777777" w:rsidR="009A1B97" w:rsidRDefault="00FD17B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Harrison Dening, K., Sampson, E. &amp; De Vries, K. (2019) Advance care planning in dementia: recommendations for healthcare professionals. </w:t>
      </w:r>
      <w:r>
        <w:rPr>
          <w:rFonts w:ascii="Open Sans" w:hAnsi="Open Sans" w:cs="Open Sans"/>
          <w:i/>
          <w:iCs/>
          <w:color w:val="000000"/>
          <w:sz w:val="20"/>
          <w:szCs w:val="20"/>
          <w:shd w:val="clear" w:color="auto" w:fill="FFFFFF"/>
        </w:rPr>
        <w:t>Palliative Care: Research and Treatment</w:t>
      </w:r>
      <w:r>
        <w:rPr>
          <w:rFonts w:ascii="Open Sans" w:hAnsi="Open Sans" w:cs="Open Sans"/>
          <w:color w:val="000000"/>
          <w:sz w:val="20"/>
          <w:szCs w:val="20"/>
          <w:shd w:val="clear" w:color="auto" w:fill="FFFFFF"/>
        </w:rPr>
        <w:t>. 12. p. 117822421982657.</w:t>
      </w:r>
    </w:p>
    <w:p w14:paraId="5ED025EF" w14:textId="62470FF9" w:rsidR="00625865" w:rsidRDefault="00FD17BC">
      <w:pPr>
        <w:rPr>
          <w:rFonts w:ascii="Arial" w:hAnsi="Arial" w:cs="Arial"/>
          <w:color w:val="000000"/>
          <w:sz w:val="20"/>
          <w:szCs w:val="20"/>
          <w:shd w:val="clear" w:color="auto" w:fill="FFFFFF"/>
        </w:rPr>
      </w:pPr>
      <w:r>
        <w:rPr>
          <w:rFonts w:ascii="Open Sans" w:hAnsi="Open Sans" w:cs="Open Sans"/>
          <w:color w:val="000000"/>
          <w:sz w:val="20"/>
          <w:szCs w:val="20"/>
          <w:shd w:val="clear" w:color="auto" w:fill="FFFFFF"/>
        </w:rPr>
        <w:t>Janicki, M., Jokenin, N., Marsack-Topolewski, C. &amp; Keller, S. (2019) Toward a Research Agenda on the Impact of Dementia upon Carers of Adults with Intellectual Disability. </w:t>
      </w:r>
      <w:r>
        <w:rPr>
          <w:rFonts w:ascii="Open Sans" w:hAnsi="Open Sans" w:cs="Open Sans"/>
          <w:i/>
          <w:iCs/>
          <w:color w:val="000000"/>
          <w:sz w:val="20"/>
          <w:szCs w:val="20"/>
          <w:shd w:val="clear" w:color="auto" w:fill="FFFFFF"/>
        </w:rPr>
        <w:t>Journal for ReAttach Therapy and Developmental Diversities</w:t>
      </w:r>
      <w:r>
        <w:rPr>
          <w:rFonts w:ascii="Open Sans" w:hAnsi="Open Sans" w:cs="Open Sans"/>
          <w:color w:val="000000"/>
          <w:sz w:val="20"/>
          <w:szCs w:val="20"/>
          <w:shd w:val="clear" w:color="auto" w:fill="FFFFFF"/>
        </w:rPr>
        <w:t xml:space="preserve">. 2 (1). pp. 51-60  </w:t>
      </w:r>
    </w:p>
    <w:p w14:paraId="176D36BB" w14:textId="4C7AEC69" w:rsidR="007A421F" w:rsidRDefault="00FD17B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Krutter, S., Schaffler-Schaden, D. &amp; Essl-Maurer, R. (2020) Comparing perspectives of family caregivers and healthcare professionals regarding caregiver burden in dementia care: results of a mixed methods study in a rural setting. </w:t>
      </w:r>
      <w:r>
        <w:rPr>
          <w:rFonts w:ascii="Open Sans" w:hAnsi="Open Sans" w:cs="Open Sans"/>
          <w:i/>
          <w:iCs/>
          <w:color w:val="000000"/>
          <w:sz w:val="20"/>
          <w:szCs w:val="20"/>
          <w:shd w:val="clear" w:color="auto" w:fill="FFFFFF"/>
        </w:rPr>
        <w:t>Age and Ageing</w:t>
      </w:r>
      <w:r>
        <w:rPr>
          <w:rFonts w:ascii="Open Sans" w:hAnsi="Open Sans" w:cs="Open Sans"/>
          <w:color w:val="000000"/>
          <w:sz w:val="20"/>
          <w:szCs w:val="20"/>
          <w:shd w:val="clear" w:color="auto" w:fill="FFFFFF"/>
        </w:rPr>
        <w:t xml:space="preserve">. 49 (2). pp. 199-207. </w:t>
      </w:r>
    </w:p>
    <w:p w14:paraId="22CC506A" w14:textId="2040DF35" w:rsidR="00FB731C" w:rsidRDefault="00FD17B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Keating, N., Fast, J., Lero, D., Lucas, S. &amp; Eales, J. (2014) A taxonomy of the economic costs of family care to adults. </w:t>
      </w:r>
      <w:r>
        <w:rPr>
          <w:rFonts w:ascii="Open Sans" w:hAnsi="Open Sans" w:cs="Open Sans"/>
          <w:i/>
          <w:iCs/>
          <w:color w:val="000000"/>
          <w:sz w:val="20"/>
          <w:szCs w:val="20"/>
          <w:shd w:val="clear" w:color="auto" w:fill="FFFFFF"/>
        </w:rPr>
        <w:t>The Journal of the Economics of Ageing</w:t>
      </w:r>
      <w:r>
        <w:rPr>
          <w:rFonts w:ascii="Open Sans" w:hAnsi="Open Sans" w:cs="Open Sans"/>
          <w:color w:val="000000"/>
          <w:sz w:val="20"/>
          <w:szCs w:val="20"/>
          <w:shd w:val="clear" w:color="auto" w:fill="FFFFFF"/>
        </w:rPr>
        <w:t xml:space="preserve">. 3. pp. 11-20. </w:t>
      </w:r>
    </w:p>
    <w:p w14:paraId="47D25845" w14:textId="716658E0" w:rsidR="00D53D0A" w:rsidRDefault="00FD17B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Lai, S., Tsoi, T., Tang, C., Hui, R. (2019) An integrated, collaborative healthcare model for the early diagnosis and management of dementia: Preliminary audit results from the first transdisciplinary service integrating family medicine and geriatric psychiatry services to the heart of patients’ homes. </w:t>
      </w:r>
      <w:r>
        <w:rPr>
          <w:rFonts w:ascii="Open Sans" w:hAnsi="Open Sans" w:cs="Open Sans"/>
          <w:i/>
          <w:iCs/>
          <w:color w:val="000000"/>
          <w:sz w:val="20"/>
          <w:szCs w:val="20"/>
          <w:shd w:val="clear" w:color="auto" w:fill="FFFFFF"/>
        </w:rPr>
        <w:t>BMC Psychiatry</w:t>
      </w:r>
      <w:r>
        <w:rPr>
          <w:rFonts w:ascii="Open Sans" w:hAnsi="Open Sans" w:cs="Open Sans"/>
          <w:color w:val="000000"/>
          <w:sz w:val="20"/>
          <w:szCs w:val="20"/>
          <w:shd w:val="clear" w:color="auto" w:fill="FFFFFF"/>
        </w:rPr>
        <w:t>. 19 (1).</w:t>
      </w:r>
    </w:p>
    <w:p w14:paraId="5D8EAE69" w14:textId="04F9C8FF" w:rsidR="004E0C50" w:rsidRDefault="00FD17B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Laparidou, D., Middlemass, J., Karran, T. &amp; Siriwardena, A. (2018) Caregivers’ interactions with health care services – Mediator of stress or added strain? Experiences and perceptions of informal caregivers of people with dementia – A qualitative study. </w:t>
      </w:r>
      <w:r>
        <w:rPr>
          <w:rFonts w:ascii="Open Sans" w:hAnsi="Open Sans" w:cs="Open Sans"/>
          <w:i/>
          <w:iCs/>
          <w:color w:val="000000"/>
          <w:sz w:val="20"/>
          <w:szCs w:val="20"/>
          <w:shd w:val="clear" w:color="auto" w:fill="FFFFFF"/>
        </w:rPr>
        <w:t>Dementia</w:t>
      </w:r>
      <w:r>
        <w:rPr>
          <w:rFonts w:ascii="Open Sans" w:hAnsi="Open Sans" w:cs="Open Sans"/>
          <w:color w:val="000000"/>
          <w:sz w:val="20"/>
          <w:szCs w:val="20"/>
          <w:shd w:val="clear" w:color="auto" w:fill="FFFFFF"/>
        </w:rPr>
        <w:t>. 18 (7-8). pp. 2526-2542.</w:t>
      </w:r>
    </w:p>
    <w:p w14:paraId="7C4AD2CF" w14:textId="0275F4A0" w:rsidR="007D3329" w:rsidRDefault="00FD17B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Lindeza, P., Rodrigues, M., Costa, J., Guerreiro, M. (2020) Impact of dementia on informal care: a systematic review of family caregivers’ perceptions. </w:t>
      </w:r>
      <w:r>
        <w:rPr>
          <w:rFonts w:ascii="Open Sans" w:hAnsi="Open Sans" w:cs="Open Sans"/>
          <w:i/>
          <w:iCs/>
          <w:color w:val="000000"/>
          <w:sz w:val="20"/>
          <w:szCs w:val="20"/>
          <w:shd w:val="clear" w:color="auto" w:fill="FFFFFF"/>
        </w:rPr>
        <w:t>BMJ Supportive &amp; Palliative Care</w:t>
      </w:r>
      <w:r>
        <w:rPr>
          <w:rFonts w:ascii="Open Sans" w:hAnsi="Open Sans" w:cs="Open Sans"/>
          <w:color w:val="000000"/>
          <w:sz w:val="20"/>
          <w:szCs w:val="20"/>
          <w:shd w:val="clear" w:color="auto" w:fill="FFFFFF"/>
        </w:rPr>
        <w:t>. pp. bmjspcare-2020-002242.</w:t>
      </w:r>
    </w:p>
    <w:p w14:paraId="46526F37" w14:textId="6A0616C3" w:rsidR="004944AF" w:rsidRDefault="00FD17B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McEvoy, P., Morris, L., Yates-Bolton, N. (2019) Living with dementia: using mentalization-based understandings to support family carers. </w:t>
      </w:r>
      <w:r>
        <w:rPr>
          <w:rFonts w:ascii="Open Sans" w:hAnsi="Open Sans" w:cs="Open Sans"/>
          <w:i/>
          <w:iCs/>
          <w:color w:val="000000"/>
          <w:sz w:val="20"/>
          <w:szCs w:val="20"/>
          <w:shd w:val="clear" w:color="auto" w:fill="FFFFFF"/>
        </w:rPr>
        <w:t>Psychoanalytic Psychotherapy</w:t>
      </w:r>
      <w:r>
        <w:rPr>
          <w:rFonts w:ascii="Open Sans" w:hAnsi="Open Sans" w:cs="Open Sans"/>
          <w:color w:val="000000"/>
          <w:sz w:val="20"/>
          <w:szCs w:val="20"/>
          <w:shd w:val="clear" w:color="auto" w:fill="FFFFFF"/>
        </w:rPr>
        <w:t>. 33 (4). pp. 233-247.</w:t>
      </w:r>
    </w:p>
    <w:p w14:paraId="62AA2C25" w14:textId="77777777" w:rsidR="005A0B01" w:rsidRDefault="00FD17BC" w:rsidP="005A0B0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Moholt, J., Friborg, O., Blix, B. &amp; Henriksen, N. (2020) Factors affecting the use of home-based services and out-of-home respite care services: A survey of family caregivers for older persons with dementia in Northern Norway. </w:t>
      </w:r>
      <w:r>
        <w:rPr>
          <w:rFonts w:ascii="Open Sans" w:hAnsi="Open Sans" w:cs="Open Sans"/>
          <w:i/>
          <w:iCs/>
          <w:color w:val="000000"/>
          <w:sz w:val="20"/>
          <w:szCs w:val="20"/>
          <w:shd w:val="clear" w:color="auto" w:fill="FFFFFF"/>
        </w:rPr>
        <w:t>Dementia</w:t>
      </w:r>
      <w:r>
        <w:rPr>
          <w:rFonts w:ascii="Open Sans" w:hAnsi="Open Sans" w:cs="Open Sans"/>
          <w:color w:val="000000"/>
          <w:sz w:val="20"/>
          <w:szCs w:val="20"/>
          <w:shd w:val="clear" w:color="auto" w:fill="FFFFFF"/>
        </w:rPr>
        <w:t xml:space="preserve">. 19 (5). pp. 1712-1731. </w:t>
      </w:r>
    </w:p>
    <w:p w14:paraId="356C670D" w14:textId="182B6DD1" w:rsidR="005A0B01" w:rsidRDefault="00FD17BC" w:rsidP="005A0B0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Moniz-Cook, E., Hart, C., Woods, B. &amp; Whitaker, C. (2017) Challenge Demcare: management of challenging behaviour in dementia at home and in care homes – development, evaluation, and implementation of an online individualised intervention for care homes; and a cohort study of specialist community mental health care for families. </w:t>
      </w:r>
      <w:r>
        <w:rPr>
          <w:rFonts w:ascii="Open Sans" w:hAnsi="Open Sans" w:cs="Open Sans"/>
          <w:i/>
          <w:iCs/>
          <w:color w:val="000000"/>
          <w:sz w:val="20"/>
          <w:szCs w:val="20"/>
          <w:shd w:val="clear" w:color="auto" w:fill="FFFFFF"/>
        </w:rPr>
        <w:t>Programme Grants for Applied Research</w:t>
      </w:r>
      <w:r>
        <w:rPr>
          <w:rFonts w:ascii="Open Sans" w:hAnsi="Open Sans" w:cs="Open Sans"/>
          <w:color w:val="000000"/>
          <w:sz w:val="20"/>
          <w:szCs w:val="20"/>
          <w:shd w:val="clear" w:color="auto" w:fill="FFFFFF"/>
        </w:rPr>
        <w:t xml:space="preserve">. 5 (15). pp. 1-290. </w:t>
      </w:r>
    </w:p>
    <w:p w14:paraId="5520AD50" w14:textId="665C5171" w:rsidR="00503A5F" w:rsidRPr="00502677" w:rsidRDefault="00FD17BC" w:rsidP="005A0B01">
      <w:r>
        <w:t xml:space="preserve">Moore, A., Frank, </w:t>
      </w:r>
      <w:proofErr w:type="gramStart"/>
      <w:r>
        <w:t>C.</w:t>
      </w:r>
      <w:proofErr w:type="gramEnd"/>
      <w:r>
        <w:t xml:space="preserve"> and Chambers, L.W., (2018) Role of the family physician in dementia care. </w:t>
      </w:r>
      <w:r>
        <w:rPr>
          <w:i/>
        </w:rPr>
        <w:t>Canadian Family Physician</w:t>
      </w:r>
      <w:r>
        <w:t>, </w:t>
      </w:r>
      <w:r>
        <w:rPr>
          <w:i/>
        </w:rPr>
        <w:t>64</w:t>
      </w:r>
      <w:r>
        <w:t>(10), pp.717-719</w:t>
      </w:r>
    </w:p>
    <w:p w14:paraId="06A42849" w14:textId="279BA75C" w:rsidR="005A0B01" w:rsidRPr="009A7393" w:rsidRDefault="00FD17BC" w:rsidP="009A7393">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Palmer, S. (2019) What the NHS Long-Term Plan means for dementia care. </w:t>
      </w:r>
      <w:r>
        <w:rPr>
          <w:rFonts w:ascii="Open Sans" w:hAnsi="Open Sans" w:cs="Open Sans"/>
          <w:i/>
          <w:iCs/>
          <w:color w:val="000000"/>
          <w:sz w:val="20"/>
          <w:szCs w:val="20"/>
          <w:shd w:val="clear" w:color="auto" w:fill="FFFFFF"/>
        </w:rPr>
        <w:t>Nursing and Residential Care</w:t>
      </w:r>
      <w:r>
        <w:rPr>
          <w:rFonts w:ascii="Open Sans" w:hAnsi="Open Sans" w:cs="Open Sans"/>
          <w:color w:val="000000"/>
          <w:sz w:val="20"/>
          <w:szCs w:val="20"/>
          <w:shd w:val="clear" w:color="auto" w:fill="FFFFFF"/>
        </w:rPr>
        <w:t>. 21 (3). pp. 154-156.</w:t>
      </w:r>
    </w:p>
    <w:p w14:paraId="5ABBDAA1" w14:textId="01963C66" w:rsidR="00FD1BCE" w:rsidRDefault="00FD17B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Rathnayake, S., Jones, C., Calleja, P. &amp; Moyle, W. (2019) Family carers' perspectives of managing activities of daily living and use of mHealth applications in dementia care: A qualitative study. </w:t>
      </w:r>
      <w:r>
        <w:rPr>
          <w:rFonts w:ascii="Open Sans" w:hAnsi="Open Sans" w:cs="Open Sans"/>
          <w:i/>
          <w:iCs/>
          <w:color w:val="000000"/>
          <w:sz w:val="20"/>
          <w:szCs w:val="20"/>
          <w:shd w:val="clear" w:color="auto" w:fill="FFFFFF"/>
        </w:rPr>
        <w:t>Journal of Clinical Nursing</w:t>
      </w:r>
      <w:r>
        <w:rPr>
          <w:rFonts w:ascii="Open Sans" w:hAnsi="Open Sans" w:cs="Open Sans"/>
          <w:color w:val="000000"/>
          <w:sz w:val="20"/>
          <w:szCs w:val="20"/>
          <w:shd w:val="clear" w:color="auto" w:fill="FFFFFF"/>
        </w:rPr>
        <w:t xml:space="preserve">. 28 (23-24). pp. 4460-4470. </w:t>
      </w:r>
    </w:p>
    <w:p w14:paraId="218A8CBA" w14:textId="0AF9CF3C" w:rsidR="000409E9" w:rsidRDefault="00FD17B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Torjesen, I. (2020) Figures show big increase in emergency admissions for dementia patients. </w:t>
      </w:r>
      <w:r>
        <w:rPr>
          <w:rFonts w:ascii="Open Sans" w:hAnsi="Open Sans" w:cs="Open Sans"/>
          <w:i/>
          <w:iCs/>
          <w:color w:val="000000"/>
          <w:sz w:val="20"/>
          <w:szCs w:val="20"/>
          <w:shd w:val="clear" w:color="auto" w:fill="FFFFFF"/>
        </w:rPr>
        <w:t>BMJ</w:t>
      </w:r>
      <w:r>
        <w:rPr>
          <w:rFonts w:ascii="Open Sans" w:hAnsi="Open Sans" w:cs="Open Sans"/>
          <w:color w:val="000000"/>
          <w:sz w:val="20"/>
          <w:szCs w:val="20"/>
          <w:shd w:val="clear" w:color="auto" w:fill="FFFFFF"/>
        </w:rPr>
        <w:t>. p. m249.</w:t>
      </w:r>
    </w:p>
    <w:p w14:paraId="76B52885" w14:textId="38D11FF5" w:rsidR="007E7146" w:rsidRDefault="00FD17B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Win, K., Chong, M. &amp; Ali, N. (2017) Burden among Family Caregivers of Dementia in the Oldest-Old: An Exploratory Study. </w:t>
      </w:r>
      <w:r>
        <w:rPr>
          <w:rFonts w:ascii="Open Sans" w:hAnsi="Open Sans" w:cs="Open Sans"/>
          <w:i/>
          <w:iCs/>
          <w:color w:val="000000"/>
          <w:sz w:val="20"/>
          <w:szCs w:val="20"/>
          <w:shd w:val="clear" w:color="auto" w:fill="FFFFFF"/>
        </w:rPr>
        <w:t>Frontiers in Medicine</w:t>
      </w:r>
      <w:r>
        <w:rPr>
          <w:rFonts w:ascii="Open Sans" w:hAnsi="Open Sans" w:cs="Open Sans"/>
          <w:color w:val="000000"/>
          <w:sz w:val="20"/>
          <w:szCs w:val="20"/>
          <w:shd w:val="clear" w:color="auto" w:fill="FFFFFF"/>
        </w:rPr>
        <w:t xml:space="preserve">. 4. </w:t>
      </w:r>
      <w:r w:rsidR="00D87137">
        <w:rPr>
          <w:rFonts w:ascii="Open Sans" w:hAnsi="Open Sans" w:cs="Open Sans"/>
          <w:color w:val="000000"/>
          <w:sz w:val="20"/>
          <w:szCs w:val="20"/>
          <w:shd w:val="clear" w:color="auto" w:fill="FFFFFF"/>
        </w:rPr>
        <w:t>P.205</w:t>
      </w:r>
    </w:p>
    <w:p w14:paraId="7C65D970" w14:textId="3FA15244" w:rsidR="00285C9D" w:rsidRDefault="00FD17BC" w:rsidP="00285C9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 </w:t>
      </w:r>
    </w:p>
    <w:p w14:paraId="49C3DC16" w14:textId="08F67400" w:rsidR="00285C9D" w:rsidRDefault="00285C9D" w:rsidP="00285C9D"/>
    <w:sectPr w:rsidR="00285C9D" w:rsidSect="00985B8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altName w:val="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3CE2"/>
    <w:multiLevelType w:val="hybridMultilevel"/>
    <w:tmpl w:val="D81E7218"/>
    <w:lvl w:ilvl="0" w:tplc="0D5E5134">
      <w:start w:val="1"/>
      <w:numFmt w:val="bullet"/>
      <w:lvlText w:val=""/>
      <w:lvlJc w:val="left"/>
      <w:pPr>
        <w:ind w:left="720" w:hanging="360"/>
      </w:pPr>
      <w:rPr>
        <w:rFonts w:ascii="Symbol" w:hAnsi="Symbol" w:hint="default"/>
      </w:rPr>
    </w:lvl>
    <w:lvl w:ilvl="1" w:tplc="CED8B21C">
      <w:start w:val="1"/>
      <w:numFmt w:val="bullet"/>
      <w:lvlText w:val="o"/>
      <w:lvlJc w:val="left"/>
      <w:pPr>
        <w:ind w:left="1440" w:hanging="360"/>
      </w:pPr>
      <w:rPr>
        <w:rFonts w:ascii="Courier New" w:hAnsi="Courier New" w:cs="Courier New" w:hint="default"/>
      </w:rPr>
    </w:lvl>
    <w:lvl w:ilvl="2" w:tplc="8C368DE0">
      <w:start w:val="1"/>
      <w:numFmt w:val="bullet"/>
      <w:lvlText w:val=""/>
      <w:lvlJc w:val="left"/>
      <w:pPr>
        <w:ind w:left="2160" w:hanging="360"/>
      </w:pPr>
      <w:rPr>
        <w:rFonts w:ascii="Wingdings" w:hAnsi="Wingdings" w:hint="default"/>
      </w:rPr>
    </w:lvl>
    <w:lvl w:ilvl="3" w:tplc="75745A2C">
      <w:start w:val="1"/>
      <w:numFmt w:val="bullet"/>
      <w:lvlText w:val=""/>
      <w:lvlJc w:val="left"/>
      <w:pPr>
        <w:ind w:left="2880" w:hanging="360"/>
      </w:pPr>
      <w:rPr>
        <w:rFonts w:ascii="Symbol" w:hAnsi="Symbol" w:hint="default"/>
      </w:rPr>
    </w:lvl>
    <w:lvl w:ilvl="4" w:tplc="D280F2A0">
      <w:start w:val="1"/>
      <w:numFmt w:val="bullet"/>
      <w:lvlText w:val="o"/>
      <w:lvlJc w:val="left"/>
      <w:pPr>
        <w:ind w:left="3600" w:hanging="360"/>
      </w:pPr>
      <w:rPr>
        <w:rFonts w:ascii="Courier New" w:hAnsi="Courier New" w:cs="Courier New" w:hint="default"/>
      </w:rPr>
    </w:lvl>
    <w:lvl w:ilvl="5" w:tplc="91BEC078">
      <w:start w:val="1"/>
      <w:numFmt w:val="bullet"/>
      <w:lvlText w:val=""/>
      <w:lvlJc w:val="left"/>
      <w:pPr>
        <w:ind w:left="4320" w:hanging="360"/>
      </w:pPr>
      <w:rPr>
        <w:rFonts w:ascii="Wingdings" w:hAnsi="Wingdings" w:hint="default"/>
      </w:rPr>
    </w:lvl>
    <w:lvl w:ilvl="6" w:tplc="3154D2F6">
      <w:start w:val="1"/>
      <w:numFmt w:val="bullet"/>
      <w:lvlText w:val=""/>
      <w:lvlJc w:val="left"/>
      <w:pPr>
        <w:ind w:left="5040" w:hanging="360"/>
      </w:pPr>
      <w:rPr>
        <w:rFonts w:ascii="Symbol" w:hAnsi="Symbol" w:hint="default"/>
      </w:rPr>
    </w:lvl>
    <w:lvl w:ilvl="7" w:tplc="A792199E">
      <w:start w:val="1"/>
      <w:numFmt w:val="bullet"/>
      <w:lvlText w:val="o"/>
      <w:lvlJc w:val="left"/>
      <w:pPr>
        <w:ind w:left="5760" w:hanging="360"/>
      </w:pPr>
      <w:rPr>
        <w:rFonts w:ascii="Courier New" w:hAnsi="Courier New" w:cs="Courier New" w:hint="default"/>
      </w:rPr>
    </w:lvl>
    <w:lvl w:ilvl="8" w:tplc="083052A2">
      <w:start w:val="1"/>
      <w:numFmt w:val="bullet"/>
      <w:lvlText w:val=""/>
      <w:lvlJc w:val="left"/>
      <w:pPr>
        <w:ind w:left="6480" w:hanging="360"/>
      </w:pPr>
      <w:rPr>
        <w:rFonts w:ascii="Wingdings" w:hAnsi="Wingdings" w:hint="default"/>
      </w:rPr>
    </w:lvl>
  </w:abstractNum>
  <w:abstractNum w:abstractNumId="1" w15:restartNumberingAfterBreak="0">
    <w:nsid w:val="1EA30218"/>
    <w:multiLevelType w:val="hybridMultilevel"/>
    <w:tmpl w:val="07A0DF30"/>
    <w:lvl w:ilvl="0" w:tplc="FE965814">
      <w:start w:val="1"/>
      <w:numFmt w:val="bullet"/>
      <w:lvlText w:val=""/>
      <w:lvlJc w:val="left"/>
      <w:pPr>
        <w:ind w:left="720" w:hanging="360"/>
      </w:pPr>
      <w:rPr>
        <w:rFonts w:ascii="Symbol" w:hAnsi="Symbol" w:hint="default"/>
      </w:rPr>
    </w:lvl>
    <w:lvl w:ilvl="1" w:tplc="639CAE40">
      <w:start w:val="1"/>
      <w:numFmt w:val="bullet"/>
      <w:lvlText w:val="o"/>
      <w:lvlJc w:val="left"/>
      <w:pPr>
        <w:ind w:left="1440" w:hanging="360"/>
      </w:pPr>
      <w:rPr>
        <w:rFonts w:ascii="Courier New" w:hAnsi="Courier New" w:cs="Courier New" w:hint="default"/>
      </w:rPr>
    </w:lvl>
    <w:lvl w:ilvl="2" w:tplc="407ADD20">
      <w:start w:val="1"/>
      <w:numFmt w:val="bullet"/>
      <w:lvlText w:val=""/>
      <w:lvlJc w:val="left"/>
      <w:pPr>
        <w:ind w:left="2160" w:hanging="360"/>
      </w:pPr>
      <w:rPr>
        <w:rFonts w:ascii="Wingdings" w:hAnsi="Wingdings" w:hint="default"/>
      </w:rPr>
    </w:lvl>
    <w:lvl w:ilvl="3" w:tplc="9646619C">
      <w:start w:val="1"/>
      <w:numFmt w:val="bullet"/>
      <w:lvlText w:val=""/>
      <w:lvlJc w:val="left"/>
      <w:pPr>
        <w:ind w:left="2880" w:hanging="360"/>
      </w:pPr>
      <w:rPr>
        <w:rFonts w:ascii="Symbol" w:hAnsi="Symbol" w:hint="default"/>
      </w:rPr>
    </w:lvl>
    <w:lvl w:ilvl="4" w:tplc="2C8660F4">
      <w:start w:val="1"/>
      <w:numFmt w:val="bullet"/>
      <w:lvlText w:val="o"/>
      <w:lvlJc w:val="left"/>
      <w:pPr>
        <w:ind w:left="3600" w:hanging="360"/>
      </w:pPr>
      <w:rPr>
        <w:rFonts w:ascii="Courier New" w:hAnsi="Courier New" w:cs="Courier New" w:hint="default"/>
      </w:rPr>
    </w:lvl>
    <w:lvl w:ilvl="5" w:tplc="E75A0374">
      <w:start w:val="1"/>
      <w:numFmt w:val="bullet"/>
      <w:lvlText w:val=""/>
      <w:lvlJc w:val="left"/>
      <w:pPr>
        <w:ind w:left="4320" w:hanging="360"/>
      </w:pPr>
      <w:rPr>
        <w:rFonts w:ascii="Wingdings" w:hAnsi="Wingdings" w:hint="default"/>
      </w:rPr>
    </w:lvl>
    <w:lvl w:ilvl="6" w:tplc="C0180842">
      <w:start w:val="1"/>
      <w:numFmt w:val="bullet"/>
      <w:lvlText w:val=""/>
      <w:lvlJc w:val="left"/>
      <w:pPr>
        <w:ind w:left="5040" w:hanging="360"/>
      </w:pPr>
      <w:rPr>
        <w:rFonts w:ascii="Symbol" w:hAnsi="Symbol" w:hint="default"/>
      </w:rPr>
    </w:lvl>
    <w:lvl w:ilvl="7" w:tplc="217841E6">
      <w:start w:val="1"/>
      <w:numFmt w:val="bullet"/>
      <w:lvlText w:val="o"/>
      <w:lvlJc w:val="left"/>
      <w:pPr>
        <w:ind w:left="5760" w:hanging="360"/>
      </w:pPr>
      <w:rPr>
        <w:rFonts w:ascii="Courier New" w:hAnsi="Courier New" w:cs="Courier New" w:hint="default"/>
      </w:rPr>
    </w:lvl>
    <w:lvl w:ilvl="8" w:tplc="97E00C4A">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B8F"/>
    <w:rsid w:val="00030174"/>
    <w:rsid w:val="000323FC"/>
    <w:rsid w:val="000366F3"/>
    <w:rsid w:val="000403AB"/>
    <w:rsid w:val="000409E9"/>
    <w:rsid w:val="000418AF"/>
    <w:rsid w:val="00050040"/>
    <w:rsid w:val="00055F0C"/>
    <w:rsid w:val="000646E9"/>
    <w:rsid w:val="00093610"/>
    <w:rsid w:val="000A7521"/>
    <w:rsid w:val="000B1317"/>
    <w:rsid w:val="000B1372"/>
    <w:rsid w:val="000B7DDB"/>
    <w:rsid w:val="000C47C5"/>
    <w:rsid w:val="000E167E"/>
    <w:rsid w:val="000E5CB5"/>
    <w:rsid w:val="00102A36"/>
    <w:rsid w:val="00104051"/>
    <w:rsid w:val="0011004A"/>
    <w:rsid w:val="001131D9"/>
    <w:rsid w:val="001363C7"/>
    <w:rsid w:val="00141EA1"/>
    <w:rsid w:val="00144CFF"/>
    <w:rsid w:val="00147BF9"/>
    <w:rsid w:val="00157A4A"/>
    <w:rsid w:val="00161D16"/>
    <w:rsid w:val="00164F90"/>
    <w:rsid w:val="0018363F"/>
    <w:rsid w:val="001A0F16"/>
    <w:rsid w:val="001A2124"/>
    <w:rsid w:val="001A7F7F"/>
    <w:rsid w:val="001B0705"/>
    <w:rsid w:val="001B1BD4"/>
    <w:rsid w:val="001B7BDB"/>
    <w:rsid w:val="001F549A"/>
    <w:rsid w:val="002061D6"/>
    <w:rsid w:val="00213AF0"/>
    <w:rsid w:val="002160B2"/>
    <w:rsid w:val="00216BD9"/>
    <w:rsid w:val="002174CF"/>
    <w:rsid w:val="0022102F"/>
    <w:rsid w:val="00224CD2"/>
    <w:rsid w:val="002264C9"/>
    <w:rsid w:val="00235775"/>
    <w:rsid w:val="00247F24"/>
    <w:rsid w:val="00272636"/>
    <w:rsid w:val="00285C9D"/>
    <w:rsid w:val="00293F31"/>
    <w:rsid w:val="002959BB"/>
    <w:rsid w:val="002A1DBA"/>
    <w:rsid w:val="002A764A"/>
    <w:rsid w:val="002C1526"/>
    <w:rsid w:val="002C2D80"/>
    <w:rsid w:val="002C5936"/>
    <w:rsid w:val="002D5558"/>
    <w:rsid w:val="002E17B2"/>
    <w:rsid w:val="002E25CB"/>
    <w:rsid w:val="0033749B"/>
    <w:rsid w:val="00353715"/>
    <w:rsid w:val="00367193"/>
    <w:rsid w:val="003771C2"/>
    <w:rsid w:val="00392424"/>
    <w:rsid w:val="003B23CB"/>
    <w:rsid w:val="003B52CF"/>
    <w:rsid w:val="003D0003"/>
    <w:rsid w:val="003D04FE"/>
    <w:rsid w:val="003F7FC3"/>
    <w:rsid w:val="004141B7"/>
    <w:rsid w:val="00415877"/>
    <w:rsid w:val="00422993"/>
    <w:rsid w:val="00432568"/>
    <w:rsid w:val="004336E8"/>
    <w:rsid w:val="00440990"/>
    <w:rsid w:val="00441D58"/>
    <w:rsid w:val="00453C1B"/>
    <w:rsid w:val="004603EE"/>
    <w:rsid w:val="00466F0A"/>
    <w:rsid w:val="004944AF"/>
    <w:rsid w:val="004A2B06"/>
    <w:rsid w:val="004B5962"/>
    <w:rsid w:val="004D2C1D"/>
    <w:rsid w:val="004E0C50"/>
    <w:rsid w:val="004F286E"/>
    <w:rsid w:val="004F6EA0"/>
    <w:rsid w:val="004F723E"/>
    <w:rsid w:val="00502478"/>
    <w:rsid w:val="00502677"/>
    <w:rsid w:val="00503A5F"/>
    <w:rsid w:val="005120F9"/>
    <w:rsid w:val="00513091"/>
    <w:rsid w:val="005130ED"/>
    <w:rsid w:val="00513670"/>
    <w:rsid w:val="00522F48"/>
    <w:rsid w:val="00534583"/>
    <w:rsid w:val="005546F1"/>
    <w:rsid w:val="00571BCB"/>
    <w:rsid w:val="0059189C"/>
    <w:rsid w:val="005A0B01"/>
    <w:rsid w:val="005B4D33"/>
    <w:rsid w:val="005C16E9"/>
    <w:rsid w:val="005D72FF"/>
    <w:rsid w:val="005E44EA"/>
    <w:rsid w:val="00601EDD"/>
    <w:rsid w:val="00614AB1"/>
    <w:rsid w:val="006168C5"/>
    <w:rsid w:val="00617E05"/>
    <w:rsid w:val="00625865"/>
    <w:rsid w:val="00634DD2"/>
    <w:rsid w:val="006702F1"/>
    <w:rsid w:val="00686687"/>
    <w:rsid w:val="00686F00"/>
    <w:rsid w:val="006920EF"/>
    <w:rsid w:val="0069453B"/>
    <w:rsid w:val="006A5086"/>
    <w:rsid w:val="006A6C79"/>
    <w:rsid w:val="006A7520"/>
    <w:rsid w:val="006B0C10"/>
    <w:rsid w:val="006B0F93"/>
    <w:rsid w:val="006B1C60"/>
    <w:rsid w:val="006B2BBA"/>
    <w:rsid w:val="006B5A77"/>
    <w:rsid w:val="006C0CE0"/>
    <w:rsid w:val="006C5F65"/>
    <w:rsid w:val="006D03EA"/>
    <w:rsid w:val="006D7FD5"/>
    <w:rsid w:val="006E7896"/>
    <w:rsid w:val="006F00F3"/>
    <w:rsid w:val="006F58B3"/>
    <w:rsid w:val="00700A18"/>
    <w:rsid w:val="0070183F"/>
    <w:rsid w:val="00703033"/>
    <w:rsid w:val="00707CAC"/>
    <w:rsid w:val="00713367"/>
    <w:rsid w:val="00720AF1"/>
    <w:rsid w:val="00727D7A"/>
    <w:rsid w:val="007331F2"/>
    <w:rsid w:val="00743257"/>
    <w:rsid w:val="007614DE"/>
    <w:rsid w:val="007700E2"/>
    <w:rsid w:val="00770DBF"/>
    <w:rsid w:val="007735B8"/>
    <w:rsid w:val="007823F1"/>
    <w:rsid w:val="007825A9"/>
    <w:rsid w:val="0078723C"/>
    <w:rsid w:val="00797CDE"/>
    <w:rsid w:val="007A421F"/>
    <w:rsid w:val="007A6826"/>
    <w:rsid w:val="007A79F9"/>
    <w:rsid w:val="007D3329"/>
    <w:rsid w:val="007E3FB2"/>
    <w:rsid w:val="007E7146"/>
    <w:rsid w:val="008145FA"/>
    <w:rsid w:val="008270A9"/>
    <w:rsid w:val="00837FEE"/>
    <w:rsid w:val="008542D1"/>
    <w:rsid w:val="00855E0E"/>
    <w:rsid w:val="008563D5"/>
    <w:rsid w:val="00856547"/>
    <w:rsid w:val="00857625"/>
    <w:rsid w:val="008638E6"/>
    <w:rsid w:val="008772FF"/>
    <w:rsid w:val="008865FD"/>
    <w:rsid w:val="0089084B"/>
    <w:rsid w:val="008A13D9"/>
    <w:rsid w:val="008A16B9"/>
    <w:rsid w:val="008A1F4D"/>
    <w:rsid w:val="008A295B"/>
    <w:rsid w:val="008C2571"/>
    <w:rsid w:val="008F05A7"/>
    <w:rsid w:val="008F578B"/>
    <w:rsid w:val="00905718"/>
    <w:rsid w:val="00920A09"/>
    <w:rsid w:val="00927903"/>
    <w:rsid w:val="00931EBB"/>
    <w:rsid w:val="0093506E"/>
    <w:rsid w:val="00956530"/>
    <w:rsid w:val="00961A69"/>
    <w:rsid w:val="00963759"/>
    <w:rsid w:val="0097342E"/>
    <w:rsid w:val="00977306"/>
    <w:rsid w:val="0098254B"/>
    <w:rsid w:val="00985B8F"/>
    <w:rsid w:val="00993C02"/>
    <w:rsid w:val="009A1B97"/>
    <w:rsid w:val="009A4D20"/>
    <w:rsid w:val="009A7393"/>
    <w:rsid w:val="009B6519"/>
    <w:rsid w:val="009B773E"/>
    <w:rsid w:val="009C5B3E"/>
    <w:rsid w:val="009D024F"/>
    <w:rsid w:val="009D0CD4"/>
    <w:rsid w:val="009D1CC8"/>
    <w:rsid w:val="009D7368"/>
    <w:rsid w:val="009F3D9B"/>
    <w:rsid w:val="009F78EA"/>
    <w:rsid w:val="00A068D8"/>
    <w:rsid w:val="00A12006"/>
    <w:rsid w:val="00A166E8"/>
    <w:rsid w:val="00A42FF5"/>
    <w:rsid w:val="00A60303"/>
    <w:rsid w:val="00A95081"/>
    <w:rsid w:val="00AA0BD3"/>
    <w:rsid w:val="00AA0F44"/>
    <w:rsid w:val="00AA3E46"/>
    <w:rsid w:val="00AA3F41"/>
    <w:rsid w:val="00AA42F5"/>
    <w:rsid w:val="00AA5591"/>
    <w:rsid w:val="00AB58D6"/>
    <w:rsid w:val="00AB5CC8"/>
    <w:rsid w:val="00AC6C2E"/>
    <w:rsid w:val="00AD58CF"/>
    <w:rsid w:val="00AF2A2B"/>
    <w:rsid w:val="00AF4D99"/>
    <w:rsid w:val="00AF7A27"/>
    <w:rsid w:val="00B152BF"/>
    <w:rsid w:val="00B17501"/>
    <w:rsid w:val="00B17BED"/>
    <w:rsid w:val="00B22D65"/>
    <w:rsid w:val="00B240B1"/>
    <w:rsid w:val="00B24DD1"/>
    <w:rsid w:val="00B328CC"/>
    <w:rsid w:val="00B448C3"/>
    <w:rsid w:val="00B44E43"/>
    <w:rsid w:val="00B67CD9"/>
    <w:rsid w:val="00B75BB0"/>
    <w:rsid w:val="00B8477F"/>
    <w:rsid w:val="00B86FB1"/>
    <w:rsid w:val="00BA38A6"/>
    <w:rsid w:val="00BB7A65"/>
    <w:rsid w:val="00BC1ACB"/>
    <w:rsid w:val="00BC4E89"/>
    <w:rsid w:val="00BD209C"/>
    <w:rsid w:val="00C101C0"/>
    <w:rsid w:val="00C107A7"/>
    <w:rsid w:val="00C11EC5"/>
    <w:rsid w:val="00C1746E"/>
    <w:rsid w:val="00C54C93"/>
    <w:rsid w:val="00C60888"/>
    <w:rsid w:val="00C61386"/>
    <w:rsid w:val="00C6283B"/>
    <w:rsid w:val="00C672D8"/>
    <w:rsid w:val="00C71A05"/>
    <w:rsid w:val="00C80F51"/>
    <w:rsid w:val="00C90F0D"/>
    <w:rsid w:val="00CA07F5"/>
    <w:rsid w:val="00CA4BC9"/>
    <w:rsid w:val="00CA51F9"/>
    <w:rsid w:val="00CC5CD9"/>
    <w:rsid w:val="00CC6DAA"/>
    <w:rsid w:val="00CD1213"/>
    <w:rsid w:val="00CD4E37"/>
    <w:rsid w:val="00CE4F89"/>
    <w:rsid w:val="00CF52C1"/>
    <w:rsid w:val="00D168B4"/>
    <w:rsid w:val="00D219BD"/>
    <w:rsid w:val="00D30588"/>
    <w:rsid w:val="00D31F26"/>
    <w:rsid w:val="00D33F4D"/>
    <w:rsid w:val="00D34133"/>
    <w:rsid w:val="00D37C23"/>
    <w:rsid w:val="00D41664"/>
    <w:rsid w:val="00D5278D"/>
    <w:rsid w:val="00D53D0A"/>
    <w:rsid w:val="00D64A23"/>
    <w:rsid w:val="00D65C4B"/>
    <w:rsid w:val="00D706C9"/>
    <w:rsid w:val="00D753A4"/>
    <w:rsid w:val="00D85A38"/>
    <w:rsid w:val="00D87137"/>
    <w:rsid w:val="00D97C59"/>
    <w:rsid w:val="00DA0556"/>
    <w:rsid w:val="00DA3B44"/>
    <w:rsid w:val="00DB36A4"/>
    <w:rsid w:val="00DC2FFD"/>
    <w:rsid w:val="00DD685F"/>
    <w:rsid w:val="00DE31E2"/>
    <w:rsid w:val="00DE44F8"/>
    <w:rsid w:val="00DF4EE3"/>
    <w:rsid w:val="00E2356B"/>
    <w:rsid w:val="00E2373E"/>
    <w:rsid w:val="00E33FA1"/>
    <w:rsid w:val="00E4531B"/>
    <w:rsid w:val="00E4739E"/>
    <w:rsid w:val="00E6334C"/>
    <w:rsid w:val="00E8757D"/>
    <w:rsid w:val="00E90785"/>
    <w:rsid w:val="00EA5EC1"/>
    <w:rsid w:val="00ED736B"/>
    <w:rsid w:val="00EE7580"/>
    <w:rsid w:val="00EF3650"/>
    <w:rsid w:val="00F27884"/>
    <w:rsid w:val="00F42424"/>
    <w:rsid w:val="00F46DCB"/>
    <w:rsid w:val="00F5115F"/>
    <w:rsid w:val="00F5408D"/>
    <w:rsid w:val="00F5433F"/>
    <w:rsid w:val="00F56EF2"/>
    <w:rsid w:val="00F76AAC"/>
    <w:rsid w:val="00F9701F"/>
    <w:rsid w:val="00FB27E4"/>
    <w:rsid w:val="00FB731C"/>
    <w:rsid w:val="00FC7D49"/>
    <w:rsid w:val="00FD17BC"/>
    <w:rsid w:val="00FD1BCE"/>
    <w:rsid w:val="00FF05E0"/>
    <w:rsid w:val="00FF1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1EFEF5D5"/>
  <w15:chartTrackingRefBased/>
  <w15:docId w15:val="{420841AB-A5FC-4876-A4AA-EF0F5BE54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00A1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1A0F16"/>
    <w:pPr>
      <w:keepNext/>
      <w:keepLines/>
      <w:shd w:val="clear" w:color="auto" w:fill="FFFFFF"/>
      <w:spacing w:before="40" w:after="0" w:line="360" w:lineRule="auto"/>
      <w:jc w:val="both"/>
      <w:outlineLvl w:val="1"/>
    </w:pPr>
    <w:rPr>
      <w:rFonts w:asciiTheme="majorHAnsi" w:eastAsiaTheme="majorEastAsia" w:hAnsiTheme="majorHAnsi" w:cstheme="majorBidi"/>
      <w:color w:val="365F91" w:themeColor="accent1" w:themeShade="BF"/>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85B8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85B8F"/>
    <w:rPr>
      <w:rFonts w:eastAsiaTheme="minorEastAsia"/>
      <w:lang w:val="en-US"/>
    </w:rPr>
  </w:style>
  <w:style w:type="character" w:customStyle="1" w:styleId="Heading2Char">
    <w:name w:val="Heading 2 Char"/>
    <w:basedOn w:val="DefaultParagraphFont"/>
    <w:link w:val="Heading2"/>
    <w:uiPriority w:val="9"/>
    <w:semiHidden/>
    <w:rsid w:val="001A0F16"/>
    <w:rPr>
      <w:rFonts w:asciiTheme="majorHAnsi" w:eastAsiaTheme="majorEastAsia" w:hAnsiTheme="majorHAnsi" w:cstheme="majorBidi"/>
      <w:color w:val="365F91" w:themeColor="accent1" w:themeShade="BF"/>
      <w:sz w:val="26"/>
      <w:szCs w:val="26"/>
      <w:shd w:val="clear" w:color="auto" w:fill="FFFFFF"/>
      <w:lang w:eastAsia="en-GB"/>
    </w:rPr>
  </w:style>
  <w:style w:type="paragraph" w:styleId="ListParagraph">
    <w:name w:val="List Paragraph"/>
    <w:basedOn w:val="Normal"/>
    <w:uiPriority w:val="34"/>
    <w:qFormat/>
    <w:rsid w:val="00E4531B"/>
    <w:pPr>
      <w:shd w:val="clear" w:color="auto" w:fill="FFFFFF"/>
      <w:spacing w:after="160" w:line="360" w:lineRule="auto"/>
      <w:ind w:left="720"/>
      <w:contextualSpacing/>
      <w:jc w:val="both"/>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00A18"/>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6702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02F1"/>
  </w:style>
  <w:style w:type="paragraph" w:styleId="Footer">
    <w:name w:val="footer"/>
    <w:basedOn w:val="Normal"/>
    <w:link w:val="FooterChar"/>
    <w:uiPriority w:val="99"/>
    <w:unhideWhenUsed/>
    <w:rsid w:val="006702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02F1"/>
  </w:style>
  <w:style w:type="paragraph" w:styleId="TOCHeading">
    <w:name w:val="TOC Heading"/>
    <w:basedOn w:val="Heading1"/>
    <w:next w:val="Normal"/>
    <w:uiPriority w:val="39"/>
    <w:unhideWhenUsed/>
    <w:qFormat/>
    <w:rsid w:val="00686F00"/>
    <w:pPr>
      <w:spacing w:line="259" w:lineRule="auto"/>
      <w:outlineLvl w:val="9"/>
    </w:pPr>
    <w:rPr>
      <w:lang w:val="en-US"/>
    </w:rPr>
  </w:style>
  <w:style w:type="paragraph" w:styleId="TOC1">
    <w:name w:val="toc 1"/>
    <w:basedOn w:val="Normal"/>
    <w:next w:val="Normal"/>
    <w:autoRedefine/>
    <w:uiPriority w:val="39"/>
    <w:unhideWhenUsed/>
    <w:rsid w:val="00686F00"/>
    <w:pPr>
      <w:spacing w:after="100"/>
    </w:pPr>
  </w:style>
  <w:style w:type="character" w:styleId="Hyperlink">
    <w:name w:val="Hyperlink"/>
    <w:basedOn w:val="DefaultParagraphFont"/>
    <w:uiPriority w:val="99"/>
    <w:unhideWhenUsed/>
    <w:rsid w:val="00686F0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ECE9D5-52F4-4FA2-BB28-918BF6298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16</Pages>
  <Words>4258</Words>
  <Characters>24273</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Kolawole Osasuyi Osasuyi</dc:creator>
  <cp:lastModifiedBy>Kolawole Osasuyi Osasuyi</cp:lastModifiedBy>
  <cp:revision>40</cp:revision>
  <dcterms:created xsi:type="dcterms:W3CDTF">2021-11-10T19:13:00Z</dcterms:created>
  <dcterms:modified xsi:type="dcterms:W3CDTF">2021-11-12T16:42:00Z</dcterms:modified>
</cp:coreProperties>
</file>