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3F315" w14:textId="184203CF" w:rsidR="008E64C2" w:rsidRPr="008E64C2" w:rsidRDefault="008E64C2" w:rsidP="008E64C2">
      <w:pPr>
        <w:spacing w:line="360" w:lineRule="auto"/>
        <w:jc w:val="center"/>
        <w:rPr>
          <w:rFonts w:ascii="Arial" w:hAnsi="Arial" w:cs="Arial"/>
        </w:rPr>
      </w:pPr>
      <w:r w:rsidRPr="008E64C2">
        <w:rPr>
          <w:rFonts w:ascii="Arial" w:hAnsi="Arial" w:cs="Arial"/>
          <w:b/>
        </w:rPr>
        <w:t>Assignment title:</w:t>
      </w:r>
      <w:r w:rsidRPr="008E64C2">
        <w:rPr>
          <w:rFonts w:ascii="Arial" w:hAnsi="Arial" w:cs="Arial"/>
        </w:rPr>
        <w:t xml:space="preserve"> Portfolio - </w:t>
      </w:r>
      <w:r w:rsidR="00EF0466">
        <w:rPr>
          <w:rFonts w:ascii="Arial" w:hAnsi="Arial" w:cs="Arial"/>
        </w:rPr>
        <w:t>Two</w:t>
      </w:r>
      <w:r w:rsidRPr="008E64C2">
        <w:rPr>
          <w:rFonts w:ascii="Arial" w:hAnsi="Arial" w:cs="Arial"/>
        </w:rPr>
        <w:t xml:space="preserve"> </w:t>
      </w:r>
      <w:r w:rsidR="00EF0466">
        <w:rPr>
          <w:rFonts w:ascii="Arial" w:hAnsi="Arial" w:cs="Arial"/>
        </w:rPr>
        <w:t>Tasks</w:t>
      </w:r>
    </w:p>
    <w:p w14:paraId="1EB13DDB" w14:textId="77777777" w:rsidR="008E64C2" w:rsidRDefault="008E64C2" w:rsidP="008E64C2">
      <w:pPr>
        <w:spacing w:line="360" w:lineRule="auto"/>
        <w:jc w:val="center"/>
        <w:rPr>
          <w:rFonts w:ascii="Arial" w:hAnsi="Arial" w:cs="Arial"/>
        </w:rPr>
      </w:pPr>
    </w:p>
    <w:p w14:paraId="109EC125" w14:textId="1B26EBB0" w:rsidR="008E64C2" w:rsidRPr="008E64C2" w:rsidRDefault="008E64C2" w:rsidP="008E64C2">
      <w:pPr>
        <w:spacing w:line="360" w:lineRule="auto"/>
        <w:jc w:val="center"/>
        <w:rPr>
          <w:rFonts w:ascii="Arial" w:hAnsi="Arial" w:cs="Arial"/>
          <w:b/>
        </w:rPr>
      </w:pPr>
      <w:r w:rsidRPr="008E64C2">
        <w:rPr>
          <w:rFonts w:ascii="Arial" w:hAnsi="Arial" w:cs="Arial"/>
          <w:b/>
        </w:rPr>
        <w:t xml:space="preserve">Community </w:t>
      </w:r>
      <w:r w:rsidR="00F951C9">
        <w:rPr>
          <w:rFonts w:ascii="Arial" w:hAnsi="Arial" w:cs="Arial"/>
          <w:b/>
        </w:rPr>
        <w:t>D</w:t>
      </w:r>
      <w:r w:rsidRPr="008E64C2">
        <w:rPr>
          <w:rFonts w:ascii="Arial" w:hAnsi="Arial" w:cs="Arial"/>
          <w:b/>
        </w:rPr>
        <w:t xml:space="preserve">isability </w:t>
      </w:r>
      <w:r w:rsidR="00F951C9">
        <w:rPr>
          <w:rFonts w:ascii="Arial" w:hAnsi="Arial" w:cs="Arial"/>
          <w:b/>
        </w:rPr>
        <w:t>S</w:t>
      </w:r>
      <w:r w:rsidRPr="008E64C2">
        <w:rPr>
          <w:rFonts w:ascii="Arial" w:hAnsi="Arial" w:cs="Arial"/>
          <w:b/>
        </w:rPr>
        <w:t>ervices</w:t>
      </w:r>
    </w:p>
    <w:p w14:paraId="35645FF7" w14:textId="77777777" w:rsidR="008E64C2" w:rsidRDefault="008E64C2" w:rsidP="008E64C2">
      <w:pPr>
        <w:spacing w:line="360" w:lineRule="auto"/>
        <w:jc w:val="center"/>
        <w:rPr>
          <w:rFonts w:ascii="Arial" w:hAnsi="Arial" w:cs="Arial"/>
        </w:rPr>
      </w:pPr>
    </w:p>
    <w:p w14:paraId="66C2510F" w14:textId="298CA2E5" w:rsidR="008E64C2" w:rsidRPr="008E64C2" w:rsidRDefault="008E64C2" w:rsidP="008E64C2">
      <w:pPr>
        <w:spacing w:line="360" w:lineRule="auto"/>
        <w:jc w:val="center"/>
        <w:rPr>
          <w:rFonts w:ascii="Arial" w:hAnsi="Arial" w:cs="Arial"/>
        </w:rPr>
      </w:pPr>
      <w:r w:rsidRPr="008E64C2">
        <w:rPr>
          <w:rFonts w:ascii="Arial" w:hAnsi="Arial" w:cs="Arial"/>
          <w:b/>
        </w:rPr>
        <w:t xml:space="preserve">Module </w:t>
      </w:r>
      <w:r w:rsidR="00F951C9">
        <w:rPr>
          <w:rFonts w:ascii="Arial" w:hAnsi="Arial" w:cs="Arial"/>
          <w:b/>
        </w:rPr>
        <w:t>T</w:t>
      </w:r>
      <w:r w:rsidRPr="008E64C2">
        <w:rPr>
          <w:rFonts w:ascii="Arial" w:hAnsi="Arial" w:cs="Arial"/>
          <w:b/>
        </w:rPr>
        <w:t>itle</w:t>
      </w:r>
      <w:r w:rsidRPr="008E64C2">
        <w:rPr>
          <w:rFonts w:ascii="Arial" w:hAnsi="Arial" w:cs="Arial"/>
        </w:rPr>
        <w:t>: Introduction to Health and Social Care</w:t>
      </w:r>
    </w:p>
    <w:p w14:paraId="47AC8D7B" w14:textId="77777777" w:rsidR="008E64C2" w:rsidRDefault="008E64C2" w:rsidP="008E64C2">
      <w:pPr>
        <w:spacing w:line="360" w:lineRule="auto"/>
        <w:jc w:val="center"/>
        <w:rPr>
          <w:rFonts w:ascii="Arial" w:hAnsi="Arial" w:cs="Arial"/>
        </w:rPr>
      </w:pPr>
    </w:p>
    <w:p w14:paraId="41BC8A24" w14:textId="4EA1C565" w:rsidR="008E64C2" w:rsidRPr="008E64C2" w:rsidRDefault="008E64C2" w:rsidP="008E64C2">
      <w:pPr>
        <w:spacing w:line="360" w:lineRule="auto"/>
        <w:jc w:val="center"/>
        <w:rPr>
          <w:rFonts w:ascii="Arial" w:hAnsi="Arial" w:cs="Arial"/>
        </w:rPr>
      </w:pPr>
      <w:r w:rsidRPr="008E64C2">
        <w:rPr>
          <w:rFonts w:ascii="Arial" w:hAnsi="Arial" w:cs="Arial"/>
          <w:b/>
        </w:rPr>
        <w:t xml:space="preserve">Module </w:t>
      </w:r>
      <w:r w:rsidR="00156636">
        <w:rPr>
          <w:rFonts w:ascii="Arial" w:hAnsi="Arial" w:cs="Arial"/>
          <w:b/>
        </w:rPr>
        <w:t>C</w:t>
      </w:r>
      <w:r w:rsidRPr="008E64C2">
        <w:rPr>
          <w:rFonts w:ascii="Arial" w:hAnsi="Arial" w:cs="Arial"/>
          <w:b/>
        </w:rPr>
        <w:t>ode</w:t>
      </w:r>
      <w:r w:rsidRPr="008E64C2">
        <w:rPr>
          <w:rFonts w:ascii="Arial" w:hAnsi="Arial" w:cs="Arial"/>
        </w:rPr>
        <w:t>: LCHS4003</w:t>
      </w:r>
    </w:p>
    <w:p w14:paraId="790C547A" w14:textId="77777777" w:rsidR="008E64C2" w:rsidRPr="008E64C2" w:rsidRDefault="008E64C2" w:rsidP="008E64C2">
      <w:pPr>
        <w:spacing w:line="360" w:lineRule="auto"/>
        <w:jc w:val="center"/>
        <w:rPr>
          <w:rFonts w:ascii="Arial" w:hAnsi="Arial" w:cs="Arial"/>
        </w:rPr>
      </w:pPr>
    </w:p>
    <w:p w14:paraId="6911BE82" w14:textId="77777777" w:rsidR="00395FA5" w:rsidRPr="008E64C2" w:rsidRDefault="00395FA5" w:rsidP="008E64C2">
      <w:pPr>
        <w:spacing w:line="360" w:lineRule="auto"/>
        <w:jc w:val="center"/>
        <w:rPr>
          <w:rFonts w:ascii="Arial" w:hAnsi="Arial" w:cs="Arial"/>
        </w:rPr>
      </w:pPr>
      <w:r w:rsidRPr="008E64C2">
        <w:rPr>
          <w:rFonts w:ascii="Arial" w:hAnsi="Arial" w:cs="Arial"/>
          <w:b/>
        </w:rPr>
        <w:t>Name</w:t>
      </w:r>
      <w:r w:rsidRPr="008E64C2">
        <w:rPr>
          <w:rFonts w:ascii="Arial" w:hAnsi="Arial" w:cs="Arial"/>
        </w:rPr>
        <w:t xml:space="preserve">: </w:t>
      </w:r>
      <w:proofErr w:type="spellStart"/>
      <w:r w:rsidRPr="008E64C2">
        <w:rPr>
          <w:rFonts w:ascii="Arial" w:hAnsi="Arial" w:cs="Arial"/>
        </w:rPr>
        <w:t>Alishba</w:t>
      </w:r>
      <w:proofErr w:type="spellEnd"/>
      <w:r w:rsidRPr="008E64C2">
        <w:rPr>
          <w:rFonts w:ascii="Arial" w:hAnsi="Arial" w:cs="Arial"/>
        </w:rPr>
        <w:t xml:space="preserve"> Khan</w:t>
      </w:r>
    </w:p>
    <w:p w14:paraId="68C67A89" w14:textId="77777777" w:rsidR="00395FA5" w:rsidRPr="008E64C2" w:rsidRDefault="00395FA5" w:rsidP="008E64C2">
      <w:pPr>
        <w:spacing w:line="360" w:lineRule="auto"/>
        <w:jc w:val="center"/>
        <w:rPr>
          <w:rFonts w:ascii="Arial" w:hAnsi="Arial" w:cs="Arial"/>
        </w:rPr>
      </w:pPr>
    </w:p>
    <w:p w14:paraId="2157B688" w14:textId="443F1406" w:rsidR="00395FA5" w:rsidRPr="008E64C2" w:rsidRDefault="00395FA5" w:rsidP="008E64C2">
      <w:pPr>
        <w:spacing w:line="360" w:lineRule="auto"/>
        <w:jc w:val="center"/>
        <w:rPr>
          <w:rFonts w:ascii="Arial" w:hAnsi="Arial" w:cs="Arial"/>
        </w:rPr>
      </w:pPr>
      <w:r w:rsidRPr="008E64C2">
        <w:rPr>
          <w:rFonts w:ascii="Arial" w:hAnsi="Arial" w:cs="Arial"/>
          <w:b/>
        </w:rPr>
        <w:t xml:space="preserve">Student </w:t>
      </w:r>
      <w:r w:rsidR="00156636">
        <w:rPr>
          <w:rFonts w:ascii="Arial" w:hAnsi="Arial" w:cs="Arial"/>
          <w:b/>
        </w:rPr>
        <w:t>N</w:t>
      </w:r>
      <w:r w:rsidRPr="008E64C2">
        <w:rPr>
          <w:rFonts w:ascii="Arial" w:hAnsi="Arial" w:cs="Arial"/>
          <w:b/>
        </w:rPr>
        <w:t>umber</w:t>
      </w:r>
      <w:r w:rsidRPr="008E64C2">
        <w:rPr>
          <w:rFonts w:ascii="Arial" w:hAnsi="Arial" w:cs="Arial"/>
        </w:rPr>
        <w:t>: 2522168</w:t>
      </w:r>
    </w:p>
    <w:p w14:paraId="3D02544D" w14:textId="77777777" w:rsidR="00395FA5" w:rsidRPr="008E64C2" w:rsidRDefault="00395FA5" w:rsidP="008E64C2">
      <w:pPr>
        <w:spacing w:line="360" w:lineRule="auto"/>
        <w:jc w:val="center"/>
        <w:rPr>
          <w:rFonts w:ascii="Arial" w:hAnsi="Arial" w:cs="Arial"/>
        </w:rPr>
      </w:pPr>
    </w:p>
    <w:p w14:paraId="1D68E019" w14:textId="77777777" w:rsidR="00395FA5" w:rsidRPr="008E64C2" w:rsidRDefault="00395FA5" w:rsidP="008E64C2">
      <w:pPr>
        <w:spacing w:line="360" w:lineRule="auto"/>
        <w:rPr>
          <w:rFonts w:ascii="Arial" w:hAnsi="Arial" w:cs="Arial"/>
        </w:rPr>
      </w:pPr>
    </w:p>
    <w:p w14:paraId="5B69D58E" w14:textId="0CE284F9" w:rsidR="00395FA5" w:rsidRPr="008E64C2" w:rsidRDefault="00395FA5" w:rsidP="008E64C2">
      <w:pPr>
        <w:spacing w:line="360" w:lineRule="auto"/>
        <w:jc w:val="center"/>
        <w:rPr>
          <w:rFonts w:ascii="Arial" w:hAnsi="Arial" w:cs="Arial"/>
        </w:rPr>
      </w:pPr>
      <w:r w:rsidRPr="008E64C2">
        <w:rPr>
          <w:rFonts w:ascii="Arial" w:hAnsi="Arial" w:cs="Arial"/>
          <w:b/>
        </w:rPr>
        <w:t xml:space="preserve">Lecturer </w:t>
      </w:r>
      <w:r w:rsidR="00156636">
        <w:rPr>
          <w:rFonts w:ascii="Arial" w:hAnsi="Arial" w:cs="Arial"/>
          <w:b/>
        </w:rPr>
        <w:t>N</w:t>
      </w:r>
      <w:r w:rsidRPr="008E64C2">
        <w:rPr>
          <w:rFonts w:ascii="Arial" w:hAnsi="Arial" w:cs="Arial"/>
          <w:b/>
        </w:rPr>
        <w:t>ame</w:t>
      </w:r>
      <w:r w:rsidRPr="008E64C2">
        <w:rPr>
          <w:rFonts w:ascii="Arial" w:hAnsi="Arial" w:cs="Arial"/>
        </w:rPr>
        <w:t>: Dr Helen Parsons (module lead)</w:t>
      </w:r>
    </w:p>
    <w:p w14:paraId="06328474" w14:textId="77777777" w:rsidR="00395FA5" w:rsidRPr="008E64C2" w:rsidRDefault="00395FA5" w:rsidP="008E64C2">
      <w:pPr>
        <w:spacing w:line="360" w:lineRule="auto"/>
        <w:jc w:val="center"/>
        <w:rPr>
          <w:rFonts w:ascii="Arial" w:hAnsi="Arial" w:cs="Arial"/>
        </w:rPr>
      </w:pPr>
    </w:p>
    <w:p w14:paraId="5B0FFDC7" w14:textId="77777777" w:rsidR="00395FA5" w:rsidRDefault="00395FA5" w:rsidP="00395FA5">
      <w:pPr>
        <w:jc w:val="center"/>
      </w:pPr>
    </w:p>
    <w:p w14:paraId="0F879882" w14:textId="77777777" w:rsidR="00395FA5" w:rsidRDefault="00395FA5" w:rsidP="00395FA5">
      <w:pPr>
        <w:jc w:val="center"/>
      </w:pPr>
    </w:p>
    <w:p w14:paraId="5FF26534" w14:textId="77777777" w:rsidR="00395FA5" w:rsidRDefault="00395FA5" w:rsidP="00395FA5">
      <w:pPr>
        <w:jc w:val="center"/>
      </w:pPr>
    </w:p>
    <w:p w14:paraId="71215BA5" w14:textId="77777777" w:rsidR="00395FA5" w:rsidRDefault="00395FA5" w:rsidP="00395FA5">
      <w:pPr>
        <w:jc w:val="center"/>
      </w:pPr>
    </w:p>
    <w:p w14:paraId="27C5CE64" w14:textId="77777777" w:rsidR="00395FA5" w:rsidRDefault="00395FA5" w:rsidP="00395FA5">
      <w:pPr>
        <w:jc w:val="center"/>
      </w:pPr>
    </w:p>
    <w:p w14:paraId="6A8B9922" w14:textId="77777777" w:rsidR="00395FA5" w:rsidRDefault="00395FA5" w:rsidP="00395FA5">
      <w:pPr>
        <w:jc w:val="center"/>
      </w:pPr>
    </w:p>
    <w:p w14:paraId="087EA025" w14:textId="77777777" w:rsidR="00395FA5" w:rsidRDefault="00395FA5" w:rsidP="00395FA5">
      <w:pPr>
        <w:jc w:val="center"/>
      </w:pPr>
    </w:p>
    <w:p w14:paraId="7CD26967" w14:textId="77777777" w:rsidR="00395FA5" w:rsidRDefault="00395FA5" w:rsidP="00395FA5">
      <w:pPr>
        <w:jc w:val="center"/>
      </w:pPr>
    </w:p>
    <w:p w14:paraId="2F229CF0" w14:textId="77777777" w:rsidR="00395FA5" w:rsidRDefault="00395FA5" w:rsidP="00395FA5">
      <w:pPr>
        <w:jc w:val="center"/>
      </w:pPr>
    </w:p>
    <w:p w14:paraId="5DEB7B14" w14:textId="77777777" w:rsidR="00395FA5" w:rsidRDefault="00395FA5" w:rsidP="00395FA5">
      <w:pPr>
        <w:jc w:val="center"/>
      </w:pPr>
    </w:p>
    <w:p w14:paraId="2DDD8A94" w14:textId="77777777" w:rsidR="00395FA5" w:rsidRDefault="00395FA5" w:rsidP="00395FA5">
      <w:pPr>
        <w:jc w:val="center"/>
      </w:pPr>
    </w:p>
    <w:sdt>
      <w:sdtPr>
        <w:rPr>
          <w:rFonts w:asciiTheme="minorHAnsi" w:eastAsiaTheme="minorHAnsi" w:hAnsiTheme="minorHAnsi" w:cstheme="minorBidi"/>
          <w:color w:val="auto"/>
          <w:sz w:val="22"/>
          <w:szCs w:val="22"/>
        </w:rPr>
        <w:id w:val="1442026460"/>
        <w:docPartObj>
          <w:docPartGallery w:val="Table of Contents"/>
          <w:docPartUnique/>
        </w:docPartObj>
      </w:sdtPr>
      <w:sdtEndPr>
        <w:rPr>
          <w:b/>
          <w:bCs/>
          <w:noProof/>
        </w:rPr>
      </w:sdtEndPr>
      <w:sdtContent>
        <w:p w14:paraId="271A2137" w14:textId="77777777" w:rsidR="0078723D" w:rsidRDefault="0078723D">
          <w:pPr>
            <w:pStyle w:val="TOCHeading"/>
          </w:pPr>
          <w:r>
            <w:t>Table of Contents</w:t>
          </w:r>
        </w:p>
        <w:p w14:paraId="3078FF77" w14:textId="77777777" w:rsidR="00351E36" w:rsidRPr="00351E36" w:rsidRDefault="0078723D" w:rsidP="00351E36">
          <w:pPr>
            <w:pStyle w:val="TOC1"/>
            <w:tabs>
              <w:tab w:val="right" w:leader="dot" w:pos="9350"/>
            </w:tabs>
            <w:spacing w:line="360" w:lineRule="auto"/>
            <w:rPr>
              <w:rFonts w:ascii="Arial" w:eastAsiaTheme="minorEastAsia" w:hAnsi="Arial" w:cs="Arial"/>
              <w:noProof/>
            </w:rPr>
          </w:pPr>
          <w:r>
            <w:fldChar w:fldCharType="begin"/>
          </w:r>
          <w:r>
            <w:instrText xml:space="preserve"> TOC \o "1-3" \h \z \u </w:instrText>
          </w:r>
          <w:r>
            <w:fldChar w:fldCharType="separate"/>
          </w:r>
          <w:hyperlink w:anchor="_Toc232848439" w:history="1">
            <w:r w:rsidR="00351E36" w:rsidRPr="00351E36">
              <w:rPr>
                <w:rStyle w:val="Hyperlink"/>
                <w:rFonts w:ascii="Arial" w:eastAsia="Times New Roman" w:hAnsi="Arial" w:cs="Arial"/>
                <w:noProof/>
              </w:rPr>
              <w:t>Introduction</w:t>
            </w:r>
            <w:r w:rsidR="00351E36" w:rsidRPr="00351E36">
              <w:rPr>
                <w:rFonts w:ascii="Arial" w:hAnsi="Arial" w:cs="Arial"/>
                <w:noProof/>
                <w:webHidden/>
              </w:rPr>
              <w:tab/>
            </w:r>
            <w:r w:rsidR="00351E36" w:rsidRPr="00351E36">
              <w:rPr>
                <w:rFonts w:ascii="Arial" w:hAnsi="Arial" w:cs="Arial"/>
                <w:noProof/>
                <w:webHidden/>
              </w:rPr>
              <w:fldChar w:fldCharType="begin"/>
            </w:r>
            <w:r w:rsidR="00351E36" w:rsidRPr="00351E36">
              <w:rPr>
                <w:rFonts w:ascii="Arial" w:hAnsi="Arial" w:cs="Arial"/>
                <w:noProof/>
                <w:webHidden/>
              </w:rPr>
              <w:instrText xml:space="preserve"> PAGEREF _Toc232848439 \h </w:instrText>
            </w:r>
            <w:r w:rsidR="00351E36" w:rsidRPr="00351E36">
              <w:rPr>
                <w:rFonts w:ascii="Arial" w:hAnsi="Arial" w:cs="Arial"/>
                <w:noProof/>
                <w:webHidden/>
              </w:rPr>
            </w:r>
            <w:r w:rsidR="00351E36" w:rsidRPr="00351E36">
              <w:rPr>
                <w:rFonts w:ascii="Arial" w:hAnsi="Arial" w:cs="Arial"/>
                <w:noProof/>
                <w:webHidden/>
              </w:rPr>
              <w:fldChar w:fldCharType="separate"/>
            </w:r>
            <w:r w:rsidR="00351E36" w:rsidRPr="00351E36">
              <w:rPr>
                <w:rFonts w:ascii="Arial" w:hAnsi="Arial" w:cs="Arial"/>
                <w:noProof/>
                <w:webHidden/>
              </w:rPr>
              <w:t>3</w:t>
            </w:r>
            <w:r w:rsidR="00351E36" w:rsidRPr="00351E36">
              <w:rPr>
                <w:rFonts w:ascii="Arial" w:hAnsi="Arial" w:cs="Arial"/>
                <w:noProof/>
                <w:webHidden/>
              </w:rPr>
              <w:fldChar w:fldCharType="end"/>
            </w:r>
          </w:hyperlink>
        </w:p>
        <w:p w14:paraId="2CED52D2" w14:textId="77777777" w:rsidR="00351E36" w:rsidRPr="00351E36" w:rsidRDefault="00351E36" w:rsidP="00351E36">
          <w:pPr>
            <w:pStyle w:val="TOC3"/>
            <w:tabs>
              <w:tab w:val="right" w:leader="dot" w:pos="9350"/>
            </w:tabs>
            <w:spacing w:line="360" w:lineRule="auto"/>
            <w:rPr>
              <w:rFonts w:ascii="Arial" w:eastAsiaTheme="minorEastAsia" w:hAnsi="Arial" w:cs="Arial"/>
              <w:noProof/>
            </w:rPr>
          </w:pPr>
          <w:hyperlink w:anchor="_Toc232848440" w:history="1">
            <w:r w:rsidRPr="00351E36">
              <w:rPr>
                <w:rStyle w:val="Hyperlink"/>
                <w:rFonts w:ascii="Arial" w:eastAsia="Times New Roman" w:hAnsi="Arial" w:cs="Arial"/>
                <w:noProof/>
              </w:rPr>
              <w:t>Source and Background Information</w:t>
            </w:r>
            <w:r w:rsidRPr="00351E36">
              <w:rPr>
                <w:rFonts w:ascii="Arial" w:hAnsi="Arial" w:cs="Arial"/>
                <w:noProof/>
                <w:webHidden/>
              </w:rPr>
              <w:tab/>
            </w:r>
            <w:r w:rsidRPr="00351E36">
              <w:rPr>
                <w:rFonts w:ascii="Arial" w:hAnsi="Arial" w:cs="Arial"/>
                <w:noProof/>
                <w:webHidden/>
              </w:rPr>
              <w:fldChar w:fldCharType="begin"/>
            </w:r>
            <w:r w:rsidRPr="00351E36">
              <w:rPr>
                <w:rFonts w:ascii="Arial" w:hAnsi="Arial" w:cs="Arial"/>
                <w:noProof/>
                <w:webHidden/>
              </w:rPr>
              <w:instrText xml:space="preserve"> PAGEREF _Toc232848440 \h </w:instrText>
            </w:r>
            <w:r w:rsidRPr="00351E36">
              <w:rPr>
                <w:rFonts w:ascii="Arial" w:hAnsi="Arial" w:cs="Arial"/>
                <w:noProof/>
                <w:webHidden/>
              </w:rPr>
            </w:r>
            <w:r w:rsidRPr="00351E36">
              <w:rPr>
                <w:rFonts w:ascii="Arial" w:hAnsi="Arial" w:cs="Arial"/>
                <w:noProof/>
                <w:webHidden/>
              </w:rPr>
              <w:fldChar w:fldCharType="separate"/>
            </w:r>
            <w:r w:rsidRPr="00351E36">
              <w:rPr>
                <w:rFonts w:ascii="Arial" w:hAnsi="Arial" w:cs="Arial"/>
                <w:noProof/>
                <w:webHidden/>
              </w:rPr>
              <w:t>3</w:t>
            </w:r>
            <w:r w:rsidRPr="00351E36">
              <w:rPr>
                <w:rFonts w:ascii="Arial" w:hAnsi="Arial" w:cs="Arial"/>
                <w:noProof/>
                <w:webHidden/>
              </w:rPr>
              <w:fldChar w:fldCharType="end"/>
            </w:r>
          </w:hyperlink>
        </w:p>
        <w:p w14:paraId="278F0CEB" w14:textId="77777777" w:rsidR="00351E36" w:rsidRPr="00351E36" w:rsidRDefault="00351E36" w:rsidP="00351E36">
          <w:pPr>
            <w:pStyle w:val="TOC3"/>
            <w:tabs>
              <w:tab w:val="right" w:leader="dot" w:pos="9350"/>
            </w:tabs>
            <w:spacing w:line="360" w:lineRule="auto"/>
            <w:rPr>
              <w:rFonts w:ascii="Arial" w:eastAsiaTheme="minorEastAsia" w:hAnsi="Arial" w:cs="Arial"/>
              <w:noProof/>
            </w:rPr>
          </w:pPr>
          <w:hyperlink w:anchor="_Toc232848441" w:history="1">
            <w:r w:rsidRPr="00351E36">
              <w:rPr>
                <w:rStyle w:val="Hyperlink"/>
                <w:rFonts w:ascii="Arial" w:eastAsia="Times New Roman" w:hAnsi="Arial" w:cs="Arial"/>
                <w:noProof/>
              </w:rPr>
              <w:t>Current Functioning Today</w:t>
            </w:r>
            <w:r w:rsidRPr="00351E36">
              <w:rPr>
                <w:rFonts w:ascii="Arial" w:hAnsi="Arial" w:cs="Arial"/>
                <w:noProof/>
                <w:webHidden/>
              </w:rPr>
              <w:tab/>
            </w:r>
            <w:r w:rsidRPr="00351E36">
              <w:rPr>
                <w:rFonts w:ascii="Arial" w:hAnsi="Arial" w:cs="Arial"/>
                <w:noProof/>
                <w:webHidden/>
              </w:rPr>
              <w:fldChar w:fldCharType="begin"/>
            </w:r>
            <w:r w:rsidRPr="00351E36">
              <w:rPr>
                <w:rFonts w:ascii="Arial" w:hAnsi="Arial" w:cs="Arial"/>
                <w:noProof/>
                <w:webHidden/>
              </w:rPr>
              <w:instrText xml:space="preserve"> PAGEREF _Toc232848441 \h </w:instrText>
            </w:r>
            <w:r w:rsidRPr="00351E36">
              <w:rPr>
                <w:rFonts w:ascii="Arial" w:hAnsi="Arial" w:cs="Arial"/>
                <w:noProof/>
                <w:webHidden/>
              </w:rPr>
            </w:r>
            <w:r w:rsidRPr="00351E36">
              <w:rPr>
                <w:rFonts w:ascii="Arial" w:hAnsi="Arial" w:cs="Arial"/>
                <w:noProof/>
                <w:webHidden/>
              </w:rPr>
              <w:fldChar w:fldCharType="separate"/>
            </w:r>
            <w:r w:rsidRPr="00351E36">
              <w:rPr>
                <w:rFonts w:ascii="Arial" w:hAnsi="Arial" w:cs="Arial"/>
                <w:noProof/>
                <w:webHidden/>
              </w:rPr>
              <w:t>3</w:t>
            </w:r>
            <w:r w:rsidRPr="00351E36">
              <w:rPr>
                <w:rFonts w:ascii="Arial" w:hAnsi="Arial" w:cs="Arial"/>
                <w:noProof/>
                <w:webHidden/>
              </w:rPr>
              <w:fldChar w:fldCharType="end"/>
            </w:r>
          </w:hyperlink>
        </w:p>
        <w:p w14:paraId="35EF69EA" w14:textId="77777777" w:rsidR="00351E36" w:rsidRPr="00351E36" w:rsidRDefault="00351E36" w:rsidP="00351E36">
          <w:pPr>
            <w:pStyle w:val="TOC3"/>
            <w:tabs>
              <w:tab w:val="right" w:leader="dot" w:pos="9350"/>
            </w:tabs>
            <w:spacing w:line="360" w:lineRule="auto"/>
            <w:rPr>
              <w:rFonts w:ascii="Arial" w:eastAsiaTheme="minorEastAsia" w:hAnsi="Arial" w:cs="Arial"/>
              <w:noProof/>
            </w:rPr>
          </w:pPr>
          <w:hyperlink w:anchor="_Toc232848442" w:history="1">
            <w:r w:rsidRPr="00351E36">
              <w:rPr>
                <w:rStyle w:val="Hyperlink"/>
                <w:rFonts w:ascii="Arial" w:eastAsia="Times New Roman" w:hAnsi="Arial" w:cs="Arial"/>
                <w:noProof/>
              </w:rPr>
              <w:t>Critical Evaluation</w:t>
            </w:r>
            <w:r w:rsidRPr="00351E36">
              <w:rPr>
                <w:rFonts w:ascii="Arial" w:hAnsi="Arial" w:cs="Arial"/>
                <w:noProof/>
                <w:webHidden/>
              </w:rPr>
              <w:tab/>
            </w:r>
            <w:r w:rsidRPr="00351E36">
              <w:rPr>
                <w:rFonts w:ascii="Arial" w:hAnsi="Arial" w:cs="Arial"/>
                <w:noProof/>
                <w:webHidden/>
              </w:rPr>
              <w:fldChar w:fldCharType="begin"/>
            </w:r>
            <w:r w:rsidRPr="00351E36">
              <w:rPr>
                <w:rFonts w:ascii="Arial" w:hAnsi="Arial" w:cs="Arial"/>
                <w:noProof/>
                <w:webHidden/>
              </w:rPr>
              <w:instrText xml:space="preserve"> PAGEREF _Toc232848442 \h </w:instrText>
            </w:r>
            <w:r w:rsidRPr="00351E36">
              <w:rPr>
                <w:rFonts w:ascii="Arial" w:hAnsi="Arial" w:cs="Arial"/>
                <w:noProof/>
                <w:webHidden/>
              </w:rPr>
            </w:r>
            <w:r w:rsidRPr="00351E36">
              <w:rPr>
                <w:rFonts w:ascii="Arial" w:hAnsi="Arial" w:cs="Arial"/>
                <w:noProof/>
                <w:webHidden/>
              </w:rPr>
              <w:fldChar w:fldCharType="separate"/>
            </w:r>
            <w:r w:rsidRPr="00351E36">
              <w:rPr>
                <w:rFonts w:ascii="Arial" w:hAnsi="Arial" w:cs="Arial"/>
                <w:noProof/>
                <w:webHidden/>
              </w:rPr>
              <w:t>3</w:t>
            </w:r>
            <w:r w:rsidRPr="00351E36">
              <w:rPr>
                <w:rFonts w:ascii="Arial" w:hAnsi="Arial" w:cs="Arial"/>
                <w:noProof/>
                <w:webHidden/>
              </w:rPr>
              <w:fldChar w:fldCharType="end"/>
            </w:r>
          </w:hyperlink>
        </w:p>
        <w:p w14:paraId="3CBF07FB" w14:textId="77777777" w:rsidR="00351E36" w:rsidRPr="00351E36" w:rsidRDefault="00351E36" w:rsidP="00351E36">
          <w:pPr>
            <w:pStyle w:val="TOC3"/>
            <w:tabs>
              <w:tab w:val="right" w:leader="dot" w:pos="9350"/>
            </w:tabs>
            <w:spacing w:line="360" w:lineRule="auto"/>
            <w:rPr>
              <w:rFonts w:ascii="Arial" w:eastAsiaTheme="minorEastAsia" w:hAnsi="Arial" w:cs="Arial"/>
              <w:noProof/>
            </w:rPr>
          </w:pPr>
          <w:hyperlink w:anchor="_Toc232848443" w:history="1">
            <w:r w:rsidRPr="00351E36">
              <w:rPr>
                <w:rStyle w:val="Hyperlink"/>
                <w:rFonts w:ascii="Arial" w:hAnsi="Arial" w:cs="Arial"/>
                <w:noProof/>
              </w:rPr>
              <w:t>I</w:t>
            </w:r>
            <w:r w:rsidRPr="00351E36">
              <w:rPr>
                <w:rStyle w:val="Hyperlink"/>
                <w:rFonts w:ascii="Arial" w:eastAsia="Times New Roman" w:hAnsi="Arial" w:cs="Arial"/>
                <w:noProof/>
              </w:rPr>
              <w:t>mportance of your work for personal health and wellbeing.</w:t>
            </w:r>
            <w:r w:rsidRPr="00351E36">
              <w:rPr>
                <w:rFonts w:ascii="Arial" w:hAnsi="Arial" w:cs="Arial"/>
                <w:noProof/>
                <w:webHidden/>
              </w:rPr>
              <w:tab/>
            </w:r>
            <w:r w:rsidRPr="00351E36">
              <w:rPr>
                <w:rFonts w:ascii="Arial" w:hAnsi="Arial" w:cs="Arial"/>
                <w:noProof/>
                <w:webHidden/>
              </w:rPr>
              <w:fldChar w:fldCharType="begin"/>
            </w:r>
            <w:r w:rsidRPr="00351E36">
              <w:rPr>
                <w:rFonts w:ascii="Arial" w:hAnsi="Arial" w:cs="Arial"/>
                <w:noProof/>
                <w:webHidden/>
              </w:rPr>
              <w:instrText xml:space="preserve"> PAGEREF _Toc232848443 \h </w:instrText>
            </w:r>
            <w:r w:rsidRPr="00351E36">
              <w:rPr>
                <w:rFonts w:ascii="Arial" w:hAnsi="Arial" w:cs="Arial"/>
                <w:noProof/>
                <w:webHidden/>
              </w:rPr>
            </w:r>
            <w:r w:rsidRPr="00351E36">
              <w:rPr>
                <w:rFonts w:ascii="Arial" w:hAnsi="Arial" w:cs="Arial"/>
                <w:noProof/>
                <w:webHidden/>
              </w:rPr>
              <w:fldChar w:fldCharType="separate"/>
            </w:r>
            <w:r w:rsidRPr="00351E36">
              <w:rPr>
                <w:rFonts w:ascii="Arial" w:hAnsi="Arial" w:cs="Arial"/>
                <w:noProof/>
                <w:webHidden/>
              </w:rPr>
              <w:t>4</w:t>
            </w:r>
            <w:r w:rsidRPr="00351E36">
              <w:rPr>
                <w:rFonts w:ascii="Arial" w:hAnsi="Arial" w:cs="Arial"/>
                <w:noProof/>
                <w:webHidden/>
              </w:rPr>
              <w:fldChar w:fldCharType="end"/>
            </w:r>
          </w:hyperlink>
        </w:p>
        <w:p w14:paraId="07A1F716" w14:textId="77777777" w:rsidR="00351E36" w:rsidRPr="00351E36" w:rsidRDefault="00351E36" w:rsidP="00351E36">
          <w:pPr>
            <w:pStyle w:val="TOC1"/>
            <w:tabs>
              <w:tab w:val="right" w:leader="dot" w:pos="9350"/>
            </w:tabs>
            <w:spacing w:line="360" w:lineRule="auto"/>
            <w:rPr>
              <w:rFonts w:ascii="Arial" w:eastAsiaTheme="minorEastAsia" w:hAnsi="Arial" w:cs="Arial"/>
              <w:noProof/>
            </w:rPr>
          </w:pPr>
          <w:hyperlink w:anchor="_Toc232848444" w:history="1">
            <w:r w:rsidRPr="00351E36">
              <w:rPr>
                <w:rStyle w:val="Hyperlink"/>
                <w:rFonts w:ascii="Arial" w:eastAsia="Times New Roman" w:hAnsi="Arial" w:cs="Arial"/>
                <w:noProof/>
              </w:rPr>
              <w:t>Conclusion</w:t>
            </w:r>
            <w:r w:rsidRPr="00351E36">
              <w:rPr>
                <w:rFonts w:ascii="Arial" w:hAnsi="Arial" w:cs="Arial"/>
                <w:noProof/>
                <w:webHidden/>
              </w:rPr>
              <w:tab/>
            </w:r>
            <w:r w:rsidRPr="00351E36">
              <w:rPr>
                <w:rFonts w:ascii="Arial" w:hAnsi="Arial" w:cs="Arial"/>
                <w:noProof/>
                <w:webHidden/>
              </w:rPr>
              <w:fldChar w:fldCharType="begin"/>
            </w:r>
            <w:r w:rsidRPr="00351E36">
              <w:rPr>
                <w:rFonts w:ascii="Arial" w:hAnsi="Arial" w:cs="Arial"/>
                <w:noProof/>
                <w:webHidden/>
              </w:rPr>
              <w:instrText xml:space="preserve"> PAGEREF _Toc232848444 \h </w:instrText>
            </w:r>
            <w:r w:rsidRPr="00351E36">
              <w:rPr>
                <w:rFonts w:ascii="Arial" w:hAnsi="Arial" w:cs="Arial"/>
                <w:noProof/>
                <w:webHidden/>
              </w:rPr>
            </w:r>
            <w:r w:rsidRPr="00351E36">
              <w:rPr>
                <w:rFonts w:ascii="Arial" w:hAnsi="Arial" w:cs="Arial"/>
                <w:noProof/>
                <w:webHidden/>
              </w:rPr>
              <w:fldChar w:fldCharType="separate"/>
            </w:r>
            <w:r w:rsidRPr="00351E36">
              <w:rPr>
                <w:rFonts w:ascii="Arial" w:hAnsi="Arial" w:cs="Arial"/>
                <w:noProof/>
                <w:webHidden/>
              </w:rPr>
              <w:t>4</w:t>
            </w:r>
            <w:r w:rsidRPr="00351E36">
              <w:rPr>
                <w:rFonts w:ascii="Arial" w:hAnsi="Arial" w:cs="Arial"/>
                <w:noProof/>
                <w:webHidden/>
              </w:rPr>
              <w:fldChar w:fldCharType="end"/>
            </w:r>
          </w:hyperlink>
        </w:p>
        <w:p w14:paraId="6B90C4BB" w14:textId="77777777" w:rsidR="00351E36" w:rsidRDefault="00351E36" w:rsidP="00351E36">
          <w:pPr>
            <w:pStyle w:val="TOC1"/>
            <w:tabs>
              <w:tab w:val="right" w:leader="dot" w:pos="9350"/>
            </w:tabs>
            <w:spacing w:line="360" w:lineRule="auto"/>
            <w:rPr>
              <w:rFonts w:eastAsiaTheme="minorEastAsia"/>
              <w:noProof/>
            </w:rPr>
          </w:pPr>
          <w:hyperlink w:anchor="_Toc232848445" w:history="1">
            <w:r w:rsidRPr="00351E36">
              <w:rPr>
                <w:rStyle w:val="Hyperlink"/>
                <w:rFonts w:ascii="Arial" w:hAnsi="Arial" w:cs="Arial"/>
                <w:noProof/>
              </w:rPr>
              <w:t>References</w:t>
            </w:r>
            <w:r w:rsidRPr="00351E36">
              <w:rPr>
                <w:rFonts w:ascii="Arial" w:hAnsi="Arial" w:cs="Arial"/>
                <w:noProof/>
                <w:webHidden/>
              </w:rPr>
              <w:tab/>
            </w:r>
            <w:r w:rsidRPr="00351E36">
              <w:rPr>
                <w:rFonts w:ascii="Arial" w:hAnsi="Arial" w:cs="Arial"/>
                <w:noProof/>
                <w:webHidden/>
              </w:rPr>
              <w:fldChar w:fldCharType="begin"/>
            </w:r>
            <w:r w:rsidRPr="00351E36">
              <w:rPr>
                <w:rFonts w:ascii="Arial" w:hAnsi="Arial" w:cs="Arial"/>
                <w:noProof/>
                <w:webHidden/>
              </w:rPr>
              <w:instrText xml:space="preserve"> PAGEREF _Toc232848445 \h </w:instrText>
            </w:r>
            <w:r w:rsidRPr="00351E36">
              <w:rPr>
                <w:rFonts w:ascii="Arial" w:hAnsi="Arial" w:cs="Arial"/>
                <w:noProof/>
                <w:webHidden/>
              </w:rPr>
            </w:r>
            <w:r w:rsidRPr="00351E36">
              <w:rPr>
                <w:rFonts w:ascii="Arial" w:hAnsi="Arial" w:cs="Arial"/>
                <w:noProof/>
                <w:webHidden/>
              </w:rPr>
              <w:fldChar w:fldCharType="separate"/>
            </w:r>
            <w:r w:rsidRPr="00351E36">
              <w:rPr>
                <w:rFonts w:ascii="Arial" w:hAnsi="Arial" w:cs="Arial"/>
                <w:noProof/>
                <w:webHidden/>
              </w:rPr>
              <w:t>5</w:t>
            </w:r>
            <w:r w:rsidRPr="00351E36">
              <w:rPr>
                <w:rFonts w:ascii="Arial" w:hAnsi="Arial" w:cs="Arial"/>
                <w:noProof/>
                <w:webHidden/>
              </w:rPr>
              <w:fldChar w:fldCharType="end"/>
            </w:r>
          </w:hyperlink>
        </w:p>
        <w:p w14:paraId="2BD82D8D" w14:textId="77777777" w:rsidR="0078723D" w:rsidRDefault="0078723D">
          <w:r>
            <w:rPr>
              <w:b/>
              <w:bCs/>
              <w:noProof/>
            </w:rPr>
            <w:fldChar w:fldCharType="end"/>
          </w:r>
        </w:p>
      </w:sdtContent>
    </w:sdt>
    <w:p w14:paraId="1F583831" w14:textId="77777777" w:rsidR="00395FA5" w:rsidRDefault="00395FA5" w:rsidP="00395FA5">
      <w:pPr>
        <w:jc w:val="center"/>
      </w:pPr>
    </w:p>
    <w:p w14:paraId="16706B99" w14:textId="77777777" w:rsidR="0078723D" w:rsidRDefault="0078723D" w:rsidP="00395FA5">
      <w:pPr>
        <w:jc w:val="center"/>
      </w:pPr>
    </w:p>
    <w:p w14:paraId="71DC7E1B" w14:textId="77777777" w:rsidR="00395FA5" w:rsidRDefault="00395FA5" w:rsidP="0078723D"/>
    <w:p w14:paraId="32DED47C" w14:textId="77777777" w:rsidR="0078723D" w:rsidRDefault="0078723D" w:rsidP="0078723D"/>
    <w:p w14:paraId="298A6A7F" w14:textId="77777777" w:rsidR="0078723D" w:rsidRDefault="0078723D" w:rsidP="0078723D"/>
    <w:p w14:paraId="3E244E9F" w14:textId="77777777" w:rsidR="0078723D" w:rsidRDefault="0078723D" w:rsidP="0078723D"/>
    <w:p w14:paraId="11E9045A" w14:textId="77777777" w:rsidR="0078723D" w:rsidRDefault="0078723D" w:rsidP="0078723D"/>
    <w:p w14:paraId="3358BB53" w14:textId="77777777" w:rsidR="0078723D" w:rsidRDefault="0078723D" w:rsidP="0078723D"/>
    <w:p w14:paraId="6E1735B1" w14:textId="77777777" w:rsidR="0078723D" w:rsidRDefault="0078723D" w:rsidP="0078723D"/>
    <w:p w14:paraId="0B73BFA4" w14:textId="77777777" w:rsidR="0078723D" w:rsidRDefault="0078723D" w:rsidP="0078723D"/>
    <w:p w14:paraId="728B9F1D" w14:textId="77777777" w:rsidR="0078723D" w:rsidRDefault="0078723D" w:rsidP="0078723D"/>
    <w:p w14:paraId="7163FFA3" w14:textId="77777777" w:rsidR="0078723D" w:rsidRDefault="0078723D" w:rsidP="0078723D"/>
    <w:p w14:paraId="245303D5" w14:textId="77777777" w:rsidR="0078723D" w:rsidRDefault="0078723D" w:rsidP="0078723D"/>
    <w:p w14:paraId="1FC6C059" w14:textId="77777777" w:rsidR="0078723D" w:rsidRDefault="0078723D" w:rsidP="0078723D"/>
    <w:p w14:paraId="26CDD220" w14:textId="77777777" w:rsidR="0078723D" w:rsidRDefault="0078723D" w:rsidP="0078723D"/>
    <w:p w14:paraId="4102ED84" w14:textId="77777777" w:rsidR="0078723D" w:rsidRDefault="0078723D" w:rsidP="0078723D"/>
    <w:p w14:paraId="285EBD44" w14:textId="77777777" w:rsidR="0078723D" w:rsidRDefault="0078723D" w:rsidP="0078723D"/>
    <w:p w14:paraId="558FAB26" w14:textId="77777777" w:rsidR="0078723D" w:rsidRDefault="0078723D" w:rsidP="0078723D"/>
    <w:p w14:paraId="03A5BBA8" w14:textId="77777777" w:rsidR="00395FA5" w:rsidRDefault="00395FA5" w:rsidP="00395FA5">
      <w:pPr>
        <w:jc w:val="center"/>
      </w:pPr>
    </w:p>
    <w:p w14:paraId="081CD043" w14:textId="77777777" w:rsidR="00395FA5" w:rsidRDefault="00395FA5" w:rsidP="00395FA5">
      <w:pPr>
        <w:jc w:val="center"/>
      </w:pPr>
    </w:p>
    <w:p w14:paraId="546E3E9B" w14:textId="77777777" w:rsidR="00395FA5" w:rsidRDefault="00395FA5" w:rsidP="00395FA5">
      <w:pPr>
        <w:jc w:val="center"/>
      </w:pPr>
    </w:p>
    <w:p w14:paraId="246496DA" w14:textId="77777777" w:rsidR="006649E7" w:rsidRPr="00702F07" w:rsidRDefault="006649E7" w:rsidP="008E64C2">
      <w:pPr>
        <w:pStyle w:val="Heading1"/>
        <w:rPr>
          <w:rFonts w:eastAsia="Times New Roman"/>
        </w:rPr>
      </w:pPr>
      <w:bookmarkStart w:id="0" w:name="_Toc232848439"/>
      <w:r w:rsidRPr="00702F07">
        <w:rPr>
          <w:rFonts w:eastAsia="Times New Roman"/>
        </w:rPr>
        <w:t>Introduction</w:t>
      </w:r>
      <w:bookmarkEnd w:id="0"/>
    </w:p>
    <w:p w14:paraId="41FBFB2B" w14:textId="77777777" w:rsidR="00E21192" w:rsidRPr="00702F07" w:rsidRDefault="00E21192" w:rsidP="00702F07">
      <w:pPr>
        <w:spacing w:line="360" w:lineRule="auto"/>
        <w:jc w:val="both"/>
        <w:rPr>
          <w:rFonts w:ascii="Arial" w:hAnsi="Arial" w:cs="Arial"/>
        </w:rPr>
      </w:pPr>
      <w:r w:rsidRPr="00702F07">
        <w:rPr>
          <w:rFonts w:ascii="Arial" w:hAnsi="Arial" w:cs="Arial"/>
        </w:rPr>
        <w:t xml:space="preserve">Community disability services enable people with disabilities to live in their own homes and their community, and live safely and independently (Lindsay </w:t>
      </w:r>
      <w:r w:rsidRPr="00702F07">
        <w:rPr>
          <w:rFonts w:ascii="Arial" w:hAnsi="Arial" w:cs="Arial"/>
          <w:i/>
          <w:iCs/>
        </w:rPr>
        <w:t>et al.,</w:t>
      </w:r>
      <w:r w:rsidRPr="00702F07">
        <w:rPr>
          <w:rFonts w:ascii="Arial" w:hAnsi="Arial" w:cs="Arial"/>
        </w:rPr>
        <w:t xml:space="preserve"> 2024). They are relevant as disability impacts on millions of people around the world and </w:t>
      </w:r>
      <w:proofErr w:type="spellStart"/>
      <w:r w:rsidRPr="00702F07">
        <w:rPr>
          <w:rFonts w:ascii="Arial" w:hAnsi="Arial" w:cs="Arial"/>
        </w:rPr>
        <w:t>prioritising</w:t>
      </w:r>
      <w:proofErr w:type="spellEnd"/>
      <w:r w:rsidRPr="00702F07">
        <w:rPr>
          <w:rFonts w:ascii="Arial" w:hAnsi="Arial" w:cs="Arial"/>
        </w:rPr>
        <w:t xml:space="preserve"> support can contribute to an attitude of equity, the protection of dignity, wellbeing and meaning in life to society. World Health Organization estimates that roughly 1.3 billion of the global population (16%) suffer serious disability. An estimated 16.8 million people were disabled in the UK in 2023/24</w:t>
      </w:r>
      <w:r w:rsidR="00487B37" w:rsidRPr="00487B37">
        <w:t xml:space="preserve"> </w:t>
      </w:r>
      <w:r w:rsidR="00487B37" w:rsidRPr="00487B37">
        <w:rPr>
          <w:rFonts w:ascii="Arial" w:hAnsi="Arial" w:cs="Arial"/>
        </w:rPr>
        <w:t>(World Health Organization, 2023)</w:t>
      </w:r>
      <w:r w:rsidRPr="00702F07">
        <w:rPr>
          <w:rFonts w:ascii="Arial" w:hAnsi="Arial" w:cs="Arial"/>
        </w:rPr>
        <w:t xml:space="preserve">. </w:t>
      </w:r>
    </w:p>
    <w:p w14:paraId="7ADF6F84" w14:textId="77777777" w:rsidR="00E21192" w:rsidRPr="00702F07" w:rsidRDefault="00E21192" w:rsidP="008E64C2">
      <w:pPr>
        <w:pStyle w:val="Heading3"/>
        <w:rPr>
          <w:rFonts w:eastAsia="Times New Roman"/>
        </w:rPr>
      </w:pPr>
      <w:bookmarkStart w:id="1" w:name="_Toc232848440"/>
      <w:r w:rsidRPr="00702F07">
        <w:rPr>
          <w:rFonts w:eastAsia="Times New Roman"/>
        </w:rPr>
        <w:t>Source and Background Information</w:t>
      </w:r>
      <w:bookmarkEnd w:id="1"/>
    </w:p>
    <w:p w14:paraId="68C6256B" w14:textId="77777777" w:rsidR="00E21192" w:rsidRPr="00702F07" w:rsidRDefault="00E21192" w:rsidP="00702F07">
      <w:pPr>
        <w:spacing w:line="360" w:lineRule="auto"/>
        <w:jc w:val="both"/>
        <w:rPr>
          <w:rFonts w:ascii="Arial" w:hAnsi="Arial" w:cs="Arial"/>
        </w:rPr>
      </w:pPr>
      <w:r w:rsidRPr="00702F07">
        <w:rPr>
          <w:rFonts w:ascii="Arial" w:hAnsi="Arial" w:cs="Arial"/>
        </w:rPr>
        <w:t>Community disability services emerged from the experience of institutional and medical care and the dependent perspective of disabled people (</w:t>
      </w:r>
      <w:proofErr w:type="spellStart"/>
      <w:r w:rsidRPr="00702F07">
        <w:rPr>
          <w:rFonts w:ascii="Arial" w:hAnsi="Arial" w:cs="Arial"/>
        </w:rPr>
        <w:t>Brocco</w:t>
      </w:r>
      <w:proofErr w:type="spellEnd"/>
      <w:r w:rsidRPr="00702F07">
        <w:rPr>
          <w:rFonts w:ascii="Arial" w:hAnsi="Arial" w:cs="Arial"/>
        </w:rPr>
        <w:t>, 2024). Later, community support, individual choice, wellbeing, inclusion and independence became popular in disability rights movements in the UK, and through legislation, these alternative provisions to residential care became adopted.</w:t>
      </w:r>
    </w:p>
    <w:p w14:paraId="14966D7D" w14:textId="77777777" w:rsidR="00E21192" w:rsidRPr="00702F07" w:rsidRDefault="00E21192" w:rsidP="008E64C2">
      <w:pPr>
        <w:pStyle w:val="Heading3"/>
        <w:rPr>
          <w:rFonts w:eastAsia="Times New Roman"/>
        </w:rPr>
      </w:pPr>
      <w:bookmarkStart w:id="2" w:name="_Toc232848441"/>
      <w:r w:rsidRPr="00702F07">
        <w:rPr>
          <w:rFonts w:eastAsia="Times New Roman"/>
        </w:rPr>
        <w:t>Current Functioning Today</w:t>
      </w:r>
      <w:bookmarkEnd w:id="2"/>
    </w:p>
    <w:p w14:paraId="69F3124C" w14:textId="77777777" w:rsidR="00E21192" w:rsidRPr="00702F07" w:rsidRDefault="008E64C2" w:rsidP="00702F07">
      <w:pPr>
        <w:spacing w:line="360" w:lineRule="auto"/>
        <w:jc w:val="both"/>
        <w:rPr>
          <w:rFonts w:ascii="Arial" w:hAnsi="Arial" w:cs="Arial"/>
        </w:rPr>
      </w:pPr>
      <w:r w:rsidRPr="00702F07">
        <w:rPr>
          <w:rFonts w:ascii="Arial" w:hAnsi="Arial" w:cs="Arial"/>
        </w:rPr>
        <w:t>Local authorities, NHS community services, voluntary services, private services and unpaid carers, typically offer facilities for community disability services today</w:t>
      </w:r>
      <w:r w:rsidR="00E21192" w:rsidRPr="00702F07">
        <w:rPr>
          <w:rFonts w:ascii="Arial" w:hAnsi="Arial" w:cs="Arial"/>
        </w:rPr>
        <w:t xml:space="preserve">. Persons with sensory impairments, learning disabilities, autism, long-term conditions or disabilities will be permitted to use the service (Quinn </w:t>
      </w:r>
      <w:r w:rsidR="00E21192" w:rsidRPr="00702F07">
        <w:rPr>
          <w:rFonts w:ascii="Arial" w:hAnsi="Arial" w:cs="Arial"/>
          <w:i/>
          <w:iCs/>
        </w:rPr>
        <w:t>et al</w:t>
      </w:r>
      <w:r w:rsidR="00E21192" w:rsidRPr="00702F07">
        <w:rPr>
          <w:rFonts w:ascii="Arial" w:hAnsi="Arial" w:cs="Arial"/>
        </w:rPr>
        <w:t>., 2023). Support can take various forms including needs assessment, care plan, personal budget, direct payment, home care, equipment, housing modifications, advocacy, respite care, day opportunities and supported living. In theory, this enables the disabled to stay close to family, education, work and society without being forced to go into residential facilities</w:t>
      </w:r>
      <w:r w:rsidR="003E15FB">
        <w:rPr>
          <w:rFonts w:ascii="Arial" w:hAnsi="Arial" w:cs="Arial"/>
        </w:rPr>
        <w:t xml:space="preserve"> (</w:t>
      </w:r>
      <w:r w:rsidR="003E15FB" w:rsidRPr="003E15FB">
        <w:rPr>
          <w:rFonts w:ascii="Arial" w:hAnsi="Arial" w:cs="Arial"/>
        </w:rPr>
        <w:t>Chadwick</w:t>
      </w:r>
      <w:r w:rsidR="003E15FB">
        <w:rPr>
          <w:rFonts w:ascii="Arial" w:hAnsi="Arial" w:cs="Arial"/>
        </w:rPr>
        <w:t xml:space="preserve"> et al.</w:t>
      </w:r>
      <w:r w:rsidR="003E15FB" w:rsidRPr="003E15FB">
        <w:rPr>
          <w:rFonts w:ascii="Arial" w:hAnsi="Arial" w:cs="Arial"/>
        </w:rPr>
        <w:t>,</w:t>
      </w:r>
      <w:r w:rsidR="003E15FB">
        <w:rPr>
          <w:rFonts w:ascii="Arial" w:hAnsi="Arial" w:cs="Arial"/>
        </w:rPr>
        <w:t xml:space="preserve"> 2023)</w:t>
      </w:r>
      <w:r w:rsidR="00E21192" w:rsidRPr="00702F07">
        <w:rPr>
          <w:rFonts w:ascii="Arial" w:hAnsi="Arial" w:cs="Arial"/>
        </w:rPr>
        <w:t>.</w:t>
      </w:r>
    </w:p>
    <w:p w14:paraId="2D11EF29" w14:textId="77777777" w:rsidR="00E21192" w:rsidRPr="00702F07" w:rsidRDefault="00E21192" w:rsidP="008E64C2">
      <w:pPr>
        <w:pStyle w:val="Heading3"/>
        <w:rPr>
          <w:rFonts w:eastAsia="Times New Roman"/>
        </w:rPr>
      </w:pPr>
      <w:bookmarkStart w:id="3" w:name="_Toc232848442"/>
      <w:r w:rsidRPr="00702F07">
        <w:rPr>
          <w:rFonts w:eastAsia="Times New Roman"/>
        </w:rPr>
        <w:t>Critical Evaluation</w:t>
      </w:r>
      <w:bookmarkEnd w:id="3"/>
    </w:p>
    <w:p w14:paraId="2410D3E9" w14:textId="77777777" w:rsidR="00E21192" w:rsidRDefault="00E21192" w:rsidP="00702F07">
      <w:pPr>
        <w:spacing w:line="360" w:lineRule="auto"/>
        <w:jc w:val="both"/>
        <w:rPr>
          <w:rFonts w:ascii="Arial" w:hAnsi="Arial" w:cs="Arial"/>
        </w:rPr>
      </w:pPr>
      <w:r w:rsidRPr="00702F07">
        <w:rPr>
          <w:rFonts w:ascii="Arial" w:hAnsi="Arial" w:cs="Arial"/>
        </w:rPr>
        <w:t>Community disability services have a key benefit that they promote the social model of disability (</w:t>
      </w:r>
      <w:proofErr w:type="spellStart"/>
      <w:r w:rsidRPr="00702F07">
        <w:rPr>
          <w:rFonts w:ascii="Arial" w:hAnsi="Arial" w:cs="Arial"/>
        </w:rPr>
        <w:t>Zaks</w:t>
      </w:r>
      <w:proofErr w:type="spellEnd"/>
      <w:r w:rsidRPr="00702F07">
        <w:rPr>
          <w:rFonts w:ascii="Arial" w:hAnsi="Arial" w:cs="Arial"/>
        </w:rPr>
        <w:t xml:space="preserve">, 2024). This is because good services do not see disabled people as the “problem” but as supporting them to do their jobs, which is to access and engage in everyday life. Personal budgets and direct payments may also help to provide people with choices on who supports them, and in what way. </w:t>
      </w:r>
      <w:r w:rsidR="008E64C2" w:rsidRPr="00702F07">
        <w:rPr>
          <w:rFonts w:ascii="Arial" w:hAnsi="Arial" w:cs="Arial"/>
        </w:rPr>
        <w:t>However,</w:t>
      </w:r>
      <w:r w:rsidRPr="00702F07">
        <w:rPr>
          <w:rFonts w:ascii="Arial" w:hAnsi="Arial" w:cs="Arial"/>
        </w:rPr>
        <w:t xml:space="preserve"> not all people are equally equipped to use the system</w:t>
      </w:r>
      <w:r w:rsidR="00A51FB0">
        <w:rPr>
          <w:rFonts w:ascii="Arial" w:hAnsi="Arial" w:cs="Arial"/>
        </w:rPr>
        <w:t xml:space="preserve"> (</w:t>
      </w:r>
      <w:r w:rsidR="00A51FB0" w:rsidRPr="00A51FB0">
        <w:rPr>
          <w:rFonts w:ascii="Arial" w:hAnsi="Arial" w:cs="Arial"/>
        </w:rPr>
        <w:t>Fisher</w:t>
      </w:r>
      <w:r w:rsidR="00A51FB0">
        <w:rPr>
          <w:rFonts w:ascii="Arial" w:hAnsi="Arial" w:cs="Arial"/>
        </w:rPr>
        <w:t xml:space="preserve"> et al., 2024)</w:t>
      </w:r>
      <w:r w:rsidRPr="00702F07">
        <w:rPr>
          <w:rFonts w:ascii="Arial" w:hAnsi="Arial" w:cs="Arial"/>
        </w:rPr>
        <w:t xml:space="preserve">. Access is often contingent to available local authority funding, eligibility requirements, availability </w:t>
      </w:r>
      <w:r w:rsidRPr="00702F07">
        <w:rPr>
          <w:rFonts w:ascii="Arial" w:hAnsi="Arial" w:cs="Arial"/>
        </w:rPr>
        <w:lastRenderedPageBreak/>
        <w:t xml:space="preserve">of trained staff (Isi </w:t>
      </w:r>
      <w:r w:rsidRPr="00702F07">
        <w:rPr>
          <w:rFonts w:ascii="Arial" w:hAnsi="Arial" w:cs="Arial"/>
          <w:i/>
          <w:iCs/>
        </w:rPr>
        <w:t>et al.,</w:t>
      </w:r>
      <w:r w:rsidRPr="00702F07">
        <w:rPr>
          <w:rFonts w:ascii="Arial" w:hAnsi="Arial" w:cs="Arial"/>
        </w:rPr>
        <w:t xml:space="preserve"> 2022). This is the '</w:t>
      </w:r>
      <w:proofErr w:type="spellStart"/>
      <w:r w:rsidRPr="00702F07">
        <w:rPr>
          <w:rFonts w:ascii="Arial" w:hAnsi="Arial" w:cs="Arial"/>
        </w:rPr>
        <w:t>postcode</w:t>
      </w:r>
      <w:proofErr w:type="spellEnd"/>
      <w:r w:rsidRPr="00702F07">
        <w:rPr>
          <w:rFonts w:ascii="Arial" w:hAnsi="Arial" w:cs="Arial"/>
        </w:rPr>
        <w:t xml:space="preserve"> lottery', with two inhabitants of the same area, living with the same kind of need, experiencing different amounts of help. Funding iss</w:t>
      </w:r>
      <w:r w:rsidR="008E64C2">
        <w:rPr>
          <w:rFonts w:ascii="Arial" w:hAnsi="Arial" w:cs="Arial"/>
        </w:rPr>
        <w:t xml:space="preserve">ues are a major vulnerability </w:t>
      </w:r>
      <w:r w:rsidRPr="00702F07">
        <w:rPr>
          <w:rFonts w:ascii="Arial" w:hAnsi="Arial" w:cs="Arial"/>
        </w:rPr>
        <w:t>by March 2024, 418,029 individuals were awaiting assessment, care, direct payment or review by the state. This helps to promote the concept of waiting until needs are great for getting needed assistance, which contradicts the "early intervention" promise. Unpaid family carers may be heavily relied on by the community services, potentially avoiding the recognition of the full cost of care, and cause emotional and financial strain within the family</w:t>
      </w:r>
      <w:r w:rsidR="00A51FB0" w:rsidRPr="00A51FB0">
        <w:t xml:space="preserve"> </w:t>
      </w:r>
      <w:r w:rsidR="00A51FB0" w:rsidRPr="00A51FB0">
        <w:rPr>
          <w:rFonts w:ascii="Arial" w:hAnsi="Arial" w:cs="Arial"/>
        </w:rPr>
        <w:t>(Public-Service Reform in the Age of AI, 2026)</w:t>
      </w:r>
      <w:r w:rsidRPr="00702F07">
        <w:rPr>
          <w:rFonts w:ascii="Arial" w:hAnsi="Arial" w:cs="Arial"/>
        </w:rPr>
        <w:t>.</w:t>
      </w:r>
    </w:p>
    <w:p w14:paraId="737A3025" w14:textId="77777777" w:rsidR="002C20EB" w:rsidRDefault="002C20EB" w:rsidP="008E64C2">
      <w:pPr>
        <w:pStyle w:val="Heading3"/>
      </w:pPr>
      <w:bookmarkStart w:id="4" w:name="_Toc232848443"/>
    </w:p>
    <w:p w14:paraId="349E4738" w14:textId="7FA83806" w:rsidR="00E21192" w:rsidRPr="00702F07" w:rsidRDefault="008E64C2" w:rsidP="008E64C2">
      <w:pPr>
        <w:pStyle w:val="Heading3"/>
        <w:rPr>
          <w:rFonts w:eastAsia="Times New Roman"/>
        </w:rPr>
      </w:pPr>
      <w:r>
        <w:t>I</w:t>
      </w:r>
      <w:r w:rsidR="00E21192" w:rsidRPr="00702F07">
        <w:rPr>
          <w:rFonts w:eastAsia="Times New Roman"/>
        </w:rPr>
        <w:t>mportance of your work for personal health and wellbeing.</w:t>
      </w:r>
      <w:bookmarkEnd w:id="4"/>
    </w:p>
    <w:p w14:paraId="371F0450" w14:textId="77777777" w:rsidR="00E21192" w:rsidRDefault="00E21192" w:rsidP="00702F07">
      <w:pPr>
        <w:spacing w:line="360" w:lineRule="auto"/>
        <w:jc w:val="both"/>
        <w:rPr>
          <w:rFonts w:ascii="Arial" w:hAnsi="Arial" w:cs="Arial"/>
        </w:rPr>
      </w:pPr>
      <w:r w:rsidRPr="00702F07">
        <w:rPr>
          <w:rFonts w:ascii="Arial" w:hAnsi="Arial" w:cs="Arial"/>
        </w:rPr>
        <w:t xml:space="preserve">However, community disability services can make a significant contribution to people's quality of life despite their limitations (Best </w:t>
      </w:r>
      <w:r w:rsidRPr="00702F07">
        <w:rPr>
          <w:rFonts w:ascii="Arial" w:hAnsi="Arial" w:cs="Arial"/>
          <w:i/>
          <w:iCs/>
        </w:rPr>
        <w:t>et al.,</w:t>
      </w:r>
      <w:r w:rsidRPr="00702F07">
        <w:rPr>
          <w:rFonts w:ascii="Arial" w:hAnsi="Arial" w:cs="Arial"/>
        </w:rPr>
        <w:t xml:space="preserve"> 2022). They can assist individuals wash, eat, travel, communicate, take care of health, go to school, or work, as well as build relationships. More important, is that they help to protect dignity, that is, the ability to make choices for everyday life. Funding of services and being </w:t>
      </w:r>
      <w:proofErr w:type="spellStart"/>
      <w:r w:rsidRPr="00702F07">
        <w:rPr>
          <w:rFonts w:ascii="Arial" w:hAnsi="Arial" w:cs="Arial"/>
        </w:rPr>
        <w:t>person-centred</w:t>
      </w:r>
      <w:proofErr w:type="spellEnd"/>
      <w:r w:rsidRPr="00702F07">
        <w:rPr>
          <w:rFonts w:ascii="Arial" w:hAnsi="Arial" w:cs="Arial"/>
        </w:rPr>
        <w:t xml:space="preserve"> can help eliminate isolation, avoid unnecessary hospital or care home admission, and help disabled people who are citizens and have rights, rather than passive recipients of services</w:t>
      </w:r>
      <w:r w:rsidR="0072313D">
        <w:rPr>
          <w:rFonts w:ascii="Arial" w:hAnsi="Arial" w:cs="Arial"/>
        </w:rPr>
        <w:t xml:space="preserve"> (</w:t>
      </w:r>
      <w:r w:rsidR="0072313D" w:rsidRPr="0072313D">
        <w:rPr>
          <w:rFonts w:ascii="Arial" w:hAnsi="Arial" w:cs="Arial"/>
        </w:rPr>
        <w:t>‌World Health Organization</w:t>
      </w:r>
      <w:r w:rsidR="0072313D">
        <w:rPr>
          <w:rFonts w:ascii="Arial" w:hAnsi="Arial" w:cs="Arial"/>
        </w:rPr>
        <w:t>, 2021)</w:t>
      </w:r>
      <w:r w:rsidRPr="00702F07">
        <w:rPr>
          <w:rFonts w:ascii="Arial" w:hAnsi="Arial" w:cs="Arial"/>
        </w:rPr>
        <w:t>.</w:t>
      </w:r>
    </w:p>
    <w:p w14:paraId="5DBC2A8A" w14:textId="77777777" w:rsidR="002C20EB" w:rsidRPr="00702F07" w:rsidRDefault="002C20EB" w:rsidP="00702F07">
      <w:pPr>
        <w:spacing w:line="360" w:lineRule="auto"/>
        <w:jc w:val="both"/>
        <w:rPr>
          <w:rFonts w:ascii="Arial" w:hAnsi="Arial" w:cs="Arial"/>
        </w:rPr>
      </w:pPr>
    </w:p>
    <w:p w14:paraId="3BF54A27" w14:textId="77777777" w:rsidR="00E21192" w:rsidRPr="00702F07" w:rsidRDefault="00E21192" w:rsidP="008E64C2">
      <w:pPr>
        <w:pStyle w:val="Heading1"/>
        <w:rPr>
          <w:rFonts w:eastAsia="Times New Roman"/>
        </w:rPr>
      </w:pPr>
      <w:bookmarkStart w:id="5" w:name="_Toc232848444"/>
      <w:r w:rsidRPr="00702F07">
        <w:rPr>
          <w:rFonts w:eastAsia="Times New Roman"/>
        </w:rPr>
        <w:t>Conclusion</w:t>
      </w:r>
      <w:bookmarkEnd w:id="5"/>
    </w:p>
    <w:p w14:paraId="4C2A92E2" w14:textId="77777777" w:rsidR="00395FA5" w:rsidRPr="00702F07" w:rsidRDefault="00E21192" w:rsidP="00702F07">
      <w:pPr>
        <w:spacing w:line="360" w:lineRule="auto"/>
        <w:jc w:val="both"/>
        <w:rPr>
          <w:rFonts w:ascii="Arial" w:hAnsi="Arial" w:cs="Arial"/>
        </w:rPr>
      </w:pPr>
      <w:r w:rsidRPr="00702F07">
        <w:rPr>
          <w:rFonts w:ascii="Arial" w:hAnsi="Arial" w:cs="Arial"/>
        </w:rPr>
        <w:t xml:space="preserve">Community disability services are vital as they underpin the equality, independence and dignity of disabled people, by promoting the shift from institutional placement to living in the community. Heating, however, is hampered by underfunding, waiting lists and </w:t>
      </w:r>
      <w:r w:rsidR="0072313D" w:rsidRPr="00702F07">
        <w:rPr>
          <w:rFonts w:ascii="Arial" w:hAnsi="Arial" w:cs="Arial"/>
        </w:rPr>
        <w:t>unequal</w:t>
      </w:r>
      <w:r w:rsidRPr="00702F07">
        <w:rPr>
          <w:rFonts w:ascii="Arial" w:hAnsi="Arial" w:cs="Arial"/>
        </w:rPr>
        <w:t xml:space="preserve"> access. They can protect rights in a better way, if they receive adequate funding and trained personnel.</w:t>
      </w:r>
    </w:p>
    <w:p w14:paraId="1851C457" w14:textId="77777777" w:rsidR="00E21192" w:rsidRDefault="00E21192" w:rsidP="00702F07">
      <w:pPr>
        <w:spacing w:line="360" w:lineRule="auto"/>
        <w:jc w:val="both"/>
        <w:rPr>
          <w:rFonts w:ascii="Arial" w:hAnsi="Arial" w:cs="Arial"/>
        </w:rPr>
      </w:pPr>
    </w:p>
    <w:p w14:paraId="13E60816" w14:textId="77777777" w:rsidR="00702F07" w:rsidRDefault="00702F07" w:rsidP="00702F07">
      <w:pPr>
        <w:spacing w:line="360" w:lineRule="auto"/>
        <w:jc w:val="both"/>
        <w:rPr>
          <w:rFonts w:ascii="Arial" w:hAnsi="Arial" w:cs="Arial"/>
        </w:rPr>
      </w:pPr>
    </w:p>
    <w:p w14:paraId="7AD0FC98" w14:textId="77777777" w:rsidR="00702F07" w:rsidRDefault="00702F07" w:rsidP="00702F07">
      <w:pPr>
        <w:spacing w:line="360" w:lineRule="auto"/>
        <w:jc w:val="both"/>
        <w:rPr>
          <w:rFonts w:ascii="Arial" w:hAnsi="Arial" w:cs="Arial"/>
        </w:rPr>
      </w:pPr>
    </w:p>
    <w:p w14:paraId="3E7753CC" w14:textId="77777777" w:rsidR="00702F07" w:rsidRDefault="00702F07" w:rsidP="00702F07">
      <w:pPr>
        <w:spacing w:line="360" w:lineRule="auto"/>
        <w:jc w:val="both"/>
        <w:rPr>
          <w:rFonts w:ascii="Arial" w:hAnsi="Arial" w:cs="Arial"/>
        </w:rPr>
      </w:pPr>
    </w:p>
    <w:p w14:paraId="02D68743" w14:textId="77777777" w:rsidR="00702F07" w:rsidRDefault="00702F07" w:rsidP="00702F07">
      <w:pPr>
        <w:spacing w:line="360" w:lineRule="auto"/>
        <w:jc w:val="both"/>
        <w:rPr>
          <w:rFonts w:ascii="Arial" w:hAnsi="Arial" w:cs="Arial"/>
        </w:rPr>
      </w:pPr>
    </w:p>
    <w:p w14:paraId="66B81E9D" w14:textId="35D9CAFF" w:rsidR="00E21192" w:rsidRPr="00702F07" w:rsidRDefault="00702F07" w:rsidP="00702F07">
      <w:pPr>
        <w:pStyle w:val="Heading1"/>
        <w:rPr>
          <w:rFonts w:eastAsia="Times New Roman"/>
          <w:sz w:val="22"/>
          <w:szCs w:val="22"/>
        </w:rPr>
      </w:pPr>
      <w:bookmarkStart w:id="6" w:name="_Toc232848445"/>
      <w:r>
        <w:lastRenderedPageBreak/>
        <w:t>References</w:t>
      </w:r>
      <w:bookmarkEnd w:id="6"/>
    </w:p>
    <w:p w14:paraId="407B6B11" w14:textId="77777777" w:rsidR="00E21192" w:rsidRPr="00702F07" w:rsidRDefault="00E21192" w:rsidP="00702F07">
      <w:pPr>
        <w:spacing w:line="360" w:lineRule="auto"/>
        <w:jc w:val="both"/>
        <w:rPr>
          <w:rFonts w:ascii="Arial" w:hAnsi="Arial" w:cs="Arial"/>
        </w:rPr>
      </w:pPr>
      <w:proofErr w:type="spellStart"/>
      <w:r w:rsidRPr="00702F07">
        <w:rPr>
          <w:rFonts w:ascii="Arial" w:hAnsi="Arial" w:cs="Arial"/>
        </w:rPr>
        <w:t>Brocco</w:t>
      </w:r>
      <w:proofErr w:type="spellEnd"/>
      <w:r w:rsidRPr="00702F07">
        <w:rPr>
          <w:rFonts w:ascii="Arial" w:hAnsi="Arial" w:cs="Arial"/>
        </w:rPr>
        <w:t>, G., 2024. Theories and practices of disability from the Global South: a critical anthropological perspective. Frontiers in Health Services, 4, p.1261091.</w:t>
      </w:r>
    </w:p>
    <w:p w14:paraId="59C73295" w14:textId="77777777" w:rsidR="00E21192" w:rsidRDefault="00E21192" w:rsidP="00702F07">
      <w:pPr>
        <w:spacing w:line="360" w:lineRule="auto"/>
        <w:jc w:val="both"/>
        <w:rPr>
          <w:rFonts w:ascii="Arial" w:hAnsi="Arial" w:cs="Arial"/>
        </w:rPr>
      </w:pPr>
      <w:r w:rsidRPr="00702F07">
        <w:rPr>
          <w:rFonts w:ascii="Arial" w:hAnsi="Arial" w:cs="Arial"/>
        </w:rPr>
        <w:t xml:space="preserve">Best, K.L., </w:t>
      </w:r>
      <w:proofErr w:type="spellStart"/>
      <w:r w:rsidRPr="00702F07">
        <w:rPr>
          <w:rFonts w:ascii="Arial" w:hAnsi="Arial" w:cs="Arial"/>
        </w:rPr>
        <w:t>Noreau</w:t>
      </w:r>
      <w:proofErr w:type="spellEnd"/>
      <w:r w:rsidRPr="00702F07">
        <w:rPr>
          <w:rFonts w:ascii="Arial" w:hAnsi="Arial" w:cs="Arial"/>
        </w:rPr>
        <w:t xml:space="preserve">, L., Gagnon, M.A., </w:t>
      </w:r>
      <w:proofErr w:type="spellStart"/>
      <w:r w:rsidRPr="00702F07">
        <w:rPr>
          <w:rFonts w:ascii="Arial" w:hAnsi="Arial" w:cs="Arial"/>
        </w:rPr>
        <w:t>Barthod</w:t>
      </w:r>
      <w:proofErr w:type="spellEnd"/>
      <w:r w:rsidRPr="00702F07">
        <w:rPr>
          <w:rFonts w:ascii="Arial" w:hAnsi="Arial" w:cs="Arial"/>
        </w:rPr>
        <w:t xml:space="preserve">, C., </w:t>
      </w:r>
      <w:proofErr w:type="spellStart"/>
      <w:r w:rsidRPr="00702F07">
        <w:rPr>
          <w:rFonts w:ascii="Arial" w:hAnsi="Arial" w:cs="Arial"/>
        </w:rPr>
        <w:t>Hitzig</w:t>
      </w:r>
      <w:proofErr w:type="spellEnd"/>
      <w:r w:rsidRPr="00702F07">
        <w:rPr>
          <w:rFonts w:ascii="Arial" w:hAnsi="Arial" w:cs="Arial"/>
        </w:rPr>
        <w:t xml:space="preserve">, S.L. and </w:t>
      </w:r>
      <w:proofErr w:type="spellStart"/>
      <w:r w:rsidRPr="00702F07">
        <w:rPr>
          <w:rFonts w:ascii="Arial" w:hAnsi="Arial" w:cs="Arial"/>
        </w:rPr>
        <w:t>Routhier</w:t>
      </w:r>
      <w:proofErr w:type="spellEnd"/>
      <w:r w:rsidRPr="00702F07">
        <w:rPr>
          <w:rFonts w:ascii="Arial" w:hAnsi="Arial" w:cs="Arial"/>
        </w:rPr>
        <w:t>, F., 2022. Housing, transportation and quality of life among people with mobility limitations: a critical review of relationships and issues related to access to home-and community-based services. Disabilities, 2(2), pp.204-218.</w:t>
      </w:r>
    </w:p>
    <w:p w14:paraId="49EC5BF0" w14:textId="77777777" w:rsidR="0072313D" w:rsidRPr="0072313D" w:rsidRDefault="0072313D" w:rsidP="0072313D">
      <w:pPr>
        <w:spacing w:line="360" w:lineRule="auto"/>
        <w:jc w:val="both"/>
        <w:rPr>
          <w:rFonts w:ascii="Arial" w:hAnsi="Arial" w:cs="Arial"/>
        </w:rPr>
      </w:pPr>
      <w:r w:rsidRPr="0072313D">
        <w:rPr>
          <w:rFonts w:ascii="Arial" w:hAnsi="Arial" w:cs="Arial"/>
        </w:rPr>
        <w:t>Chadwick, D.D., Buell, S., Burgess, E. and Peters, V., 2023. “I would be lost without it but it's not the same” experiences of adults with intellectual disabilities of using information &amp; communication technology during the COVID</w:t>
      </w:r>
      <w:r w:rsidRPr="0072313D">
        <w:rPr>
          <w:rFonts w:ascii="Cambria Math" w:hAnsi="Cambria Math" w:cs="Cambria Math"/>
        </w:rPr>
        <w:t>‐</w:t>
      </w:r>
      <w:r w:rsidRPr="0072313D">
        <w:rPr>
          <w:rFonts w:ascii="Arial" w:hAnsi="Arial" w:cs="Arial"/>
        </w:rPr>
        <w:t>19 global pandemic. British Journal of Learning Disabilities, 51(2), pp.148-162.</w:t>
      </w:r>
    </w:p>
    <w:p w14:paraId="0B8FEFEA" w14:textId="77777777" w:rsidR="0072313D" w:rsidRPr="00702F07" w:rsidRDefault="0072313D" w:rsidP="0072313D">
      <w:pPr>
        <w:spacing w:line="360" w:lineRule="auto"/>
        <w:jc w:val="both"/>
        <w:rPr>
          <w:rFonts w:ascii="Arial" w:hAnsi="Arial" w:cs="Arial"/>
        </w:rPr>
      </w:pPr>
      <w:r w:rsidRPr="0072313D">
        <w:rPr>
          <w:rFonts w:ascii="Arial" w:hAnsi="Arial" w:cs="Arial"/>
        </w:rPr>
        <w:t xml:space="preserve">Fisher, K.R., </w:t>
      </w:r>
      <w:proofErr w:type="spellStart"/>
      <w:r w:rsidRPr="0072313D">
        <w:rPr>
          <w:rFonts w:ascii="Arial" w:hAnsi="Arial" w:cs="Arial"/>
        </w:rPr>
        <w:t>Purcal</w:t>
      </w:r>
      <w:proofErr w:type="spellEnd"/>
      <w:r w:rsidRPr="0072313D">
        <w:rPr>
          <w:rFonts w:ascii="Arial" w:hAnsi="Arial" w:cs="Arial"/>
        </w:rPr>
        <w:t xml:space="preserve">, C., </w:t>
      </w:r>
      <w:proofErr w:type="spellStart"/>
      <w:r w:rsidRPr="0072313D">
        <w:rPr>
          <w:rFonts w:ascii="Arial" w:hAnsi="Arial" w:cs="Arial"/>
        </w:rPr>
        <w:t>Blaxland</w:t>
      </w:r>
      <w:proofErr w:type="spellEnd"/>
      <w:r w:rsidRPr="0072313D">
        <w:rPr>
          <w:rFonts w:ascii="Arial" w:hAnsi="Arial" w:cs="Arial"/>
        </w:rPr>
        <w:t xml:space="preserve">, M., Robinson, S., </w:t>
      </w:r>
      <w:proofErr w:type="spellStart"/>
      <w:r w:rsidRPr="0072313D">
        <w:rPr>
          <w:rFonts w:ascii="Arial" w:hAnsi="Arial" w:cs="Arial"/>
        </w:rPr>
        <w:t>Quan</w:t>
      </w:r>
      <w:proofErr w:type="spellEnd"/>
      <w:r w:rsidRPr="0072313D">
        <w:rPr>
          <w:rFonts w:ascii="Arial" w:hAnsi="Arial" w:cs="Arial"/>
        </w:rPr>
        <w:t xml:space="preserve"> </w:t>
      </w:r>
      <w:proofErr w:type="spellStart"/>
      <w:r w:rsidRPr="0072313D">
        <w:rPr>
          <w:rFonts w:ascii="Arial" w:hAnsi="Arial" w:cs="Arial"/>
        </w:rPr>
        <w:t>Farrant</w:t>
      </w:r>
      <w:proofErr w:type="spellEnd"/>
      <w:r w:rsidRPr="0072313D">
        <w:rPr>
          <w:rFonts w:ascii="Arial" w:hAnsi="Arial" w:cs="Arial"/>
        </w:rPr>
        <w:t xml:space="preserve">, F., </w:t>
      </w:r>
      <w:proofErr w:type="spellStart"/>
      <w:r w:rsidRPr="0072313D">
        <w:rPr>
          <w:rFonts w:ascii="Arial" w:hAnsi="Arial" w:cs="Arial"/>
        </w:rPr>
        <w:t>Kayess</w:t>
      </w:r>
      <w:proofErr w:type="spellEnd"/>
      <w:r w:rsidRPr="0072313D">
        <w:rPr>
          <w:rFonts w:ascii="Arial" w:hAnsi="Arial" w:cs="Arial"/>
        </w:rPr>
        <w:t>, R. and Edwards, Y., 2024. Factors that help people with disability to self-manage their support. Disability &amp; Society, 39(7), pp.1821-1839.</w:t>
      </w:r>
    </w:p>
    <w:p w14:paraId="2BF3A2CD" w14:textId="77777777" w:rsidR="00E21192" w:rsidRPr="00702F07" w:rsidRDefault="00E21192" w:rsidP="00702F07">
      <w:pPr>
        <w:spacing w:line="360" w:lineRule="auto"/>
        <w:jc w:val="both"/>
        <w:rPr>
          <w:rFonts w:ascii="Arial" w:hAnsi="Arial" w:cs="Arial"/>
        </w:rPr>
      </w:pPr>
      <w:r w:rsidRPr="00702F07">
        <w:rPr>
          <w:rFonts w:ascii="Arial" w:hAnsi="Arial" w:cs="Arial"/>
        </w:rPr>
        <w:t xml:space="preserve">Isi, L.R., </w:t>
      </w:r>
      <w:proofErr w:type="spellStart"/>
      <w:r w:rsidRPr="00702F07">
        <w:rPr>
          <w:rFonts w:ascii="Arial" w:hAnsi="Arial" w:cs="Arial"/>
        </w:rPr>
        <w:t>Taiwo</w:t>
      </w:r>
      <w:proofErr w:type="spellEnd"/>
      <w:r w:rsidRPr="00702F07">
        <w:rPr>
          <w:rFonts w:ascii="Arial" w:hAnsi="Arial" w:cs="Arial"/>
        </w:rPr>
        <w:t xml:space="preserve">, A.I., </w:t>
      </w:r>
      <w:proofErr w:type="spellStart"/>
      <w:r w:rsidRPr="00702F07">
        <w:rPr>
          <w:rFonts w:ascii="Arial" w:hAnsi="Arial" w:cs="Arial"/>
        </w:rPr>
        <w:t>Okereke</w:t>
      </w:r>
      <w:proofErr w:type="spellEnd"/>
      <w:r w:rsidRPr="00702F07">
        <w:rPr>
          <w:rFonts w:ascii="Arial" w:hAnsi="Arial" w:cs="Arial"/>
        </w:rPr>
        <w:t xml:space="preserve">, M. and </w:t>
      </w:r>
      <w:proofErr w:type="spellStart"/>
      <w:r w:rsidRPr="00702F07">
        <w:rPr>
          <w:rFonts w:ascii="Arial" w:hAnsi="Arial" w:cs="Arial"/>
        </w:rPr>
        <w:t>Sofoluwe</w:t>
      </w:r>
      <w:proofErr w:type="spellEnd"/>
      <w:r w:rsidRPr="00702F07">
        <w:rPr>
          <w:rFonts w:ascii="Arial" w:hAnsi="Arial" w:cs="Arial"/>
        </w:rPr>
        <w:t>, O., 2022. Sustainability-centered budgeting framework for local governments to achieve long-term development and environmental goals. International Journal of Multidisciplinary Research and Growth Evaluation, 3(2), pp.156-172.</w:t>
      </w:r>
    </w:p>
    <w:p w14:paraId="3CB94E31" w14:textId="77777777" w:rsidR="00E21192" w:rsidRDefault="00E21192" w:rsidP="00702F07">
      <w:pPr>
        <w:spacing w:line="360" w:lineRule="auto"/>
        <w:jc w:val="both"/>
        <w:rPr>
          <w:rFonts w:ascii="Arial" w:hAnsi="Arial" w:cs="Arial"/>
        </w:rPr>
      </w:pPr>
      <w:r w:rsidRPr="00702F07">
        <w:rPr>
          <w:rFonts w:ascii="Arial" w:hAnsi="Arial" w:cs="Arial"/>
        </w:rPr>
        <w:t xml:space="preserve">Lindsay, S., Fuentes, K., </w:t>
      </w:r>
      <w:proofErr w:type="spellStart"/>
      <w:r w:rsidRPr="00702F07">
        <w:rPr>
          <w:rFonts w:ascii="Arial" w:hAnsi="Arial" w:cs="Arial"/>
        </w:rPr>
        <w:t>Ragunathan</w:t>
      </w:r>
      <w:proofErr w:type="spellEnd"/>
      <w:r w:rsidRPr="00702F07">
        <w:rPr>
          <w:rFonts w:ascii="Arial" w:hAnsi="Arial" w:cs="Arial"/>
        </w:rPr>
        <w:t xml:space="preserve">, S., Li, Y. and Ross, T., 2024. Accessible independent housing for people with disabilities: A scoping review of promising practices, policies and interventions. PLoS One, 19(1), p.e0291228. </w:t>
      </w:r>
    </w:p>
    <w:p w14:paraId="2BF97EBA" w14:textId="77777777" w:rsidR="0072313D" w:rsidRPr="00702F07" w:rsidRDefault="0072313D" w:rsidP="00702F07">
      <w:pPr>
        <w:spacing w:line="360" w:lineRule="auto"/>
        <w:jc w:val="both"/>
        <w:rPr>
          <w:rFonts w:ascii="Arial" w:hAnsi="Arial" w:cs="Arial"/>
        </w:rPr>
      </w:pPr>
      <w:r w:rsidRPr="0072313D">
        <w:rPr>
          <w:rFonts w:ascii="Arial" w:hAnsi="Arial" w:cs="Arial"/>
        </w:rPr>
        <w:t>Public-Service Reform in the Age of AI. (2026, January 16). Institute.global; Tony Blair Institute. https://institute.global/insights/politics-and-governance/public-service-reform-in-the-age-of-ai</w:t>
      </w:r>
    </w:p>
    <w:p w14:paraId="1D7F5FA4" w14:textId="77777777" w:rsidR="00E21192" w:rsidRDefault="00E21192" w:rsidP="00702F07">
      <w:pPr>
        <w:spacing w:line="360" w:lineRule="auto"/>
        <w:jc w:val="both"/>
        <w:rPr>
          <w:rFonts w:ascii="Arial" w:hAnsi="Arial" w:cs="Arial"/>
        </w:rPr>
      </w:pPr>
      <w:r w:rsidRPr="00702F07">
        <w:rPr>
          <w:rFonts w:ascii="Arial" w:hAnsi="Arial" w:cs="Arial"/>
        </w:rPr>
        <w:t xml:space="preserve">Quinn, A., Wood, A., Lodge, K.M. and Hollins, S., 2023. Listening to the experts: </w:t>
      </w:r>
      <w:proofErr w:type="spellStart"/>
      <w:r w:rsidRPr="00702F07">
        <w:rPr>
          <w:rFonts w:ascii="Arial" w:hAnsi="Arial" w:cs="Arial"/>
        </w:rPr>
        <w:t>person-centred</w:t>
      </w:r>
      <w:proofErr w:type="spellEnd"/>
      <w:r w:rsidRPr="00702F07">
        <w:rPr>
          <w:rFonts w:ascii="Arial" w:hAnsi="Arial" w:cs="Arial"/>
        </w:rPr>
        <w:t xml:space="preserve"> approaches to supporting autistic people and people with an intellectual disability in the mental health system. BJPsych Advances, 29(5), pp.308-317.</w:t>
      </w:r>
    </w:p>
    <w:p w14:paraId="3A84E7A7" w14:textId="77777777" w:rsidR="0072313D" w:rsidRPr="0072313D" w:rsidRDefault="0072313D" w:rsidP="0072313D">
      <w:pPr>
        <w:spacing w:line="360" w:lineRule="auto"/>
        <w:jc w:val="both"/>
        <w:rPr>
          <w:rFonts w:ascii="Arial" w:hAnsi="Arial" w:cs="Arial"/>
        </w:rPr>
      </w:pPr>
      <w:r w:rsidRPr="0072313D">
        <w:rPr>
          <w:rFonts w:ascii="Arial" w:hAnsi="Arial" w:cs="Arial"/>
        </w:rPr>
        <w:t xml:space="preserve">World Health Organization, 2021. Guidance on community mental health services: Promoting </w:t>
      </w:r>
      <w:proofErr w:type="spellStart"/>
      <w:r w:rsidRPr="0072313D">
        <w:rPr>
          <w:rFonts w:ascii="Arial" w:hAnsi="Arial" w:cs="Arial"/>
        </w:rPr>
        <w:t>person-centred</w:t>
      </w:r>
      <w:proofErr w:type="spellEnd"/>
      <w:r w:rsidRPr="0072313D">
        <w:rPr>
          <w:rFonts w:ascii="Arial" w:hAnsi="Arial" w:cs="Arial"/>
        </w:rPr>
        <w:t xml:space="preserve"> and rights-based approaches. World Health Organization.</w:t>
      </w:r>
    </w:p>
    <w:p w14:paraId="17B7B9AD" w14:textId="77777777" w:rsidR="0072313D" w:rsidRPr="00702F07" w:rsidRDefault="0072313D" w:rsidP="00702F07">
      <w:pPr>
        <w:spacing w:line="360" w:lineRule="auto"/>
        <w:jc w:val="both"/>
        <w:rPr>
          <w:rFonts w:ascii="Arial" w:hAnsi="Arial" w:cs="Arial"/>
        </w:rPr>
      </w:pPr>
      <w:r w:rsidRPr="0072313D">
        <w:rPr>
          <w:rFonts w:ascii="Arial" w:hAnsi="Arial" w:cs="Arial"/>
        </w:rPr>
        <w:t>World Health Organization. (2023, March 7). Disability. World Health Organization; World Health Organization. https://www.who.int/news-room/fact-shee</w:t>
      </w:r>
      <w:r>
        <w:rPr>
          <w:rFonts w:ascii="Arial" w:hAnsi="Arial" w:cs="Arial"/>
        </w:rPr>
        <w:t>ts/detail/disability-and-health</w:t>
      </w:r>
    </w:p>
    <w:p w14:paraId="7E5AEAAD" w14:textId="77777777" w:rsidR="00E21192" w:rsidRPr="00702F07" w:rsidRDefault="00E21192" w:rsidP="00702F07">
      <w:pPr>
        <w:spacing w:line="360" w:lineRule="auto"/>
        <w:jc w:val="both"/>
        <w:rPr>
          <w:rFonts w:ascii="Arial" w:hAnsi="Arial" w:cs="Arial"/>
        </w:rPr>
      </w:pPr>
      <w:proofErr w:type="spellStart"/>
      <w:r w:rsidRPr="00702F07">
        <w:rPr>
          <w:rFonts w:ascii="Arial" w:hAnsi="Arial" w:cs="Arial"/>
        </w:rPr>
        <w:lastRenderedPageBreak/>
        <w:t>Zaks</w:t>
      </w:r>
      <w:proofErr w:type="spellEnd"/>
      <w:r w:rsidRPr="00702F07">
        <w:rPr>
          <w:rFonts w:ascii="Arial" w:hAnsi="Arial" w:cs="Arial"/>
        </w:rPr>
        <w:t>, Z., 2024. Changing the medical model of disability to the normalization model of disability: Clarifying the past to create a new future direction. Disability &amp; Society, 39(12), pp.3233-3260.</w:t>
      </w:r>
    </w:p>
    <w:p w14:paraId="00E9DDF8" w14:textId="77777777" w:rsidR="00395FA5" w:rsidRDefault="00395FA5" w:rsidP="00702F07">
      <w:pPr>
        <w:spacing w:line="360" w:lineRule="auto"/>
        <w:jc w:val="both"/>
        <w:rPr>
          <w:rFonts w:ascii="Arial" w:hAnsi="Arial" w:cs="Arial"/>
        </w:rPr>
      </w:pPr>
    </w:p>
    <w:p w14:paraId="361D04A2" w14:textId="77777777" w:rsidR="0003382F" w:rsidRDefault="0003382F" w:rsidP="00702F07">
      <w:pPr>
        <w:spacing w:line="360" w:lineRule="auto"/>
        <w:jc w:val="both"/>
        <w:rPr>
          <w:rFonts w:ascii="Arial" w:hAnsi="Arial" w:cs="Arial"/>
        </w:rPr>
      </w:pPr>
    </w:p>
    <w:p w14:paraId="60620D7D" w14:textId="77777777" w:rsidR="0003382F" w:rsidRDefault="0003382F" w:rsidP="00702F07">
      <w:pPr>
        <w:spacing w:line="360" w:lineRule="auto"/>
        <w:jc w:val="both"/>
        <w:rPr>
          <w:rFonts w:ascii="Arial" w:hAnsi="Arial" w:cs="Arial"/>
        </w:rPr>
      </w:pPr>
    </w:p>
    <w:p w14:paraId="690381C4" w14:textId="77777777" w:rsidR="0003382F" w:rsidRDefault="0003382F" w:rsidP="00702F07">
      <w:pPr>
        <w:spacing w:line="360" w:lineRule="auto"/>
        <w:jc w:val="both"/>
        <w:rPr>
          <w:rFonts w:ascii="Arial" w:hAnsi="Arial" w:cs="Arial"/>
        </w:rPr>
      </w:pPr>
    </w:p>
    <w:p w14:paraId="08DDDE65" w14:textId="77777777" w:rsidR="0003382F" w:rsidRDefault="0003382F" w:rsidP="00702F07">
      <w:pPr>
        <w:spacing w:line="360" w:lineRule="auto"/>
        <w:jc w:val="both"/>
        <w:rPr>
          <w:rFonts w:ascii="Arial" w:hAnsi="Arial" w:cs="Arial"/>
        </w:rPr>
      </w:pPr>
    </w:p>
    <w:p w14:paraId="790DA64F" w14:textId="77777777" w:rsidR="0003382F" w:rsidRDefault="0003382F" w:rsidP="00702F07">
      <w:pPr>
        <w:spacing w:line="360" w:lineRule="auto"/>
        <w:jc w:val="both"/>
        <w:rPr>
          <w:rFonts w:ascii="Arial" w:hAnsi="Arial" w:cs="Arial"/>
        </w:rPr>
      </w:pPr>
    </w:p>
    <w:p w14:paraId="1CDF7C6D" w14:textId="77777777" w:rsidR="0003382F" w:rsidRDefault="0003382F" w:rsidP="00702F07">
      <w:pPr>
        <w:spacing w:line="360" w:lineRule="auto"/>
        <w:jc w:val="both"/>
        <w:rPr>
          <w:rFonts w:ascii="Arial" w:hAnsi="Arial" w:cs="Arial"/>
        </w:rPr>
      </w:pPr>
    </w:p>
    <w:p w14:paraId="72D9615B" w14:textId="77777777" w:rsidR="0003382F" w:rsidRDefault="0003382F" w:rsidP="00702F07">
      <w:pPr>
        <w:spacing w:line="360" w:lineRule="auto"/>
        <w:jc w:val="both"/>
        <w:rPr>
          <w:rFonts w:ascii="Arial" w:hAnsi="Arial" w:cs="Arial"/>
        </w:rPr>
      </w:pPr>
    </w:p>
    <w:p w14:paraId="71F31133" w14:textId="77777777" w:rsidR="0003382F" w:rsidRDefault="0003382F" w:rsidP="00702F07">
      <w:pPr>
        <w:spacing w:line="360" w:lineRule="auto"/>
        <w:jc w:val="both"/>
        <w:rPr>
          <w:rFonts w:ascii="Arial" w:hAnsi="Arial" w:cs="Arial"/>
        </w:rPr>
      </w:pPr>
    </w:p>
    <w:p w14:paraId="36028A4B" w14:textId="77777777" w:rsidR="00357B2C" w:rsidRDefault="00357B2C" w:rsidP="00593426">
      <w:pPr>
        <w:rPr>
          <w:rFonts w:ascii="Arial" w:hAnsi="Arial" w:cs="Arial"/>
        </w:rPr>
      </w:pPr>
    </w:p>
    <w:p w14:paraId="64DDCB74" w14:textId="183B4CEB" w:rsidR="00F72140" w:rsidRPr="00593426" w:rsidRDefault="001F0669" w:rsidP="00593426">
      <w:r>
        <w:rPr>
          <w:noProof/>
        </w:rPr>
        <w:lastRenderedPageBreak/>
        <w:drawing>
          <wp:anchor distT="0" distB="0" distL="114300" distR="114300" simplePos="0" relativeHeight="251659264" behindDoc="0" locked="0" layoutInCell="1" allowOverlap="1" wp14:anchorId="1D93D014" wp14:editId="68028727">
            <wp:simplePos x="0" y="0"/>
            <wp:positionH relativeFrom="column">
              <wp:posOffset>0</wp:posOffset>
            </wp:positionH>
            <wp:positionV relativeFrom="paragraph">
              <wp:posOffset>285115</wp:posOffset>
            </wp:positionV>
            <wp:extent cx="5943600" cy="4205605"/>
            <wp:effectExtent l="0" t="0" r="0" b="0"/>
            <wp:wrapTopAndBottom/>
            <wp:docPr id="1999216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16647" name="Picture 19992166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205605"/>
                    </a:xfrm>
                    <a:prstGeom prst="rect">
                      <a:avLst/>
                    </a:prstGeom>
                  </pic:spPr>
                </pic:pic>
              </a:graphicData>
            </a:graphic>
          </wp:anchor>
        </w:drawing>
      </w:r>
      <w:r w:rsidR="0017240A">
        <w:rPr>
          <w:noProof/>
        </w:rPr>
        <w:drawing>
          <wp:anchor distT="0" distB="0" distL="114300" distR="114300" simplePos="0" relativeHeight="251660288" behindDoc="0" locked="0" layoutInCell="1" allowOverlap="1" wp14:anchorId="6B9B7184" wp14:editId="225359DC">
            <wp:simplePos x="0" y="0"/>
            <wp:positionH relativeFrom="column">
              <wp:posOffset>0</wp:posOffset>
            </wp:positionH>
            <wp:positionV relativeFrom="paragraph">
              <wp:posOffset>4019550</wp:posOffset>
            </wp:positionV>
            <wp:extent cx="5943600" cy="4206875"/>
            <wp:effectExtent l="0" t="0" r="0" b="0"/>
            <wp:wrapTopAndBottom/>
            <wp:docPr id="11188366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836608" name="Picture 111883660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206875"/>
                    </a:xfrm>
                    <a:prstGeom prst="rect">
                      <a:avLst/>
                    </a:prstGeom>
                  </pic:spPr>
                </pic:pic>
              </a:graphicData>
            </a:graphic>
          </wp:anchor>
        </w:drawing>
      </w:r>
    </w:p>
    <w:sectPr w:rsidR="00F72140" w:rsidRPr="00593426">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9ED2C" w14:textId="77777777" w:rsidR="00CC1B45" w:rsidRDefault="00CC1B45" w:rsidP="00351E36">
      <w:pPr>
        <w:spacing w:after="0" w:line="240" w:lineRule="auto"/>
      </w:pPr>
      <w:r>
        <w:separator/>
      </w:r>
    </w:p>
  </w:endnote>
  <w:endnote w:type="continuationSeparator" w:id="0">
    <w:p w14:paraId="339BEA91" w14:textId="77777777" w:rsidR="00CC1B45" w:rsidRDefault="00CC1B45" w:rsidP="00351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C4FD6" w14:textId="77777777" w:rsidR="00CC1B45" w:rsidRDefault="00CC1B45" w:rsidP="00351E36">
      <w:pPr>
        <w:spacing w:after="0" w:line="240" w:lineRule="auto"/>
      </w:pPr>
      <w:r>
        <w:separator/>
      </w:r>
    </w:p>
  </w:footnote>
  <w:footnote w:type="continuationSeparator" w:id="0">
    <w:p w14:paraId="2F256CC4" w14:textId="77777777" w:rsidR="00CC1B45" w:rsidRDefault="00CC1B45" w:rsidP="00351E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794882"/>
      <w:docPartObj>
        <w:docPartGallery w:val="Page Numbers (Top of Page)"/>
        <w:docPartUnique/>
      </w:docPartObj>
    </w:sdtPr>
    <w:sdtEndPr>
      <w:rPr>
        <w:noProof/>
      </w:rPr>
    </w:sdtEndPr>
    <w:sdtContent>
      <w:p w14:paraId="4B1B1D9F" w14:textId="77777777" w:rsidR="00351E36" w:rsidRDefault="00351E36">
        <w:pPr>
          <w:pStyle w:val="Header"/>
          <w:jc w:val="right"/>
        </w:pPr>
        <w:r>
          <w:fldChar w:fldCharType="begin"/>
        </w:r>
        <w:r>
          <w:instrText xml:space="preserve"> PAGE   \* MERGEFORMAT </w:instrText>
        </w:r>
        <w:r>
          <w:fldChar w:fldCharType="separate"/>
        </w:r>
        <w:r w:rsidR="004E7E96">
          <w:rPr>
            <w:noProof/>
          </w:rPr>
          <w:t>1</w:t>
        </w:r>
        <w:r>
          <w:rPr>
            <w:noProof/>
          </w:rPr>
          <w:fldChar w:fldCharType="end"/>
        </w:r>
      </w:p>
    </w:sdtContent>
  </w:sdt>
  <w:p w14:paraId="6A4C4B47" w14:textId="77777777" w:rsidR="00351E36" w:rsidRDefault="00351E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E4C06"/>
    <w:multiLevelType w:val="multilevel"/>
    <w:tmpl w:val="73C4B29A"/>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482775B"/>
    <w:multiLevelType w:val="multilevel"/>
    <w:tmpl w:val="B67AF38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51607203">
    <w:abstractNumId w:val="1"/>
  </w:num>
  <w:num w:numId="2" w16cid:durableId="2099011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FA5"/>
    <w:rsid w:val="0003382F"/>
    <w:rsid w:val="000A34CB"/>
    <w:rsid w:val="00156636"/>
    <w:rsid w:val="00167BDC"/>
    <w:rsid w:val="0017240A"/>
    <w:rsid w:val="001F0669"/>
    <w:rsid w:val="0021023B"/>
    <w:rsid w:val="00276A8F"/>
    <w:rsid w:val="002C20EB"/>
    <w:rsid w:val="003002E8"/>
    <w:rsid w:val="00351E36"/>
    <w:rsid w:val="00357B2C"/>
    <w:rsid w:val="00395FA5"/>
    <w:rsid w:val="003E15FB"/>
    <w:rsid w:val="00405F81"/>
    <w:rsid w:val="0045766C"/>
    <w:rsid w:val="0047428A"/>
    <w:rsid w:val="00487B37"/>
    <w:rsid w:val="004C6E55"/>
    <w:rsid w:val="004E7E96"/>
    <w:rsid w:val="005700C5"/>
    <w:rsid w:val="00593426"/>
    <w:rsid w:val="006649E7"/>
    <w:rsid w:val="00702F07"/>
    <w:rsid w:val="0072313D"/>
    <w:rsid w:val="0078723D"/>
    <w:rsid w:val="0089050C"/>
    <w:rsid w:val="008A122E"/>
    <w:rsid w:val="008E64C2"/>
    <w:rsid w:val="00913615"/>
    <w:rsid w:val="009E1DEC"/>
    <w:rsid w:val="00A51FB0"/>
    <w:rsid w:val="00B3033A"/>
    <w:rsid w:val="00CC1B45"/>
    <w:rsid w:val="00D667D2"/>
    <w:rsid w:val="00DF2031"/>
    <w:rsid w:val="00E21192"/>
    <w:rsid w:val="00E67DE5"/>
    <w:rsid w:val="00EF0466"/>
    <w:rsid w:val="00EF7F51"/>
    <w:rsid w:val="00F72140"/>
    <w:rsid w:val="00F751D4"/>
    <w:rsid w:val="00F765D3"/>
    <w:rsid w:val="00F951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2A7EA"/>
  <w15:chartTrackingRefBased/>
  <w15:docId w15:val="{CE99C2BA-7853-489E-8FBA-958D2C47B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64C2"/>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47428A"/>
    <w:pPr>
      <w:keepNext/>
      <w:keepLines/>
      <w:numPr>
        <w:ilvl w:val="1"/>
        <w:numId w:val="2"/>
      </w:numPr>
      <w:spacing w:before="360" w:after="0"/>
      <w:ind w:left="576" w:hanging="576"/>
      <w:outlineLvl w:val="1"/>
    </w:pPr>
    <w:rPr>
      <w:rFonts w:asciiTheme="majorHAnsi" w:eastAsiaTheme="majorEastAsia" w:hAnsiTheme="majorHAnsi" w:cstheme="majorBidi"/>
      <w:b/>
      <w:bCs/>
      <w:color w:val="000000" w:themeColor="text1"/>
      <w:sz w:val="28"/>
      <w:szCs w:val="28"/>
    </w:rPr>
  </w:style>
  <w:style w:type="paragraph" w:styleId="Heading3">
    <w:name w:val="heading 3"/>
    <w:basedOn w:val="Normal"/>
    <w:next w:val="Normal"/>
    <w:link w:val="Heading3Char"/>
    <w:uiPriority w:val="9"/>
    <w:unhideWhenUsed/>
    <w:qFormat/>
    <w:rsid w:val="008E64C2"/>
    <w:pPr>
      <w:keepNext/>
      <w:keepLines/>
      <w:spacing w:before="40" w:after="0"/>
      <w:outlineLvl w:val="2"/>
    </w:pPr>
    <w:rPr>
      <w:rFonts w:ascii="Arial" w:eastAsiaTheme="majorEastAsia" w:hAnsi="Arial" w:cstheme="majorBidi"/>
      <w:b/>
      <w:color w:val="000000" w:themeColor="text1"/>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Grid8"/>
    <w:uiPriority w:val="99"/>
    <w:rsid w:val="00F765D3"/>
    <w:pPr>
      <w:spacing w:after="0" w:line="240" w:lineRule="auto"/>
      <w:jc w:val="center"/>
    </w:pPr>
    <w:tblP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Pr>
    <w:tcPr>
      <w:vAlign w:val="center"/>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F765D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Style3">
    <w:name w:val="Style3"/>
    <w:basedOn w:val="TableList5"/>
    <w:uiPriority w:val="99"/>
    <w:rsid w:val="009E1DEC"/>
    <w:pPr>
      <w:spacing w:after="0" w:line="240" w:lineRule="auto"/>
      <w:jc w:val="center"/>
    </w:pPr>
    <w:tblPr>
      <w:tblBorders>
        <w:top w:val="double" w:sz="6" w:space="0" w:color="385623" w:themeColor="accent6" w:themeShade="80"/>
        <w:left w:val="double" w:sz="6" w:space="0" w:color="385623" w:themeColor="accent6" w:themeShade="80"/>
        <w:bottom w:val="double" w:sz="6" w:space="0" w:color="385623" w:themeColor="accent6" w:themeShade="80"/>
        <w:right w:val="double" w:sz="6" w:space="0" w:color="385623" w:themeColor="accent6" w:themeShade="80"/>
        <w:insideH w:val="double" w:sz="6" w:space="0" w:color="385623" w:themeColor="accent6" w:themeShade="80"/>
        <w:insideV w:val="double" w:sz="6" w:space="0" w:color="385623" w:themeColor="accent6" w:themeShade="80"/>
      </w:tblBorders>
    </w:tblPr>
    <w:tblStylePr w:type="firstRow">
      <w:rPr>
        <w:b/>
        <w:bCs/>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band1Horz">
      <w:tblPr/>
      <w:tcPr>
        <w:tcBorders>
          <w:tl2br w:val="none" w:sz="0" w:space="0" w:color="auto"/>
          <w:tr2bl w:val="none" w:sz="0" w:space="0" w:color="auto"/>
        </w:tcBorders>
        <w:shd w:val="pct20" w:color="00FF00" w:fill="FFFFFF"/>
      </w:tcPr>
    </w:tblStylePr>
    <w:tblStylePr w:type="band2Horz">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List5">
    <w:name w:val="Table List 5"/>
    <w:basedOn w:val="TableNormal"/>
    <w:uiPriority w:val="99"/>
    <w:semiHidden/>
    <w:unhideWhenUsed/>
    <w:rsid w:val="009E1DE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uiPriority w:val="9"/>
    <w:rsid w:val="0047428A"/>
    <w:rPr>
      <w:rFonts w:asciiTheme="majorHAnsi" w:eastAsiaTheme="majorEastAsia" w:hAnsiTheme="majorHAnsi" w:cstheme="majorBidi"/>
      <w:b/>
      <w:bCs/>
      <w:color w:val="000000" w:themeColor="text1"/>
      <w:sz w:val="28"/>
      <w:szCs w:val="28"/>
    </w:rPr>
  </w:style>
  <w:style w:type="paragraph" w:customStyle="1" w:styleId="isselectedend">
    <w:name w:val="isselectedend"/>
    <w:basedOn w:val="Normal"/>
    <w:rsid w:val="006649E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649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E64C2"/>
    <w:rPr>
      <w:rFonts w:ascii="Arial" w:eastAsiaTheme="majorEastAsia" w:hAnsi="Arial" w:cstheme="majorBidi"/>
      <w:b/>
      <w:color w:val="000000" w:themeColor="text1"/>
      <w:sz w:val="32"/>
      <w:szCs w:val="32"/>
    </w:rPr>
  </w:style>
  <w:style w:type="character" w:customStyle="1" w:styleId="Heading3Char">
    <w:name w:val="Heading 3 Char"/>
    <w:basedOn w:val="DefaultParagraphFont"/>
    <w:link w:val="Heading3"/>
    <w:uiPriority w:val="9"/>
    <w:rsid w:val="008E64C2"/>
    <w:rPr>
      <w:rFonts w:ascii="Arial" w:eastAsiaTheme="majorEastAsia" w:hAnsi="Arial" w:cstheme="majorBidi"/>
      <w:b/>
      <w:color w:val="000000" w:themeColor="text1"/>
      <w:sz w:val="28"/>
      <w:szCs w:val="24"/>
    </w:rPr>
  </w:style>
  <w:style w:type="paragraph" w:styleId="TOCHeading">
    <w:name w:val="TOC Heading"/>
    <w:basedOn w:val="Heading1"/>
    <w:next w:val="Normal"/>
    <w:uiPriority w:val="39"/>
    <w:unhideWhenUsed/>
    <w:qFormat/>
    <w:rsid w:val="0078723D"/>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78723D"/>
    <w:pPr>
      <w:spacing w:after="100"/>
    </w:pPr>
  </w:style>
  <w:style w:type="paragraph" w:styleId="TOC3">
    <w:name w:val="toc 3"/>
    <w:basedOn w:val="Normal"/>
    <w:next w:val="Normal"/>
    <w:autoRedefine/>
    <w:uiPriority w:val="39"/>
    <w:unhideWhenUsed/>
    <w:rsid w:val="0078723D"/>
    <w:pPr>
      <w:spacing w:after="100"/>
      <w:ind w:left="440"/>
    </w:pPr>
  </w:style>
  <w:style w:type="character" w:styleId="Hyperlink">
    <w:name w:val="Hyperlink"/>
    <w:basedOn w:val="DefaultParagraphFont"/>
    <w:uiPriority w:val="99"/>
    <w:unhideWhenUsed/>
    <w:rsid w:val="0078723D"/>
    <w:rPr>
      <w:color w:val="0563C1" w:themeColor="hyperlink"/>
      <w:u w:val="single"/>
    </w:rPr>
  </w:style>
  <w:style w:type="paragraph" w:styleId="Header">
    <w:name w:val="header"/>
    <w:basedOn w:val="Normal"/>
    <w:link w:val="HeaderChar"/>
    <w:uiPriority w:val="99"/>
    <w:unhideWhenUsed/>
    <w:rsid w:val="00351E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1E36"/>
  </w:style>
  <w:style w:type="paragraph" w:styleId="Footer">
    <w:name w:val="footer"/>
    <w:basedOn w:val="Normal"/>
    <w:link w:val="FooterChar"/>
    <w:uiPriority w:val="99"/>
    <w:unhideWhenUsed/>
    <w:rsid w:val="00351E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1E36"/>
  </w:style>
  <w:style w:type="character" w:styleId="Strong">
    <w:name w:val="Strong"/>
    <w:basedOn w:val="DefaultParagraphFont"/>
    <w:uiPriority w:val="22"/>
    <w:qFormat/>
    <w:rsid w:val="00F721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365873">
      <w:bodyDiv w:val="1"/>
      <w:marLeft w:val="0"/>
      <w:marRight w:val="0"/>
      <w:marTop w:val="0"/>
      <w:marBottom w:val="0"/>
      <w:divBdr>
        <w:top w:val="none" w:sz="0" w:space="0" w:color="auto"/>
        <w:left w:val="none" w:sz="0" w:space="0" w:color="auto"/>
        <w:bottom w:val="none" w:sz="0" w:space="0" w:color="auto"/>
        <w:right w:val="none" w:sz="0" w:space="0" w:color="auto"/>
      </w:divBdr>
    </w:div>
    <w:div w:id="693308659">
      <w:bodyDiv w:val="1"/>
      <w:marLeft w:val="0"/>
      <w:marRight w:val="0"/>
      <w:marTop w:val="0"/>
      <w:marBottom w:val="0"/>
      <w:divBdr>
        <w:top w:val="none" w:sz="0" w:space="0" w:color="auto"/>
        <w:left w:val="none" w:sz="0" w:space="0" w:color="auto"/>
        <w:bottom w:val="none" w:sz="0" w:space="0" w:color="auto"/>
        <w:right w:val="none" w:sz="0" w:space="0" w:color="auto"/>
      </w:divBdr>
    </w:div>
    <w:div w:id="873662397">
      <w:bodyDiv w:val="1"/>
      <w:marLeft w:val="0"/>
      <w:marRight w:val="0"/>
      <w:marTop w:val="0"/>
      <w:marBottom w:val="0"/>
      <w:divBdr>
        <w:top w:val="none" w:sz="0" w:space="0" w:color="auto"/>
        <w:left w:val="none" w:sz="0" w:space="0" w:color="auto"/>
        <w:bottom w:val="none" w:sz="0" w:space="0" w:color="auto"/>
        <w:right w:val="none" w:sz="0" w:space="0" w:color="auto"/>
      </w:divBdr>
    </w:div>
    <w:div w:id="972447141">
      <w:bodyDiv w:val="1"/>
      <w:marLeft w:val="0"/>
      <w:marRight w:val="0"/>
      <w:marTop w:val="0"/>
      <w:marBottom w:val="0"/>
      <w:divBdr>
        <w:top w:val="none" w:sz="0" w:space="0" w:color="auto"/>
        <w:left w:val="none" w:sz="0" w:space="0" w:color="auto"/>
        <w:bottom w:val="none" w:sz="0" w:space="0" w:color="auto"/>
        <w:right w:val="none" w:sz="0" w:space="0" w:color="auto"/>
      </w:divBdr>
    </w:div>
    <w:div w:id="125482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6998A-48C0-4F09-BCCA-7C35BBBC2D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1144</Words>
  <Characters>6525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dc:creator>
  <cp:keywords/>
  <dc:description/>
  <cp:lastModifiedBy>Alishba Arita Zenib Mahmood Khan (2522168)</cp:lastModifiedBy>
  <cp:revision>14</cp:revision>
  <dcterms:created xsi:type="dcterms:W3CDTF">2026-06-20T10:42:00Z</dcterms:created>
  <dcterms:modified xsi:type="dcterms:W3CDTF">2026-06-21T23:37:00Z</dcterms:modified>
</cp:coreProperties>
</file>