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F5CF4" w14:textId="2164421B" w:rsidR="00134867" w:rsidRPr="00097F1D" w:rsidRDefault="00097F1D" w:rsidP="00097F1D">
      <w:pPr>
        <w:jc w:val="center"/>
        <w:rPr>
          <w:rFonts w:ascii="Arial" w:hAnsi="Arial" w:cs="Arial"/>
          <w:b/>
          <w:sz w:val="80"/>
          <w:szCs w:val="80"/>
          <w:lang w:val="en-GB"/>
        </w:rPr>
      </w:pPr>
      <w:r w:rsidRPr="00097F1D">
        <w:rPr>
          <w:rFonts w:ascii="Arial" w:hAnsi="Arial" w:cs="Arial"/>
          <w:b/>
          <w:sz w:val="80"/>
          <w:szCs w:val="80"/>
          <w:lang w:val="en-GB"/>
        </w:rPr>
        <w:t>Research Proposal</w:t>
      </w:r>
    </w:p>
    <w:p w14:paraId="1E48D4B6" w14:textId="6B1507DB" w:rsidR="00097F1D" w:rsidRDefault="00097F1D">
      <w:pPr>
        <w:rPr>
          <w:rFonts w:ascii="Arial" w:hAnsi="Arial" w:cs="Arial"/>
          <w:lang w:val="en-GB"/>
        </w:rPr>
      </w:pPr>
    </w:p>
    <w:p w14:paraId="02A8042C" w14:textId="77777777" w:rsidR="00097F1D" w:rsidRDefault="00097F1D" w:rsidP="00097F1D">
      <w:pPr>
        <w:jc w:val="center"/>
        <w:rPr>
          <w:rFonts w:ascii="Arial" w:hAnsi="Arial" w:cs="Arial"/>
          <w:lang w:val="en-GB"/>
        </w:rPr>
      </w:pPr>
    </w:p>
    <w:p w14:paraId="686D22B5" w14:textId="77777777" w:rsidR="00097F1D" w:rsidRDefault="00097F1D" w:rsidP="00097F1D">
      <w:pPr>
        <w:jc w:val="center"/>
        <w:rPr>
          <w:rFonts w:ascii="Arial" w:hAnsi="Arial" w:cs="Arial"/>
          <w:lang w:val="en-GB"/>
        </w:rPr>
      </w:pPr>
    </w:p>
    <w:p w14:paraId="5825F254" w14:textId="77777777" w:rsidR="00097F1D" w:rsidRDefault="00097F1D" w:rsidP="00097F1D">
      <w:pPr>
        <w:jc w:val="center"/>
        <w:rPr>
          <w:rFonts w:ascii="Arial" w:hAnsi="Arial" w:cs="Arial"/>
          <w:lang w:val="en-GB"/>
        </w:rPr>
      </w:pPr>
    </w:p>
    <w:p w14:paraId="19CB0985" w14:textId="77777777" w:rsidR="005764DA" w:rsidRDefault="005764DA" w:rsidP="009A39D1">
      <w:pPr>
        <w:jc w:val="center"/>
        <w:rPr>
          <w:rFonts w:ascii="Arial" w:hAnsi="Arial" w:cs="Arial"/>
          <w:b/>
          <w:sz w:val="36"/>
          <w:lang w:val="en-GB"/>
        </w:rPr>
      </w:pPr>
    </w:p>
    <w:p w14:paraId="17D31EC0" w14:textId="0CD67173" w:rsidR="009A39D1" w:rsidRPr="009A39D1" w:rsidRDefault="009A39D1" w:rsidP="009A39D1">
      <w:pPr>
        <w:jc w:val="center"/>
        <w:rPr>
          <w:rFonts w:ascii="Arial" w:hAnsi="Arial" w:cs="Arial"/>
          <w:b/>
          <w:sz w:val="36"/>
          <w:lang w:val="en-GB"/>
        </w:rPr>
      </w:pPr>
      <w:r w:rsidRPr="009A39D1">
        <w:rPr>
          <w:rFonts w:ascii="Arial" w:hAnsi="Arial" w:cs="Arial"/>
          <w:b/>
          <w:sz w:val="36"/>
          <w:lang w:val="en-GB"/>
        </w:rPr>
        <w:t>‘‘The Customer is Always Right.’ Or Are They? A Study Investigating the Customer Service Concept’’</w:t>
      </w:r>
    </w:p>
    <w:p w14:paraId="02DD162E" w14:textId="77777777" w:rsidR="00097F1D" w:rsidRDefault="00097F1D" w:rsidP="00097F1D">
      <w:pPr>
        <w:jc w:val="center"/>
        <w:rPr>
          <w:rFonts w:ascii="Arial" w:hAnsi="Arial" w:cs="Arial"/>
          <w:lang w:val="en-GB"/>
        </w:rPr>
      </w:pPr>
    </w:p>
    <w:p w14:paraId="3DF53156" w14:textId="77777777" w:rsidR="00097F1D" w:rsidRDefault="00097F1D" w:rsidP="00097F1D">
      <w:pPr>
        <w:jc w:val="center"/>
        <w:rPr>
          <w:rFonts w:ascii="Arial" w:hAnsi="Arial" w:cs="Arial"/>
          <w:lang w:val="en-GB"/>
        </w:rPr>
      </w:pPr>
    </w:p>
    <w:p w14:paraId="7C313B70" w14:textId="77777777" w:rsidR="00097F1D" w:rsidRDefault="00097F1D" w:rsidP="00097F1D">
      <w:pPr>
        <w:jc w:val="center"/>
        <w:rPr>
          <w:rFonts w:ascii="Arial" w:hAnsi="Arial" w:cs="Arial"/>
          <w:lang w:val="en-GB"/>
        </w:rPr>
      </w:pPr>
    </w:p>
    <w:p w14:paraId="42E6B77C" w14:textId="77777777" w:rsidR="00097F1D" w:rsidRDefault="00097F1D" w:rsidP="00097F1D">
      <w:pPr>
        <w:jc w:val="center"/>
        <w:rPr>
          <w:rFonts w:ascii="Arial" w:hAnsi="Arial" w:cs="Arial"/>
          <w:lang w:val="en-GB"/>
        </w:rPr>
      </w:pPr>
    </w:p>
    <w:p w14:paraId="030F3395" w14:textId="77777777" w:rsidR="00097F1D" w:rsidRDefault="00097F1D" w:rsidP="00097F1D">
      <w:pPr>
        <w:jc w:val="center"/>
        <w:rPr>
          <w:rFonts w:ascii="Arial" w:hAnsi="Arial" w:cs="Arial"/>
          <w:lang w:val="en-GB"/>
        </w:rPr>
      </w:pPr>
    </w:p>
    <w:p w14:paraId="5829EEB6" w14:textId="77777777" w:rsidR="00097F1D" w:rsidRDefault="00097F1D" w:rsidP="00097F1D">
      <w:pPr>
        <w:jc w:val="center"/>
        <w:rPr>
          <w:rFonts w:ascii="Arial" w:hAnsi="Arial" w:cs="Arial"/>
          <w:lang w:val="en-GB"/>
        </w:rPr>
      </w:pPr>
    </w:p>
    <w:p w14:paraId="0DD5DC27" w14:textId="77777777" w:rsidR="00420DF8" w:rsidRDefault="00420DF8" w:rsidP="00420DF8">
      <w:pPr>
        <w:jc w:val="center"/>
        <w:rPr>
          <w:rFonts w:ascii="Arial" w:hAnsi="Arial" w:cs="Arial"/>
          <w:lang w:val="en-GB"/>
        </w:rPr>
      </w:pPr>
      <w:r>
        <w:rPr>
          <w:rFonts w:ascii="Arial" w:hAnsi="Arial" w:cs="Arial"/>
          <w:lang w:val="en-GB"/>
        </w:rPr>
        <w:t>Researcher: Marsha Thomas (1802118)</w:t>
      </w:r>
    </w:p>
    <w:p w14:paraId="606B77CB" w14:textId="77777777" w:rsidR="00420DF8" w:rsidRDefault="00420DF8" w:rsidP="00420DF8">
      <w:pPr>
        <w:jc w:val="center"/>
        <w:rPr>
          <w:rFonts w:ascii="Arial" w:hAnsi="Arial" w:cs="Arial"/>
          <w:lang w:val="en-GB"/>
        </w:rPr>
      </w:pPr>
      <w:r>
        <w:rPr>
          <w:rFonts w:ascii="Arial" w:hAnsi="Arial" w:cs="Arial"/>
          <w:lang w:val="en-GB"/>
        </w:rPr>
        <w:t>BA (Hons) Business Management</w:t>
      </w:r>
    </w:p>
    <w:p w14:paraId="15DF865C" w14:textId="77777777" w:rsidR="00420DF8" w:rsidRDefault="00420DF8" w:rsidP="00420DF8">
      <w:pPr>
        <w:jc w:val="center"/>
        <w:rPr>
          <w:rFonts w:ascii="Arial" w:hAnsi="Arial" w:cs="Arial"/>
          <w:lang w:val="en-GB"/>
        </w:rPr>
      </w:pPr>
      <w:r>
        <w:rPr>
          <w:rFonts w:ascii="Arial" w:hAnsi="Arial" w:cs="Arial"/>
          <w:lang w:val="en-GB"/>
        </w:rPr>
        <w:t>November 2020</w:t>
      </w:r>
    </w:p>
    <w:p w14:paraId="30594323" w14:textId="77777777" w:rsidR="00097F1D" w:rsidRDefault="00097F1D" w:rsidP="00097F1D">
      <w:pPr>
        <w:jc w:val="center"/>
        <w:rPr>
          <w:rFonts w:ascii="Arial" w:hAnsi="Arial" w:cs="Arial"/>
          <w:lang w:val="en-GB"/>
        </w:rPr>
      </w:pPr>
    </w:p>
    <w:p w14:paraId="79AEEDCE" w14:textId="77777777" w:rsidR="00097F1D" w:rsidRDefault="00097F1D" w:rsidP="00097F1D">
      <w:pPr>
        <w:jc w:val="center"/>
        <w:rPr>
          <w:rFonts w:ascii="Arial" w:hAnsi="Arial" w:cs="Arial"/>
          <w:lang w:val="en-GB"/>
        </w:rPr>
      </w:pPr>
    </w:p>
    <w:p w14:paraId="010756C3" w14:textId="77777777" w:rsidR="00097F1D" w:rsidRDefault="00097F1D" w:rsidP="00097F1D">
      <w:pPr>
        <w:jc w:val="center"/>
        <w:rPr>
          <w:rFonts w:ascii="Arial" w:hAnsi="Arial" w:cs="Arial"/>
          <w:lang w:val="en-GB"/>
        </w:rPr>
      </w:pPr>
    </w:p>
    <w:p w14:paraId="13E46AE3" w14:textId="77777777" w:rsidR="00097F1D" w:rsidRDefault="00097F1D" w:rsidP="00097F1D">
      <w:pPr>
        <w:jc w:val="center"/>
        <w:rPr>
          <w:rFonts w:ascii="Arial" w:hAnsi="Arial" w:cs="Arial"/>
          <w:lang w:val="en-GB"/>
        </w:rPr>
      </w:pPr>
    </w:p>
    <w:p w14:paraId="4515A44F" w14:textId="77777777" w:rsidR="00097F1D" w:rsidRDefault="00097F1D" w:rsidP="00097F1D">
      <w:pPr>
        <w:jc w:val="center"/>
        <w:rPr>
          <w:rFonts w:ascii="Arial" w:hAnsi="Arial" w:cs="Arial"/>
          <w:lang w:val="en-GB"/>
        </w:rPr>
      </w:pPr>
    </w:p>
    <w:p w14:paraId="285705B1" w14:textId="2D8232A4" w:rsidR="00097F1D" w:rsidRDefault="00097F1D" w:rsidP="00097F1D">
      <w:pPr>
        <w:jc w:val="center"/>
        <w:rPr>
          <w:rFonts w:ascii="Arial" w:hAnsi="Arial" w:cs="Arial"/>
          <w:lang w:val="en-GB"/>
        </w:rPr>
      </w:pPr>
    </w:p>
    <w:p w14:paraId="76DD8129" w14:textId="2AB0FBF4" w:rsidR="00097F1D" w:rsidRDefault="00097F1D" w:rsidP="00097F1D">
      <w:pPr>
        <w:jc w:val="center"/>
        <w:rPr>
          <w:rFonts w:ascii="Arial" w:hAnsi="Arial" w:cs="Arial"/>
          <w:lang w:val="en-GB"/>
        </w:rPr>
      </w:pPr>
    </w:p>
    <w:p w14:paraId="62BE956F" w14:textId="44779C57" w:rsidR="00097F1D" w:rsidRDefault="00097F1D" w:rsidP="00097F1D">
      <w:pPr>
        <w:jc w:val="center"/>
        <w:rPr>
          <w:rFonts w:ascii="Arial" w:hAnsi="Arial" w:cs="Arial"/>
          <w:lang w:val="en-GB"/>
        </w:rPr>
      </w:pPr>
    </w:p>
    <w:p w14:paraId="3BB5875A" w14:textId="3E16680E" w:rsidR="00097F1D" w:rsidRDefault="00097F1D" w:rsidP="00097F1D">
      <w:pPr>
        <w:jc w:val="center"/>
        <w:rPr>
          <w:rFonts w:ascii="Arial" w:hAnsi="Arial" w:cs="Arial"/>
          <w:lang w:val="en-GB"/>
        </w:rPr>
      </w:pPr>
    </w:p>
    <w:p w14:paraId="7CA2AB30" w14:textId="078E42EF" w:rsidR="00097F1D" w:rsidRDefault="00097F1D" w:rsidP="00097F1D">
      <w:pPr>
        <w:jc w:val="center"/>
        <w:rPr>
          <w:rFonts w:ascii="Arial" w:hAnsi="Arial" w:cs="Arial"/>
          <w:lang w:val="en-GB"/>
        </w:rPr>
      </w:pPr>
    </w:p>
    <w:p w14:paraId="77AA6CEA" w14:textId="60213FA5" w:rsidR="00097F1D" w:rsidRDefault="00097F1D" w:rsidP="00097F1D">
      <w:pPr>
        <w:jc w:val="center"/>
        <w:rPr>
          <w:rFonts w:ascii="Arial" w:hAnsi="Arial" w:cs="Arial"/>
          <w:lang w:val="en-GB"/>
        </w:rPr>
      </w:pPr>
    </w:p>
    <w:p w14:paraId="769399D8" w14:textId="1781EBCE" w:rsidR="00097F1D" w:rsidRDefault="00097F1D" w:rsidP="00097F1D">
      <w:pPr>
        <w:jc w:val="center"/>
        <w:rPr>
          <w:rFonts w:ascii="Arial" w:hAnsi="Arial" w:cs="Arial"/>
          <w:lang w:val="en-GB"/>
        </w:rPr>
      </w:pPr>
    </w:p>
    <w:p w14:paraId="6E400CE2" w14:textId="2A3B2C25" w:rsidR="00097F1D" w:rsidRDefault="00097F1D" w:rsidP="00097F1D">
      <w:pPr>
        <w:jc w:val="center"/>
        <w:rPr>
          <w:rFonts w:ascii="Arial" w:hAnsi="Arial" w:cs="Arial"/>
          <w:lang w:val="en-GB"/>
        </w:rPr>
      </w:pPr>
    </w:p>
    <w:p w14:paraId="3B194C9A" w14:textId="549C7C85" w:rsidR="00097F1D" w:rsidRDefault="00097F1D" w:rsidP="00097F1D">
      <w:pPr>
        <w:jc w:val="center"/>
        <w:rPr>
          <w:rFonts w:ascii="Arial" w:hAnsi="Arial" w:cs="Arial"/>
          <w:lang w:val="en-GB"/>
        </w:rPr>
      </w:pPr>
    </w:p>
    <w:p w14:paraId="1261EC96" w14:textId="51BDEA0B" w:rsidR="00097F1D" w:rsidRDefault="00097F1D" w:rsidP="00097F1D">
      <w:pPr>
        <w:jc w:val="center"/>
        <w:rPr>
          <w:rFonts w:ascii="Arial" w:hAnsi="Arial" w:cs="Arial"/>
          <w:lang w:val="en-GB"/>
        </w:rPr>
      </w:pPr>
    </w:p>
    <w:p w14:paraId="7DC880A2" w14:textId="0FFBC27D" w:rsidR="00097F1D" w:rsidRDefault="00097F1D" w:rsidP="00097F1D">
      <w:pPr>
        <w:jc w:val="center"/>
        <w:rPr>
          <w:rFonts w:ascii="Arial" w:hAnsi="Arial" w:cs="Arial"/>
          <w:lang w:val="en-GB"/>
        </w:rPr>
      </w:pPr>
    </w:p>
    <w:p w14:paraId="4860DDCC" w14:textId="4729B147" w:rsidR="00097F1D" w:rsidRDefault="00097F1D" w:rsidP="00097F1D">
      <w:pPr>
        <w:jc w:val="center"/>
        <w:rPr>
          <w:rFonts w:ascii="Arial" w:hAnsi="Arial" w:cs="Arial"/>
          <w:lang w:val="en-GB"/>
        </w:rPr>
      </w:pPr>
    </w:p>
    <w:p w14:paraId="2582C64A" w14:textId="24FDC207" w:rsidR="00097F1D" w:rsidRDefault="00097F1D" w:rsidP="00097F1D">
      <w:pPr>
        <w:jc w:val="center"/>
        <w:rPr>
          <w:rFonts w:ascii="Arial" w:hAnsi="Arial" w:cs="Arial"/>
          <w:lang w:val="en-GB"/>
        </w:rPr>
      </w:pPr>
    </w:p>
    <w:p w14:paraId="36094269" w14:textId="1C459502" w:rsidR="00097F1D" w:rsidRDefault="00097F1D" w:rsidP="00097F1D">
      <w:pPr>
        <w:jc w:val="center"/>
        <w:rPr>
          <w:rFonts w:ascii="Arial" w:hAnsi="Arial" w:cs="Arial"/>
          <w:lang w:val="en-GB"/>
        </w:rPr>
      </w:pPr>
    </w:p>
    <w:p w14:paraId="34721F8E" w14:textId="19315C69" w:rsidR="00097F1D" w:rsidRDefault="00097F1D" w:rsidP="00097F1D">
      <w:pPr>
        <w:jc w:val="center"/>
        <w:rPr>
          <w:rFonts w:ascii="Arial" w:hAnsi="Arial" w:cs="Arial"/>
          <w:lang w:val="en-GB"/>
        </w:rPr>
      </w:pPr>
    </w:p>
    <w:p w14:paraId="15B2E91C" w14:textId="0BA59D29" w:rsidR="00097F1D" w:rsidRDefault="00097F1D" w:rsidP="00097F1D">
      <w:pPr>
        <w:jc w:val="center"/>
        <w:rPr>
          <w:rFonts w:ascii="Arial" w:hAnsi="Arial" w:cs="Arial"/>
          <w:lang w:val="en-GB"/>
        </w:rPr>
      </w:pPr>
    </w:p>
    <w:p w14:paraId="6B8AD408" w14:textId="47F52234" w:rsidR="00097F1D" w:rsidRDefault="00097F1D" w:rsidP="00097F1D">
      <w:pPr>
        <w:jc w:val="center"/>
        <w:rPr>
          <w:rFonts w:ascii="Arial" w:hAnsi="Arial" w:cs="Arial"/>
          <w:lang w:val="en-GB"/>
        </w:rPr>
      </w:pPr>
    </w:p>
    <w:p w14:paraId="222E02EE" w14:textId="5A33165D" w:rsidR="00097F1D" w:rsidRDefault="00097F1D" w:rsidP="00097F1D">
      <w:pPr>
        <w:jc w:val="center"/>
        <w:rPr>
          <w:rFonts w:ascii="Arial" w:hAnsi="Arial" w:cs="Arial"/>
          <w:lang w:val="en-GB"/>
        </w:rPr>
      </w:pPr>
    </w:p>
    <w:p w14:paraId="74EDC693" w14:textId="60E7D89B" w:rsidR="00097F1D" w:rsidRDefault="00097F1D" w:rsidP="00097F1D">
      <w:pPr>
        <w:jc w:val="center"/>
        <w:rPr>
          <w:rFonts w:ascii="Arial" w:hAnsi="Arial" w:cs="Arial"/>
          <w:lang w:val="en-GB"/>
        </w:rPr>
      </w:pPr>
    </w:p>
    <w:p w14:paraId="396D9F08" w14:textId="3D7ABEE3" w:rsidR="00097F1D" w:rsidRDefault="00097F1D" w:rsidP="00097F1D">
      <w:pPr>
        <w:jc w:val="center"/>
        <w:rPr>
          <w:rFonts w:ascii="Arial" w:hAnsi="Arial" w:cs="Arial"/>
          <w:lang w:val="en-GB"/>
        </w:rPr>
      </w:pPr>
    </w:p>
    <w:p w14:paraId="48D82D60" w14:textId="1D38E466" w:rsidR="00097F1D" w:rsidRDefault="00097F1D" w:rsidP="00097F1D">
      <w:pPr>
        <w:jc w:val="center"/>
        <w:rPr>
          <w:rFonts w:ascii="Arial" w:hAnsi="Arial" w:cs="Arial"/>
          <w:lang w:val="en-GB"/>
        </w:rPr>
      </w:pPr>
    </w:p>
    <w:p w14:paraId="2A9ECF8F" w14:textId="77777777" w:rsidR="005764DA" w:rsidRDefault="005764DA" w:rsidP="00097F1D">
      <w:pPr>
        <w:jc w:val="center"/>
        <w:rPr>
          <w:rFonts w:ascii="Arial" w:hAnsi="Arial" w:cs="Arial"/>
          <w:lang w:val="en-GB"/>
        </w:rPr>
      </w:pPr>
    </w:p>
    <w:p w14:paraId="5DB575F8" w14:textId="157B92CC" w:rsidR="00097F1D" w:rsidRDefault="00097F1D" w:rsidP="00097F1D">
      <w:pPr>
        <w:jc w:val="center"/>
        <w:rPr>
          <w:rFonts w:ascii="Arial" w:hAnsi="Arial" w:cs="Arial"/>
          <w:lang w:val="en-GB"/>
        </w:rPr>
      </w:pPr>
    </w:p>
    <w:p w14:paraId="1427AFB4" w14:textId="77777777" w:rsidR="009A39D1" w:rsidRDefault="009A39D1" w:rsidP="00097F1D">
      <w:pPr>
        <w:rPr>
          <w:rFonts w:ascii="Arial" w:hAnsi="Arial" w:cs="Arial"/>
          <w:lang w:val="en-GB"/>
        </w:rPr>
      </w:pPr>
    </w:p>
    <w:sdt>
      <w:sdtPr>
        <w:rPr>
          <w:rFonts w:ascii="Arial" w:hAnsi="Arial" w:cs="Arial"/>
          <w:b w:val="0"/>
          <w:color w:val="000000" w:themeColor="text1"/>
          <w:sz w:val="24"/>
          <w:szCs w:val="24"/>
        </w:rPr>
        <w:id w:val="-2026316399"/>
        <w:docPartObj>
          <w:docPartGallery w:val="Table of Contents"/>
          <w:docPartUnique/>
        </w:docPartObj>
      </w:sdtPr>
      <w:sdtEndPr>
        <w:rPr>
          <w:rFonts w:ascii="Times New Roman" w:eastAsia="Times New Roman" w:hAnsi="Times New Roman" w:cs="Times New Roman"/>
          <w:b/>
          <w:noProof/>
          <w:color w:val="auto"/>
          <w:lang w:val="en-029"/>
        </w:rPr>
      </w:sdtEndPr>
      <w:sdtContent>
        <w:p w14:paraId="7CDC673E" w14:textId="1E2BC4C9" w:rsidR="00420DF8" w:rsidRPr="00420DF8" w:rsidRDefault="00420DF8">
          <w:pPr>
            <w:pStyle w:val="TOCHeading"/>
            <w:rPr>
              <w:rFonts w:ascii="Arial" w:hAnsi="Arial" w:cs="Arial"/>
              <w:color w:val="000000" w:themeColor="text1"/>
              <w:sz w:val="24"/>
              <w:szCs w:val="24"/>
            </w:rPr>
          </w:pPr>
          <w:r w:rsidRPr="00420DF8">
            <w:rPr>
              <w:rFonts w:ascii="Arial" w:hAnsi="Arial" w:cs="Arial"/>
              <w:color w:val="000000" w:themeColor="text1"/>
              <w:sz w:val="24"/>
              <w:szCs w:val="24"/>
            </w:rPr>
            <w:t>Table of Contents</w:t>
          </w:r>
        </w:p>
        <w:p w14:paraId="5D250F65" w14:textId="57A6CEE2" w:rsidR="00420DF8" w:rsidRPr="00420DF8" w:rsidRDefault="00420DF8">
          <w:pPr>
            <w:pStyle w:val="TOC1"/>
            <w:tabs>
              <w:tab w:val="left" w:pos="480"/>
              <w:tab w:val="right" w:leader="dot" w:pos="9010"/>
            </w:tabs>
            <w:rPr>
              <w:rFonts w:ascii="Arial" w:hAnsi="Arial" w:cs="Arial"/>
              <w:b w:val="0"/>
              <w:i w:val="0"/>
              <w:noProof/>
              <w:color w:val="000000" w:themeColor="text1"/>
            </w:rPr>
          </w:pPr>
          <w:r w:rsidRPr="00420DF8">
            <w:rPr>
              <w:rFonts w:ascii="Arial" w:hAnsi="Arial" w:cs="Arial"/>
              <w:b w:val="0"/>
              <w:bCs w:val="0"/>
              <w:i w:val="0"/>
              <w:color w:val="000000" w:themeColor="text1"/>
            </w:rPr>
            <w:fldChar w:fldCharType="begin"/>
          </w:r>
          <w:r w:rsidRPr="00420DF8">
            <w:rPr>
              <w:rFonts w:ascii="Arial" w:hAnsi="Arial" w:cs="Arial"/>
              <w:b w:val="0"/>
              <w:i w:val="0"/>
              <w:color w:val="000000" w:themeColor="text1"/>
            </w:rPr>
            <w:instrText xml:space="preserve"> TOC \o "1-3" \h \z \u </w:instrText>
          </w:r>
          <w:r w:rsidRPr="00420DF8">
            <w:rPr>
              <w:rFonts w:ascii="Arial" w:hAnsi="Arial" w:cs="Arial"/>
              <w:b w:val="0"/>
              <w:bCs w:val="0"/>
              <w:i w:val="0"/>
              <w:color w:val="000000" w:themeColor="text1"/>
            </w:rPr>
            <w:fldChar w:fldCharType="separate"/>
          </w:r>
          <w:hyperlink w:anchor="_Toc57623543" w:history="1">
            <w:r w:rsidRPr="00420DF8">
              <w:rPr>
                <w:rStyle w:val="Hyperlink"/>
                <w:rFonts w:ascii="Arial" w:hAnsi="Arial" w:cs="Arial"/>
                <w:i w:val="0"/>
                <w:noProof/>
                <w:color w:val="000000" w:themeColor="text1"/>
              </w:rPr>
              <w:t>1.</w:t>
            </w:r>
            <w:r w:rsidRPr="00420DF8">
              <w:rPr>
                <w:rFonts w:ascii="Arial" w:hAnsi="Arial" w:cs="Arial"/>
                <w:i w:val="0"/>
                <w:noProof/>
                <w:color w:val="000000" w:themeColor="text1"/>
              </w:rPr>
              <w:tab/>
            </w:r>
            <w:r w:rsidRPr="00420DF8">
              <w:rPr>
                <w:rStyle w:val="Hyperlink"/>
                <w:rFonts w:ascii="Arial" w:hAnsi="Arial" w:cs="Arial"/>
                <w:i w:val="0"/>
                <w:noProof/>
                <w:color w:val="000000" w:themeColor="text1"/>
              </w:rPr>
              <w:t>Introduction</w:t>
            </w:r>
            <w:r w:rsidRPr="00420DF8">
              <w:rPr>
                <w:rFonts w:ascii="Arial" w:hAnsi="Arial" w:cs="Arial"/>
                <w:b w:val="0"/>
                <w:i w:val="0"/>
                <w:noProof/>
                <w:webHidden/>
                <w:color w:val="000000" w:themeColor="text1"/>
              </w:rPr>
              <w:tab/>
            </w:r>
            <w:r w:rsidRPr="00420DF8">
              <w:rPr>
                <w:rFonts w:ascii="Arial" w:hAnsi="Arial" w:cs="Arial"/>
                <w:b w:val="0"/>
                <w:i w:val="0"/>
                <w:noProof/>
                <w:webHidden/>
                <w:color w:val="000000" w:themeColor="text1"/>
              </w:rPr>
              <w:fldChar w:fldCharType="begin"/>
            </w:r>
            <w:r w:rsidRPr="00420DF8">
              <w:rPr>
                <w:rFonts w:ascii="Arial" w:hAnsi="Arial" w:cs="Arial"/>
                <w:b w:val="0"/>
                <w:i w:val="0"/>
                <w:noProof/>
                <w:webHidden/>
                <w:color w:val="000000" w:themeColor="text1"/>
              </w:rPr>
              <w:instrText xml:space="preserve"> PAGEREF _Toc57623543 \h </w:instrText>
            </w:r>
            <w:r w:rsidRPr="00420DF8">
              <w:rPr>
                <w:rFonts w:ascii="Arial" w:hAnsi="Arial" w:cs="Arial"/>
                <w:b w:val="0"/>
                <w:i w:val="0"/>
                <w:noProof/>
                <w:webHidden/>
                <w:color w:val="000000" w:themeColor="text1"/>
              </w:rPr>
            </w:r>
            <w:r w:rsidRPr="00420DF8">
              <w:rPr>
                <w:rFonts w:ascii="Arial" w:hAnsi="Arial" w:cs="Arial"/>
                <w:b w:val="0"/>
                <w:i w:val="0"/>
                <w:noProof/>
                <w:webHidden/>
                <w:color w:val="000000" w:themeColor="text1"/>
              </w:rPr>
              <w:fldChar w:fldCharType="separate"/>
            </w:r>
            <w:r w:rsidRPr="00420DF8">
              <w:rPr>
                <w:rFonts w:ascii="Arial" w:hAnsi="Arial" w:cs="Arial"/>
                <w:b w:val="0"/>
                <w:i w:val="0"/>
                <w:noProof/>
                <w:webHidden/>
                <w:color w:val="000000" w:themeColor="text1"/>
              </w:rPr>
              <w:t>3</w:t>
            </w:r>
            <w:r w:rsidRPr="00420DF8">
              <w:rPr>
                <w:rFonts w:ascii="Arial" w:hAnsi="Arial" w:cs="Arial"/>
                <w:b w:val="0"/>
                <w:i w:val="0"/>
                <w:noProof/>
                <w:webHidden/>
                <w:color w:val="000000" w:themeColor="text1"/>
              </w:rPr>
              <w:fldChar w:fldCharType="end"/>
            </w:r>
          </w:hyperlink>
        </w:p>
        <w:p w14:paraId="71CC89AD" w14:textId="5773EBDC"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44" w:history="1">
            <w:r w:rsidRPr="00420DF8">
              <w:rPr>
                <w:rStyle w:val="Hyperlink"/>
                <w:rFonts w:ascii="Arial" w:hAnsi="Arial" w:cs="Arial"/>
                <w:b w:val="0"/>
                <w:noProof/>
                <w:color w:val="000000" w:themeColor="text1"/>
                <w:sz w:val="24"/>
                <w:szCs w:val="24"/>
                <w:lang w:val="en-GB"/>
              </w:rPr>
              <w:t>1.1 Rationale</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_Toc57623544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3</w:t>
            </w:r>
            <w:r w:rsidRPr="00420DF8">
              <w:rPr>
                <w:rFonts w:ascii="Arial" w:hAnsi="Arial" w:cs="Arial"/>
                <w:b w:val="0"/>
                <w:noProof/>
                <w:webHidden/>
                <w:color w:val="000000" w:themeColor="text1"/>
                <w:sz w:val="24"/>
                <w:szCs w:val="24"/>
              </w:rPr>
              <w:fldChar w:fldCharType="end"/>
            </w:r>
          </w:hyperlink>
        </w:p>
        <w:p w14:paraId="4ECAB8F1" w14:textId="0DFEB0CC"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45" w:history="1">
            <w:r w:rsidRPr="00420DF8">
              <w:rPr>
                <w:rStyle w:val="Hyperlink"/>
                <w:rFonts w:ascii="Arial" w:hAnsi="Arial" w:cs="Arial"/>
                <w:b w:val="0"/>
                <w:noProof/>
                <w:color w:val="000000" w:themeColor="text1"/>
                <w:sz w:val="24"/>
                <w:szCs w:val="24"/>
                <w:lang w:val="en-GB"/>
              </w:rPr>
              <w:t>1.2 Background</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_Toc57623545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3</w:t>
            </w:r>
            <w:r w:rsidRPr="00420DF8">
              <w:rPr>
                <w:rFonts w:ascii="Arial" w:hAnsi="Arial" w:cs="Arial"/>
                <w:b w:val="0"/>
                <w:noProof/>
                <w:webHidden/>
                <w:color w:val="000000" w:themeColor="text1"/>
                <w:sz w:val="24"/>
                <w:szCs w:val="24"/>
              </w:rPr>
              <w:fldChar w:fldCharType="end"/>
            </w:r>
          </w:hyperlink>
        </w:p>
        <w:p w14:paraId="5225E292" w14:textId="4ED04044" w:rsidR="00420DF8" w:rsidRPr="00420DF8" w:rsidRDefault="00420DF8">
          <w:pPr>
            <w:pStyle w:val="TOC2"/>
            <w:tabs>
              <w:tab w:val="left" w:pos="960"/>
              <w:tab w:val="right" w:leader="dot" w:pos="9010"/>
            </w:tabs>
            <w:rPr>
              <w:rFonts w:ascii="Arial" w:hAnsi="Arial" w:cs="Arial"/>
              <w:b w:val="0"/>
              <w:noProof/>
              <w:color w:val="000000" w:themeColor="text1"/>
              <w:sz w:val="24"/>
              <w:szCs w:val="24"/>
            </w:rPr>
          </w:pPr>
          <w:hyperlink w:anchor="_Toc57623546" w:history="1">
            <w:r w:rsidRPr="00420DF8">
              <w:rPr>
                <w:rStyle w:val="Hyperlink"/>
                <w:rFonts w:ascii="Arial" w:hAnsi="Arial" w:cs="Arial"/>
                <w:b w:val="0"/>
                <w:noProof/>
                <w:color w:val="000000" w:themeColor="text1"/>
                <w:sz w:val="24"/>
                <w:szCs w:val="24"/>
                <w:lang w:val="en-GB"/>
              </w:rPr>
              <w:t>1.3</w:t>
            </w:r>
            <w:r w:rsidRPr="00420DF8">
              <w:rPr>
                <w:rFonts w:ascii="Arial" w:hAnsi="Arial" w:cs="Arial"/>
                <w:b w:val="0"/>
                <w:noProof/>
                <w:color w:val="000000" w:themeColor="text1"/>
                <w:sz w:val="24"/>
                <w:szCs w:val="24"/>
              </w:rPr>
              <w:tab/>
            </w:r>
            <w:r w:rsidRPr="00420DF8">
              <w:rPr>
                <w:rStyle w:val="Hyperlink"/>
                <w:rFonts w:ascii="Arial" w:hAnsi="Arial" w:cs="Arial"/>
                <w:b w:val="0"/>
                <w:noProof/>
                <w:color w:val="000000" w:themeColor="text1"/>
                <w:sz w:val="24"/>
                <w:szCs w:val="24"/>
                <w:lang w:val="en-GB"/>
              </w:rPr>
              <w:t>Aims and Objectives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_Toc57623546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4</w:t>
            </w:r>
            <w:r w:rsidRPr="00420DF8">
              <w:rPr>
                <w:rFonts w:ascii="Arial" w:hAnsi="Arial" w:cs="Arial"/>
                <w:b w:val="0"/>
                <w:noProof/>
                <w:webHidden/>
                <w:color w:val="000000" w:themeColor="text1"/>
                <w:sz w:val="24"/>
                <w:szCs w:val="24"/>
              </w:rPr>
              <w:fldChar w:fldCharType="end"/>
            </w:r>
          </w:hyperlink>
        </w:p>
        <w:p w14:paraId="1271DFE5" w14:textId="532A513F" w:rsidR="00420DF8" w:rsidRPr="00420DF8" w:rsidRDefault="00420DF8">
          <w:pPr>
            <w:pStyle w:val="TOC1"/>
            <w:tabs>
              <w:tab w:val="left" w:pos="480"/>
              <w:tab w:val="right" w:leader="dot" w:pos="9010"/>
            </w:tabs>
            <w:rPr>
              <w:rFonts w:ascii="Arial" w:hAnsi="Arial" w:cs="Arial"/>
              <w:b w:val="0"/>
              <w:i w:val="0"/>
              <w:noProof/>
              <w:color w:val="000000" w:themeColor="text1"/>
            </w:rPr>
          </w:pPr>
          <w:hyperlink w:anchor="_Toc57623547" w:history="1">
            <w:r w:rsidRPr="00420DF8">
              <w:rPr>
                <w:rStyle w:val="Hyperlink"/>
                <w:rFonts w:ascii="Arial" w:hAnsi="Arial" w:cs="Arial"/>
                <w:i w:val="0"/>
                <w:noProof/>
                <w:color w:val="000000" w:themeColor="text1"/>
              </w:rPr>
              <w:t>2.</w:t>
            </w:r>
            <w:r w:rsidRPr="00420DF8">
              <w:rPr>
                <w:rFonts w:ascii="Arial" w:hAnsi="Arial" w:cs="Arial"/>
                <w:i w:val="0"/>
                <w:noProof/>
                <w:color w:val="000000" w:themeColor="text1"/>
              </w:rPr>
              <w:tab/>
            </w:r>
            <w:r w:rsidRPr="00420DF8">
              <w:rPr>
                <w:rStyle w:val="Hyperlink"/>
                <w:rFonts w:ascii="Arial" w:hAnsi="Arial" w:cs="Arial"/>
                <w:i w:val="0"/>
                <w:noProof/>
                <w:color w:val="000000" w:themeColor="text1"/>
              </w:rPr>
              <w:t>Research Design</w:t>
            </w:r>
            <w:r w:rsidRPr="00420DF8">
              <w:rPr>
                <w:rFonts w:ascii="Arial" w:hAnsi="Arial" w:cs="Arial"/>
                <w:b w:val="0"/>
                <w:i w:val="0"/>
                <w:noProof/>
                <w:webHidden/>
                <w:color w:val="000000" w:themeColor="text1"/>
              </w:rPr>
              <w:tab/>
            </w:r>
            <w:r w:rsidRPr="00420DF8">
              <w:rPr>
                <w:rFonts w:ascii="Arial" w:hAnsi="Arial" w:cs="Arial"/>
                <w:b w:val="0"/>
                <w:i w:val="0"/>
                <w:noProof/>
                <w:webHidden/>
                <w:color w:val="000000" w:themeColor="text1"/>
              </w:rPr>
              <w:fldChar w:fldCharType="begin"/>
            </w:r>
            <w:r w:rsidRPr="00420DF8">
              <w:rPr>
                <w:rFonts w:ascii="Arial" w:hAnsi="Arial" w:cs="Arial"/>
                <w:b w:val="0"/>
                <w:i w:val="0"/>
                <w:noProof/>
                <w:webHidden/>
                <w:color w:val="000000" w:themeColor="text1"/>
              </w:rPr>
              <w:instrText xml:space="preserve"> PAGEREF _Toc57623547 \h </w:instrText>
            </w:r>
            <w:r w:rsidRPr="00420DF8">
              <w:rPr>
                <w:rFonts w:ascii="Arial" w:hAnsi="Arial" w:cs="Arial"/>
                <w:b w:val="0"/>
                <w:i w:val="0"/>
                <w:noProof/>
                <w:webHidden/>
                <w:color w:val="000000" w:themeColor="text1"/>
              </w:rPr>
            </w:r>
            <w:r w:rsidRPr="00420DF8">
              <w:rPr>
                <w:rFonts w:ascii="Arial" w:hAnsi="Arial" w:cs="Arial"/>
                <w:b w:val="0"/>
                <w:i w:val="0"/>
                <w:noProof/>
                <w:webHidden/>
                <w:color w:val="000000" w:themeColor="text1"/>
              </w:rPr>
              <w:fldChar w:fldCharType="separate"/>
            </w:r>
            <w:r w:rsidRPr="00420DF8">
              <w:rPr>
                <w:rFonts w:ascii="Arial" w:hAnsi="Arial" w:cs="Arial"/>
                <w:b w:val="0"/>
                <w:i w:val="0"/>
                <w:noProof/>
                <w:webHidden/>
                <w:color w:val="000000" w:themeColor="text1"/>
              </w:rPr>
              <w:t>4</w:t>
            </w:r>
            <w:r w:rsidRPr="00420DF8">
              <w:rPr>
                <w:rFonts w:ascii="Arial" w:hAnsi="Arial" w:cs="Arial"/>
                <w:b w:val="0"/>
                <w:i w:val="0"/>
                <w:noProof/>
                <w:webHidden/>
                <w:color w:val="000000" w:themeColor="text1"/>
              </w:rPr>
              <w:fldChar w:fldCharType="end"/>
            </w:r>
          </w:hyperlink>
        </w:p>
        <w:p w14:paraId="35A71A66" w14:textId="0F73ADA6"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48" w:history="1">
            <w:r w:rsidRPr="00420DF8">
              <w:rPr>
                <w:rStyle w:val="Hyperlink"/>
                <w:rFonts w:ascii="Arial" w:hAnsi="Arial" w:cs="Arial"/>
                <w:b w:val="0"/>
                <w:noProof/>
                <w:color w:val="000000" w:themeColor="text1"/>
                <w:sz w:val="24"/>
                <w:szCs w:val="24"/>
                <w:lang w:val="en-GB"/>
              </w:rPr>
              <w:t>2.1 Methodology</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_Toc57623548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5</w:t>
            </w:r>
            <w:r w:rsidRPr="00420DF8">
              <w:rPr>
                <w:rFonts w:ascii="Arial" w:hAnsi="Arial" w:cs="Arial"/>
                <w:b w:val="0"/>
                <w:noProof/>
                <w:webHidden/>
                <w:color w:val="000000" w:themeColor="text1"/>
                <w:sz w:val="24"/>
                <w:szCs w:val="24"/>
              </w:rPr>
              <w:fldChar w:fldCharType="end"/>
            </w:r>
          </w:hyperlink>
        </w:p>
        <w:p w14:paraId="66AC9C76" w14:textId="77FF8A42"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49" w:history="1">
            <w:r w:rsidRPr="00420DF8">
              <w:rPr>
                <w:rStyle w:val="Hyperlink"/>
                <w:rFonts w:ascii="Arial" w:hAnsi="Arial" w:cs="Arial"/>
                <w:b w:val="0"/>
                <w:noProof/>
                <w:color w:val="000000" w:themeColor="text1"/>
                <w:sz w:val="24"/>
                <w:szCs w:val="24"/>
                <w:lang w:val="en-GB"/>
              </w:rPr>
              <w:t>2.2 Philosophy</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_Toc57623549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5</w:t>
            </w:r>
            <w:r w:rsidRPr="00420DF8">
              <w:rPr>
                <w:rFonts w:ascii="Arial" w:hAnsi="Arial" w:cs="Arial"/>
                <w:b w:val="0"/>
                <w:noProof/>
                <w:webHidden/>
                <w:color w:val="000000" w:themeColor="text1"/>
                <w:sz w:val="24"/>
                <w:szCs w:val="24"/>
              </w:rPr>
              <w:fldChar w:fldCharType="end"/>
            </w:r>
          </w:hyperlink>
        </w:p>
        <w:p w14:paraId="06FB39CE" w14:textId="17ADA1F2" w:rsidR="00420DF8" w:rsidRPr="00420DF8" w:rsidRDefault="00420DF8">
          <w:pPr>
            <w:pStyle w:val="TOC2"/>
            <w:tabs>
              <w:tab w:val="left" w:pos="960"/>
              <w:tab w:val="right" w:leader="dot" w:pos="9010"/>
            </w:tabs>
            <w:rPr>
              <w:rFonts w:ascii="Arial" w:hAnsi="Arial" w:cs="Arial"/>
              <w:b w:val="0"/>
              <w:noProof/>
              <w:color w:val="000000" w:themeColor="text1"/>
              <w:sz w:val="24"/>
              <w:szCs w:val="24"/>
            </w:rPr>
          </w:pPr>
          <w:hyperlink w:anchor="_Toc57623550" w:history="1">
            <w:r w:rsidRPr="00420DF8">
              <w:rPr>
                <w:rStyle w:val="Hyperlink"/>
                <w:rFonts w:ascii="Arial" w:hAnsi="Arial" w:cs="Arial"/>
                <w:b w:val="0"/>
                <w:noProof/>
                <w:color w:val="000000" w:themeColor="text1"/>
                <w:sz w:val="24"/>
                <w:szCs w:val="24"/>
                <w:lang w:val="en-GB"/>
              </w:rPr>
              <w:t>2.3</w:t>
            </w:r>
            <w:r w:rsidRPr="00420DF8">
              <w:rPr>
                <w:rFonts w:ascii="Arial" w:hAnsi="Arial" w:cs="Arial"/>
                <w:b w:val="0"/>
                <w:noProof/>
                <w:color w:val="000000" w:themeColor="text1"/>
                <w:sz w:val="24"/>
                <w:szCs w:val="24"/>
              </w:rPr>
              <w:tab/>
            </w:r>
            <w:r w:rsidRPr="00420DF8">
              <w:rPr>
                <w:rStyle w:val="Hyperlink"/>
                <w:rFonts w:ascii="Arial" w:hAnsi="Arial" w:cs="Arial"/>
                <w:b w:val="0"/>
                <w:noProof/>
                <w:color w:val="000000" w:themeColor="text1"/>
                <w:sz w:val="24"/>
                <w:szCs w:val="24"/>
                <w:lang w:val="en-GB"/>
              </w:rPr>
              <w:t>Research Approaches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_Toc57623550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5</w:t>
            </w:r>
            <w:r w:rsidRPr="00420DF8">
              <w:rPr>
                <w:rFonts w:ascii="Arial" w:hAnsi="Arial" w:cs="Arial"/>
                <w:b w:val="0"/>
                <w:noProof/>
                <w:webHidden/>
                <w:color w:val="000000" w:themeColor="text1"/>
                <w:sz w:val="24"/>
                <w:szCs w:val="24"/>
              </w:rPr>
              <w:fldChar w:fldCharType="end"/>
            </w:r>
          </w:hyperlink>
        </w:p>
        <w:p w14:paraId="6EE54CA1" w14:textId="4CA65F70"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1" w:history="1">
            <w:r w:rsidRPr="00420DF8">
              <w:rPr>
                <w:rStyle w:val="Hyperlink"/>
                <w:rFonts w:ascii="Arial" w:hAnsi="Arial" w:cs="Arial"/>
                <w:b w:val="0"/>
                <w:noProof/>
                <w:color w:val="000000" w:themeColor="text1"/>
                <w:sz w:val="24"/>
                <w:szCs w:val="24"/>
                <w:lang w:val="en-GB"/>
              </w:rPr>
              <w:t>2.4 Research Method and Strategy</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_Toc57623551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6</w:t>
            </w:r>
            <w:r w:rsidRPr="00420DF8">
              <w:rPr>
                <w:rFonts w:ascii="Arial" w:hAnsi="Arial" w:cs="Arial"/>
                <w:b w:val="0"/>
                <w:noProof/>
                <w:webHidden/>
                <w:color w:val="000000" w:themeColor="text1"/>
                <w:sz w:val="24"/>
                <w:szCs w:val="24"/>
              </w:rPr>
              <w:fldChar w:fldCharType="end"/>
            </w:r>
          </w:hyperlink>
        </w:p>
        <w:p w14:paraId="6DB9B08D" w14:textId="4B07BC50"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2" w:history="1">
            <w:r w:rsidRPr="00420DF8">
              <w:rPr>
                <w:rStyle w:val="Hyperlink"/>
                <w:rFonts w:ascii="Arial" w:hAnsi="Arial" w:cs="Arial"/>
                <w:b w:val="0"/>
                <w:noProof/>
                <w:color w:val="000000" w:themeColor="text1"/>
                <w:sz w:val="24"/>
                <w:szCs w:val="24"/>
                <w:lang w:val="en-GB"/>
              </w:rPr>
              <w:t>2.5 Sample</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_Toc57623552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6</w:t>
            </w:r>
            <w:r w:rsidRPr="00420DF8">
              <w:rPr>
                <w:rFonts w:ascii="Arial" w:hAnsi="Arial" w:cs="Arial"/>
                <w:b w:val="0"/>
                <w:noProof/>
                <w:webHidden/>
                <w:color w:val="000000" w:themeColor="text1"/>
                <w:sz w:val="24"/>
                <w:szCs w:val="24"/>
              </w:rPr>
              <w:fldChar w:fldCharType="end"/>
            </w:r>
          </w:hyperlink>
        </w:p>
        <w:p w14:paraId="07B6F901" w14:textId="2A3DE28D"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3" w:history="1">
            <w:r w:rsidRPr="00420DF8">
              <w:rPr>
                <w:rStyle w:val="Hyperlink"/>
                <w:rFonts w:ascii="Arial" w:hAnsi="Arial" w:cs="Arial"/>
                <w:b w:val="0"/>
                <w:noProof/>
                <w:color w:val="000000" w:themeColor="text1"/>
                <w:sz w:val="24"/>
                <w:szCs w:val="24"/>
                <w:lang w:val="en-GB"/>
              </w:rPr>
              <w:t>2.6 Data Collection</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_Toc57623553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6</w:t>
            </w:r>
            <w:r w:rsidRPr="00420DF8">
              <w:rPr>
                <w:rFonts w:ascii="Arial" w:hAnsi="Arial" w:cs="Arial"/>
                <w:b w:val="0"/>
                <w:noProof/>
                <w:webHidden/>
                <w:color w:val="000000" w:themeColor="text1"/>
                <w:sz w:val="24"/>
                <w:szCs w:val="24"/>
              </w:rPr>
              <w:fldChar w:fldCharType="end"/>
            </w:r>
          </w:hyperlink>
        </w:p>
        <w:p w14:paraId="117B3E82" w14:textId="3B618B95"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4" w:history="1">
            <w:r w:rsidRPr="00420DF8">
              <w:rPr>
                <w:rStyle w:val="Hyperlink"/>
                <w:rFonts w:ascii="Arial" w:hAnsi="Arial" w:cs="Arial"/>
                <w:b w:val="0"/>
                <w:noProof/>
                <w:color w:val="000000" w:themeColor="text1"/>
                <w:sz w:val="24"/>
                <w:szCs w:val="24"/>
                <w:lang w:val="en-GB"/>
              </w:rPr>
              <w:t>2.7 Data Analysis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_Toc57623554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6</w:t>
            </w:r>
            <w:r w:rsidRPr="00420DF8">
              <w:rPr>
                <w:rFonts w:ascii="Arial" w:hAnsi="Arial" w:cs="Arial"/>
                <w:b w:val="0"/>
                <w:noProof/>
                <w:webHidden/>
                <w:color w:val="000000" w:themeColor="text1"/>
                <w:sz w:val="24"/>
                <w:szCs w:val="24"/>
              </w:rPr>
              <w:fldChar w:fldCharType="end"/>
            </w:r>
          </w:hyperlink>
        </w:p>
        <w:p w14:paraId="4019BBF8" w14:textId="1B524173"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5" w:history="1">
            <w:r w:rsidRPr="00420DF8">
              <w:rPr>
                <w:rStyle w:val="Hyperlink"/>
                <w:rFonts w:ascii="Arial" w:hAnsi="Arial" w:cs="Arial"/>
                <w:b w:val="0"/>
                <w:noProof/>
                <w:color w:val="000000" w:themeColor="text1"/>
                <w:sz w:val="24"/>
                <w:szCs w:val="24"/>
                <w:lang w:val="en-GB"/>
              </w:rPr>
              <w:t>2.8 Limitations and Ethical Considerations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_Toc57623555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6</w:t>
            </w:r>
            <w:r w:rsidRPr="00420DF8">
              <w:rPr>
                <w:rFonts w:ascii="Arial" w:hAnsi="Arial" w:cs="Arial"/>
                <w:b w:val="0"/>
                <w:noProof/>
                <w:webHidden/>
                <w:color w:val="000000" w:themeColor="text1"/>
                <w:sz w:val="24"/>
                <w:szCs w:val="24"/>
              </w:rPr>
              <w:fldChar w:fldCharType="end"/>
            </w:r>
          </w:hyperlink>
        </w:p>
        <w:p w14:paraId="364D0285" w14:textId="3ABE1112"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6" w:history="1">
            <w:r w:rsidRPr="00420DF8">
              <w:rPr>
                <w:rStyle w:val="Hyperlink"/>
                <w:rFonts w:ascii="Arial" w:hAnsi="Arial" w:cs="Arial"/>
                <w:b w:val="0"/>
                <w:noProof/>
                <w:color w:val="000000" w:themeColor="text1"/>
                <w:sz w:val="24"/>
                <w:szCs w:val="24"/>
                <w:lang w:val="en-GB"/>
              </w:rPr>
              <w:t>2.8.1 Time Management and Sample</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_Toc57623556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7</w:t>
            </w:r>
            <w:r w:rsidRPr="00420DF8">
              <w:rPr>
                <w:rFonts w:ascii="Arial" w:hAnsi="Arial" w:cs="Arial"/>
                <w:b w:val="0"/>
                <w:noProof/>
                <w:webHidden/>
                <w:color w:val="000000" w:themeColor="text1"/>
                <w:sz w:val="24"/>
                <w:szCs w:val="24"/>
              </w:rPr>
              <w:fldChar w:fldCharType="end"/>
            </w:r>
          </w:hyperlink>
        </w:p>
        <w:p w14:paraId="43667199" w14:textId="505EB508"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7" w:history="1">
            <w:r w:rsidRPr="00420DF8">
              <w:rPr>
                <w:rStyle w:val="Hyperlink"/>
                <w:rFonts w:ascii="Arial" w:hAnsi="Arial" w:cs="Arial"/>
                <w:b w:val="0"/>
                <w:noProof/>
                <w:color w:val="000000" w:themeColor="text1"/>
                <w:sz w:val="24"/>
                <w:szCs w:val="24"/>
                <w:lang w:val="en-GB"/>
              </w:rPr>
              <w:t>2.8.2 Ethical Considerations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_Toc57623557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7</w:t>
            </w:r>
            <w:r w:rsidRPr="00420DF8">
              <w:rPr>
                <w:rFonts w:ascii="Arial" w:hAnsi="Arial" w:cs="Arial"/>
                <w:b w:val="0"/>
                <w:noProof/>
                <w:webHidden/>
                <w:color w:val="000000" w:themeColor="text1"/>
                <w:sz w:val="24"/>
                <w:szCs w:val="24"/>
              </w:rPr>
              <w:fldChar w:fldCharType="end"/>
            </w:r>
          </w:hyperlink>
        </w:p>
        <w:p w14:paraId="4C20C6C9" w14:textId="15E154FC"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58" w:history="1">
            <w:r w:rsidRPr="00420DF8">
              <w:rPr>
                <w:rStyle w:val="Hyperlink"/>
                <w:rFonts w:ascii="Arial" w:hAnsi="Arial" w:cs="Arial"/>
                <w:b w:val="0"/>
                <w:noProof/>
                <w:color w:val="000000" w:themeColor="text1"/>
                <w:sz w:val="24"/>
                <w:szCs w:val="24"/>
                <w:lang w:val="en-GB"/>
              </w:rPr>
              <w:t>2.9 Reliability and Validity</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_Toc57623558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7</w:t>
            </w:r>
            <w:r w:rsidRPr="00420DF8">
              <w:rPr>
                <w:rFonts w:ascii="Arial" w:hAnsi="Arial" w:cs="Arial"/>
                <w:b w:val="0"/>
                <w:noProof/>
                <w:webHidden/>
                <w:color w:val="000000" w:themeColor="text1"/>
                <w:sz w:val="24"/>
                <w:szCs w:val="24"/>
              </w:rPr>
              <w:fldChar w:fldCharType="end"/>
            </w:r>
          </w:hyperlink>
        </w:p>
        <w:p w14:paraId="2076DC72" w14:textId="417DC986" w:rsidR="00420DF8" w:rsidRPr="00420DF8" w:rsidRDefault="00420DF8">
          <w:pPr>
            <w:pStyle w:val="TOC1"/>
            <w:tabs>
              <w:tab w:val="left" w:pos="480"/>
              <w:tab w:val="right" w:leader="dot" w:pos="9010"/>
            </w:tabs>
            <w:rPr>
              <w:rFonts w:ascii="Arial" w:hAnsi="Arial" w:cs="Arial"/>
              <w:b w:val="0"/>
              <w:i w:val="0"/>
              <w:noProof/>
              <w:color w:val="000000" w:themeColor="text1"/>
            </w:rPr>
          </w:pPr>
          <w:hyperlink w:anchor="_Toc57623559" w:history="1">
            <w:r w:rsidRPr="00420DF8">
              <w:rPr>
                <w:rStyle w:val="Hyperlink"/>
                <w:rFonts w:ascii="Arial" w:hAnsi="Arial" w:cs="Arial"/>
                <w:i w:val="0"/>
                <w:noProof/>
                <w:color w:val="000000" w:themeColor="text1"/>
              </w:rPr>
              <w:t>3.</w:t>
            </w:r>
            <w:r w:rsidRPr="00420DF8">
              <w:rPr>
                <w:rFonts w:ascii="Arial" w:hAnsi="Arial" w:cs="Arial"/>
                <w:i w:val="0"/>
                <w:noProof/>
                <w:color w:val="000000" w:themeColor="text1"/>
              </w:rPr>
              <w:tab/>
            </w:r>
            <w:r w:rsidRPr="00420DF8">
              <w:rPr>
                <w:rStyle w:val="Hyperlink"/>
                <w:rFonts w:ascii="Arial" w:hAnsi="Arial" w:cs="Arial"/>
                <w:i w:val="0"/>
                <w:noProof/>
                <w:color w:val="000000" w:themeColor="text1"/>
              </w:rPr>
              <w:t>Resources and Planning</w:t>
            </w:r>
            <w:r w:rsidRPr="00420DF8">
              <w:rPr>
                <w:rFonts w:ascii="Arial" w:hAnsi="Arial" w:cs="Arial"/>
                <w:b w:val="0"/>
                <w:i w:val="0"/>
                <w:noProof/>
                <w:webHidden/>
                <w:color w:val="000000" w:themeColor="text1"/>
              </w:rPr>
              <w:tab/>
            </w:r>
            <w:r w:rsidRPr="00420DF8">
              <w:rPr>
                <w:rFonts w:ascii="Arial" w:hAnsi="Arial" w:cs="Arial"/>
                <w:b w:val="0"/>
                <w:i w:val="0"/>
                <w:noProof/>
                <w:webHidden/>
                <w:color w:val="000000" w:themeColor="text1"/>
              </w:rPr>
              <w:fldChar w:fldCharType="begin"/>
            </w:r>
            <w:r w:rsidRPr="00420DF8">
              <w:rPr>
                <w:rFonts w:ascii="Arial" w:hAnsi="Arial" w:cs="Arial"/>
                <w:b w:val="0"/>
                <w:i w:val="0"/>
                <w:noProof/>
                <w:webHidden/>
                <w:color w:val="000000" w:themeColor="text1"/>
              </w:rPr>
              <w:instrText xml:space="preserve"> PAGEREF _Toc57623559 \h </w:instrText>
            </w:r>
            <w:r w:rsidRPr="00420DF8">
              <w:rPr>
                <w:rFonts w:ascii="Arial" w:hAnsi="Arial" w:cs="Arial"/>
                <w:b w:val="0"/>
                <w:i w:val="0"/>
                <w:noProof/>
                <w:webHidden/>
                <w:color w:val="000000" w:themeColor="text1"/>
              </w:rPr>
            </w:r>
            <w:r w:rsidRPr="00420DF8">
              <w:rPr>
                <w:rFonts w:ascii="Arial" w:hAnsi="Arial" w:cs="Arial"/>
                <w:b w:val="0"/>
                <w:i w:val="0"/>
                <w:noProof/>
                <w:webHidden/>
                <w:color w:val="000000" w:themeColor="text1"/>
              </w:rPr>
              <w:fldChar w:fldCharType="separate"/>
            </w:r>
            <w:r w:rsidRPr="00420DF8">
              <w:rPr>
                <w:rFonts w:ascii="Arial" w:hAnsi="Arial" w:cs="Arial"/>
                <w:b w:val="0"/>
                <w:i w:val="0"/>
                <w:noProof/>
                <w:webHidden/>
                <w:color w:val="000000" w:themeColor="text1"/>
              </w:rPr>
              <w:t>7</w:t>
            </w:r>
            <w:r w:rsidRPr="00420DF8">
              <w:rPr>
                <w:rFonts w:ascii="Arial" w:hAnsi="Arial" w:cs="Arial"/>
                <w:b w:val="0"/>
                <w:i w:val="0"/>
                <w:noProof/>
                <w:webHidden/>
                <w:color w:val="000000" w:themeColor="text1"/>
              </w:rPr>
              <w:fldChar w:fldCharType="end"/>
            </w:r>
          </w:hyperlink>
        </w:p>
        <w:p w14:paraId="0AF3C993" w14:textId="238CBDF2"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60" w:history="1">
            <w:r w:rsidRPr="00420DF8">
              <w:rPr>
                <w:rStyle w:val="Hyperlink"/>
                <w:rFonts w:ascii="Arial" w:hAnsi="Arial" w:cs="Arial"/>
                <w:b w:val="0"/>
                <w:noProof/>
                <w:color w:val="000000" w:themeColor="text1"/>
                <w:sz w:val="24"/>
                <w:szCs w:val="24"/>
                <w:lang w:val="en-GB"/>
              </w:rPr>
              <w:t>3.1 Resources</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_Toc57623560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7</w:t>
            </w:r>
            <w:r w:rsidRPr="00420DF8">
              <w:rPr>
                <w:rFonts w:ascii="Arial" w:hAnsi="Arial" w:cs="Arial"/>
                <w:b w:val="0"/>
                <w:noProof/>
                <w:webHidden/>
                <w:color w:val="000000" w:themeColor="text1"/>
                <w:sz w:val="24"/>
                <w:szCs w:val="24"/>
              </w:rPr>
              <w:fldChar w:fldCharType="end"/>
            </w:r>
          </w:hyperlink>
        </w:p>
        <w:p w14:paraId="4588BCCE" w14:textId="2DBFEF51" w:rsidR="00420DF8" w:rsidRPr="00420DF8" w:rsidRDefault="00420DF8">
          <w:pPr>
            <w:pStyle w:val="TOC2"/>
            <w:tabs>
              <w:tab w:val="right" w:leader="dot" w:pos="9010"/>
            </w:tabs>
            <w:rPr>
              <w:rFonts w:ascii="Arial" w:hAnsi="Arial" w:cs="Arial"/>
              <w:b w:val="0"/>
              <w:noProof/>
              <w:color w:val="000000" w:themeColor="text1"/>
              <w:sz w:val="24"/>
              <w:szCs w:val="24"/>
            </w:rPr>
          </w:pPr>
          <w:hyperlink w:anchor="_Toc57623561" w:history="1">
            <w:r w:rsidRPr="00420DF8">
              <w:rPr>
                <w:rStyle w:val="Hyperlink"/>
                <w:rFonts w:ascii="Arial" w:hAnsi="Arial" w:cs="Arial"/>
                <w:b w:val="0"/>
                <w:noProof/>
                <w:color w:val="000000" w:themeColor="text1"/>
                <w:sz w:val="24"/>
                <w:szCs w:val="24"/>
                <w:lang w:val="en-GB"/>
              </w:rPr>
              <w:t>3.2 Gantt Chart</w:t>
            </w:r>
            <w:r w:rsidRPr="00420DF8">
              <w:rPr>
                <w:rFonts w:ascii="Arial" w:hAnsi="Arial" w:cs="Arial"/>
                <w:b w:val="0"/>
                <w:noProof/>
                <w:webHidden/>
                <w:color w:val="000000" w:themeColor="text1"/>
                <w:sz w:val="24"/>
                <w:szCs w:val="24"/>
              </w:rPr>
              <w:tab/>
            </w:r>
            <w:r w:rsidRPr="00420DF8">
              <w:rPr>
                <w:rFonts w:ascii="Arial" w:hAnsi="Arial" w:cs="Arial"/>
                <w:b w:val="0"/>
                <w:noProof/>
                <w:webHidden/>
                <w:color w:val="000000" w:themeColor="text1"/>
                <w:sz w:val="24"/>
                <w:szCs w:val="24"/>
              </w:rPr>
              <w:fldChar w:fldCharType="begin"/>
            </w:r>
            <w:r w:rsidRPr="00420DF8">
              <w:rPr>
                <w:rFonts w:ascii="Arial" w:hAnsi="Arial" w:cs="Arial"/>
                <w:b w:val="0"/>
                <w:noProof/>
                <w:webHidden/>
                <w:color w:val="000000" w:themeColor="text1"/>
                <w:sz w:val="24"/>
                <w:szCs w:val="24"/>
              </w:rPr>
              <w:instrText xml:space="preserve"> PAGEREF _Toc57623561 \h </w:instrText>
            </w:r>
            <w:r w:rsidRPr="00420DF8">
              <w:rPr>
                <w:rFonts w:ascii="Arial" w:hAnsi="Arial" w:cs="Arial"/>
                <w:b w:val="0"/>
                <w:noProof/>
                <w:webHidden/>
                <w:color w:val="000000" w:themeColor="text1"/>
                <w:sz w:val="24"/>
                <w:szCs w:val="24"/>
              </w:rPr>
            </w:r>
            <w:r w:rsidRPr="00420DF8">
              <w:rPr>
                <w:rFonts w:ascii="Arial" w:hAnsi="Arial" w:cs="Arial"/>
                <w:b w:val="0"/>
                <w:noProof/>
                <w:webHidden/>
                <w:color w:val="000000" w:themeColor="text1"/>
                <w:sz w:val="24"/>
                <w:szCs w:val="24"/>
              </w:rPr>
              <w:fldChar w:fldCharType="separate"/>
            </w:r>
            <w:r w:rsidRPr="00420DF8">
              <w:rPr>
                <w:rFonts w:ascii="Arial" w:hAnsi="Arial" w:cs="Arial"/>
                <w:b w:val="0"/>
                <w:noProof/>
                <w:webHidden/>
                <w:color w:val="000000" w:themeColor="text1"/>
                <w:sz w:val="24"/>
                <w:szCs w:val="24"/>
              </w:rPr>
              <w:t>7</w:t>
            </w:r>
            <w:r w:rsidRPr="00420DF8">
              <w:rPr>
                <w:rFonts w:ascii="Arial" w:hAnsi="Arial" w:cs="Arial"/>
                <w:b w:val="0"/>
                <w:noProof/>
                <w:webHidden/>
                <w:color w:val="000000" w:themeColor="text1"/>
                <w:sz w:val="24"/>
                <w:szCs w:val="24"/>
              </w:rPr>
              <w:fldChar w:fldCharType="end"/>
            </w:r>
          </w:hyperlink>
        </w:p>
        <w:p w14:paraId="29C011B7" w14:textId="582784DA" w:rsidR="00420DF8" w:rsidRPr="00420DF8" w:rsidRDefault="00420DF8">
          <w:pPr>
            <w:pStyle w:val="TOC1"/>
            <w:tabs>
              <w:tab w:val="right" w:leader="dot" w:pos="9010"/>
            </w:tabs>
            <w:rPr>
              <w:rFonts w:ascii="Arial" w:hAnsi="Arial" w:cs="Arial"/>
              <w:b w:val="0"/>
              <w:i w:val="0"/>
              <w:noProof/>
              <w:color w:val="000000" w:themeColor="text1"/>
            </w:rPr>
          </w:pPr>
          <w:hyperlink w:anchor="_Toc57623562" w:history="1">
            <w:r w:rsidRPr="00420DF8">
              <w:rPr>
                <w:rStyle w:val="Hyperlink"/>
                <w:rFonts w:ascii="Arial" w:hAnsi="Arial" w:cs="Arial"/>
                <w:i w:val="0"/>
                <w:noProof/>
                <w:color w:val="000000" w:themeColor="text1"/>
              </w:rPr>
              <w:t>References</w:t>
            </w:r>
            <w:r w:rsidRPr="00420DF8">
              <w:rPr>
                <w:rFonts w:ascii="Arial" w:hAnsi="Arial" w:cs="Arial"/>
                <w:b w:val="0"/>
                <w:i w:val="0"/>
                <w:noProof/>
                <w:webHidden/>
                <w:color w:val="000000" w:themeColor="text1"/>
              </w:rPr>
              <w:tab/>
            </w:r>
            <w:r w:rsidRPr="00420DF8">
              <w:rPr>
                <w:rFonts w:ascii="Arial" w:hAnsi="Arial" w:cs="Arial"/>
                <w:b w:val="0"/>
                <w:i w:val="0"/>
                <w:noProof/>
                <w:webHidden/>
                <w:color w:val="000000" w:themeColor="text1"/>
              </w:rPr>
              <w:fldChar w:fldCharType="begin"/>
            </w:r>
            <w:r w:rsidRPr="00420DF8">
              <w:rPr>
                <w:rFonts w:ascii="Arial" w:hAnsi="Arial" w:cs="Arial"/>
                <w:b w:val="0"/>
                <w:i w:val="0"/>
                <w:noProof/>
                <w:webHidden/>
                <w:color w:val="000000" w:themeColor="text1"/>
              </w:rPr>
              <w:instrText xml:space="preserve"> PAGEREF _Toc57623562 \h </w:instrText>
            </w:r>
            <w:r w:rsidRPr="00420DF8">
              <w:rPr>
                <w:rFonts w:ascii="Arial" w:hAnsi="Arial" w:cs="Arial"/>
                <w:b w:val="0"/>
                <w:i w:val="0"/>
                <w:noProof/>
                <w:webHidden/>
                <w:color w:val="000000" w:themeColor="text1"/>
              </w:rPr>
            </w:r>
            <w:r w:rsidRPr="00420DF8">
              <w:rPr>
                <w:rFonts w:ascii="Arial" w:hAnsi="Arial" w:cs="Arial"/>
                <w:b w:val="0"/>
                <w:i w:val="0"/>
                <w:noProof/>
                <w:webHidden/>
                <w:color w:val="000000" w:themeColor="text1"/>
              </w:rPr>
              <w:fldChar w:fldCharType="separate"/>
            </w:r>
            <w:r w:rsidRPr="00420DF8">
              <w:rPr>
                <w:rFonts w:ascii="Arial" w:hAnsi="Arial" w:cs="Arial"/>
                <w:b w:val="0"/>
                <w:i w:val="0"/>
                <w:noProof/>
                <w:webHidden/>
                <w:color w:val="000000" w:themeColor="text1"/>
              </w:rPr>
              <w:t>9</w:t>
            </w:r>
            <w:r w:rsidRPr="00420DF8">
              <w:rPr>
                <w:rFonts w:ascii="Arial" w:hAnsi="Arial" w:cs="Arial"/>
                <w:b w:val="0"/>
                <w:i w:val="0"/>
                <w:noProof/>
                <w:webHidden/>
                <w:color w:val="000000" w:themeColor="text1"/>
              </w:rPr>
              <w:fldChar w:fldCharType="end"/>
            </w:r>
          </w:hyperlink>
        </w:p>
        <w:p w14:paraId="2E71BE32" w14:textId="7F2088C4" w:rsidR="00420DF8" w:rsidRDefault="00420DF8">
          <w:r w:rsidRPr="00420DF8">
            <w:rPr>
              <w:rFonts w:ascii="Arial" w:hAnsi="Arial" w:cs="Arial"/>
              <w:bCs/>
              <w:noProof/>
              <w:color w:val="000000" w:themeColor="text1"/>
            </w:rPr>
            <w:fldChar w:fldCharType="end"/>
          </w:r>
        </w:p>
      </w:sdtContent>
    </w:sdt>
    <w:p w14:paraId="628B785A" w14:textId="1B950E4E" w:rsidR="00097F1D" w:rsidRDefault="00097F1D" w:rsidP="00097F1D">
      <w:pPr>
        <w:rPr>
          <w:rFonts w:ascii="Arial" w:hAnsi="Arial" w:cs="Arial"/>
          <w:lang w:val="en-GB"/>
        </w:rPr>
      </w:pPr>
    </w:p>
    <w:p w14:paraId="4052989C" w14:textId="3BB55D15" w:rsidR="00097F1D" w:rsidRDefault="00097F1D" w:rsidP="00097F1D">
      <w:pPr>
        <w:rPr>
          <w:rFonts w:ascii="Arial" w:hAnsi="Arial" w:cs="Arial"/>
          <w:lang w:val="en-GB"/>
        </w:rPr>
      </w:pPr>
    </w:p>
    <w:p w14:paraId="37C0C240" w14:textId="78E8DFFF" w:rsidR="00097F1D" w:rsidRDefault="00097F1D" w:rsidP="00097F1D">
      <w:pPr>
        <w:rPr>
          <w:rFonts w:ascii="Arial" w:hAnsi="Arial" w:cs="Arial"/>
          <w:lang w:val="en-GB"/>
        </w:rPr>
      </w:pPr>
    </w:p>
    <w:p w14:paraId="18E6362C" w14:textId="52B8E543" w:rsidR="00097F1D" w:rsidRDefault="00097F1D" w:rsidP="00097F1D">
      <w:pPr>
        <w:rPr>
          <w:rFonts w:ascii="Arial" w:hAnsi="Arial" w:cs="Arial"/>
          <w:lang w:val="en-GB"/>
        </w:rPr>
      </w:pPr>
    </w:p>
    <w:p w14:paraId="1A402CC9" w14:textId="2B02CEA6" w:rsidR="00097F1D" w:rsidRDefault="00097F1D" w:rsidP="00097F1D">
      <w:pPr>
        <w:rPr>
          <w:rFonts w:ascii="Arial" w:hAnsi="Arial" w:cs="Arial"/>
          <w:lang w:val="en-GB"/>
        </w:rPr>
      </w:pPr>
    </w:p>
    <w:p w14:paraId="25BE6F8D" w14:textId="15CA455F" w:rsidR="00097F1D" w:rsidRDefault="00097F1D" w:rsidP="00097F1D">
      <w:pPr>
        <w:rPr>
          <w:rFonts w:ascii="Arial" w:hAnsi="Arial" w:cs="Arial"/>
          <w:lang w:val="en-GB"/>
        </w:rPr>
      </w:pPr>
    </w:p>
    <w:p w14:paraId="0BD41C7D" w14:textId="6355AC1E" w:rsidR="00097F1D" w:rsidRDefault="00097F1D" w:rsidP="00097F1D">
      <w:pPr>
        <w:rPr>
          <w:rFonts w:ascii="Arial" w:hAnsi="Arial" w:cs="Arial"/>
          <w:lang w:val="en-GB"/>
        </w:rPr>
      </w:pPr>
    </w:p>
    <w:p w14:paraId="68B8EA64" w14:textId="1904E2F6" w:rsidR="00097F1D" w:rsidRDefault="00097F1D" w:rsidP="00097F1D">
      <w:pPr>
        <w:rPr>
          <w:rFonts w:ascii="Arial" w:hAnsi="Arial" w:cs="Arial"/>
          <w:lang w:val="en-GB"/>
        </w:rPr>
      </w:pPr>
    </w:p>
    <w:p w14:paraId="6B83A8AB" w14:textId="34EA95E4" w:rsidR="00097F1D" w:rsidRDefault="00097F1D" w:rsidP="00097F1D">
      <w:pPr>
        <w:rPr>
          <w:rFonts w:ascii="Arial" w:hAnsi="Arial" w:cs="Arial"/>
          <w:lang w:val="en-GB"/>
        </w:rPr>
      </w:pPr>
    </w:p>
    <w:p w14:paraId="268529B7" w14:textId="5D9E1BCF" w:rsidR="00097F1D" w:rsidRDefault="00097F1D" w:rsidP="00097F1D">
      <w:pPr>
        <w:rPr>
          <w:rFonts w:ascii="Arial" w:hAnsi="Arial" w:cs="Arial"/>
          <w:lang w:val="en-GB"/>
        </w:rPr>
      </w:pPr>
    </w:p>
    <w:p w14:paraId="159DB53C" w14:textId="5E3E7AE3" w:rsidR="00097F1D" w:rsidRDefault="00097F1D" w:rsidP="00097F1D">
      <w:pPr>
        <w:rPr>
          <w:rFonts w:ascii="Arial" w:hAnsi="Arial" w:cs="Arial"/>
          <w:lang w:val="en-GB"/>
        </w:rPr>
      </w:pPr>
    </w:p>
    <w:p w14:paraId="1DFD4A3B" w14:textId="19158544" w:rsidR="00097F1D" w:rsidRDefault="00097F1D" w:rsidP="00097F1D">
      <w:pPr>
        <w:rPr>
          <w:rFonts w:ascii="Arial" w:hAnsi="Arial" w:cs="Arial"/>
          <w:lang w:val="en-GB"/>
        </w:rPr>
      </w:pPr>
    </w:p>
    <w:p w14:paraId="69A62E49" w14:textId="274A8348" w:rsidR="00097F1D" w:rsidRDefault="00097F1D" w:rsidP="00097F1D">
      <w:pPr>
        <w:rPr>
          <w:rFonts w:ascii="Arial" w:hAnsi="Arial" w:cs="Arial"/>
          <w:lang w:val="en-GB"/>
        </w:rPr>
      </w:pPr>
    </w:p>
    <w:p w14:paraId="709B360C" w14:textId="0D7562D9" w:rsidR="00097F1D" w:rsidRDefault="00097F1D" w:rsidP="00097F1D">
      <w:pPr>
        <w:rPr>
          <w:rFonts w:ascii="Arial" w:hAnsi="Arial" w:cs="Arial"/>
          <w:lang w:val="en-GB"/>
        </w:rPr>
      </w:pPr>
    </w:p>
    <w:p w14:paraId="6B5DD54D" w14:textId="09CCED34" w:rsidR="00097F1D" w:rsidRDefault="00097F1D" w:rsidP="00097F1D">
      <w:pPr>
        <w:rPr>
          <w:rFonts w:ascii="Arial" w:hAnsi="Arial" w:cs="Arial"/>
          <w:lang w:val="en-GB"/>
        </w:rPr>
      </w:pPr>
    </w:p>
    <w:p w14:paraId="03CEDD5D" w14:textId="3B322235" w:rsidR="00097F1D" w:rsidRDefault="00097F1D" w:rsidP="00097F1D">
      <w:pPr>
        <w:rPr>
          <w:rFonts w:ascii="Arial" w:hAnsi="Arial" w:cs="Arial"/>
          <w:lang w:val="en-GB"/>
        </w:rPr>
      </w:pPr>
    </w:p>
    <w:p w14:paraId="0D571A3B" w14:textId="61960E24" w:rsidR="00420DF8" w:rsidRDefault="00420DF8" w:rsidP="00097F1D">
      <w:pPr>
        <w:rPr>
          <w:rFonts w:ascii="Arial" w:hAnsi="Arial" w:cs="Arial"/>
          <w:lang w:val="en-GB"/>
        </w:rPr>
      </w:pPr>
    </w:p>
    <w:p w14:paraId="54A96A92" w14:textId="77777777" w:rsidR="00420DF8" w:rsidRDefault="00420DF8" w:rsidP="00097F1D">
      <w:pPr>
        <w:rPr>
          <w:rFonts w:ascii="Arial" w:hAnsi="Arial" w:cs="Arial"/>
          <w:lang w:val="en-GB"/>
        </w:rPr>
      </w:pPr>
    </w:p>
    <w:p w14:paraId="039B8038" w14:textId="1D0A0E1A" w:rsidR="00097F1D" w:rsidRDefault="00097F1D" w:rsidP="00573225">
      <w:pPr>
        <w:pStyle w:val="Heading1"/>
      </w:pPr>
      <w:bookmarkStart w:id="0" w:name="_Toc57623543"/>
      <w:r>
        <w:lastRenderedPageBreak/>
        <w:t>Introduction</w:t>
      </w:r>
      <w:bookmarkEnd w:id="0"/>
    </w:p>
    <w:p w14:paraId="66D481A9" w14:textId="5E34C57F" w:rsidR="00097F1D" w:rsidRDefault="00097F1D" w:rsidP="00097F1D">
      <w:pPr>
        <w:rPr>
          <w:lang w:val="en-GB"/>
        </w:rPr>
      </w:pPr>
    </w:p>
    <w:p w14:paraId="5D22E759" w14:textId="49D937FD" w:rsidR="00097F1D" w:rsidRDefault="009A39D1" w:rsidP="009A39D1">
      <w:pPr>
        <w:jc w:val="center"/>
        <w:rPr>
          <w:rFonts w:ascii="Arial" w:hAnsi="Arial" w:cs="Arial"/>
          <w:lang w:val="en-GB"/>
        </w:rPr>
      </w:pPr>
      <w:r>
        <w:rPr>
          <w:rFonts w:ascii="Arial" w:hAnsi="Arial" w:cs="Arial"/>
          <w:lang w:val="en-GB"/>
        </w:rPr>
        <w:t>‘</w:t>
      </w:r>
      <w:r w:rsidR="000E38BE">
        <w:rPr>
          <w:rFonts w:ascii="Arial" w:hAnsi="Arial" w:cs="Arial"/>
          <w:lang w:val="en-GB"/>
        </w:rPr>
        <w:t xml:space="preserve">‘The Customer is Always Right.’ Or </w:t>
      </w:r>
      <w:r>
        <w:rPr>
          <w:rFonts w:ascii="Arial" w:hAnsi="Arial" w:cs="Arial"/>
          <w:lang w:val="en-GB"/>
        </w:rPr>
        <w:t>A</w:t>
      </w:r>
      <w:r w:rsidR="000E38BE">
        <w:rPr>
          <w:rFonts w:ascii="Arial" w:hAnsi="Arial" w:cs="Arial"/>
          <w:lang w:val="en-GB"/>
        </w:rPr>
        <w:t>re</w:t>
      </w:r>
      <w:r>
        <w:rPr>
          <w:rFonts w:ascii="Arial" w:hAnsi="Arial" w:cs="Arial"/>
          <w:lang w:val="en-GB"/>
        </w:rPr>
        <w:t xml:space="preserve"> They? A Study Investigating the Customer Service Concept’’</w:t>
      </w:r>
    </w:p>
    <w:p w14:paraId="19664215" w14:textId="2DD25337" w:rsidR="00097F1D" w:rsidRPr="00097F1D" w:rsidRDefault="00097F1D" w:rsidP="00097F1D">
      <w:pPr>
        <w:pStyle w:val="Heading2"/>
        <w:rPr>
          <w:rFonts w:ascii="Arial" w:hAnsi="Arial" w:cs="Arial"/>
          <w:b/>
          <w:color w:val="000000" w:themeColor="text1"/>
          <w:sz w:val="24"/>
          <w:szCs w:val="24"/>
          <w:lang w:val="en-GB"/>
        </w:rPr>
      </w:pPr>
      <w:bookmarkStart w:id="1" w:name="_Toc57623544"/>
      <w:r w:rsidRPr="00097F1D">
        <w:rPr>
          <w:rFonts w:ascii="Arial" w:hAnsi="Arial" w:cs="Arial"/>
          <w:b/>
          <w:color w:val="000000" w:themeColor="text1"/>
          <w:sz w:val="24"/>
          <w:szCs w:val="24"/>
          <w:lang w:val="en-GB"/>
        </w:rPr>
        <w:t>1.1 Rationale</w:t>
      </w:r>
      <w:bookmarkEnd w:id="1"/>
      <w:r w:rsidRPr="00097F1D">
        <w:rPr>
          <w:rFonts w:ascii="Arial" w:hAnsi="Arial" w:cs="Arial"/>
          <w:b/>
          <w:color w:val="000000" w:themeColor="text1"/>
          <w:sz w:val="24"/>
          <w:szCs w:val="24"/>
          <w:lang w:val="en-GB"/>
        </w:rPr>
        <w:t xml:space="preserve"> </w:t>
      </w:r>
    </w:p>
    <w:p w14:paraId="7BD25906" w14:textId="4FAE3756" w:rsidR="00097F1D" w:rsidRDefault="00097F1D" w:rsidP="00097F1D">
      <w:pPr>
        <w:rPr>
          <w:rFonts w:ascii="Arial" w:hAnsi="Arial" w:cs="Arial"/>
          <w:lang w:val="en-GB"/>
        </w:rPr>
      </w:pPr>
    </w:p>
    <w:p w14:paraId="7C2C8D19" w14:textId="6562A5C1" w:rsidR="005E6B04" w:rsidRDefault="009A39D1" w:rsidP="00097F1D">
      <w:pPr>
        <w:rPr>
          <w:rFonts w:ascii="Arial" w:hAnsi="Arial" w:cs="Arial"/>
          <w:lang w:val="en-GB"/>
        </w:rPr>
      </w:pPr>
      <w:r>
        <w:rPr>
          <w:rFonts w:ascii="Arial" w:hAnsi="Arial" w:cs="Arial"/>
          <w:lang w:val="en-GB"/>
        </w:rPr>
        <w:t xml:space="preserve">As part of final year study, it is required </w:t>
      </w:r>
      <w:r w:rsidR="002A4781">
        <w:rPr>
          <w:rFonts w:ascii="Arial" w:hAnsi="Arial" w:cs="Arial"/>
          <w:lang w:val="en-GB"/>
        </w:rPr>
        <w:t xml:space="preserve">that </w:t>
      </w:r>
      <w:r>
        <w:rPr>
          <w:rFonts w:ascii="Arial" w:hAnsi="Arial" w:cs="Arial"/>
          <w:lang w:val="en-GB"/>
        </w:rPr>
        <w:t>a dissertation</w:t>
      </w:r>
      <w:r w:rsidR="002A4781">
        <w:rPr>
          <w:rFonts w:ascii="Arial" w:hAnsi="Arial" w:cs="Arial"/>
          <w:lang w:val="en-GB"/>
        </w:rPr>
        <w:t xml:space="preserve"> be wrote</w:t>
      </w:r>
      <w:r>
        <w:rPr>
          <w:rFonts w:ascii="Arial" w:hAnsi="Arial" w:cs="Arial"/>
          <w:lang w:val="en-GB"/>
        </w:rPr>
        <w:t xml:space="preserve"> conduct</w:t>
      </w:r>
      <w:r w:rsidR="002A4781">
        <w:rPr>
          <w:rFonts w:ascii="Arial" w:hAnsi="Arial" w:cs="Arial"/>
          <w:lang w:val="en-GB"/>
        </w:rPr>
        <w:t>ing</w:t>
      </w:r>
      <w:r>
        <w:rPr>
          <w:rFonts w:ascii="Arial" w:hAnsi="Arial" w:cs="Arial"/>
          <w:lang w:val="en-GB"/>
        </w:rPr>
        <w:t xml:space="preserve"> research in to a suitable area of study. Through an interest in </w:t>
      </w:r>
      <w:r w:rsidR="00850E9A">
        <w:rPr>
          <w:rFonts w:ascii="Arial" w:hAnsi="Arial" w:cs="Arial"/>
          <w:lang w:val="en-GB"/>
        </w:rPr>
        <w:t>differing perceptions of customer service,</w:t>
      </w:r>
      <w:r w:rsidR="005E6B04">
        <w:rPr>
          <w:rFonts w:ascii="Arial" w:hAnsi="Arial" w:cs="Arial"/>
          <w:lang w:val="en-GB"/>
        </w:rPr>
        <w:t xml:space="preserve"> an exploration </w:t>
      </w:r>
      <w:r w:rsidR="00A25AC9">
        <w:rPr>
          <w:rFonts w:ascii="Arial" w:hAnsi="Arial" w:cs="Arial"/>
          <w:lang w:val="en-GB"/>
        </w:rPr>
        <w:t>into the</w:t>
      </w:r>
      <w:r w:rsidR="005E6B04">
        <w:rPr>
          <w:rFonts w:ascii="Arial" w:hAnsi="Arial" w:cs="Arial"/>
          <w:lang w:val="en-GB"/>
        </w:rPr>
        <w:t xml:space="preserve"> vast extent</w:t>
      </w:r>
      <w:r w:rsidR="00A25AC9">
        <w:rPr>
          <w:rFonts w:ascii="Arial" w:hAnsi="Arial" w:cs="Arial"/>
          <w:lang w:val="en-GB"/>
        </w:rPr>
        <w:t>s of</w:t>
      </w:r>
      <w:r w:rsidR="005E6B04">
        <w:rPr>
          <w:rFonts w:ascii="Arial" w:hAnsi="Arial" w:cs="Arial"/>
          <w:lang w:val="en-GB"/>
        </w:rPr>
        <w:t xml:space="preserve"> customer service is of much interest. Although there has been </w:t>
      </w:r>
      <w:r w:rsidR="00A25AC9">
        <w:rPr>
          <w:rFonts w:ascii="Arial" w:hAnsi="Arial" w:cs="Arial"/>
          <w:lang w:val="en-GB"/>
        </w:rPr>
        <w:t xml:space="preserve">prior </w:t>
      </w:r>
      <w:r w:rsidR="005E6B04">
        <w:rPr>
          <w:rFonts w:ascii="Arial" w:hAnsi="Arial" w:cs="Arial"/>
          <w:lang w:val="en-GB"/>
        </w:rPr>
        <w:t xml:space="preserve">research into the </w:t>
      </w:r>
      <w:r w:rsidR="00BF5449">
        <w:rPr>
          <w:rFonts w:ascii="Arial" w:hAnsi="Arial" w:cs="Arial"/>
          <w:lang w:val="en-GB"/>
        </w:rPr>
        <w:t>philosophy</w:t>
      </w:r>
      <w:r w:rsidR="00A25AC9">
        <w:rPr>
          <w:rFonts w:ascii="Arial" w:hAnsi="Arial" w:cs="Arial"/>
          <w:lang w:val="en-GB"/>
        </w:rPr>
        <w:t xml:space="preserve"> behind </w:t>
      </w:r>
      <w:r w:rsidR="00850E9A">
        <w:rPr>
          <w:rFonts w:ascii="Arial" w:hAnsi="Arial" w:cs="Arial"/>
          <w:lang w:val="en-GB"/>
        </w:rPr>
        <w:t xml:space="preserve">the </w:t>
      </w:r>
      <w:r w:rsidR="00A25AC9">
        <w:rPr>
          <w:rFonts w:ascii="Arial" w:hAnsi="Arial" w:cs="Arial"/>
          <w:lang w:val="en-GB"/>
        </w:rPr>
        <w:t>phrase,</w:t>
      </w:r>
      <w:r w:rsidR="00BF5449">
        <w:rPr>
          <w:rFonts w:ascii="Arial" w:hAnsi="Arial" w:cs="Arial"/>
          <w:lang w:val="en-GB"/>
        </w:rPr>
        <w:t xml:space="preserve"> </w:t>
      </w:r>
      <w:r w:rsidR="00A23A48">
        <w:rPr>
          <w:rFonts w:ascii="Arial" w:hAnsi="Arial" w:cs="Arial"/>
          <w:lang w:val="en-GB"/>
        </w:rPr>
        <w:t>it is evident</w:t>
      </w:r>
      <w:r w:rsidR="005E6B04">
        <w:rPr>
          <w:rFonts w:ascii="Arial" w:hAnsi="Arial" w:cs="Arial"/>
          <w:lang w:val="en-GB"/>
        </w:rPr>
        <w:t xml:space="preserve"> </w:t>
      </w:r>
      <w:r w:rsidR="002A4781">
        <w:rPr>
          <w:rFonts w:ascii="Arial" w:hAnsi="Arial" w:cs="Arial"/>
          <w:lang w:val="en-GB"/>
        </w:rPr>
        <w:t xml:space="preserve">much of </w:t>
      </w:r>
      <w:r w:rsidR="00A25AC9">
        <w:rPr>
          <w:rFonts w:ascii="Arial" w:hAnsi="Arial" w:cs="Arial"/>
          <w:lang w:val="en-GB"/>
        </w:rPr>
        <w:t>the focus has centred around customer complaining behaviour</w:t>
      </w:r>
      <w:r w:rsidR="00BF5449">
        <w:rPr>
          <w:rFonts w:ascii="Arial" w:hAnsi="Arial" w:cs="Arial"/>
          <w:lang w:val="en-GB"/>
        </w:rPr>
        <w:t>.</w:t>
      </w:r>
      <w:r w:rsidR="00A23A48">
        <w:rPr>
          <w:rFonts w:ascii="Arial" w:hAnsi="Arial" w:cs="Arial"/>
          <w:lang w:val="en-GB"/>
        </w:rPr>
        <w:t xml:space="preserve"> </w:t>
      </w:r>
      <w:r w:rsidR="00BF5449">
        <w:rPr>
          <w:rFonts w:ascii="Arial" w:hAnsi="Arial" w:cs="Arial"/>
          <w:lang w:val="en-GB"/>
        </w:rPr>
        <w:t>C</w:t>
      </w:r>
      <w:r w:rsidR="00A23A48">
        <w:rPr>
          <w:rFonts w:ascii="Arial" w:hAnsi="Arial" w:cs="Arial"/>
          <w:lang w:val="en-GB"/>
        </w:rPr>
        <w:t>onsequently</w:t>
      </w:r>
      <w:r w:rsidR="002A4781">
        <w:rPr>
          <w:rFonts w:ascii="Arial" w:hAnsi="Arial" w:cs="Arial"/>
          <w:lang w:val="en-GB"/>
        </w:rPr>
        <w:t>,</w:t>
      </w:r>
      <w:r w:rsidR="00A23A48">
        <w:rPr>
          <w:rFonts w:ascii="Arial" w:hAnsi="Arial" w:cs="Arial"/>
          <w:lang w:val="en-GB"/>
        </w:rPr>
        <w:t xml:space="preserve"> there is </w:t>
      </w:r>
      <w:r w:rsidR="00BF5449">
        <w:rPr>
          <w:rFonts w:ascii="Arial" w:hAnsi="Arial" w:cs="Arial"/>
          <w:lang w:val="en-GB"/>
        </w:rPr>
        <w:t xml:space="preserve">less research surrounding </w:t>
      </w:r>
      <w:r w:rsidR="00A25AC9">
        <w:rPr>
          <w:rFonts w:ascii="Arial" w:hAnsi="Arial" w:cs="Arial"/>
          <w:lang w:val="en-GB"/>
        </w:rPr>
        <w:t xml:space="preserve">how </w:t>
      </w:r>
      <w:r w:rsidR="00850E9A">
        <w:rPr>
          <w:rFonts w:ascii="Arial" w:hAnsi="Arial" w:cs="Arial"/>
          <w:lang w:val="en-GB"/>
        </w:rPr>
        <w:t xml:space="preserve">staff </w:t>
      </w:r>
      <w:r w:rsidR="00A25AC9">
        <w:rPr>
          <w:rFonts w:ascii="Arial" w:hAnsi="Arial" w:cs="Arial"/>
          <w:lang w:val="en-GB"/>
        </w:rPr>
        <w:t xml:space="preserve">are affected when involved in a </w:t>
      </w:r>
      <w:r w:rsidR="00850E9A">
        <w:rPr>
          <w:rFonts w:ascii="Arial" w:hAnsi="Arial" w:cs="Arial"/>
          <w:lang w:val="en-GB"/>
        </w:rPr>
        <w:t>customer dispute</w:t>
      </w:r>
      <w:r w:rsidR="002A4781">
        <w:rPr>
          <w:rFonts w:ascii="Arial" w:hAnsi="Arial" w:cs="Arial"/>
          <w:lang w:val="en-GB"/>
        </w:rPr>
        <w:t>. T</w:t>
      </w:r>
      <w:r w:rsidR="00A25AC9">
        <w:rPr>
          <w:rFonts w:ascii="Arial" w:hAnsi="Arial" w:cs="Arial"/>
          <w:lang w:val="en-GB"/>
        </w:rPr>
        <w:t xml:space="preserve">his study will look to investigate </w:t>
      </w:r>
      <w:r w:rsidR="00850E9A">
        <w:rPr>
          <w:rFonts w:ascii="Arial" w:hAnsi="Arial" w:cs="Arial"/>
          <w:lang w:val="en-GB"/>
        </w:rPr>
        <w:t xml:space="preserve">the </w:t>
      </w:r>
      <w:r w:rsidR="00A25AC9">
        <w:rPr>
          <w:rFonts w:ascii="Arial" w:hAnsi="Arial" w:cs="Arial"/>
          <w:lang w:val="en-GB"/>
        </w:rPr>
        <w:t>multiple perspectives</w:t>
      </w:r>
      <w:r w:rsidR="00850E9A">
        <w:rPr>
          <w:rFonts w:ascii="Arial" w:hAnsi="Arial" w:cs="Arial"/>
          <w:lang w:val="en-GB"/>
        </w:rPr>
        <w:t xml:space="preserve">, with particular focus on the perception of staff.  </w:t>
      </w:r>
    </w:p>
    <w:p w14:paraId="55978D06" w14:textId="320A0575" w:rsidR="005E6B04" w:rsidRDefault="005E6B04" w:rsidP="00097F1D">
      <w:pPr>
        <w:rPr>
          <w:rFonts w:ascii="Arial" w:hAnsi="Arial" w:cs="Arial"/>
          <w:lang w:val="en-GB"/>
        </w:rPr>
      </w:pPr>
    </w:p>
    <w:p w14:paraId="45803105" w14:textId="04A32E6D" w:rsidR="005E6B04" w:rsidRDefault="005E6B04" w:rsidP="00097F1D">
      <w:pPr>
        <w:rPr>
          <w:rFonts w:ascii="Arial" w:hAnsi="Arial" w:cs="Arial"/>
          <w:lang w:val="en-GB"/>
        </w:rPr>
      </w:pPr>
      <w:r w:rsidRPr="007D3514">
        <w:rPr>
          <w:rFonts w:ascii="Arial" w:hAnsi="Arial" w:cs="Arial"/>
          <w:lang w:val="en-GB"/>
        </w:rPr>
        <w:t xml:space="preserve">There is </w:t>
      </w:r>
      <w:r>
        <w:rPr>
          <w:rFonts w:ascii="Arial" w:hAnsi="Arial" w:cs="Arial"/>
          <w:lang w:val="en-GB"/>
        </w:rPr>
        <w:t xml:space="preserve">speculation around </w:t>
      </w:r>
      <w:r w:rsidRPr="007D3514">
        <w:rPr>
          <w:rFonts w:ascii="Arial" w:hAnsi="Arial" w:cs="Arial"/>
          <w:lang w:val="en-GB"/>
        </w:rPr>
        <w:t>the phrase ‘</w:t>
      </w:r>
      <w:r>
        <w:rPr>
          <w:rFonts w:ascii="Arial" w:hAnsi="Arial" w:cs="Arial"/>
          <w:lang w:val="en-GB"/>
        </w:rPr>
        <w:t>t</w:t>
      </w:r>
      <w:r w:rsidRPr="007D3514">
        <w:rPr>
          <w:rFonts w:ascii="Arial" w:hAnsi="Arial" w:cs="Arial"/>
          <w:lang w:val="en-GB"/>
        </w:rPr>
        <w:t>he customer is always right’</w:t>
      </w:r>
      <w:r>
        <w:rPr>
          <w:rFonts w:ascii="Arial" w:hAnsi="Arial" w:cs="Arial"/>
          <w:lang w:val="en-GB"/>
        </w:rPr>
        <w:t xml:space="preserve">. Despite this attitude </w:t>
      </w:r>
      <w:r w:rsidR="00BF5449">
        <w:rPr>
          <w:rFonts w:ascii="Arial" w:hAnsi="Arial" w:cs="Arial"/>
          <w:lang w:val="en-GB"/>
        </w:rPr>
        <w:t>appearing</w:t>
      </w:r>
      <w:r>
        <w:rPr>
          <w:rFonts w:ascii="Arial" w:hAnsi="Arial" w:cs="Arial"/>
          <w:lang w:val="en-GB"/>
        </w:rPr>
        <w:t xml:space="preserve"> new and influential when it became popularised in the early 1900’s pioneered by Harry Gordon Selfridge, John Wanamaker and Marshall Field (Kocher, 2014)</w:t>
      </w:r>
      <w:r w:rsidR="00BF5449">
        <w:rPr>
          <w:rFonts w:ascii="Arial" w:hAnsi="Arial" w:cs="Arial"/>
          <w:lang w:val="en-GB"/>
        </w:rPr>
        <w:t>,</w:t>
      </w:r>
      <w:r>
        <w:rPr>
          <w:rFonts w:ascii="Arial" w:hAnsi="Arial" w:cs="Arial"/>
          <w:lang w:val="en-GB"/>
        </w:rPr>
        <w:t xml:space="preserve"> they did not intent for the phrase to literally mean that the customer was right in every situation. </w:t>
      </w:r>
      <w:r w:rsidR="00850E9A">
        <w:rPr>
          <w:rFonts w:ascii="Arial" w:hAnsi="Arial" w:cs="Arial"/>
          <w:lang w:val="en-GB"/>
        </w:rPr>
        <w:t>They instructed</w:t>
      </w:r>
      <w:r>
        <w:rPr>
          <w:rFonts w:ascii="Arial" w:hAnsi="Arial" w:cs="Arial"/>
          <w:lang w:val="en-GB"/>
        </w:rPr>
        <w:t xml:space="preserve"> that staff treat customers as if they were always right even if it was obvious they were not, which was a radical shift in the way customers were used to being treated and impacted positively on the amounts of people who began flocking to the department stores of Selfridge, Wanamaker and Field (Morgan, 2018). A number of problems that stem from religiously</w:t>
      </w:r>
      <w:r w:rsidR="00850E9A">
        <w:rPr>
          <w:rFonts w:ascii="Arial" w:hAnsi="Arial" w:cs="Arial"/>
          <w:lang w:val="en-GB"/>
        </w:rPr>
        <w:t xml:space="preserve"> </w:t>
      </w:r>
      <w:r w:rsidR="00637D31">
        <w:rPr>
          <w:rFonts w:ascii="Arial" w:hAnsi="Arial" w:cs="Arial"/>
          <w:lang w:val="en-GB"/>
        </w:rPr>
        <w:t>adopting</w:t>
      </w:r>
      <w:r>
        <w:rPr>
          <w:rFonts w:ascii="Arial" w:hAnsi="Arial" w:cs="Arial"/>
          <w:lang w:val="en-GB"/>
        </w:rPr>
        <w:t xml:space="preserve"> this ideology have relation to staff morale, business resources, staff versus higher authority bitterness and issues </w:t>
      </w:r>
      <w:r w:rsidR="00035740">
        <w:rPr>
          <w:rFonts w:ascii="Arial" w:hAnsi="Arial" w:cs="Arial"/>
          <w:lang w:val="en-GB"/>
        </w:rPr>
        <w:t>with</w:t>
      </w:r>
      <w:r>
        <w:rPr>
          <w:rFonts w:ascii="Arial" w:hAnsi="Arial" w:cs="Arial"/>
          <w:lang w:val="en-GB"/>
        </w:rPr>
        <w:t xml:space="preserve"> customers themselves (Mukherjee, 2018)</w:t>
      </w:r>
      <w:r w:rsidR="002A4781">
        <w:rPr>
          <w:rFonts w:ascii="Arial" w:hAnsi="Arial" w:cs="Arial"/>
          <w:lang w:val="en-GB"/>
        </w:rPr>
        <w:t>,</w:t>
      </w:r>
      <w:r>
        <w:rPr>
          <w:rFonts w:ascii="Arial" w:hAnsi="Arial" w:cs="Arial"/>
          <w:lang w:val="en-GB"/>
        </w:rPr>
        <w:t xml:space="preserve"> with multiple possible causes for each aspect of evaluating the situation. </w:t>
      </w:r>
    </w:p>
    <w:p w14:paraId="5668B6D0" w14:textId="0A3A261A" w:rsidR="005E6B04" w:rsidRDefault="005E6B04" w:rsidP="00097F1D">
      <w:pPr>
        <w:rPr>
          <w:rFonts w:ascii="Arial" w:hAnsi="Arial" w:cs="Arial"/>
          <w:lang w:val="en-GB"/>
        </w:rPr>
      </w:pPr>
    </w:p>
    <w:p w14:paraId="385D47CF" w14:textId="0F9CEB6F" w:rsidR="005E6B04" w:rsidRDefault="005E6B04" w:rsidP="005E6B04">
      <w:pPr>
        <w:rPr>
          <w:rFonts w:ascii="Arial" w:hAnsi="Arial" w:cs="Arial"/>
          <w:lang w:val="en-GB"/>
        </w:rPr>
      </w:pPr>
      <w:r>
        <w:rPr>
          <w:rFonts w:ascii="Arial" w:hAnsi="Arial" w:cs="Arial"/>
          <w:lang w:val="en-GB"/>
        </w:rPr>
        <w:t xml:space="preserve">This dissertation aims to </w:t>
      </w:r>
      <w:r w:rsidR="00637D31">
        <w:rPr>
          <w:rFonts w:ascii="Arial" w:hAnsi="Arial" w:cs="Arial"/>
          <w:lang w:val="en-GB"/>
        </w:rPr>
        <w:t>analyse and evaluate</w:t>
      </w:r>
      <w:r>
        <w:rPr>
          <w:rFonts w:ascii="Arial" w:hAnsi="Arial" w:cs="Arial"/>
          <w:lang w:val="en-GB"/>
        </w:rPr>
        <w:t xml:space="preserve"> the phrase ‘the customer is always right’ through engagement with </w:t>
      </w:r>
      <w:r w:rsidR="00637D31">
        <w:rPr>
          <w:rFonts w:ascii="Arial" w:hAnsi="Arial" w:cs="Arial"/>
          <w:lang w:val="en-GB"/>
        </w:rPr>
        <w:t>workers and c</w:t>
      </w:r>
      <w:r>
        <w:rPr>
          <w:rFonts w:ascii="Arial" w:hAnsi="Arial" w:cs="Arial"/>
          <w:lang w:val="en-GB"/>
        </w:rPr>
        <w:t>ustomers</w:t>
      </w:r>
      <w:r w:rsidR="002A4781">
        <w:rPr>
          <w:rFonts w:ascii="Arial" w:hAnsi="Arial" w:cs="Arial"/>
          <w:lang w:val="en-GB"/>
        </w:rPr>
        <w:t>,</w:t>
      </w:r>
      <w:r>
        <w:rPr>
          <w:rFonts w:ascii="Arial" w:hAnsi="Arial" w:cs="Arial"/>
          <w:lang w:val="en-GB"/>
        </w:rPr>
        <w:t xml:space="preserve"> using </w:t>
      </w:r>
      <w:r w:rsidR="00637D31">
        <w:rPr>
          <w:rFonts w:ascii="Arial" w:hAnsi="Arial" w:cs="Arial"/>
          <w:lang w:val="en-GB"/>
        </w:rPr>
        <w:t>questionnaires</w:t>
      </w:r>
      <w:r>
        <w:rPr>
          <w:rFonts w:ascii="Arial" w:hAnsi="Arial" w:cs="Arial"/>
          <w:lang w:val="en-GB"/>
        </w:rPr>
        <w:t xml:space="preserve"> and interviews </w:t>
      </w:r>
      <w:r w:rsidR="00637D31">
        <w:rPr>
          <w:rFonts w:ascii="Arial" w:hAnsi="Arial" w:cs="Arial"/>
          <w:lang w:val="en-GB"/>
        </w:rPr>
        <w:t>for data collection</w:t>
      </w:r>
      <w:r>
        <w:rPr>
          <w:rFonts w:ascii="Arial" w:hAnsi="Arial" w:cs="Arial"/>
          <w:lang w:val="en-GB"/>
        </w:rPr>
        <w:t xml:space="preserve"> in </w:t>
      </w:r>
      <w:r w:rsidR="00723AE6">
        <w:rPr>
          <w:rFonts w:ascii="Arial" w:hAnsi="Arial" w:cs="Arial"/>
          <w:lang w:val="en-GB"/>
        </w:rPr>
        <w:t>order to</w:t>
      </w:r>
      <w:r>
        <w:rPr>
          <w:rFonts w:ascii="Arial" w:hAnsi="Arial" w:cs="Arial"/>
          <w:lang w:val="en-GB"/>
        </w:rPr>
        <w:t xml:space="preserve"> understand </w:t>
      </w:r>
      <w:r w:rsidR="002A4781">
        <w:rPr>
          <w:rFonts w:ascii="Arial" w:hAnsi="Arial" w:cs="Arial"/>
          <w:lang w:val="en-GB"/>
        </w:rPr>
        <w:t xml:space="preserve">the </w:t>
      </w:r>
      <w:r>
        <w:rPr>
          <w:rFonts w:ascii="Arial" w:hAnsi="Arial" w:cs="Arial"/>
          <w:lang w:val="en-GB"/>
        </w:rPr>
        <w:t xml:space="preserve">different </w:t>
      </w:r>
      <w:r w:rsidR="002A4781">
        <w:rPr>
          <w:rFonts w:ascii="Arial" w:hAnsi="Arial" w:cs="Arial"/>
          <w:lang w:val="en-GB"/>
        </w:rPr>
        <w:t>perspective</w:t>
      </w:r>
      <w:r w:rsidR="00637D31">
        <w:rPr>
          <w:rFonts w:ascii="Arial" w:hAnsi="Arial" w:cs="Arial"/>
          <w:lang w:val="en-GB"/>
        </w:rPr>
        <w:t>s</w:t>
      </w:r>
      <w:r>
        <w:rPr>
          <w:rFonts w:ascii="Arial" w:hAnsi="Arial" w:cs="Arial"/>
          <w:lang w:val="en-GB"/>
        </w:rPr>
        <w:t>. It will look at the overall impact of this phrase and explore how literally it is expected to be adopted through dissecting the different expectations of the service provider and the customer (Scott, 1999).</w:t>
      </w:r>
    </w:p>
    <w:p w14:paraId="698DCE42" w14:textId="002EA906" w:rsidR="00097F1D" w:rsidRDefault="00097F1D" w:rsidP="00097F1D">
      <w:pPr>
        <w:rPr>
          <w:rFonts w:ascii="Arial" w:hAnsi="Arial" w:cs="Arial"/>
          <w:lang w:val="en-GB"/>
        </w:rPr>
      </w:pPr>
    </w:p>
    <w:p w14:paraId="6A9EBDD1" w14:textId="1A5B4E65" w:rsidR="00581298" w:rsidRPr="00581298" w:rsidRDefault="000E38BE" w:rsidP="00581298">
      <w:pPr>
        <w:pStyle w:val="Heading2"/>
        <w:rPr>
          <w:rFonts w:ascii="Arial" w:hAnsi="Arial" w:cs="Arial"/>
          <w:b/>
          <w:color w:val="000000" w:themeColor="text1"/>
          <w:sz w:val="24"/>
          <w:szCs w:val="24"/>
          <w:lang w:val="en-GB"/>
        </w:rPr>
      </w:pPr>
      <w:bookmarkStart w:id="2" w:name="_Toc57623545"/>
      <w:r w:rsidRPr="000E38BE">
        <w:rPr>
          <w:rFonts w:ascii="Arial" w:hAnsi="Arial" w:cs="Arial"/>
          <w:b/>
          <w:color w:val="000000" w:themeColor="text1"/>
          <w:sz w:val="24"/>
          <w:szCs w:val="24"/>
          <w:lang w:val="en-GB"/>
        </w:rPr>
        <w:t>1.2 Background</w:t>
      </w:r>
      <w:bookmarkEnd w:id="2"/>
    </w:p>
    <w:p w14:paraId="01311E70" w14:textId="518C49D5" w:rsidR="00097F1D" w:rsidRDefault="00097F1D" w:rsidP="00097F1D">
      <w:pPr>
        <w:rPr>
          <w:rFonts w:ascii="Arial" w:hAnsi="Arial" w:cs="Arial"/>
          <w:lang w:val="en-GB"/>
        </w:rPr>
      </w:pPr>
    </w:p>
    <w:p w14:paraId="18E4C6AF" w14:textId="065BA7C8" w:rsidR="003F6135" w:rsidRPr="00420DF8" w:rsidRDefault="00035740" w:rsidP="00097F1D">
      <w:pPr>
        <w:rPr>
          <w:rFonts w:ascii="Arial" w:hAnsi="Arial" w:cs="Arial"/>
          <w:lang w:val="en-GB"/>
        </w:rPr>
      </w:pPr>
      <w:r>
        <w:rPr>
          <w:rFonts w:ascii="Arial" w:hAnsi="Arial" w:cs="Arial"/>
          <w:lang w:val="en-GB"/>
        </w:rPr>
        <w:t xml:space="preserve">The phrase ‘the customer is always right’ </w:t>
      </w:r>
      <w:r w:rsidR="008D50BD">
        <w:rPr>
          <w:rFonts w:ascii="Arial" w:hAnsi="Arial" w:cs="Arial"/>
          <w:lang w:val="en-GB"/>
        </w:rPr>
        <w:t>instigates</w:t>
      </w:r>
      <w:r>
        <w:rPr>
          <w:rFonts w:ascii="Arial" w:hAnsi="Arial" w:cs="Arial"/>
          <w:lang w:val="en-GB"/>
        </w:rPr>
        <w:t xml:space="preserve"> the idea that organisations should make it a main focus that </w:t>
      </w:r>
      <w:r w:rsidR="002A4781">
        <w:rPr>
          <w:rFonts w:ascii="Arial" w:hAnsi="Arial" w:cs="Arial"/>
          <w:lang w:val="en-GB"/>
        </w:rPr>
        <w:t>everything they do is for the purpose of making the</w:t>
      </w:r>
      <w:r>
        <w:rPr>
          <w:rFonts w:ascii="Arial" w:hAnsi="Arial" w:cs="Arial"/>
          <w:lang w:val="en-GB"/>
        </w:rPr>
        <w:t xml:space="preserve"> customer happy, however this is simply an unrealistic and </w:t>
      </w:r>
      <w:r w:rsidR="002A4781">
        <w:rPr>
          <w:rFonts w:ascii="Arial" w:hAnsi="Arial" w:cs="Arial"/>
          <w:lang w:val="en-GB"/>
        </w:rPr>
        <w:t>arguably</w:t>
      </w:r>
      <w:r>
        <w:rPr>
          <w:rFonts w:ascii="Arial" w:hAnsi="Arial" w:cs="Arial"/>
          <w:lang w:val="en-GB"/>
        </w:rPr>
        <w:t xml:space="preserve"> </w:t>
      </w:r>
      <w:r w:rsidR="002A4781">
        <w:rPr>
          <w:rFonts w:ascii="Arial" w:hAnsi="Arial" w:cs="Arial"/>
          <w:lang w:val="en-GB"/>
        </w:rPr>
        <w:t>incorrect</w:t>
      </w:r>
      <w:r>
        <w:rPr>
          <w:rFonts w:ascii="Arial" w:hAnsi="Arial" w:cs="Arial"/>
          <w:lang w:val="en-GB"/>
        </w:rPr>
        <w:t xml:space="preserve"> </w:t>
      </w:r>
      <w:r w:rsidR="0030075D">
        <w:rPr>
          <w:rFonts w:ascii="Arial" w:hAnsi="Arial" w:cs="Arial"/>
          <w:lang w:val="en-GB"/>
        </w:rPr>
        <w:t>ideology</w:t>
      </w:r>
      <w:r>
        <w:rPr>
          <w:rFonts w:ascii="Arial" w:hAnsi="Arial" w:cs="Arial"/>
          <w:lang w:val="en-GB"/>
        </w:rPr>
        <w:t xml:space="preserve"> as customers are not omniscient</w:t>
      </w:r>
      <w:r w:rsidR="002A4781">
        <w:rPr>
          <w:rFonts w:ascii="Arial" w:hAnsi="Arial" w:cs="Arial"/>
          <w:lang w:val="en-GB"/>
        </w:rPr>
        <w:t xml:space="preserve"> and all knowing,</w:t>
      </w:r>
      <w:r w:rsidR="00581298">
        <w:rPr>
          <w:rFonts w:ascii="Arial" w:hAnsi="Arial" w:cs="Arial"/>
          <w:lang w:val="en-GB"/>
        </w:rPr>
        <w:t xml:space="preserve"> although some</w:t>
      </w:r>
      <w:r w:rsidR="002A4781">
        <w:rPr>
          <w:rFonts w:ascii="Arial" w:hAnsi="Arial" w:cs="Arial"/>
          <w:lang w:val="en-GB"/>
        </w:rPr>
        <w:t xml:space="preserve"> </w:t>
      </w:r>
      <w:r w:rsidR="00581298">
        <w:rPr>
          <w:rFonts w:ascii="Arial" w:hAnsi="Arial" w:cs="Arial"/>
          <w:lang w:val="en-GB"/>
        </w:rPr>
        <w:t xml:space="preserve">like to believe </w:t>
      </w:r>
      <w:r w:rsidR="0030075D">
        <w:rPr>
          <w:rFonts w:ascii="Arial" w:hAnsi="Arial" w:cs="Arial"/>
          <w:lang w:val="en-GB"/>
        </w:rPr>
        <w:t>otherwise</w:t>
      </w:r>
      <w:r>
        <w:rPr>
          <w:rFonts w:ascii="Arial" w:hAnsi="Arial" w:cs="Arial"/>
          <w:lang w:val="en-GB"/>
        </w:rPr>
        <w:t xml:space="preserve"> </w:t>
      </w:r>
      <w:r w:rsidR="008B3036">
        <w:rPr>
          <w:rFonts w:ascii="Arial" w:hAnsi="Arial" w:cs="Arial"/>
          <w:lang w:val="en-GB"/>
        </w:rPr>
        <w:t>(</w:t>
      </w:r>
      <w:proofErr w:type="spellStart"/>
      <w:r w:rsidR="008B3036">
        <w:rPr>
          <w:rFonts w:ascii="Arial" w:hAnsi="Arial" w:cs="Arial"/>
          <w:lang w:val="en-GB"/>
        </w:rPr>
        <w:t>Neleman</w:t>
      </w:r>
      <w:proofErr w:type="spellEnd"/>
      <w:r w:rsidR="008B3036">
        <w:rPr>
          <w:rFonts w:ascii="Arial" w:hAnsi="Arial" w:cs="Arial"/>
          <w:lang w:val="en-GB"/>
        </w:rPr>
        <w:t xml:space="preserve">, 2018). In modern society online trade is </w:t>
      </w:r>
      <w:r w:rsidR="0030075D">
        <w:rPr>
          <w:rFonts w:ascii="Arial" w:hAnsi="Arial" w:cs="Arial"/>
          <w:lang w:val="en-GB"/>
        </w:rPr>
        <w:t>taking over</w:t>
      </w:r>
      <w:r w:rsidR="008B3036">
        <w:rPr>
          <w:rFonts w:ascii="Arial" w:hAnsi="Arial" w:cs="Arial"/>
          <w:lang w:val="en-GB"/>
        </w:rPr>
        <w:t xml:space="preserve"> the high street (Jones and Livingstone, 2017)</w:t>
      </w:r>
      <w:r w:rsidR="006204E1">
        <w:rPr>
          <w:rFonts w:ascii="Arial" w:hAnsi="Arial" w:cs="Arial"/>
          <w:lang w:val="en-GB"/>
        </w:rPr>
        <w:t xml:space="preserve"> and</w:t>
      </w:r>
      <w:r w:rsidR="008B3036">
        <w:rPr>
          <w:rFonts w:ascii="Arial" w:hAnsi="Arial" w:cs="Arial"/>
          <w:lang w:val="en-GB"/>
        </w:rPr>
        <w:t xml:space="preserve"> it is evident consumer buying behaviour has changed, one of the biggest changes being </w:t>
      </w:r>
      <w:r w:rsidR="006204E1">
        <w:rPr>
          <w:rFonts w:ascii="Arial" w:hAnsi="Arial" w:cs="Arial"/>
          <w:lang w:val="en-GB"/>
        </w:rPr>
        <w:t xml:space="preserve">the provision of consumers reviews which are often </w:t>
      </w:r>
      <w:r w:rsidR="0030075D">
        <w:rPr>
          <w:rFonts w:ascii="Arial" w:hAnsi="Arial" w:cs="Arial"/>
          <w:lang w:val="en-GB"/>
        </w:rPr>
        <w:t xml:space="preserve">just </w:t>
      </w:r>
      <w:r w:rsidR="006204E1">
        <w:rPr>
          <w:rFonts w:ascii="Arial" w:hAnsi="Arial" w:cs="Arial"/>
          <w:lang w:val="en-GB"/>
        </w:rPr>
        <w:t>unregulated opinions</w:t>
      </w:r>
      <w:r w:rsidR="0030075D">
        <w:rPr>
          <w:rFonts w:ascii="Arial" w:hAnsi="Arial" w:cs="Arial"/>
          <w:lang w:val="en-GB"/>
        </w:rPr>
        <w:t xml:space="preserve"> which should not be relied on</w:t>
      </w:r>
      <w:r w:rsidR="006204E1">
        <w:rPr>
          <w:rFonts w:ascii="Arial" w:hAnsi="Arial" w:cs="Arial"/>
          <w:lang w:val="en-GB"/>
        </w:rPr>
        <w:t xml:space="preserve"> due to individual</w:t>
      </w:r>
      <w:r w:rsidR="0030075D">
        <w:rPr>
          <w:rFonts w:ascii="Arial" w:hAnsi="Arial" w:cs="Arial"/>
          <w:lang w:val="en-GB"/>
        </w:rPr>
        <w:t>ised</w:t>
      </w:r>
      <w:r w:rsidR="006204E1">
        <w:rPr>
          <w:rFonts w:ascii="Arial" w:hAnsi="Arial" w:cs="Arial"/>
          <w:lang w:val="en-GB"/>
        </w:rPr>
        <w:t xml:space="preserve"> variables of importance</w:t>
      </w:r>
      <w:r w:rsidR="00581298">
        <w:rPr>
          <w:rFonts w:ascii="Arial" w:hAnsi="Arial" w:cs="Arial"/>
          <w:lang w:val="en-GB"/>
        </w:rPr>
        <w:t xml:space="preserve"> </w:t>
      </w:r>
      <w:r w:rsidR="006204E1">
        <w:rPr>
          <w:rFonts w:ascii="Arial" w:hAnsi="Arial" w:cs="Arial"/>
          <w:lang w:val="en-GB"/>
        </w:rPr>
        <w:t xml:space="preserve">(Kim, Rahman and Bernard, 2020). </w:t>
      </w:r>
      <w:r w:rsidR="006630A9">
        <w:rPr>
          <w:rFonts w:ascii="Arial" w:hAnsi="Arial" w:cs="Arial"/>
          <w:lang w:val="en-GB"/>
        </w:rPr>
        <w:t xml:space="preserve">Research shows that customers have become more aggressive, and the </w:t>
      </w:r>
      <w:r w:rsidR="0030075D">
        <w:rPr>
          <w:rFonts w:ascii="Arial" w:hAnsi="Arial" w:cs="Arial"/>
          <w:lang w:val="en-GB"/>
        </w:rPr>
        <w:t>amount</w:t>
      </w:r>
      <w:r w:rsidR="006630A9">
        <w:rPr>
          <w:rFonts w:ascii="Arial" w:hAnsi="Arial" w:cs="Arial"/>
          <w:lang w:val="en-GB"/>
        </w:rPr>
        <w:t xml:space="preserve"> of unjust complaints are increasing linked </w:t>
      </w:r>
      <w:r w:rsidR="0030075D">
        <w:rPr>
          <w:rFonts w:ascii="Arial" w:hAnsi="Arial" w:cs="Arial"/>
          <w:lang w:val="en-GB"/>
        </w:rPr>
        <w:t>not only to</w:t>
      </w:r>
      <w:r w:rsidR="006630A9">
        <w:rPr>
          <w:rFonts w:ascii="Arial" w:hAnsi="Arial" w:cs="Arial"/>
          <w:lang w:val="en-GB"/>
        </w:rPr>
        <w:t xml:space="preserve"> </w:t>
      </w:r>
      <w:r w:rsidR="0030075D">
        <w:rPr>
          <w:rFonts w:ascii="Arial" w:hAnsi="Arial" w:cs="Arial"/>
          <w:lang w:val="en-GB"/>
        </w:rPr>
        <w:t xml:space="preserve">unhappiness and </w:t>
      </w:r>
      <w:r w:rsidR="006630A9">
        <w:rPr>
          <w:rFonts w:ascii="Arial" w:hAnsi="Arial" w:cs="Arial"/>
          <w:lang w:val="en-GB"/>
        </w:rPr>
        <w:t>express</w:t>
      </w:r>
      <w:r w:rsidR="0030075D">
        <w:rPr>
          <w:rFonts w:ascii="Arial" w:hAnsi="Arial" w:cs="Arial"/>
          <w:lang w:val="en-GB"/>
        </w:rPr>
        <w:t>ion of</w:t>
      </w:r>
      <w:r w:rsidR="006630A9">
        <w:rPr>
          <w:rFonts w:ascii="Arial" w:hAnsi="Arial" w:cs="Arial"/>
          <w:lang w:val="en-GB"/>
        </w:rPr>
        <w:t xml:space="preserve"> dissatisfaction but </w:t>
      </w:r>
      <w:r w:rsidR="0030075D">
        <w:rPr>
          <w:rFonts w:ascii="Arial" w:hAnsi="Arial" w:cs="Arial"/>
          <w:lang w:val="en-GB"/>
        </w:rPr>
        <w:t>with an ulterior motive</w:t>
      </w:r>
      <w:r w:rsidR="00581298">
        <w:rPr>
          <w:rFonts w:ascii="Arial" w:hAnsi="Arial" w:cs="Arial"/>
          <w:lang w:val="en-GB"/>
        </w:rPr>
        <w:t xml:space="preserve"> </w:t>
      </w:r>
      <w:r w:rsidR="0030075D">
        <w:rPr>
          <w:rFonts w:ascii="Arial" w:hAnsi="Arial" w:cs="Arial"/>
          <w:lang w:val="en-GB"/>
        </w:rPr>
        <w:t>for</w:t>
      </w:r>
      <w:r w:rsidR="006630A9">
        <w:rPr>
          <w:rFonts w:ascii="Arial" w:hAnsi="Arial" w:cs="Arial"/>
          <w:lang w:val="en-GB"/>
        </w:rPr>
        <w:t xml:space="preserve"> financial </w:t>
      </w:r>
      <w:r w:rsidR="00581298">
        <w:rPr>
          <w:rFonts w:ascii="Arial" w:hAnsi="Arial" w:cs="Arial"/>
          <w:lang w:val="en-GB"/>
        </w:rPr>
        <w:t xml:space="preserve">or complimentary </w:t>
      </w:r>
      <w:r w:rsidR="006630A9">
        <w:rPr>
          <w:rFonts w:ascii="Arial" w:hAnsi="Arial" w:cs="Arial"/>
          <w:lang w:val="en-GB"/>
        </w:rPr>
        <w:t xml:space="preserve">gain (Reynolds and Harris, 2009). </w:t>
      </w:r>
    </w:p>
    <w:p w14:paraId="295DEC3B" w14:textId="188EBB40" w:rsidR="00581298" w:rsidRPr="00723AE6" w:rsidRDefault="0030075D" w:rsidP="00097F1D">
      <w:pPr>
        <w:rPr>
          <w:rFonts w:ascii="Arial" w:hAnsi="Arial" w:cs="Arial"/>
          <w:lang w:val="en-GB"/>
        </w:rPr>
      </w:pPr>
      <w:r>
        <w:rPr>
          <w:rFonts w:ascii="Arial" w:hAnsi="Arial" w:cs="Arial"/>
          <w:lang w:val="en-GB"/>
        </w:rPr>
        <w:lastRenderedPageBreak/>
        <w:t xml:space="preserve">This </w:t>
      </w:r>
      <w:r w:rsidR="000849A0">
        <w:rPr>
          <w:rFonts w:ascii="Arial" w:hAnsi="Arial" w:cs="Arial"/>
          <w:lang w:val="en-GB"/>
        </w:rPr>
        <w:t>rise of customer aggression can cause</w:t>
      </w:r>
      <w:r w:rsidR="00856A8E">
        <w:rPr>
          <w:rFonts w:ascii="Arial" w:hAnsi="Arial" w:cs="Arial"/>
          <w:lang w:val="en-GB"/>
        </w:rPr>
        <w:t xml:space="preserve"> demoralisation </w:t>
      </w:r>
      <w:r w:rsidR="000849A0">
        <w:rPr>
          <w:rFonts w:ascii="Arial" w:hAnsi="Arial" w:cs="Arial"/>
          <w:lang w:val="en-GB"/>
        </w:rPr>
        <w:t>to</w:t>
      </w:r>
      <w:r w:rsidR="00856A8E">
        <w:rPr>
          <w:rFonts w:ascii="Arial" w:hAnsi="Arial" w:cs="Arial"/>
          <w:lang w:val="en-GB"/>
        </w:rPr>
        <w:t xml:space="preserve"> employees</w:t>
      </w:r>
      <w:r w:rsidR="000849A0">
        <w:rPr>
          <w:rFonts w:ascii="Arial" w:hAnsi="Arial" w:cs="Arial"/>
          <w:lang w:val="en-GB"/>
        </w:rPr>
        <w:t xml:space="preserve">, </w:t>
      </w:r>
      <w:r w:rsidR="008F4D44">
        <w:rPr>
          <w:rFonts w:ascii="Arial" w:hAnsi="Arial" w:cs="Arial"/>
          <w:lang w:val="en-GB"/>
        </w:rPr>
        <w:t>perhaps</w:t>
      </w:r>
      <w:r w:rsidR="000849A0">
        <w:rPr>
          <w:rFonts w:ascii="Arial" w:hAnsi="Arial" w:cs="Arial"/>
          <w:lang w:val="en-GB"/>
        </w:rPr>
        <w:t xml:space="preserve"> worse</w:t>
      </w:r>
      <w:r w:rsidR="008F4D44">
        <w:rPr>
          <w:rFonts w:ascii="Arial" w:hAnsi="Arial" w:cs="Arial"/>
          <w:lang w:val="en-GB"/>
        </w:rPr>
        <w:t>ned</w:t>
      </w:r>
      <w:r w:rsidR="000849A0">
        <w:rPr>
          <w:rFonts w:ascii="Arial" w:hAnsi="Arial" w:cs="Arial"/>
          <w:lang w:val="en-GB"/>
        </w:rPr>
        <w:t xml:space="preserve"> </w:t>
      </w:r>
      <w:r w:rsidR="00856A8E">
        <w:rPr>
          <w:rFonts w:ascii="Arial" w:hAnsi="Arial" w:cs="Arial"/>
          <w:lang w:val="en-GB"/>
        </w:rPr>
        <w:t>through the philosophy of ‘the customer is always right’</w:t>
      </w:r>
      <w:r w:rsidR="000849A0">
        <w:rPr>
          <w:rFonts w:ascii="Arial" w:hAnsi="Arial" w:cs="Arial"/>
          <w:lang w:val="en-GB"/>
        </w:rPr>
        <w:t xml:space="preserve"> </w:t>
      </w:r>
      <w:r w:rsidR="008F4D44">
        <w:rPr>
          <w:rFonts w:ascii="Arial" w:hAnsi="Arial" w:cs="Arial"/>
          <w:lang w:val="en-GB"/>
        </w:rPr>
        <w:t>promoting</w:t>
      </w:r>
      <w:r w:rsidR="000849A0">
        <w:rPr>
          <w:rFonts w:ascii="Arial" w:hAnsi="Arial" w:cs="Arial"/>
          <w:lang w:val="en-GB"/>
        </w:rPr>
        <w:t xml:space="preserve"> a sense of entitlement</w:t>
      </w:r>
      <w:r w:rsidR="008F4D44">
        <w:rPr>
          <w:rFonts w:ascii="Arial" w:hAnsi="Arial" w:cs="Arial"/>
          <w:lang w:val="en-GB"/>
        </w:rPr>
        <w:t xml:space="preserve"> (Kim </w:t>
      </w:r>
      <w:r w:rsidR="008F4D44" w:rsidRPr="008F4D44">
        <w:rPr>
          <w:rFonts w:ascii="Arial" w:hAnsi="Arial" w:cs="Arial"/>
          <w:i/>
          <w:lang w:val="en-GB"/>
        </w:rPr>
        <w:t>et al</w:t>
      </w:r>
      <w:r w:rsidR="008F4D44">
        <w:rPr>
          <w:rFonts w:ascii="Arial" w:hAnsi="Arial" w:cs="Arial"/>
          <w:lang w:val="en-GB"/>
        </w:rPr>
        <w:t>, 2020)</w:t>
      </w:r>
      <w:r w:rsidR="000849A0">
        <w:rPr>
          <w:rFonts w:ascii="Arial" w:hAnsi="Arial" w:cs="Arial"/>
          <w:lang w:val="en-GB"/>
        </w:rPr>
        <w:t>. It has been found that</w:t>
      </w:r>
      <w:r w:rsidR="00856A8E">
        <w:rPr>
          <w:rFonts w:ascii="Arial" w:hAnsi="Arial" w:cs="Arial"/>
          <w:lang w:val="en-GB"/>
        </w:rPr>
        <w:t xml:space="preserve"> customer mistreatment is a daily occurrence to service employees which accumulates considerable distress, reduced performance and withdrawal (</w:t>
      </w:r>
      <w:proofErr w:type="spellStart"/>
      <w:r w:rsidR="00856A8E">
        <w:rPr>
          <w:rFonts w:ascii="Arial" w:hAnsi="Arial" w:cs="Arial"/>
          <w:lang w:val="en-GB"/>
        </w:rPr>
        <w:t>Yagil</w:t>
      </w:r>
      <w:proofErr w:type="spellEnd"/>
      <w:r w:rsidR="00856A8E">
        <w:rPr>
          <w:rFonts w:ascii="Arial" w:hAnsi="Arial" w:cs="Arial"/>
          <w:lang w:val="en-GB"/>
        </w:rPr>
        <w:t>, 2017).</w:t>
      </w:r>
      <w:r w:rsidR="008F4D44">
        <w:rPr>
          <w:rFonts w:ascii="Arial" w:hAnsi="Arial" w:cs="Arial"/>
          <w:lang w:val="en-GB"/>
        </w:rPr>
        <w:t xml:space="preserve"> </w:t>
      </w:r>
    </w:p>
    <w:p w14:paraId="12359065" w14:textId="2BF1214C" w:rsidR="00581298" w:rsidRDefault="00581298" w:rsidP="00097F1D">
      <w:pPr>
        <w:rPr>
          <w:rFonts w:ascii="Arial" w:hAnsi="Arial" w:cs="Arial"/>
          <w:lang w:val="en-GB"/>
        </w:rPr>
      </w:pPr>
    </w:p>
    <w:p w14:paraId="5C9739B3" w14:textId="4BF57194" w:rsidR="00581298" w:rsidRDefault="00581298" w:rsidP="005057C7">
      <w:pPr>
        <w:pStyle w:val="Heading2"/>
        <w:numPr>
          <w:ilvl w:val="1"/>
          <w:numId w:val="5"/>
        </w:numPr>
        <w:rPr>
          <w:rFonts w:ascii="Arial" w:hAnsi="Arial" w:cs="Arial"/>
          <w:b/>
          <w:color w:val="000000" w:themeColor="text1"/>
          <w:sz w:val="24"/>
          <w:szCs w:val="24"/>
          <w:lang w:val="en-GB"/>
        </w:rPr>
      </w:pPr>
      <w:bookmarkStart w:id="3" w:name="_Toc57623546"/>
      <w:r w:rsidRPr="00581298">
        <w:rPr>
          <w:rFonts w:ascii="Arial" w:hAnsi="Arial" w:cs="Arial"/>
          <w:b/>
          <w:color w:val="000000" w:themeColor="text1"/>
          <w:sz w:val="24"/>
          <w:szCs w:val="24"/>
          <w:lang w:val="en-GB"/>
        </w:rPr>
        <w:t>Aims and Objectives</w:t>
      </w:r>
      <w:bookmarkEnd w:id="3"/>
    </w:p>
    <w:p w14:paraId="7082BC32" w14:textId="77777777" w:rsidR="00723AE6" w:rsidRDefault="00723AE6" w:rsidP="00723AE6">
      <w:pPr>
        <w:rPr>
          <w:rFonts w:ascii="Arial" w:hAnsi="Arial" w:cs="Arial"/>
          <w:b/>
          <w:lang w:val="en-GB"/>
        </w:rPr>
      </w:pPr>
    </w:p>
    <w:p w14:paraId="6D2BB07D" w14:textId="129072E0" w:rsidR="00723AE6" w:rsidRDefault="00363F1D" w:rsidP="00723AE6">
      <w:pPr>
        <w:rPr>
          <w:rFonts w:ascii="Arial" w:hAnsi="Arial" w:cs="Arial"/>
          <w:lang w:val="en-GB"/>
        </w:rPr>
      </w:pPr>
      <w:r w:rsidRPr="00723AE6">
        <w:rPr>
          <w:rFonts w:ascii="Arial" w:hAnsi="Arial" w:cs="Arial"/>
          <w:lang w:val="en-GB"/>
        </w:rPr>
        <w:t>Th</w:t>
      </w:r>
      <w:r w:rsidR="00723AE6" w:rsidRPr="00723AE6">
        <w:rPr>
          <w:rFonts w:ascii="Arial" w:hAnsi="Arial" w:cs="Arial"/>
          <w:lang w:val="en-GB"/>
        </w:rPr>
        <w:t>e aim of this dissertation is to</w:t>
      </w:r>
      <w:r w:rsidR="00723AE6">
        <w:rPr>
          <w:rFonts w:ascii="Arial" w:hAnsi="Arial" w:cs="Arial"/>
          <w:b/>
          <w:lang w:val="en-GB"/>
        </w:rPr>
        <w:t xml:space="preserve"> </w:t>
      </w:r>
      <w:r w:rsidR="00723AE6">
        <w:rPr>
          <w:rFonts w:ascii="Arial" w:hAnsi="Arial" w:cs="Arial"/>
          <w:lang w:val="en-GB"/>
        </w:rPr>
        <w:t xml:space="preserve">evaluate and analyse the phrase ‘the customer is always right’ in order to understand different </w:t>
      </w:r>
      <w:r w:rsidR="008F4D44">
        <w:rPr>
          <w:rFonts w:ascii="Arial" w:hAnsi="Arial" w:cs="Arial"/>
          <w:lang w:val="en-GB"/>
        </w:rPr>
        <w:t>perspectives, i</w:t>
      </w:r>
      <w:r w:rsidR="00723AE6">
        <w:rPr>
          <w:rFonts w:ascii="Arial" w:hAnsi="Arial" w:cs="Arial"/>
          <w:lang w:val="en-GB"/>
        </w:rPr>
        <w:t>t will then look at the overall impact of this phrase and explore how literally it is expected to be adopted through dissecting the different expectations of the service provider and the customer.</w:t>
      </w:r>
    </w:p>
    <w:p w14:paraId="3E85276A" w14:textId="1545E2C7" w:rsidR="00723AE6" w:rsidRDefault="00723AE6" w:rsidP="00723AE6">
      <w:pPr>
        <w:rPr>
          <w:rFonts w:ascii="Arial" w:hAnsi="Arial" w:cs="Arial"/>
          <w:lang w:val="en-GB"/>
        </w:rPr>
      </w:pPr>
    </w:p>
    <w:p w14:paraId="3519BAE5" w14:textId="6CCDEA17" w:rsidR="00723AE6" w:rsidRDefault="00723AE6" w:rsidP="00723AE6">
      <w:pPr>
        <w:rPr>
          <w:rFonts w:ascii="Arial" w:hAnsi="Arial" w:cs="Arial"/>
          <w:lang w:val="en-GB"/>
        </w:rPr>
      </w:pPr>
      <w:r>
        <w:rPr>
          <w:rFonts w:ascii="Arial" w:hAnsi="Arial" w:cs="Arial"/>
          <w:lang w:val="en-GB"/>
        </w:rPr>
        <w:t>The following objectives will be achieved through research:</w:t>
      </w:r>
    </w:p>
    <w:p w14:paraId="329A54CA" w14:textId="65B3A8EA" w:rsidR="00723AE6" w:rsidRDefault="00723AE6" w:rsidP="00723AE6">
      <w:pPr>
        <w:rPr>
          <w:rFonts w:ascii="Arial" w:hAnsi="Arial" w:cs="Arial"/>
          <w:lang w:val="en-GB"/>
        </w:rPr>
      </w:pPr>
    </w:p>
    <w:p w14:paraId="3864098D" w14:textId="6A5DB17B" w:rsidR="00723AE6" w:rsidRDefault="00723AE6" w:rsidP="00723AE6">
      <w:pPr>
        <w:pStyle w:val="ListParagraph"/>
        <w:numPr>
          <w:ilvl w:val="0"/>
          <w:numId w:val="7"/>
        </w:numPr>
        <w:rPr>
          <w:rFonts w:ascii="Arial" w:hAnsi="Arial" w:cs="Arial"/>
          <w:lang w:val="en-GB"/>
        </w:rPr>
      </w:pPr>
      <w:r>
        <w:rPr>
          <w:rFonts w:ascii="Arial" w:hAnsi="Arial" w:cs="Arial"/>
          <w:lang w:val="en-GB"/>
        </w:rPr>
        <w:t>Investigate and review customer and consumer perceptions of the phrase ‘the customer is always right’.</w:t>
      </w:r>
    </w:p>
    <w:p w14:paraId="471793A3" w14:textId="276E9C58" w:rsidR="00723AE6" w:rsidRDefault="00723AE6" w:rsidP="00723AE6">
      <w:pPr>
        <w:pStyle w:val="ListParagraph"/>
        <w:numPr>
          <w:ilvl w:val="0"/>
          <w:numId w:val="7"/>
        </w:numPr>
        <w:rPr>
          <w:rFonts w:ascii="Arial" w:hAnsi="Arial" w:cs="Arial"/>
          <w:lang w:val="en-GB"/>
        </w:rPr>
      </w:pPr>
      <w:r>
        <w:rPr>
          <w:rFonts w:ascii="Arial" w:hAnsi="Arial" w:cs="Arial"/>
          <w:lang w:val="en-GB"/>
        </w:rPr>
        <w:t>Investigate and review the perception of managers and employees relating to the phrase ‘the customer is always right’.</w:t>
      </w:r>
    </w:p>
    <w:p w14:paraId="07A55489" w14:textId="5D638DBD" w:rsidR="00723AE6" w:rsidRDefault="00723AE6" w:rsidP="00723AE6">
      <w:pPr>
        <w:pStyle w:val="ListParagraph"/>
        <w:numPr>
          <w:ilvl w:val="0"/>
          <w:numId w:val="7"/>
        </w:numPr>
        <w:rPr>
          <w:rFonts w:ascii="Arial" w:hAnsi="Arial" w:cs="Arial"/>
          <w:lang w:val="en-GB"/>
        </w:rPr>
      </w:pPr>
      <w:r>
        <w:rPr>
          <w:rFonts w:ascii="Arial" w:hAnsi="Arial" w:cs="Arial"/>
          <w:lang w:val="en-GB"/>
        </w:rPr>
        <w:t>Evaluate the literality and impact of how the term is understood and executed from each perspective.</w:t>
      </w:r>
    </w:p>
    <w:p w14:paraId="1C72B034" w14:textId="4D8A04A9" w:rsidR="00581298" w:rsidRDefault="00723AE6" w:rsidP="00097F1D">
      <w:pPr>
        <w:pStyle w:val="ListParagraph"/>
        <w:numPr>
          <w:ilvl w:val="0"/>
          <w:numId w:val="7"/>
        </w:numPr>
        <w:rPr>
          <w:rFonts w:ascii="Arial" w:hAnsi="Arial" w:cs="Arial"/>
          <w:lang w:val="en-GB"/>
        </w:rPr>
      </w:pPr>
      <w:r>
        <w:rPr>
          <w:rFonts w:ascii="Arial" w:hAnsi="Arial" w:cs="Arial"/>
          <w:lang w:val="en-GB"/>
        </w:rPr>
        <w:t xml:space="preserve">Use literature and primary research to create recommendations for the most suitable and ethical way to perceive the phrase ‘the customer is always right’. </w:t>
      </w:r>
    </w:p>
    <w:p w14:paraId="42E1B577" w14:textId="4B8F13E3" w:rsidR="00723AE6" w:rsidRDefault="00723AE6" w:rsidP="00723AE6">
      <w:pPr>
        <w:rPr>
          <w:rFonts w:ascii="Arial" w:hAnsi="Arial" w:cs="Arial"/>
          <w:lang w:val="en-GB"/>
        </w:rPr>
      </w:pPr>
    </w:p>
    <w:p w14:paraId="4AFAB917" w14:textId="37D60A69" w:rsidR="00723AE6" w:rsidRDefault="00E377B2" w:rsidP="00723AE6">
      <w:pPr>
        <w:rPr>
          <w:rFonts w:ascii="Arial" w:hAnsi="Arial" w:cs="Arial"/>
          <w:lang w:val="en-GB"/>
        </w:rPr>
      </w:pPr>
      <w:r>
        <w:rPr>
          <w:rFonts w:ascii="Arial" w:hAnsi="Arial" w:cs="Arial"/>
          <w:lang w:val="en-GB"/>
        </w:rPr>
        <w:t>These aims and objectives will be explored and met by the use of data collection methods.</w:t>
      </w:r>
    </w:p>
    <w:p w14:paraId="5CC0A0F0" w14:textId="64EAF512" w:rsidR="00723AE6" w:rsidRDefault="00723AE6" w:rsidP="00723AE6">
      <w:pPr>
        <w:rPr>
          <w:rFonts w:ascii="Arial" w:hAnsi="Arial" w:cs="Arial"/>
          <w:lang w:val="en-GB"/>
        </w:rPr>
      </w:pPr>
    </w:p>
    <w:p w14:paraId="24C8A43C" w14:textId="40514C77" w:rsidR="00723AE6" w:rsidRDefault="00723AE6" w:rsidP="00723AE6">
      <w:pPr>
        <w:rPr>
          <w:rFonts w:ascii="Arial" w:hAnsi="Arial" w:cs="Arial"/>
          <w:lang w:val="en-GB"/>
        </w:rPr>
      </w:pPr>
    </w:p>
    <w:p w14:paraId="09EF53B1" w14:textId="3D6A5457" w:rsidR="00723AE6" w:rsidRDefault="00723AE6" w:rsidP="00723AE6">
      <w:pPr>
        <w:rPr>
          <w:rFonts w:ascii="Arial" w:hAnsi="Arial" w:cs="Arial"/>
          <w:lang w:val="en-GB"/>
        </w:rPr>
      </w:pPr>
    </w:p>
    <w:p w14:paraId="3332596F" w14:textId="2D9DCA45" w:rsidR="00723AE6" w:rsidRDefault="00723AE6" w:rsidP="00723AE6">
      <w:pPr>
        <w:rPr>
          <w:rFonts w:ascii="Arial" w:hAnsi="Arial" w:cs="Arial"/>
          <w:lang w:val="en-GB"/>
        </w:rPr>
      </w:pPr>
    </w:p>
    <w:p w14:paraId="196595D5" w14:textId="6931BAE8" w:rsidR="00723AE6" w:rsidRDefault="00723AE6" w:rsidP="00723AE6">
      <w:pPr>
        <w:rPr>
          <w:rFonts w:ascii="Arial" w:hAnsi="Arial" w:cs="Arial"/>
          <w:lang w:val="en-GB"/>
        </w:rPr>
      </w:pPr>
    </w:p>
    <w:p w14:paraId="33DC4EC4" w14:textId="25C6920B" w:rsidR="00723AE6" w:rsidRDefault="00723AE6" w:rsidP="00723AE6">
      <w:pPr>
        <w:rPr>
          <w:rFonts w:ascii="Arial" w:hAnsi="Arial" w:cs="Arial"/>
          <w:lang w:val="en-GB"/>
        </w:rPr>
      </w:pPr>
    </w:p>
    <w:p w14:paraId="4DDD657F" w14:textId="418B8723" w:rsidR="00723AE6" w:rsidRDefault="00723AE6" w:rsidP="00723AE6">
      <w:pPr>
        <w:rPr>
          <w:rFonts w:ascii="Arial" w:hAnsi="Arial" w:cs="Arial"/>
          <w:lang w:val="en-GB"/>
        </w:rPr>
      </w:pPr>
    </w:p>
    <w:p w14:paraId="20CC26EE" w14:textId="52FE2A70" w:rsidR="00723AE6" w:rsidRDefault="00723AE6" w:rsidP="00723AE6">
      <w:pPr>
        <w:rPr>
          <w:rFonts w:ascii="Arial" w:hAnsi="Arial" w:cs="Arial"/>
          <w:lang w:val="en-GB"/>
        </w:rPr>
      </w:pPr>
    </w:p>
    <w:p w14:paraId="7BAEEA71" w14:textId="4A93A902" w:rsidR="00723AE6" w:rsidRDefault="00723AE6" w:rsidP="00723AE6">
      <w:pPr>
        <w:rPr>
          <w:rFonts w:ascii="Arial" w:hAnsi="Arial" w:cs="Arial"/>
          <w:lang w:val="en-GB"/>
        </w:rPr>
      </w:pPr>
    </w:p>
    <w:p w14:paraId="1DC77CF5" w14:textId="09118492" w:rsidR="008F4D44" w:rsidRDefault="008F4D44" w:rsidP="00723AE6">
      <w:pPr>
        <w:rPr>
          <w:rFonts w:ascii="Arial" w:hAnsi="Arial" w:cs="Arial"/>
          <w:lang w:val="en-GB"/>
        </w:rPr>
      </w:pPr>
    </w:p>
    <w:p w14:paraId="0017860C" w14:textId="217E25E5" w:rsidR="008F4D44" w:rsidRDefault="008F4D44" w:rsidP="00723AE6">
      <w:pPr>
        <w:rPr>
          <w:rFonts w:ascii="Arial" w:hAnsi="Arial" w:cs="Arial"/>
          <w:lang w:val="en-GB"/>
        </w:rPr>
      </w:pPr>
    </w:p>
    <w:p w14:paraId="7F808A1F" w14:textId="013FBD21" w:rsidR="008F4D44" w:rsidRDefault="008F4D44" w:rsidP="00723AE6">
      <w:pPr>
        <w:rPr>
          <w:rFonts w:ascii="Arial" w:hAnsi="Arial" w:cs="Arial"/>
          <w:lang w:val="en-GB"/>
        </w:rPr>
      </w:pPr>
    </w:p>
    <w:p w14:paraId="054743D4" w14:textId="1A01CF45" w:rsidR="008F4D44" w:rsidRDefault="008F4D44" w:rsidP="00723AE6">
      <w:pPr>
        <w:rPr>
          <w:rFonts w:ascii="Arial" w:hAnsi="Arial" w:cs="Arial"/>
          <w:lang w:val="en-GB"/>
        </w:rPr>
      </w:pPr>
    </w:p>
    <w:p w14:paraId="52795254" w14:textId="13584D4C" w:rsidR="008F4D44" w:rsidRDefault="008F4D44" w:rsidP="00723AE6">
      <w:pPr>
        <w:rPr>
          <w:rFonts w:ascii="Arial" w:hAnsi="Arial" w:cs="Arial"/>
          <w:lang w:val="en-GB"/>
        </w:rPr>
      </w:pPr>
    </w:p>
    <w:p w14:paraId="3D9A0E10" w14:textId="5A1A5128" w:rsidR="008F4D44" w:rsidRDefault="008F4D44" w:rsidP="00723AE6">
      <w:pPr>
        <w:rPr>
          <w:rFonts w:ascii="Arial" w:hAnsi="Arial" w:cs="Arial"/>
          <w:lang w:val="en-GB"/>
        </w:rPr>
      </w:pPr>
    </w:p>
    <w:p w14:paraId="3EA8411A" w14:textId="64D0BD23" w:rsidR="008F4D44" w:rsidRDefault="008F4D44" w:rsidP="00723AE6">
      <w:pPr>
        <w:rPr>
          <w:rFonts w:ascii="Arial" w:hAnsi="Arial" w:cs="Arial"/>
          <w:lang w:val="en-GB"/>
        </w:rPr>
      </w:pPr>
    </w:p>
    <w:p w14:paraId="36F4C3E1" w14:textId="670B523F" w:rsidR="00623A06" w:rsidRDefault="00623A06" w:rsidP="00723AE6">
      <w:pPr>
        <w:rPr>
          <w:rFonts w:ascii="Arial" w:hAnsi="Arial" w:cs="Arial"/>
          <w:lang w:val="en-GB"/>
        </w:rPr>
      </w:pPr>
    </w:p>
    <w:p w14:paraId="385F2DFA" w14:textId="3673A9A9" w:rsidR="00623A06" w:rsidRDefault="00623A06" w:rsidP="00723AE6">
      <w:pPr>
        <w:rPr>
          <w:rFonts w:ascii="Arial" w:hAnsi="Arial" w:cs="Arial"/>
          <w:lang w:val="en-GB"/>
        </w:rPr>
      </w:pPr>
    </w:p>
    <w:p w14:paraId="0E408A12" w14:textId="5CFD8790" w:rsidR="00623A06" w:rsidRDefault="00623A06" w:rsidP="00723AE6">
      <w:pPr>
        <w:rPr>
          <w:rFonts w:ascii="Arial" w:hAnsi="Arial" w:cs="Arial"/>
          <w:lang w:val="en-GB"/>
        </w:rPr>
      </w:pPr>
    </w:p>
    <w:p w14:paraId="054693E8" w14:textId="02AB06CC" w:rsidR="00623A06" w:rsidRDefault="00623A06" w:rsidP="00723AE6">
      <w:pPr>
        <w:rPr>
          <w:rFonts w:ascii="Arial" w:hAnsi="Arial" w:cs="Arial"/>
          <w:lang w:val="en-GB"/>
        </w:rPr>
      </w:pPr>
    </w:p>
    <w:p w14:paraId="76306831" w14:textId="77777777" w:rsidR="00420DF8" w:rsidRPr="00723AE6" w:rsidRDefault="00420DF8" w:rsidP="00723AE6">
      <w:pPr>
        <w:rPr>
          <w:rFonts w:ascii="Arial" w:hAnsi="Arial" w:cs="Arial"/>
          <w:lang w:val="en-GB"/>
        </w:rPr>
      </w:pPr>
    </w:p>
    <w:p w14:paraId="122B1A22" w14:textId="6087E3D4" w:rsidR="002D0445" w:rsidRDefault="00581298" w:rsidP="00097F1D">
      <w:pPr>
        <w:pStyle w:val="Heading1"/>
      </w:pPr>
      <w:bookmarkStart w:id="4" w:name="_Toc57623547"/>
      <w:r>
        <w:lastRenderedPageBreak/>
        <w:t>Research Design</w:t>
      </w:r>
      <w:bookmarkEnd w:id="4"/>
    </w:p>
    <w:p w14:paraId="583C16C1" w14:textId="77777777" w:rsidR="00E377B2" w:rsidRPr="00E377B2" w:rsidRDefault="00E377B2" w:rsidP="00E377B2">
      <w:pPr>
        <w:rPr>
          <w:lang w:val="en-GB"/>
        </w:rPr>
      </w:pPr>
    </w:p>
    <w:p w14:paraId="2B226ACA" w14:textId="1441C2AE" w:rsidR="009A39D1" w:rsidRDefault="00581298" w:rsidP="00581298">
      <w:pPr>
        <w:pStyle w:val="Heading2"/>
        <w:rPr>
          <w:rFonts w:ascii="Arial" w:hAnsi="Arial" w:cs="Arial"/>
          <w:b/>
          <w:color w:val="000000" w:themeColor="text1"/>
          <w:sz w:val="24"/>
          <w:szCs w:val="24"/>
          <w:lang w:val="en-GB"/>
        </w:rPr>
      </w:pPr>
      <w:bookmarkStart w:id="5" w:name="_Toc57623548"/>
      <w:r w:rsidRPr="00581298">
        <w:rPr>
          <w:rFonts w:ascii="Arial" w:hAnsi="Arial" w:cs="Arial"/>
          <w:b/>
          <w:color w:val="000000" w:themeColor="text1"/>
          <w:sz w:val="24"/>
          <w:szCs w:val="24"/>
          <w:lang w:val="en-GB"/>
        </w:rPr>
        <w:t>2.1 Methodology</w:t>
      </w:r>
      <w:bookmarkEnd w:id="5"/>
    </w:p>
    <w:p w14:paraId="39D65B83" w14:textId="6F81834F" w:rsidR="00E377B2" w:rsidRDefault="00E377B2" w:rsidP="00E377B2">
      <w:pPr>
        <w:rPr>
          <w:lang w:val="en-GB"/>
        </w:rPr>
      </w:pPr>
    </w:p>
    <w:p w14:paraId="39E963E2" w14:textId="121A2935" w:rsidR="00491645" w:rsidRDefault="00491645" w:rsidP="00E377B2">
      <w:pPr>
        <w:rPr>
          <w:rFonts w:ascii="Arial" w:hAnsi="Arial" w:cs="Arial"/>
          <w:lang w:val="en-GB"/>
        </w:rPr>
      </w:pPr>
      <w:r>
        <w:rPr>
          <w:rFonts w:ascii="Arial" w:hAnsi="Arial" w:cs="Arial"/>
          <w:lang w:val="en-GB"/>
        </w:rPr>
        <w:t>The concept of r</w:t>
      </w:r>
      <w:r w:rsidRPr="00491645">
        <w:rPr>
          <w:rFonts w:ascii="Arial" w:hAnsi="Arial" w:cs="Arial"/>
          <w:lang w:val="en-GB"/>
        </w:rPr>
        <w:t xml:space="preserve">esearch is widely </w:t>
      </w:r>
      <w:r>
        <w:rPr>
          <w:rFonts w:ascii="Arial" w:hAnsi="Arial" w:cs="Arial"/>
          <w:lang w:val="en-GB"/>
        </w:rPr>
        <w:t>defined as a</w:t>
      </w:r>
      <w:r w:rsidRPr="00491645">
        <w:rPr>
          <w:rFonts w:ascii="Arial" w:hAnsi="Arial" w:cs="Arial"/>
          <w:lang w:val="en-GB"/>
        </w:rPr>
        <w:t xml:space="preserve"> “systematic investigation, including research development, testing and evaluation, designed to develop or contribute to generalizable knowledge” (Snider, 1997). </w:t>
      </w:r>
      <w:r w:rsidR="00124CE4">
        <w:rPr>
          <w:rFonts w:ascii="Arial" w:hAnsi="Arial" w:cs="Arial"/>
          <w:lang w:val="en-GB"/>
        </w:rPr>
        <w:t>In order to collect valuable and accurate research a method such as</w:t>
      </w:r>
      <w:r w:rsidR="00637D31">
        <w:rPr>
          <w:rFonts w:ascii="Arial" w:hAnsi="Arial" w:cs="Arial"/>
          <w:lang w:val="en-GB"/>
        </w:rPr>
        <w:t xml:space="preserve"> </w:t>
      </w:r>
      <w:r w:rsidR="00124CE4">
        <w:rPr>
          <w:rFonts w:ascii="Arial" w:hAnsi="Arial" w:cs="Arial"/>
          <w:lang w:val="en-GB"/>
        </w:rPr>
        <w:t xml:space="preserve">‘The Research Onion’ </w:t>
      </w:r>
      <w:r w:rsidR="00637D31">
        <w:rPr>
          <w:rFonts w:ascii="Arial" w:hAnsi="Arial" w:cs="Arial"/>
          <w:lang w:val="en-GB"/>
        </w:rPr>
        <w:t>can</w:t>
      </w:r>
      <w:r w:rsidR="00124CE4">
        <w:rPr>
          <w:rFonts w:ascii="Arial" w:hAnsi="Arial" w:cs="Arial"/>
          <w:lang w:val="en-GB"/>
        </w:rPr>
        <w:t xml:space="preserve"> be adopted (Sahay, 2016). </w:t>
      </w:r>
    </w:p>
    <w:p w14:paraId="0AB8071C" w14:textId="77777777" w:rsidR="00491645" w:rsidRDefault="00491645" w:rsidP="00E377B2">
      <w:pPr>
        <w:rPr>
          <w:rFonts w:ascii="Arial" w:hAnsi="Arial" w:cs="Arial"/>
          <w:lang w:val="en-GB"/>
        </w:rPr>
      </w:pPr>
    </w:p>
    <w:p w14:paraId="45572D06" w14:textId="2F979D42" w:rsidR="00126C2A" w:rsidRDefault="00126C2A" w:rsidP="00E377B2">
      <w:pPr>
        <w:rPr>
          <w:rFonts w:ascii="Arial" w:hAnsi="Arial" w:cs="Arial"/>
          <w:lang w:val="en-GB"/>
        </w:rPr>
      </w:pPr>
      <w:r>
        <w:rPr>
          <w:rFonts w:ascii="Arial" w:hAnsi="Arial" w:cs="Arial"/>
          <w:lang w:val="en-GB"/>
        </w:rPr>
        <w:t>Saunders</w:t>
      </w:r>
      <w:r w:rsidR="00124CE4">
        <w:rPr>
          <w:rFonts w:ascii="Arial" w:hAnsi="Arial" w:cs="Arial"/>
          <w:lang w:val="en-GB"/>
        </w:rPr>
        <w:t xml:space="preserve">, Lewis and Thornhill </w:t>
      </w:r>
      <w:r>
        <w:rPr>
          <w:rFonts w:ascii="Arial" w:hAnsi="Arial" w:cs="Arial"/>
          <w:lang w:val="en-GB"/>
        </w:rPr>
        <w:t xml:space="preserve">(2015) developed ‘The Research Onion’ which </w:t>
      </w:r>
      <w:r w:rsidR="00637D31">
        <w:rPr>
          <w:rFonts w:ascii="Arial" w:hAnsi="Arial" w:cs="Arial"/>
          <w:lang w:val="en-GB"/>
        </w:rPr>
        <w:t>demonstrates</w:t>
      </w:r>
      <w:r w:rsidR="008F4D44">
        <w:rPr>
          <w:rFonts w:ascii="Arial" w:hAnsi="Arial" w:cs="Arial"/>
          <w:lang w:val="en-GB"/>
        </w:rPr>
        <w:t xml:space="preserve"> the</w:t>
      </w:r>
      <w:r>
        <w:rPr>
          <w:rFonts w:ascii="Arial" w:hAnsi="Arial" w:cs="Arial"/>
          <w:lang w:val="en-GB"/>
        </w:rPr>
        <w:t xml:space="preserve"> numerous layers and approaches </w:t>
      </w:r>
      <w:r w:rsidR="00826DE8">
        <w:rPr>
          <w:rFonts w:ascii="Arial" w:hAnsi="Arial" w:cs="Arial"/>
          <w:lang w:val="en-GB"/>
        </w:rPr>
        <w:t xml:space="preserve">that </w:t>
      </w:r>
      <w:r w:rsidR="00124CE4">
        <w:rPr>
          <w:rFonts w:ascii="Arial" w:hAnsi="Arial" w:cs="Arial"/>
          <w:lang w:val="en-GB"/>
        </w:rPr>
        <w:t>should be</w:t>
      </w:r>
      <w:r>
        <w:rPr>
          <w:rFonts w:ascii="Arial" w:hAnsi="Arial" w:cs="Arial"/>
          <w:lang w:val="en-GB"/>
        </w:rPr>
        <w:t xml:space="preserve"> considered wh</w:t>
      </w:r>
      <w:r w:rsidR="00124CE4">
        <w:rPr>
          <w:rFonts w:ascii="Arial" w:hAnsi="Arial" w:cs="Arial"/>
          <w:lang w:val="en-GB"/>
        </w:rPr>
        <w:t>ilst</w:t>
      </w:r>
      <w:r>
        <w:rPr>
          <w:rFonts w:ascii="Arial" w:hAnsi="Arial" w:cs="Arial"/>
          <w:lang w:val="en-GB"/>
        </w:rPr>
        <w:t xml:space="preserve"> conducting research</w:t>
      </w:r>
      <w:r w:rsidR="00826DE8">
        <w:rPr>
          <w:rFonts w:ascii="Arial" w:hAnsi="Arial" w:cs="Arial"/>
          <w:lang w:val="en-GB"/>
        </w:rPr>
        <w:t>.</w:t>
      </w:r>
      <w:r w:rsidR="00491645">
        <w:rPr>
          <w:rFonts w:ascii="Arial" w:hAnsi="Arial" w:cs="Arial"/>
          <w:lang w:val="en-GB"/>
        </w:rPr>
        <w:t xml:space="preserve"> </w:t>
      </w:r>
      <w:r w:rsidR="00826DE8">
        <w:rPr>
          <w:rFonts w:ascii="Arial" w:hAnsi="Arial" w:cs="Arial"/>
          <w:lang w:val="en-GB"/>
        </w:rPr>
        <w:t>O</w:t>
      </w:r>
      <w:r w:rsidR="00491645">
        <w:rPr>
          <w:rFonts w:ascii="Arial" w:hAnsi="Arial" w:cs="Arial"/>
          <w:lang w:val="en-GB"/>
        </w:rPr>
        <w:t>ne aspect from each layer should create an effective pathway to achieve the research aims and objectives</w:t>
      </w:r>
      <w:r w:rsidR="00826DE8">
        <w:rPr>
          <w:rFonts w:ascii="Arial" w:hAnsi="Arial" w:cs="Arial"/>
          <w:lang w:val="en-GB"/>
        </w:rPr>
        <w:t xml:space="preserve">; the diagram below identifies the selected pathway that will be used in this study. </w:t>
      </w:r>
    </w:p>
    <w:p w14:paraId="25810660" w14:textId="61DE574E" w:rsidR="00126C2A" w:rsidRDefault="00126C2A" w:rsidP="00E377B2">
      <w:pPr>
        <w:rPr>
          <w:rFonts w:ascii="Arial" w:hAnsi="Arial" w:cs="Arial"/>
          <w:lang w:val="en-GB"/>
        </w:rPr>
      </w:pPr>
    </w:p>
    <w:p w14:paraId="028B4FE1" w14:textId="204464DA" w:rsidR="00126C2A" w:rsidRPr="00BC0E52" w:rsidRDefault="00D144A3" w:rsidP="00126C2A">
      <w:r>
        <w:rPr>
          <w:noProof/>
        </w:rPr>
        <mc:AlternateContent>
          <mc:Choice Requires="wps">
            <w:drawing>
              <wp:anchor distT="0" distB="0" distL="114300" distR="114300" simplePos="0" relativeHeight="251666432" behindDoc="0" locked="0" layoutInCell="1" allowOverlap="1" wp14:anchorId="7ADDCFD1" wp14:editId="5A3AD90F">
                <wp:simplePos x="0" y="0"/>
                <wp:positionH relativeFrom="column">
                  <wp:posOffset>2138290</wp:posOffset>
                </wp:positionH>
                <wp:positionV relativeFrom="paragraph">
                  <wp:posOffset>96520</wp:posOffset>
                </wp:positionV>
                <wp:extent cx="731520" cy="365760"/>
                <wp:effectExtent l="0" t="0" r="17780" b="15240"/>
                <wp:wrapNone/>
                <wp:docPr id="10" name="Oval 10"/>
                <wp:cNvGraphicFramePr/>
                <a:graphic xmlns:a="http://schemas.openxmlformats.org/drawingml/2006/main">
                  <a:graphicData uri="http://schemas.microsoft.com/office/word/2010/wordprocessingShape">
                    <wps:wsp>
                      <wps:cNvSpPr/>
                      <wps:spPr>
                        <a:xfrm>
                          <a:off x="0" y="0"/>
                          <a:ext cx="731520" cy="3657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64CD9E3" id="Oval 10" o:spid="_x0000_s1026" style="position:absolute;margin-left:168.35pt;margin-top:7.6pt;width:57.6pt;height:28.8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f3qlAIAAIQFAAAOAAAAZHJzL2Uyb0RvYy54bWysVN9vGjEMfp+0/yHK+3pAS7uhHhVqxTSp&#13;&#10;atHaqc8hl0CkXJwlgYP99bNzP4rWag/TeDji2P5sf7F9fXOoLdurEA24ko/PRpwpJ6EyblPyH8/L&#13;&#10;T585i0m4SlhwquRHFfnN/OOH68bP1AS2YCsVGIK4OGt8ybcp+VlRRLlVtYhn4JVDpYZQi4Ri2BRV&#13;&#10;EA2i17aYjEaXRQOh8gGkihFv71oln2d8rZVMj1pHlZgtOeaW8jfk75q+xfxazDZB+K2RXRriH7Ko&#13;&#10;hXEYdIC6E0mwXTBvoGojA0TQ6UxCXYDWRqpcA1YzHv1RzdNWeJVrQXKiH2iK/w9WPuxXgZkK3w7p&#13;&#10;caLGN3rcC8tQRG4aH2do8uRXoZMiHqnQgw41/WMJ7JD5PA58qkNiEi+vzsfTCcJKVJ1fTq8uM2bx&#13;&#10;6uxDTF8V1IwOJVfWGh+pYjET+/uYMCZa91Z07WBprM2vZh1dRLCmorsshM361gaGBZR8uRzhj6pA&#13;&#10;jBMzlMi1oNraavIpHa0iDOu+K42MYP6TnEnuRTXACimVS+NWtRWVaqNNT4NR95JHDp0BCVljlgN2&#13;&#10;B9BbtiA9dptzZ0+uKrfy4Dz6W2Kt8+CRI4NLg3NtHIT3ACxW1UVu7XuSWmqIpTVUR+yXAO0gRS+X&#13;&#10;Bp/uXsS0EgEnB18bt0F6xI+20JQcuhNnWwi/3rsne2xo1HLW4CSWPP7ciaA4s98ctvqX8cUFjW4W&#13;&#10;LqZX1FHhVLM+1bhdfQv4+mPcO17mI9kn2x91gPoFl8aCoqJKOImxSy5T6IXb1G4IXDtSLRbZDMfV&#13;&#10;i3TvnrwkcGKV+vL58CKC7/o3YeM/QD+1b3q4tSVPB4tdAm1yg7/y2vGNo54bp1tLtEtO5Wz1ujzn&#13;&#10;vwEAAP//AwBQSwMEFAAGAAgAAAAhAB1FKJDhAAAADgEAAA8AAABkcnMvZG93bnJldi54bWxMT8tu&#13;&#10;wjAQvFfqP1hbqZcKHEIJIcRBqBWHHqGVuC6xm0S111FsIPx9t6dyGWk1s/MoN6Oz4mKG0HlSMJsm&#13;&#10;IAzVXnfUKPj63E1yECEiabSejIKbCbCpHh9KLLS/0t5cDrERbEKhQAVtjH0hZahb4zBMfW+IuW8/&#13;&#10;OIx8Do3UA17Z3FmZJkkmHXbECS325q019c/h7BRsbzLafVjtXnRGWRaP4QNtrtTz0/i+ZtiuQUQz&#13;&#10;xv8P+NvA/aHiYid/Jh2EVTCfZ0uWMrFIQbDgdTFbgTgpWKY5yKqU9zOqXwAAAP//AwBQSwECLQAU&#13;&#10;AAYACAAAACEAtoM4kv4AAADhAQAAEwAAAAAAAAAAAAAAAAAAAAAAW0NvbnRlbnRfVHlwZXNdLnht&#13;&#10;bFBLAQItABQABgAIAAAAIQA4/SH/1gAAAJQBAAALAAAAAAAAAAAAAAAAAC8BAABfcmVscy8ucmVs&#13;&#10;c1BLAQItABQABgAIAAAAIQCoKf3qlAIAAIQFAAAOAAAAAAAAAAAAAAAAAC4CAABkcnMvZTJvRG9j&#13;&#10;LnhtbFBLAQItABQABgAIAAAAIQAdRSiQ4QAAAA4BAAAPAAAAAAAAAAAAAAAAAO4EAABkcnMvZG93&#13;&#10;bnJldi54bWxQSwUGAAAAAAQABADzAAAA/AU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5408" behindDoc="0" locked="0" layoutInCell="1" allowOverlap="1" wp14:anchorId="3C17A9FF" wp14:editId="78A34B02">
                <wp:simplePos x="0" y="0"/>
                <wp:positionH relativeFrom="column">
                  <wp:posOffset>2869809</wp:posOffset>
                </wp:positionH>
                <wp:positionV relativeFrom="paragraph">
                  <wp:posOffset>1553210</wp:posOffset>
                </wp:positionV>
                <wp:extent cx="618490" cy="450166"/>
                <wp:effectExtent l="0" t="0" r="16510" b="7620"/>
                <wp:wrapNone/>
                <wp:docPr id="8" name="Oval 8"/>
                <wp:cNvGraphicFramePr/>
                <a:graphic xmlns:a="http://schemas.openxmlformats.org/drawingml/2006/main">
                  <a:graphicData uri="http://schemas.microsoft.com/office/word/2010/wordprocessingShape">
                    <wps:wsp>
                      <wps:cNvSpPr/>
                      <wps:spPr>
                        <a:xfrm>
                          <a:off x="0" y="0"/>
                          <a:ext cx="618490" cy="4501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8B1EDB" id="Oval 8" o:spid="_x0000_s1026" style="position:absolute;margin-left:225.95pt;margin-top:122.3pt;width:48.7pt;height:35.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zjJkgIAAIIFAAAOAAAAZHJzL2Uyb0RvYy54bWysVM1u2zAMvg/YOwi6r7aDNGuNOkXQIsOA&#13;&#10;oi3aDj0rshQbkEVNUuJkTz9Kst1gLXYY5oNMiuTHH5G8uj50iuyFdS3oihZnOSVCc6hbva3oj5f1&#13;&#10;lwtKnGe6Zgq0qOhROHq9/PzpqjelmEEDqhaWIIh2ZW8q2nhvyixzvBEdc2dghEahBNsxj6zdZrVl&#13;&#10;PaJ3Kpvl+SLrwdbGAhfO4e1tEtJlxJdScP8gpROeqIpibD6eNp6bcGbLK1ZuLTNNy4cw2D9E0bFW&#13;&#10;o9MJ6pZ5Rna2fQfVtdyCA+nPOHQZSNlyEXPAbIr8j2yeG2ZEzAWL48xUJvf/YPn9/tGStq4oPpRm&#13;&#10;HT7Rw54pchEq0xtXosKzebQD55AMaR6k7cIfEyCHWM3jVE1x8ITj5aK4mF9izTmK5ud5sVgEzOzN&#13;&#10;2FjnvwnoSCAqKpRqjQv5spLt75xP2qNWuNawbpXCe1YqHU4Hqq3DXWTsdnOjLMH4K7pe5/gNHk/U&#13;&#10;0H8wzUJuKZtI+aMSCfZJSKwHxj+LkcROFBMs41xoXyRRw2qRvJ2fOgu9GyxiskojYECWGOWEPQCM&#13;&#10;mglkxE55D/rBVMRGnozzvwWWjCeL6Bm0n4y7VoP9CEBhVoPnpD8WKZUmVGkD9RG7xUIaI2f4usWn&#13;&#10;u2POPzKLc4OvjbvAP+AhFfQVhYGipAH766P7oI/tjFJKepzDirqfO2YFJeq7xka/LObzMLiRmZ9/&#13;&#10;nSFjTyWbU4nedTeAr1/g1jE8kkHfq5GUFrpXXBmr4BVFTHP0XVHu7cjc+LQfcOlwsVpFNRxWw/yd&#13;&#10;fjY8gIeqhr58Obwya4b+9dj49zDO7LseTrrBUsNq50G2scHf6jrUGwc9Ns6wlMImOeWj1tvqXP4G&#13;&#10;AAD//wMAUEsDBBQABgAIAAAAIQAUp7Zd4QAAABABAAAPAAAAZHJzL2Rvd25yZXYueG1sTE89T8Mw&#13;&#10;EN2R+A/WIbEg6qRNoiaNU1WgDowtSKxufCQR9jmK3Tb99xwTLCc93fust7Oz4oJTGDwpSBcJCKTW&#13;&#10;m4E6BR/v++c1iBA1GW09oYIbBtg293e1roy/0gEvx9gJNqFQaQV9jGMlZWh7dDos/IjEvy8/OR0Z&#13;&#10;Tp00k76yubNymSSFdHogTuj1iC89tt/Hs1Owu8loD6HcP5mCiiJ+hjdt10o9PsyvGz67DYiIc/xT&#13;&#10;wO8G7g8NFzv5M5kgrIIsT0umKlhmWQGCGXlWrkCcFKzSPAfZ1PL/kOYHAAD//wMAUEsBAi0AFAAG&#13;&#10;AAgAAAAhALaDOJL+AAAA4QEAABMAAAAAAAAAAAAAAAAAAAAAAFtDb250ZW50X1R5cGVzXS54bWxQ&#13;&#10;SwECLQAUAAYACAAAACEAOP0h/9YAAACUAQAACwAAAAAAAAAAAAAAAAAvAQAAX3JlbHMvLnJlbHNQ&#13;&#10;SwECLQAUAAYACAAAACEAHH84yZICAACCBQAADgAAAAAAAAAAAAAAAAAuAgAAZHJzL2Uyb0RvYy54&#13;&#10;bWxQSwECLQAUAAYACAAAACEAFKe2XeEAAAAQAQAADwAAAAAAAAAAAAAAAADs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4384" behindDoc="0" locked="0" layoutInCell="1" allowOverlap="1" wp14:anchorId="70C97F4D" wp14:editId="318686DD">
                <wp:simplePos x="0" y="0"/>
                <wp:positionH relativeFrom="column">
                  <wp:posOffset>1139483</wp:posOffset>
                </wp:positionH>
                <wp:positionV relativeFrom="paragraph">
                  <wp:posOffset>1271856</wp:posOffset>
                </wp:positionV>
                <wp:extent cx="844062" cy="281354"/>
                <wp:effectExtent l="0" t="0" r="6985" b="10795"/>
                <wp:wrapNone/>
                <wp:docPr id="7" name="Oval 7"/>
                <wp:cNvGraphicFramePr/>
                <a:graphic xmlns:a="http://schemas.openxmlformats.org/drawingml/2006/main">
                  <a:graphicData uri="http://schemas.microsoft.com/office/word/2010/wordprocessingShape">
                    <wps:wsp>
                      <wps:cNvSpPr/>
                      <wps:spPr>
                        <a:xfrm>
                          <a:off x="0" y="0"/>
                          <a:ext cx="844062" cy="28135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DB39F23" id="Oval 7" o:spid="_x0000_s1026" style="position:absolute;margin-left:89.7pt;margin-top:100.15pt;width:66.45pt;height:22.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VxkwIAAIIFAAAOAAAAZHJzL2Uyb0RvYy54bWysVEtv2zAMvg/YfxB0X+1k6WNBnSJokWFA&#13;&#10;0QZrh54VWYoFyKImKXGyXz9Kst1gLXYYloMiiuTHhz/y+ubQarIXziswFZ2clZQIw6FWZlvRH8+r&#13;&#10;T1eU+MBMzTQYUdGj8PRm8fHDdWfnYgoN6Fo4giDGzztb0SYEOy8KzxvRMn8GVhhUSnAtCyi6bVE7&#13;&#10;1iF6q4tpWV4UHbjaOuDCe3y9y0q6SPhSCh4epfQiEF1RzC2k06VzE89icc3mW8dso3ifBvuHLFqm&#13;&#10;DAYdoe5YYGTn1BuoVnEHHmQ449AWIKXiItWA1UzKP6p5apgVqRZsjrdjm/z/g+UP+7Ujqq7oJSWG&#13;&#10;tfiJHvdMk8vYmc76ORo82bXrJY/XWOZBujb+YwHkkLp5HLspDoFwfLyazcqLKSUcVdOryefzWcQs&#13;&#10;Xp2t8+GrgJbES0WF1sr6WC+bs/29D9l6sIrPBlZKa3xnc23i6UGrOr4lwW03t9oRzL+iq1WJvz7i&#13;&#10;iRnGj65FrC1Xk27hqEWG/S4k9gPzn6ZMEhPFCMs4FyZMsqphtcjRzk+DRe5Gj1SsNggYkSVmOWL3&#13;&#10;AINlBhmwc929fXQVicijc/m3xLLz6JEigwmjc6sMuPcANFbVR872Q5Nya2KXNlAfkS0O8hh5y1cK&#13;&#10;P90982HNHM4NThjugvCIh9TQVRT6GyUNuF/vvUd7pDNqKelwDivqf+6YE5TobwaJ/mWCNMLBTcLs&#13;&#10;/HKKgjvVbE41ZtfeAn79CW4dy9M12gc9XKWD9gVXxjJGRRUzHGNXlAc3CLch7wdcOlwsl8kMh9Wy&#13;&#10;cG+eLI/gsauRl8+HF+Zsz9+AxH+AYWbfcDjbRk8Dy10AqRLBX/va9xsHPRGnX0pxk5zKyep1dS5+&#13;&#10;AwAA//8DAFBLAwQUAAYACAAAACEAGup//+AAAAAQAQAADwAAAGRycy9kb3ducmV2LnhtbExPwW7C&#13;&#10;MAy9T9o/RJ60yzRSoMqgNEVoE4cdgUm7miZrqyVO1QQofz/vBBfLz35+77lcj96Jsx1iF0jDdJKB&#13;&#10;sFQH01Gj4euwfV2AiAnJoAtkNVxthHX1+FBiYcKFdva8T41gEYoFamhT6gspY91aj3ESeku8+wmD&#13;&#10;x8RwaKQZ8MLi3slZlinpsSN2aLG3762tf/cnr2Fzlcnt4nL7YhQplb7jJ7qF1s9P48eKy2YFItkx&#13;&#10;3S7g/wfODxUHO4YTmSgc47dlzlQN7DUHwYz5dMbNkSd5rkBWpbx/pPoDAAD//wMAUEsBAi0AFAAG&#13;&#10;AAgAAAAhALaDOJL+AAAA4QEAABMAAAAAAAAAAAAAAAAAAAAAAFtDb250ZW50X1R5cGVzXS54bWxQ&#13;&#10;SwECLQAUAAYACAAAACEAOP0h/9YAAACUAQAACwAAAAAAAAAAAAAAAAAvAQAAX3JlbHMvLnJlbHNQ&#13;&#10;SwECLQAUAAYACAAAACEAvrUFcZMCAACCBQAADgAAAAAAAAAAAAAAAAAuAgAAZHJzL2Uyb0RvYy54&#13;&#10;bWxQSwECLQAUAAYACAAAACEAGup//+AAAAAQAQAADwAAAAAAAAAAAAAAAADt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3360" behindDoc="0" locked="0" layoutInCell="1" allowOverlap="1" wp14:anchorId="79C6EB07" wp14:editId="1AF8C25B">
                <wp:simplePos x="0" y="0"/>
                <wp:positionH relativeFrom="column">
                  <wp:posOffset>843915</wp:posOffset>
                </wp:positionH>
                <wp:positionV relativeFrom="paragraph">
                  <wp:posOffset>1553063</wp:posOffset>
                </wp:positionV>
                <wp:extent cx="773723" cy="661182"/>
                <wp:effectExtent l="0" t="0" r="13970" b="12065"/>
                <wp:wrapNone/>
                <wp:docPr id="6" name="Oval 6"/>
                <wp:cNvGraphicFramePr/>
                <a:graphic xmlns:a="http://schemas.openxmlformats.org/drawingml/2006/main">
                  <a:graphicData uri="http://schemas.microsoft.com/office/word/2010/wordprocessingShape">
                    <wps:wsp>
                      <wps:cNvSpPr/>
                      <wps:spPr>
                        <a:xfrm>
                          <a:off x="0" y="0"/>
                          <a:ext cx="773723" cy="66118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10AE6F" id="Oval 6" o:spid="_x0000_s1026" style="position:absolute;margin-left:66.45pt;margin-top:122.3pt;width:60.9pt;height:52.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zvlKkgIAAIIFAAAOAAAAZHJzL2Uyb0RvYy54bWysVN1P2zAQf5+0/8Hy+0hToGUVKapAnSah&#13;&#10;gQYTz65jN5Ycn2e7Tbu/fmc7CdVAe5jWB/c+f/eRu7u+ObSa7IXzCkxFy7MJJcJwqJXZVvTH8/rT&#13;&#10;FSU+MFMzDUZU9Cg8vVl+/HDd2YWYQgO6Fo4giPGLzla0CcEuisLzRrTMn4EVBpUSXMsCsm5b1I51&#13;&#10;iN7qYjqZzIoOXG0dcOE9Su+yki4TvpSChwcpvQhEVxRzC+l16d3Et1hes8XWMdso3qfB/iGLlimD&#13;&#10;QUeoOxYY2Tn1BqpV3IEHGc44tAVIqbhINWA15eSPap4aZkWqBZvj7dgm//9g+bf9oyOqruiMEsNa&#13;&#10;/EQPe6bJLHams36BBk/20fWcRzKWeZCujf9YADmkbh7HbopDIByF8/n5fHpOCUfVbFaWV9OIWbw6&#13;&#10;W+fDFwEtiURFhdbK+lgvW7D9vQ/ZerCKYgNrpTXK2UKb+HrQqo6yxLjt5lY7gvlXdL2e4K+PeGKG&#13;&#10;8aNrEWvL1SQqHLXIsN+FxH5g/tOUSZpEMcIyzoUJZVY1rBY52uVpsDi70SMVqw0CRmSJWY7YPcBg&#13;&#10;mUEG7Fx3bx9dRRrk0Xnyt8Sy8+iRIoMJo3OrDLj3ADRW1UfO9kOTcmtilzZQH3FaHOQ18pavFX66&#13;&#10;e+bDI3O4N7hheAvCAz5SQ1dR6ClKGnC/3pNHexxn1FLS4R5W1P/cMSco0V8NDvrn8uIiLm5iLi7n&#13;&#10;U2TcqWZzqjG79hbw65d4dSxPZLQPeiClg/YFT8YqRkUVMxxjV5QHNzC3Id8HPDpcrFbJDJfVsnBv&#13;&#10;niyP4LGrcS6fDy/M2X5+Aw7+Nxh29s0MZ9voaWC1CyBVGvDXvvb9xkVPg9MfpXhJTvlk9Xo6l78B&#13;&#10;AAD//wMAUEsDBBQABgAIAAAAIQCKPUFz4QAAABABAAAPAAAAZHJzL2Rvd25yZXYueG1sTE89T8Mw&#13;&#10;EN2R+A/WIbEg6pCGNE3jVBWoQ8cWJFY3PpII+xzFbpv+e46pLCc93fus1pOz4oxj6D0peJklIJAa&#13;&#10;b3pqFXx+bJ8LECFqMtp6QgVXDLCu7+8qXRp/oT2eD7EVbEKh1Aq6GIdSytB06HSY+QGJf99+dDoy&#13;&#10;HFtpRn1hc2dlmiS5dLonTuj0gG8dNj+Hk1Owucpo92G5fTI55Xn8CjttC6UeH6b3FZ/NCkTEKd4U&#13;&#10;8LeB+0PNxY7+RCYIy3ieLpmqIM2yHAQz0tdsAeKoYJ4VC5B1Jf8PqX8BAAD//wMAUEsBAi0AFAAG&#13;&#10;AAgAAAAhALaDOJL+AAAA4QEAABMAAAAAAAAAAAAAAAAAAAAAAFtDb250ZW50X1R5cGVzXS54bWxQ&#13;&#10;SwECLQAUAAYACAAAACEAOP0h/9YAAACUAQAACwAAAAAAAAAAAAAAAAAvAQAAX3JlbHMvLnJlbHNQ&#13;&#10;SwECLQAUAAYACAAAACEAPM75SpICAACCBQAADgAAAAAAAAAAAAAAAAAuAgAAZHJzL2Uyb0RvYy54&#13;&#10;bWxQSwECLQAUAAYACAAAACEAij1Bc+EAAAAQAQAADwAAAAAAAAAAAAAAAADsBAAAZHJzL2Rvd25y&#13;&#10;ZXYueG1sUEsFBgAAAAAEAAQA8wAAAPoFA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2336" behindDoc="0" locked="0" layoutInCell="1" allowOverlap="1" wp14:anchorId="410F0068" wp14:editId="1EF37BAE">
                <wp:simplePos x="0" y="0"/>
                <wp:positionH relativeFrom="column">
                  <wp:posOffset>2869809</wp:posOffset>
                </wp:positionH>
                <wp:positionV relativeFrom="paragraph">
                  <wp:posOffset>2720242</wp:posOffset>
                </wp:positionV>
                <wp:extent cx="618979" cy="281940"/>
                <wp:effectExtent l="0" t="0" r="16510" b="10160"/>
                <wp:wrapNone/>
                <wp:docPr id="5" name="Oval 5"/>
                <wp:cNvGraphicFramePr/>
                <a:graphic xmlns:a="http://schemas.openxmlformats.org/drawingml/2006/main">
                  <a:graphicData uri="http://schemas.microsoft.com/office/word/2010/wordprocessingShape">
                    <wps:wsp>
                      <wps:cNvSpPr/>
                      <wps:spPr>
                        <a:xfrm>
                          <a:off x="0" y="0"/>
                          <a:ext cx="618979" cy="28194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3FB530" id="Oval 5" o:spid="_x0000_s1026" style="position:absolute;margin-left:225.95pt;margin-top:214.2pt;width:48.75pt;height:22.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qFAlAIAAIIFAAAOAAAAZHJzL2Uyb0RvYy54bWysVEtPGzEQvlfqf7B8L5uNCJCIDYpAqSoh&#13;&#10;QIWKs+O1s5Zsj2s72aS/vmPvg6igHqrm4Hg8M9889pu5vjkYTfbCBwW2ouXZhBJhOdTKbiv642X9&#13;&#10;5YqSEJmtmQYrKnoUgd4sP3+6bt1CTKEBXQtPEMSGResq2sToFkUReCMMC2fghEWlBG9YRNFvi9qz&#13;&#10;FtGNLqaTyUXRgq+dBy5CwNe7TkmXGV9KweOjlEFEoiuKucV8+nxu0lksr9li65lrFO/TYP+QhWHK&#13;&#10;YtAR6o5FRnZevYMyinsIIOMZB1OAlIqLXANWU07+qOa5YU7kWrA5wY1tCv8Plj/snzxRdUVnlFhm&#13;&#10;8BM97pkms9SZ1oUFGjy7J99LAa+pzIP0Jv1jAeSQu3kcuykOkXB8vCiv5pdzSjiqplfl/Dx3u3hz&#13;&#10;dj7ErwIMSZeKCq2VC6letmD7+xAxJloPVunZwlppnb+ZtukhgFZ1esuC325utSeYf0XX6wn+UhWI&#13;&#10;cWKGUnItUm1dNfkWj1okDG2/C4n9wPynOZPMRDHCMs6FjWWnalgtumiz02CJu8kjh86ACVliliN2&#13;&#10;DzBYdiADdpdzb59cRSby6Dz5W2Kd8+iRI4ONo7NRFvxHABqr6iN39kOTutakLm2gPiJbPHRjFBxf&#13;&#10;K/x09yzEJ+ZxbnDCcBfERzykhrai0N8oacD/+ug92SOdUUtJi3NY0fBzx7ygRH+zSPR5eY7EITEL&#13;&#10;57PLKQr+VLM51diduQX8+iVuHcfzNdlHPVylB/OKK2OVoqKKWY6xK8qjH4Tb2O0HXDpcrFbZDIfV&#13;&#10;sXhvnx1P4KmriZcvh1fmXc/fiMR/gGFm33G4s02eFla7CFJlgr/1te83DnomTr+U0iY5lbPV2+pc&#13;&#10;/gYAAP//AwBQSwMEFAAGAAgAAAAhAGgoSgPhAAAAEAEAAA8AAABkcnMvZG93bnJldi54bWxMT8FO&#13;&#10;wzAMvSPxD5GRuCCWrupK2zWdJtAOHLchcfWa0FYkTtVkW/f3mBNcrGf7+fm9ejM7Ky5mCoMnBctF&#13;&#10;AsJQ6/VAnYKP4+65ABEikkbrySi4mQCb5v6uxkr7K+3N5RA7wSIUKlTQxzhWUoa2Nw7Dwo+GePfl&#13;&#10;J4eR26mTesIrizsr0yTJpcOB+EOPo3ntTft9ODsF25uMdh/K3ZPOKc/jZ3hHWyj1+DC/rbls1yCi&#13;&#10;mePfBfxmYP/QsLGTP5MOwirIVsuSqQzSIgPBjFVWMjjx5CUtQDa1/B+k+QEAAP//AwBQSwECLQAU&#13;&#10;AAYACAAAACEAtoM4kv4AAADhAQAAEwAAAAAAAAAAAAAAAAAAAAAAW0NvbnRlbnRfVHlwZXNdLnht&#13;&#10;bFBLAQItABQABgAIAAAAIQA4/SH/1gAAAJQBAAALAAAAAAAAAAAAAAAAAC8BAABfcmVscy8ucmVs&#13;&#10;c1BLAQItABQABgAIAAAAIQDSEqFAlAIAAIIFAAAOAAAAAAAAAAAAAAAAAC4CAABkcnMvZTJvRG9j&#13;&#10;LnhtbFBLAQItABQABgAIAAAAIQBoKEoD4QAAABABAAAPAAAAAAAAAAAAAAAAAO4EAABkcnMvZG93&#13;&#10;bnJldi54bWxQSwUGAAAAAAQABADzAAAA/AU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1312" behindDoc="0" locked="0" layoutInCell="1" allowOverlap="1" wp14:anchorId="0DB5BC4B" wp14:editId="06CD114A">
                <wp:simplePos x="0" y="0"/>
                <wp:positionH relativeFrom="column">
                  <wp:posOffset>2137752</wp:posOffset>
                </wp:positionH>
                <wp:positionV relativeFrom="paragraph">
                  <wp:posOffset>849825</wp:posOffset>
                </wp:positionV>
                <wp:extent cx="732057" cy="267287"/>
                <wp:effectExtent l="0" t="0" r="17780" b="12700"/>
                <wp:wrapNone/>
                <wp:docPr id="4" name="Oval 4"/>
                <wp:cNvGraphicFramePr/>
                <a:graphic xmlns:a="http://schemas.openxmlformats.org/drawingml/2006/main">
                  <a:graphicData uri="http://schemas.microsoft.com/office/word/2010/wordprocessingShape">
                    <wps:wsp>
                      <wps:cNvSpPr/>
                      <wps:spPr>
                        <a:xfrm>
                          <a:off x="0" y="0"/>
                          <a:ext cx="732057" cy="26728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23AA47" id="Oval 4" o:spid="_x0000_s1026" style="position:absolute;margin-left:168.35pt;margin-top:66.9pt;width:57.65pt;height:21.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aPOkgIAAIIFAAAOAAAAZHJzL2Uyb0RvYy54bWysVN1r2zAQfx/sfxB6X+14adOZOiW0ZAxK&#13;&#10;W9aOPiuyFBtknSYpcbK/fifJdsNa9jCWB+U+f/fhu7u6PnSK7IV1LeiKzs5ySoTmULd6W9Efz+tP&#13;&#10;l5Q4z3TNFGhR0aNw9Hr58cNVb0pRQAOqFpYgiHZlbyraeG/KLHO8ER1zZ2CERqUE2zGPrN1mtWU9&#13;&#10;oncqK/L8IuvB1sYCF86h9DYp6TLiSym4f5DSCU9URTE3H18b3014s+UVK7eWmablQxrsH7LoWKsx&#13;&#10;6AR1yzwjO9u+gepabsGB9GccugykbLmINWA1s/yPap4aZkSsBZvjzNQm9/9g+f3+0ZK2ruicEs06&#13;&#10;/EQPe6bIPHSmN65EgyfzaAfOIRnKPEjbhX8sgBxiN49TN8XBE47CxeciP19QwlFVXCyKy0XAzF6d&#13;&#10;jXX+q4COBKKiQqnWuFAvK9n+zvlkPVoFsYZ1qxTKWal0eB2otg6yyNjt5kZZgvlXdL3O8TdEPDHD&#13;&#10;+ME1C7WlaiLlj0ok2O9CYj8w/yJmEidRTLCMc6H9LKkaVosU7fw0WJjd4BGLVRoBA7LELCfsAWC0&#13;&#10;TCAjdqp7sA+uIg7y5Jz/LbHkPHnEyKD95Ny1Gux7AAqrGiIn+7FJqTWhSxuojzgtFtIaOcPXLX66&#13;&#10;O+b8I7O4N7hheAv8Az5SQV9RGChKGrC/3pMHexxn1FLS4x5W1P3cMSsoUd80DvqX2XweFjcy8/NF&#13;&#10;gYw91WxONXrX3QB+/RleHcMjGey9GklpoXvBk7EKUVHFNMfYFeXejsyNT/cBjw4Xq1U0w2U1zN/p&#13;&#10;J8MDeOhqmMvnwwuzZphfj4N/D+POvpnhZBs8Nax2HmQbB/y1r0O/cdHj4AxHKVySUz5avZ7O5W8A&#13;&#10;AAD//wMAUEsDBBQABgAIAAAAIQB5YWv54gAAABABAAAPAAAAZHJzL2Rvd25yZXYueG1sTI9Bb8Iw&#13;&#10;DIXvk/YfIk/aZRrp6AhQmiK0icOOsElcTRPaaolTNQHKv5932i6WbD8/v69cj96Jix1iF0jDyyQD&#13;&#10;YakOpqNGw9fn9nkBIiYkgy6Q1XCzEdbV/V2JhQlX2tnLPjWCTSgWqKFNqS+kjHVrPcZJ6C3x7hQG&#13;&#10;j4nboZFmwCubeyenWaakx474Q4u9fWtt/b0/ew2bm0xuF5fbJ6NIqXSIH+gWWj8+jO8rLpsViGTH&#13;&#10;9HcBvwycHyoOdgxnMlE4DXmu5izlRZ4zCCteZ1NGPPJkPluCrEr5H6T6AQAA//8DAFBLAQItABQA&#13;&#10;BgAIAAAAIQC2gziS/gAAAOEBAAATAAAAAAAAAAAAAAAAAAAAAABbQ29udGVudF9UeXBlc10ueG1s&#13;&#10;UEsBAi0AFAAGAAgAAAAhADj9If/WAAAAlAEAAAsAAAAAAAAAAAAAAAAALwEAAF9yZWxzLy5yZWxz&#13;&#10;UEsBAi0AFAAGAAgAAAAhAM+Vo86SAgAAggUAAA4AAAAAAAAAAAAAAAAALgIAAGRycy9lMm9Eb2Mu&#13;&#10;eG1sUEsBAi0AFAAGAAgAAAAhAHlha/niAAAAEAEAAA8AAAAAAAAAAAAAAAAA7AQAAGRycy9kb3du&#13;&#10;cmV2LnhtbFBLBQYAAAAABAAEAPMAAAD7BQAAAAA=&#13;&#10;" filled="f" strokecolor="red" strokeweight="1pt">
                <v:stroke joinstyle="miter"/>
              </v:oval>
            </w:pict>
          </mc:Fallback>
        </mc:AlternateContent>
      </w:r>
      <w:r w:rsidR="00826DE8">
        <w:rPr>
          <w:noProof/>
        </w:rPr>
        <mc:AlternateContent>
          <mc:Choice Requires="wps">
            <w:drawing>
              <wp:anchor distT="0" distB="0" distL="114300" distR="114300" simplePos="0" relativeHeight="251660288" behindDoc="0" locked="0" layoutInCell="1" allowOverlap="1" wp14:anchorId="316C072F" wp14:editId="3FDE3492">
                <wp:simplePos x="0" y="0"/>
                <wp:positionH relativeFrom="column">
                  <wp:posOffset>1237957</wp:posOffset>
                </wp:positionH>
                <wp:positionV relativeFrom="paragraph">
                  <wp:posOffset>2453542</wp:posOffset>
                </wp:positionV>
                <wp:extent cx="900332" cy="267286"/>
                <wp:effectExtent l="0" t="0" r="14605" b="12700"/>
                <wp:wrapNone/>
                <wp:docPr id="3" name="Oval 3"/>
                <wp:cNvGraphicFramePr/>
                <a:graphic xmlns:a="http://schemas.openxmlformats.org/drawingml/2006/main">
                  <a:graphicData uri="http://schemas.microsoft.com/office/word/2010/wordprocessingShape">
                    <wps:wsp>
                      <wps:cNvSpPr/>
                      <wps:spPr>
                        <a:xfrm>
                          <a:off x="0" y="0"/>
                          <a:ext cx="900332" cy="26728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543C44" id="Oval 3" o:spid="_x0000_s1026" style="position:absolute;margin-left:97.5pt;margin-top:193.2pt;width:70.9pt;height:2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yNn6kQIAAIIFAAAOAAAAZHJzL2Uyb0RvYy54bWysVEtv2zAMvg/YfxB0X+04fRp1iqBFhgFF&#13;&#10;W6wdelZkKTYgi5qkxMl+/SjJdoO12GFYDgqfHx8meX2z7xTZCeta0BWdneSUCM2hbvWmoj9eVl8u&#13;&#10;KXGe6Zop0KKiB+HozeLzp+velKKABlQtLEEQ7creVLTx3pRZ5ngjOuZOwAiNSgm2Yx5Zu8lqy3pE&#13;&#10;71RW5Pl51oOtjQUunEPpXVLSRcSXUnD/KKUTnqiKYm4+vja+6/Bmi2tWbiwzTcuHNNg/ZNGxVmPQ&#13;&#10;CeqOeUa2tn0H1bXcggPpTzh0GUjZchFrwGpm+R/VPDfMiFgLNseZqU3u/8Hyh92TJW1d0TklmnX4&#13;&#10;iR53TJF56ExvXIkGz+bJDpxDMpS5l7YL/1gA2cduHqZuir0nHIVXeT6fF5RwVBXnF8XlecDM3pyN&#13;&#10;df6rgI4EoqJCqda4UC8r2e7e+WQ9WgWxhlWrFMpZqXR4Hai2DrLI2M36VlmC+Vd0tcrxN0Q8MsP4&#13;&#10;wTULtaVqIuUPSiTY70JiPzD/ImYSJ1FMsIxzof0sqRpWixTt7DhYmN3gEYtVGgEDssQsJ+wBYLRM&#13;&#10;ICN2qnuwD64iDvLknP8tseQ8ecTIoP3k3LUa7EcACqsaIif7sUmpNaFLa6gPOC0W0ho5w1ctfrp7&#13;&#10;5vwTs7g3uGF4C/wjPlJBX1EYKEoasL8+kgd7HGfUUtLjHlbU/dwyKyhR3zQO+tXs9DQsbmROzy4K&#13;&#10;ZOyxZn2s0dvuFvDrz/DqGB7JYO/VSEoL3SuejGWIiiqmOcauKPd2ZG59ug94dLhYLqMZLqth/l4/&#13;&#10;Gx7AQ1fDXL7sX5k1w/x6HPwHGHf23Qwn2+CpYbn1INs44G99HfqNix4HZzhK4ZIc89Hq7XQufgMA&#13;&#10;AP//AwBQSwMEFAAGAAgAAAAhANb3wi7jAAAAEAEAAA8AAABkcnMvZG93bnJldi54bWxMj0FPwzAM&#13;&#10;he9I/IfISFwQS1m3qOuaThNoB47bkLhmjWkrEqdqsq3795gTXCw9+fn5fdVm8k5ccIx9IA0vswwE&#13;&#10;UhNsT62Gj+PuuQARkyFrXCDUcMMIm/r+rjKlDVfa4+WQWsEhFEujoUtpKKWMTYfexFkYkHj3FUZv&#13;&#10;EsuxlXY0Vw73Ts6zTElveuIPnRnwtcPm+3D2GrY3mdw+rnZPVpFS6TO+G1do/fgwva15bNcgEk7p&#13;&#10;7wJ+Gbg/1FzsFM5ko3CsV0sGShryQi1AsCPPFROdNCzmxRJkXcn/IPUPAAAA//8DAFBLAQItABQA&#13;&#10;BgAIAAAAIQC2gziS/gAAAOEBAAATAAAAAAAAAAAAAAAAAAAAAABbQ29udGVudF9UeXBlc10ueG1s&#13;&#10;UEsBAi0AFAAGAAgAAAAhADj9If/WAAAAlAEAAAsAAAAAAAAAAAAAAAAALwEAAF9yZWxzLy5yZWxz&#13;&#10;UEsBAi0AFAAGAAgAAAAhAO3I2fqRAgAAggUAAA4AAAAAAAAAAAAAAAAALgIAAGRycy9lMm9Eb2Mu&#13;&#10;eG1sUEsBAi0AFAAGAAgAAAAhANb3wi7jAAAAEAEAAA8AAAAAAAAAAAAAAAAA6wQAAGRycy9kb3du&#13;&#10;cmV2LnhtbFBLBQYAAAAABAAEAPMAAAD7BQAAAAA=&#13;&#10;" filled="f" strokecolor="red" strokeweight="1pt">
                <v:stroke joinstyle="miter"/>
              </v:oval>
            </w:pict>
          </mc:Fallback>
        </mc:AlternateContent>
      </w:r>
      <w:r w:rsidR="00826DE8">
        <w:rPr>
          <w:noProof/>
        </w:rPr>
        <mc:AlternateContent>
          <mc:Choice Requires="wps">
            <w:drawing>
              <wp:anchor distT="0" distB="0" distL="114300" distR="114300" simplePos="0" relativeHeight="251659264" behindDoc="0" locked="0" layoutInCell="1" allowOverlap="1" wp14:anchorId="249FF720" wp14:editId="147C0DC7">
                <wp:simplePos x="0" y="0"/>
                <wp:positionH relativeFrom="column">
                  <wp:posOffset>3671668</wp:posOffset>
                </wp:positionH>
                <wp:positionV relativeFrom="paragraph">
                  <wp:posOffset>2537948</wp:posOffset>
                </wp:positionV>
                <wp:extent cx="844061" cy="323557"/>
                <wp:effectExtent l="0" t="0" r="6985" b="6985"/>
                <wp:wrapNone/>
                <wp:docPr id="2" name="Oval 2"/>
                <wp:cNvGraphicFramePr/>
                <a:graphic xmlns:a="http://schemas.openxmlformats.org/drawingml/2006/main">
                  <a:graphicData uri="http://schemas.microsoft.com/office/word/2010/wordprocessingShape">
                    <wps:wsp>
                      <wps:cNvSpPr/>
                      <wps:spPr>
                        <a:xfrm>
                          <a:off x="0" y="0"/>
                          <a:ext cx="844061" cy="32355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979790" id="Oval 2" o:spid="_x0000_s1026" style="position:absolute;margin-left:289.1pt;margin-top:199.85pt;width:66.45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lMhkgIAAIIFAAAOAAAAZHJzL2Uyb0RvYy54bWysVN9P2zAQfp+0/8Hy+0gaKLCIFFWgTpMQ&#13;&#10;IGDi2XXsJpLj82y3affX72wnoRpoD9P64Pp8d9/9yHd3db3vFNkJ61rQFZ2d5JQIzaFu9aaiP15W&#13;&#10;Xy4pcZ7pminQoqIH4ej14vOnq96UooAGVC0sQRDtyt5UtPHelFnmeCM65k7ACI1KCbZjHkW7yWrL&#13;&#10;ekTvVFbk+XnWg62NBS6cw9fbpKSLiC+l4P5BSic8URXF3Hw8bTzX4cwWV6zcWGaalg9psH/IomOt&#13;&#10;xqAT1C3zjGxt+w6qa7kFB9KfcOgykLLlItaA1czyP6p5bpgRsRZsjjNTm9z/g+X3u0dL2rqiBSWa&#13;&#10;dfiJHnZMkSJ0pjeuRINn82gHyeE1lLmXtgv/WADZx24epm6KvSccHy/PzvLzGSUcVafF6Xx+ETCz&#13;&#10;N2djnf8moCPhUlGhVGtcqJeVbHfnfLIercKzhlWrFL6zUulwOlBtHd6iYDfrG2UJ5l/R1SrH3xDx&#13;&#10;yAzjB9cs1JaqiTd/UCLBPgmJ/cD8i5hJZKKYYBnnQvtZUjWsFina/DhY4G7wiMUqjYABWWKWE/YA&#13;&#10;MFomkBE71T3YB1cRiTw5539LLDlPHjEyaD85d60G+xGAwqqGyMl+bFJqTejSGuoDssVCGiNn+KrF&#13;&#10;T3fHnH9kFucGJwx3gX/AQyroKwrDjZIG7K+P3oM90hm1lPQ4hxV1P7fMCkrUd41E/zpDGuHgRuFs&#13;&#10;flGgYI8162ON3nY3gF8faYfZxWuw92q8SgvdK66MZYiKKqY5xq4o93YUbnzaD7h0uFguoxkOq2H+&#13;&#10;Tj8bHsBDVwMvX/avzJqBvx6Jfw/jzL7jcLINnhqWWw+yjQR/6+vQbxz0SJxhKYVNcixHq7fVufgN&#13;&#10;AAD//wMAUEsDBBQABgAIAAAAIQB4F0VY4QAAABABAAAPAAAAZHJzL2Rvd25yZXYueG1sTE87T8Mw&#13;&#10;EN6R+A/WIbEg6qTQvJpLVYE6MLYgsbrxkUTY5yh22/TfYyZYTvp037PezNaIM01+cIyQLhIQxK3T&#13;&#10;A3cIH++7xwKED4q1Mo4J4UoeNs3tTa0q7S68p/MhdCKasK8UQh/CWEnp256s8gs3Esffl5usChFO&#13;&#10;ndSTukRza+QySTJp1cAxoVcjvfTUfh9OFmF7lcHsfbl70BlnWfj0b8oUiPd38+s6nu0aRKA5/Cng&#13;&#10;d0PsD00sdnQn1l4YhFVeLCMV4akscxCRkadpCuKI8LxKcpBNLf8PaX4AAAD//wMAUEsBAi0AFAAG&#13;&#10;AAgAAAAhALaDOJL+AAAA4QEAABMAAAAAAAAAAAAAAAAAAAAAAFtDb250ZW50X1R5cGVzXS54bWxQ&#13;&#10;SwECLQAUAAYACAAAACEAOP0h/9YAAACUAQAACwAAAAAAAAAAAAAAAAAvAQAAX3JlbHMvLnJlbHNQ&#13;&#10;SwECLQAUAAYACAAAACEACyZTIZICAACCBQAADgAAAAAAAAAAAAAAAAAuAgAAZHJzL2Uyb0RvYy54&#13;&#10;bWxQSwECLQAUAAYACAAAACEAeBdFWOEAAAAQAQAADwAAAAAAAAAAAAAAAADsBAAAZHJzL2Rvd25y&#13;&#10;ZXYueG1sUEsFBgAAAAAEAAQA8wAAAPoFAAAAAA==&#13;&#10;" filled="f" strokecolor="red" strokeweight="1pt">
                <v:stroke joinstyle="miter"/>
              </v:oval>
            </w:pict>
          </mc:Fallback>
        </mc:AlternateContent>
      </w:r>
      <w:r w:rsidR="00126C2A" w:rsidRPr="00BC0E52">
        <w:fldChar w:fldCharType="begin"/>
      </w:r>
      <w:r w:rsidR="00126C2A" w:rsidRPr="00BC0E52">
        <w:instrText xml:space="preserve"> INCLUDEPICTURE "https://i1.wp.com/www.allassignmenthelp.co.uk/blog/wp-content/uploads/2017/07/onion.jpg?resize=715%2C459&amp;ssl=1" \* MERGEFORMATINET </w:instrText>
      </w:r>
      <w:r w:rsidR="00126C2A" w:rsidRPr="00BC0E52">
        <w:fldChar w:fldCharType="separate"/>
      </w:r>
      <w:r w:rsidR="00126C2A" w:rsidRPr="00BC0E52">
        <w:rPr>
          <w:noProof/>
          <w:lang w:eastAsia="en-GB"/>
        </w:rPr>
        <w:drawing>
          <wp:inline distT="0" distB="0" distL="0" distR="0" wp14:anchorId="0E8F8AA9" wp14:editId="33C73469">
            <wp:extent cx="5727700" cy="3676650"/>
            <wp:effectExtent l="0" t="0" r="0" b="635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00126C2A" w:rsidRPr="00BC0E52">
        <w:fldChar w:fldCharType="end"/>
      </w:r>
    </w:p>
    <w:p w14:paraId="297F2A89" w14:textId="3B53595C" w:rsidR="00126C2A" w:rsidRPr="008F4D44" w:rsidRDefault="00126C2A" w:rsidP="00126C2A">
      <w:pPr>
        <w:rPr>
          <w:rFonts w:ascii="Arial" w:hAnsi="Arial" w:cs="Arial"/>
          <w:i/>
        </w:rPr>
      </w:pPr>
      <w:r w:rsidRPr="008F4D44">
        <w:rPr>
          <w:rFonts w:ascii="Arial" w:hAnsi="Arial" w:cs="Arial"/>
          <w:i/>
        </w:rPr>
        <w:t>Figure 1</w:t>
      </w:r>
      <w:r w:rsidR="00491645" w:rsidRPr="008F4D44">
        <w:rPr>
          <w:rFonts w:ascii="Arial" w:hAnsi="Arial" w:cs="Arial"/>
          <w:i/>
        </w:rPr>
        <w:t>.</w:t>
      </w:r>
      <w:r w:rsidRPr="008F4D44">
        <w:rPr>
          <w:rFonts w:ascii="Arial" w:hAnsi="Arial" w:cs="Arial"/>
          <w:i/>
        </w:rPr>
        <w:t xml:space="preserve"> The Research Onion (Saunders, Lewis and Thornhill, 2007).</w:t>
      </w:r>
    </w:p>
    <w:p w14:paraId="6860C884" w14:textId="4214BF59" w:rsidR="00097F1D" w:rsidRPr="00723AE6" w:rsidRDefault="00097F1D" w:rsidP="00097F1D">
      <w:pPr>
        <w:rPr>
          <w:rFonts w:ascii="Arial" w:hAnsi="Arial" w:cs="Arial"/>
          <w:b/>
          <w:color w:val="000000" w:themeColor="text1"/>
          <w:lang w:val="en-GB"/>
        </w:rPr>
      </w:pPr>
    </w:p>
    <w:p w14:paraId="30FD9844" w14:textId="442128EC" w:rsidR="00581298" w:rsidRPr="00723AE6" w:rsidRDefault="005057C7" w:rsidP="00723AE6">
      <w:pPr>
        <w:pStyle w:val="Heading2"/>
        <w:rPr>
          <w:rFonts w:ascii="Arial" w:hAnsi="Arial" w:cs="Arial"/>
          <w:b/>
          <w:color w:val="000000" w:themeColor="text1"/>
          <w:sz w:val="24"/>
          <w:szCs w:val="24"/>
          <w:lang w:val="en-GB"/>
        </w:rPr>
      </w:pPr>
      <w:bookmarkStart w:id="6" w:name="_Toc57623549"/>
      <w:r w:rsidRPr="00723AE6">
        <w:rPr>
          <w:rFonts w:ascii="Arial" w:hAnsi="Arial" w:cs="Arial"/>
          <w:b/>
          <w:color w:val="000000" w:themeColor="text1"/>
          <w:sz w:val="24"/>
          <w:szCs w:val="24"/>
          <w:lang w:val="en-GB"/>
        </w:rPr>
        <w:t>2.2 Philosophy</w:t>
      </w:r>
      <w:bookmarkEnd w:id="6"/>
    </w:p>
    <w:p w14:paraId="5FE988BF" w14:textId="00F6EDC0" w:rsidR="00637D31" w:rsidRDefault="00637D31" w:rsidP="00097F1D">
      <w:pPr>
        <w:rPr>
          <w:rFonts w:ascii="Arial" w:hAnsi="Arial" w:cs="Arial"/>
          <w:b/>
          <w:color w:val="000000" w:themeColor="text1"/>
          <w:lang w:val="en-GB"/>
        </w:rPr>
      </w:pPr>
    </w:p>
    <w:p w14:paraId="27A21983" w14:textId="3A9DDA95" w:rsidR="00970630" w:rsidRPr="00623A06" w:rsidRDefault="00623A06" w:rsidP="00097F1D">
      <w:pPr>
        <w:rPr>
          <w:rFonts w:ascii="Arial" w:hAnsi="Arial" w:cs="Arial"/>
          <w:color w:val="000000" w:themeColor="text1"/>
          <w:lang w:val="en-GB"/>
        </w:rPr>
      </w:pPr>
      <w:r>
        <w:rPr>
          <w:rFonts w:ascii="Arial" w:hAnsi="Arial" w:cs="Arial"/>
          <w:color w:val="000000" w:themeColor="text1"/>
          <w:lang w:val="en-GB"/>
        </w:rPr>
        <w:t>Positivism and interpretivism are approaches to research methods; positivism prefers quantitative data while interpretivism favours qualitative data (</w:t>
      </w:r>
      <w:proofErr w:type="spellStart"/>
      <w:r>
        <w:rPr>
          <w:rFonts w:ascii="Arial" w:hAnsi="Arial" w:cs="Arial"/>
          <w:color w:val="000000" w:themeColor="text1"/>
          <w:lang w:val="en-GB"/>
        </w:rPr>
        <w:t>Alharasheh</w:t>
      </w:r>
      <w:proofErr w:type="spellEnd"/>
      <w:r>
        <w:rPr>
          <w:rFonts w:ascii="Arial" w:hAnsi="Arial" w:cs="Arial"/>
          <w:color w:val="000000" w:themeColor="text1"/>
          <w:lang w:val="en-GB"/>
        </w:rPr>
        <w:t xml:space="preserve"> and Pius, 2020), both quantitative and qualitative data will be collected.  </w:t>
      </w:r>
    </w:p>
    <w:p w14:paraId="3CDFCB21" w14:textId="77777777" w:rsidR="00623A06" w:rsidRPr="00723AE6" w:rsidRDefault="00623A06" w:rsidP="00097F1D">
      <w:pPr>
        <w:rPr>
          <w:rFonts w:ascii="Arial" w:hAnsi="Arial" w:cs="Arial"/>
          <w:b/>
          <w:color w:val="000000" w:themeColor="text1"/>
          <w:lang w:val="en-GB"/>
        </w:rPr>
      </w:pPr>
    </w:p>
    <w:p w14:paraId="35D039A6" w14:textId="01891284" w:rsidR="005057C7" w:rsidRDefault="005057C7" w:rsidP="000C4BF2">
      <w:pPr>
        <w:pStyle w:val="Heading2"/>
        <w:numPr>
          <w:ilvl w:val="1"/>
          <w:numId w:val="5"/>
        </w:numPr>
        <w:rPr>
          <w:rFonts w:ascii="Arial" w:hAnsi="Arial" w:cs="Arial"/>
          <w:b/>
          <w:color w:val="000000" w:themeColor="text1"/>
          <w:sz w:val="24"/>
          <w:szCs w:val="24"/>
          <w:lang w:val="en-GB"/>
        </w:rPr>
      </w:pPr>
      <w:bookmarkStart w:id="7" w:name="_Toc57623550"/>
      <w:r w:rsidRPr="00723AE6">
        <w:rPr>
          <w:rFonts w:ascii="Arial" w:hAnsi="Arial" w:cs="Arial"/>
          <w:b/>
          <w:color w:val="000000" w:themeColor="text1"/>
          <w:sz w:val="24"/>
          <w:szCs w:val="24"/>
          <w:lang w:val="en-GB"/>
        </w:rPr>
        <w:t>Research Approaches</w:t>
      </w:r>
      <w:bookmarkEnd w:id="7"/>
    </w:p>
    <w:p w14:paraId="4A45989A" w14:textId="77777777" w:rsidR="009A4B62" w:rsidRPr="009A4B62" w:rsidRDefault="009A4B62" w:rsidP="009A4B62">
      <w:pPr>
        <w:rPr>
          <w:lang w:val="en-GB"/>
        </w:rPr>
      </w:pPr>
    </w:p>
    <w:p w14:paraId="2D294E89" w14:textId="210E8BB3" w:rsidR="009A4B62" w:rsidRPr="009A4B62" w:rsidRDefault="009A4B62" w:rsidP="009A4B62">
      <w:pPr>
        <w:rPr>
          <w:rFonts w:ascii="Arial" w:hAnsi="Arial" w:cs="Arial"/>
          <w:lang w:val="en-GB"/>
        </w:rPr>
      </w:pPr>
      <w:r>
        <w:rPr>
          <w:rFonts w:ascii="Arial" w:hAnsi="Arial" w:cs="Arial"/>
          <w:lang w:val="en-GB"/>
        </w:rPr>
        <w:t xml:space="preserve">The inductive approach begins with observations of theories and research similar to the topic of interest, from which identifications can be made (Hayes, 2005, p.5). </w:t>
      </w:r>
      <w:r w:rsidR="00E144AC">
        <w:rPr>
          <w:rFonts w:ascii="Arial" w:hAnsi="Arial" w:cs="Arial"/>
          <w:lang w:val="en-GB"/>
        </w:rPr>
        <w:t>This</w:t>
      </w:r>
      <w:r>
        <w:rPr>
          <w:rFonts w:ascii="Arial" w:hAnsi="Arial" w:cs="Arial"/>
          <w:lang w:val="en-GB"/>
        </w:rPr>
        <w:t xml:space="preserve"> </w:t>
      </w:r>
      <w:r w:rsidR="00E144AC">
        <w:rPr>
          <w:rFonts w:ascii="Arial" w:hAnsi="Arial" w:cs="Arial"/>
          <w:lang w:val="en-GB"/>
        </w:rPr>
        <w:t>provides</w:t>
      </w:r>
      <w:r>
        <w:rPr>
          <w:rFonts w:ascii="Arial" w:hAnsi="Arial" w:cs="Arial"/>
          <w:lang w:val="en-GB"/>
        </w:rPr>
        <w:t xml:space="preserve"> indication to areas where further research is required, </w:t>
      </w:r>
      <w:r w:rsidR="002E266F">
        <w:rPr>
          <w:rFonts w:ascii="Arial" w:hAnsi="Arial" w:cs="Arial"/>
          <w:lang w:val="en-GB"/>
        </w:rPr>
        <w:t xml:space="preserve">and </w:t>
      </w:r>
      <w:r w:rsidR="00E144AC">
        <w:rPr>
          <w:rFonts w:ascii="Arial" w:hAnsi="Arial" w:cs="Arial"/>
          <w:lang w:val="en-GB"/>
        </w:rPr>
        <w:t>identifies</w:t>
      </w:r>
      <w:r w:rsidR="002E266F">
        <w:rPr>
          <w:rFonts w:ascii="Arial" w:hAnsi="Arial" w:cs="Arial"/>
          <w:lang w:val="en-GB"/>
        </w:rPr>
        <w:t xml:space="preserve"> commonalities or contrasting patterns. </w:t>
      </w:r>
      <w:r w:rsidR="002E266F">
        <w:rPr>
          <w:rFonts w:ascii="Arial" w:hAnsi="Arial" w:cs="Arial"/>
        </w:rPr>
        <w:t xml:space="preserve">This allows </w:t>
      </w:r>
      <w:r w:rsidR="00E144AC">
        <w:rPr>
          <w:rFonts w:ascii="Arial" w:hAnsi="Arial" w:cs="Arial"/>
        </w:rPr>
        <w:t>for</w:t>
      </w:r>
      <w:r w:rsidR="002E266F">
        <w:rPr>
          <w:rFonts w:ascii="Arial" w:hAnsi="Arial" w:cs="Arial"/>
        </w:rPr>
        <w:t xml:space="preserve"> collection of </w:t>
      </w:r>
      <w:r w:rsidR="00E144AC">
        <w:rPr>
          <w:rFonts w:ascii="Arial" w:hAnsi="Arial" w:cs="Arial"/>
        </w:rPr>
        <w:t>data where</w:t>
      </w:r>
      <w:r w:rsidR="002E266F">
        <w:rPr>
          <w:rFonts w:ascii="Arial" w:hAnsi="Arial" w:cs="Arial"/>
        </w:rPr>
        <w:t xml:space="preserve"> </w:t>
      </w:r>
      <w:r w:rsidR="002E266F">
        <w:rPr>
          <w:rFonts w:ascii="Arial" w:hAnsi="Arial" w:cs="Arial"/>
        </w:rPr>
        <w:lastRenderedPageBreak/>
        <w:t>findings can be drawn and appropriate connections made (Bernard, 2011).</w:t>
      </w:r>
      <w:r w:rsidR="00E56D10">
        <w:rPr>
          <w:rFonts w:ascii="Arial" w:hAnsi="Arial" w:cs="Arial"/>
        </w:rPr>
        <w:t xml:space="preserve"> </w:t>
      </w:r>
      <w:r w:rsidR="003362C7">
        <w:rPr>
          <w:rFonts w:ascii="Arial" w:hAnsi="Arial" w:cs="Arial"/>
        </w:rPr>
        <w:t xml:space="preserve">The paradigm of phenomenology </w:t>
      </w:r>
      <w:r w:rsidR="00E144AC">
        <w:rPr>
          <w:rFonts w:ascii="Arial" w:hAnsi="Arial" w:cs="Arial"/>
        </w:rPr>
        <w:t>is</w:t>
      </w:r>
      <w:r w:rsidR="003362C7">
        <w:rPr>
          <w:rFonts w:ascii="Arial" w:hAnsi="Arial" w:cs="Arial"/>
        </w:rPr>
        <w:t xml:space="preserve"> adopted in the study as it is concerned with understanding human behaviour and the meaning behind ‘the customer is always right’, which can only be understood through socially constructed perceptions (Collis and Hussey, 2003).</w:t>
      </w:r>
    </w:p>
    <w:p w14:paraId="269B59B8" w14:textId="77777777" w:rsidR="000C4BF2" w:rsidRPr="000C4BF2" w:rsidRDefault="000C4BF2" w:rsidP="000C4BF2">
      <w:pPr>
        <w:rPr>
          <w:lang w:val="en-GB"/>
        </w:rPr>
      </w:pPr>
    </w:p>
    <w:p w14:paraId="25B53E0D" w14:textId="44A118D5" w:rsidR="005057C7" w:rsidRPr="00723AE6" w:rsidRDefault="00723AE6" w:rsidP="00723AE6">
      <w:pPr>
        <w:pStyle w:val="Heading2"/>
        <w:rPr>
          <w:rFonts w:ascii="Arial" w:hAnsi="Arial" w:cs="Arial"/>
          <w:b/>
          <w:color w:val="000000" w:themeColor="text1"/>
          <w:sz w:val="24"/>
          <w:szCs w:val="24"/>
          <w:lang w:val="en-GB"/>
        </w:rPr>
      </w:pPr>
      <w:bookmarkStart w:id="8" w:name="_Toc57623551"/>
      <w:r w:rsidRPr="00723AE6">
        <w:rPr>
          <w:rFonts w:ascii="Arial" w:hAnsi="Arial" w:cs="Arial"/>
          <w:b/>
          <w:color w:val="000000" w:themeColor="text1"/>
          <w:sz w:val="24"/>
          <w:szCs w:val="24"/>
          <w:lang w:val="en-GB"/>
        </w:rPr>
        <w:t xml:space="preserve">2.4 </w:t>
      </w:r>
      <w:r w:rsidR="005057C7" w:rsidRPr="00723AE6">
        <w:rPr>
          <w:rFonts w:ascii="Arial" w:hAnsi="Arial" w:cs="Arial"/>
          <w:b/>
          <w:color w:val="000000" w:themeColor="text1"/>
          <w:sz w:val="24"/>
          <w:szCs w:val="24"/>
          <w:lang w:val="en-GB"/>
        </w:rPr>
        <w:t>Research Method and Strategy</w:t>
      </w:r>
      <w:bookmarkEnd w:id="8"/>
    </w:p>
    <w:p w14:paraId="09D16E97" w14:textId="04A52170" w:rsidR="005057C7" w:rsidRDefault="005057C7" w:rsidP="005057C7">
      <w:pPr>
        <w:rPr>
          <w:rFonts w:ascii="Arial" w:hAnsi="Arial" w:cs="Arial"/>
          <w:b/>
          <w:color w:val="000000" w:themeColor="text1"/>
          <w:lang w:val="en-GB"/>
        </w:rPr>
      </w:pPr>
    </w:p>
    <w:p w14:paraId="4E007EDB" w14:textId="65E233CE" w:rsidR="00D31F97" w:rsidRDefault="00E56D10" w:rsidP="005057C7">
      <w:pPr>
        <w:rPr>
          <w:rFonts w:ascii="Arial" w:hAnsi="Arial" w:cs="Arial"/>
          <w:color w:val="000000" w:themeColor="text1"/>
          <w:lang w:val="en-GB"/>
        </w:rPr>
      </w:pPr>
      <w:r>
        <w:rPr>
          <w:rFonts w:ascii="Arial" w:hAnsi="Arial" w:cs="Arial"/>
          <w:color w:val="000000" w:themeColor="text1"/>
          <w:lang w:val="en-GB"/>
        </w:rPr>
        <w:t xml:space="preserve">Survey research is a unique way to gather </w:t>
      </w:r>
      <w:r w:rsidR="003362C7">
        <w:rPr>
          <w:rFonts w:ascii="Arial" w:hAnsi="Arial" w:cs="Arial"/>
          <w:color w:val="000000" w:themeColor="text1"/>
          <w:lang w:val="en-GB"/>
        </w:rPr>
        <w:t xml:space="preserve">quantitative and qualitative </w:t>
      </w:r>
      <w:r>
        <w:rPr>
          <w:rFonts w:ascii="Arial" w:hAnsi="Arial" w:cs="Arial"/>
          <w:color w:val="000000" w:themeColor="text1"/>
          <w:lang w:val="en-GB"/>
        </w:rPr>
        <w:t xml:space="preserve">information from a vast scale of </w:t>
      </w:r>
      <w:r w:rsidR="00E144AC">
        <w:rPr>
          <w:rFonts w:ascii="Arial" w:hAnsi="Arial" w:cs="Arial"/>
          <w:color w:val="000000" w:themeColor="text1"/>
          <w:lang w:val="en-GB"/>
        </w:rPr>
        <w:t>participants</w:t>
      </w:r>
      <w:r>
        <w:rPr>
          <w:rFonts w:ascii="Arial" w:hAnsi="Arial" w:cs="Arial"/>
          <w:color w:val="000000" w:themeColor="text1"/>
          <w:lang w:val="en-GB"/>
        </w:rPr>
        <w:t>,</w:t>
      </w:r>
      <w:r w:rsidR="00E144AC">
        <w:rPr>
          <w:rFonts w:ascii="Arial" w:hAnsi="Arial" w:cs="Arial"/>
          <w:color w:val="000000" w:themeColor="text1"/>
          <w:lang w:val="en-GB"/>
        </w:rPr>
        <w:t xml:space="preserve"> questionnaires</w:t>
      </w:r>
      <w:r>
        <w:rPr>
          <w:rFonts w:ascii="Arial" w:hAnsi="Arial" w:cs="Arial"/>
          <w:color w:val="000000" w:themeColor="text1"/>
          <w:lang w:val="en-GB"/>
        </w:rPr>
        <w:t xml:space="preserve"> can be quick and easy to complete therefore individuals are usually more inclined to participate (DeFranzo, 2020). </w:t>
      </w:r>
      <w:r w:rsidR="00E144AC">
        <w:rPr>
          <w:rFonts w:ascii="Arial" w:hAnsi="Arial" w:cs="Arial"/>
          <w:color w:val="000000" w:themeColor="text1"/>
          <w:lang w:val="en-GB"/>
        </w:rPr>
        <w:t xml:space="preserve">Interview method data collection allows </w:t>
      </w:r>
      <w:r w:rsidR="003362C7">
        <w:rPr>
          <w:rFonts w:ascii="Arial" w:hAnsi="Arial" w:cs="Arial"/>
          <w:color w:val="000000" w:themeColor="text1"/>
          <w:lang w:val="en-GB"/>
        </w:rPr>
        <w:t>open-ended questions to provide more depth and narrative, which produce qualitative data (</w:t>
      </w:r>
      <w:r w:rsidR="00B027C9">
        <w:rPr>
          <w:rFonts w:ascii="Arial" w:hAnsi="Arial" w:cs="Arial"/>
          <w:color w:val="000000" w:themeColor="text1"/>
          <w:lang w:val="en-GB"/>
        </w:rPr>
        <w:t>Creswell, 2013).</w:t>
      </w:r>
    </w:p>
    <w:p w14:paraId="0873BD71" w14:textId="5B3754D1" w:rsidR="00B027C9" w:rsidRDefault="00B027C9" w:rsidP="005057C7">
      <w:pPr>
        <w:rPr>
          <w:rFonts w:ascii="Arial" w:hAnsi="Arial" w:cs="Arial"/>
          <w:color w:val="000000" w:themeColor="text1"/>
          <w:lang w:val="en-GB"/>
        </w:rPr>
      </w:pPr>
    </w:p>
    <w:p w14:paraId="75340B57" w14:textId="0E344585" w:rsidR="007E3C48" w:rsidRDefault="00B027C9" w:rsidP="005057C7">
      <w:pPr>
        <w:rPr>
          <w:rFonts w:ascii="Arial" w:hAnsi="Arial" w:cs="Arial"/>
          <w:color w:val="000000" w:themeColor="text1"/>
          <w:lang w:val="en-GB"/>
        </w:rPr>
      </w:pPr>
      <w:r>
        <w:rPr>
          <w:rFonts w:ascii="Arial" w:hAnsi="Arial" w:cs="Arial"/>
          <w:color w:val="000000" w:themeColor="text1"/>
          <w:lang w:val="en-GB"/>
        </w:rPr>
        <w:t>Qualitative data provides a conceptual understanding of human behaviour from the participant’s perspective, it assumes a dynamic reality</w:t>
      </w:r>
      <w:r w:rsidR="00D144A3">
        <w:rPr>
          <w:rFonts w:ascii="Arial" w:hAnsi="Arial" w:cs="Arial"/>
          <w:color w:val="000000" w:themeColor="text1"/>
          <w:lang w:val="en-GB"/>
        </w:rPr>
        <w:t xml:space="preserve"> where</w:t>
      </w:r>
      <w:r>
        <w:rPr>
          <w:rFonts w:ascii="Arial" w:hAnsi="Arial" w:cs="Arial"/>
          <w:color w:val="000000" w:themeColor="text1"/>
          <w:lang w:val="en-GB"/>
        </w:rPr>
        <w:t xml:space="preserve"> phenomenon can be observed yet not measured whereas quantitative data is concerned with fixed and measurable realities</w:t>
      </w:r>
      <w:r w:rsidR="00D144A3">
        <w:rPr>
          <w:rFonts w:ascii="Arial" w:hAnsi="Arial" w:cs="Arial"/>
          <w:color w:val="000000" w:themeColor="text1"/>
          <w:lang w:val="en-GB"/>
        </w:rPr>
        <w:t xml:space="preserve"> (McLeod, 2019)</w:t>
      </w:r>
      <w:r>
        <w:rPr>
          <w:rFonts w:ascii="Arial" w:hAnsi="Arial" w:cs="Arial"/>
          <w:color w:val="000000" w:themeColor="text1"/>
          <w:lang w:val="en-GB"/>
        </w:rPr>
        <w:t xml:space="preserve">. The </w:t>
      </w:r>
      <w:r w:rsidR="00A77469">
        <w:rPr>
          <w:rFonts w:ascii="Arial" w:hAnsi="Arial" w:cs="Arial"/>
          <w:color w:val="000000" w:themeColor="text1"/>
          <w:lang w:val="en-GB"/>
        </w:rPr>
        <w:t xml:space="preserve">multi-method approach </w:t>
      </w:r>
      <w:r w:rsidR="00420DF8">
        <w:rPr>
          <w:rFonts w:ascii="Arial" w:hAnsi="Arial" w:cs="Arial"/>
          <w:color w:val="000000" w:themeColor="text1"/>
          <w:lang w:val="en-GB"/>
        </w:rPr>
        <w:t>of</w:t>
      </w:r>
      <w:r w:rsidR="00A77469">
        <w:rPr>
          <w:rFonts w:ascii="Arial" w:hAnsi="Arial" w:cs="Arial"/>
          <w:color w:val="000000" w:themeColor="text1"/>
          <w:lang w:val="en-GB"/>
        </w:rPr>
        <w:t xml:space="preserve"> </w:t>
      </w:r>
      <w:r w:rsidR="00D144A3">
        <w:rPr>
          <w:rFonts w:ascii="Arial" w:hAnsi="Arial" w:cs="Arial"/>
          <w:color w:val="000000" w:themeColor="text1"/>
          <w:lang w:val="en-GB"/>
        </w:rPr>
        <w:t>positivistic questionnaires and phenomenological interviews</w:t>
      </w:r>
      <w:r>
        <w:rPr>
          <w:rFonts w:ascii="Arial" w:hAnsi="Arial" w:cs="Arial"/>
          <w:color w:val="000000" w:themeColor="text1"/>
          <w:lang w:val="en-GB"/>
        </w:rPr>
        <w:t xml:space="preserve"> is measurable </w:t>
      </w:r>
      <w:r w:rsidR="00D144A3">
        <w:rPr>
          <w:rFonts w:ascii="Arial" w:hAnsi="Arial" w:cs="Arial"/>
          <w:color w:val="000000" w:themeColor="text1"/>
          <w:lang w:val="en-GB"/>
        </w:rPr>
        <w:t>by common themes, numerical comparisons and statistical analys</w:t>
      </w:r>
      <w:r w:rsidR="00A77469">
        <w:rPr>
          <w:rFonts w:ascii="Arial" w:hAnsi="Arial" w:cs="Arial"/>
          <w:color w:val="000000" w:themeColor="text1"/>
          <w:lang w:val="en-GB"/>
        </w:rPr>
        <w:t>i</w:t>
      </w:r>
      <w:r w:rsidR="00D144A3">
        <w:rPr>
          <w:rFonts w:ascii="Arial" w:hAnsi="Arial" w:cs="Arial"/>
          <w:color w:val="000000" w:themeColor="text1"/>
          <w:lang w:val="en-GB"/>
        </w:rPr>
        <w:t xml:space="preserve">s which enables information to be displayed </w:t>
      </w:r>
      <w:r w:rsidR="00420DF8">
        <w:rPr>
          <w:rFonts w:ascii="Arial" w:hAnsi="Arial" w:cs="Arial"/>
          <w:color w:val="000000" w:themeColor="text1"/>
          <w:lang w:val="en-GB"/>
        </w:rPr>
        <w:t xml:space="preserve">numerically and literary </w:t>
      </w:r>
      <w:r w:rsidR="00D144A3">
        <w:rPr>
          <w:rFonts w:ascii="Arial" w:hAnsi="Arial" w:cs="Arial"/>
          <w:color w:val="000000" w:themeColor="text1"/>
          <w:lang w:val="en-GB"/>
        </w:rPr>
        <w:t>(</w:t>
      </w:r>
      <w:proofErr w:type="spellStart"/>
      <w:r w:rsidR="005012E2">
        <w:rPr>
          <w:rFonts w:ascii="Arial" w:hAnsi="Arial" w:cs="Arial"/>
          <w:color w:val="000000" w:themeColor="text1"/>
          <w:lang w:val="en-GB"/>
        </w:rPr>
        <w:t>Kuckartz</w:t>
      </w:r>
      <w:proofErr w:type="spellEnd"/>
      <w:r w:rsidR="005012E2">
        <w:rPr>
          <w:rFonts w:ascii="Arial" w:hAnsi="Arial" w:cs="Arial"/>
          <w:color w:val="000000" w:themeColor="text1"/>
          <w:lang w:val="en-GB"/>
        </w:rPr>
        <w:t xml:space="preserve"> and </w:t>
      </w:r>
      <w:proofErr w:type="spellStart"/>
      <w:r w:rsidR="005012E2">
        <w:rPr>
          <w:rFonts w:ascii="Arial" w:hAnsi="Arial" w:cs="Arial"/>
          <w:color w:val="000000" w:themeColor="text1"/>
          <w:lang w:val="en-GB"/>
        </w:rPr>
        <w:t>Radiker</w:t>
      </w:r>
      <w:proofErr w:type="spellEnd"/>
      <w:r w:rsidR="005012E2">
        <w:rPr>
          <w:rFonts w:ascii="Arial" w:hAnsi="Arial" w:cs="Arial"/>
          <w:color w:val="000000" w:themeColor="text1"/>
          <w:lang w:val="en-GB"/>
        </w:rPr>
        <w:t>, 2019).</w:t>
      </w:r>
      <w:r w:rsidR="002C33D5">
        <w:rPr>
          <w:rFonts w:ascii="Arial" w:hAnsi="Arial" w:cs="Arial"/>
          <w:color w:val="000000" w:themeColor="text1"/>
          <w:lang w:val="en-GB"/>
        </w:rPr>
        <w:t xml:space="preserve"> </w:t>
      </w:r>
    </w:p>
    <w:p w14:paraId="7F47E83B" w14:textId="414062E0" w:rsidR="00D31F97" w:rsidRDefault="00D31F97" w:rsidP="005057C7">
      <w:pPr>
        <w:rPr>
          <w:rFonts w:ascii="Arial" w:hAnsi="Arial" w:cs="Arial"/>
          <w:b/>
          <w:color w:val="000000" w:themeColor="text1"/>
          <w:lang w:val="en-GB"/>
        </w:rPr>
      </w:pPr>
    </w:p>
    <w:p w14:paraId="4B2D3030" w14:textId="77777777" w:rsidR="002C33D5" w:rsidRPr="00723AE6" w:rsidRDefault="002C33D5" w:rsidP="002C33D5">
      <w:pPr>
        <w:pStyle w:val="Heading2"/>
        <w:rPr>
          <w:rFonts w:ascii="Arial" w:hAnsi="Arial" w:cs="Arial"/>
          <w:b/>
          <w:color w:val="000000" w:themeColor="text1"/>
          <w:sz w:val="24"/>
          <w:szCs w:val="24"/>
          <w:lang w:val="en-GB"/>
        </w:rPr>
      </w:pPr>
      <w:bookmarkStart w:id="9" w:name="_Toc57623552"/>
      <w:r w:rsidRPr="00723AE6">
        <w:rPr>
          <w:rFonts w:ascii="Arial" w:hAnsi="Arial" w:cs="Arial"/>
          <w:b/>
          <w:color w:val="000000" w:themeColor="text1"/>
          <w:sz w:val="24"/>
          <w:szCs w:val="24"/>
          <w:lang w:val="en-GB"/>
        </w:rPr>
        <w:t>2.5 Sample</w:t>
      </w:r>
      <w:bookmarkEnd w:id="9"/>
    </w:p>
    <w:p w14:paraId="5E1E0E48" w14:textId="4216BF64" w:rsidR="002C33D5" w:rsidRDefault="002C33D5" w:rsidP="005057C7">
      <w:pPr>
        <w:rPr>
          <w:rFonts w:ascii="Arial" w:hAnsi="Arial" w:cs="Arial"/>
          <w:b/>
          <w:color w:val="000000" w:themeColor="text1"/>
          <w:lang w:val="en-GB"/>
        </w:rPr>
      </w:pPr>
    </w:p>
    <w:p w14:paraId="7DB933FE" w14:textId="1E46C180" w:rsidR="002C33D5" w:rsidRDefault="008E13A8" w:rsidP="005057C7">
      <w:pPr>
        <w:rPr>
          <w:rFonts w:ascii="Arial" w:hAnsi="Arial" w:cs="Arial"/>
          <w:color w:val="000000" w:themeColor="text1"/>
          <w:lang w:val="en-GB"/>
        </w:rPr>
      </w:pPr>
      <w:r>
        <w:rPr>
          <w:rFonts w:ascii="Arial" w:hAnsi="Arial" w:cs="Arial"/>
          <w:color w:val="000000" w:themeColor="text1"/>
          <w:lang w:val="en-GB"/>
        </w:rPr>
        <w:t xml:space="preserve">The two sampling methods ‘probability’ and ‘non-probability’ will be adopted to collect data (Yang, Kim and Song, 2020) as both apply to the perceptions </w:t>
      </w:r>
      <w:r w:rsidR="00A77469">
        <w:rPr>
          <w:rFonts w:ascii="Arial" w:hAnsi="Arial" w:cs="Arial"/>
          <w:color w:val="000000" w:themeColor="text1"/>
          <w:lang w:val="en-GB"/>
        </w:rPr>
        <w:t>required</w:t>
      </w:r>
      <w:r>
        <w:rPr>
          <w:rFonts w:ascii="Arial" w:hAnsi="Arial" w:cs="Arial"/>
          <w:color w:val="000000" w:themeColor="text1"/>
          <w:lang w:val="en-GB"/>
        </w:rPr>
        <w:t xml:space="preserve"> to investigate the research aims and objectives</w:t>
      </w:r>
      <w:r w:rsidR="00A77469">
        <w:rPr>
          <w:rFonts w:ascii="Arial" w:hAnsi="Arial" w:cs="Arial"/>
          <w:color w:val="000000" w:themeColor="text1"/>
          <w:lang w:val="en-GB"/>
        </w:rPr>
        <w:t>.</w:t>
      </w:r>
      <w:r w:rsidR="000C4DED">
        <w:rPr>
          <w:rFonts w:ascii="Arial" w:hAnsi="Arial" w:cs="Arial"/>
          <w:color w:val="000000" w:themeColor="text1"/>
          <w:lang w:val="en-GB"/>
        </w:rPr>
        <w:t xml:space="preserve"> </w:t>
      </w:r>
      <w:r w:rsidR="00A77469">
        <w:rPr>
          <w:rFonts w:ascii="Arial" w:hAnsi="Arial" w:cs="Arial"/>
          <w:color w:val="000000" w:themeColor="text1"/>
          <w:lang w:val="en-GB"/>
        </w:rPr>
        <w:t>S</w:t>
      </w:r>
      <w:r w:rsidR="000C4DED">
        <w:rPr>
          <w:rFonts w:ascii="Arial" w:hAnsi="Arial" w:cs="Arial"/>
          <w:color w:val="000000" w:themeColor="text1"/>
          <w:lang w:val="en-GB"/>
        </w:rPr>
        <w:t xml:space="preserve">elective samples will be </w:t>
      </w:r>
      <w:r w:rsidR="00A77469">
        <w:rPr>
          <w:rFonts w:ascii="Arial" w:hAnsi="Arial" w:cs="Arial"/>
          <w:color w:val="000000" w:themeColor="text1"/>
          <w:lang w:val="en-GB"/>
        </w:rPr>
        <w:t>used</w:t>
      </w:r>
      <w:r w:rsidR="000C4DED">
        <w:rPr>
          <w:rFonts w:ascii="Arial" w:hAnsi="Arial" w:cs="Arial"/>
          <w:color w:val="000000" w:themeColor="text1"/>
          <w:lang w:val="en-GB"/>
        </w:rPr>
        <w:t xml:space="preserve"> for interview research </w:t>
      </w:r>
      <w:r w:rsidR="00A77469">
        <w:rPr>
          <w:rFonts w:ascii="Arial" w:hAnsi="Arial" w:cs="Arial"/>
          <w:color w:val="000000" w:themeColor="text1"/>
          <w:lang w:val="en-GB"/>
        </w:rPr>
        <w:t>where</w:t>
      </w:r>
      <w:r w:rsidR="000C4DED">
        <w:rPr>
          <w:rFonts w:ascii="Arial" w:hAnsi="Arial" w:cs="Arial"/>
          <w:color w:val="000000" w:themeColor="text1"/>
          <w:lang w:val="en-GB"/>
        </w:rPr>
        <w:t xml:space="preserve"> individuals wh</w:t>
      </w:r>
      <w:r w:rsidR="00A77469">
        <w:rPr>
          <w:rFonts w:ascii="Arial" w:hAnsi="Arial" w:cs="Arial"/>
          <w:color w:val="000000" w:themeColor="text1"/>
          <w:lang w:val="en-GB"/>
        </w:rPr>
        <w:t>o</w:t>
      </w:r>
      <w:r w:rsidR="000C4DED">
        <w:rPr>
          <w:rFonts w:ascii="Arial" w:hAnsi="Arial" w:cs="Arial"/>
          <w:color w:val="000000" w:themeColor="text1"/>
          <w:lang w:val="en-GB"/>
        </w:rPr>
        <w:t xml:space="preserve"> fit managerial roles, employee roles and the role of the customer </w:t>
      </w:r>
      <w:r w:rsidR="00A77469">
        <w:rPr>
          <w:rFonts w:ascii="Arial" w:hAnsi="Arial" w:cs="Arial"/>
          <w:color w:val="000000" w:themeColor="text1"/>
          <w:lang w:val="en-GB"/>
        </w:rPr>
        <w:t xml:space="preserve">will be selected, </w:t>
      </w:r>
      <w:r w:rsidR="000C4DED">
        <w:rPr>
          <w:rFonts w:ascii="Arial" w:hAnsi="Arial" w:cs="Arial"/>
          <w:color w:val="000000" w:themeColor="text1"/>
          <w:lang w:val="en-GB"/>
        </w:rPr>
        <w:t xml:space="preserve">whereas the questionnaire participants </w:t>
      </w:r>
      <w:r w:rsidR="00A77469">
        <w:rPr>
          <w:rFonts w:ascii="Arial" w:hAnsi="Arial" w:cs="Arial"/>
          <w:color w:val="000000" w:themeColor="text1"/>
          <w:lang w:val="en-GB"/>
        </w:rPr>
        <w:t>will be from vast range</w:t>
      </w:r>
      <w:r w:rsidR="000C4DED">
        <w:rPr>
          <w:rFonts w:ascii="Arial" w:hAnsi="Arial" w:cs="Arial"/>
          <w:color w:val="000000" w:themeColor="text1"/>
          <w:lang w:val="en-GB"/>
        </w:rPr>
        <w:t>. The latter convenience sample is efficient and has the potential to collect a large variety of results within the timeframe</w:t>
      </w:r>
      <w:r w:rsidR="00ED2056">
        <w:rPr>
          <w:rFonts w:ascii="Arial" w:hAnsi="Arial" w:cs="Arial"/>
          <w:color w:val="000000" w:themeColor="text1"/>
          <w:lang w:val="en-GB"/>
        </w:rPr>
        <w:t xml:space="preserve"> (Jager, </w:t>
      </w:r>
      <w:proofErr w:type="spellStart"/>
      <w:r w:rsidR="00ED2056">
        <w:rPr>
          <w:rFonts w:ascii="Arial" w:hAnsi="Arial" w:cs="Arial"/>
          <w:color w:val="000000" w:themeColor="text1"/>
          <w:lang w:val="en-GB"/>
        </w:rPr>
        <w:t>Putnick</w:t>
      </w:r>
      <w:proofErr w:type="spellEnd"/>
      <w:r w:rsidR="00ED2056">
        <w:rPr>
          <w:rFonts w:ascii="Arial" w:hAnsi="Arial" w:cs="Arial"/>
          <w:color w:val="000000" w:themeColor="text1"/>
          <w:lang w:val="en-GB"/>
        </w:rPr>
        <w:t xml:space="preserve"> and Bornstein, 2017)</w:t>
      </w:r>
      <w:r w:rsidR="000C4DED">
        <w:rPr>
          <w:rFonts w:ascii="Arial" w:hAnsi="Arial" w:cs="Arial"/>
          <w:color w:val="000000" w:themeColor="text1"/>
          <w:lang w:val="en-GB"/>
        </w:rPr>
        <w:t xml:space="preserve">, </w:t>
      </w:r>
      <w:r w:rsidR="00ED2056">
        <w:rPr>
          <w:rFonts w:ascii="Arial" w:hAnsi="Arial" w:cs="Arial"/>
          <w:color w:val="000000" w:themeColor="text1"/>
          <w:lang w:val="en-GB"/>
        </w:rPr>
        <w:t xml:space="preserve">as reaching out to </w:t>
      </w:r>
      <w:r w:rsidR="00A77469">
        <w:rPr>
          <w:rFonts w:ascii="Arial" w:hAnsi="Arial" w:cs="Arial"/>
          <w:color w:val="000000" w:themeColor="text1"/>
          <w:lang w:val="en-GB"/>
        </w:rPr>
        <w:t>a vast range</w:t>
      </w:r>
      <w:r w:rsidR="00ED2056">
        <w:rPr>
          <w:rFonts w:ascii="Arial" w:hAnsi="Arial" w:cs="Arial"/>
          <w:color w:val="000000" w:themeColor="text1"/>
          <w:lang w:val="en-GB"/>
        </w:rPr>
        <w:t xml:space="preserve"> in search of information from the</w:t>
      </w:r>
      <w:r w:rsidR="00A77469">
        <w:rPr>
          <w:rFonts w:ascii="Arial" w:hAnsi="Arial" w:cs="Arial"/>
          <w:color w:val="000000" w:themeColor="text1"/>
          <w:lang w:val="en-GB"/>
        </w:rPr>
        <w:t xml:space="preserve"> </w:t>
      </w:r>
      <w:r w:rsidR="00ED2056">
        <w:rPr>
          <w:rFonts w:ascii="Arial" w:hAnsi="Arial" w:cs="Arial"/>
          <w:color w:val="000000" w:themeColor="text1"/>
          <w:lang w:val="en-GB"/>
        </w:rPr>
        <w:t xml:space="preserve">perceptions required in the research should be widely available. </w:t>
      </w:r>
    </w:p>
    <w:p w14:paraId="1953A41C" w14:textId="38CB93B9" w:rsidR="00ED2056" w:rsidRDefault="00ED2056" w:rsidP="005057C7">
      <w:pPr>
        <w:rPr>
          <w:rFonts w:ascii="Arial" w:hAnsi="Arial" w:cs="Arial"/>
          <w:color w:val="000000" w:themeColor="text1"/>
          <w:lang w:val="en-GB"/>
        </w:rPr>
      </w:pPr>
    </w:p>
    <w:p w14:paraId="3825B07A" w14:textId="77777777" w:rsidR="00ED2056" w:rsidRPr="00723AE6" w:rsidRDefault="00ED2056" w:rsidP="00ED2056">
      <w:pPr>
        <w:pStyle w:val="Heading2"/>
        <w:rPr>
          <w:rFonts w:ascii="Arial" w:hAnsi="Arial" w:cs="Arial"/>
          <w:b/>
          <w:color w:val="000000" w:themeColor="text1"/>
          <w:sz w:val="24"/>
          <w:szCs w:val="24"/>
          <w:lang w:val="en-GB"/>
        </w:rPr>
      </w:pPr>
      <w:bookmarkStart w:id="10" w:name="_Toc57623553"/>
      <w:r w:rsidRPr="00723AE6">
        <w:rPr>
          <w:rFonts w:ascii="Arial" w:hAnsi="Arial" w:cs="Arial"/>
          <w:b/>
          <w:color w:val="000000" w:themeColor="text1"/>
          <w:sz w:val="24"/>
          <w:szCs w:val="24"/>
          <w:lang w:val="en-GB"/>
        </w:rPr>
        <w:t>2.6 Data Collection</w:t>
      </w:r>
      <w:bookmarkEnd w:id="10"/>
    </w:p>
    <w:p w14:paraId="74EEF9F8" w14:textId="77777777" w:rsidR="00ED2056" w:rsidRPr="002C33D5" w:rsidRDefault="00ED2056" w:rsidP="005057C7">
      <w:pPr>
        <w:rPr>
          <w:rFonts w:ascii="Arial" w:hAnsi="Arial" w:cs="Arial"/>
          <w:color w:val="000000" w:themeColor="text1"/>
          <w:lang w:val="en-GB"/>
        </w:rPr>
      </w:pPr>
    </w:p>
    <w:p w14:paraId="0F81DEB2" w14:textId="5C6EB866" w:rsidR="005057C7" w:rsidRDefault="008F7526" w:rsidP="00A77469">
      <w:pPr>
        <w:rPr>
          <w:rFonts w:ascii="Arial" w:hAnsi="Arial" w:cs="Arial"/>
          <w:color w:val="000000" w:themeColor="text1"/>
          <w:lang w:val="en-GB"/>
        </w:rPr>
      </w:pPr>
      <w:r>
        <w:rPr>
          <w:rFonts w:ascii="Arial" w:hAnsi="Arial" w:cs="Arial"/>
          <w:color w:val="000000" w:themeColor="text1"/>
          <w:lang w:val="en-GB"/>
        </w:rPr>
        <w:t xml:space="preserve">The multi-method </w:t>
      </w:r>
      <w:r w:rsidR="00A77469">
        <w:rPr>
          <w:rFonts w:ascii="Arial" w:hAnsi="Arial" w:cs="Arial"/>
          <w:color w:val="000000" w:themeColor="text1"/>
          <w:lang w:val="en-GB"/>
        </w:rPr>
        <w:t>approach</w:t>
      </w:r>
      <w:r>
        <w:rPr>
          <w:rFonts w:ascii="Arial" w:hAnsi="Arial" w:cs="Arial"/>
          <w:color w:val="000000" w:themeColor="text1"/>
          <w:lang w:val="en-GB"/>
        </w:rPr>
        <w:t xml:space="preserve"> </w:t>
      </w:r>
      <w:r w:rsidR="009E7A26">
        <w:rPr>
          <w:rFonts w:ascii="Arial" w:hAnsi="Arial" w:cs="Arial"/>
          <w:color w:val="000000" w:themeColor="text1"/>
          <w:lang w:val="en-GB"/>
        </w:rPr>
        <w:t>will provide</w:t>
      </w:r>
      <w:r w:rsidR="00A77469">
        <w:rPr>
          <w:rFonts w:ascii="Arial" w:hAnsi="Arial" w:cs="Arial"/>
          <w:color w:val="000000" w:themeColor="text1"/>
          <w:lang w:val="en-GB"/>
        </w:rPr>
        <w:t xml:space="preserve"> </w:t>
      </w:r>
      <w:r w:rsidR="009E7A26">
        <w:rPr>
          <w:rFonts w:ascii="Arial" w:hAnsi="Arial" w:cs="Arial"/>
          <w:color w:val="000000" w:themeColor="text1"/>
          <w:lang w:val="en-GB"/>
        </w:rPr>
        <w:t xml:space="preserve">research in different formats, questionnaires </w:t>
      </w:r>
      <w:r w:rsidR="00A77469">
        <w:rPr>
          <w:rFonts w:ascii="Arial" w:hAnsi="Arial" w:cs="Arial"/>
          <w:color w:val="000000" w:themeColor="text1"/>
          <w:lang w:val="en-GB"/>
        </w:rPr>
        <w:t>will</w:t>
      </w:r>
      <w:r w:rsidR="009E7A26">
        <w:rPr>
          <w:rFonts w:ascii="Arial" w:hAnsi="Arial" w:cs="Arial"/>
          <w:color w:val="000000" w:themeColor="text1"/>
          <w:lang w:val="en-GB"/>
        </w:rPr>
        <w:t xml:space="preserve"> collect closed and open-ended questions and interviews collect</w:t>
      </w:r>
      <w:r w:rsidR="00A77469">
        <w:rPr>
          <w:rFonts w:ascii="Arial" w:hAnsi="Arial" w:cs="Arial"/>
          <w:color w:val="000000" w:themeColor="text1"/>
          <w:lang w:val="en-GB"/>
        </w:rPr>
        <w:t xml:space="preserve"> all</w:t>
      </w:r>
      <w:r w:rsidR="009E7A26">
        <w:rPr>
          <w:rFonts w:ascii="Arial" w:hAnsi="Arial" w:cs="Arial"/>
          <w:color w:val="000000" w:themeColor="text1"/>
          <w:lang w:val="en-GB"/>
        </w:rPr>
        <w:t xml:space="preserve"> open-ended questions. Mul</w:t>
      </w:r>
      <w:r w:rsidR="00A77469">
        <w:rPr>
          <w:rFonts w:ascii="Arial" w:hAnsi="Arial" w:cs="Arial"/>
          <w:color w:val="000000" w:themeColor="text1"/>
          <w:lang w:val="en-GB"/>
        </w:rPr>
        <w:t>ti-</w:t>
      </w:r>
      <w:r w:rsidR="009E7A26">
        <w:rPr>
          <w:rFonts w:ascii="Arial" w:hAnsi="Arial" w:cs="Arial"/>
          <w:color w:val="000000" w:themeColor="text1"/>
          <w:lang w:val="en-GB"/>
        </w:rPr>
        <w:t>method</w:t>
      </w:r>
      <w:r w:rsidR="00A77469">
        <w:rPr>
          <w:rFonts w:ascii="Arial" w:hAnsi="Arial" w:cs="Arial"/>
          <w:color w:val="000000" w:themeColor="text1"/>
          <w:lang w:val="en-GB"/>
        </w:rPr>
        <w:t xml:space="preserve"> </w:t>
      </w:r>
      <w:r w:rsidR="009E7A26">
        <w:rPr>
          <w:rFonts w:ascii="Arial" w:hAnsi="Arial" w:cs="Arial"/>
          <w:color w:val="000000" w:themeColor="text1"/>
          <w:lang w:val="en-GB"/>
        </w:rPr>
        <w:t>data collect</w:t>
      </w:r>
      <w:r w:rsidR="00A77469">
        <w:rPr>
          <w:rFonts w:ascii="Arial" w:hAnsi="Arial" w:cs="Arial"/>
          <w:color w:val="000000" w:themeColor="text1"/>
          <w:lang w:val="en-GB"/>
        </w:rPr>
        <w:t>ion</w:t>
      </w:r>
      <w:r w:rsidR="009E7A26">
        <w:rPr>
          <w:rFonts w:ascii="Arial" w:hAnsi="Arial" w:cs="Arial"/>
          <w:color w:val="000000" w:themeColor="text1"/>
          <w:lang w:val="en-GB"/>
        </w:rPr>
        <w:t xml:space="preserve"> produces results that are more robust and compelling than results found in mono-method studies</w:t>
      </w:r>
      <w:r w:rsidR="00A77469">
        <w:rPr>
          <w:rFonts w:ascii="Arial" w:hAnsi="Arial" w:cs="Arial"/>
          <w:color w:val="000000" w:themeColor="text1"/>
          <w:lang w:val="en-GB"/>
        </w:rPr>
        <w:t>,</w:t>
      </w:r>
      <w:r w:rsidR="009E7A26">
        <w:rPr>
          <w:rFonts w:ascii="Arial" w:hAnsi="Arial" w:cs="Arial"/>
          <w:color w:val="000000" w:themeColor="text1"/>
          <w:lang w:val="en-GB"/>
        </w:rPr>
        <w:t xml:space="preserve"> as participants are able to express </w:t>
      </w:r>
      <w:r w:rsidR="00A77469">
        <w:rPr>
          <w:rFonts w:ascii="Arial" w:hAnsi="Arial" w:cs="Arial"/>
          <w:color w:val="000000" w:themeColor="text1"/>
          <w:lang w:val="en-GB"/>
        </w:rPr>
        <w:t>themselves</w:t>
      </w:r>
      <w:r w:rsidR="009E7A26">
        <w:rPr>
          <w:rFonts w:ascii="Arial" w:hAnsi="Arial" w:cs="Arial"/>
          <w:color w:val="000000" w:themeColor="text1"/>
          <w:lang w:val="en-GB"/>
        </w:rPr>
        <w:t xml:space="preserve"> in more detail (Tomas, 2017). </w:t>
      </w:r>
    </w:p>
    <w:p w14:paraId="1EA5139F" w14:textId="77777777" w:rsidR="00623A06" w:rsidRPr="00A77469" w:rsidRDefault="00623A06" w:rsidP="00A77469">
      <w:pPr>
        <w:rPr>
          <w:rFonts w:ascii="Arial" w:hAnsi="Arial" w:cs="Arial"/>
          <w:color w:val="000000" w:themeColor="text1"/>
          <w:lang w:val="en-GB"/>
        </w:rPr>
      </w:pPr>
    </w:p>
    <w:p w14:paraId="789BE3DF" w14:textId="0AB8BC84" w:rsidR="005057C7" w:rsidRPr="00723AE6" w:rsidRDefault="00723AE6" w:rsidP="00723AE6">
      <w:pPr>
        <w:pStyle w:val="Heading2"/>
        <w:rPr>
          <w:rFonts w:ascii="Arial" w:hAnsi="Arial" w:cs="Arial"/>
          <w:b/>
          <w:color w:val="000000" w:themeColor="text1"/>
          <w:sz w:val="24"/>
          <w:szCs w:val="24"/>
          <w:lang w:val="en-GB"/>
        </w:rPr>
      </w:pPr>
      <w:bookmarkStart w:id="11" w:name="_Toc57623554"/>
      <w:r w:rsidRPr="00723AE6">
        <w:rPr>
          <w:rFonts w:ascii="Arial" w:hAnsi="Arial" w:cs="Arial"/>
          <w:b/>
          <w:color w:val="000000" w:themeColor="text1"/>
          <w:sz w:val="24"/>
          <w:szCs w:val="24"/>
          <w:lang w:val="en-GB"/>
        </w:rPr>
        <w:t xml:space="preserve">2.7 </w:t>
      </w:r>
      <w:r w:rsidR="005057C7" w:rsidRPr="00723AE6">
        <w:rPr>
          <w:rFonts w:ascii="Arial" w:hAnsi="Arial" w:cs="Arial"/>
          <w:b/>
          <w:color w:val="000000" w:themeColor="text1"/>
          <w:sz w:val="24"/>
          <w:szCs w:val="24"/>
          <w:lang w:val="en-GB"/>
        </w:rPr>
        <w:t>Data Analysis</w:t>
      </w:r>
      <w:bookmarkEnd w:id="11"/>
    </w:p>
    <w:p w14:paraId="5566CEDE" w14:textId="6BC443CC" w:rsidR="005057C7" w:rsidRDefault="005057C7" w:rsidP="00723AE6">
      <w:pPr>
        <w:pStyle w:val="Heading2"/>
        <w:rPr>
          <w:rFonts w:ascii="Arial" w:hAnsi="Arial" w:cs="Arial"/>
          <w:b/>
          <w:color w:val="000000" w:themeColor="text1"/>
          <w:sz w:val="24"/>
          <w:szCs w:val="24"/>
          <w:lang w:val="en-GB"/>
        </w:rPr>
      </w:pPr>
    </w:p>
    <w:p w14:paraId="6369E4E4" w14:textId="3DEE8A30" w:rsidR="009E7A26" w:rsidRDefault="009E7A26" w:rsidP="009E7A26">
      <w:pPr>
        <w:rPr>
          <w:rFonts w:ascii="Arial" w:hAnsi="Arial" w:cs="Arial"/>
          <w:lang w:val="en-GB"/>
        </w:rPr>
      </w:pPr>
      <w:r>
        <w:rPr>
          <w:rFonts w:ascii="Arial" w:hAnsi="Arial" w:cs="Arial"/>
          <w:lang w:val="en-GB"/>
        </w:rPr>
        <w:t xml:space="preserve">The </w:t>
      </w:r>
      <w:r w:rsidR="000B2117">
        <w:rPr>
          <w:rFonts w:ascii="Arial" w:hAnsi="Arial" w:cs="Arial"/>
          <w:lang w:val="en-GB"/>
        </w:rPr>
        <w:t xml:space="preserve">results </w:t>
      </w:r>
      <w:r>
        <w:rPr>
          <w:rFonts w:ascii="Arial" w:hAnsi="Arial" w:cs="Arial"/>
          <w:lang w:val="en-GB"/>
        </w:rPr>
        <w:t xml:space="preserve">of the data will be </w:t>
      </w:r>
      <w:r w:rsidR="00A77469">
        <w:rPr>
          <w:rFonts w:ascii="Arial" w:hAnsi="Arial" w:cs="Arial"/>
          <w:lang w:val="en-GB"/>
        </w:rPr>
        <w:t>displayed</w:t>
      </w:r>
      <w:r>
        <w:rPr>
          <w:rFonts w:ascii="Arial" w:hAnsi="Arial" w:cs="Arial"/>
          <w:lang w:val="en-GB"/>
        </w:rPr>
        <w:t xml:space="preserve"> through spreadsheets, tables and figures that will appropriately illustrate key findings and present them in an effective manner</w:t>
      </w:r>
      <w:r w:rsidR="00A77469">
        <w:rPr>
          <w:rFonts w:ascii="Arial" w:hAnsi="Arial" w:cs="Arial"/>
          <w:lang w:val="en-GB"/>
        </w:rPr>
        <w:t>,</w:t>
      </w:r>
      <w:r>
        <w:rPr>
          <w:rFonts w:ascii="Arial" w:hAnsi="Arial" w:cs="Arial"/>
          <w:lang w:val="en-GB"/>
        </w:rPr>
        <w:t xml:space="preserve"> highlighting the most significant findings</w:t>
      </w:r>
      <w:r w:rsidR="000B2117">
        <w:rPr>
          <w:rFonts w:ascii="Arial" w:hAnsi="Arial" w:cs="Arial"/>
          <w:lang w:val="en-GB"/>
        </w:rPr>
        <w:t xml:space="preserve"> </w:t>
      </w:r>
      <w:r w:rsidR="00A77469">
        <w:rPr>
          <w:rFonts w:ascii="Arial" w:hAnsi="Arial" w:cs="Arial"/>
          <w:lang w:val="en-GB"/>
        </w:rPr>
        <w:t>through</w:t>
      </w:r>
      <w:r w:rsidR="000B2117">
        <w:rPr>
          <w:rFonts w:ascii="Arial" w:hAnsi="Arial" w:cs="Arial"/>
          <w:lang w:val="en-GB"/>
        </w:rPr>
        <w:t xml:space="preserve"> using statistical tests.</w:t>
      </w:r>
    </w:p>
    <w:p w14:paraId="5768D51B" w14:textId="77777777" w:rsidR="009E7A26" w:rsidRPr="009E7A26" w:rsidRDefault="009E7A26" w:rsidP="009E7A26">
      <w:pPr>
        <w:rPr>
          <w:lang w:val="en-GB"/>
        </w:rPr>
      </w:pPr>
    </w:p>
    <w:p w14:paraId="2D6D4E6F" w14:textId="1F1E9320" w:rsidR="005057C7" w:rsidRDefault="00723AE6" w:rsidP="00723AE6">
      <w:pPr>
        <w:pStyle w:val="Heading2"/>
        <w:rPr>
          <w:rFonts w:ascii="Arial" w:hAnsi="Arial" w:cs="Arial"/>
          <w:b/>
          <w:color w:val="000000" w:themeColor="text1"/>
          <w:sz w:val="24"/>
          <w:szCs w:val="24"/>
          <w:lang w:val="en-GB"/>
        </w:rPr>
      </w:pPr>
      <w:bookmarkStart w:id="12" w:name="_Toc57623555"/>
      <w:r w:rsidRPr="00723AE6">
        <w:rPr>
          <w:rFonts w:ascii="Arial" w:hAnsi="Arial" w:cs="Arial"/>
          <w:b/>
          <w:color w:val="000000" w:themeColor="text1"/>
          <w:sz w:val="24"/>
          <w:szCs w:val="24"/>
          <w:lang w:val="en-GB"/>
        </w:rPr>
        <w:lastRenderedPageBreak/>
        <w:t xml:space="preserve">2.8 </w:t>
      </w:r>
      <w:r w:rsidR="005057C7" w:rsidRPr="00723AE6">
        <w:rPr>
          <w:rFonts w:ascii="Arial" w:hAnsi="Arial" w:cs="Arial"/>
          <w:b/>
          <w:color w:val="000000" w:themeColor="text1"/>
          <w:sz w:val="24"/>
          <w:szCs w:val="24"/>
          <w:lang w:val="en-GB"/>
        </w:rPr>
        <w:t>Limitations and Ethical Considerations</w:t>
      </w:r>
      <w:bookmarkEnd w:id="12"/>
      <w:r w:rsidR="005057C7" w:rsidRPr="00723AE6">
        <w:rPr>
          <w:rFonts w:ascii="Arial" w:hAnsi="Arial" w:cs="Arial"/>
          <w:b/>
          <w:color w:val="000000" w:themeColor="text1"/>
          <w:sz w:val="24"/>
          <w:szCs w:val="24"/>
          <w:lang w:val="en-GB"/>
        </w:rPr>
        <w:t xml:space="preserve"> </w:t>
      </w:r>
    </w:p>
    <w:p w14:paraId="72FEE307" w14:textId="77777777" w:rsidR="00793955" w:rsidRPr="00793955" w:rsidRDefault="00793955" w:rsidP="00793955">
      <w:pPr>
        <w:rPr>
          <w:lang w:val="en-GB"/>
        </w:rPr>
      </w:pPr>
    </w:p>
    <w:p w14:paraId="0CD968C1" w14:textId="45F1F95F" w:rsidR="005057C7" w:rsidRDefault="00723AE6" w:rsidP="00723AE6">
      <w:pPr>
        <w:pStyle w:val="Heading2"/>
        <w:rPr>
          <w:rFonts w:ascii="Arial" w:hAnsi="Arial" w:cs="Arial"/>
          <w:b/>
          <w:color w:val="000000" w:themeColor="text1"/>
          <w:sz w:val="24"/>
          <w:szCs w:val="24"/>
          <w:lang w:val="en-GB"/>
        </w:rPr>
      </w:pPr>
      <w:bookmarkStart w:id="13" w:name="_Toc57623556"/>
      <w:r w:rsidRPr="00723AE6">
        <w:rPr>
          <w:rFonts w:ascii="Arial" w:hAnsi="Arial" w:cs="Arial"/>
          <w:b/>
          <w:color w:val="000000" w:themeColor="text1"/>
          <w:sz w:val="24"/>
          <w:szCs w:val="24"/>
          <w:lang w:val="en-GB"/>
        </w:rPr>
        <w:t xml:space="preserve">2.8.1 </w:t>
      </w:r>
      <w:r w:rsidR="005057C7" w:rsidRPr="00723AE6">
        <w:rPr>
          <w:rFonts w:ascii="Arial" w:hAnsi="Arial" w:cs="Arial"/>
          <w:b/>
          <w:color w:val="000000" w:themeColor="text1"/>
          <w:sz w:val="24"/>
          <w:szCs w:val="24"/>
          <w:lang w:val="en-GB"/>
        </w:rPr>
        <w:t>Time Management and Sample</w:t>
      </w:r>
      <w:bookmarkEnd w:id="13"/>
    </w:p>
    <w:p w14:paraId="6EF8868E" w14:textId="4F4ED5A5" w:rsidR="000B2117" w:rsidRDefault="000B2117" w:rsidP="000B2117">
      <w:pPr>
        <w:rPr>
          <w:lang w:val="en-GB"/>
        </w:rPr>
      </w:pPr>
    </w:p>
    <w:p w14:paraId="1E66EFB0" w14:textId="5093C12C" w:rsidR="000B2117" w:rsidRDefault="000B2117" w:rsidP="000B2117">
      <w:pPr>
        <w:rPr>
          <w:rFonts w:ascii="Arial" w:hAnsi="Arial" w:cs="Arial"/>
          <w:lang w:val="en-GB"/>
        </w:rPr>
      </w:pPr>
      <w:r>
        <w:rPr>
          <w:rFonts w:ascii="Arial" w:hAnsi="Arial" w:cs="Arial"/>
          <w:lang w:val="en-GB"/>
        </w:rPr>
        <w:t xml:space="preserve">Due to the nature of the dissertation, a timeframe must be adhered to. This time limit may </w:t>
      </w:r>
      <w:r w:rsidR="00DA6E89">
        <w:rPr>
          <w:rFonts w:ascii="Arial" w:hAnsi="Arial" w:cs="Arial"/>
          <w:lang w:val="en-GB"/>
        </w:rPr>
        <w:t xml:space="preserve">restrict the amount of research that can be executed which could potentially limit the depth of the findings. </w:t>
      </w:r>
    </w:p>
    <w:p w14:paraId="4F669438" w14:textId="2D50FD04" w:rsidR="00DA6E89" w:rsidRDefault="00DA6E89" w:rsidP="000B2117">
      <w:pPr>
        <w:rPr>
          <w:rFonts w:ascii="Arial" w:hAnsi="Arial" w:cs="Arial"/>
          <w:lang w:val="en-GB"/>
        </w:rPr>
      </w:pPr>
    </w:p>
    <w:p w14:paraId="17073FAC" w14:textId="11D67487" w:rsidR="00DA6E89" w:rsidRPr="000B2117" w:rsidRDefault="00DA6E89" w:rsidP="000B2117">
      <w:pPr>
        <w:rPr>
          <w:rFonts w:ascii="Arial" w:hAnsi="Arial" w:cs="Arial"/>
          <w:lang w:val="en-GB"/>
        </w:rPr>
      </w:pPr>
      <w:r>
        <w:rPr>
          <w:rFonts w:ascii="Arial" w:hAnsi="Arial" w:cs="Arial"/>
          <w:lang w:val="en-GB"/>
        </w:rPr>
        <w:t xml:space="preserve">The proposed convenience samples should sufficiently represent the demographic required due to the vast nature of the population of interest, and the selective samples for interviews should be able to collect data from individuals that fit criteria. The samples have been </w:t>
      </w:r>
      <w:r w:rsidR="00A77469">
        <w:rPr>
          <w:rFonts w:ascii="Arial" w:hAnsi="Arial" w:cs="Arial"/>
          <w:lang w:val="en-GB"/>
        </w:rPr>
        <w:t>selected</w:t>
      </w:r>
      <w:r>
        <w:rPr>
          <w:rFonts w:ascii="Arial" w:hAnsi="Arial" w:cs="Arial"/>
          <w:lang w:val="en-GB"/>
        </w:rPr>
        <w:t xml:space="preserve"> as most fit for purpose in this study and should be effective to implement within the time frame, the risk of bias is potential with some individuals but with a suitably large number of participants this should not be a major problem to the research.</w:t>
      </w:r>
    </w:p>
    <w:p w14:paraId="75E64556" w14:textId="77777777" w:rsidR="000B2117" w:rsidRPr="000B2117" w:rsidRDefault="000B2117" w:rsidP="000B2117">
      <w:pPr>
        <w:rPr>
          <w:lang w:val="en-GB"/>
        </w:rPr>
      </w:pPr>
    </w:p>
    <w:p w14:paraId="25AA9B17" w14:textId="03D9E3A7" w:rsidR="005057C7" w:rsidRDefault="00723AE6" w:rsidP="00723AE6">
      <w:pPr>
        <w:pStyle w:val="Heading2"/>
        <w:rPr>
          <w:rFonts w:ascii="Arial" w:hAnsi="Arial" w:cs="Arial"/>
          <w:b/>
          <w:color w:val="000000" w:themeColor="text1"/>
          <w:sz w:val="24"/>
          <w:szCs w:val="24"/>
          <w:lang w:val="en-GB"/>
        </w:rPr>
      </w:pPr>
      <w:bookmarkStart w:id="14" w:name="_Toc57623557"/>
      <w:r w:rsidRPr="00723AE6">
        <w:rPr>
          <w:rFonts w:ascii="Arial" w:hAnsi="Arial" w:cs="Arial"/>
          <w:b/>
          <w:color w:val="000000" w:themeColor="text1"/>
          <w:sz w:val="24"/>
          <w:szCs w:val="24"/>
          <w:lang w:val="en-GB"/>
        </w:rPr>
        <w:t xml:space="preserve">2.8.2 </w:t>
      </w:r>
      <w:r w:rsidR="005057C7" w:rsidRPr="00723AE6">
        <w:rPr>
          <w:rFonts w:ascii="Arial" w:hAnsi="Arial" w:cs="Arial"/>
          <w:b/>
          <w:color w:val="000000" w:themeColor="text1"/>
          <w:sz w:val="24"/>
          <w:szCs w:val="24"/>
          <w:lang w:val="en-GB"/>
        </w:rPr>
        <w:t>Ethical Considerations</w:t>
      </w:r>
      <w:bookmarkEnd w:id="14"/>
    </w:p>
    <w:p w14:paraId="58FF2CF2" w14:textId="77777777" w:rsidR="000B2117" w:rsidRPr="000B2117" w:rsidRDefault="000B2117" w:rsidP="000B2117">
      <w:pPr>
        <w:rPr>
          <w:lang w:val="en-GB"/>
        </w:rPr>
      </w:pPr>
    </w:p>
    <w:p w14:paraId="514FF795" w14:textId="2D576470" w:rsidR="000B2117" w:rsidRDefault="00DA6E89" w:rsidP="000B2117">
      <w:pPr>
        <w:rPr>
          <w:rFonts w:ascii="Arial" w:hAnsi="Arial" w:cs="Arial"/>
          <w:lang w:val="en-GB"/>
        </w:rPr>
      </w:pPr>
      <w:r>
        <w:rPr>
          <w:rFonts w:ascii="Arial" w:hAnsi="Arial" w:cs="Arial"/>
          <w:lang w:val="en-GB"/>
        </w:rPr>
        <w:t xml:space="preserve">The research will only be conducted with persons over the age of 18. </w:t>
      </w:r>
      <w:r w:rsidR="00D27C32">
        <w:rPr>
          <w:rFonts w:ascii="Arial" w:hAnsi="Arial" w:cs="Arial"/>
          <w:lang w:val="en-GB"/>
        </w:rPr>
        <w:t xml:space="preserve">The nature of the topic is intended to explore customer service perspectives, this research should not cause any psychological harm to participants or probe in to feelings of un-comfort or distress. </w:t>
      </w:r>
    </w:p>
    <w:p w14:paraId="0CB4F302" w14:textId="14DB50CC" w:rsidR="00D27C32" w:rsidRDefault="00D27C32" w:rsidP="000B2117">
      <w:pPr>
        <w:rPr>
          <w:rFonts w:ascii="Arial" w:hAnsi="Arial" w:cs="Arial"/>
          <w:lang w:val="en-GB"/>
        </w:rPr>
      </w:pPr>
    </w:p>
    <w:p w14:paraId="3CB75702" w14:textId="4B4E8F47" w:rsidR="00D27C32" w:rsidRPr="00DA6E89" w:rsidRDefault="00D27C32" w:rsidP="000B2117">
      <w:pPr>
        <w:rPr>
          <w:rFonts w:ascii="Arial" w:hAnsi="Arial" w:cs="Arial"/>
          <w:lang w:val="en-GB"/>
        </w:rPr>
      </w:pPr>
      <w:r>
        <w:rPr>
          <w:rFonts w:ascii="Arial" w:hAnsi="Arial" w:cs="Arial"/>
          <w:lang w:val="en-GB"/>
        </w:rPr>
        <w:t xml:space="preserve">Due to the ongoing COVID-19 pandemic, </w:t>
      </w:r>
      <w:r w:rsidR="00A77469">
        <w:rPr>
          <w:rFonts w:ascii="Arial" w:hAnsi="Arial" w:cs="Arial"/>
          <w:lang w:val="en-GB"/>
        </w:rPr>
        <w:t xml:space="preserve">considerations for the </w:t>
      </w:r>
      <w:r>
        <w:rPr>
          <w:rFonts w:ascii="Arial" w:hAnsi="Arial" w:cs="Arial"/>
          <w:lang w:val="en-GB"/>
        </w:rPr>
        <w:t xml:space="preserve">wellbeing and safety of the researcher and participants </w:t>
      </w:r>
      <w:r w:rsidR="00850E9A">
        <w:rPr>
          <w:rFonts w:ascii="Arial" w:hAnsi="Arial" w:cs="Arial"/>
          <w:lang w:val="en-GB"/>
        </w:rPr>
        <w:t xml:space="preserve">mean </w:t>
      </w:r>
      <w:r>
        <w:rPr>
          <w:rFonts w:ascii="Arial" w:hAnsi="Arial" w:cs="Arial"/>
          <w:lang w:val="en-GB"/>
        </w:rPr>
        <w:t>interviews</w:t>
      </w:r>
      <w:r w:rsidR="00A77469">
        <w:rPr>
          <w:rFonts w:ascii="Arial" w:hAnsi="Arial" w:cs="Arial"/>
          <w:lang w:val="en-GB"/>
        </w:rPr>
        <w:t xml:space="preserve"> will be conducted</w:t>
      </w:r>
      <w:r>
        <w:rPr>
          <w:rFonts w:ascii="Arial" w:hAnsi="Arial" w:cs="Arial"/>
          <w:lang w:val="en-GB"/>
        </w:rPr>
        <w:t xml:space="preserve"> online</w:t>
      </w:r>
      <w:r w:rsidR="009F311F">
        <w:rPr>
          <w:rFonts w:ascii="Arial" w:hAnsi="Arial" w:cs="Arial"/>
          <w:lang w:val="en-GB"/>
        </w:rPr>
        <w:t xml:space="preserve"> through</w:t>
      </w:r>
      <w:r w:rsidR="006826D6">
        <w:rPr>
          <w:rFonts w:ascii="Arial" w:hAnsi="Arial" w:cs="Arial"/>
          <w:lang w:val="en-GB"/>
        </w:rPr>
        <w:t xml:space="preserve"> a video conferencing platform</w:t>
      </w:r>
      <w:r>
        <w:rPr>
          <w:rFonts w:ascii="Arial" w:hAnsi="Arial" w:cs="Arial"/>
          <w:lang w:val="en-GB"/>
        </w:rPr>
        <w:t xml:space="preserve"> </w:t>
      </w:r>
      <w:r w:rsidR="00E80B82">
        <w:rPr>
          <w:rFonts w:ascii="Arial" w:hAnsi="Arial" w:cs="Arial"/>
          <w:lang w:val="en-GB"/>
        </w:rPr>
        <w:t xml:space="preserve">rather than physically face-to-face </w:t>
      </w:r>
      <w:r>
        <w:rPr>
          <w:rFonts w:ascii="Arial" w:hAnsi="Arial" w:cs="Arial"/>
          <w:lang w:val="en-GB"/>
        </w:rPr>
        <w:t xml:space="preserve">to minimise </w:t>
      </w:r>
      <w:r w:rsidR="00E80B82">
        <w:rPr>
          <w:rFonts w:ascii="Arial" w:hAnsi="Arial" w:cs="Arial"/>
          <w:lang w:val="en-GB"/>
        </w:rPr>
        <w:t xml:space="preserve">risk and adhere to </w:t>
      </w:r>
      <w:r w:rsidR="00850E9A">
        <w:rPr>
          <w:rFonts w:ascii="Arial" w:hAnsi="Arial" w:cs="Arial"/>
          <w:lang w:val="en-GB"/>
        </w:rPr>
        <w:t>government advice</w:t>
      </w:r>
      <w:r w:rsidR="00E80B82">
        <w:rPr>
          <w:rFonts w:ascii="Arial" w:hAnsi="Arial" w:cs="Arial"/>
          <w:lang w:val="en-GB"/>
        </w:rPr>
        <w:t xml:space="preserve"> (Lobe, Morgan and Hoffman, 2020).</w:t>
      </w:r>
      <w:r w:rsidR="006826D6">
        <w:rPr>
          <w:rFonts w:ascii="Arial" w:hAnsi="Arial" w:cs="Arial"/>
          <w:lang w:val="en-GB"/>
        </w:rPr>
        <w:t xml:space="preserve"> </w:t>
      </w:r>
    </w:p>
    <w:p w14:paraId="6AF77605" w14:textId="77777777" w:rsidR="00DA6E89" w:rsidRPr="000B2117" w:rsidRDefault="00DA6E89" w:rsidP="000B2117">
      <w:pPr>
        <w:rPr>
          <w:lang w:val="en-GB"/>
        </w:rPr>
      </w:pPr>
    </w:p>
    <w:p w14:paraId="61AE4A0C" w14:textId="10624481" w:rsidR="000B2117" w:rsidRDefault="00723AE6" w:rsidP="00D27C32">
      <w:pPr>
        <w:pStyle w:val="Heading2"/>
        <w:rPr>
          <w:rFonts w:ascii="Arial" w:hAnsi="Arial" w:cs="Arial"/>
          <w:b/>
          <w:color w:val="000000" w:themeColor="text1"/>
          <w:sz w:val="24"/>
          <w:szCs w:val="24"/>
          <w:lang w:val="en-GB"/>
        </w:rPr>
      </w:pPr>
      <w:bookmarkStart w:id="15" w:name="_Toc57623558"/>
      <w:r w:rsidRPr="00723AE6">
        <w:rPr>
          <w:rFonts w:ascii="Arial" w:hAnsi="Arial" w:cs="Arial"/>
          <w:b/>
          <w:color w:val="000000" w:themeColor="text1"/>
          <w:sz w:val="24"/>
          <w:szCs w:val="24"/>
          <w:lang w:val="en-GB"/>
        </w:rPr>
        <w:t xml:space="preserve">2.9 </w:t>
      </w:r>
      <w:r w:rsidR="005057C7" w:rsidRPr="00723AE6">
        <w:rPr>
          <w:rFonts w:ascii="Arial" w:hAnsi="Arial" w:cs="Arial"/>
          <w:b/>
          <w:color w:val="000000" w:themeColor="text1"/>
          <w:sz w:val="24"/>
          <w:szCs w:val="24"/>
          <w:lang w:val="en-GB"/>
        </w:rPr>
        <w:t>Reliability and Validity</w:t>
      </w:r>
      <w:bookmarkEnd w:id="15"/>
    </w:p>
    <w:p w14:paraId="24EABBAB" w14:textId="5C2E4871" w:rsidR="00D27C32" w:rsidRDefault="00D27C32" w:rsidP="00D27C32">
      <w:pPr>
        <w:rPr>
          <w:lang w:val="en-GB"/>
        </w:rPr>
      </w:pPr>
    </w:p>
    <w:p w14:paraId="769DEF2A" w14:textId="16AEDEE1" w:rsidR="00D27C32" w:rsidRDefault="006826D6" w:rsidP="00D27C32">
      <w:pPr>
        <w:rPr>
          <w:rFonts w:ascii="Arial" w:hAnsi="Arial" w:cs="Arial"/>
          <w:lang w:val="en-GB"/>
        </w:rPr>
      </w:pPr>
      <w:r>
        <w:rPr>
          <w:rFonts w:ascii="Arial" w:hAnsi="Arial" w:cs="Arial"/>
          <w:lang w:val="en-GB"/>
        </w:rPr>
        <w:t xml:space="preserve">The reliability and validity of </w:t>
      </w:r>
      <w:r w:rsidR="00850E9A">
        <w:rPr>
          <w:rFonts w:ascii="Arial" w:hAnsi="Arial" w:cs="Arial"/>
          <w:lang w:val="en-GB"/>
        </w:rPr>
        <w:t>the data</w:t>
      </w:r>
      <w:r>
        <w:rPr>
          <w:rFonts w:ascii="Arial" w:hAnsi="Arial" w:cs="Arial"/>
          <w:lang w:val="en-GB"/>
        </w:rPr>
        <w:t xml:space="preserve"> collected are</w:t>
      </w:r>
      <w:r w:rsidR="00850E9A">
        <w:rPr>
          <w:rFonts w:ascii="Arial" w:hAnsi="Arial" w:cs="Arial"/>
          <w:lang w:val="en-GB"/>
        </w:rPr>
        <w:t xml:space="preserve"> </w:t>
      </w:r>
      <w:r>
        <w:rPr>
          <w:rFonts w:ascii="Arial" w:hAnsi="Arial" w:cs="Arial"/>
          <w:lang w:val="en-GB"/>
        </w:rPr>
        <w:t xml:space="preserve">important elements of study (Hayashi, Abib and </w:t>
      </w:r>
      <w:proofErr w:type="spellStart"/>
      <w:r>
        <w:rPr>
          <w:rFonts w:ascii="Arial" w:hAnsi="Arial" w:cs="Arial"/>
          <w:lang w:val="en-GB"/>
        </w:rPr>
        <w:t>Hoppen</w:t>
      </w:r>
      <w:proofErr w:type="spellEnd"/>
      <w:r>
        <w:rPr>
          <w:rFonts w:ascii="Arial" w:hAnsi="Arial" w:cs="Arial"/>
          <w:lang w:val="en-GB"/>
        </w:rPr>
        <w:t xml:space="preserve">, 2019) and essential features </w:t>
      </w:r>
      <w:r w:rsidR="00850E9A">
        <w:rPr>
          <w:rFonts w:ascii="Arial" w:hAnsi="Arial" w:cs="Arial"/>
          <w:lang w:val="en-GB"/>
        </w:rPr>
        <w:t xml:space="preserve">during evaluation of the </w:t>
      </w:r>
      <w:r>
        <w:rPr>
          <w:rFonts w:ascii="Arial" w:hAnsi="Arial" w:cs="Arial"/>
          <w:lang w:val="en-GB"/>
        </w:rPr>
        <w:t xml:space="preserve">research. </w:t>
      </w:r>
      <w:proofErr w:type="spellStart"/>
      <w:r>
        <w:rPr>
          <w:rFonts w:ascii="Arial" w:hAnsi="Arial" w:cs="Arial"/>
          <w:lang w:val="en-GB"/>
        </w:rPr>
        <w:t>Moha</w:t>
      </w:r>
      <w:r w:rsidR="00256002">
        <w:rPr>
          <w:rFonts w:ascii="Arial" w:hAnsi="Arial" w:cs="Arial"/>
          <w:lang w:val="en-GB"/>
        </w:rPr>
        <w:t>j</w:t>
      </w:r>
      <w:r>
        <w:rPr>
          <w:rFonts w:ascii="Arial" w:hAnsi="Arial" w:cs="Arial"/>
          <w:lang w:val="en-GB"/>
        </w:rPr>
        <w:t>an</w:t>
      </w:r>
      <w:proofErr w:type="spellEnd"/>
      <w:r>
        <w:rPr>
          <w:rFonts w:ascii="Arial" w:hAnsi="Arial" w:cs="Arial"/>
          <w:lang w:val="en-GB"/>
        </w:rPr>
        <w:t xml:space="preserve"> (2017) describes reliability as the faith one can have in the obtained data</w:t>
      </w:r>
      <w:r w:rsidR="00835E60">
        <w:rPr>
          <w:rFonts w:ascii="Arial" w:hAnsi="Arial" w:cs="Arial"/>
          <w:lang w:val="en-GB"/>
        </w:rPr>
        <w:t>;</w:t>
      </w:r>
      <w:r>
        <w:rPr>
          <w:rFonts w:ascii="Arial" w:hAnsi="Arial" w:cs="Arial"/>
          <w:lang w:val="en-GB"/>
        </w:rPr>
        <w:t xml:space="preserve"> </w:t>
      </w:r>
      <w:r w:rsidR="00835E60">
        <w:rPr>
          <w:rFonts w:ascii="Arial" w:hAnsi="Arial" w:cs="Arial"/>
          <w:lang w:val="en-GB"/>
        </w:rPr>
        <w:t xml:space="preserve">if it is replicable it is reliable, </w:t>
      </w:r>
      <w:r>
        <w:rPr>
          <w:rFonts w:ascii="Arial" w:hAnsi="Arial" w:cs="Arial"/>
          <w:lang w:val="en-GB"/>
        </w:rPr>
        <w:t xml:space="preserve">and validity as </w:t>
      </w:r>
      <w:r w:rsidR="00256002">
        <w:rPr>
          <w:rFonts w:ascii="Arial" w:hAnsi="Arial" w:cs="Arial"/>
          <w:lang w:val="en-GB"/>
        </w:rPr>
        <w:t xml:space="preserve">the </w:t>
      </w:r>
      <w:r w:rsidR="00835E60">
        <w:rPr>
          <w:rFonts w:ascii="Arial" w:hAnsi="Arial" w:cs="Arial"/>
          <w:lang w:val="en-GB"/>
        </w:rPr>
        <w:t xml:space="preserve">extent to which the findings accurately represent ‘and how well it does so’. </w:t>
      </w:r>
      <w:r w:rsidR="00256002">
        <w:rPr>
          <w:rFonts w:ascii="Arial" w:hAnsi="Arial" w:cs="Arial"/>
          <w:lang w:val="en-GB"/>
        </w:rPr>
        <w:t xml:space="preserve"> </w:t>
      </w:r>
    </w:p>
    <w:p w14:paraId="663B5A91" w14:textId="77777777" w:rsidR="00835E60" w:rsidRDefault="00835E60" w:rsidP="00D27C32">
      <w:pPr>
        <w:rPr>
          <w:rFonts w:ascii="Arial" w:hAnsi="Arial" w:cs="Arial"/>
          <w:lang w:val="en-GB"/>
        </w:rPr>
      </w:pPr>
    </w:p>
    <w:p w14:paraId="0DA96ACA" w14:textId="55669BAA" w:rsidR="003A2EAF" w:rsidRPr="00D27C32" w:rsidRDefault="00850E9A" w:rsidP="00D27C32">
      <w:pPr>
        <w:rPr>
          <w:rFonts w:ascii="Arial" w:hAnsi="Arial" w:cs="Arial"/>
          <w:lang w:val="en-GB"/>
        </w:rPr>
      </w:pPr>
      <w:r>
        <w:rPr>
          <w:rFonts w:ascii="Arial" w:hAnsi="Arial" w:cs="Arial"/>
          <w:lang w:val="en-GB"/>
        </w:rPr>
        <w:t>It is</w:t>
      </w:r>
      <w:r w:rsidR="00256002">
        <w:rPr>
          <w:rFonts w:ascii="Arial" w:hAnsi="Arial" w:cs="Arial"/>
          <w:lang w:val="en-GB"/>
        </w:rPr>
        <w:t xml:space="preserve"> important that the results </w:t>
      </w:r>
      <w:r>
        <w:rPr>
          <w:rFonts w:ascii="Arial" w:hAnsi="Arial" w:cs="Arial"/>
          <w:lang w:val="en-GB"/>
        </w:rPr>
        <w:t>gathered</w:t>
      </w:r>
      <w:r w:rsidR="00256002">
        <w:rPr>
          <w:rFonts w:ascii="Arial" w:hAnsi="Arial" w:cs="Arial"/>
          <w:lang w:val="en-GB"/>
        </w:rPr>
        <w:t xml:space="preserve"> have both high validity and high reliability, to achieve this </w:t>
      </w:r>
      <w:r>
        <w:rPr>
          <w:rFonts w:ascii="Arial" w:hAnsi="Arial" w:cs="Arial"/>
          <w:lang w:val="en-GB"/>
        </w:rPr>
        <w:t xml:space="preserve">the </w:t>
      </w:r>
      <w:r w:rsidR="00256002">
        <w:rPr>
          <w:rFonts w:ascii="Arial" w:hAnsi="Arial" w:cs="Arial"/>
          <w:lang w:val="en-GB"/>
        </w:rPr>
        <w:t>research should be e</w:t>
      </w:r>
      <w:r>
        <w:rPr>
          <w:rFonts w:ascii="Arial" w:hAnsi="Arial" w:cs="Arial"/>
          <w:lang w:val="en-GB"/>
        </w:rPr>
        <w:t>xecuted</w:t>
      </w:r>
      <w:r w:rsidR="00256002">
        <w:rPr>
          <w:rFonts w:ascii="Arial" w:hAnsi="Arial" w:cs="Arial"/>
          <w:lang w:val="en-GB"/>
        </w:rPr>
        <w:t xml:space="preserve"> in </w:t>
      </w:r>
      <w:r>
        <w:rPr>
          <w:rFonts w:ascii="Arial" w:hAnsi="Arial" w:cs="Arial"/>
          <w:lang w:val="en-GB"/>
        </w:rPr>
        <w:t>a consistent manner to limit the opportunity for variables</w:t>
      </w:r>
      <w:r w:rsidR="00256002">
        <w:rPr>
          <w:rFonts w:ascii="Arial" w:hAnsi="Arial" w:cs="Arial"/>
          <w:lang w:val="en-GB"/>
        </w:rPr>
        <w:t>. The research must be conducted in a way that ensures fairness</w:t>
      </w:r>
      <w:r>
        <w:rPr>
          <w:rFonts w:ascii="Arial" w:hAnsi="Arial" w:cs="Arial"/>
          <w:lang w:val="en-GB"/>
        </w:rPr>
        <w:t xml:space="preserve"> and consistency</w:t>
      </w:r>
      <w:r w:rsidR="00256002">
        <w:rPr>
          <w:rFonts w:ascii="Arial" w:hAnsi="Arial" w:cs="Arial"/>
          <w:lang w:val="en-GB"/>
        </w:rPr>
        <w:t xml:space="preserve"> amongst participants</w:t>
      </w:r>
      <w:r>
        <w:rPr>
          <w:rFonts w:ascii="Arial" w:hAnsi="Arial" w:cs="Arial"/>
          <w:lang w:val="en-GB"/>
        </w:rPr>
        <w:t>.</w:t>
      </w:r>
      <w:r w:rsidR="00256002">
        <w:rPr>
          <w:rFonts w:ascii="Arial" w:hAnsi="Arial" w:cs="Arial"/>
          <w:lang w:val="en-GB"/>
        </w:rPr>
        <w:t xml:space="preserve"> (</w:t>
      </w:r>
      <w:r w:rsidR="00755EF4">
        <w:rPr>
          <w:rFonts w:ascii="Arial" w:hAnsi="Arial" w:cs="Arial"/>
          <w:lang w:val="en-GB"/>
        </w:rPr>
        <w:t>Bontemps and Orozco, 2020).</w:t>
      </w:r>
    </w:p>
    <w:p w14:paraId="0CB6D039" w14:textId="480FECE6" w:rsidR="005057C7" w:rsidRDefault="005057C7" w:rsidP="00723AE6">
      <w:pPr>
        <w:pStyle w:val="Heading1"/>
      </w:pPr>
      <w:bookmarkStart w:id="16" w:name="_Toc57623559"/>
      <w:r w:rsidRPr="008E13A8">
        <w:t>Resources and Planning</w:t>
      </w:r>
      <w:bookmarkEnd w:id="16"/>
    </w:p>
    <w:p w14:paraId="26001B08" w14:textId="77777777" w:rsidR="00835E60" w:rsidRPr="00835E60" w:rsidRDefault="00835E60" w:rsidP="00835E60">
      <w:pPr>
        <w:rPr>
          <w:lang w:val="en-GB"/>
        </w:rPr>
      </w:pPr>
    </w:p>
    <w:p w14:paraId="1D01A7E7" w14:textId="765B8DF7" w:rsidR="005057C7" w:rsidRDefault="005057C7" w:rsidP="00723AE6">
      <w:pPr>
        <w:pStyle w:val="Heading2"/>
        <w:rPr>
          <w:rFonts w:ascii="Arial" w:hAnsi="Arial" w:cs="Arial"/>
          <w:b/>
          <w:color w:val="000000" w:themeColor="text1"/>
          <w:sz w:val="24"/>
          <w:szCs w:val="24"/>
          <w:lang w:val="en-GB"/>
        </w:rPr>
      </w:pPr>
      <w:bookmarkStart w:id="17" w:name="_Toc57623560"/>
      <w:r w:rsidRPr="008E13A8">
        <w:rPr>
          <w:rFonts w:ascii="Arial" w:hAnsi="Arial" w:cs="Arial"/>
          <w:b/>
          <w:color w:val="000000" w:themeColor="text1"/>
          <w:sz w:val="24"/>
          <w:szCs w:val="24"/>
          <w:lang w:val="en-GB"/>
        </w:rPr>
        <w:t xml:space="preserve">3.1 </w:t>
      </w:r>
      <w:r w:rsidR="00856A8E" w:rsidRPr="008E13A8">
        <w:rPr>
          <w:rFonts w:ascii="Arial" w:hAnsi="Arial" w:cs="Arial"/>
          <w:b/>
          <w:color w:val="000000" w:themeColor="text1"/>
          <w:sz w:val="24"/>
          <w:szCs w:val="24"/>
          <w:lang w:val="en-GB"/>
        </w:rPr>
        <w:t>Resources</w:t>
      </w:r>
      <w:bookmarkEnd w:id="17"/>
    </w:p>
    <w:p w14:paraId="4C5EBC14" w14:textId="23ED0F7A" w:rsidR="000B2117" w:rsidRDefault="000B2117" w:rsidP="000B2117">
      <w:pPr>
        <w:rPr>
          <w:lang w:val="en-GB"/>
        </w:rPr>
      </w:pPr>
    </w:p>
    <w:p w14:paraId="5877807A" w14:textId="2D8D7B0D" w:rsidR="00D27C32" w:rsidRPr="00D27C32" w:rsidRDefault="00D27C32" w:rsidP="000B2117">
      <w:pPr>
        <w:rPr>
          <w:rFonts w:ascii="Arial" w:hAnsi="Arial" w:cs="Arial"/>
          <w:lang w:val="en-GB"/>
        </w:rPr>
      </w:pPr>
      <w:r>
        <w:rPr>
          <w:rFonts w:ascii="Arial" w:hAnsi="Arial" w:cs="Arial"/>
          <w:lang w:val="en-GB"/>
        </w:rPr>
        <w:t>The primary research</w:t>
      </w:r>
      <w:r w:rsidR="00850E9A">
        <w:rPr>
          <w:rFonts w:ascii="Arial" w:hAnsi="Arial" w:cs="Arial"/>
          <w:lang w:val="en-GB"/>
        </w:rPr>
        <w:t xml:space="preserve"> resources</w:t>
      </w:r>
      <w:r>
        <w:rPr>
          <w:rFonts w:ascii="Arial" w:hAnsi="Arial" w:cs="Arial"/>
          <w:lang w:val="en-GB"/>
        </w:rPr>
        <w:t xml:space="preserve"> that will be used during this study are questionnaires and interviews, which should collect the information required to achieve the research aims and objectives in order to investigate, evaluate and draw findings from.</w:t>
      </w:r>
    </w:p>
    <w:p w14:paraId="4784C53E" w14:textId="77777777" w:rsidR="00D27C32" w:rsidRPr="000B2117" w:rsidRDefault="00D27C32" w:rsidP="000B2117">
      <w:pPr>
        <w:rPr>
          <w:lang w:val="en-GB"/>
        </w:rPr>
      </w:pPr>
    </w:p>
    <w:p w14:paraId="08F7F00B" w14:textId="446EC69E" w:rsidR="005057C7" w:rsidRPr="008E13A8" w:rsidRDefault="005057C7" w:rsidP="00723AE6">
      <w:pPr>
        <w:pStyle w:val="Heading2"/>
        <w:rPr>
          <w:rFonts w:ascii="Arial" w:hAnsi="Arial" w:cs="Arial"/>
          <w:b/>
          <w:color w:val="000000" w:themeColor="text1"/>
          <w:sz w:val="24"/>
          <w:szCs w:val="24"/>
          <w:lang w:val="en-GB"/>
        </w:rPr>
      </w:pPr>
      <w:bookmarkStart w:id="18" w:name="_Toc57623561"/>
      <w:r w:rsidRPr="008E13A8">
        <w:rPr>
          <w:rFonts w:ascii="Arial" w:hAnsi="Arial" w:cs="Arial"/>
          <w:b/>
          <w:color w:val="000000" w:themeColor="text1"/>
          <w:sz w:val="24"/>
          <w:szCs w:val="24"/>
          <w:lang w:val="en-GB"/>
        </w:rPr>
        <w:lastRenderedPageBreak/>
        <w:t>3.2 Gantt Chart</w:t>
      </w:r>
      <w:bookmarkEnd w:id="18"/>
    </w:p>
    <w:p w14:paraId="4BD711A2" w14:textId="4A61AC3E" w:rsidR="00097F1D" w:rsidRDefault="00097F1D" w:rsidP="00097F1D">
      <w:pPr>
        <w:rPr>
          <w:rFonts w:ascii="Arial" w:hAnsi="Arial" w:cs="Arial"/>
          <w:lang w:val="en-GB"/>
        </w:rPr>
      </w:pPr>
    </w:p>
    <w:p w14:paraId="20199C78" w14:textId="6542CCE5" w:rsidR="00372BAD" w:rsidRDefault="005A16FA" w:rsidP="005A16FA">
      <w:pPr>
        <w:rPr>
          <w:rFonts w:ascii="Arial" w:hAnsi="Arial" w:cs="Arial"/>
          <w:lang w:val="en-GB"/>
        </w:rPr>
      </w:pPr>
      <w:r>
        <w:rPr>
          <w:rFonts w:ascii="Arial" w:hAnsi="Arial" w:cs="Arial"/>
          <w:noProof/>
          <w:sz w:val="22"/>
          <w:szCs w:val="22"/>
          <w:lang w:eastAsia="en-GB"/>
        </w:rPr>
        <w:drawing>
          <wp:inline distT="0" distB="0" distL="0" distR="0" wp14:anchorId="4EBB5351" wp14:editId="5A7D10FE">
            <wp:extent cx="5929363" cy="3516923"/>
            <wp:effectExtent l="0" t="0" r="1905" b="127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8775" cy="3528437"/>
                    </a:xfrm>
                    <a:prstGeom prst="rect">
                      <a:avLst/>
                    </a:prstGeom>
                    <a:noFill/>
                    <a:ln>
                      <a:noFill/>
                    </a:ln>
                  </pic:spPr>
                </pic:pic>
              </a:graphicData>
            </a:graphic>
          </wp:inline>
        </w:drawing>
      </w:r>
    </w:p>
    <w:p w14:paraId="72B2E702" w14:textId="53697B9F" w:rsidR="003A2EAF" w:rsidRPr="005A16FA" w:rsidRDefault="005A16FA" w:rsidP="00097F1D">
      <w:pPr>
        <w:rPr>
          <w:rFonts w:ascii="Arial" w:hAnsi="Arial" w:cs="Arial"/>
          <w:i/>
          <w:lang w:val="en-GB"/>
        </w:rPr>
      </w:pPr>
      <w:r w:rsidRPr="005A16FA">
        <w:rPr>
          <w:rFonts w:ascii="Arial" w:hAnsi="Arial" w:cs="Arial"/>
          <w:i/>
          <w:lang w:val="en-GB"/>
        </w:rPr>
        <w:t>Figure 2. Gantt Chart showing timeline of research project.</w:t>
      </w:r>
    </w:p>
    <w:p w14:paraId="643E37FB" w14:textId="41F69145" w:rsidR="003A2EAF" w:rsidRDefault="003A2EAF" w:rsidP="00097F1D">
      <w:pPr>
        <w:rPr>
          <w:rFonts w:ascii="Arial" w:hAnsi="Arial" w:cs="Arial"/>
          <w:lang w:val="en-GB"/>
        </w:rPr>
      </w:pPr>
    </w:p>
    <w:p w14:paraId="2B2FCBED" w14:textId="63AEFDFD" w:rsidR="003A2EAF" w:rsidRDefault="003A2EAF" w:rsidP="00097F1D">
      <w:pPr>
        <w:rPr>
          <w:rFonts w:ascii="Arial" w:hAnsi="Arial" w:cs="Arial"/>
          <w:lang w:val="en-GB"/>
        </w:rPr>
      </w:pPr>
    </w:p>
    <w:p w14:paraId="4B52CA45" w14:textId="4226A078" w:rsidR="003A2EAF" w:rsidRDefault="003A2EAF" w:rsidP="00097F1D">
      <w:pPr>
        <w:rPr>
          <w:rFonts w:ascii="Arial" w:hAnsi="Arial" w:cs="Arial"/>
          <w:lang w:val="en-GB"/>
        </w:rPr>
      </w:pPr>
    </w:p>
    <w:p w14:paraId="5EE6E88B" w14:textId="5B740B3D" w:rsidR="003A2EAF" w:rsidRDefault="003A2EAF" w:rsidP="00097F1D">
      <w:pPr>
        <w:rPr>
          <w:rFonts w:ascii="Arial" w:hAnsi="Arial" w:cs="Arial"/>
          <w:lang w:val="en-GB"/>
        </w:rPr>
      </w:pPr>
    </w:p>
    <w:p w14:paraId="0DE00ED6" w14:textId="67A5DBE4" w:rsidR="003A2EAF" w:rsidRDefault="003A2EAF" w:rsidP="00097F1D">
      <w:pPr>
        <w:rPr>
          <w:rFonts w:ascii="Arial" w:hAnsi="Arial" w:cs="Arial"/>
          <w:lang w:val="en-GB"/>
        </w:rPr>
      </w:pPr>
    </w:p>
    <w:p w14:paraId="60F1A3DA" w14:textId="3127BCDC" w:rsidR="003A2EAF" w:rsidRDefault="003A2EAF" w:rsidP="00097F1D">
      <w:pPr>
        <w:rPr>
          <w:rFonts w:ascii="Arial" w:hAnsi="Arial" w:cs="Arial"/>
          <w:lang w:val="en-GB"/>
        </w:rPr>
      </w:pPr>
    </w:p>
    <w:p w14:paraId="5C851584" w14:textId="789761BC" w:rsidR="003A2EAF" w:rsidRDefault="003A2EAF" w:rsidP="00097F1D">
      <w:pPr>
        <w:rPr>
          <w:rFonts w:ascii="Arial" w:hAnsi="Arial" w:cs="Arial"/>
          <w:lang w:val="en-GB"/>
        </w:rPr>
      </w:pPr>
    </w:p>
    <w:p w14:paraId="628D6201" w14:textId="64F5B22D" w:rsidR="003A2EAF" w:rsidRDefault="003A2EAF" w:rsidP="00097F1D">
      <w:pPr>
        <w:rPr>
          <w:rFonts w:ascii="Arial" w:hAnsi="Arial" w:cs="Arial"/>
          <w:lang w:val="en-GB"/>
        </w:rPr>
      </w:pPr>
    </w:p>
    <w:p w14:paraId="40C1652E" w14:textId="565360B7" w:rsidR="003A2EAF" w:rsidRDefault="003A2EAF" w:rsidP="00097F1D">
      <w:pPr>
        <w:rPr>
          <w:rFonts w:ascii="Arial" w:hAnsi="Arial" w:cs="Arial"/>
          <w:lang w:val="en-GB"/>
        </w:rPr>
      </w:pPr>
    </w:p>
    <w:p w14:paraId="57B21F80" w14:textId="676F553A" w:rsidR="003A2EAF" w:rsidRDefault="003A2EAF" w:rsidP="00097F1D">
      <w:pPr>
        <w:rPr>
          <w:rFonts w:ascii="Arial" w:hAnsi="Arial" w:cs="Arial"/>
          <w:lang w:val="en-GB"/>
        </w:rPr>
      </w:pPr>
    </w:p>
    <w:p w14:paraId="35258935" w14:textId="7C0D88BF" w:rsidR="003A2EAF" w:rsidRDefault="003A2EAF" w:rsidP="00097F1D">
      <w:pPr>
        <w:rPr>
          <w:rFonts w:ascii="Arial" w:hAnsi="Arial" w:cs="Arial"/>
          <w:lang w:val="en-GB"/>
        </w:rPr>
      </w:pPr>
    </w:p>
    <w:p w14:paraId="2E440711" w14:textId="02CFDE70" w:rsidR="003A2EAF" w:rsidRDefault="003A2EAF" w:rsidP="00097F1D">
      <w:pPr>
        <w:rPr>
          <w:rFonts w:ascii="Arial" w:hAnsi="Arial" w:cs="Arial"/>
          <w:lang w:val="en-GB"/>
        </w:rPr>
      </w:pPr>
    </w:p>
    <w:p w14:paraId="7B951832" w14:textId="21CE2822" w:rsidR="003A2EAF" w:rsidRDefault="003A2EAF" w:rsidP="00097F1D">
      <w:pPr>
        <w:rPr>
          <w:rFonts w:ascii="Arial" w:hAnsi="Arial" w:cs="Arial"/>
          <w:lang w:val="en-GB"/>
        </w:rPr>
      </w:pPr>
    </w:p>
    <w:p w14:paraId="7CE67564" w14:textId="303283C0" w:rsidR="003A2EAF" w:rsidRDefault="003A2EAF" w:rsidP="00097F1D">
      <w:pPr>
        <w:rPr>
          <w:rFonts w:ascii="Arial" w:hAnsi="Arial" w:cs="Arial"/>
          <w:lang w:val="en-GB"/>
        </w:rPr>
      </w:pPr>
    </w:p>
    <w:p w14:paraId="1CF5317F" w14:textId="05789953" w:rsidR="003A2EAF" w:rsidRDefault="003A2EAF" w:rsidP="00097F1D">
      <w:pPr>
        <w:rPr>
          <w:rFonts w:ascii="Arial" w:hAnsi="Arial" w:cs="Arial"/>
          <w:lang w:val="en-GB"/>
        </w:rPr>
      </w:pPr>
    </w:p>
    <w:p w14:paraId="7E9EC3DD" w14:textId="2BCCF6C3" w:rsidR="003A2EAF" w:rsidRDefault="003A2EAF" w:rsidP="00097F1D">
      <w:pPr>
        <w:rPr>
          <w:rFonts w:ascii="Arial" w:hAnsi="Arial" w:cs="Arial"/>
          <w:lang w:val="en-GB"/>
        </w:rPr>
      </w:pPr>
    </w:p>
    <w:p w14:paraId="71236BE1" w14:textId="76EE9D28" w:rsidR="003A2EAF" w:rsidRDefault="003A2EAF" w:rsidP="00097F1D">
      <w:pPr>
        <w:rPr>
          <w:rFonts w:ascii="Arial" w:hAnsi="Arial" w:cs="Arial"/>
          <w:lang w:val="en-GB"/>
        </w:rPr>
      </w:pPr>
    </w:p>
    <w:p w14:paraId="66BDCCD0" w14:textId="77777777" w:rsidR="00623A06" w:rsidRDefault="00623A06" w:rsidP="005764DA">
      <w:pPr>
        <w:pStyle w:val="Heading1"/>
        <w:numPr>
          <w:ilvl w:val="0"/>
          <w:numId w:val="0"/>
        </w:numPr>
      </w:pPr>
    </w:p>
    <w:p w14:paraId="05D48BEA" w14:textId="77777777" w:rsidR="00623A06" w:rsidRDefault="00623A06" w:rsidP="005764DA">
      <w:pPr>
        <w:pStyle w:val="Heading1"/>
        <w:numPr>
          <w:ilvl w:val="0"/>
          <w:numId w:val="0"/>
        </w:numPr>
      </w:pPr>
    </w:p>
    <w:p w14:paraId="47D7E949" w14:textId="5A3466E0" w:rsidR="00623A06" w:rsidRDefault="00623A06" w:rsidP="005764DA">
      <w:pPr>
        <w:pStyle w:val="Heading1"/>
        <w:numPr>
          <w:ilvl w:val="0"/>
          <w:numId w:val="0"/>
        </w:numPr>
      </w:pPr>
    </w:p>
    <w:p w14:paraId="275B8C66" w14:textId="7E25E38B" w:rsidR="00420DF8" w:rsidRDefault="00420DF8" w:rsidP="00420DF8">
      <w:pPr>
        <w:rPr>
          <w:lang w:val="en-GB"/>
        </w:rPr>
      </w:pPr>
    </w:p>
    <w:p w14:paraId="0E973812" w14:textId="77777777" w:rsidR="00420DF8" w:rsidRPr="00420DF8" w:rsidRDefault="00420DF8" w:rsidP="00420DF8">
      <w:pPr>
        <w:rPr>
          <w:lang w:val="en-GB"/>
        </w:rPr>
      </w:pPr>
    </w:p>
    <w:p w14:paraId="7FAA4FFE" w14:textId="0FB0F7C3" w:rsidR="00097F1D" w:rsidRPr="009A39D1" w:rsidRDefault="00097F1D" w:rsidP="005764DA">
      <w:pPr>
        <w:pStyle w:val="Heading1"/>
        <w:numPr>
          <w:ilvl w:val="0"/>
          <w:numId w:val="0"/>
        </w:numPr>
      </w:pPr>
      <w:bookmarkStart w:id="19" w:name="_Toc57623562"/>
      <w:r w:rsidRPr="009A39D1">
        <w:lastRenderedPageBreak/>
        <w:t>References</w:t>
      </w:r>
      <w:bookmarkEnd w:id="19"/>
    </w:p>
    <w:p w14:paraId="1E4DE5CC" w14:textId="54D74D89" w:rsidR="00097F1D" w:rsidRDefault="00097F1D" w:rsidP="00097F1D">
      <w:pPr>
        <w:rPr>
          <w:rFonts w:ascii="Arial" w:hAnsi="Arial" w:cs="Arial"/>
          <w:lang w:val="en-GB"/>
        </w:rPr>
      </w:pPr>
    </w:p>
    <w:p w14:paraId="62C65E94" w14:textId="7D08EB8E" w:rsidR="00623A06" w:rsidRDefault="00623A06" w:rsidP="00097F1D">
      <w:pPr>
        <w:rPr>
          <w:rFonts w:ascii="Arial" w:hAnsi="Arial" w:cs="Arial"/>
        </w:rPr>
      </w:pPr>
      <w:proofErr w:type="spellStart"/>
      <w:r w:rsidRPr="00623A06">
        <w:rPr>
          <w:rFonts w:ascii="Arial" w:hAnsi="Arial" w:cs="Arial"/>
        </w:rPr>
        <w:t>Alharahsheh</w:t>
      </w:r>
      <w:proofErr w:type="spellEnd"/>
      <w:r w:rsidRPr="00623A06">
        <w:rPr>
          <w:rFonts w:ascii="Arial" w:hAnsi="Arial" w:cs="Arial"/>
        </w:rPr>
        <w:t xml:space="preserve">, H. and Pius, A. </w:t>
      </w:r>
      <w:r>
        <w:rPr>
          <w:rFonts w:ascii="Arial" w:hAnsi="Arial" w:cs="Arial"/>
        </w:rPr>
        <w:t>(</w:t>
      </w:r>
      <w:r w:rsidRPr="00623A06">
        <w:rPr>
          <w:rFonts w:ascii="Arial" w:hAnsi="Arial" w:cs="Arial"/>
        </w:rPr>
        <w:t>2020</w:t>
      </w:r>
      <w:r>
        <w:rPr>
          <w:rFonts w:ascii="Arial" w:hAnsi="Arial" w:cs="Arial"/>
        </w:rPr>
        <w:t>)</w:t>
      </w:r>
      <w:r w:rsidRPr="00623A06">
        <w:rPr>
          <w:rFonts w:ascii="Arial" w:hAnsi="Arial" w:cs="Arial"/>
        </w:rPr>
        <w:t xml:space="preserve"> </w:t>
      </w:r>
      <w:r>
        <w:rPr>
          <w:rFonts w:ascii="Arial" w:hAnsi="Arial" w:cs="Arial"/>
        </w:rPr>
        <w:t>‘</w:t>
      </w:r>
      <w:r w:rsidRPr="00623A06">
        <w:rPr>
          <w:rFonts w:ascii="Arial" w:hAnsi="Arial" w:cs="Arial"/>
        </w:rPr>
        <w:t>A review of key paradigms: Positivism VS interpretivism</w:t>
      </w:r>
      <w:r>
        <w:rPr>
          <w:rFonts w:ascii="Arial" w:hAnsi="Arial" w:cs="Arial"/>
        </w:rPr>
        <w:t>’,</w:t>
      </w:r>
      <w:r w:rsidRPr="00623A06">
        <w:rPr>
          <w:rFonts w:ascii="Arial" w:hAnsi="Arial" w:cs="Arial"/>
        </w:rPr>
        <w:t> </w:t>
      </w:r>
      <w:r w:rsidRPr="00623A06">
        <w:rPr>
          <w:rFonts w:ascii="Arial" w:hAnsi="Arial" w:cs="Arial"/>
          <w:i/>
          <w:iCs/>
        </w:rPr>
        <w:t>Global Academic Journal of Humanities and Social Sciences</w:t>
      </w:r>
      <w:r w:rsidRPr="00623A06">
        <w:rPr>
          <w:rFonts w:ascii="Arial" w:hAnsi="Arial" w:cs="Arial"/>
        </w:rPr>
        <w:t>, </w:t>
      </w:r>
      <w:r w:rsidRPr="00623A06">
        <w:rPr>
          <w:rFonts w:ascii="Arial" w:hAnsi="Arial" w:cs="Arial"/>
          <w:i/>
          <w:iCs/>
        </w:rPr>
        <w:t>2</w:t>
      </w:r>
      <w:r w:rsidRPr="00623A06">
        <w:rPr>
          <w:rFonts w:ascii="Arial" w:hAnsi="Arial" w:cs="Arial"/>
        </w:rPr>
        <w:t>(3), pp.</w:t>
      </w:r>
      <w:r>
        <w:rPr>
          <w:rFonts w:ascii="Arial" w:hAnsi="Arial" w:cs="Arial"/>
        </w:rPr>
        <w:t xml:space="preserve"> </w:t>
      </w:r>
      <w:r w:rsidRPr="00623A06">
        <w:rPr>
          <w:rFonts w:ascii="Arial" w:hAnsi="Arial" w:cs="Arial"/>
        </w:rPr>
        <w:t>39-43.</w:t>
      </w:r>
      <w:r>
        <w:rPr>
          <w:rFonts w:ascii="Arial" w:hAnsi="Arial" w:cs="Arial"/>
        </w:rPr>
        <w:t xml:space="preserve"> Available at: </w:t>
      </w:r>
      <w:hyperlink r:id="rId10" w:history="1">
        <w:r w:rsidRPr="0003780D">
          <w:rPr>
            <w:rStyle w:val="Hyperlink"/>
            <w:rFonts w:ascii="Arial" w:hAnsi="Arial" w:cs="Arial"/>
          </w:rPr>
          <w:t>https://gajrc.com/gajhss</w:t>
        </w:r>
      </w:hyperlink>
      <w:r>
        <w:rPr>
          <w:rFonts w:ascii="Arial" w:hAnsi="Arial" w:cs="Arial"/>
        </w:rPr>
        <w:t xml:space="preserve"> (Accessed: 30 November 2020).</w:t>
      </w:r>
    </w:p>
    <w:p w14:paraId="5A41A8A9" w14:textId="77777777" w:rsidR="00623A06" w:rsidRPr="00623A06" w:rsidRDefault="00623A06" w:rsidP="00097F1D">
      <w:pPr>
        <w:rPr>
          <w:rFonts w:ascii="Arial" w:hAnsi="Arial" w:cs="Arial"/>
        </w:rPr>
      </w:pPr>
    </w:p>
    <w:p w14:paraId="6284FFE1" w14:textId="23F041D3" w:rsidR="003A2EAF" w:rsidRDefault="003A2EAF" w:rsidP="002E266F">
      <w:pPr>
        <w:rPr>
          <w:rFonts w:ascii="Arial" w:hAnsi="Arial" w:cs="Arial"/>
        </w:rPr>
      </w:pPr>
      <w:r w:rsidRPr="002E266F">
        <w:rPr>
          <w:rFonts w:ascii="Arial" w:hAnsi="Arial" w:cs="Arial"/>
        </w:rPr>
        <w:t>Bernard, H. R. (2011) </w:t>
      </w:r>
      <w:r w:rsidRPr="002E266F">
        <w:rPr>
          <w:rFonts w:ascii="Arial" w:hAnsi="Arial" w:cs="Arial"/>
          <w:i/>
          <w:iCs/>
        </w:rPr>
        <w:t>Research methods in anthropology: Qualitative and quantitative approaches</w:t>
      </w:r>
      <w:r>
        <w:rPr>
          <w:rFonts w:ascii="Arial" w:hAnsi="Arial" w:cs="Arial"/>
        </w:rPr>
        <w:t xml:space="preserve">. </w:t>
      </w:r>
      <w:r w:rsidRPr="002E266F">
        <w:rPr>
          <w:rFonts w:ascii="Arial" w:hAnsi="Arial" w:cs="Arial"/>
        </w:rPr>
        <w:t xml:space="preserve">Lanham, MD: </w:t>
      </w:r>
      <w:proofErr w:type="spellStart"/>
      <w:r w:rsidRPr="002E266F">
        <w:rPr>
          <w:rFonts w:ascii="Arial" w:hAnsi="Arial" w:cs="Arial"/>
        </w:rPr>
        <w:t>AltaMira</w:t>
      </w:r>
      <w:proofErr w:type="spellEnd"/>
      <w:r w:rsidRPr="002E266F">
        <w:rPr>
          <w:rFonts w:ascii="Arial" w:hAnsi="Arial" w:cs="Arial"/>
        </w:rPr>
        <w:t>.</w:t>
      </w:r>
    </w:p>
    <w:p w14:paraId="5319FABE" w14:textId="77777777" w:rsidR="00623A06" w:rsidRDefault="00623A06" w:rsidP="002E266F">
      <w:pPr>
        <w:rPr>
          <w:rFonts w:ascii="Arial" w:hAnsi="Arial" w:cs="Arial"/>
        </w:rPr>
      </w:pPr>
    </w:p>
    <w:p w14:paraId="23593F72" w14:textId="26B5229E" w:rsidR="003A2EAF" w:rsidRDefault="003A2EAF" w:rsidP="00097F1D">
      <w:pPr>
        <w:rPr>
          <w:rFonts w:ascii="Arial" w:hAnsi="Arial" w:cs="Arial"/>
          <w:lang w:val="en-GB"/>
        </w:rPr>
      </w:pPr>
      <w:r w:rsidRPr="00755EF4">
        <w:rPr>
          <w:rFonts w:ascii="Arial" w:hAnsi="Arial" w:cs="Arial"/>
          <w:lang w:val="en-GB"/>
        </w:rPr>
        <w:t>Bontemps, C. and Orozco, V.</w:t>
      </w:r>
      <w:r>
        <w:rPr>
          <w:rFonts w:ascii="Arial" w:hAnsi="Arial" w:cs="Arial"/>
          <w:lang w:val="en-GB"/>
        </w:rPr>
        <w:t xml:space="preserve"> (</w:t>
      </w:r>
      <w:r w:rsidRPr="00755EF4">
        <w:rPr>
          <w:rFonts w:ascii="Arial" w:hAnsi="Arial" w:cs="Arial"/>
          <w:lang w:val="en-GB"/>
        </w:rPr>
        <w:t>2020</w:t>
      </w:r>
      <w:r>
        <w:rPr>
          <w:rFonts w:ascii="Arial" w:hAnsi="Arial" w:cs="Arial"/>
          <w:lang w:val="en-GB"/>
        </w:rPr>
        <w:t>)</w:t>
      </w:r>
      <w:r w:rsidRPr="00755EF4">
        <w:rPr>
          <w:rFonts w:ascii="Arial" w:hAnsi="Arial" w:cs="Arial"/>
          <w:lang w:val="en-GB"/>
        </w:rPr>
        <w:t xml:space="preserve"> </w:t>
      </w:r>
      <w:r>
        <w:rPr>
          <w:rFonts w:ascii="Arial" w:hAnsi="Arial" w:cs="Arial"/>
          <w:lang w:val="en-GB"/>
        </w:rPr>
        <w:t>‘</w:t>
      </w:r>
      <w:r w:rsidRPr="00755EF4">
        <w:rPr>
          <w:rFonts w:ascii="Arial" w:hAnsi="Arial" w:cs="Arial"/>
          <w:lang w:val="en-GB"/>
        </w:rPr>
        <w:t>Toward a FAIR Reproducible Research</w:t>
      </w:r>
      <w:r>
        <w:rPr>
          <w:rFonts w:ascii="Arial" w:hAnsi="Arial" w:cs="Arial"/>
          <w:lang w:val="en-GB"/>
        </w:rPr>
        <w:t xml:space="preserve">’, </w:t>
      </w:r>
      <w:r w:rsidRPr="00755EF4">
        <w:rPr>
          <w:rFonts w:ascii="Arial" w:hAnsi="Arial" w:cs="Arial"/>
          <w:i/>
          <w:lang w:val="en-GB"/>
        </w:rPr>
        <w:t>Toulouse School of Economics</w:t>
      </w:r>
      <w:r>
        <w:rPr>
          <w:rFonts w:ascii="Arial" w:hAnsi="Arial" w:cs="Arial"/>
          <w:lang w:val="en-GB"/>
        </w:rPr>
        <w:t xml:space="preserve">, 1161, pp. 1-15. Available at: </w:t>
      </w:r>
      <w:hyperlink r:id="rId11" w:history="1">
        <w:r w:rsidRPr="003B5875">
          <w:rPr>
            <w:rStyle w:val="Hyperlink"/>
            <w:rFonts w:ascii="Arial" w:hAnsi="Arial" w:cs="Arial"/>
            <w:lang w:val="en-GB"/>
          </w:rPr>
          <w:t>https://www.tse-fr.eu/sites/default/files/TSE/documents/doc/wp/2020/wp_tse_1161.pdf</w:t>
        </w:r>
      </w:hyperlink>
      <w:r>
        <w:rPr>
          <w:rFonts w:ascii="Arial" w:hAnsi="Arial" w:cs="Arial"/>
          <w:lang w:val="en-GB"/>
        </w:rPr>
        <w:t xml:space="preserve"> (Accessed: 27 November 2020).</w:t>
      </w:r>
    </w:p>
    <w:p w14:paraId="0DFDC7D7" w14:textId="77777777" w:rsidR="00623A06" w:rsidRDefault="00623A06" w:rsidP="00097F1D">
      <w:pPr>
        <w:rPr>
          <w:rFonts w:ascii="Arial" w:hAnsi="Arial" w:cs="Arial"/>
          <w:lang w:val="en-GB"/>
        </w:rPr>
      </w:pPr>
    </w:p>
    <w:p w14:paraId="31E3B0B0" w14:textId="695B8A7B" w:rsidR="003A2EAF" w:rsidRDefault="003A2EAF" w:rsidP="003362C7">
      <w:pPr>
        <w:rPr>
          <w:rFonts w:ascii="Arial" w:hAnsi="Arial" w:cs="Arial"/>
          <w:lang w:val="en-GB"/>
        </w:rPr>
      </w:pPr>
      <w:r w:rsidRPr="003362C7">
        <w:rPr>
          <w:rFonts w:ascii="Arial" w:hAnsi="Arial" w:cs="Arial"/>
          <w:lang w:val="en-GB"/>
        </w:rPr>
        <w:t xml:space="preserve">Collis, J. and Hussey, R. (2003) </w:t>
      </w:r>
      <w:r w:rsidRPr="003362C7">
        <w:rPr>
          <w:rFonts w:ascii="Arial" w:hAnsi="Arial" w:cs="Arial"/>
          <w:i/>
          <w:iCs/>
          <w:lang w:val="en-GB"/>
        </w:rPr>
        <w:t xml:space="preserve">Business Research: </w:t>
      </w:r>
      <w:proofErr w:type="gramStart"/>
      <w:r w:rsidRPr="003362C7">
        <w:rPr>
          <w:rFonts w:ascii="Arial" w:hAnsi="Arial" w:cs="Arial"/>
          <w:i/>
          <w:iCs/>
          <w:lang w:val="en-GB"/>
        </w:rPr>
        <w:t>a</w:t>
      </w:r>
      <w:proofErr w:type="gramEnd"/>
      <w:r w:rsidRPr="003362C7">
        <w:rPr>
          <w:rFonts w:ascii="Arial" w:hAnsi="Arial" w:cs="Arial"/>
          <w:i/>
          <w:iCs/>
          <w:lang w:val="en-GB"/>
        </w:rPr>
        <w:t xml:space="preserve"> Practical Guide for Undergraduate and Postgraduate Students</w:t>
      </w:r>
      <w:r w:rsidRPr="003362C7">
        <w:rPr>
          <w:rFonts w:ascii="Arial" w:hAnsi="Arial" w:cs="Arial"/>
          <w:lang w:val="en-GB"/>
        </w:rPr>
        <w:t>, 2nd Ed., Macmillan: Basingstoke</w:t>
      </w:r>
      <w:r w:rsidR="00623A06">
        <w:rPr>
          <w:rFonts w:ascii="Arial" w:hAnsi="Arial" w:cs="Arial"/>
          <w:lang w:val="en-GB"/>
        </w:rPr>
        <w:t>.</w:t>
      </w:r>
    </w:p>
    <w:p w14:paraId="77DC8D10" w14:textId="77777777" w:rsidR="00623A06" w:rsidRDefault="00623A06" w:rsidP="003362C7">
      <w:pPr>
        <w:rPr>
          <w:rFonts w:ascii="Arial" w:hAnsi="Arial" w:cs="Arial"/>
          <w:lang w:val="en-GB"/>
        </w:rPr>
      </w:pPr>
    </w:p>
    <w:p w14:paraId="06FE133A" w14:textId="5BE83EAC" w:rsidR="003A2EAF" w:rsidRDefault="003A2EAF" w:rsidP="00097F1D">
      <w:pPr>
        <w:rPr>
          <w:rFonts w:ascii="Arial" w:hAnsi="Arial" w:cs="Arial"/>
          <w:lang w:val="en-GB"/>
        </w:rPr>
      </w:pPr>
      <w:r>
        <w:rPr>
          <w:rFonts w:ascii="Arial" w:hAnsi="Arial" w:cs="Arial"/>
          <w:lang w:val="en-GB"/>
        </w:rPr>
        <w:t xml:space="preserve">Creswell, J.W. (2013) </w:t>
      </w:r>
      <w:r w:rsidRPr="00B027C9">
        <w:rPr>
          <w:rFonts w:ascii="Arial" w:hAnsi="Arial" w:cs="Arial"/>
          <w:i/>
          <w:lang w:val="en-GB"/>
        </w:rPr>
        <w:t xml:space="preserve">Qualitative inquiry and research design: Choosing among five approaches, </w:t>
      </w:r>
      <w:r>
        <w:rPr>
          <w:rFonts w:ascii="Arial" w:hAnsi="Arial" w:cs="Arial"/>
          <w:lang w:val="en-GB"/>
        </w:rPr>
        <w:t>3</w:t>
      </w:r>
      <w:r w:rsidRPr="00B027C9">
        <w:rPr>
          <w:rFonts w:ascii="Arial" w:hAnsi="Arial" w:cs="Arial"/>
          <w:vertAlign w:val="superscript"/>
          <w:lang w:val="en-GB"/>
        </w:rPr>
        <w:t>rd</w:t>
      </w:r>
      <w:r>
        <w:rPr>
          <w:rFonts w:ascii="Arial" w:hAnsi="Arial" w:cs="Arial"/>
          <w:lang w:val="en-GB"/>
        </w:rPr>
        <w:t xml:space="preserve"> Edn. Los Angeles, CA: Sage.</w:t>
      </w:r>
    </w:p>
    <w:p w14:paraId="77B935D5" w14:textId="77777777" w:rsidR="00623A06" w:rsidRDefault="00623A06" w:rsidP="00097F1D">
      <w:pPr>
        <w:rPr>
          <w:rFonts w:ascii="Arial" w:hAnsi="Arial" w:cs="Arial"/>
          <w:lang w:val="en-GB"/>
        </w:rPr>
      </w:pPr>
    </w:p>
    <w:p w14:paraId="5C344FE4" w14:textId="631C8CBB" w:rsidR="003A2EAF" w:rsidRDefault="003A2EAF" w:rsidP="006826D6">
      <w:pPr>
        <w:rPr>
          <w:rFonts w:ascii="Arial" w:hAnsi="Arial" w:cs="Arial"/>
        </w:rPr>
      </w:pPr>
      <w:r>
        <w:rPr>
          <w:rFonts w:ascii="Arial" w:hAnsi="Arial" w:cs="Arial"/>
        </w:rPr>
        <w:t xml:space="preserve">Deakin, H., and Wakefield, K. (2013) ‘Skype interviewing: Reflections of two PhD researchers’, </w:t>
      </w:r>
      <w:r w:rsidRPr="006826D6">
        <w:rPr>
          <w:rFonts w:ascii="Arial" w:hAnsi="Arial" w:cs="Arial"/>
          <w:i/>
        </w:rPr>
        <w:t>Qualitative Research</w:t>
      </w:r>
      <w:r>
        <w:rPr>
          <w:rFonts w:ascii="Arial" w:hAnsi="Arial" w:cs="Arial"/>
        </w:rPr>
        <w:t>, 14(5), pp. 603-613. DOI: 10.1177/1468794113488126.</w:t>
      </w:r>
    </w:p>
    <w:p w14:paraId="594FCDC1" w14:textId="77777777" w:rsidR="00623A06" w:rsidRDefault="00623A06" w:rsidP="006826D6"/>
    <w:p w14:paraId="5DE9C407" w14:textId="65954D90" w:rsidR="003A2EAF" w:rsidRDefault="003A2EAF" w:rsidP="00097F1D">
      <w:pPr>
        <w:rPr>
          <w:rFonts w:ascii="Arial" w:hAnsi="Arial" w:cs="Arial"/>
          <w:lang w:val="en-GB"/>
        </w:rPr>
      </w:pPr>
      <w:r>
        <w:rPr>
          <w:rFonts w:ascii="Arial" w:hAnsi="Arial" w:cs="Arial"/>
          <w:lang w:val="en-GB"/>
        </w:rPr>
        <w:t xml:space="preserve">DeFranzo, S.E. (2020) ‘4 Main Benefits of Survey Research’, </w:t>
      </w:r>
      <w:r w:rsidRPr="00E56D10">
        <w:rPr>
          <w:rFonts w:ascii="Arial" w:hAnsi="Arial" w:cs="Arial"/>
          <w:i/>
          <w:lang w:val="en-GB"/>
        </w:rPr>
        <w:t>Snap Surveys</w:t>
      </w:r>
      <w:r>
        <w:rPr>
          <w:rFonts w:ascii="Arial" w:hAnsi="Arial" w:cs="Arial"/>
          <w:lang w:val="en-GB"/>
        </w:rPr>
        <w:t xml:space="preserve">. Available at: </w:t>
      </w:r>
      <w:hyperlink r:id="rId12" w:history="1">
        <w:r w:rsidRPr="003B5875">
          <w:rPr>
            <w:rStyle w:val="Hyperlink"/>
            <w:rFonts w:ascii="Arial" w:hAnsi="Arial" w:cs="Arial"/>
            <w:lang w:val="en-GB"/>
          </w:rPr>
          <w:t>https://www.snapsurveys.com/blog/4-main-benefits-survey-research/</w:t>
        </w:r>
      </w:hyperlink>
      <w:r>
        <w:rPr>
          <w:rFonts w:ascii="Arial" w:hAnsi="Arial" w:cs="Arial"/>
          <w:lang w:val="en-GB"/>
        </w:rPr>
        <w:t xml:space="preserve"> (Accessed: 27 November 2020). </w:t>
      </w:r>
    </w:p>
    <w:p w14:paraId="2BCD6F18" w14:textId="77777777" w:rsidR="00623A06" w:rsidRDefault="00623A06" w:rsidP="00097F1D">
      <w:pPr>
        <w:rPr>
          <w:rFonts w:ascii="Arial" w:hAnsi="Arial" w:cs="Arial"/>
          <w:lang w:val="en-GB"/>
        </w:rPr>
      </w:pPr>
    </w:p>
    <w:p w14:paraId="6C123774" w14:textId="032BC723" w:rsidR="003A2EAF" w:rsidRDefault="003A2EAF" w:rsidP="00097F1D">
      <w:pPr>
        <w:rPr>
          <w:rFonts w:ascii="Arial" w:hAnsi="Arial" w:cs="Arial"/>
          <w:lang w:val="en-GB"/>
        </w:rPr>
      </w:pPr>
      <w:r>
        <w:rPr>
          <w:rFonts w:ascii="Arial" w:hAnsi="Arial" w:cs="Arial"/>
          <w:lang w:val="en-GB"/>
        </w:rPr>
        <w:t xml:space="preserve">Hayashi, P., Abib, G., </w:t>
      </w:r>
      <w:proofErr w:type="spellStart"/>
      <w:r>
        <w:rPr>
          <w:rFonts w:ascii="Arial" w:hAnsi="Arial" w:cs="Arial"/>
          <w:lang w:val="en-GB"/>
        </w:rPr>
        <w:t>Hoppen</w:t>
      </w:r>
      <w:proofErr w:type="spellEnd"/>
      <w:r>
        <w:rPr>
          <w:rFonts w:ascii="Arial" w:hAnsi="Arial" w:cs="Arial"/>
          <w:lang w:val="en-GB"/>
        </w:rPr>
        <w:t xml:space="preserve">, N. (2019) ‘Validity in Qualitative Research: A Processual Approach’, </w:t>
      </w:r>
      <w:r>
        <w:rPr>
          <w:rFonts w:ascii="Arial" w:hAnsi="Arial" w:cs="Arial"/>
          <w:i/>
          <w:lang w:val="en-GB"/>
        </w:rPr>
        <w:t>The Qualitative Report</w:t>
      </w:r>
      <w:r>
        <w:rPr>
          <w:rFonts w:ascii="Arial" w:hAnsi="Arial" w:cs="Arial"/>
          <w:lang w:val="en-GB"/>
        </w:rPr>
        <w:t xml:space="preserve">, 24(1), pp. 98-112. Available at: </w:t>
      </w:r>
      <w:hyperlink r:id="rId13" w:history="1">
        <w:r w:rsidRPr="003B5875">
          <w:rPr>
            <w:rStyle w:val="Hyperlink"/>
            <w:rFonts w:ascii="Arial" w:hAnsi="Arial" w:cs="Arial"/>
            <w:lang w:val="en-GB"/>
          </w:rPr>
          <w:t>https://search.proquest.com/openview/c200412f0d74bd6a137110fb51805eeb/1?pq-origsite=gscholar&amp;cbl=55152</w:t>
        </w:r>
      </w:hyperlink>
      <w:r>
        <w:rPr>
          <w:rFonts w:ascii="Arial" w:hAnsi="Arial" w:cs="Arial"/>
          <w:lang w:val="en-GB"/>
        </w:rPr>
        <w:t xml:space="preserve"> (Accessed: 27 November 2020).</w:t>
      </w:r>
    </w:p>
    <w:p w14:paraId="41832DE8" w14:textId="77777777" w:rsidR="00623A06" w:rsidRPr="006826D6" w:rsidRDefault="00623A06" w:rsidP="00097F1D">
      <w:pPr>
        <w:rPr>
          <w:rFonts w:ascii="Arial" w:hAnsi="Arial" w:cs="Arial"/>
          <w:lang w:val="en-GB"/>
        </w:rPr>
      </w:pPr>
    </w:p>
    <w:p w14:paraId="11E64119" w14:textId="6084ECDB" w:rsidR="003A2EAF" w:rsidRDefault="003A2EAF" w:rsidP="00D31F97">
      <w:pPr>
        <w:rPr>
          <w:rFonts w:ascii="Arial" w:hAnsi="Arial" w:cs="Arial"/>
        </w:rPr>
      </w:pPr>
      <w:r w:rsidRPr="00D31F97">
        <w:rPr>
          <w:rFonts w:ascii="Arial" w:hAnsi="Arial" w:cs="Arial"/>
        </w:rPr>
        <w:t>Hayes, N. (2000) </w:t>
      </w:r>
      <w:r w:rsidRPr="00D31F97">
        <w:rPr>
          <w:rFonts w:ascii="Arial" w:hAnsi="Arial" w:cs="Arial"/>
          <w:i/>
          <w:iCs/>
        </w:rPr>
        <w:t>Doing psychological research: Gathering and analysing data.</w:t>
      </w:r>
      <w:r w:rsidRPr="00D31F97">
        <w:rPr>
          <w:rFonts w:ascii="Arial" w:hAnsi="Arial" w:cs="Arial"/>
        </w:rPr>
        <w:t> Open University Press.</w:t>
      </w:r>
    </w:p>
    <w:p w14:paraId="667F7AA7" w14:textId="77777777" w:rsidR="00623A06" w:rsidRDefault="00623A06" w:rsidP="00D31F97">
      <w:pPr>
        <w:rPr>
          <w:rFonts w:ascii="Arial" w:hAnsi="Arial" w:cs="Arial"/>
        </w:rPr>
      </w:pPr>
    </w:p>
    <w:p w14:paraId="495C1B8C" w14:textId="4391447D" w:rsidR="003A2EAF" w:rsidRDefault="003A2EAF" w:rsidP="00097F1D">
      <w:pPr>
        <w:rPr>
          <w:rFonts w:ascii="Arial" w:hAnsi="Arial" w:cs="Arial"/>
          <w:lang w:val="en-GB"/>
        </w:rPr>
      </w:pPr>
      <w:r>
        <w:rPr>
          <w:rFonts w:ascii="Arial" w:hAnsi="Arial" w:cs="Arial"/>
          <w:lang w:val="en-GB"/>
        </w:rPr>
        <w:t xml:space="preserve">Jager, J., </w:t>
      </w:r>
      <w:proofErr w:type="spellStart"/>
      <w:r>
        <w:rPr>
          <w:rFonts w:ascii="Arial" w:hAnsi="Arial" w:cs="Arial"/>
          <w:lang w:val="en-GB"/>
        </w:rPr>
        <w:t>Putnick</w:t>
      </w:r>
      <w:proofErr w:type="spellEnd"/>
      <w:r>
        <w:rPr>
          <w:rFonts w:ascii="Arial" w:hAnsi="Arial" w:cs="Arial"/>
          <w:lang w:val="en-GB"/>
        </w:rPr>
        <w:t xml:space="preserve">, D.L., Bornstein, M.H. (2017) ‘More than Just Convenient: The Scientific Merits of Homogeneous Convenience Samples’, </w:t>
      </w:r>
      <w:r>
        <w:rPr>
          <w:rFonts w:ascii="Arial" w:hAnsi="Arial" w:cs="Arial"/>
          <w:i/>
          <w:lang w:val="en-GB"/>
        </w:rPr>
        <w:t>Monographs of the Society for Research in Child Development</w:t>
      </w:r>
      <w:r>
        <w:rPr>
          <w:rFonts w:ascii="Arial" w:hAnsi="Arial" w:cs="Arial"/>
          <w:lang w:val="en-GB"/>
        </w:rPr>
        <w:t xml:space="preserve">, 82(2), pp. 13-30. DOI: </w:t>
      </w:r>
      <w:r w:rsidRPr="00ED2056">
        <w:rPr>
          <w:rFonts w:ascii="Arial" w:hAnsi="Arial" w:cs="Arial"/>
          <w:lang w:val="en-GB"/>
        </w:rPr>
        <w:t>10.1111/mono.12296</w:t>
      </w:r>
      <w:r>
        <w:rPr>
          <w:rFonts w:ascii="Arial" w:hAnsi="Arial" w:cs="Arial"/>
          <w:lang w:val="en-GB"/>
        </w:rPr>
        <w:t>.</w:t>
      </w:r>
    </w:p>
    <w:p w14:paraId="36FD57DC" w14:textId="77777777" w:rsidR="00623A06" w:rsidRPr="00ED2056" w:rsidRDefault="00623A06" w:rsidP="00097F1D">
      <w:pPr>
        <w:rPr>
          <w:rFonts w:ascii="Arial" w:hAnsi="Arial" w:cs="Arial"/>
          <w:lang w:val="en-GB"/>
        </w:rPr>
      </w:pPr>
    </w:p>
    <w:p w14:paraId="6D999DED" w14:textId="302074B4" w:rsidR="003A2EAF" w:rsidRDefault="003A2EAF" w:rsidP="00097F1D">
      <w:pPr>
        <w:rPr>
          <w:rFonts w:ascii="Arial" w:hAnsi="Arial" w:cs="Arial"/>
          <w:lang w:val="en-GB"/>
        </w:rPr>
      </w:pPr>
      <w:r w:rsidRPr="008B3036">
        <w:rPr>
          <w:rFonts w:ascii="Arial" w:hAnsi="Arial" w:cs="Arial"/>
          <w:lang w:val="en-GB"/>
        </w:rPr>
        <w:t>Jones, C</w:t>
      </w:r>
      <w:r>
        <w:rPr>
          <w:rFonts w:ascii="Arial" w:hAnsi="Arial" w:cs="Arial"/>
          <w:lang w:val="en-GB"/>
        </w:rPr>
        <w:t>.</w:t>
      </w:r>
      <w:r w:rsidRPr="008B3036">
        <w:rPr>
          <w:rFonts w:ascii="Arial" w:hAnsi="Arial" w:cs="Arial"/>
          <w:lang w:val="en-GB"/>
        </w:rPr>
        <w:t xml:space="preserve"> </w:t>
      </w:r>
      <w:r>
        <w:rPr>
          <w:rFonts w:ascii="Arial" w:hAnsi="Arial" w:cs="Arial"/>
          <w:lang w:val="en-GB"/>
        </w:rPr>
        <w:t>and</w:t>
      </w:r>
      <w:r w:rsidRPr="008B3036">
        <w:rPr>
          <w:rFonts w:ascii="Arial" w:hAnsi="Arial" w:cs="Arial"/>
          <w:lang w:val="en-GB"/>
        </w:rPr>
        <w:t xml:space="preserve"> Livingstone, N. (2017) The ‘online high street’ or the high street online? The implications for the urban retail hierarchy</w:t>
      </w:r>
      <w:r>
        <w:rPr>
          <w:rFonts w:ascii="Arial" w:hAnsi="Arial" w:cs="Arial"/>
          <w:lang w:val="en-GB"/>
        </w:rPr>
        <w:t>,</w:t>
      </w:r>
      <w:r w:rsidRPr="008B3036">
        <w:rPr>
          <w:rFonts w:ascii="Arial" w:hAnsi="Arial" w:cs="Arial"/>
          <w:lang w:val="en-GB"/>
        </w:rPr>
        <w:t xml:space="preserve"> </w:t>
      </w:r>
      <w:r w:rsidRPr="008B3036">
        <w:rPr>
          <w:rFonts w:ascii="Arial" w:hAnsi="Arial" w:cs="Arial"/>
          <w:i/>
          <w:lang w:val="en-GB"/>
        </w:rPr>
        <w:t>The International Review of Retail, Distribution and Consumer Research</w:t>
      </w:r>
      <w:r>
        <w:rPr>
          <w:rFonts w:ascii="Arial" w:hAnsi="Arial" w:cs="Arial"/>
          <w:lang w:val="en-GB"/>
        </w:rPr>
        <w:t>,</w:t>
      </w:r>
      <w:r w:rsidRPr="008B3036">
        <w:rPr>
          <w:rFonts w:ascii="Arial" w:hAnsi="Arial" w:cs="Arial"/>
          <w:lang w:val="en-GB"/>
        </w:rPr>
        <w:t xml:space="preserve"> </w:t>
      </w:r>
      <w:r>
        <w:rPr>
          <w:rFonts w:ascii="Arial" w:hAnsi="Arial" w:cs="Arial"/>
          <w:lang w:val="en-GB"/>
        </w:rPr>
        <w:t xml:space="preserve">28(6), pp. </w:t>
      </w:r>
      <w:r w:rsidRPr="008B3036">
        <w:rPr>
          <w:rFonts w:ascii="Arial" w:hAnsi="Arial" w:cs="Arial"/>
          <w:lang w:val="en-GB"/>
        </w:rPr>
        <w:t>1-17.</w:t>
      </w:r>
      <w:r>
        <w:rPr>
          <w:rFonts w:ascii="Arial" w:hAnsi="Arial" w:cs="Arial"/>
          <w:lang w:val="en-GB"/>
        </w:rPr>
        <w:t xml:space="preserve"> DOI:</w:t>
      </w:r>
      <w:r w:rsidRPr="008B3036">
        <w:rPr>
          <w:rFonts w:ascii="Arial" w:hAnsi="Arial" w:cs="Arial"/>
          <w:lang w:val="en-GB"/>
        </w:rPr>
        <w:t>10.1080/09593969.2017.1393441.</w:t>
      </w:r>
    </w:p>
    <w:p w14:paraId="6829F8CD" w14:textId="77777777" w:rsidR="00623A06" w:rsidRDefault="00623A06" w:rsidP="00097F1D">
      <w:pPr>
        <w:rPr>
          <w:rFonts w:ascii="Arial" w:hAnsi="Arial" w:cs="Arial"/>
          <w:lang w:val="en-GB"/>
        </w:rPr>
      </w:pPr>
    </w:p>
    <w:p w14:paraId="394C85A8" w14:textId="2D3AC164" w:rsidR="003A2EAF" w:rsidRDefault="003A2EAF" w:rsidP="00097F1D">
      <w:pPr>
        <w:rPr>
          <w:rStyle w:val="Hyperlink"/>
          <w:rFonts w:ascii="Arial" w:hAnsi="Arial" w:cs="Arial"/>
          <w:color w:val="333333"/>
          <w:u w:val="none"/>
        </w:rPr>
      </w:pPr>
      <w:r w:rsidRPr="008F4D44">
        <w:rPr>
          <w:rFonts w:ascii="Arial" w:hAnsi="Arial" w:cs="Arial"/>
          <w:color w:val="222222"/>
          <w:shd w:val="clear" w:color="auto" w:fill="FFFFFF"/>
        </w:rPr>
        <w:t>Kim, S.K. et al. (2020) ‘Effects of Customer Entitlement on Employee Emotion Regulation, Conceding Service Behaviour, and Burnout: The Moderating Role of Customer Sovereignty Belief’,</w:t>
      </w:r>
      <w:r w:rsidRPr="008F4D44">
        <w:rPr>
          <w:rStyle w:val="apple-converted-space"/>
          <w:rFonts w:ascii="Arial" w:eastAsiaTheme="majorEastAsia" w:hAnsi="Arial" w:cs="Arial"/>
          <w:color w:val="222222"/>
          <w:shd w:val="clear" w:color="auto" w:fill="FFFFFF"/>
        </w:rPr>
        <w:t> </w:t>
      </w:r>
      <w:r w:rsidRPr="008F4D44">
        <w:rPr>
          <w:rFonts w:ascii="Arial" w:hAnsi="Arial" w:cs="Arial"/>
          <w:i/>
          <w:iCs/>
          <w:color w:val="222222"/>
        </w:rPr>
        <w:t>European Journal of Work and Organizational Psychology</w:t>
      </w:r>
      <w:r w:rsidRPr="008F4D44">
        <w:rPr>
          <w:rFonts w:ascii="Arial" w:hAnsi="Arial" w:cs="Arial"/>
          <w:color w:val="222222"/>
          <w:shd w:val="clear" w:color="auto" w:fill="FFFFFF"/>
        </w:rPr>
        <w:t>, pp.1-17.</w:t>
      </w:r>
      <w:r>
        <w:rPr>
          <w:rFonts w:ascii="Arial" w:hAnsi="Arial" w:cs="Arial"/>
          <w:color w:val="222222"/>
          <w:shd w:val="clear" w:color="auto" w:fill="FFFFFF"/>
        </w:rPr>
        <w:t xml:space="preserve"> </w:t>
      </w:r>
      <w:r>
        <w:rPr>
          <w:rFonts w:ascii="Arial" w:hAnsi="Arial" w:cs="Arial"/>
          <w:color w:val="333333"/>
          <w:shd w:val="clear" w:color="auto" w:fill="FFFFFF"/>
        </w:rPr>
        <w:t>DOI:</w:t>
      </w:r>
      <w:r>
        <w:rPr>
          <w:rStyle w:val="apple-converted-space"/>
          <w:rFonts w:ascii="Arial" w:eastAsiaTheme="majorEastAsia" w:hAnsi="Arial" w:cs="Arial"/>
          <w:color w:val="333333"/>
          <w:shd w:val="clear" w:color="auto" w:fill="FFFFFF"/>
        </w:rPr>
        <w:t> </w:t>
      </w:r>
      <w:hyperlink r:id="rId14" w:history="1">
        <w:r w:rsidRPr="008F4D44">
          <w:rPr>
            <w:rStyle w:val="Hyperlink"/>
            <w:rFonts w:ascii="Arial" w:hAnsi="Arial" w:cs="Arial"/>
            <w:color w:val="333333"/>
            <w:u w:val="none"/>
          </w:rPr>
          <w:t>10.1080/1359432X.2020.1797680</w:t>
        </w:r>
      </w:hyperlink>
      <w:r>
        <w:rPr>
          <w:rStyle w:val="Hyperlink"/>
          <w:rFonts w:ascii="Arial" w:hAnsi="Arial" w:cs="Arial"/>
          <w:color w:val="333333"/>
          <w:u w:val="none"/>
        </w:rPr>
        <w:t>.</w:t>
      </w:r>
    </w:p>
    <w:p w14:paraId="4219E8E7" w14:textId="77777777" w:rsidR="00623A06" w:rsidRPr="008F4D44" w:rsidRDefault="00623A06" w:rsidP="00097F1D"/>
    <w:p w14:paraId="47B061E9" w14:textId="7708BC02" w:rsidR="003A2EAF" w:rsidRDefault="003A2EAF" w:rsidP="006204E1">
      <w:pPr>
        <w:rPr>
          <w:rFonts w:ascii="Arial" w:hAnsi="Arial" w:cs="Arial"/>
        </w:rPr>
      </w:pPr>
      <w:r w:rsidRPr="00F3201D">
        <w:rPr>
          <w:rFonts w:ascii="Arial" w:hAnsi="Arial" w:cs="Arial"/>
        </w:rPr>
        <w:t xml:space="preserve">Kim, Y. Rahman, I. and Bernard, S. (2020) Comparing online reviews of </w:t>
      </w:r>
      <w:r>
        <w:rPr>
          <w:rFonts w:ascii="Arial" w:hAnsi="Arial" w:cs="Arial"/>
        </w:rPr>
        <w:t>hyper-</w:t>
      </w:r>
      <w:r w:rsidRPr="00F3201D">
        <w:rPr>
          <w:rFonts w:ascii="Arial" w:hAnsi="Arial" w:cs="Arial"/>
        </w:rPr>
        <w:t>local restaurants using deductive content analysis</w:t>
      </w:r>
      <w:r>
        <w:rPr>
          <w:rFonts w:ascii="Arial" w:hAnsi="Arial" w:cs="Arial"/>
        </w:rPr>
        <w:t>,</w:t>
      </w:r>
      <w:r w:rsidRPr="00F3201D">
        <w:rPr>
          <w:rFonts w:ascii="Arial" w:hAnsi="Arial" w:cs="Arial"/>
        </w:rPr>
        <w:t> </w:t>
      </w:r>
      <w:r w:rsidRPr="00F3201D">
        <w:rPr>
          <w:rFonts w:ascii="Arial" w:hAnsi="Arial" w:cs="Arial"/>
          <w:i/>
        </w:rPr>
        <w:t>International Journal of Hospitality Management</w:t>
      </w:r>
      <w:r w:rsidRPr="00F3201D">
        <w:rPr>
          <w:rFonts w:ascii="Arial" w:hAnsi="Arial" w:cs="Arial"/>
        </w:rPr>
        <w:t>, 86, p.102445.</w:t>
      </w:r>
      <w:r>
        <w:rPr>
          <w:rFonts w:ascii="Arial" w:hAnsi="Arial" w:cs="Arial"/>
        </w:rPr>
        <w:t xml:space="preserve"> DOI: </w:t>
      </w:r>
      <w:r w:rsidRPr="006204E1">
        <w:rPr>
          <w:rFonts w:ascii="Arial" w:hAnsi="Arial" w:cs="Arial"/>
        </w:rPr>
        <w:t>10.1016/j.ijhm.2019.102445</w:t>
      </w:r>
      <w:r>
        <w:rPr>
          <w:rFonts w:ascii="Arial" w:hAnsi="Arial" w:cs="Arial"/>
        </w:rPr>
        <w:t>.</w:t>
      </w:r>
    </w:p>
    <w:p w14:paraId="25218D9E" w14:textId="77777777" w:rsidR="00623A06" w:rsidRDefault="00623A06" w:rsidP="006204E1">
      <w:pPr>
        <w:rPr>
          <w:rFonts w:ascii="Arial" w:hAnsi="Arial" w:cs="Arial"/>
        </w:rPr>
      </w:pPr>
    </w:p>
    <w:p w14:paraId="54A9065A" w14:textId="1342A7AA" w:rsidR="003A2EAF" w:rsidRDefault="003A2EAF" w:rsidP="000E38BE">
      <w:pPr>
        <w:rPr>
          <w:rFonts w:ascii="Arial" w:hAnsi="Arial" w:cs="Arial"/>
          <w:lang w:val="en-GB"/>
        </w:rPr>
      </w:pPr>
      <w:r>
        <w:rPr>
          <w:rFonts w:ascii="Arial" w:hAnsi="Arial" w:cs="Arial"/>
          <w:lang w:val="en-GB"/>
        </w:rPr>
        <w:t xml:space="preserve">Kocher, C. (2014) </w:t>
      </w:r>
      <w:r w:rsidRPr="007D3514">
        <w:rPr>
          <w:rFonts w:ascii="Arial" w:hAnsi="Arial" w:cs="Arial"/>
          <w:i/>
          <w:lang w:val="en-GB"/>
        </w:rPr>
        <w:t xml:space="preserve">The customer is always right… And other business myths. </w:t>
      </w:r>
      <w:r w:rsidRPr="000A4CB5">
        <w:rPr>
          <w:rFonts w:ascii="Arial" w:hAnsi="Arial" w:cs="Arial"/>
          <w:lang w:val="en-GB"/>
        </w:rPr>
        <w:t>Available a</w:t>
      </w:r>
      <w:r>
        <w:rPr>
          <w:rFonts w:ascii="Arial" w:hAnsi="Arial" w:cs="Arial"/>
          <w:lang w:val="en-GB"/>
        </w:rPr>
        <w:t xml:space="preserve">t: </w:t>
      </w:r>
      <w:hyperlink r:id="rId15" w:history="1">
        <w:r w:rsidRPr="00DB0A5B">
          <w:rPr>
            <w:rStyle w:val="Hyperlink"/>
            <w:rFonts w:ascii="Arial" w:hAnsi="Arial" w:cs="Arial"/>
            <w:lang w:val="en-GB"/>
          </w:rPr>
          <w:t>https://thetransformation.company/the-customer-is-always-right-and-other-business-myths/</w:t>
        </w:r>
      </w:hyperlink>
      <w:r>
        <w:rPr>
          <w:rFonts w:ascii="Arial" w:hAnsi="Arial" w:cs="Arial"/>
          <w:lang w:val="en-GB"/>
        </w:rPr>
        <w:t xml:space="preserve"> (Accessed: 27 October 2020).</w:t>
      </w:r>
    </w:p>
    <w:p w14:paraId="7F26E03F" w14:textId="712AE25B" w:rsidR="00623A06" w:rsidRDefault="00623A06" w:rsidP="000E38BE">
      <w:pPr>
        <w:rPr>
          <w:rFonts w:ascii="Arial" w:hAnsi="Arial" w:cs="Arial"/>
          <w:lang w:val="en-GB"/>
        </w:rPr>
      </w:pPr>
    </w:p>
    <w:p w14:paraId="73659B4F" w14:textId="28FAE2DD" w:rsidR="003A2EAF" w:rsidRDefault="003A2EAF" w:rsidP="00097F1D">
      <w:pPr>
        <w:rPr>
          <w:rFonts w:ascii="Arial" w:hAnsi="Arial" w:cs="Arial"/>
          <w:lang w:val="en-GB"/>
        </w:rPr>
      </w:pPr>
      <w:proofErr w:type="spellStart"/>
      <w:r w:rsidRPr="005012E2">
        <w:rPr>
          <w:rFonts w:ascii="Arial" w:hAnsi="Arial" w:cs="Arial"/>
          <w:lang w:val="en-GB"/>
        </w:rPr>
        <w:t>Kuckartz</w:t>
      </w:r>
      <w:proofErr w:type="spellEnd"/>
      <w:r w:rsidRPr="005012E2">
        <w:rPr>
          <w:rFonts w:ascii="Arial" w:hAnsi="Arial" w:cs="Arial"/>
          <w:lang w:val="en-GB"/>
        </w:rPr>
        <w:t xml:space="preserve"> U., </w:t>
      </w:r>
      <w:proofErr w:type="spellStart"/>
      <w:r w:rsidRPr="005012E2">
        <w:rPr>
          <w:rFonts w:ascii="Arial" w:hAnsi="Arial" w:cs="Arial"/>
          <w:lang w:val="en-GB"/>
        </w:rPr>
        <w:t>Rädiker</w:t>
      </w:r>
      <w:proofErr w:type="spellEnd"/>
      <w:r w:rsidRPr="005012E2">
        <w:rPr>
          <w:rFonts w:ascii="Arial" w:hAnsi="Arial" w:cs="Arial"/>
          <w:lang w:val="en-GB"/>
        </w:rPr>
        <w:t xml:space="preserve"> S. (2019) </w:t>
      </w:r>
      <w:r>
        <w:rPr>
          <w:rFonts w:ascii="Arial" w:hAnsi="Arial" w:cs="Arial"/>
          <w:lang w:val="en-GB"/>
        </w:rPr>
        <w:t>‘</w:t>
      </w:r>
      <w:proofErr w:type="spellStart"/>
      <w:r w:rsidRPr="005012E2">
        <w:rPr>
          <w:rFonts w:ascii="Arial" w:hAnsi="Arial" w:cs="Arial"/>
          <w:lang w:val="en-GB"/>
        </w:rPr>
        <w:t>Analyzing</w:t>
      </w:r>
      <w:proofErr w:type="spellEnd"/>
      <w:r w:rsidRPr="005012E2">
        <w:rPr>
          <w:rFonts w:ascii="Arial" w:hAnsi="Arial" w:cs="Arial"/>
          <w:lang w:val="en-GB"/>
        </w:rPr>
        <w:t xml:space="preserve"> (Online) Survey Data with Closed and Open-Ended Questions</w:t>
      </w:r>
      <w:r>
        <w:rPr>
          <w:rFonts w:ascii="Arial" w:hAnsi="Arial" w:cs="Arial"/>
          <w:lang w:val="en-GB"/>
        </w:rPr>
        <w:t>’,</w:t>
      </w:r>
      <w:r w:rsidRPr="005012E2">
        <w:rPr>
          <w:rFonts w:ascii="Arial" w:hAnsi="Arial" w:cs="Arial"/>
          <w:lang w:val="en-GB"/>
        </w:rPr>
        <w:t xml:space="preserve"> </w:t>
      </w:r>
      <w:proofErr w:type="spellStart"/>
      <w:r w:rsidRPr="005012E2">
        <w:rPr>
          <w:rFonts w:ascii="Arial" w:hAnsi="Arial" w:cs="Arial"/>
          <w:i/>
          <w:lang w:val="en-GB"/>
        </w:rPr>
        <w:t>Analyzing</w:t>
      </w:r>
      <w:proofErr w:type="spellEnd"/>
      <w:r w:rsidRPr="005012E2">
        <w:rPr>
          <w:rFonts w:ascii="Arial" w:hAnsi="Arial" w:cs="Arial"/>
          <w:i/>
          <w:lang w:val="en-GB"/>
        </w:rPr>
        <w:t xml:space="preserve"> Qualitative Data with MAXQDA</w:t>
      </w:r>
      <w:r w:rsidRPr="005012E2">
        <w:rPr>
          <w:rFonts w:ascii="Arial" w:hAnsi="Arial" w:cs="Arial"/>
          <w:lang w:val="en-GB"/>
        </w:rPr>
        <w:t>. Springer</w:t>
      </w:r>
      <w:r>
        <w:rPr>
          <w:rFonts w:ascii="Arial" w:hAnsi="Arial" w:cs="Arial"/>
          <w:lang w:val="en-GB"/>
        </w:rPr>
        <w:t>:</w:t>
      </w:r>
      <w:r w:rsidRPr="005012E2">
        <w:rPr>
          <w:rFonts w:ascii="Arial" w:hAnsi="Arial" w:cs="Arial"/>
          <w:lang w:val="en-GB"/>
        </w:rPr>
        <w:t xml:space="preserve"> Cham. </w:t>
      </w:r>
      <w:r>
        <w:rPr>
          <w:rFonts w:ascii="Arial" w:hAnsi="Arial" w:cs="Arial"/>
          <w:lang w:val="en-GB"/>
        </w:rPr>
        <w:t xml:space="preserve">Available at: </w:t>
      </w:r>
      <w:hyperlink r:id="rId16" w:history="1">
        <w:r w:rsidRPr="003B5875">
          <w:rPr>
            <w:rStyle w:val="Hyperlink"/>
            <w:rFonts w:ascii="Arial" w:hAnsi="Arial" w:cs="Arial"/>
            <w:lang w:val="en-GB"/>
          </w:rPr>
          <w:t>https://doi.org/10.1007/978-3-030-15671-8_16</w:t>
        </w:r>
      </w:hyperlink>
      <w:r>
        <w:rPr>
          <w:rFonts w:ascii="Arial" w:hAnsi="Arial" w:cs="Arial"/>
          <w:lang w:val="en-GB"/>
        </w:rPr>
        <w:t xml:space="preserve"> (Accessed: 27 November 2020).</w:t>
      </w:r>
    </w:p>
    <w:p w14:paraId="3BDE065C" w14:textId="77777777" w:rsidR="00420DF8" w:rsidRDefault="00420DF8" w:rsidP="00097F1D">
      <w:pPr>
        <w:rPr>
          <w:rFonts w:ascii="Arial" w:hAnsi="Arial" w:cs="Arial"/>
          <w:lang w:val="en-GB"/>
        </w:rPr>
      </w:pPr>
      <w:bookmarkStart w:id="20" w:name="_GoBack"/>
      <w:bookmarkEnd w:id="20"/>
    </w:p>
    <w:p w14:paraId="1C042621" w14:textId="153ABA57" w:rsidR="003A2EAF" w:rsidRDefault="003A2EAF" w:rsidP="00E377B2">
      <w:pPr>
        <w:rPr>
          <w:rFonts w:ascii="Arial" w:hAnsi="Arial" w:cs="Arial"/>
        </w:rPr>
      </w:pPr>
      <w:proofErr w:type="spellStart"/>
      <w:r w:rsidRPr="00F3201D">
        <w:rPr>
          <w:rFonts w:ascii="Arial" w:hAnsi="Arial" w:cs="Arial"/>
        </w:rPr>
        <w:t>Leedy</w:t>
      </w:r>
      <w:proofErr w:type="spellEnd"/>
      <w:r w:rsidRPr="00F3201D">
        <w:rPr>
          <w:rFonts w:ascii="Arial" w:hAnsi="Arial" w:cs="Arial"/>
        </w:rPr>
        <w:t xml:space="preserve">, P. D., </w:t>
      </w:r>
      <w:r>
        <w:rPr>
          <w:rFonts w:ascii="Arial" w:hAnsi="Arial" w:cs="Arial"/>
        </w:rPr>
        <w:t>and</w:t>
      </w:r>
      <w:r w:rsidRPr="00F3201D">
        <w:rPr>
          <w:rFonts w:ascii="Arial" w:hAnsi="Arial" w:cs="Arial"/>
        </w:rPr>
        <w:t xml:space="preserve"> Ormrod, J. E. (2010) </w:t>
      </w:r>
      <w:r w:rsidRPr="00F3201D">
        <w:rPr>
          <w:rFonts w:ascii="Arial" w:hAnsi="Arial" w:cs="Arial"/>
          <w:i/>
        </w:rPr>
        <w:t>Practical research: Planning and design</w:t>
      </w:r>
      <w:r w:rsidRPr="00F3201D">
        <w:rPr>
          <w:rFonts w:ascii="Arial" w:hAnsi="Arial" w:cs="Arial"/>
        </w:rPr>
        <w:t> (9th ed.). Upper Saddle River, NJ: Merrill.</w:t>
      </w:r>
    </w:p>
    <w:p w14:paraId="090B6A0F" w14:textId="77777777" w:rsidR="00623A06" w:rsidRDefault="00623A06" w:rsidP="00E377B2">
      <w:pPr>
        <w:rPr>
          <w:rFonts w:ascii="Arial" w:hAnsi="Arial" w:cs="Arial"/>
        </w:rPr>
      </w:pPr>
    </w:p>
    <w:p w14:paraId="6637805A" w14:textId="15F07BBF" w:rsidR="003A2EAF" w:rsidRDefault="003A2EAF" w:rsidP="00097F1D">
      <w:pPr>
        <w:rPr>
          <w:rFonts w:ascii="Arial" w:hAnsi="Arial" w:cs="Arial"/>
        </w:rPr>
      </w:pPr>
      <w:r w:rsidRPr="00E80B82">
        <w:rPr>
          <w:rFonts w:ascii="Arial" w:hAnsi="Arial" w:cs="Arial"/>
        </w:rPr>
        <w:t xml:space="preserve">Lobe, B., Morgan, D. and Hoffman, K.A. </w:t>
      </w:r>
      <w:r>
        <w:rPr>
          <w:rFonts w:ascii="Arial" w:hAnsi="Arial" w:cs="Arial"/>
        </w:rPr>
        <w:t>(</w:t>
      </w:r>
      <w:r w:rsidRPr="00E80B82">
        <w:rPr>
          <w:rFonts w:ascii="Arial" w:hAnsi="Arial" w:cs="Arial"/>
        </w:rPr>
        <w:t>2020</w:t>
      </w:r>
      <w:r>
        <w:rPr>
          <w:rFonts w:ascii="Arial" w:hAnsi="Arial" w:cs="Arial"/>
        </w:rPr>
        <w:t>)</w:t>
      </w:r>
      <w:r w:rsidRPr="00E80B82">
        <w:rPr>
          <w:rFonts w:ascii="Arial" w:hAnsi="Arial" w:cs="Arial"/>
        </w:rPr>
        <w:t xml:space="preserve"> </w:t>
      </w:r>
      <w:r>
        <w:rPr>
          <w:rFonts w:ascii="Arial" w:hAnsi="Arial" w:cs="Arial"/>
        </w:rPr>
        <w:t>‘</w:t>
      </w:r>
      <w:r w:rsidRPr="00E80B82">
        <w:rPr>
          <w:rFonts w:ascii="Arial" w:hAnsi="Arial" w:cs="Arial"/>
        </w:rPr>
        <w:t>Qualitative data collection in an era of social distancing</w:t>
      </w:r>
      <w:r>
        <w:rPr>
          <w:rFonts w:ascii="Arial" w:hAnsi="Arial" w:cs="Arial"/>
        </w:rPr>
        <w:t>’,</w:t>
      </w:r>
      <w:r w:rsidRPr="00E80B82">
        <w:rPr>
          <w:rFonts w:ascii="Arial" w:hAnsi="Arial" w:cs="Arial"/>
        </w:rPr>
        <w:t> </w:t>
      </w:r>
      <w:r w:rsidRPr="00E80B82">
        <w:rPr>
          <w:rFonts w:ascii="Arial" w:hAnsi="Arial" w:cs="Arial"/>
          <w:i/>
          <w:iCs/>
        </w:rPr>
        <w:t>International Journal of Qualitative Methods</w:t>
      </w:r>
      <w:r w:rsidRPr="00E80B82">
        <w:rPr>
          <w:rFonts w:ascii="Arial" w:hAnsi="Arial" w:cs="Arial"/>
        </w:rPr>
        <w:t>, </w:t>
      </w:r>
      <w:r w:rsidRPr="00E80B82">
        <w:rPr>
          <w:rFonts w:ascii="Arial" w:hAnsi="Arial" w:cs="Arial"/>
          <w:iCs/>
        </w:rPr>
        <w:t>19</w:t>
      </w:r>
      <w:r>
        <w:rPr>
          <w:rFonts w:ascii="Arial" w:hAnsi="Arial" w:cs="Arial"/>
        </w:rPr>
        <w:t xml:space="preserve">. Available at: </w:t>
      </w:r>
      <w:hyperlink r:id="rId17" w:history="1">
        <w:r w:rsidRPr="003B5875">
          <w:rPr>
            <w:rStyle w:val="Hyperlink"/>
            <w:rFonts w:ascii="Arial" w:hAnsi="Arial" w:cs="Arial"/>
          </w:rPr>
          <w:t>https://doi.org/10.1177/1609406920937875</w:t>
        </w:r>
      </w:hyperlink>
      <w:r>
        <w:rPr>
          <w:rFonts w:ascii="Arial" w:hAnsi="Arial" w:cs="Arial"/>
        </w:rPr>
        <w:t xml:space="preserve"> (Accessed: 27 November 2020).</w:t>
      </w:r>
    </w:p>
    <w:p w14:paraId="45C80E00" w14:textId="77777777" w:rsidR="00623A06" w:rsidRPr="00E80B82" w:rsidRDefault="00623A06" w:rsidP="00097F1D">
      <w:pPr>
        <w:rPr>
          <w:rFonts w:ascii="Arial" w:hAnsi="Arial" w:cs="Arial"/>
        </w:rPr>
      </w:pPr>
    </w:p>
    <w:p w14:paraId="7A43D7A8" w14:textId="46B02EAE" w:rsidR="003A2EAF" w:rsidRDefault="003A2EAF" w:rsidP="00097F1D">
      <w:pPr>
        <w:rPr>
          <w:rFonts w:ascii="Arial" w:hAnsi="Arial" w:cs="Arial"/>
          <w:lang w:val="en-GB"/>
        </w:rPr>
      </w:pPr>
      <w:r>
        <w:rPr>
          <w:rFonts w:ascii="Arial" w:hAnsi="Arial" w:cs="Arial"/>
          <w:lang w:val="en-GB"/>
        </w:rPr>
        <w:t>McLeod, S. (2019) ‘</w:t>
      </w:r>
      <w:r w:rsidRPr="00D144A3">
        <w:rPr>
          <w:rFonts w:ascii="Arial" w:hAnsi="Arial" w:cs="Arial"/>
          <w:lang w:val="en-GB"/>
        </w:rPr>
        <w:t>What’s the difference between qualitative and quantitative research?</w:t>
      </w:r>
      <w:r>
        <w:rPr>
          <w:rFonts w:ascii="Arial" w:hAnsi="Arial" w:cs="Arial"/>
          <w:lang w:val="en-GB"/>
        </w:rPr>
        <w:t xml:space="preserve">’, </w:t>
      </w:r>
      <w:r w:rsidRPr="00D144A3">
        <w:rPr>
          <w:rFonts w:ascii="Arial" w:hAnsi="Arial" w:cs="Arial"/>
          <w:i/>
          <w:lang w:val="en-GB"/>
        </w:rPr>
        <w:t>Simply Psychology</w:t>
      </w:r>
      <w:r>
        <w:rPr>
          <w:rFonts w:ascii="Arial" w:hAnsi="Arial" w:cs="Arial"/>
          <w:lang w:val="en-GB"/>
        </w:rPr>
        <w:t xml:space="preserve">. Available at: </w:t>
      </w:r>
      <w:hyperlink r:id="rId18" w:history="1">
        <w:r w:rsidRPr="003B5875">
          <w:rPr>
            <w:rStyle w:val="Hyperlink"/>
            <w:rFonts w:ascii="Arial" w:hAnsi="Arial" w:cs="Arial"/>
            <w:lang w:val="en-GB"/>
          </w:rPr>
          <w:t>https://www.simplypsychology.org/qualitative-quantitative.html</w:t>
        </w:r>
      </w:hyperlink>
      <w:r>
        <w:rPr>
          <w:rFonts w:ascii="Arial" w:hAnsi="Arial" w:cs="Arial"/>
          <w:lang w:val="en-GB"/>
        </w:rPr>
        <w:t xml:space="preserve"> (Accessed: 27 November 2020)</w:t>
      </w:r>
      <w:r w:rsidR="00623A06">
        <w:rPr>
          <w:rFonts w:ascii="Arial" w:hAnsi="Arial" w:cs="Arial"/>
          <w:lang w:val="en-GB"/>
        </w:rPr>
        <w:t>.</w:t>
      </w:r>
    </w:p>
    <w:p w14:paraId="6FFBADC3" w14:textId="77777777" w:rsidR="00623A06" w:rsidRDefault="00623A06" w:rsidP="00097F1D">
      <w:pPr>
        <w:rPr>
          <w:rFonts w:ascii="Arial" w:hAnsi="Arial" w:cs="Arial"/>
          <w:lang w:val="en-GB"/>
        </w:rPr>
      </w:pPr>
    </w:p>
    <w:p w14:paraId="17B53581" w14:textId="254608E7" w:rsidR="003A2EAF" w:rsidRDefault="003A2EAF" w:rsidP="00097F1D">
      <w:pPr>
        <w:rPr>
          <w:rFonts w:ascii="Arial" w:hAnsi="Arial" w:cs="Arial"/>
          <w:lang w:val="en-GB"/>
        </w:rPr>
      </w:pPr>
      <w:proofErr w:type="spellStart"/>
      <w:r>
        <w:rPr>
          <w:rFonts w:ascii="Arial" w:hAnsi="Arial" w:cs="Arial"/>
          <w:lang w:val="en-GB"/>
        </w:rPr>
        <w:t>Mohajan</w:t>
      </w:r>
      <w:proofErr w:type="spellEnd"/>
      <w:r>
        <w:rPr>
          <w:rFonts w:ascii="Arial" w:hAnsi="Arial" w:cs="Arial"/>
          <w:lang w:val="en-GB"/>
        </w:rPr>
        <w:t xml:space="preserve">, H. (2017) ‘Two Criteria for Good Measurements in Research: Validity and Reliability’, </w:t>
      </w:r>
      <w:r>
        <w:rPr>
          <w:rFonts w:ascii="Arial" w:hAnsi="Arial" w:cs="Arial"/>
          <w:i/>
          <w:lang w:val="en-GB"/>
        </w:rPr>
        <w:t xml:space="preserve">Annals of </w:t>
      </w:r>
      <w:proofErr w:type="spellStart"/>
      <w:r>
        <w:rPr>
          <w:rFonts w:ascii="Arial" w:hAnsi="Arial" w:cs="Arial"/>
          <w:i/>
          <w:lang w:val="en-GB"/>
        </w:rPr>
        <w:t>Spiru</w:t>
      </w:r>
      <w:proofErr w:type="spellEnd"/>
      <w:r>
        <w:rPr>
          <w:rFonts w:ascii="Arial" w:hAnsi="Arial" w:cs="Arial"/>
          <w:i/>
          <w:lang w:val="en-GB"/>
        </w:rPr>
        <w:t xml:space="preserve"> </w:t>
      </w:r>
      <w:proofErr w:type="spellStart"/>
      <w:r>
        <w:rPr>
          <w:rFonts w:ascii="Arial" w:hAnsi="Arial" w:cs="Arial"/>
          <w:i/>
          <w:lang w:val="en-GB"/>
        </w:rPr>
        <w:t>Haret</w:t>
      </w:r>
      <w:proofErr w:type="spellEnd"/>
      <w:r>
        <w:rPr>
          <w:rFonts w:ascii="Arial" w:hAnsi="Arial" w:cs="Arial"/>
          <w:i/>
          <w:lang w:val="en-GB"/>
        </w:rPr>
        <w:t xml:space="preserve"> University, Economic Series</w:t>
      </w:r>
      <w:r>
        <w:rPr>
          <w:rFonts w:ascii="Arial" w:hAnsi="Arial" w:cs="Arial"/>
          <w:lang w:val="en-GB"/>
        </w:rPr>
        <w:t xml:space="preserve">, 17(4), pp. 59-82. Available at: </w:t>
      </w:r>
      <w:hyperlink r:id="rId19" w:history="1">
        <w:r w:rsidRPr="003B5875">
          <w:rPr>
            <w:rStyle w:val="Hyperlink"/>
            <w:rFonts w:ascii="Arial" w:hAnsi="Arial" w:cs="Arial"/>
            <w:lang w:val="en-GB"/>
          </w:rPr>
          <w:t>https://econpapers.repec.org/article/rissphecs/0276.htm</w:t>
        </w:r>
      </w:hyperlink>
      <w:r>
        <w:rPr>
          <w:rFonts w:ascii="Arial" w:hAnsi="Arial" w:cs="Arial"/>
          <w:lang w:val="en-GB"/>
        </w:rPr>
        <w:t xml:space="preserve"> (Accessed: 27 November 2020).</w:t>
      </w:r>
    </w:p>
    <w:p w14:paraId="0AD05186" w14:textId="77777777" w:rsidR="00623A06" w:rsidRPr="00256002" w:rsidRDefault="00623A06" w:rsidP="00097F1D">
      <w:pPr>
        <w:rPr>
          <w:rFonts w:ascii="Arial" w:hAnsi="Arial" w:cs="Arial"/>
          <w:lang w:val="en-GB"/>
        </w:rPr>
      </w:pPr>
    </w:p>
    <w:p w14:paraId="1DD257E1" w14:textId="74D43FB8" w:rsidR="003A2EAF" w:rsidRDefault="003A2EAF" w:rsidP="000E38BE">
      <w:pPr>
        <w:rPr>
          <w:rFonts w:ascii="Arial" w:hAnsi="Arial" w:cs="Arial"/>
          <w:lang w:val="en-GB"/>
        </w:rPr>
      </w:pPr>
      <w:r>
        <w:rPr>
          <w:rFonts w:ascii="Arial" w:hAnsi="Arial" w:cs="Arial"/>
          <w:lang w:val="en-GB"/>
        </w:rPr>
        <w:t xml:space="preserve">Morgan, B. (2018) </w:t>
      </w:r>
      <w:r w:rsidRPr="000E38BE">
        <w:rPr>
          <w:rFonts w:ascii="Arial" w:hAnsi="Arial" w:cs="Arial"/>
          <w:lang w:val="en-GB"/>
        </w:rPr>
        <w:t>A Global View Of 'The Customer Is Always Right'</w:t>
      </w:r>
      <w:r>
        <w:rPr>
          <w:rFonts w:ascii="Arial" w:hAnsi="Arial" w:cs="Arial"/>
          <w:lang w:val="en-GB"/>
        </w:rPr>
        <w:t xml:space="preserve">, </w:t>
      </w:r>
      <w:r w:rsidRPr="000E38BE">
        <w:rPr>
          <w:rFonts w:ascii="Arial" w:hAnsi="Arial" w:cs="Arial"/>
          <w:i/>
          <w:lang w:val="en-GB"/>
        </w:rPr>
        <w:t>Forbes</w:t>
      </w:r>
      <w:r>
        <w:rPr>
          <w:rFonts w:ascii="Arial" w:hAnsi="Arial" w:cs="Arial"/>
          <w:lang w:val="en-GB"/>
        </w:rPr>
        <w:t xml:space="preserve">. Available at: </w:t>
      </w:r>
      <w:hyperlink r:id="rId20" w:anchor="4531b3d0236f" w:history="1">
        <w:r w:rsidRPr="00DB0A5B">
          <w:rPr>
            <w:rStyle w:val="Hyperlink"/>
            <w:rFonts w:ascii="Arial" w:hAnsi="Arial" w:cs="Arial"/>
            <w:lang w:val="en-GB"/>
          </w:rPr>
          <w:t>https://www.forbes.com/sites/blakemorgan/2018/09/24/a-global-view-of-the-customer-is-always-right/#4531b3d0236f</w:t>
        </w:r>
      </w:hyperlink>
      <w:r>
        <w:rPr>
          <w:rFonts w:ascii="Arial" w:hAnsi="Arial" w:cs="Arial"/>
          <w:lang w:val="en-GB"/>
        </w:rPr>
        <w:t xml:space="preserve"> (Accessed: 27 October 2020).</w:t>
      </w:r>
    </w:p>
    <w:p w14:paraId="0D9D5EF9" w14:textId="77777777" w:rsidR="00623A06" w:rsidRDefault="00623A06" w:rsidP="000E38BE">
      <w:pPr>
        <w:rPr>
          <w:rFonts w:ascii="Arial" w:hAnsi="Arial" w:cs="Arial"/>
          <w:lang w:val="en-GB"/>
        </w:rPr>
      </w:pPr>
    </w:p>
    <w:p w14:paraId="29820731" w14:textId="695123F0" w:rsidR="003A2EAF" w:rsidRDefault="003A2EAF" w:rsidP="000E38BE">
      <w:pPr>
        <w:rPr>
          <w:rFonts w:ascii="Arial" w:hAnsi="Arial" w:cs="Arial"/>
          <w:lang w:val="en-GB"/>
        </w:rPr>
      </w:pPr>
      <w:r>
        <w:rPr>
          <w:rFonts w:ascii="Arial" w:hAnsi="Arial" w:cs="Arial"/>
          <w:lang w:val="en-GB"/>
        </w:rPr>
        <w:t xml:space="preserve">Mukherjee, B. (2018) </w:t>
      </w:r>
      <w:r w:rsidRPr="000E38BE">
        <w:rPr>
          <w:rFonts w:ascii="Arial" w:hAnsi="Arial" w:cs="Arial"/>
          <w:lang w:val="en-GB"/>
        </w:rPr>
        <w:t>5 Reasons Why the Customer is Not Always Right</w:t>
      </w:r>
      <w:r>
        <w:rPr>
          <w:rFonts w:ascii="Arial" w:hAnsi="Arial" w:cs="Arial"/>
          <w:lang w:val="en-GB"/>
        </w:rPr>
        <w:t xml:space="preserve">, </w:t>
      </w:r>
      <w:r w:rsidRPr="000E38BE">
        <w:rPr>
          <w:rFonts w:ascii="Arial" w:hAnsi="Arial" w:cs="Arial"/>
          <w:i/>
          <w:lang w:val="en-GB"/>
        </w:rPr>
        <w:t>Entrepreneur</w:t>
      </w:r>
      <w:r w:rsidRPr="000E38BE">
        <w:rPr>
          <w:rFonts w:ascii="Arial" w:hAnsi="Arial" w:cs="Arial"/>
          <w:lang w:val="en-GB"/>
        </w:rPr>
        <w:t>.</w:t>
      </w:r>
      <w:r>
        <w:rPr>
          <w:rFonts w:ascii="Arial" w:hAnsi="Arial" w:cs="Arial"/>
          <w:lang w:val="en-GB"/>
        </w:rPr>
        <w:t xml:space="preserve"> Available at: </w:t>
      </w:r>
      <w:hyperlink r:id="rId21" w:history="1">
        <w:r w:rsidRPr="00DB0A5B">
          <w:rPr>
            <w:rStyle w:val="Hyperlink"/>
            <w:rFonts w:ascii="Arial" w:hAnsi="Arial" w:cs="Arial"/>
            <w:lang w:val="en-GB"/>
          </w:rPr>
          <w:t>https://www.entrepreneur.com/article/308548</w:t>
        </w:r>
      </w:hyperlink>
      <w:r>
        <w:rPr>
          <w:rFonts w:ascii="Arial" w:hAnsi="Arial" w:cs="Arial"/>
          <w:lang w:val="en-GB"/>
        </w:rPr>
        <w:t xml:space="preserve"> (Accessed: 27 October 2020). </w:t>
      </w:r>
    </w:p>
    <w:p w14:paraId="68DC91D7" w14:textId="77777777" w:rsidR="00623A06" w:rsidRDefault="00623A06" w:rsidP="000E38BE">
      <w:pPr>
        <w:rPr>
          <w:rFonts w:ascii="Arial" w:hAnsi="Arial" w:cs="Arial"/>
          <w:lang w:val="en-GB"/>
        </w:rPr>
      </w:pPr>
    </w:p>
    <w:p w14:paraId="7C5A9BF8" w14:textId="70D3D545" w:rsidR="003A2EAF" w:rsidRDefault="003A2EAF" w:rsidP="00097F1D">
      <w:pPr>
        <w:rPr>
          <w:rFonts w:ascii="Arial" w:hAnsi="Arial" w:cs="Arial"/>
          <w:lang w:val="en-GB"/>
        </w:rPr>
      </w:pPr>
      <w:proofErr w:type="spellStart"/>
      <w:r>
        <w:rPr>
          <w:rFonts w:ascii="Arial" w:hAnsi="Arial" w:cs="Arial"/>
          <w:lang w:val="en-GB"/>
        </w:rPr>
        <w:t>Neleman</w:t>
      </w:r>
      <w:proofErr w:type="spellEnd"/>
      <w:r>
        <w:rPr>
          <w:rFonts w:ascii="Arial" w:hAnsi="Arial" w:cs="Arial"/>
          <w:lang w:val="en-GB"/>
        </w:rPr>
        <w:t xml:space="preserve">, J. (2018) </w:t>
      </w:r>
      <w:r w:rsidRPr="008B3036">
        <w:rPr>
          <w:rFonts w:ascii="Arial" w:hAnsi="Arial" w:cs="Arial"/>
          <w:i/>
          <w:lang w:val="en-GB"/>
        </w:rPr>
        <w:t>Why isn’t the customer always right?</w:t>
      </w:r>
      <w:r>
        <w:rPr>
          <w:rFonts w:ascii="Arial" w:hAnsi="Arial" w:cs="Arial"/>
          <w:i/>
          <w:lang w:val="en-GB"/>
        </w:rPr>
        <w:t xml:space="preserve"> </w:t>
      </w:r>
      <w:r>
        <w:rPr>
          <w:rFonts w:ascii="Arial" w:hAnsi="Arial" w:cs="Arial"/>
          <w:lang w:val="en-GB"/>
        </w:rPr>
        <w:t xml:space="preserve">Unpublished PhD Thesis. </w:t>
      </w:r>
      <w:proofErr w:type="spellStart"/>
      <w:r>
        <w:rPr>
          <w:rFonts w:ascii="Arial" w:hAnsi="Arial" w:cs="Arial"/>
          <w:lang w:val="en-GB"/>
        </w:rPr>
        <w:t>Radbound</w:t>
      </w:r>
      <w:proofErr w:type="spellEnd"/>
      <w:r>
        <w:rPr>
          <w:rFonts w:ascii="Arial" w:hAnsi="Arial" w:cs="Arial"/>
          <w:lang w:val="en-GB"/>
        </w:rPr>
        <w:t xml:space="preserve"> University.</w:t>
      </w:r>
    </w:p>
    <w:p w14:paraId="09A9B50D" w14:textId="77777777" w:rsidR="00623A06" w:rsidRPr="008B3036" w:rsidRDefault="00623A06" w:rsidP="00097F1D">
      <w:pPr>
        <w:rPr>
          <w:rFonts w:ascii="Arial" w:hAnsi="Arial" w:cs="Arial"/>
          <w:lang w:val="en-GB"/>
        </w:rPr>
      </w:pPr>
    </w:p>
    <w:p w14:paraId="18C76577" w14:textId="4E93664C" w:rsidR="003A2EAF" w:rsidRDefault="003A2EAF" w:rsidP="006630A9">
      <w:pPr>
        <w:rPr>
          <w:rFonts w:ascii="Arial" w:hAnsi="Arial" w:cs="Arial"/>
        </w:rPr>
      </w:pPr>
      <w:r w:rsidRPr="006630A9">
        <w:rPr>
          <w:rFonts w:ascii="Arial" w:hAnsi="Arial" w:cs="Arial"/>
        </w:rPr>
        <w:t xml:space="preserve">Reynolds, K. L. </w:t>
      </w:r>
      <w:r>
        <w:rPr>
          <w:rFonts w:ascii="Arial" w:hAnsi="Arial" w:cs="Arial"/>
        </w:rPr>
        <w:t>and</w:t>
      </w:r>
      <w:r w:rsidRPr="006630A9">
        <w:rPr>
          <w:rFonts w:ascii="Arial" w:hAnsi="Arial" w:cs="Arial"/>
        </w:rPr>
        <w:t xml:space="preserve"> Harris, L. C. (2009) Dysfunctional customer behaviour severity: An empirical examination. </w:t>
      </w:r>
      <w:r w:rsidRPr="006630A9">
        <w:rPr>
          <w:rFonts w:ascii="Arial" w:hAnsi="Arial" w:cs="Arial"/>
          <w:i/>
          <w:iCs/>
        </w:rPr>
        <w:t>Journal of Retailing, 85</w:t>
      </w:r>
      <w:r w:rsidRPr="006630A9">
        <w:rPr>
          <w:rFonts w:ascii="Arial" w:hAnsi="Arial" w:cs="Arial"/>
        </w:rPr>
        <w:t xml:space="preserve">(3), </w:t>
      </w:r>
      <w:r>
        <w:rPr>
          <w:rFonts w:ascii="Arial" w:hAnsi="Arial" w:cs="Arial"/>
        </w:rPr>
        <w:t xml:space="preserve">pp. </w:t>
      </w:r>
      <w:r w:rsidRPr="006630A9">
        <w:rPr>
          <w:rFonts w:ascii="Arial" w:hAnsi="Arial" w:cs="Arial"/>
        </w:rPr>
        <w:t>321–335. </w:t>
      </w:r>
      <w:r>
        <w:rPr>
          <w:rFonts w:ascii="Arial" w:hAnsi="Arial" w:cs="Arial"/>
        </w:rPr>
        <w:t xml:space="preserve">Available at: </w:t>
      </w:r>
      <w:hyperlink r:id="rId22" w:history="1">
        <w:r w:rsidRPr="00EB158C">
          <w:rPr>
            <w:rStyle w:val="Hyperlink"/>
            <w:rFonts w:ascii="Arial" w:hAnsi="Arial" w:cs="Arial"/>
          </w:rPr>
          <w:t>https://doi.org/10.1016/j.jretai.2009.05.005</w:t>
        </w:r>
      </w:hyperlink>
      <w:r>
        <w:rPr>
          <w:rFonts w:ascii="Arial" w:hAnsi="Arial" w:cs="Arial"/>
        </w:rPr>
        <w:t xml:space="preserve"> (Accessed: 17 November 2020).</w:t>
      </w:r>
    </w:p>
    <w:p w14:paraId="07C862C1" w14:textId="77777777" w:rsidR="00623A06" w:rsidRPr="006630A9" w:rsidRDefault="00623A06" w:rsidP="006630A9">
      <w:pPr>
        <w:rPr>
          <w:rFonts w:ascii="Arial" w:hAnsi="Arial" w:cs="Arial"/>
        </w:rPr>
      </w:pPr>
    </w:p>
    <w:p w14:paraId="348C3224" w14:textId="2D81443B" w:rsidR="003A2EAF" w:rsidRDefault="003A2EAF" w:rsidP="00124CE4">
      <w:pPr>
        <w:rPr>
          <w:rFonts w:ascii="Arial" w:hAnsi="Arial" w:cs="Arial"/>
        </w:rPr>
      </w:pPr>
      <w:r w:rsidRPr="00124CE4">
        <w:rPr>
          <w:rFonts w:ascii="Arial" w:hAnsi="Arial" w:cs="Arial"/>
        </w:rPr>
        <w:t xml:space="preserve">Sahay, A. </w:t>
      </w:r>
      <w:r>
        <w:rPr>
          <w:rFonts w:ascii="Arial" w:hAnsi="Arial" w:cs="Arial"/>
        </w:rPr>
        <w:t>(</w:t>
      </w:r>
      <w:r w:rsidRPr="00124CE4">
        <w:rPr>
          <w:rFonts w:ascii="Arial" w:hAnsi="Arial" w:cs="Arial"/>
        </w:rPr>
        <w:t>2016</w:t>
      </w:r>
      <w:r>
        <w:rPr>
          <w:rFonts w:ascii="Arial" w:hAnsi="Arial" w:cs="Arial"/>
        </w:rPr>
        <w:t>)</w:t>
      </w:r>
      <w:r w:rsidRPr="00124CE4">
        <w:rPr>
          <w:rFonts w:ascii="Arial" w:hAnsi="Arial" w:cs="Arial"/>
        </w:rPr>
        <w:t xml:space="preserve"> Peeling </w:t>
      </w:r>
      <w:proofErr w:type="spellStart"/>
      <w:r w:rsidRPr="00124CE4">
        <w:rPr>
          <w:rFonts w:ascii="Arial" w:hAnsi="Arial" w:cs="Arial"/>
        </w:rPr>
        <w:t>Saunder's</w:t>
      </w:r>
      <w:proofErr w:type="spellEnd"/>
      <w:r w:rsidRPr="00124CE4">
        <w:rPr>
          <w:rFonts w:ascii="Arial" w:hAnsi="Arial" w:cs="Arial"/>
        </w:rPr>
        <w:t xml:space="preserve"> Research Onion</w:t>
      </w:r>
      <w:r>
        <w:rPr>
          <w:rFonts w:ascii="Arial" w:hAnsi="Arial" w:cs="Arial"/>
        </w:rPr>
        <w:t>,</w:t>
      </w:r>
      <w:r w:rsidRPr="00124CE4">
        <w:rPr>
          <w:rFonts w:ascii="Arial" w:hAnsi="Arial" w:cs="Arial"/>
        </w:rPr>
        <w:t xml:space="preserve"> </w:t>
      </w:r>
      <w:r w:rsidRPr="00491645">
        <w:rPr>
          <w:rFonts w:ascii="Arial" w:hAnsi="Arial" w:cs="Arial"/>
          <w:i/>
        </w:rPr>
        <w:t>Research Gate: Art</w:t>
      </w:r>
      <w:r w:rsidRPr="00124CE4">
        <w:rPr>
          <w:rFonts w:ascii="Arial" w:hAnsi="Arial" w:cs="Arial"/>
        </w:rPr>
        <w:t>, pp.1-5.</w:t>
      </w:r>
      <w:r>
        <w:rPr>
          <w:rFonts w:ascii="Arial" w:hAnsi="Arial" w:cs="Arial"/>
        </w:rPr>
        <w:t xml:space="preserve"> Available at: </w:t>
      </w:r>
      <w:hyperlink r:id="rId23" w:history="1">
        <w:r w:rsidRPr="00EB158C">
          <w:rPr>
            <w:rStyle w:val="Hyperlink"/>
            <w:rFonts w:ascii="Arial" w:hAnsi="Arial" w:cs="Arial"/>
          </w:rPr>
          <w:t>https://www.researchgate.net/profile/Arunaditya_Sahay2/publication/309488459_Pe</w:t>
        </w:r>
        <w:r w:rsidRPr="00EB158C">
          <w:rPr>
            <w:rStyle w:val="Hyperlink"/>
            <w:rFonts w:ascii="Arial" w:hAnsi="Arial" w:cs="Arial"/>
          </w:rPr>
          <w:lastRenderedPageBreak/>
          <w:t>eling_Saunder's_Research_Onion/links/5813283508aedc7d89609ea8/Peeling-Saunders-Research-Onion.pdf</w:t>
        </w:r>
      </w:hyperlink>
      <w:r>
        <w:rPr>
          <w:rFonts w:ascii="Arial" w:hAnsi="Arial" w:cs="Arial"/>
        </w:rPr>
        <w:t xml:space="preserve"> (Accessed: 17 November 2020). </w:t>
      </w:r>
    </w:p>
    <w:p w14:paraId="5323552A" w14:textId="77777777" w:rsidR="00623A06" w:rsidRPr="00124CE4" w:rsidRDefault="00623A06" w:rsidP="00124CE4">
      <w:pPr>
        <w:rPr>
          <w:rFonts w:ascii="Arial" w:hAnsi="Arial" w:cs="Arial"/>
        </w:rPr>
      </w:pPr>
    </w:p>
    <w:p w14:paraId="016C537E" w14:textId="0D86FBE9" w:rsidR="003A2EAF" w:rsidRDefault="003A2EAF" w:rsidP="00126C2A">
      <w:pPr>
        <w:rPr>
          <w:rFonts w:ascii="Arial" w:hAnsi="Arial" w:cs="Arial"/>
        </w:rPr>
      </w:pPr>
      <w:r w:rsidRPr="00F3201D">
        <w:rPr>
          <w:rFonts w:ascii="Arial" w:hAnsi="Arial" w:cs="Arial"/>
        </w:rPr>
        <w:t>Saunders, M. Lewis, P. &amp; Thornhill, A. (2007) </w:t>
      </w:r>
      <w:r w:rsidRPr="0027304F">
        <w:rPr>
          <w:rFonts w:ascii="Arial" w:hAnsi="Arial" w:cs="Arial"/>
          <w:i/>
        </w:rPr>
        <w:t>Research Methods for Business Students</w:t>
      </w:r>
      <w:r w:rsidRPr="00F3201D">
        <w:rPr>
          <w:rFonts w:ascii="Arial" w:hAnsi="Arial" w:cs="Arial"/>
        </w:rPr>
        <w:t>, (6th ed.) London: Pearson.</w:t>
      </w:r>
    </w:p>
    <w:p w14:paraId="0E7AD058" w14:textId="77777777" w:rsidR="00623A06" w:rsidRPr="00F3201D" w:rsidRDefault="00623A06" w:rsidP="00126C2A">
      <w:pPr>
        <w:rPr>
          <w:rFonts w:ascii="Arial" w:hAnsi="Arial" w:cs="Arial"/>
        </w:rPr>
      </w:pPr>
    </w:p>
    <w:p w14:paraId="33CBB608" w14:textId="18978A60" w:rsidR="003A2EAF" w:rsidRDefault="003A2EAF" w:rsidP="00097F1D">
      <w:pPr>
        <w:rPr>
          <w:rFonts w:ascii="Arial" w:hAnsi="Arial" w:cs="Arial"/>
          <w:lang w:val="en-GB"/>
        </w:rPr>
      </w:pPr>
      <w:r w:rsidRPr="00097F1D">
        <w:rPr>
          <w:rFonts w:ascii="Arial" w:hAnsi="Arial" w:cs="Arial"/>
          <w:lang w:val="en-GB"/>
        </w:rPr>
        <w:t xml:space="preserve">Scott, S.V. </w:t>
      </w:r>
      <w:r>
        <w:rPr>
          <w:rFonts w:ascii="Arial" w:hAnsi="Arial" w:cs="Arial"/>
          <w:lang w:val="en-GB"/>
        </w:rPr>
        <w:t>(</w:t>
      </w:r>
      <w:r w:rsidRPr="00097F1D">
        <w:rPr>
          <w:rFonts w:ascii="Arial" w:hAnsi="Arial" w:cs="Arial"/>
          <w:lang w:val="en-GB"/>
        </w:rPr>
        <w:t>1999</w:t>
      </w:r>
      <w:r>
        <w:rPr>
          <w:rFonts w:ascii="Arial" w:hAnsi="Arial" w:cs="Arial"/>
          <w:lang w:val="en-GB"/>
        </w:rPr>
        <w:t>)</w:t>
      </w:r>
      <w:r w:rsidRPr="00097F1D">
        <w:rPr>
          <w:rFonts w:ascii="Arial" w:hAnsi="Arial" w:cs="Arial"/>
          <w:lang w:val="en-GB"/>
        </w:rPr>
        <w:t xml:space="preserve"> The academic as service provider: is the customer ‘always right?</w:t>
      </w:r>
      <w:r>
        <w:rPr>
          <w:rFonts w:ascii="Arial" w:hAnsi="Arial" w:cs="Arial"/>
          <w:lang w:val="en-GB"/>
        </w:rPr>
        <w:t>’,</w:t>
      </w:r>
      <w:r w:rsidRPr="00097F1D">
        <w:rPr>
          <w:rFonts w:ascii="Arial" w:hAnsi="Arial" w:cs="Arial"/>
          <w:lang w:val="en-GB"/>
        </w:rPr>
        <w:t xml:space="preserve"> </w:t>
      </w:r>
      <w:r w:rsidRPr="00097F1D">
        <w:rPr>
          <w:rFonts w:ascii="Arial" w:hAnsi="Arial" w:cs="Arial"/>
          <w:i/>
          <w:lang w:val="en-GB"/>
        </w:rPr>
        <w:t>Journal of Higher Education Policy and Management</w:t>
      </w:r>
      <w:r w:rsidRPr="00097F1D">
        <w:rPr>
          <w:rFonts w:ascii="Arial" w:hAnsi="Arial" w:cs="Arial"/>
          <w:lang w:val="en-GB"/>
        </w:rPr>
        <w:t>, 21(2), pp.193-202.</w:t>
      </w:r>
    </w:p>
    <w:p w14:paraId="08A44684" w14:textId="77777777" w:rsidR="00623A06" w:rsidRDefault="00623A06" w:rsidP="00097F1D">
      <w:pPr>
        <w:rPr>
          <w:rFonts w:ascii="Arial" w:hAnsi="Arial" w:cs="Arial"/>
          <w:lang w:val="en-GB"/>
        </w:rPr>
      </w:pPr>
    </w:p>
    <w:p w14:paraId="29131FA9" w14:textId="2131EDED" w:rsidR="003A2EAF" w:rsidRDefault="003A2EAF" w:rsidP="00491645">
      <w:pPr>
        <w:rPr>
          <w:rFonts w:ascii="Arial" w:hAnsi="Arial" w:cs="Arial"/>
          <w:lang w:val="en-US"/>
        </w:rPr>
      </w:pPr>
      <w:r w:rsidRPr="00491645">
        <w:rPr>
          <w:rFonts w:ascii="Arial" w:hAnsi="Arial" w:cs="Arial"/>
          <w:lang w:val="en-US"/>
        </w:rPr>
        <w:t xml:space="preserve">Snider, D. and Stroup, D. (1997) Defining research when it comes to public health., </w:t>
      </w:r>
      <w:r w:rsidRPr="00491645">
        <w:rPr>
          <w:rFonts w:ascii="Arial" w:hAnsi="Arial" w:cs="Arial"/>
          <w:i/>
          <w:iCs/>
          <w:lang w:val="en-US"/>
        </w:rPr>
        <w:t>Public Health Reports</w:t>
      </w:r>
      <w:r w:rsidRPr="00491645">
        <w:rPr>
          <w:rFonts w:ascii="Arial" w:hAnsi="Arial" w:cs="Arial"/>
          <w:lang w:val="en-US"/>
        </w:rPr>
        <w:t>, 112(1), pp. 29–32.</w:t>
      </w:r>
    </w:p>
    <w:p w14:paraId="13816AE0" w14:textId="77777777" w:rsidR="00623A06" w:rsidRPr="00491645" w:rsidRDefault="00623A06" w:rsidP="00491645">
      <w:pPr>
        <w:rPr>
          <w:rFonts w:ascii="Arial" w:hAnsi="Arial" w:cs="Arial"/>
          <w:lang w:val="en-US"/>
        </w:rPr>
      </w:pPr>
    </w:p>
    <w:p w14:paraId="5DB251B3" w14:textId="66EDDBAE" w:rsidR="003A2EAF" w:rsidRDefault="003A2EAF" w:rsidP="00097F1D">
      <w:pPr>
        <w:rPr>
          <w:rFonts w:ascii="Arial" w:hAnsi="Arial" w:cs="Arial"/>
          <w:lang w:val="en-GB"/>
        </w:rPr>
      </w:pPr>
      <w:r>
        <w:rPr>
          <w:rFonts w:ascii="Arial" w:hAnsi="Arial" w:cs="Arial"/>
          <w:lang w:val="en-GB"/>
        </w:rPr>
        <w:t xml:space="preserve">Tomas, P. (2017) ‘5 Reasons to Combine Different Data Sources in Your Online Research’, </w:t>
      </w:r>
      <w:proofErr w:type="spellStart"/>
      <w:r>
        <w:rPr>
          <w:rFonts w:ascii="Arial" w:hAnsi="Arial" w:cs="Arial"/>
          <w:i/>
          <w:lang w:val="en-GB"/>
        </w:rPr>
        <w:t>Netquest</w:t>
      </w:r>
      <w:proofErr w:type="spellEnd"/>
      <w:r>
        <w:rPr>
          <w:rFonts w:ascii="Arial" w:hAnsi="Arial" w:cs="Arial"/>
          <w:lang w:val="en-GB"/>
        </w:rPr>
        <w:t xml:space="preserve">. Available at: </w:t>
      </w:r>
      <w:hyperlink r:id="rId24" w:history="1">
        <w:r w:rsidRPr="003B5875">
          <w:rPr>
            <w:rStyle w:val="Hyperlink"/>
            <w:rFonts w:ascii="Arial" w:hAnsi="Arial" w:cs="Arial"/>
            <w:lang w:val="en-GB"/>
          </w:rPr>
          <w:t>https://www.netquest.com/blog/en/5-reasons-to-combine-different-data-sources-in-your-online-research</w:t>
        </w:r>
      </w:hyperlink>
      <w:r>
        <w:rPr>
          <w:rFonts w:ascii="Arial" w:hAnsi="Arial" w:cs="Arial"/>
          <w:lang w:val="en-GB"/>
        </w:rPr>
        <w:t xml:space="preserve"> (Accessed: 27 November 2020).</w:t>
      </w:r>
    </w:p>
    <w:p w14:paraId="4E1186EA" w14:textId="77777777" w:rsidR="00623A06" w:rsidRPr="009E7A26" w:rsidRDefault="00623A06" w:rsidP="00097F1D">
      <w:pPr>
        <w:rPr>
          <w:rFonts w:ascii="Arial" w:hAnsi="Arial" w:cs="Arial"/>
          <w:lang w:val="en-GB"/>
        </w:rPr>
      </w:pPr>
    </w:p>
    <w:p w14:paraId="1CF5242C" w14:textId="11719DA5" w:rsidR="003A2EAF" w:rsidRDefault="003A2EAF" w:rsidP="006204E1">
      <w:pPr>
        <w:rPr>
          <w:rFonts w:ascii="Arial" w:hAnsi="Arial" w:cs="Arial"/>
        </w:rPr>
      </w:pPr>
      <w:proofErr w:type="spellStart"/>
      <w:r w:rsidRPr="00856A8E">
        <w:rPr>
          <w:rFonts w:ascii="Arial" w:hAnsi="Arial" w:cs="Arial"/>
        </w:rPr>
        <w:t>Yagil</w:t>
      </w:r>
      <w:proofErr w:type="spellEnd"/>
      <w:r w:rsidRPr="00856A8E">
        <w:rPr>
          <w:rFonts w:ascii="Arial" w:hAnsi="Arial" w:cs="Arial"/>
        </w:rPr>
        <w:t xml:space="preserve">, D. </w:t>
      </w:r>
      <w:r>
        <w:rPr>
          <w:rFonts w:ascii="Arial" w:hAnsi="Arial" w:cs="Arial"/>
        </w:rPr>
        <w:t>(</w:t>
      </w:r>
      <w:r w:rsidRPr="00856A8E">
        <w:rPr>
          <w:rFonts w:ascii="Arial" w:hAnsi="Arial" w:cs="Arial"/>
        </w:rPr>
        <w:t>2017</w:t>
      </w:r>
      <w:r>
        <w:rPr>
          <w:rFonts w:ascii="Arial" w:hAnsi="Arial" w:cs="Arial"/>
        </w:rPr>
        <w:t xml:space="preserve">) </w:t>
      </w:r>
      <w:r w:rsidRPr="00856A8E">
        <w:rPr>
          <w:rFonts w:ascii="Arial" w:hAnsi="Arial" w:cs="Arial"/>
        </w:rPr>
        <w:t>There is no dark side of customer aggression− It’s all dark</w:t>
      </w:r>
      <w:r>
        <w:rPr>
          <w:rFonts w:ascii="Arial" w:hAnsi="Arial" w:cs="Arial"/>
        </w:rPr>
        <w:t>,</w:t>
      </w:r>
      <w:r w:rsidRPr="00856A8E">
        <w:rPr>
          <w:rFonts w:ascii="Arial" w:hAnsi="Arial" w:cs="Arial"/>
        </w:rPr>
        <w:t xml:space="preserve"> </w:t>
      </w:r>
      <w:r w:rsidRPr="00856A8E">
        <w:rPr>
          <w:rFonts w:ascii="Arial" w:hAnsi="Arial" w:cs="Arial"/>
          <w:i/>
        </w:rPr>
        <w:t xml:space="preserve">Journal of Marketing Management, </w:t>
      </w:r>
      <w:r w:rsidRPr="00856A8E">
        <w:rPr>
          <w:rFonts w:ascii="Arial" w:hAnsi="Arial" w:cs="Arial"/>
        </w:rPr>
        <w:t>33(15-16), pp.1413-1420.</w:t>
      </w:r>
      <w:r>
        <w:rPr>
          <w:rFonts w:ascii="Arial" w:hAnsi="Arial" w:cs="Arial"/>
        </w:rPr>
        <w:t xml:space="preserve"> Available at: </w:t>
      </w:r>
      <w:hyperlink r:id="rId25" w:history="1">
        <w:r w:rsidRPr="00EB158C">
          <w:rPr>
            <w:rStyle w:val="Hyperlink"/>
            <w:rFonts w:ascii="Arial" w:hAnsi="Arial" w:cs="Arial"/>
          </w:rPr>
          <w:t>https://doi.org/10.1080/0267257X.2017.1357332</w:t>
        </w:r>
      </w:hyperlink>
      <w:r>
        <w:rPr>
          <w:rFonts w:ascii="Arial" w:hAnsi="Arial" w:cs="Arial"/>
        </w:rPr>
        <w:t xml:space="preserve"> (Accessed: 17 November 2020). </w:t>
      </w:r>
    </w:p>
    <w:p w14:paraId="4EB9863A" w14:textId="77777777" w:rsidR="00623A06" w:rsidRDefault="00623A06" w:rsidP="006204E1">
      <w:pPr>
        <w:rPr>
          <w:rFonts w:ascii="Arial" w:hAnsi="Arial" w:cs="Arial"/>
        </w:rPr>
      </w:pPr>
    </w:p>
    <w:p w14:paraId="03796994" w14:textId="77777777" w:rsidR="003A2EAF" w:rsidRPr="000C4DED" w:rsidRDefault="003A2EAF" w:rsidP="00097F1D">
      <w:pPr>
        <w:rPr>
          <w:rFonts w:ascii="Arial" w:hAnsi="Arial" w:cs="Arial"/>
        </w:rPr>
      </w:pPr>
      <w:r w:rsidRPr="008E13A8">
        <w:rPr>
          <w:rFonts w:ascii="Arial" w:hAnsi="Arial" w:cs="Arial"/>
        </w:rPr>
        <w:t xml:space="preserve">Yang, S., Kim, J.K. and Song, R. </w:t>
      </w:r>
      <w:r>
        <w:rPr>
          <w:rFonts w:ascii="Arial" w:hAnsi="Arial" w:cs="Arial"/>
        </w:rPr>
        <w:t>(</w:t>
      </w:r>
      <w:r w:rsidRPr="008E13A8">
        <w:rPr>
          <w:rFonts w:ascii="Arial" w:hAnsi="Arial" w:cs="Arial"/>
        </w:rPr>
        <w:t>2020</w:t>
      </w:r>
      <w:r>
        <w:rPr>
          <w:rFonts w:ascii="Arial" w:hAnsi="Arial" w:cs="Arial"/>
        </w:rPr>
        <w:t>)</w:t>
      </w:r>
      <w:r w:rsidRPr="008E13A8">
        <w:rPr>
          <w:rFonts w:ascii="Arial" w:hAnsi="Arial" w:cs="Arial"/>
        </w:rPr>
        <w:t xml:space="preserve"> </w:t>
      </w:r>
      <w:r>
        <w:rPr>
          <w:rFonts w:ascii="Arial" w:hAnsi="Arial" w:cs="Arial"/>
        </w:rPr>
        <w:t>‘</w:t>
      </w:r>
      <w:r w:rsidRPr="008E13A8">
        <w:rPr>
          <w:rFonts w:ascii="Arial" w:hAnsi="Arial" w:cs="Arial"/>
        </w:rPr>
        <w:t>Doubly robust inference when combining probability and non</w:t>
      </w:r>
      <w:r w:rsidRPr="008E13A8">
        <w:rPr>
          <w:rFonts w:ascii="Cambria Math" w:hAnsi="Cambria Math" w:cs="Cambria Math"/>
        </w:rPr>
        <w:t>‐</w:t>
      </w:r>
      <w:r w:rsidRPr="008E13A8">
        <w:rPr>
          <w:rFonts w:ascii="Arial" w:hAnsi="Arial" w:cs="Arial"/>
        </w:rPr>
        <w:t>probability samples with high dimensional data</w:t>
      </w:r>
      <w:r>
        <w:rPr>
          <w:rFonts w:ascii="Arial" w:hAnsi="Arial" w:cs="Arial"/>
        </w:rPr>
        <w:t>’,</w:t>
      </w:r>
      <w:r w:rsidRPr="008E13A8">
        <w:rPr>
          <w:rFonts w:ascii="Arial" w:hAnsi="Arial" w:cs="Arial"/>
        </w:rPr>
        <w:t> </w:t>
      </w:r>
      <w:r w:rsidRPr="008E13A8">
        <w:rPr>
          <w:rFonts w:ascii="Arial" w:hAnsi="Arial" w:cs="Arial"/>
          <w:i/>
          <w:iCs/>
        </w:rPr>
        <w:t>Journal of the Royal Statistical Society: Series B</w:t>
      </w:r>
      <w:r>
        <w:rPr>
          <w:rFonts w:ascii="Arial" w:hAnsi="Arial" w:cs="Arial"/>
          <w:iCs/>
        </w:rPr>
        <w:t xml:space="preserve"> </w:t>
      </w:r>
      <w:r w:rsidRPr="008E13A8">
        <w:rPr>
          <w:rFonts w:ascii="Arial" w:hAnsi="Arial" w:cs="Arial"/>
          <w:i/>
          <w:iCs/>
        </w:rPr>
        <w:t>(Statistical Methodology)</w:t>
      </w:r>
      <w:r>
        <w:rPr>
          <w:rFonts w:ascii="Arial" w:hAnsi="Arial" w:cs="Arial"/>
        </w:rPr>
        <w:t>,</w:t>
      </w:r>
      <w:r w:rsidRPr="008E13A8">
        <w:rPr>
          <w:rFonts w:ascii="Arial" w:hAnsi="Arial" w:cs="Arial"/>
          <w:iCs/>
        </w:rPr>
        <w:t xml:space="preserve"> </w:t>
      </w:r>
      <w:r>
        <w:rPr>
          <w:rFonts w:ascii="Arial" w:hAnsi="Arial" w:cs="Arial"/>
          <w:iCs/>
        </w:rPr>
        <w:t xml:space="preserve">82(2). Available at: </w:t>
      </w:r>
      <w:hyperlink r:id="rId26" w:history="1">
        <w:r w:rsidRPr="003B5875">
          <w:rPr>
            <w:rStyle w:val="Hyperlink"/>
            <w:rFonts w:ascii="Arial" w:hAnsi="Arial" w:cs="Arial"/>
            <w:iCs/>
          </w:rPr>
          <w:t>https://doi.org/10.1111/rssb.12354</w:t>
        </w:r>
      </w:hyperlink>
      <w:r>
        <w:rPr>
          <w:rFonts w:ascii="Arial" w:hAnsi="Arial" w:cs="Arial"/>
          <w:iCs/>
        </w:rPr>
        <w:t xml:space="preserve"> (Accessed: 27 November 2020).</w:t>
      </w:r>
    </w:p>
    <w:p w14:paraId="475CFF1F" w14:textId="77777777" w:rsidR="003362C7" w:rsidRPr="002E266F" w:rsidRDefault="003362C7" w:rsidP="002E266F">
      <w:pPr>
        <w:rPr>
          <w:rFonts w:ascii="Arial" w:hAnsi="Arial" w:cs="Arial"/>
        </w:rPr>
      </w:pPr>
    </w:p>
    <w:p w14:paraId="44FBD063" w14:textId="77777777" w:rsidR="002E266F" w:rsidRPr="00D31F97" w:rsidRDefault="002E266F" w:rsidP="00D31F97">
      <w:pPr>
        <w:rPr>
          <w:rFonts w:ascii="Arial" w:hAnsi="Arial" w:cs="Arial"/>
        </w:rPr>
      </w:pPr>
    </w:p>
    <w:p w14:paraId="3B53C3FB" w14:textId="77777777" w:rsidR="000C4BF2" w:rsidRPr="000C4BF2" w:rsidRDefault="000C4BF2" w:rsidP="000C4BF2">
      <w:pPr>
        <w:rPr>
          <w:rFonts w:ascii="Arial" w:hAnsi="Arial" w:cs="Arial"/>
        </w:rPr>
      </w:pPr>
    </w:p>
    <w:p w14:paraId="0FAEE689" w14:textId="6EDA69C1" w:rsidR="000C4BF2" w:rsidRPr="00F3201D" w:rsidRDefault="000C4BF2" w:rsidP="000C4BF2">
      <w:pPr>
        <w:rPr>
          <w:rFonts w:ascii="Arial" w:hAnsi="Arial" w:cs="Arial"/>
        </w:rPr>
      </w:pPr>
    </w:p>
    <w:p w14:paraId="7B958224" w14:textId="77777777" w:rsidR="000C4BF2" w:rsidRPr="000C4BF2" w:rsidRDefault="000C4BF2" w:rsidP="000C4BF2">
      <w:pPr>
        <w:rPr>
          <w:rFonts w:ascii="Arial" w:hAnsi="Arial" w:cs="Arial"/>
        </w:rPr>
      </w:pPr>
    </w:p>
    <w:p w14:paraId="3588C8BE" w14:textId="71A05C80" w:rsidR="000C4BF2" w:rsidRPr="000C4BF2" w:rsidRDefault="000C4BF2" w:rsidP="000C4BF2">
      <w:pPr>
        <w:rPr>
          <w:rFonts w:ascii="Arial" w:hAnsi="Arial" w:cs="Arial"/>
        </w:rPr>
      </w:pPr>
      <w:r>
        <w:rPr>
          <w:rFonts w:ascii="Arial" w:hAnsi="Arial" w:cs="Arial"/>
        </w:rPr>
        <w:t xml:space="preserve"> </w:t>
      </w:r>
    </w:p>
    <w:p w14:paraId="0951E930" w14:textId="77777777" w:rsidR="006204E1" w:rsidRPr="00F3201D" w:rsidRDefault="006204E1" w:rsidP="006204E1">
      <w:pPr>
        <w:rPr>
          <w:rFonts w:ascii="Arial" w:hAnsi="Arial" w:cs="Arial"/>
        </w:rPr>
      </w:pPr>
    </w:p>
    <w:p w14:paraId="09979512" w14:textId="77777777" w:rsidR="008B3036" w:rsidRPr="00097F1D" w:rsidRDefault="008B3036" w:rsidP="00097F1D">
      <w:pPr>
        <w:rPr>
          <w:rFonts w:ascii="Arial" w:hAnsi="Arial" w:cs="Arial"/>
          <w:lang w:val="en-GB"/>
        </w:rPr>
      </w:pPr>
    </w:p>
    <w:sectPr w:rsidR="008B3036" w:rsidRPr="00097F1D" w:rsidSect="00723AE6">
      <w:footerReference w:type="even" r:id="rId27"/>
      <w:footerReference w:type="default" r:id="rId2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F3A90" w14:textId="77777777" w:rsidR="008C6BD5" w:rsidRDefault="008C6BD5" w:rsidP="00723AE6">
      <w:r>
        <w:separator/>
      </w:r>
    </w:p>
  </w:endnote>
  <w:endnote w:type="continuationSeparator" w:id="0">
    <w:p w14:paraId="274AEB8A" w14:textId="77777777" w:rsidR="008C6BD5" w:rsidRDefault="008C6BD5" w:rsidP="00723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8606496"/>
      <w:docPartObj>
        <w:docPartGallery w:val="Page Numbers (Bottom of Page)"/>
        <w:docPartUnique/>
      </w:docPartObj>
    </w:sdtPr>
    <w:sdtEndPr>
      <w:rPr>
        <w:rStyle w:val="PageNumber"/>
      </w:rPr>
    </w:sdtEndPr>
    <w:sdtContent>
      <w:p w14:paraId="09499701" w14:textId="20DD1BEF" w:rsidR="00723AE6" w:rsidRDefault="00723AE6" w:rsidP="00EB15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EDE3D0" w14:textId="77777777" w:rsidR="00723AE6" w:rsidRDefault="00723AE6" w:rsidP="00723A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6751269"/>
      <w:docPartObj>
        <w:docPartGallery w:val="Page Numbers (Bottom of Page)"/>
        <w:docPartUnique/>
      </w:docPartObj>
    </w:sdtPr>
    <w:sdtEndPr>
      <w:rPr>
        <w:rStyle w:val="PageNumber"/>
      </w:rPr>
    </w:sdtEndPr>
    <w:sdtContent>
      <w:p w14:paraId="45E2D09F" w14:textId="1BE38086" w:rsidR="00723AE6" w:rsidRDefault="00723AE6" w:rsidP="00EB15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484DF0" w14:textId="77777777" w:rsidR="00723AE6" w:rsidRDefault="00723AE6" w:rsidP="00723A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B7A95" w14:textId="77777777" w:rsidR="008C6BD5" w:rsidRDefault="008C6BD5" w:rsidP="00723AE6">
      <w:r>
        <w:separator/>
      </w:r>
    </w:p>
  </w:footnote>
  <w:footnote w:type="continuationSeparator" w:id="0">
    <w:p w14:paraId="29C44827" w14:textId="77777777" w:rsidR="008C6BD5" w:rsidRDefault="008C6BD5" w:rsidP="00723A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F5832"/>
    <w:multiLevelType w:val="hybridMultilevel"/>
    <w:tmpl w:val="81EC9A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F13E11"/>
    <w:multiLevelType w:val="hybridMultilevel"/>
    <w:tmpl w:val="9432AA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CB150D"/>
    <w:multiLevelType w:val="multilevel"/>
    <w:tmpl w:val="AC3CE942"/>
    <w:lvl w:ilvl="0">
      <w:start w:val="1"/>
      <w:numFmt w:val="decimal"/>
      <w:pStyle w:val="Heading1"/>
      <w:lvlText w:val="%1."/>
      <w:lvlJc w:val="left"/>
      <w:pPr>
        <w:ind w:left="360" w:hanging="360"/>
      </w:pPr>
      <w:rPr>
        <w:rFonts w:hint="default"/>
      </w:rPr>
    </w:lvl>
    <w:lvl w:ilvl="1">
      <w:start w:val="3"/>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4723FD3"/>
    <w:multiLevelType w:val="hybridMultilevel"/>
    <w:tmpl w:val="467692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F75FD5"/>
    <w:multiLevelType w:val="hybridMultilevel"/>
    <w:tmpl w:val="D16840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493C48"/>
    <w:multiLevelType w:val="hybridMultilevel"/>
    <w:tmpl w:val="97ECC856"/>
    <w:lvl w:ilvl="0" w:tplc="2B688F48">
      <w:start w:val="1"/>
      <w:numFmt w:val="bullet"/>
      <w:lvlText w:val=""/>
      <w:lvlJc w:val="left"/>
      <w:pPr>
        <w:tabs>
          <w:tab w:val="num" w:pos="720"/>
        </w:tabs>
        <w:ind w:left="720" w:hanging="360"/>
      </w:pPr>
      <w:rPr>
        <w:rFonts w:ascii="Wingdings" w:hAnsi="Wingdings" w:hint="default"/>
      </w:rPr>
    </w:lvl>
    <w:lvl w:ilvl="1" w:tplc="6AACA60A" w:tentative="1">
      <w:start w:val="1"/>
      <w:numFmt w:val="bullet"/>
      <w:lvlText w:val=""/>
      <w:lvlJc w:val="left"/>
      <w:pPr>
        <w:tabs>
          <w:tab w:val="num" w:pos="1440"/>
        </w:tabs>
        <w:ind w:left="1440" w:hanging="360"/>
      </w:pPr>
      <w:rPr>
        <w:rFonts w:ascii="Wingdings" w:hAnsi="Wingdings" w:hint="default"/>
      </w:rPr>
    </w:lvl>
    <w:lvl w:ilvl="2" w:tplc="77B82890" w:tentative="1">
      <w:start w:val="1"/>
      <w:numFmt w:val="bullet"/>
      <w:lvlText w:val=""/>
      <w:lvlJc w:val="left"/>
      <w:pPr>
        <w:tabs>
          <w:tab w:val="num" w:pos="2160"/>
        </w:tabs>
        <w:ind w:left="2160" w:hanging="360"/>
      </w:pPr>
      <w:rPr>
        <w:rFonts w:ascii="Wingdings" w:hAnsi="Wingdings" w:hint="default"/>
      </w:rPr>
    </w:lvl>
    <w:lvl w:ilvl="3" w:tplc="A202D634" w:tentative="1">
      <w:start w:val="1"/>
      <w:numFmt w:val="bullet"/>
      <w:lvlText w:val=""/>
      <w:lvlJc w:val="left"/>
      <w:pPr>
        <w:tabs>
          <w:tab w:val="num" w:pos="2880"/>
        </w:tabs>
        <w:ind w:left="2880" w:hanging="360"/>
      </w:pPr>
      <w:rPr>
        <w:rFonts w:ascii="Wingdings" w:hAnsi="Wingdings" w:hint="default"/>
      </w:rPr>
    </w:lvl>
    <w:lvl w:ilvl="4" w:tplc="37369CBC" w:tentative="1">
      <w:start w:val="1"/>
      <w:numFmt w:val="bullet"/>
      <w:lvlText w:val=""/>
      <w:lvlJc w:val="left"/>
      <w:pPr>
        <w:tabs>
          <w:tab w:val="num" w:pos="3600"/>
        </w:tabs>
        <w:ind w:left="3600" w:hanging="360"/>
      </w:pPr>
      <w:rPr>
        <w:rFonts w:ascii="Wingdings" w:hAnsi="Wingdings" w:hint="default"/>
      </w:rPr>
    </w:lvl>
    <w:lvl w:ilvl="5" w:tplc="59BA95FC" w:tentative="1">
      <w:start w:val="1"/>
      <w:numFmt w:val="bullet"/>
      <w:lvlText w:val=""/>
      <w:lvlJc w:val="left"/>
      <w:pPr>
        <w:tabs>
          <w:tab w:val="num" w:pos="4320"/>
        </w:tabs>
        <w:ind w:left="4320" w:hanging="360"/>
      </w:pPr>
      <w:rPr>
        <w:rFonts w:ascii="Wingdings" w:hAnsi="Wingdings" w:hint="default"/>
      </w:rPr>
    </w:lvl>
    <w:lvl w:ilvl="6" w:tplc="77FA4F20" w:tentative="1">
      <w:start w:val="1"/>
      <w:numFmt w:val="bullet"/>
      <w:lvlText w:val=""/>
      <w:lvlJc w:val="left"/>
      <w:pPr>
        <w:tabs>
          <w:tab w:val="num" w:pos="5040"/>
        </w:tabs>
        <w:ind w:left="5040" w:hanging="360"/>
      </w:pPr>
      <w:rPr>
        <w:rFonts w:ascii="Wingdings" w:hAnsi="Wingdings" w:hint="default"/>
      </w:rPr>
    </w:lvl>
    <w:lvl w:ilvl="7" w:tplc="FBC666AE" w:tentative="1">
      <w:start w:val="1"/>
      <w:numFmt w:val="bullet"/>
      <w:lvlText w:val=""/>
      <w:lvlJc w:val="left"/>
      <w:pPr>
        <w:tabs>
          <w:tab w:val="num" w:pos="5760"/>
        </w:tabs>
        <w:ind w:left="5760" w:hanging="360"/>
      </w:pPr>
      <w:rPr>
        <w:rFonts w:ascii="Wingdings" w:hAnsi="Wingdings" w:hint="default"/>
      </w:rPr>
    </w:lvl>
    <w:lvl w:ilvl="8" w:tplc="861667A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0CE58D6"/>
    <w:multiLevelType w:val="hybridMultilevel"/>
    <w:tmpl w:val="840EB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F1D"/>
    <w:rsid w:val="00035740"/>
    <w:rsid w:val="00084402"/>
    <w:rsid w:val="000849A0"/>
    <w:rsid w:val="00097F1D"/>
    <w:rsid w:val="000B2117"/>
    <w:rsid w:val="000C4BF2"/>
    <w:rsid w:val="000C4DED"/>
    <w:rsid w:val="000E38BE"/>
    <w:rsid w:val="00124CE4"/>
    <w:rsid w:val="00126C2A"/>
    <w:rsid w:val="00164CFD"/>
    <w:rsid w:val="00256002"/>
    <w:rsid w:val="00283558"/>
    <w:rsid w:val="002A4781"/>
    <w:rsid w:val="002C33D5"/>
    <w:rsid w:val="002D0445"/>
    <w:rsid w:val="002E266F"/>
    <w:rsid w:val="0030075D"/>
    <w:rsid w:val="003362C7"/>
    <w:rsid w:val="00363F1D"/>
    <w:rsid w:val="00372BAD"/>
    <w:rsid w:val="003A2EAF"/>
    <w:rsid w:val="003F6135"/>
    <w:rsid w:val="00420DF8"/>
    <w:rsid w:val="00421685"/>
    <w:rsid w:val="004305B9"/>
    <w:rsid w:val="00491645"/>
    <w:rsid w:val="004E3523"/>
    <w:rsid w:val="005012E2"/>
    <w:rsid w:val="005057C7"/>
    <w:rsid w:val="005328D6"/>
    <w:rsid w:val="00546933"/>
    <w:rsid w:val="00573225"/>
    <w:rsid w:val="005764DA"/>
    <w:rsid w:val="00581298"/>
    <w:rsid w:val="005A16FA"/>
    <w:rsid w:val="005E6B04"/>
    <w:rsid w:val="006204E1"/>
    <w:rsid w:val="00623A06"/>
    <w:rsid w:val="00637D31"/>
    <w:rsid w:val="006630A9"/>
    <w:rsid w:val="006826D6"/>
    <w:rsid w:val="00723AE6"/>
    <w:rsid w:val="00755EF4"/>
    <w:rsid w:val="00793955"/>
    <w:rsid w:val="007B0201"/>
    <w:rsid w:val="007E3C48"/>
    <w:rsid w:val="00826DE8"/>
    <w:rsid w:val="00835E60"/>
    <w:rsid w:val="00850E9A"/>
    <w:rsid w:val="00856A8E"/>
    <w:rsid w:val="008B3036"/>
    <w:rsid w:val="008C6BD5"/>
    <w:rsid w:val="008D50BD"/>
    <w:rsid w:val="008E13A8"/>
    <w:rsid w:val="008F4D44"/>
    <w:rsid w:val="008F7526"/>
    <w:rsid w:val="00933329"/>
    <w:rsid w:val="00970630"/>
    <w:rsid w:val="009A39D1"/>
    <w:rsid w:val="009A4B62"/>
    <w:rsid w:val="009C3DCF"/>
    <w:rsid w:val="009E60A8"/>
    <w:rsid w:val="009E7A26"/>
    <w:rsid w:val="009F311F"/>
    <w:rsid w:val="00A23A48"/>
    <w:rsid w:val="00A25AC9"/>
    <w:rsid w:val="00A77469"/>
    <w:rsid w:val="00B027C9"/>
    <w:rsid w:val="00B437C2"/>
    <w:rsid w:val="00BF5449"/>
    <w:rsid w:val="00D144A3"/>
    <w:rsid w:val="00D27C32"/>
    <w:rsid w:val="00D31F97"/>
    <w:rsid w:val="00DA6E89"/>
    <w:rsid w:val="00E144AC"/>
    <w:rsid w:val="00E27877"/>
    <w:rsid w:val="00E3620B"/>
    <w:rsid w:val="00E377B2"/>
    <w:rsid w:val="00E56D10"/>
    <w:rsid w:val="00E80B82"/>
    <w:rsid w:val="00ED2056"/>
    <w:rsid w:val="00EF1C62"/>
    <w:rsid w:val="00EF74DA"/>
    <w:rsid w:val="00F4287C"/>
    <w:rsid w:val="00FC6F85"/>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2FE53760"/>
  <w15:chartTrackingRefBased/>
  <w15:docId w15:val="{7678CDDD-0D35-5849-8DCF-E2248EC6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4D44"/>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723AE6"/>
    <w:pPr>
      <w:keepNext/>
      <w:keepLines/>
      <w:numPr>
        <w:numId w:val="5"/>
      </w:numPr>
      <w:spacing w:before="240"/>
      <w:outlineLvl w:val="0"/>
    </w:pPr>
    <w:rPr>
      <w:rFonts w:ascii="Helvetica" w:eastAsiaTheme="majorEastAsia" w:hAnsi="Helvetica" w:cstheme="majorBidi"/>
      <w:b/>
      <w:color w:val="000000" w:themeColor="text1"/>
      <w:szCs w:val="32"/>
      <w:lang w:val="en-GB"/>
    </w:rPr>
  </w:style>
  <w:style w:type="paragraph" w:styleId="Heading2">
    <w:name w:val="heading 2"/>
    <w:basedOn w:val="Normal"/>
    <w:next w:val="Normal"/>
    <w:link w:val="Heading2Char"/>
    <w:uiPriority w:val="9"/>
    <w:unhideWhenUsed/>
    <w:qFormat/>
    <w:rsid w:val="00097F1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144A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723AE6"/>
    <w:rPr>
      <w:rFonts w:ascii="Helvetica" w:eastAsiaTheme="majorEastAsia" w:hAnsi="Helvetica" w:cstheme="majorBidi"/>
      <w:b/>
      <w:color w:val="000000" w:themeColor="text1"/>
      <w:szCs w:val="32"/>
      <w:lang w:val="en-GB"/>
    </w:rPr>
  </w:style>
  <w:style w:type="paragraph" w:styleId="ListParagraph">
    <w:name w:val="List Paragraph"/>
    <w:basedOn w:val="Normal"/>
    <w:uiPriority w:val="34"/>
    <w:qFormat/>
    <w:rsid w:val="00097F1D"/>
    <w:pPr>
      <w:ind w:left="720"/>
      <w:contextualSpacing/>
    </w:pPr>
    <w:rPr>
      <w:rFonts w:asciiTheme="minorHAnsi" w:eastAsiaTheme="minorHAnsi" w:hAnsiTheme="minorHAnsi" w:cstheme="minorBidi"/>
    </w:rPr>
  </w:style>
  <w:style w:type="character" w:customStyle="1" w:styleId="Heading2Char">
    <w:name w:val="Heading 2 Char"/>
    <w:basedOn w:val="DefaultParagraphFont"/>
    <w:link w:val="Heading2"/>
    <w:uiPriority w:val="9"/>
    <w:rsid w:val="00097F1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E38BE"/>
    <w:rPr>
      <w:color w:val="0563C1" w:themeColor="hyperlink"/>
      <w:u w:val="single"/>
    </w:rPr>
  </w:style>
  <w:style w:type="character" w:styleId="UnresolvedMention">
    <w:name w:val="Unresolved Mention"/>
    <w:basedOn w:val="DefaultParagraphFont"/>
    <w:uiPriority w:val="99"/>
    <w:semiHidden/>
    <w:unhideWhenUsed/>
    <w:rsid w:val="006630A9"/>
    <w:rPr>
      <w:color w:val="605E5C"/>
      <w:shd w:val="clear" w:color="auto" w:fill="E1DFDD"/>
    </w:rPr>
  </w:style>
  <w:style w:type="character" w:styleId="FollowedHyperlink">
    <w:name w:val="FollowedHyperlink"/>
    <w:basedOn w:val="DefaultParagraphFont"/>
    <w:uiPriority w:val="99"/>
    <w:semiHidden/>
    <w:unhideWhenUsed/>
    <w:rsid w:val="006630A9"/>
    <w:rPr>
      <w:color w:val="954F72" w:themeColor="followedHyperlink"/>
      <w:u w:val="single"/>
    </w:rPr>
  </w:style>
  <w:style w:type="paragraph" w:styleId="Footer">
    <w:name w:val="footer"/>
    <w:basedOn w:val="Normal"/>
    <w:link w:val="FooterChar"/>
    <w:uiPriority w:val="99"/>
    <w:unhideWhenUsed/>
    <w:rsid w:val="00723AE6"/>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723AE6"/>
  </w:style>
  <w:style w:type="character" w:styleId="PageNumber">
    <w:name w:val="page number"/>
    <w:basedOn w:val="DefaultParagraphFont"/>
    <w:uiPriority w:val="99"/>
    <w:semiHidden/>
    <w:unhideWhenUsed/>
    <w:rsid w:val="00723AE6"/>
  </w:style>
  <w:style w:type="paragraph" w:styleId="NormalWeb">
    <w:name w:val="Normal (Web)"/>
    <w:basedOn w:val="Normal"/>
    <w:uiPriority w:val="99"/>
    <w:semiHidden/>
    <w:unhideWhenUsed/>
    <w:rsid w:val="000C4BF2"/>
  </w:style>
  <w:style w:type="character" w:customStyle="1" w:styleId="apple-converted-space">
    <w:name w:val="apple-converted-space"/>
    <w:basedOn w:val="DefaultParagraphFont"/>
    <w:rsid w:val="008F4D44"/>
  </w:style>
  <w:style w:type="character" w:customStyle="1" w:styleId="Heading3Char">
    <w:name w:val="Heading 3 Char"/>
    <w:basedOn w:val="DefaultParagraphFont"/>
    <w:link w:val="Heading3"/>
    <w:uiPriority w:val="9"/>
    <w:semiHidden/>
    <w:rsid w:val="00D144A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420DF8"/>
    <w:pPr>
      <w:numPr>
        <w:numId w:val="0"/>
      </w:num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20DF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20DF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20DF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20DF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20DF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20DF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20DF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20DF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20DF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5941">
      <w:bodyDiv w:val="1"/>
      <w:marLeft w:val="0"/>
      <w:marRight w:val="0"/>
      <w:marTop w:val="0"/>
      <w:marBottom w:val="0"/>
      <w:divBdr>
        <w:top w:val="none" w:sz="0" w:space="0" w:color="auto"/>
        <w:left w:val="none" w:sz="0" w:space="0" w:color="auto"/>
        <w:bottom w:val="none" w:sz="0" w:space="0" w:color="auto"/>
        <w:right w:val="none" w:sz="0" w:space="0" w:color="auto"/>
      </w:divBdr>
    </w:div>
    <w:div w:id="53164734">
      <w:bodyDiv w:val="1"/>
      <w:marLeft w:val="0"/>
      <w:marRight w:val="0"/>
      <w:marTop w:val="0"/>
      <w:marBottom w:val="0"/>
      <w:divBdr>
        <w:top w:val="none" w:sz="0" w:space="0" w:color="auto"/>
        <w:left w:val="none" w:sz="0" w:space="0" w:color="auto"/>
        <w:bottom w:val="none" w:sz="0" w:space="0" w:color="auto"/>
        <w:right w:val="none" w:sz="0" w:space="0" w:color="auto"/>
      </w:divBdr>
    </w:div>
    <w:div w:id="59862534">
      <w:bodyDiv w:val="1"/>
      <w:marLeft w:val="0"/>
      <w:marRight w:val="0"/>
      <w:marTop w:val="0"/>
      <w:marBottom w:val="0"/>
      <w:divBdr>
        <w:top w:val="none" w:sz="0" w:space="0" w:color="auto"/>
        <w:left w:val="none" w:sz="0" w:space="0" w:color="auto"/>
        <w:bottom w:val="none" w:sz="0" w:space="0" w:color="auto"/>
        <w:right w:val="none" w:sz="0" w:space="0" w:color="auto"/>
      </w:divBdr>
    </w:div>
    <w:div w:id="88694721">
      <w:bodyDiv w:val="1"/>
      <w:marLeft w:val="0"/>
      <w:marRight w:val="0"/>
      <w:marTop w:val="0"/>
      <w:marBottom w:val="0"/>
      <w:divBdr>
        <w:top w:val="none" w:sz="0" w:space="0" w:color="auto"/>
        <w:left w:val="none" w:sz="0" w:space="0" w:color="auto"/>
        <w:bottom w:val="none" w:sz="0" w:space="0" w:color="auto"/>
        <w:right w:val="none" w:sz="0" w:space="0" w:color="auto"/>
      </w:divBdr>
    </w:div>
    <w:div w:id="97607704">
      <w:bodyDiv w:val="1"/>
      <w:marLeft w:val="0"/>
      <w:marRight w:val="0"/>
      <w:marTop w:val="0"/>
      <w:marBottom w:val="0"/>
      <w:divBdr>
        <w:top w:val="none" w:sz="0" w:space="0" w:color="auto"/>
        <w:left w:val="none" w:sz="0" w:space="0" w:color="auto"/>
        <w:bottom w:val="none" w:sz="0" w:space="0" w:color="auto"/>
        <w:right w:val="none" w:sz="0" w:space="0" w:color="auto"/>
      </w:divBdr>
    </w:div>
    <w:div w:id="150561218">
      <w:bodyDiv w:val="1"/>
      <w:marLeft w:val="0"/>
      <w:marRight w:val="0"/>
      <w:marTop w:val="0"/>
      <w:marBottom w:val="0"/>
      <w:divBdr>
        <w:top w:val="none" w:sz="0" w:space="0" w:color="auto"/>
        <w:left w:val="none" w:sz="0" w:space="0" w:color="auto"/>
        <w:bottom w:val="none" w:sz="0" w:space="0" w:color="auto"/>
        <w:right w:val="none" w:sz="0" w:space="0" w:color="auto"/>
      </w:divBdr>
    </w:div>
    <w:div w:id="152647997">
      <w:bodyDiv w:val="1"/>
      <w:marLeft w:val="0"/>
      <w:marRight w:val="0"/>
      <w:marTop w:val="0"/>
      <w:marBottom w:val="0"/>
      <w:divBdr>
        <w:top w:val="none" w:sz="0" w:space="0" w:color="auto"/>
        <w:left w:val="none" w:sz="0" w:space="0" w:color="auto"/>
        <w:bottom w:val="none" w:sz="0" w:space="0" w:color="auto"/>
        <w:right w:val="none" w:sz="0" w:space="0" w:color="auto"/>
      </w:divBdr>
    </w:div>
    <w:div w:id="235240613">
      <w:bodyDiv w:val="1"/>
      <w:marLeft w:val="0"/>
      <w:marRight w:val="0"/>
      <w:marTop w:val="0"/>
      <w:marBottom w:val="0"/>
      <w:divBdr>
        <w:top w:val="none" w:sz="0" w:space="0" w:color="auto"/>
        <w:left w:val="none" w:sz="0" w:space="0" w:color="auto"/>
        <w:bottom w:val="none" w:sz="0" w:space="0" w:color="auto"/>
        <w:right w:val="none" w:sz="0" w:space="0" w:color="auto"/>
      </w:divBdr>
    </w:div>
    <w:div w:id="279992126">
      <w:bodyDiv w:val="1"/>
      <w:marLeft w:val="0"/>
      <w:marRight w:val="0"/>
      <w:marTop w:val="0"/>
      <w:marBottom w:val="0"/>
      <w:divBdr>
        <w:top w:val="none" w:sz="0" w:space="0" w:color="auto"/>
        <w:left w:val="none" w:sz="0" w:space="0" w:color="auto"/>
        <w:bottom w:val="none" w:sz="0" w:space="0" w:color="auto"/>
        <w:right w:val="none" w:sz="0" w:space="0" w:color="auto"/>
      </w:divBdr>
    </w:div>
    <w:div w:id="308096791">
      <w:bodyDiv w:val="1"/>
      <w:marLeft w:val="0"/>
      <w:marRight w:val="0"/>
      <w:marTop w:val="0"/>
      <w:marBottom w:val="0"/>
      <w:divBdr>
        <w:top w:val="none" w:sz="0" w:space="0" w:color="auto"/>
        <w:left w:val="none" w:sz="0" w:space="0" w:color="auto"/>
        <w:bottom w:val="none" w:sz="0" w:space="0" w:color="auto"/>
        <w:right w:val="none" w:sz="0" w:space="0" w:color="auto"/>
      </w:divBdr>
    </w:div>
    <w:div w:id="324013490">
      <w:bodyDiv w:val="1"/>
      <w:marLeft w:val="0"/>
      <w:marRight w:val="0"/>
      <w:marTop w:val="0"/>
      <w:marBottom w:val="0"/>
      <w:divBdr>
        <w:top w:val="none" w:sz="0" w:space="0" w:color="auto"/>
        <w:left w:val="none" w:sz="0" w:space="0" w:color="auto"/>
        <w:bottom w:val="none" w:sz="0" w:space="0" w:color="auto"/>
        <w:right w:val="none" w:sz="0" w:space="0" w:color="auto"/>
      </w:divBdr>
    </w:div>
    <w:div w:id="340814557">
      <w:bodyDiv w:val="1"/>
      <w:marLeft w:val="0"/>
      <w:marRight w:val="0"/>
      <w:marTop w:val="0"/>
      <w:marBottom w:val="0"/>
      <w:divBdr>
        <w:top w:val="none" w:sz="0" w:space="0" w:color="auto"/>
        <w:left w:val="none" w:sz="0" w:space="0" w:color="auto"/>
        <w:bottom w:val="none" w:sz="0" w:space="0" w:color="auto"/>
        <w:right w:val="none" w:sz="0" w:space="0" w:color="auto"/>
      </w:divBdr>
    </w:div>
    <w:div w:id="409624751">
      <w:bodyDiv w:val="1"/>
      <w:marLeft w:val="0"/>
      <w:marRight w:val="0"/>
      <w:marTop w:val="0"/>
      <w:marBottom w:val="0"/>
      <w:divBdr>
        <w:top w:val="none" w:sz="0" w:space="0" w:color="auto"/>
        <w:left w:val="none" w:sz="0" w:space="0" w:color="auto"/>
        <w:bottom w:val="none" w:sz="0" w:space="0" w:color="auto"/>
        <w:right w:val="none" w:sz="0" w:space="0" w:color="auto"/>
      </w:divBdr>
    </w:div>
    <w:div w:id="482814683">
      <w:bodyDiv w:val="1"/>
      <w:marLeft w:val="0"/>
      <w:marRight w:val="0"/>
      <w:marTop w:val="0"/>
      <w:marBottom w:val="0"/>
      <w:divBdr>
        <w:top w:val="none" w:sz="0" w:space="0" w:color="auto"/>
        <w:left w:val="none" w:sz="0" w:space="0" w:color="auto"/>
        <w:bottom w:val="none" w:sz="0" w:space="0" w:color="auto"/>
        <w:right w:val="none" w:sz="0" w:space="0" w:color="auto"/>
      </w:divBdr>
      <w:divsChild>
        <w:div w:id="1762140893">
          <w:marLeft w:val="0"/>
          <w:marRight w:val="0"/>
          <w:marTop w:val="0"/>
          <w:marBottom w:val="0"/>
          <w:divBdr>
            <w:top w:val="none" w:sz="0" w:space="0" w:color="auto"/>
            <w:left w:val="none" w:sz="0" w:space="0" w:color="auto"/>
            <w:bottom w:val="none" w:sz="0" w:space="0" w:color="auto"/>
            <w:right w:val="none" w:sz="0" w:space="0" w:color="auto"/>
          </w:divBdr>
          <w:divsChild>
            <w:div w:id="1339892718">
              <w:marLeft w:val="0"/>
              <w:marRight w:val="0"/>
              <w:marTop w:val="0"/>
              <w:marBottom w:val="0"/>
              <w:divBdr>
                <w:top w:val="none" w:sz="0" w:space="0" w:color="auto"/>
                <w:left w:val="none" w:sz="0" w:space="0" w:color="auto"/>
                <w:bottom w:val="none" w:sz="0" w:space="0" w:color="auto"/>
                <w:right w:val="none" w:sz="0" w:space="0" w:color="auto"/>
              </w:divBdr>
              <w:divsChild>
                <w:div w:id="354306015">
                  <w:marLeft w:val="0"/>
                  <w:marRight w:val="0"/>
                  <w:marTop w:val="0"/>
                  <w:marBottom w:val="0"/>
                  <w:divBdr>
                    <w:top w:val="none" w:sz="0" w:space="0" w:color="auto"/>
                    <w:left w:val="none" w:sz="0" w:space="0" w:color="auto"/>
                    <w:bottom w:val="none" w:sz="0" w:space="0" w:color="auto"/>
                    <w:right w:val="none" w:sz="0" w:space="0" w:color="auto"/>
                  </w:divBdr>
                  <w:divsChild>
                    <w:div w:id="15965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120877">
      <w:bodyDiv w:val="1"/>
      <w:marLeft w:val="0"/>
      <w:marRight w:val="0"/>
      <w:marTop w:val="0"/>
      <w:marBottom w:val="0"/>
      <w:divBdr>
        <w:top w:val="none" w:sz="0" w:space="0" w:color="auto"/>
        <w:left w:val="none" w:sz="0" w:space="0" w:color="auto"/>
        <w:bottom w:val="none" w:sz="0" w:space="0" w:color="auto"/>
        <w:right w:val="none" w:sz="0" w:space="0" w:color="auto"/>
      </w:divBdr>
      <w:divsChild>
        <w:div w:id="1432582510">
          <w:marLeft w:val="0"/>
          <w:marRight w:val="0"/>
          <w:marTop w:val="0"/>
          <w:marBottom w:val="0"/>
          <w:divBdr>
            <w:top w:val="none" w:sz="0" w:space="0" w:color="auto"/>
            <w:left w:val="none" w:sz="0" w:space="0" w:color="auto"/>
            <w:bottom w:val="none" w:sz="0" w:space="0" w:color="auto"/>
            <w:right w:val="none" w:sz="0" w:space="0" w:color="auto"/>
          </w:divBdr>
          <w:divsChild>
            <w:div w:id="937522420">
              <w:marLeft w:val="0"/>
              <w:marRight w:val="0"/>
              <w:marTop w:val="0"/>
              <w:marBottom w:val="0"/>
              <w:divBdr>
                <w:top w:val="none" w:sz="0" w:space="0" w:color="auto"/>
                <w:left w:val="none" w:sz="0" w:space="0" w:color="auto"/>
                <w:bottom w:val="none" w:sz="0" w:space="0" w:color="auto"/>
                <w:right w:val="none" w:sz="0" w:space="0" w:color="auto"/>
              </w:divBdr>
              <w:divsChild>
                <w:div w:id="435055648">
                  <w:marLeft w:val="0"/>
                  <w:marRight w:val="0"/>
                  <w:marTop w:val="0"/>
                  <w:marBottom w:val="0"/>
                  <w:divBdr>
                    <w:top w:val="none" w:sz="0" w:space="0" w:color="auto"/>
                    <w:left w:val="none" w:sz="0" w:space="0" w:color="auto"/>
                    <w:bottom w:val="none" w:sz="0" w:space="0" w:color="auto"/>
                    <w:right w:val="none" w:sz="0" w:space="0" w:color="auto"/>
                  </w:divBdr>
                  <w:divsChild>
                    <w:div w:id="64081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129232">
      <w:bodyDiv w:val="1"/>
      <w:marLeft w:val="0"/>
      <w:marRight w:val="0"/>
      <w:marTop w:val="0"/>
      <w:marBottom w:val="0"/>
      <w:divBdr>
        <w:top w:val="none" w:sz="0" w:space="0" w:color="auto"/>
        <w:left w:val="none" w:sz="0" w:space="0" w:color="auto"/>
        <w:bottom w:val="none" w:sz="0" w:space="0" w:color="auto"/>
        <w:right w:val="none" w:sz="0" w:space="0" w:color="auto"/>
      </w:divBdr>
    </w:div>
    <w:div w:id="745490906">
      <w:bodyDiv w:val="1"/>
      <w:marLeft w:val="0"/>
      <w:marRight w:val="0"/>
      <w:marTop w:val="0"/>
      <w:marBottom w:val="0"/>
      <w:divBdr>
        <w:top w:val="none" w:sz="0" w:space="0" w:color="auto"/>
        <w:left w:val="none" w:sz="0" w:space="0" w:color="auto"/>
        <w:bottom w:val="none" w:sz="0" w:space="0" w:color="auto"/>
        <w:right w:val="none" w:sz="0" w:space="0" w:color="auto"/>
      </w:divBdr>
      <w:divsChild>
        <w:div w:id="964458312">
          <w:marLeft w:val="0"/>
          <w:marRight w:val="0"/>
          <w:marTop w:val="0"/>
          <w:marBottom w:val="0"/>
          <w:divBdr>
            <w:top w:val="none" w:sz="0" w:space="0" w:color="auto"/>
            <w:left w:val="none" w:sz="0" w:space="0" w:color="auto"/>
            <w:bottom w:val="none" w:sz="0" w:space="0" w:color="auto"/>
            <w:right w:val="none" w:sz="0" w:space="0" w:color="auto"/>
          </w:divBdr>
          <w:divsChild>
            <w:div w:id="180048736">
              <w:marLeft w:val="0"/>
              <w:marRight w:val="0"/>
              <w:marTop w:val="0"/>
              <w:marBottom w:val="0"/>
              <w:divBdr>
                <w:top w:val="none" w:sz="0" w:space="0" w:color="auto"/>
                <w:left w:val="none" w:sz="0" w:space="0" w:color="auto"/>
                <w:bottom w:val="none" w:sz="0" w:space="0" w:color="auto"/>
                <w:right w:val="none" w:sz="0" w:space="0" w:color="auto"/>
              </w:divBdr>
              <w:divsChild>
                <w:div w:id="20519941">
                  <w:marLeft w:val="0"/>
                  <w:marRight w:val="0"/>
                  <w:marTop w:val="0"/>
                  <w:marBottom w:val="0"/>
                  <w:divBdr>
                    <w:top w:val="none" w:sz="0" w:space="0" w:color="auto"/>
                    <w:left w:val="none" w:sz="0" w:space="0" w:color="auto"/>
                    <w:bottom w:val="none" w:sz="0" w:space="0" w:color="auto"/>
                    <w:right w:val="none" w:sz="0" w:space="0" w:color="auto"/>
                  </w:divBdr>
                  <w:divsChild>
                    <w:div w:id="35877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108208">
      <w:bodyDiv w:val="1"/>
      <w:marLeft w:val="0"/>
      <w:marRight w:val="0"/>
      <w:marTop w:val="0"/>
      <w:marBottom w:val="0"/>
      <w:divBdr>
        <w:top w:val="none" w:sz="0" w:space="0" w:color="auto"/>
        <w:left w:val="none" w:sz="0" w:space="0" w:color="auto"/>
        <w:bottom w:val="none" w:sz="0" w:space="0" w:color="auto"/>
        <w:right w:val="none" w:sz="0" w:space="0" w:color="auto"/>
      </w:divBdr>
    </w:div>
    <w:div w:id="1006248452">
      <w:bodyDiv w:val="1"/>
      <w:marLeft w:val="0"/>
      <w:marRight w:val="0"/>
      <w:marTop w:val="0"/>
      <w:marBottom w:val="0"/>
      <w:divBdr>
        <w:top w:val="none" w:sz="0" w:space="0" w:color="auto"/>
        <w:left w:val="none" w:sz="0" w:space="0" w:color="auto"/>
        <w:bottom w:val="none" w:sz="0" w:space="0" w:color="auto"/>
        <w:right w:val="none" w:sz="0" w:space="0" w:color="auto"/>
      </w:divBdr>
    </w:div>
    <w:div w:id="1028138131">
      <w:bodyDiv w:val="1"/>
      <w:marLeft w:val="0"/>
      <w:marRight w:val="0"/>
      <w:marTop w:val="0"/>
      <w:marBottom w:val="0"/>
      <w:divBdr>
        <w:top w:val="none" w:sz="0" w:space="0" w:color="auto"/>
        <w:left w:val="none" w:sz="0" w:space="0" w:color="auto"/>
        <w:bottom w:val="none" w:sz="0" w:space="0" w:color="auto"/>
        <w:right w:val="none" w:sz="0" w:space="0" w:color="auto"/>
      </w:divBdr>
    </w:div>
    <w:div w:id="1083796519">
      <w:bodyDiv w:val="1"/>
      <w:marLeft w:val="0"/>
      <w:marRight w:val="0"/>
      <w:marTop w:val="0"/>
      <w:marBottom w:val="0"/>
      <w:divBdr>
        <w:top w:val="none" w:sz="0" w:space="0" w:color="auto"/>
        <w:left w:val="none" w:sz="0" w:space="0" w:color="auto"/>
        <w:bottom w:val="none" w:sz="0" w:space="0" w:color="auto"/>
        <w:right w:val="none" w:sz="0" w:space="0" w:color="auto"/>
      </w:divBdr>
    </w:div>
    <w:div w:id="1161388542">
      <w:bodyDiv w:val="1"/>
      <w:marLeft w:val="0"/>
      <w:marRight w:val="0"/>
      <w:marTop w:val="0"/>
      <w:marBottom w:val="0"/>
      <w:divBdr>
        <w:top w:val="none" w:sz="0" w:space="0" w:color="auto"/>
        <w:left w:val="none" w:sz="0" w:space="0" w:color="auto"/>
        <w:bottom w:val="none" w:sz="0" w:space="0" w:color="auto"/>
        <w:right w:val="none" w:sz="0" w:space="0" w:color="auto"/>
      </w:divBdr>
    </w:div>
    <w:div w:id="1170951428">
      <w:bodyDiv w:val="1"/>
      <w:marLeft w:val="0"/>
      <w:marRight w:val="0"/>
      <w:marTop w:val="0"/>
      <w:marBottom w:val="0"/>
      <w:divBdr>
        <w:top w:val="none" w:sz="0" w:space="0" w:color="auto"/>
        <w:left w:val="none" w:sz="0" w:space="0" w:color="auto"/>
        <w:bottom w:val="none" w:sz="0" w:space="0" w:color="auto"/>
        <w:right w:val="none" w:sz="0" w:space="0" w:color="auto"/>
      </w:divBdr>
    </w:div>
    <w:div w:id="1175538090">
      <w:bodyDiv w:val="1"/>
      <w:marLeft w:val="0"/>
      <w:marRight w:val="0"/>
      <w:marTop w:val="0"/>
      <w:marBottom w:val="0"/>
      <w:divBdr>
        <w:top w:val="none" w:sz="0" w:space="0" w:color="auto"/>
        <w:left w:val="none" w:sz="0" w:space="0" w:color="auto"/>
        <w:bottom w:val="none" w:sz="0" w:space="0" w:color="auto"/>
        <w:right w:val="none" w:sz="0" w:space="0" w:color="auto"/>
      </w:divBdr>
    </w:div>
    <w:div w:id="1247113848">
      <w:bodyDiv w:val="1"/>
      <w:marLeft w:val="0"/>
      <w:marRight w:val="0"/>
      <w:marTop w:val="0"/>
      <w:marBottom w:val="0"/>
      <w:divBdr>
        <w:top w:val="none" w:sz="0" w:space="0" w:color="auto"/>
        <w:left w:val="none" w:sz="0" w:space="0" w:color="auto"/>
        <w:bottom w:val="none" w:sz="0" w:space="0" w:color="auto"/>
        <w:right w:val="none" w:sz="0" w:space="0" w:color="auto"/>
      </w:divBdr>
    </w:div>
    <w:div w:id="1359047759">
      <w:bodyDiv w:val="1"/>
      <w:marLeft w:val="0"/>
      <w:marRight w:val="0"/>
      <w:marTop w:val="0"/>
      <w:marBottom w:val="0"/>
      <w:divBdr>
        <w:top w:val="none" w:sz="0" w:space="0" w:color="auto"/>
        <w:left w:val="none" w:sz="0" w:space="0" w:color="auto"/>
        <w:bottom w:val="none" w:sz="0" w:space="0" w:color="auto"/>
        <w:right w:val="none" w:sz="0" w:space="0" w:color="auto"/>
      </w:divBdr>
    </w:div>
    <w:div w:id="1390111609">
      <w:bodyDiv w:val="1"/>
      <w:marLeft w:val="0"/>
      <w:marRight w:val="0"/>
      <w:marTop w:val="0"/>
      <w:marBottom w:val="0"/>
      <w:divBdr>
        <w:top w:val="none" w:sz="0" w:space="0" w:color="auto"/>
        <w:left w:val="none" w:sz="0" w:space="0" w:color="auto"/>
        <w:bottom w:val="none" w:sz="0" w:space="0" w:color="auto"/>
        <w:right w:val="none" w:sz="0" w:space="0" w:color="auto"/>
      </w:divBdr>
    </w:div>
    <w:div w:id="1421222807">
      <w:bodyDiv w:val="1"/>
      <w:marLeft w:val="0"/>
      <w:marRight w:val="0"/>
      <w:marTop w:val="0"/>
      <w:marBottom w:val="0"/>
      <w:divBdr>
        <w:top w:val="none" w:sz="0" w:space="0" w:color="auto"/>
        <w:left w:val="none" w:sz="0" w:space="0" w:color="auto"/>
        <w:bottom w:val="none" w:sz="0" w:space="0" w:color="auto"/>
        <w:right w:val="none" w:sz="0" w:space="0" w:color="auto"/>
      </w:divBdr>
    </w:div>
    <w:div w:id="1494838093">
      <w:bodyDiv w:val="1"/>
      <w:marLeft w:val="0"/>
      <w:marRight w:val="0"/>
      <w:marTop w:val="0"/>
      <w:marBottom w:val="0"/>
      <w:divBdr>
        <w:top w:val="none" w:sz="0" w:space="0" w:color="auto"/>
        <w:left w:val="none" w:sz="0" w:space="0" w:color="auto"/>
        <w:bottom w:val="none" w:sz="0" w:space="0" w:color="auto"/>
        <w:right w:val="none" w:sz="0" w:space="0" w:color="auto"/>
      </w:divBdr>
    </w:div>
    <w:div w:id="1557667234">
      <w:bodyDiv w:val="1"/>
      <w:marLeft w:val="0"/>
      <w:marRight w:val="0"/>
      <w:marTop w:val="0"/>
      <w:marBottom w:val="0"/>
      <w:divBdr>
        <w:top w:val="none" w:sz="0" w:space="0" w:color="auto"/>
        <w:left w:val="none" w:sz="0" w:space="0" w:color="auto"/>
        <w:bottom w:val="none" w:sz="0" w:space="0" w:color="auto"/>
        <w:right w:val="none" w:sz="0" w:space="0" w:color="auto"/>
      </w:divBdr>
    </w:div>
    <w:div w:id="1575772999">
      <w:bodyDiv w:val="1"/>
      <w:marLeft w:val="0"/>
      <w:marRight w:val="0"/>
      <w:marTop w:val="0"/>
      <w:marBottom w:val="0"/>
      <w:divBdr>
        <w:top w:val="none" w:sz="0" w:space="0" w:color="auto"/>
        <w:left w:val="none" w:sz="0" w:space="0" w:color="auto"/>
        <w:bottom w:val="none" w:sz="0" w:space="0" w:color="auto"/>
        <w:right w:val="none" w:sz="0" w:space="0" w:color="auto"/>
      </w:divBdr>
      <w:divsChild>
        <w:div w:id="193468096">
          <w:marLeft w:val="504"/>
          <w:marRight w:val="0"/>
          <w:marTop w:val="140"/>
          <w:marBottom w:val="0"/>
          <w:divBdr>
            <w:top w:val="none" w:sz="0" w:space="0" w:color="auto"/>
            <w:left w:val="none" w:sz="0" w:space="0" w:color="auto"/>
            <w:bottom w:val="none" w:sz="0" w:space="0" w:color="auto"/>
            <w:right w:val="none" w:sz="0" w:space="0" w:color="auto"/>
          </w:divBdr>
        </w:div>
      </w:divsChild>
    </w:div>
    <w:div w:id="1588660187">
      <w:bodyDiv w:val="1"/>
      <w:marLeft w:val="0"/>
      <w:marRight w:val="0"/>
      <w:marTop w:val="0"/>
      <w:marBottom w:val="0"/>
      <w:divBdr>
        <w:top w:val="none" w:sz="0" w:space="0" w:color="auto"/>
        <w:left w:val="none" w:sz="0" w:space="0" w:color="auto"/>
        <w:bottom w:val="none" w:sz="0" w:space="0" w:color="auto"/>
        <w:right w:val="none" w:sz="0" w:space="0" w:color="auto"/>
      </w:divBdr>
    </w:div>
    <w:div w:id="1773016054">
      <w:bodyDiv w:val="1"/>
      <w:marLeft w:val="0"/>
      <w:marRight w:val="0"/>
      <w:marTop w:val="0"/>
      <w:marBottom w:val="0"/>
      <w:divBdr>
        <w:top w:val="none" w:sz="0" w:space="0" w:color="auto"/>
        <w:left w:val="none" w:sz="0" w:space="0" w:color="auto"/>
        <w:bottom w:val="none" w:sz="0" w:space="0" w:color="auto"/>
        <w:right w:val="none" w:sz="0" w:space="0" w:color="auto"/>
      </w:divBdr>
    </w:div>
    <w:div w:id="1794442665">
      <w:bodyDiv w:val="1"/>
      <w:marLeft w:val="0"/>
      <w:marRight w:val="0"/>
      <w:marTop w:val="0"/>
      <w:marBottom w:val="0"/>
      <w:divBdr>
        <w:top w:val="none" w:sz="0" w:space="0" w:color="auto"/>
        <w:left w:val="none" w:sz="0" w:space="0" w:color="auto"/>
        <w:bottom w:val="none" w:sz="0" w:space="0" w:color="auto"/>
        <w:right w:val="none" w:sz="0" w:space="0" w:color="auto"/>
      </w:divBdr>
    </w:div>
    <w:div w:id="1842313374">
      <w:bodyDiv w:val="1"/>
      <w:marLeft w:val="0"/>
      <w:marRight w:val="0"/>
      <w:marTop w:val="0"/>
      <w:marBottom w:val="0"/>
      <w:divBdr>
        <w:top w:val="none" w:sz="0" w:space="0" w:color="auto"/>
        <w:left w:val="none" w:sz="0" w:space="0" w:color="auto"/>
        <w:bottom w:val="none" w:sz="0" w:space="0" w:color="auto"/>
        <w:right w:val="none" w:sz="0" w:space="0" w:color="auto"/>
      </w:divBdr>
    </w:div>
    <w:div w:id="1896239599">
      <w:bodyDiv w:val="1"/>
      <w:marLeft w:val="0"/>
      <w:marRight w:val="0"/>
      <w:marTop w:val="0"/>
      <w:marBottom w:val="0"/>
      <w:divBdr>
        <w:top w:val="none" w:sz="0" w:space="0" w:color="auto"/>
        <w:left w:val="none" w:sz="0" w:space="0" w:color="auto"/>
        <w:bottom w:val="none" w:sz="0" w:space="0" w:color="auto"/>
        <w:right w:val="none" w:sz="0" w:space="0" w:color="auto"/>
      </w:divBdr>
      <w:divsChild>
        <w:div w:id="944770706">
          <w:marLeft w:val="0"/>
          <w:marRight w:val="0"/>
          <w:marTop w:val="0"/>
          <w:marBottom w:val="0"/>
          <w:divBdr>
            <w:top w:val="none" w:sz="0" w:space="0" w:color="auto"/>
            <w:left w:val="none" w:sz="0" w:space="0" w:color="auto"/>
            <w:bottom w:val="none" w:sz="0" w:space="0" w:color="auto"/>
            <w:right w:val="none" w:sz="0" w:space="0" w:color="auto"/>
          </w:divBdr>
        </w:div>
      </w:divsChild>
    </w:div>
    <w:div w:id="1979915750">
      <w:bodyDiv w:val="1"/>
      <w:marLeft w:val="0"/>
      <w:marRight w:val="0"/>
      <w:marTop w:val="0"/>
      <w:marBottom w:val="0"/>
      <w:divBdr>
        <w:top w:val="none" w:sz="0" w:space="0" w:color="auto"/>
        <w:left w:val="none" w:sz="0" w:space="0" w:color="auto"/>
        <w:bottom w:val="none" w:sz="0" w:space="0" w:color="auto"/>
        <w:right w:val="none" w:sz="0" w:space="0" w:color="auto"/>
      </w:divBdr>
    </w:div>
    <w:div w:id="2009749127">
      <w:bodyDiv w:val="1"/>
      <w:marLeft w:val="0"/>
      <w:marRight w:val="0"/>
      <w:marTop w:val="0"/>
      <w:marBottom w:val="0"/>
      <w:divBdr>
        <w:top w:val="none" w:sz="0" w:space="0" w:color="auto"/>
        <w:left w:val="none" w:sz="0" w:space="0" w:color="auto"/>
        <w:bottom w:val="none" w:sz="0" w:space="0" w:color="auto"/>
        <w:right w:val="none" w:sz="0" w:space="0" w:color="auto"/>
      </w:divBdr>
      <w:divsChild>
        <w:div w:id="519516737">
          <w:marLeft w:val="504"/>
          <w:marRight w:val="0"/>
          <w:marTop w:val="140"/>
          <w:marBottom w:val="0"/>
          <w:divBdr>
            <w:top w:val="none" w:sz="0" w:space="0" w:color="auto"/>
            <w:left w:val="none" w:sz="0" w:space="0" w:color="auto"/>
            <w:bottom w:val="none" w:sz="0" w:space="0" w:color="auto"/>
            <w:right w:val="none" w:sz="0" w:space="0" w:color="auto"/>
          </w:divBdr>
        </w:div>
      </w:divsChild>
    </w:div>
    <w:div w:id="2110856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openview/c200412f0d74bd6a137110fb51805eeb/1?pq-origsite=gscholar&amp;cbl=55152" TargetMode="External"/><Relationship Id="rId18" Type="http://schemas.openxmlformats.org/officeDocument/2006/relationships/hyperlink" Target="https://www.simplypsychology.org/qualitative-quantitative.html" TargetMode="External"/><Relationship Id="rId26" Type="http://schemas.openxmlformats.org/officeDocument/2006/relationships/hyperlink" Target="https://doi.org/10.1111/rssb.12354" TargetMode="External"/><Relationship Id="rId3" Type="http://schemas.openxmlformats.org/officeDocument/2006/relationships/styles" Target="styles.xml"/><Relationship Id="rId21" Type="http://schemas.openxmlformats.org/officeDocument/2006/relationships/hyperlink" Target="https://www.entrepreneur.com/article/308548" TargetMode="External"/><Relationship Id="rId7" Type="http://schemas.openxmlformats.org/officeDocument/2006/relationships/endnotes" Target="endnotes.xml"/><Relationship Id="rId12" Type="http://schemas.openxmlformats.org/officeDocument/2006/relationships/hyperlink" Target="https://www.snapsurveys.com/blog/4-main-benefits-survey-research/" TargetMode="External"/><Relationship Id="rId17" Type="http://schemas.openxmlformats.org/officeDocument/2006/relationships/hyperlink" Target="https://doi.org/10.1177/1609406920937875" TargetMode="External"/><Relationship Id="rId25" Type="http://schemas.openxmlformats.org/officeDocument/2006/relationships/hyperlink" Target="https://doi.org/10.1080/0267257X.2017.1357332" TargetMode="External"/><Relationship Id="rId2" Type="http://schemas.openxmlformats.org/officeDocument/2006/relationships/numbering" Target="numbering.xml"/><Relationship Id="rId16" Type="http://schemas.openxmlformats.org/officeDocument/2006/relationships/hyperlink" Target="https://doi.org/10.1007/978-3-030-15671-8_16" TargetMode="External"/><Relationship Id="rId20" Type="http://schemas.openxmlformats.org/officeDocument/2006/relationships/hyperlink" Target="https://www.forbes.com/sites/blakemorgan/2018/09/24/a-global-view-of-the-customer-is-always-righ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se-fr.eu/sites/default/files/TSE/documents/doc/wp/2020/wp_tse_1161.pdf" TargetMode="External"/><Relationship Id="rId24" Type="http://schemas.openxmlformats.org/officeDocument/2006/relationships/hyperlink" Target="https://www.netquest.com/blog/en/5-reasons-to-combine-different-data-sources-in-your-online-research" TargetMode="External"/><Relationship Id="rId5" Type="http://schemas.openxmlformats.org/officeDocument/2006/relationships/webSettings" Target="webSettings.xml"/><Relationship Id="rId15" Type="http://schemas.openxmlformats.org/officeDocument/2006/relationships/hyperlink" Target="https://thetransformation.company/the-customer-is-always-right-and-other-business-myths/" TargetMode="External"/><Relationship Id="rId23" Type="http://schemas.openxmlformats.org/officeDocument/2006/relationships/hyperlink" Target="https://www.researchgate.net/profile/Arunaditya_Sahay2/publication/309488459_Peeling_Saunder's_Research_Onion/links/5813283508aedc7d89609ea8/Peeling-Saunders-Research-Onion.pdf" TargetMode="External"/><Relationship Id="rId28" Type="http://schemas.openxmlformats.org/officeDocument/2006/relationships/footer" Target="footer2.xml"/><Relationship Id="rId10" Type="http://schemas.openxmlformats.org/officeDocument/2006/relationships/hyperlink" Target="https://gajrc.com/gajhss" TargetMode="External"/><Relationship Id="rId19" Type="http://schemas.openxmlformats.org/officeDocument/2006/relationships/hyperlink" Target="https://econpapers.repec.org/article/rissphecs/0276.htm"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80/1359432X.2020.1797680" TargetMode="External"/><Relationship Id="rId22" Type="http://schemas.openxmlformats.org/officeDocument/2006/relationships/hyperlink" Target="https://doi.org/10.1016/j.jretai.2009.05.005"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044616-D23F-3143-A7F7-CB00C3EBF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3158</Words>
  <Characters>18001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2020-11-30T10:16:00Z</dcterms:created>
  <dcterms:modified xsi:type="dcterms:W3CDTF">2020-11-30T10:16:00Z</dcterms:modified>
</cp:coreProperties>
</file>