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A47621" w:rsidRDefault="001D19E7"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bookmarkStart w:id="0" w:name="_GoBack"/>
      <w:bookmarkEnd w:id="0"/>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2"/>
      </w:tblGrid>
      <w:tr w:rsidR="00F927A1" w:rsidRPr="005D3F07" w:rsidTr="003C1DD3">
        <w:trPr>
          <w:trHeight w:val="2864"/>
        </w:trPr>
        <w:tc>
          <w:tcPr>
            <w:tcW w:w="11072"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5129BB">
              <w:rPr>
                <w:rFonts w:ascii="Times New Roman" w:hAnsi="Times New Roman" w:cs="Times New Roman"/>
                <w:b/>
                <w:color w:val="auto"/>
                <w:sz w:val="48"/>
              </w:rPr>
              <w:t xml:space="preserve"> Sara Turner-Roberts </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C1DD3">
              <w:rPr>
                <w:rFonts w:ascii="Times New Roman" w:hAnsi="Times New Roman" w:cs="Times New Roman"/>
                <w:b/>
                <w:color w:val="auto"/>
                <w:sz w:val="48"/>
              </w:rPr>
              <w:t xml:space="preserve"> 1909295</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 xml:space="preserve">What is the portfolio </w:t>
      </w:r>
      <w:proofErr w:type="gramStart"/>
      <w:r w:rsidRPr="0006581A">
        <w:rPr>
          <w:b/>
          <w:color w:val="auto"/>
          <w:sz w:val="24"/>
          <w:szCs w:val="24"/>
        </w:rPr>
        <w:t>for</w:t>
      </w:r>
      <w:proofErr w:type="gramEnd"/>
      <w:r w:rsidRPr="0006581A">
        <w:rPr>
          <w:b/>
          <w:color w:val="auto"/>
          <w:sz w:val="24"/>
          <w:szCs w:val="24"/>
        </w:rPr>
        <w:t>?</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BB64AB">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BB64AB">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BB64AB">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w:t>
      </w:r>
      <w:proofErr w:type="gramStart"/>
      <w:r w:rsidRPr="0006581A">
        <w:rPr>
          <w:color w:val="auto"/>
          <w:sz w:val="24"/>
          <w:szCs w:val="24"/>
        </w:rPr>
        <w:t>signed</w:t>
      </w:r>
      <w:proofErr w:type="gramEnd"/>
      <w:r w:rsidRPr="0006581A">
        <w:rPr>
          <w:color w:val="auto"/>
          <w:sz w:val="24"/>
          <w:szCs w:val="24"/>
        </w:rPr>
        <w:t xml:space="preserve">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w:t>
      </w:r>
      <w:proofErr w:type="gramStart"/>
      <w:r w:rsidRPr="0006581A">
        <w:rPr>
          <w:b/>
          <w:color w:val="auto"/>
          <w:sz w:val="24"/>
          <w:szCs w:val="24"/>
        </w:rPr>
        <w:t xml:space="preserve">should </w:t>
      </w:r>
      <w:r w:rsidR="00390074" w:rsidRPr="0006581A">
        <w:rPr>
          <w:b/>
          <w:color w:val="auto"/>
          <w:sz w:val="24"/>
          <w:szCs w:val="24"/>
        </w:rPr>
        <w:t xml:space="preserve">the Portfolio </w:t>
      </w:r>
      <w:r w:rsidRPr="0006581A">
        <w:rPr>
          <w:b/>
          <w:color w:val="auto"/>
          <w:sz w:val="24"/>
          <w:szCs w:val="24"/>
        </w:rPr>
        <w:t>be presented</w:t>
      </w:r>
      <w:proofErr w:type="gramEnd"/>
      <w:r w:rsidRPr="0006581A">
        <w:rPr>
          <w:b/>
          <w:color w:val="auto"/>
          <w:sz w:val="24"/>
          <w:szCs w:val="24"/>
        </w:rPr>
        <w:t>?</w:t>
      </w:r>
    </w:p>
    <w:p w:rsidR="008B28E7" w:rsidRPr="0006581A" w:rsidRDefault="008B28E7" w:rsidP="00FF7EBB">
      <w:pPr>
        <w:numPr>
          <w:ilvl w:val="12"/>
          <w:numId w:val="0"/>
        </w:numPr>
        <w:jc w:val="both"/>
        <w:rPr>
          <w:color w:val="auto"/>
          <w:sz w:val="24"/>
          <w:szCs w:val="24"/>
        </w:rPr>
      </w:pPr>
    </w:p>
    <w:p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 xml:space="preserve">in the portfolio </w:t>
      </w:r>
      <w:proofErr w:type="gramStart"/>
      <w:r w:rsidRPr="0006581A">
        <w:rPr>
          <w:color w:val="auto"/>
          <w:sz w:val="24"/>
          <w:szCs w:val="24"/>
        </w:rPr>
        <w:t>must be typed</w:t>
      </w:r>
      <w:proofErr w:type="gramEnd"/>
      <w:r w:rsidRPr="0006581A">
        <w:rPr>
          <w:color w:val="auto"/>
          <w:sz w:val="24"/>
          <w:szCs w:val="24"/>
        </w:rPr>
        <w:t>.</w:t>
      </w:r>
      <w:r w:rsidR="009E4D2C" w:rsidRPr="0006581A">
        <w:rPr>
          <w:color w:val="auto"/>
          <w:sz w:val="24"/>
          <w:szCs w:val="24"/>
        </w:rPr>
        <w:t xml:space="preserve"> </w:t>
      </w:r>
      <w:r w:rsidR="0010312C" w:rsidRPr="0006581A">
        <w:rPr>
          <w:color w:val="auto"/>
          <w:sz w:val="24"/>
          <w:szCs w:val="24"/>
        </w:rPr>
        <w:t xml:space="preserve">Information about this </w:t>
      </w:r>
      <w:proofErr w:type="gramStart"/>
      <w:r w:rsidR="0010312C" w:rsidRPr="0006581A">
        <w:rPr>
          <w:color w:val="auto"/>
          <w:sz w:val="24"/>
          <w:szCs w:val="24"/>
        </w:rPr>
        <w:t>can be found</w:t>
      </w:r>
      <w:proofErr w:type="gramEnd"/>
      <w:r w:rsidR="0010312C" w:rsidRPr="0006581A">
        <w:rPr>
          <w:color w:val="auto"/>
          <w:sz w:val="24"/>
          <w:szCs w:val="24"/>
        </w:rPr>
        <w:t xml:space="preserve">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 xml:space="preserve">The whole portfolio </w:t>
      </w:r>
      <w:proofErr w:type="gramStart"/>
      <w:r w:rsidR="00986B43">
        <w:rPr>
          <w:color w:val="auto"/>
          <w:sz w:val="24"/>
          <w:szCs w:val="24"/>
        </w:rPr>
        <w:t>must be s</w:t>
      </w:r>
      <w:r w:rsidR="0006581A" w:rsidRPr="0006581A">
        <w:rPr>
          <w:color w:val="auto"/>
          <w:sz w:val="24"/>
          <w:szCs w:val="24"/>
        </w:rPr>
        <w:t>ubmit</w:t>
      </w:r>
      <w:r w:rsidR="00986B43">
        <w:rPr>
          <w:color w:val="auto"/>
          <w:sz w:val="24"/>
          <w:szCs w:val="24"/>
        </w:rPr>
        <w:t>ted</w:t>
      </w:r>
      <w:proofErr w:type="gramEnd"/>
      <w:r w:rsidR="00986B43">
        <w:rPr>
          <w:color w:val="auto"/>
          <w:sz w:val="24"/>
          <w:szCs w:val="24"/>
        </w:rPr>
        <w:t xml:space="preserve">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BE3C75" w:rsidRDefault="00BE3C75" w:rsidP="006B5E67">
      <w:pPr>
        <w:overflowPunct/>
        <w:autoSpaceDE/>
        <w:autoSpaceDN/>
        <w:adjustRightInd/>
        <w:jc w:val="both"/>
        <w:textAlignment w:val="auto"/>
        <w:rPr>
          <w:color w:val="auto"/>
          <w:sz w:val="24"/>
          <w:szCs w:val="24"/>
        </w:rPr>
      </w:pPr>
    </w:p>
    <w:p w:rsidR="00BE3C75" w:rsidRPr="00E35112" w:rsidRDefault="00BE3C75" w:rsidP="00BE3C75">
      <w:pPr>
        <w:jc w:val="both"/>
        <w:rPr>
          <w:b/>
          <w:color w:val="FF0000"/>
          <w:sz w:val="24"/>
          <w:szCs w:val="24"/>
        </w:rPr>
      </w:pPr>
      <w:r w:rsidRPr="000A4CD5">
        <w:rPr>
          <w:color w:val="auto"/>
          <w:sz w:val="24"/>
          <w:szCs w:val="24"/>
        </w:rPr>
        <w:t xml:space="preserve">All assessment materials </w:t>
      </w:r>
      <w:proofErr w:type="gramStart"/>
      <w:r w:rsidRPr="000A4CD5">
        <w:rPr>
          <w:color w:val="auto"/>
          <w:sz w:val="24"/>
          <w:szCs w:val="24"/>
        </w:rPr>
        <w:t xml:space="preserve">may be submitted and assessed in </w:t>
      </w:r>
      <w:r w:rsidR="00DA7BB1" w:rsidRPr="000A4CD5">
        <w:rPr>
          <w:color w:val="auto"/>
          <w:sz w:val="24"/>
          <w:szCs w:val="24"/>
        </w:rPr>
        <w:t xml:space="preserve">English, </w:t>
      </w:r>
      <w:r w:rsidRPr="000A4CD5">
        <w:rPr>
          <w:color w:val="auto"/>
          <w:sz w:val="24"/>
          <w:szCs w:val="24"/>
        </w:rPr>
        <w:t>Welsh, or a combination of Welsh and English</w:t>
      </w:r>
      <w:proofErr w:type="gramEnd"/>
      <w:r w:rsidRPr="000A4CD5">
        <w:rPr>
          <w:color w:val="auto"/>
          <w:sz w:val="24"/>
          <w:szCs w:val="24"/>
        </w:rPr>
        <w:t xml:space="preserve">. </w:t>
      </w:r>
      <w:proofErr w:type="gramStart"/>
      <w:r w:rsidRPr="000A4CD5">
        <w:rPr>
          <w:color w:val="auto"/>
          <w:sz w:val="24"/>
          <w:szCs w:val="24"/>
        </w:rPr>
        <w:t>Your work will be marked by a suitably qualified assessor from another Authority</w:t>
      </w:r>
      <w:proofErr w:type="gramEnd"/>
      <w:r w:rsidRPr="000A4CD5">
        <w:rPr>
          <w:color w:val="auto"/>
          <w:sz w:val="24"/>
          <w:szCs w:val="24"/>
        </w:rPr>
        <w:t xml:space="preserve">. Submissions through the medium of Welsh </w:t>
      </w:r>
      <w:proofErr w:type="gramStart"/>
      <w:r w:rsidRPr="000A4CD5">
        <w:rPr>
          <w:color w:val="auto"/>
          <w:sz w:val="24"/>
        </w:rPr>
        <w:t>will be treated</w:t>
      </w:r>
      <w:proofErr w:type="gramEnd"/>
      <w:r w:rsidRPr="000A4CD5">
        <w:rPr>
          <w:color w:val="auto"/>
          <w:sz w:val="24"/>
        </w:rPr>
        <w:t xml:space="preserve"> no less favourably than written work submitted in English.</w:t>
      </w:r>
    </w:p>
    <w:p w:rsidR="00BE3C75" w:rsidRPr="0006581A" w:rsidRDefault="00BE3C75" w:rsidP="006B5E67">
      <w:pPr>
        <w:overflowPunct/>
        <w:autoSpaceDE/>
        <w:autoSpaceDN/>
        <w:adjustRightInd/>
        <w:jc w:val="both"/>
        <w:textAlignment w:val="auto"/>
        <w:rPr>
          <w:color w:val="auto"/>
          <w:sz w:val="24"/>
          <w:szCs w:val="24"/>
        </w:rPr>
      </w:pP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w:t>
      </w:r>
      <w:proofErr w:type="gramStart"/>
      <w:r w:rsidRPr="00467F66">
        <w:rPr>
          <w:b/>
          <w:color w:val="auto"/>
          <w:sz w:val="24"/>
          <w:szCs w:val="24"/>
        </w:rPr>
        <w:t xml:space="preserve">is the </w:t>
      </w:r>
      <w:r w:rsidR="00390074" w:rsidRPr="00467F66">
        <w:rPr>
          <w:b/>
          <w:color w:val="auto"/>
          <w:sz w:val="24"/>
          <w:szCs w:val="24"/>
        </w:rPr>
        <w:t>P</w:t>
      </w:r>
      <w:r w:rsidRPr="00467F66">
        <w:rPr>
          <w:b/>
          <w:color w:val="auto"/>
          <w:sz w:val="24"/>
          <w:szCs w:val="24"/>
        </w:rPr>
        <w:t>ortfolio assessed</w:t>
      </w:r>
      <w:proofErr w:type="gramEnd"/>
      <w:r w:rsidRPr="00467F66">
        <w:rPr>
          <w:b/>
          <w:color w:val="auto"/>
          <w:sz w:val="24"/>
          <w:szCs w:val="24"/>
        </w:rPr>
        <w:t>?</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t>
      </w:r>
      <w:proofErr w:type="gramStart"/>
      <w:r w:rsidRPr="00467F66">
        <w:rPr>
          <w:color w:val="auto"/>
          <w:sz w:val="24"/>
          <w:szCs w:val="24"/>
        </w:rPr>
        <w:t>will be provided</w:t>
      </w:r>
      <w:proofErr w:type="gramEnd"/>
      <w:r w:rsidRPr="00467F66">
        <w:rPr>
          <w:color w:val="auto"/>
          <w:sz w:val="24"/>
          <w:szCs w:val="24"/>
        </w:rPr>
        <w:t xml:space="preserve">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t>
      </w:r>
      <w:proofErr w:type="gramStart"/>
      <w:r w:rsidR="0006581A" w:rsidRPr="00467F66">
        <w:rPr>
          <w:color w:val="auto"/>
          <w:sz w:val="24"/>
          <w:szCs w:val="24"/>
        </w:rPr>
        <w:t>will be provided</w:t>
      </w:r>
      <w:proofErr w:type="gramEnd"/>
      <w:r w:rsidR="0006581A" w:rsidRPr="00467F66">
        <w:rPr>
          <w:color w:val="auto"/>
          <w:sz w:val="24"/>
          <w:szCs w:val="24"/>
        </w:rPr>
        <w:t xml:space="preserve">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 xml:space="preserve">submission. </w:t>
      </w:r>
      <w:proofErr w:type="gramStart"/>
      <w:r w:rsidR="00467F66" w:rsidRPr="00467F66">
        <w:rPr>
          <w:color w:val="auto"/>
          <w:sz w:val="24"/>
          <w:szCs w:val="24"/>
        </w:rPr>
        <w:t>Portfolios are marked by appropriately qualified staff outside of your own employing organisation</w:t>
      </w:r>
      <w:proofErr w:type="gramEnd"/>
      <w:r w:rsidR="00467F66" w:rsidRPr="00467F66">
        <w:rPr>
          <w:color w:val="auto"/>
          <w:sz w:val="24"/>
          <w:szCs w:val="24"/>
        </w:rPr>
        <w:t>.</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t>
      </w:r>
      <w:proofErr w:type="gramStart"/>
      <w:r w:rsidRPr="00467F66">
        <w:rPr>
          <w:color w:val="auto"/>
          <w:sz w:val="24"/>
          <w:szCs w:val="24"/>
        </w:rPr>
        <w:t xml:space="preserve">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roofErr w:type="gramEnd"/>
      <w:r w:rsidRPr="00467F66">
        <w:rPr>
          <w:color w:val="auto"/>
          <w:sz w:val="24"/>
          <w:szCs w:val="24"/>
        </w:rPr>
        <w:t>.</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w:t>
      </w:r>
      <w:proofErr w:type="gramStart"/>
      <w:r w:rsidRPr="00467F66">
        <w:rPr>
          <w:color w:val="auto"/>
          <w:sz w:val="24"/>
          <w:szCs w:val="24"/>
        </w:rPr>
        <w:t>can be identified</w:t>
      </w:r>
      <w:proofErr w:type="gramEnd"/>
      <w:r w:rsidRPr="00467F66">
        <w:rPr>
          <w:color w:val="auto"/>
          <w:sz w:val="24"/>
          <w:szCs w:val="24"/>
        </w:rPr>
        <w:t xml:space="preserve">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BB64AB">
      <w:pPr>
        <w:numPr>
          <w:ilvl w:val="0"/>
          <w:numId w:val="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BB64AB">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BB64AB">
      <w:pPr>
        <w:numPr>
          <w:ilvl w:val="0"/>
          <w:numId w:val="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BB64AB">
      <w:pPr>
        <w:numPr>
          <w:ilvl w:val="0"/>
          <w:numId w:val="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 xml:space="preserve">responsibility you must not rely on anyone else to pick up any confidentiality </w:t>
      </w:r>
      <w:proofErr w:type="gramStart"/>
      <w:r w:rsidR="00920E5B" w:rsidRPr="008C7770">
        <w:rPr>
          <w:b/>
          <w:i/>
          <w:color w:val="FF0000"/>
          <w:sz w:val="24"/>
          <w:szCs w:val="24"/>
        </w:rPr>
        <w:t>breaches</w:t>
      </w:r>
      <w:proofErr w:type="gramEnd"/>
      <w:r w:rsidR="00920E5B" w:rsidRPr="008C7770">
        <w:rPr>
          <w:b/>
          <w:i/>
          <w:color w:val="FF0000"/>
          <w:sz w:val="24"/>
          <w:szCs w:val="24"/>
        </w:rPr>
        <w:t xml:space="preserve">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proofErr w:type="gramStart"/>
      <w:r w:rsidR="0057780F" w:rsidRPr="00E97171">
        <w:rPr>
          <w:color w:val="auto"/>
          <w:sz w:val="24"/>
          <w:szCs w:val="24"/>
        </w:rPr>
        <w:t>may be needed</w:t>
      </w:r>
      <w:proofErr w:type="gramEnd"/>
      <w:r w:rsidR="0057780F" w:rsidRPr="00E97171">
        <w:rPr>
          <w:color w:val="auto"/>
          <w:sz w:val="24"/>
          <w:szCs w:val="24"/>
        </w:rPr>
        <w:t>.</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BB64AB">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BB64AB">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BB64AB">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5129BB" w:rsidRPr="008B28E7" w:rsidRDefault="00E83F91" w:rsidP="005129BB">
      <w:pPr>
        <w:jc w:val="center"/>
        <w:rPr>
          <w:b/>
          <w:sz w:val="24"/>
          <w:szCs w:val="24"/>
        </w:rPr>
      </w:pPr>
      <w:r>
        <w:rPr>
          <w:b/>
          <w:sz w:val="24"/>
          <w:szCs w:val="24"/>
        </w:rPr>
        <w:br w:type="page"/>
      </w:r>
      <w:r w:rsidR="005129BB" w:rsidRPr="008B28E7">
        <w:rPr>
          <w:b/>
          <w:sz w:val="24"/>
          <w:szCs w:val="24"/>
        </w:rPr>
        <w:lastRenderedPageBreak/>
        <w:t>Section 2</w:t>
      </w:r>
    </w:p>
    <w:p w:rsidR="005129BB" w:rsidRPr="008B28E7" w:rsidRDefault="005129BB" w:rsidP="005129BB">
      <w:pPr>
        <w:jc w:val="both"/>
        <w:rPr>
          <w:b/>
          <w:sz w:val="24"/>
          <w:szCs w:val="24"/>
        </w:rPr>
      </w:pPr>
    </w:p>
    <w:p w:rsidR="005129BB" w:rsidRPr="008B28E7" w:rsidRDefault="005129BB" w:rsidP="005129BB">
      <w:pPr>
        <w:jc w:val="both"/>
        <w:rPr>
          <w:b/>
          <w:sz w:val="24"/>
          <w:szCs w:val="24"/>
        </w:rPr>
      </w:pPr>
      <w:r w:rsidRPr="008B28E7">
        <w:rPr>
          <w:b/>
          <w:sz w:val="24"/>
          <w:szCs w:val="24"/>
        </w:rPr>
        <w:t>Developmental review</w:t>
      </w:r>
      <w:r>
        <w:rPr>
          <w:b/>
          <w:sz w:val="24"/>
          <w:szCs w:val="24"/>
        </w:rPr>
        <w:t xml:space="preserve"> (a)</w:t>
      </w:r>
    </w:p>
    <w:p w:rsidR="005129BB" w:rsidRPr="008B28E7" w:rsidRDefault="005129BB" w:rsidP="005129BB">
      <w:pPr>
        <w:jc w:val="both"/>
        <w:rPr>
          <w:b/>
          <w:sz w:val="24"/>
          <w:szCs w:val="24"/>
        </w:rPr>
      </w:pPr>
    </w:p>
    <w:p w:rsidR="005129BB" w:rsidRPr="00CD0735" w:rsidRDefault="005129BB" w:rsidP="005129BB">
      <w:pPr>
        <w:jc w:val="both"/>
        <w:rPr>
          <w:i/>
          <w:sz w:val="24"/>
          <w:szCs w:val="24"/>
        </w:rPr>
      </w:pPr>
      <w:r w:rsidRPr="00E83F91">
        <w:rPr>
          <w:i/>
          <w:sz w:val="24"/>
          <w:szCs w:val="24"/>
        </w:rPr>
        <w:t xml:space="preserve">Guidance: </w:t>
      </w:r>
      <w:r>
        <w:rPr>
          <w:i/>
          <w:sz w:val="24"/>
          <w:szCs w:val="24"/>
        </w:rPr>
        <w:t>This section should be completed by taking into account</w:t>
      </w:r>
      <w:r w:rsidRPr="00FF07C3">
        <w:rPr>
          <w:sz w:val="24"/>
          <w:szCs w:val="24"/>
        </w:rPr>
        <w:t xml:space="preserve"> </w:t>
      </w:r>
      <w:r w:rsidRPr="00CD0735">
        <w:rPr>
          <w:i/>
          <w:sz w:val="24"/>
          <w:szCs w:val="24"/>
        </w:rPr>
        <w:t>the work that you will have done since qualifying, and discussions with your mentor and supervisor/line manager as part of your First Three Years of Practice Individual Plan.</w:t>
      </w:r>
    </w:p>
    <w:p w:rsidR="005129BB" w:rsidRPr="0049196A" w:rsidRDefault="005129BB" w:rsidP="005129BB">
      <w:pPr>
        <w:jc w:val="both"/>
        <w:rPr>
          <w:i/>
          <w:sz w:val="24"/>
          <w:szCs w:val="24"/>
        </w:rPr>
      </w:pPr>
    </w:p>
    <w:tbl>
      <w:tblPr>
        <w:tblW w:w="1027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129BB" w:rsidRPr="0049196A" w:rsidTr="00D402BE">
        <w:tc>
          <w:tcPr>
            <w:tcW w:w="10278" w:type="dxa"/>
            <w:shd w:val="clear" w:color="auto" w:fill="auto"/>
          </w:tcPr>
          <w:p w:rsidR="005129BB" w:rsidRPr="00FF07C3" w:rsidRDefault="005129BB" w:rsidP="00D402BE">
            <w:pPr>
              <w:jc w:val="both"/>
              <w:rPr>
                <w:sz w:val="24"/>
                <w:szCs w:val="24"/>
              </w:rPr>
            </w:pPr>
            <w:r>
              <w:rPr>
                <w:sz w:val="24"/>
                <w:szCs w:val="24"/>
              </w:rPr>
              <w:t>Based on your experience in practice identify and justify your agreed learning needs for the following</w:t>
            </w:r>
            <w:r w:rsidRPr="00FF07C3">
              <w:rPr>
                <w:sz w:val="24"/>
                <w:szCs w:val="24"/>
              </w:rPr>
              <w:t xml:space="preserve"> outcomes:</w:t>
            </w:r>
          </w:p>
          <w:p w:rsidR="005129BB" w:rsidRPr="00FF07C3" w:rsidRDefault="005129BB" w:rsidP="00D402BE">
            <w:pPr>
              <w:jc w:val="both"/>
              <w:rPr>
                <w:sz w:val="24"/>
                <w:szCs w:val="24"/>
              </w:rPr>
            </w:pPr>
          </w:p>
          <w:p w:rsidR="005129BB" w:rsidRDefault="005129BB" w:rsidP="00BB64AB">
            <w:pPr>
              <w:numPr>
                <w:ilvl w:val="0"/>
                <w:numId w:val="7"/>
              </w:numPr>
              <w:jc w:val="both"/>
              <w:rPr>
                <w:sz w:val="24"/>
                <w:szCs w:val="24"/>
              </w:rPr>
            </w:pPr>
            <w:r w:rsidRPr="00FF07C3">
              <w:rPr>
                <w:sz w:val="24"/>
                <w:szCs w:val="24"/>
              </w:rPr>
              <w:t>Working Collaboratively with</w:t>
            </w:r>
            <w:r>
              <w:rPr>
                <w:sz w:val="24"/>
                <w:szCs w:val="24"/>
              </w:rPr>
              <w:t xml:space="preserve"> </w:t>
            </w:r>
            <w:r w:rsidRPr="00AE5BA6">
              <w:rPr>
                <w:sz w:val="24"/>
                <w:szCs w:val="24"/>
              </w:rPr>
              <w:t>service users</w:t>
            </w:r>
            <w:r>
              <w:rPr>
                <w:sz w:val="24"/>
                <w:szCs w:val="24"/>
              </w:rPr>
              <w:t xml:space="preserve"> &amp;</w:t>
            </w:r>
            <w:r w:rsidRPr="00AE5BA6">
              <w:rPr>
                <w:sz w:val="24"/>
                <w:szCs w:val="24"/>
              </w:rPr>
              <w:t xml:space="preserve"> carers </w:t>
            </w:r>
            <w:r>
              <w:rPr>
                <w:sz w:val="24"/>
                <w:szCs w:val="24"/>
              </w:rPr>
              <w:t xml:space="preserve"> </w:t>
            </w:r>
          </w:p>
          <w:p w:rsidR="005129BB" w:rsidRPr="00FF07C3" w:rsidRDefault="005129BB" w:rsidP="00D402BE">
            <w:pPr>
              <w:jc w:val="both"/>
              <w:rPr>
                <w:sz w:val="24"/>
                <w:szCs w:val="24"/>
              </w:rPr>
            </w:pPr>
            <w:r>
              <w:rPr>
                <w:sz w:val="24"/>
                <w:szCs w:val="24"/>
              </w:rPr>
              <w:t xml:space="preserve">           </w:t>
            </w:r>
            <w:r w:rsidRPr="00FF07C3">
              <w:rPr>
                <w:sz w:val="24"/>
                <w:szCs w:val="24"/>
              </w:rPr>
              <w:t>Working Collaboratively with Other Professionals</w:t>
            </w:r>
          </w:p>
          <w:p w:rsidR="005129BB" w:rsidRPr="00FF07C3" w:rsidRDefault="005129BB" w:rsidP="00BB64AB">
            <w:pPr>
              <w:numPr>
                <w:ilvl w:val="0"/>
                <w:numId w:val="7"/>
              </w:numPr>
              <w:jc w:val="both"/>
              <w:rPr>
                <w:sz w:val="24"/>
                <w:szCs w:val="24"/>
              </w:rPr>
            </w:pPr>
            <w:r w:rsidRPr="00FF07C3">
              <w:rPr>
                <w:sz w:val="24"/>
                <w:szCs w:val="24"/>
              </w:rPr>
              <w:t>Applying analysis in assessment to inform interventions</w:t>
            </w:r>
          </w:p>
          <w:p w:rsidR="005129BB" w:rsidRPr="00FF07C3" w:rsidRDefault="005129BB" w:rsidP="00BB64AB">
            <w:pPr>
              <w:numPr>
                <w:ilvl w:val="0"/>
                <w:numId w:val="7"/>
              </w:numPr>
              <w:jc w:val="both"/>
              <w:rPr>
                <w:sz w:val="24"/>
                <w:szCs w:val="24"/>
              </w:rPr>
            </w:pPr>
            <w:r w:rsidRPr="00FF07C3">
              <w:rPr>
                <w:sz w:val="24"/>
                <w:szCs w:val="24"/>
              </w:rPr>
              <w:t>Intervention and application of professional judgement in increasingly complex situations</w:t>
            </w:r>
          </w:p>
          <w:p w:rsidR="005129BB" w:rsidRDefault="005129BB" w:rsidP="00D402BE">
            <w:pPr>
              <w:jc w:val="both"/>
              <w:rPr>
                <w:sz w:val="24"/>
                <w:szCs w:val="24"/>
              </w:rPr>
            </w:pPr>
          </w:p>
          <w:p w:rsidR="005129BB" w:rsidRDefault="005129BB" w:rsidP="00D402BE">
            <w:pPr>
              <w:jc w:val="both"/>
              <w:rPr>
                <w:i/>
                <w:sz w:val="24"/>
                <w:szCs w:val="24"/>
              </w:rPr>
            </w:pPr>
            <w:r>
              <w:rPr>
                <w:i/>
                <w:sz w:val="24"/>
                <w:szCs w:val="24"/>
              </w:rPr>
              <w:t>500</w:t>
            </w:r>
            <w:r w:rsidRPr="0049196A">
              <w:rPr>
                <w:i/>
                <w:sz w:val="24"/>
                <w:szCs w:val="24"/>
              </w:rPr>
              <w:t xml:space="preserve"> words (+/- 10%: include your actual word count at the end of each section)</w:t>
            </w:r>
          </w:p>
          <w:p w:rsidR="005129BB" w:rsidRPr="0049196A" w:rsidRDefault="005129BB" w:rsidP="00D402BE">
            <w:pPr>
              <w:jc w:val="both"/>
              <w:rPr>
                <w:i/>
                <w:sz w:val="24"/>
                <w:szCs w:val="24"/>
              </w:rPr>
            </w:pPr>
          </w:p>
        </w:tc>
      </w:tr>
    </w:tbl>
    <w:p w:rsidR="005129BB" w:rsidRDefault="005129BB" w:rsidP="005129BB"/>
    <w:p w:rsidR="005129BB" w:rsidRPr="00FD77A1" w:rsidRDefault="005129BB" w:rsidP="005129BB">
      <w:pPr>
        <w:jc w:val="both"/>
        <w:rPr>
          <w:b/>
          <w:sz w:val="24"/>
          <w:szCs w:val="24"/>
          <w:u w:val="single"/>
        </w:rPr>
      </w:pPr>
    </w:p>
    <w:p w:rsidR="005129BB" w:rsidRDefault="005129BB" w:rsidP="005129BB"/>
    <w:p w:rsidR="005129BB" w:rsidRPr="009C033C" w:rsidRDefault="00E62AF1" w:rsidP="005129BB">
      <w:pPr>
        <w:spacing w:line="360" w:lineRule="auto"/>
        <w:jc w:val="both"/>
        <w:rPr>
          <w:sz w:val="24"/>
          <w:szCs w:val="24"/>
        </w:rPr>
      </w:pPr>
      <w:r>
        <w:rPr>
          <w:sz w:val="24"/>
          <w:szCs w:val="24"/>
        </w:rPr>
        <w:t>During my first year in practice, I</w:t>
      </w:r>
      <w:r w:rsidR="005129BB" w:rsidRPr="009C033C">
        <w:rPr>
          <w:sz w:val="24"/>
          <w:szCs w:val="24"/>
        </w:rPr>
        <w:t xml:space="preserve"> have been able to identify the progress and development that I have achieved</w:t>
      </w:r>
      <w:r w:rsidR="00182989">
        <w:rPr>
          <w:sz w:val="24"/>
          <w:szCs w:val="24"/>
        </w:rPr>
        <w:t xml:space="preserve"> working</w:t>
      </w:r>
      <w:r w:rsidR="005129BB" w:rsidRPr="009C033C">
        <w:rPr>
          <w:sz w:val="24"/>
          <w:szCs w:val="24"/>
        </w:rPr>
        <w:t xml:space="preserve"> within The Community Mental Health Team. </w:t>
      </w:r>
      <w:r w:rsidR="00182989">
        <w:rPr>
          <w:sz w:val="24"/>
          <w:szCs w:val="24"/>
        </w:rPr>
        <w:t xml:space="preserve">I have been able to reflect by using </w:t>
      </w:r>
      <w:r w:rsidR="005129BB" w:rsidRPr="009C033C">
        <w:rPr>
          <w:sz w:val="24"/>
          <w:szCs w:val="24"/>
        </w:rPr>
        <w:t>the Gibbs Reflecti</w:t>
      </w:r>
      <w:r w:rsidR="00182989">
        <w:rPr>
          <w:sz w:val="24"/>
          <w:szCs w:val="24"/>
        </w:rPr>
        <w:t xml:space="preserve">ve Cycle (1988) where it </w:t>
      </w:r>
      <w:r w:rsidR="005129BB" w:rsidRPr="009C033C">
        <w:rPr>
          <w:sz w:val="24"/>
          <w:szCs w:val="24"/>
        </w:rPr>
        <w:t>focus</w:t>
      </w:r>
      <w:r>
        <w:rPr>
          <w:sz w:val="24"/>
          <w:szCs w:val="24"/>
        </w:rPr>
        <w:t>es</w:t>
      </w:r>
      <w:r w:rsidR="005129BB" w:rsidRPr="009C033C">
        <w:rPr>
          <w:sz w:val="24"/>
          <w:szCs w:val="24"/>
        </w:rPr>
        <w:t xml:space="preserve"> </w:t>
      </w:r>
      <w:r w:rsidR="00182989">
        <w:rPr>
          <w:sz w:val="24"/>
          <w:szCs w:val="24"/>
        </w:rPr>
        <w:t xml:space="preserve">on </w:t>
      </w:r>
      <w:r w:rsidR="005129BB" w:rsidRPr="009C033C">
        <w:rPr>
          <w:sz w:val="24"/>
          <w:szCs w:val="24"/>
        </w:rPr>
        <w:t xml:space="preserve">‘learning through </w:t>
      </w:r>
      <w:r w:rsidR="00182989">
        <w:rPr>
          <w:sz w:val="24"/>
          <w:szCs w:val="24"/>
        </w:rPr>
        <w:t xml:space="preserve">experience’. I feel this has particularly benefited my development due to me learning through physically being an active part of social work interventions. </w:t>
      </w:r>
      <w:r w:rsidR="005129BB" w:rsidRPr="009C033C">
        <w:rPr>
          <w:sz w:val="24"/>
          <w:szCs w:val="24"/>
        </w:rPr>
        <w:t>It has</w:t>
      </w:r>
      <w:r w:rsidR="00182989">
        <w:rPr>
          <w:sz w:val="24"/>
          <w:szCs w:val="24"/>
        </w:rPr>
        <w:t xml:space="preserve"> though</w:t>
      </w:r>
      <w:r w:rsidR="005129BB" w:rsidRPr="009C033C">
        <w:rPr>
          <w:sz w:val="24"/>
          <w:szCs w:val="24"/>
        </w:rPr>
        <w:t xml:space="preserve"> been a challenging year, in a sense of the transition from a Student Social worker to a Qualified Registered Social Worker. I had initial feelings of excitement after receiving my qualification, but also the feelings of uncertainty, self-doubt and also the questions about my readiness to practice. </w:t>
      </w:r>
    </w:p>
    <w:p w:rsidR="005129BB" w:rsidRPr="009C033C" w:rsidRDefault="005129BB" w:rsidP="005129BB">
      <w:pPr>
        <w:spacing w:line="360" w:lineRule="auto"/>
        <w:jc w:val="both"/>
        <w:rPr>
          <w:sz w:val="24"/>
          <w:szCs w:val="24"/>
        </w:rPr>
      </w:pPr>
    </w:p>
    <w:p w:rsidR="005129BB" w:rsidRPr="009C033C" w:rsidRDefault="005129BB" w:rsidP="005129BB">
      <w:pPr>
        <w:spacing w:line="360" w:lineRule="auto"/>
        <w:jc w:val="both"/>
        <w:rPr>
          <w:sz w:val="24"/>
          <w:szCs w:val="24"/>
        </w:rPr>
      </w:pPr>
      <w:r w:rsidRPr="009C033C">
        <w:rPr>
          <w:sz w:val="24"/>
          <w:szCs w:val="24"/>
        </w:rPr>
        <w:t xml:space="preserve">I have though recognised the transition to be a positive one, in particular of my growth and development to manage complex cases with greater autonomy and independence. For example, working collaboratively with individuals and </w:t>
      </w:r>
      <w:r w:rsidR="00E62AF1" w:rsidRPr="009C033C">
        <w:rPr>
          <w:sz w:val="24"/>
          <w:szCs w:val="24"/>
        </w:rPr>
        <w:t>carers, which</w:t>
      </w:r>
      <w:r w:rsidRPr="009C033C">
        <w:rPr>
          <w:sz w:val="24"/>
          <w:szCs w:val="24"/>
        </w:rPr>
        <w:t xml:space="preserve"> is one of the main objectives of my work. I feel I have been able to achieve this by completing Care and Treatment Plans with the individual by using approaches such as person centred </w:t>
      </w:r>
      <w:r w:rsidR="00E62AF1" w:rsidRPr="009C033C">
        <w:rPr>
          <w:sz w:val="24"/>
          <w:szCs w:val="24"/>
        </w:rPr>
        <w:t>theory that</w:t>
      </w:r>
      <w:r w:rsidRPr="009C033C">
        <w:rPr>
          <w:sz w:val="24"/>
          <w:szCs w:val="24"/>
        </w:rPr>
        <w:t xml:space="preserve"> </w:t>
      </w:r>
      <w:proofErr w:type="gramStart"/>
      <w:r w:rsidRPr="009C033C">
        <w:rPr>
          <w:sz w:val="24"/>
          <w:szCs w:val="24"/>
        </w:rPr>
        <w:t>is underpinned</w:t>
      </w:r>
      <w:proofErr w:type="gramEnd"/>
      <w:r w:rsidRPr="009C033C">
        <w:rPr>
          <w:sz w:val="24"/>
          <w:szCs w:val="24"/>
        </w:rPr>
        <w:t xml:space="preserve"> by legislation such as The Social Services and Well-being (Wales) Act (2014). </w:t>
      </w:r>
    </w:p>
    <w:p w:rsidR="005129BB" w:rsidRPr="009C033C" w:rsidRDefault="005129BB" w:rsidP="005129BB">
      <w:pPr>
        <w:spacing w:line="360" w:lineRule="auto"/>
        <w:jc w:val="both"/>
        <w:rPr>
          <w:sz w:val="24"/>
          <w:szCs w:val="24"/>
        </w:rPr>
      </w:pPr>
    </w:p>
    <w:p w:rsidR="005129BB" w:rsidRPr="009C033C" w:rsidRDefault="005129BB" w:rsidP="005129BB">
      <w:pPr>
        <w:spacing w:line="360" w:lineRule="auto"/>
        <w:jc w:val="both"/>
        <w:rPr>
          <w:sz w:val="24"/>
          <w:szCs w:val="24"/>
        </w:rPr>
      </w:pPr>
      <w:r w:rsidRPr="009C033C">
        <w:rPr>
          <w:sz w:val="24"/>
          <w:szCs w:val="24"/>
        </w:rPr>
        <w:lastRenderedPageBreak/>
        <w:t>I do feel</w:t>
      </w:r>
      <w:r w:rsidR="00182989">
        <w:rPr>
          <w:sz w:val="24"/>
          <w:szCs w:val="24"/>
        </w:rPr>
        <w:t xml:space="preserve"> though</w:t>
      </w:r>
      <w:r w:rsidRPr="009C033C">
        <w:rPr>
          <w:sz w:val="24"/>
          <w:szCs w:val="24"/>
        </w:rPr>
        <w:t xml:space="preserve"> that by working in a health building and the separation from Local Authority that this </w:t>
      </w:r>
      <w:r w:rsidR="00E62AF1">
        <w:rPr>
          <w:sz w:val="24"/>
          <w:szCs w:val="24"/>
        </w:rPr>
        <w:t xml:space="preserve">particular legislation is often </w:t>
      </w:r>
      <w:r w:rsidRPr="009C033C">
        <w:rPr>
          <w:sz w:val="24"/>
          <w:szCs w:val="24"/>
        </w:rPr>
        <w:t xml:space="preserve">overlooked due to other dominant legislations such as The Mental Health Act (1983) and The Mental Health Wales Measure (2010). This is something that I would like to acknowledge in my portfolio, especially the conflicting imperatives and the need to balance legislation is something that I would like to learn further during this next year. This I believe </w:t>
      </w:r>
      <w:proofErr w:type="gramStart"/>
      <w:r w:rsidRPr="009C033C">
        <w:rPr>
          <w:sz w:val="24"/>
          <w:szCs w:val="24"/>
        </w:rPr>
        <w:t>will be aided</w:t>
      </w:r>
      <w:proofErr w:type="gramEnd"/>
      <w:r w:rsidRPr="009C033C">
        <w:rPr>
          <w:sz w:val="24"/>
          <w:szCs w:val="24"/>
        </w:rPr>
        <w:t xml:space="preserve"> by research, practical interventions with individuals themselves and working collaboratively with other professionals within the MDT. </w:t>
      </w:r>
    </w:p>
    <w:p w:rsidR="005129BB" w:rsidRPr="009C033C" w:rsidRDefault="005129BB" w:rsidP="005129BB">
      <w:pPr>
        <w:spacing w:line="360" w:lineRule="auto"/>
        <w:jc w:val="both"/>
        <w:rPr>
          <w:sz w:val="24"/>
          <w:szCs w:val="24"/>
        </w:rPr>
      </w:pPr>
    </w:p>
    <w:p w:rsidR="005129BB" w:rsidRPr="009C033C" w:rsidRDefault="005129BB" w:rsidP="005129BB">
      <w:pPr>
        <w:spacing w:line="360" w:lineRule="auto"/>
        <w:jc w:val="both"/>
        <w:rPr>
          <w:sz w:val="24"/>
          <w:szCs w:val="24"/>
        </w:rPr>
      </w:pPr>
      <w:r w:rsidRPr="009C033C">
        <w:rPr>
          <w:sz w:val="24"/>
          <w:szCs w:val="24"/>
        </w:rPr>
        <w:t xml:space="preserve">The team has weekly MDT meetings to discuss the individual’s progress, concerns, the risks, and the strengths of the person. We value each professional’s discipline and we take on board each other’s skills and qualities to ensure that the person is at the centre of the </w:t>
      </w:r>
      <w:r w:rsidR="00182989" w:rsidRPr="009C033C">
        <w:rPr>
          <w:sz w:val="24"/>
          <w:szCs w:val="24"/>
        </w:rPr>
        <w:t>decision-making</w:t>
      </w:r>
      <w:r w:rsidRPr="009C033C">
        <w:rPr>
          <w:sz w:val="24"/>
          <w:szCs w:val="24"/>
        </w:rPr>
        <w:t xml:space="preserve">. </w:t>
      </w:r>
      <w:r w:rsidR="00182989">
        <w:rPr>
          <w:sz w:val="24"/>
          <w:szCs w:val="24"/>
        </w:rPr>
        <w:t xml:space="preserve">I would like to acknowledge this method of working in my portfolio due to the importance of working collaboratively with other professionals to ensure that the best possible outcome </w:t>
      </w:r>
      <w:r w:rsidR="00E74A86">
        <w:rPr>
          <w:sz w:val="24"/>
          <w:szCs w:val="24"/>
        </w:rPr>
        <w:t xml:space="preserve">is </w:t>
      </w:r>
      <w:r w:rsidR="00182989">
        <w:rPr>
          <w:sz w:val="24"/>
          <w:szCs w:val="24"/>
        </w:rPr>
        <w:t xml:space="preserve">achieved. </w:t>
      </w:r>
    </w:p>
    <w:p w:rsidR="005129BB" w:rsidRPr="009C033C" w:rsidRDefault="005129BB" w:rsidP="005129BB">
      <w:pPr>
        <w:spacing w:line="360" w:lineRule="auto"/>
        <w:jc w:val="both"/>
        <w:rPr>
          <w:sz w:val="24"/>
          <w:szCs w:val="24"/>
        </w:rPr>
      </w:pPr>
    </w:p>
    <w:p w:rsidR="005129BB" w:rsidRDefault="005129BB" w:rsidP="005129BB">
      <w:pPr>
        <w:spacing w:line="360" w:lineRule="auto"/>
        <w:jc w:val="both"/>
        <w:rPr>
          <w:sz w:val="24"/>
          <w:szCs w:val="24"/>
        </w:rPr>
      </w:pPr>
      <w:r w:rsidRPr="009C033C">
        <w:rPr>
          <w:sz w:val="24"/>
          <w:szCs w:val="24"/>
        </w:rPr>
        <w:t>Moreover, The Mental Health Wales Measure (2010) is a dominate</w:t>
      </w:r>
      <w:r>
        <w:rPr>
          <w:sz w:val="24"/>
          <w:szCs w:val="24"/>
        </w:rPr>
        <w:t>d</w:t>
      </w:r>
      <w:r w:rsidRPr="009C033C">
        <w:rPr>
          <w:sz w:val="24"/>
          <w:szCs w:val="24"/>
        </w:rPr>
        <w:t xml:space="preserve"> and well-utilised legislation within the team. It guides our assessment skills and supports us, as professionals to apply critical analysis, especially in </w:t>
      </w:r>
      <w:r w:rsidR="00E62AF1" w:rsidRPr="009C033C">
        <w:rPr>
          <w:sz w:val="24"/>
          <w:szCs w:val="24"/>
        </w:rPr>
        <w:t>high-risk</w:t>
      </w:r>
      <w:r w:rsidRPr="009C033C">
        <w:rPr>
          <w:sz w:val="24"/>
          <w:szCs w:val="24"/>
        </w:rPr>
        <w:t xml:space="preserve"> situations. The focus of asking appropriate questions along with assessing the individual’s mental state would inform my professional judgment for a specific intervention. However, this can be highly complex when individuals who are at risk to themselves and others are involved, and I feel that my confidence in this area could improve. Both, my mentor and I feel that this will be an area that </w:t>
      </w:r>
      <w:proofErr w:type="gramStart"/>
      <w:r w:rsidRPr="009C033C">
        <w:rPr>
          <w:sz w:val="24"/>
          <w:szCs w:val="24"/>
        </w:rPr>
        <w:t>will naturally be developed</w:t>
      </w:r>
      <w:proofErr w:type="gramEnd"/>
      <w:r w:rsidRPr="009C033C">
        <w:rPr>
          <w:sz w:val="24"/>
          <w:szCs w:val="24"/>
        </w:rPr>
        <w:t xml:space="preserve"> as my career progresses. I do feel though that the ‘blame culture’ in social work is something that has created an anxiety of mine but is something I feel is being worked upon during supervision with my manager, my mentor and training that I have booked onto that addresses this specific area of learning and intervention</w:t>
      </w:r>
      <w:r>
        <w:rPr>
          <w:sz w:val="24"/>
          <w:szCs w:val="24"/>
        </w:rPr>
        <w:t>.</w:t>
      </w:r>
    </w:p>
    <w:p w:rsidR="001E567B" w:rsidRDefault="001E567B" w:rsidP="005129BB">
      <w:pPr>
        <w:spacing w:line="360" w:lineRule="auto"/>
        <w:jc w:val="both"/>
        <w:rPr>
          <w:sz w:val="24"/>
          <w:szCs w:val="24"/>
        </w:rPr>
      </w:pPr>
    </w:p>
    <w:p w:rsidR="001E567B" w:rsidRDefault="001E567B" w:rsidP="005129BB">
      <w:pPr>
        <w:spacing w:line="360" w:lineRule="auto"/>
        <w:jc w:val="both"/>
        <w:rPr>
          <w:sz w:val="24"/>
          <w:szCs w:val="24"/>
        </w:rPr>
      </w:pPr>
    </w:p>
    <w:p w:rsidR="001E567B" w:rsidRDefault="001E567B" w:rsidP="005129BB">
      <w:pPr>
        <w:spacing w:line="360" w:lineRule="auto"/>
        <w:jc w:val="both"/>
        <w:rPr>
          <w:sz w:val="24"/>
          <w:szCs w:val="24"/>
        </w:rPr>
      </w:pPr>
    </w:p>
    <w:p w:rsidR="005129BB" w:rsidRDefault="005129BB" w:rsidP="005129BB">
      <w:pPr>
        <w:spacing w:line="360" w:lineRule="auto"/>
        <w:jc w:val="both"/>
        <w:rPr>
          <w:sz w:val="24"/>
          <w:szCs w:val="24"/>
        </w:rPr>
      </w:pPr>
      <w:r w:rsidRPr="009C033C">
        <w:rPr>
          <w:sz w:val="24"/>
          <w:szCs w:val="24"/>
        </w:rPr>
        <w:t xml:space="preserve"> </w:t>
      </w:r>
      <w:r w:rsidR="00182989">
        <w:rPr>
          <w:sz w:val="24"/>
          <w:szCs w:val="24"/>
        </w:rPr>
        <w:t>Word count: 540</w:t>
      </w:r>
    </w:p>
    <w:p w:rsidR="005129BB" w:rsidRDefault="005129BB" w:rsidP="005129BB">
      <w:pPr>
        <w:spacing w:line="360" w:lineRule="auto"/>
        <w:jc w:val="both"/>
        <w:rPr>
          <w:sz w:val="24"/>
          <w:szCs w:val="24"/>
        </w:rPr>
      </w:pPr>
    </w:p>
    <w:p w:rsidR="005129BB" w:rsidRPr="008B28E7" w:rsidRDefault="005129BB" w:rsidP="005129BB">
      <w:pPr>
        <w:jc w:val="center"/>
        <w:rPr>
          <w:b/>
          <w:sz w:val="24"/>
          <w:szCs w:val="24"/>
        </w:rPr>
      </w:pPr>
      <w:r w:rsidRPr="008B28E7">
        <w:rPr>
          <w:b/>
          <w:sz w:val="24"/>
          <w:szCs w:val="24"/>
        </w:rPr>
        <w:lastRenderedPageBreak/>
        <w:t xml:space="preserve">Section </w:t>
      </w:r>
      <w:r>
        <w:rPr>
          <w:b/>
          <w:sz w:val="24"/>
          <w:szCs w:val="24"/>
        </w:rPr>
        <w:t>3</w:t>
      </w:r>
    </w:p>
    <w:p w:rsidR="005129BB" w:rsidRPr="008B28E7" w:rsidRDefault="005129BB" w:rsidP="005129BB">
      <w:pPr>
        <w:jc w:val="both"/>
        <w:rPr>
          <w:b/>
          <w:sz w:val="24"/>
          <w:szCs w:val="24"/>
        </w:rPr>
      </w:pPr>
    </w:p>
    <w:p w:rsidR="005129BB" w:rsidRPr="008B28E7" w:rsidRDefault="005129BB" w:rsidP="005129BB">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rsidR="005129BB" w:rsidRPr="008B28E7" w:rsidRDefault="005129BB" w:rsidP="005129BB">
      <w:pPr>
        <w:jc w:val="both"/>
        <w:rPr>
          <w:sz w:val="24"/>
          <w:szCs w:val="24"/>
        </w:rPr>
      </w:pPr>
    </w:p>
    <w:p w:rsidR="005129BB" w:rsidRDefault="005129BB" w:rsidP="005129BB">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t>
      </w:r>
      <w:proofErr w:type="gramStart"/>
      <w:r w:rsidRPr="00130119">
        <w:rPr>
          <w:i/>
          <w:sz w:val="24"/>
          <w:szCs w:val="24"/>
        </w:rPr>
        <w:t>with a</w:t>
      </w:r>
      <w:r>
        <w:rPr>
          <w:i/>
          <w:sz w:val="24"/>
          <w:szCs w:val="24"/>
        </w:rPr>
        <w:t>n individual using services</w:t>
      </w:r>
      <w:proofErr w:type="gramEnd"/>
      <w:r>
        <w:rPr>
          <w:i/>
          <w:sz w:val="24"/>
          <w:szCs w:val="24"/>
        </w:rPr>
        <w:t xml:space="preserve">,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proofErr w:type="gramStart"/>
      <w:r w:rsidRPr="00130119">
        <w:rPr>
          <w:i/>
          <w:sz w:val="24"/>
          <w:szCs w:val="24"/>
        </w:rPr>
        <w:t>must be sought</w:t>
      </w:r>
      <w:proofErr w:type="gramEnd"/>
      <w:r w:rsidRPr="00130119">
        <w:rPr>
          <w:i/>
          <w:sz w:val="24"/>
          <w:szCs w:val="24"/>
        </w:rPr>
        <w:t xml:space="preserve"> before the observation is undertaken. </w:t>
      </w:r>
      <w:proofErr w:type="gramStart"/>
      <w:r w:rsidRPr="00130119">
        <w:rPr>
          <w:i/>
          <w:sz w:val="24"/>
          <w:szCs w:val="24"/>
        </w:rPr>
        <w:t>The observation must be undertaken by an observer who is social work qualified and has at least 3 years’ experience (criteria set out in the Programme Handbook)</w:t>
      </w:r>
      <w:proofErr w:type="gramEnd"/>
      <w:r w:rsidRPr="00130119">
        <w:rPr>
          <w:i/>
          <w:sz w:val="24"/>
          <w:szCs w:val="24"/>
        </w:rPr>
        <w:t xml:space="preserve">.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rsidR="005129BB" w:rsidRDefault="005129BB" w:rsidP="005129BB">
      <w:pPr>
        <w:jc w:val="both"/>
        <w:rPr>
          <w:i/>
          <w:sz w:val="24"/>
          <w:szCs w:val="24"/>
        </w:rPr>
      </w:pPr>
    </w:p>
    <w:p w:rsidR="005129BB" w:rsidRDefault="005129BB" w:rsidP="005129BB">
      <w:pPr>
        <w:jc w:val="both"/>
        <w:rPr>
          <w:i/>
          <w:sz w:val="24"/>
          <w:szCs w:val="24"/>
        </w:rPr>
      </w:pPr>
      <w:r>
        <w:rPr>
          <w:i/>
          <w:sz w:val="24"/>
          <w:szCs w:val="24"/>
        </w:rPr>
        <w:t xml:space="preserve">Although the learner can choose to use the </w:t>
      </w:r>
      <w:proofErr w:type="spellStart"/>
      <w:r>
        <w:rPr>
          <w:i/>
          <w:sz w:val="24"/>
          <w:szCs w:val="24"/>
        </w:rPr>
        <w:t>proforma</w:t>
      </w:r>
      <w:proofErr w:type="spellEnd"/>
      <w:r>
        <w:rPr>
          <w:i/>
          <w:sz w:val="24"/>
          <w:szCs w:val="24"/>
        </w:rPr>
        <w:t xml:space="preserve"> provided for gathering feedback, they are encouraged to make this as in-depth as possible, and to use a range of ways to gather it, depending on age, ability, and the needs of the individuals using services, their families or carers.</w:t>
      </w:r>
    </w:p>
    <w:p w:rsidR="005129BB" w:rsidRDefault="005129BB" w:rsidP="005129BB">
      <w:pPr>
        <w:jc w:val="both"/>
        <w:rPr>
          <w:i/>
          <w:sz w:val="24"/>
          <w:szCs w:val="24"/>
        </w:rPr>
      </w:pPr>
    </w:p>
    <w:p w:rsidR="005129BB" w:rsidRPr="00D55DE0" w:rsidRDefault="005129BB" w:rsidP="005129BB">
      <w:pPr>
        <w:jc w:val="both"/>
        <w:rPr>
          <w:i/>
          <w:color w:val="auto"/>
          <w:sz w:val="24"/>
          <w:szCs w:val="24"/>
        </w:rPr>
      </w:pPr>
      <w:r w:rsidRPr="00D55DE0">
        <w:rPr>
          <w:i/>
          <w:color w:val="auto"/>
          <w:sz w:val="24"/>
          <w:szCs w:val="24"/>
        </w:rPr>
        <w:t xml:space="preserve">In completing this section, you should watch the </w:t>
      </w:r>
      <w:proofErr w:type="gramStart"/>
      <w:r w:rsidRPr="00D55DE0">
        <w:rPr>
          <w:i/>
          <w:color w:val="auto"/>
          <w:sz w:val="24"/>
          <w:szCs w:val="24"/>
        </w:rPr>
        <w:t>4</w:t>
      </w:r>
      <w:proofErr w:type="gramEnd"/>
      <w:r w:rsidRPr="00D55DE0">
        <w:rPr>
          <w:i/>
          <w:color w:val="auto"/>
          <w:sz w:val="24"/>
          <w:szCs w:val="24"/>
        </w:rPr>
        <w:t xml:space="preserve"> video clips of ‘</w:t>
      </w:r>
      <w:r>
        <w:rPr>
          <w:i/>
          <w:color w:val="auto"/>
          <w:sz w:val="24"/>
          <w:szCs w:val="24"/>
        </w:rPr>
        <w:t>M</w:t>
      </w:r>
      <w:r w:rsidRPr="00D55DE0">
        <w:rPr>
          <w:i/>
          <w:color w:val="auto"/>
          <w:sz w:val="24"/>
          <w:szCs w:val="24"/>
        </w:rPr>
        <w:t xml:space="preserve">ore than just words’ on Moodle as these should help you think about your own experiences </w:t>
      </w:r>
      <w:r>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5129BB" w:rsidRPr="008B28E7" w:rsidRDefault="005129BB" w:rsidP="005129BB">
      <w:pPr>
        <w:jc w:val="both"/>
        <w:rPr>
          <w:sz w:val="24"/>
          <w:szCs w:val="24"/>
        </w:rPr>
      </w:pPr>
    </w:p>
    <w:p w:rsidR="005129BB" w:rsidRPr="008B28E7" w:rsidRDefault="005129BB" w:rsidP="005129BB">
      <w:pPr>
        <w:jc w:val="both"/>
        <w:rPr>
          <w:b/>
          <w:sz w:val="24"/>
          <w:szCs w:val="24"/>
          <w:u w:val="single"/>
        </w:rPr>
      </w:pPr>
      <w:r w:rsidRPr="008B28E7">
        <w:rPr>
          <w:b/>
          <w:sz w:val="24"/>
          <w:szCs w:val="24"/>
          <w:u w:val="single"/>
        </w:rPr>
        <w:t xml:space="preserve">Observation Summary </w:t>
      </w:r>
    </w:p>
    <w:p w:rsidR="005129BB" w:rsidRPr="008B28E7" w:rsidRDefault="005129BB" w:rsidP="005129BB">
      <w:pPr>
        <w:jc w:val="both"/>
        <w:rPr>
          <w:sz w:val="24"/>
          <w:szCs w:val="24"/>
        </w:rPr>
      </w:pPr>
    </w:p>
    <w:p w:rsidR="005129BB" w:rsidRDefault="005129BB" w:rsidP="005129BB">
      <w:pPr>
        <w:jc w:val="both"/>
        <w:rPr>
          <w:sz w:val="24"/>
          <w:szCs w:val="24"/>
        </w:rPr>
      </w:pPr>
      <w:r>
        <w:rPr>
          <w:sz w:val="24"/>
          <w:szCs w:val="24"/>
        </w:rPr>
        <w:t xml:space="preserve">Please include name of the expert witness observing in </w:t>
      </w:r>
      <w:r w:rsidRPr="005C28D3">
        <w:rPr>
          <w:color w:val="auto"/>
          <w:sz w:val="24"/>
          <w:szCs w:val="24"/>
        </w:rPr>
        <w:t>section 8</w:t>
      </w:r>
      <w:r>
        <w:rPr>
          <w:sz w:val="24"/>
          <w:szCs w:val="24"/>
        </w:rPr>
        <w:t>.</w:t>
      </w:r>
    </w:p>
    <w:p w:rsidR="005129BB" w:rsidRPr="008B28E7" w:rsidRDefault="005129BB" w:rsidP="005129BB">
      <w:pPr>
        <w:jc w:val="both"/>
        <w:rPr>
          <w:sz w:val="24"/>
          <w:szCs w:val="24"/>
        </w:rPr>
      </w:pPr>
    </w:p>
    <w:p w:rsidR="005129BB" w:rsidRPr="008B28E7" w:rsidRDefault="005129BB" w:rsidP="005129BB">
      <w:pPr>
        <w:jc w:val="both"/>
        <w:rPr>
          <w:sz w:val="24"/>
          <w:szCs w:val="24"/>
        </w:rPr>
      </w:pPr>
      <w:r w:rsidRPr="008B28E7">
        <w:rPr>
          <w:sz w:val="24"/>
          <w:szCs w:val="24"/>
        </w:rPr>
        <w:t>Date of observation</w:t>
      </w:r>
      <w:r>
        <w:rPr>
          <w:sz w:val="24"/>
          <w:szCs w:val="24"/>
        </w:rPr>
        <w:t xml:space="preserve">:  15th of November 2019 </w:t>
      </w:r>
    </w:p>
    <w:p w:rsidR="005129BB" w:rsidRPr="008B28E7" w:rsidRDefault="005129BB" w:rsidP="005129BB">
      <w:pPr>
        <w:jc w:val="both"/>
        <w:rPr>
          <w:b/>
          <w:sz w:val="24"/>
          <w:szCs w:val="24"/>
        </w:rPr>
      </w:pPr>
    </w:p>
    <w:p w:rsidR="005129BB" w:rsidRDefault="005129BB" w:rsidP="005129BB">
      <w:pPr>
        <w:jc w:val="both"/>
        <w:rPr>
          <w:b/>
          <w:sz w:val="24"/>
          <w:szCs w:val="24"/>
        </w:rPr>
      </w:pPr>
      <w:r w:rsidRPr="008B28E7">
        <w:rPr>
          <w:b/>
          <w:sz w:val="24"/>
          <w:szCs w:val="24"/>
        </w:rPr>
        <w:t xml:space="preserve">To be completed by learner </w:t>
      </w:r>
    </w:p>
    <w:p w:rsidR="005129BB" w:rsidRPr="008B28E7" w:rsidRDefault="005129BB" w:rsidP="005129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129BB" w:rsidRPr="008B28E7" w:rsidTr="00D402BE">
        <w:tc>
          <w:tcPr>
            <w:tcW w:w="10278" w:type="dxa"/>
            <w:shd w:val="clear" w:color="auto" w:fill="auto"/>
          </w:tcPr>
          <w:p w:rsidR="005129BB" w:rsidRDefault="005129BB" w:rsidP="00D402BE">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5129BB" w:rsidRDefault="005129BB" w:rsidP="00D402BE">
            <w:pPr>
              <w:jc w:val="both"/>
              <w:rPr>
                <w:sz w:val="24"/>
                <w:szCs w:val="24"/>
              </w:rPr>
            </w:pPr>
          </w:p>
          <w:p w:rsidR="005129BB" w:rsidRDefault="005129BB" w:rsidP="00D402BE">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p>
          <w:p w:rsidR="005129BB" w:rsidRDefault="005129BB" w:rsidP="00D402BE">
            <w:pPr>
              <w:jc w:val="both"/>
              <w:rPr>
                <w:i/>
                <w:sz w:val="24"/>
                <w:szCs w:val="24"/>
              </w:rPr>
            </w:pPr>
          </w:p>
          <w:p w:rsidR="005129BB" w:rsidRPr="008B28E7" w:rsidRDefault="005129BB" w:rsidP="00D402BE">
            <w:pPr>
              <w:jc w:val="both"/>
              <w:rPr>
                <w:i/>
                <w:sz w:val="24"/>
                <w:szCs w:val="24"/>
              </w:rPr>
            </w:pPr>
          </w:p>
        </w:tc>
      </w:tr>
    </w:tbl>
    <w:p w:rsidR="005129BB" w:rsidRPr="008B28E7" w:rsidRDefault="005129BB" w:rsidP="005129BB">
      <w:pPr>
        <w:spacing w:line="276" w:lineRule="auto"/>
        <w:jc w:val="both"/>
        <w:rPr>
          <w:sz w:val="24"/>
          <w:szCs w:val="24"/>
        </w:rPr>
      </w:pPr>
    </w:p>
    <w:p w:rsidR="005129BB" w:rsidRPr="00925833" w:rsidRDefault="005129BB" w:rsidP="005129BB">
      <w:pPr>
        <w:spacing w:line="276" w:lineRule="auto"/>
        <w:jc w:val="both"/>
        <w:rPr>
          <w:sz w:val="24"/>
          <w:szCs w:val="24"/>
        </w:rPr>
      </w:pPr>
    </w:p>
    <w:p w:rsidR="005129BB" w:rsidRDefault="005129BB" w:rsidP="005129BB">
      <w:pPr>
        <w:spacing w:line="360" w:lineRule="auto"/>
        <w:jc w:val="both"/>
        <w:rPr>
          <w:bCs/>
          <w:color w:val="auto"/>
          <w:sz w:val="24"/>
          <w:szCs w:val="24"/>
          <w:lang w:val="en-US"/>
        </w:rPr>
      </w:pPr>
      <w:r w:rsidRPr="00350D48">
        <w:rPr>
          <w:sz w:val="24"/>
          <w:szCs w:val="24"/>
        </w:rPr>
        <w:t xml:space="preserve">Individual </w:t>
      </w:r>
      <w:proofErr w:type="gramStart"/>
      <w:r w:rsidRPr="00350D48">
        <w:rPr>
          <w:sz w:val="24"/>
          <w:szCs w:val="24"/>
        </w:rPr>
        <w:t>1</w:t>
      </w:r>
      <w:proofErr w:type="gramEnd"/>
      <w:r w:rsidRPr="00350D48">
        <w:rPr>
          <w:sz w:val="24"/>
          <w:szCs w:val="24"/>
        </w:rPr>
        <w:t xml:space="preserve"> is a middle aged female who has been open to the team for a number of years. Individual </w:t>
      </w:r>
      <w:proofErr w:type="gramStart"/>
      <w:r w:rsidRPr="00350D48">
        <w:rPr>
          <w:sz w:val="24"/>
          <w:szCs w:val="24"/>
        </w:rPr>
        <w:t>1</w:t>
      </w:r>
      <w:proofErr w:type="gramEnd"/>
      <w:r w:rsidR="00046606">
        <w:rPr>
          <w:sz w:val="24"/>
          <w:szCs w:val="24"/>
        </w:rPr>
        <w:t xml:space="preserve"> has been</w:t>
      </w:r>
      <w:r w:rsidRPr="00350D48">
        <w:rPr>
          <w:sz w:val="24"/>
          <w:szCs w:val="24"/>
        </w:rPr>
        <w:t xml:space="preserve"> diagnosed with a sever</w:t>
      </w:r>
      <w:r w:rsidR="00EE7967">
        <w:rPr>
          <w:sz w:val="24"/>
          <w:szCs w:val="24"/>
        </w:rPr>
        <w:t>e</w:t>
      </w:r>
      <w:r w:rsidRPr="00350D48">
        <w:rPr>
          <w:sz w:val="24"/>
          <w:szCs w:val="24"/>
        </w:rPr>
        <w:t xml:space="preserve"> life enduring mental health illness that causes a wide range of symptoms and reactive </w:t>
      </w:r>
      <w:r w:rsidR="00E74A86" w:rsidRPr="00350D48">
        <w:rPr>
          <w:sz w:val="24"/>
          <w:szCs w:val="24"/>
        </w:rPr>
        <w:t>behaviour</w:t>
      </w:r>
      <w:r w:rsidRPr="00350D48">
        <w:rPr>
          <w:sz w:val="24"/>
          <w:szCs w:val="24"/>
        </w:rPr>
        <w:t xml:space="preserve"> patterns. Individual </w:t>
      </w:r>
      <w:proofErr w:type="gramStart"/>
      <w:r w:rsidRPr="00350D48">
        <w:rPr>
          <w:sz w:val="24"/>
          <w:szCs w:val="24"/>
        </w:rPr>
        <w:t>1</w:t>
      </w:r>
      <w:proofErr w:type="gramEnd"/>
      <w:r w:rsidRPr="00350D48">
        <w:rPr>
          <w:sz w:val="24"/>
          <w:szCs w:val="24"/>
        </w:rPr>
        <w:t xml:space="preserve"> experiences </w:t>
      </w:r>
      <w:r w:rsidRPr="00350D48">
        <w:rPr>
          <w:bCs/>
          <w:sz w:val="24"/>
          <w:szCs w:val="24"/>
        </w:rPr>
        <w:t xml:space="preserve">very intense emotions that last from a few hours to a few days and can change quickly. Individual </w:t>
      </w:r>
      <w:proofErr w:type="gramStart"/>
      <w:r w:rsidRPr="00350D48">
        <w:rPr>
          <w:bCs/>
          <w:sz w:val="24"/>
          <w:szCs w:val="24"/>
        </w:rPr>
        <w:t>1</w:t>
      </w:r>
      <w:proofErr w:type="gramEnd"/>
      <w:r w:rsidRPr="00350D48">
        <w:rPr>
          <w:bCs/>
          <w:sz w:val="24"/>
          <w:szCs w:val="24"/>
        </w:rPr>
        <w:t xml:space="preserve"> experiences attachment difficulties, unable to build or sustain relationships with others and can act impulsive, in particular with self-harm and suicidal ideations. Individual </w:t>
      </w:r>
      <w:proofErr w:type="gramStart"/>
      <w:r w:rsidRPr="00350D48">
        <w:rPr>
          <w:bCs/>
          <w:sz w:val="24"/>
          <w:szCs w:val="24"/>
        </w:rPr>
        <w:t>1</w:t>
      </w:r>
      <w:proofErr w:type="gramEnd"/>
      <w:r w:rsidRPr="00350D48">
        <w:rPr>
          <w:bCs/>
          <w:sz w:val="24"/>
          <w:szCs w:val="24"/>
        </w:rPr>
        <w:t xml:space="preserve"> as of late has been </w:t>
      </w:r>
      <w:r w:rsidRPr="00350D48">
        <w:rPr>
          <w:bCs/>
          <w:sz w:val="24"/>
          <w:szCs w:val="24"/>
        </w:rPr>
        <w:lastRenderedPageBreak/>
        <w:t xml:space="preserve">experiencing fluctuating changes with her mood and due to the risk to herself, an urgent hospital admission was required. Individual </w:t>
      </w:r>
      <w:proofErr w:type="gramStart"/>
      <w:r w:rsidRPr="00350D48">
        <w:rPr>
          <w:bCs/>
          <w:sz w:val="24"/>
          <w:szCs w:val="24"/>
        </w:rPr>
        <w:t>1</w:t>
      </w:r>
      <w:proofErr w:type="gramEnd"/>
      <w:r w:rsidRPr="00350D48">
        <w:rPr>
          <w:bCs/>
          <w:sz w:val="24"/>
          <w:szCs w:val="24"/>
        </w:rPr>
        <w:t xml:space="preserve"> with her diagnosis, along with recent changes of her mental health requires professionals to joint work due to the demands and the complex nature of her mental health at this time. </w:t>
      </w:r>
      <w:r w:rsidRPr="00350D48">
        <w:rPr>
          <w:bCs/>
          <w:color w:val="auto"/>
          <w:sz w:val="24"/>
          <w:szCs w:val="24"/>
        </w:rPr>
        <w:t xml:space="preserve">The benefits of joint working has been identified by Samuel (2011) who states that joint working improves coordination of care, sharing of best practice, </w:t>
      </w:r>
      <w:r w:rsidRPr="00350D48">
        <w:rPr>
          <w:bCs/>
          <w:color w:val="auto"/>
          <w:sz w:val="24"/>
          <w:szCs w:val="24"/>
          <w:lang w:val="en-US"/>
        </w:rPr>
        <w:t xml:space="preserve">improves service delivery and can reduce social work burn out rates. </w:t>
      </w:r>
      <w:r w:rsidR="00874FCA">
        <w:rPr>
          <w:bCs/>
          <w:color w:val="auto"/>
          <w:sz w:val="24"/>
          <w:szCs w:val="24"/>
          <w:lang w:val="en-US"/>
        </w:rPr>
        <w:t>Therefore,</w:t>
      </w:r>
      <w:r>
        <w:rPr>
          <w:bCs/>
          <w:color w:val="auto"/>
          <w:sz w:val="24"/>
          <w:szCs w:val="24"/>
          <w:lang w:val="en-US"/>
        </w:rPr>
        <w:t xml:space="preserve"> in this particular case, my mentor and I will be joint working and this will be the social work task of my observation. </w:t>
      </w:r>
    </w:p>
    <w:p w:rsidR="005129BB" w:rsidRPr="00350D48" w:rsidRDefault="005129BB" w:rsidP="005129BB">
      <w:pPr>
        <w:spacing w:line="360" w:lineRule="auto"/>
        <w:jc w:val="both"/>
        <w:rPr>
          <w:bCs/>
          <w:sz w:val="24"/>
          <w:szCs w:val="24"/>
        </w:rPr>
      </w:pPr>
    </w:p>
    <w:p w:rsidR="005129BB" w:rsidRPr="00350D48" w:rsidRDefault="005129BB" w:rsidP="005129BB">
      <w:pPr>
        <w:overflowPunct/>
        <w:spacing w:line="360" w:lineRule="auto"/>
        <w:jc w:val="both"/>
        <w:textAlignment w:val="auto"/>
        <w:rPr>
          <w:rFonts w:eastAsiaTheme="minorHAnsi"/>
          <w:color w:val="auto"/>
          <w:sz w:val="24"/>
          <w:szCs w:val="24"/>
          <w:lang w:eastAsia="en-US"/>
        </w:rPr>
      </w:pPr>
      <w:r>
        <w:rPr>
          <w:bCs/>
          <w:color w:val="auto"/>
          <w:sz w:val="24"/>
          <w:szCs w:val="24"/>
        </w:rPr>
        <w:t xml:space="preserve">The interaction will be based on a person </w:t>
      </w:r>
      <w:r w:rsidR="00E74A86">
        <w:rPr>
          <w:bCs/>
          <w:color w:val="auto"/>
          <w:sz w:val="24"/>
          <w:szCs w:val="24"/>
        </w:rPr>
        <w:t>centred</w:t>
      </w:r>
      <w:r>
        <w:rPr>
          <w:bCs/>
          <w:color w:val="auto"/>
          <w:sz w:val="24"/>
          <w:szCs w:val="24"/>
        </w:rPr>
        <w:t xml:space="preserve"> approach and</w:t>
      </w:r>
      <w:r w:rsidRPr="00350D48">
        <w:rPr>
          <w:bCs/>
          <w:color w:val="auto"/>
          <w:sz w:val="24"/>
          <w:szCs w:val="24"/>
        </w:rPr>
        <w:t xml:space="preserve"> the importance of enabling individual </w:t>
      </w:r>
      <w:proofErr w:type="gramStart"/>
      <w:r w:rsidRPr="00350D48">
        <w:rPr>
          <w:bCs/>
          <w:color w:val="auto"/>
          <w:sz w:val="24"/>
          <w:szCs w:val="24"/>
        </w:rPr>
        <w:t>1</w:t>
      </w:r>
      <w:proofErr w:type="gramEnd"/>
      <w:r w:rsidRPr="00350D48">
        <w:rPr>
          <w:bCs/>
          <w:color w:val="auto"/>
          <w:sz w:val="24"/>
          <w:szCs w:val="24"/>
        </w:rPr>
        <w:t xml:space="preserve"> to communicate and express themselves in their preferred language of choice. In Wales, this </w:t>
      </w:r>
      <w:proofErr w:type="gramStart"/>
      <w:r w:rsidRPr="00350D48">
        <w:rPr>
          <w:bCs/>
          <w:color w:val="auto"/>
          <w:sz w:val="24"/>
          <w:szCs w:val="24"/>
        </w:rPr>
        <w:t>is known</w:t>
      </w:r>
      <w:proofErr w:type="gramEnd"/>
      <w:r w:rsidRPr="00350D48">
        <w:rPr>
          <w:bCs/>
          <w:color w:val="auto"/>
          <w:sz w:val="24"/>
          <w:szCs w:val="24"/>
        </w:rPr>
        <w:t xml:space="preserve"> as the ‘active offer’. It recognises the importance of providing a service in Welsh without an individual having to ask for it. The Welsh Government (2012) believe this will help to ensure that </w:t>
      </w:r>
      <w:r w:rsidRPr="00350D48">
        <w:rPr>
          <w:rFonts w:eastAsiaTheme="minorHAnsi"/>
          <w:color w:val="auto"/>
          <w:sz w:val="24"/>
          <w:szCs w:val="24"/>
          <w:lang w:eastAsia="en-US"/>
        </w:rPr>
        <w:t>individuals feel empowered and confident that their needs will be met by giving them control and power over their language method.  The research from the Mind website ‘</w:t>
      </w:r>
      <w:r w:rsidRPr="00350D48">
        <w:rPr>
          <w:rFonts w:eastAsiaTheme="minorHAnsi"/>
          <w:i/>
          <w:color w:val="auto"/>
          <w:sz w:val="24"/>
          <w:szCs w:val="24"/>
          <w:lang w:eastAsia="en-US"/>
        </w:rPr>
        <w:t>My illness happens in Welsh for me’</w:t>
      </w:r>
      <w:r w:rsidRPr="00350D48">
        <w:rPr>
          <w:rFonts w:eastAsiaTheme="minorHAnsi"/>
          <w:color w:val="auto"/>
          <w:sz w:val="24"/>
          <w:szCs w:val="24"/>
          <w:lang w:eastAsia="en-US"/>
        </w:rPr>
        <w:t xml:space="preserve"> (Elin 2017) describes that increased loneliness of having a mental illness </w:t>
      </w:r>
      <w:proofErr w:type="gramStart"/>
      <w:r w:rsidRPr="00350D48">
        <w:rPr>
          <w:rFonts w:eastAsiaTheme="minorHAnsi"/>
          <w:color w:val="auto"/>
          <w:sz w:val="24"/>
          <w:szCs w:val="24"/>
          <w:lang w:eastAsia="en-US"/>
        </w:rPr>
        <w:t>can be intensified</w:t>
      </w:r>
      <w:proofErr w:type="gramEnd"/>
      <w:r w:rsidRPr="00350D48">
        <w:rPr>
          <w:rFonts w:eastAsiaTheme="minorHAnsi"/>
          <w:color w:val="auto"/>
          <w:sz w:val="24"/>
          <w:szCs w:val="24"/>
          <w:lang w:eastAsia="en-US"/>
        </w:rPr>
        <w:t xml:space="preserve"> by being unable to express yourself in your own language. </w:t>
      </w:r>
    </w:p>
    <w:p w:rsidR="005129BB" w:rsidRPr="00350D48" w:rsidRDefault="005129BB" w:rsidP="005129BB">
      <w:pPr>
        <w:overflowPunct/>
        <w:spacing w:line="360" w:lineRule="auto"/>
        <w:jc w:val="both"/>
        <w:textAlignment w:val="auto"/>
        <w:rPr>
          <w:rFonts w:eastAsiaTheme="minorHAnsi"/>
          <w:color w:val="auto"/>
          <w:sz w:val="24"/>
          <w:szCs w:val="24"/>
          <w:lang w:eastAsia="en-US"/>
        </w:rPr>
      </w:pPr>
    </w:p>
    <w:p w:rsidR="005129BB" w:rsidRPr="00350D48" w:rsidRDefault="00046606" w:rsidP="005129BB">
      <w:pPr>
        <w:spacing w:line="360" w:lineRule="auto"/>
        <w:jc w:val="both"/>
        <w:rPr>
          <w:sz w:val="24"/>
          <w:szCs w:val="24"/>
        </w:rPr>
      </w:pPr>
      <w:r>
        <w:rPr>
          <w:sz w:val="24"/>
          <w:szCs w:val="24"/>
        </w:rPr>
        <w:t>Word count: 329</w:t>
      </w:r>
    </w:p>
    <w:p w:rsidR="005129BB" w:rsidRPr="00350D48" w:rsidRDefault="005129BB" w:rsidP="005129BB">
      <w:pPr>
        <w:spacing w:line="360" w:lineRule="auto"/>
        <w:jc w:val="both"/>
        <w:rPr>
          <w:sz w:val="24"/>
          <w:szCs w:val="24"/>
        </w:rPr>
      </w:pPr>
    </w:p>
    <w:p w:rsidR="005129BB" w:rsidRPr="005129BB" w:rsidRDefault="005129BB" w:rsidP="005129BB">
      <w:pPr>
        <w:spacing w:line="360" w:lineRule="auto"/>
        <w:jc w:val="both"/>
        <w:rPr>
          <w:sz w:val="24"/>
          <w:szCs w:val="24"/>
        </w:rPr>
      </w:pPr>
      <w:r w:rsidRPr="005129BB">
        <w:rPr>
          <w:sz w:val="24"/>
          <w:szCs w:val="24"/>
        </w:rPr>
        <w:t xml:space="preserve">Critically reflect on your communication methods and skills during the observation including how you identified whether you had the necessary communication skills to work with the </w:t>
      </w:r>
      <w:r w:rsidRPr="005129BB">
        <w:rPr>
          <w:color w:val="auto"/>
          <w:sz w:val="24"/>
          <w:szCs w:val="24"/>
        </w:rPr>
        <w:t>individual using services, their family or carers</w:t>
      </w:r>
      <w:r w:rsidRPr="005129BB">
        <w:rPr>
          <w:sz w:val="24"/>
          <w:szCs w:val="24"/>
        </w:rPr>
        <w:t>.  Show how you adhered to social work values using a person-centred approach, Code of Professional Practice for Social Care Workers, culturally sensitive practice, language needs including the “Active Offer” principle, and ethical practice.</w:t>
      </w:r>
    </w:p>
    <w:p w:rsidR="005129BB" w:rsidRPr="00AA3415" w:rsidRDefault="005129BB" w:rsidP="005129BB">
      <w:pPr>
        <w:spacing w:line="360" w:lineRule="auto"/>
        <w:jc w:val="both"/>
        <w:rPr>
          <w:sz w:val="24"/>
          <w:szCs w:val="24"/>
          <w:u w:val="single"/>
        </w:rPr>
      </w:pPr>
    </w:p>
    <w:p w:rsidR="005129BB" w:rsidRPr="00AA3415" w:rsidRDefault="005129BB" w:rsidP="005129BB">
      <w:pPr>
        <w:spacing w:line="360" w:lineRule="auto"/>
        <w:jc w:val="both"/>
        <w:rPr>
          <w:sz w:val="24"/>
          <w:szCs w:val="24"/>
          <w:u w:val="single"/>
        </w:rPr>
      </w:pPr>
      <w:proofErr w:type="gramStart"/>
      <w:r w:rsidRPr="00AA3415">
        <w:rPr>
          <w:i/>
          <w:sz w:val="24"/>
          <w:szCs w:val="24"/>
          <w:u w:val="single"/>
        </w:rPr>
        <w:t>1300</w:t>
      </w:r>
      <w:proofErr w:type="gramEnd"/>
      <w:r w:rsidRPr="00AA3415">
        <w:rPr>
          <w:sz w:val="24"/>
          <w:szCs w:val="24"/>
          <w:u w:val="single"/>
        </w:rPr>
        <w:t xml:space="preserve"> </w:t>
      </w:r>
      <w:r w:rsidRPr="00AA3415">
        <w:rPr>
          <w:i/>
          <w:sz w:val="24"/>
          <w:szCs w:val="24"/>
          <w:u w:val="single"/>
        </w:rPr>
        <w:t>(+/- 10%: include your actual word count at the end of each section)</w:t>
      </w:r>
    </w:p>
    <w:p w:rsidR="005129BB" w:rsidRPr="00350D48" w:rsidRDefault="005129BB" w:rsidP="005129BB">
      <w:pPr>
        <w:spacing w:line="360" w:lineRule="auto"/>
        <w:jc w:val="both"/>
        <w:rPr>
          <w:sz w:val="24"/>
          <w:szCs w:val="24"/>
        </w:rPr>
      </w:pPr>
    </w:p>
    <w:p w:rsidR="005129BB" w:rsidRPr="00350D48" w:rsidRDefault="005129BB" w:rsidP="005129BB">
      <w:pPr>
        <w:spacing w:line="360" w:lineRule="auto"/>
        <w:jc w:val="both"/>
        <w:rPr>
          <w:color w:val="auto"/>
          <w:sz w:val="24"/>
          <w:szCs w:val="24"/>
        </w:rPr>
      </w:pPr>
      <w:r w:rsidRPr="00350D48">
        <w:rPr>
          <w:color w:val="auto"/>
          <w:sz w:val="24"/>
          <w:szCs w:val="24"/>
        </w:rPr>
        <w:t xml:space="preserve">Prior to the observation, it was essential that 1 was involved in the decision making process, this meaning that I asked 1 about whether she would consider my mentor and I to joint work and also whether she would be willing for the intervention to be observed.  It was vital to gather 1’s views due to the fundamental principles of The Social Services and Well-being (Wales) Act </w:t>
      </w:r>
      <w:r w:rsidRPr="00350D48">
        <w:rPr>
          <w:color w:val="auto"/>
          <w:sz w:val="24"/>
          <w:szCs w:val="24"/>
        </w:rPr>
        <w:lastRenderedPageBreak/>
        <w:t xml:space="preserve">(2014). This being the ‘voice and control’ and the emphasis on the individual being at the centre of </w:t>
      </w:r>
      <w:r w:rsidR="00F01ACB" w:rsidRPr="00350D48">
        <w:rPr>
          <w:color w:val="auto"/>
          <w:sz w:val="24"/>
          <w:szCs w:val="24"/>
        </w:rPr>
        <w:t>decision-making</w:t>
      </w:r>
      <w:r w:rsidRPr="00350D48">
        <w:rPr>
          <w:color w:val="auto"/>
          <w:sz w:val="24"/>
          <w:szCs w:val="24"/>
        </w:rPr>
        <w:t xml:space="preserve">. We recognised that by assisting </w:t>
      </w:r>
      <w:proofErr w:type="gramStart"/>
      <w:r w:rsidRPr="00350D48">
        <w:rPr>
          <w:color w:val="auto"/>
          <w:sz w:val="24"/>
          <w:szCs w:val="24"/>
        </w:rPr>
        <w:t>1</w:t>
      </w:r>
      <w:proofErr w:type="gramEnd"/>
      <w:r w:rsidRPr="00350D48">
        <w:rPr>
          <w:color w:val="auto"/>
          <w:sz w:val="24"/>
          <w:szCs w:val="24"/>
        </w:rPr>
        <w:t xml:space="preserve"> to express her views it would enable her to feel respected, valued and in control of her care and treatment.  It was identified that we if did not involve </w:t>
      </w:r>
      <w:proofErr w:type="gramStart"/>
      <w:r w:rsidRPr="00350D48">
        <w:rPr>
          <w:color w:val="auto"/>
          <w:sz w:val="24"/>
          <w:szCs w:val="24"/>
        </w:rPr>
        <w:t>1</w:t>
      </w:r>
      <w:proofErr w:type="gramEnd"/>
      <w:r w:rsidRPr="00350D48">
        <w:rPr>
          <w:color w:val="auto"/>
          <w:sz w:val="24"/>
          <w:szCs w:val="24"/>
        </w:rPr>
        <w:t xml:space="preserve">, it could have adverse effects and could cause significant harm on 1’s mental health and well-being </w:t>
      </w:r>
      <w:r w:rsidRPr="00350D48">
        <w:rPr>
          <w:rFonts w:eastAsiaTheme="minorHAnsi"/>
          <w:sz w:val="24"/>
          <w:szCs w:val="24"/>
          <w:lang w:eastAsia="en-US"/>
        </w:rPr>
        <w:t>(</w:t>
      </w:r>
      <w:r w:rsidRPr="00350D48">
        <w:rPr>
          <w:rFonts w:eastAsiaTheme="minorHAnsi"/>
          <w:color w:val="auto"/>
          <w:sz w:val="24"/>
          <w:szCs w:val="24"/>
          <w:lang w:eastAsia="en-US"/>
        </w:rPr>
        <w:t>Department of Health 2012e; Francis 2013</w:t>
      </w:r>
      <w:r w:rsidRPr="00350D48">
        <w:rPr>
          <w:rFonts w:eastAsiaTheme="minorHAnsi"/>
          <w:sz w:val="24"/>
          <w:szCs w:val="24"/>
          <w:lang w:eastAsia="en-US"/>
        </w:rPr>
        <w:t>). Further research states that individuals with a mental health illness whom are not involved in their care, are more likely to disengage from services, engage in risk taking behaviours, and are likely not to seek help when needed</w:t>
      </w:r>
      <w:r>
        <w:rPr>
          <w:rFonts w:eastAsiaTheme="minorHAnsi"/>
          <w:sz w:val="24"/>
          <w:szCs w:val="24"/>
          <w:lang w:eastAsia="en-US"/>
        </w:rPr>
        <w:t xml:space="preserve"> (Samuel, 2019</w:t>
      </w:r>
      <w:r w:rsidRPr="00350D48">
        <w:rPr>
          <w:rFonts w:eastAsiaTheme="minorHAnsi"/>
          <w:sz w:val="24"/>
          <w:szCs w:val="24"/>
          <w:lang w:eastAsia="en-US"/>
        </w:rPr>
        <w:t>). It was therefore important to comply with a</w:t>
      </w:r>
      <w:r w:rsidRPr="00350D48">
        <w:rPr>
          <w:rFonts w:eastAsiaTheme="minorHAnsi"/>
          <w:color w:val="auto"/>
          <w:sz w:val="24"/>
          <w:szCs w:val="24"/>
          <w:lang w:eastAsia="en-US"/>
        </w:rPr>
        <w:t xml:space="preserve">n ethical and </w:t>
      </w:r>
      <w:proofErr w:type="gramStart"/>
      <w:r w:rsidRPr="00350D48">
        <w:rPr>
          <w:rFonts w:eastAsiaTheme="minorHAnsi"/>
          <w:color w:val="auto"/>
          <w:sz w:val="24"/>
          <w:szCs w:val="24"/>
          <w:lang w:eastAsia="en-US"/>
        </w:rPr>
        <w:t xml:space="preserve">person centred approach </w:t>
      </w:r>
      <w:r w:rsidR="00F01ACB" w:rsidRPr="00350D48">
        <w:rPr>
          <w:rFonts w:eastAsiaTheme="minorHAnsi"/>
          <w:color w:val="auto"/>
          <w:sz w:val="24"/>
          <w:szCs w:val="24"/>
          <w:lang w:eastAsia="en-US"/>
        </w:rPr>
        <w:t>and</w:t>
      </w:r>
      <w:r w:rsidRPr="00350D48">
        <w:rPr>
          <w:rFonts w:eastAsiaTheme="minorHAnsi"/>
          <w:color w:val="auto"/>
          <w:sz w:val="24"/>
          <w:szCs w:val="24"/>
          <w:lang w:eastAsia="en-US"/>
        </w:rPr>
        <w:t xml:space="preserve"> consider legislations such as The Mental Capacity Act (2005)</w:t>
      </w:r>
      <w:proofErr w:type="gramEnd"/>
      <w:r w:rsidRPr="00350D48">
        <w:rPr>
          <w:rFonts w:eastAsiaTheme="minorHAnsi"/>
          <w:color w:val="auto"/>
          <w:sz w:val="24"/>
          <w:szCs w:val="24"/>
          <w:lang w:eastAsia="en-US"/>
        </w:rPr>
        <w:t xml:space="preserve">. </w:t>
      </w:r>
      <w:proofErr w:type="gramStart"/>
      <w:r w:rsidRPr="00350D48">
        <w:rPr>
          <w:rFonts w:eastAsiaTheme="minorHAnsi"/>
          <w:color w:val="auto"/>
          <w:sz w:val="24"/>
          <w:szCs w:val="24"/>
          <w:lang w:eastAsia="en-US"/>
        </w:rPr>
        <w:t>Therefore, under</w:t>
      </w:r>
      <w:r w:rsidRPr="00350D48">
        <w:rPr>
          <w:color w:val="auto"/>
          <w:sz w:val="24"/>
          <w:szCs w:val="24"/>
          <w:lang w:val="en-US"/>
        </w:rPr>
        <w:t xml:space="preserve"> </w:t>
      </w:r>
      <w:r w:rsidR="00F01ACB" w:rsidRPr="00350D48">
        <w:rPr>
          <w:color w:val="auto"/>
          <w:sz w:val="24"/>
          <w:szCs w:val="24"/>
          <w:lang w:val="en-US"/>
        </w:rPr>
        <w:t>the</w:t>
      </w:r>
      <w:r w:rsidRPr="00350D48">
        <w:rPr>
          <w:color w:val="auto"/>
          <w:sz w:val="24"/>
          <w:szCs w:val="24"/>
          <w:lang w:val="en-US"/>
        </w:rPr>
        <w:t xml:space="preserve"> Act it </w:t>
      </w:r>
      <w:r w:rsidR="00F01ACB" w:rsidRPr="00350D48">
        <w:rPr>
          <w:color w:val="auto"/>
          <w:sz w:val="24"/>
          <w:szCs w:val="24"/>
          <w:lang w:val="en-US"/>
        </w:rPr>
        <w:t>states,</w:t>
      </w:r>
      <w:r w:rsidRPr="00350D48">
        <w:rPr>
          <w:color w:val="auto"/>
          <w:sz w:val="24"/>
          <w:szCs w:val="24"/>
          <w:lang w:val="en-US"/>
        </w:rPr>
        <w:t xml:space="preserve"> “</w:t>
      </w:r>
      <w:r w:rsidR="00F01ACB" w:rsidRPr="00350D48">
        <w:rPr>
          <w:i/>
          <w:color w:val="auto"/>
          <w:sz w:val="24"/>
          <w:szCs w:val="24"/>
          <w:lang w:val="en-US"/>
        </w:rPr>
        <w:t>Every</w:t>
      </w:r>
      <w:r w:rsidRPr="00350D48">
        <w:rPr>
          <w:i/>
          <w:color w:val="auto"/>
          <w:sz w:val="24"/>
          <w:szCs w:val="24"/>
          <w:lang w:val="en-US"/>
        </w:rPr>
        <w:t xml:space="preserve"> adult has the right to make his or her own decisions and must be assumed to have capacity to do so unless it is proved otherwise”.</w:t>
      </w:r>
      <w:proofErr w:type="gramEnd"/>
      <w:r w:rsidRPr="00350D48">
        <w:rPr>
          <w:color w:val="auto"/>
          <w:sz w:val="24"/>
          <w:szCs w:val="24"/>
          <w:lang w:val="en-US"/>
        </w:rPr>
        <w:t xml:space="preserve"> </w:t>
      </w:r>
    </w:p>
    <w:p w:rsidR="005129BB" w:rsidRPr="00350D48" w:rsidRDefault="005129BB" w:rsidP="005129BB">
      <w:pPr>
        <w:spacing w:line="360" w:lineRule="auto"/>
        <w:jc w:val="both"/>
        <w:rPr>
          <w:rFonts w:eastAsiaTheme="minorHAnsi"/>
          <w:color w:val="auto"/>
          <w:sz w:val="24"/>
          <w:szCs w:val="24"/>
          <w:lang w:eastAsia="en-US"/>
        </w:rPr>
      </w:pPr>
    </w:p>
    <w:p w:rsidR="005129BB" w:rsidRPr="00350D48" w:rsidRDefault="005129BB" w:rsidP="005129BB">
      <w:pPr>
        <w:spacing w:line="360" w:lineRule="auto"/>
        <w:jc w:val="both"/>
        <w:rPr>
          <w:rFonts w:eastAsiaTheme="minorHAnsi"/>
          <w:color w:val="auto"/>
          <w:sz w:val="24"/>
          <w:szCs w:val="24"/>
          <w:lang w:eastAsia="en-US"/>
        </w:rPr>
      </w:pPr>
      <w:r w:rsidRPr="00350D48">
        <w:rPr>
          <w:rFonts w:eastAsiaTheme="minorHAnsi"/>
          <w:color w:val="auto"/>
          <w:sz w:val="24"/>
          <w:szCs w:val="24"/>
          <w:lang w:eastAsia="en-US"/>
        </w:rPr>
        <w:t xml:space="preserve">It was important prior to the observation that I was up to date with all 1’s background information. I spent time discussing the case with my mentor and the Consultant Psychiatrist and spent time reading assessments and Care and Treatment Plans. All of which will inform my communication with </w:t>
      </w:r>
      <w:proofErr w:type="gramStart"/>
      <w:r w:rsidRPr="00350D48">
        <w:rPr>
          <w:rFonts w:eastAsiaTheme="minorHAnsi"/>
          <w:color w:val="auto"/>
          <w:sz w:val="24"/>
          <w:szCs w:val="24"/>
          <w:lang w:eastAsia="en-US"/>
        </w:rPr>
        <w:t>1</w:t>
      </w:r>
      <w:proofErr w:type="gramEnd"/>
      <w:r w:rsidRPr="00350D48">
        <w:rPr>
          <w:rFonts w:eastAsiaTheme="minorHAnsi"/>
          <w:color w:val="auto"/>
          <w:sz w:val="24"/>
          <w:szCs w:val="24"/>
          <w:lang w:eastAsia="en-US"/>
        </w:rPr>
        <w:t xml:space="preserve">. Hardy (2017) states that preparation and reading of a person’s information is vital in social work practice, as it will allow the practitioner to be aware of recent information, be aware of the risks, and </w:t>
      </w:r>
      <w:r w:rsidRPr="00350D48">
        <w:rPr>
          <w:color w:val="auto"/>
          <w:sz w:val="24"/>
          <w:szCs w:val="24"/>
        </w:rPr>
        <w:t>know the additional c</w:t>
      </w:r>
      <w:r>
        <w:rPr>
          <w:color w:val="auto"/>
          <w:sz w:val="24"/>
          <w:szCs w:val="24"/>
        </w:rPr>
        <w:t>ommunication needs of the person</w:t>
      </w:r>
      <w:r w:rsidRPr="00350D48">
        <w:rPr>
          <w:color w:val="auto"/>
          <w:sz w:val="24"/>
          <w:szCs w:val="24"/>
        </w:rPr>
        <w:t xml:space="preserve">. It will also make the practitioner be aware of how they must represent themselves, how to adapt their own language needs to meet the needs of others, and what communication skills </w:t>
      </w:r>
      <w:proofErr w:type="gramStart"/>
      <w:r w:rsidRPr="00350D48">
        <w:rPr>
          <w:color w:val="auto"/>
          <w:sz w:val="24"/>
          <w:szCs w:val="24"/>
        </w:rPr>
        <w:t>are needed</w:t>
      </w:r>
      <w:proofErr w:type="gramEnd"/>
      <w:r w:rsidRPr="00350D48">
        <w:rPr>
          <w:color w:val="auto"/>
          <w:sz w:val="24"/>
          <w:szCs w:val="24"/>
        </w:rPr>
        <w:t xml:space="preserve"> to support the intervention (Ryan, 2013).</w:t>
      </w:r>
      <w:r w:rsidRPr="00350D48">
        <w:rPr>
          <w:b/>
          <w:color w:val="auto"/>
          <w:sz w:val="24"/>
          <w:szCs w:val="24"/>
        </w:rPr>
        <w:t xml:space="preserve"> </w:t>
      </w:r>
      <w:r w:rsidRPr="00350D48">
        <w:rPr>
          <w:color w:val="auto"/>
          <w:sz w:val="24"/>
          <w:szCs w:val="24"/>
        </w:rPr>
        <w:t xml:space="preserve">It was soon recognised from this preparation, that I was required to demonstrate empathy, show understanding, attempt to build rapport with 1 and  maintain professional boundaries at all times. All of which I believe will support me to build a professional relationship with </w:t>
      </w:r>
      <w:proofErr w:type="gramStart"/>
      <w:r w:rsidRPr="00350D48">
        <w:rPr>
          <w:color w:val="auto"/>
          <w:sz w:val="24"/>
          <w:szCs w:val="24"/>
        </w:rPr>
        <w:t>1</w:t>
      </w:r>
      <w:proofErr w:type="gramEnd"/>
      <w:r w:rsidRPr="00350D48">
        <w:rPr>
          <w:color w:val="auto"/>
          <w:sz w:val="24"/>
          <w:szCs w:val="24"/>
        </w:rPr>
        <w:t xml:space="preserve">. </w:t>
      </w:r>
    </w:p>
    <w:p w:rsidR="005129BB" w:rsidRPr="00350D48" w:rsidRDefault="005129BB" w:rsidP="005129BB">
      <w:pPr>
        <w:spacing w:line="360" w:lineRule="auto"/>
        <w:jc w:val="both"/>
        <w:rPr>
          <w:b/>
          <w:color w:val="1F3864" w:themeColor="accent1" w:themeShade="80"/>
          <w:sz w:val="24"/>
          <w:szCs w:val="24"/>
          <w:u w:val="single"/>
        </w:rPr>
      </w:pPr>
    </w:p>
    <w:p w:rsidR="005129BB" w:rsidRPr="00350D48" w:rsidRDefault="005129BB" w:rsidP="005129BB">
      <w:pPr>
        <w:overflowPunct/>
        <w:spacing w:line="360" w:lineRule="auto"/>
        <w:jc w:val="both"/>
        <w:textAlignment w:val="auto"/>
        <w:rPr>
          <w:rFonts w:eastAsiaTheme="minorHAnsi"/>
          <w:color w:val="auto"/>
          <w:sz w:val="24"/>
          <w:szCs w:val="24"/>
          <w:lang w:eastAsia="en-US"/>
        </w:rPr>
      </w:pPr>
      <w:r w:rsidRPr="00350D48">
        <w:rPr>
          <w:rFonts w:eastAsiaTheme="minorHAnsi"/>
          <w:color w:val="auto"/>
          <w:sz w:val="24"/>
          <w:szCs w:val="24"/>
          <w:lang w:eastAsia="en-US"/>
        </w:rPr>
        <w:t xml:space="preserve">Nevertheless, my mentor and I recognised that rapport building </w:t>
      </w:r>
      <w:proofErr w:type="gramStart"/>
      <w:r w:rsidRPr="00350D48">
        <w:rPr>
          <w:rFonts w:eastAsiaTheme="minorHAnsi"/>
          <w:color w:val="auto"/>
          <w:sz w:val="24"/>
          <w:szCs w:val="24"/>
          <w:lang w:eastAsia="en-US"/>
        </w:rPr>
        <w:t>will</w:t>
      </w:r>
      <w:proofErr w:type="gramEnd"/>
      <w:r w:rsidRPr="00350D48">
        <w:rPr>
          <w:rFonts w:eastAsiaTheme="minorHAnsi"/>
          <w:color w:val="auto"/>
          <w:sz w:val="24"/>
          <w:szCs w:val="24"/>
          <w:lang w:eastAsia="en-US"/>
        </w:rPr>
        <w:t xml:space="preserve"> be a process that will take time. Prior to this observation, we felt that a ‘</w:t>
      </w:r>
      <w:r w:rsidRPr="00350D48">
        <w:rPr>
          <w:rFonts w:eastAsiaTheme="minorHAnsi"/>
          <w:i/>
          <w:color w:val="auto"/>
          <w:sz w:val="24"/>
          <w:szCs w:val="24"/>
          <w:lang w:eastAsia="en-US"/>
        </w:rPr>
        <w:t>what matters conversation’</w:t>
      </w:r>
      <w:r w:rsidRPr="00350D48">
        <w:rPr>
          <w:rFonts w:eastAsiaTheme="minorHAnsi"/>
          <w:color w:val="auto"/>
          <w:sz w:val="24"/>
          <w:szCs w:val="24"/>
          <w:lang w:eastAsia="en-US"/>
        </w:rPr>
        <w:t xml:space="preserve"> would be able to support this intervention and my communication method</w:t>
      </w:r>
      <w:r w:rsidRPr="00350D48">
        <w:rPr>
          <w:rFonts w:eastAsiaTheme="minorHAnsi"/>
          <w:i/>
          <w:color w:val="auto"/>
          <w:sz w:val="24"/>
          <w:szCs w:val="24"/>
          <w:lang w:eastAsia="en-US"/>
        </w:rPr>
        <w:t xml:space="preserve">. </w:t>
      </w:r>
      <w:r w:rsidRPr="00350D48">
        <w:rPr>
          <w:rFonts w:eastAsiaTheme="minorHAnsi"/>
          <w:color w:val="auto"/>
          <w:sz w:val="24"/>
          <w:szCs w:val="24"/>
          <w:lang w:eastAsia="en-US"/>
        </w:rPr>
        <w:t xml:space="preserve">For example, asking </w:t>
      </w:r>
      <w:r w:rsidR="00F01ACB" w:rsidRPr="00350D48">
        <w:rPr>
          <w:rFonts w:eastAsiaTheme="minorHAnsi"/>
          <w:color w:val="auto"/>
          <w:sz w:val="24"/>
          <w:szCs w:val="24"/>
          <w:lang w:eastAsia="en-US"/>
        </w:rPr>
        <w:t>open-ended</w:t>
      </w:r>
      <w:r w:rsidRPr="00350D48">
        <w:rPr>
          <w:rFonts w:eastAsiaTheme="minorHAnsi"/>
          <w:color w:val="auto"/>
          <w:sz w:val="24"/>
          <w:szCs w:val="24"/>
          <w:lang w:eastAsia="en-US"/>
        </w:rPr>
        <w:t xml:space="preserve"> questions to allow for conversation, asking appropriate questions about what is important to </w:t>
      </w:r>
      <w:proofErr w:type="gramStart"/>
      <w:r w:rsidRPr="00350D48">
        <w:rPr>
          <w:rFonts w:eastAsiaTheme="minorHAnsi"/>
          <w:color w:val="auto"/>
          <w:sz w:val="24"/>
          <w:szCs w:val="24"/>
          <w:lang w:eastAsia="en-US"/>
        </w:rPr>
        <w:t>1</w:t>
      </w:r>
      <w:proofErr w:type="gramEnd"/>
      <w:r w:rsidRPr="00350D48">
        <w:rPr>
          <w:rFonts w:eastAsiaTheme="minorHAnsi"/>
          <w:color w:val="auto"/>
          <w:sz w:val="24"/>
          <w:szCs w:val="24"/>
          <w:lang w:eastAsia="en-US"/>
        </w:rPr>
        <w:t xml:space="preserve">, active listening, and using emotional support as a method of demonstrating empathy and understanding.  We felt by using this approach would help 1 to feel empowered to tell her story, </w:t>
      </w:r>
      <w:r w:rsidRPr="00350D48">
        <w:rPr>
          <w:rFonts w:eastAsiaTheme="minorHAnsi"/>
          <w:color w:val="auto"/>
          <w:sz w:val="24"/>
          <w:szCs w:val="24"/>
          <w:lang w:eastAsia="en-US"/>
        </w:rPr>
        <w:lastRenderedPageBreak/>
        <w:t xml:space="preserve">it would help me build a relationship with 1 and help us, as a service to find out what is important to 1 in regards to her Care and Treatment. During the </w:t>
      </w:r>
      <w:r w:rsidR="00F01ACB" w:rsidRPr="00350D48">
        <w:rPr>
          <w:rFonts w:eastAsiaTheme="minorHAnsi"/>
          <w:color w:val="auto"/>
          <w:sz w:val="24"/>
          <w:szCs w:val="24"/>
          <w:lang w:eastAsia="en-US"/>
        </w:rPr>
        <w:t>observation,</w:t>
      </w:r>
      <w:r w:rsidRPr="00350D48">
        <w:rPr>
          <w:rFonts w:eastAsiaTheme="minorHAnsi"/>
          <w:color w:val="auto"/>
          <w:sz w:val="24"/>
          <w:szCs w:val="24"/>
          <w:lang w:eastAsia="en-US"/>
        </w:rPr>
        <w:t xml:space="preserve"> it </w:t>
      </w:r>
      <w:proofErr w:type="gramStart"/>
      <w:r w:rsidRPr="00350D48">
        <w:rPr>
          <w:rFonts w:eastAsiaTheme="minorHAnsi"/>
          <w:color w:val="auto"/>
          <w:sz w:val="24"/>
          <w:szCs w:val="24"/>
          <w:lang w:eastAsia="en-US"/>
        </w:rPr>
        <w:t>was soon recognised</w:t>
      </w:r>
      <w:proofErr w:type="gramEnd"/>
      <w:r w:rsidRPr="00350D48">
        <w:rPr>
          <w:rFonts w:eastAsiaTheme="minorHAnsi"/>
          <w:color w:val="auto"/>
          <w:sz w:val="24"/>
          <w:szCs w:val="24"/>
          <w:lang w:eastAsia="en-US"/>
        </w:rPr>
        <w:t xml:space="preserve"> that my practice was guided by a theory known as the exchange model (</w:t>
      </w:r>
      <w:proofErr w:type="spellStart"/>
      <w:r w:rsidRPr="00350D48">
        <w:rPr>
          <w:rFonts w:eastAsiaTheme="minorHAnsi"/>
          <w:color w:val="auto"/>
          <w:sz w:val="24"/>
          <w:szCs w:val="24"/>
          <w:lang w:eastAsia="en-US"/>
        </w:rPr>
        <w:t>Smale</w:t>
      </w:r>
      <w:proofErr w:type="spellEnd"/>
      <w:r w:rsidRPr="00350D48">
        <w:rPr>
          <w:rFonts w:eastAsiaTheme="minorHAnsi"/>
          <w:color w:val="auto"/>
          <w:sz w:val="24"/>
          <w:szCs w:val="24"/>
          <w:lang w:eastAsia="en-US"/>
        </w:rPr>
        <w:t xml:space="preserve"> and </w:t>
      </w:r>
      <w:proofErr w:type="spellStart"/>
      <w:r w:rsidRPr="00350D48">
        <w:rPr>
          <w:rFonts w:eastAsiaTheme="minorHAnsi"/>
          <w:color w:val="auto"/>
          <w:sz w:val="24"/>
          <w:szCs w:val="24"/>
          <w:lang w:eastAsia="en-US"/>
        </w:rPr>
        <w:t>Tuson</w:t>
      </w:r>
      <w:proofErr w:type="spellEnd"/>
      <w:r w:rsidRPr="00350D48">
        <w:rPr>
          <w:rFonts w:eastAsiaTheme="minorHAnsi"/>
          <w:color w:val="auto"/>
          <w:sz w:val="24"/>
          <w:szCs w:val="24"/>
          <w:lang w:eastAsia="en-US"/>
        </w:rPr>
        <w:t>, 1993) of assessment. The exchange model would view the individual as an expert of their own needs and it would be the person to determine how services can meet their needs, rather than the service making that decision (</w:t>
      </w:r>
      <w:proofErr w:type="spellStart"/>
      <w:r w:rsidRPr="00350D48">
        <w:rPr>
          <w:rFonts w:eastAsiaTheme="minorHAnsi"/>
          <w:color w:val="auto"/>
          <w:sz w:val="24"/>
          <w:szCs w:val="24"/>
          <w:lang w:eastAsia="en-US"/>
        </w:rPr>
        <w:t>Smale</w:t>
      </w:r>
      <w:proofErr w:type="spellEnd"/>
      <w:r w:rsidRPr="00350D48">
        <w:rPr>
          <w:rFonts w:eastAsiaTheme="minorHAnsi"/>
          <w:color w:val="auto"/>
          <w:sz w:val="24"/>
          <w:szCs w:val="24"/>
          <w:lang w:eastAsia="en-US"/>
        </w:rPr>
        <w:t xml:space="preserve"> and </w:t>
      </w:r>
      <w:proofErr w:type="spellStart"/>
      <w:r w:rsidRPr="00350D48">
        <w:rPr>
          <w:rFonts w:eastAsiaTheme="minorHAnsi"/>
          <w:color w:val="auto"/>
          <w:sz w:val="24"/>
          <w:szCs w:val="24"/>
          <w:lang w:eastAsia="en-US"/>
        </w:rPr>
        <w:t>Tuson</w:t>
      </w:r>
      <w:proofErr w:type="spellEnd"/>
      <w:r w:rsidRPr="00350D48">
        <w:rPr>
          <w:rFonts w:eastAsiaTheme="minorHAnsi"/>
          <w:color w:val="auto"/>
          <w:sz w:val="24"/>
          <w:szCs w:val="24"/>
          <w:lang w:eastAsia="en-US"/>
        </w:rPr>
        <w:t xml:space="preserve">, 1993). </w:t>
      </w:r>
    </w:p>
    <w:p w:rsidR="005129BB" w:rsidRPr="00350D48" w:rsidRDefault="005129BB" w:rsidP="005129BB">
      <w:pPr>
        <w:overflowPunct/>
        <w:spacing w:line="360" w:lineRule="auto"/>
        <w:jc w:val="both"/>
        <w:textAlignment w:val="auto"/>
        <w:rPr>
          <w:rFonts w:eastAsiaTheme="minorHAnsi"/>
          <w:color w:val="auto"/>
          <w:sz w:val="24"/>
          <w:szCs w:val="24"/>
          <w:lang w:eastAsia="en-US"/>
        </w:rPr>
      </w:pPr>
    </w:p>
    <w:p w:rsidR="00F01ACB" w:rsidRDefault="005129BB" w:rsidP="005129BB">
      <w:pPr>
        <w:overflowPunct/>
        <w:spacing w:line="360" w:lineRule="auto"/>
        <w:jc w:val="both"/>
        <w:textAlignment w:val="auto"/>
        <w:rPr>
          <w:rFonts w:eastAsiaTheme="minorHAnsi"/>
          <w:color w:val="auto"/>
          <w:sz w:val="24"/>
          <w:szCs w:val="24"/>
          <w:lang w:val="en-US" w:eastAsia="en-US"/>
        </w:rPr>
      </w:pPr>
      <w:r w:rsidRPr="00350D48">
        <w:rPr>
          <w:rFonts w:eastAsiaTheme="minorHAnsi"/>
          <w:color w:val="auto"/>
          <w:sz w:val="24"/>
          <w:szCs w:val="24"/>
          <w:lang w:eastAsia="en-US"/>
        </w:rPr>
        <w:t>It was important for me that 1 was able to be made to</w:t>
      </w:r>
      <w:r w:rsidR="00F01ACB">
        <w:rPr>
          <w:rFonts w:eastAsiaTheme="minorHAnsi"/>
          <w:color w:val="auto"/>
          <w:sz w:val="24"/>
          <w:szCs w:val="24"/>
          <w:lang w:eastAsia="en-US"/>
        </w:rPr>
        <w:t xml:space="preserve"> feel heard and understood </w:t>
      </w:r>
      <w:r w:rsidRPr="00350D48">
        <w:rPr>
          <w:rFonts w:eastAsiaTheme="minorHAnsi"/>
          <w:color w:val="auto"/>
          <w:sz w:val="24"/>
          <w:szCs w:val="24"/>
          <w:lang w:eastAsia="en-US"/>
        </w:rPr>
        <w:t xml:space="preserve">as Treasure (2012) states is a key element of the active listening theory. This can be difficult, when at </w:t>
      </w:r>
      <w:proofErr w:type="gramStart"/>
      <w:r w:rsidRPr="00350D48">
        <w:rPr>
          <w:rFonts w:eastAsiaTheme="minorHAnsi"/>
          <w:color w:val="auto"/>
          <w:sz w:val="24"/>
          <w:szCs w:val="24"/>
          <w:lang w:eastAsia="en-US"/>
        </w:rPr>
        <w:t>times,</w:t>
      </w:r>
      <w:proofErr w:type="gramEnd"/>
      <w:r w:rsidRPr="00350D48">
        <w:rPr>
          <w:rFonts w:eastAsiaTheme="minorHAnsi"/>
          <w:color w:val="auto"/>
          <w:sz w:val="24"/>
          <w:szCs w:val="24"/>
          <w:lang w:eastAsia="en-US"/>
        </w:rPr>
        <w:t xml:space="preserve"> social workers feel they need to interrupt the person to come up with a solution without actually listening to the person’s narrative (Treasure, 2012). I recognised that this is because naturally as social workers, we feel we </w:t>
      </w:r>
      <w:proofErr w:type="gramStart"/>
      <w:r w:rsidRPr="00350D48">
        <w:rPr>
          <w:rFonts w:eastAsiaTheme="minorHAnsi"/>
          <w:color w:val="auto"/>
          <w:sz w:val="24"/>
          <w:szCs w:val="24"/>
          <w:lang w:eastAsia="en-US"/>
        </w:rPr>
        <w:t>need to problem solve</w:t>
      </w:r>
      <w:proofErr w:type="gramEnd"/>
      <w:r w:rsidRPr="00350D48">
        <w:rPr>
          <w:rFonts w:eastAsiaTheme="minorHAnsi"/>
          <w:color w:val="auto"/>
          <w:sz w:val="24"/>
          <w:szCs w:val="24"/>
          <w:lang w:eastAsia="en-US"/>
        </w:rPr>
        <w:t xml:space="preserve"> issues, or to share our own knowledge and </w:t>
      </w:r>
      <w:r w:rsidR="00F01ACB" w:rsidRPr="00350D48">
        <w:rPr>
          <w:rFonts w:eastAsiaTheme="minorHAnsi"/>
          <w:color w:val="auto"/>
          <w:sz w:val="24"/>
          <w:szCs w:val="24"/>
          <w:lang w:eastAsia="en-US"/>
        </w:rPr>
        <w:t>expertise, which in fact can create,</w:t>
      </w:r>
      <w:r w:rsidRPr="00350D48">
        <w:rPr>
          <w:rFonts w:eastAsiaTheme="minorHAnsi"/>
          <w:color w:val="auto"/>
          <w:sz w:val="24"/>
          <w:szCs w:val="24"/>
          <w:lang w:eastAsia="en-US"/>
        </w:rPr>
        <w:t xml:space="preserve"> power imbalances and cause a breakdown in comm</w:t>
      </w:r>
      <w:r>
        <w:rPr>
          <w:rFonts w:eastAsiaTheme="minorHAnsi"/>
          <w:color w:val="auto"/>
          <w:sz w:val="24"/>
          <w:szCs w:val="24"/>
          <w:lang w:eastAsia="en-US"/>
        </w:rPr>
        <w:t>unication and relationships (Egan, 2002</w:t>
      </w:r>
      <w:r w:rsidRPr="00350D48">
        <w:rPr>
          <w:rFonts w:eastAsiaTheme="minorHAnsi"/>
          <w:color w:val="auto"/>
          <w:sz w:val="24"/>
          <w:szCs w:val="24"/>
          <w:lang w:eastAsia="en-US"/>
        </w:rPr>
        <w:t xml:space="preserve">). I was therefore conscious of this, as I had only met </w:t>
      </w:r>
      <w:proofErr w:type="gramStart"/>
      <w:r w:rsidRPr="00350D48">
        <w:rPr>
          <w:rFonts w:eastAsiaTheme="minorHAnsi"/>
          <w:color w:val="auto"/>
          <w:sz w:val="24"/>
          <w:szCs w:val="24"/>
          <w:lang w:eastAsia="en-US"/>
        </w:rPr>
        <w:t>1</w:t>
      </w:r>
      <w:proofErr w:type="gramEnd"/>
      <w:r w:rsidRPr="00350D48">
        <w:rPr>
          <w:rFonts w:eastAsiaTheme="minorHAnsi"/>
          <w:color w:val="auto"/>
          <w:sz w:val="24"/>
          <w:szCs w:val="24"/>
          <w:lang w:eastAsia="en-US"/>
        </w:rPr>
        <w:t xml:space="preserve"> once before, it seemed crucial for a positive intervention to occur and that she should be given the opportunity to freely communicate without any interruption which would be a less intrusive method and without having the interference of a power imbalance. I recognised that by using nonverbal involvement, such as showing </w:t>
      </w:r>
      <w:proofErr w:type="gramStart"/>
      <w:r w:rsidRPr="00350D48">
        <w:rPr>
          <w:rFonts w:eastAsiaTheme="minorHAnsi"/>
          <w:color w:val="auto"/>
          <w:sz w:val="24"/>
          <w:szCs w:val="24"/>
          <w:lang w:eastAsia="en-US"/>
        </w:rPr>
        <w:t>1</w:t>
      </w:r>
      <w:proofErr w:type="gramEnd"/>
      <w:r w:rsidRPr="00350D48">
        <w:rPr>
          <w:rFonts w:eastAsiaTheme="minorHAnsi"/>
          <w:color w:val="auto"/>
          <w:sz w:val="24"/>
          <w:szCs w:val="24"/>
          <w:lang w:eastAsia="en-US"/>
        </w:rPr>
        <w:t xml:space="preserve"> my attention by nodding my head and using eye contact demonstrated to 1 that </w:t>
      </w:r>
      <w:r w:rsidRPr="00350D48">
        <w:rPr>
          <w:rFonts w:eastAsiaTheme="minorHAnsi"/>
          <w:color w:val="auto"/>
          <w:sz w:val="24"/>
          <w:szCs w:val="24"/>
          <w:lang w:val="en-US" w:eastAsia="en-US"/>
        </w:rPr>
        <w:t>my focus was on her narrative only (</w:t>
      </w:r>
      <w:proofErr w:type="spellStart"/>
      <w:r w:rsidRPr="00350D48">
        <w:rPr>
          <w:rFonts w:eastAsiaTheme="minorHAnsi"/>
          <w:color w:val="auto"/>
          <w:sz w:val="24"/>
          <w:szCs w:val="24"/>
          <w:lang w:val="en-US" w:eastAsia="en-US"/>
        </w:rPr>
        <w:t>Weger</w:t>
      </w:r>
      <w:proofErr w:type="spellEnd"/>
      <w:r w:rsidRPr="00350D48">
        <w:rPr>
          <w:rFonts w:eastAsiaTheme="minorHAnsi"/>
          <w:color w:val="auto"/>
          <w:sz w:val="24"/>
          <w:szCs w:val="24"/>
          <w:lang w:val="en-US" w:eastAsia="en-US"/>
        </w:rPr>
        <w:t xml:space="preserve"> et al., 2010).</w:t>
      </w:r>
    </w:p>
    <w:p w:rsidR="00F01ACB" w:rsidRDefault="00F01ACB" w:rsidP="005129BB">
      <w:pPr>
        <w:overflowPunct/>
        <w:spacing w:line="360" w:lineRule="auto"/>
        <w:jc w:val="both"/>
        <w:textAlignment w:val="auto"/>
        <w:rPr>
          <w:rFonts w:eastAsiaTheme="minorHAnsi"/>
          <w:color w:val="auto"/>
          <w:sz w:val="24"/>
          <w:szCs w:val="24"/>
          <w:lang w:val="en-US" w:eastAsia="en-US"/>
        </w:rPr>
      </w:pPr>
    </w:p>
    <w:p w:rsidR="005129BB" w:rsidRPr="00350D48" w:rsidRDefault="005129BB" w:rsidP="005129BB">
      <w:pPr>
        <w:overflowPunct/>
        <w:spacing w:line="360" w:lineRule="auto"/>
        <w:jc w:val="both"/>
        <w:textAlignment w:val="auto"/>
        <w:rPr>
          <w:sz w:val="24"/>
          <w:szCs w:val="24"/>
        </w:rPr>
      </w:pPr>
      <w:r w:rsidRPr="00350D48">
        <w:rPr>
          <w:rFonts w:eastAsiaTheme="minorHAnsi"/>
          <w:color w:val="auto"/>
          <w:sz w:val="24"/>
          <w:szCs w:val="24"/>
          <w:lang w:val="en-US" w:eastAsia="en-US"/>
        </w:rPr>
        <w:t xml:space="preserve">However, what I did </w:t>
      </w:r>
      <w:r w:rsidR="00F01ACB" w:rsidRPr="00350D48">
        <w:rPr>
          <w:rFonts w:eastAsiaTheme="minorHAnsi"/>
          <w:color w:val="auto"/>
          <w:sz w:val="24"/>
          <w:szCs w:val="24"/>
          <w:lang w:val="en-US" w:eastAsia="en-US"/>
        </w:rPr>
        <w:t>find</w:t>
      </w:r>
      <w:r w:rsidRPr="00350D48">
        <w:rPr>
          <w:rFonts w:eastAsiaTheme="minorHAnsi"/>
          <w:color w:val="auto"/>
          <w:sz w:val="24"/>
          <w:szCs w:val="24"/>
          <w:lang w:val="en-US" w:eastAsia="en-US"/>
        </w:rPr>
        <w:t xml:space="preserve"> was that I was having difficulty in understanding 1 and soon recognised that </w:t>
      </w:r>
      <w:proofErr w:type="gramStart"/>
      <w:r w:rsidRPr="00350D48">
        <w:rPr>
          <w:rFonts w:eastAsiaTheme="minorHAnsi"/>
          <w:color w:val="auto"/>
          <w:sz w:val="24"/>
          <w:szCs w:val="24"/>
          <w:lang w:val="en-US" w:eastAsia="en-US"/>
        </w:rPr>
        <w:t>1</w:t>
      </w:r>
      <w:proofErr w:type="gramEnd"/>
      <w:r w:rsidRPr="00350D48">
        <w:rPr>
          <w:rFonts w:eastAsiaTheme="minorHAnsi"/>
          <w:color w:val="auto"/>
          <w:sz w:val="24"/>
          <w:szCs w:val="24"/>
          <w:lang w:val="en-US" w:eastAsia="en-US"/>
        </w:rPr>
        <w:t xml:space="preserve"> had a speech impediment that I was not aware off during the pl</w:t>
      </w:r>
      <w:r w:rsidR="00F01ACB">
        <w:rPr>
          <w:rFonts w:eastAsiaTheme="minorHAnsi"/>
          <w:color w:val="auto"/>
          <w:sz w:val="24"/>
          <w:szCs w:val="24"/>
          <w:lang w:val="en-US" w:eastAsia="en-US"/>
        </w:rPr>
        <w:t xml:space="preserve">anning stage. I did find this </w:t>
      </w:r>
      <w:r w:rsidR="00F01ACB" w:rsidRPr="00350D48">
        <w:rPr>
          <w:rFonts w:eastAsiaTheme="minorHAnsi"/>
          <w:color w:val="auto"/>
          <w:sz w:val="24"/>
          <w:szCs w:val="24"/>
          <w:lang w:val="en-US" w:eastAsia="en-US"/>
        </w:rPr>
        <w:t>a</w:t>
      </w:r>
      <w:r w:rsidRPr="00350D48">
        <w:rPr>
          <w:rFonts w:eastAsiaTheme="minorHAnsi"/>
          <w:color w:val="auto"/>
          <w:sz w:val="24"/>
          <w:szCs w:val="24"/>
          <w:lang w:val="en-US" w:eastAsia="en-US"/>
        </w:rPr>
        <w:t xml:space="preserve"> particular issue, as I recognised I could have misheard what </w:t>
      </w:r>
      <w:proofErr w:type="gramStart"/>
      <w:r w:rsidRPr="00350D48">
        <w:rPr>
          <w:rFonts w:eastAsiaTheme="minorHAnsi"/>
          <w:color w:val="auto"/>
          <w:sz w:val="24"/>
          <w:szCs w:val="24"/>
          <w:lang w:val="en-US" w:eastAsia="en-US"/>
        </w:rPr>
        <w:t>1</w:t>
      </w:r>
      <w:proofErr w:type="gramEnd"/>
      <w:r w:rsidRPr="00350D48">
        <w:rPr>
          <w:rFonts w:eastAsiaTheme="minorHAnsi"/>
          <w:color w:val="auto"/>
          <w:sz w:val="24"/>
          <w:szCs w:val="24"/>
          <w:lang w:val="en-US" w:eastAsia="en-US"/>
        </w:rPr>
        <w:t xml:space="preserve"> was expressing. I therefore felt that paraphrasing was a necessity, as not only did it make </w:t>
      </w:r>
      <w:proofErr w:type="gramStart"/>
      <w:r w:rsidRPr="00350D48">
        <w:rPr>
          <w:rFonts w:eastAsiaTheme="minorHAnsi"/>
          <w:color w:val="auto"/>
          <w:sz w:val="24"/>
          <w:szCs w:val="24"/>
          <w:lang w:val="en-US" w:eastAsia="en-US"/>
        </w:rPr>
        <w:t>1</w:t>
      </w:r>
      <w:proofErr w:type="gramEnd"/>
      <w:r w:rsidRPr="00350D48">
        <w:rPr>
          <w:rFonts w:eastAsiaTheme="minorHAnsi"/>
          <w:color w:val="auto"/>
          <w:sz w:val="24"/>
          <w:szCs w:val="24"/>
          <w:lang w:val="en-US" w:eastAsia="en-US"/>
        </w:rPr>
        <w:t xml:space="preserve"> feel understood, it enabled me to have some clarity on what 1 was reporting. </w:t>
      </w:r>
      <w:r w:rsidR="00F01ACB">
        <w:rPr>
          <w:rFonts w:eastAsiaTheme="minorHAnsi"/>
          <w:color w:val="auto"/>
          <w:sz w:val="24"/>
          <w:szCs w:val="24"/>
          <w:lang w:val="en-US" w:eastAsia="en-US"/>
        </w:rPr>
        <w:t>McNamara, (2012) suggests that the individual can also have an idea if the social worker has understood what he or she has said supports this</w:t>
      </w:r>
      <w:r w:rsidRPr="00350D48">
        <w:rPr>
          <w:sz w:val="24"/>
          <w:szCs w:val="24"/>
        </w:rPr>
        <w:t xml:space="preserve">. If he or she feels that they have yet to </w:t>
      </w:r>
      <w:proofErr w:type="gramStart"/>
      <w:r w:rsidRPr="00350D48">
        <w:rPr>
          <w:sz w:val="24"/>
          <w:szCs w:val="24"/>
        </w:rPr>
        <w:t>be accurately understood</w:t>
      </w:r>
      <w:proofErr w:type="gramEnd"/>
      <w:r w:rsidRPr="00350D48">
        <w:rPr>
          <w:sz w:val="24"/>
          <w:szCs w:val="24"/>
        </w:rPr>
        <w:t xml:space="preserve"> by the social worker, then this provides the person a chance to try to make the message clearer or correct the inaccuracy. I found that the paraphrase supported this </w:t>
      </w:r>
      <w:r w:rsidR="00F01ACB" w:rsidRPr="00350D48">
        <w:rPr>
          <w:sz w:val="24"/>
          <w:szCs w:val="24"/>
        </w:rPr>
        <w:t>dilemma, which</w:t>
      </w:r>
      <w:r w:rsidRPr="00350D48">
        <w:rPr>
          <w:sz w:val="24"/>
          <w:szCs w:val="24"/>
        </w:rPr>
        <w:t xml:space="preserve"> engaged </w:t>
      </w:r>
      <w:proofErr w:type="gramStart"/>
      <w:r w:rsidRPr="00350D48">
        <w:rPr>
          <w:sz w:val="24"/>
          <w:szCs w:val="24"/>
        </w:rPr>
        <w:t>1</w:t>
      </w:r>
      <w:proofErr w:type="gramEnd"/>
      <w:r w:rsidRPr="00350D48">
        <w:rPr>
          <w:sz w:val="24"/>
          <w:szCs w:val="24"/>
        </w:rPr>
        <w:t xml:space="preserve"> </w:t>
      </w:r>
      <w:r w:rsidR="00F01ACB">
        <w:rPr>
          <w:sz w:val="24"/>
          <w:szCs w:val="24"/>
        </w:rPr>
        <w:t xml:space="preserve">in conversation </w:t>
      </w:r>
      <w:r w:rsidRPr="00350D48">
        <w:rPr>
          <w:sz w:val="24"/>
          <w:szCs w:val="24"/>
        </w:rPr>
        <w:t>and enabled her to open up more as I felt I de</w:t>
      </w:r>
      <w:r w:rsidR="00F01ACB">
        <w:rPr>
          <w:sz w:val="24"/>
          <w:szCs w:val="24"/>
        </w:rPr>
        <w:t xml:space="preserve">monstrated values of respect and a </w:t>
      </w:r>
      <w:proofErr w:type="spellStart"/>
      <w:r w:rsidR="00F01ACB">
        <w:rPr>
          <w:sz w:val="24"/>
          <w:szCs w:val="24"/>
        </w:rPr>
        <w:t>nonjudgmental</w:t>
      </w:r>
      <w:proofErr w:type="spellEnd"/>
      <w:r w:rsidR="00F01ACB">
        <w:rPr>
          <w:sz w:val="24"/>
          <w:szCs w:val="24"/>
        </w:rPr>
        <w:t xml:space="preserve"> attitude</w:t>
      </w:r>
      <w:r w:rsidRPr="00350D48">
        <w:rPr>
          <w:sz w:val="24"/>
          <w:szCs w:val="24"/>
        </w:rPr>
        <w:t xml:space="preserve"> </w:t>
      </w:r>
      <w:r w:rsidRPr="00350D48">
        <w:rPr>
          <w:sz w:val="24"/>
          <w:szCs w:val="24"/>
          <w:lang w:val="en-US"/>
        </w:rPr>
        <w:t>(</w:t>
      </w:r>
      <w:proofErr w:type="spellStart"/>
      <w:r w:rsidRPr="00350D48">
        <w:rPr>
          <w:sz w:val="24"/>
          <w:szCs w:val="24"/>
          <w:lang w:val="en-US"/>
        </w:rPr>
        <w:t>Weger</w:t>
      </w:r>
      <w:proofErr w:type="spellEnd"/>
      <w:r w:rsidRPr="00350D48">
        <w:rPr>
          <w:sz w:val="24"/>
          <w:szCs w:val="24"/>
          <w:lang w:val="en-US"/>
        </w:rPr>
        <w:t xml:space="preserve"> et al., 2010</w:t>
      </w:r>
      <w:r w:rsidR="00F01ACB">
        <w:rPr>
          <w:sz w:val="24"/>
          <w:szCs w:val="24"/>
          <w:lang w:val="en-US"/>
        </w:rPr>
        <w:t>).</w:t>
      </w:r>
      <w:r w:rsidRPr="00350D48">
        <w:rPr>
          <w:sz w:val="24"/>
          <w:szCs w:val="24"/>
        </w:rPr>
        <w:t xml:space="preserve"> </w:t>
      </w:r>
    </w:p>
    <w:p w:rsidR="005129BB" w:rsidRPr="00350D48" w:rsidRDefault="005129BB" w:rsidP="005129BB">
      <w:pPr>
        <w:overflowPunct/>
        <w:spacing w:line="360" w:lineRule="auto"/>
        <w:jc w:val="both"/>
        <w:textAlignment w:val="auto"/>
        <w:rPr>
          <w:sz w:val="24"/>
          <w:szCs w:val="24"/>
        </w:rPr>
      </w:pPr>
    </w:p>
    <w:p w:rsidR="005129BB" w:rsidRDefault="005129BB" w:rsidP="005129BB">
      <w:pPr>
        <w:overflowPunct/>
        <w:spacing w:line="360" w:lineRule="auto"/>
        <w:jc w:val="both"/>
        <w:textAlignment w:val="auto"/>
        <w:rPr>
          <w:i/>
          <w:sz w:val="24"/>
          <w:szCs w:val="24"/>
        </w:rPr>
      </w:pPr>
      <w:r w:rsidRPr="00350D48">
        <w:rPr>
          <w:sz w:val="24"/>
          <w:szCs w:val="24"/>
        </w:rPr>
        <w:t xml:space="preserve">In summary, I feel that despite verbal communication having a key part in this intervention, I do feel that body language and theoretical underpinnings such as active listening, </w:t>
      </w:r>
      <w:proofErr w:type="spellStart"/>
      <w:r w:rsidRPr="00350D48">
        <w:rPr>
          <w:sz w:val="24"/>
          <w:szCs w:val="24"/>
        </w:rPr>
        <w:t>Smale</w:t>
      </w:r>
      <w:proofErr w:type="spellEnd"/>
      <w:r w:rsidRPr="00350D48">
        <w:rPr>
          <w:sz w:val="24"/>
          <w:szCs w:val="24"/>
        </w:rPr>
        <w:t xml:space="preserve"> and </w:t>
      </w:r>
      <w:proofErr w:type="spellStart"/>
      <w:r w:rsidRPr="00350D48">
        <w:rPr>
          <w:sz w:val="24"/>
          <w:szCs w:val="24"/>
        </w:rPr>
        <w:t>Tuson</w:t>
      </w:r>
      <w:proofErr w:type="spellEnd"/>
      <w:r w:rsidRPr="00350D48">
        <w:rPr>
          <w:sz w:val="24"/>
          <w:szCs w:val="24"/>
        </w:rPr>
        <w:t xml:space="preserve"> (1983)</w:t>
      </w:r>
      <w:r w:rsidR="003C1A04">
        <w:rPr>
          <w:sz w:val="24"/>
          <w:szCs w:val="24"/>
        </w:rPr>
        <w:t xml:space="preserve"> model of assessment and Person </w:t>
      </w:r>
      <w:r w:rsidRPr="00350D48">
        <w:rPr>
          <w:sz w:val="24"/>
          <w:szCs w:val="24"/>
        </w:rPr>
        <w:t xml:space="preserve">Centered Theory (Rodgers, 1987) informed my practice. It also helped me to remain focused on the particular intervention and the outcome that needed to be achieved from the contact. In particular, with how I needed to adapt my communication method to meet the needs of </w:t>
      </w:r>
      <w:proofErr w:type="gramStart"/>
      <w:r w:rsidRPr="00350D48">
        <w:rPr>
          <w:sz w:val="24"/>
          <w:szCs w:val="24"/>
        </w:rPr>
        <w:t>1</w:t>
      </w:r>
      <w:proofErr w:type="gramEnd"/>
      <w:r w:rsidRPr="00350D48">
        <w:rPr>
          <w:sz w:val="24"/>
          <w:szCs w:val="24"/>
        </w:rPr>
        <w:t xml:space="preserve">, this by theoretical understanding of 1’s </w:t>
      </w:r>
      <w:r w:rsidR="003C1A04" w:rsidRPr="00350D48">
        <w:rPr>
          <w:sz w:val="24"/>
          <w:szCs w:val="24"/>
        </w:rPr>
        <w:t>behaviour</w:t>
      </w:r>
      <w:r w:rsidRPr="00350D48">
        <w:rPr>
          <w:sz w:val="24"/>
          <w:szCs w:val="24"/>
        </w:rPr>
        <w:t xml:space="preserve"> and mental health illness. I believe theory which informed my method, supported me to understand how I needed to present myself and what methods were the most affective to ensure </w:t>
      </w:r>
      <w:proofErr w:type="gramStart"/>
      <w:r w:rsidRPr="00350D48">
        <w:rPr>
          <w:sz w:val="24"/>
          <w:szCs w:val="24"/>
        </w:rPr>
        <w:t>1</w:t>
      </w:r>
      <w:proofErr w:type="gramEnd"/>
      <w:r w:rsidRPr="00350D48">
        <w:rPr>
          <w:sz w:val="24"/>
          <w:szCs w:val="24"/>
        </w:rPr>
        <w:t xml:space="preserve"> felt that her narrative was understood and heard (Beckett, 2006). I do believe that </w:t>
      </w:r>
      <w:proofErr w:type="gramStart"/>
      <w:r w:rsidRPr="00350D48">
        <w:rPr>
          <w:sz w:val="24"/>
          <w:szCs w:val="24"/>
        </w:rPr>
        <w:t>I achieved this well and as Teater (2014) states that theory</w:t>
      </w:r>
      <w:proofErr w:type="gramEnd"/>
      <w:r w:rsidRPr="00350D48">
        <w:rPr>
          <w:sz w:val="24"/>
          <w:szCs w:val="24"/>
        </w:rPr>
        <w:t xml:space="preserve"> and methods allow social workers to understand human </w:t>
      </w:r>
      <w:r w:rsidR="003C1A04" w:rsidRPr="00350D48">
        <w:rPr>
          <w:sz w:val="24"/>
          <w:szCs w:val="24"/>
        </w:rPr>
        <w:t>behaviour</w:t>
      </w:r>
      <w:r w:rsidR="00DB3EBA" w:rsidRPr="00350D48">
        <w:rPr>
          <w:sz w:val="24"/>
          <w:szCs w:val="24"/>
        </w:rPr>
        <w:t>, which</w:t>
      </w:r>
      <w:r w:rsidRPr="00350D48">
        <w:rPr>
          <w:sz w:val="24"/>
          <w:szCs w:val="24"/>
        </w:rPr>
        <w:t xml:space="preserve"> therefore informs their method of practice. Nevertheless, if social workers </w:t>
      </w:r>
      <w:proofErr w:type="gramStart"/>
      <w:r w:rsidRPr="00350D48">
        <w:rPr>
          <w:sz w:val="24"/>
          <w:szCs w:val="24"/>
        </w:rPr>
        <w:t>are not guided</w:t>
      </w:r>
      <w:proofErr w:type="gramEnd"/>
      <w:r w:rsidRPr="00350D48">
        <w:rPr>
          <w:sz w:val="24"/>
          <w:szCs w:val="24"/>
        </w:rPr>
        <w:t xml:space="preserve"> by theories, it could potentially lead to ‘poor practice’ as it could potentially lead to fr</w:t>
      </w:r>
      <w:r>
        <w:rPr>
          <w:sz w:val="24"/>
          <w:szCs w:val="24"/>
        </w:rPr>
        <w:t>equent dilemmas in practice (Carey, 2012</w:t>
      </w:r>
      <w:r w:rsidRPr="00350D48">
        <w:rPr>
          <w:sz w:val="24"/>
          <w:szCs w:val="24"/>
        </w:rPr>
        <w:t xml:space="preserve">). We, as social workers need to be self-aware and understand are objectives, and this I feel </w:t>
      </w:r>
      <w:proofErr w:type="gramStart"/>
      <w:r w:rsidRPr="00350D48">
        <w:rPr>
          <w:sz w:val="24"/>
          <w:szCs w:val="24"/>
        </w:rPr>
        <w:t>can only be achieved</w:t>
      </w:r>
      <w:proofErr w:type="gramEnd"/>
      <w:r w:rsidRPr="00350D48">
        <w:rPr>
          <w:sz w:val="24"/>
          <w:szCs w:val="24"/>
        </w:rPr>
        <w:t xml:space="preserve"> when we are guided </w:t>
      </w:r>
      <w:r w:rsidR="00587F22">
        <w:rPr>
          <w:sz w:val="24"/>
          <w:szCs w:val="24"/>
        </w:rPr>
        <w:t>by</w:t>
      </w:r>
      <w:r w:rsidRPr="00350D48">
        <w:rPr>
          <w:sz w:val="24"/>
          <w:szCs w:val="24"/>
        </w:rPr>
        <w:t xml:space="preserve"> theory, law and ethical principles</w:t>
      </w:r>
      <w:r>
        <w:rPr>
          <w:sz w:val="24"/>
          <w:szCs w:val="24"/>
        </w:rPr>
        <w:t xml:space="preserve"> (Payne, 2014</w:t>
      </w:r>
      <w:r w:rsidRPr="00350D48">
        <w:rPr>
          <w:sz w:val="24"/>
          <w:szCs w:val="24"/>
        </w:rPr>
        <w:t xml:space="preserve">). I am not saying this is a simple task as we continually face dilemmas and conflicting imperatives in our practice, however upon </w:t>
      </w:r>
      <w:r w:rsidR="00DB3EBA" w:rsidRPr="00350D48">
        <w:rPr>
          <w:sz w:val="24"/>
          <w:szCs w:val="24"/>
        </w:rPr>
        <w:t>reflection;</w:t>
      </w:r>
      <w:r w:rsidRPr="00350D48">
        <w:rPr>
          <w:sz w:val="24"/>
          <w:szCs w:val="24"/>
        </w:rPr>
        <w:t xml:space="preserve"> the intervention was only </w:t>
      </w:r>
      <w:r w:rsidR="00DB3EBA" w:rsidRPr="00350D48">
        <w:rPr>
          <w:sz w:val="24"/>
          <w:szCs w:val="24"/>
        </w:rPr>
        <w:t>successful,</w:t>
      </w:r>
      <w:r w:rsidRPr="00350D48">
        <w:rPr>
          <w:sz w:val="24"/>
          <w:szCs w:val="24"/>
        </w:rPr>
        <w:t xml:space="preserve"> as there seemed to be a clear </w:t>
      </w:r>
      <w:r w:rsidR="00DB3EBA" w:rsidRPr="00350D48">
        <w:rPr>
          <w:sz w:val="24"/>
          <w:szCs w:val="24"/>
        </w:rPr>
        <w:t>pathway,</w:t>
      </w:r>
      <w:r w:rsidRPr="00350D48">
        <w:rPr>
          <w:sz w:val="24"/>
          <w:szCs w:val="24"/>
        </w:rPr>
        <w:t xml:space="preserve"> as I understood </w:t>
      </w:r>
      <w:proofErr w:type="gramStart"/>
      <w:r w:rsidR="00A06481" w:rsidRPr="00A06481">
        <w:rPr>
          <w:sz w:val="24"/>
          <w:szCs w:val="24"/>
        </w:rPr>
        <w:t xml:space="preserve">what </w:t>
      </w:r>
      <w:r w:rsidR="008F7C5C">
        <w:rPr>
          <w:sz w:val="24"/>
          <w:szCs w:val="24"/>
        </w:rPr>
        <w:t xml:space="preserve">the </w:t>
      </w:r>
      <w:r w:rsidR="00A06481" w:rsidRPr="00A06481">
        <w:rPr>
          <w:sz w:val="24"/>
          <w:szCs w:val="24"/>
        </w:rPr>
        <w:t>social objective was</w:t>
      </w:r>
      <w:r w:rsidR="008F7C5C">
        <w:rPr>
          <w:sz w:val="24"/>
          <w:szCs w:val="24"/>
        </w:rPr>
        <w:t xml:space="preserve"> and the reason behind the intervention </w:t>
      </w:r>
      <w:r w:rsidRPr="00350D48">
        <w:rPr>
          <w:sz w:val="24"/>
          <w:szCs w:val="24"/>
        </w:rPr>
        <w:t>(Teater, 2014)</w:t>
      </w:r>
      <w:proofErr w:type="gramEnd"/>
      <w:r w:rsidRPr="00350D48">
        <w:rPr>
          <w:sz w:val="24"/>
          <w:szCs w:val="24"/>
        </w:rPr>
        <w:t xml:space="preserve">. </w:t>
      </w:r>
    </w:p>
    <w:p w:rsidR="005129BB" w:rsidRDefault="005129BB" w:rsidP="005129BB">
      <w:pPr>
        <w:overflowPunct/>
        <w:spacing w:line="360" w:lineRule="auto"/>
        <w:jc w:val="both"/>
        <w:textAlignment w:val="auto"/>
        <w:rPr>
          <w:i/>
          <w:sz w:val="24"/>
          <w:szCs w:val="24"/>
        </w:rPr>
      </w:pPr>
    </w:p>
    <w:p w:rsidR="005129BB" w:rsidRPr="00AA3415" w:rsidRDefault="008F7C5C" w:rsidP="005129BB">
      <w:pPr>
        <w:overflowPunct/>
        <w:spacing w:line="360" w:lineRule="auto"/>
        <w:jc w:val="both"/>
        <w:textAlignment w:val="auto"/>
        <w:rPr>
          <w:sz w:val="24"/>
          <w:szCs w:val="24"/>
        </w:rPr>
      </w:pPr>
      <w:r>
        <w:rPr>
          <w:sz w:val="24"/>
          <w:szCs w:val="24"/>
        </w:rPr>
        <w:t>Word count: 1,239</w:t>
      </w:r>
      <w:r w:rsidR="00F01ACB">
        <w:rPr>
          <w:sz w:val="24"/>
          <w:szCs w:val="24"/>
        </w:rPr>
        <w:t xml:space="preserve">. </w:t>
      </w:r>
      <w:r w:rsidR="005129BB">
        <w:rPr>
          <w:sz w:val="24"/>
          <w:szCs w:val="24"/>
        </w:rPr>
        <w:t xml:space="preserve"> </w:t>
      </w:r>
    </w:p>
    <w:p w:rsidR="005129BB" w:rsidRDefault="005129BB" w:rsidP="005129BB">
      <w:pPr>
        <w:rPr>
          <w:sz w:val="24"/>
          <w:szCs w:val="24"/>
        </w:rPr>
      </w:pPr>
    </w:p>
    <w:p w:rsidR="005129BB" w:rsidRDefault="005129BB" w:rsidP="005129BB">
      <w:pPr>
        <w:rPr>
          <w:sz w:val="24"/>
          <w:szCs w:val="24"/>
        </w:rPr>
      </w:pPr>
    </w:p>
    <w:p w:rsidR="005129BB" w:rsidRDefault="005129BB" w:rsidP="005129BB">
      <w:pPr>
        <w:rPr>
          <w:sz w:val="24"/>
          <w:szCs w:val="24"/>
        </w:rPr>
      </w:pPr>
    </w:p>
    <w:p w:rsidR="005129BB" w:rsidRPr="00B61E07" w:rsidRDefault="005129BB" w:rsidP="005129BB">
      <w:pPr>
        <w:jc w:val="both"/>
        <w:rPr>
          <w:b/>
          <w:sz w:val="24"/>
          <w:szCs w:val="24"/>
          <w:u w:val="single"/>
        </w:rPr>
      </w:pPr>
      <w:r w:rsidRPr="00B61E07">
        <w:rPr>
          <w:b/>
          <w:sz w:val="24"/>
          <w:szCs w:val="24"/>
          <w:u w:val="single"/>
        </w:rPr>
        <w:t xml:space="preserve">Feedback and comments from </w:t>
      </w:r>
      <w:proofErr w:type="gramStart"/>
      <w:r w:rsidRPr="00B61E07">
        <w:rPr>
          <w:b/>
          <w:sz w:val="24"/>
          <w:szCs w:val="24"/>
          <w:u w:val="single"/>
        </w:rPr>
        <w:t>an individual using services</w:t>
      </w:r>
      <w:proofErr w:type="gramEnd"/>
      <w:r w:rsidRPr="00B61E07">
        <w:rPr>
          <w:b/>
          <w:sz w:val="24"/>
          <w:szCs w:val="24"/>
          <w:u w:val="single"/>
        </w:rPr>
        <w:t>, their family or carers</w:t>
      </w:r>
    </w:p>
    <w:p w:rsidR="005129BB" w:rsidRPr="00B61E07" w:rsidRDefault="005129BB" w:rsidP="005129BB">
      <w:pPr>
        <w:jc w:val="both"/>
        <w:rPr>
          <w:sz w:val="24"/>
          <w:szCs w:val="24"/>
          <w:u w:val="single"/>
        </w:rPr>
      </w:pPr>
    </w:p>
    <w:p w:rsidR="005129BB" w:rsidRPr="00B61E07" w:rsidRDefault="005129BB" w:rsidP="005129BB">
      <w:pPr>
        <w:jc w:val="both"/>
        <w:rPr>
          <w:sz w:val="24"/>
          <w:szCs w:val="24"/>
        </w:rPr>
      </w:pPr>
      <w:r w:rsidRPr="00B61E07">
        <w:rPr>
          <w:sz w:val="24"/>
          <w:szCs w:val="24"/>
        </w:rPr>
        <w:t xml:space="preserve">This section of the Observation </w:t>
      </w:r>
      <w:proofErr w:type="gramStart"/>
      <w:r w:rsidRPr="00B61E07">
        <w:rPr>
          <w:sz w:val="24"/>
          <w:szCs w:val="24"/>
        </w:rPr>
        <w:t>should not be done</w:t>
      </w:r>
      <w:proofErr w:type="gramEnd"/>
      <w:r w:rsidRPr="00B61E07">
        <w:rPr>
          <w:sz w:val="24"/>
          <w:szCs w:val="24"/>
        </w:rPr>
        <w:t xml:space="preserve"> in the presence of the learner.</w:t>
      </w:r>
    </w:p>
    <w:p w:rsidR="005129BB" w:rsidRPr="00B61E07" w:rsidRDefault="005129BB" w:rsidP="005129BB">
      <w:pPr>
        <w:jc w:val="both"/>
        <w:rPr>
          <w:sz w:val="24"/>
          <w:szCs w:val="24"/>
        </w:rPr>
      </w:pPr>
    </w:p>
    <w:p w:rsidR="005129BB" w:rsidRPr="00B61E07" w:rsidRDefault="005129BB" w:rsidP="005129BB">
      <w:pPr>
        <w:jc w:val="both"/>
        <w:rPr>
          <w:sz w:val="24"/>
          <w:szCs w:val="24"/>
        </w:rPr>
      </w:pPr>
      <w:proofErr w:type="gramStart"/>
      <w:r w:rsidRPr="00B61E07">
        <w:rPr>
          <w:sz w:val="24"/>
          <w:szCs w:val="24"/>
        </w:rPr>
        <w:t>Some or all of these questions may be used by the observer (who should re-phrase and add explanations and prompts as required)</w:t>
      </w:r>
      <w:proofErr w:type="gramEnd"/>
      <w:r w:rsidRPr="00B61E07">
        <w:rPr>
          <w:sz w:val="24"/>
          <w:szCs w:val="24"/>
        </w:rPr>
        <w:t>.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5129BB" w:rsidRPr="00B61E07" w:rsidRDefault="005129BB" w:rsidP="005129BB">
      <w:pPr>
        <w:jc w:val="both"/>
        <w:rPr>
          <w:sz w:val="24"/>
          <w:szCs w:val="24"/>
        </w:rPr>
      </w:pPr>
    </w:p>
    <w:p w:rsidR="005129BB" w:rsidRPr="00B61E07" w:rsidRDefault="005129BB" w:rsidP="005129BB">
      <w:pPr>
        <w:jc w:val="both"/>
        <w:rPr>
          <w:sz w:val="24"/>
          <w:szCs w:val="24"/>
        </w:rPr>
      </w:pPr>
      <w:r w:rsidRPr="00B61E07">
        <w:rPr>
          <w:sz w:val="24"/>
          <w:szCs w:val="24"/>
        </w:rPr>
        <w:lastRenderedPageBreak/>
        <w:t>Before asking the questions, the observer must explain to the individual using services</w:t>
      </w:r>
      <w:r w:rsidRPr="00B61E07">
        <w:rPr>
          <w:i/>
          <w:sz w:val="24"/>
          <w:szCs w:val="24"/>
        </w:rPr>
        <w:t xml:space="preserve"> </w:t>
      </w:r>
      <w:r w:rsidRPr="00B61E07">
        <w:rPr>
          <w:sz w:val="24"/>
          <w:szCs w:val="24"/>
        </w:rPr>
        <w:t xml:space="preserve">that their comments </w:t>
      </w:r>
      <w:proofErr w:type="gramStart"/>
      <w:r w:rsidRPr="00B61E07">
        <w:rPr>
          <w:sz w:val="24"/>
          <w:szCs w:val="24"/>
        </w:rPr>
        <w:t>will be shared</w:t>
      </w:r>
      <w:proofErr w:type="gramEnd"/>
      <w:r w:rsidRPr="00B61E07">
        <w:rPr>
          <w:sz w:val="24"/>
          <w:szCs w:val="24"/>
        </w:rPr>
        <w:t xml:space="preserve"> with the learner. It may be useful to explain that it is used as a learning tool for the </w:t>
      </w:r>
      <w:proofErr w:type="gramStart"/>
      <w:r w:rsidRPr="00B61E07">
        <w:rPr>
          <w:sz w:val="24"/>
          <w:szCs w:val="24"/>
        </w:rPr>
        <w:t>learner to develop their</w:t>
      </w:r>
      <w:proofErr w:type="gramEnd"/>
      <w:r w:rsidRPr="00B61E07">
        <w:rPr>
          <w:sz w:val="24"/>
          <w:szCs w:val="24"/>
        </w:rPr>
        <w:t xml:space="preserve"> own practice. </w:t>
      </w:r>
    </w:p>
    <w:p w:rsidR="005129BB" w:rsidRPr="00B61E07" w:rsidRDefault="005129BB" w:rsidP="005129BB">
      <w:pPr>
        <w:jc w:val="both"/>
        <w:rPr>
          <w:sz w:val="24"/>
          <w:szCs w:val="24"/>
        </w:rPr>
      </w:pPr>
    </w:p>
    <w:p w:rsidR="005129BB" w:rsidRPr="00B61E07" w:rsidRDefault="005129BB" w:rsidP="005129BB">
      <w:pPr>
        <w:jc w:val="both"/>
        <w:rPr>
          <w:sz w:val="24"/>
          <w:szCs w:val="24"/>
        </w:rPr>
      </w:pPr>
      <w:r w:rsidRPr="00B61E07">
        <w:rPr>
          <w:sz w:val="24"/>
          <w:szCs w:val="24"/>
        </w:rPr>
        <w:t>If the observer is unable to gain feedback,</w:t>
      </w:r>
      <w:r w:rsidRPr="00B61E07">
        <w:rPr>
          <w:i/>
          <w:sz w:val="24"/>
          <w:szCs w:val="24"/>
        </w:rPr>
        <w:t xml:space="preserve"> </w:t>
      </w:r>
      <w:r w:rsidRPr="00B61E07">
        <w:rPr>
          <w:sz w:val="24"/>
          <w:szCs w:val="24"/>
        </w:rPr>
        <w:t>they should briefly say why.</w:t>
      </w:r>
    </w:p>
    <w:p w:rsidR="005129BB" w:rsidRPr="008B28E7" w:rsidRDefault="005129BB" w:rsidP="005129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5129BB" w:rsidRPr="008B28E7" w:rsidTr="00D402BE">
        <w:tc>
          <w:tcPr>
            <w:tcW w:w="2718" w:type="dxa"/>
            <w:shd w:val="clear" w:color="auto" w:fill="auto"/>
          </w:tcPr>
          <w:p w:rsidR="005129BB" w:rsidRPr="00C7108B" w:rsidRDefault="005129BB" w:rsidP="00D402BE">
            <w:pPr>
              <w:rPr>
                <w:sz w:val="22"/>
                <w:szCs w:val="22"/>
              </w:rPr>
            </w:pPr>
            <w:r w:rsidRPr="00C7108B">
              <w:rPr>
                <w:sz w:val="22"/>
                <w:szCs w:val="22"/>
              </w:rPr>
              <w:t xml:space="preserve">Was the social worker on time?  </w:t>
            </w:r>
            <w:proofErr w:type="gramStart"/>
            <w:r w:rsidRPr="00C7108B">
              <w:rPr>
                <w:sz w:val="22"/>
                <w:szCs w:val="22"/>
              </w:rPr>
              <w:t>Or</w:t>
            </w:r>
            <w:proofErr w:type="gramEnd"/>
            <w:r w:rsidRPr="00C7108B">
              <w:rPr>
                <w:sz w:val="22"/>
                <w:szCs w:val="22"/>
              </w:rPr>
              <w:t xml:space="preserve"> if de</w:t>
            </w:r>
            <w:r>
              <w:rPr>
                <w:sz w:val="22"/>
                <w:szCs w:val="22"/>
              </w:rPr>
              <w:t>layed did he or she contact you?</w:t>
            </w:r>
          </w:p>
          <w:p w:rsidR="005129BB" w:rsidRPr="00C7108B" w:rsidRDefault="005129BB" w:rsidP="00D402BE">
            <w:pPr>
              <w:rPr>
                <w:sz w:val="22"/>
                <w:szCs w:val="22"/>
              </w:rPr>
            </w:pPr>
          </w:p>
        </w:tc>
        <w:tc>
          <w:tcPr>
            <w:tcW w:w="7470" w:type="dxa"/>
            <w:shd w:val="clear" w:color="auto" w:fill="auto"/>
          </w:tcPr>
          <w:p w:rsidR="005129BB" w:rsidRPr="008B28E7" w:rsidRDefault="005129BB" w:rsidP="00D402BE">
            <w:pPr>
              <w:jc w:val="both"/>
              <w:rPr>
                <w:sz w:val="24"/>
                <w:szCs w:val="24"/>
              </w:rPr>
            </w:pPr>
            <w:r>
              <w:rPr>
                <w:sz w:val="24"/>
                <w:szCs w:val="24"/>
              </w:rPr>
              <w:t>There were no issues with punctuality</w:t>
            </w:r>
          </w:p>
        </w:tc>
      </w:tr>
      <w:tr w:rsidR="005129BB" w:rsidRPr="008B28E7" w:rsidTr="00D402BE">
        <w:tc>
          <w:tcPr>
            <w:tcW w:w="2718" w:type="dxa"/>
            <w:shd w:val="clear" w:color="auto" w:fill="auto"/>
          </w:tcPr>
          <w:p w:rsidR="005129BB" w:rsidRDefault="005129BB" w:rsidP="00D402BE">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5129BB" w:rsidRPr="00C7108B" w:rsidRDefault="005129BB" w:rsidP="00D402BE">
            <w:pPr>
              <w:rPr>
                <w:sz w:val="22"/>
                <w:szCs w:val="22"/>
              </w:rPr>
            </w:pPr>
            <w:r>
              <w:rPr>
                <w:sz w:val="22"/>
                <w:szCs w:val="22"/>
              </w:rPr>
              <w:t xml:space="preserve">Did they explain why they </w:t>
            </w:r>
            <w:proofErr w:type="gramStart"/>
            <w:r>
              <w:rPr>
                <w:sz w:val="22"/>
                <w:szCs w:val="22"/>
              </w:rPr>
              <w:t>were being observed</w:t>
            </w:r>
            <w:proofErr w:type="gramEnd"/>
            <w:r>
              <w:rPr>
                <w:sz w:val="22"/>
                <w:szCs w:val="22"/>
              </w:rPr>
              <w:t>?</w:t>
            </w:r>
          </w:p>
          <w:p w:rsidR="005129BB" w:rsidRPr="00C7108B" w:rsidRDefault="005129BB" w:rsidP="00D402BE">
            <w:pPr>
              <w:rPr>
                <w:sz w:val="22"/>
                <w:szCs w:val="22"/>
              </w:rPr>
            </w:pPr>
          </w:p>
        </w:tc>
        <w:tc>
          <w:tcPr>
            <w:tcW w:w="7470" w:type="dxa"/>
            <w:shd w:val="clear" w:color="auto" w:fill="auto"/>
          </w:tcPr>
          <w:p w:rsidR="005129BB" w:rsidRPr="00725B4A" w:rsidRDefault="005129BB" w:rsidP="00D402BE">
            <w:pPr>
              <w:overflowPunct/>
              <w:autoSpaceDE/>
              <w:autoSpaceDN/>
              <w:adjustRightInd/>
              <w:jc w:val="both"/>
              <w:textAlignment w:val="auto"/>
              <w:rPr>
                <w:rFonts w:eastAsiaTheme="minorHAnsi"/>
                <w:color w:val="auto"/>
                <w:sz w:val="24"/>
                <w:szCs w:val="24"/>
                <w:lang w:eastAsia="en-US"/>
              </w:rPr>
            </w:pPr>
            <w:r w:rsidRPr="00725B4A">
              <w:rPr>
                <w:rFonts w:eastAsiaTheme="minorHAnsi"/>
                <w:color w:val="auto"/>
                <w:sz w:val="24"/>
                <w:szCs w:val="24"/>
                <w:lang w:eastAsia="en-US"/>
              </w:rPr>
              <w:t xml:space="preserve">Yes, my social worker informed me that he was bringing another worker to meet with me </w:t>
            </w:r>
            <w:proofErr w:type="gramStart"/>
            <w:r w:rsidRPr="00725B4A">
              <w:rPr>
                <w:rFonts w:eastAsiaTheme="minorHAnsi"/>
                <w:color w:val="auto"/>
                <w:sz w:val="24"/>
                <w:szCs w:val="24"/>
                <w:lang w:eastAsia="en-US"/>
              </w:rPr>
              <w:t>and also</w:t>
            </w:r>
            <w:proofErr w:type="gramEnd"/>
            <w:r w:rsidRPr="00725B4A">
              <w:rPr>
                <w:rFonts w:eastAsiaTheme="minorHAnsi"/>
                <w:color w:val="auto"/>
                <w:sz w:val="24"/>
                <w:szCs w:val="24"/>
                <w:lang w:eastAsia="en-US"/>
              </w:rPr>
              <w:t xml:space="preserve"> the reasons behind this meeting.</w:t>
            </w:r>
          </w:p>
          <w:p w:rsidR="005129BB" w:rsidRPr="00725B4A" w:rsidRDefault="005129BB" w:rsidP="00D402BE">
            <w:pPr>
              <w:overflowPunct/>
              <w:autoSpaceDE/>
              <w:autoSpaceDN/>
              <w:adjustRightInd/>
              <w:jc w:val="both"/>
              <w:textAlignment w:val="auto"/>
              <w:rPr>
                <w:rFonts w:eastAsiaTheme="minorHAnsi"/>
                <w:color w:val="auto"/>
                <w:sz w:val="24"/>
                <w:szCs w:val="24"/>
                <w:lang w:eastAsia="en-US"/>
              </w:rPr>
            </w:pPr>
          </w:p>
          <w:p w:rsidR="005129BB" w:rsidRPr="00725B4A" w:rsidRDefault="005129BB" w:rsidP="00D402BE">
            <w:pPr>
              <w:jc w:val="both"/>
              <w:rPr>
                <w:sz w:val="24"/>
                <w:szCs w:val="24"/>
              </w:rPr>
            </w:pPr>
            <w:r w:rsidRPr="00725B4A">
              <w:rPr>
                <w:rFonts w:eastAsiaTheme="minorHAnsi"/>
                <w:color w:val="auto"/>
                <w:sz w:val="24"/>
                <w:szCs w:val="24"/>
                <w:lang w:eastAsia="en-US"/>
              </w:rPr>
              <w:t>I did not quite understand the whole reasons for this observation, but I believed it was for the other person’s development in some way. My social worker was her observer</w:t>
            </w:r>
          </w:p>
        </w:tc>
      </w:tr>
      <w:tr w:rsidR="005129BB" w:rsidRPr="008B28E7" w:rsidTr="00D402BE">
        <w:tc>
          <w:tcPr>
            <w:tcW w:w="2718" w:type="dxa"/>
            <w:shd w:val="clear" w:color="auto" w:fill="auto"/>
          </w:tcPr>
          <w:p w:rsidR="005129BB" w:rsidRDefault="005129BB" w:rsidP="00D402BE">
            <w:pPr>
              <w:rPr>
                <w:sz w:val="22"/>
                <w:szCs w:val="22"/>
              </w:rPr>
            </w:pPr>
            <w:r w:rsidRPr="00C7108B">
              <w:rPr>
                <w:sz w:val="22"/>
                <w:szCs w:val="22"/>
              </w:rPr>
              <w:t>Were you clear why the social worker met with you today?</w:t>
            </w:r>
          </w:p>
          <w:p w:rsidR="005129BB" w:rsidRPr="00C7108B" w:rsidRDefault="005129BB" w:rsidP="00D402BE">
            <w:pPr>
              <w:rPr>
                <w:sz w:val="22"/>
                <w:szCs w:val="22"/>
              </w:rPr>
            </w:pPr>
          </w:p>
        </w:tc>
        <w:tc>
          <w:tcPr>
            <w:tcW w:w="7470" w:type="dxa"/>
            <w:shd w:val="clear" w:color="auto" w:fill="auto"/>
          </w:tcPr>
          <w:p w:rsidR="005129BB" w:rsidRPr="008B28E7" w:rsidRDefault="005129BB" w:rsidP="00D402BE">
            <w:pPr>
              <w:jc w:val="both"/>
              <w:rPr>
                <w:sz w:val="24"/>
                <w:szCs w:val="24"/>
              </w:rPr>
            </w:pPr>
            <w:r>
              <w:rPr>
                <w:sz w:val="24"/>
                <w:szCs w:val="24"/>
              </w:rPr>
              <w:t xml:space="preserve">Yes, it was to see how I had managed since my discharge from hospital </w:t>
            </w:r>
            <w:proofErr w:type="gramStart"/>
            <w:r>
              <w:rPr>
                <w:sz w:val="24"/>
                <w:szCs w:val="24"/>
              </w:rPr>
              <w:t>and also</w:t>
            </w:r>
            <w:proofErr w:type="gramEnd"/>
            <w:r>
              <w:rPr>
                <w:sz w:val="24"/>
                <w:szCs w:val="24"/>
              </w:rPr>
              <w:t xml:space="preserve"> to see how things were going with my new medication. I had also had difficulties obtaining my medication following discharge so she was also checking on that.</w:t>
            </w:r>
          </w:p>
        </w:tc>
      </w:tr>
      <w:tr w:rsidR="005129BB" w:rsidRPr="008B28E7" w:rsidTr="00D402BE">
        <w:tc>
          <w:tcPr>
            <w:tcW w:w="2718" w:type="dxa"/>
            <w:shd w:val="clear" w:color="auto" w:fill="auto"/>
          </w:tcPr>
          <w:p w:rsidR="005129BB" w:rsidRPr="00C7108B" w:rsidRDefault="005129BB" w:rsidP="00D402BE">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5129BB" w:rsidRPr="00C7108B" w:rsidRDefault="005129BB" w:rsidP="00D402BE">
            <w:pPr>
              <w:rPr>
                <w:sz w:val="22"/>
                <w:szCs w:val="22"/>
              </w:rPr>
            </w:pPr>
          </w:p>
        </w:tc>
        <w:tc>
          <w:tcPr>
            <w:tcW w:w="7470" w:type="dxa"/>
            <w:shd w:val="clear" w:color="auto" w:fill="auto"/>
          </w:tcPr>
          <w:p w:rsidR="005129BB" w:rsidRPr="008B28E7" w:rsidRDefault="005129BB" w:rsidP="00D402BE">
            <w:pPr>
              <w:jc w:val="both"/>
              <w:rPr>
                <w:sz w:val="24"/>
                <w:szCs w:val="24"/>
              </w:rPr>
            </w:pPr>
            <w:r>
              <w:rPr>
                <w:sz w:val="24"/>
                <w:szCs w:val="24"/>
              </w:rPr>
              <w:t xml:space="preserve">My social worker had informed me the new lady had read my file before arriving, she was also aware of what my recent past looked like and she was also able to enter the building, as it is not straightforward. The questions the </w:t>
            </w:r>
            <w:proofErr w:type="gramStart"/>
            <w:r>
              <w:rPr>
                <w:sz w:val="24"/>
                <w:szCs w:val="24"/>
              </w:rPr>
              <w:t>lady</w:t>
            </w:r>
            <w:proofErr w:type="gramEnd"/>
            <w:r>
              <w:rPr>
                <w:sz w:val="24"/>
                <w:szCs w:val="24"/>
              </w:rPr>
              <w:t xml:space="preserve"> was asking made me think she had made good preparations for this meeting.</w:t>
            </w:r>
          </w:p>
        </w:tc>
      </w:tr>
      <w:tr w:rsidR="005129BB" w:rsidRPr="008B28E7" w:rsidTr="00D402BE">
        <w:tc>
          <w:tcPr>
            <w:tcW w:w="2718" w:type="dxa"/>
            <w:shd w:val="clear" w:color="auto" w:fill="auto"/>
          </w:tcPr>
          <w:p w:rsidR="005129BB" w:rsidRDefault="005129BB" w:rsidP="00D402BE">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5129BB" w:rsidRPr="00C7108B" w:rsidRDefault="005129BB" w:rsidP="00D402BE">
            <w:pPr>
              <w:tabs>
                <w:tab w:val="left" w:pos="851"/>
              </w:tabs>
              <w:overflowPunct/>
              <w:autoSpaceDE/>
              <w:autoSpaceDN/>
              <w:adjustRightInd/>
              <w:ind w:hanging="142"/>
              <w:textAlignment w:val="auto"/>
              <w:rPr>
                <w:sz w:val="22"/>
                <w:szCs w:val="22"/>
              </w:rPr>
            </w:pPr>
          </w:p>
        </w:tc>
        <w:tc>
          <w:tcPr>
            <w:tcW w:w="7470" w:type="dxa"/>
            <w:shd w:val="clear" w:color="auto" w:fill="auto"/>
          </w:tcPr>
          <w:p w:rsidR="005129BB" w:rsidRPr="008B28E7" w:rsidRDefault="005129BB" w:rsidP="00D402BE">
            <w:pPr>
              <w:jc w:val="both"/>
              <w:rPr>
                <w:sz w:val="24"/>
                <w:szCs w:val="24"/>
              </w:rPr>
            </w:pPr>
            <w:r>
              <w:rPr>
                <w:sz w:val="24"/>
                <w:szCs w:val="24"/>
              </w:rPr>
              <w:t xml:space="preserve">Excellent and non-judgemental. People in the past have not understood why I behave the way I do, but I did not feel this from this </w:t>
            </w:r>
            <w:proofErr w:type="gramStart"/>
            <w:r>
              <w:rPr>
                <w:sz w:val="24"/>
                <w:szCs w:val="24"/>
              </w:rPr>
              <w:t>lady</w:t>
            </w:r>
            <w:proofErr w:type="gramEnd"/>
            <w:r>
              <w:rPr>
                <w:sz w:val="24"/>
                <w:szCs w:val="24"/>
              </w:rPr>
              <w:t>. She was polite, understanding and I felt very comfortable speaking with her.</w:t>
            </w:r>
          </w:p>
        </w:tc>
      </w:tr>
      <w:tr w:rsidR="005129BB" w:rsidRPr="008B28E7" w:rsidTr="00D402BE">
        <w:tc>
          <w:tcPr>
            <w:tcW w:w="2718" w:type="dxa"/>
            <w:shd w:val="clear" w:color="auto" w:fill="auto"/>
          </w:tcPr>
          <w:p w:rsidR="005129BB" w:rsidRDefault="005129BB" w:rsidP="00D402BE">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5129BB" w:rsidRDefault="005129BB" w:rsidP="00D402BE">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5129BB" w:rsidRPr="00C7108B" w:rsidRDefault="005129BB" w:rsidP="00D402BE">
            <w:pPr>
              <w:tabs>
                <w:tab w:val="left" w:pos="-142"/>
                <w:tab w:val="left" w:pos="851"/>
              </w:tabs>
              <w:overflowPunct/>
              <w:autoSpaceDE/>
              <w:autoSpaceDN/>
              <w:adjustRightInd/>
              <w:textAlignment w:val="auto"/>
              <w:rPr>
                <w:sz w:val="22"/>
                <w:szCs w:val="22"/>
              </w:rPr>
            </w:pPr>
          </w:p>
        </w:tc>
        <w:tc>
          <w:tcPr>
            <w:tcW w:w="7470" w:type="dxa"/>
            <w:shd w:val="clear" w:color="auto" w:fill="auto"/>
          </w:tcPr>
          <w:p w:rsidR="005129BB" w:rsidRPr="008B28E7" w:rsidRDefault="005129BB" w:rsidP="00D402BE">
            <w:pPr>
              <w:jc w:val="both"/>
              <w:rPr>
                <w:sz w:val="24"/>
                <w:szCs w:val="24"/>
              </w:rPr>
            </w:pPr>
            <w:r>
              <w:rPr>
                <w:sz w:val="24"/>
                <w:szCs w:val="24"/>
              </w:rPr>
              <w:t>Yes her communication was good, I can sometimes be difficult to understand verbally, but she was patient, asked me to repeat anything she did not understand and she did not try to guess what I had said if I was not clear.</w:t>
            </w:r>
          </w:p>
        </w:tc>
      </w:tr>
    </w:tbl>
    <w:p w:rsidR="005129BB" w:rsidRDefault="005129BB" w:rsidP="005129B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5129BB" w:rsidRPr="008B28E7" w:rsidTr="00D402BE">
        <w:tc>
          <w:tcPr>
            <w:tcW w:w="2718" w:type="dxa"/>
            <w:shd w:val="clear" w:color="auto" w:fill="auto"/>
          </w:tcPr>
          <w:p w:rsidR="005129BB" w:rsidRDefault="005129BB" w:rsidP="00D402BE">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5129BB" w:rsidRPr="00C7108B" w:rsidRDefault="005129BB" w:rsidP="00D402BE">
            <w:pPr>
              <w:tabs>
                <w:tab w:val="left" w:pos="-142"/>
                <w:tab w:val="left" w:pos="851"/>
              </w:tabs>
              <w:overflowPunct/>
              <w:autoSpaceDE/>
              <w:autoSpaceDN/>
              <w:adjustRightInd/>
              <w:textAlignment w:val="auto"/>
              <w:rPr>
                <w:sz w:val="22"/>
                <w:szCs w:val="22"/>
              </w:rPr>
            </w:pPr>
          </w:p>
        </w:tc>
        <w:tc>
          <w:tcPr>
            <w:tcW w:w="7470" w:type="dxa"/>
            <w:shd w:val="clear" w:color="auto" w:fill="auto"/>
          </w:tcPr>
          <w:p w:rsidR="005129BB" w:rsidRPr="008B28E7" w:rsidRDefault="005129BB" w:rsidP="00D402BE">
            <w:pPr>
              <w:jc w:val="both"/>
              <w:rPr>
                <w:sz w:val="24"/>
                <w:szCs w:val="24"/>
              </w:rPr>
            </w:pPr>
            <w:proofErr w:type="gramStart"/>
            <w:r>
              <w:rPr>
                <w:sz w:val="24"/>
                <w:szCs w:val="24"/>
              </w:rPr>
              <w:t>Yes</w:t>
            </w:r>
            <w:proofErr w:type="gramEnd"/>
            <w:r>
              <w:rPr>
                <w:sz w:val="24"/>
                <w:szCs w:val="24"/>
              </w:rPr>
              <w:t xml:space="preserve"> I believe she was very nice and easy to speak with. I know my social worker had also given her some information about me prior to the visit, but I believe her preparation was good and I did not feel under any pressure during this interview.</w:t>
            </w:r>
          </w:p>
        </w:tc>
      </w:tr>
      <w:tr w:rsidR="005129BB" w:rsidRPr="008B28E7" w:rsidTr="00D402BE">
        <w:tc>
          <w:tcPr>
            <w:tcW w:w="2718" w:type="dxa"/>
            <w:shd w:val="clear" w:color="auto" w:fill="auto"/>
          </w:tcPr>
          <w:p w:rsidR="005129BB" w:rsidRPr="00C7108B" w:rsidRDefault="005129BB" w:rsidP="00D402BE">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rsidR="005129BB" w:rsidRPr="008B28E7" w:rsidRDefault="005129BB" w:rsidP="00D402BE">
            <w:pPr>
              <w:jc w:val="both"/>
              <w:rPr>
                <w:sz w:val="24"/>
                <w:szCs w:val="24"/>
              </w:rPr>
            </w:pPr>
            <w:r>
              <w:rPr>
                <w:sz w:val="24"/>
                <w:szCs w:val="24"/>
              </w:rPr>
              <w:t xml:space="preserve">I would like this </w:t>
            </w:r>
            <w:proofErr w:type="gramStart"/>
            <w:r>
              <w:rPr>
                <w:sz w:val="24"/>
                <w:szCs w:val="24"/>
              </w:rPr>
              <w:t>lady</w:t>
            </w:r>
            <w:proofErr w:type="gramEnd"/>
            <w:r>
              <w:rPr>
                <w:sz w:val="24"/>
                <w:szCs w:val="24"/>
              </w:rPr>
              <w:t xml:space="preserve"> to be my social worker if anything should happen to the one I have now.</w:t>
            </w:r>
          </w:p>
        </w:tc>
      </w:tr>
    </w:tbl>
    <w:p w:rsidR="00CB0F97" w:rsidRDefault="00CB0F97" w:rsidP="00CB0F97">
      <w:pPr>
        <w:rPr>
          <w:sz w:val="24"/>
          <w:szCs w:val="24"/>
        </w:rPr>
      </w:pPr>
    </w:p>
    <w:p w:rsidR="00F546D1" w:rsidRPr="00CB0F97" w:rsidRDefault="00A12F22" w:rsidP="00CB0F97">
      <w:pPr>
        <w:rPr>
          <w:sz w:val="24"/>
          <w:szCs w:val="24"/>
        </w:rPr>
      </w:pPr>
      <w:r>
        <w:rPr>
          <w:b/>
          <w:sz w:val="24"/>
          <w:szCs w:val="24"/>
        </w:rPr>
        <w:lastRenderedPageBreak/>
        <w:t xml:space="preserve">Section 4 </w:t>
      </w:r>
    </w:p>
    <w:p w:rsidR="00F546D1" w:rsidRDefault="00F546D1" w:rsidP="0093018C">
      <w:pPr>
        <w:rPr>
          <w:b/>
          <w:sz w:val="24"/>
          <w:szCs w:val="24"/>
        </w:rPr>
      </w:pPr>
    </w:p>
    <w:p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rsidTr="006108C9">
        <w:tc>
          <w:tcPr>
            <w:tcW w:w="10188" w:type="dxa"/>
            <w:shd w:val="clear" w:color="auto" w:fill="auto"/>
          </w:tcPr>
          <w:p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rsidR="006108C9" w:rsidRDefault="006108C9" w:rsidP="00FF7EBB">
            <w:pPr>
              <w:jc w:val="both"/>
              <w:rPr>
                <w:sz w:val="24"/>
                <w:szCs w:val="24"/>
              </w:rPr>
            </w:pPr>
          </w:p>
          <w:p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rsidR="00D3442D" w:rsidRDefault="00D3442D" w:rsidP="00D3442D">
      <w:pPr>
        <w:jc w:val="both"/>
        <w:rPr>
          <w:sz w:val="24"/>
          <w:szCs w:val="24"/>
        </w:rPr>
      </w:pPr>
    </w:p>
    <w:p w:rsidR="00C93F8F" w:rsidRPr="008B28E7" w:rsidRDefault="00C93F8F" w:rsidP="00FF7EBB">
      <w:pPr>
        <w:jc w:val="both"/>
        <w:rPr>
          <w:b/>
          <w:sz w:val="24"/>
          <w:szCs w:val="24"/>
        </w:rPr>
      </w:pPr>
    </w:p>
    <w:p w:rsidR="008C7769" w:rsidRDefault="008C7769" w:rsidP="008C7769">
      <w:pPr>
        <w:spacing w:line="360" w:lineRule="auto"/>
        <w:jc w:val="both"/>
        <w:rPr>
          <w:sz w:val="24"/>
          <w:szCs w:val="24"/>
        </w:rPr>
      </w:pPr>
      <w:proofErr w:type="gramStart"/>
      <w:r w:rsidRPr="00386B15">
        <w:rPr>
          <w:sz w:val="24"/>
          <w:szCs w:val="24"/>
        </w:rPr>
        <w:t>This piece of intervention w</w:t>
      </w:r>
      <w:r>
        <w:rPr>
          <w:sz w:val="24"/>
          <w:szCs w:val="24"/>
        </w:rPr>
        <w:t>ill focus on adult case study whom I have had direct experiencing of working with, who is considered by law, The Social Services and Well-being Act (2014) as “</w:t>
      </w:r>
      <w:r w:rsidRPr="00534363">
        <w:rPr>
          <w:i/>
          <w:sz w:val="24"/>
          <w:szCs w:val="24"/>
        </w:rPr>
        <w:t>An adult who is experiencing or is at risk of abuse or neglect; has care and support needs and as consequence of those needs, unable to protect themselves against the abuse or neglect” (Part 7, 126 (1).</w:t>
      </w:r>
      <w:proofErr w:type="gramEnd"/>
      <w:r>
        <w:rPr>
          <w:sz w:val="24"/>
          <w:szCs w:val="24"/>
        </w:rPr>
        <w:t xml:space="preserve"> This case study will critically reflect and evaluative the safeguarding legislations involved, reference the safeguarding boards and the use of processes, policies and procedures. To enable me to do this and for the purpose of reflection, I shall continue to use the Gibbs (1988) model of reflective learning. </w:t>
      </w:r>
    </w:p>
    <w:p w:rsidR="008C7769" w:rsidRDefault="008C7769" w:rsidP="008C7769">
      <w:pPr>
        <w:spacing w:line="360" w:lineRule="auto"/>
        <w:jc w:val="both"/>
        <w:rPr>
          <w:sz w:val="24"/>
          <w:szCs w:val="24"/>
        </w:rPr>
      </w:pPr>
    </w:p>
    <w:p w:rsidR="008C7769" w:rsidRDefault="008C7769" w:rsidP="008C7769">
      <w:pPr>
        <w:spacing w:line="360" w:lineRule="auto"/>
        <w:jc w:val="both"/>
        <w:rPr>
          <w:sz w:val="24"/>
          <w:szCs w:val="24"/>
          <w:lang w:val="en-US"/>
        </w:rPr>
      </w:pPr>
      <w:r>
        <w:rPr>
          <w:sz w:val="24"/>
          <w:szCs w:val="24"/>
        </w:rPr>
        <w:t xml:space="preserve">The individual in this case will be known as </w:t>
      </w:r>
      <w:proofErr w:type="gramStart"/>
      <w:r>
        <w:rPr>
          <w:sz w:val="24"/>
          <w:szCs w:val="24"/>
        </w:rPr>
        <w:t>2</w:t>
      </w:r>
      <w:proofErr w:type="gramEnd"/>
      <w:r>
        <w:rPr>
          <w:sz w:val="24"/>
          <w:szCs w:val="24"/>
        </w:rPr>
        <w:t xml:space="preserve">. </w:t>
      </w:r>
      <w:proofErr w:type="gramStart"/>
      <w:r>
        <w:rPr>
          <w:sz w:val="24"/>
          <w:szCs w:val="24"/>
        </w:rPr>
        <w:t>2</w:t>
      </w:r>
      <w:proofErr w:type="gramEnd"/>
      <w:r>
        <w:rPr>
          <w:sz w:val="24"/>
          <w:szCs w:val="24"/>
        </w:rPr>
        <w:t xml:space="preserve"> is an individual who is not originally from this country and is described to have an Asian background. </w:t>
      </w:r>
      <w:proofErr w:type="gramStart"/>
      <w:r>
        <w:rPr>
          <w:sz w:val="24"/>
          <w:szCs w:val="24"/>
        </w:rPr>
        <w:t>2</w:t>
      </w:r>
      <w:proofErr w:type="gramEnd"/>
      <w:r>
        <w:rPr>
          <w:sz w:val="24"/>
          <w:szCs w:val="24"/>
        </w:rPr>
        <w:t xml:space="preserve"> is unable to communicate confidently in English and he is only able to speak his first language. Nevertheless, due to confidentiality I am unable to go into depth of his background ethnicity, however I will be able to discuss the complications that this has had in social work practice, along with the barriers that 2 has experienced. Gratis (2016) reports that </w:t>
      </w:r>
      <w:r>
        <w:rPr>
          <w:sz w:val="24"/>
          <w:szCs w:val="24"/>
          <w:lang w:val="en-US"/>
        </w:rPr>
        <w:t>l</w:t>
      </w:r>
      <w:r w:rsidRPr="001D4C88">
        <w:rPr>
          <w:sz w:val="24"/>
          <w:szCs w:val="24"/>
          <w:lang w:val="en-US"/>
        </w:rPr>
        <w:t xml:space="preserve">anguage barriers are the most common communication </w:t>
      </w:r>
      <w:r w:rsidR="00534363" w:rsidRPr="001D4C88">
        <w:rPr>
          <w:sz w:val="24"/>
          <w:szCs w:val="24"/>
          <w:lang w:val="en-US"/>
        </w:rPr>
        <w:t>barriers, which</w:t>
      </w:r>
      <w:r w:rsidRPr="001D4C88">
        <w:rPr>
          <w:sz w:val="24"/>
          <w:szCs w:val="24"/>
          <w:lang w:val="en-US"/>
        </w:rPr>
        <w:t xml:space="preserve"> cause misunderstandings and misinterpretations between people</w:t>
      </w:r>
      <w:r>
        <w:rPr>
          <w:sz w:val="24"/>
          <w:szCs w:val="24"/>
          <w:lang w:val="en-US"/>
        </w:rPr>
        <w:t xml:space="preserve">. It was important for </w:t>
      </w:r>
      <w:proofErr w:type="gramStart"/>
      <w:r>
        <w:rPr>
          <w:sz w:val="24"/>
          <w:szCs w:val="24"/>
          <w:lang w:val="en-US"/>
        </w:rPr>
        <w:t>2</w:t>
      </w:r>
      <w:proofErr w:type="gramEnd"/>
      <w:r>
        <w:rPr>
          <w:sz w:val="24"/>
          <w:szCs w:val="24"/>
          <w:lang w:val="en-US"/>
        </w:rPr>
        <w:t xml:space="preserve"> and I to communicate effectively with each other as I needed to assess his current mental state and holistically assess his current needs. I was mindful that without doing so could potentially lead to a misunderstanding of his mental health problems </w:t>
      </w:r>
      <w:r w:rsidR="00534363">
        <w:rPr>
          <w:sz w:val="24"/>
          <w:szCs w:val="24"/>
          <w:lang w:val="en-US"/>
        </w:rPr>
        <w:t>and</w:t>
      </w:r>
      <w:r>
        <w:rPr>
          <w:sz w:val="24"/>
          <w:szCs w:val="24"/>
          <w:lang w:val="en-US"/>
        </w:rPr>
        <w:t xml:space="preserve"> assessing his needs inaccurately. </w:t>
      </w:r>
    </w:p>
    <w:p w:rsidR="008C7769" w:rsidRDefault="008C7769" w:rsidP="008C7769">
      <w:pPr>
        <w:spacing w:line="360" w:lineRule="auto"/>
        <w:jc w:val="both"/>
        <w:rPr>
          <w:sz w:val="24"/>
          <w:szCs w:val="24"/>
          <w:lang w:val="en-US"/>
        </w:rPr>
      </w:pPr>
    </w:p>
    <w:p w:rsidR="008C7769" w:rsidRPr="00AC19F8" w:rsidRDefault="008C7769" w:rsidP="008C7769">
      <w:pPr>
        <w:spacing w:line="360" w:lineRule="auto"/>
        <w:jc w:val="both"/>
        <w:rPr>
          <w:sz w:val="24"/>
          <w:szCs w:val="24"/>
        </w:rPr>
      </w:pPr>
      <w:r w:rsidRPr="00AC19F8">
        <w:rPr>
          <w:sz w:val="24"/>
          <w:szCs w:val="24"/>
        </w:rPr>
        <w:lastRenderedPageBreak/>
        <w:t xml:space="preserve">I recognised from 2’s cultural and linguistic needs that </w:t>
      </w:r>
      <w:proofErr w:type="gramStart"/>
      <w:r>
        <w:rPr>
          <w:sz w:val="24"/>
          <w:szCs w:val="24"/>
        </w:rPr>
        <w:t>2</w:t>
      </w:r>
      <w:proofErr w:type="gramEnd"/>
      <w:r>
        <w:rPr>
          <w:sz w:val="24"/>
          <w:szCs w:val="24"/>
        </w:rPr>
        <w:t xml:space="preserve"> could</w:t>
      </w:r>
      <w:r w:rsidRPr="00AC19F8">
        <w:rPr>
          <w:sz w:val="24"/>
          <w:szCs w:val="24"/>
        </w:rPr>
        <w:t xml:space="preserve"> be experiencing social isolation whilst living in the rural location of Wales. The Welsh language is mainly used and </w:t>
      </w:r>
      <w:proofErr w:type="gramStart"/>
      <w:r w:rsidRPr="00AC19F8">
        <w:rPr>
          <w:sz w:val="24"/>
          <w:szCs w:val="24"/>
        </w:rPr>
        <w:t>is continually promoted</w:t>
      </w:r>
      <w:proofErr w:type="gramEnd"/>
      <w:r w:rsidRPr="00AC19F8">
        <w:rPr>
          <w:sz w:val="24"/>
          <w:szCs w:val="24"/>
        </w:rPr>
        <w:t xml:space="preserve"> in the area, such as the active offer and community services providing a bilingual provision to individuals in the area (The Welsh Language Measure, 2011). </w:t>
      </w:r>
      <w:proofErr w:type="gramStart"/>
      <w:r w:rsidRPr="00AC19F8">
        <w:rPr>
          <w:sz w:val="24"/>
          <w:szCs w:val="24"/>
        </w:rPr>
        <w:t>There are many signs,</w:t>
      </w:r>
      <w:r>
        <w:rPr>
          <w:sz w:val="24"/>
          <w:szCs w:val="24"/>
        </w:rPr>
        <w:t xml:space="preserve"> posters and leaflets that are W</w:t>
      </w:r>
      <w:r w:rsidRPr="00AC19F8">
        <w:rPr>
          <w:sz w:val="24"/>
          <w:szCs w:val="24"/>
        </w:rPr>
        <w:t>elsh</w:t>
      </w:r>
      <w:proofErr w:type="gramEnd"/>
      <w:r w:rsidRPr="00AC19F8">
        <w:rPr>
          <w:sz w:val="24"/>
          <w:szCs w:val="24"/>
        </w:rPr>
        <w:t xml:space="preserve"> or bilingual in the local area and </w:t>
      </w:r>
      <w:r>
        <w:rPr>
          <w:sz w:val="24"/>
          <w:szCs w:val="24"/>
        </w:rPr>
        <w:t>many people will often use the W</w:t>
      </w:r>
      <w:r w:rsidRPr="00AC19F8">
        <w:rPr>
          <w:sz w:val="24"/>
          <w:szCs w:val="24"/>
        </w:rPr>
        <w:t>elsh language as their first. Perhaps 2 could have found this difficult or even confusing if he had attempted to access community activities, any social support or any services in the area, as his confidence in speaking English was already lacking and the welsh language being so predominant in the area</w:t>
      </w:r>
      <w:r>
        <w:rPr>
          <w:sz w:val="24"/>
          <w:szCs w:val="24"/>
        </w:rPr>
        <w:t>, this</w:t>
      </w:r>
      <w:r w:rsidRPr="00AC19F8">
        <w:rPr>
          <w:sz w:val="24"/>
          <w:szCs w:val="24"/>
        </w:rPr>
        <w:t xml:space="preserve"> could have discouraged 2 from accessing the s</w:t>
      </w:r>
      <w:r>
        <w:rPr>
          <w:sz w:val="24"/>
          <w:szCs w:val="24"/>
        </w:rPr>
        <w:t xml:space="preserve">upport he needed at this </w:t>
      </w:r>
      <w:r w:rsidRPr="00AC19F8">
        <w:rPr>
          <w:sz w:val="24"/>
          <w:szCs w:val="24"/>
        </w:rPr>
        <w:t xml:space="preserve">time. I also recognised the lack of resources available in the area to meet 2’s cultural and linguistic needs could have created 2’s social isolation and </w:t>
      </w:r>
      <w:r>
        <w:rPr>
          <w:sz w:val="24"/>
          <w:szCs w:val="24"/>
        </w:rPr>
        <w:t xml:space="preserve">could </w:t>
      </w:r>
      <w:r w:rsidRPr="00AC19F8">
        <w:rPr>
          <w:sz w:val="24"/>
          <w:szCs w:val="24"/>
        </w:rPr>
        <w:t>have contributed to 2’s poor mental health and well-being. It is often found that social isolation can contribute to poorer outcomes for people,</w:t>
      </w:r>
      <w:r>
        <w:rPr>
          <w:sz w:val="24"/>
          <w:szCs w:val="24"/>
        </w:rPr>
        <w:t xml:space="preserve"> I was mindful</w:t>
      </w:r>
      <w:r w:rsidRPr="00AC19F8">
        <w:rPr>
          <w:sz w:val="24"/>
          <w:szCs w:val="24"/>
        </w:rPr>
        <w:t xml:space="preserve"> that there seemed to be lack of resources, community groups and </w:t>
      </w:r>
      <w:r>
        <w:rPr>
          <w:sz w:val="24"/>
          <w:szCs w:val="24"/>
        </w:rPr>
        <w:t>social communication for</w:t>
      </w:r>
      <w:r w:rsidRPr="00AC19F8">
        <w:rPr>
          <w:sz w:val="24"/>
          <w:szCs w:val="24"/>
        </w:rPr>
        <w:t xml:space="preserve"> engage with others of the same ethnic background.</w:t>
      </w:r>
      <w:r>
        <w:rPr>
          <w:sz w:val="24"/>
          <w:szCs w:val="24"/>
        </w:rPr>
        <w:t xml:space="preserve"> I was aware during my initial contact with </w:t>
      </w:r>
      <w:proofErr w:type="gramStart"/>
      <w:r>
        <w:rPr>
          <w:sz w:val="24"/>
          <w:szCs w:val="24"/>
        </w:rPr>
        <w:t>2</w:t>
      </w:r>
      <w:proofErr w:type="gramEnd"/>
      <w:r>
        <w:rPr>
          <w:sz w:val="24"/>
          <w:szCs w:val="24"/>
        </w:rPr>
        <w:t xml:space="preserve"> that he </w:t>
      </w:r>
      <w:r w:rsidRPr="00AC19F8">
        <w:rPr>
          <w:sz w:val="24"/>
          <w:szCs w:val="24"/>
        </w:rPr>
        <w:t>could have experienced a loss of identify as a result of the lack of available resources</w:t>
      </w:r>
      <w:r>
        <w:rPr>
          <w:sz w:val="24"/>
          <w:szCs w:val="24"/>
        </w:rPr>
        <w:t>. Alger (2014) recognises that this issue</w:t>
      </w:r>
      <w:r w:rsidRPr="00AC19F8">
        <w:rPr>
          <w:sz w:val="24"/>
          <w:szCs w:val="24"/>
        </w:rPr>
        <w:t xml:space="preserve"> can contribute to generalised anxiety, low self-esteem and worth, depression, social anxiety and isolation. All of which would have effected 2’s ability in connecting with other people (Alger, 2014). </w:t>
      </w:r>
    </w:p>
    <w:p w:rsidR="008C7769" w:rsidRDefault="008C7769" w:rsidP="008C7769">
      <w:pPr>
        <w:spacing w:line="360" w:lineRule="auto"/>
        <w:jc w:val="both"/>
        <w:rPr>
          <w:sz w:val="24"/>
          <w:szCs w:val="24"/>
          <w:lang w:val="en-US"/>
        </w:rPr>
      </w:pPr>
    </w:p>
    <w:p w:rsidR="008C7769" w:rsidRPr="00861CE9" w:rsidRDefault="008C7769" w:rsidP="008C7769">
      <w:pPr>
        <w:spacing w:line="360" w:lineRule="auto"/>
        <w:jc w:val="both"/>
        <w:rPr>
          <w:sz w:val="24"/>
          <w:szCs w:val="24"/>
          <w:lang w:val="en-US"/>
        </w:rPr>
      </w:pPr>
      <w:r>
        <w:rPr>
          <w:sz w:val="24"/>
          <w:szCs w:val="24"/>
          <w:lang w:val="en-US"/>
        </w:rPr>
        <w:t xml:space="preserve">My initial concerns were correct and it was clear that there was a misunderstanding of medical terms during the communication, for example, </w:t>
      </w:r>
      <w:proofErr w:type="gramStart"/>
      <w:r>
        <w:rPr>
          <w:sz w:val="24"/>
          <w:szCs w:val="24"/>
          <w:lang w:val="en-US"/>
        </w:rPr>
        <w:t>2</w:t>
      </w:r>
      <w:proofErr w:type="gramEnd"/>
      <w:r>
        <w:rPr>
          <w:sz w:val="24"/>
          <w:szCs w:val="24"/>
          <w:lang w:val="en-US"/>
        </w:rPr>
        <w:t xml:space="preserve"> could not understand what was meant by mental health, he was not able to express his thoughts clearly due to the language barrier and I could not understand his current living arrangements. Therefore, for </w:t>
      </w:r>
      <w:proofErr w:type="gramStart"/>
      <w:r>
        <w:rPr>
          <w:sz w:val="24"/>
          <w:szCs w:val="24"/>
          <w:lang w:val="en-US"/>
        </w:rPr>
        <w:t>2</w:t>
      </w:r>
      <w:proofErr w:type="gramEnd"/>
      <w:r>
        <w:rPr>
          <w:sz w:val="24"/>
          <w:szCs w:val="24"/>
          <w:lang w:val="en-US"/>
        </w:rPr>
        <w:t xml:space="preserve"> to receive a quality service that adopts a person centered approach, an interpreter was needed. </w:t>
      </w:r>
      <w:r>
        <w:rPr>
          <w:sz w:val="24"/>
          <w:szCs w:val="24"/>
        </w:rPr>
        <w:t xml:space="preserve">I was therefore mindful that a trusting relationship would need to be built if I was to be able to successfully support </w:t>
      </w:r>
      <w:proofErr w:type="gramStart"/>
      <w:r>
        <w:rPr>
          <w:sz w:val="24"/>
          <w:szCs w:val="24"/>
        </w:rPr>
        <w:t>2</w:t>
      </w:r>
      <w:proofErr w:type="gramEnd"/>
      <w:r>
        <w:rPr>
          <w:sz w:val="24"/>
          <w:szCs w:val="24"/>
        </w:rPr>
        <w:t xml:space="preserve"> and consequently I felt an interpreter for future interactions would enable me to achieve this. </w:t>
      </w:r>
    </w:p>
    <w:p w:rsidR="008C7769" w:rsidRDefault="008C7769" w:rsidP="008C7769">
      <w:pPr>
        <w:spacing w:line="360" w:lineRule="auto"/>
        <w:jc w:val="both"/>
        <w:rPr>
          <w:sz w:val="24"/>
          <w:szCs w:val="24"/>
        </w:rPr>
      </w:pPr>
    </w:p>
    <w:p w:rsidR="008C7769" w:rsidRPr="00C30A8C" w:rsidRDefault="008C7769" w:rsidP="008C7769">
      <w:pPr>
        <w:spacing w:line="360" w:lineRule="auto"/>
        <w:jc w:val="both"/>
        <w:rPr>
          <w:sz w:val="24"/>
          <w:szCs w:val="24"/>
        </w:rPr>
      </w:pPr>
      <w:r>
        <w:rPr>
          <w:sz w:val="24"/>
          <w:szCs w:val="24"/>
        </w:rPr>
        <w:t xml:space="preserve">I also felt that </w:t>
      </w:r>
      <w:proofErr w:type="gramStart"/>
      <w:r>
        <w:rPr>
          <w:sz w:val="24"/>
          <w:szCs w:val="24"/>
        </w:rPr>
        <w:t>2</w:t>
      </w:r>
      <w:proofErr w:type="gramEnd"/>
      <w:r>
        <w:rPr>
          <w:sz w:val="24"/>
          <w:szCs w:val="24"/>
        </w:rPr>
        <w:t xml:space="preserve"> may be able to disclose information more freely if an interpreter was able to translate on 2’s behalf. During my second interaction with </w:t>
      </w:r>
      <w:proofErr w:type="gramStart"/>
      <w:r>
        <w:rPr>
          <w:sz w:val="24"/>
          <w:szCs w:val="24"/>
        </w:rPr>
        <w:t>2</w:t>
      </w:r>
      <w:proofErr w:type="gramEnd"/>
      <w:r>
        <w:rPr>
          <w:sz w:val="24"/>
          <w:szCs w:val="24"/>
        </w:rPr>
        <w:t xml:space="preserve"> it was evident that the interpreter benefited the interaction as 2 seemed more relaxed and confident in his manner. His relaxed appearance </w:t>
      </w:r>
      <w:proofErr w:type="gramStart"/>
      <w:r>
        <w:rPr>
          <w:sz w:val="24"/>
          <w:szCs w:val="24"/>
        </w:rPr>
        <w:t>was evidenced</w:t>
      </w:r>
      <w:proofErr w:type="gramEnd"/>
      <w:r>
        <w:rPr>
          <w:sz w:val="24"/>
          <w:szCs w:val="24"/>
        </w:rPr>
        <w:t xml:space="preserve"> by his body language becoming less tense and his tone of his voice </w:t>
      </w:r>
      <w:r>
        <w:rPr>
          <w:sz w:val="24"/>
          <w:szCs w:val="24"/>
        </w:rPr>
        <w:lastRenderedPageBreak/>
        <w:t xml:space="preserve">softening. This I felt was from the reassurance of the interpreter and that </w:t>
      </w:r>
      <w:proofErr w:type="gramStart"/>
      <w:r>
        <w:rPr>
          <w:sz w:val="24"/>
          <w:szCs w:val="24"/>
        </w:rPr>
        <w:t>2</w:t>
      </w:r>
      <w:proofErr w:type="gramEnd"/>
      <w:r>
        <w:rPr>
          <w:sz w:val="24"/>
          <w:szCs w:val="24"/>
        </w:rPr>
        <w:t xml:space="preserve"> felt he had more control and voice over his care and support (The Social Services and Well-being Act, 2014).  Research from Alexandre’s </w:t>
      </w:r>
      <w:r w:rsidRPr="00562E51">
        <w:rPr>
          <w:i/>
          <w:sz w:val="24"/>
          <w:szCs w:val="24"/>
        </w:rPr>
        <w:t>et al</w:t>
      </w:r>
      <w:r>
        <w:rPr>
          <w:sz w:val="24"/>
          <w:szCs w:val="24"/>
        </w:rPr>
        <w:t xml:space="preserve">, (2004) study found that ethnic minority groups feel more confident to express their views when they feel they have a valuable relationship with the interpreter and when they feel respected and listened too. I identified that this was the case and I felt that this was why </w:t>
      </w:r>
      <w:proofErr w:type="gramStart"/>
      <w:r>
        <w:rPr>
          <w:sz w:val="24"/>
          <w:szCs w:val="24"/>
        </w:rPr>
        <w:t>2</w:t>
      </w:r>
      <w:proofErr w:type="gramEnd"/>
      <w:r>
        <w:rPr>
          <w:sz w:val="24"/>
          <w:szCs w:val="24"/>
        </w:rPr>
        <w:t xml:space="preserve"> felt more comfortable disclosing information. I was though concerned with what </w:t>
      </w:r>
      <w:proofErr w:type="gramStart"/>
      <w:r>
        <w:rPr>
          <w:sz w:val="24"/>
          <w:szCs w:val="24"/>
        </w:rPr>
        <w:t>2</w:t>
      </w:r>
      <w:proofErr w:type="gramEnd"/>
      <w:r>
        <w:rPr>
          <w:sz w:val="24"/>
          <w:szCs w:val="24"/>
        </w:rPr>
        <w:t xml:space="preserve"> was disclosing and I immediately acknowledged this to be a safeguarding concern.</w:t>
      </w:r>
    </w:p>
    <w:p w:rsidR="008C7769" w:rsidRDefault="008C7769" w:rsidP="008C7769">
      <w:pPr>
        <w:spacing w:line="360" w:lineRule="auto"/>
        <w:jc w:val="both"/>
        <w:rPr>
          <w:sz w:val="24"/>
          <w:szCs w:val="24"/>
        </w:rPr>
      </w:pPr>
      <w:r>
        <w:rPr>
          <w:sz w:val="24"/>
          <w:szCs w:val="24"/>
        </w:rPr>
        <w:t xml:space="preserve">My concern was that </w:t>
      </w:r>
      <w:proofErr w:type="gramStart"/>
      <w:r>
        <w:rPr>
          <w:sz w:val="24"/>
          <w:szCs w:val="24"/>
        </w:rPr>
        <w:t>2</w:t>
      </w:r>
      <w:proofErr w:type="gramEnd"/>
      <w:r>
        <w:rPr>
          <w:sz w:val="24"/>
          <w:szCs w:val="24"/>
        </w:rPr>
        <w:t xml:space="preserve"> had reported that he had been residing in commercial premises for just over twelve months. He stated that he had been living in restricted space without any washing facilities or cooking facilities. The information he was disclosing was concerning due to his vulnerability and lack of understanding of his human rights. </w:t>
      </w:r>
      <w:proofErr w:type="gramStart"/>
      <w:r>
        <w:rPr>
          <w:sz w:val="24"/>
          <w:szCs w:val="24"/>
        </w:rPr>
        <w:t>2</w:t>
      </w:r>
      <w:proofErr w:type="gramEnd"/>
      <w:r>
        <w:rPr>
          <w:sz w:val="24"/>
          <w:szCs w:val="24"/>
        </w:rPr>
        <w:t xml:space="preserve"> had also been paying a high amount of rate of rent which consequently led to 2 not being able to meet his own personal care needs. </w:t>
      </w:r>
      <w:proofErr w:type="gramStart"/>
      <w:r>
        <w:rPr>
          <w:sz w:val="24"/>
          <w:szCs w:val="24"/>
        </w:rPr>
        <w:t>2</w:t>
      </w:r>
      <w:proofErr w:type="gramEnd"/>
      <w:r>
        <w:rPr>
          <w:sz w:val="24"/>
          <w:szCs w:val="24"/>
        </w:rPr>
        <w:t xml:space="preserve"> had been neglecting himself due to not having the funds to eat, not being able to meet his personal care needs, 2 had no appropriate clothing and he was not tending appropriately to any of his medical health conditions. </w:t>
      </w:r>
      <w:proofErr w:type="gramStart"/>
      <w:r>
        <w:rPr>
          <w:sz w:val="24"/>
          <w:szCs w:val="24"/>
        </w:rPr>
        <w:t>2</w:t>
      </w:r>
      <w:proofErr w:type="gramEnd"/>
      <w:r>
        <w:rPr>
          <w:sz w:val="24"/>
          <w:szCs w:val="24"/>
        </w:rPr>
        <w:t xml:space="preserve"> stated that he was unable to ‘leave’ as he had a contract with shopkeeper for another twenty years. My concern was that </w:t>
      </w:r>
      <w:proofErr w:type="gramStart"/>
      <w:r>
        <w:rPr>
          <w:sz w:val="24"/>
          <w:szCs w:val="24"/>
        </w:rPr>
        <w:t>2</w:t>
      </w:r>
      <w:proofErr w:type="gramEnd"/>
      <w:r>
        <w:rPr>
          <w:sz w:val="24"/>
          <w:szCs w:val="24"/>
        </w:rPr>
        <w:t xml:space="preserve"> did not understand the consequences that this was having on his mental health and the fact he did not understand that he was experiencing financial and emotional abuse from the owner of the premises which I identified to be an act of Modern Day Slavery. </w:t>
      </w:r>
    </w:p>
    <w:p w:rsidR="008C7769" w:rsidRPr="00C30A8C" w:rsidRDefault="008C7769" w:rsidP="008C7769">
      <w:pPr>
        <w:spacing w:line="360" w:lineRule="auto"/>
        <w:jc w:val="both"/>
        <w:rPr>
          <w:sz w:val="24"/>
          <w:szCs w:val="24"/>
        </w:rPr>
      </w:pPr>
    </w:p>
    <w:p w:rsidR="008C7769" w:rsidRDefault="008C7769" w:rsidP="008C7769">
      <w:pPr>
        <w:shd w:val="clear" w:color="auto" w:fill="FFFFFF"/>
        <w:spacing w:after="240" w:line="360" w:lineRule="auto"/>
        <w:jc w:val="both"/>
        <w:rPr>
          <w:color w:val="auto"/>
          <w:sz w:val="24"/>
          <w:szCs w:val="24"/>
        </w:rPr>
      </w:pPr>
      <w:r w:rsidRPr="00C5480D">
        <w:rPr>
          <w:rFonts w:eastAsia="Calibri"/>
          <w:color w:val="auto"/>
          <w:sz w:val="24"/>
          <w:szCs w:val="24"/>
          <w:shd w:val="clear" w:color="auto" w:fill="FFFFFF"/>
          <w:lang w:eastAsia="en-US"/>
        </w:rPr>
        <w:t xml:space="preserve">Modern slavery has been described by </w:t>
      </w:r>
      <w:proofErr w:type="spellStart"/>
      <w:r w:rsidRPr="00BA7986">
        <w:rPr>
          <w:rFonts w:eastAsia="Calibri"/>
          <w:color w:val="auto"/>
          <w:sz w:val="24"/>
          <w:szCs w:val="24"/>
          <w:shd w:val="clear" w:color="auto" w:fill="FFFFFF"/>
          <w:lang w:eastAsia="en-US"/>
        </w:rPr>
        <w:t>Garbers</w:t>
      </w:r>
      <w:proofErr w:type="spellEnd"/>
      <w:r w:rsidRPr="00BA7986">
        <w:rPr>
          <w:rFonts w:eastAsia="Calibri"/>
          <w:color w:val="auto"/>
          <w:sz w:val="24"/>
          <w:szCs w:val="24"/>
          <w:shd w:val="clear" w:color="auto" w:fill="FFFFFF"/>
          <w:lang w:eastAsia="en-US"/>
        </w:rPr>
        <w:t xml:space="preserve"> (2016)</w:t>
      </w:r>
      <w:r w:rsidRPr="00C5480D">
        <w:rPr>
          <w:rFonts w:eastAsia="Calibri"/>
          <w:color w:val="auto"/>
          <w:sz w:val="24"/>
          <w:szCs w:val="24"/>
          <w:shd w:val="clear" w:color="auto" w:fill="FFFFFF"/>
          <w:lang w:eastAsia="en-US"/>
        </w:rPr>
        <w:t xml:space="preserve"> as a </w:t>
      </w:r>
      <w:r w:rsidRPr="00C5480D">
        <w:rPr>
          <w:rFonts w:eastAsia="Calibri"/>
          <w:color w:val="auto"/>
          <w:sz w:val="24"/>
          <w:szCs w:val="24"/>
          <w:shd w:val="clear" w:color="auto" w:fill="FFFFFF"/>
        </w:rPr>
        <w:t>‘</w:t>
      </w:r>
      <w:r w:rsidRPr="00C5480D">
        <w:rPr>
          <w:rFonts w:eastAsia="Calibri"/>
          <w:i/>
          <w:color w:val="auto"/>
          <w:sz w:val="24"/>
          <w:szCs w:val="24"/>
          <w:shd w:val="clear" w:color="auto" w:fill="FFFFFF"/>
          <w:lang w:eastAsia="en-US"/>
        </w:rPr>
        <w:t>human rights violation and has severe consequences for the health and wellbeing of survivors</w:t>
      </w:r>
      <w:r w:rsidRPr="00C5480D">
        <w:rPr>
          <w:rFonts w:eastAsia="Calibri"/>
          <w:i/>
          <w:color w:val="auto"/>
          <w:sz w:val="24"/>
          <w:szCs w:val="24"/>
          <w:shd w:val="clear" w:color="auto" w:fill="FFFFFF"/>
        </w:rPr>
        <w:t>’</w:t>
      </w:r>
      <w:r w:rsidRPr="00C5480D">
        <w:rPr>
          <w:rFonts w:eastAsia="Calibri"/>
          <w:i/>
          <w:color w:val="auto"/>
          <w:sz w:val="24"/>
          <w:szCs w:val="24"/>
          <w:shd w:val="clear" w:color="auto" w:fill="FFFFFF"/>
          <w:lang w:eastAsia="en-US"/>
        </w:rPr>
        <w:t>.</w:t>
      </w:r>
      <w:r w:rsidRPr="00C5480D">
        <w:rPr>
          <w:rFonts w:eastAsia="Calibri"/>
          <w:color w:val="auto"/>
          <w:sz w:val="24"/>
          <w:szCs w:val="24"/>
          <w:shd w:val="clear" w:color="auto" w:fill="FFFFFF"/>
          <w:lang w:eastAsia="en-US"/>
        </w:rPr>
        <w:t xml:space="preserve"> </w:t>
      </w:r>
      <w:r w:rsidRPr="00C5480D">
        <w:rPr>
          <w:color w:val="auto"/>
          <w:sz w:val="24"/>
          <w:szCs w:val="24"/>
        </w:rPr>
        <w:t xml:space="preserve">The Modern Slavery Act 2015 also provide further </w:t>
      </w:r>
      <w:proofErr w:type="gramStart"/>
      <w:r w:rsidRPr="00C5480D">
        <w:rPr>
          <w:color w:val="auto"/>
          <w:sz w:val="24"/>
          <w:szCs w:val="24"/>
        </w:rPr>
        <w:t>definitions</w:t>
      </w:r>
      <w:r>
        <w:rPr>
          <w:color w:val="auto"/>
          <w:sz w:val="24"/>
          <w:szCs w:val="24"/>
        </w:rPr>
        <w:t xml:space="preserve"> which</w:t>
      </w:r>
      <w:proofErr w:type="gramEnd"/>
      <w:r>
        <w:rPr>
          <w:color w:val="auto"/>
          <w:sz w:val="24"/>
          <w:szCs w:val="24"/>
        </w:rPr>
        <w:t xml:space="preserve"> </w:t>
      </w:r>
      <w:r w:rsidRPr="00C5480D">
        <w:rPr>
          <w:color w:val="auto"/>
          <w:sz w:val="24"/>
          <w:szCs w:val="24"/>
        </w:rPr>
        <w:t>are incorporated within the term 'modern slavery'. These are:</w:t>
      </w:r>
    </w:p>
    <w:p w:rsidR="008C7769" w:rsidRDefault="008C7769" w:rsidP="00BB64AB">
      <w:pPr>
        <w:pStyle w:val="ListParagraph"/>
        <w:numPr>
          <w:ilvl w:val="0"/>
          <w:numId w:val="13"/>
        </w:numPr>
        <w:shd w:val="clear" w:color="auto" w:fill="FFFFFF"/>
        <w:spacing w:after="240" w:line="360" w:lineRule="auto"/>
        <w:jc w:val="both"/>
        <w:rPr>
          <w:color w:val="auto"/>
          <w:sz w:val="24"/>
          <w:szCs w:val="24"/>
        </w:rPr>
      </w:pPr>
      <w:r w:rsidRPr="00C5480D">
        <w:rPr>
          <w:color w:val="auto"/>
          <w:sz w:val="24"/>
          <w:szCs w:val="24"/>
        </w:rPr>
        <w:t>'slavery' is where ownership is exercised over a person,</w:t>
      </w:r>
    </w:p>
    <w:p w:rsidR="008C7769" w:rsidRDefault="008C7769" w:rsidP="00BB64AB">
      <w:pPr>
        <w:pStyle w:val="ListParagraph"/>
        <w:numPr>
          <w:ilvl w:val="0"/>
          <w:numId w:val="13"/>
        </w:numPr>
        <w:shd w:val="clear" w:color="auto" w:fill="FFFFFF"/>
        <w:spacing w:after="240" w:line="360" w:lineRule="auto"/>
        <w:jc w:val="both"/>
        <w:rPr>
          <w:color w:val="auto"/>
          <w:sz w:val="24"/>
          <w:szCs w:val="24"/>
        </w:rPr>
      </w:pPr>
      <w:r w:rsidRPr="00C5480D">
        <w:rPr>
          <w:color w:val="auto"/>
          <w:sz w:val="24"/>
          <w:szCs w:val="24"/>
        </w:rPr>
        <w:t>'servitude' involves the obligation to provide services imposed by coercion</w:t>
      </w:r>
    </w:p>
    <w:p w:rsidR="008C7769" w:rsidRDefault="008C7769" w:rsidP="00BB64AB">
      <w:pPr>
        <w:pStyle w:val="ListParagraph"/>
        <w:numPr>
          <w:ilvl w:val="0"/>
          <w:numId w:val="13"/>
        </w:numPr>
        <w:shd w:val="clear" w:color="auto" w:fill="FFFFFF"/>
        <w:spacing w:after="240" w:line="360" w:lineRule="auto"/>
        <w:jc w:val="both"/>
        <w:rPr>
          <w:color w:val="auto"/>
          <w:sz w:val="24"/>
          <w:szCs w:val="24"/>
        </w:rPr>
      </w:pPr>
      <w:r>
        <w:rPr>
          <w:color w:val="auto"/>
          <w:sz w:val="24"/>
          <w:szCs w:val="24"/>
        </w:rPr>
        <w:t>,</w:t>
      </w:r>
      <w:r w:rsidRPr="00C5480D">
        <w:rPr>
          <w:color w:val="auto"/>
          <w:sz w:val="24"/>
          <w:szCs w:val="24"/>
        </w:rPr>
        <w:t xml:space="preserve">'forced or compulsory labour' involves work or service extracted from any person under the menace of a penalty and for which the person has not offered himself voluntarily, </w:t>
      </w:r>
    </w:p>
    <w:p w:rsidR="008C7769" w:rsidRPr="00C5480D" w:rsidRDefault="008C7769" w:rsidP="00BB64AB">
      <w:pPr>
        <w:pStyle w:val="ListParagraph"/>
        <w:numPr>
          <w:ilvl w:val="0"/>
          <w:numId w:val="13"/>
        </w:numPr>
        <w:shd w:val="clear" w:color="auto" w:fill="FFFFFF"/>
        <w:spacing w:after="240" w:line="360" w:lineRule="auto"/>
        <w:jc w:val="both"/>
        <w:rPr>
          <w:color w:val="auto"/>
          <w:sz w:val="24"/>
          <w:szCs w:val="24"/>
        </w:rPr>
      </w:pPr>
      <w:r w:rsidRPr="00C5480D">
        <w:rPr>
          <w:color w:val="auto"/>
          <w:sz w:val="24"/>
          <w:szCs w:val="24"/>
        </w:rPr>
        <w:t xml:space="preserve">'human trafficking' concerns arranging or facilitating the travel of another with a view to exploiting them </w:t>
      </w:r>
      <w:r w:rsidRPr="0096588B">
        <w:rPr>
          <w:color w:val="auto"/>
          <w:sz w:val="24"/>
          <w:szCs w:val="24"/>
        </w:rPr>
        <w:t>(The Modern Day Slavery Act, 2015, S2, part 1)</w:t>
      </w:r>
      <w:r w:rsidRPr="00C5480D">
        <w:rPr>
          <w:color w:val="auto"/>
          <w:sz w:val="24"/>
          <w:szCs w:val="24"/>
        </w:rPr>
        <w:t xml:space="preserve"> </w:t>
      </w:r>
    </w:p>
    <w:p w:rsidR="008C7769" w:rsidRPr="00BA7986" w:rsidRDefault="008C7769" w:rsidP="008C7769">
      <w:pPr>
        <w:spacing w:line="360" w:lineRule="auto"/>
        <w:jc w:val="both"/>
        <w:rPr>
          <w:rStyle w:val="legds2"/>
          <w:color w:val="0B0C0C"/>
          <w:sz w:val="24"/>
          <w:szCs w:val="24"/>
          <w:shd w:val="clear" w:color="auto" w:fill="FFFFFF"/>
        </w:rPr>
      </w:pPr>
      <w:proofErr w:type="gramStart"/>
      <w:r w:rsidRPr="00DB4FC0">
        <w:rPr>
          <w:color w:val="0B0C0C"/>
          <w:sz w:val="24"/>
          <w:szCs w:val="24"/>
          <w:shd w:val="clear" w:color="auto" w:fill="FFFFFF"/>
        </w:rPr>
        <w:lastRenderedPageBreak/>
        <w:t>Therefore</w:t>
      </w:r>
      <w:proofErr w:type="gramEnd"/>
      <w:r w:rsidRPr="00DB4FC0">
        <w:rPr>
          <w:color w:val="0B0C0C"/>
          <w:sz w:val="24"/>
          <w:szCs w:val="24"/>
          <w:shd w:val="clear" w:color="auto" w:fill="FFFFFF"/>
        </w:rPr>
        <w:t xml:space="preserve"> the term Modern Slavery captures a whole range of types of exploitation, many of which occur together</w:t>
      </w:r>
      <w:r>
        <w:rPr>
          <w:color w:val="0B0C0C"/>
          <w:sz w:val="24"/>
          <w:szCs w:val="24"/>
          <w:shd w:val="clear" w:color="auto" w:fill="FFFFFF"/>
        </w:rPr>
        <w:t xml:space="preserve"> (Gov.uk, 2017 cited on </w:t>
      </w:r>
      <w:hyperlink r:id="rId9" w:history="1">
        <w:r w:rsidRPr="002D3078">
          <w:rPr>
            <w:rStyle w:val="Hyperlink"/>
            <w:color w:val="auto"/>
            <w:sz w:val="24"/>
            <w:szCs w:val="24"/>
            <w:shd w:val="clear" w:color="auto" w:fill="FFFFFF"/>
          </w:rPr>
          <w:t>https://www.gov.uk/government/publications/modern-slavery-and-public</w:t>
        </w:r>
      </w:hyperlink>
      <w:r>
        <w:rPr>
          <w:color w:val="0B0C0C"/>
          <w:sz w:val="24"/>
          <w:szCs w:val="24"/>
          <w:shd w:val="clear" w:color="auto" w:fill="FFFFFF"/>
        </w:rPr>
        <w:t xml:space="preserve"> </w:t>
      </w:r>
      <w:r w:rsidRPr="00BA7986">
        <w:rPr>
          <w:color w:val="0B0C0C"/>
          <w:sz w:val="24"/>
          <w:szCs w:val="24"/>
          <w:shd w:val="clear" w:color="auto" w:fill="FFFFFF"/>
        </w:rPr>
        <w:t>health/modern-slavery-and-public-health</w:t>
      </w:r>
      <w:r>
        <w:rPr>
          <w:color w:val="0B0C0C"/>
          <w:sz w:val="24"/>
          <w:szCs w:val="24"/>
          <w:shd w:val="clear" w:color="auto" w:fill="FFFFFF"/>
        </w:rPr>
        <w:t>)</w:t>
      </w:r>
      <w:r w:rsidRPr="00DB4FC0">
        <w:rPr>
          <w:color w:val="0B0C0C"/>
          <w:sz w:val="24"/>
          <w:szCs w:val="24"/>
          <w:shd w:val="clear" w:color="auto" w:fill="FFFFFF"/>
        </w:rPr>
        <w:t xml:space="preserve">. </w:t>
      </w:r>
      <w:r w:rsidRPr="008E2FD2">
        <w:rPr>
          <w:color w:val="auto"/>
          <w:sz w:val="24"/>
          <w:szCs w:val="24"/>
          <w:shd w:val="clear" w:color="auto" w:fill="FFFFFF"/>
        </w:rPr>
        <w:t xml:space="preserve">It can be difficult to spot according to Tickle (2017), however only through lack of education, knowledge and understanding; and with many people not knowing what to do with the information found or knowing the process on how to report it. It was however in this case clear that 2 was experiencing this abuse due to his poor living arrangements and later found living conditions, living and working in the same premises, He </w:t>
      </w:r>
      <w:r w:rsidRPr="008E2FD2">
        <w:rPr>
          <w:rFonts w:eastAsiaTheme="minorHAnsi"/>
          <w:color w:val="auto"/>
          <w:sz w:val="24"/>
          <w:szCs w:val="24"/>
          <w:shd w:val="clear" w:color="auto" w:fill="FFFFFF"/>
          <w:lang w:eastAsia="en-US"/>
        </w:rPr>
        <w:t>appeared frigh</w:t>
      </w:r>
      <w:r w:rsidRPr="008E2FD2">
        <w:rPr>
          <w:color w:val="auto"/>
          <w:sz w:val="24"/>
          <w:szCs w:val="24"/>
          <w:shd w:val="clear" w:color="auto" w:fill="FFFFFF"/>
        </w:rPr>
        <w:t>tened, withdrawn, and possibly showing signs</w:t>
      </w:r>
      <w:r w:rsidRPr="008E2FD2">
        <w:rPr>
          <w:rFonts w:eastAsiaTheme="minorHAnsi"/>
          <w:color w:val="auto"/>
          <w:sz w:val="24"/>
          <w:szCs w:val="24"/>
          <w:shd w:val="clear" w:color="auto" w:fill="FFFFFF"/>
          <w:lang w:eastAsia="en-US"/>
        </w:rPr>
        <w:t xml:space="preserve"> of psychological abuse</w:t>
      </w:r>
      <w:r w:rsidRPr="008E2FD2">
        <w:rPr>
          <w:color w:val="auto"/>
          <w:sz w:val="24"/>
          <w:szCs w:val="24"/>
          <w:shd w:val="clear" w:color="auto" w:fill="FFFFFF"/>
        </w:rPr>
        <w:t xml:space="preserve">, he </w:t>
      </w:r>
      <w:r w:rsidRPr="008E2FD2">
        <w:rPr>
          <w:color w:val="auto"/>
          <w:sz w:val="24"/>
          <w:szCs w:val="24"/>
        </w:rPr>
        <w:t>look malnourished , unkempt and did not want to discuss any personal information regarding his family (Anti-Slavery 2019).</w:t>
      </w:r>
      <w:r w:rsidRPr="008E2FD2">
        <w:rPr>
          <w:b/>
          <w:color w:val="auto"/>
          <w:sz w:val="24"/>
          <w:szCs w:val="24"/>
        </w:rPr>
        <w:t xml:space="preserve"> </w:t>
      </w:r>
      <w:r w:rsidRPr="008E2FD2">
        <w:rPr>
          <w:color w:val="auto"/>
          <w:sz w:val="24"/>
          <w:szCs w:val="24"/>
        </w:rPr>
        <w:t>All of which</w:t>
      </w:r>
      <w:r w:rsidRPr="008E2FD2">
        <w:rPr>
          <w:b/>
          <w:color w:val="auto"/>
          <w:sz w:val="24"/>
          <w:szCs w:val="24"/>
        </w:rPr>
        <w:t xml:space="preserve"> </w:t>
      </w:r>
      <w:r w:rsidRPr="008E2FD2">
        <w:rPr>
          <w:color w:val="auto"/>
          <w:sz w:val="24"/>
          <w:szCs w:val="24"/>
        </w:rPr>
        <w:t xml:space="preserve">according to UK Annual Report on Modern Slavery (2019) are strong indicators of someone experiencing modern day slavery. My other concern was that </w:t>
      </w:r>
      <w:proofErr w:type="gramStart"/>
      <w:r w:rsidRPr="008E2FD2">
        <w:rPr>
          <w:color w:val="auto"/>
          <w:sz w:val="24"/>
          <w:szCs w:val="24"/>
        </w:rPr>
        <w:t>2</w:t>
      </w:r>
      <w:proofErr w:type="gramEnd"/>
      <w:r w:rsidRPr="008E2FD2">
        <w:rPr>
          <w:color w:val="auto"/>
          <w:sz w:val="24"/>
          <w:szCs w:val="24"/>
        </w:rPr>
        <w:t xml:space="preserve"> </w:t>
      </w:r>
      <w:r w:rsidRPr="00DB4FC0">
        <w:rPr>
          <w:color w:val="202020"/>
          <w:sz w:val="24"/>
          <w:szCs w:val="24"/>
        </w:rPr>
        <w:t>did not identify this to be an issue and due to his mental health</w:t>
      </w:r>
      <w:r>
        <w:rPr>
          <w:color w:val="202020"/>
          <w:sz w:val="24"/>
          <w:szCs w:val="24"/>
        </w:rPr>
        <w:t xml:space="preserve"> needs at this time</w:t>
      </w:r>
      <w:r w:rsidR="00534363">
        <w:rPr>
          <w:color w:val="202020"/>
          <w:sz w:val="24"/>
          <w:szCs w:val="24"/>
        </w:rPr>
        <w:t>,</w:t>
      </w:r>
      <w:r w:rsidRPr="00DB4FC0">
        <w:rPr>
          <w:color w:val="202020"/>
          <w:sz w:val="24"/>
          <w:szCs w:val="24"/>
        </w:rPr>
        <w:t xml:space="preserve"> I found that his vulnerability and his lack of understanding</w:t>
      </w:r>
      <w:r>
        <w:rPr>
          <w:color w:val="202020"/>
          <w:sz w:val="24"/>
          <w:szCs w:val="24"/>
        </w:rPr>
        <w:t xml:space="preserve"> prevented his ability to</w:t>
      </w:r>
      <w:r w:rsidRPr="00DB4FC0">
        <w:rPr>
          <w:color w:val="202020"/>
          <w:sz w:val="24"/>
          <w:szCs w:val="24"/>
        </w:rPr>
        <w:t xml:space="preserve"> protect himself from this abuse</w:t>
      </w:r>
      <w:r w:rsidR="00534363">
        <w:rPr>
          <w:color w:val="202020"/>
          <w:sz w:val="24"/>
          <w:szCs w:val="24"/>
        </w:rPr>
        <w:t>. H</w:t>
      </w:r>
      <w:r w:rsidRPr="00DB4FC0">
        <w:rPr>
          <w:color w:val="202020"/>
          <w:sz w:val="24"/>
          <w:szCs w:val="24"/>
        </w:rPr>
        <w:t xml:space="preserve">ence why this led to my professional decision in </w:t>
      </w:r>
      <w:r>
        <w:rPr>
          <w:color w:val="202020"/>
          <w:sz w:val="24"/>
          <w:szCs w:val="24"/>
        </w:rPr>
        <w:t>completing the relevant</w:t>
      </w:r>
      <w:r w:rsidRPr="00DB4FC0">
        <w:rPr>
          <w:color w:val="202020"/>
          <w:sz w:val="24"/>
          <w:szCs w:val="24"/>
        </w:rPr>
        <w:t xml:space="preserve"> safeguarding referral</w:t>
      </w:r>
      <w:r>
        <w:rPr>
          <w:color w:val="202020"/>
          <w:sz w:val="24"/>
          <w:szCs w:val="24"/>
        </w:rPr>
        <w:t>s</w:t>
      </w:r>
      <w:r w:rsidRPr="00DB4FC0">
        <w:rPr>
          <w:color w:val="202020"/>
          <w:sz w:val="24"/>
          <w:szCs w:val="24"/>
        </w:rPr>
        <w:t xml:space="preserve"> to the Local Authority</w:t>
      </w:r>
      <w:r>
        <w:rPr>
          <w:color w:val="202020"/>
          <w:sz w:val="24"/>
          <w:szCs w:val="24"/>
        </w:rPr>
        <w:t xml:space="preserve"> </w:t>
      </w:r>
      <w:r w:rsidRPr="00DB4FC0">
        <w:rPr>
          <w:color w:val="202020"/>
          <w:sz w:val="24"/>
          <w:szCs w:val="24"/>
        </w:rPr>
        <w:t xml:space="preserve">and to the police. </w:t>
      </w:r>
      <w:r>
        <w:rPr>
          <w:color w:val="202020"/>
          <w:sz w:val="24"/>
          <w:szCs w:val="24"/>
        </w:rPr>
        <w:t>My practice was</w:t>
      </w:r>
      <w:r w:rsidRPr="00DB4FC0">
        <w:rPr>
          <w:color w:val="202020"/>
          <w:sz w:val="24"/>
          <w:szCs w:val="24"/>
        </w:rPr>
        <w:t xml:space="preserve"> </w:t>
      </w:r>
      <w:proofErr w:type="spellStart"/>
      <w:r w:rsidRPr="00DB4FC0">
        <w:rPr>
          <w:color w:val="202020"/>
          <w:sz w:val="24"/>
          <w:szCs w:val="24"/>
        </w:rPr>
        <w:t>was</w:t>
      </w:r>
      <w:proofErr w:type="spellEnd"/>
      <w:r w:rsidRPr="00DB4FC0">
        <w:rPr>
          <w:color w:val="202020"/>
          <w:sz w:val="24"/>
          <w:szCs w:val="24"/>
        </w:rPr>
        <w:t xml:space="preserve"> informed by </w:t>
      </w:r>
      <w:r w:rsidRPr="00DB4FC0">
        <w:rPr>
          <w:sz w:val="24"/>
          <w:szCs w:val="24"/>
        </w:rPr>
        <w:t xml:space="preserve">The SSWBA (14), section 128 where states,  </w:t>
      </w:r>
      <w:r w:rsidRPr="00DB4FC0">
        <w:rPr>
          <w:i/>
          <w:sz w:val="24"/>
          <w:szCs w:val="24"/>
        </w:rPr>
        <w:t>‘</w:t>
      </w:r>
      <w:r w:rsidRPr="00DB4FC0">
        <w:rPr>
          <w:rStyle w:val="legds2"/>
          <w:i/>
          <w:sz w:val="24"/>
          <w:szCs w:val="24"/>
          <w:specVanish w:val="0"/>
        </w:rPr>
        <w:t xml:space="preserve">If a relevant partner of a local authority has reasonable cause to suspect that a person is an adult at risk and appears to be within the authority’s area, it must inform the local authority of that fact’. </w:t>
      </w:r>
      <w:r>
        <w:rPr>
          <w:rStyle w:val="legds2"/>
          <w:sz w:val="24"/>
          <w:szCs w:val="24"/>
          <w:specVanish w:val="0"/>
        </w:rPr>
        <w:t>The Modern Day Slavery act 2015 also supported my decision ‘</w:t>
      </w:r>
      <w:r w:rsidRPr="00351889">
        <w:rPr>
          <w:rStyle w:val="legds2"/>
          <w:i/>
          <w:sz w:val="24"/>
          <w:szCs w:val="24"/>
          <w:specVanish w:val="0"/>
        </w:rPr>
        <w:t>where local authorities have a duty to notify the secretary of state of any individual identified in England or Wales as a suspected victim of slavery’.</w:t>
      </w:r>
      <w:r>
        <w:rPr>
          <w:rStyle w:val="legds2"/>
          <w:sz w:val="24"/>
          <w:szCs w:val="24"/>
          <w:specVanish w:val="0"/>
        </w:rPr>
        <w:t xml:space="preserve"> </w:t>
      </w:r>
    </w:p>
    <w:p w:rsidR="008C7769" w:rsidRPr="004F12B5" w:rsidRDefault="008C7769" w:rsidP="008C7769">
      <w:pPr>
        <w:spacing w:line="360" w:lineRule="auto"/>
        <w:jc w:val="both"/>
        <w:rPr>
          <w:rStyle w:val="legds2"/>
          <w:sz w:val="24"/>
          <w:szCs w:val="24"/>
        </w:rPr>
      </w:pPr>
    </w:p>
    <w:p w:rsidR="008C7769" w:rsidRPr="00024092" w:rsidRDefault="008C7769" w:rsidP="008C7769">
      <w:pPr>
        <w:spacing w:line="360" w:lineRule="auto"/>
        <w:jc w:val="both"/>
        <w:rPr>
          <w:color w:val="auto"/>
          <w:sz w:val="24"/>
          <w:szCs w:val="24"/>
        </w:rPr>
      </w:pPr>
      <w:r w:rsidRPr="004F12B5">
        <w:rPr>
          <w:rStyle w:val="legds2"/>
          <w:sz w:val="24"/>
          <w:szCs w:val="24"/>
          <w:specVanish w:val="0"/>
        </w:rPr>
        <w:t>I identified that as a social worker we have significant</w:t>
      </w:r>
      <w:r>
        <w:rPr>
          <w:rStyle w:val="legds2"/>
          <w:sz w:val="24"/>
          <w:szCs w:val="24"/>
          <w:specVanish w:val="0"/>
        </w:rPr>
        <w:t xml:space="preserve"> accountability to identify </w:t>
      </w:r>
      <w:r w:rsidRPr="004F12B5">
        <w:rPr>
          <w:rStyle w:val="legds2"/>
          <w:sz w:val="24"/>
          <w:szCs w:val="24"/>
          <w:specVanish w:val="0"/>
        </w:rPr>
        <w:t xml:space="preserve">abuse and ensure that we follow the correct </w:t>
      </w:r>
      <w:r>
        <w:rPr>
          <w:rStyle w:val="legds2"/>
          <w:sz w:val="24"/>
          <w:szCs w:val="24"/>
          <w:specVanish w:val="0"/>
        </w:rPr>
        <w:t xml:space="preserve">safeguarding </w:t>
      </w:r>
      <w:r w:rsidRPr="004F12B5">
        <w:rPr>
          <w:rStyle w:val="legds2"/>
          <w:sz w:val="24"/>
          <w:szCs w:val="24"/>
          <w:specVanish w:val="0"/>
        </w:rPr>
        <w:t xml:space="preserve">procedures </w:t>
      </w:r>
      <w:r w:rsidRPr="006B7951">
        <w:rPr>
          <w:rStyle w:val="legds2"/>
          <w:sz w:val="24"/>
          <w:szCs w:val="24"/>
          <w:specVanish w:val="0"/>
        </w:rPr>
        <w:t xml:space="preserve">(Helm, 2016). </w:t>
      </w:r>
      <w:r w:rsidRPr="004F12B5">
        <w:rPr>
          <w:rStyle w:val="legds2"/>
          <w:sz w:val="24"/>
          <w:szCs w:val="24"/>
          <w:specVanish w:val="0"/>
        </w:rPr>
        <w:t xml:space="preserve">Nevertheless, </w:t>
      </w:r>
      <w:r w:rsidRPr="004F12B5">
        <w:rPr>
          <w:sz w:val="24"/>
          <w:szCs w:val="24"/>
        </w:rPr>
        <w:t xml:space="preserve">sharing the right information, at the right time, with the right people, is fundamental to good practice in safeguarding adults, although </w:t>
      </w:r>
      <w:r>
        <w:rPr>
          <w:sz w:val="24"/>
          <w:szCs w:val="24"/>
        </w:rPr>
        <w:t xml:space="preserve">it </w:t>
      </w:r>
      <w:proofErr w:type="gramStart"/>
      <w:r w:rsidRPr="004F12B5">
        <w:rPr>
          <w:sz w:val="24"/>
          <w:szCs w:val="24"/>
        </w:rPr>
        <w:t>has been highlighted</w:t>
      </w:r>
      <w:proofErr w:type="gramEnd"/>
      <w:r w:rsidRPr="004F12B5">
        <w:rPr>
          <w:sz w:val="24"/>
          <w:szCs w:val="24"/>
        </w:rPr>
        <w:t xml:space="preserve"> as a </w:t>
      </w:r>
      <w:r>
        <w:rPr>
          <w:sz w:val="24"/>
          <w:szCs w:val="24"/>
        </w:rPr>
        <w:t>difficult area of practice (</w:t>
      </w:r>
      <w:proofErr w:type="spellStart"/>
      <w:r>
        <w:rPr>
          <w:sz w:val="24"/>
          <w:szCs w:val="24"/>
        </w:rPr>
        <w:t>Fyson</w:t>
      </w:r>
      <w:proofErr w:type="spellEnd"/>
      <w:r>
        <w:rPr>
          <w:sz w:val="24"/>
          <w:szCs w:val="24"/>
        </w:rPr>
        <w:t xml:space="preserve"> and </w:t>
      </w:r>
      <w:proofErr w:type="spellStart"/>
      <w:r>
        <w:rPr>
          <w:sz w:val="24"/>
          <w:szCs w:val="24"/>
        </w:rPr>
        <w:t>Kitson</w:t>
      </w:r>
      <w:proofErr w:type="spellEnd"/>
      <w:r>
        <w:rPr>
          <w:sz w:val="24"/>
          <w:szCs w:val="24"/>
        </w:rPr>
        <w:t>, 2010</w:t>
      </w:r>
      <w:r w:rsidRPr="004F12B5">
        <w:rPr>
          <w:sz w:val="24"/>
          <w:szCs w:val="24"/>
        </w:rPr>
        <w:t>). To exp</w:t>
      </w:r>
      <w:r>
        <w:rPr>
          <w:sz w:val="24"/>
          <w:szCs w:val="24"/>
        </w:rPr>
        <w:t xml:space="preserve">lore the areas of complexity within </w:t>
      </w:r>
      <w:r w:rsidRPr="004F12B5">
        <w:rPr>
          <w:sz w:val="24"/>
          <w:szCs w:val="24"/>
        </w:rPr>
        <w:t xml:space="preserve">this case, I recognised the dilemma of the importance of </w:t>
      </w:r>
      <w:proofErr w:type="gramStart"/>
      <w:r w:rsidRPr="004F12B5">
        <w:rPr>
          <w:sz w:val="24"/>
          <w:szCs w:val="24"/>
        </w:rPr>
        <w:t>2</w:t>
      </w:r>
      <w:proofErr w:type="gramEnd"/>
      <w:r w:rsidRPr="004F12B5">
        <w:rPr>
          <w:sz w:val="24"/>
          <w:szCs w:val="24"/>
        </w:rPr>
        <w:t xml:space="preserve"> having a general right to independence, choice and self-determination including control over information about themselves</w:t>
      </w:r>
      <w:r>
        <w:rPr>
          <w:sz w:val="24"/>
          <w:szCs w:val="24"/>
        </w:rPr>
        <w:t xml:space="preserve"> (The Human Rights 1998)</w:t>
      </w:r>
      <w:r w:rsidRPr="004F12B5">
        <w:rPr>
          <w:sz w:val="24"/>
          <w:szCs w:val="24"/>
        </w:rPr>
        <w:t xml:space="preserve">. In the context of this particular case, </w:t>
      </w:r>
      <w:proofErr w:type="gramStart"/>
      <w:r w:rsidRPr="004F12B5">
        <w:rPr>
          <w:sz w:val="24"/>
          <w:szCs w:val="24"/>
        </w:rPr>
        <w:t>2</w:t>
      </w:r>
      <w:proofErr w:type="gramEnd"/>
      <w:r w:rsidRPr="004F12B5">
        <w:rPr>
          <w:sz w:val="24"/>
          <w:szCs w:val="24"/>
        </w:rPr>
        <w:t xml:space="preserve"> did not identify the abuse himself </w:t>
      </w:r>
      <w:r>
        <w:rPr>
          <w:color w:val="auto"/>
          <w:sz w:val="24"/>
          <w:szCs w:val="24"/>
        </w:rPr>
        <w:t xml:space="preserve">because according to </w:t>
      </w:r>
      <w:r w:rsidRPr="004F12B5">
        <w:rPr>
          <w:color w:val="auto"/>
          <w:sz w:val="24"/>
          <w:szCs w:val="24"/>
        </w:rPr>
        <w:t>The Social Care Institute for Excellence (2018)</w:t>
      </w:r>
      <w:r>
        <w:rPr>
          <w:color w:val="auto"/>
          <w:sz w:val="24"/>
          <w:szCs w:val="24"/>
        </w:rPr>
        <w:t xml:space="preserve"> </w:t>
      </w:r>
      <w:r w:rsidRPr="004F12B5">
        <w:rPr>
          <w:color w:val="auto"/>
          <w:sz w:val="24"/>
          <w:szCs w:val="24"/>
        </w:rPr>
        <w:t xml:space="preserve">on many </w:t>
      </w:r>
      <w:r>
        <w:rPr>
          <w:color w:val="auto"/>
          <w:sz w:val="24"/>
          <w:szCs w:val="24"/>
        </w:rPr>
        <w:t>occasions’</w:t>
      </w:r>
      <w:r w:rsidRPr="004F12B5">
        <w:rPr>
          <w:color w:val="auto"/>
          <w:sz w:val="24"/>
          <w:szCs w:val="24"/>
        </w:rPr>
        <w:t xml:space="preserve"> people with care and support needs are less </w:t>
      </w:r>
      <w:r w:rsidRPr="004F12B5">
        <w:rPr>
          <w:color w:val="auto"/>
          <w:sz w:val="24"/>
          <w:szCs w:val="24"/>
        </w:rPr>
        <w:lastRenderedPageBreak/>
        <w:t>likely to identify</w:t>
      </w:r>
      <w:r>
        <w:rPr>
          <w:color w:val="auto"/>
          <w:sz w:val="24"/>
          <w:szCs w:val="24"/>
        </w:rPr>
        <w:t xml:space="preserve"> the</w:t>
      </w:r>
      <w:r w:rsidRPr="004F12B5">
        <w:rPr>
          <w:color w:val="auto"/>
          <w:sz w:val="24"/>
          <w:szCs w:val="24"/>
        </w:rPr>
        <w:t xml:space="preserve"> abuse themselves and may not report it.</w:t>
      </w:r>
      <w:r>
        <w:rPr>
          <w:color w:val="auto"/>
          <w:sz w:val="24"/>
          <w:szCs w:val="24"/>
        </w:rPr>
        <w:t xml:space="preserve"> The article found </w:t>
      </w:r>
      <w:r w:rsidRPr="004F12B5">
        <w:rPr>
          <w:color w:val="auto"/>
          <w:sz w:val="24"/>
          <w:szCs w:val="24"/>
        </w:rPr>
        <w:t xml:space="preserve">that Individuals </w:t>
      </w:r>
      <w:proofErr w:type="gramStart"/>
      <w:r w:rsidRPr="004F12B5">
        <w:rPr>
          <w:color w:val="auto"/>
          <w:sz w:val="24"/>
          <w:szCs w:val="24"/>
        </w:rPr>
        <w:t>may</w:t>
      </w:r>
      <w:proofErr w:type="gramEnd"/>
      <w:r w:rsidRPr="004F12B5">
        <w:rPr>
          <w:color w:val="auto"/>
          <w:sz w:val="24"/>
          <w:szCs w:val="24"/>
        </w:rPr>
        <w:t xml:space="preserve"> perhaps not even be aware that they are being abused, and this is especially likely if they have an impairment caused by a learning disability or a </w:t>
      </w:r>
      <w:r>
        <w:rPr>
          <w:color w:val="auto"/>
          <w:sz w:val="24"/>
          <w:szCs w:val="24"/>
        </w:rPr>
        <w:t xml:space="preserve">mental health illness and </w:t>
      </w:r>
      <w:r w:rsidRPr="004F12B5">
        <w:rPr>
          <w:color w:val="auto"/>
          <w:sz w:val="24"/>
          <w:szCs w:val="24"/>
        </w:rPr>
        <w:t xml:space="preserve">are deemed to lack capacity. </w:t>
      </w:r>
      <w:r>
        <w:rPr>
          <w:color w:val="auto"/>
          <w:sz w:val="24"/>
          <w:szCs w:val="24"/>
        </w:rPr>
        <w:t xml:space="preserve">I identified during my interaction with 2 that it was evident that he had limited understand of the abuse, however I was aware that it could be me not being able to assess his understanding due to the language and the possible cultural barriers. Upon reflection, the cultural differences could have been an explanation of why 2 did not identify the abuse, this due to cultural beliefs of his possible work ethic, living arrangements from his previous country and not having the available living facilities (Graham </w:t>
      </w:r>
      <w:r w:rsidRPr="006B7951">
        <w:rPr>
          <w:i/>
          <w:color w:val="auto"/>
          <w:sz w:val="24"/>
          <w:szCs w:val="24"/>
        </w:rPr>
        <w:t>et al.,</w:t>
      </w:r>
      <w:r>
        <w:rPr>
          <w:color w:val="auto"/>
          <w:sz w:val="24"/>
          <w:szCs w:val="24"/>
        </w:rPr>
        <w:t xml:space="preserve"> 2009). It was felt that </w:t>
      </w:r>
      <w:proofErr w:type="gramStart"/>
      <w:r>
        <w:rPr>
          <w:color w:val="auto"/>
          <w:sz w:val="24"/>
          <w:szCs w:val="24"/>
        </w:rPr>
        <w:t>2</w:t>
      </w:r>
      <w:proofErr w:type="gramEnd"/>
      <w:r>
        <w:rPr>
          <w:color w:val="auto"/>
          <w:sz w:val="24"/>
          <w:szCs w:val="24"/>
        </w:rPr>
        <w:t xml:space="preserve"> was content with his current living arrangements despite me sharing my concerns. </w:t>
      </w:r>
    </w:p>
    <w:p w:rsidR="008C7769" w:rsidRDefault="008C7769" w:rsidP="008C7769">
      <w:pPr>
        <w:spacing w:line="360" w:lineRule="auto"/>
        <w:jc w:val="both"/>
        <w:rPr>
          <w:color w:val="auto"/>
          <w:sz w:val="24"/>
          <w:szCs w:val="24"/>
        </w:rPr>
      </w:pPr>
    </w:p>
    <w:p w:rsidR="008C7769" w:rsidRDefault="008C7769" w:rsidP="008C7769">
      <w:pPr>
        <w:spacing w:line="360" w:lineRule="auto"/>
        <w:jc w:val="both"/>
        <w:rPr>
          <w:sz w:val="24"/>
          <w:szCs w:val="24"/>
        </w:rPr>
      </w:pPr>
      <w:r>
        <w:rPr>
          <w:sz w:val="24"/>
          <w:szCs w:val="24"/>
        </w:rPr>
        <w:t xml:space="preserve">Despite having to be culturally aware, I was required to assess 2’s mental capacity and to do </w:t>
      </w:r>
      <w:proofErr w:type="gramStart"/>
      <w:r>
        <w:rPr>
          <w:sz w:val="24"/>
          <w:szCs w:val="24"/>
        </w:rPr>
        <w:t>this,</w:t>
      </w:r>
      <w:proofErr w:type="gramEnd"/>
      <w:r>
        <w:rPr>
          <w:sz w:val="24"/>
          <w:szCs w:val="24"/>
        </w:rPr>
        <w:t xml:space="preserve"> </w:t>
      </w:r>
      <w:r w:rsidRPr="006E052A">
        <w:rPr>
          <w:sz w:val="24"/>
          <w:szCs w:val="24"/>
        </w:rPr>
        <w:t xml:space="preserve">the five principles of The Mental Capacity Act 2005 </w:t>
      </w:r>
      <w:r>
        <w:rPr>
          <w:sz w:val="24"/>
          <w:szCs w:val="24"/>
        </w:rPr>
        <w:t xml:space="preserve">I believe were </w:t>
      </w:r>
      <w:r w:rsidRPr="006E052A">
        <w:rPr>
          <w:sz w:val="24"/>
          <w:szCs w:val="24"/>
        </w:rPr>
        <w:t xml:space="preserve">followed; </w:t>
      </w:r>
    </w:p>
    <w:p w:rsidR="008C7769" w:rsidRPr="006E052A" w:rsidRDefault="008C7769" w:rsidP="008C7769">
      <w:pPr>
        <w:spacing w:line="360" w:lineRule="auto"/>
        <w:jc w:val="both"/>
        <w:rPr>
          <w:sz w:val="24"/>
          <w:szCs w:val="24"/>
        </w:rPr>
      </w:pPr>
    </w:p>
    <w:p w:rsidR="008C7769" w:rsidRPr="006E052A" w:rsidRDefault="008C7769" w:rsidP="00BB64AB">
      <w:pPr>
        <w:pStyle w:val="ListParagraph"/>
        <w:numPr>
          <w:ilvl w:val="0"/>
          <w:numId w:val="14"/>
        </w:numPr>
        <w:spacing w:line="360" w:lineRule="auto"/>
        <w:jc w:val="both"/>
        <w:rPr>
          <w:sz w:val="24"/>
          <w:szCs w:val="24"/>
        </w:rPr>
      </w:pPr>
      <w:r>
        <w:rPr>
          <w:sz w:val="24"/>
          <w:szCs w:val="24"/>
        </w:rPr>
        <w:t xml:space="preserve">Professionals must </w:t>
      </w:r>
      <w:r w:rsidRPr="006E052A">
        <w:rPr>
          <w:sz w:val="24"/>
          <w:szCs w:val="24"/>
        </w:rPr>
        <w:t>assume capacity unless proven otherwise</w:t>
      </w:r>
    </w:p>
    <w:p w:rsidR="008C7769" w:rsidRPr="006E052A" w:rsidRDefault="008C7769" w:rsidP="00BB64AB">
      <w:pPr>
        <w:pStyle w:val="ListParagraph"/>
        <w:numPr>
          <w:ilvl w:val="0"/>
          <w:numId w:val="14"/>
        </w:numPr>
        <w:spacing w:line="360" w:lineRule="auto"/>
        <w:jc w:val="both"/>
        <w:rPr>
          <w:sz w:val="24"/>
          <w:szCs w:val="24"/>
        </w:rPr>
      </w:pPr>
      <w:r>
        <w:rPr>
          <w:sz w:val="24"/>
          <w:szCs w:val="24"/>
        </w:rPr>
        <w:t>We must s</w:t>
      </w:r>
      <w:r w:rsidRPr="006E052A">
        <w:rPr>
          <w:sz w:val="24"/>
          <w:szCs w:val="24"/>
        </w:rPr>
        <w:t>upport</w:t>
      </w:r>
      <w:r>
        <w:rPr>
          <w:sz w:val="24"/>
          <w:szCs w:val="24"/>
        </w:rPr>
        <w:t xml:space="preserve"> and empower</w:t>
      </w:r>
      <w:r w:rsidRPr="006E052A">
        <w:rPr>
          <w:sz w:val="24"/>
          <w:szCs w:val="24"/>
        </w:rPr>
        <w:t xml:space="preserve"> people to make decisions on their own behalf</w:t>
      </w:r>
    </w:p>
    <w:p w:rsidR="008C7769" w:rsidRPr="006E052A" w:rsidRDefault="008C7769" w:rsidP="00BB64AB">
      <w:pPr>
        <w:pStyle w:val="ListParagraph"/>
        <w:numPr>
          <w:ilvl w:val="0"/>
          <w:numId w:val="14"/>
        </w:numPr>
        <w:spacing w:line="360" w:lineRule="auto"/>
        <w:jc w:val="both"/>
        <w:rPr>
          <w:sz w:val="24"/>
          <w:szCs w:val="24"/>
        </w:rPr>
      </w:pPr>
      <w:r>
        <w:rPr>
          <w:sz w:val="24"/>
          <w:szCs w:val="24"/>
        </w:rPr>
        <w:t xml:space="preserve">If </w:t>
      </w:r>
      <w:r w:rsidR="00534363">
        <w:rPr>
          <w:sz w:val="24"/>
          <w:szCs w:val="24"/>
        </w:rPr>
        <w:t>professions make Decisions</w:t>
      </w:r>
      <w:r>
        <w:rPr>
          <w:sz w:val="24"/>
          <w:szCs w:val="24"/>
        </w:rPr>
        <w:t>, they must be in the person’s b</w:t>
      </w:r>
      <w:r w:rsidRPr="006E052A">
        <w:rPr>
          <w:sz w:val="24"/>
          <w:szCs w:val="24"/>
        </w:rPr>
        <w:t xml:space="preserve">est </w:t>
      </w:r>
      <w:r>
        <w:rPr>
          <w:sz w:val="24"/>
          <w:szCs w:val="24"/>
        </w:rPr>
        <w:t>interest.</w:t>
      </w:r>
    </w:p>
    <w:p w:rsidR="008C7769" w:rsidRPr="006E052A" w:rsidRDefault="008C7769" w:rsidP="00BB64AB">
      <w:pPr>
        <w:pStyle w:val="ListParagraph"/>
        <w:numPr>
          <w:ilvl w:val="0"/>
          <w:numId w:val="14"/>
        </w:numPr>
        <w:spacing w:line="360" w:lineRule="auto"/>
        <w:jc w:val="both"/>
        <w:rPr>
          <w:sz w:val="24"/>
          <w:szCs w:val="24"/>
        </w:rPr>
      </w:pPr>
      <w:r>
        <w:rPr>
          <w:sz w:val="24"/>
          <w:szCs w:val="24"/>
        </w:rPr>
        <w:t xml:space="preserve">We must recognise </w:t>
      </w:r>
      <w:r w:rsidRPr="006E052A">
        <w:rPr>
          <w:sz w:val="24"/>
          <w:szCs w:val="24"/>
        </w:rPr>
        <w:t>people can make unwise decisions</w:t>
      </w:r>
    </w:p>
    <w:p w:rsidR="008C7769" w:rsidRPr="00FA1CC2" w:rsidRDefault="008C7769" w:rsidP="00BB64AB">
      <w:pPr>
        <w:pStyle w:val="ListParagraph"/>
        <w:numPr>
          <w:ilvl w:val="0"/>
          <w:numId w:val="14"/>
        </w:numPr>
        <w:spacing w:line="360" w:lineRule="auto"/>
        <w:jc w:val="both"/>
        <w:rPr>
          <w:color w:val="auto"/>
          <w:sz w:val="24"/>
          <w:szCs w:val="24"/>
        </w:rPr>
      </w:pPr>
      <w:r w:rsidRPr="006E052A">
        <w:rPr>
          <w:color w:val="auto"/>
          <w:sz w:val="24"/>
          <w:szCs w:val="24"/>
          <w:shd w:val="clear" w:color="auto" w:fill="FFFFFF"/>
        </w:rPr>
        <w:t>Any decisions, treatment or care for someone who lacks capacity must always follow the least restrictive option of their basic rights and freedoms.</w:t>
      </w:r>
    </w:p>
    <w:p w:rsidR="008C7769" w:rsidRDefault="008C7769" w:rsidP="008C7769">
      <w:pPr>
        <w:spacing w:line="360" w:lineRule="auto"/>
        <w:jc w:val="both"/>
        <w:rPr>
          <w:color w:val="auto"/>
          <w:sz w:val="24"/>
          <w:szCs w:val="24"/>
        </w:rPr>
      </w:pPr>
    </w:p>
    <w:p w:rsidR="008C7769" w:rsidRDefault="008C7769" w:rsidP="008C7769">
      <w:pPr>
        <w:spacing w:line="360" w:lineRule="auto"/>
        <w:jc w:val="both"/>
        <w:rPr>
          <w:color w:val="auto"/>
          <w:sz w:val="24"/>
          <w:szCs w:val="24"/>
        </w:rPr>
      </w:pPr>
      <w:r>
        <w:rPr>
          <w:sz w:val="24"/>
          <w:szCs w:val="24"/>
        </w:rPr>
        <w:t xml:space="preserve">Nevertheless, it was not that I felt that </w:t>
      </w:r>
      <w:proofErr w:type="gramStart"/>
      <w:r>
        <w:rPr>
          <w:sz w:val="24"/>
          <w:szCs w:val="24"/>
        </w:rPr>
        <w:t>2</w:t>
      </w:r>
      <w:proofErr w:type="gramEnd"/>
      <w:r>
        <w:rPr>
          <w:sz w:val="24"/>
          <w:szCs w:val="24"/>
        </w:rPr>
        <w:t xml:space="preserve"> could not make any decision for himself, I particularly felt that the abuse and trauma could have had psychological effected 2’s understanding of the risks and consequences (The Decision specific Principle of The Mental Capacity Act, 2005). I also believe as Garber’s (2016) states that fear and the unknown of consequences could have potentially prevented </w:t>
      </w:r>
      <w:proofErr w:type="gramStart"/>
      <w:r>
        <w:rPr>
          <w:sz w:val="24"/>
          <w:szCs w:val="24"/>
        </w:rPr>
        <w:t>2</w:t>
      </w:r>
      <w:proofErr w:type="gramEnd"/>
      <w:r>
        <w:rPr>
          <w:sz w:val="24"/>
          <w:szCs w:val="24"/>
        </w:rPr>
        <w:t xml:space="preserve"> from making an informed decisions about wanting to seek help.  I did though recognise I had to be culturally aware and adhere to anti-discriminate and anti-oppressive practice</w:t>
      </w:r>
      <w:r w:rsidR="00534363">
        <w:rPr>
          <w:sz w:val="24"/>
          <w:szCs w:val="24"/>
        </w:rPr>
        <w:t xml:space="preserve">. I </w:t>
      </w:r>
      <w:r>
        <w:rPr>
          <w:sz w:val="24"/>
          <w:szCs w:val="24"/>
        </w:rPr>
        <w:t xml:space="preserve">was mindful that I needed to adhere to </w:t>
      </w:r>
      <w:r w:rsidRPr="00D333AC">
        <w:rPr>
          <w:color w:val="auto"/>
          <w:sz w:val="24"/>
          <w:szCs w:val="24"/>
        </w:rPr>
        <w:t>professional values of respecting the views and wish</w:t>
      </w:r>
      <w:r w:rsidR="00534363">
        <w:rPr>
          <w:color w:val="auto"/>
          <w:sz w:val="24"/>
          <w:szCs w:val="24"/>
        </w:rPr>
        <w:t>es of individuals, valuing the person’s</w:t>
      </w:r>
      <w:r w:rsidRPr="00D333AC">
        <w:rPr>
          <w:color w:val="auto"/>
          <w:sz w:val="24"/>
          <w:szCs w:val="24"/>
        </w:rPr>
        <w:t xml:space="preserve"> cultural beliefs and striving to establish and maintain the trust and confidence of individuals (Social Care Wales, Codes of Practice and </w:t>
      </w:r>
      <w:r w:rsidRPr="00D333AC">
        <w:rPr>
          <w:color w:val="auto"/>
          <w:sz w:val="24"/>
          <w:szCs w:val="24"/>
        </w:rPr>
        <w:lastRenderedPageBreak/>
        <w:t>Guidance, 2019)</w:t>
      </w:r>
      <w:r w:rsidR="00534363">
        <w:rPr>
          <w:color w:val="auto"/>
          <w:sz w:val="24"/>
          <w:szCs w:val="24"/>
        </w:rPr>
        <w:t>.</w:t>
      </w:r>
      <w:r>
        <w:rPr>
          <w:color w:val="auto"/>
          <w:sz w:val="24"/>
          <w:szCs w:val="24"/>
        </w:rPr>
        <w:t xml:space="preserve"> </w:t>
      </w:r>
      <w:r w:rsidR="00534363">
        <w:rPr>
          <w:color w:val="auto"/>
          <w:sz w:val="24"/>
          <w:szCs w:val="24"/>
        </w:rPr>
        <w:t>However</w:t>
      </w:r>
      <w:r>
        <w:rPr>
          <w:color w:val="auto"/>
          <w:sz w:val="24"/>
          <w:szCs w:val="24"/>
        </w:rPr>
        <w:t xml:space="preserve"> due to 2’s lack of understanding, the values</w:t>
      </w:r>
      <w:r w:rsidRPr="00D333AC">
        <w:rPr>
          <w:color w:val="auto"/>
          <w:sz w:val="24"/>
          <w:szCs w:val="24"/>
        </w:rPr>
        <w:t xml:space="preserve"> where overridden by law (The Social Services and Well-being Act, 2014 and The Modern Day Slavery Act, 2015)</w:t>
      </w:r>
      <w:r>
        <w:rPr>
          <w:color w:val="auto"/>
          <w:sz w:val="24"/>
          <w:szCs w:val="24"/>
        </w:rPr>
        <w:t>.</w:t>
      </w:r>
    </w:p>
    <w:p w:rsidR="008C7769" w:rsidRDefault="008C7769" w:rsidP="008C7769">
      <w:pPr>
        <w:spacing w:line="360" w:lineRule="auto"/>
        <w:jc w:val="both"/>
        <w:rPr>
          <w:color w:val="auto"/>
          <w:sz w:val="24"/>
          <w:szCs w:val="24"/>
        </w:rPr>
      </w:pPr>
    </w:p>
    <w:p w:rsidR="008C7769" w:rsidRDefault="008C7769" w:rsidP="008C7769">
      <w:pPr>
        <w:spacing w:line="360" w:lineRule="auto"/>
        <w:jc w:val="both"/>
        <w:rPr>
          <w:sz w:val="24"/>
          <w:szCs w:val="24"/>
        </w:rPr>
      </w:pPr>
      <w:r>
        <w:rPr>
          <w:color w:val="auto"/>
          <w:sz w:val="24"/>
          <w:szCs w:val="24"/>
        </w:rPr>
        <w:t xml:space="preserve">I did though attempt to gain 2’s consent to share his </w:t>
      </w:r>
      <w:r w:rsidR="00534363">
        <w:rPr>
          <w:color w:val="auto"/>
          <w:sz w:val="24"/>
          <w:szCs w:val="24"/>
        </w:rPr>
        <w:t>information;</w:t>
      </w:r>
      <w:r>
        <w:rPr>
          <w:color w:val="auto"/>
          <w:sz w:val="24"/>
          <w:szCs w:val="24"/>
        </w:rPr>
        <w:t xml:space="preserve"> </w:t>
      </w:r>
      <w:r w:rsidR="00534363">
        <w:rPr>
          <w:color w:val="auto"/>
          <w:sz w:val="24"/>
          <w:szCs w:val="24"/>
        </w:rPr>
        <w:t>however,</w:t>
      </w:r>
      <w:r>
        <w:rPr>
          <w:color w:val="auto"/>
          <w:sz w:val="24"/>
          <w:szCs w:val="24"/>
        </w:rPr>
        <w:t xml:space="preserve"> he said he would have preferred me not too. </w:t>
      </w:r>
      <w:r w:rsidRPr="006B7951">
        <w:rPr>
          <w:color w:val="auto"/>
          <w:sz w:val="24"/>
          <w:szCs w:val="24"/>
        </w:rPr>
        <w:t xml:space="preserve">Despite </w:t>
      </w:r>
      <w:r w:rsidRPr="006B7951">
        <w:rPr>
          <w:bCs/>
          <w:color w:val="auto"/>
          <w:sz w:val="24"/>
          <w:szCs w:val="24"/>
        </w:rPr>
        <w:t>The General Data Protection Regulation (GDPR, 2016)</w:t>
      </w:r>
      <w:r w:rsidRPr="006B7951">
        <w:rPr>
          <w:color w:val="auto"/>
          <w:sz w:val="24"/>
          <w:szCs w:val="24"/>
        </w:rPr>
        <w:t xml:space="preserve"> ‘</w:t>
      </w:r>
      <w:r w:rsidRPr="006B7951">
        <w:rPr>
          <w:i/>
          <w:color w:val="auto"/>
          <w:sz w:val="24"/>
          <w:szCs w:val="24"/>
        </w:rPr>
        <w:t>that gives individuals greater control over their own personal data. It does not give them the right to prevent agencies sharing information when there are concerns about an adult at risk’</w:t>
      </w:r>
      <w:r w:rsidRPr="00924CB1">
        <w:rPr>
          <w:b/>
          <w:color w:val="auto"/>
          <w:sz w:val="24"/>
          <w:szCs w:val="24"/>
        </w:rPr>
        <w:t>.</w:t>
      </w:r>
      <w:r>
        <w:rPr>
          <w:color w:val="auto"/>
          <w:sz w:val="24"/>
          <w:szCs w:val="24"/>
        </w:rPr>
        <w:t xml:space="preserve"> The Wales Safeguarding Procedures (2020) therefore states that good practice principles of safeguarding is to gain the individual consent by explaining to them in a simple but reassuring manner. </w:t>
      </w:r>
      <w:r w:rsidR="00534363">
        <w:rPr>
          <w:color w:val="auto"/>
          <w:sz w:val="24"/>
          <w:szCs w:val="24"/>
        </w:rPr>
        <w:t>However,</w:t>
      </w:r>
      <w:r>
        <w:rPr>
          <w:color w:val="auto"/>
          <w:sz w:val="24"/>
          <w:szCs w:val="24"/>
        </w:rPr>
        <w:t xml:space="preserve"> despite me attempting to do this, by recognising his views, wishes and feelings, I felt that </w:t>
      </w:r>
      <w:proofErr w:type="gramStart"/>
      <w:r>
        <w:rPr>
          <w:color w:val="auto"/>
          <w:sz w:val="24"/>
          <w:szCs w:val="24"/>
        </w:rPr>
        <w:t>2</w:t>
      </w:r>
      <w:proofErr w:type="gramEnd"/>
      <w:r>
        <w:rPr>
          <w:color w:val="auto"/>
          <w:sz w:val="24"/>
          <w:szCs w:val="24"/>
        </w:rPr>
        <w:t xml:space="preserve"> could not understand my reasoning or the risks involved with his current situation. I therefore made a decision in his best interest and I informed </w:t>
      </w:r>
      <w:proofErr w:type="gramStart"/>
      <w:r>
        <w:rPr>
          <w:color w:val="auto"/>
          <w:sz w:val="24"/>
          <w:szCs w:val="24"/>
        </w:rPr>
        <w:t>2</w:t>
      </w:r>
      <w:proofErr w:type="gramEnd"/>
      <w:r>
        <w:rPr>
          <w:color w:val="auto"/>
          <w:sz w:val="24"/>
          <w:szCs w:val="24"/>
        </w:rPr>
        <w:t xml:space="preserve"> that I have a legal duty to share his information and that this decision was made due to my concern about his welfare. I recognised that </w:t>
      </w:r>
      <w:r w:rsidRPr="00D333AC">
        <w:rPr>
          <w:sz w:val="24"/>
          <w:szCs w:val="24"/>
        </w:rPr>
        <w:t xml:space="preserve">if </w:t>
      </w:r>
      <w:r>
        <w:rPr>
          <w:sz w:val="24"/>
          <w:szCs w:val="24"/>
        </w:rPr>
        <w:t xml:space="preserve">I did not share the information and if he did not have the early intervention that </w:t>
      </w:r>
      <w:proofErr w:type="gramStart"/>
      <w:r>
        <w:rPr>
          <w:sz w:val="24"/>
          <w:szCs w:val="24"/>
        </w:rPr>
        <w:t>was needed</w:t>
      </w:r>
      <w:proofErr w:type="gramEnd"/>
      <w:r>
        <w:rPr>
          <w:sz w:val="24"/>
          <w:szCs w:val="24"/>
        </w:rPr>
        <w:t>, he could be at</w:t>
      </w:r>
      <w:r w:rsidRPr="00D333AC">
        <w:rPr>
          <w:sz w:val="24"/>
          <w:szCs w:val="24"/>
        </w:rPr>
        <w:t xml:space="preserve"> risk of dea</w:t>
      </w:r>
      <w:r>
        <w:rPr>
          <w:sz w:val="24"/>
          <w:szCs w:val="24"/>
        </w:rPr>
        <w:t xml:space="preserve">th or serious harm. I also had to consider </w:t>
      </w:r>
      <w:r w:rsidRPr="00D333AC">
        <w:rPr>
          <w:sz w:val="24"/>
          <w:szCs w:val="24"/>
        </w:rPr>
        <w:t>other individuals in the local area who may</w:t>
      </w:r>
      <w:r>
        <w:rPr>
          <w:sz w:val="24"/>
          <w:szCs w:val="24"/>
        </w:rPr>
        <w:t xml:space="preserve"> also</w:t>
      </w:r>
      <w:r w:rsidRPr="00D333AC">
        <w:rPr>
          <w:sz w:val="24"/>
          <w:szCs w:val="24"/>
        </w:rPr>
        <w:t xml:space="preserve"> be at risk of </w:t>
      </w:r>
      <w:r>
        <w:rPr>
          <w:sz w:val="24"/>
          <w:szCs w:val="24"/>
        </w:rPr>
        <w:t xml:space="preserve">modern day slavery. Furthermore, I as a result acknowledged the conflicting imperatives within law, polices and social work values and I recognised that if an individual’s welfare is at risk, we as professional must intervene appropriately whilst still adhering to </w:t>
      </w:r>
      <w:r w:rsidRPr="00885E17">
        <w:rPr>
          <w:sz w:val="24"/>
          <w:szCs w:val="24"/>
        </w:rPr>
        <w:t>anti-discriminatory and anti-oppressive policies</w:t>
      </w:r>
      <w:r>
        <w:rPr>
          <w:sz w:val="24"/>
          <w:szCs w:val="24"/>
        </w:rPr>
        <w:t xml:space="preserve"> which may be difficult at times (Thompson and Thompson, 2008). I believe to</w:t>
      </w:r>
      <w:r w:rsidRPr="00AF0090">
        <w:rPr>
          <w:sz w:val="24"/>
          <w:szCs w:val="24"/>
        </w:rPr>
        <w:t xml:space="preserve"> respect and value social diversity and to work with </w:t>
      </w:r>
      <w:r>
        <w:rPr>
          <w:sz w:val="24"/>
          <w:szCs w:val="24"/>
        </w:rPr>
        <w:t xml:space="preserve">individuals </w:t>
      </w:r>
      <w:r w:rsidRPr="00AF0090">
        <w:rPr>
          <w:sz w:val="24"/>
          <w:szCs w:val="24"/>
        </w:rPr>
        <w:t>in a way that recognise</w:t>
      </w:r>
      <w:r>
        <w:rPr>
          <w:sz w:val="24"/>
          <w:szCs w:val="24"/>
        </w:rPr>
        <w:t>s and builds on their strengths can be difficult to do in the context of legislation (Thompson and Thompson, 2008). However, I believe my decision to inform the relevant agencies were based on making a decision in 2’s best interest, I believe it was the least restrictive option (The Mental Capacity Act, 2005) and that 2’s safety and the public’s safety was paramount.</w:t>
      </w:r>
    </w:p>
    <w:p w:rsidR="008C7769" w:rsidRDefault="008C7769" w:rsidP="008C7769">
      <w:pPr>
        <w:spacing w:line="360" w:lineRule="auto"/>
        <w:jc w:val="both"/>
        <w:rPr>
          <w:sz w:val="24"/>
          <w:szCs w:val="24"/>
        </w:rPr>
      </w:pPr>
    </w:p>
    <w:p w:rsidR="008C7769" w:rsidRDefault="008C7769" w:rsidP="008C7769">
      <w:pPr>
        <w:spacing w:line="360" w:lineRule="auto"/>
        <w:jc w:val="both"/>
        <w:rPr>
          <w:sz w:val="24"/>
          <w:szCs w:val="24"/>
        </w:rPr>
      </w:pPr>
      <w:r>
        <w:rPr>
          <w:sz w:val="24"/>
          <w:szCs w:val="24"/>
        </w:rPr>
        <w:t xml:space="preserve">The Wales Safeguarding Procedures (2020) state that we must record as soon as possible and no later than 24 hours after the disclosure </w:t>
      </w:r>
      <w:proofErr w:type="gramStart"/>
      <w:r>
        <w:rPr>
          <w:sz w:val="24"/>
          <w:szCs w:val="24"/>
        </w:rPr>
        <w:t>was reported</w:t>
      </w:r>
      <w:proofErr w:type="gramEnd"/>
      <w:r>
        <w:rPr>
          <w:sz w:val="24"/>
          <w:szCs w:val="24"/>
        </w:rPr>
        <w:t>. The procedures state that we also must ‘</w:t>
      </w:r>
      <w:r w:rsidRPr="00DD76A8">
        <w:rPr>
          <w:i/>
          <w:sz w:val="24"/>
          <w:szCs w:val="24"/>
        </w:rPr>
        <w:t>use the exact words the adult at risk used if possible’</w:t>
      </w:r>
      <w:r>
        <w:rPr>
          <w:sz w:val="24"/>
          <w:szCs w:val="24"/>
        </w:rPr>
        <w:t xml:space="preserve">. In this </w:t>
      </w:r>
      <w:r w:rsidR="00534363">
        <w:rPr>
          <w:sz w:val="24"/>
          <w:szCs w:val="24"/>
        </w:rPr>
        <w:t>case,</w:t>
      </w:r>
      <w:r>
        <w:rPr>
          <w:sz w:val="24"/>
          <w:szCs w:val="24"/>
        </w:rPr>
        <w:t xml:space="preserve"> I recorded that an interpreter was used and I therefore could not give an accurate report on the exact words that </w:t>
      </w:r>
      <w:proofErr w:type="gramStart"/>
      <w:r>
        <w:rPr>
          <w:sz w:val="24"/>
          <w:szCs w:val="24"/>
        </w:rPr>
        <w:t>2</w:t>
      </w:r>
      <w:proofErr w:type="gramEnd"/>
      <w:r>
        <w:rPr>
          <w:sz w:val="24"/>
          <w:szCs w:val="24"/>
        </w:rPr>
        <w:t xml:space="preserve"> used. I was though able to describe the circumstances in which the disclosure happened and I was able to </w:t>
      </w:r>
      <w:r>
        <w:rPr>
          <w:sz w:val="24"/>
          <w:szCs w:val="24"/>
        </w:rPr>
        <w:lastRenderedPageBreak/>
        <w:t xml:space="preserve">be factual without using prejudices or judgments interfering the report. I did though have to be mindful of my professional opinion and base it on the </w:t>
      </w:r>
      <w:r w:rsidR="00534363">
        <w:rPr>
          <w:sz w:val="24"/>
          <w:szCs w:val="24"/>
        </w:rPr>
        <w:t>facts, which</w:t>
      </w:r>
      <w:r>
        <w:rPr>
          <w:sz w:val="24"/>
          <w:szCs w:val="24"/>
        </w:rPr>
        <w:t xml:space="preserve"> </w:t>
      </w:r>
      <w:proofErr w:type="gramStart"/>
      <w:r>
        <w:rPr>
          <w:sz w:val="24"/>
          <w:szCs w:val="24"/>
        </w:rPr>
        <w:t>have been stated</w:t>
      </w:r>
      <w:proofErr w:type="gramEnd"/>
      <w:r>
        <w:rPr>
          <w:sz w:val="24"/>
          <w:szCs w:val="24"/>
        </w:rPr>
        <w:t xml:space="preserve"> above. It has been highlighted within Adult Serious Case Reviews’ found on The North Wales Safeguarding Board (cited on </w:t>
      </w:r>
      <w:hyperlink r:id="rId10" w:history="1">
        <w:r w:rsidRPr="009D30DE">
          <w:rPr>
            <w:color w:val="auto"/>
            <w:u w:val="single"/>
          </w:rPr>
          <w:t>https://www.northwalessafeguardingboard.wales/practice-reviews/adult-practice-reviews/</w:t>
        </w:r>
      </w:hyperlink>
      <w:r w:rsidRPr="009D30DE">
        <w:rPr>
          <w:color w:val="auto"/>
        </w:rPr>
        <w:t>)</w:t>
      </w:r>
      <w:r>
        <w:t xml:space="preserve"> </w:t>
      </w:r>
      <w:r w:rsidRPr="00E331E6">
        <w:rPr>
          <w:sz w:val="24"/>
          <w:szCs w:val="24"/>
        </w:rPr>
        <w:t>that</w:t>
      </w:r>
      <w:r>
        <w:t xml:space="preserve"> </w:t>
      </w:r>
      <w:r>
        <w:rPr>
          <w:sz w:val="24"/>
          <w:szCs w:val="24"/>
        </w:rPr>
        <w:t>there seems to be a reoccurring theme of failures of professional’s communication/lack of sharing information and these reports emphasise the importance or sharing and recording information promptly and accurately basing it on evidence. The consequences of not doing so can potentially put the individual at risk from significant harm or even death in some serious cases (North Wales Safeguarding Board, 2019). I have therefore learnt to always contact the relevant services for advice or if unsure (</w:t>
      </w:r>
      <w:proofErr w:type="spellStart"/>
      <w:r>
        <w:rPr>
          <w:sz w:val="24"/>
          <w:szCs w:val="24"/>
        </w:rPr>
        <w:t>Brammer</w:t>
      </w:r>
      <w:proofErr w:type="spellEnd"/>
      <w:r>
        <w:rPr>
          <w:sz w:val="24"/>
          <w:szCs w:val="24"/>
        </w:rPr>
        <w:t xml:space="preserve">, 2009). As a </w:t>
      </w:r>
      <w:r w:rsidR="00534363">
        <w:rPr>
          <w:sz w:val="24"/>
          <w:szCs w:val="24"/>
        </w:rPr>
        <w:t>result,</w:t>
      </w:r>
      <w:r>
        <w:rPr>
          <w:sz w:val="24"/>
          <w:szCs w:val="24"/>
        </w:rPr>
        <w:t xml:space="preserve"> with the advice given from The Local Authorities Safeguarding Team and my line manager, the report </w:t>
      </w:r>
      <w:proofErr w:type="gramStart"/>
      <w:r>
        <w:rPr>
          <w:sz w:val="24"/>
          <w:szCs w:val="24"/>
        </w:rPr>
        <w:t>was made</w:t>
      </w:r>
      <w:proofErr w:type="gramEnd"/>
      <w:r>
        <w:rPr>
          <w:sz w:val="24"/>
          <w:szCs w:val="24"/>
        </w:rPr>
        <w:t xml:space="preserve"> in writing within the 24 hours as of the disclosure (XXX </w:t>
      </w:r>
      <w:proofErr w:type="spellStart"/>
      <w:r>
        <w:rPr>
          <w:sz w:val="24"/>
          <w:szCs w:val="24"/>
        </w:rPr>
        <w:t>Corproate</w:t>
      </w:r>
      <w:proofErr w:type="spellEnd"/>
      <w:r>
        <w:rPr>
          <w:sz w:val="24"/>
          <w:szCs w:val="24"/>
        </w:rPr>
        <w:t xml:space="preserve"> Safeguarding Policy 2020 and SSWBA, 14). I then received a letter of acknowledgement of my </w:t>
      </w:r>
      <w:r w:rsidR="00534363">
        <w:rPr>
          <w:sz w:val="24"/>
          <w:szCs w:val="24"/>
        </w:rPr>
        <w:t>referral, which</w:t>
      </w:r>
      <w:r>
        <w:rPr>
          <w:sz w:val="24"/>
          <w:szCs w:val="24"/>
        </w:rPr>
        <w:t xml:space="preserve"> was within the 7 working days and in accordance with The Wales Safeguarding Procedures 2020. </w:t>
      </w:r>
    </w:p>
    <w:p w:rsidR="008C7769" w:rsidRDefault="008C7769" w:rsidP="008C7769">
      <w:pPr>
        <w:spacing w:line="360" w:lineRule="auto"/>
        <w:jc w:val="both"/>
        <w:rPr>
          <w:sz w:val="24"/>
          <w:szCs w:val="24"/>
        </w:rPr>
      </w:pPr>
    </w:p>
    <w:p w:rsidR="008C7769" w:rsidRDefault="008C7769" w:rsidP="008C7769">
      <w:pPr>
        <w:spacing w:line="360" w:lineRule="auto"/>
        <w:jc w:val="both"/>
        <w:rPr>
          <w:sz w:val="24"/>
          <w:szCs w:val="24"/>
        </w:rPr>
      </w:pPr>
      <w:r>
        <w:rPr>
          <w:sz w:val="24"/>
          <w:szCs w:val="24"/>
        </w:rPr>
        <w:t>Furthermore, I also contacted the police as it consisted of a criminal offence against an adult at risk (S126, SSWBA). Some examples of crimes which The Wales Safeguarding Procedures (2020) include are; psychological abuse, hate crimes, rape, physical or sexual assault and modern day slavery/trafficking. I provided the police with all the relevant information that they needed to conduct their investigation (as supported by the local authority safeguarding team and my line manager). Although they were reluctant to share any information with me regarding the background information of the owner of the premises, the perpetrator. However according to S164 of The Social Services and Well-being Act (2014) ‘</w:t>
      </w:r>
      <w:r w:rsidRPr="00B91696">
        <w:rPr>
          <w:i/>
          <w:sz w:val="24"/>
          <w:szCs w:val="24"/>
        </w:rPr>
        <w:t xml:space="preserve">where requested </w:t>
      </w:r>
      <w:r>
        <w:rPr>
          <w:i/>
          <w:sz w:val="24"/>
          <w:szCs w:val="24"/>
        </w:rPr>
        <w:t>to do so practitioners</w:t>
      </w:r>
      <w:r w:rsidRPr="00B91696">
        <w:rPr>
          <w:i/>
          <w:sz w:val="24"/>
          <w:szCs w:val="24"/>
        </w:rPr>
        <w:t xml:space="preserve"> fr</w:t>
      </w:r>
      <w:r>
        <w:rPr>
          <w:i/>
          <w:sz w:val="24"/>
          <w:szCs w:val="24"/>
        </w:rPr>
        <w:t>om acro</w:t>
      </w:r>
      <w:r w:rsidRPr="00B91696">
        <w:rPr>
          <w:i/>
          <w:sz w:val="24"/>
          <w:szCs w:val="24"/>
        </w:rPr>
        <w:t>ss other agencies have a duty to co-operate and provide information’</w:t>
      </w:r>
      <w:r>
        <w:rPr>
          <w:sz w:val="24"/>
          <w:szCs w:val="24"/>
        </w:rPr>
        <w:t>. The Wales safeguarding procedures (2020) state ‘</w:t>
      </w:r>
      <w:r w:rsidRPr="00D509A5">
        <w:rPr>
          <w:i/>
          <w:sz w:val="24"/>
          <w:szCs w:val="24"/>
        </w:rPr>
        <w:t>they must comply unless they consider that doing so would be incompatible with the persons own duties’.</w:t>
      </w:r>
      <w:r>
        <w:rPr>
          <w:sz w:val="24"/>
          <w:szCs w:val="24"/>
        </w:rPr>
        <w:t xml:space="preserve"> I explained that the safety of the adult at risk takes precedence over the need to maintain professional confident</w:t>
      </w:r>
      <w:r w:rsidR="00534363">
        <w:rPr>
          <w:sz w:val="24"/>
          <w:szCs w:val="24"/>
        </w:rPr>
        <w:t xml:space="preserve">iality and that as professionals </w:t>
      </w:r>
      <w:r>
        <w:rPr>
          <w:sz w:val="24"/>
          <w:szCs w:val="24"/>
        </w:rPr>
        <w:t xml:space="preserve">we are required by law to intervene when there is a </w:t>
      </w:r>
      <w:r w:rsidR="00534363">
        <w:rPr>
          <w:sz w:val="24"/>
          <w:szCs w:val="24"/>
        </w:rPr>
        <w:t>concern</w:t>
      </w:r>
      <w:r>
        <w:rPr>
          <w:sz w:val="24"/>
          <w:szCs w:val="24"/>
        </w:rPr>
        <w:t xml:space="preserve"> around the safety of vulnerable adult. The police agreed to share the information with me and it </w:t>
      </w:r>
      <w:proofErr w:type="gramStart"/>
      <w:r>
        <w:rPr>
          <w:sz w:val="24"/>
          <w:szCs w:val="24"/>
        </w:rPr>
        <w:t>was reported</w:t>
      </w:r>
      <w:proofErr w:type="gramEnd"/>
      <w:r>
        <w:rPr>
          <w:sz w:val="24"/>
          <w:szCs w:val="24"/>
        </w:rPr>
        <w:t xml:space="preserve"> by the </w:t>
      </w:r>
      <w:r>
        <w:rPr>
          <w:sz w:val="24"/>
          <w:szCs w:val="24"/>
        </w:rPr>
        <w:lastRenderedPageBreak/>
        <w:t xml:space="preserve">police officer that the </w:t>
      </w:r>
      <w:r w:rsidR="00534363">
        <w:rPr>
          <w:sz w:val="24"/>
          <w:szCs w:val="24"/>
        </w:rPr>
        <w:t>police already knew the perpetrator</w:t>
      </w:r>
      <w:r>
        <w:rPr>
          <w:sz w:val="24"/>
          <w:szCs w:val="24"/>
        </w:rPr>
        <w:t xml:space="preserve"> with his crimes linking to my report of Modern Day Slavery. </w:t>
      </w:r>
    </w:p>
    <w:p w:rsidR="008C7769" w:rsidRDefault="008C7769" w:rsidP="008C7769">
      <w:pPr>
        <w:spacing w:line="360" w:lineRule="auto"/>
        <w:jc w:val="both"/>
        <w:rPr>
          <w:sz w:val="24"/>
          <w:szCs w:val="24"/>
        </w:rPr>
      </w:pPr>
    </w:p>
    <w:p w:rsidR="008C7769" w:rsidRDefault="008C7769" w:rsidP="008C7769">
      <w:pPr>
        <w:spacing w:line="360" w:lineRule="auto"/>
        <w:jc w:val="both"/>
        <w:rPr>
          <w:sz w:val="24"/>
          <w:szCs w:val="24"/>
        </w:rPr>
      </w:pPr>
      <w:r>
        <w:rPr>
          <w:sz w:val="24"/>
          <w:szCs w:val="24"/>
        </w:rPr>
        <w:t xml:space="preserve">If it is found that the case requires immediate protection and urgent action, the procedures and </w:t>
      </w:r>
      <w:r w:rsidRPr="002E5DE0">
        <w:rPr>
          <w:sz w:val="24"/>
          <w:szCs w:val="24"/>
        </w:rPr>
        <w:t>The Social Services and Well-being (Wales) Act 2014 S126</w:t>
      </w:r>
      <w:r>
        <w:rPr>
          <w:sz w:val="24"/>
          <w:szCs w:val="24"/>
        </w:rPr>
        <w:t xml:space="preserve"> state that services such as Local Authority and Police or with service accountability such as health or emergency services such act immediately to secure the individuals and other ‘immediate safety’. An example would be aiding the individual to a place of safety or urgent accommodation move such as a refuge/temporary accommodation. In the case of </w:t>
      </w:r>
      <w:proofErr w:type="gramStart"/>
      <w:r>
        <w:rPr>
          <w:sz w:val="24"/>
          <w:szCs w:val="24"/>
        </w:rPr>
        <w:t>2</w:t>
      </w:r>
      <w:proofErr w:type="gramEnd"/>
      <w:r>
        <w:rPr>
          <w:sz w:val="24"/>
          <w:szCs w:val="24"/>
        </w:rPr>
        <w:t xml:space="preserve">, it was decided as an multi-disciplinary team approach to seek support from local authority housing to secure immediate temporary accommodation which fortunately 2 had happily agreed too. This decision was based on proportionate information that 2 was experiencing the abuse which was made in line with safeguarding polices and the police’s information and the fact that 2’s basic human needs were unable to be met in his current living arrangements. According to The Maslow’s Hierocracy of needs theory (1943) for an individual to recover or to reach the ‘self-actualisation’ stage they must be enabled to have the basics, such as psychological needs such as food, water sleep and clothing and safety which includes appropriate accommodation, health, security and safety. Maslow (1943) argues that failure to have needs met at various stages could lead to psychiatric illness. Therefore, I believe that due to </w:t>
      </w:r>
      <w:proofErr w:type="gramStart"/>
      <w:r>
        <w:rPr>
          <w:sz w:val="24"/>
          <w:szCs w:val="24"/>
        </w:rPr>
        <w:t>2</w:t>
      </w:r>
      <w:proofErr w:type="gramEnd"/>
      <w:r>
        <w:rPr>
          <w:sz w:val="24"/>
          <w:szCs w:val="24"/>
        </w:rPr>
        <w:t xml:space="preserve"> not having his basic needs met contributed to 2’s care and support needs which could also explain 2’s relapse of his mental health. </w:t>
      </w:r>
    </w:p>
    <w:p w:rsidR="008C7769" w:rsidRDefault="008C7769" w:rsidP="008C7769">
      <w:pPr>
        <w:spacing w:line="360" w:lineRule="auto"/>
        <w:jc w:val="both"/>
        <w:rPr>
          <w:sz w:val="24"/>
          <w:szCs w:val="24"/>
        </w:rPr>
      </w:pPr>
    </w:p>
    <w:p w:rsidR="008C7769" w:rsidRPr="008633A1" w:rsidRDefault="008C7769" w:rsidP="008C7769">
      <w:pPr>
        <w:spacing w:line="360" w:lineRule="auto"/>
        <w:jc w:val="both"/>
        <w:rPr>
          <w:sz w:val="24"/>
          <w:szCs w:val="24"/>
        </w:rPr>
      </w:pPr>
      <w:r>
        <w:rPr>
          <w:sz w:val="24"/>
          <w:szCs w:val="24"/>
        </w:rPr>
        <w:t xml:space="preserve">Furthermore, 2 was found suitable accommodation by the local authority housing team and he was also content with receiving the support from the team in gathering his personal belongings to move to his temporary accommodation. </w:t>
      </w:r>
      <w:proofErr w:type="gramStart"/>
      <w:r>
        <w:rPr>
          <w:sz w:val="24"/>
          <w:szCs w:val="24"/>
        </w:rPr>
        <w:t>2</w:t>
      </w:r>
      <w:proofErr w:type="gramEnd"/>
      <w:r>
        <w:rPr>
          <w:sz w:val="24"/>
          <w:szCs w:val="24"/>
        </w:rPr>
        <w:t xml:space="preserve"> did not look fearful, but relieved this was put in place and thanked the team for this arrangement. It felt that 2 was able to recognise that he was safe and that his Human Rights were being met such as article 2 “right to life” and article 4 “protecting individuals rights not to be held in slavery or servitude” (The Human Rights Act, 1998). </w:t>
      </w:r>
      <w:proofErr w:type="gramStart"/>
      <w:r>
        <w:rPr>
          <w:sz w:val="24"/>
          <w:szCs w:val="24"/>
        </w:rPr>
        <w:t xml:space="preserve">The United Conventions therefore says the state has an obligation to safeguard vulnerable groups of people which therefore informs s2 of The Social Services and Well-being Wales Act, (2014) The holistic concept of well-being was considered throughout this intervention despite 2’s initial reluctance, however with reassurance and by treating with 2 with dignity and respect, 2 had </w:t>
      </w:r>
      <w:r>
        <w:rPr>
          <w:sz w:val="24"/>
          <w:szCs w:val="24"/>
        </w:rPr>
        <w:lastRenderedPageBreak/>
        <w:t>more voice and control, his independence was promoted, empowered and that preventative arrangements were put in place to safeguard 2 (The Social Services and Well-being Wales Act, 2014).</w:t>
      </w:r>
      <w:proofErr w:type="gramEnd"/>
      <w:r>
        <w:rPr>
          <w:sz w:val="24"/>
          <w:szCs w:val="24"/>
        </w:rPr>
        <w:t xml:space="preserve"> </w:t>
      </w:r>
    </w:p>
    <w:p w:rsidR="008C7769" w:rsidRDefault="008C7769" w:rsidP="008C7769">
      <w:pPr>
        <w:overflowPunct/>
        <w:autoSpaceDE/>
        <w:autoSpaceDN/>
        <w:adjustRightInd/>
        <w:spacing w:before="100" w:beforeAutospacing="1" w:after="100" w:afterAutospacing="1" w:line="360" w:lineRule="auto"/>
        <w:jc w:val="both"/>
        <w:textAlignment w:val="auto"/>
        <w:rPr>
          <w:color w:val="auto"/>
          <w:sz w:val="24"/>
          <w:szCs w:val="24"/>
        </w:rPr>
      </w:pPr>
      <w:r w:rsidRPr="004A6AB5">
        <w:rPr>
          <w:color w:val="auto"/>
          <w:sz w:val="24"/>
          <w:szCs w:val="24"/>
        </w:rPr>
        <w:t>Nevertheless, the enquires</w:t>
      </w:r>
      <w:r>
        <w:rPr>
          <w:color w:val="auto"/>
          <w:sz w:val="24"/>
          <w:szCs w:val="24"/>
        </w:rPr>
        <w:t xml:space="preserve"> from XXX safeguarding team</w:t>
      </w:r>
      <w:r w:rsidRPr="004A6AB5">
        <w:rPr>
          <w:color w:val="auto"/>
          <w:sz w:val="24"/>
          <w:szCs w:val="24"/>
        </w:rPr>
        <w:t xml:space="preserve"> were completed within the 7 days which </w:t>
      </w:r>
      <w:r>
        <w:rPr>
          <w:color w:val="auto"/>
          <w:sz w:val="24"/>
          <w:szCs w:val="24"/>
        </w:rPr>
        <w:t xml:space="preserve">from my experience </w:t>
      </w:r>
      <w:r w:rsidRPr="004A6AB5">
        <w:rPr>
          <w:color w:val="auto"/>
          <w:sz w:val="24"/>
          <w:szCs w:val="24"/>
        </w:rPr>
        <w:t>seemed to be a structured process of gathering evidence to reach a conclusion as to whether 2 was placed at risk, or are at ongoing risk</w:t>
      </w:r>
      <w:r>
        <w:rPr>
          <w:color w:val="auto"/>
          <w:sz w:val="24"/>
          <w:szCs w:val="24"/>
        </w:rPr>
        <w:t xml:space="preserve">. A strategy discussion during the enquiries stage </w:t>
      </w:r>
      <w:proofErr w:type="gramStart"/>
      <w:r>
        <w:rPr>
          <w:color w:val="auto"/>
          <w:sz w:val="24"/>
          <w:szCs w:val="24"/>
        </w:rPr>
        <w:t>was had</w:t>
      </w:r>
      <w:proofErr w:type="gramEnd"/>
      <w:r>
        <w:rPr>
          <w:color w:val="auto"/>
          <w:sz w:val="24"/>
          <w:szCs w:val="24"/>
        </w:rPr>
        <w:t xml:space="preserve"> and the information was shared to the relevant agencies. The outcome of this discussion was the course of </w:t>
      </w:r>
      <w:r w:rsidR="00534363">
        <w:rPr>
          <w:color w:val="auto"/>
          <w:sz w:val="24"/>
          <w:szCs w:val="24"/>
        </w:rPr>
        <w:t>action, which</w:t>
      </w:r>
      <w:r>
        <w:rPr>
          <w:color w:val="auto"/>
          <w:sz w:val="24"/>
          <w:szCs w:val="24"/>
        </w:rPr>
        <w:t xml:space="preserve"> was the police’s intervention due to the crime of this incident. As a result, It was agreed that 2 was deemed to be an individual at risk of abuse and neglect and that the police were required to intervene to hold the perpetrator accountable for the act of Modern Day Slavery. Nevertheless, it was important that </w:t>
      </w:r>
      <w:proofErr w:type="gramStart"/>
      <w:r>
        <w:rPr>
          <w:color w:val="auto"/>
          <w:sz w:val="24"/>
          <w:szCs w:val="24"/>
        </w:rPr>
        <w:t>2</w:t>
      </w:r>
      <w:proofErr w:type="gramEnd"/>
      <w:r>
        <w:rPr>
          <w:color w:val="auto"/>
          <w:sz w:val="24"/>
          <w:szCs w:val="24"/>
        </w:rPr>
        <w:t xml:space="preserve"> was involved in this process and for 2 to be put at the centre of decision making. 2 was therefore offered an advocate during the process, however 2 chose to advocate for himself with my support and 2 wanted his interpreter to translate on his behalf.  </w:t>
      </w:r>
    </w:p>
    <w:p w:rsidR="008C7769" w:rsidRDefault="008C7769" w:rsidP="008C7769">
      <w:pPr>
        <w:overflowPunct/>
        <w:autoSpaceDE/>
        <w:autoSpaceDN/>
        <w:adjustRightInd/>
        <w:spacing w:before="100" w:beforeAutospacing="1" w:after="100" w:afterAutospacing="1" w:line="360" w:lineRule="auto"/>
        <w:jc w:val="both"/>
        <w:textAlignment w:val="auto"/>
        <w:rPr>
          <w:color w:val="auto"/>
          <w:sz w:val="24"/>
          <w:szCs w:val="24"/>
        </w:rPr>
      </w:pPr>
      <w:r>
        <w:rPr>
          <w:color w:val="auto"/>
          <w:sz w:val="24"/>
          <w:szCs w:val="24"/>
        </w:rPr>
        <w:t>A conference as stated by the Wales Safeguarding Procedures (2020) ‘</w:t>
      </w:r>
      <w:r w:rsidRPr="008952BB">
        <w:rPr>
          <w:i/>
          <w:color w:val="auto"/>
          <w:sz w:val="24"/>
          <w:szCs w:val="24"/>
        </w:rPr>
        <w:t>should support and as much as possible be directed</w:t>
      </w:r>
      <w:r>
        <w:rPr>
          <w:i/>
          <w:color w:val="auto"/>
          <w:sz w:val="24"/>
          <w:szCs w:val="24"/>
        </w:rPr>
        <w:t xml:space="preserve"> by the adult at risk’. </w:t>
      </w:r>
      <w:r w:rsidRPr="008952BB">
        <w:rPr>
          <w:color w:val="auto"/>
          <w:sz w:val="24"/>
          <w:szCs w:val="24"/>
        </w:rPr>
        <w:t>It was important to gathers 2 views and wishes</w:t>
      </w:r>
      <w:r>
        <w:rPr>
          <w:color w:val="auto"/>
          <w:sz w:val="24"/>
          <w:szCs w:val="24"/>
        </w:rPr>
        <w:t xml:space="preserve"> and to involve him in the agreed Care and Support and Protection Plan </w:t>
      </w:r>
      <w:r w:rsidRPr="008E2FD2">
        <w:rPr>
          <w:color w:val="auto"/>
          <w:sz w:val="24"/>
          <w:szCs w:val="24"/>
        </w:rPr>
        <w:t>(</w:t>
      </w:r>
      <w:r w:rsidRPr="008E2FD2">
        <w:rPr>
          <w:sz w:val="24"/>
          <w:szCs w:val="24"/>
          <w:shd w:val="clear" w:color="auto" w:fill="FFFFFF"/>
        </w:rPr>
        <w:t>section 54</w:t>
      </w:r>
      <w:r>
        <w:rPr>
          <w:sz w:val="24"/>
          <w:szCs w:val="24"/>
          <w:shd w:val="clear" w:color="auto" w:fill="FFFFFF"/>
        </w:rPr>
        <w:t xml:space="preserve"> </w:t>
      </w:r>
      <w:r w:rsidRPr="008E2FD2">
        <w:rPr>
          <w:sz w:val="24"/>
          <w:szCs w:val="24"/>
          <w:shd w:val="clear" w:color="auto" w:fill="FFFFFF"/>
        </w:rPr>
        <w:t>(5)</w:t>
      </w:r>
      <w:r w:rsidRPr="008E2FD2">
        <w:rPr>
          <w:color w:val="auto"/>
          <w:sz w:val="24"/>
          <w:szCs w:val="24"/>
        </w:rPr>
        <w:t>.</w:t>
      </w:r>
      <w:r>
        <w:rPr>
          <w:color w:val="auto"/>
          <w:sz w:val="24"/>
          <w:szCs w:val="24"/>
        </w:rPr>
        <w:t xml:space="preserve"> The plan agreed was discussed during a multi-disciplinary team </w:t>
      </w:r>
      <w:r w:rsidR="00534363">
        <w:rPr>
          <w:color w:val="auto"/>
          <w:sz w:val="24"/>
          <w:szCs w:val="24"/>
        </w:rPr>
        <w:t>meeting, which</w:t>
      </w:r>
      <w:r>
        <w:rPr>
          <w:color w:val="auto"/>
          <w:sz w:val="24"/>
          <w:szCs w:val="24"/>
        </w:rPr>
        <w:t xml:space="preserve"> </w:t>
      </w:r>
      <w:proofErr w:type="gramStart"/>
      <w:r>
        <w:rPr>
          <w:color w:val="auto"/>
          <w:sz w:val="24"/>
          <w:szCs w:val="24"/>
        </w:rPr>
        <w:t>2</w:t>
      </w:r>
      <w:proofErr w:type="gramEnd"/>
      <w:r>
        <w:rPr>
          <w:color w:val="auto"/>
          <w:sz w:val="24"/>
          <w:szCs w:val="24"/>
        </w:rPr>
        <w:t xml:space="preserve"> had also attended. It was agreed that 2 was able to safeguarding himself whilst living in an appropriate accommodation supported by the local authority, he was provided free legal advice and with the correct support, he withdrew his lease of the shop due to the crimes of the financial,  emotional and coercion abuse that he had been subjected too. The police are also in the process of convicting the perpetrator of the crimes.</w:t>
      </w:r>
    </w:p>
    <w:p w:rsidR="008C7769" w:rsidRDefault="008C7769" w:rsidP="008C7769">
      <w:pPr>
        <w:overflowPunct/>
        <w:autoSpaceDE/>
        <w:autoSpaceDN/>
        <w:adjustRightInd/>
        <w:spacing w:before="100" w:beforeAutospacing="1" w:after="100" w:afterAutospacing="1" w:line="360" w:lineRule="auto"/>
        <w:jc w:val="both"/>
        <w:textAlignment w:val="auto"/>
        <w:rPr>
          <w:rFonts w:eastAsiaTheme="minorEastAsia"/>
          <w:color w:val="000000" w:themeColor="text1"/>
          <w:kern w:val="24"/>
          <w:sz w:val="24"/>
          <w:szCs w:val="24"/>
        </w:rPr>
      </w:pPr>
      <w:r>
        <w:rPr>
          <w:color w:val="auto"/>
          <w:sz w:val="24"/>
          <w:szCs w:val="24"/>
        </w:rPr>
        <w:t>Furthermore, c</w:t>
      </w:r>
      <w:r w:rsidRPr="00450D41">
        <w:rPr>
          <w:color w:val="auto"/>
          <w:sz w:val="24"/>
          <w:szCs w:val="24"/>
        </w:rPr>
        <w:t xml:space="preserve">oercive control </w:t>
      </w:r>
      <w:proofErr w:type="gramStart"/>
      <w:r w:rsidRPr="00450D41">
        <w:rPr>
          <w:color w:val="auto"/>
          <w:sz w:val="24"/>
          <w:szCs w:val="24"/>
        </w:rPr>
        <w:t>is known</w:t>
      </w:r>
      <w:proofErr w:type="gramEnd"/>
      <w:r w:rsidRPr="00450D41">
        <w:rPr>
          <w:color w:val="auto"/>
          <w:sz w:val="24"/>
          <w:szCs w:val="24"/>
        </w:rPr>
        <w:t xml:space="preserve"> as a </w:t>
      </w:r>
      <w:r>
        <w:rPr>
          <w:color w:val="auto"/>
          <w:sz w:val="24"/>
          <w:szCs w:val="24"/>
        </w:rPr>
        <w:t>serious crime and legislation such as The</w:t>
      </w:r>
      <w:r w:rsidRPr="00450D41">
        <w:rPr>
          <w:color w:val="auto"/>
          <w:sz w:val="24"/>
          <w:szCs w:val="24"/>
        </w:rPr>
        <w:t xml:space="preserve"> Serious Crimes Act (2015) </w:t>
      </w:r>
      <w:r>
        <w:rPr>
          <w:color w:val="auto"/>
          <w:sz w:val="24"/>
          <w:szCs w:val="24"/>
        </w:rPr>
        <w:t xml:space="preserve">states that if </w:t>
      </w:r>
      <w:r w:rsidRPr="00450D41">
        <w:rPr>
          <w:color w:val="auto"/>
          <w:sz w:val="24"/>
          <w:szCs w:val="24"/>
        </w:rPr>
        <w:t xml:space="preserve">the perpetrator </w:t>
      </w:r>
      <w:r>
        <w:rPr>
          <w:color w:val="auto"/>
          <w:sz w:val="24"/>
          <w:szCs w:val="24"/>
        </w:rPr>
        <w:t>has</w:t>
      </w:r>
      <w:r w:rsidRPr="00450D41">
        <w:rPr>
          <w:color w:val="auto"/>
          <w:sz w:val="24"/>
          <w:szCs w:val="24"/>
        </w:rPr>
        <w:t xml:space="preserve"> committed</w:t>
      </w:r>
      <w:r>
        <w:rPr>
          <w:color w:val="auto"/>
          <w:sz w:val="24"/>
          <w:szCs w:val="24"/>
        </w:rPr>
        <w:t xml:space="preserve"> this</w:t>
      </w:r>
      <w:r w:rsidRPr="00450D41">
        <w:rPr>
          <w:color w:val="auto"/>
          <w:sz w:val="24"/>
          <w:szCs w:val="24"/>
        </w:rPr>
        <w:t xml:space="preserve"> offence and if found guilty in the court of law, the perpetrator could face imprisonment (The Serious Crimes Act, 2015). The detrimental effects of coercive control can be significantly damaging, psy</w:t>
      </w:r>
      <w:r>
        <w:rPr>
          <w:color w:val="auto"/>
          <w:sz w:val="24"/>
          <w:szCs w:val="24"/>
        </w:rPr>
        <w:t>chologically and physically (</w:t>
      </w:r>
      <w:proofErr w:type="spellStart"/>
      <w:r>
        <w:rPr>
          <w:color w:val="auto"/>
          <w:sz w:val="24"/>
          <w:szCs w:val="24"/>
        </w:rPr>
        <w:t>McNicoll</w:t>
      </w:r>
      <w:proofErr w:type="spellEnd"/>
      <w:r>
        <w:rPr>
          <w:color w:val="auto"/>
          <w:sz w:val="24"/>
          <w:szCs w:val="24"/>
        </w:rPr>
        <w:t>, 2017</w:t>
      </w:r>
      <w:r w:rsidRPr="00450D41">
        <w:rPr>
          <w:color w:val="auto"/>
          <w:sz w:val="24"/>
          <w:szCs w:val="24"/>
        </w:rPr>
        <w:t>). Additionally, subjected to such abuse can deprive the persons mental capacity, from giving or expressing consent or making a free choice (</w:t>
      </w:r>
      <w:proofErr w:type="spellStart"/>
      <w:r w:rsidRPr="00450D41">
        <w:rPr>
          <w:color w:val="auto"/>
          <w:sz w:val="24"/>
          <w:szCs w:val="24"/>
        </w:rPr>
        <w:t>Mumby</w:t>
      </w:r>
      <w:proofErr w:type="spellEnd"/>
      <w:r w:rsidRPr="00450D41">
        <w:rPr>
          <w:color w:val="auto"/>
          <w:sz w:val="24"/>
          <w:szCs w:val="24"/>
        </w:rPr>
        <w:t xml:space="preserve">, 2005). </w:t>
      </w:r>
      <w:r w:rsidRPr="00E17DF3">
        <w:rPr>
          <w:rFonts w:eastAsiaTheme="minorEastAsia"/>
          <w:color w:val="000000" w:themeColor="text1"/>
          <w:kern w:val="24"/>
          <w:sz w:val="24"/>
          <w:szCs w:val="24"/>
        </w:rPr>
        <w:t xml:space="preserve">Evan </w:t>
      </w:r>
      <w:r>
        <w:rPr>
          <w:rFonts w:eastAsiaTheme="minorEastAsia"/>
          <w:color w:val="000000" w:themeColor="text1"/>
          <w:kern w:val="24"/>
          <w:sz w:val="24"/>
          <w:szCs w:val="24"/>
        </w:rPr>
        <w:t>Stark contends that coercive control is like</w:t>
      </w:r>
      <w:r w:rsidRPr="00450D41">
        <w:rPr>
          <w:rFonts w:eastAsiaTheme="minorEastAsia"/>
          <w:color w:val="000000" w:themeColor="text1"/>
          <w:kern w:val="24"/>
          <w:sz w:val="24"/>
          <w:szCs w:val="24"/>
        </w:rPr>
        <w:t xml:space="preserve"> </w:t>
      </w:r>
      <w:proofErr w:type="gramStart"/>
      <w:r w:rsidRPr="00450D41">
        <w:rPr>
          <w:rFonts w:eastAsiaTheme="minorEastAsia"/>
          <w:color w:val="000000" w:themeColor="text1"/>
          <w:kern w:val="24"/>
          <w:sz w:val="24"/>
          <w:szCs w:val="24"/>
        </w:rPr>
        <w:t>being taken</w:t>
      </w:r>
      <w:proofErr w:type="gramEnd"/>
      <w:r w:rsidRPr="00450D41">
        <w:rPr>
          <w:rFonts w:eastAsiaTheme="minorEastAsia"/>
          <w:color w:val="000000" w:themeColor="text1"/>
          <w:kern w:val="24"/>
          <w:sz w:val="24"/>
          <w:szCs w:val="24"/>
        </w:rPr>
        <w:t xml:space="preserve"> hostage. As he </w:t>
      </w:r>
      <w:proofErr w:type="gramStart"/>
      <w:r w:rsidRPr="00450D41">
        <w:rPr>
          <w:rFonts w:eastAsiaTheme="minorEastAsia"/>
          <w:color w:val="000000" w:themeColor="text1"/>
          <w:kern w:val="24"/>
          <w:sz w:val="24"/>
          <w:szCs w:val="24"/>
        </w:rPr>
        <w:t>articulates:</w:t>
      </w:r>
      <w:proofErr w:type="gramEnd"/>
      <w:r w:rsidRPr="00450D41">
        <w:rPr>
          <w:rFonts w:eastAsiaTheme="minorEastAsia"/>
          <w:color w:val="000000" w:themeColor="text1"/>
          <w:kern w:val="24"/>
          <w:sz w:val="24"/>
          <w:szCs w:val="24"/>
        </w:rPr>
        <w:t xml:space="preserve"> “the </w:t>
      </w:r>
      <w:r w:rsidRPr="00450D41">
        <w:rPr>
          <w:rFonts w:eastAsiaTheme="minorEastAsia"/>
          <w:color w:val="000000" w:themeColor="text1"/>
          <w:kern w:val="24"/>
          <w:sz w:val="24"/>
          <w:szCs w:val="24"/>
        </w:rPr>
        <w:lastRenderedPageBreak/>
        <w:t>victim becomes captive in an unreal world created by the abuser, entrapped in a world of confusion, contradiction and fear.”</w:t>
      </w:r>
      <w:r>
        <w:rPr>
          <w:rFonts w:eastAsiaTheme="minorEastAsia"/>
          <w:color w:val="000000" w:themeColor="text1"/>
          <w:kern w:val="24"/>
          <w:sz w:val="24"/>
          <w:szCs w:val="24"/>
        </w:rPr>
        <w:t xml:space="preserve"> The human response to threat as found in Cannon (1920’s) theory suggests that a human has two responses to threat, such as ‘fight or flight’ which can  have an impact on an individual’s understanding, this due to the chemical change that are realised in a humans body during the period of feeling at threat. This could explain 2’s initial reluctance to the support offered and his limited understanding of the abuse during my initial assessment.</w:t>
      </w:r>
      <w:r w:rsidRPr="008E2FD2">
        <w:rPr>
          <w:rFonts w:eastAsiaTheme="minorEastAsia"/>
          <w:color w:val="000000" w:themeColor="text1"/>
          <w:kern w:val="24"/>
          <w:sz w:val="24"/>
          <w:szCs w:val="24"/>
        </w:rPr>
        <w:t xml:space="preserve"> </w:t>
      </w:r>
      <w:r>
        <w:rPr>
          <w:rFonts w:eastAsiaTheme="minorEastAsia"/>
          <w:color w:val="000000" w:themeColor="text1"/>
          <w:kern w:val="24"/>
          <w:sz w:val="24"/>
          <w:szCs w:val="24"/>
        </w:rPr>
        <w:t>Therefore, p</w:t>
      </w:r>
      <w:r>
        <w:rPr>
          <w:rStyle w:val="Strong"/>
          <w:b w:val="0"/>
          <w:color w:val="auto"/>
          <w:sz w:val="24"/>
          <w:szCs w:val="24"/>
        </w:rPr>
        <w:t xml:space="preserve">sychological </w:t>
      </w:r>
      <w:r w:rsidRPr="008E2FD2">
        <w:rPr>
          <w:color w:val="auto"/>
          <w:sz w:val="24"/>
          <w:szCs w:val="24"/>
          <w:shd w:val="clear" w:color="auto" w:fill="FFFFFF"/>
        </w:rPr>
        <w:t>theories</w:t>
      </w:r>
      <w:r>
        <w:rPr>
          <w:color w:val="auto"/>
          <w:sz w:val="24"/>
          <w:szCs w:val="24"/>
          <w:shd w:val="clear" w:color="auto" w:fill="FFFFFF"/>
        </w:rPr>
        <w:t xml:space="preserve"> such as these can be </w:t>
      </w:r>
      <w:r w:rsidRPr="008E2FD2">
        <w:rPr>
          <w:color w:val="auto"/>
          <w:sz w:val="24"/>
          <w:szCs w:val="24"/>
          <w:shd w:val="clear" w:color="auto" w:fill="FFFFFF"/>
        </w:rPr>
        <w:t>vital tool</w:t>
      </w:r>
      <w:r>
        <w:rPr>
          <w:color w:val="auto"/>
          <w:sz w:val="24"/>
          <w:szCs w:val="24"/>
          <w:shd w:val="clear" w:color="auto" w:fill="FFFFFF"/>
        </w:rPr>
        <w:t xml:space="preserve"> for social workers to understand human development, interpret behaviour and </w:t>
      </w:r>
      <w:proofErr w:type="gramStart"/>
      <w:r>
        <w:rPr>
          <w:color w:val="auto"/>
          <w:sz w:val="24"/>
          <w:szCs w:val="24"/>
          <w:shd w:val="clear" w:color="auto" w:fill="FFFFFF"/>
        </w:rPr>
        <w:t>to also understand</w:t>
      </w:r>
      <w:proofErr w:type="gramEnd"/>
      <w:r>
        <w:rPr>
          <w:color w:val="auto"/>
          <w:sz w:val="24"/>
          <w:szCs w:val="24"/>
          <w:shd w:val="clear" w:color="auto" w:fill="FFFFFF"/>
        </w:rPr>
        <w:t xml:space="preserve"> the impact that trauma has on a human being.</w:t>
      </w:r>
    </w:p>
    <w:p w:rsidR="008C7769" w:rsidRDefault="008C7769" w:rsidP="008C7769">
      <w:pPr>
        <w:overflowPunct/>
        <w:autoSpaceDE/>
        <w:autoSpaceDN/>
        <w:adjustRightInd/>
        <w:spacing w:before="100" w:beforeAutospacing="1" w:after="100" w:afterAutospacing="1" w:line="360" w:lineRule="auto"/>
        <w:jc w:val="both"/>
        <w:textAlignment w:val="auto"/>
        <w:rPr>
          <w:rFonts w:eastAsiaTheme="minorEastAsia"/>
          <w:color w:val="000000" w:themeColor="text1"/>
          <w:kern w:val="24"/>
          <w:sz w:val="24"/>
          <w:szCs w:val="24"/>
        </w:rPr>
      </w:pPr>
      <w:r>
        <w:rPr>
          <w:rFonts w:eastAsiaTheme="minorEastAsia"/>
          <w:color w:val="000000" w:themeColor="text1"/>
          <w:kern w:val="24"/>
          <w:sz w:val="24"/>
          <w:szCs w:val="24"/>
        </w:rPr>
        <w:t xml:space="preserve">Another </w:t>
      </w:r>
      <w:r w:rsidRPr="00087D57">
        <w:rPr>
          <w:rFonts w:eastAsiaTheme="minorEastAsia"/>
          <w:color w:val="000000" w:themeColor="text1"/>
          <w:kern w:val="24"/>
          <w:sz w:val="24"/>
          <w:szCs w:val="24"/>
        </w:rPr>
        <w:t>vital component of a</w:t>
      </w:r>
      <w:r>
        <w:rPr>
          <w:rFonts w:eastAsiaTheme="minorEastAsia"/>
          <w:color w:val="000000" w:themeColor="text1"/>
          <w:kern w:val="24"/>
          <w:sz w:val="24"/>
          <w:szCs w:val="24"/>
        </w:rPr>
        <w:t xml:space="preserve"> social workers</w:t>
      </w:r>
      <w:r w:rsidRPr="00087D57">
        <w:rPr>
          <w:rFonts w:eastAsiaTheme="minorEastAsia"/>
          <w:color w:val="000000" w:themeColor="text1"/>
          <w:kern w:val="24"/>
          <w:sz w:val="24"/>
          <w:szCs w:val="24"/>
        </w:rPr>
        <w:t xml:space="preserve"> role involves refle</w:t>
      </w:r>
      <w:r>
        <w:rPr>
          <w:rFonts w:eastAsiaTheme="minorEastAsia"/>
          <w:color w:val="000000" w:themeColor="text1"/>
          <w:kern w:val="24"/>
          <w:sz w:val="24"/>
          <w:szCs w:val="24"/>
        </w:rPr>
        <w:t xml:space="preserve">cting on thoughts and </w:t>
      </w:r>
      <w:proofErr w:type="gramStart"/>
      <w:r>
        <w:rPr>
          <w:rFonts w:eastAsiaTheme="minorEastAsia"/>
          <w:color w:val="000000" w:themeColor="text1"/>
          <w:kern w:val="24"/>
          <w:sz w:val="24"/>
          <w:szCs w:val="24"/>
        </w:rPr>
        <w:t>feelings which</w:t>
      </w:r>
      <w:proofErr w:type="gramEnd"/>
      <w:r w:rsidRPr="00087D57">
        <w:rPr>
          <w:rFonts w:eastAsiaTheme="minorEastAsia"/>
          <w:color w:val="000000" w:themeColor="text1"/>
          <w:kern w:val="24"/>
          <w:sz w:val="24"/>
          <w:szCs w:val="24"/>
        </w:rPr>
        <w:t xml:space="preserve"> </w:t>
      </w:r>
      <w:r>
        <w:rPr>
          <w:rFonts w:eastAsiaTheme="minorEastAsia"/>
          <w:color w:val="000000" w:themeColor="text1"/>
          <w:kern w:val="24"/>
          <w:sz w:val="24"/>
          <w:szCs w:val="24"/>
        </w:rPr>
        <w:t xml:space="preserve">according to Jones (2007) informs professional’s decisions. Gibbs (1988) reflective model, stage two and three also suggest we must consider feelings and consider what was ‘good or bad’ about the experience of work. Therefore, I did </w:t>
      </w:r>
      <w:proofErr w:type="gramStart"/>
      <w:r>
        <w:rPr>
          <w:rFonts w:eastAsiaTheme="minorEastAsia"/>
          <w:color w:val="000000" w:themeColor="text1"/>
          <w:kern w:val="24"/>
          <w:sz w:val="24"/>
          <w:szCs w:val="24"/>
        </w:rPr>
        <w:t>feel at times my thoughts and feelings were differing</w:t>
      </w:r>
      <w:proofErr w:type="gramEnd"/>
      <w:r>
        <w:rPr>
          <w:rFonts w:eastAsiaTheme="minorEastAsia"/>
          <w:color w:val="000000" w:themeColor="text1"/>
          <w:kern w:val="24"/>
          <w:sz w:val="24"/>
          <w:szCs w:val="24"/>
        </w:rPr>
        <w:t xml:space="preserve">.  This was my first safeguarding referral and I was confronted with a complex </w:t>
      </w:r>
      <w:proofErr w:type="gramStart"/>
      <w:r>
        <w:rPr>
          <w:rFonts w:eastAsiaTheme="minorEastAsia"/>
          <w:color w:val="000000" w:themeColor="text1"/>
          <w:kern w:val="24"/>
          <w:sz w:val="24"/>
          <w:szCs w:val="24"/>
        </w:rPr>
        <w:t>case which</w:t>
      </w:r>
      <w:proofErr w:type="gramEnd"/>
      <w:r>
        <w:rPr>
          <w:rFonts w:eastAsiaTheme="minorEastAsia"/>
          <w:color w:val="000000" w:themeColor="text1"/>
          <w:kern w:val="24"/>
          <w:sz w:val="24"/>
          <w:szCs w:val="24"/>
        </w:rPr>
        <w:t xml:space="preserve"> meant I had to be inquisitive and open minded.  However, it led me to feel uncomfortable which I feel was due to my lack of experience in practice of the complex interplay between law and values. In particular having to be aware of cultural </w:t>
      </w:r>
      <w:proofErr w:type="gramStart"/>
      <w:r>
        <w:rPr>
          <w:rFonts w:eastAsiaTheme="minorEastAsia"/>
          <w:color w:val="000000" w:themeColor="text1"/>
          <w:kern w:val="24"/>
          <w:sz w:val="24"/>
          <w:szCs w:val="24"/>
        </w:rPr>
        <w:t>differences which I had no awareness of initially</w:t>
      </w:r>
      <w:proofErr w:type="gramEnd"/>
      <w:r>
        <w:rPr>
          <w:rFonts w:eastAsiaTheme="minorEastAsia"/>
          <w:color w:val="000000" w:themeColor="text1"/>
          <w:kern w:val="24"/>
          <w:sz w:val="24"/>
          <w:szCs w:val="24"/>
        </w:rPr>
        <w:t xml:space="preserve"> and the challenges of working with individuals whose language differs to mine. This therefore required me to research cultural and linguistic </w:t>
      </w:r>
      <w:proofErr w:type="gramStart"/>
      <w:r>
        <w:rPr>
          <w:rFonts w:eastAsiaTheme="minorEastAsia"/>
          <w:color w:val="000000" w:themeColor="text1"/>
          <w:kern w:val="24"/>
          <w:sz w:val="24"/>
          <w:szCs w:val="24"/>
        </w:rPr>
        <w:t>needs which I feel</w:t>
      </w:r>
      <w:proofErr w:type="gramEnd"/>
      <w:r>
        <w:rPr>
          <w:rFonts w:eastAsiaTheme="minorEastAsia"/>
          <w:color w:val="000000" w:themeColor="text1"/>
          <w:kern w:val="24"/>
          <w:sz w:val="24"/>
          <w:szCs w:val="24"/>
        </w:rPr>
        <w:t xml:space="preserve"> supplemented my knowledge base throughout this intervention. I believe this intervention was therefore successful, as the aim was to safeguard </w:t>
      </w:r>
      <w:proofErr w:type="gramStart"/>
      <w:r>
        <w:rPr>
          <w:rFonts w:eastAsiaTheme="minorEastAsia"/>
          <w:color w:val="000000" w:themeColor="text1"/>
          <w:kern w:val="24"/>
          <w:sz w:val="24"/>
          <w:szCs w:val="24"/>
        </w:rPr>
        <w:t>2</w:t>
      </w:r>
      <w:proofErr w:type="gramEnd"/>
      <w:r>
        <w:rPr>
          <w:rFonts w:eastAsiaTheme="minorEastAsia"/>
          <w:color w:val="000000" w:themeColor="text1"/>
          <w:kern w:val="24"/>
          <w:sz w:val="24"/>
          <w:szCs w:val="24"/>
        </w:rPr>
        <w:t xml:space="preserve"> from the harm and positively due to my intervention 2 was now able to live freely from abuse and torture that he had endured for twelve months (The Human Rights Act, 1988). I now feel a sense of accomplishment that 2 now looks forward to life goals that he once thought did not exist. </w:t>
      </w:r>
    </w:p>
    <w:p w:rsidR="008C7769" w:rsidRDefault="008C7769" w:rsidP="008C7769">
      <w:pPr>
        <w:overflowPunct/>
        <w:autoSpaceDE/>
        <w:autoSpaceDN/>
        <w:adjustRightInd/>
        <w:spacing w:before="100" w:beforeAutospacing="1" w:after="100" w:afterAutospacing="1" w:line="360" w:lineRule="auto"/>
        <w:jc w:val="both"/>
        <w:textAlignment w:val="auto"/>
        <w:rPr>
          <w:rFonts w:eastAsiaTheme="minorEastAsia"/>
          <w:color w:val="000000" w:themeColor="text1"/>
          <w:kern w:val="24"/>
          <w:sz w:val="24"/>
          <w:szCs w:val="24"/>
        </w:rPr>
      </w:pPr>
      <w:r>
        <w:rPr>
          <w:rFonts w:eastAsiaTheme="minorEastAsia"/>
          <w:color w:val="000000" w:themeColor="text1"/>
          <w:kern w:val="24"/>
          <w:sz w:val="24"/>
          <w:szCs w:val="24"/>
        </w:rPr>
        <w:t xml:space="preserve">Additionally, when thinking about stage four of Gibbs’s model of ‘what sense I can make from the situation’, I recognised that without being aware of cultural differences, language and anti-oppressive practice, 2 could have experienced a very different experience and end solution. I felt being confident about asking for advice when needed ensured that </w:t>
      </w:r>
      <w:proofErr w:type="gramStart"/>
      <w:r>
        <w:rPr>
          <w:rFonts w:eastAsiaTheme="minorEastAsia"/>
          <w:color w:val="000000" w:themeColor="text1"/>
          <w:kern w:val="24"/>
          <w:sz w:val="24"/>
          <w:szCs w:val="24"/>
        </w:rPr>
        <w:t>2</w:t>
      </w:r>
      <w:proofErr w:type="gramEnd"/>
      <w:r>
        <w:rPr>
          <w:rFonts w:eastAsiaTheme="minorEastAsia"/>
          <w:color w:val="000000" w:themeColor="text1"/>
          <w:kern w:val="24"/>
          <w:sz w:val="24"/>
          <w:szCs w:val="24"/>
        </w:rPr>
        <w:t xml:space="preserve"> was provided with a valuable service which protected him from harm. Potentially, the language barrier could have </w:t>
      </w:r>
      <w:r>
        <w:rPr>
          <w:rFonts w:eastAsiaTheme="minorEastAsia"/>
          <w:color w:val="000000" w:themeColor="text1"/>
          <w:kern w:val="24"/>
          <w:sz w:val="24"/>
          <w:szCs w:val="24"/>
        </w:rPr>
        <w:lastRenderedPageBreak/>
        <w:t>deterred services from also spotting the signs of abuse and I am grateful for my confidence in requesting for an inte</w:t>
      </w:r>
      <w:r w:rsidR="007E74FB">
        <w:rPr>
          <w:rFonts w:eastAsiaTheme="minorEastAsia"/>
          <w:color w:val="000000" w:themeColor="text1"/>
          <w:kern w:val="24"/>
          <w:sz w:val="24"/>
          <w:szCs w:val="24"/>
        </w:rPr>
        <w:t xml:space="preserve">rpreter so I could assess </w:t>
      </w:r>
      <w:proofErr w:type="gramStart"/>
      <w:r w:rsidR="007E74FB">
        <w:rPr>
          <w:rFonts w:eastAsiaTheme="minorEastAsia"/>
          <w:color w:val="000000" w:themeColor="text1"/>
          <w:kern w:val="24"/>
          <w:sz w:val="24"/>
          <w:szCs w:val="24"/>
        </w:rPr>
        <w:t>2</w:t>
      </w:r>
      <w:proofErr w:type="gramEnd"/>
      <w:r>
        <w:rPr>
          <w:rFonts w:eastAsiaTheme="minorEastAsia"/>
          <w:color w:val="000000" w:themeColor="text1"/>
          <w:kern w:val="24"/>
          <w:sz w:val="24"/>
          <w:szCs w:val="24"/>
        </w:rPr>
        <w:t xml:space="preserve"> effectively. </w:t>
      </w:r>
    </w:p>
    <w:p w:rsidR="008C7769" w:rsidRDefault="008C7769" w:rsidP="008C7769">
      <w:pPr>
        <w:overflowPunct/>
        <w:autoSpaceDE/>
        <w:autoSpaceDN/>
        <w:adjustRightInd/>
        <w:spacing w:before="100" w:beforeAutospacing="1" w:after="100" w:afterAutospacing="1" w:line="360" w:lineRule="auto"/>
        <w:jc w:val="both"/>
        <w:textAlignment w:val="auto"/>
        <w:rPr>
          <w:rFonts w:eastAsiaTheme="minorEastAsia"/>
          <w:color w:val="000000" w:themeColor="text1"/>
          <w:kern w:val="24"/>
          <w:sz w:val="24"/>
          <w:szCs w:val="24"/>
        </w:rPr>
      </w:pPr>
      <w:r>
        <w:rPr>
          <w:rFonts w:eastAsiaTheme="minorEastAsia"/>
          <w:color w:val="000000" w:themeColor="text1"/>
          <w:kern w:val="24"/>
          <w:sz w:val="24"/>
          <w:szCs w:val="24"/>
        </w:rPr>
        <w:t xml:space="preserve">Lastly, Gibbs (1988) then asks in the fifth and sixth stage of his reflective model to consider what else </w:t>
      </w:r>
      <w:proofErr w:type="gramStart"/>
      <w:r>
        <w:rPr>
          <w:rFonts w:eastAsiaTheme="minorEastAsia"/>
          <w:color w:val="000000" w:themeColor="text1"/>
          <w:kern w:val="24"/>
          <w:sz w:val="24"/>
          <w:szCs w:val="24"/>
        </w:rPr>
        <w:t>could have been done</w:t>
      </w:r>
      <w:proofErr w:type="gramEnd"/>
      <w:r>
        <w:rPr>
          <w:rFonts w:eastAsiaTheme="minorEastAsia"/>
          <w:color w:val="000000" w:themeColor="text1"/>
          <w:kern w:val="24"/>
          <w:sz w:val="24"/>
          <w:szCs w:val="24"/>
        </w:rPr>
        <w:t xml:space="preserve"> in the situation and what would you do if the situation arose again. Upon </w:t>
      </w:r>
      <w:r w:rsidR="00534363">
        <w:rPr>
          <w:rFonts w:eastAsiaTheme="minorEastAsia"/>
          <w:color w:val="000000" w:themeColor="text1"/>
          <w:kern w:val="24"/>
          <w:sz w:val="24"/>
          <w:szCs w:val="24"/>
        </w:rPr>
        <w:t>reflection,</w:t>
      </w:r>
      <w:r>
        <w:rPr>
          <w:rFonts w:eastAsiaTheme="minorEastAsia"/>
          <w:color w:val="000000" w:themeColor="text1"/>
          <w:kern w:val="24"/>
          <w:sz w:val="24"/>
          <w:szCs w:val="24"/>
        </w:rPr>
        <w:t xml:space="preserve"> I believe that if I had built a relationship with </w:t>
      </w:r>
      <w:proofErr w:type="gramStart"/>
      <w:r>
        <w:rPr>
          <w:rFonts w:eastAsiaTheme="minorEastAsia"/>
          <w:color w:val="000000" w:themeColor="text1"/>
          <w:kern w:val="24"/>
          <w:sz w:val="24"/>
          <w:szCs w:val="24"/>
        </w:rPr>
        <w:t>2</w:t>
      </w:r>
      <w:proofErr w:type="gramEnd"/>
      <w:r>
        <w:rPr>
          <w:rFonts w:eastAsiaTheme="minorEastAsia"/>
          <w:color w:val="000000" w:themeColor="text1"/>
          <w:kern w:val="24"/>
          <w:sz w:val="24"/>
          <w:szCs w:val="24"/>
        </w:rPr>
        <w:t xml:space="preserve"> initially, he may have accepted the support offered, however due to the risks, my priority was to ensure that we as a service intervened appropriately and timely. I feel that my </w:t>
      </w:r>
      <w:r w:rsidR="001A468D">
        <w:rPr>
          <w:rFonts w:eastAsiaTheme="minorEastAsia"/>
          <w:color w:val="000000" w:themeColor="text1"/>
          <w:kern w:val="24"/>
          <w:sz w:val="24"/>
          <w:szCs w:val="24"/>
        </w:rPr>
        <w:t>line manager, support services, has supported my learning opportunities throughout this intervention</w:t>
      </w:r>
      <w:r>
        <w:rPr>
          <w:rFonts w:eastAsiaTheme="minorEastAsia"/>
          <w:color w:val="000000" w:themeColor="text1"/>
          <w:kern w:val="24"/>
          <w:sz w:val="24"/>
          <w:szCs w:val="24"/>
        </w:rPr>
        <w:t xml:space="preserve"> and the training opportunities provided to me by XXXX. </w:t>
      </w:r>
    </w:p>
    <w:p w:rsidR="008C7769" w:rsidRPr="004625B7" w:rsidRDefault="008C7769" w:rsidP="008C7769">
      <w:pPr>
        <w:overflowPunct/>
        <w:autoSpaceDE/>
        <w:autoSpaceDN/>
        <w:adjustRightInd/>
        <w:spacing w:before="100" w:beforeAutospacing="1" w:after="100" w:afterAutospacing="1"/>
        <w:textAlignment w:val="auto"/>
        <w:rPr>
          <w:color w:val="auto"/>
          <w:sz w:val="24"/>
          <w:szCs w:val="24"/>
        </w:rPr>
      </w:pPr>
    </w:p>
    <w:p w:rsidR="008C7769" w:rsidRPr="004625B7" w:rsidRDefault="008C7769" w:rsidP="008C7769">
      <w:pPr>
        <w:overflowPunct/>
        <w:autoSpaceDE/>
        <w:autoSpaceDN/>
        <w:adjustRightInd/>
        <w:spacing w:before="100" w:beforeAutospacing="1" w:after="100" w:afterAutospacing="1"/>
        <w:textAlignment w:val="auto"/>
        <w:rPr>
          <w:color w:val="auto"/>
          <w:sz w:val="24"/>
          <w:szCs w:val="24"/>
        </w:rPr>
      </w:pPr>
      <w:r>
        <w:rPr>
          <w:color w:val="auto"/>
          <w:sz w:val="24"/>
          <w:szCs w:val="24"/>
        </w:rPr>
        <w:t>Word count: 4247</w:t>
      </w:r>
    </w:p>
    <w:p w:rsidR="008C7769" w:rsidRDefault="008C7769" w:rsidP="008C7769">
      <w:pPr>
        <w:overflowPunct/>
        <w:autoSpaceDE/>
        <w:autoSpaceDN/>
        <w:adjustRightInd/>
        <w:spacing w:before="100" w:beforeAutospacing="1" w:after="100" w:afterAutospacing="1"/>
        <w:textAlignment w:val="auto"/>
        <w:rPr>
          <w:rFonts w:ascii="Helvetica" w:hAnsi="Helvetica" w:cs="Helvetica"/>
          <w:color w:val="37394B"/>
          <w:sz w:val="27"/>
          <w:szCs w:val="27"/>
        </w:rPr>
      </w:pPr>
    </w:p>
    <w:p w:rsidR="00C93F8F" w:rsidRDefault="00C93F8F"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8C7769" w:rsidRDefault="008C7769" w:rsidP="00FF7EBB">
      <w:pPr>
        <w:jc w:val="both"/>
        <w:rPr>
          <w:b/>
          <w:sz w:val="24"/>
          <w:szCs w:val="24"/>
        </w:rPr>
      </w:pPr>
    </w:p>
    <w:p w:rsidR="00E905E0" w:rsidRDefault="00E905E0" w:rsidP="00FF7EBB">
      <w:pPr>
        <w:jc w:val="both"/>
        <w:rPr>
          <w:b/>
          <w:sz w:val="24"/>
          <w:szCs w:val="24"/>
        </w:rPr>
      </w:pPr>
    </w:p>
    <w:p w:rsidR="00E905E0" w:rsidRDefault="00E905E0" w:rsidP="00FF7EBB">
      <w:pPr>
        <w:jc w:val="both"/>
        <w:rPr>
          <w:b/>
          <w:sz w:val="24"/>
          <w:szCs w:val="24"/>
        </w:rPr>
      </w:pPr>
    </w:p>
    <w:p w:rsidR="00E905E0" w:rsidRDefault="00E905E0" w:rsidP="00FF7EBB">
      <w:pPr>
        <w:jc w:val="both"/>
        <w:rPr>
          <w:b/>
          <w:sz w:val="24"/>
          <w:szCs w:val="24"/>
        </w:rPr>
      </w:pPr>
    </w:p>
    <w:p w:rsidR="003E7813" w:rsidRDefault="003E7813" w:rsidP="003E7813">
      <w:pPr>
        <w:rPr>
          <w:b/>
          <w:sz w:val="24"/>
          <w:szCs w:val="24"/>
        </w:rPr>
      </w:pPr>
    </w:p>
    <w:p w:rsidR="00D402BE" w:rsidRDefault="003E7813" w:rsidP="003E7813">
      <w:pPr>
        <w:rPr>
          <w:b/>
          <w:sz w:val="24"/>
          <w:szCs w:val="24"/>
        </w:rPr>
      </w:pPr>
      <w:r>
        <w:rPr>
          <w:b/>
          <w:sz w:val="24"/>
          <w:szCs w:val="24"/>
        </w:rPr>
        <w:lastRenderedPageBreak/>
        <w:t xml:space="preserve">                                                                  </w:t>
      </w:r>
      <w:r w:rsidR="00D402BE">
        <w:rPr>
          <w:b/>
          <w:sz w:val="24"/>
          <w:szCs w:val="24"/>
        </w:rPr>
        <w:t>Section 5</w:t>
      </w:r>
    </w:p>
    <w:p w:rsidR="00D402BE" w:rsidRDefault="00D402BE" w:rsidP="00D402BE">
      <w:pPr>
        <w:jc w:val="center"/>
        <w:rPr>
          <w:b/>
          <w:sz w:val="24"/>
          <w:szCs w:val="24"/>
        </w:rPr>
      </w:pPr>
    </w:p>
    <w:p w:rsidR="00D402BE" w:rsidRPr="008B28E7" w:rsidRDefault="00D402BE" w:rsidP="00D402BE">
      <w:pPr>
        <w:rPr>
          <w:b/>
          <w:sz w:val="24"/>
          <w:szCs w:val="24"/>
        </w:rPr>
      </w:pPr>
      <w:r>
        <w:rPr>
          <w:b/>
          <w:sz w:val="24"/>
          <w:szCs w:val="24"/>
        </w:rPr>
        <w:t>Safeguarding</w:t>
      </w:r>
    </w:p>
    <w:p w:rsidR="00D402BE" w:rsidRPr="008B28E7" w:rsidRDefault="00D402BE" w:rsidP="00D402BE">
      <w:pPr>
        <w:jc w:val="both"/>
        <w:rPr>
          <w:b/>
          <w:sz w:val="24"/>
          <w:szCs w:val="24"/>
        </w:rPr>
      </w:pPr>
    </w:p>
    <w:p w:rsidR="00D402BE" w:rsidRPr="008B28E7" w:rsidRDefault="00D402BE" w:rsidP="00D402BE">
      <w:pPr>
        <w:ind w:left="-90"/>
        <w:jc w:val="both"/>
        <w:rPr>
          <w:i/>
          <w:sz w:val="24"/>
          <w:szCs w:val="24"/>
        </w:rPr>
      </w:pPr>
      <w:r w:rsidRPr="008B28E7">
        <w:rPr>
          <w:i/>
          <w:sz w:val="24"/>
          <w:szCs w:val="24"/>
        </w:rPr>
        <w:t xml:space="preserve">Guidance: </w:t>
      </w:r>
      <w:r>
        <w:rPr>
          <w:i/>
          <w:sz w:val="24"/>
          <w:szCs w:val="24"/>
        </w:rPr>
        <w:t>Social Care Wales</w:t>
      </w:r>
      <w:r w:rsidRPr="008B28E7">
        <w:rPr>
          <w:i/>
          <w:sz w:val="24"/>
          <w:szCs w:val="24"/>
        </w:rPr>
        <w:t xml:space="preserve"> require newly qualified social workers to provide evidence of their understanding of safeguarding work with adults </w:t>
      </w:r>
      <w:r w:rsidRPr="00390074">
        <w:rPr>
          <w:b/>
          <w:i/>
          <w:sz w:val="24"/>
          <w:szCs w:val="24"/>
        </w:rPr>
        <w:t>and</w:t>
      </w:r>
      <w:r w:rsidRPr="008B28E7">
        <w:rPr>
          <w:i/>
          <w:sz w:val="24"/>
          <w:szCs w:val="24"/>
        </w:rPr>
        <w:t xml:space="preserve"> children. The assignment below will enable you to show this. </w:t>
      </w:r>
      <w:r w:rsidRPr="00BB7FD2">
        <w:rPr>
          <w:b/>
          <w:i/>
          <w:sz w:val="24"/>
          <w:szCs w:val="24"/>
        </w:rPr>
        <w:t>N.B</w:t>
      </w:r>
      <w:r w:rsidRPr="008B28E7">
        <w:rPr>
          <w:i/>
          <w:sz w:val="24"/>
          <w:szCs w:val="24"/>
        </w:rPr>
        <w:t xml:space="preserve">. if your normal area of work is with children please write about adult safeguarding. If you normally work with adults then write about child safeguarding. </w:t>
      </w:r>
    </w:p>
    <w:p w:rsidR="00D402BE" w:rsidRPr="008B28E7" w:rsidRDefault="00D402BE" w:rsidP="00D402BE">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402BE" w:rsidRPr="008B28E7" w:rsidTr="00D402BE">
        <w:tc>
          <w:tcPr>
            <w:tcW w:w="10188" w:type="dxa"/>
            <w:shd w:val="clear" w:color="auto" w:fill="auto"/>
          </w:tcPr>
          <w:p w:rsidR="00D402BE" w:rsidRDefault="00D402BE" w:rsidP="00D402BE">
            <w:pPr>
              <w:jc w:val="both"/>
              <w:rPr>
                <w:sz w:val="24"/>
                <w:szCs w:val="24"/>
              </w:rPr>
            </w:pPr>
            <w:r>
              <w:rPr>
                <w:sz w:val="24"/>
                <w:szCs w:val="24"/>
              </w:rPr>
              <w:t xml:space="preserve">In an </w:t>
            </w:r>
            <w:proofErr w:type="gramStart"/>
            <w:r>
              <w:rPr>
                <w:sz w:val="24"/>
                <w:szCs w:val="24"/>
              </w:rPr>
              <w:t>area</w:t>
            </w:r>
            <w:proofErr w:type="gramEnd"/>
            <w:r>
              <w:rPr>
                <w:sz w:val="24"/>
                <w:szCs w:val="24"/>
              </w:rPr>
              <w:t xml:space="preserve">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D402BE" w:rsidRPr="006108C9" w:rsidRDefault="00D402BE" w:rsidP="00D402BE">
            <w:pPr>
              <w:jc w:val="both"/>
              <w:rPr>
                <w:sz w:val="24"/>
                <w:szCs w:val="24"/>
              </w:rPr>
            </w:pPr>
          </w:p>
          <w:p w:rsidR="00D402BE" w:rsidRPr="008B28E7" w:rsidRDefault="00D402BE" w:rsidP="00D402BE">
            <w:pPr>
              <w:jc w:val="both"/>
              <w:rPr>
                <w:b/>
                <w:sz w:val="24"/>
                <w:szCs w:val="24"/>
              </w:rPr>
            </w:pPr>
            <w:r w:rsidRPr="006108C9">
              <w:rPr>
                <w:i/>
                <w:sz w:val="24"/>
                <w:szCs w:val="24"/>
              </w:rPr>
              <w:t>500 words</w:t>
            </w:r>
            <w:r w:rsidRPr="006108C9">
              <w:rPr>
                <w:sz w:val="24"/>
                <w:szCs w:val="24"/>
              </w:rPr>
              <w:t xml:space="preserve"> (+/- 10%: include your actual word count at the end of each section)</w:t>
            </w:r>
          </w:p>
        </w:tc>
      </w:tr>
    </w:tbl>
    <w:p w:rsidR="00D402BE" w:rsidRPr="008B28E7" w:rsidRDefault="00D402BE" w:rsidP="00D402BE">
      <w:pPr>
        <w:jc w:val="both"/>
        <w:rPr>
          <w:sz w:val="24"/>
          <w:szCs w:val="24"/>
        </w:rPr>
      </w:pPr>
    </w:p>
    <w:p w:rsidR="00D402BE" w:rsidRPr="000705F8" w:rsidRDefault="00D402BE" w:rsidP="00D402BE">
      <w:pPr>
        <w:jc w:val="both"/>
        <w:rPr>
          <w:rFonts w:ascii="Open Sans" w:hAnsi="Open Sans"/>
          <w:sz w:val="24"/>
          <w:szCs w:val="24"/>
          <w:shd w:val="clear" w:color="auto" w:fill="FFFFFF"/>
        </w:rPr>
      </w:pPr>
    </w:p>
    <w:p w:rsidR="00E905E0" w:rsidRDefault="00D402BE" w:rsidP="00E905E0">
      <w:pPr>
        <w:pStyle w:val="legclearfix"/>
        <w:shd w:val="clear" w:color="auto" w:fill="FFFFFF"/>
        <w:spacing w:after="120" w:line="360" w:lineRule="auto"/>
        <w:jc w:val="both"/>
        <w:rPr>
          <w:rStyle w:val="legds"/>
          <w:rFonts w:ascii="Arial" w:hAnsi="Arial" w:cs="Arial"/>
          <w:color w:val="000000"/>
        </w:rPr>
      </w:pPr>
      <w:r w:rsidRPr="00CD57EF">
        <w:rPr>
          <w:rStyle w:val="legds"/>
          <w:rFonts w:ascii="Arial" w:hAnsi="Arial" w:cs="Arial"/>
          <w:color w:val="000000"/>
        </w:rPr>
        <w:t>The Social Services an</w:t>
      </w:r>
      <w:r>
        <w:rPr>
          <w:rStyle w:val="legds"/>
          <w:rFonts w:ascii="Arial" w:hAnsi="Arial" w:cs="Arial"/>
          <w:color w:val="000000"/>
        </w:rPr>
        <w:t xml:space="preserve">d Well-being (Wales) Act (2014) came into force in April 2016. It provides the legal framework for social service provision in Wales. The Act sets out what </w:t>
      </w:r>
      <w:proofErr w:type="gramStart"/>
      <w:r>
        <w:rPr>
          <w:rStyle w:val="legds"/>
          <w:rFonts w:ascii="Arial" w:hAnsi="Arial" w:cs="Arial"/>
          <w:color w:val="000000"/>
        </w:rPr>
        <w:t>must be done</w:t>
      </w:r>
      <w:proofErr w:type="gramEnd"/>
      <w:r>
        <w:rPr>
          <w:rStyle w:val="legds"/>
          <w:rFonts w:ascii="Arial" w:hAnsi="Arial" w:cs="Arial"/>
          <w:color w:val="000000"/>
        </w:rPr>
        <w:t xml:space="preserve"> to safeguard adults and children in Wales. Furthermore, Part 7 of the act focuses on ‘safeguarding’ (sections 126-142). In relation to children, S130 in particular states </w:t>
      </w:r>
      <w:r w:rsidRPr="00CD57EF">
        <w:rPr>
          <w:rStyle w:val="legds"/>
          <w:rFonts w:ascii="Arial" w:hAnsi="Arial" w:cs="Arial"/>
          <w:color w:val="000000"/>
        </w:rPr>
        <w:t>that a  “a child at risk” is a child who is experiencing or is at risk of abuse, neglect or other kinds of harm, and</w:t>
      </w:r>
      <w:r w:rsidRPr="00CD57EF">
        <w:rPr>
          <w:rFonts w:ascii="Arial" w:hAnsi="Arial" w:cs="Arial"/>
          <w:color w:val="000000"/>
        </w:rPr>
        <w:t xml:space="preserve"> </w:t>
      </w:r>
      <w:r w:rsidRPr="00CD57EF">
        <w:rPr>
          <w:rStyle w:val="legds"/>
          <w:rFonts w:ascii="Arial" w:hAnsi="Arial" w:cs="Arial"/>
          <w:color w:val="000000"/>
        </w:rPr>
        <w:t>has needs for care a</w:t>
      </w:r>
      <w:r w:rsidR="00E905E0">
        <w:rPr>
          <w:rStyle w:val="legds"/>
          <w:rFonts w:ascii="Arial" w:hAnsi="Arial" w:cs="Arial"/>
          <w:color w:val="000000"/>
        </w:rPr>
        <w:t xml:space="preserve">nd support. </w:t>
      </w:r>
      <w:r>
        <w:rPr>
          <w:rStyle w:val="legds"/>
          <w:rFonts w:ascii="Arial" w:hAnsi="Arial" w:cs="Arial"/>
          <w:color w:val="000000"/>
        </w:rPr>
        <w:t xml:space="preserve">This is a new </w:t>
      </w:r>
      <w:r w:rsidR="00E905E0">
        <w:rPr>
          <w:rStyle w:val="legds"/>
          <w:rFonts w:ascii="Arial" w:hAnsi="Arial" w:cs="Arial"/>
          <w:color w:val="000000"/>
        </w:rPr>
        <w:t>definition, which</w:t>
      </w:r>
      <w:r>
        <w:rPr>
          <w:rStyle w:val="legds"/>
          <w:rFonts w:ascii="Arial" w:hAnsi="Arial" w:cs="Arial"/>
          <w:color w:val="000000"/>
        </w:rPr>
        <w:t xml:space="preserve"> has replaced a ‘child in need’ as stated under s17 of The Children Act 1989. Therefore, no longer relevant to us when safeguarding children in Wales, although parts of The Children Act (1989) still relate which will be considered below. </w:t>
      </w:r>
    </w:p>
    <w:p w:rsidR="00D402BE" w:rsidRDefault="00D402BE" w:rsidP="00E905E0">
      <w:pPr>
        <w:spacing w:line="360" w:lineRule="auto"/>
        <w:jc w:val="both"/>
        <w:rPr>
          <w:sz w:val="24"/>
          <w:szCs w:val="24"/>
        </w:rPr>
      </w:pPr>
      <w:r>
        <w:rPr>
          <w:color w:val="000000" w:themeColor="text1"/>
          <w:spacing w:val="-2"/>
          <w:sz w:val="24"/>
          <w:szCs w:val="24"/>
          <w:shd w:val="clear" w:color="auto" w:fill="FFFFFF"/>
        </w:rPr>
        <w:t>According to the NSPCC, (2019) t</w:t>
      </w:r>
      <w:r w:rsidRPr="00CD57EF">
        <w:rPr>
          <w:color w:val="000000" w:themeColor="text1"/>
          <w:spacing w:val="-2"/>
          <w:sz w:val="24"/>
          <w:szCs w:val="24"/>
          <w:shd w:val="clear" w:color="auto" w:fill="FFFFFF"/>
        </w:rPr>
        <w:t>he term safeguarding for children is much broade</w:t>
      </w:r>
      <w:r>
        <w:rPr>
          <w:color w:val="000000" w:themeColor="text1"/>
          <w:spacing w:val="-2"/>
          <w:sz w:val="24"/>
          <w:szCs w:val="24"/>
          <w:shd w:val="clear" w:color="auto" w:fill="FFFFFF"/>
        </w:rPr>
        <w:t xml:space="preserve">r than term ‘child protection’. </w:t>
      </w:r>
      <w:r w:rsidRPr="00CD57EF">
        <w:rPr>
          <w:sz w:val="24"/>
          <w:szCs w:val="24"/>
          <w:shd w:val="clear" w:color="auto" w:fill="FFFFFF"/>
        </w:rPr>
        <w:t>It encompasses promoting the welfare of the child, protecting them from abuse, harm and neglect, preventing their health and development from being impaired and ensuring that they receive safe and effective car</w:t>
      </w:r>
      <w:r>
        <w:rPr>
          <w:sz w:val="24"/>
          <w:szCs w:val="24"/>
          <w:shd w:val="clear" w:color="auto" w:fill="FFFFFF"/>
        </w:rPr>
        <w:t xml:space="preserve">e (NSPCC, 2019). </w:t>
      </w:r>
      <w:r w:rsidRPr="00CD57EF">
        <w:rPr>
          <w:sz w:val="24"/>
          <w:szCs w:val="24"/>
        </w:rPr>
        <w:t>Nevertheless, effective safeguarding arrangements in every local authority area should be un</w:t>
      </w:r>
      <w:r>
        <w:rPr>
          <w:sz w:val="24"/>
          <w:szCs w:val="24"/>
        </w:rPr>
        <w:t>derpinned by two key principles,</w:t>
      </w:r>
      <w:r w:rsidRPr="00CD57EF">
        <w:rPr>
          <w:sz w:val="24"/>
          <w:szCs w:val="24"/>
        </w:rPr>
        <w:t xml:space="preserve"> </w:t>
      </w:r>
      <w:r>
        <w:rPr>
          <w:sz w:val="24"/>
          <w:szCs w:val="24"/>
        </w:rPr>
        <w:t>‘</w:t>
      </w:r>
      <w:r w:rsidRPr="00CD57EF">
        <w:rPr>
          <w:sz w:val="24"/>
          <w:szCs w:val="24"/>
        </w:rPr>
        <w:t>safeguardi</w:t>
      </w:r>
      <w:r>
        <w:rPr>
          <w:sz w:val="24"/>
          <w:szCs w:val="24"/>
        </w:rPr>
        <w:t xml:space="preserve">ng is everyone’s responsibility’ </w:t>
      </w:r>
      <w:r w:rsidR="00E905E0">
        <w:rPr>
          <w:sz w:val="24"/>
          <w:szCs w:val="24"/>
        </w:rPr>
        <w:t>and a ‘child-centred approach’.</w:t>
      </w:r>
      <w:r w:rsidRPr="00CD57EF">
        <w:rPr>
          <w:sz w:val="24"/>
          <w:szCs w:val="24"/>
        </w:rPr>
        <w:t xml:space="preserve"> </w:t>
      </w:r>
      <w:r w:rsidR="00E905E0">
        <w:rPr>
          <w:sz w:val="24"/>
          <w:szCs w:val="24"/>
        </w:rPr>
        <w:t>Local authorities should have a</w:t>
      </w:r>
      <w:r w:rsidRPr="00CD57EF">
        <w:rPr>
          <w:sz w:val="24"/>
          <w:szCs w:val="24"/>
        </w:rPr>
        <w:t xml:space="preserve"> clear understanding of the </w:t>
      </w:r>
      <w:r w:rsidR="00E905E0">
        <w:rPr>
          <w:sz w:val="24"/>
          <w:szCs w:val="24"/>
        </w:rPr>
        <w:t xml:space="preserve">child’s </w:t>
      </w:r>
      <w:r w:rsidRPr="00CD57EF">
        <w:rPr>
          <w:sz w:val="24"/>
          <w:szCs w:val="24"/>
        </w:rPr>
        <w:t xml:space="preserve">personal outcomes and </w:t>
      </w:r>
      <w:r>
        <w:rPr>
          <w:sz w:val="24"/>
          <w:szCs w:val="24"/>
        </w:rPr>
        <w:t>‘</w:t>
      </w:r>
      <w:r w:rsidRPr="00CD57EF">
        <w:rPr>
          <w:sz w:val="24"/>
          <w:szCs w:val="24"/>
        </w:rPr>
        <w:t>what matters to them</w:t>
      </w:r>
      <w:r>
        <w:rPr>
          <w:sz w:val="24"/>
          <w:szCs w:val="24"/>
        </w:rPr>
        <w:t>’</w:t>
      </w:r>
      <w:r w:rsidRPr="00CD57EF">
        <w:rPr>
          <w:sz w:val="24"/>
          <w:szCs w:val="24"/>
        </w:rPr>
        <w:t xml:space="preserve">. The rights of the child should be central to the approach and their best interests </w:t>
      </w:r>
      <w:r>
        <w:rPr>
          <w:sz w:val="24"/>
          <w:szCs w:val="24"/>
        </w:rPr>
        <w:t>should always be paramount (The</w:t>
      </w:r>
      <w:r w:rsidRPr="00CD57EF">
        <w:rPr>
          <w:sz w:val="24"/>
          <w:szCs w:val="24"/>
        </w:rPr>
        <w:t xml:space="preserve"> Convention Rights of the Child</w:t>
      </w:r>
      <w:r>
        <w:rPr>
          <w:sz w:val="24"/>
          <w:szCs w:val="24"/>
        </w:rPr>
        <w:t xml:space="preserve">, 1992 and the SSWBA, 14). </w:t>
      </w:r>
    </w:p>
    <w:p w:rsidR="00E905E0" w:rsidRPr="00E905E0" w:rsidRDefault="00E905E0" w:rsidP="00E905E0">
      <w:pPr>
        <w:spacing w:line="360" w:lineRule="auto"/>
        <w:jc w:val="both"/>
        <w:rPr>
          <w:sz w:val="24"/>
          <w:szCs w:val="24"/>
          <w:shd w:val="clear" w:color="auto" w:fill="FFFFFF"/>
        </w:rPr>
      </w:pPr>
    </w:p>
    <w:p w:rsidR="00D402BE" w:rsidRPr="00FE28A4" w:rsidRDefault="00D402BE" w:rsidP="00E905E0">
      <w:pPr>
        <w:spacing w:line="360" w:lineRule="auto"/>
        <w:jc w:val="both"/>
        <w:rPr>
          <w:sz w:val="24"/>
          <w:szCs w:val="24"/>
        </w:rPr>
      </w:pPr>
      <w:r>
        <w:rPr>
          <w:sz w:val="24"/>
          <w:szCs w:val="24"/>
          <w:shd w:val="clear" w:color="auto" w:fill="FFFFFF"/>
        </w:rPr>
        <w:t xml:space="preserve">In Wales, </w:t>
      </w:r>
      <w:r w:rsidRPr="00382D74">
        <w:rPr>
          <w:sz w:val="24"/>
          <w:szCs w:val="24"/>
          <w:shd w:val="clear" w:color="auto" w:fill="FFFFFF"/>
        </w:rPr>
        <w:t xml:space="preserve">if we identify a child at risk, we </w:t>
      </w:r>
      <w:r w:rsidRPr="00382D74">
        <w:rPr>
          <w:color w:val="525455"/>
          <w:sz w:val="24"/>
          <w:szCs w:val="24"/>
          <w:shd w:val="clear" w:color="auto" w:fill="FFFFFF"/>
        </w:rPr>
        <w:t>as ‘</w:t>
      </w:r>
      <w:r w:rsidRPr="00382D74">
        <w:rPr>
          <w:sz w:val="24"/>
          <w:szCs w:val="24"/>
        </w:rPr>
        <w:t xml:space="preserve">relevant partners’ have a Duty to </w:t>
      </w:r>
      <w:r>
        <w:rPr>
          <w:sz w:val="24"/>
          <w:szCs w:val="24"/>
        </w:rPr>
        <w:t>Report Children at Risk (s</w:t>
      </w:r>
      <w:r w:rsidRPr="00382D74">
        <w:rPr>
          <w:sz w:val="24"/>
          <w:szCs w:val="24"/>
        </w:rPr>
        <w:t xml:space="preserve">130) under Part 7 of the SSWBA (14). When a child </w:t>
      </w:r>
      <w:proofErr w:type="gramStart"/>
      <w:r>
        <w:rPr>
          <w:sz w:val="24"/>
          <w:szCs w:val="24"/>
        </w:rPr>
        <w:t>has been reported</w:t>
      </w:r>
      <w:proofErr w:type="gramEnd"/>
      <w:r>
        <w:rPr>
          <w:sz w:val="24"/>
          <w:szCs w:val="24"/>
        </w:rPr>
        <w:t xml:space="preserve"> under s</w:t>
      </w:r>
      <w:r w:rsidRPr="00382D74">
        <w:rPr>
          <w:sz w:val="24"/>
          <w:szCs w:val="24"/>
        </w:rPr>
        <w:t xml:space="preserve">130, </w:t>
      </w:r>
      <w:r w:rsidRPr="00382D74">
        <w:rPr>
          <w:sz w:val="24"/>
          <w:szCs w:val="24"/>
        </w:rPr>
        <w:lastRenderedPageBreak/>
        <w:t>the local authority must consider whether there are grounds for carrying out enquiries under s47 of Th</w:t>
      </w:r>
      <w:r>
        <w:rPr>
          <w:sz w:val="24"/>
          <w:szCs w:val="24"/>
        </w:rPr>
        <w:t>e CA (1989)</w:t>
      </w:r>
      <w:r w:rsidRPr="00382D74">
        <w:rPr>
          <w:sz w:val="24"/>
          <w:szCs w:val="24"/>
        </w:rPr>
        <w:t xml:space="preserve">. </w:t>
      </w:r>
      <w:proofErr w:type="gramStart"/>
      <w:r w:rsidRPr="00382D74">
        <w:rPr>
          <w:sz w:val="24"/>
          <w:szCs w:val="24"/>
        </w:rPr>
        <w:t>If a child is deemed to be at immediate risk</w:t>
      </w:r>
      <w:r>
        <w:rPr>
          <w:sz w:val="24"/>
          <w:szCs w:val="24"/>
        </w:rPr>
        <w:t>, the LA</w:t>
      </w:r>
      <w:r w:rsidRPr="00382D74">
        <w:rPr>
          <w:sz w:val="24"/>
          <w:szCs w:val="24"/>
        </w:rPr>
        <w:t xml:space="preserve"> can apply to the courts for the following; an emergency protection order to remove the child to a place of safety, </w:t>
      </w:r>
      <w:r>
        <w:rPr>
          <w:sz w:val="24"/>
          <w:szCs w:val="24"/>
        </w:rPr>
        <w:t>a</w:t>
      </w:r>
      <w:r w:rsidRPr="00382D74">
        <w:rPr>
          <w:sz w:val="24"/>
          <w:szCs w:val="24"/>
        </w:rPr>
        <w:t xml:space="preserve"> child assessment order can be issued without the consent of the parents or carers, the police can remove a child to a place of safety for up to 72 hours without obtaining a court order, a female genital mutilation protection order can also be applied through the family courts which mean protecting the child from FGM under law.</w:t>
      </w:r>
      <w:proofErr w:type="gramEnd"/>
      <w:r w:rsidRPr="00382D74">
        <w:rPr>
          <w:sz w:val="24"/>
          <w:szCs w:val="24"/>
        </w:rPr>
        <w:t xml:space="preserve"> </w:t>
      </w:r>
      <w:r w:rsidR="00E92CEE">
        <w:rPr>
          <w:sz w:val="24"/>
          <w:szCs w:val="24"/>
        </w:rPr>
        <w:t xml:space="preserve"> Other non-urgent referrals </w:t>
      </w:r>
      <w:proofErr w:type="gramStart"/>
      <w:r w:rsidR="00E92CEE">
        <w:rPr>
          <w:sz w:val="24"/>
          <w:szCs w:val="24"/>
        </w:rPr>
        <w:t>will be investigated</w:t>
      </w:r>
      <w:proofErr w:type="gramEnd"/>
      <w:r w:rsidR="00E92CEE">
        <w:rPr>
          <w:sz w:val="24"/>
          <w:szCs w:val="24"/>
        </w:rPr>
        <w:t xml:space="preserve"> and will</w:t>
      </w:r>
      <w:r>
        <w:rPr>
          <w:sz w:val="24"/>
          <w:szCs w:val="24"/>
        </w:rPr>
        <w:t xml:space="preserve"> result in</w:t>
      </w:r>
      <w:r w:rsidR="00AC3FCD">
        <w:rPr>
          <w:sz w:val="24"/>
          <w:szCs w:val="24"/>
        </w:rPr>
        <w:t xml:space="preserve"> either</w:t>
      </w:r>
      <w:r>
        <w:rPr>
          <w:sz w:val="24"/>
          <w:szCs w:val="24"/>
        </w:rPr>
        <w:t xml:space="preserve">, no further action to be taken, or the child is assessed as needing care and support. The SSWBA 14 and the new </w:t>
      </w:r>
      <w:r>
        <w:rPr>
          <w:color w:val="000000" w:themeColor="text1"/>
          <w:sz w:val="24"/>
          <w:szCs w:val="24"/>
          <w:shd w:val="clear" w:color="auto" w:fill="FFFFFF"/>
        </w:rPr>
        <w:t>Wales Safeguarding Procedures (2019) pro</w:t>
      </w:r>
      <w:r w:rsidR="00AC3FCD">
        <w:rPr>
          <w:color w:val="000000" w:themeColor="text1"/>
          <w:sz w:val="24"/>
          <w:szCs w:val="24"/>
          <w:shd w:val="clear" w:color="auto" w:fill="FFFFFF"/>
        </w:rPr>
        <w:t xml:space="preserve">vide further information on which will aid my future interventions and practice. </w:t>
      </w:r>
    </w:p>
    <w:p w:rsidR="00D402BE" w:rsidRDefault="00D402BE" w:rsidP="00E905E0">
      <w:pPr>
        <w:spacing w:line="360" w:lineRule="auto"/>
        <w:jc w:val="both"/>
        <w:rPr>
          <w:color w:val="000000" w:themeColor="text1"/>
          <w:sz w:val="24"/>
          <w:szCs w:val="24"/>
          <w:shd w:val="clear" w:color="auto" w:fill="FFFFFF"/>
        </w:rPr>
      </w:pPr>
    </w:p>
    <w:p w:rsidR="00D402BE" w:rsidRPr="00A8731B" w:rsidRDefault="00E92CEE" w:rsidP="00E905E0">
      <w:pPr>
        <w:spacing w:line="360" w:lineRule="auto"/>
        <w:jc w:val="both"/>
        <w:rPr>
          <w:sz w:val="24"/>
          <w:szCs w:val="24"/>
        </w:rPr>
      </w:pPr>
      <w:r>
        <w:rPr>
          <w:color w:val="000000" w:themeColor="text1"/>
          <w:sz w:val="24"/>
          <w:szCs w:val="24"/>
          <w:shd w:val="clear" w:color="auto" w:fill="FFFFFF"/>
        </w:rPr>
        <w:t xml:space="preserve">It should be </w:t>
      </w:r>
      <w:r w:rsidR="00AC3FCD">
        <w:rPr>
          <w:color w:val="000000" w:themeColor="text1"/>
          <w:sz w:val="24"/>
          <w:szCs w:val="24"/>
          <w:shd w:val="clear" w:color="auto" w:fill="FFFFFF"/>
        </w:rPr>
        <w:t xml:space="preserve">noted at this point </w:t>
      </w:r>
      <w:r w:rsidR="00D402BE">
        <w:rPr>
          <w:color w:val="000000" w:themeColor="text1"/>
          <w:sz w:val="24"/>
          <w:szCs w:val="24"/>
          <w:shd w:val="clear" w:color="auto" w:fill="FFFFFF"/>
        </w:rPr>
        <w:t xml:space="preserve">that the new Wales Safeguarding Procedures (2019) have replaced </w:t>
      </w:r>
      <w:r w:rsidR="00D402BE" w:rsidRPr="00CD57EF">
        <w:rPr>
          <w:color w:val="000000" w:themeColor="text1"/>
          <w:sz w:val="24"/>
          <w:szCs w:val="24"/>
          <w:shd w:val="clear" w:color="auto" w:fill="FFFFFF"/>
        </w:rPr>
        <w:t>the All W</w:t>
      </w:r>
      <w:r w:rsidR="00D402BE">
        <w:rPr>
          <w:color w:val="000000" w:themeColor="text1"/>
          <w:sz w:val="24"/>
          <w:szCs w:val="24"/>
          <w:shd w:val="clear" w:color="auto" w:fill="FFFFFF"/>
        </w:rPr>
        <w:t>ales Child Protection P</w:t>
      </w:r>
      <w:r w:rsidR="00D402BE" w:rsidRPr="00CD57EF">
        <w:rPr>
          <w:color w:val="000000" w:themeColor="text1"/>
          <w:sz w:val="24"/>
          <w:szCs w:val="24"/>
          <w:shd w:val="clear" w:color="auto" w:fill="FFFFFF"/>
        </w:rPr>
        <w:t xml:space="preserve">rocedures </w:t>
      </w:r>
      <w:r w:rsidR="00D402BE">
        <w:rPr>
          <w:color w:val="000000" w:themeColor="text1"/>
          <w:sz w:val="24"/>
          <w:szCs w:val="24"/>
          <w:shd w:val="clear" w:color="auto" w:fill="FFFFFF"/>
        </w:rPr>
        <w:t>(</w:t>
      </w:r>
      <w:r w:rsidR="00D402BE" w:rsidRPr="00CD57EF">
        <w:rPr>
          <w:color w:val="000000" w:themeColor="text1"/>
          <w:sz w:val="24"/>
          <w:szCs w:val="24"/>
          <w:shd w:val="clear" w:color="auto" w:fill="FFFFFF"/>
        </w:rPr>
        <w:t>2008</w:t>
      </w:r>
      <w:r w:rsidR="00D402BE">
        <w:rPr>
          <w:color w:val="000000" w:themeColor="text1"/>
          <w:sz w:val="24"/>
          <w:szCs w:val="24"/>
          <w:shd w:val="clear" w:color="auto" w:fill="FFFFFF"/>
        </w:rPr>
        <w:t>)</w:t>
      </w:r>
      <w:r w:rsidR="00D402BE" w:rsidRPr="00CD57EF">
        <w:rPr>
          <w:color w:val="000000" w:themeColor="text1"/>
          <w:sz w:val="24"/>
          <w:szCs w:val="24"/>
          <w:shd w:val="clear" w:color="auto" w:fill="FFFFFF"/>
        </w:rPr>
        <w:t>. The procedures set out what to do if anyone working with children or adults suspect that an individual is experiencing, or at risk, of abuse, neglect or other harm.</w:t>
      </w:r>
      <w:r w:rsidR="00D402BE">
        <w:rPr>
          <w:color w:val="000000" w:themeColor="text1"/>
          <w:sz w:val="24"/>
          <w:szCs w:val="24"/>
          <w:shd w:val="clear" w:color="auto" w:fill="FFFFFF"/>
        </w:rPr>
        <w:t xml:space="preserve"> The procedures are specific to children and </w:t>
      </w:r>
      <w:r>
        <w:rPr>
          <w:color w:val="000000" w:themeColor="text1"/>
          <w:sz w:val="24"/>
          <w:szCs w:val="24"/>
          <w:shd w:val="clear" w:color="auto" w:fill="FFFFFF"/>
        </w:rPr>
        <w:t>adults;</w:t>
      </w:r>
      <w:r w:rsidR="00D402BE">
        <w:rPr>
          <w:color w:val="000000" w:themeColor="text1"/>
          <w:sz w:val="24"/>
          <w:szCs w:val="24"/>
          <w:shd w:val="clear" w:color="auto" w:fill="FFFFFF"/>
        </w:rPr>
        <w:t xml:space="preserve"> they provide guidance on the duty to report, early intervention, </w:t>
      </w:r>
      <w:r>
        <w:rPr>
          <w:color w:val="000000" w:themeColor="text1"/>
          <w:sz w:val="24"/>
          <w:szCs w:val="24"/>
          <w:shd w:val="clear" w:color="auto" w:fill="FFFFFF"/>
        </w:rPr>
        <w:t>decision-making</w:t>
      </w:r>
      <w:r w:rsidR="00D402BE">
        <w:rPr>
          <w:color w:val="000000" w:themeColor="text1"/>
          <w:sz w:val="24"/>
          <w:szCs w:val="24"/>
          <w:shd w:val="clear" w:color="auto" w:fill="FFFFFF"/>
        </w:rPr>
        <w:t xml:space="preserve">, planning intervention and cross-broader working. The changes </w:t>
      </w:r>
      <w:r>
        <w:rPr>
          <w:color w:val="000000" w:themeColor="text1"/>
          <w:sz w:val="24"/>
          <w:szCs w:val="24"/>
          <w:shd w:val="clear" w:color="auto" w:fill="FFFFFF"/>
        </w:rPr>
        <w:t>include</w:t>
      </w:r>
      <w:r w:rsidR="00D402BE">
        <w:rPr>
          <w:color w:val="000000" w:themeColor="text1"/>
          <w:sz w:val="24"/>
          <w:szCs w:val="24"/>
          <w:shd w:val="clear" w:color="auto" w:fill="FFFFFF"/>
        </w:rPr>
        <w:t xml:space="preserve"> specific timescales, specific terminology such as ‘co-production’ and the emphasis on the voice and the wishes of the child. </w:t>
      </w:r>
    </w:p>
    <w:p w:rsidR="00D402BE" w:rsidRDefault="00D402BE" w:rsidP="00D402BE">
      <w:pPr>
        <w:rPr>
          <w:rFonts w:ascii="Open Sans" w:hAnsi="Open Sans"/>
          <w:shd w:val="clear" w:color="auto" w:fill="FFFFFF"/>
        </w:rPr>
      </w:pPr>
    </w:p>
    <w:p w:rsidR="00D402BE" w:rsidRDefault="00D402BE" w:rsidP="00D402BE"/>
    <w:p w:rsidR="00D402BE" w:rsidRDefault="00D402BE" w:rsidP="00D402BE"/>
    <w:p w:rsidR="00D402BE" w:rsidRDefault="00E92CEE" w:rsidP="00D402BE">
      <w:r>
        <w:t>Word count: 542</w:t>
      </w:r>
    </w:p>
    <w:p w:rsidR="00D402BE" w:rsidRDefault="00D402BE" w:rsidP="00D402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402BE" w:rsidRPr="008B28E7" w:rsidTr="00D402BE">
        <w:tc>
          <w:tcPr>
            <w:tcW w:w="10278" w:type="dxa"/>
            <w:shd w:val="clear" w:color="auto" w:fill="auto"/>
          </w:tcPr>
          <w:p w:rsidR="00D402BE" w:rsidRDefault="00D402BE" w:rsidP="00D402BE">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rsidR="00D402BE" w:rsidRDefault="00D402BE" w:rsidP="00D402BE">
            <w:pPr>
              <w:jc w:val="both"/>
              <w:rPr>
                <w:sz w:val="24"/>
                <w:szCs w:val="24"/>
              </w:rPr>
            </w:pPr>
          </w:p>
          <w:p w:rsidR="00D402BE" w:rsidRDefault="00D402BE" w:rsidP="00D402BE">
            <w:pPr>
              <w:jc w:val="both"/>
              <w:rPr>
                <w:sz w:val="24"/>
                <w:szCs w:val="24"/>
              </w:rPr>
            </w:pPr>
          </w:p>
          <w:p w:rsidR="00D402BE" w:rsidRPr="006108C9" w:rsidRDefault="00D402BE" w:rsidP="00D402BE">
            <w:pPr>
              <w:jc w:val="both"/>
              <w:rPr>
                <w:sz w:val="24"/>
                <w:szCs w:val="24"/>
              </w:rPr>
            </w:pPr>
          </w:p>
          <w:p w:rsidR="00D402BE" w:rsidRDefault="00D402BE" w:rsidP="00D402BE">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rsidR="00D402BE" w:rsidRPr="006108C9" w:rsidRDefault="00D402BE" w:rsidP="00D402BE">
            <w:pPr>
              <w:jc w:val="both"/>
              <w:rPr>
                <w:sz w:val="24"/>
                <w:szCs w:val="24"/>
              </w:rPr>
            </w:pPr>
          </w:p>
        </w:tc>
      </w:tr>
    </w:tbl>
    <w:p w:rsidR="00D402BE" w:rsidRPr="001573CF" w:rsidRDefault="00D402BE" w:rsidP="001F3660">
      <w:pPr>
        <w:spacing w:line="360" w:lineRule="auto"/>
        <w:jc w:val="both"/>
        <w:rPr>
          <w:sz w:val="24"/>
          <w:szCs w:val="24"/>
        </w:rPr>
      </w:pPr>
    </w:p>
    <w:p w:rsidR="00D402BE" w:rsidRDefault="00D402BE" w:rsidP="001F3660">
      <w:pPr>
        <w:spacing w:line="360" w:lineRule="auto"/>
        <w:jc w:val="both"/>
        <w:rPr>
          <w:sz w:val="24"/>
          <w:szCs w:val="24"/>
        </w:rPr>
      </w:pPr>
      <w:r>
        <w:rPr>
          <w:sz w:val="24"/>
          <w:szCs w:val="24"/>
        </w:rPr>
        <w:t xml:space="preserve">The </w:t>
      </w:r>
      <w:r w:rsidRPr="001573CF">
        <w:rPr>
          <w:sz w:val="24"/>
          <w:szCs w:val="24"/>
        </w:rPr>
        <w:t>key ingredient of ‘well-being’ is</w:t>
      </w:r>
      <w:r>
        <w:rPr>
          <w:sz w:val="24"/>
          <w:szCs w:val="24"/>
        </w:rPr>
        <w:t xml:space="preserve"> for</w:t>
      </w:r>
      <w:r w:rsidRPr="001573CF">
        <w:rPr>
          <w:sz w:val="24"/>
          <w:szCs w:val="24"/>
        </w:rPr>
        <w:t xml:space="preserve"> an adult and child to be ‘protected from abuse and neglect’. </w:t>
      </w:r>
      <w:r>
        <w:rPr>
          <w:sz w:val="24"/>
          <w:szCs w:val="24"/>
        </w:rPr>
        <w:t xml:space="preserve">Examples of abuse are as follows, psychical child sexual exploitation, emotional, psychological, financial and female genital mutilation. However, there are some differences between safeguarding in adult and children’s work. In addition, an important difference between adults and children is an adults </w:t>
      </w:r>
      <w:proofErr w:type="gramStart"/>
      <w:r>
        <w:rPr>
          <w:sz w:val="24"/>
          <w:szCs w:val="24"/>
        </w:rPr>
        <w:t>rights</w:t>
      </w:r>
      <w:proofErr w:type="gramEnd"/>
      <w:r>
        <w:rPr>
          <w:sz w:val="24"/>
          <w:szCs w:val="24"/>
        </w:rPr>
        <w:t xml:space="preserve"> to self-determination. Adults may make an unwise decision </w:t>
      </w:r>
      <w:r>
        <w:rPr>
          <w:sz w:val="24"/>
          <w:szCs w:val="24"/>
        </w:rPr>
        <w:lastRenderedPageBreak/>
        <w:t xml:space="preserve">not to protect </w:t>
      </w:r>
      <w:r w:rsidR="00283414">
        <w:rPr>
          <w:sz w:val="24"/>
          <w:szCs w:val="24"/>
        </w:rPr>
        <w:t>themselves, which</w:t>
      </w:r>
      <w:r>
        <w:rPr>
          <w:sz w:val="24"/>
          <w:szCs w:val="24"/>
        </w:rPr>
        <w:t xml:space="preserve"> means if an adult </w:t>
      </w:r>
      <w:proofErr w:type="gramStart"/>
      <w:r>
        <w:rPr>
          <w:sz w:val="24"/>
          <w:szCs w:val="24"/>
        </w:rPr>
        <w:t>is deemed</w:t>
      </w:r>
      <w:proofErr w:type="gramEnd"/>
      <w:r>
        <w:rPr>
          <w:sz w:val="24"/>
          <w:szCs w:val="24"/>
        </w:rPr>
        <w:t xml:space="preserve"> to have capacity, unless proven otherwise can continue to make these unwise decisions (The Mental Capacity Act, 2005). Except </w:t>
      </w:r>
      <w:r w:rsidR="000D6435">
        <w:rPr>
          <w:sz w:val="24"/>
          <w:szCs w:val="24"/>
        </w:rPr>
        <w:t>if,</w:t>
      </w:r>
      <w:r>
        <w:rPr>
          <w:sz w:val="24"/>
          <w:szCs w:val="24"/>
        </w:rPr>
        <w:t xml:space="preserve"> the law feels they need to intervene due to extreme circumstances. These circumstances for example are emergency or </w:t>
      </w:r>
      <w:r w:rsidR="000D6435">
        <w:rPr>
          <w:sz w:val="24"/>
          <w:szCs w:val="24"/>
        </w:rPr>
        <w:t>life-threatening</w:t>
      </w:r>
      <w:r>
        <w:rPr>
          <w:sz w:val="24"/>
          <w:szCs w:val="24"/>
        </w:rPr>
        <w:t xml:space="preserve"> situations, </w:t>
      </w:r>
      <w:r w:rsidR="000D6435">
        <w:rPr>
          <w:sz w:val="24"/>
          <w:szCs w:val="24"/>
        </w:rPr>
        <w:t xml:space="preserve">such as </w:t>
      </w:r>
      <w:r>
        <w:rPr>
          <w:sz w:val="24"/>
          <w:szCs w:val="24"/>
        </w:rPr>
        <w:t xml:space="preserve">other adults or children are at risk, or a serious crime has been committed. However, despite professionals assuming capacity, we must though consider whether an adult is subject to coercion or undue influence (as seen in section 4 of my adult safeguarding case study). The least restrictive options </w:t>
      </w:r>
      <w:proofErr w:type="gramStart"/>
      <w:r>
        <w:rPr>
          <w:sz w:val="24"/>
          <w:szCs w:val="24"/>
        </w:rPr>
        <w:t>must always be applied</w:t>
      </w:r>
      <w:proofErr w:type="gramEnd"/>
      <w:r>
        <w:rPr>
          <w:sz w:val="24"/>
          <w:szCs w:val="24"/>
        </w:rPr>
        <w:t xml:space="preserve">, however we must be aware of section 127 of the SSWBA (14) which does though give powers to local authorities to apply to the courts for an adult protection and a support order. </w:t>
      </w:r>
    </w:p>
    <w:p w:rsidR="00D402BE" w:rsidRDefault="00D402BE" w:rsidP="001F3660">
      <w:pPr>
        <w:spacing w:line="360" w:lineRule="auto"/>
        <w:jc w:val="both"/>
        <w:rPr>
          <w:sz w:val="24"/>
          <w:szCs w:val="24"/>
        </w:rPr>
      </w:pPr>
    </w:p>
    <w:p w:rsidR="003E7813" w:rsidRDefault="003E7813" w:rsidP="001F3660">
      <w:pPr>
        <w:spacing w:line="360" w:lineRule="auto"/>
        <w:jc w:val="both"/>
        <w:rPr>
          <w:sz w:val="24"/>
          <w:szCs w:val="24"/>
        </w:rPr>
      </w:pPr>
      <w:r>
        <w:rPr>
          <w:sz w:val="24"/>
          <w:szCs w:val="24"/>
        </w:rPr>
        <w:t xml:space="preserve">The difference with children safeguarding is that children who are at risk of abuse and neglect and who require intervention from local authority do not need to consent to the safeguarding teams’ involvement and the local authority will therefore assess or intervene if deemed necessary. Despite a family may not wanting an assessment, the local authority still must intervene if they believe is a child at risk of significant harm.  The local authority must though consider the child’s wishes and voice during their intervention and the principle of being child centred should be at the centre of all local authority’s intervention (SSWBA, 2014 and Wales Safeguarding Procedures, 2020). Serious case reviews such as The Victoria </w:t>
      </w:r>
      <w:proofErr w:type="spellStart"/>
      <w:r>
        <w:rPr>
          <w:sz w:val="24"/>
          <w:szCs w:val="24"/>
        </w:rPr>
        <w:t>Climbie</w:t>
      </w:r>
      <w:proofErr w:type="spellEnd"/>
      <w:r>
        <w:rPr>
          <w:sz w:val="24"/>
          <w:szCs w:val="24"/>
        </w:rPr>
        <w:t xml:space="preserve"> case found that local authority did not speak to Victoria alone during home </w:t>
      </w:r>
      <w:r w:rsidR="000D6435">
        <w:rPr>
          <w:sz w:val="24"/>
          <w:szCs w:val="24"/>
        </w:rPr>
        <w:t>visits, which</w:t>
      </w:r>
      <w:r>
        <w:rPr>
          <w:sz w:val="24"/>
          <w:szCs w:val="24"/>
        </w:rPr>
        <w:t xml:space="preserve"> led to Victoria </w:t>
      </w:r>
      <w:proofErr w:type="gramStart"/>
      <w:r>
        <w:rPr>
          <w:sz w:val="24"/>
          <w:szCs w:val="24"/>
        </w:rPr>
        <w:t>being murdered</w:t>
      </w:r>
      <w:proofErr w:type="gramEnd"/>
      <w:r w:rsidR="000D6435">
        <w:rPr>
          <w:sz w:val="24"/>
          <w:szCs w:val="24"/>
        </w:rPr>
        <w:t xml:space="preserve"> by her caregivers</w:t>
      </w:r>
      <w:r>
        <w:rPr>
          <w:sz w:val="24"/>
          <w:szCs w:val="24"/>
        </w:rPr>
        <w:t xml:space="preserve">. This accentuates the importance of listening, understanding and capturing children’s voices during all safeguarding interventions. </w:t>
      </w:r>
    </w:p>
    <w:p w:rsidR="003E7813" w:rsidRDefault="003E7813" w:rsidP="001F3660">
      <w:pPr>
        <w:spacing w:line="360" w:lineRule="auto"/>
        <w:jc w:val="both"/>
        <w:rPr>
          <w:sz w:val="24"/>
          <w:szCs w:val="24"/>
        </w:rPr>
      </w:pPr>
    </w:p>
    <w:p w:rsidR="003E7813" w:rsidRDefault="003E7813" w:rsidP="001F3660">
      <w:pPr>
        <w:spacing w:line="360" w:lineRule="auto"/>
        <w:jc w:val="both"/>
        <w:rPr>
          <w:sz w:val="24"/>
          <w:szCs w:val="24"/>
        </w:rPr>
      </w:pPr>
      <w:r>
        <w:rPr>
          <w:sz w:val="24"/>
          <w:szCs w:val="24"/>
        </w:rPr>
        <w:t>Nevertheless, adults at risk are less likely to be subject to a court procedure compared to children at risk. I am unsure as to whether this is due to the Mental Capacity Act (2005) and the principle of ‘assuming capacity, unless proven otherwise’, adults having more autonomy, ‘private life’ (The Human Rights Act 1998), or the complex nature of asses</w:t>
      </w:r>
      <w:r w:rsidR="000D6435">
        <w:rPr>
          <w:sz w:val="24"/>
          <w:szCs w:val="24"/>
        </w:rPr>
        <w:t xml:space="preserve">sing </w:t>
      </w:r>
      <w:r w:rsidR="009B7828">
        <w:rPr>
          <w:sz w:val="24"/>
          <w:szCs w:val="24"/>
        </w:rPr>
        <w:t xml:space="preserve">coercion. Child abuse </w:t>
      </w:r>
      <w:proofErr w:type="gramStart"/>
      <w:r w:rsidR="009B7828">
        <w:rPr>
          <w:sz w:val="24"/>
          <w:szCs w:val="24"/>
        </w:rPr>
        <w:t>can often be</w:t>
      </w:r>
      <w:r w:rsidR="000D6435">
        <w:rPr>
          <w:sz w:val="24"/>
          <w:szCs w:val="24"/>
        </w:rPr>
        <w:t xml:space="preserve"> identified</w:t>
      </w:r>
      <w:proofErr w:type="gramEnd"/>
      <w:r>
        <w:rPr>
          <w:sz w:val="24"/>
          <w:szCs w:val="24"/>
        </w:rPr>
        <w:t xml:space="preserve"> throug</w:t>
      </w:r>
      <w:r w:rsidR="001F3660">
        <w:rPr>
          <w:sz w:val="24"/>
          <w:szCs w:val="24"/>
        </w:rPr>
        <w:t>h education and health services, however adult abuse may not be identified</w:t>
      </w:r>
      <w:r>
        <w:rPr>
          <w:sz w:val="24"/>
          <w:szCs w:val="24"/>
        </w:rPr>
        <w:t xml:space="preserve"> and vulnerable adults may not actually believe they are being abused and </w:t>
      </w:r>
      <w:r w:rsidR="009B7828">
        <w:rPr>
          <w:sz w:val="24"/>
          <w:szCs w:val="24"/>
        </w:rPr>
        <w:t xml:space="preserve">they </w:t>
      </w:r>
      <w:r>
        <w:rPr>
          <w:sz w:val="24"/>
          <w:szCs w:val="24"/>
        </w:rPr>
        <w:t xml:space="preserve">may not seek help. This demonstrates that importance of the principle of ‘safeguarding’ being everyone’s responsibility (The Social Services and Well-being Wales Act 2014). </w:t>
      </w:r>
    </w:p>
    <w:p w:rsidR="001D4F94" w:rsidRPr="001F3660" w:rsidRDefault="001F3660" w:rsidP="001F3660">
      <w:pPr>
        <w:spacing w:line="360" w:lineRule="auto"/>
        <w:jc w:val="both"/>
        <w:rPr>
          <w:sz w:val="24"/>
          <w:szCs w:val="24"/>
        </w:rPr>
      </w:pPr>
      <w:r>
        <w:rPr>
          <w:sz w:val="24"/>
          <w:szCs w:val="24"/>
        </w:rPr>
        <w:t>Word count: 476</w:t>
      </w:r>
    </w:p>
    <w:p w:rsidR="001D4F94" w:rsidRDefault="001D4F94" w:rsidP="001D4F94">
      <w:pPr>
        <w:jc w:val="center"/>
        <w:rPr>
          <w:b/>
          <w:sz w:val="24"/>
          <w:szCs w:val="24"/>
        </w:rPr>
      </w:pPr>
    </w:p>
    <w:p w:rsidR="001D4F94" w:rsidRDefault="001D4F94" w:rsidP="001D4F94">
      <w:pPr>
        <w:jc w:val="center"/>
        <w:rPr>
          <w:b/>
          <w:sz w:val="24"/>
          <w:szCs w:val="24"/>
        </w:rPr>
      </w:pPr>
      <w:r w:rsidRPr="008B28E7">
        <w:rPr>
          <w:b/>
          <w:sz w:val="24"/>
          <w:szCs w:val="24"/>
        </w:rPr>
        <w:t xml:space="preserve">Section </w:t>
      </w:r>
      <w:r>
        <w:rPr>
          <w:b/>
          <w:sz w:val="24"/>
          <w:szCs w:val="24"/>
        </w:rPr>
        <w:t>6</w:t>
      </w:r>
    </w:p>
    <w:p w:rsidR="001D4F94" w:rsidRPr="008B28E7" w:rsidRDefault="001D4F94" w:rsidP="001D4F94">
      <w:pPr>
        <w:jc w:val="both"/>
        <w:rPr>
          <w:b/>
          <w:sz w:val="24"/>
          <w:szCs w:val="24"/>
        </w:rPr>
      </w:pPr>
    </w:p>
    <w:p w:rsidR="001D4F94" w:rsidRPr="008B28E7" w:rsidRDefault="001D4F94" w:rsidP="001D4F94">
      <w:pPr>
        <w:jc w:val="both"/>
        <w:rPr>
          <w:b/>
          <w:sz w:val="24"/>
          <w:szCs w:val="24"/>
        </w:rPr>
      </w:pPr>
      <w:r w:rsidRPr="008B28E7">
        <w:rPr>
          <w:b/>
          <w:sz w:val="24"/>
          <w:szCs w:val="24"/>
        </w:rPr>
        <w:t>Developmental Review</w:t>
      </w:r>
      <w:r>
        <w:rPr>
          <w:b/>
          <w:sz w:val="24"/>
          <w:szCs w:val="24"/>
        </w:rPr>
        <w:t xml:space="preserve"> (b)</w:t>
      </w:r>
    </w:p>
    <w:p w:rsidR="001D4F94" w:rsidRPr="008B28E7" w:rsidRDefault="001D4F94" w:rsidP="001D4F9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1D4F94" w:rsidRPr="008B28E7" w:rsidTr="00E62AF1">
        <w:tc>
          <w:tcPr>
            <w:tcW w:w="10188" w:type="dxa"/>
            <w:shd w:val="clear" w:color="auto" w:fill="auto"/>
          </w:tcPr>
          <w:p w:rsidR="001D4F94" w:rsidRDefault="001D4F94" w:rsidP="00E62AF1">
            <w:pPr>
              <w:jc w:val="both"/>
              <w:rPr>
                <w:sz w:val="24"/>
                <w:szCs w:val="24"/>
              </w:rPr>
            </w:pPr>
            <w:r>
              <w:rPr>
                <w:sz w:val="24"/>
                <w:szCs w:val="24"/>
              </w:rPr>
              <w:t>Critically r</w:t>
            </w:r>
            <w:r w:rsidRPr="008B28E7">
              <w:rPr>
                <w:sz w:val="24"/>
                <w:szCs w:val="24"/>
              </w:rPr>
              <w:t xml:space="preserve">eflect on your development including reference to the training, learning, research and use of supervision since completing section </w:t>
            </w:r>
            <w:r>
              <w:rPr>
                <w:sz w:val="24"/>
                <w:szCs w:val="24"/>
              </w:rPr>
              <w:t xml:space="preserve">2. Consider in discussion with your mentor/ supervisor/line manager the extent to which those learning needs </w:t>
            </w:r>
            <w:proofErr w:type="gramStart"/>
            <w:r>
              <w:rPr>
                <w:sz w:val="24"/>
                <w:szCs w:val="24"/>
              </w:rPr>
              <w:t>have been achieved</w:t>
            </w:r>
            <w:proofErr w:type="gramEnd"/>
            <w:r>
              <w:rPr>
                <w:sz w:val="24"/>
                <w:szCs w:val="24"/>
              </w:rPr>
              <w:t>. Identify additional learning needs to support your development in the transition to becoming an experienced practitioner</w:t>
            </w:r>
            <w:r w:rsidRPr="008B28E7">
              <w:rPr>
                <w:sz w:val="24"/>
                <w:szCs w:val="24"/>
              </w:rPr>
              <w:t xml:space="preserve">. </w:t>
            </w:r>
            <w:r>
              <w:rPr>
                <w:sz w:val="24"/>
                <w:szCs w:val="24"/>
              </w:rPr>
              <w:t xml:space="preserve">You will consider here, the feedback you have received from individuals using services, their families and carers, and how this has </w:t>
            </w:r>
            <w:proofErr w:type="gramStart"/>
            <w:r>
              <w:rPr>
                <w:sz w:val="24"/>
                <w:szCs w:val="24"/>
              </w:rPr>
              <w:t>impacted on</w:t>
            </w:r>
            <w:proofErr w:type="gramEnd"/>
            <w:r>
              <w:rPr>
                <w:sz w:val="24"/>
                <w:szCs w:val="24"/>
              </w:rPr>
              <w:t xml:space="preserve"> your practice.</w:t>
            </w:r>
          </w:p>
          <w:p w:rsidR="001D4F94" w:rsidRPr="008B28E7" w:rsidRDefault="001D4F94" w:rsidP="00E62AF1">
            <w:pPr>
              <w:jc w:val="both"/>
              <w:rPr>
                <w:sz w:val="24"/>
                <w:szCs w:val="24"/>
              </w:rPr>
            </w:pPr>
          </w:p>
          <w:p w:rsidR="001D4F94" w:rsidRPr="008B28E7" w:rsidRDefault="001D4F94" w:rsidP="00E62AF1">
            <w:pPr>
              <w:jc w:val="both"/>
              <w:rPr>
                <w:i/>
                <w:sz w:val="24"/>
                <w:szCs w:val="24"/>
              </w:rPr>
            </w:pPr>
            <w:r>
              <w:rPr>
                <w:i/>
                <w:sz w:val="24"/>
                <w:szCs w:val="24"/>
              </w:rPr>
              <w:t xml:space="preserve">800 </w:t>
            </w:r>
            <w:r w:rsidRPr="008B28E7">
              <w:rPr>
                <w:i/>
                <w:sz w:val="24"/>
                <w:szCs w:val="24"/>
              </w:rPr>
              <w:t>words (+/- 10%: include your actual word count at the end of each section)</w:t>
            </w:r>
          </w:p>
        </w:tc>
      </w:tr>
    </w:tbl>
    <w:p w:rsidR="001D4F94" w:rsidRDefault="001D4F94" w:rsidP="001D4F94">
      <w:pPr>
        <w:rPr>
          <w:sz w:val="24"/>
          <w:szCs w:val="24"/>
        </w:rPr>
      </w:pPr>
    </w:p>
    <w:p w:rsidR="001D4F94" w:rsidRDefault="001D4F94" w:rsidP="001D4F94">
      <w:pPr>
        <w:spacing w:line="360" w:lineRule="auto"/>
        <w:jc w:val="both"/>
        <w:rPr>
          <w:sz w:val="24"/>
          <w:szCs w:val="24"/>
        </w:rPr>
      </w:pPr>
      <w:r>
        <w:rPr>
          <w:sz w:val="24"/>
          <w:szCs w:val="24"/>
        </w:rPr>
        <w:t xml:space="preserve">When I had initially began the consolidation programme, I was feeling apprehensive and uncertain about my confidence and the progress of my development in the social work field. This I believe due to the pressure on social workers, lack of staff, limited community resources and my observation of the amount of people experiencing ‘burn out’ within the team. I personally felt this created an anxiety of mine regarding my future carer in social work. Nevertheless, I had also experienced a recent </w:t>
      </w:r>
      <w:r w:rsidR="00B336C5">
        <w:rPr>
          <w:sz w:val="24"/>
          <w:szCs w:val="24"/>
        </w:rPr>
        <w:t>bereavement, which</w:t>
      </w:r>
      <w:r>
        <w:rPr>
          <w:sz w:val="24"/>
          <w:szCs w:val="24"/>
        </w:rPr>
        <w:t xml:space="preserve"> had </w:t>
      </w:r>
      <w:r w:rsidR="00B336C5">
        <w:rPr>
          <w:sz w:val="24"/>
          <w:szCs w:val="24"/>
        </w:rPr>
        <w:t xml:space="preserve">affected my own confidence. </w:t>
      </w:r>
      <w:r>
        <w:rPr>
          <w:sz w:val="24"/>
          <w:szCs w:val="24"/>
        </w:rPr>
        <w:t xml:space="preserve">I recognised that the combination of the working environment and my personal experience created feelings of doubt, anxiety and the overwhelming feeling of not being able to cope with pressure of my </w:t>
      </w:r>
      <w:r w:rsidR="00B336C5">
        <w:rPr>
          <w:sz w:val="24"/>
          <w:szCs w:val="24"/>
        </w:rPr>
        <w:t>workload</w:t>
      </w:r>
      <w:r>
        <w:rPr>
          <w:sz w:val="24"/>
          <w:szCs w:val="24"/>
        </w:rPr>
        <w:t>. Social work itself is a challenging care</w:t>
      </w:r>
      <w:r w:rsidR="00B336C5">
        <w:rPr>
          <w:sz w:val="24"/>
          <w:szCs w:val="24"/>
        </w:rPr>
        <w:t>e</w:t>
      </w:r>
      <w:r>
        <w:rPr>
          <w:sz w:val="24"/>
          <w:szCs w:val="24"/>
        </w:rPr>
        <w:t xml:space="preserve">r to which I recognised during my social work degree, however in practice with the autonomy and making professional judgments with limited confidence made me fearful of making the wrong </w:t>
      </w:r>
      <w:r w:rsidR="00B336C5">
        <w:rPr>
          <w:sz w:val="24"/>
          <w:szCs w:val="24"/>
        </w:rPr>
        <w:t>decisions, which</w:t>
      </w:r>
      <w:r>
        <w:rPr>
          <w:sz w:val="24"/>
          <w:szCs w:val="24"/>
        </w:rPr>
        <w:t xml:space="preserve"> could potentially put me in a vulnerable situation. A </w:t>
      </w:r>
      <w:r>
        <w:rPr>
          <w:bCs/>
          <w:sz w:val="24"/>
          <w:szCs w:val="24"/>
        </w:rPr>
        <w:t>culture of ‘</w:t>
      </w:r>
      <w:r w:rsidR="00B336C5">
        <w:rPr>
          <w:bCs/>
          <w:sz w:val="24"/>
          <w:szCs w:val="24"/>
        </w:rPr>
        <w:t xml:space="preserve">blame’ and ‘bad press’ can influence </w:t>
      </w:r>
      <w:r>
        <w:rPr>
          <w:bCs/>
          <w:sz w:val="24"/>
          <w:szCs w:val="24"/>
        </w:rPr>
        <w:t>social workers risk adverse</w:t>
      </w:r>
      <w:r w:rsidR="00B336C5">
        <w:rPr>
          <w:bCs/>
          <w:sz w:val="24"/>
          <w:szCs w:val="24"/>
        </w:rPr>
        <w:t xml:space="preserve"> practice</w:t>
      </w:r>
      <w:r>
        <w:rPr>
          <w:bCs/>
          <w:sz w:val="24"/>
          <w:szCs w:val="24"/>
        </w:rPr>
        <w:t xml:space="preserve"> and lack confidence with their professional judgements, this resulting in social workers burning out or seeking different careers (Davis, 2010). Thompson (2016) supports this and suggests the only way forward is for professionals to have manageable caseloads and flexible working arrangements.</w:t>
      </w:r>
    </w:p>
    <w:p w:rsidR="001D4F94" w:rsidRDefault="001D4F94" w:rsidP="001D4F94">
      <w:pPr>
        <w:spacing w:line="360" w:lineRule="auto"/>
        <w:jc w:val="both"/>
        <w:rPr>
          <w:sz w:val="24"/>
          <w:szCs w:val="24"/>
        </w:rPr>
      </w:pPr>
    </w:p>
    <w:p w:rsidR="001D4F94" w:rsidRDefault="001D4F94" w:rsidP="001D4F94">
      <w:pPr>
        <w:spacing w:line="360" w:lineRule="auto"/>
        <w:jc w:val="both"/>
        <w:rPr>
          <w:sz w:val="24"/>
          <w:szCs w:val="24"/>
        </w:rPr>
      </w:pPr>
      <w:r>
        <w:rPr>
          <w:sz w:val="24"/>
          <w:szCs w:val="24"/>
        </w:rPr>
        <w:t xml:space="preserve">Therefore, after multiple discussions with my mentor and line manager, and during personal reflection, I believe I have significantly progressed and developed as a social worker. During </w:t>
      </w:r>
      <w:r w:rsidR="00B336C5">
        <w:rPr>
          <w:sz w:val="24"/>
          <w:szCs w:val="24"/>
        </w:rPr>
        <w:t>supervision,</w:t>
      </w:r>
      <w:r>
        <w:rPr>
          <w:sz w:val="24"/>
          <w:szCs w:val="24"/>
        </w:rPr>
        <w:t xml:space="preserve"> we specifically looked at my </w:t>
      </w:r>
      <w:r w:rsidR="00B336C5">
        <w:rPr>
          <w:sz w:val="24"/>
          <w:szCs w:val="24"/>
        </w:rPr>
        <w:t>caseload</w:t>
      </w:r>
      <w:r>
        <w:rPr>
          <w:sz w:val="24"/>
          <w:szCs w:val="24"/>
        </w:rPr>
        <w:t xml:space="preserve"> and we ensured that this was manageable, but that it would also provide me with further learning opportunities, such as a safeguarding </w:t>
      </w:r>
      <w:r>
        <w:rPr>
          <w:sz w:val="24"/>
          <w:szCs w:val="24"/>
        </w:rPr>
        <w:lastRenderedPageBreak/>
        <w:t xml:space="preserve">case, </w:t>
      </w:r>
      <w:proofErr w:type="gramStart"/>
      <w:r>
        <w:rPr>
          <w:sz w:val="24"/>
          <w:szCs w:val="24"/>
        </w:rPr>
        <w:t>complex risk management cases</w:t>
      </w:r>
      <w:proofErr w:type="gramEnd"/>
      <w:r>
        <w:rPr>
          <w:sz w:val="24"/>
          <w:szCs w:val="24"/>
        </w:rPr>
        <w:t xml:space="preserve"> and training opportunities. Moreover, self-care was an absolute necessity and I ensured that I made amendments with my personal </w:t>
      </w:r>
      <w:r w:rsidR="00B336C5">
        <w:rPr>
          <w:sz w:val="24"/>
          <w:szCs w:val="24"/>
        </w:rPr>
        <w:t>routine, which</w:t>
      </w:r>
      <w:r>
        <w:rPr>
          <w:sz w:val="24"/>
          <w:szCs w:val="24"/>
        </w:rPr>
        <w:t xml:space="preserve"> would reduce my stress levels and aid my emotional well-being after losing my loved one. </w:t>
      </w:r>
      <w:r w:rsidR="00B336C5">
        <w:rPr>
          <w:sz w:val="24"/>
          <w:szCs w:val="24"/>
        </w:rPr>
        <w:t>My Line manager in particular allowed flexible working</w:t>
      </w:r>
      <w:r>
        <w:rPr>
          <w:sz w:val="24"/>
          <w:szCs w:val="24"/>
        </w:rPr>
        <w:t xml:space="preserve"> and this I felt worked well for me as an individual. </w:t>
      </w:r>
    </w:p>
    <w:p w:rsidR="001D4F94" w:rsidRDefault="001D4F94" w:rsidP="001D4F94">
      <w:pPr>
        <w:spacing w:line="360" w:lineRule="auto"/>
        <w:jc w:val="both"/>
        <w:rPr>
          <w:sz w:val="24"/>
          <w:szCs w:val="24"/>
        </w:rPr>
      </w:pPr>
    </w:p>
    <w:p w:rsidR="001D4F94" w:rsidRDefault="001D4F94" w:rsidP="001D4F94">
      <w:pPr>
        <w:spacing w:line="360" w:lineRule="auto"/>
        <w:jc w:val="both"/>
        <w:rPr>
          <w:sz w:val="24"/>
          <w:szCs w:val="24"/>
        </w:rPr>
      </w:pPr>
      <w:r>
        <w:rPr>
          <w:sz w:val="24"/>
          <w:szCs w:val="24"/>
        </w:rPr>
        <w:t>My mentor and I looked at my learning needs and how we, as a team were going to address them with specific training sessions. I have therefore completed training in Safeguarding Adults, Safeguarding Children, WARRN training (</w:t>
      </w:r>
      <w:r w:rsidRPr="007F4404">
        <w:rPr>
          <w:sz w:val="24"/>
          <w:szCs w:val="24"/>
        </w:rPr>
        <w:t>The Wales Applied Risk Research Network</w:t>
      </w:r>
      <w:r>
        <w:rPr>
          <w:sz w:val="24"/>
          <w:szCs w:val="24"/>
        </w:rPr>
        <w:t xml:space="preserve">), suicide and self-harm awareness and The Mental Health Wales Measure (2010) training. The training provided me with huge amounts of knowledge base, specific strategies, understanding of legislation and procedures and skills. I also felt that this also helped reduce my anxiety levels, in particular with the WARRN training. </w:t>
      </w:r>
      <w:proofErr w:type="gramStart"/>
      <w:r>
        <w:rPr>
          <w:sz w:val="24"/>
          <w:szCs w:val="24"/>
        </w:rPr>
        <w:t xml:space="preserve">I had identified in section 2 of my portfolio that </w:t>
      </w:r>
      <w:r w:rsidR="00B336C5">
        <w:rPr>
          <w:sz w:val="24"/>
          <w:szCs w:val="24"/>
        </w:rPr>
        <w:t>high-risk</w:t>
      </w:r>
      <w:r>
        <w:rPr>
          <w:sz w:val="24"/>
          <w:szCs w:val="24"/>
        </w:rPr>
        <w:t xml:space="preserve"> situations of either</w:t>
      </w:r>
      <w:proofErr w:type="gramEnd"/>
      <w:r>
        <w:rPr>
          <w:sz w:val="24"/>
          <w:szCs w:val="24"/>
        </w:rPr>
        <w:t xml:space="preserve"> individuals being a risk to themselves or others triggered an anxiety of mine. However, this training enabled me to understand that we may not eliminate risk, but we can as professionals use methods to reduce risk. The training provided me with learning around the assessment of risk, detailed clinical documentation and risk management. This I believe has significantly benefited my practice and confidence given that my field of work is objectively working with high risk and complex cases. I believe that further experience will help me naturally progress in this chosen field of work and </w:t>
      </w:r>
      <w:r w:rsidR="008C4AA6">
        <w:rPr>
          <w:sz w:val="24"/>
          <w:szCs w:val="24"/>
        </w:rPr>
        <w:t>fortunately,</w:t>
      </w:r>
      <w:r>
        <w:rPr>
          <w:sz w:val="24"/>
          <w:szCs w:val="24"/>
        </w:rPr>
        <w:t xml:space="preserve"> with valuable support and training, this I feel is achievable. </w:t>
      </w:r>
    </w:p>
    <w:p w:rsidR="001D4F94" w:rsidRDefault="001D4F94" w:rsidP="001D4F94">
      <w:pPr>
        <w:spacing w:line="360" w:lineRule="auto"/>
        <w:jc w:val="both"/>
        <w:rPr>
          <w:sz w:val="24"/>
          <w:szCs w:val="24"/>
        </w:rPr>
      </w:pPr>
    </w:p>
    <w:p w:rsidR="001D4F94" w:rsidRDefault="001D4F94" w:rsidP="001D4F94">
      <w:pPr>
        <w:spacing w:line="360" w:lineRule="auto"/>
        <w:jc w:val="both"/>
        <w:rPr>
          <w:sz w:val="24"/>
          <w:szCs w:val="24"/>
        </w:rPr>
      </w:pPr>
      <w:r>
        <w:rPr>
          <w:sz w:val="24"/>
          <w:szCs w:val="24"/>
        </w:rPr>
        <w:t xml:space="preserve">Another learning outcome was to consider the conflicting imperatives in legislation. I feel I have achieved this with the case around adult safeguarding (section 4). Working with individual </w:t>
      </w:r>
      <w:proofErr w:type="gramStart"/>
      <w:r>
        <w:rPr>
          <w:sz w:val="24"/>
          <w:szCs w:val="24"/>
        </w:rPr>
        <w:t>2</w:t>
      </w:r>
      <w:proofErr w:type="gramEnd"/>
      <w:r>
        <w:rPr>
          <w:sz w:val="24"/>
          <w:szCs w:val="24"/>
        </w:rPr>
        <w:t xml:space="preserve"> provided me with a learning opportunity that enabled me to reflect and identify the complexities of social work</w:t>
      </w:r>
      <w:r w:rsidR="00B336C5">
        <w:rPr>
          <w:sz w:val="24"/>
          <w:szCs w:val="24"/>
        </w:rPr>
        <w:t xml:space="preserve"> </w:t>
      </w:r>
      <w:r w:rsidR="008C4AA6">
        <w:rPr>
          <w:sz w:val="24"/>
          <w:szCs w:val="24"/>
        </w:rPr>
        <w:t>practice</w:t>
      </w:r>
      <w:r>
        <w:rPr>
          <w:sz w:val="24"/>
          <w:szCs w:val="24"/>
        </w:rPr>
        <w:t xml:space="preserve">. It enabled me to balance the conflicting imperatives in legislations within </w:t>
      </w:r>
      <w:r w:rsidR="008C4AA6">
        <w:rPr>
          <w:sz w:val="24"/>
          <w:szCs w:val="24"/>
        </w:rPr>
        <w:t>practice, which I felt was difficult at times</w:t>
      </w:r>
      <w:r>
        <w:rPr>
          <w:sz w:val="24"/>
          <w:szCs w:val="24"/>
        </w:rPr>
        <w:t xml:space="preserve">. </w:t>
      </w:r>
      <w:r w:rsidR="008C4AA6">
        <w:rPr>
          <w:sz w:val="24"/>
          <w:szCs w:val="24"/>
        </w:rPr>
        <w:t xml:space="preserve">I feel on reflection that I always </w:t>
      </w:r>
      <w:r>
        <w:rPr>
          <w:sz w:val="24"/>
          <w:szCs w:val="24"/>
        </w:rPr>
        <w:t xml:space="preserve">consider individuals circumstances holistically and I found that my social work values were always on the forefront of my mind whilst adhering to legislations. </w:t>
      </w:r>
      <w:r w:rsidR="008C4AA6">
        <w:rPr>
          <w:sz w:val="24"/>
          <w:szCs w:val="24"/>
        </w:rPr>
        <w:t xml:space="preserve">I believe </w:t>
      </w:r>
      <w:r w:rsidR="008C4AA6" w:rsidRPr="00DC6924">
        <w:rPr>
          <w:sz w:val="24"/>
          <w:szCs w:val="24"/>
        </w:rPr>
        <w:t>the</w:t>
      </w:r>
      <w:r w:rsidRPr="00DC6924">
        <w:rPr>
          <w:sz w:val="24"/>
          <w:szCs w:val="24"/>
        </w:rPr>
        <w:t xml:space="preserve"> social model of mental health is imperative because it reflects the lives of people who use services and their right to live independently in their own communities.</w:t>
      </w:r>
      <w:r>
        <w:rPr>
          <w:sz w:val="24"/>
          <w:szCs w:val="24"/>
        </w:rPr>
        <w:t xml:space="preserve"> I feel that my value base was evidenced from the </w:t>
      </w:r>
      <w:r>
        <w:rPr>
          <w:sz w:val="24"/>
          <w:szCs w:val="24"/>
        </w:rPr>
        <w:lastRenderedPageBreak/>
        <w:t xml:space="preserve">feedback that I had received from my observation (please see section 3) where 1 felt that I was non-judgmental, my communication was clear, and that it appeared that I had valued 1 during the contact. </w:t>
      </w:r>
    </w:p>
    <w:p w:rsidR="001D4F94" w:rsidRDefault="001D4F94" w:rsidP="001D4F94">
      <w:pPr>
        <w:spacing w:line="360" w:lineRule="auto"/>
        <w:jc w:val="both"/>
        <w:rPr>
          <w:sz w:val="24"/>
          <w:szCs w:val="24"/>
        </w:rPr>
      </w:pPr>
    </w:p>
    <w:p w:rsidR="001D4F94" w:rsidRDefault="001D4F94" w:rsidP="001D4F94">
      <w:pPr>
        <w:spacing w:line="360" w:lineRule="auto"/>
        <w:jc w:val="both"/>
        <w:rPr>
          <w:sz w:val="24"/>
          <w:szCs w:val="24"/>
        </w:rPr>
      </w:pPr>
      <w:r>
        <w:rPr>
          <w:sz w:val="24"/>
          <w:szCs w:val="24"/>
        </w:rPr>
        <w:t xml:space="preserve">Furthermore, I have decided that I would like to continue to work in the field of mental health and I have recently secured alternative employment working in a crisis intervention team. I feel this will enable me to develop further skills, enable me to undertake training as an Approved Mental Health Practitioner and it </w:t>
      </w:r>
      <w:r w:rsidR="008C4AA6">
        <w:rPr>
          <w:sz w:val="24"/>
          <w:szCs w:val="24"/>
        </w:rPr>
        <w:t>will</w:t>
      </w:r>
      <w:r>
        <w:rPr>
          <w:sz w:val="24"/>
          <w:szCs w:val="24"/>
        </w:rPr>
        <w:t xml:space="preserve"> enable me to bring social work values of social justice, and respect for humanity, in a team that is mainly dominated by medical professionals. I therefore hope that I will benefit the team with </w:t>
      </w:r>
      <w:r w:rsidR="008C4AA6">
        <w:rPr>
          <w:sz w:val="24"/>
          <w:szCs w:val="24"/>
        </w:rPr>
        <w:t xml:space="preserve">some of </w:t>
      </w:r>
      <w:r>
        <w:rPr>
          <w:sz w:val="24"/>
          <w:szCs w:val="24"/>
        </w:rPr>
        <w:t xml:space="preserve">my knowledge and social work principles, which I believe will deliver a person centred service to individuals who are experiencing a mental health crisis. </w:t>
      </w:r>
    </w:p>
    <w:p w:rsidR="001D4F94" w:rsidRDefault="001D4F94" w:rsidP="001D4F94">
      <w:pPr>
        <w:spacing w:line="360" w:lineRule="auto"/>
        <w:jc w:val="both"/>
        <w:rPr>
          <w:sz w:val="24"/>
          <w:szCs w:val="24"/>
        </w:rPr>
      </w:pPr>
    </w:p>
    <w:p w:rsidR="001D4F94" w:rsidRPr="001075E7" w:rsidRDefault="008C4AA6" w:rsidP="001D4F94">
      <w:pPr>
        <w:spacing w:line="360" w:lineRule="auto"/>
        <w:jc w:val="both"/>
        <w:rPr>
          <w:sz w:val="24"/>
          <w:szCs w:val="24"/>
        </w:rPr>
      </w:pPr>
      <w:r>
        <w:rPr>
          <w:sz w:val="24"/>
          <w:szCs w:val="24"/>
        </w:rPr>
        <w:t>Word count: 836</w:t>
      </w:r>
      <w:r w:rsidR="001D4F94">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0E38C3" w:rsidRDefault="000E38C3" w:rsidP="00E559CE">
      <w:pPr>
        <w:jc w:val="both"/>
        <w:rPr>
          <w:sz w:val="24"/>
          <w:szCs w:val="24"/>
        </w:rPr>
      </w:pPr>
    </w:p>
    <w:p w:rsidR="00182D5B" w:rsidRDefault="00182D5B" w:rsidP="00E559CE">
      <w:pPr>
        <w:jc w:val="both"/>
        <w:rPr>
          <w:sz w:val="24"/>
          <w:szCs w:val="24"/>
        </w:rPr>
      </w:pPr>
    </w:p>
    <w:p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3D1E11" w:rsidP="00B94443">
            <w:pPr>
              <w:jc w:val="both"/>
              <w:rPr>
                <w:sz w:val="24"/>
                <w:szCs w:val="24"/>
              </w:rPr>
            </w:pPr>
            <w:r>
              <w:rPr>
                <w:sz w:val="24"/>
                <w:szCs w:val="24"/>
              </w:rPr>
              <w:t>19/11/2019</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3D1E11" w:rsidP="00B94443">
            <w:pPr>
              <w:jc w:val="both"/>
              <w:rPr>
                <w:sz w:val="24"/>
                <w:szCs w:val="24"/>
              </w:rPr>
            </w:pPr>
            <w:r>
              <w:rPr>
                <w:sz w:val="24"/>
                <w:szCs w:val="24"/>
              </w:rPr>
              <w:t>12/02/2020</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3C1A04" w:rsidP="00B94443">
            <w:pPr>
              <w:jc w:val="both"/>
              <w:rPr>
                <w:sz w:val="24"/>
                <w:szCs w:val="24"/>
              </w:rPr>
            </w:pPr>
            <w:r>
              <w:rPr>
                <w:sz w:val="24"/>
                <w:szCs w:val="24"/>
              </w:rPr>
              <w:t>04/08/2020</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3C1A04" w:rsidP="00B94443">
            <w:pPr>
              <w:jc w:val="both"/>
              <w:rPr>
                <w:sz w:val="24"/>
                <w:szCs w:val="24"/>
              </w:rPr>
            </w:pPr>
            <w:r>
              <w:rPr>
                <w:sz w:val="24"/>
                <w:szCs w:val="24"/>
              </w:rPr>
              <w:t>19</w:t>
            </w:r>
            <w:r w:rsidR="006B19A5">
              <w:rPr>
                <w:sz w:val="24"/>
                <w:szCs w:val="24"/>
              </w:rPr>
              <w:t>/08</w:t>
            </w:r>
            <w:r w:rsidR="00895A93">
              <w:rPr>
                <w:sz w:val="24"/>
                <w:szCs w:val="24"/>
              </w:rPr>
              <w:t>/2020</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0E38C3" w:rsidRDefault="000E38C3" w:rsidP="00E559CE">
      <w:pPr>
        <w:jc w:val="both"/>
        <w:rPr>
          <w:sz w:val="24"/>
          <w:szCs w:val="24"/>
        </w:rPr>
      </w:pPr>
    </w:p>
    <w:p w:rsidR="008C7770" w:rsidRDefault="008C7770" w:rsidP="00E559CE">
      <w:pPr>
        <w:jc w:val="both"/>
        <w:rPr>
          <w:sz w:val="24"/>
          <w:szCs w:val="24"/>
        </w:rPr>
      </w:pP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E5441B" w:rsidRDefault="00E5441B" w:rsidP="00AE134C">
            <w:pPr>
              <w:jc w:val="both"/>
              <w:rPr>
                <w:color w:val="auto"/>
                <w:sz w:val="24"/>
                <w:szCs w:val="24"/>
              </w:rPr>
            </w:pPr>
          </w:p>
          <w:p w:rsidR="00E5441B" w:rsidRDefault="00E5441B" w:rsidP="00AE134C">
            <w:pPr>
              <w:jc w:val="both"/>
              <w:rPr>
                <w:color w:val="auto"/>
                <w:sz w:val="24"/>
                <w:szCs w:val="24"/>
              </w:rPr>
            </w:pPr>
            <w:r>
              <w:rPr>
                <w:color w:val="auto"/>
                <w:sz w:val="24"/>
                <w:szCs w:val="24"/>
              </w:rPr>
              <w:t xml:space="preserve">Interestingly I sat on the interview panel when the candidate applied for her role in our team I saw a very competent and confident young </w:t>
            </w:r>
            <w:proofErr w:type="gramStart"/>
            <w:r>
              <w:rPr>
                <w:color w:val="auto"/>
                <w:sz w:val="24"/>
                <w:szCs w:val="24"/>
              </w:rPr>
              <w:t>lady</w:t>
            </w:r>
            <w:proofErr w:type="gramEnd"/>
            <w:r>
              <w:rPr>
                <w:color w:val="auto"/>
                <w:sz w:val="24"/>
                <w:szCs w:val="24"/>
              </w:rPr>
              <w:t xml:space="preserve"> who was very easily the best candidate on the day. I </w:t>
            </w:r>
            <w:proofErr w:type="gramStart"/>
            <w:r>
              <w:rPr>
                <w:color w:val="auto"/>
                <w:sz w:val="24"/>
                <w:szCs w:val="24"/>
              </w:rPr>
              <w:t>was then tasked</w:t>
            </w:r>
            <w:proofErr w:type="gramEnd"/>
            <w:r>
              <w:rPr>
                <w:color w:val="auto"/>
                <w:sz w:val="24"/>
                <w:szCs w:val="24"/>
              </w:rPr>
              <w:t xml:space="preserve"> to be her unofficial mentor as she stared to work with us and what was clear was this confident candidate suffered some form of understandable crisis of confidence. </w:t>
            </w:r>
            <w:proofErr w:type="gramStart"/>
            <w:r>
              <w:rPr>
                <w:color w:val="auto"/>
                <w:sz w:val="24"/>
                <w:szCs w:val="24"/>
              </w:rPr>
              <w:t>However as we shared a room, I was impressed by how this did not faze her, as she was able to ask appropriate questions, run scenarios past me to see how I would have acted and generally listen to the advice passed on not just by me, but also from our senior nursing colleague who also shared a room with us.</w:t>
            </w:r>
            <w:proofErr w:type="gramEnd"/>
            <w:r>
              <w:rPr>
                <w:color w:val="auto"/>
                <w:sz w:val="24"/>
                <w:szCs w:val="24"/>
              </w:rPr>
              <w:t xml:space="preserve"> </w:t>
            </w:r>
          </w:p>
          <w:p w:rsidR="00E5441B" w:rsidRDefault="00E5441B" w:rsidP="00AE134C">
            <w:pPr>
              <w:jc w:val="both"/>
              <w:rPr>
                <w:color w:val="auto"/>
                <w:sz w:val="24"/>
                <w:szCs w:val="24"/>
              </w:rPr>
            </w:pPr>
            <w:r>
              <w:rPr>
                <w:color w:val="auto"/>
                <w:sz w:val="24"/>
                <w:szCs w:val="24"/>
              </w:rPr>
              <w:t xml:space="preserve">The candidate quickly understood the difficulties we have with our client base, as we not only have many social issues to manage, but also we work within the world of diagnoses and </w:t>
            </w:r>
            <w:proofErr w:type="gramStart"/>
            <w:r>
              <w:rPr>
                <w:color w:val="auto"/>
                <w:sz w:val="24"/>
                <w:szCs w:val="24"/>
              </w:rPr>
              <w:t>medications which</w:t>
            </w:r>
            <w:proofErr w:type="gramEnd"/>
            <w:r>
              <w:rPr>
                <w:color w:val="auto"/>
                <w:sz w:val="24"/>
                <w:szCs w:val="24"/>
              </w:rPr>
              <w:t xml:space="preserve"> gives our line of work many additional layers. The candidate was initially struggling to come to terms with medications and their purpose as well as our several diagnoses we have to manage. This is extremely normal in our work and I was impressed by the speed the candidate learned how to manage our myriad of people and diagnoses. </w:t>
            </w:r>
            <w:proofErr w:type="gramStart"/>
            <w:r>
              <w:rPr>
                <w:color w:val="auto"/>
                <w:sz w:val="24"/>
                <w:szCs w:val="24"/>
              </w:rPr>
              <w:t xml:space="preserve">This was done by her adopting the </w:t>
            </w:r>
            <w:proofErr w:type="spellStart"/>
            <w:r>
              <w:rPr>
                <w:color w:val="auto"/>
                <w:sz w:val="24"/>
                <w:szCs w:val="24"/>
              </w:rPr>
              <w:t>multi disciplinary</w:t>
            </w:r>
            <w:proofErr w:type="spellEnd"/>
            <w:r>
              <w:rPr>
                <w:color w:val="auto"/>
                <w:sz w:val="24"/>
                <w:szCs w:val="24"/>
              </w:rPr>
              <w:t xml:space="preserve"> approach, speaking with psychiatrists, nurses Occupational Therapists and Psychological therapies</w:t>
            </w:r>
            <w:proofErr w:type="gramEnd"/>
            <w:r>
              <w:rPr>
                <w:color w:val="auto"/>
                <w:sz w:val="24"/>
                <w:szCs w:val="24"/>
              </w:rPr>
              <w:t xml:space="preserve">. The candidate soon developed a good knowledge of all aspects, but I was also enthused by the fact that she would still ask questions if she felt unsure about something. </w:t>
            </w:r>
          </w:p>
          <w:p w:rsidR="008B0021" w:rsidRDefault="008B0021" w:rsidP="008B0021">
            <w:pPr>
              <w:jc w:val="both"/>
              <w:rPr>
                <w:color w:val="auto"/>
                <w:sz w:val="24"/>
                <w:szCs w:val="24"/>
              </w:rPr>
            </w:pPr>
            <w:r>
              <w:rPr>
                <w:color w:val="auto"/>
                <w:sz w:val="24"/>
                <w:szCs w:val="24"/>
              </w:rPr>
              <w:t>Interestingly I have shared with the candidate my admiration of how she has managed her caseload and has in fact informed my practice to change somewhat. It is enlightening to see how candidates, who have been educated using the Social Care and Wellbeing Act rather than The Mental Health Act like myself, have a much more proactive method of managing people’s needs, including third sector service provision for example. I have incorporated some of the candidate’s methods into my own and I believe I am a better practitioner for that.</w:t>
            </w:r>
          </w:p>
          <w:p w:rsidR="008B0021" w:rsidRDefault="008B0021" w:rsidP="008B0021">
            <w:pPr>
              <w:jc w:val="both"/>
              <w:rPr>
                <w:color w:val="auto"/>
                <w:sz w:val="24"/>
                <w:szCs w:val="24"/>
              </w:rPr>
            </w:pPr>
            <w:r>
              <w:rPr>
                <w:color w:val="auto"/>
                <w:sz w:val="24"/>
                <w:szCs w:val="24"/>
              </w:rPr>
              <w:t xml:space="preserve">The candidate has never had an issue communicating with people. This has been a strength of hers from the outset. Watching her continue to develop and grow this </w:t>
            </w:r>
            <w:proofErr w:type="gramStart"/>
            <w:r>
              <w:rPr>
                <w:color w:val="auto"/>
                <w:sz w:val="24"/>
                <w:szCs w:val="24"/>
              </w:rPr>
              <w:t>skill and incorporate it into her risk assessments</w:t>
            </w:r>
            <w:proofErr w:type="gramEnd"/>
            <w:r>
              <w:rPr>
                <w:color w:val="auto"/>
                <w:sz w:val="24"/>
                <w:szCs w:val="24"/>
              </w:rPr>
              <w:t xml:space="preserve"> and care plan development has been encouraging. </w:t>
            </w:r>
          </w:p>
          <w:p w:rsidR="008B0021" w:rsidRDefault="008B0021" w:rsidP="008B0021">
            <w:pPr>
              <w:jc w:val="both"/>
              <w:rPr>
                <w:color w:val="auto"/>
                <w:sz w:val="24"/>
                <w:szCs w:val="24"/>
              </w:rPr>
            </w:pPr>
            <w:r>
              <w:rPr>
                <w:color w:val="auto"/>
                <w:sz w:val="24"/>
                <w:szCs w:val="24"/>
              </w:rPr>
              <w:lastRenderedPageBreak/>
              <w:t xml:space="preserve">For one of my observations, I chose an individual who does not always welcome new people into their lives. I explained to the candidate that I had introduced the idea to the individual that she would be coming along, with the thought that the candidate could be the second worker on this case to cover me should I be absent at any point. I also explained to the candidate that it would not take very much for the individual to take a dislike to the candidate if she made any form of perceived error in her wording or body language. </w:t>
            </w:r>
          </w:p>
          <w:p w:rsidR="00A45F68" w:rsidRDefault="00A45F68" w:rsidP="008B0021">
            <w:pPr>
              <w:jc w:val="both"/>
              <w:rPr>
                <w:color w:val="auto"/>
                <w:sz w:val="24"/>
                <w:szCs w:val="24"/>
              </w:rPr>
            </w:pPr>
            <w:r>
              <w:rPr>
                <w:color w:val="auto"/>
                <w:sz w:val="24"/>
                <w:szCs w:val="24"/>
              </w:rPr>
              <w:t xml:space="preserve">I witnessed an excellent piece of work from the candidate. I watched as the individual </w:t>
            </w:r>
            <w:proofErr w:type="gramStart"/>
            <w:r>
              <w:rPr>
                <w:color w:val="auto"/>
                <w:sz w:val="24"/>
                <w:szCs w:val="24"/>
              </w:rPr>
              <w:t>was placed</w:t>
            </w:r>
            <w:proofErr w:type="gramEnd"/>
            <w:r>
              <w:rPr>
                <w:color w:val="auto"/>
                <w:sz w:val="24"/>
                <w:szCs w:val="24"/>
              </w:rPr>
              <w:t xml:space="preserve"> at ease and a full explanation of the reason for this assessment was provided. There were excellent signs of rapport building and both information gathering and listening skills were very evident. The candidate was clear what she was going to provide for the individual on our next visit and this date </w:t>
            </w:r>
            <w:proofErr w:type="gramStart"/>
            <w:r>
              <w:rPr>
                <w:color w:val="auto"/>
                <w:sz w:val="24"/>
                <w:szCs w:val="24"/>
              </w:rPr>
              <w:t>was clearly communicated</w:t>
            </w:r>
            <w:proofErr w:type="gramEnd"/>
            <w:r>
              <w:rPr>
                <w:color w:val="auto"/>
                <w:sz w:val="24"/>
                <w:szCs w:val="24"/>
              </w:rPr>
              <w:t xml:space="preserve"> too. </w:t>
            </w:r>
          </w:p>
          <w:p w:rsidR="008E2BB1" w:rsidRDefault="008E2BB1" w:rsidP="008B0021">
            <w:pPr>
              <w:jc w:val="both"/>
              <w:rPr>
                <w:color w:val="auto"/>
                <w:sz w:val="24"/>
                <w:szCs w:val="24"/>
              </w:rPr>
            </w:pPr>
            <w:r>
              <w:rPr>
                <w:color w:val="auto"/>
                <w:sz w:val="24"/>
                <w:szCs w:val="24"/>
              </w:rPr>
              <w:t xml:space="preserve">I </w:t>
            </w:r>
            <w:proofErr w:type="gramStart"/>
            <w:r>
              <w:rPr>
                <w:color w:val="auto"/>
                <w:sz w:val="24"/>
                <w:szCs w:val="24"/>
              </w:rPr>
              <w:t>have also been impressed</w:t>
            </w:r>
            <w:proofErr w:type="gramEnd"/>
            <w:r>
              <w:rPr>
                <w:color w:val="auto"/>
                <w:sz w:val="24"/>
                <w:szCs w:val="24"/>
              </w:rPr>
              <w:t xml:space="preserve"> by the candidate’s ability to devise a robust risk assessment. This is an area everyone initially struggles with, however I have observed how her questioning has developed over the past year or so. Risk is an area we can never really completely cover and in our team we will have people </w:t>
            </w:r>
            <w:proofErr w:type="spellStart"/>
            <w:proofErr w:type="gramStart"/>
            <w:r>
              <w:rPr>
                <w:color w:val="auto"/>
                <w:sz w:val="24"/>
                <w:szCs w:val="24"/>
              </w:rPr>
              <w:t>self harming</w:t>
            </w:r>
            <w:proofErr w:type="spellEnd"/>
            <w:proofErr w:type="gramEnd"/>
            <w:r>
              <w:rPr>
                <w:color w:val="auto"/>
                <w:sz w:val="24"/>
                <w:szCs w:val="24"/>
              </w:rPr>
              <w:t xml:space="preserve"> or attempting suicide. </w:t>
            </w:r>
            <w:proofErr w:type="gramStart"/>
            <w:r>
              <w:rPr>
                <w:color w:val="auto"/>
                <w:sz w:val="24"/>
                <w:szCs w:val="24"/>
              </w:rPr>
              <w:t>However</w:t>
            </w:r>
            <w:proofErr w:type="gramEnd"/>
            <w:r>
              <w:rPr>
                <w:color w:val="auto"/>
                <w:sz w:val="24"/>
                <w:szCs w:val="24"/>
              </w:rPr>
              <w:t xml:space="preserve"> for us as practitioners the skill is ensuring that all pieces of advice are clearly communicated to the individual and that crisis advice is given in a clear and understandable way. I have seen a marked improvement since the candidate started in this area. </w:t>
            </w:r>
          </w:p>
          <w:p w:rsidR="008E2BB1" w:rsidRPr="008B28E7" w:rsidRDefault="008E2BB1" w:rsidP="008B0021">
            <w:pPr>
              <w:jc w:val="both"/>
              <w:rPr>
                <w:color w:val="auto"/>
                <w:sz w:val="24"/>
                <w:szCs w:val="24"/>
              </w:rPr>
            </w:pPr>
            <w:r>
              <w:rPr>
                <w:color w:val="auto"/>
                <w:sz w:val="24"/>
                <w:szCs w:val="24"/>
              </w:rPr>
              <w:t xml:space="preserve">On a final note, following our observed practice with a potentially difficult person, the feedback I received from her was extremely positive. From her punctuality, her dress code through to how she </w:t>
            </w:r>
            <w:proofErr w:type="gramStart"/>
            <w:r>
              <w:rPr>
                <w:color w:val="auto"/>
                <w:sz w:val="24"/>
                <w:szCs w:val="24"/>
              </w:rPr>
              <w:t>was spoken</w:t>
            </w:r>
            <w:proofErr w:type="gramEnd"/>
            <w:r>
              <w:rPr>
                <w:color w:val="auto"/>
                <w:sz w:val="24"/>
                <w:szCs w:val="24"/>
              </w:rPr>
              <w:t xml:space="preserve"> with was extremely positive and I have no doubt the candidate will continue in this vein through her career.  </w:t>
            </w:r>
          </w:p>
        </w:tc>
      </w:tr>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Pr="008B28E7" w:rsidRDefault="008B28E7" w:rsidP="00FF7EBB">
      <w:pPr>
        <w:jc w:val="both"/>
        <w:rPr>
          <w:sz w:val="24"/>
          <w:szCs w:val="24"/>
        </w:rPr>
      </w:pPr>
    </w:p>
    <w:p w:rsidR="00E91F62" w:rsidRPr="008B28E7" w:rsidRDefault="00E91F62" w:rsidP="00FF7EBB">
      <w:pPr>
        <w:jc w:val="both"/>
        <w:rPr>
          <w:b/>
          <w:sz w:val="24"/>
          <w:szCs w:val="24"/>
        </w:rPr>
      </w:pPr>
    </w:p>
    <w:p w:rsidR="000C6FFE" w:rsidRPr="008B28E7" w:rsidRDefault="000C6FFE"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1347F8" w:rsidRPr="008B28E7" w:rsidRDefault="001347F8" w:rsidP="00FF7EBB">
      <w:pPr>
        <w:jc w:val="both"/>
        <w:rPr>
          <w:sz w:val="24"/>
          <w:szCs w:val="24"/>
        </w:rPr>
      </w:pPr>
    </w:p>
    <w:p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 xml:space="preserve">Information about referencing in </w:t>
      </w:r>
      <w:proofErr w:type="gramStart"/>
      <w:r w:rsidRPr="008B28E7">
        <w:rPr>
          <w:sz w:val="24"/>
          <w:szCs w:val="24"/>
        </w:rPr>
        <w:t>written assignments and how to avoid plagiarism</w:t>
      </w:r>
      <w:proofErr w:type="gramEnd"/>
      <w:r w:rsidRPr="008B28E7">
        <w:rPr>
          <w:sz w:val="24"/>
          <w:szCs w:val="24"/>
        </w:rPr>
        <w:t xml:space="preserve">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556EE6" w:rsidRPr="00BA03FE" w:rsidRDefault="00556EE6" w:rsidP="00556EE6">
      <w:pPr>
        <w:spacing w:after="375" w:line="360" w:lineRule="auto"/>
        <w:jc w:val="both"/>
        <w:rPr>
          <w:sz w:val="24"/>
          <w:szCs w:val="24"/>
        </w:rPr>
      </w:pPr>
    </w:p>
    <w:p w:rsidR="00556EE6" w:rsidRPr="00B14E1F" w:rsidRDefault="00556EE6" w:rsidP="00556EE6">
      <w:pPr>
        <w:spacing w:line="360" w:lineRule="auto"/>
        <w:jc w:val="both"/>
        <w:rPr>
          <w:sz w:val="24"/>
          <w:szCs w:val="24"/>
        </w:rPr>
      </w:pPr>
      <w:r w:rsidRPr="00B14E1F">
        <w:rPr>
          <w:sz w:val="24"/>
          <w:szCs w:val="24"/>
        </w:rPr>
        <w:t>All Wales Child Protection Procedures (2008). Wales. [Online] [Accessed on the 10th of April 2020]. Available from: /All-Wales-Child-Protection-Procedures-2008.pdf</w:t>
      </w:r>
    </w:p>
    <w:p w:rsidR="00556EE6" w:rsidRPr="00B14E1F" w:rsidRDefault="00556EE6" w:rsidP="00556EE6">
      <w:pPr>
        <w:spacing w:line="360" w:lineRule="auto"/>
        <w:jc w:val="both"/>
        <w:rPr>
          <w:sz w:val="24"/>
          <w:szCs w:val="24"/>
        </w:rPr>
      </w:pPr>
      <w:r w:rsidRPr="00B14E1F">
        <w:rPr>
          <w:sz w:val="24"/>
          <w:szCs w:val="24"/>
        </w:rPr>
        <w:t xml:space="preserve">Ball, C., McDonald, A., Scottish, J.M. and McGhee, J. (2002) Law for social workers: With A chapter on Scottish law. </w:t>
      </w:r>
      <w:proofErr w:type="gramStart"/>
      <w:r w:rsidRPr="00B14E1F">
        <w:rPr>
          <w:sz w:val="24"/>
          <w:szCs w:val="24"/>
        </w:rPr>
        <w:t>4th</w:t>
      </w:r>
      <w:proofErr w:type="gramEnd"/>
      <w:r w:rsidRPr="00B14E1F">
        <w:rPr>
          <w:sz w:val="24"/>
          <w:szCs w:val="24"/>
        </w:rPr>
        <w:t xml:space="preserve"> </w:t>
      </w:r>
      <w:proofErr w:type="spellStart"/>
      <w:r w:rsidRPr="00B14E1F">
        <w:rPr>
          <w:sz w:val="24"/>
          <w:szCs w:val="24"/>
        </w:rPr>
        <w:t>edn</w:t>
      </w:r>
      <w:proofErr w:type="spellEnd"/>
      <w:r w:rsidRPr="00B14E1F">
        <w:rPr>
          <w:sz w:val="24"/>
          <w:szCs w:val="24"/>
        </w:rPr>
        <w:t xml:space="preserve">. Aldershot, Hants: </w:t>
      </w:r>
      <w:proofErr w:type="spellStart"/>
      <w:r w:rsidRPr="00B14E1F">
        <w:rPr>
          <w:sz w:val="24"/>
          <w:szCs w:val="24"/>
        </w:rPr>
        <w:t>Ashgate</w:t>
      </w:r>
      <w:proofErr w:type="spellEnd"/>
      <w:r w:rsidRPr="00B14E1F">
        <w:rPr>
          <w:sz w:val="24"/>
          <w:szCs w:val="24"/>
        </w:rPr>
        <w:t xml:space="preserve"> Publishing.</w:t>
      </w:r>
    </w:p>
    <w:p w:rsidR="00556EE6" w:rsidRPr="00B14E1F" w:rsidRDefault="00556EE6" w:rsidP="00556EE6">
      <w:pPr>
        <w:spacing w:line="360" w:lineRule="auto"/>
        <w:jc w:val="both"/>
        <w:rPr>
          <w:sz w:val="24"/>
          <w:szCs w:val="24"/>
        </w:rPr>
      </w:pPr>
      <w:r w:rsidRPr="00B14E1F">
        <w:rPr>
          <w:sz w:val="24"/>
          <w:szCs w:val="24"/>
        </w:rPr>
        <w:t xml:space="preserve">Banks, S. (1995) Ethics and values in social work, Basingstoke: Macmillan. </w:t>
      </w:r>
    </w:p>
    <w:p w:rsidR="00556EE6" w:rsidRPr="00B14E1F" w:rsidRDefault="00556EE6" w:rsidP="00556EE6">
      <w:pPr>
        <w:spacing w:line="360" w:lineRule="auto"/>
        <w:jc w:val="both"/>
        <w:rPr>
          <w:sz w:val="24"/>
          <w:szCs w:val="24"/>
        </w:rPr>
      </w:pPr>
      <w:r w:rsidRPr="00B14E1F">
        <w:rPr>
          <w:sz w:val="24"/>
          <w:szCs w:val="24"/>
        </w:rPr>
        <w:t>Barber, P., Brown, R.E. and Martin, D. (2012) mental health law in England and Wales: A guide for mental health professionals including the text of the mental health act 1983 as amended by the mental health act 2007. Exeter, [England]: Learning Matters.</w:t>
      </w:r>
    </w:p>
    <w:p w:rsidR="00556EE6" w:rsidRPr="00B14E1F" w:rsidRDefault="00556EE6" w:rsidP="00556EE6">
      <w:pPr>
        <w:spacing w:line="360" w:lineRule="auto"/>
        <w:jc w:val="both"/>
        <w:rPr>
          <w:sz w:val="24"/>
          <w:szCs w:val="24"/>
        </w:rPr>
      </w:pPr>
      <w:proofErr w:type="spellStart"/>
      <w:r w:rsidRPr="00B14E1F">
        <w:rPr>
          <w:sz w:val="24"/>
          <w:szCs w:val="24"/>
        </w:rPr>
        <w:t>Brammer</w:t>
      </w:r>
      <w:proofErr w:type="spellEnd"/>
      <w:r w:rsidRPr="00B14E1F">
        <w:rPr>
          <w:sz w:val="24"/>
          <w:szCs w:val="24"/>
        </w:rPr>
        <w:t xml:space="preserve">, A.K. (2009) Social work law. </w:t>
      </w:r>
      <w:proofErr w:type="gramStart"/>
      <w:r w:rsidRPr="00B14E1F">
        <w:rPr>
          <w:sz w:val="24"/>
          <w:szCs w:val="24"/>
        </w:rPr>
        <w:t>3rd</w:t>
      </w:r>
      <w:proofErr w:type="gramEnd"/>
      <w:r w:rsidRPr="00B14E1F">
        <w:rPr>
          <w:sz w:val="24"/>
          <w:szCs w:val="24"/>
        </w:rPr>
        <w:t xml:space="preserve"> </w:t>
      </w:r>
      <w:proofErr w:type="spellStart"/>
      <w:r w:rsidRPr="00B14E1F">
        <w:rPr>
          <w:sz w:val="24"/>
          <w:szCs w:val="24"/>
        </w:rPr>
        <w:t>edn</w:t>
      </w:r>
      <w:proofErr w:type="spellEnd"/>
      <w:r w:rsidRPr="00B14E1F">
        <w:rPr>
          <w:sz w:val="24"/>
          <w:szCs w:val="24"/>
        </w:rPr>
        <w:t>. Harlow, England: Pearson Longman.</w:t>
      </w:r>
    </w:p>
    <w:p w:rsidR="00556EE6" w:rsidRPr="00B14E1F" w:rsidRDefault="00556EE6" w:rsidP="00556EE6">
      <w:pPr>
        <w:spacing w:line="360" w:lineRule="auto"/>
        <w:jc w:val="both"/>
        <w:rPr>
          <w:sz w:val="24"/>
          <w:szCs w:val="24"/>
        </w:rPr>
      </w:pPr>
      <w:proofErr w:type="spellStart"/>
      <w:r w:rsidRPr="00B14E1F">
        <w:rPr>
          <w:sz w:val="24"/>
          <w:szCs w:val="24"/>
        </w:rPr>
        <w:t>Braye</w:t>
      </w:r>
      <w:proofErr w:type="spellEnd"/>
      <w:r w:rsidRPr="00B14E1F">
        <w:rPr>
          <w:sz w:val="24"/>
          <w:szCs w:val="24"/>
        </w:rPr>
        <w:t xml:space="preserve">, S. and Preston-Shoot, M. (2006) “The role of law in welfare reform: Critical perspectives on the relationship between law and social work practice,” International Journal of Social Welfare, 15(1), pp. 19–26. </w:t>
      </w:r>
      <w:proofErr w:type="spellStart"/>
      <w:proofErr w:type="gramStart"/>
      <w:r w:rsidRPr="00B14E1F">
        <w:rPr>
          <w:sz w:val="24"/>
          <w:szCs w:val="24"/>
        </w:rPr>
        <w:t>doi</w:t>
      </w:r>
      <w:proofErr w:type="spellEnd"/>
      <w:proofErr w:type="gramEnd"/>
      <w:r w:rsidRPr="00B14E1F">
        <w:rPr>
          <w:sz w:val="24"/>
          <w:szCs w:val="24"/>
        </w:rPr>
        <w:t>: 10.1111/j.1468-2397.2006.00603.x.</w:t>
      </w:r>
    </w:p>
    <w:p w:rsidR="00556EE6" w:rsidRPr="00B14E1F" w:rsidRDefault="00556EE6" w:rsidP="00556EE6">
      <w:pPr>
        <w:spacing w:line="360" w:lineRule="auto"/>
        <w:jc w:val="both"/>
        <w:rPr>
          <w:sz w:val="24"/>
          <w:szCs w:val="24"/>
        </w:rPr>
      </w:pPr>
      <w:proofErr w:type="spellStart"/>
      <w:r w:rsidRPr="00B14E1F">
        <w:rPr>
          <w:sz w:val="24"/>
          <w:szCs w:val="24"/>
        </w:rPr>
        <w:t>Brayne</w:t>
      </w:r>
      <w:proofErr w:type="spellEnd"/>
      <w:r w:rsidRPr="00B14E1F">
        <w:rPr>
          <w:sz w:val="24"/>
          <w:szCs w:val="24"/>
        </w:rPr>
        <w:t xml:space="preserve">, H., Carr, H. and </w:t>
      </w:r>
      <w:proofErr w:type="spellStart"/>
      <w:r w:rsidRPr="00B14E1F">
        <w:rPr>
          <w:sz w:val="24"/>
          <w:szCs w:val="24"/>
        </w:rPr>
        <w:t>Goosey</w:t>
      </w:r>
      <w:proofErr w:type="spellEnd"/>
      <w:r w:rsidRPr="00B14E1F">
        <w:rPr>
          <w:sz w:val="24"/>
          <w:szCs w:val="24"/>
        </w:rPr>
        <w:t>, D. (2014) Law for social workers. Oxford, United Kingdom: Oxford University Press.</w:t>
      </w:r>
    </w:p>
    <w:p w:rsidR="00556EE6" w:rsidRPr="00B14E1F" w:rsidRDefault="00556EE6" w:rsidP="00556EE6">
      <w:pPr>
        <w:spacing w:line="360" w:lineRule="auto"/>
        <w:jc w:val="both"/>
        <w:rPr>
          <w:sz w:val="24"/>
          <w:szCs w:val="24"/>
        </w:rPr>
      </w:pPr>
      <w:r w:rsidRPr="00B14E1F">
        <w:rPr>
          <w:sz w:val="24"/>
          <w:szCs w:val="24"/>
        </w:rPr>
        <w:t>Bridgeman, J. (2012) Parental responsibility, young children and healthcare law. Cambridge: Cambridge University Press.</w:t>
      </w:r>
    </w:p>
    <w:p w:rsidR="00556EE6" w:rsidRPr="00B14E1F" w:rsidRDefault="00556EE6" w:rsidP="00556EE6">
      <w:pPr>
        <w:spacing w:line="360" w:lineRule="auto"/>
        <w:jc w:val="both"/>
        <w:rPr>
          <w:sz w:val="24"/>
          <w:szCs w:val="24"/>
        </w:rPr>
      </w:pPr>
      <w:proofErr w:type="spellStart"/>
      <w:r w:rsidRPr="00B14E1F">
        <w:rPr>
          <w:sz w:val="24"/>
          <w:szCs w:val="24"/>
        </w:rPr>
        <w:t>Broadhurst</w:t>
      </w:r>
      <w:proofErr w:type="spellEnd"/>
      <w:r w:rsidRPr="00B14E1F">
        <w:rPr>
          <w:sz w:val="24"/>
          <w:szCs w:val="24"/>
        </w:rPr>
        <w:t xml:space="preserve">, K., </w:t>
      </w:r>
      <w:proofErr w:type="spellStart"/>
      <w:r w:rsidRPr="00B14E1F">
        <w:rPr>
          <w:sz w:val="24"/>
          <w:szCs w:val="24"/>
        </w:rPr>
        <w:t>Wastell</w:t>
      </w:r>
      <w:proofErr w:type="spellEnd"/>
      <w:r w:rsidRPr="00B14E1F">
        <w:rPr>
          <w:sz w:val="24"/>
          <w:szCs w:val="24"/>
        </w:rPr>
        <w:t xml:space="preserve">, D., White, S., Hall, C., </w:t>
      </w:r>
      <w:proofErr w:type="spellStart"/>
      <w:r w:rsidRPr="00B14E1F">
        <w:rPr>
          <w:sz w:val="24"/>
          <w:szCs w:val="24"/>
        </w:rPr>
        <w:t>Peckover</w:t>
      </w:r>
      <w:proofErr w:type="spellEnd"/>
      <w:r w:rsidRPr="00B14E1F">
        <w:rPr>
          <w:sz w:val="24"/>
          <w:szCs w:val="24"/>
        </w:rPr>
        <w:t xml:space="preserve">, S., Thompson, K., </w:t>
      </w:r>
      <w:proofErr w:type="spellStart"/>
      <w:r w:rsidRPr="00B14E1F">
        <w:rPr>
          <w:sz w:val="24"/>
          <w:szCs w:val="24"/>
        </w:rPr>
        <w:t>Pithouse</w:t>
      </w:r>
      <w:proofErr w:type="spellEnd"/>
      <w:r w:rsidRPr="00B14E1F">
        <w:rPr>
          <w:sz w:val="24"/>
          <w:szCs w:val="24"/>
        </w:rPr>
        <w:t xml:space="preserve">, A. and Davey, D. (2009) “Performing ‘initial assessment’: Identifying the latent conditions for error at the front-door of local authority children’s services,” British Journal of Social Work, 40(2), pp. 352–370. </w:t>
      </w:r>
      <w:proofErr w:type="spellStart"/>
      <w:proofErr w:type="gramStart"/>
      <w:r w:rsidRPr="00B14E1F">
        <w:rPr>
          <w:sz w:val="24"/>
          <w:szCs w:val="24"/>
        </w:rPr>
        <w:t>doi</w:t>
      </w:r>
      <w:proofErr w:type="spellEnd"/>
      <w:proofErr w:type="gramEnd"/>
      <w:r w:rsidRPr="00B14E1F">
        <w:rPr>
          <w:sz w:val="24"/>
          <w:szCs w:val="24"/>
        </w:rPr>
        <w:t>: 10.1093/</w:t>
      </w:r>
      <w:proofErr w:type="spellStart"/>
      <w:r w:rsidRPr="00B14E1F">
        <w:rPr>
          <w:sz w:val="24"/>
          <w:szCs w:val="24"/>
        </w:rPr>
        <w:t>bjsw</w:t>
      </w:r>
      <w:proofErr w:type="spellEnd"/>
      <w:r w:rsidRPr="00B14E1F">
        <w:rPr>
          <w:sz w:val="24"/>
          <w:szCs w:val="24"/>
        </w:rPr>
        <w:t>/bcn162.</w:t>
      </w:r>
    </w:p>
    <w:p w:rsidR="00556EE6" w:rsidRPr="00B14E1F" w:rsidRDefault="00556EE6" w:rsidP="00556EE6">
      <w:pPr>
        <w:spacing w:line="360" w:lineRule="auto"/>
        <w:jc w:val="both"/>
        <w:rPr>
          <w:sz w:val="24"/>
          <w:szCs w:val="24"/>
        </w:rPr>
      </w:pPr>
      <w:proofErr w:type="spellStart"/>
      <w:r w:rsidRPr="0000091A">
        <w:rPr>
          <w:sz w:val="24"/>
          <w:szCs w:val="24"/>
        </w:rPr>
        <w:t>Canda</w:t>
      </w:r>
      <w:proofErr w:type="spellEnd"/>
      <w:r w:rsidRPr="0000091A">
        <w:rPr>
          <w:sz w:val="24"/>
          <w:szCs w:val="24"/>
        </w:rPr>
        <w:t xml:space="preserve">, E.R. and Leola </w:t>
      </w:r>
      <w:proofErr w:type="spellStart"/>
      <w:r w:rsidRPr="0000091A">
        <w:rPr>
          <w:sz w:val="24"/>
          <w:szCs w:val="24"/>
        </w:rPr>
        <w:t>Dyrud</w:t>
      </w:r>
      <w:proofErr w:type="spellEnd"/>
      <w:r w:rsidRPr="0000091A">
        <w:rPr>
          <w:sz w:val="24"/>
          <w:szCs w:val="24"/>
        </w:rPr>
        <w:t xml:space="preserve"> Furman (2020). </w:t>
      </w:r>
      <w:r w:rsidRPr="0000091A">
        <w:rPr>
          <w:i/>
          <w:iCs/>
          <w:sz w:val="24"/>
          <w:szCs w:val="24"/>
        </w:rPr>
        <w:t>Spiritual diversity in social work practice : the heart of helping</w:t>
      </w:r>
      <w:r w:rsidRPr="0000091A">
        <w:rPr>
          <w:sz w:val="24"/>
          <w:szCs w:val="24"/>
        </w:rPr>
        <w:t>. New York: Oxford University Press.</w:t>
      </w:r>
    </w:p>
    <w:p w:rsidR="00556EE6" w:rsidRPr="00B14E1F" w:rsidRDefault="00556EE6" w:rsidP="00556EE6">
      <w:pPr>
        <w:spacing w:before="100" w:beforeAutospacing="1" w:after="100" w:afterAutospacing="1" w:line="360" w:lineRule="auto"/>
        <w:jc w:val="both"/>
        <w:rPr>
          <w:color w:val="1A1A1A"/>
          <w:sz w:val="24"/>
          <w:szCs w:val="24"/>
        </w:rPr>
      </w:pPr>
      <w:r w:rsidRPr="00B14E1F">
        <w:rPr>
          <w:color w:val="1A1A1A"/>
          <w:sz w:val="24"/>
          <w:szCs w:val="24"/>
        </w:rPr>
        <w:t xml:space="preserve">Cannon, W. B. (1915). </w:t>
      </w:r>
      <w:r w:rsidRPr="00B14E1F">
        <w:rPr>
          <w:i/>
          <w:iCs/>
          <w:color w:val="1A1A1A"/>
          <w:sz w:val="24"/>
          <w:szCs w:val="24"/>
        </w:rPr>
        <w:t>Bodily changes in pain, hunger, fear, and rage</w:t>
      </w:r>
      <w:r w:rsidRPr="00B14E1F">
        <w:rPr>
          <w:color w:val="1A1A1A"/>
          <w:sz w:val="24"/>
          <w:szCs w:val="24"/>
        </w:rPr>
        <w:t>. New York: Appleton-Century-Crofts.</w:t>
      </w:r>
    </w:p>
    <w:p w:rsidR="00556EE6" w:rsidRPr="00B14E1F" w:rsidRDefault="00556EE6" w:rsidP="00556EE6">
      <w:pPr>
        <w:spacing w:line="360" w:lineRule="auto"/>
        <w:jc w:val="both"/>
        <w:rPr>
          <w:sz w:val="24"/>
          <w:szCs w:val="24"/>
        </w:rPr>
      </w:pPr>
      <w:r w:rsidRPr="00B14E1F">
        <w:rPr>
          <w:sz w:val="24"/>
          <w:szCs w:val="24"/>
        </w:rPr>
        <w:lastRenderedPageBreak/>
        <w:t xml:space="preserve">Clark, C.L. (2000) Social work ethics: Politics, principles and practice, Basingstoke: Macmillan. </w:t>
      </w:r>
    </w:p>
    <w:p w:rsidR="00556EE6" w:rsidRPr="00B14E1F" w:rsidRDefault="00556EE6" w:rsidP="00556EE6">
      <w:pPr>
        <w:spacing w:line="360" w:lineRule="auto"/>
        <w:jc w:val="both"/>
        <w:rPr>
          <w:sz w:val="24"/>
          <w:szCs w:val="24"/>
        </w:rPr>
      </w:pPr>
      <w:proofErr w:type="spellStart"/>
      <w:r w:rsidRPr="00B14E1F">
        <w:rPr>
          <w:sz w:val="24"/>
          <w:szCs w:val="24"/>
        </w:rPr>
        <w:t>Cloke</w:t>
      </w:r>
      <w:proofErr w:type="spellEnd"/>
      <w:r w:rsidRPr="00B14E1F">
        <w:rPr>
          <w:sz w:val="24"/>
          <w:szCs w:val="24"/>
        </w:rPr>
        <w:t xml:space="preserve"> P, Goodwin, M and </w:t>
      </w:r>
      <w:proofErr w:type="spellStart"/>
      <w:r w:rsidRPr="00B14E1F">
        <w:rPr>
          <w:sz w:val="24"/>
          <w:szCs w:val="24"/>
        </w:rPr>
        <w:t>Milbourne</w:t>
      </w:r>
      <w:proofErr w:type="spellEnd"/>
      <w:r w:rsidRPr="00B14E1F">
        <w:rPr>
          <w:sz w:val="24"/>
          <w:szCs w:val="24"/>
        </w:rPr>
        <w:t xml:space="preserve">, P. (1997). </w:t>
      </w:r>
      <w:r w:rsidRPr="00B14E1F">
        <w:rPr>
          <w:i/>
          <w:sz w:val="24"/>
          <w:szCs w:val="24"/>
        </w:rPr>
        <w:t>Rural Wales. Community and Marginalisation</w:t>
      </w:r>
      <w:r w:rsidRPr="00B14E1F">
        <w:rPr>
          <w:sz w:val="24"/>
          <w:szCs w:val="24"/>
        </w:rPr>
        <w:t>. Cardiff. University of Wales Press.</w:t>
      </w:r>
    </w:p>
    <w:p w:rsidR="00556EE6" w:rsidRDefault="00556EE6" w:rsidP="00556EE6">
      <w:pPr>
        <w:spacing w:after="375" w:line="360" w:lineRule="auto"/>
        <w:jc w:val="both"/>
        <w:rPr>
          <w:sz w:val="24"/>
          <w:szCs w:val="24"/>
        </w:rPr>
      </w:pPr>
      <w:proofErr w:type="spellStart"/>
      <w:r w:rsidRPr="0000091A">
        <w:rPr>
          <w:sz w:val="24"/>
          <w:szCs w:val="24"/>
        </w:rPr>
        <w:t>Cournoyer</w:t>
      </w:r>
      <w:proofErr w:type="spellEnd"/>
      <w:r w:rsidRPr="0000091A">
        <w:rPr>
          <w:sz w:val="24"/>
          <w:szCs w:val="24"/>
        </w:rPr>
        <w:t>, B. (2017). </w:t>
      </w:r>
      <w:r w:rsidRPr="0000091A">
        <w:rPr>
          <w:i/>
          <w:iCs/>
          <w:sz w:val="24"/>
          <w:szCs w:val="24"/>
        </w:rPr>
        <w:t>Social work skills workbook</w:t>
      </w:r>
      <w:r w:rsidRPr="0000091A">
        <w:rPr>
          <w:sz w:val="24"/>
          <w:szCs w:val="24"/>
        </w:rPr>
        <w:t>. Boston, Mass. Cengage Learning.</w:t>
      </w:r>
    </w:p>
    <w:p w:rsidR="00556EE6" w:rsidRDefault="00556EE6" w:rsidP="00556EE6">
      <w:pPr>
        <w:spacing w:after="375" w:line="360" w:lineRule="auto"/>
        <w:jc w:val="both"/>
        <w:rPr>
          <w:sz w:val="24"/>
          <w:szCs w:val="24"/>
        </w:rPr>
      </w:pPr>
      <w:r w:rsidRPr="00403FA5">
        <w:rPr>
          <w:sz w:val="24"/>
          <w:szCs w:val="24"/>
        </w:rPr>
        <w:t>Cox, E. (2005). Adult learners learning from experience: using a reflective practice model to support work</w:t>
      </w:r>
      <w:r w:rsidRPr="00403FA5">
        <w:rPr>
          <w:rFonts w:ascii="Cambria Math" w:hAnsi="Cambria Math" w:cs="Cambria Math"/>
          <w:sz w:val="24"/>
          <w:szCs w:val="24"/>
        </w:rPr>
        <w:t>‐</w:t>
      </w:r>
      <w:r w:rsidRPr="00403FA5">
        <w:rPr>
          <w:sz w:val="24"/>
          <w:szCs w:val="24"/>
        </w:rPr>
        <w:t>based learning. </w:t>
      </w:r>
      <w:r w:rsidRPr="00403FA5">
        <w:rPr>
          <w:i/>
          <w:iCs/>
          <w:sz w:val="24"/>
          <w:szCs w:val="24"/>
        </w:rPr>
        <w:t>Reflective Practice</w:t>
      </w:r>
      <w:r w:rsidRPr="00403FA5">
        <w:rPr>
          <w:sz w:val="24"/>
          <w:szCs w:val="24"/>
        </w:rPr>
        <w:t>, 6(4), pp.459–472.</w:t>
      </w:r>
    </w:p>
    <w:p w:rsidR="00556EE6" w:rsidRDefault="00556EE6" w:rsidP="00556EE6">
      <w:pPr>
        <w:spacing w:after="375" w:line="360" w:lineRule="auto"/>
        <w:jc w:val="both"/>
        <w:rPr>
          <w:sz w:val="24"/>
          <w:szCs w:val="24"/>
        </w:rPr>
      </w:pPr>
      <w:r w:rsidRPr="00B14E1F">
        <w:rPr>
          <w:sz w:val="24"/>
          <w:szCs w:val="24"/>
        </w:rPr>
        <w:t xml:space="preserve">Cull, L.-A. (2001) </w:t>
      </w:r>
      <w:proofErr w:type="gramStart"/>
      <w:r w:rsidRPr="00B14E1F">
        <w:rPr>
          <w:sz w:val="24"/>
          <w:szCs w:val="24"/>
        </w:rPr>
        <w:t>The</w:t>
      </w:r>
      <w:proofErr w:type="gramEnd"/>
      <w:r w:rsidRPr="00B14E1F">
        <w:rPr>
          <w:sz w:val="24"/>
          <w:szCs w:val="24"/>
        </w:rPr>
        <w:t xml:space="preserve"> law and social work: Contemporary issues for practice. Edited by Lesley-Anne Long and Jeremy Roche. </w:t>
      </w:r>
      <w:proofErr w:type="spellStart"/>
      <w:r w:rsidRPr="00B14E1F">
        <w:rPr>
          <w:sz w:val="24"/>
          <w:szCs w:val="24"/>
        </w:rPr>
        <w:t>Houndmills</w:t>
      </w:r>
      <w:proofErr w:type="spellEnd"/>
      <w:r w:rsidRPr="00B14E1F">
        <w:rPr>
          <w:sz w:val="24"/>
          <w:szCs w:val="24"/>
        </w:rPr>
        <w:t>, Basingstoke, Hampshire: Palgrave in association with the Open University.</w:t>
      </w:r>
    </w:p>
    <w:p w:rsidR="00556EE6" w:rsidRPr="00B14E1F" w:rsidRDefault="00556EE6" w:rsidP="00556EE6">
      <w:pPr>
        <w:spacing w:line="360" w:lineRule="auto"/>
        <w:jc w:val="both"/>
        <w:rPr>
          <w:sz w:val="24"/>
          <w:szCs w:val="24"/>
        </w:rPr>
      </w:pPr>
      <w:r w:rsidRPr="00B14E1F">
        <w:rPr>
          <w:sz w:val="24"/>
          <w:szCs w:val="24"/>
        </w:rPr>
        <w:t xml:space="preserve">Dunn, B., </w:t>
      </w:r>
      <w:proofErr w:type="spellStart"/>
      <w:r w:rsidRPr="00B14E1F">
        <w:rPr>
          <w:sz w:val="24"/>
          <w:szCs w:val="24"/>
        </w:rPr>
        <w:t>Coppock</w:t>
      </w:r>
      <w:proofErr w:type="spellEnd"/>
      <w:r w:rsidRPr="00B14E1F">
        <w:rPr>
          <w:sz w:val="24"/>
          <w:szCs w:val="24"/>
        </w:rPr>
        <w:t>, V. and Dunn, R.W. (2009) Understanding social work practice in mental health. London: SAGE Publications.</w:t>
      </w:r>
    </w:p>
    <w:p w:rsidR="00556EE6" w:rsidRPr="00B14E1F" w:rsidRDefault="00556EE6" w:rsidP="00556EE6">
      <w:pPr>
        <w:spacing w:line="360" w:lineRule="auto"/>
        <w:jc w:val="both"/>
        <w:rPr>
          <w:sz w:val="24"/>
          <w:szCs w:val="24"/>
        </w:rPr>
      </w:pPr>
      <w:r w:rsidRPr="00B14E1F">
        <w:rPr>
          <w:sz w:val="24"/>
          <w:szCs w:val="24"/>
        </w:rPr>
        <w:t xml:space="preserve">Egan, G. (2002) </w:t>
      </w:r>
      <w:proofErr w:type="gramStart"/>
      <w:r w:rsidRPr="00B14E1F">
        <w:rPr>
          <w:sz w:val="24"/>
          <w:szCs w:val="24"/>
        </w:rPr>
        <w:t>The</w:t>
      </w:r>
      <w:proofErr w:type="gramEnd"/>
      <w:r w:rsidRPr="00B14E1F">
        <w:rPr>
          <w:sz w:val="24"/>
          <w:szCs w:val="24"/>
        </w:rPr>
        <w:t xml:space="preserve"> skilled helper: A problem management and opportunity approach to helping, Pacific Grove, CA: Cambridge Brooks/Cole.</w:t>
      </w:r>
    </w:p>
    <w:p w:rsidR="00556EE6" w:rsidRPr="00B14E1F" w:rsidRDefault="00556EE6" w:rsidP="00556EE6">
      <w:pPr>
        <w:spacing w:line="360" w:lineRule="auto"/>
        <w:jc w:val="both"/>
        <w:rPr>
          <w:sz w:val="24"/>
          <w:szCs w:val="24"/>
        </w:rPr>
      </w:pPr>
      <w:r w:rsidRPr="00B14E1F">
        <w:rPr>
          <w:sz w:val="24"/>
          <w:szCs w:val="24"/>
        </w:rPr>
        <w:t xml:space="preserve">Fraser, S. and y, M. (2007) </w:t>
      </w:r>
      <w:proofErr w:type="gramStart"/>
      <w:r w:rsidRPr="00B14E1F">
        <w:rPr>
          <w:sz w:val="24"/>
          <w:szCs w:val="24"/>
        </w:rPr>
        <w:t>The</w:t>
      </w:r>
      <w:proofErr w:type="gramEnd"/>
      <w:r w:rsidRPr="00B14E1F">
        <w:rPr>
          <w:sz w:val="24"/>
          <w:szCs w:val="24"/>
        </w:rPr>
        <w:t xml:space="preserve"> critical practitioner in social work and health care. Edited by Sandy Fraser and Sarah Matthews. London, United Kingdom: Sage Publications Ltd, United Kingdom.</w:t>
      </w:r>
    </w:p>
    <w:p w:rsidR="00556EE6" w:rsidRPr="00BA03FE" w:rsidRDefault="00556EE6" w:rsidP="00556EE6">
      <w:pPr>
        <w:spacing w:after="375" w:line="360" w:lineRule="auto"/>
        <w:jc w:val="both"/>
        <w:rPr>
          <w:sz w:val="24"/>
          <w:szCs w:val="24"/>
        </w:rPr>
      </w:pPr>
      <w:r w:rsidRPr="00BA03FE">
        <w:rPr>
          <w:sz w:val="24"/>
          <w:szCs w:val="24"/>
        </w:rPr>
        <w:t xml:space="preserve">Fulfilled Lives, Supportive Communities (WAG, 2007). </w:t>
      </w:r>
      <w:hyperlink r:id="rId11" w:history="1">
        <w:r w:rsidRPr="00BA03FE">
          <w:rPr>
            <w:rStyle w:val="Hyperlink"/>
            <w:sz w:val="24"/>
            <w:szCs w:val="24"/>
          </w:rPr>
          <w:t>https://socialcare.wales/research-and-data/research-on-care-finder/fulfilled-lives-</w:t>
        </w:r>
      </w:hyperlink>
      <w:r w:rsidRPr="00BA03FE">
        <w:rPr>
          <w:sz w:val="24"/>
          <w:szCs w:val="24"/>
        </w:rPr>
        <w:t xml:space="preserve"> supportive-communities-a-strategy-for-social-servic</w:t>
      </w:r>
      <w:r>
        <w:rPr>
          <w:sz w:val="24"/>
          <w:szCs w:val="24"/>
        </w:rPr>
        <w:t>es-in-wales-over-the-next-decade</w:t>
      </w:r>
    </w:p>
    <w:p w:rsidR="00556EE6" w:rsidRDefault="00556EE6" w:rsidP="00556EE6">
      <w:pPr>
        <w:spacing w:after="375" w:line="360" w:lineRule="auto"/>
        <w:jc w:val="both"/>
        <w:rPr>
          <w:sz w:val="24"/>
          <w:szCs w:val="24"/>
        </w:rPr>
      </w:pPr>
      <w:r w:rsidRPr="00403FA5">
        <w:rPr>
          <w:sz w:val="24"/>
          <w:szCs w:val="24"/>
        </w:rPr>
        <w:t>Gibbs, G. and Andrew, C. (2001). </w:t>
      </w:r>
      <w:r w:rsidRPr="00403FA5">
        <w:rPr>
          <w:i/>
          <w:iCs/>
          <w:sz w:val="24"/>
          <w:szCs w:val="24"/>
        </w:rPr>
        <w:t>Learning by doing: a guide to teaching and learning methods</w:t>
      </w:r>
      <w:r w:rsidRPr="00403FA5">
        <w:rPr>
          <w:sz w:val="24"/>
          <w:szCs w:val="24"/>
        </w:rPr>
        <w:t>. Geography Discipline Network.</w:t>
      </w:r>
    </w:p>
    <w:p w:rsidR="00556EE6" w:rsidRPr="00B14E1F" w:rsidRDefault="00556EE6" w:rsidP="00556EE6">
      <w:pPr>
        <w:spacing w:line="360" w:lineRule="auto"/>
        <w:jc w:val="both"/>
        <w:rPr>
          <w:sz w:val="24"/>
          <w:szCs w:val="24"/>
        </w:rPr>
      </w:pPr>
      <w:proofErr w:type="spellStart"/>
      <w:r w:rsidRPr="00B14E1F">
        <w:rPr>
          <w:sz w:val="24"/>
          <w:szCs w:val="24"/>
        </w:rPr>
        <w:t>Gitterman</w:t>
      </w:r>
      <w:proofErr w:type="spellEnd"/>
      <w:r w:rsidRPr="00B14E1F">
        <w:rPr>
          <w:sz w:val="24"/>
          <w:szCs w:val="24"/>
        </w:rPr>
        <w:t xml:space="preserve">, A. and Salmon, R. (eds.) (2008) </w:t>
      </w:r>
      <w:proofErr w:type="spellStart"/>
      <w:r w:rsidRPr="00B14E1F">
        <w:rPr>
          <w:sz w:val="24"/>
          <w:szCs w:val="24"/>
        </w:rPr>
        <w:t>Encyclopedia</w:t>
      </w:r>
      <w:proofErr w:type="spellEnd"/>
      <w:r w:rsidRPr="00B14E1F">
        <w:rPr>
          <w:sz w:val="24"/>
          <w:szCs w:val="24"/>
        </w:rPr>
        <w:t xml:space="preserve"> of social work with </w:t>
      </w:r>
      <w:proofErr w:type="gramStart"/>
      <w:r w:rsidRPr="00B14E1F">
        <w:rPr>
          <w:sz w:val="24"/>
          <w:szCs w:val="24"/>
        </w:rPr>
        <w:t>groups</w:t>
      </w:r>
      <w:proofErr w:type="gramEnd"/>
      <w:r w:rsidRPr="00B14E1F">
        <w:rPr>
          <w:sz w:val="24"/>
          <w:szCs w:val="24"/>
        </w:rPr>
        <w:t xml:space="preserve"> tent. New York: Routledge Member of the Taylor and Francis Group.</w:t>
      </w:r>
    </w:p>
    <w:p w:rsidR="00556EE6" w:rsidRPr="00BA03FE" w:rsidRDefault="00556EE6" w:rsidP="00556EE6">
      <w:pPr>
        <w:spacing w:after="375" w:line="360" w:lineRule="auto"/>
        <w:jc w:val="both"/>
        <w:rPr>
          <w:sz w:val="24"/>
          <w:szCs w:val="24"/>
        </w:rPr>
      </w:pPr>
      <w:r w:rsidRPr="00BA03FE">
        <w:rPr>
          <w:sz w:val="24"/>
          <w:szCs w:val="24"/>
        </w:rPr>
        <w:t xml:space="preserve">Government of Wales Act 2006. Making the Connections: Delivering Better Services for Wales (WAG, 2004) </w:t>
      </w:r>
      <w:hyperlink r:id="rId12" w:history="1">
        <w:r w:rsidRPr="00BA03FE">
          <w:rPr>
            <w:rStyle w:val="Hyperlink"/>
            <w:sz w:val="24"/>
            <w:szCs w:val="24"/>
          </w:rPr>
          <w:t>https://socialcare.wales/research-and-data/research-on-care-finder/making-the-</w:t>
        </w:r>
      </w:hyperlink>
      <w:r w:rsidRPr="00BA03FE">
        <w:rPr>
          <w:sz w:val="24"/>
          <w:szCs w:val="24"/>
        </w:rPr>
        <w:t xml:space="preserve"> connections-delivering-better-public-services-for-wales</w:t>
      </w:r>
    </w:p>
    <w:p w:rsidR="00556EE6" w:rsidRPr="00B14E1F" w:rsidRDefault="00556EE6" w:rsidP="00556EE6">
      <w:pPr>
        <w:spacing w:line="360" w:lineRule="auto"/>
        <w:jc w:val="both"/>
        <w:rPr>
          <w:rFonts w:eastAsia="PMingLiU"/>
          <w:sz w:val="24"/>
          <w:szCs w:val="24"/>
          <w:lang w:eastAsia="zh-TW"/>
        </w:rPr>
      </w:pPr>
      <w:proofErr w:type="spellStart"/>
      <w:r w:rsidRPr="00B14E1F">
        <w:rPr>
          <w:rFonts w:eastAsia="PMingLiU"/>
          <w:sz w:val="24"/>
          <w:szCs w:val="24"/>
          <w:lang w:eastAsia="zh-TW"/>
        </w:rPr>
        <w:lastRenderedPageBreak/>
        <w:t>Gray</w:t>
      </w:r>
      <w:proofErr w:type="spellEnd"/>
      <w:r w:rsidRPr="00B14E1F">
        <w:rPr>
          <w:rFonts w:eastAsia="PMingLiU"/>
          <w:sz w:val="24"/>
          <w:szCs w:val="24"/>
          <w:lang w:eastAsia="zh-TW"/>
        </w:rPr>
        <w:t>, M and Webb, S. (2013</w:t>
      </w:r>
      <w:r w:rsidRPr="00B14E1F">
        <w:rPr>
          <w:rFonts w:eastAsia="PMingLiU"/>
          <w:i/>
          <w:sz w:val="24"/>
          <w:szCs w:val="24"/>
          <w:lang w:eastAsia="zh-TW"/>
        </w:rPr>
        <w:t>), Social Work Theories and Methods</w:t>
      </w:r>
      <w:r w:rsidRPr="00B14E1F">
        <w:rPr>
          <w:rFonts w:eastAsia="PMingLiU"/>
          <w:sz w:val="24"/>
          <w:szCs w:val="24"/>
          <w:lang w:eastAsia="zh-TW"/>
        </w:rPr>
        <w:t>. Sage Publications.</w:t>
      </w:r>
    </w:p>
    <w:p w:rsidR="00556EE6" w:rsidRPr="00B14E1F" w:rsidRDefault="00556EE6" w:rsidP="00556EE6">
      <w:pPr>
        <w:spacing w:after="150" w:line="360" w:lineRule="auto"/>
        <w:jc w:val="both"/>
        <w:rPr>
          <w:i/>
          <w:sz w:val="24"/>
          <w:szCs w:val="24"/>
        </w:rPr>
      </w:pPr>
      <w:proofErr w:type="spellStart"/>
      <w:r w:rsidRPr="00B14E1F">
        <w:rPr>
          <w:i/>
          <w:sz w:val="24"/>
          <w:szCs w:val="24"/>
        </w:rPr>
        <w:t>Gray</w:t>
      </w:r>
      <w:proofErr w:type="spellEnd"/>
      <w:r w:rsidRPr="00B14E1F">
        <w:rPr>
          <w:i/>
          <w:sz w:val="24"/>
          <w:szCs w:val="24"/>
        </w:rPr>
        <w:t xml:space="preserve">, M. (2011), </w:t>
      </w:r>
      <w:r w:rsidRPr="00B14E1F">
        <w:rPr>
          <w:sz w:val="24"/>
          <w:szCs w:val="24"/>
        </w:rPr>
        <w:t>back to basics: a critique of the strengths based perspective in</w:t>
      </w:r>
      <w:r w:rsidRPr="00B14E1F">
        <w:rPr>
          <w:i/>
          <w:sz w:val="24"/>
          <w:szCs w:val="24"/>
        </w:rPr>
        <w:t xml:space="preserve"> social work. Families in society, vol. 92, no.1, pp, 5-11</w:t>
      </w:r>
    </w:p>
    <w:p w:rsidR="00556EE6" w:rsidRPr="00B14E1F" w:rsidRDefault="00556EE6" w:rsidP="00556EE6">
      <w:pPr>
        <w:spacing w:line="360" w:lineRule="auto"/>
        <w:jc w:val="both"/>
        <w:rPr>
          <w:sz w:val="24"/>
          <w:szCs w:val="24"/>
          <w:lang w:val="en-US"/>
        </w:rPr>
      </w:pPr>
      <w:r w:rsidRPr="00B14E1F">
        <w:rPr>
          <w:sz w:val="24"/>
          <w:szCs w:val="24"/>
          <w:lang w:val="en-US"/>
        </w:rPr>
        <w:t xml:space="preserve">Hall, K., Gibbie, T., &amp; </w:t>
      </w:r>
      <w:proofErr w:type="spellStart"/>
      <w:r w:rsidRPr="00B14E1F">
        <w:rPr>
          <w:sz w:val="24"/>
          <w:szCs w:val="24"/>
          <w:lang w:val="en-US"/>
        </w:rPr>
        <w:t>Lubman</w:t>
      </w:r>
      <w:proofErr w:type="spellEnd"/>
      <w:r w:rsidRPr="00B14E1F">
        <w:rPr>
          <w:sz w:val="24"/>
          <w:szCs w:val="24"/>
          <w:lang w:val="en-US"/>
        </w:rPr>
        <w:t xml:space="preserve">, D.I. (2012), Motivational interviewing techniques: Facilitating behavior change in the general practice setting. </w:t>
      </w:r>
      <w:r w:rsidRPr="00B14E1F">
        <w:rPr>
          <w:i/>
          <w:sz w:val="24"/>
          <w:szCs w:val="24"/>
          <w:lang w:val="en-US"/>
        </w:rPr>
        <w:t>Australian Family Physician</w:t>
      </w:r>
      <w:r w:rsidRPr="00B14E1F">
        <w:rPr>
          <w:sz w:val="24"/>
          <w:szCs w:val="24"/>
          <w:lang w:val="en-US"/>
        </w:rPr>
        <w:t>, Vol. 41, no. 9, pp 660-667</w:t>
      </w:r>
    </w:p>
    <w:p w:rsidR="00556EE6" w:rsidRPr="00B14E1F" w:rsidRDefault="00556EE6" w:rsidP="00556EE6">
      <w:pPr>
        <w:spacing w:line="360" w:lineRule="auto"/>
        <w:jc w:val="both"/>
        <w:rPr>
          <w:sz w:val="24"/>
          <w:szCs w:val="24"/>
        </w:rPr>
      </w:pPr>
      <w:r w:rsidRPr="00B14E1F">
        <w:rPr>
          <w:sz w:val="24"/>
          <w:szCs w:val="24"/>
        </w:rPr>
        <w:t>Higham, P.E. (2006) Social work: Introducing professional practice. London: SAGE Publications.</w:t>
      </w:r>
    </w:p>
    <w:p w:rsidR="00556EE6" w:rsidRPr="00BA03FE" w:rsidRDefault="00556EE6" w:rsidP="00556EE6">
      <w:pPr>
        <w:spacing w:after="375" w:line="360" w:lineRule="auto"/>
        <w:jc w:val="both"/>
        <w:rPr>
          <w:sz w:val="24"/>
          <w:szCs w:val="24"/>
        </w:rPr>
      </w:pPr>
      <w:hyperlink r:id="rId13" w:history="1">
        <w:r w:rsidRPr="00BA03FE">
          <w:rPr>
            <w:rStyle w:val="Hyperlink"/>
            <w:sz w:val="24"/>
            <w:szCs w:val="24"/>
          </w:rPr>
          <w:t>http://www.legislation.gov.uk/mwa/2011/1/contents/enacted</w:t>
        </w:r>
      </w:hyperlink>
    </w:p>
    <w:p w:rsidR="00556EE6" w:rsidRPr="00B14E1F" w:rsidRDefault="00556EE6" w:rsidP="00556EE6">
      <w:pPr>
        <w:spacing w:line="360" w:lineRule="auto"/>
        <w:jc w:val="both"/>
        <w:rPr>
          <w:sz w:val="24"/>
          <w:szCs w:val="24"/>
        </w:rPr>
      </w:pPr>
      <w:proofErr w:type="spellStart"/>
      <w:r w:rsidRPr="00B14E1F">
        <w:rPr>
          <w:sz w:val="24"/>
          <w:szCs w:val="24"/>
        </w:rPr>
        <w:t>Ikenberry</w:t>
      </w:r>
      <w:proofErr w:type="spellEnd"/>
      <w:r w:rsidRPr="00B14E1F">
        <w:rPr>
          <w:sz w:val="24"/>
          <w:szCs w:val="24"/>
        </w:rPr>
        <w:t xml:space="preserve">, G.J., Goldsmith, J.L. and Posner, E.A. (2005) “The limits of international law,” Foreign Affairs, 84(2), p. 150. </w:t>
      </w:r>
      <w:proofErr w:type="spellStart"/>
      <w:proofErr w:type="gramStart"/>
      <w:r w:rsidRPr="00B14E1F">
        <w:rPr>
          <w:sz w:val="24"/>
          <w:szCs w:val="24"/>
        </w:rPr>
        <w:t>doi</w:t>
      </w:r>
      <w:proofErr w:type="spellEnd"/>
      <w:proofErr w:type="gramEnd"/>
      <w:r w:rsidRPr="00B14E1F">
        <w:rPr>
          <w:sz w:val="24"/>
          <w:szCs w:val="24"/>
        </w:rPr>
        <w:t>: 10.2307/20034289.</w:t>
      </w:r>
    </w:p>
    <w:p w:rsidR="00556EE6" w:rsidRPr="00B14E1F" w:rsidRDefault="00556EE6" w:rsidP="00556EE6">
      <w:pPr>
        <w:spacing w:line="360" w:lineRule="auto"/>
        <w:jc w:val="both"/>
        <w:rPr>
          <w:sz w:val="24"/>
          <w:szCs w:val="24"/>
        </w:rPr>
      </w:pPr>
      <w:r w:rsidRPr="00B14E1F">
        <w:rPr>
          <w:sz w:val="24"/>
          <w:szCs w:val="24"/>
        </w:rPr>
        <w:t xml:space="preserve">Johns, R. (2011) Using the law in social work. </w:t>
      </w:r>
      <w:proofErr w:type="gramStart"/>
      <w:r w:rsidRPr="00B14E1F">
        <w:rPr>
          <w:sz w:val="24"/>
          <w:szCs w:val="24"/>
        </w:rPr>
        <w:t>4th</w:t>
      </w:r>
      <w:proofErr w:type="gramEnd"/>
      <w:r w:rsidRPr="00B14E1F">
        <w:rPr>
          <w:sz w:val="24"/>
          <w:szCs w:val="24"/>
        </w:rPr>
        <w:t xml:space="preserve"> </w:t>
      </w:r>
      <w:proofErr w:type="spellStart"/>
      <w:r w:rsidRPr="00B14E1F">
        <w:rPr>
          <w:sz w:val="24"/>
          <w:szCs w:val="24"/>
        </w:rPr>
        <w:t>edn</w:t>
      </w:r>
      <w:proofErr w:type="spellEnd"/>
      <w:r w:rsidRPr="00B14E1F">
        <w:rPr>
          <w:sz w:val="24"/>
          <w:szCs w:val="24"/>
        </w:rPr>
        <w:t>. Exeter: Learning Matters.</w:t>
      </w:r>
    </w:p>
    <w:p w:rsidR="00556EE6" w:rsidRDefault="00556EE6" w:rsidP="00556EE6">
      <w:pPr>
        <w:spacing w:after="375" w:line="360" w:lineRule="auto"/>
        <w:jc w:val="both"/>
        <w:rPr>
          <w:sz w:val="24"/>
          <w:szCs w:val="24"/>
        </w:rPr>
      </w:pPr>
      <w:r w:rsidRPr="0000091A">
        <w:rPr>
          <w:sz w:val="24"/>
          <w:szCs w:val="24"/>
        </w:rPr>
        <w:t>Johns, R. (2017). </w:t>
      </w:r>
      <w:r w:rsidRPr="0000091A">
        <w:rPr>
          <w:i/>
          <w:iCs/>
          <w:sz w:val="24"/>
          <w:szCs w:val="24"/>
        </w:rPr>
        <w:t>Using the law in social work</w:t>
      </w:r>
      <w:r w:rsidRPr="0000091A">
        <w:rPr>
          <w:sz w:val="24"/>
          <w:szCs w:val="24"/>
        </w:rPr>
        <w:t xml:space="preserve">. London: Learning Matters, </w:t>
      </w:r>
      <w:proofErr w:type="gramStart"/>
      <w:r w:rsidRPr="0000091A">
        <w:rPr>
          <w:sz w:val="24"/>
          <w:szCs w:val="24"/>
        </w:rPr>
        <w:t>An</w:t>
      </w:r>
      <w:proofErr w:type="gramEnd"/>
      <w:r w:rsidRPr="0000091A">
        <w:rPr>
          <w:sz w:val="24"/>
          <w:szCs w:val="24"/>
        </w:rPr>
        <w:t xml:space="preserve"> Imprint Of Sage Publications Ltd.</w:t>
      </w:r>
    </w:p>
    <w:p w:rsidR="00556EE6" w:rsidRPr="00B14E1F" w:rsidRDefault="00556EE6" w:rsidP="00556EE6">
      <w:pPr>
        <w:spacing w:line="360" w:lineRule="auto"/>
        <w:jc w:val="both"/>
        <w:rPr>
          <w:sz w:val="24"/>
          <w:szCs w:val="24"/>
        </w:rPr>
      </w:pPr>
      <w:proofErr w:type="spellStart"/>
      <w:r w:rsidRPr="0000091A">
        <w:rPr>
          <w:sz w:val="24"/>
          <w:szCs w:val="24"/>
        </w:rPr>
        <w:t>Kadushin</w:t>
      </w:r>
      <w:proofErr w:type="spellEnd"/>
      <w:r w:rsidRPr="0000091A">
        <w:rPr>
          <w:sz w:val="24"/>
          <w:szCs w:val="24"/>
        </w:rPr>
        <w:t>, A. and Harkness, D. (2014). </w:t>
      </w:r>
      <w:r w:rsidRPr="0000091A">
        <w:rPr>
          <w:i/>
          <w:iCs/>
          <w:sz w:val="24"/>
          <w:szCs w:val="24"/>
        </w:rPr>
        <w:t>Supervision in social work</w:t>
      </w:r>
      <w:r w:rsidRPr="0000091A">
        <w:rPr>
          <w:sz w:val="24"/>
          <w:szCs w:val="24"/>
        </w:rPr>
        <w:t>. New York: Columbia University Press.</w:t>
      </w:r>
    </w:p>
    <w:p w:rsidR="00556EE6" w:rsidRPr="00B14E1F" w:rsidRDefault="00556EE6" w:rsidP="00556EE6">
      <w:pPr>
        <w:shd w:val="clear" w:color="auto" w:fill="FFFFFF"/>
        <w:spacing w:after="150" w:line="360" w:lineRule="auto"/>
        <w:jc w:val="both"/>
        <w:rPr>
          <w:sz w:val="24"/>
          <w:szCs w:val="24"/>
        </w:rPr>
      </w:pPr>
      <w:proofErr w:type="spellStart"/>
      <w:r w:rsidRPr="00B14E1F">
        <w:rPr>
          <w:sz w:val="24"/>
          <w:szCs w:val="24"/>
        </w:rPr>
        <w:t>Kensit</w:t>
      </w:r>
      <w:proofErr w:type="spellEnd"/>
      <w:r w:rsidRPr="00B14E1F">
        <w:rPr>
          <w:sz w:val="24"/>
          <w:szCs w:val="24"/>
        </w:rPr>
        <w:t xml:space="preserve">, A. (2000), "Rogerian Theory: A Critique of the Effectiveness of Pure Client-Centred Therapy." </w:t>
      </w:r>
      <w:r w:rsidRPr="00B14E1F">
        <w:rPr>
          <w:i/>
          <w:iCs/>
          <w:sz w:val="24"/>
          <w:szCs w:val="24"/>
        </w:rPr>
        <w:t xml:space="preserve">Counselling Psychology Quarterly, vol. </w:t>
      </w:r>
      <w:r w:rsidRPr="00B14E1F">
        <w:rPr>
          <w:i/>
          <w:sz w:val="24"/>
          <w:szCs w:val="24"/>
        </w:rPr>
        <w:t>13, no. 4, pp, 94-114</w:t>
      </w:r>
    </w:p>
    <w:p w:rsidR="00556EE6" w:rsidRDefault="00556EE6" w:rsidP="00556EE6">
      <w:pPr>
        <w:tabs>
          <w:tab w:val="left" w:pos="6390"/>
        </w:tabs>
        <w:spacing w:line="360" w:lineRule="auto"/>
        <w:jc w:val="both"/>
        <w:rPr>
          <w:sz w:val="24"/>
          <w:szCs w:val="24"/>
        </w:rPr>
      </w:pPr>
      <w:r w:rsidRPr="008C1529">
        <w:rPr>
          <w:sz w:val="24"/>
          <w:szCs w:val="24"/>
        </w:rPr>
        <w:t xml:space="preserve">Kline, R., Preston-Shoot, M. and </w:t>
      </w:r>
      <w:proofErr w:type="spellStart"/>
      <w:r w:rsidRPr="008C1529">
        <w:rPr>
          <w:sz w:val="24"/>
          <w:szCs w:val="24"/>
        </w:rPr>
        <w:t>Kilne</w:t>
      </w:r>
      <w:proofErr w:type="spellEnd"/>
      <w:r w:rsidRPr="008C1529">
        <w:rPr>
          <w:sz w:val="24"/>
          <w:szCs w:val="24"/>
        </w:rPr>
        <w:t xml:space="preserve">, R. (2012) </w:t>
      </w:r>
      <w:r w:rsidRPr="008C1529">
        <w:rPr>
          <w:i/>
          <w:iCs/>
          <w:sz w:val="24"/>
          <w:szCs w:val="24"/>
        </w:rPr>
        <w:t>Professional accountability in social care and health: Challenging unacceptable practice and its management</w:t>
      </w:r>
      <w:r w:rsidRPr="008C1529">
        <w:rPr>
          <w:sz w:val="24"/>
          <w:szCs w:val="24"/>
        </w:rPr>
        <w:t>. Los Angeles, CA: Learning Matters.</w:t>
      </w:r>
    </w:p>
    <w:p w:rsidR="00556EE6" w:rsidRPr="008E54D0" w:rsidRDefault="00556EE6" w:rsidP="00556EE6">
      <w:pPr>
        <w:tabs>
          <w:tab w:val="left" w:pos="6390"/>
        </w:tabs>
        <w:spacing w:line="360" w:lineRule="auto"/>
        <w:jc w:val="both"/>
        <w:rPr>
          <w:sz w:val="24"/>
          <w:szCs w:val="24"/>
        </w:rPr>
      </w:pPr>
      <w:proofErr w:type="spellStart"/>
      <w:r w:rsidRPr="008E54D0">
        <w:rPr>
          <w:sz w:val="24"/>
          <w:szCs w:val="24"/>
        </w:rPr>
        <w:t>Koprowska</w:t>
      </w:r>
      <w:proofErr w:type="spellEnd"/>
      <w:r w:rsidRPr="008E54D0">
        <w:rPr>
          <w:sz w:val="24"/>
          <w:szCs w:val="24"/>
        </w:rPr>
        <w:t xml:space="preserve">, J. (2010) </w:t>
      </w:r>
      <w:r w:rsidRPr="008E54D0">
        <w:rPr>
          <w:i/>
          <w:iCs/>
          <w:sz w:val="24"/>
          <w:szCs w:val="24"/>
        </w:rPr>
        <w:t>Communication and interpersonal skills in social work (transforming social work)</w:t>
      </w:r>
      <w:r w:rsidRPr="008E54D0">
        <w:rPr>
          <w:sz w:val="24"/>
          <w:szCs w:val="24"/>
        </w:rPr>
        <w:t xml:space="preserve">. </w:t>
      </w:r>
      <w:proofErr w:type="gramStart"/>
      <w:r w:rsidRPr="008E54D0">
        <w:rPr>
          <w:sz w:val="24"/>
          <w:szCs w:val="24"/>
        </w:rPr>
        <w:t>2nd</w:t>
      </w:r>
      <w:proofErr w:type="gramEnd"/>
      <w:r w:rsidRPr="008E54D0">
        <w:rPr>
          <w:sz w:val="24"/>
          <w:szCs w:val="24"/>
        </w:rPr>
        <w:t xml:space="preserve"> </w:t>
      </w:r>
      <w:proofErr w:type="spellStart"/>
      <w:r w:rsidRPr="008E54D0">
        <w:rPr>
          <w:sz w:val="24"/>
          <w:szCs w:val="24"/>
        </w:rPr>
        <w:t>edn</w:t>
      </w:r>
      <w:proofErr w:type="spellEnd"/>
      <w:r w:rsidRPr="008E54D0">
        <w:rPr>
          <w:sz w:val="24"/>
          <w:szCs w:val="24"/>
        </w:rPr>
        <w:t>. Exeter: Learning Matters.</w:t>
      </w:r>
    </w:p>
    <w:p w:rsidR="00556EE6" w:rsidRPr="00B14E1F" w:rsidRDefault="00556EE6" w:rsidP="00556EE6">
      <w:pPr>
        <w:spacing w:line="360" w:lineRule="auto"/>
        <w:jc w:val="both"/>
        <w:rPr>
          <w:sz w:val="24"/>
          <w:szCs w:val="24"/>
        </w:rPr>
      </w:pPr>
      <w:r w:rsidRPr="00B14E1F">
        <w:rPr>
          <w:sz w:val="24"/>
          <w:szCs w:val="24"/>
        </w:rPr>
        <w:t xml:space="preserve">Laming, H. (2003) The Victoria </w:t>
      </w:r>
      <w:proofErr w:type="spellStart"/>
      <w:r w:rsidRPr="00B14E1F">
        <w:rPr>
          <w:sz w:val="24"/>
          <w:szCs w:val="24"/>
        </w:rPr>
        <w:t>Climbié</w:t>
      </w:r>
      <w:proofErr w:type="spellEnd"/>
      <w:r w:rsidRPr="00B14E1F">
        <w:rPr>
          <w:sz w:val="24"/>
          <w:szCs w:val="24"/>
        </w:rPr>
        <w:t xml:space="preserve"> Inquiry: Report of an inquiry, London: The Stationery Office. </w:t>
      </w:r>
    </w:p>
    <w:p w:rsidR="00556EE6" w:rsidRPr="00B14E1F" w:rsidRDefault="00556EE6" w:rsidP="00556EE6">
      <w:pPr>
        <w:spacing w:after="150" w:line="360" w:lineRule="auto"/>
        <w:jc w:val="both"/>
        <w:rPr>
          <w:i/>
          <w:sz w:val="24"/>
          <w:szCs w:val="24"/>
        </w:rPr>
      </w:pPr>
      <w:proofErr w:type="spellStart"/>
      <w:r w:rsidRPr="00B14E1F">
        <w:rPr>
          <w:sz w:val="24"/>
          <w:szCs w:val="24"/>
        </w:rPr>
        <w:t>Lenio</w:t>
      </w:r>
      <w:proofErr w:type="spellEnd"/>
      <w:r w:rsidRPr="00B14E1F">
        <w:rPr>
          <w:sz w:val="24"/>
          <w:szCs w:val="24"/>
        </w:rPr>
        <w:t xml:space="preserve">, J. (2006), ‘Analysis of the </w:t>
      </w:r>
      <w:proofErr w:type="spellStart"/>
      <w:r w:rsidRPr="00B14E1F">
        <w:rPr>
          <w:sz w:val="24"/>
          <w:szCs w:val="24"/>
        </w:rPr>
        <w:t>Transtheoretical</w:t>
      </w:r>
      <w:proofErr w:type="spellEnd"/>
      <w:r w:rsidRPr="00B14E1F">
        <w:rPr>
          <w:sz w:val="24"/>
          <w:szCs w:val="24"/>
        </w:rPr>
        <w:t xml:space="preserve"> Model of </w:t>
      </w:r>
      <w:proofErr w:type="spellStart"/>
      <w:r w:rsidRPr="00B14E1F">
        <w:rPr>
          <w:sz w:val="24"/>
          <w:szCs w:val="24"/>
        </w:rPr>
        <w:t>Behavior</w:t>
      </w:r>
      <w:proofErr w:type="spellEnd"/>
      <w:r w:rsidRPr="00B14E1F">
        <w:rPr>
          <w:sz w:val="24"/>
          <w:szCs w:val="24"/>
        </w:rPr>
        <w:t xml:space="preserve"> Change’. </w:t>
      </w:r>
      <w:r w:rsidRPr="00B14E1F">
        <w:rPr>
          <w:i/>
          <w:sz w:val="24"/>
          <w:szCs w:val="24"/>
        </w:rPr>
        <w:t>Journal of Student Research, vol. 6, pp, 73-86</w:t>
      </w:r>
    </w:p>
    <w:p w:rsidR="00556EE6" w:rsidRPr="00B14E1F" w:rsidRDefault="00556EE6" w:rsidP="00556EE6">
      <w:pPr>
        <w:spacing w:line="360" w:lineRule="auto"/>
        <w:jc w:val="both"/>
        <w:rPr>
          <w:sz w:val="24"/>
          <w:szCs w:val="24"/>
        </w:rPr>
      </w:pPr>
      <w:r w:rsidRPr="00B14E1F">
        <w:rPr>
          <w:sz w:val="24"/>
          <w:szCs w:val="24"/>
        </w:rPr>
        <w:lastRenderedPageBreak/>
        <w:t xml:space="preserve">Limited, P.M. (2002) Social work: Themes, issues and critical debates. Edited by Robert Adams, Lena </w:t>
      </w:r>
      <w:proofErr w:type="spellStart"/>
      <w:r w:rsidRPr="00B14E1F">
        <w:rPr>
          <w:sz w:val="24"/>
          <w:szCs w:val="24"/>
        </w:rPr>
        <w:t>Dominelli</w:t>
      </w:r>
      <w:proofErr w:type="spellEnd"/>
      <w:r w:rsidRPr="00B14E1F">
        <w:rPr>
          <w:sz w:val="24"/>
          <w:szCs w:val="24"/>
        </w:rPr>
        <w:t xml:space="preserve">, and Malcolm Payne. </w:t>
      </w:r>
      <w:proofErr w:type="gramStart"/>
      <w:r w:rsidRPr="00B14E1F">
        <w:rPr>
          <w:sz w:val="24"/>
          <w:szCs w:val="24"/>
        </w:rPr>
        <w:t>2nd</w:t>
      </w:r>
      <w:proofErr w:type="gramEnd"/>
      <w:r w:rsidRPr="00B14E1F">
        <w:rPr>
          <w:sz w:val="24"/>
          <w:szCs w:val="24"/>
        </w:rPr>
        <w:t xml:space="preserve"> </w:t>
      </w:r>
      <w:proofErr w:type="spellStart"/>
      <w:r w:rsidRPr="00B14E1F">
        <w:rPr>
          <w:sz w:val="24"/>
          <w:szCs w:val="24"/>
        </w:rPr>
        <w:t>edn</w:t>
      </w:r>
      <w:proofErr w:type="spellEnd"/>
      <w:r w:rsidRPr="00B14E1F">
        <w:rPr>
          <w:sz w:val="24"/>
          <w:szCs w:val="24"/>
        </w:rPr>
        <w:t>. Basingstoke: Palgrave in association with Open University.</w:t>
      </w:r>
    </w:p>
    <w:p w:rsidR="00556EE6" w:rsidRPr="00BA03FE" w:rsidRDefault="00556EE6" w:rsidP="00556EE6">
      <w:pPr>
        <w:spacing w:after="375" w:line="360" w:lineRule="auto"/>
        <w:jc w:val="both"/>
        <w:rPr>
          <w:sz w:val="24"/>
          <w:szCs w:val="24"/>
        </w:rPr>
      </w:pPr>
      <w:r w:rsidRPr="00BA03FE">
        <w:rPr>
          <w:sz w:val="24"/>
          <w:szCs w:val="24"/>
        </w:rPr>
        <w:t xml:space="preserve">LLC (2012) </w:t>
      </w:r>
      <w:proofErr w:type="spellStart"/>
      <w:r w:rsidRPr="00BA03FE">
        <w:rPr>
          <w:sz w:val="24"/>
          <w:szCs w:val="24"/>
        </w:rPr>
        <w:t>Ddeddf</w:t>
      </w:r>
      <w:proofErr w:type="spellEnd"/>
      <w:r w:rsidRPr="00BA03FE">
        <w:rPr>
          <w:sz w:val="24"/>
          <w:szCs w:val="24"/>
        </w:rPr>
        <w:t xml:space="preserve"> </w:t>
      </w:r>
      <w:proofErr w:type="spellStart"/>
      <w:r w:rsidRPr="00BA03FE">
        <w:rPr>
          <w:sz w:val="24"/>
          <w:szCs w:val="24"/>
        </w:rPr>
        <w:t>Cynulliad</w:t>
      </w:r>
      <w:proofErr w:type="spellEnd"/>
      <w:r w:rsidRPr="00BA03FE">
        <w:rPr>
          <w:sz w:val="24"/>
          <w:szCs w:val="24"/>
        </w:rPr>
        <w:t xml:space="preserve"> </w:t>
      </w:r>
      <w:proofErr w:type="spellStart"/>
      <w:r w:rsidRPr="00BA03FE">
        <w:rPr>
          <w:sz w:val="24"/>
          <w:szCs w:val="24"/>
        </w:rPr>
        <w:t>Cenedlaethol</w:t>
      </w:r>
      <w:proofErr w:type="spellEnd"/>
      <w:r w:rsidRPr="00BA03FE">
        <w:rPr>
          <w:sz w:val="24"/>
          <w:szCs w:val="24"/>
        </w:rPr>
        <w:t xml:space="preserve"> </w:t>
      </w:r>
      <w:proofErr w:type="spellStart"/>
      <w:r w:rsidRPr="00BA03FE">
        <w:rPr>
          <w:sz w:val="24"/>
          <w:szCs w:val="24"/>
        </w:rPr>
        <w:t>Cymru</w:t>
      </w:r>
      <w:proofErr w:type="spellEnd"/>
      <w:r w:rsidRPr="00BA03FE">
        <w:rPr>
          <w:sz w:val="24"/>
          <w:szCs w:val="24"/>
        </w:rPr>
        <w:t xml:space="preserve"> (</w:t>
      </w:r>
      <w:proofErr w:type="spellStart"/>
      <w:r w:rsidRPr="00BA03FE">
        <w:rPr>
          <w:sz w:val="24"/>
          <w:szCs w:val="24"/>
        </w:rPr>
        <w:t>Ieithoedd</w:t>
      </w:r>
      <w:proofErr w:type="spellEnd"/>
      <w:r w:rsidRPr="00BA03FE">
        <w:rPr>
          <w:sz w:val="24"/>
          <w:szCs w:val="24"/>
        </w:rPr>
        <w:t xml:space="preserve"> </w:t>
      </w:r>
      <w:proofErr w:type="spellStart"/>
      <w:r w:rsidRPr="00BA03FE">
        <w:rPr>
          <w:sz w:val="24"/>
          <w:szCs w:val="24"/>
        </w:rPr>
        <w:t>Swyddogol</w:t>
      </w:r>
      <w:proofErr w:type="spellEnd"/>
      <w:r w:rsidRPr="00BA03FE">
        <w:rPr>
          <w:sz w:val="24"/>
          <w:szCs w:val="24"/>
        </w:rPr>
        <w:t xml:space="preserve">, </w:t>
      </w:r>
      <w:proofErr w:type="spellStart"/>
      <w:r w:rsidRPr="00BA03FE">
        <w:rPr>
          <w:sz w:val="24"/>
          <w:szCs w:val="24"/>
        </w:rPr>
        <w:t>Caerdydd</w:t>
      </w:r>
      <w:proofErr w:type="spellEnd"/>
      <w:r w:rsidRPr="00BA03FE">
        <w:rPr>
          <w:sz w:val="24"/>
          <w:szCs w:val="24"/>
        </w:rPr>
        <w:t xml:space="preserve">: </w:t>
      </w:r>
      <w:proofErr w:type="spellStart"/>
      <w:r w:rsidRPr="00BA03FE">
        <w:rPr>
          <w:sz w:val="24"/>
          <w:szCs w:val="24"/>
        </w:rPr>
        <w:t>CLl</w:t>
      </w:r>
      <w:proofErr w:type="spellEnd"/>
      <w:r w:rsidRPr="00BA03FE">
        <w:rPr>
          <w:sz w:val="24"/>
          <w:szCs w:val="24"/>
        </w:rPr>
        <w:t>.</w:t>
      </w:r>
    </w:p>
    <w:p w:rsidR="00556EE6" w:rsidRPr="00B14E1F" w:rsidRDefault="00556EE6" w:rsidP="00556EE6">
      <w:pPr>
        <w:spacing w:line="360" w:lineRule="auto"/>
        <w:jc w:val="both"/>
        <w:rPr>
          <w:bCs/>
          <w:i/>
          <w:sz w:val="24"/>
          <w:szCs w:val="24"/>
        </w:rPr>
      </w:pPr>
      <w:proofErr w:type="spellStart"/>
      <w:r w:rsidRPr="00B14E1F">
        <w:rPr>
          <w:sz w:val="24"/>
          <w:szCs w:val="24"/>
        </w:rPr>
        <w:t>Ma’seb</w:t>
      </w:r>
      <w:proofErr w:type="spellEnd"/>
      <w:r w:rsidRPr="00B14E1F">
        <w:rPr>
          <w:sz w:val="24"/>
          <w:szCs w:val="24"/>
        </w:rPr>
        <w:t xml:space="preserve">, H., and </w:t>
      </w:r>
      <w:proofErr w:type="spellStart"/>
      <w:r w:rsidRPr="00B14E1F">
        <w:rPr>
          <w:sz w:val="24"/>
          <w:szCs w:val="24"/>
        </w:rPr>
        <w:t>Alduwaihi</w:t>
      </w:r>
      <w:proofErr w:type="spellEnd"/>
      <w:r w:rsidRPr="00B14E1F">
        <w:rPr>
          <w:sz w:val="24"/>
          <w:szCs w:val="24"/>
        </w:rPr>
        <w:t>, M. (2013), ‘</w:t>
      </w:r>
      <w:r w:rsidRPr="00B14E1F">
        <w:rPr>
          <w:bCs/>
          <w:sz w:val="24"/>
          <w:szCs w:val="24"/>
        </w:rPr>
        <w:t xml:space="preserve">The gap between theory and practice in social work’. </w:t>
      </w:r>
      <w:r w:rsidRPr="00B14E1F">
        <w:rPr>
          <w:bCs/>
          <w:i/>
          <w:sz w:val="24"/>
          <w:szCs w:val="24"/>
        </w:rPr>
        <w:t>International Social Work, vol. 58, no 6, pp, 43-69</w:t>
      </w:r>
    </w:p>
    <w:p w:rsidR="00556EE6" w:rsidRDefault="00556EE6" w:rsidP="00556EE6">
      <w:pPr>
        <w:tabs>
          <w:tab w:val="left" w:pos="6390"/>
        </w:tabs>
        <w:spacing w:line="360" w:lineRule="auto"/>
        <w:jc w:val="both"/>
        <w:rPr>
          <w:sz w:val="24"/>
          <w:szCs w:val="24"/>
        </w:rPr>
      </w:pPr>
      <w:r w:rsidRPr="008C1529">
        <w:rPr>
          <w:sz w:val="24"/>
          <w:szCs w:val="24"/>
        </w:rPr>
        <w:t xml:space="preserve">Markwell, S. (2009) </w:t>
      </w:r>
      <w:r w:rsidRPr="008C1529">
        <w:rPr>
          <w:i/>
          <w:iCs/>
          <w:sz w:val="24"/>
          <w:szCs w:val="24"/>
        </w:rPr>
        <w:t xml:space="preserve">Partnership Tools, A Consumer Guide </w:t>
      </w:r>
      <w:r w:rsidRPr="008C1529">
        <w:rPr>
          <w:sz w:val="24"/>
          <w:szCs w:val="24"/>
        </w:rPr>
        <w:t>Health Development Agency: London</w:t>
      </w:r>
    </w:p>
    <w:p w:rsidR="00556EE6" w:rsidRPr="00B14E1F" w:rsidRDefault="00556EE6" w:rsidP="00556EE6">
      <w:pPr>
        <w:spacing w:line="360" w:lineRule="auto"/>
        <w:jc w:val="both"/>
        <w:rPr>
          <w:sz w:val="24"/>
          <w:szCs w:val="24"/>
        </w:rPr>
      </w:pPr>
      <w:r w:rsidRPr="00B14E1F">
        <w:rPr>
          <w:sz w:val="24"/>
          <w:szCs w:val="24"/>
        </w:rPr>
        <w:t xml:space="preserve">Matthews, S. (2014) “Social work law and ethics, Jonathan Dickens,” Journal of Social Work, 14(2), pp. 219–220. </w:t>
      </w:r>
      <w:proofErr w:type="spellStart"/>
      <w:proofErr w:type="gramStart"/>
      <w:r w:rsidRPr="00B14E1F">
        <w:rPr>
          <w:sz w:val="24"/>
          <w:szCs w:val="24"/>
        </w:rPr>
        <w:t>doi</w:t>
      </w:r>
      <w:proofErr w:type="spellEnd"/>
      <w:proofErr w:type="gramEnd"/>
      <w:r w:rsidRPr="00B14E1F">
        <w:rPr>
          <w:sz w:val="24"/>
          <w:szCs w:val="24"/>
        </w:rPr>
        <w:t>: 10.1177/1468017313499464.</w:t>
      </w:r>
    </w:p>
    <w:p w:rsidR="00556EE6" w:rsidRPr="00B14E1F" w:rsidRDefault="00556EE6" w:rsidP="00556EE6">
      <w:pPr>
        <w:spacing w:line="360" w:lineRule="auto"/>
        <w:jc w:val="both"/>
        <w:rPr>
          <w:i/>
          <w:iCs/>
          <w:sz w:val="24"/>
          <w:szCs w:val="24"/>
        </w:rPr>
      </w:pPr>
      <w:r w:rsidRPr="00B14E1F">
        <w:rPr>
          <w:sz w:val="24"/>
          <w:szCs w:val="24"/>
        </w:rPr>
        <w:t xml:space="preserve">Miles, J. (2015), ‘Why the therapeutic relationship matters’. </w:t>
      </w:r>
      <w:r w:rsidRPr="00B14E1F">
        <w:rPr>
          <w:i/>
          <w:iCs/>
          <w:sz w:val="24"/>
          <w:szCs w:val="24"/>
        </w:rPr>
        <w:t>Counselling Directory. Accessed on the 7</w:t>
      </w:r>
      <w:r w:rsidRPr="00B14E1F">
        <w:rPr>
          <w:i/>
          <w:iCs/>
          <w:sz w:val="24"/>
          <w:szCs w:val="24"/>
          <w:vertAlign w:val="superscript"/>
        </w:rPr>
        <w:t>th</w:t>
      </w:r>
      <w:r w:rsidRPr="00B14E1F">
        <w:rPr>
          <w:i/>
          <w:iCs/>
          <w:sz w:val="24"/>
          <w:szCs w:val="24"/>
        </w:rPr>
        <w:t xml:space="preserve"> of November, 2017, [online], available from: http://www.counselling-directory.org.uk/counsellor-articles/why-the-therapeutic-relationship-matters-13123</w:t>
      </w:r>
    </w:p>
    <w:p w:rsidR="00556EE6" w:rsidRPr="00B14E1F" w:rsidRDefault="00556EE6" w:rsidP="00556EE6">
      <w:pPr>
        <w:spacing w:line="360" w:lineRule="auto"/>
        <w:jc w:val="both"/>
        <w:rPr>
          <w:i/>
          <w:sz w:val="24"/>
          <w:szCs w:val="24"/>
        </w:rPr>
      </w:pPr>
      <w:r w:rsidRPr="00B14E1F">
        <w:rPr>
          <w:sz w:val="24"/>
          <w:szCs w:val="24"/>
        </w:rPr>
        <w:t xml:space="preserve">Miller, W and </w:t>
      </w:r>
      <w:proofErr w:type="spellStart"/>
      <w:r w:rsidRPr="00B14E1F">
        <w:rPr>
          <w:sz w:val="24"/>
          <w:szCs w:val="24"/>
        </w:rPr>
        <w:t>Rollnick</w:t>
      </w:r>
      <w:proofErr w:type="spellEnd"/>
      <w:r w:rsidRPr="00B14E1F">
        <w:rPr>
          <w:sz w:val="24"/>
          <w:szCs w:val="24"/>
        </w:rPr>
        <w:t>, S (1995) ‘</w:t>
      </w:r>
      <w:hyperlink r:id="rId14" w:history="1">
        <w:r w:rsidRPr="00B14E1F">
          <w:rPr>
            <w:rStyle w:val="Hyperlink"/>
            <w:color w:val="auto"/>
            <w:sz w:val="24"/>
            <w:szCs w:val="24"/>
          </w:rPr>
          <w:t>What is motivational interviewing?</w:t>
        </w:r>
      </w:hyperlink>
      <w:r w:rsidRPr="00B14E1F">
        <w:rPr>
          <w:sz w:val="24"/>
          <w:szCs w:val="24"/>
        </w:rPr>
        <w:t xml:space="preserve">’ Behavioural and Cognitive Psychotherapy, </w:t>
      </w:r>
      <w:r w:rsidRPr="00B14E1F">
        <w:rPr>
          <w:i/>
          <w:sz w:val="24"/>
          <w:szCs w:val="24"/>
        </w:rPr>
        <w:t>Volume 23, Number 4, pp325-34</w:t>
      </w:r>
    </w:p>
    <w:p w:rsidR="00556EE6" w:rsidRPr="00B14E1F" w:rsidRDefault="00556EE6" w:rsidP="00556EE6">
      <w:pPr>
        <w:spacing w:line="360" w:lineRule="auto"/>
        <w:jc w:val="both"/>
        <w:rPr>
          <w:i/>
          <w:sz w:val="24"/>
          <w:szCs w:val="24"/>
        </w:rPr>
      </w:pPr>
      <w:r w:rsidRPr="00B14E1F">
        <w:rPr>
          <w:sz w:val="24"/>
          <w:szCs w:val="24"/>
        </w:rPr>
        <w:t xml:space="preserve">Miller, W. R., &amp; </w:t>
      </w:r>
      <w:proofErr w:type="spellStart"/>
      <w:r w:rsidRPr="00B14E1F">
        <w:rPr>
          <w:sz w:val="24"/>
          <w:szCs w:val="24"/>
        </w:rPr>
        <w:t>Rollnick</w:t>
      </w:r>
      <w:proofErr w:type="spellEnd"/>
      <w:r w:rsidRPr="00B14E1F">
        <w:rPr>
          <w:sz w:val="24"/>
          <w:szCs w:val="24"/>
        </w:rPr>
        <w:t xml:space="preserve">, S. (2013), </w:t>
      </w:r>
      <w:r w:rsidRPr="00B14E1F">
        <w:rPr>
          <w:i/>
          <w:sz w:val="24"/>
          <w:szCs w:val="24"/>
        </w:rPr>
        <w:t>Motivational interviewing: Helping people change</w:t>
      </w:r>
      <w:r w:rsidRPr="00B14E1F">
        <w:rPr>
          <w:sz w:val="24"/>
          <w:szCs w:val="24"/>
        </w:rPr>
        <w:t xml:space="preserve"> (3rd </w:t>
      </w:r>
      <w:proofErr w:type="spellStart"/>
      <w:proofErr w:type="gramStart"/>
      <w:r w:rsidRPr="00B14E1F">
        <w:rPr>
          <w:sz w:val="24"/>
          <w:szCs w:val="24"/>
        </w:rPr>
        <w:t>ed</w:t>
      </w:r>
      <w:proofErr w:type="spellEnd"/>
      <w:proofErr w:type="gramEnd"/>
      <w:r w:rsidRPr="00B14E1F">
        <w:rPr>
          <w:sz w:val="24"/>
          <w:szCs w:val="24"/>
        </w:rPr>
        <w:t>). New York</w:t>
      </w:r>
      <w:r w:rsidRPr="00B14E1F">
        <w:rPr>
          <w:i/>
          <w:sz w:val="24"/>
          <w:szCs w:val="24"/>
        </w:rPr>
        <w:t>: Guilford Press.</w:t>
      </w:r>
    </w:p>
    <w:p w:rsidR="00556EE6" w:rsidRPr="00B14E1F" w:rsidRDefault="00556EE6" w:rsidP="00556EE6">
      <w:pPr>
        <w:spacing w:line="360" w:lineRule="auto"/>
        <w:jc w:val="both"/>
        <w:rPr>
          <w:sz w:val="24"/>
          <w:szCs w:val="24"/>
        </w:rPr>
      </w:pPr>
      <w:r w:rsidRPr="00B14E1F">
        <w:rPr>
          <w:sz w:val="24"/>
          <w:szCs w:val="24"/>
        </w:rPr>
        <w:t xml:space="preserve">Mind </w:t>
      </w:r>
      <w:proofErr w:type="gramStart"/>
      <w:r w:rsidRPr="00B14E1F">
        <w:rPr>
          <w:sz w:val="24"/>
          <w:szCs w:val="24"/>
        </w:rPr>
        <w:t>For</w:t>
      </w:r>
      <w:proofErr w:type="gramEnd"/>
      <w:r w:rsidRPr="00B14E1F">
        <w:rPr>
          <w:sz w:val="24"/>
          <w:szCs w:val="24"/>
        </w:rPr>
        <w:t xml:space="preserve"> Better Mental Health. (2015). </w:t>
      </w:r>
      <w:proofErr w:type="gramStart"/>
      <w:r w:rsidRPr="00B14E1F">
        <w:rPr>
          <w:sz w:val="24"/>
          <w:szCs w:val="24"/>
        </w:rPr>
        <w:t>The</w:t>
      </w:r>
      <w:proofErr w:type="gramEnd"/>
      <w:r w:rsidRPr="00B14E1F">
        <w:rPr>
          <w:sz w:val="24"/>
          <w:szCs w:val="24"/>
        </w:rPr>
        <w:t xml:space="preserve"> Mental Capacity Act 2005. [</w:t>
      </w:r>
      <w:proofErr w:type="gramStart"/>
      <w:r w:rsidRPr="00B14E1F">
        <w:rPr>
          <w:sz w:val="24"/>
          <w:szCs w:val="24"/>
        </w:rPr>
        <w:t>online</w:t>
      </w:r>
      <w:proofErr w:type="gramEnd"/>
      <w:r w:rsidRPr="00B14E1F">
        <w:rPr>
          <w:sz w:val="24"/>
          <w:szCs w:val="24"/>
        </w:rPr>
        <w:t>] pdf. London</w:t>
      </w:r>
    </w:p>
    <w:p w:rsidR="00556EE6" w:rsidRDefault="00556EE6" w:rsidP="00556EE6">
      <w:pPr>
        <w:spacing w:line="360" w:lineRule="auto"/>
        <w:jc w:val="both"/>
        <w:rPr>
          <w:sz w:val="24"/>
          <w:szCs w:val="24"/>
        </w:rPr>
      </w:pPr>
      <w:r w:rsidRPr="00C361F3">
        <w:rPr>
          <w:i/>
          <w:iCs/>
          <w:sz w:val="24"/>
          <w:szCs w:val="24"/>
        </w:rPr>
        <w:t xml:space="preserve">Modern Slavery Act </w:t>
      </w:r>
      <w:r>
        <w:rPr>
          <w:i/>
          <w:iCs/>
          <w:sz w:val="24"/>
          <w:szCs w:val="24"/>
        </w:rPr>
        <w:t>(</w:t>
      </w:r>
      <w:r w:rsidRPr="00C361F3">
        <w:rPr>
          <w:i/>
          <w:iCs/>
          <w:sz w:val="24"/>
          <w:szCs w:val="24"/>
        </w:rPr>
        <w:t>2015</w:t>
      </w:r>
      <w:r>
        <w:rPr>
          <w:i/>
          <w:iCs/>
          <w:sz w:val="24"/>
          <w:szCs w:val="24"/>
        </w:rPr>
        <w:t>)</w:t>
      </w:r>
      <w:r w:rsidRPr="00C361F3">
        <w:rPr>
          <w:sz w:val="24"/>
          <w:szCs w:val="24"/>
        </w:rPr>
        <w:t>. [Online]</w:t>
      </w:r>
      <w:r>
        <w:rPr>
          <w:sz w:val="24"/>
          <w:szCs w:val="24"/>
        </w:rPr>
        <w:t xml:space="preserve"> [Accessed on the 4</w:t>
      </w:r>
      <w:r w:rsidRPr="00C361F3">
        <w:rPr>
          <w:sz w:val="24"/>
          <w:szCs w:val="24"/>
          <w:vertAlign w:val="superscript"/>
        </w:rPr>
        <w:t>th</w:t>
      </w:r>
      <w:r>
        <w:rPr>
          <w:sz w:val="24"/>
          <w:szCs w:val="24"/>
        </w:rPr>
        <w:t xml:space="preserve"> of June 2020]</w:t>
      </w:r>
      <w:r w:rsidRPr="00C361F3">
        <w:rPr>
          <w:sz w:val="24"/>
          <w:szCs w:val="24"/>
        </w:rPr>
        <w:t xml:space="preserve"> Available at: </w:t>
      </w:r>
      <w:hyperlink r:id="rId15" w:history="1">
        <w:r w:rsidRPr="00B42987">
          <w:rPr>
            <w:rStyle w:val="Hyperlink"/>
            <w:sz w:val="24"/>
            <w:szCs w:val="24"/>
          </w:rPr>
          <w:t>https://www.legislation.gov.uk/ukpga/2015/30/contents/enacted</w:t>
        </w:r>
      </w:hyperlink>
      <w:r w:rsidRPr="00C361F3">
        <w:rPr>
          <w:sz w:val="24"/>
          <w:szCs w:val="24"/>
        </w:rPr>
        <w:t>.</w:t>
      </w:r>
    </w:p>
    <w:p w:rsidR="00556EE6" w:rsidRPr="008E54D0" w:rsidRDefault="00556EE6" w:rsidP="00556EE6">
      <w:pPr>
        <w:tabs>
          <w:tab w:val="left" w:pos="6390"/>
        </w:tabs>
        <w:spacing w:line="360" w:lineRule="auto"/>
        <w:jc w:val="both"/>
        <w:rPr>
          <w:sz w:val="24"/>
          <w:szCs w:val="24"/>
        </w:rPr>
      </w:pPr>
      <w:r w:rsidRPr="008E54D0">
        <w:rPr>
          <w:sz w:val="24"/>
          <w:szCs w:val="24"/>
        </w:rPr>
        <w:t xml:space="preserve">Moran, P., Jacobs, C., Bunn, A. and </w:t>
      </w:r>
      <w:proofErr w:type="spellStart"/>
      <w:r w:rsidRPr="008E54D0">
        <w:rPr>
          <w:sz w:val="24"/>
          <w:szCs w:val="24"/>
        </w:rPr>
        <w:t>Bifulco</w:t>
      </w:r>
      <w:proofErr w:type="spellEnd"/>
      <w:r w:rsidRPr="008E54D0">
        <w:rPr>
          <w:sz w:val="24"/>
          <w:szCs w:val="24"/>
        </w:rPr>
        <w:t>, A. (2007) “</w:t>
      </w:r>
      <w:r w:rsidRPr="008E54D0">
        <w:rPr>
          <w:i/>
          <w:sz w:val="24"/>
          <w:szCs w:val="24"/>
        </w:rPr>
        <w:t>Multi-agency working: Implications for an early-intervention social work team</w:t>
      </w:r>
      <w:r w:rsidRPr="008E54D0">
        <w:rPr>
          <w:sz w:val="24"/>
          <w:szCs w:val="24"/>
        </w:rPr>
        <w:t xml:space="preserve">,” </w:t>
      </w:r>
      <w:r w:rsidRPr="008E54D0">
        <w:rPr>
          <w:i/>
          <w:iCs/>
          <w:sz w:val="24"/>
          <w:szCs w:val="24"/>
        </w:rPr>
        <w:t>Child &amp; Family Social Work</w:t>
      </w:r>
      <w:r w:rsidRPr="008E54D0">
        <w:rPr>
          <w:sz w:val="24"/>
          <w:szCs w:val="24"/>
        </w:rPr>
        <w:t xml:space="preserve">, 12(2), pp. 143–151. </w:t>
      </w:r>
      <w:proofErr w:type="spellStart"/>
      <w:proofErr w:type="gramStart"/>
      <w:r w:rsidRPr="008E54D0">
        <w:rPr>
          <w:sz w:val="24"/>
          <w:szCs w:val="24"/>
        </w:rPr>
        <w:t>doi</w:t>
      </w:r>
      <w:proofErr w:type="spellEnd"/>
      <w:proofErr w:type="gramEnd"/>
      <w:r w:rsidRPr="008E54D0">
        <w:rPr>
          <w:sz w:val="24"/>
          <w:szCs w:val="24"/>
        </w:rPr>
        <w:t>: 10.1111/j.1365-2206.2006.00452.x.</w:t>
      </w:r>
    </w:p>
    <w:p w:rsidR="00556EE6" w:rsidRPr="00B14E1F" w:rsidRDefault="00556EE6" w:rsidP="00556EE6">
      <w:pPr>
        <w:spacing w:line="360" w:lineRule="auto"/>
        <w:jc w:val="both"/>
        <w:rPr>
          <w:sz w:val="24"/>
          <w:szCs w:val="24"/>
        </w:rPr>
      </w:pPr>
      <w:r w:rsidRPr="00B14E1F">
        <w:rPr>
          <w:sz w:val="24"/>
          <w:szCs w:val="24"/>
        </w:rPr>
        <w:t>Munro, E. (2010), ‘Learning to reduce risk in child protection’,</w:t>
      </w:r>
      <w:r w:rsidRPr="00B14E1F">
        <w:rPr>
          <w:i/>
          <w:sz w:val="24"/>
          <w:szCs w:val="24"/>
        </w:rPr>
        <w:t xml:space="preserve"> British Journal of Social Work, </w:t>
      </w:r>
      <w:r w:rsidRPr="00B14E1F">
        <w:rPr>
          <w:sz w:val="24"/>
          <w:szCs w:val="24"/>
        </w:rPr>
        <w:t xml:space="preserve">Vol. 40, No. 4, pp. 1135-1151 </w:t>
      </w:r>
    </w:p>
    <w:p w:rsidR="00556EE6" w:rsidRPr="00B14E1F" w:rsidRDefault="00556EE6" w:rsidP="00556EE6">
      <w:pPr>
        <w:spacing w:line="360" w:lineRule="auto"/>
        <w:jc w:val="both"/>
        <w:rPr>
          <w:sz w:val="24"/>
          <w:szCs w:val="24"/>
        </w:rPr>
      </w:pPr>
      <w:r w:rsidRPr="00B14E1F">
        <w:rPr>
          <w:sz w:val="24"/>
          <w:szCs w:val="24"/>
        </w:rPr>
        <w:t xml:space="preserve">Nair, M. (2009) “Psychological evaluation for the courts, A handbook for mental health professionals and lawyers, Third edition,” Journal of the American Academy of Child &amp; Adolescent Psychiatry, 48(2), pp. 210–211. </w:t>
      </w:r>
      <w:proofErr w:type="spellStart"/>
      <w:proofErr w:type="gramStart"/>
      <w:r w:rsidRPr="00B14E1F">
        <w:rPr>
          <w:sz w:val="24"/>
          <w:szCs w:val="24"/>
        </w:rPr>
        <w:t>doi</w:t>
      </w:r>
      <w:proofErr w:type="spellEnd"/>
      <w:proofErr w:type="gramEnd"/>
      <w:r w:rsidRPr="00B14E1F">
        <w:rPr>
          <w:sz w:val="24"/>
          <w:szCs w:val="24"/>
        </w:rPr>
        <w:t>: 10.1097/01.chi.0000314055.66543.40.</w:t>
      </w:r>
    </w:p>
    <w:p w:rsidR="00556EE6" w:rsidRPr="00B14E1F" w:rsidRDefault="00556EE6" w:rsidP="00556EE6">
      <w:pPr>
        <w:spacing w:line="360" w:lineRule="auto"/>
        <w:jc w:val="both"/>
        <w:rPr>
          <w:sz w:val="24"/>
          <w:szCs w:val="24"/>
        </w:rPr>
      </w:pPr>
      <w:r w:rsidRPr="00B14E1F">
        <w:rPr>
          <w:sz w:val="24"/>
          <w:szCs w:val="24"/>
        </w:rPr>
        <w:t xml:space="preserve">Nicholas, J. (2015) </w:t>
      </w:r>
      <w:r w:rsidRPr="00B14E1F">
        <w:rPr>
          <w:i/>
          <w:sz w:val="24"/>
          <w:szCs w:val="24"/>
        </w:rPr>
        <w:t>Why do home visits matter in child protection?</w:t>
      </w:r>
      <w:r w:rsidRPr="00B14E1F">
        <w:rPr>
          <w:sz w:val="24"/>
          <w:szCs w:val="24"/>
        </w:rPr>
        <w:t xml:space="preserve"> Community Care. Accessed on the 09th of March 2020. [Online]. Available from:  http://www.communitycare.co.uk/2015/09/02/home-visits-matter-child-protection/</w:t>
      </w:r>
    </w:p>
    <w:p w:rsidR="00556EE6" w:rsidRDefault="00556EE6" w:rsidP="00556EE6">
      <w:pPr>
        <w:spacing w:after="375" w:line="360" w:lineRule="auto"/>
        <w:jc w:val="both"/>
        <w:rPr>
          <w:sz w:val="24"/>
          <w:szCs w:val="24"/>
        </w:rPr>
      </w:pPr>
      <w:r w:rsidRPr="00DE6193">
        <w:rPr>
          <w:sz w:val="24"/>
          <w:szCs w:val="24"/>
        </w:rPr>
        <w:lastRenderedPageBreak/>
        <w:t>North Wales Safeguarding Board. (2016). </w:t>
      </w:r>
      <w:r w:rsidRPr="00DE6193">
        <w:rPr>
          <w:i/>
          <w:iCs/>
          <w:sz w:val="24"/>
          <w:szCs w:val="24"/>
        </w:rPr>
        <w:t>Introduction to the North Wales Safeguarding Adults Board • North Wales Safeguarding Board</w:t>
      </w:r>
      <w:r w:rsidRPr="00DE6193">
        <w:rPr>
          <w:sz w:val="24"/>
          <w:szCs w:val="24"/>
        </w:rPr>
        <w:t>. [</w:t>
      </w:r>
      <w:proofErr w:type="gramStart"/>
      <w:r w:rsidRPr="00DE6193">
        <w:rPr>
          <w:sz w:val="24"/>
          <w:szCs w:val="24"/>
        </w:rPr>
        <w:t>online</w:t>
      </w:r>
      <w:proofErr w:type="gramEnd"/>
      <w:r w:rsidRPr="00DE6193">
        <w:rPr>
          <w:sz w:val="24"/>
          <w:szCs w:val="24"/>
        </w:rPr>
        <w:t>] Available at: https://www.northwalessafeguardingboard.wales/introduction-to-the-north-wales-safeguarding-adults-board/.</w:t>
      </w:r>
    </w:p>
    <w:p w:rsidR="00556EE6" w:rsidRPr="00B14E1F" w:rsidRDefault="00556EE6" w:rsidP="00556EE6">
      <w:pPr>
        <w:spacing w:line="360" w:lineRule="auto"/>
        <w:jc w:val="both"/>
        <w:rPr>
          <w:sz w:val="24"/>
          <w:szCs w:val="24"/>
        </w:rPr>
      </w:pPr>
      <w:proofErr w:type="spellStart"/>
      <w:r w:rsidRPr="00B14E1F">
        <w:rPr>
          <w:sz w:val="24"/>
          <w:szCs w:val="24"/>
        </w:rPr>
        <w:t>Okitikpi</w:t>
      </w:r>
      <w:proofErr w:type="spellEnd"/>
      <w:r w:rsidRPr="00B14E1F">
        <w:rPr>
          <w:sz w:val="24"/>
          <w:szCs w:val="24"/>
        </w:rPr>
        <w:t xml:space="preserve">, T. (2003) 'Communication skills in social work education’, Paper presented to staff team at Brunel University, unpublished, London. </w:t>
      </w:r>
    </w:p>
    <w:p w:rsidR="00556EE6" w:rsidRPr="00B14E1F" w:rsidRDefault="00556EE6" w:rsidP="00556EE6">
      <w:pPr>
        <w:spacing w:line="360" w:lineRule="auto"/>
        <w:jc w:val="both"/>
        <w:rPr>
          <w:sz w:val="24"/>
          <w:szCs w:val="24"/>
        </w:rPr>
      </w:pPr>
      <w:proofErr w:type="spellStart"/>
      <w:r w:rsidRPr="00B14E1F">
        <w:rPr>
          <w:sz w:val="24"/>
          <w:szCs w:val="24"/>
        </w:rPr>
        <w:t>Okitikpi</w:t>
      </w:r>
      <w:proofErr w:type="spellEnd"/>
      <w:r w:rsidRPr="00B14E1F">
        <w:rPr>
          <w:sz w:val="24"/>
          <w:szCs w:val="24"/>
        </w:rPr>
        <w:t xml:space="preserve">, T., (2011). </w:t>
      </w:r>
      <w:r w:rsidRPr="00B14E1F">
        <w:rPr>
          <w:i/>
          <w:sz w:val="24"/>
          <w:szCs w:val="24"/>
        </w:rPr>
        <w:t xml:space="preserve">Social Control and the Use of Power in Social Work with Children and Families. </w:t>
      </w:r>
      <w:r w:rsidRPr="00B14E1F">
        <w:rPr>
          <w:sz w:val="24"/>
          <w:szCs w:val="24"/>
        </w:rPr>
        <w:t xml:space="preserve">Russell House Publishing. London. </w:t>
      </w:r>
    </w:p>
    <w:p w:rsidR="00556EE6" w:rsidRPr="00B14E1F" w:rsidRDefault="00556EE6" w:rsidP="00556EE6">
      <w:pPr>
        <w:spacing w:line="360" w:lineRule="auto"/>
        <w:jc w:val="both"/>
        <w:rPr>
          <w:i/>
          <w:sz w:val="24"/>
          <w:szCs w:val="24"/>
        </w:rPr>
      </w:pPr>
      <w:proofErr w:type="spellStart"/>
      <w:r w:rsidRPr="00B14E1F">
        <w:rPr>
          <w:sz w:val="24"/>
          <w:szCs w:val="24"/>
        </w:rPr>
        <w:t>Poulter</w:t>
      </w:r>
      <w:proofErr w:type="spellEnd"/>
      <w:r w:rsidRPr="00B14E1F">
        <w:rPr>
          <w:sz w:val="24"/>
          <w:szCs w:val="24"/>
        </w:rPr>
        <w:t xml:space="preserve">, J. </w:t>
      </w:r>
      <w:proofErr w:type="gramStart"/>
      <w:r w:rsidRPr="00B14E1F">
        <w:rPr>
          <w:sz w:val="24"/>
          <w:szCs w:val="24"/>
        </w:rPr>
        <w:t>( 2005</w:t>
      </w:r>
      <w:proofErr w:type="gramEnd"/>
      <w:r w:rsidRPr="00B14E1F">
        <w:rPr>
          <w:sz w:val="24"/>
          <w:szCs w:val="24"/>
        </w:rPr>
        <w:t xml:space="preserve">), ‘Integrating theory and practice: A new heuristic paradigm for social work practice’. </w:t>
      </w:r>
      <w:r w:rsidRPr="00B14E1F">
        <w:rPr>
          <w:i/>
          <w:sz w:val="24"/>
          <w:szCs w:val="24"/>
        </w:rPr>
        <w:t>Australian Social Work, vol. 58, no. 2, p, 199-212.</w:t>
      </w:r>
    </w:p>
    <w:p w:rsidR="00556EE6" w:rsidRPr="00B14E1F" w:rsidRDefault="00556EE6" w:rsidP="00556EE6">
      <w:pPr>
        <w:spacing w:line="360" w:lineRule="auto"/>
        <w:jc w:val="both"/>
        <w:rPr>
          <w:sz w:val="24"/>
          <w:szCs w:val="24"/>
        </w:rPr>
      </w:pPr>
      <w:proofErr w:type="spellStart"/>
      <w:r w:rsidRPr="00B14E1F">
        <w:rPr>
          <w:sz w:val="24"/>
          <w:szCs w:val="24"/>
        </w:rPr>
        <w:t>Prochaska</w:t>
      </w:r>
      <w:proofErr w:type="spellEnd"/>
      <w:r w:rsidRPr="00B14E1F">
        <w:rPr>
          <w:sz w:val="24"/>
          <w:szCs w:val="24"/>
        </w:rPr>
        <w:t>, J. O., &amp; Norcross, J. C.</w:t>
      </w:r>
      <w:r w:rsidRPr="00B14E1F">
        <w:rPr>
          <w:i/>
          <w:sz w:val="24"/>
          <w:szCs w:val="24"/>
        </w:rPr>
        <w:t xml:space="preserve"> (2013), Systems of psychotherapy: A </w:t>
      </w:r>
      <w:proofErr w:type="spellStart"/>
      <w:r w:rsidRPr="00B14E1F">
        <w:rPr>
          <w:i/>
          <w:sz w:val="24"/>
          <w:szCs w:val="24"/>
        </w:rPr>
        <w:t>transtheoretical</w:t>
      </w:r>
      <w:proofErr w:type="spellEnd"/>
      <w:r w:rsidRPr="00B14E1F">
        <w:rPr>
          <w:i/>
          <w:sz w:val="24"/>
          <w:szCs w:val="24"/>
        </w:rPr>
        <w:t xml:space="preserve"> analysis (8th </w:t>
      </w:r>
      <w:proofErr w:type="spellStart"/>
      <w:proofErr w:type="gramStart"/>
      <w:r w:rsidRPr="00B14E1F">
        <w:rPr>
          <w:i/>
          <w:sz w:val="24"/>
          <w:szCs w:val="24"/>
        </w:rPr>
        <w:t>ed</w:t>
      </w:r>
      <w:proofErr w:type="spellEnd"/>
      <w:proofErr w:type="gramEnd"/>
      <w:r w:rsidRPr="00B14E1F">
        <w:rPr>
          <w:i/>
          <w:sz w:val="24"/>
          <w:szCs w:val="24"/>
        </w:rPr>
        <w:t xml:space="preserve">). </w:t>
      </w:r>
      <w:r w:rsidRPr="00B14E1F">
        <w:rPr>
          <w:sz w:val="24"/>
          <w:szCs w:val="24"/>
        </w:rPr>
        <w:t xml:space="preserve">Stamford, CT: Cengage Learning </w:t>
      </w:r>
    </w:p>
    <w:p w:rsidR="00556EE6" w:rsidRPr="00B14E1F" w:rsidRDefault="00556EE6" w:rsidP="00556EE6">
      <w:pPr>
        <w:spacing w:after="150" w:line="360" w:lineRule="auto"/>
        <w:jc w:val="both"/>
        <w:rPr>
          <w:iCs/>
          <w:sz w:val="24"/>
          <w:szCs w:val="24"/>
        </w:rPr>
      </w:pPr>
      <w:proofErr w:type="spellStart"/>
      <w:r w:rsidRPr="00B14E1F">
        <w:rPr>
          <w:iCs/>
          <w:sz w:val="24"/>
          <w:szCs w:val="24"/>
        </w:rPr>
        <w:t>Prochaska</w:t>
      </w:r>
      <w:proofErr w:type="gramStart"/>
      <w:r w:rsidRPr="00B14E1F">
        <w:rPr>
          <w:iCs/>
          <w:sz w:val="24"/>
          <w:szCs w:val="24"/>
        </w:rPr>
        <w:t>,J</w:t>
      </w:r>
      <w:proofErr w:type="spellEnd"/>
      <w:proofErr w:type="gramEnd"/>
      <w:r w:rsidRPr="00B14E1F">
        <w:rPr>
          <w:iCs/>
          <w:sz w:val="24"/>
          <w:szCs w:val="24"/>
        </w:rPr>
        <w:t xml:space="preserve">.,&amp; </w:t>
      </w:r>
      <w:proofErr w:type="spellStart"/>
      <w:r w:rsidRPr="00B14E1F">
        <w:rPr>
          <w:iCs/>
          <w:sz w:val="24"/>
          <w:szCs w:val="24"/>
        </w:rPr>
        <w:t>Velicer,W</w:t>
      </w:r>
      <w:proofErr w:type="spellEnd"/>
      <w:r w:rsidRPr="00B14E1F">
        <w:rPr>
          <w:iCs/>
          <w:sz w:val="24"/>
          <w:szCs w:val="24"/>
        </w:rPr>
        <w:t xml:space="preserve">. (1997), ‘The Trans theoretical model of health </w:t>
      </w:r>
      <w:proofErr w:type="spellStart"/>
      <w:r w:rsidRPr="00B14E1F">
        <w:rPr>
          <w:iCs/>
          <w:sz w:val="24"/>
          <w:szCs w:val="24"/>
        </w:rPr>
        <w:t>behavior</w:t>
      </w:r>
      <w:proofErr w:type="spellEnd"/>
      <w:r w:rsidRPr="00B14E1F">
        <w:rPr>
          <w:iCs/>
          <w:sz w:val="24"/>
          <w:szCs w:val="24"/>
        </w:rPr>
        <w:t xml:space="preserve"> change’. </w:t>
      </w:r>
      <w:r w:rsidRPr="00B14E1F">
        <w:rPr>
          <w:i/>
          <w:iCs/>
          <w:sz w:val="24"/>
          <w:szCs w:val="24"/>
        </w:rPr>
        <w:t>American Journal of Health Promotion, vol.12, no. 1, pp, 38-48.</w:t>
      </w:r>
    </w:p>
    <w:p w:rsidR="00556EE6" w:rsidRPr="00B14E1F" w:rsidRDefault="00556EE6" w:rsidP="00556EE6">
      <w:pPr>
        <w:spacing w:line="360" w:lineRule="auto"/>
        <w:jc w:val="both"/>
        <w:rPr>
          <w:sz w:val="24"/>
          <w:szCs w:val="24"/>
        </w:rPr>
      </w:pPr>
      <w:r w:rsidRPr="00B14E1F">
        <w:rPr>
          <w:sz w:val="24"/>
          <w:szCs w:val="24"/>
        </w:rPr>
        <w:t xml:space="preserve">QAA (Quality Assurance Agency) (2002) Benchmark statement for social work. </w:t>
      </w:r>
    </w:p>
    <w:p w:rsidR="00556EE6" w:rsidRPr="00B14E1F" w:rsidRDefault="00556EE6" w:rsidP="00556EE6">
      <w:pPr>
        <w:spacing w:line="360" w:lineRule="auto"/>
        <w:jc w:val="both"/>
        <w:rPr>
          <w:sz w:val="24"/>
          <w:szCs w:val="24"/>
        </w:rPr>
      </w:pPr>
      <w:proofErr w:type="spellStart"/>
      <w:r w:rsidRPr="00B14E1F">
        <w:rPr>
          <w:sz w:val="24"/>
          <w:szCs w:val="24"/>
        </w:rPr>
        <w:t>Raymont</w:t>
      </w:r>
      <w:proofErr w:type="spellEnd"/>
      <w:r w:rsidRPr="00B14E1F">
        <w:rPr>
          <w:sz w:val="24"/>
          <w:szCs w:val="24"/>
        </w:rPr>
        <w:t xml:space="preserve">, V., Bingley, W., Buchanan, A., David, A.S., Hayward, P., </w:t>
      </w:r>
      <w:proofErr w:type="spellStart"/>
      <w:r w:rsidRPr="00B14E1F">
        <w:rPr>
          <w:sz w:val="24"/>
          <w:szCs w:val="24"/>
        </w:rPr>
        <w:t>Wessely</w:t>
      </w:r>
      <w:proofErr w:type="spellEnd"/>
      <w:r w:rsidRPr="00B14E1F">
        <w:rPr>
          <w:sz w:val="24"/>
          <w:szCs w:val="24"/>
        </w:rPr>
        <w:t xml:space="preserve">, S. and </w:t>
      </w:r>
      <w:proofErr w:type="spellStart"/>
      <w:r w:rsidRPr="00B14E1F">
        <w:rPr>
          <w:sz w:val="24"/>
          <w:szCs w:val="24"/>
        </w:rPr>
        <w:t>Hotopf</w:t>
      </w:r>
      <w:proofErr w:type="spellEnd"/>
      <w:r w:rsidRPr="00B14E1F">
        <w:rPr>
          <w:sz w:val="24"/>
          <w:szCs w:val="24"/>
        </w:rPr>
        <w:t xml:space="preserve">, M. (2004) “Prevalence of mental incapacity in medical inpatients and associated risk factors: Cross-sectional study,” The Lancet, 364(9443), pp. 1421–1427. </w:t>
      </w:r>
      <w:proofErr w:type="spellStart"/>
      <w:proofErr w:type="gramStart"/>
      <w:r w:rsidRPr="00B14E1F">
        <w:rPr>
          <w:sz w:val="24"/>
          <w:szCs w:val="24"/>
        </w:rPr>
        <w:t>doi</w:t>
      </w:r>
      <w:proofErr w:type="spellEnd"/>
      <w:proofErr w:type="gramEnd"/>
      <w:r w:rsidRPr="00B14E1F">
        <w:rPr>
          <w:sz w:val="24"/>
          <w:szCs w:val="24"/>
        </w:rPr>
        <w:t>: 10.1016/s0140-6736(04)17224-3.</w:t>
      </w:r>
    </w:p>
    <w:p w:rsidR="00556EE6" w:rsidRPr="00B14E1F" w:rsidRDefault="00556EE6" w:rsidP="00556EE6">
      <w:pPr>
        <w:spacing w:line="360" w:lineRule="auto"/>
        <w:jc w:val="both"/>
        <w:rPr>
          <w:i/>
          <w:sz w:val="24"/>
          <w:szCs w:val="24"/>
        </w:rPr>
      </w:pPr>
      <w:r w:rsidRPr="0000091A">
        <w:rPr>
          <w:i/>
          <w:sz w:val="24"/>
          <w:szCs w:val="24"/>
        </w:rPr>
        <w:t>Reichert, E. (2011). </w:t>
      </w:r>
      <w:r w:rsidRPr="0000091A">
        <w:rPr>
          <w:i/>
          <w:iCs/>
          <w:sz w:val="24"/>
          <w:szCs w:val="24"/>
        </w:rPr>
        <w:t>Social work and human rights : a foundation for policy and practice</w:t>
      </w:r>
      <w:r w:rsidRPr="0000091A">
        <w:rPr>
          <w:i/>
          <w:sz w:val="24"/>
          <w:szCs w:val="24"/>
        </w:rPr>
        <w:t>. New York Columbia University Press.</w:t>
      </w:r>
    </w:p>
    <w:p w:rsidR="00556EE6" w:rsidRPr="00B14E1F" w:rsidRDefault="00556EE6" w:rsidP="00556EE6">
      <w:pPr>
        <w:spacing w:line="360" w:lineRule="auto"/>
        <w:jc w:val="both"/>
        <w:rPr>
          <w:sz w:val="24"/>
          <w:szCs w:val="24"/>
        </w:rPr>
      </w:pPr>
      <w:proofErr w:type="spellStart"/>
      <w:r w:rsidRPr="00B14E1F">
        <w:rPr>
          <w:sz w:val="24"/>
          <w:szCs w:val="24"/>
        </w:rPr>
        <w:t>Repper</w:t>
      </w:r>
      <w:proofErr w:type="spellEnd"/>
      <w:r w:rsidRPr="00B14E1F">
        <w:rPr>
          <w:sz w:val="24"/>
          <w:szCs w:val="24"/>
        </w:rPr>
        <w:t>, J. and Perkins, R. (2003) Social inclusion and recovery: A model for mental health practice. Edinburgh: Elsevier Health Sciences.</w:t>
      </w:r>
    </w:p>
    <w:p w:rsidR="00556EE6" w:rsidRPr="00B14E1F" w:rsidRDefault="00556EE6" w:rsidP="00556EE6">
      <w:pPr>
        <w:spacing w:line="360" w:lineRule="auto"/>
        <w:jc w:val="both"/>
        <w:rPr>
          <w:sz w:val="24"/>
          <w:szCs w:val="24"/>
        </w:rPr>
      </w:pPr>
      <w:r w:rsidRPr="00B14E1F">
        <w:rPr>
          <w:sz w:val="24"/>
          <w:szCs w:val="24"/>
        </w:rPr>
        <w:t xml:space="preserve">Rodgers, J. (2012), </w:t>
      </w:r>
      <w:r w:rsidRPr="00B14E1F">
        <w:rPr>
          <w:i/>
          <w:sz w:val="24"/>
          <w:szCs w:val="24"/>
        </w:rPr>
        <w:t>Anti Oppressive Social Work Research: Reflections on Power in the Creations of Knowledge</w:t>
      </w:r>
      <w:r w:rsidRPr="00B14E1F">
        <w:rPr>
          <w:sz w:val="24"/>
          <w:szCs w:val="24"/>
        </w:rPr>
        <w:t xml:space="preserve">. Taylor &amp; Francis </w:t>
      </w:r>
    </w:p>
    <w:p w:rsidR="00556EE6" w:rsidRPr="00B14E1F" w:rsidRDefault="00556EE6" w:rsidP="00556EE6">
      <w:pPr>
        <w:spacing w:line="360" w:lineRule="auto"/>
        <w:jc w:val="both"/>
        <w:rPr>
          <w:sz w:val="24"/>
          <w:szCs w:val="24"/>
        </w:rPr>
      </w:pPr>
      <w:r w:rsidRPr="00B14E1F">
        <w:rPr>
          <w:sz w:val="24"/>
          <w:szCs w:val="24"/>
        </w:rPr>
        <w:t xml:space="preserve">Rubin, D.M., O’Reilly, A.L.R., Luan, X. and </w:t>
      </w:r>
      <w:proofErr w:type="spellStart"/>
      <w:r w:rsidRPr="00B14E1F">
        <w:rPr>
          <w:sz w:val="24"/>
          <w:szCs w:val="24"/>
        </w:rPr>
        <w:t>Localio</w:t>
      </w:r>
      <w:proofErr w:type="spellEnd"/>
      <w:r w:rsidRPr="00B14E1F">
        <w:rPr>
          <w:sz w:val="24"/>
          <w:szCs w:val="24"/>
        </w:rPr>
        <w:t xml:space="preserve">, A.R. (2007) “The impact of placement stability on behavioural well-being for children in Foster Care,” PEDIATRICS, 119(2), pp. 336–344. </w:t>
      </w:r>
      <w:proofErr w:type="spellStart"/>
      <w:proofErr w:type="gramStart"/>
      <w:r w:rsidRPr="00B14E1F">
        <w:rPr>
          <w:sz w:val="24"/>
          <w:szCs w:val="24"/>
        </w:rPr>
        <w:t>doi</w:t>
      </w:r>
      <w:proofErr w:type="spellEnd"/>
      <w:proofErr w:type="gramEnd"/>
      <w:r w:rsidRPr="00B14E1F">
        <w:rPr>
          <w:sz w:val="24"/>
          <w:szCs w:val="24"/>
        </w:rPr>
        <w:t>: 10.1542/peds.2006-1995.</w:t>
      </w:r>
    </w:p>
    <w:p w:rsidR="00556EE6" w:rsidRPr="00B14E1F" w:rsidRDefault="00556EE6" w:rsidP="00556EE6">
      <w:pPr>
        <w:spacing w:after="375" w:line="360" w:lineRule="auto"/>
        <w:jc w:val="both"/>
        <w:rPr>
          <w:color w:val="1A1A1A"/>
          <w:sz w:val="24"/>
          <w:szCs w:val="24"/>
        </w:rPr>
      </w:pPr>
      <w:proofErr w:type="spellStart"/>
      <w:r w:rsidRPr="00B14E1F">
        <w:rPr>
          <w:color w:val="1A1A1A"/>
          <w:sz w:val="24"/>
          <w:szCs w:val="24"/>
        </w:rPr>
        <w:t>Schauer</w:t>
      </w:r>
      <w:proofErr w:type="spellEnd"/>
      <w:r w:rsidRPr="00B14E1F">
        <w:rPr>
          <w:color w:val="1A1A1A"/>
          <w:sz w:val="24"/>
          <w:szCs w:val="24"/>
        </w:rPr>
        <w:t xml:space="preserve">, M., &amp; Elbert, T. (2010). Dissociation following traumatic stress. </w:t>
      </w:r>
      <w:r w:rsidRPr="00B14E1F">
        <w:rPr>
          <w:i/>
          <w:iCs/>
          <w:color w:val="1A1A1A"/>
          <w:sz w:val="24"/>
          <w:szCs w:val="24"/>
        </w:rPr>
        <w:t>Journal of Psychology</w:t>
      </w:r>
      <w:r w:rsidRPr="00B14E1F">
        <w:rPr>
          <w:color w:val="1A1A1A"/>
          <w:sz w:val="24"/>
          <w:szCs w:val="24"/>
        </w:rPr>
        <w:t>, 218, 109-127.</w:t>
      </w:r>
    </w:p>
    <w:p w:rsidR="00556EE6" w:rsidRPr="00B14E1F" w:rsidRDefault="00556EE6" w:rsidP="00556EE6">
      <w:pPr>
        <w:spacing w:line="360" w:lineRule="auto"/>
        <w:jc w:val="both"/>
        <w:rPr>
          <w:sz w:val="24"/>
          <w:szCs w:val="24"/>
        </w:rPr>
      </w:pPr>
      <w:proofErr w:type="spellStart"/>
      <w:r w:rsidRPr="00B14E1F">
        <w:rPr>
          <w:sz w:val="24"/>
          <w:szCs w:val="24"/>
        </w:rPr>
        <w:lastRenderedPageBreak/>
        <w:t>Schon</w:t>
      </w:r>
      <w:proofErr w:type="spellEnd"/>
      <w:r w:rsidRPr="00B14E1F">
        <w:rPr>
          <w:sz w:val="24"/>
          <w:szCs w:val="24"/>
        </w:rPr>
        <w:t xml:space="preserve">, D. (1995) </w:t>
      </w:r>
      <w:proofErr w:type="gramStart"/>
      <w:r w:rsidRPr="00B14E1F">
        <w:rPr>
          <w:sz w:val="24"/>
          <w:szCs w:val="24"/>
        </w:rPr>
        <w:t>The</w:t>
      </w:r>
      <w:proofErr w:type="gramEnd"/>
      <w:r w:rsidRPr="00B14E1F">
        <w:rPr>
          <w:sz w:val="24"/>
          <w:szCs w:val="24"/>
        </w:rPr>
        <w:t xml:space="preserve"> reflective practitioner: How professionals think in action, Aldershot: </w:t>
      </w:r>
      <w:proofErr w:type="spellStart"/>
      <w:r w:rsidRPr="00B14E1F">
        <w:rPr>
          <w:sz w:val="24"/>
          <w:szCs w:val="24"/>
        </w:rPr>
        <w:t>Ashgate</w:t>
      </w:r>
      <w:proofErr w:type="spellEnd"/>
      <w:r w:rsidRPr="00B14E1F">
        <w:rPr>
          <w:sz w:val="24"/>
          <w:szCs w:val="24"/>
        </w:rPr>
        <w:t>/Arena.</w:t>
      </w:r>
    </w:p>
    <w:p w:rsidR="00556EE6" w:rsidRPr="00B14E1F" w:rsidRDefault="00556EE6" w:rsidP="00556EE6">
      <w:pPr>
        <w:spacing w:line="360" w:lineRule="auto"/>
        <w:jc w:val="both"/>
        <w:rPr>
          <w:sz w:val="24"/>
          <w:szCs w:val="24"/>
        </w:rPr>
      </w:pPr>
      <w:r w:rsidRPr="00B14E1F">
        <w:rPr>
          <w:sz w:val="24"/>
          <w:szCs w:val="24"/>
        </w:rPr>
        <w:t xml:space="preserve">Slater, L.K. and </w:t>
      </w:r>
      <w:proofErr w:type="spellStart"/>
      <w:r w:rsidRPr="00B14E1F">
        <w:rPr>
          <w:sz w:val="24"/>
          <w:szCs w:val="24"/>
        </w:rPr>
        <w:t>Finck</w:t>
      </w:r>
      <w:proofErr w:type="spellEnd"/>
      <w:r w:rsidRPr="00B14E1F">
        <w:rPr>
          <w:sz w:val="24"/>
          <w:szCs w:val="24"/>
        </w:rPr>
        <w:t>, K.R. (2014) Social work practice and the law. New York: Springer Publishing Company.</w:t>
      </w:r>
    </w:p>
    <w:p w:rsidR="00556EE6" w:rsidRPr="00B14E1F" w:rsidRDefault="00556EE6" w:rsidP="00556EE6">
      <w:pPr>
        <w:spacing w:line="360" w:lineRule="auto"/>
        <w:jc w:val="both"/>
        <w:rPr>
          <w:sz w:val="24"/>
          <w:szCs w:val="24"/>
        </w:rPr>
      </w:pPr>
      <w:r w:rsidRPr="00B14E1F">
        <w:rPr>
          <w:sz w:val="24"/>
          <w:szCs w:val="24"/>
        </w:rPr>
        <w:t>Social Care Wales, (2020). Codes of Professional Practice for Social Care, Cardiff, CCW.</w:t>
      </w:r>
    </w:p>
    <w:p w:rsidR="00556EE6" w:rsidRPr="00B14E1F" w:rsidRDefault="00556EE6" w:rsidP="00556EE6">
      <w:pPr>
        <w:spacing w:line="360" w:lineRule="auto"/>
        <w:jc w:val="both"/>
        <w:rPr>
          <w:sz w:val="24"/>
          <w:szCs w:val="24"/>
        </w:rPr>
      </w:pPr>
      <w:proofErr w:type="spellStart"/>
      <w:r w:rsidRPr="00B14E1F">
        <w:rPr>
          <w:sz w:val="24"/>
          <w:szCs w:val="24"/>
        </w:rPr>
        <w:t>Tew</w:t>
      </w:r>
      <w:proofErr w:type="spellEnd"/>
      <w:r w:rsidRPr="00B14E1F">
        <w:rPr>
          <w:sz w:val="24"/>
          <w:szCs w:val="24"/>
        </w:rPr>
        <w:t>, J. (2006) ‘Understanding power and powerlessness’</w:t>
      </w:r>
      <w:r w:rsidRPr="00B14E1F">
        <w:rPr>
          <w:i/>
          <w:sz w:val="24"/>
          <w:szCs w:val="24"/>
        </w:rPr>
        <w:t>,  European</w:t>
      </w:r>
      <w:r w:rsidRPr="00B14E1F">
        <w:rPr>
          <w:sz w:val="24"/>
          <w:szCs w:val="24"/>
        </w:rPr>
        <w:t xml:space="preserve"> </w:t>
      </w:r>
      <w:r w:rsidRPr="00B14E1F">
        <w:rPr>
          <w:i/>
          <w:sz w:val="24"/>
          <w:szCs w:val="24"/>
        </w:rPr>
        <w:t>Journal of Social Work</w:t>
      </w:r>
      <w:r w:rsidRPr="00B14E1F">
        <w:rPr>
          <w:sz w:val="24"/>
          <w:szCs w:val="24"/>
        </w:rPr>
        <w:t>, vol. 6, no. 1, pp. 33–51.</w:t>
      </w:r>
    </w:p>
    <w:p w:rsidR="00556EE6" w:rsidRPr="00B14E1F" w:rsidRDefault="00556EE6" w:rsidP="00556EE6">
      <w:pPr>
        <w:spacing w:line="360" w:lineRule="auto"/>
        <w:jc w:val="both"/>
        <w:rPr>
          <w:sz w:val="24"/>
          <w:szCs w:val="24"/>
        </w:rPr>
      </w:pPr>
      <w:r w:rsidRPr="00B14E1F">
        <w:rPr>
          <w:sz w:val="24"/>
          <w:szCs w:val="24"/>
        </w:rPr>
        <w:t xml:space="preserve">The Children Act (1989), </w:t>
      </w:r>
      <w:proofErr w:type="spellStart"/>
      <w:r w:rsidRPr="00B14E1F">
        <w:rPr>
          <w:sz w:val="24"/>
          <w:szCs w:val="24"/>
        </w:rPr>
        <w:t>ch</w:t>
      </w:r>
      <w:proofErr w:type="spellEnd"/>
      <w:r w:rsidRPr="00B14E1F">
        <w:rPr>
          <w:sz w:val="24"/>
          <w:szCs w:val="24"/>
        </w:rPr>
        <w:t xml:space="preserve"> 41. London. [Online] [Accessed on the 18th of June 2020] Available from: http://www.legislation.gov.uk/ukpga/1989/41/contents</w:t>
      </w:r>
    </w:p>
    <w:p w:rsidR="00556EE6" w:rsidRPr="00B14E1F" w:rsidRDefault="00556EE6" w:rsidP="00556EE6">
      <w:pPr>
        <w:spacing w:line="360" w:lineRule="auto"/>
        <w:jc w:val="both"/>
        <w:rPr>
          <w:sz w:val="24"/>
          <w:szCs w:val="24"/>
        </w:rPr>
      </w:pPr>
      <w:r w:rsidRPr="00B14E1F">
        <w:rPr>
          <w:sz w:val="24"/>
          <w:szCs w:val="24"/>
        </w:rPr>
        <w:t xml:space="preserve">The Children Act (2004), </w:t>
      </w:r>
      <w:proofErr w:type="spellStart"/>
      <w:r w:rsidRPr="00B14E1F">
        <w:rPr>
          <w:sz w:val="24"/>
          <w:szCs w:val="24"/>
        </w:rPr>
        <w:t>ch</w:t>
      </w:r>
      <w:proofErr w:type="spellEnd"/>
      <w:r w:rsidRPr="00B14E1F">
        <w:rPr>
          <w:sz w:val="24"/>
          <w:szCs w:val="24"/>
        </w:rPr>
        <w:t xml:space="preserve"> 13. London. [Online] [Accessed on the 12th of June 2020] Available from: http://www.legislation.gov.uk/ukpga/2004/31/pdfs/ukpga_20040031_en.pdf</w:t>
      </w:r>
    </w:p>
    <w:p w:rsidR="00556EE6" w:rsidRPr="00B14E1F" w:rsidRDefault="00556EE6" w:rsidP="00556EE6">
      <w:pPr>
        <w:spacing w:line="360" w:lineRule="auto"/>
        <w:jc w:val="both"/>
        <w:rPr>
          <w:sz w:val="24"/>
          <w:szCs w:val="24"/>
        </w:rPr>
      </w:pPr>
      <w:r w:rsidRPr="00B14E1F">
        <w:rPr>
          <w:sz w:val="24"/>
          <w:szCs w:val="24"/>
        </w:rPr>
        <w:t xml:space="preserve">The Human Rights Act (1988). </w:t>
      </w:r>
      <w:proofErr w:type="spellStart"/>
      <w:r w:rsidRPr="00B14E1F">
        <w:rPr>
          <w:sz w:val="24"/>
          <w:szCs w:val="24"/>
        </w:rPr>
        <w:t>Ch</w:t>
      </w:r>
      <w:proofErr w:type="spellEnd"/>
      <w:r w:rsidRPr="00B14E1F">
        <w:rPr>
          <w:sz w:val="24"/>
          <w:szCs w:val="24"/>
        </w:rPr>
        <w:t xml:space="preserve"> 41. London [Online] [accessed on the 18</w:t>
      </w:r>
      <w:r w:rsidRPr="00B14E1F">
        <w:rPr>
          <w:sz w:val="24"/>
          <w:szCs w:val="24"/>
          <w:vertAlign w:val="superscript"/>
        </w:rPr>
        <w:t>th</w:t>
      </w:r>
      <w:r w:rsidRPr="00B14E1F">
        <w:rPr>
          <w:sz w:val="24"/>
          <w:szCs w:val="24"/>
        </w:rPr>
        <w:t xml:space="preserve"> of June 2020]. Available from: http://www.legislation.gov.uk/ukpga/1998/42/contents</w:t>
      </w:r>
    </w:p>
    <w:p w:rsidR="00556EE6" w:rsidRPr="00B14E1F" w:rsidRDefault="00556EE6" w:rsidP="00556EE6">
      <w:pPr>
        <w:spacing w:line="360" w:lineRule="auto"/>
        <w:jc w:val="both"/>
        <w:rPr>
          <w:sz w:val="24"/>
          <w:szCs w:val="24"/>
        </w:rPr>
      </w:pPr>
      <w:r w:rsidRPr="00B14E1F">
        <w:rPr>
          <w:sz w:val="24"/>
          <w:szCs w:val="24"/>
        </w:rPr>
        <w:t xml:space="preserve">The Mental Capacity Act, (2005) </w:t>
      </w:r>
      <w:proofErr w:type="spellStart"/>
      <w:r w:rsidRPr="00B14E1F">
        <w:rPr>
          <w:sz w:val="24"/>
          <w:szCs w:val="24"/>
        </w:rPr>
        <w:t>ch</w:t>
      </w:r>
      <w:proofErr w:type="spellEnd"/>
      <w:r w:rsidRPr="00B14E1F">
        <w:rPr>
          <w:sz w:val="24"/>
          <w:szCs w:val="24"/>
        </w:rPr>
        <w:t xml:space="preserve"> 9. London. [Online] [Accessed on the 18tth of June 2020]. Available from:  http://www.legislation.gov.uk/ukpga/2005/9/pdfs/ukpga_20050009_en.pdf</w:t>
      </w:r>
    </w:p>
    <w:p w:rsidR="00556EE6" w:rsidRPr="00B14E1F" w:rsidRDefault="00556EE6" w:rsidP="00556EE6">
      <w:pPr>
        <w:spacing w:line="360" w:lineRule="auto"/>
        <w:jc w:val="both"/>
        <w:rPr>
          <w:sz w:val="24"/>
          <w:szCs w:val="24"/>
        </w:rPr>
      </w:pPr>
      <w:r w:rsidRPr="00B14E1F">
        <w:rPr>
          <w:sz w:val="24"/>
          <w:szCs w:val="24"/>
        </w:rPr>
        <w:t>The Mental Health (Wales) Measures (2010). Wales. [Online] [Accessed on the 16th of June 2020]. Available from: http://www.legislation.gov.uk/mwa/2010/7/pdfs/mwa_20100007_en.pdf</w:t>
      </w:r>
    </w:p>
    <w:p w:rsidR="00556EE6" w:rsidRPr="00B14E1F" w:rsidRDefault="00556EE6" w:rsidP="00556EE6">
      <w:pPr>
        <w:spacing w:line="360" w:lineRule="auto"/>
        <w:jc w:val="both"/>
        <w:rPr>
          <w:sz w:val="24"/>
          <w:szCs w:val="24"/>
        </w:rPr>
      </w:pPr>
      <w:r w:rsidRPr="00B14E1F">
        <w:rPr>
          <w:sz w:val="24"/>
          <w:szCs w:val="24"/>
        </w:rPr>
        <w:t xml:space="preserve">The Mental Health Act (1983), </w:t>
      </w:r>
      <w:proofErr w:type="spellStart"/>
      <w:r w:rsidRPr="00B14E1F">
        <w:rPr>
          <w:sz w:val="24"/>
          <w:szCs w:val="24"/>
        </w:rPr>
        <w:t>ch</w:t>
      </w:r>
      <w:proofErr w:type="spellEnd"/>
      <w:r w:rsidRPr="00B14E1F">
        <w:rPr>
          <w:sz w:val="24"/>
          <w:szCs w:val="24"/>
        </w:rPr>
        <w:t xml:space="preserve"> 20. London. [Online] [Accessed on the 13th of June 2020]. Available from: http://www.legislation.gov.uk/ukpga/1983/20/pdfs/ukpga_19830020_en.pdf</w:t>
      </w:r>
    </w:p>
    <w:p w:rsidR="00556EE6" w:rsidRPr="00B14E1F" w:rsidRDefault="00556EE6" w:rsidP="00556EE6">
      <w:pPr>
        <w:spacing w:line="360" w:lineRule="auto"/>
        <w:jc w:val="both"/>
        <w:rPr>
          <w:sz w:val="24"/>
          <w:szCs w:val="24"/>
        </w:rPr>
      </w:pPr>
      <w:r w:rsidRPr="00B14E1F">
        <w:rPr>
          <w:sz w:val="24"/>
          <w:szCs w:val="24"/>
        </w:rPr>
        <w:t xml:space="preserve">The Mental Health Act (2007), </w:t>
      </w:r>
      <w:proofErr w:type="spellStart"/>
      <w:r w:rsidRPr="00B14E1F">
        <w:rPr>
          <w:sz w:val="24"/>
          <w:szCs w:val="24"/>
        </w:rPr>
        <w:t>ch</w:t>
      </w:r>
      <w:proofErr w:type="spellEnd"/>
      <w:r w:rsidRPr="00B14E1F">
        <w:rPr>
          <w:sz w:val="24"/>
          <w:szCs w:val="24"/>
        </w:rPr>
        <w:t xml:space="preserve"> 12. London. [Online] [Accessed on the 13th of June 2020]. Available from: http://www.legislation.gov.uk/ukpga/2007/12/pdfs/ukpga_20070012_en.pdf</w:t>
      </w:r>
    </w:p>
    <w:p w:rsidR="00556EE6" w:rsidRPr="00DE4DFB" w:rsidRDefault="00556EE6" w:rsidP="00556EE6">
      <w:pPr>
        <w:spacing w:line="360" w:lineRule="auto"/>
        <w:jc w:val="both"/>
        <w:rPr>
          <w:rFonts w:asciiTheme="minorHAnsi" w:hAnsiTheme="minorHAnsi" w:cstheme="minorBidi"/>
          <w:sz w:val="22"/>
          <w:szCs w:val="22"/>
        </w:rPr>
      </w:pPr>
      <w:r>
        <w:rPr>
          <w:sz w:val="24"/>
          <w:szCs w:val="24"/>
        </w:rPr>
        <w:t>The Serious Crimes Act, (2015). [Online]. Accessed on the 13</w:t>
      </w:r>
      <w:r w:rsidRPr="00DE4DFB">
        <w:rPr>
          <w:sz w:val="24"/>
          <w:szCs w:val="24"/>
          <w:vertAlign w:val="superscript"/>
        </w:rPr>
        <w:t>th</w:t>
      </w:r>
      <w:r>
        <w:rPr>
          <w:sz w:val="24"/>
          <w:szCs w:val="24"/>
        </w:rPr>
        <w:t xml:space="preserve"> of June 2020. Available from: </w:t>
      </w:r>
      <w:hyperlink r:id="rId16" w:history="1">
        <w:r w:rsidRPr="00DE4DFB">
          <w:rPr>
            <w:color w:val="0000FF"/>
            <w:u w:val="single"/>
          </w:rPr>
          <w:t>https://www.gov.uk/government/collections/serious-crime-bill</w:t>
        </w:r>
      </w:hyperlink>
    </w:p>
    <w:p w:rsidR="00556EE6" w:rsidRDefault="00556EE6" w:rsidP="00556EE6">
      <w:pPr>
        <w:spacing w:line="360" w:lineRule="auto"/>
        <w:jc w:val="both"/>
        <w:rPr>
          <w:sz w:val="24"/>
          <w:szCs w:val="24"/>
        </w:rPr>
      </w:pPr>
      <w:r w:rsidRPr="00B14E1F">
        <w:rPr>
          <w:sz w:val="24"/>
          <w:szCs w:val="24"/>
        </w:rPr>
        <w:t xml:space="preserve">The Social Services and Well-being (Wales) Act 2014. Wales. [Online] [Accessed on the 12th of June 2020]. Available at: </w:t>
      </w:r>
      <w:hyperlink r:id="rId17" w:history="1">
        <w:r w:rsidRPr="00B42987">
          <w:rPr>
            <w:rStyle w:val="Hyperlink"/>
            <w:sz w:val="24"/>
            <w:szCs w:val="24"/>
          </w:rPr>
          <w:t>http://www.legislation.gov.uk/anaw/2014/4/pdfs/anaw_20140004_en.pdf</w:t>
        </w:r>
      </w:hyperlink>
    </w:p>
    <w:p w:rsidR="00556EE6" w:rsidRDefault="00556EE6" w:rsidP="00556EE6">
      <w:pPr>
        <w:spacing w:line="360" w:lineRule="auto"/>
        <w:jc w:val="both"/>
        <w:rPr>
          <w:sz w:val="24"/>
          <w:szCs w:val="24"/>
        </w:rPr>
      </w:pPr>
      <w:r>
        <w:rPr>
          <w:sz w:val="24"/>
          <w:szCs w:val="24"/>
        </w:rPr>
        <w:t>The Wales Safeguarding Procedures (2020). [Online]. Accessed on the 4</w:t>
      </w:r>
      <w:r w:rsidRPr="00C361F3">
        <w:rPr>
          <w:sz w:val="24"/>
          <w:szCs w:val="24"/>
          <w:vertAlign w:val="superscript"/>
        </w:rPr>
        <w:t>th</w:t>
      </w:r>
      <w:r>
        <w:rPr>
          <w:sz w:val="24"/>
          <w:szCs w:val="24"/>
        </w:rPr>
        <w:t xml:space="preserve"> of June 2020. Available from: </w:t>
      </w:r>
      <w:hyperlink r:id="rId18" w:history="1">
        <w:r w:rsidRPr="00B42987">
          <w:rPr>
            <w:rStyle w:val="Hyperlink"/>
            <w:sz w:val="24"/>
            <w:szCs w:val="24"/>
          </w:rPr>
          <w:t>https://www.northwalessafeguardingboard.wales/wales-safeguarding-procedures-coming-soon/</w:t>
        </w:r>
      </w:hyperlink>
    </w:p>
    <w:p w:rsidR="00556EE6" w:rsidRPr="00BA03FE" w:rsidRDefault="00556EE6" w:rsidP="00556EE6">
      <w:pPr>
        <w:spacing w:after="375" w:line="360" w:lineRule="auto"/>
        <w:jc w:val="both"/>
        <w:rPr>
          <w:sz w:val="24"/>
          <w:szCs w:val="24"/>
        </w:rPr>
      </w:pPr>
      <w:r w:rsidRPr="00BA03FE">
        <w:rPr>
          <w:sz w:val="24"/>
          <w:szCs w:val="24"/>
        </w:rPr>
        <w:t xml:space="preserve">The Welsh Language Act 1993. </w:t>
      </w:r>
      <w:hyperlink r:id="rId19" w:history="1">
        <w:r w:rsidRPr="00BA03FE">
          <w:rPr>
            <w:rStyle w:val="Hyperlink"/>
            <w:sz w:val="24"/>
            <w:szCs w:val="24"/>
          </w:rPr>
          <w:t>www.legislation.gov.uk/ukpga/1993/38/contents</w:t>
        </w:r>
      </w:hyperlink>
    </w:p>
    <w:p w:rsidR="00556EE6" w:rsidRDefault="00556EE6" w:rsidP="00556EE6">
      <w:pPr>
        <w:spacing w:line="360" w:lineRule="auto"/>
        <w:jc w:val="both"/>
        <w:rPr>
          <w:i/>
          <w:sz w:val="24"/>
          <w:szCs w:val="24"/>
        </w:rPr>
      </w:pPr>
      <w:proofErr w:type="spellStart"/>
      <w:r w:rsidRPr="00B14E1F">
        <w:rPr>
          <w:sz w:val="24"/>
          <w:szCs w:val="24"/>
        </w:rPr>
        <w:lastRenderedPageBreak/>
        <w:t>Thyer</w:t>
      </w:r>
      <w:proofErr w:type="spellEnd"/>
      <w:r w:rsidRPr="00B14E1F">
        <w:rPr>
          <w:sz w:val="24"/>
          <w:szCs w:val="24"/>
        </w:rPr>
        <w:t xml:space="preserve">, B.A. (2001), </w:t>
      </w:r>
      <w:proofErr w:type="gramStart"/>
      <w:r w:rsidRPr="00B14E1F">
        <w:rPr>
          <w:sz w:val="24"/>
          <w:szCs w:val="24"/>
        </w:rPr>
        <w:t>What</w:t>
      </w:r>
      <w:proofErr w:type="gramEnd"/>
      <w:r w:rsidRPr="00B14E1F">
        <w:rPr>
          <w:sz w:val="24"/>
          <w:szCs w:val="24"/>
        </w:rPr>
        <w:t xml:space="preserve"> is the role of theory in research on social work practice? </w:t>
      </w:r>
      <w:r w:rsidRPr="00B14E1F">
        <w:rPr>
          <w:i/>
          <w:sz w:val="24"/>
          <w:szCs w:val="24"/>
        </w:rPr>
        <w:t>Journal of Social Work Education, vol. 37, no. 1, pp 9-25</w:t>
      </w:r>
    </w:p>
    <w:p w:rsidR="00556EE6" w:rsidRDefault="00556EE6" w:rsidP="00556EE6">
      <w:pPr>
        <w:spacing w:after="375" w:line="360" w:lineRule="auto"/>
        <w:jc w:val="both"/>
        <w:rPr>
          <w:sz w:val="24"/>
          <w:szCs w:val="24"/>
        </w:rPr>
      </w:pPr>
      <w:r w:rsidRPr="0000091A">
        <w:rPr>
          <w:sz w:val="24"/>
          <w:szCs w:val="24"/>
        </w:rPr>
        <w:t>Turner, F.J. (2017). </w:t>
      </w:r>
      <w:r w:rsidRPr="0000091A">
        <w:rPr>
          <w:i/>
          <w:iCs/>
          <w:sz w:val="24"/>
          <w:szCs w:val="24"/>
        </w:rPr>
        <w:t>Social work treatment interlocking theoretical approaches</w:t>
      </w:r>
      <w:r w:rsidRPr="0000091A">
        <w:rPr>
          <w:sz w:val="24"/>
          <w:szCs w:val="24"/>
        </w:rPr>
        <w:t>. New York Oxford University Press.</w:t>
      </w:r>
    </w:p>
    <w:p w:rsidR="00556EE6" w:rsidRDefault="00556EE6" w:rsidP="00556EE6">
      <w:pPr>
        <w:spacing w:after="375" w:line="360" w:lineRule="auto"/>
        <w:jc w:val="both"/>
        <w:rPr>
          <w:sz w:val="24"/>
          <w:szCs w:val="24"/>
        </w:rPr>
      </w:pPr>
      <w:proofErr w:type="spellStart"/>
      <w:r w:rsidRPr="00B14E1F">
        <w:rPr>
          <w:sz w:val="24"/>
          <w:szCs w:val="24"/>
        </w:rPr>
        <w:t>Twelvetrees</w:t>
      </w:r>
      <w:proofErr w:type="spellEnd"/>
      <w:r w:rsidRPr="00B14E1F">
        <w:rPr>
          <w:sz w:val="24"/>
          <w:szCs w:val="24"/>
        </w:rPr>
        <w:t>, A. (1982) Community work, Birmingham: BASW.</w:t>
      </w:r>
    </w:p>
    <w:p w:rsidR="00556EE6" w:rsidRPr="00BA03FE" w:rsidRDefault="00556EE6" w:rsidP="00556EE6">
      <w:pPr>
        <w:spacing w:after="375" w:line="360" w:lineRule="auto"/>
        <w:jc w:val="both"/>
        <w:rPr>
          <w:sz w:val="24"/>
          <w:szCs w:val="24"/>
        </w:rPr>
      </w:pPr>
      <w:r w:rsidRPr="00BA03FE">
        <w:rPr>
          <w:sz w:val="24"/>
          <w:szCs w:val="24"/>
        </w:rPr>
        <w:t>Welsh Language (Wales) Measure 2011.</w:t>
      </w:r>
    </w:p>
    <w:p w:rsidR="00556EE6" w:rsidRPr="00BA03FE" w:rsidRDefault="00556EE6" w:rsidP="00556EE6">
      <w:pPr>
        <w:spacing w:after="375" w:line="360" w:lineRule="auto"/>
        <w:jc w:val="both"/>
        <w:rPr>
          <w:sz w:val="24"/>
          <w:szCs w:val="24"/>
        </w:rPr>
      </w:pPr>
      <w:r w:rsidRPr="00BA03FE">
        <w:rPr>
          <w:sz w:val="24"/>
          <w:szCs w:val="24"/>
        </w:rPr>
        <w:t xml:space="preserve">WG (2012) </w:t>
      </w:r>
      <w:proofErr w:type="spellStart"/>
      <w:r w:rsidRPr="00BA03FE">
        <w:rPr>
          <w:sz w:val="24"/>
          <w:szCs w:val="24"/>
        </w:rPr>
        <w:t>Mwy</w:t>
      </w:r>
      <w:proofErr w:type="spellEnd"/>
      <w:r w:rsidRPr="00BA03FE">
        <w:rPr>
          <w:sz w:val="24"/>
          <w:szCs w:val="24"/>
        </w:rPr>
        <w:t xml:space="preserve"> </w:t>
      </w:r>
      <w:proofErr w:type="spellStart"/>
      <w:proofErr w:type="gramStart"/>
      <w:r w:rsidRPr="00BA03FE">
        <w:rPr>
          <w:sz w:val="24"/>
          <w:szCs w:val="24"/>
        </w:rPr>
        <w:t>na</w:t>
      </w:r>
      <w:proofErr w:type="spellEnd"/>
      <w:proofErr w:type="gramEnd"/>
      <w:r w:rsidRPr="00BA03FE">
        <w:rPr>
          <w:sz w:val="24"/>
          <w:szCs w:val="24"/>
        </w:rPr>
        <w:t xml:space="preserve"> </w:t>
      </w:r>
      <w:proofErr w:type="spellStart"/>
      <w:r w:rsidRPr="00BA03FE">
        <w:rPr>
          <w:sz w:val="24"/>
          <w:szCs w:val="24"/>
        </w:rPr>
        <w:t>Geiriau</w:t>
      </w:r>
      <w:proofErr w:type="spellEnd"/>
      <w:r w:rsidRPr="00BA03FE">
        <w:rPr>
          <w:sz w:val="24"/>
          <w:szCs w:val="24"/>
        </w:rPr>
        <w:t xml:space="preserve"> / More than just Words, Cardiff: WG. Social service well-being (Wales) 2014 Well-being of Future Generations (Wales) Act (2015)</w:t>
      </w:r>
      <w:r>
        <w:rPr>
          <w:sz w:val="24"/>
          <w:szCs w:val="24"/>
        </w:rPr>
        <w:t>.</w:t>
      </w:r>
    </w:p>
    <w:p w:rsidR="00556EE6" w:rsidRPr="00BA03FE" w:rsidRDefault="00556EE6" w:rsidP="00556EE6">
      <w:pPr>
        <w:spacing w:after="375" w:line="360" w:lineRule="auto"/>
        <w:jc w:val="both"/>
        <w:rPr>
          <w:sz w:val="24"/>
          <w:szCs w:val="24"/>
        </w:rPr>
      </w:pPr>
      <w:r w:rsidRPr="00BA03FE">
        <w:rPr>
          <w:sz w:val="24"/>
          <w:szCs w:val="24"/>
        </w:rPr>
        <w:t>WG (2012) National Assembly for Wales (Official Languages) Act, Cardiff: WG.</w:t>
      </w:r>
    </w:p>
    <w:p w:rsidR="00556EE6" w:rsidRDefault="00556EE6" w:rsidP="00556EE6">
      <w:pPr>
        <w:spacing w:after="375" w:line="360" w:lineRule="auto"/>
        <w:jc w:val="both"/>
        <w:rPr>
          <w:sz w:val="24"/>
          <w:szCs w:val="24"/>
        </w:rPr>
      </w:pPr>
      <w:r w:rsidRPr="00B14E1F">
        <w:rPr>
          <w:sz w:val="24"/>
          <w:szCs w:val="24"/>
        </w:rPr>
        <w:t xml:space="preserve">Young Peter </w:t>
      </w:r>
      <w:r w:rsidRPr="00B14E1F">
        <w:rPr>
          <w:rStyle w:val="Emphasis"/>
          <w:sz w:val="24"/>
          <w:szCs w:val="24"/>
        </w:rPr>
        <w:t xml:space="preserve">Understanding NPL, Principles and Practice, </w:t>
      </w:r>
      <w:r w:rsidRPr="00B14E1F">
        <w:rPr>
          <w:sz w:val="24"/>
          <w:szCs w:val="24"/>
        </w:rPr>
        <w:t xml:space="preserve">(2nd </w:t>
      </w:r>
      <w:proofErr w:type="spellStart"/>
      <w:proofErr w:type="gramStart"/>
      <w:r w:rsidRPr="00B14E1F">
        <w:rPr>
          <w:sz w:val="24"/>
          <w:szCs w:val="24"/>
        </w:rPr>
        <w:t>ed</w:t>
      </w:r>
      <w:proofErr w:type="spellEnd"/>
      <w:proofErr w:type="gramEnd"/>
      <w:r w:rsidRPr="00B14E1F">
        <w:rPr>
          <w:sz w:val="24"/>
          <w:szCs w:val="24"/>
        </w:rPr>
        <w:t xml:space="preserve"> 2004) Crown House Publishing, UK</w:t>
      </w:r>
    </w:p>
    <w:p w:rsidR="002B79F5" w:rsidRDefault="002B79F5" w:rsidP="002B79F5">
      <w:pPr>
        <w:spacing w:after="375" w:line="360" w:lineRule="auto"/>
        <w:jc w:val="both"/>
        <w:rPr>
          <w:sz w:val="24"/>
          <w:szCs w:val="24"/>
        </w:rPr>
      </w:pPr>
    </w:p>
    <w:p w:rsidR="002B79F5" w:rsidRDefault="002B79F5" w:rsidP="002B79F5">
      <w:pPr>
        <w:spacing w:after="375" w:line="360" w:lineRule="auto"/>
        <w:jc w:val="both"/>
        <w:rPr>
          <w:sz w:val="24"/>
          <w:szCs w:val="24"/>
        </w:rPr>
      </w:pPr>
    </w:p>
    <w:p w:rsidR="002B443A" w:rsidRDefault="002B443A" w:rsidP="00FF7EBB">
      <w:pPr>
        <w:jc w:val="both"/>
        <w:rPr>
          <w:b/>
          <w:sz w:val="24"/>
          <w:szCs w:val="24"/>
        </w:rPr>
      </w:pPr>
    </w:p>
    <w:p w:rsidR="00500748" w:rsidRDefault="00C21E8C" w:rsidP="00C21E8C">
      <w:pPr>
        <w:keepNext/>
        <w:rPr>
          <w:b/>
          <w:sz w:val="24"/>
          <w:szCs w:val="24"/>
        </w:rPr>
      </w:pPr>
      <w:r>
        <w:rPr>
          <w:b/>
          <w:sz w:val="24"/>
          <w:szCs w:val="24"/>
        </w:rPr>
        <w:t xml:space="preserve">                                                            </w:t>
      </w:r>
      <w:r w:rsidR="00500748" w:rsidRPr="008B28E7">
        <w:rPr>
          <w:b/>
          <w:sz w:val="24"/>
          <w:szCs w:val="24"/>
        </w:rPr>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BC309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Name of Learner: Sara Turner-Roberts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C1DD3">
        <w:rPr>
          <w:b/>
          <w:sz w:val="24"/>
          <w:szCs w:val="24"/>
        </w:rPr>
        <w:t xml:space="preserve"> 1909295</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BC3097">
        <w:rPr>
          <w:b/>
          <w:sz w:val="24"/>
          <w:szCs w:val="24"/>
        </w:rPr>
        <w:t xml:space="preserve"> 41 </w:t>
      </w:r>
      <w:proofErr w:type="spellStart"/>
      <w:r w:rsidR="00BC3097">
        <w:rPr>
          <w:b/>
          <w:sz w:val="24"/>
          <w:szCs w:val="24"/>
        </w:rPr>
        <w:t>Parc</w:t>
      </w:r>
      <w:proofErr w:type="spellEnd"/>
      <w:r w:rsidR="00BC3097">
        <w:rPr>
          <w:b/>
          <w:sz w:val="24"/>
          <w:szCs w:val="24"/>
        </w:rPr>
        <w:t xml:space="preserve"> Y </w:t>
      </w:r>
      <w:proofErr w:type="spellStart"/>
      <w:r w:rsidR="00BC3097">
        <w:rPr>
          <w:b/>
          <w:sz w:val="24"/>
          <w:szCs w:val="24"/>
        </w:rPr>
        <w:t>Llan</w:t>
      </w:r>
      <w:proofErr w:type="spellEnd"/>
      <w:r w:rsidR="00BC3097">
        <w:rPr>
          <w:b/>
          <w:sz w:val="24"/>
          <w:szCs w:val="24"/>
        </w:rPr>
        <w:t xml:space="preserve">, Llanfair </w:t>
      </w:r>
      <w:proofErr w:type="spellStart"/>
      <w:r w:rsidR="00BC3097">
        <w:rPr>
          <w:b/>
          <w:sz w:val="24"/>
          <w:szCs w:val="24"/>
        </w:rPr>
        <w:t>Dyffryn</w:t>
      </w:r>
      <w:proofErr w:type="spellEnd"/>
      <w:r w:rsidR="00BC3097">
        <w:rPr>
          <w:b/>
          <w:sz w:val="24"/>
          <w:szCs w:val="24"/>
        </w:rPr>
        <w:t xml:space="preserve"> Clwyd, Ruthin, Denbighshire, LL15 2YL.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BC3097">
        <w:rPr>
          <w:b/>
          <w:sz w:val="24"/>
          <w:szCs w:val="24"/>
        </w:rPr>
        <w:t xml:space="preserve"> 07810170858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BC3097">
        <w:rPr>
          <w:b/>
          <w:sz w:val="24"/>
          <w:szCs w:val="24"/>
        </w:rPr>
        <w:t xml:space="preserve"> </w:t>
      </w:r>
      <w:hyperlink r:id="rId20" w:history="1">
        <w:r w:rsidR="00085760" w:rsidRPr="00EA66BE">
          <w:rPr>
            <w:rStyle w:val="Hyperlink"/>
            <w:b/>
            <w:sz w:val="24"/>
            <w:szCs w:val="24"/>
          </w:rPr>
          <w:t>sara.turnerroberts@outlook.com</w:t>
        </w:r>
      </w:hyperlink>
      <w:r w:rsidR="00085760">
        <w:rPr>
          <w:b/>
          <w:sz w:val="24"/>
          <w:szCs w:val="24"/>
        </w:rPr>
        <w:t xml:space="preserve"> or </w:t>
      </w:r>
      <w:hyperlink r:id="rId21" w:history="1">
        <w:r w:rsidR="00085760" w:rsidRPr="00EA66BE">
          <w:rPr>
            <w:rStyle w:val="Hyperlink"/>
            <w:b/>
            <w:sz w:val="24"/>
            <w:szCs w:val="24"/>
          </w:rPr>
          <w:t>sara.turner-roberts@wales.nhs.uk</w:t>
        </w:r>
      </w:hyperlink>
      <w:r w:rsidR="00085760">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85760">
        <w:rPr>
          <w:b/>
          <w:sz w:val="24"/>
          <w:szCs w:val="24"/>
        </w:rPr>
        <w:t>October 2018</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C3097">
        <w:rPr>
          <w:b/>
          <w:sz w:val="24"/>
          <w:szCs w:val="24"/>
        </w:rPr>
        <w:t xml:space="preserve"> 10/10/2018</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B336C5">
        <w:rPr>
          <w:b/>
          <w:sz w:val="24"/>
          <w:szCs w:val="24"/>
        </w:rPr>
        <w:t xml:space="preserve"> Wrexham County Council</w:t>
      </w:r>
      <w:r w:rsidR="008972C5">
        <w:rPr>
          <w:b/>
          <w:sz w:val="24"/>
          <w:szCs w:val="24"/>
        </w:rPr>
        <w:t xml:space="preserve">/ </w:t>
      </w:r>
      <w:proofErr w:type="spellStart"/>
      <w:r w:rsidR="008972C5">
        <w:rPr>
          <w:b/>
          <w:sz w:val="24"/>
          <w:szCs w:val="24"/>
        </w:rPr>
        <w:t>Betsi</w:t>
      </w:r>
      <w:proofErr w:type="spellEnd"/>
      <w:r w:rsidR="008972C5">
        <w:rPr>
          <w:b/>
          <w:sz w:val="24"/>
          <w:szCs w:val="24"/>
        </w:rPr>
        <w:t xml:space="preserve"> </w:t>
      </w:r>
      <w:proofErr w:type="spellStart"/>
      <w:r w:rsidR="008972C5">
        <w:rPr>
          <w:b/>
          <w:sz w:val="24"/>
          <w:szCs w:val="24"/>
        </w:rPr>
        <w:t>Cadwaladr</w:t>
      </w:r>
      <w:proofErr w:type="spellEnd"/>
      <w:r w:rsidR="008972C5">
        <w:rPr>
          <w:b/>
          <w:sz w:val="24"/>
          <w:szCs w:val="24"/>
        </w:rPr>
        <w:t xml:space="preserve"> University Health Board.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336C5">
        <w:rPr>
          <w:b/>
          <w:sz w:val="24"/>
          <w:szCs w:val="24"/>
        </w:rPr>
        <w:t xml:space="preserve"> The Community Mental Health Team</w:t>
      </w:r>
      <w:r w:rsidR="005744C9">
        <w:rPr>
          <w:b/>
          <w:sz w:val="24"/>
          <w:szCs w:val="24"/>
        </w:rPr>
        <w:t xml:space="preserve">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E275F">
        <w:rPr>
          <w:b/>
          <w:sz w:val="24"/>
          <w:szCs w:val="24"/>
        </w:rPr>
        <w:t xml:space="preserve"> Joanna Tatham</w:t>
      </w:r>
    </w:p>
    <w:p w:rsidR="002E275F" w:rsidRDefault="002E275F"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85760">
        <w:rPr>
          <w:b/>
          <w:sz w:val="24"/>
          <w:szCs w:val="24"/>
        </w:rPr>
        <w:t xml:space="preserve"> </w:t>
      </w:r>
      <w:r w:rsidR="003C1A04">
        <w:rPr>
          <w:b/>
          <w:sz w:val="24"/>
          <w:szCs w:val="24"/>
        </w:rPr>
        <w:t xml:space="preserve">The Community Mental Health Team, </w:t>
      </w:r>
      <w:r w:rsidR="00085760">
        <w:rPr>
          <w:b/>
          <w:sz w:val="24"/>
          <w:szCs w:val="24"/>
        </w:rPr>
        <w:t xml:space="preserve">Maelor hospital, </w:t>
      </w:r>
      <w:proofErr w:type="spellStart"/>
      <w:r w:rsidR="00085760">
        <w:rPr>
          <w:b/>
          <w:sz w:val="24"/>
          <w:szCs w:val="24"/>
        </w:rPr>
        <w:t>Croesnewydd</w:t>
      </w:r>
      <w:proofErr w:type="spellEnd"/>
      <w:r w:rsidR="00085760">
        <w:rPr>
          <w:b/>
          <w:sz w:val="24"/>
          <w:szCs w:val="24"/>
        </w:rPr>
        <w:t xml:space="preserve"> Road, LL13 7TD</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744C9">
        <w:rPr>
          <w:b/>
          <w:sz w:val="24"/>
          <w:szCs w:val="24"/>
        </w:rPr>
        <w:t xml:space="preserve"> </w:t>
      </w:r>
      <w:r w:rsidR="00085760">
        <w:rPr>
          <w:b/>
          <w:sz w:val="24"/>
          <w:szCs w:val="24"/>
        </w:rPr>
        <w:t xml:space="preserve">03000 858139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336C5"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w:t>
      </w:r>
      <w:r w:rsidR="00B336C5" w:rsidRPr="00B336C5">
        <w:t xml:space="preserve"> </w:t>
      </w:r>
      <w:r w:rsidR="00B336C5">
        <w:rPr>
          <w:b/>
          <w:sz w:val="24"/>
          <w:szCs w:val="24"/>
        </w:rPr>
        <w:t>Joanna.tatham@wrexham.gov.uk</w:t>
      </w: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744C9">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744C9">
        <w:rPr>
          <w:b/>
          <w:sz w:val="24"/>
          <w:szCs w:val="24"/>
        </w:rPr>
        <w:t xml:space="preserve"> Mark Jones</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744C9">
        <w:rPr>
          <w:b/>
          <w:sz w:val="24"/>
          <w:szCs w:val="24"/>
        </w:rPr>
        <w:t xml:space="preserve"> The Community Mental Health Team, Ty </w:t>
      </w:r>
      <w:proofErr w:type="spellStart"/>
      <w:r w:rsidR="005744C9">
        <w:rPr>
          <w:b/>
          <w:sz w:val="24"/>
          <w:szCs w:val="24"/>
        </w:rPr>
        <w:t>Derbyn</w:t>
      </w:r>
      <w:proofErr w:type="spellEnd"/>
      <w:r w:rsidR="005744C9">
        <w:rPr>
          <w:b/>
          <w:sz w:val="24"/>
          <w:szCs w:val="24"/>
        </w:rPr>
        <w:t>, Wrexham Maelor, LL13 7TD</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744C9">
        <w:rPr>
          <w:b/>
          <w:sz w:val="24"/>
          <w:szCs w:val="24"/>
        </w:rPr>
        <w:t xml:space="preserve"> 03000 858000</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5744C9">
        <w:rPr>
          <w:b/>
          <w:sz w:val="24"/>
          <w:szCs w:val="24"/>
        </w:rPr>
        <w:t xml:space="preserve"> </w:t>
      </w:r>
      <w:hyperlink r:id="rId22" w:history="1">
        <w:r w:rsidR="003C52B2" w:rsidRPr="00EA66BE">
          <w:rPr>
            <w:rStyle w:val="Hyperlink"/>
            <w:b/>
            <w:sz w:val="24"/>
            <w:szCs w:val="24"/>
          </w:rPr>
          <w:t>mark1.jones@wrexham.gov.uk</w:t>
        </w:r>
      </w:hyperlink>
      <w:r w:rsidR="003C52B2">
        <w:rPr>
          <w:b/>
          <w:sz w:val="24"/>
          <w:szCs w:val="24"/>
        </w:rPr>
        <w:t xml:space="preserve"> or </w:t>
      </w:r>
      <w:hyperlink r:id="rId23" w:history="1">
        <w:r w:rsidR="003C52B2" w:rsidRPr="00EA66BE">
          <w:rPr>
            <w:rStyle w:val="Hyperlink"/>
            <w:b/>
            <w:sz w:val="24"/>
            <w:szCs w:val="24"/>
          </w:rPr>
          <w:t>marka.jones@wales.nhs.uk</w:t>
        </w:r>
      </w:hyperlink>
      <w:r w:rsidR="003C52B2">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5744C9">
              <w:rPr>
                <w:b/>
                <w:sz w:val="24"/>
                <w:szCs w:val="24"/>
              </w:rPr>
              <w:t xml:space="preserve"> Mark Jones</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5744C9">
              <w:rPr>
                <w:b/>
                <w:sz w:val="24"/>
                <w:szCs w:val="24"/>
              </w:rPr>
              <w:t xml:space="preserve">The Community Mental Health Team, Ty </w:t>
            </w:r>
            <w:proofErr w:type="spellStart"/>
            <w:r w:rsidR="005744C9">
              <w:rPr>
                <w:b/>
                <w:sz w:val="24"/>
                <w:szCs w:val="24"/>
              </w:rPr>
              <w:t>Derbyn</w:t>
            </w:r>
            <w:proofErr w:type="spellEnd"/>
            <w:r w:rsidR="005744C9">
              <w:rPr>
                <w:b/>
                <w:sz w:val="24"/>
                <w:szCs w:val="24"/>
              </w:rPr>
              <w:t>, Wrexham Maelor, LL13 7TD</w:t>
            </w: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3C52B2">
              <w:rPr>
                <w:b/>
                <w:sz w:val="24"/>
                <w:szCs w:val="24"/>
              </w:rPr>
              <w:t xml:space="preserve"> Registered Social Worker June 2009 and AMPH 2015</w:t>
            </w:r>
          </w:p>
          <w:p w:rsidR="004923DA"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3C52B2">
              <w:rPr>
                <w:b/>
                <w:sz w:val="24"/>
                <w:szCs w:val="24"/>
              </w:rPr>
              <w:t xml:space="preserve"> mark1.jones@wrexham.gov.uk or </w:t>
            </w:r>
            <w:hyperlink r:id="rId24" w:history="1">
              <w:r w:rsidR="003C52B2" w:rsidRPr="00EA66BE">
                <w:rPr>
                  <w:rStyle w:val="Hyperlink"/>
                  <w:b/>
                  <w:sz w:val="24"/>
                  <w:szCs w:val="24"/>
                </w:rPr>
                <w:t>marka.jones@wales.nhs.uk</w:t>
              </w:r>
            </w:hyperlink>
            <w:r w:rsidR="003C52B2">
              <w:rPr>
                <w:b/>
                <w:sz w:val="24"/>
                <w:szCs w:val="24"/>
              </w:rPr>
              <w:t xml:space="preserve"> / 03000 858 000</w:t>
            </w:r>
          </w:p>
          <w:p w:rsidR="00B17FA0" w:rsidRPr="008B28E7" w:rsidRDefault="00B17FA0" w:rsidP="000E38C3">
            <w:pPr>
              <w:jc w:val="both"/>
              <w:rPr>
                <w:b/>
                <w:sz w:val="24"/>
                <w:szCs w:val="24"/>
              </w:rPr>
            </w:pP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proofErr w:type="gramStart"/>
      <w:r w:rsidR="000E0D51" w:rsidRPr="000E0D51">
        <w:rPr>
          <w:sz w:val="24"/>
          <w:szCs w:val="24"/>
        </w:rPr>
        <w:t>an individual using services</w:t>
      </w:r>
      <w:proofErr w:type="gramEnd"/>
      <w:r w:rsidR="000E0D51" w:rsidRPr="000E0D51">
        <w:rPr>
          <w:sz w:val="24"/>
          <w:szCs w:val="24"/>
        </w:rPr>
        <w:t>,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 xml:space="preserve">I understand that </w:t>
      </w:r>
      <w:proofErr w:type="gramStart"/>
      <w:r w:rsidR="000E0D51">
        <w:rPr>
          <w:sz w:val="24"/>
          <w:szCs w:val="24"/>
        </w:rPr>
        <w:t>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End"/>
      <w:r w:rsidR="0075704F">
        <w:rPr>
          <w:sz w:val="24"/>
          <w:szCs w:val="24"/>
        </w:rPr>
        <w:t xml:space="preserv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B73D42">
        <w:rPr>
          <w:sz w:val="24"/>
          <w:szCs w:val="24"/>
        </w:rPr>
        <w:t xml:space="preserve">Sara Turner Roberts </w:t>
      </w:r>
      <w:r w:rsidR="004923DA" w:rsidRPr="008B28E7">
        <w:rPr>
          <w:sz w:val="24"/>
          <w:szCs w:val="24"/>
        </w:rPr>
        <w:t>(Learner</w:t>
      </w:r>
      <w:r w:rsidR="000E0D51">
        <w:rPr>
          <w:sz w:val="24"/>
          <w:szCs w:val="24"/>
        </w:rPr>
        <w:t>)</w:t>
      </w:r>
      <w:r w:rsidR="00B73D42">
        <w:rPr>
          <w:sz w:val="24"/>
          <w:szCs w:val="24"/>
        </w:rPr>
        <w:t xml:space="preserve"> </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B73D42">
        <w:rPr>
          <w:sz w:val="24"/>
          <w:szCs w:val="24"/>
        </w:rPr>
        <w:t>03/09/2020</w:t>
      </w: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 xml:space="preserve">Signed: </w:t>
      </w:r>
      <w:r w:rsidR="00B73D42">
        <w:rPr>
          <w:sz w:val="24"/>
          <w:szCs w:val="24"/>
        </w:rPr>
        <w:t xml:space="preserve">Mark </w:t>
      </w:r>
      <w:proofErr w:type="gramStart"/>
      <w:r w:rsidR="00B73D42">
        <w:rPr>
          <w:sz w:val="24"/>
          <w:szCs w:val="24"/>
        </w:rPr>
        <w:t xml:space="preserve">Jones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B73D42">
        <w:rPr>
          <w:sz w:val="24"/>
          <w:szCs w:val="24"/>
        </w:rPr>
        <w:t xml:space="preserve"> 03/09/2020</w:t>
      </w:r>
      <w:r>
        <w:rPr>
          <w:sz w:val="24"/>
          <w:szCs w:val="24"/>
        </w:rPr>
        <w:t xml:space="preserve">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proofErr w:type="gramStart"/>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proofErr w:type="gramEnd"/>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w:t>
      </w:r>
      <w:proofErr w:type="gramStart"/>
      <w:r w:rsidR="0006581A">
        <w:rPr>
          <w:color w:val="auto"/>
          <w:sz w:val="24"/>
          <w:szCs w:val="24"/>
        </w:rPr>
        <w:t>for</w:t>
      </w:r>
      <w:proofErr w:type="gramEnd"/>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level of knowledge and skills demonstrated </w:t>
      </w: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BB64AB">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2E3A8E">
        <w:rPr>
          <w:caps/>
          <w:sz w:val="24"/>
          <w:szCs w:val="24"/>
        </w:rPr>
        <w:t>Joanna tatham</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rPr>
      </w:pPr>
      <w:r>
        <w:rPr>
          <w:sz w:val="24"/>
          <w:szCs w:val="24"/>
        </w:rPr>
        <w:t>DATE:</w:t>
      </w:r>
      <w:r w:rsidR="00BA03FE">
        <w:rPr>
          <w:sz w:val="24"/>
          <w:szCs w:val="24"/>
        </w:rPr>
        <w:t xml:space="preserve"> 03/09</w:t>
      </w:r>
      <w:r w:rsidR="002E3A8E">
        <w:rPr>
          <w:sz w:val="24"/>
          <w:szCs w:val="24"/>
        </w:rPr>
        <w:t>/2020</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8C7E55">
            <w:pPr>
              <w:rPr>
                <w:sz w:val="24"/>
                <w:szCs w:val="24"/>
              </w:rPr>
            </w:pPr>
            <w:r>
              <w:rPr>
                <w:sz w:val="24"/>
                <w:szCs w:val="24"/>
              </w:rPr>
              <w:t>Sara Turner-Roberts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8C7E55">
            <w:pPr>
              <w:rPr>
                <w:sz w:val="24"/>
                <w:szCs w:val="24"/>
              </w:rPr>
            </w:pPr>
            <w:r>
              <w:rPr>
                <w:sz w:val="24"/>
                <w:szCs w:val="24"/>
              </w:rPr>
              <w:t>Community Mental Health Team</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8C7E55">
            <w:pPr>
              <w:rPr>
                <w:sz w:val="24"/>
                <w:szCs w:val="24"/>
              </w:rPr>
            </w:pPr>
            <w:r>
              <w:rPr>
                <w:sz w:val="24"/>
                <w:szCs w:val="24"/>
              </w:rPr>
              <w:t>Mark Jones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8C7E55">
            <w:pPr>
              <w:rPr>
                <w:sz w:val="24"/>
                <w:szCs w:val="24"/>
              </w:rPr>
            </w:pPr>
            <w:r>
              <w:rPr>
                <w:sz w:val="24"/>
                <w:szCs w:val="24"/>
              </w:rPr>
              <w:t>Joanna Tatham</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w:t>
      </w:r>
      <w:proofErr w:type="gramStart"/>
      <w:r>
        <w:t>4</w:t>
      </w:r>
      <w:proofErr w:type="gramEnd"/>
      <w:r>
        <w:t xml:space="preserve">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w:t>
      </w:r>
      <w:proofErr w:type="gramStart"/>
      <w:r>
        <w:rPr>
          <w:b/>
          <w:i/>
        </w:rPr>
        <w:t>three year</w:t>
      </w:r>
      <w:proofErr w:type="gramEnd"/>
      <w:r>
        <w:rPr>
          <w:b/>
          <w:i/>
        </w:rPr>
        <w:t xml:space="preserve">)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w:t>
      </w:r>
      <w:proofErr w:type="gramStart"/>
      <w:r>
        <w:t>three additional paid days can be approved by managers</w:t>
      </w:r>
      <w:proofErr w:type="gramEnd"/>
      <w:r>
        <w:t xml:space="preserve"> as a contribution towards the time involved in personal research and developing the portfolio for submission. It is for learners to open a discussion with their manager about when they want to take this leave. The study days can be taken on any </w:t>
      </w:r>
      <w:proofErr w:type="gramStart"/>
      <w:r>
        <w:t>week-day</w:t>
      </w:r>
      <w:proofErr w:type="gramEnd"/>
      <w:r>
        <w:t xml:space="preserve"> (or combination of days) as long this is (</w:t>
      </w:r>
      <w:proofErr w:type="spellStart"/>
      <w:r>
        <w:t>i</w:t>
      </w:r>
      <w:proofErr w:type="spellEnd"/>
      <w:r>
        <w:t xml:space="preserve">)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t>
      </w:r>
      <w:proofErr w:type="gramStart"/>
      <w:r>
        <w:t>will be approved</w:t>
      </w:r>
      <w:proofErr w:type="gramEnd"/>
      <w:r>
        <w:t xml:space="preserve">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w:t>
      </w:r>
      <w:proofErr w:type="gramStart"/>
      <w:r>
        <w:t>be completed</w:t>
      </w:r>
      <w:proofErr w:type="gramEnd"/>
      <w:r>
        <w:t xml:space="preserve"> by newly qualified Social Workers in their first period of registration and will support this timescale. </w:t>
      </w:r>
      <w:proofErr w:type="gramStart"/>
      <w:r>
        <w:t>But</w:t>
      </w:r>
      <w:proofErr w:type="gramEnd"/>
      <w:r>
        <w:t xml:space="preserve">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BB64AB">
      <w:pPr>
        <w:numPr>
          <w:ilvl w:val="0"/>
          <w:numId w:val="8"/>
        </w:numPr>
        <w:overflowPunct/>
        <w:autoSpaceDE/>
        <w:autoSpaceDN/>
        <w:adjustRightInd/>
        <w:textAlignment w:val="auto"/>
      </w:pPr>
      <w:r>
        <w:t xml:space="preserve">Arrange for eligible staff to join the programme </w:t>
      </w:r>
    </w:p>
    <w:p w:rsidR="00986C0B" w:rsidRDefault="00986C0B" w:rsidP="00BB64AB">
      <w:pPr>
        <w:numPr>
          <w:ilvl w:val="0"/>
          <w:numId w:val="8"/>
        </w:numPr>
        <w:overflowPunct/>
        <w:autoSpaceDE/>
        <w:autoSpaceDN/>
        <w:adjustRightInd/>
        <w:textAlignment w:val="auto"/>
      </w:pPr>
      <w:r>
        <w:t xml:space="preserve">pay course fees directly to the University  </w:t>
      </w:r>
    </w:p>
    <w:p w:rsidR="00986C0B" w:rsidRDefault="00986C0B" w:rsidP="00BB64AB">
      <w:pPr>
        <w:numPr>
          <w:ilvl w:val="0"/>
          <w:numId w:val="9"/>
        </w:numPr>
        <w:overflowPunct/>
        <w:autoSpaceDE/>
        <w:autoSpaceDN/>
        <w:adjustRightInd/>
        <w:textAlignment w:val="auto"/>
      </w:pPr>
      <w:r>
        <w:t>provide additional guidance and support by:</w:t>
      </w:r>
    </w:p>
    <w:p w:rsidR="00986C0B" w:rsidRDefault="00986C0B" w:rsidP="00986C0B"/>
    <w:p w:rsidR="00986C0B" w:rsidRDefault="00986C0B" w:rsidP="00BB64AB">
      <w:pPr>
        <w:numPr>
          <w:ilvl w:val="1"/>
          <w:numId w:val="10"/>
        </w:numPr>
        <w:tabs>
          <w:tab w:val="left" w:pos="360"/>
        </w:tabs>
        <w:overflowPunct/>
        <w:autoSpaceDE/>
        <w:autoSpaceDN/>
        <w:adjustRightInd/>
        <w:textAlignment w:val="auto"/>
      </w:pPr>
      <w:r>
        <w:t>facilitating access to existing learning materials or library resources</w:t>
      </w:r>
    </w:p>
    <w:p w:rsidR="00986C0B" w:rsidRDefault="00986C0B" w:rsidP="00BB64AB">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BB64AB">
      <w:pPr>
        <w:numPr>
          <w:ilvl w:val="1"/>
          <w:numId w:val="10"/>
        </w:numPr>
        <w:tabs>
          <w:tab w:val="left" w:pos="360"/>
        </w:tabs>
        <w:overflowPunct/>
        <w:autoSpaceDE/>
        <w:autoSpaceDN/>
        <w:adjustRightInd/>
        <w:textAlignment w:val="auto"/>
      </w:pPr>
      <w:r>
        <w:t xml:space="preserve">providing programme induction and Consolidation Workshops </w:t>
      </w:r>
    </w:p>
    <w:p w:rsidR="00986C0B" w:rsidRDefault="00986C0B" w:rsidP="00BB64AB">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BB64AB">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BB64AB">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BB64AB">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BB64AB">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BB64AB">
      <w:pPr>
        <w:numPr>
          <w:ilvl w:val="0"/>
          <w:numId w:val="11"/>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986C0B" w:rsidRDefault="00986C0B" w:rsidP="00BB64AB">
      <w:pPr>
        <w:numPr>
          <w:ilvl w:val="0"/>
          <w:numId w:val="11"/>
        </w:numPr>
        <w:overflowPunct/>
        <w:autoSpaceDE/>
        <w:autoSpaceDN/>
        <w:adjustRightInd/>
        <w:textAlignment w:val="auto"/>
      </w:pPr>
      <w:r>
        <w:t xml:space="preserve">produce work and evidence appropriate to the portfolio and learning outcomes within agreed timescales </w:t>
      </w:r>
    </w:p>
    <w:p w:rsidR="00986C0B" w:rsidRDefault="00986C0B" w:rsidP="00BB64AB">
      <w:pPr>
        <w:numPr>
          <w:ilvl w:val="0"/>
          <w:numId w:val="11"/>
        </w:numPr>
        <w:overflowPunct/>
        <w:autoSpaceDE/>
        <w:autoSpaceDN/>
        <w:adjustRightInd/>
        <w:jc w:val="both"/>
        <w:textAlignment w:val="auto"/>
      </w:pPr>
      <w:r>
        <w:t>make and keep agreed appointments with mentor/line manager</w:t>
      </w:r>
    </w:p>
    <w:p w:rsidR="00986C0B" w:rsidRDefault="00986C0B" w:rsidP="00BB64AB">
      <w:pPr>
        <w:numPr>
          <w:ilvl w:val="0"/>
          <w:numId w:val="11"/>
        </w:numPr>
        <w:overflowPunct/>
        <w:autoSpaceDE/>
        <w:autoSpaceDN/>
        <w:adjustRightInd/>
        <w:textAlignment w:val="auto"/>
      </w:pPr>
      <w:r>
        <w:t>ensure they are prepared adequately and obtain all necessary consent for observed practice</w:t>
      </w:r>
    </w:p>
    <w:p w:rsidR="00986C0B" w:rsidRDefault="00986C0B" w:rsidP="00BB64AB">
      <w:pPr>
        <w:numPr>
          <w:ilvl w:val="0"/>
          <w:numId w:val="11"/>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BB64AB">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986C0B" w:rsidRDefault="00986C0B" w:rsidP="00BB64AB">
      <w:pPr>
        <w:numPr>
          <w:ilvl w:val="0"/>
          <w:numId w:val="11"/>
        </w:numPr>
        <w:overflowPunct/>
        <w:autoSpaceDE/>
        <w:autoSpaceDN/>
        <w:adjustRightInd/>
        <w:textAlignment w:val="auto"/>
      </w:pPr>
      <w:r>
        <w:t xml:space="preserve">take personal responsibility for preparing and completing all work necessary to submit their portfolio </w:t>
      </w:r>
    </w:p>
    <w:p w:rsidR="00986C0B" w:rsidRDefault="00986C0B" w:rsidP="00BB64AB">
      <w:pPr>
        <w:numPr>
          <w:ilvl w:val="0"/>
          <w:numId w:val="11"/>
        </w:numPr>
        <w:overflowPunct/>
        <w:autoSpaceDE/>
        <w:autoSpaceDN/>
        <w:adjustRightInd/>
        <w:textAlignment w:val="auto"/>
      </w:pPr>
      <w:r>
        <w:t>act at all times in accordance with the Code of Practice, the employer’s and University’s policies, procedures and processes</w:t>
      </w:r>
    </w:p>
    <w:p w:rsidR="00986C0B" w:rsidRDefault="00986C0B" w:rsidP="00BB64AB">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BB64AB">
      <w:pPr>
        <w:numPr>
          <w:ilvl w:val="0"/>
          <w:numId w:val="12"/>
        </w:numPr>
        <w:overflowPunct/>
        <w:autoSpaceDE/>
        <w:autoSpaceDN/>
        <w:adjustRightInd/>
        <w:textAlignment w:val="auto"/>
      </w:pPr>
      <w:r>
        <w:t>attend an induction meeting to become familiar with the requirements of the programme</w:t>
      </w:r>
    </w:p>
    <w:p w:rsidR="00986C0B" w:rsidRDefault="00986C0B" w:rsidP="00BB64AB">
      <w:pPr>
        <w:numPr>
          <w:ilvl w:val="0"/>
          <w:numId w:val="12"/>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BB64AB">
      <w:pPr>
        <w:numPr>
          <w:ilvl w:val="0"/>
          <w:numId w:val="12"/>
        </w:numPr>
        <w:overflowPunct/>
        <w:autoSpaceDE/>
        <w:autoSpaceDN/>
        <w:adjustRightInd/>
        <w:textAlignment w:val="auto"/>
      </w:pPr>
      <w:r>
        <w:t>guide and support the learner for the duration of the programme</w:t>
      </w:r>
    </w:p>
    <w:p w:rsidR="00986C0B" w:rsidRDefault="00986C0B" w:rsidP="00BB64AB">
      <w:pPr>
        <w:numPr>
          <w:ilvl w:val="0"/>
          <w:numId w:val="12"/>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rsidP="00BB64AB">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BB64AB">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 xml:space="preserve">Learners </w:t>
      </w:r>
      <w:proofErr w:type="gramStart"/>
      <w:r>
        <w:t>are expected</w:t>
      </w:r>
      <w:proofErr w:type="gramEnd"/>
      <w:r>
        <w:t xml:space="preserve">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 xml:space="preserve">The portfolio submission process and dates for each programme cohort </w:t>
      </w:r>
      <w:proofErr w:type="gramStart"/>
      <w:r>
        <w:t>will be published</w:t>
      </w:r>
      <w:proofErr w:type="gramEnd"/>
      <w:r>
        <w:t xml:space="preserve">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 xml:space="preserve">Pressure of work </w:t>
      </w:r>
      <w:proofErr w:type="gramStart"/>
      <w:r>
        <w:rPr>
          <w:b/>
        </w:rPr>
        <w:t>is not regarded</w:t>
      </w:r>
      <w:proofErr w:type="gramEnd"/>
      <w:r>
        <w:rPr>
          <w:b/>
        </w:rPr>
        <w:t xml:space="preserve">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B73D42">
      <w:r>
        <w:t>Signed</w:t>
      </w:r>
      <w:proofErr w:type="gramStart"/>
      <w:r>
        <w:t>:………………………..</w:t>
      </w:r>
      <w:proofErr w:type="gramEnd"/>
      <w:r>
        <w:t xml:space="preserve"> Print Name</w:t>
      </w:r>
      <w:r w:rsidR="00B73D42">
        <w:t xml:space="preserve"> Sara Turner-Roberts Date: 03/09/2020</w:t>
      </w:r>
    </w:p>
    <w:p w:rsidR="00986C0B" w:rsidRDefault="00986C0B" w:rsidP="00986C0B"/>
    <w:p w:rsidR="00986C0B" w:rsidRDefault="00986C0B" w:rsidP="00986C0B">
      <w:r>
        <w:t>Signed</w:t>
      </w:r>
      <w:proofErr w:type="gramStart"/>
      <w:r>
        <w:t>:………………………..</w:t>
      </w:r>
      <w:proofErr w:type="gramEnd"/>
      <w:r>
        <w:t xml:space="preserve"> Print Name</w:t>
      </w:r>
      <w:r w:rsidR="00B73D42">
        <w:t xml:space="preserve"> Joanna Tatham Date</w:t>
      </w:r>
      <w:r>
        <w:t>:</w:t>
      </w:r>
      <w:r w:rsidR="00B73D42">
        <w:t xml:space="preserve"> 03/09/2020</w:t>
      </w:r>
      <w:r>
        <w:t xml:space="preserve"> </w:t>
      </w:r>
    </w:p>
    <w:p w:rsidR="00986C0B" w:rsidRDefault="00986C0B" w:rsidP="00986C0B">
      <w:r>
        <w:t>(Line Manager/Mentor)</w:t>
      </w:r>
    </w:p>
    <w:p w:rsidR="00986C0B" w:rsidRDefault="00986C0B" w:rsidP="00986C0B"/>
    <w:p w:rsidR="00986C0B" w:rsidRDefault="00986C0B" w:rsidP="00B73D42">
      <w:r>
        <w:t>Signed</w:t>
      </w:r>
      <w:proofErr w:type="gramStart"/>
      <w:r>
        <w:t>:………………………..</w:t>
      </w:r>
      <w:proofErr w:type="gramEnd"/>
      <w:r>
        <w:t xml:space="preserve"> Print Name:</w:t>
      </w:r>
      <w:r w:rsidR="00B73D42">
        <w:t xml:space="preserve"> Mark Jones </w:t>
      </w:r>
      <w:r>
        <w:t>Date</w:t>
      </w:r>
      <w:r w:rsidR="00B73D42">
        <w:t>: 03/09/2020</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headerReference w:type="default" r:id="rId25"/>
      <w:footerReference w:type="default" r:id="rId2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021" w:rsidRDefault="008B0021">
      <w:r>
        <w:separator/>
      </w:r>
    </w:p>
  </w:endnote>
  <w:endnote w:type="continuationSeparator" w:id="0">
    <w:p w:rsidR="008B0021" w:rsidRDefault="008B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021" w:rsidRPr="00E60F42" w:rsidRDefault="008B0021" w:rsidP="00E32872">
    <w:pPr>
      <w:pStyle w:val="Footer"/>
    </w:pPr>
    <w:r>
      <w:rPr>
        <w:color w:val="auto"/>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021" w:rsidRDefault="008B0021">
      <w:r>
        <w:separator/>
      </w:r>
    </w:p>
  </w:footnote>
  <w:footnote w:type="continuationSeparator" w:id="0">
    <w:p w:rsidR="008B0021" w:rsidRDefault="008B0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EBC" w:rsidRDefault="00F12EBC">
    <w:pPr>
      <w:pStyle w:val="Header"/>
    </w:pPr>
    <w:r>
      <w:t>Sara Turner-Roberts</w:t>
    </w:r>
  </w:p>
  <w:p w:rsidR="00F12EBC" w:rsidRDefault="00B40162">
    <w:pPr>
      <w:pStyle w:val="Header"/>
    </w:pPr>
    <w:r>
      <w:t>Student N</w:t>
    </w:r>
    <w:r w:rsidR="00F12EBC">
      <w:t>umber: 1909295</w:t>
    </w:r>
  </w:p>
  <w:p w:rsidR="00F12EBC" w:rsidRDefault="00F12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81320"/>
    <w:multiLevelType w:val="hybridMultilevel"/>
    <w:tmpl w:val="DDC202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1325B55"/>
    <w:multiLevelType w:val="hybridMultilevel"/>
    <w:tmpl w:val="46965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9"/>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2"/>
  </w:num>
  <w:num w:numId="6">
    <w:abstractNumId w:val="10"/>
  </w:num>
  <w:num w:numId="7">
    <w:abstractNumId w:val="11"/>
  </w:num>
  <w:num w:numId="8">
    <w:abstractNumId w:val="3"/>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num>
  <w:num w:numId="13">
    <w:abstractNumId w:val="6"/>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606"/>
    <w:rsid w:val="00046861"/>
    <w:rsid w:val="00054A07"/>
    <w:rsid w:val="00055D43"/>
    <w:rsid w:val="00056FAC"/>
    <w:rsid w:val="00057751"/>
    <w:rsid w:val="00062E39"/>
    <w:rsid w:val="0006581A"/>
    <w:rsid w:val="00074461"/>
    <w:rsid w:val="000766EC"/>
    <w:rsid w:val="00080E58"/>
    <w:rsid w:val="00083D99"/>
    <w:rsid w:val="00085699"/>
    <w:rsid w:val="00085760"/>
    <w:rsid w:val="00090160"/>
    <w:rsid w:val="00091F52"/>
    <w:rsid w:val="00092970"/>
    <w:rsid w:val="00093720"/>
    <w:rsid w:val="000938E6"/>
    <w:rsid w:val="00093B3C"/>
    <w:rsid w:val="0009488C"/>
    <w:rsid w:val="00095C1B"/>
    <w:rsid w:val="00096DEA"/>
    <w:rsid w:val="000A4240"/>
    <w:rsid w:val="000A469A"/>
    <w:rsid w:val="000A4CD5"/>
    <w:rsid w:val="000A584A"/>
    <w:rsid w:val="000C378F"/>
    <w:rsid w:val="000C6892"/>
    <w:rsid w:val="000C6FFE"/>
    <w:rsid w:val="000D0BB6"/>
    <w:rsid w:val="000D6435"/>
    <w:rsid w:val="000E0D51"/>
    <w:rsid w:val="000E26B0"/>
    <w:rsid w:val="000E32CB"/>
    <w:rsid w:val="000E38C3"/>
    <w:rsid w:val="000F1599"/>
    <w:rsid w:val="000F1769"/>
    <w:rsid w:val="000F27C7"/>
    <w:rsid w:val="000F6196"/>
    <w:rsid w:val="0010312C"/>
    <w:rsid w:val="00106DC7"/>
    <w:rsid w:val="00112391"/>
    <w:rsid w:val="00114F52"/>
    <w:rsid w:val="00130119"/>
    <w:rsid w:val="001347F8"/>
    <w:rsid w:val="00137BB5"/>
    <w:rsid w:val="00137E05"/>
    <w:rsid w:val="00140BBF"/>
    <w:rsid w:val="001447F6"/>
    <w:rsid w:val="00147DE3"/>
    <w:rsid w:val="00150794"/>
    <w:rsid w:val="001608C4"/>
    <w:rsid w:val="00171418"/>
    <w:rsid w:val="001739C8"/>
    <w:rsid w:val="001772DE"/>
    <w:rsid w:val="00182989"/>
    <w:rsid w:val="00182D5B"/>
    <w:rsid w:val="00190F31"/>
    <w:rsid w:val="001961CF"/>
    <w:rsid w:val="001A468D"/>
    <w:rsid w:val="001A59BB"/>
    <w:rsid w:val="001A6A51"/>
    <w:rsid w:val="001A79C4"/>
    <w:rsid w:val="001B331A"/>
    <w:rsid w:val="001C0E74"/>
    <w:rsid w:val="001C4DB8"/>
    <w:rsid w:val="001D19E7"/>
    <w:rsid w:val="001D229F"/>
    <w:rsid w:val="001D4F94"/>
    <w:rsid w:val="001E1408"/>
    <w:rsid w:val="001E567B"/>
    <w:rsid w:val="001F3660"/>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3414"/>
    <w:rsid w:val="00285065"/>
    <w:rsid w:val="00291ADD"/>
    <w:rsid w:val="00295CA1"/>
    <w:rsid w:val="002A0E51"/>
    <w:rsid w:val="002A291A"/>
    <w:rsid w:val="002A5604"/>
    <w:rsid w:val="002B1701"/>
    <w:rsid w:val="002B23C3"/>
    <w:rsid w:val="002B443A"/>
    <w:rsid w:val="002B5B35"/>
    <w:rsid w:val="002B79F5"/>
    <w:rsid w:val="002C2536"/>
    <w:rsid w:val="002C256A"/>
    <w:rsid w:val="002C3031"/>
    <w:rsid w:val="002C4233"/>
    <w:rsid w:val="002C496D"/>
    <w:rsid w:val="002D05EB"/>
    <w:rsid w:val="002D11A8"/>
    <w:rsid w:val="002D2D2B"/>
    <w:rsid w:val="002D2F29"/>
    <w:rsid w:val="002D6B31"/>
    <w:rsid w:val="002E275F"/>
    <w:rsid w:val="002E3A8E"/>
    <w:rsid w:val="002E7017"/>
    <w:rsid w:val="002E7F2C"/>
    <w:rsid w:val="002F4F6E"/>
    <w:rsid w:val="003015C3"/>
    <w:rsid w:val="003106DB"/>
    <w:rsid w:val="0031350A"/>
    <w:rsid w:val="00316815"/>
    <w:rsid w:val="003168CA"/>
    <w:rsid w:val="00321255"/>
    <w:rsid w:val="0032230D"/>
    <w:rsid w:val="00322A0B"/>
    <w:rsid w:val="00332426"/>
    <w:rsid w:val="00335FC5"/>
    <w:rsid w:val="00343B2D"/>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1A04"/>
    <w:rsid w:val="003C1DD3"/>
    <w:rsid w:val="003C4186"/>
    <w:rsid w:val="003C52B2"/>
    <w:rsid w:val="003C6185"/>
    <w:rsid w:val="003D0D2D"/>
    <w:rsid w:val="003D1885"/>
    <w:rsid w:val="003D1E11"/>
    <w:rsid w:val="003D20F1"/>
    <w:rsid w:val="003D4710"/>
    <w:rsid w:val="003E16D7"/>
    <w:rsid w:val="003E197E"/>
    <w:rsid w:val="003E4B70"/>
    <w:rsid w:val="003E5FBA"/>
    <w:rsid w:val="003E7813"/>
    <w:rsid w:val="003F1233"/>
    <w:rsid w:val="003F24B7"/>
    <w:rsid w:val="00400786"/>
    <w:rsid w:val="00403FA5"/>
    <w:rsid w:val="004046F0"/>
    <w:rsid w:val="0040668F"/>
    <w:rsid w:val="00412677"/>
    <w:rsid w:val="004348AE"/>
    <w:rsid w:val="004376C0"/>
    <w:rsid w:val="0044223A"/>
    <w:rsid w:val="00451851"/>
    <w:rsid w:val="00453343"/>
    <w:rsid w:val="004608B9"/>
    <w:rsid w:val="0046245D"/>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CB6"/>
    <w:rsid w:val="004D0F4E"/>
    <w:rsid w:val="004D35A4"/>
    <w:rsid w:val="004D445F"/>
    <w:rsid w:val="004E087B"/>
    <w:rsid w:val="004E44A4"/>
    <w:rsid w:val="004E7B8B"/>
    <w:rsid w:val="004E7BDD"/>
    <w:rsid w:val="004F1E21"/>
    <w:rsid w:val="004F740D"/>
    <w:rsid w:val="004F7B8F"/>
    <w:rsid w:val="004F7BB2"/>
    <w:rsid w:val="00500748"/>
    <w:rsid w:val="005011D6"/>
    <w:rsid w:val="00502A14"/>
    <w:rsid w:val="005042F1"/>
    <w:rsid w:val="0050481B"/>
    <w:rsid w:val="005113D4"/>
    <w:rsid w:val="0051158E"/>
    <w:rsid w:val="0051287D"/>
    <w:rsid w:val="005129BB"/>
    <w:rsid w:val="00513C7D"/>
    <w:rsid w:val="00521123"/>
    <w:rsid w:val="00521221"/>
    <w:rsid w:val="0052250B"/>
    <w:rsid w:val="00534363"/>
    <w:rsid w:val="005414F4"/>
    <w:rsid w:val="00546187"/>
    <w:rsid w:val="00547B11"/>
    <w:rsid w:val="00556EE6"/>
    <w:rsid w:val="00557D77"/>
    <w:rsid w:val="00562EAA"/>
    <w:rsid w:val="00563B58"/>
    <w:rsid w:val="005640C4"/>
    <w:rsid w:val="0056684C"/>
    <w:rsid w:val="005744C9"/>
    <w:rsid w:val="00574A0C"/>
    <w:rsid w:val="0057780F"/>
    <w:rsid w:val="00581E0A"/>
    <w:rsid w:val="00583442"/>
    <w:rsid w:val="00586D89"/>
    <w:rsid w:val="00587F22"/>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712A7"/>
    <w:rsid w:val="00674FC2"/>
    <w:rsid w:val="00677E42"/>
    <w:rsid w:val="00682334"/>
    <w:rsid w:val="00684732"/>
    <w:rsid w:val="00684B16"/>
    <w:rsid w:val="00693BF7"/>
    <w:rsid w:val="0069625A"/>
    <w:rsid w:val="00696F65"/>
    <w:rsid w:val="00697572"/>
    <w:rsid w:val="006B19A5"/>
    <w:rsid w:val="006B4496"/>
    <w:rsid w:val="006B5E67"/>
    <w:rsid w:val="006B6612"/>
    <w:rsid w:val="006C2EB5"/>
    <w:rsid w:val="006D18A3"/>
    <w:rsid w:val="006D549B"/>
    <w:rsid w:val="006D5970"/>
    <w:rsid w:val="006E010D"/>
    <w:rsid w:val="006E481E"/>
    <w:rsid w:val="006E795F"/>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74FB"/>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74FCA"/>
    <w:rsid w:val="00880539"/>
    <w:rsid w:val="008859E8"/>
    <w:rsid w:val="0088737B"/>
    <w:rsid w:val="00892716"/>
    <w:rsid w:val="00893067"/>
    <w:rsid w:val="008933DE"/>
    <w:rsid w:val="00895A93"/>
    <w:rsid w:val="00895FCE"/>
    <w:rsid w:val="008972C5"/>
    <w:rsid w:val="00897F3E"/>
    <w:rsid w:val="008A21B4"/>
    <w:rsid w:val="008B0021"/>
    <w:rsid w:val="008B07DE"/>
    <w:rsid w:val="008B28E7"/>
    <w:rsid w:val="008C14C7"/>
    <w:rsid w:val="008C2FFB"/>
    <w:rsid w:val="008C4AA6"/>
    <w:rsid w:val="008C6EEA"/>
    <w:rsid w:val="008C7769"/>
    <w:rsid w:val="008C7770"/>
    <w:rsid w:val="008C79C7"/>
    <w:rsid w:val="008C7E55"/>
    <w:rsid w:val="008D5813"/>
    <w:rsid w:val="008D634E"/>
    <w:rsid w:val="008D778A"/>
    <w:rsid w:val="008D78C9"/>
    <w:rsid w:val="008E2BB1"/>
    <w:rsid w:val="008F32D9"/>
    <w:rsid w:val="008F7C5C"/>
    <w:rsid w:val="00902A65"/>
    <w:rsid w:val="00905E30"/>
    <w:rsid w:val="009079BD"/>
    <w:rsid w:val="00912BD9"/>
    <w:rsid w:val="00920E5B"/>
    <w:rsid w:val="00926436"/>
    <w:rsid w:val="0093018C"/>
    <w:rsid w:val="009544C0"/>
    <w:rsid w:val="00954FA4"/>
    <w:rsid w:val="00956AE9"/>
    <w:rsid w:val="00964CC6"/>
    <w:rsid w:val="009830B8"/>
    <w:rsid w:val="0098427C"/>
    <w:rsid w:val="00986B43"/>
    <w:rsid w:val="00986C0B"/>
    <w:rsid w:val="00991FDA"/>
    <w:rsid w:val="009A5F3B"/>
    <w:rsid w:val="009A6F87"/>
    <w:rsid w:val="009B0B61"/>
    <w:rsid w:val="009B28C0"/>
    <w:rsid w:val="009B7136"/>
    <w:rsid w:val="009B7828"/>
    <w:rsid w:val="009C6092"/>
    <w:rsid w:val="009C638D"/>
    <w:rsid w:val="009D4365"/>
    <w:rsid w:val="009D4E3B"/>
    <w:rsid w:val="009D7BC9"/>
    <w:rsid w:val="009E122F"/>
    <w:rsid w:val="009E1982"/>
    <w:rsid w:val="009E4D2C"/>
    <w:rsid w:val="009F0978"/>
    <w:rsid w:val="009F3AEC"/>
    <w:rsid w:val="00A00081"/>
    <w:rsid w:val="00A06422"/>
    <w:rsid w:val="00A06481"/>
    <w:rsid w:val="00A10D56"/>
    <w:rsid w:val="00A12AAE"/>
    <w:rsid w:val="00A12F22"/>
    <w:rsid w:val="00A16DD1"/>
    <w:rsid w:val="00A211E9"/>
    <w:rsid w:val="00A22441"/>
    <w:rsid w:val="00A23F3B"/>
    <w:rsid w:val="00A24406"/>
    <w:rsid w:val="00A25F64"/>
    <w:rsid w:val="00A303B9"/>
    <w:rsid w:val="00A37416"/>
    <w:rsid w:val="00A40ED6"/>
    <w:rsid w:val="00A45F68"/>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1905"/>
    <w:rsid w:val="00AC3FCD"/>
    <w:rsid w:val="00AC4A04"/>
    <w:rsid w:val="00AD336F"/>
    <w:rsid w:val="00AE134C"/>
    <w:rsid w:val="00AE1868"/>
    <w:rsid w:val="00AE2564"/>
    <w:rsid w:val="00AE301F"/>
    <w:rsid w:val="00AE3302"/>
    <w:rsid w:val="00AE5BA6"/>
    <w:rsid w:val="00AE7077"/>
    <w:rsid w:val="00AF61C2"/>
    <w:rsid w:val="00AF6CC6"/>
    <w:rsid w:val="00B0296A"/>
    <w:rsid w:val="00B02974"/>
    <w:rsid w:val="00B072D4"/>
    <w:rsid w:val="00B07E79"/>
    <w:rsid w:val="00B12295"/>
    <w:rsid w:val="00B137BE"/>
    <w:rsid w:val="00B17FA0"/>
    <w:rsid w:val="00B2292C"/>
    <w:rsid w:val="00B22C3C"/>
    <w:rsid w:val="00B24344"/>
    <w:rsid w:val="00B26769"/>
    <w:rsid w:val="00B2754B"/>
    <w:rsid w:val="00B31C91"/>
    <w:rsid w:val="00B336C5"/>
    <w:rsid w:val="00B3747F"/>
    <w:rsid w:val="00B40162"/>
    <w:rsid w:val="00B42E76"/>
    <w:rsid w:val="00B43194"/>
    <w:rsid w:val="00B47734"/>
    <w:rsid w:val="00B50FBA"/>
    <w:rsid w:val="00B5228A"/>
    <w:rsid w:val="00B558EB"/>
    <w:rsid w:val="00B577D3"/>
    <w:rsid w:val="00B60466"/>
    <w:rsid w:val="00B6548F"/>
    <w:rsid w:val="00B71A32"/>
    <w:rsid w:val="00B73D42"/>
    <w:rsid w:val="00B7502A"/>
    <w:rsid w:val="00B77305"/>
    <w:rsid w:val="00B82CC2"/>
    <w:rsid w:val="00B84A89"/>
    <w:rsid w:val="00B9256C"/>
    <w:rsid w:val="00B92BEF"/>
    <w:rsid w:val="00B94443"/>
    <w:rsid w:val="00B9689A"/>
    <w:rsid w:val="00B97056"/>
    <w:rsid w:val="00BA03FE"/>
    <w:rsid w:val="00BA531E"/>
    <w:rsid w:val="00BA55B7"/>
    <w:rsid w:val="00BA5632"/>
    <w:rsid w:val="00BB06CB"/>
    <w:rsid w:val="00BB1D17"/>
    <w:rsid w:val="00BB261F"/>
    <w:rsid w:val="00BB2887"/>
    <w:rsid w:val="00BB5EAA"/>
    <w:rsid w:val="00BB5F11"/>
    <w:rsid w:val="00BB64AB"/>
    <w:rsid w:val="00BB6638"/>
    <w:rsid w:val="00BB7FD2"/>
    <w:rsid w:val="00BC04FA"/>
    <w:rsid w:val="00BC1C22"/>
    <w:rsid w:val="00BC3097"/>
    <w:rsid w:val="00BC460B"/>
    <w:rsid w:val="00BC5725"/>
    <w:rsid w:val="00BD30B1"/>
    <w:rsid w:val="00BE0F7B"/>
    <w:rsid w:val="00BE10C2"/>
    <w:rsid w:val="00BE3C75"/>
    <w:rsid w:val="00BF0D6C"/>
    <w:rsid w:val="00C01D14"/>
    <w:rsid w:val="00C01D97"/>
    <w:rsid w:val="00C025B4"/>
    <w:rsid w:val="00C161FD"/>
    <w:rsid w:val="00C21E8C"/>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0F97"/>
    <w:rsid w:val="00CB258E"/>
    <w:rsid w:val="00CB3C8F"/>
    <w:rsid w:val="00CB6691"/>
    <w:rsid w:val="00CC02F1"/>
    <w:rsid w:val="00CC11A6"/>
    <w:rsid w:val="00CC135E"/>
    <w:rsid w:val="00CC7226"/>
    <w:rsid w:val="00CD0735"/>
    <w:rsid w:val="00CD5D3F"/>
    <w:rsid w:val="00CE7DA2"/>
    <w:rsid w:val="00CF2F8A"/>
    <w:rsid w:val="00CF3DB3"/>
    <w:rsid w:val="00D052BC"/>
    <w:rsid w:val="00D07026"/>
    <w:rsid w:val="00D22C8F"/>
    <w:rsid w:val="00D33491"/>
    <w:rsid w:val="00D3442D"/>
    <w:rsid w:val="00D402BE"/>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B3EBA"/>
    <w:rsid w:val="00DC1B10"/>
    <w:rsid w:val="00DC4729"/>
    <w:rsid w:val="00DE6193"/>
    <w:rsid w:val="00E0524C"/>
    <w:rsid w:val="00E17160"/>
    <w:rsid w:val="00E32872"/>
    <w:rsid w:val="00E35112"/>
    <w:rsid w:val="00E35BEC"/>
    <w:rsid w:val="00E47846"/>
    <w:rsid w:val="00E50821"/>
    <w:rsid w:val="00E515DA"/>
    <w:rsid w:val="00E51F91"/>
    <w:rsid w:val="00E5441B"/>
    <w:rsid w:val="00E559CE"/>
    <w:rsid w:val="00E60F42"/>
    <w:rsid w:val="00E62AF1"/>
    <w:rsid w:val="00E6746C"/>
    <w:rsid w:val="00E7086E"/>
    <w:rsid w:val="00E73C41"/>
    <w:rsid w:val="00E74A86"/>
    <w:rsid w:val="00E75911"/>
    <w:rsid w:val="00E7598F"/>
    <w:rsid w:val="00E76F60"/>
    <w:rsid w:val="00E812B5"/>
    <w:rsid w:val="00E83D90"/>
    <w:rsid w:val="00E83F91"/>
    <w:rsid w:val="00E905E0"/>
    <w:rsid w:val="00E9107A"/>
    <w:rsid w:val="00E91F62"/>
    <w:rsid w:val="00E929FD"/>
    <w:rsid w:val="00E92CEE"/>
    <w:rsid w:val="00E93240"/>
    <w:rsid w:val="00E9479B"/>
    <w:rsid w:val="00E94E22"/>
    <w:rsid w:val="00E97171"/>
    <w:rsid w:val="00EA4D48"/>
    <w:rsid w:val="00EB2173"/>
    <w:rsid w:val="00EB62E6"/>
    <w:rsid w:val="00EC59A5"/>
    <w:rsid w:val="00ED1B30"/>
    <w:rsid w:val="00ED5D03"/>
    <w:rsid w:val="00EE1AC1"/>
    <w:rsid w:val="00EE39D6"/>
    <w:rsid w:val="00EE52AD"/>
    <w:rsid w:val="00EE6FAB"/>
    <w:rsid w:val="00EE7967"/>
    <w:rsid w:val="00F01ACB"/>
    <w:rsid w:val="00F01F92"/>
    <w:rsid w:val="00F04053"/>
    <w:rsid w:val="00F10A08"/>
    <w:rsid w:val="00F12EBC"/>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0765"/>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C746A93"/>
  <w15:docId w15:val="{01CC8B7A-CA24-44AB-B0EE-E7E869C0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rsid w:val="00B02974"/>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02974"/>
    <w:pPr>
      <w:tabs>
        <w:tab w:val="center" w:pos="4320"/>
        <w:tab w:val="right" w:pos="8640"/>
      </w:tabs>
    </w:pPr>
  </w:style>
  <w:style w:type="paragraph" w:styleId="Footer">
    <w:name w:val="footer"/>
    <w:basedOn w:val="Normal"/>
    <w:link w:val="FooterChar"/>
    <w:uiPriority w:val="99"/>
    <w:rsid w:val="00B02974"/>
    <w:pPr>
      <w:tabs>
        <w:tab w:val="center" w:pos="4320"/>
        <w:tab w:val="right" w:pos="8640"/>
      </w:tabs>
    </w:pPr>
    <w:rPr>
      <w:rFonts w:cs="Times New Roman"/>
    </w:rPr>
  </w:style>
  <w:style w:type="character" w:styleId="PageNumber">
    <w:name w:val="page number"/>
    <w:semiHidden/>
    <w:rsid w:val="00B02974"/>
  </w:style>
  <w:style w:type="paragraph" w:styleId="BodyText">
    <w:name w:val="Body Text"/>
    <w:basedOn w:val="Normal"/>
    <w:semiHidden/>
    <w:rsid w:val="00B02974"/>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legds2">
    <w:name w:val="legds2"/>
    <w:basedOn w:val="DefaultParagraphFont"/>
    <w:rsid w:val="008C7769"/>
    <w:rPr>
      <w:vanish w:val="0"/>
      <w:webHidden w:val="0"/>
      <w:specVanish w:val="0"/>
    </w:rPr>
  </w:style>
  <w:style w:type="paragraph" w:styleId="ListParagraph">
    <w:name w:val="List Paragraph"/>
    <w:basedOn w:val="Normal"/>
    <w:uiPriority w:val="34"/>
    <w:qFormat/>
    <w:rsid w:val="008C7769"/>
    <w:pPr>
      <w:ind w:left="720"/>
      <w:contextualSpacing/>
    </w:pPr>
  </w:style>
  <w:style w:type="character" w:styleId="Strong">
    <w:name w:val="Strong"/>
    <w:basedOn w:val="DefaultParagraphFont"/>
    <w:uiPriority w:val="22"/>
    <w:qFormat/>
    <w:rsid w:val="008C7769"/>
    <w:rPr>
      <w:b/>
      <w:bCs/>
    </w:rPr>
  </w:style>
  <w:style w:type="paragraph" w:customStyle="1" w:styleId="legclearfix">
    <w:name w:val="legclearfix"/>
    <w:basedOn w:val="Normal"/>
    <w:rsid w:val="00D402B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D402BE"/>
  </w:style>
  <w:style w:type="character" w:styleId="Emphasis">
    <w:name w:val="Emphasis"/>
    <w:basedOn w:val="DefaultParagraphFont"/>
    <w:uiPriority w:val="20"/>
    <w:qFormat/>
    <w:rsid w:val="002B79F5"/>
    <w:rPr>
      <w:i/>
      <w:iCs/>
    </w:rPr>
  </w:style>
  <w:style w:type="character" w:customStyle="1" w:styleId="HeaderChar">
    <w:name w:val="Header Char"/>
    <w:basedOn w:val="DefaultParagraphFont"/>
    <w:link w:val="Header"/>
    <w:uiPriority w:val="99"/>
    <w:rsid w:val="00F12EBC"/>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50063">
      <w:bodyDiv w:val="1"/>
      <w:marLeft w:val="0"/>
      <w:marRight w:val="0"/>
      <w:marTop w:val="0"/>
      <w:marBottom w:val="0"/>
      <w:divBdr>
        <w:top w:val="none" w:sz="0" w:space="0" w:color="auto"/>
        <w:left w:val="none" w:sz="0" w:space="0" w:color="auto"/>
        <w:bottom w:val="none" w:sz="0" w:space="0" w:color="auto"/>
        <w:right w:val="none" w:sz="0" w:space="0" w:color="auto"/>
      </w:divBdr>
    </w:div>
    <w:div w:id="36872902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727103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mwa/2011/1/contents/enacted" TargetMode="External"/><Relationship Id="rId18" Type="http://schemas.openxmlformats.org/officeDocument/2006/relationships/hyperlink" Target="https://www.northwalessafeguardingboard.wales/wales-safeguarding-procedures-coming-so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sara.turner-roberts@wales.nhs.uk" TargetMode="External"/><Relationship Id="rId7" Type="http://schemas.openxmlformats.org/officeDocument/2006/relationships/endnotes" Target="endnotes.xml"/><Relationship Id="rId12" Type="http://schemas.openxmlformats.org/officeDocument/2006/relationships/hyperlink" Target="https://socialcare.wales/research-and-data/research-on-care-finder/making-the-" TargetMode="External"/><Relationship Id="rId17" Type="http://schemas.openxmlformats.org/officeDocument/2006/relationships/hyperlink" Target="http://www.legislation.gov.uk/anaw/2014/4/pdfs/anaw_20140004_en.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collections/serious-crime-bill" TargetMode="External"/><Relationship Id="rId20" Type="http://schemas.openxmlformats.org/officeDocument/2006/relationships/hyperlink" Target="mailto:sara.turnerroberts@outlook.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cialcare.wales/research-and-data/research-on-care-finder/fulfilled-lives-" TargetMode="External"/><Relationship Id="rId24" Type="http://schemas.openxmlformats.org/officeDocument/2006/relationships/hyperlink" Target="mailto:marka.jones@wales.nhs.uk" TargetMode="External"/><Relationship Id="rId5" Type="http://schemas.openxmlformats.org/officeDocument/2006/relationships/webSettings" Target="webSettings.xml"/><Relationship Id="rId15" Type="http://schemas.openxmlformats.org/officeDocument/2006/relationships/hyperlink" Target="https://www.legislation.gov.uk/ukpga/2015/30/contents/enacted" TargetMode="External"/><Relationship Id="rId23" Type="http://schemas.openxmlformats.org/officeDocument/2006/relationships/hyperlink" Target="mailto:marka.jones@wales.nhs.uk" TargetMode="External"/><Relationship Id="rId28" Type="http://schemas.openxmlformats.org/officeDocument/2006/relationships/theme" Target="theme/theme1.xml"/><Relationship Id="rId10" Type="http://schemas.openxmlformats.org/officeDocument/2006/relationships/hyperlink" Target="https://www.northwalessafeguardingboard.wales/practice-reviews/adult-practice-reviews/" TargetMode="External"/><Relationship Id="rId19" Type="http://schemas.openxmlformats.org/officeDocument/2006/relationships/hyperlink" Target="http://www.legislation.gov.uk/ukpga/1993/38/contents" TargetMode="External"/><Relationship Id="rId4" Type="http://schemas.openxmlformats.org/officeDocument/2006/relationships/settings" Target="settings.xml"/><Relationship Id="rId9" Type="http://schemas.openxmlformats.org/officeDocument/2006/relationships/hyperlink" Target="https://www.gov.uk/government/publications/modern-slavery-and-public" TargetMode="External"/><Relationship Id="rId14" Type="http://schemas.openxmlformats.org/officeDocument/2006/relationships/hyperlink" Target="https://www.researchgate.net/publication/232019564_What_is_Motivational_Interviewing" TargetMode="External"/><Relationship Id="rId22" Type="http://schemas.openxmlformats.org/officeDocument/2006/relationships/hyperlink" Target="mailto:mark1.jones@wrexham.gov.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62E36-D0A0-498E-8FA6-2CE61FC09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14540</Words>
  <Characters>79889</Characters>
  <Application>Microsoft Office Word</Application>
  <DocSecurity>0</DocSecurity>
  <Lines>665</Lines>
  <Paragraphs>188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Sara Turner-Roberts (BCUHB - Mental Health &amp; Learning Disabilities)</cp:lastModifiedBy>
  <cp:revision>2</cp:revision>
  <cp:lastPrinted>2020-08-17T12:00:00Z</cp:lastPrinted>
  <dcterms:created xsi:type="dcterms:W3CDTF">2020-09-03T08:44:00Z</dcterms:created>
  <dcterms:modified xsi:type="dcterms:W3CDTF">2020-09-03T08:44:00Z</dcterms:modified>
</cp:coreProperties>
</file>