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899549692"/>
        <w:docPartObj>
          <w:docPartGallery w:val="Cover Pages"/>
          <w:docPartUnique/>
        </w:docPartObj>
      </w:sdtPr>
      <w:sdtEndPr>
        <w:rPr>
          <w:color w:val="auto"/>
        </w:rPr>
      </w:sdtEndPr>
      <w:sdtContent>
        <w:p w:rsidR="001E033C" w:rsidRDefault="001E033C" w:rsidP="001E033C">
          <w:pPr>
            <w:pStyle w:val="NoSpacing"/>
            <w:spacing w:before="1540" w:after="240"/>
          </w:pPr>
          <w:r>
            <w:rPr>
              <w:noProof/>
              <w:lang w:val="en-GB" w:eastAsia="en-GB"/>
            </w:rPr>
            <w:drawing>
              <wp:anchor distT="0" distB="0" distL="114300" distR="114300" simplePos="0" relativeHeight="251659264" behindDoc="1" locked="0" layoutInCell="1" allowOverlap="1" wp14:anchorId="1923EF8B" wp14:editId="12A96C6F">
                <wp:simplePos x="0" y="0"/>
                <wp:positionH relativeFrom="margin">
                  <wp:posOffset>1041400</wp:posOffset>
                </wp:positionH>
                <wp:positionV relativeFrom="paragraph">
                  <wp:posOffset>373380</wp:posOffset>
                </wp:positionV>
                <wp:extent cx="3505200" cy="2225679"/>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05200" cy="2225679"/>
                        </a:xfrm>
                        <a:prstGeom prst="rect">
                          <a:avLst/>
                        </a:prstGeom>
                      </pic:spPr>
                    </pic:pic>
                  </a:graphicData>
                </a:graphic>
                <wp14:sizeRelH relativeFrom="page">
                  <wp14:pctWidth>0</wp14:pctWidth>
                </wp14:sizeRelH>
                <wp14:sizeRelV relativeFrom="page">
                  <wp14:pctHeight>0</wp14:pctHeight>
                </wp14:sizeRelV>
              </wp:anchor>
            </w:drawing>
          </w:r>
        </w:p>
        <w:p w:rsidR="001E033C" w:rsidRDefault="00A24796"/>
      </w:sdtContent>
    </w:sdt>
    <w:p w:rsidR="005D7391" w:rsidRDefault="005D7391"/>
    <w:p w:rsidR="005D7391" w:rsidRPr="005D7391" w:rsidRDefault="005D7391" w:rsidP="005D7391"/>
    <w:p w:rsidR="005D7391" w:rsidRPr="005D7391" w:rsidRDefault="005D7391" w:rsidP="005D7391"/>
    <w:p w:rsidR="005D7391" w:rsidRPr="005D7391" w:rsidRDefault="005D7391" w:rsidP="005D7391"/>
    <w:p w:rsidR="005D7391" w:rsidRPr="005D7391" w:rsidRDefault="005D7391" w:rsidP="005D7391"/>
    <w:p w:rsidR="005D7391" w:rsidRPr="005D7391" w:rsidRDefault="005D7391" w:rsidP="005D7391"/>
    <w:p w:rsidR="005D7391" w:rsidRPr="005D7391" w:rsidRDefault="005D7391" w:rsidP="005D7391"/>
    <w:p w:rsidR="005D7391" w:rsidRPr="005D7391" w:rsidRDefault="005D7391" w:rsidP="005D7391"/>
    <w:p w:rsidR="005D7391" w:rsidRDefault="005D7391" w:rsidP="005D7391"/>
    <w:p w:rsidR="008211E3" w:rsidRPr="00654810" w:rsidRDefault="005D7391" w:rsidP="005D7391">
      <w:pPr>
        <w:tabs>
          <w:tab w:val="left" w:pos="3210"/>
        </w:tabs>
        <w:jc w:val="center"/>
        <w:rPr>
          <w:b/>
          <w:sz w:val="32"/>
          <w:szCs w:val="32"/>
        </w:rPr>
      </w:pPr>
      <w:r w:rsidRPr="00654810">
        <w:rPr>
          <w:b/>
          <w:sz w:val="32"/>
          <w:szCs w:val="32"/>
        </w:rPr>
        <w:t xml:space="preserve">University </w:t>
      </w:r>
      <w:r w:rsidR="008153D6" w:rsidRPr="00654810">
        <w:rPr>
          <w:b/>
          <w:sz w:val="32"/>
          <w:szCs w:val="32"/>
        </w:rPr>
        <w:t>of</w:t>
      </w:r>
      <w:r w:rsidRPr="00654810">
        <w:rPr>
          <w:b/>
          <w:sz w:val="32"/>
          <w:szCs w:val="32"/>
        </w:rPr>
        <w:t xml:space="preserve"> Wales Trinity Saint David Swansea</w:t>
      </w:r>
    </w:p>
    <w:p w:rsidR="005D7391" w:rsidRPr="00654810" w:rsidRDefault="005D7391" w:rsidP="005D7391">
      <w:pPr>
        <w:tabs>
          <w:tab w:val="left" w:pos="3210"/>
        </w:tabs>
        <w:jc w:val="center"/>
        <w:rPr>
          <w:b/>
          <w:sz w:val="32"/>
          <w:szCs w:val="32"/>
        </w:rPr>
      </w:pPr>
      <w:r w:rsidRPr="00654810">
        <w:rPr>
          <w:b/>
          <w:sz w:val="32"/>
          <w:szCs w:val="32"/>
        </w:rPr>
        <w:t xml:space="preserve">MSc </w:t>
      </w:r>
      <w:r w:rsidR="00654810" w:rsidRPr="00654810">
        <w:rPr>
          <w:b/>
          <w:sz w:val="32"/>
          <w:szCs w:val="32"/>
        </w:rPr>
        <w:t>Applied Computing</w:t>
      </w:r>
    </w:p>
    <w:p w:rsidR="00654810" w:rsidRPr="00654810" w:rsidRDefault="00654810" w:rsidP="005D7391">
      <w:pPr>
        <w:tabs>
          <w:tab w:val="left" w:pos="3210"/>
        </w:tabs>
        <w:jc w:val="center"/>
        <w:rPr>
          <w:b/>
          <w:sz w:val="32"/>
          <w:szCs w:val="32"/>
        </w:rPr>
      </w:pPr>
      <w:r w:rsidRPr="00654810">
        <w:rPr>
          <w:b/>
          <w:sz w:val="32"/>
          <w:szCs w:val="32"/>
        </w:rPr>
        <w:t>Assignment 1: Data Analysis</w:t>
      </w:r>
    </w:p>
    <w:p w:rsidR="00654810" w:rsidRDefault="00654810" w:rsidP="005D7391">
      <w:pPr>
        <w:tabs>
          <w:tab w:val="left" w:pos="3210"/>
        </w:tabs>
        <w:jc w:val="center"/>
      </w:pPr>
    </w:p>
    <w:p w:rsidR="00654810" w:rsidRDefault="00654810" w:rsidP="005D7391">
      <w:pPr>
        <w:tabs>
          <w:tab w:val="left" w:pos="3210"/>
        </w:tabs>
        <w:jc w:val="center"/>
      </w:pPr>
    </w:p>
    <w:p w:rsidR="00654810" w:rsidRPr="00654810" w:rsidRDefault="008153D6" w:rsidP="005D7391">
      <w:pPr>
        <w:tabs>
          <w:tab w:val="left" w:pos="3210"/>
        </w:tabs>
        <w:jc w:val="center"/>
        <w:rPr>
          <w:sz w:val="24"/>
          <w:szCs w:val="24"/>
        </w:rPr>
      </w:pPr>
      <w:r w:rsidRPr="00654810">
        <w:rPr>
          <w:sz w:val="24"/>
          <w:szCs w:val="24"/>
        </w:rPr>
        <w:t>Student:</w:t>
      </w:r>
      <w:r w:rsidR="00654810" w:rsidRPr="00654810">
        <w:rPr>
          <w:sz w:val="24"/>
          <w:szCs w:val="24"/>
        </w:rPr>
        <w:t xml:space="preserve"> James Jones</w:t>
      </w:r>
    </w:p>
    <w:p w:rsidR="00654810" w:rsidRPr="00654810" w:rsidRDefault="008153D6" w:rsidP="005D7391">
      <w:pPr>
        <w:tabs>
          <w:tab w:val="left" w:pos="3210"/>
        </w:tabs>
        <w:jc w:val="center"/>
        <w:rPr>
          <w:sz w:val="24"/>
          <w:szCs w:val="24"/>
        </w:rPr>
      </w:pPr>
      <w:r w:rsidRPr="00654810">
        <w:rPr>
          <w:sz w:val="24"/>
          <w:szCs w:val="24"/>
        </w:rPr>
        <w:t>ID:</w:t>
      </w:r>
      <w:r w:rsidR="00654810" w:rsidRPr="00654810">
        <w:rPr>
          <w:sz w:val="24"/>
          <w:szCs w:val="24"/>
        </w:rPr>
        <w:t xml:space="preserve"> P138563</w:t>
      </w:r>
    </w:p>
    <w:p w:rsidR="00654810" w:rsidRDefault="00654810" w:rsidP="005D7391">
      <w:pPr>
        <w:tabs>
          <w:tab w:val="left" w:pos="3210"/>
        </w:tabs>
        <w:jc w:val="center"/>
      </w:pPr>
    </w:p>
    <w:p w:rsidR="00654810" w:rsidRDefault="00654810" w:rsidP="005D7391">
      <w:pPr>
        <w:tabs>
          <w:tab w:val="left" w:pos="3210"/>
        </w:tabs>
        <w:jc w:val="center"/>
      </w:pPr>
    </w:p>
    <w:p w:rsidR="005A6F7F" w:rsidRDefault="005A6F7F" w:rsidP="00602EC7">
      <w:pPr>
        <w:tabs>
          <w:tab w:val="left" w:pos="3210"/>
        </w:tabs>
      </w:pPr>
    </w:p>
    <w:sdt>
      <w:sdtPr>
        <w:rPr>
          <w:rFonts w:asciiTheme="minorHAnsi" w:eastAsiaTheme="minorHAnsi" w:hAnsiTheme="minorHAnsi" w:cstheme="minorBidi"/>
          <w:color w:val="auto"/>
          <w:sz w:val="22"/>
          <w:szCs w:val="22"/>
          <w:lang w:val="en-GB"/>
        </w:rPr>
        <w:id w:val="1377898979"/>
        <w:docPartObj>
          <w:docPartGallery w:val="Table of Contents"/>
          <w:docPartUnique/>
        </w:docPartObj>
      </w:sdtPr>
      <w:sdtEndPr>
        <w:rPr>
          <w:b/>
          <w:bCs/>
          <w:noProof/>
        </w:rPr>
      </w:sdtEndPr>
      <w:sdtContent>
        <w:p w:rsidR="00935DE3" w:rsidRDefault="00935DE3">
          <w:pPr>
            <w:pStyle w:val="TOCHeading"/>
          </w:pPr>
          <w:r>
            <w:t>Contents</w:t>
          </w:r>
        </w:p>
        <w:p w:rsidR="009746ED" w:rsidRDefault="00935D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1777748" w:history="1">
            <w:r w:rsidR="009746ED" w:rsidRPr="004E6296">
              <w:rPr>
                <w:rStyle w:val="Hyperlink"/>
                <w:noProof/>
              </w:rPr>
              <w:t>1.0 Abstract</w:t>
            </w:r>
            <w:r w:rsidR="009746ED">
              <w:rPr>
                <w:noProof/>
                <w:webHidden/>
              </w:rPr>
              <w:tab/>
            </w:r>
            <w:r w:rsidR="009746ED">
              <w:rPr>
                <w:noProof/>
                <w:webHidden/>
              </w:rPr>
              <w:fldChar w:fldCharType="begin"/>
            </w:r>
            <w:r w:rsidR="009746ED">
              <w:rPr>
                <w:noProof/>
                <w:webHidden/>
              </w:rPr>
              <w:instrText xml:space="preserve"> PAGEREF _Toc531777748 \h </w:instrText>
            </w:r>
            <w:r w:rsidR="009746ED">
              <w:rPr>
                <w:noProof/>
                <w:webHidden/>
              </w:rPr>
            </w:r>
            <w:r w:rsidR="009746ED">
              <w:rPr>
                <w:noProof/>
                <w:webHidden/>
              </w:rPr>
              <w:fldChar w:fldCharType="separate"/>
            </w:r>
            <w:r w:rsidR="009746ED">
              <w:rPr>
                <w:noProof/>
                <w:webHidden/>
              </w:rPr>
              <w:t>2</w:t>
            </w:r>
            <w:r w:rsidR="009746ED">
              <w:rPr>
                <w:noProof/>
                <w:webHidden/>
              </w:rPr>
              <w:fldChar w:fldCharType="end"/>
            </w:r>
          </w:hyperlink>
        </w:p>
        <w:p w:rsidR="009746ED" w:rsidRDefault="00A24796">
          <w:pPr>
            <w:pStyle w:val="TOC1"/>
            <w:tabs>
              <w:tab w:val="right" w:leader="dot" w:pos="9016"/>
            </w:tabs>
            <w:rPr>
              <w:rFonts w:eastAsiaTheme="minorEastAsia"/>
              <w:noProof/>
              <w:lang w:eastAsia="en-GB"/>
            </w:rPr>
          </w:pPr>
          <w:hyperlink w:anchor="_Toc531777749" w:history="1">
            <w:r w:rsidR="009746ED" w:rsidRPr="004E6296">
              <w:rPr>
                <w:rStyle w:val="Hyperlink"/>
                <w:noProof/>
              </w:rPr>
              <w:t>2.0 Introduction</w:t>
            </w:r>
            <w:r w:rsidR="009746ED">
              <w:rPr>
                <w:noProof/>
                <w:webHidden/>
              </w:rPr>
              <w:tab/>
            </w:r>
            <w:r w:rsidR="009746ED">
              <w:rPr>
                <w:noProof/>
                <w:webHidden/>
              </w:rPr>
              <w:fldChar w:fldCharType="begin"/>
            </w:r>
            <w:r w:rsidR="009746ED">
              <w:rPr>
                <w:noProof/>
                <w:webHidden/>
              </w:rPr>
              <w:instrText xml:space="preserve"> PAGEREF _Toc531777749 \h </w:instrText>
            </w:r>
            <w:r w:rsidR="009746ED">
              <w:rPr>
                <w:noProof/>
                <w:webHidden/>
              </w:rPr>
            </w:r>
            <w:r w:rsidR="009746ED">
              <w:rPr>
                <w:noProof/>
                <w:webHidden/>
              </w:rPr>
              <w:fldChar w:fldCharType="separate"/>
            </w:r>
            <w:r w:rsidR="009746ED">
              <w:rPr>
                <w:noProof/>
                <w:webHidden/>
              </w:rPr>
              <w:t>2</w:t>
            </w:r>
            <w:r w:rsidR="009746ED">
              <w:rPr>
                <w:noProof/>
                <w:webHidden/>
              </w:rPr>
              <w:fldChar w:fldCharType="end"/>
            </w:r>
          </w:hyperlink>
        </w:p>
        <w:p w:rsidR="009746ED" w:rsidRDefault="00A24796">
          <w:pPr>
            <w:pStyle w:val="TOC1"/>
            <w:tabs>
              <w:tab w:val="right" w:leader="dot" w:pos="9016"/>
            </w:tabs>
            <w:rPr>
              <w:rFonts w:eastAsiaTheme="minorEastAsia"/>
              <w:noProof/>
              <w:lang w:eastAsia="en-GB"/>
            </w:rPr>
          </w:pPr>
          <w:hyperlink w:anchor="_Toc531777750" w:history="1">
            <w:r w:rsidR="009746ED" w:rsidRPr="004E6296">
              <w:rPr>
                <w:rStyle w:val="Hyperlink"/>
                <w:noProof/>
              </w:rPr>
              <w:t>3.0 Data analysis</w:t>
            </w:r>
            <w:r w:rsidR="009746ED">
              <w:rPr>
                <w:noProof/>
                <w:webHidden/>
              </w:rPr>
              <w:tab/>
            </w:r>
            <w:r w:rsidR="009746ED">
              <w:rPr>
                <w:noProof/>
                <w:webHidden/>
              </w:rPr>
              <w:fldChar w:fldCharType="begin"/>
            </w:r>
            <w:r w:rsidR="009746ED">
              <w:rPr>
                <w:noProof/>
                <w:webHidden/>
              </w:rPr>
              <w:instrText xml:space="preserve"> PAGEREF _Toc531777750 \h </w:instrText>
            </w:r>
            <w:r w:rsidR="009746ED">
              <w:rPr>
                <w:noProof/>
                <w:webHidden/>
              </w:rPr>
            </w:r>
            <w:r w:rsidR="009746ED">
              <w:rPr>
                <w:noProof/>
                <w:webHidden/>
              </w:rPr>
              <w:fldChar w:fldCharType="separate"/>
            </w:r>
            <w:r w:rsidR="009746ED">
              <w:rPr>
                <w:noProof/>
                <w:webHidden/>
              </w:rPr>
              <w:t>1</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51" w:history="1">
            <w:r w:rsidR="009746ED" w:rsidRPr="004E6296">
              <w:rPr>
                <w:rStyle w:val="Hyperlink"/>
                <w:noProof/>
              </w:rPr>
              <w:t>3.1 Frequency distribution</w:t>
            </w:r>
            <w:r w:rsidR="009746ED">
              <w:rPr>
                <w:noProof/>
                <w:webHidden/>
              </w:rPr>
              <w:tab/>
            </w:r>
            <w:r w:rsidR="009746ED">
              <w:rPr>
                <w:noProof/>
                <w:webHidden/>
              </w:rPr>
              <w:fldChar w:fldCharType="begin"/>
            </w:r>
            <w:r w:rsidR="009746ED">
              <w:rPr>
                <w:noProof/>
                <w:webHidden/>
              </w:rPr>
              <w:instrText xml:space="preserve"> PAGEREF _Toc531777751 \h </w:instrText>
            </w:r>
            <w:r w:rsidR="009746ED">
              <w:rPr>
                <w:noProof/>
                <w:webHidden/>
              </w:rPr>
            </w:r>
            <w:r w:rsidR="009746ED">
              <w:rPr>
                <w:noProof/>
                <w:webHidden/>
              </w:rPr>
              <w:fldChar w:fldCharType="separate"/>
            </w:r>
            <w:r w:rsidR="009746ED">
              <w:rPr>
                <w:noProof/>
                <w:webHidden/>
              </w:rPr>
              <w:t>1</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52" w:history="1">
            <w:r w:rsidR="009746ED" w:rsidRPr="004E6296">
              <w:rPr>
                <w:rStyle w:val="Hyperlink"/>
                <w:noProof/>
              </w:rPr>
              <w:t>3.2 Central Tendency</w:t>
            </w:r>
            <w:r w:rsidR="009746ED">
              <w:rPr>
                <w:noProof/>
                <w:webHidden/>
              </w:rPr>
              <w:tab/>
            </w:r>
            <w:r w:rsidR="009746ED">
              <w:rPr>
                <w:noProof/>
                <w:webHidden/>
              </w:rPr>
              <w:fldChar w:fldCharType="begin"/>
            </w:r>
            <w:r w:rsidR="009746ED">
              <w:rPr>
                <w:noProof/>
                <w:webHidden/>
              </w:rPr>
              <w:instrText xml:space="preserve"> PAGEREF _Toc531777752 \h </w:instrText>
            </w:r>
            <w:r w:rsidR="009746ED">
              <w:rPr>
                <w:noProof/>
                <w:webHidden/>
              </w:rPr>
            </w:r>
            <w:r w:rsidR="009746ED">
              <w:rPr>
                <w:noProof/>
                <w:webHidden/>
              </w:rPr>
              <w:fldChar w:fldCharType="separate"/>
            </w:r>
            <w:r w:rsidR="009746ED">
              <w:rPr>
                <w:noProof/>
                <w:webHidden/>
              </w:rPr>
              <w:t>1</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53" w:history="1">
            <w:r w:rsidR="009746ED" w:rsidRPr="004E6296">
              <w:rPr>
                <w:rStyle w:val="Hyperlink"/>
                <w:noProof/>
              </w:rPr>
              <w:t>3.4 Correlation</w:t>
            </w:r>
            <w:r w:rsidR="009746ED">
              <w:rPr>
                <w:noProof/>
                <w:webHidden/>
              </w:rPr>
              <w:tab/>
            </w:r>
            <w:r w:rsidR="009746ED">
              <w:rPr>
                <w:noProof/>
                <w:webHidden/>
              </w:rPr>
              <w:fldChar w:fldCharType="begin"/>
            </w:r>
            <w:r w:rsidR="009746ED">
              <w:rPr>
                <w:noProof/>
                <w:webHidden/>
              </w:rPr>
              <w:instrText xml:space="preserve"> PAGEREF _Toc531777753 \h </w:instrText>
            </w:r>
            <w:r w:rsidR="009746ED">
              <w:rPr>
                <w:noProof/>
                <w:webHidden/>
              </w:rPr>
            </w:r>
            <w:r w:rsidR="009746ED">
              <w:rPr>
                <w:noProof/>
                <w:webHidden/>
              </w:rPr>
              <w:fldChar w:fldCharType="separate"/>
            </w:r>
            <w:r w:rsidR="009746ED">
              <w:rPr>
                <w:noProof/>
                <w:webHidden/>
              </w:rPr>
              <w:t>2</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54" w:history="1">
            <w:r w:rsidR="009746ED" w:rsidRPr="004E6296">
              <w:rPr>
                <w:rStyle w:val="Hyperlink"/>
                <w:noProof/>
              </w:rPr>
              <w:t>3.5 Linear Regression</w:t>
            </w:r>
            <w:r w:rsidR="009746ED">
              <w:rPr>
                <w:noProof/>
                <w:webHidden/>
              </w:rPr>
              <w:tab/>
            </w:r>
            <w:r w:rsidR="009746ED">
              <w:rPr>
                <w:noProof/>
                <w:webHidden/>
              </w:rPr>
              <w:fldChar w:fldCharType="begin"/>
            </w:r>
            <w:r w:rsidR="009746ED">
              <w:rPr>
                <w:noProof/>
                <w:webHidden/>
              </w:rPr>
              <w:instrText xml:space="preserve"> PAGEREF _Toc531777754 \h </w:instrText>
            </w:r>
            <w:r w:rsidR="009746ED">
              <w:rPr>
                <w:noProof/>
                <w:webHidden/>
              </w:rPr>
            </w:r>
            <w:r w:rsidR="009746ED">
              <w:rPr>
                <w:noProof/>
                <w:webHidden/>
              </w:rPr>
              <w:fldChar w:fldCharType="separate"/>
            </w:r>
            <w:r w:rsidR="009746ED">
              <w:rPr>
                <w:noProof/>
                <w:webHidden/>
              </w:rPr>
              <w:t>2</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55" w:history="1">
            <w:r w:rsidR="009746ED" w:rsidRPr="004E6296">
              <w:rPr>
                <w:rStyle w:val="Hyperlink"/>
                <w:noProof/>
              </w:rPr>
              <w:t>3.6 Inferential</w:t>
            </w:r>
            <w:r w:rsidR="009746ED">
              <w:rPr>
                <w:noProof/>
                <w:webHidden/>
              </w:rPr>
              <w:tab/>
            </w:r>
            <w:r w:rsidR="009746ED">
              <w:rPr>
                <w:noProof/>
                <w:webHidden/>
              </w:rPr>
              <w:fldChar w:fldCharType="begin"/>
            </w:r>
            <w:r w:rsidR="009746ED">
              <w:rPr>
                <w:noProof/>
                <w:webHidden/>
              </w:rPr>
              <w:instrText xml:space="preserve"> PAGEREF _Toc531777755 \h </w:instrText>
            </w:r>
            <w:r w:rsidR="009746ED">
              <w:rPr>
                <w:noProof/>
                <w:webHidden/>
              </w:rPr>
            </w:r>
            <w:r w:rsidR="009746ED">
              <w:rPr>
                <w:noProof/>
                <w:webHidden/>
              </w:rPr>
              <w:fldChar w:fldCharType="separate"/>
            </w:r>
            <w:r w:rsidR="009746ED">
              <w:rPr>
                <w:noProof/>
                <w:webHidden/>
              </w:rPr>
              <w:t>2</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56" w:history="1">
            <w:r w:rsidR="009746ED" w:rsidRPr="004E6296">
              <w:rPr>
                <w:rStyle w:val="Hyperlink"/>
                <w:noProof/>
              </w:rPr>
              <w:t>3.7 The T Test</w:t>
            </w:r>
            <w:r w:rsidR="009746ED">
              <w:rPr>
                <w:noProof/>
                <w:webHidden/>
              </w:rPr>
              <w:tab/>
            </w:r>
            <w:r w:rsidR="009746ED">
              <w:rPr>
                <w:noProof/>
                <w:webHidden/>
              </w:rPr>
              <w:fldChar w:fldCharType="begin"/>
            </w:r>
            <w:r w:rsidR="009746ED">
              <w:rPr>
                <w:noProof/>
                <w:webHidden/>
              </w:rPr>
              <w:instrText xml:space="preserve"> PAGEREF _Toc531777756 \h </w:instrText>
            </w:r>
            <w:r w:rsidR="009746ED">
              <w:rPr>
                <w:noProof/>
                <w:webHidden/>
              </w:rPr>
            </w:r>
            <w:r w:rsidR="009746ED">
              <w:rPr>
                <w:noProof/>
                <w:webHidden/>
              </w:rPr>
              <w:fldChar w:fldCharType="separate"/>
            </w:r>
            <w:r w:rsidR="009746ED">
              <w:rPr>
                <w:noProof/>
                <w:webHidden/>
              </w:rPr>
              <w:t>3</w:t>
            </w:r>
            <w:r w:rsidR="009746ED">
              <w:rPr>
                <w:noProof/>
                <w:webHidden/>
              </w:rPr>
              <w:fldChar w:fldCharType="end"/>
            </w:r>
          </w:hyperlink>
        </w:p>
        <w:p w:rsidR="009746ED" w:rsidRDefault="00A24796">
          <w:pPr>
            <w:pStyle w:val="TOC1"/>
            <w:tabs>
              <w:tab w:val="right" w:leader="dot" w:pos="9016"/>
            </w:tabs>
            <w:rPr>
              <w:rFonts w:eastAsiaTheme="minorEastAsia"/>
              <w:noProof/>
              <w:lang w:eastAsia="en-GB"/>
            </w:rPr>
          </w:pPr>
          <w:hyperlink w:anchor="_Toc531777757" w:history="1">
            <w:r w:rsidR="009746ED" w:rsidRPr="004E6296">
              <w:rPr>
                <w:rStyle w:val="Hyperlink"/>
                <w:noProof/>
              </w:rPr>
              <w:t>4.0 Testable Hypothesis &amp; Results</w:t>
            </w:r>
            <w:r w:rsidR="009746ED">
              <w:rPr>
                <w:noProof/>
                <w:webHidden/>
              </w:rPr>
              <w:tab/>
            </w:r>
            <w:r w:rsidR="009746ED">
              <w:rPr>
                <w:noProof/>
                <w:webHidden/>
              </w:rPr>
              <w:fldChar w:fldCharType="begin"/>
            </w:r>
            <w:r w:rsidR="009746ED">
              <w:rPr>
                <w:noProof/>
                <w:webHidden/>
              </w:rPr>
              <w:instrText xml:space="preserve"> PAGEREF _Toc531777757 \h </w:instrText>
            </w:r>
            <w:r w:rsidR="009746ED">
              <w:rPr>
                <w:noProof/>
                <w:webHidden/>
              </w:rPr>
            </w:r>
            <w:r w:rsidR="009746ED">
              <w:rPr>
                <w:noProof/>
                <w:webHidden/>
              </w:rPr>
              <w:fldChar w:fldCharType="separate"/>
            </w:r>
            <w:r w:rsidR="009746ED">
              <w:rPr>
                <w:noProof/>
                <w:webHidden/>
              </w:rPr>
              <w:t>3</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58" w:history="1">
            <w:r w:rsidR="009746ED" w:rsidRPr="004E6296">
              <w:rPr>
                <w:rStyle w:val="Hyperlink"/>
                <w:noProof/>
              </w:rPr>
              <w:t>4.1 Grouped Frequency Distribution</w:t>
            </w:r>
            <w:r w:rsidR="009746ED">
              <w:rPr>
                <w:noProof/>
                <w:webHidden/>
              </w:rPr>
              <w:tab/>
            </w:r>
            <w:r w:rsidR="009746ED">
              <w:rPr>
                <w:noProof/>
                <w:webHidden/>
              </w:rPr>
              <w:fldChar w:fldCharType="begin"/>
            </w:r>
            <w:r w:rsidR="009746ED">
              <w:rPr>
                <w:noProof/>
                <w:webHidden/>
              </w:rPr>
              <w:instrText xml:space="preserve"> PAGEREF _Toc531777758 \h </w:instrText>
            </w:r>
            <w:r w:rsidR="009746ED">
              <w:rPr>
                <w:noProof/>
                <w:webHidden/>
              </w:rPr>
            </w:r>
            <w:r w:rsidR="009746ED">
              <w:rPr>
                <w:noProof/>
                <w:webHidden/>
              </w:rPr>
              <w:fldChar w:fldCharType="separate"/>
            </w:r>
            <w:r w:rsidR="009746ED">
              <w:rPr>
                <w:noProof/>
                <w:webHidden/>
              </w:rPr>
              <w:t>3</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59" w:history="1">
            <w:r w:rsidR="009746ED" w:rsidRPr="004E6296">
              <w:rPr>
                <w:rStyle w:val="Hyperlink"/>
                <w:noProof/>
              </w:rPr>
              <w:t>4.2 Central Tendency</w:t>
            </w:r>
            <w:r w:rsidR="009746ED">
              <w:rPr>
                <w:noProof/>
                <w:webHidden/>
              </w:rPr>
              <w:tab/>
            </w:r>
            <w:r w:rsidR="009746ED">
              <w:rPr>
                <w:noProof/>
                <w:webHidden/>
              </w:rPr>
              <w:fldChar w:fldCharType="begin"/>
            </w:r>
            <w:r w:rsidR="009746ED">
              <w:rPr>
                <w:noProof/>
                <w:webHidden/>
              </w:rPr>
              <w:instrText xml:space="preserve"> PAGEREF _Toc531777759 \h </w:instrText>
            </w:r>
            <w:r w:rsidR="009746ED">
              <w:rPr>
                <w:noProof/>
                <w:webHidden/>
              </w:rPr>
            </w:r>
            <w:r w:rsidR="009746ED">
              <w:rPr>
                <w:noProof/>
                <w:webHidden/>
              </w:rPr>
              <w:fldChar w:fldCharType="separate"/>
            </w:r>
            <w:r w:rsidR="009746ED">
              <w:rPr>
                <w:noProof/>
                <w:webHidden/>
              </w:rPr>
              <w:t>4</w:t>
            </w:r>
            <w:r w:rsidR="009746ED">
              <w:rPr>
                <w:noProof/>
                <w:webHidden/>
              </w:rPr>
              <w:fldChar w:fldCharType="end"/>
            </w:r>
          </w:hyperlink>
        </w:p>
        <w:p w:rsidR="009746ED" w:rsidRDefault="00A24796">
          <w:pPr>
            <w:pStyle w:val="TOC2"/>
            <w:tabs>
              <w:tab w:val="right" w:leader="dot" w:pos="9016"/>
            </w:tabs>
            <w:rPr>
              <w:rFonts w:eastAsiaTheme="minorEastAsia"/>
              <w:noProof/>
              <w:lang w:eastAsia="en-GB"/>
            </w:rPr>
          </w:pPr>
          <w:hyperlink w:anchor="_Toc531777760" w:history="1">
            <w:r w:rsidR="009746ED" w:rsidRPr="004E6296">
              <w:rPr>
                <w:rStyle w:val="Hyperlink"/>
                <w:noProof/>
              </w:rPr>
              <w:t>4.4 t-Test</w:t>
            </w:r>
            <w:r w:rsidR="009746ED">
              <w:rPr>
                <w:noProof/>
                <w:webHidden/>
              </w:rPr>
              <w:tab/>
            </w:r>
            <w:r w:rsidR="009746ED">
              <w:rPr>
                <w:noProof/>
                <w:webHidden/>
              </w:rPr>
              <w:fldChar w:fldCharType="begin"/>
            </w:r>
            <w:r w:rsidR="009746ED">
              <w:rPr>
                <w:noProof/>
                <w:webHidden/>
              </w:rPr>
              <w:instrText xml:space="preserve"> PAGEREF _Toc531777760 \h </w:instrText>
            </w:r>
            <w:r w:rsidR="009746ED">
              <w:rPr>
                <w:noProof/>
                <w:webHidden/>
              </w:rPr>
            </w:r>
            <w:r w:rsidR="009746ED">
              <w:rPr>
                <w:noProof/>
                <w:webHidden/>
              </w:rPr>
              <w:fldChar w:fldCharType="separate"/>
            </w:r>
            <w:r w:rsidR="009746ED">
              <w:rPr>
                <w:noProof/>
                <w:webHidden/>
              </w:rPr>
              <w:t>4</w:t>
            </w:r>
            <w:r w:rsidR="009746ED">
              <w:rPr>
                <w:noProof/>
                <w:webHidden/>
              </w:rPr>
              <w:fldChar w:fldCharType="end"/>
            </w:r>
          </w:hyperlink>
        </w:p>
        <w:p w:rsidR="009746ED" w:rsidRDefault="00A24796">
          <w:pPr>
            <w:pStyle w:val="TOC1"/>
            <w:tabs>
              <w:tab w:val="right" w:leader="dot" w:pos="9016"/>
            </w:tabs>
            <w:rPr>
              <w:rFonts w:eastAsiaTheme="minorEastAsia"/>
              <w:noProof/>
              <w:lang w:eastAsia="en-GB"/>
            </w:rPr>
          </w:pPr>
          <w:hyperlink w:anchor="_Toc531777761" w:history="1">
            <w:r w:rsidR="009746ED" w:rsidRPr="004E6296">
              <w:rPr>
                <w:rStyle w:val="Hyperlink"/>
                <w:noProof/>
              </w:rPr>
              <w:t>6.0 Discussion</w:t>
            </w:r>
            <w:r w:rsidR="009746ED">
              <w:rPr>
                <w:noProof/>
                <w:webHidden/>
              </w:rPr>
              <w:tab/>
            </w:r>
            <w:r w:rsidR="009746ED">
              <w:rPr>
                <w:noProof/>
                <w:webHidden/>
              </w:rPr>
              <w:fldChar w:fldCharType="begin"/>
            </w:r>
            <w:r w:rsidR="009746ED">
              <w:rPr>
                <w:noProof/>
                <w:webHidden/>
              </w:rPr>
              <w:instrText xml:space="preserve"> PAGEREF _Toc531777761 \h </w:instrText>
            </w:r>
            <w:r w:rsidR="009746ED">
              <w:rPr>
                <w:noProof/>
                <w:webHidden/>
              </w:rPr>
            </w:r>
            <w:r w:rsidR="009746ED">
              <w:rPr>
                <w:noProof/>
                <w:webHidden/>
              </w:rPr>
              <w:fldChar w:fldCharType="separate"/>
            </w:r>
            <w:r w:rsidR="009746ED">
              <w:rPr>
                <w:noProof/>
                <w:webHidden/>
              </w:rPr>
              <w:t>5</w:t>
            </w:r>
            <w:r w:rsidR="009746ED">
              <w:rPr>
                <w:noProof/>
                <w:webHidden/>
              </w:rPr>
              <w:fldChar w:fldCharType="end"/>
            </w:r>
          </w:hyperlink>
        </w:p>
        <w:p w:rsidR="009746ED" w:rsidRDefault="00A24796">
          <w:pPr>
            <w:pStyle w:val="TOC1"/>
            <w:tabs>
              <w:tab w:val="right" w:leader="dot" w:pos="9016"/>
            </w:tabs>
            <w:rPr>
              <w:rFonts w:eastAsiaTheme="minorEastAsia"/>
              <w:noProof/>
              <w:lang w:eastAsia="en-GB"/>
            </w:rPr>
          </w:pPr>
          <w:hyperlink w:anchor="_Toc531777762" w:history="1">
            <w:r w:rsidR="009746ED" w:rsidRPr="004E6296">
              <w:rPr>
                <w:rStyle w:val="Hyperlink"/>
                <w:noProof/>
              </w:rPr>
              <w:t>7.0 Conclusion</w:t>
            </w:r>
            <w:r w:rsidR="009746ED">
              <w:rPr>
                <w:noProof/>
                <w:webHidden/>
              </w:rPr>
              <w:tab/>
            </w:r>
            <w:r w:rsidR="009746ED">
              <w:rPr>
                <w:noProof/>
                <w:webHidden/>
              </w:rPr>
              <w:fldChar w:fldCharType="begin"/>
            </w:r>
            <w:r w:rsidR="009746ED">
              <w:rPr>
                <w:noProof/>
                <w:webHidden/>
              </w:rPr>
              <w:instrText xml:space="preserve"> PAGEREF _Toc531777762 \h </w:instrText>
            </w:r>
            <w:r w:rsidR="009746ED">
              <w:rPr>
                <w:noProof/>
                <w:webHidden/>
              </w:rPr>
            </w:r>
            <w:r w:rsidR="009746ED">
              <w:rPr>
                <w:noProof/>
                <w:webHidden/>
              </w:rPr>
              <w:fldChar w:fldCharType="separate"/>
            </w:r>
            <w:r w:rsidR="009746ED">
              <w:rPr>
                <w:noProof/>
                <w:webHidden/>
              </w:rPr>
              <w:t>5</w:t>
            </w:r>
            <w:r w:rsidR="009746ED">
              <w:rPr>
                <w:noProof/>
                <w:webHidden/>
              </w:rPr>
              <w:fldChar w:fldCharType="end"/>
            </w:r>
          </w:hyperlink>
        </w:p>
        <w:p w:rsidR="009746ED" w:rsidRDefault="00A24796">
          <w:pPr>
            <w:pStyle w:val="TOC1"/>
            <w:tabs>
              <w:tab w:val="right" w:leader="dot" w:pos="9016"/>
            </w:tabs>
            <w:rPr>
              <w:rFonts w:eastAsiaTheme="minorEastAsia"/>
              <w:noProof/>
              <w:lang w:eastAsia="en-GB"/>
            </w:rPr>
          </w:pPr>
          <w:hyperlink w:anchor="_Toc531777763" w:history="1">
            <w:r w:rsidR="009746ED" w:rsidRPr="004E6296">
              <w:rPr>
                <w:rStyle w:val="Hyperlink"/>
                <w:noProof/>
              </w:rPr>
              <w:t>8.0 Reference List</w:t>
            </w:r>
            <w:r w:rsidR="009746ED">
              <w:rPr>
                <w:noProof/>
                <w:webHidden/>
              </w:rPr>
              <w:tab/>
            </w:r>
            <w:r w:rsidR="009746ED">
              <w:rPr>
                <w:noProof/>
                <w:webHidden/>
              </w:rPr>
              <w:fldChar w:fldCharType="begin"/>
            </w:r>
            <w:r w:rsidR="009746ED">
              <w:rPr>
                <w:noProof/>
                <w:webHidden/>
              </w:rPr>
              <w:instrText xml:space="preserve"> PAGEREF _Toc531777763 \h </w:instrText>
            </w:r>
            <w:r w:rsidR="009746ED">
              <w:rPr>
                <w:noProof/>
                <w:webHidden/>
              </w:rPr>
            </w:r>
            <w:r w:rsidR="009746ED">
              <w:rPr>
                <w:noProof/>
                <w:webHidden/>
              </w:rPr>
              <w:fldChar w:fldCharType="separate"/>
            </w:r>
            <w:r w:rsidR="009746ED">
              <w:rPr>
                <w:noProof/>
                <w:webHidden/>
              </w:rPr>
              <w:t>5</w:t>
            </w:r>
            <w:r w:rsidR="009746ED">
              <w:rPr>
                <w:noProof/>
                <w:webHidden/>
              </w:rPr>
              <w:fldChar w:fldCharType="end"/>
            </w:r>
          </w:hyperlink>
        </w:p>
        <w:p w:rsidR="009746ED" w:rsidRDefault="00A24796">
          <w:pPr>
            <w:pStyle w:val="TOC1"/>
            <w:tabs>
              <w:tab w:val="right" w:leader="dot" w:pos="9016"/>
            </w:tabs>
            <w:rPr>
              <w:rFonts w:eastAsiaTheme="minorEastAsia"/>
              <w:noProof/>
              <w:lang w:eastAsia="en-GB"/>
            </w:rPr>
          </w:pPr>
          <w:hyperlink w:anchor="_Toc531777764" w:history="1">
            <w:r w:rsidR="009746ED" w:rsidRPr="004E6296">
              <w:rPr>
                <w:rStyle w:val="Hyperlink"/>
                <w:noProof/>
              </w:rPr>
              <w:t>9.0 Bibliography</w:t>
            </w:r>
            <w:r w:rsidR="009746ED">
              <w:rPr>
                <w:noProof/>
                <w:webHidden/>
              </w:rPr>
              <w:tab/>
            </w:r>
            <w:r w:rsidR="009746ED">
              <w:rPr>
                <w:noProof/>
                <w:webHidden/>
              </w:rPr>
              <w:fldChar w:fldCharType="begin"/>
            </w:r>
            <w:r w:rsidR="009746ED">
              <w:rPr>
                <w:noProof/>
                <w:webHidden/>
              </w:rPr>
              <w:instrText xml:space="preserve"> PAGEREF _Toc531777764 \h </w:instrText>
            </w:r>
            <w:r w:rsidR="009746ED">
              <w:rPr>
                <w:noProof/>
                <w:webHidden/>
              </w:rPr>
            </w:r>
            <w:r w:rsidR="009746ED">
              <w:rPr>
                <w:noProof/>
                <w:webHidden/>
              </w:rPr>
              <w:fldChar w:fldCharType="separate"/>
            </w:r>
            <w:r w:rsidR="009746ED">
              <w:rPr>
                <w:noProof/>
                <w:webHidden/>
              </w:rPr>
              <w:t>6</w:t>
            </w:r>
            <w:r w:rsidR="009746ED">
              <w:rPr>
                <w:noProof/>
                <w:webHidden/>
              </w:rPr>
              <w:fldChar w:fldCharType="end"/>
            </w:r>
          </w:hyperlink>
        </w:p>
        <w:p w:rsidR="00935DE3" w:rsidRDefault="00935DE3">
          <w:r>
            <w:rPr>
              <w:b/>
              <w:bCs/>
              <w:noProof/>
            </w:rPr>
            <w:fldChar w:fldCharType="end"/>
          </w:r>
        </w:p>
      </w:sdtContent>
    </w:sdt>
    <w:p w:rsidR="00F80073" w:rsidRDefault="00F80073">
      <w:pPr>
        <w:pStyle w:val="TableofFigures"/>
        <w:tabs>
          <w:tab w:val="right" w:leader="dot" w:pos="9016"/>
        </w:tabs>
      </w:pPr>
    </w:p>
    <w:p w:rsidR="00F80073" w:rsidRDefault="00F80073">
      <w:pPr>
        <w:pStyle w:val="TableofFigures"/>
        <w:tabs>
          <w:tab w:val="right" w:leader="dot" w:pos="9016"/>
        </w:tabs>
      </w:pPr>
    </w:p>
    <w:p w:rsidR="00F80073" w:rsidRDefault="00F80073">
      <w:pPr>
        <w:pStyle w:val="TableofFigures"/>
        <w:tabs>
          <w:tab w:val="right" w:leader="dot" w:pos="9016"/>
        </w:tabs>
      </w:pPr>
    </w:p>
    <w:p w:rsidR="003B08CD" w:rsidRDefault="003B08C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p>
    <w:p w:rsidR="001E033C" w:rsidRDefault="003B08CD" w:rsidP="003B08CD">
      <w:pPr>
        <w:tabs>
          <w:tab w:val="left" w:pos="3210"/>
        </w:tabs>
      </w:pPr>
      <w:r>
        <w:fldChar w:fldCharType="end"/>
      </w:r>
    </w:p>
    <w:p w:rsidR="003B08CD" w:rsidRDefault="003B08CD" w:rsidP="005D7391">
      <w:pPr>
        <w:tabs>
          <w:tab w:val="left" w:pos="3210"/>
        </w:tabs>
        <w:jc w:val="center"/>
      </w:pPr>
    </w:p>
    <w:p w:rsidR="003B08CD" w:rsidRDefault="003B08CD" w:rsidP="005D7391">
      <w:pPr>
        <w:tabs>
          <w:tab w:val="left" w:pos="3210"/>
        </w:tabs>
        <w:jc w:val="center"/>
      </w:pPr>
    </w:p>
    <w:p w:rsidR="003B08CD" w:rsidRDefault="003B08CD" w:rsidP="005D7391">
      <w:pPr>
        <w:tabs>
          <w:tab w:val="left" w:pos="3210"/>
        </w:tabs>
        <w:jc w:val="center"/>
      </w:pPr>
    </w:p>
    <w:p w:rsidR="003B08CD" w:rsidRDefault="003B08CD" w:rsidP="00602EC7">
      <w:pPr>
        <w:tabs>
          <w:tab w:val="left" w:pos="3210"/>
        </w:tabs>
      </w:pPr>
    </w:p>
    <w:p w:rsidR="003B08CD" w:rsidRDefault="003B08CD" w:rsidP="003B08CD">
      <w:pPr>
        <w:tabs>
          <w:tab w:val="left" w:pos="3210"/>
        </w:tabs>
        <w:sectPr w:rsidR="003B08CD" w:rsidSect="001E033C">
          <w:footerReference w:type="default" r:id="rId9"/>
          <w:pgSz w:w="11906" w:h="16838"/>
          <w:pgMar w:top="1440" w:right="1440" w:bottom="1440" w:left="1440" w:header="708" w:footer="708" w:gutter="0"/>
          <w:pgNumType w:start="0"/>
          <w:cols w:space="708"/>
          <w:titlePg/>
          <w:docGrid w:linePitch="360"/>
        </w:sectPr>
      </w:pPr>
    </w:p>
    <w:p w:rsidR="00654810" w:rsidRDefault="005A6F7F" w:rsidP="001E033C">
      <w:pPr>
        <w:pStyle w:val="Heading1"/>
      </w:pPr>
      <w:bookmarkStart w:id="0" w:name="_Toc531614612"/>
      <w:bookmarkStart w:id="1" w:name="_Toc531769544"/>
      <w:bookmarkStart w:id="2" w:name="_Toc531777748"/>
      <w:r>
        <w:lastRenderedPageBreak/>
        <w:t xml:space="preserve">1.0 </w:t>
      </w:r>
      <w:r w:rsidR="001E033C">
        <w:t>Abstract</w:t>
      </w:r>
      <w:bookmarkEnd w:id="0"/>
      <w:bookmarkEnd w:id="1"/>
      <w:bookmarkEnd w:id="2"/>
    </w:p>
    <w:p w:rsidR="005A6F7F" w:rsidRPr="003B7059" w:rsidRDefault="007D0883" w:rsidP="005A6F7F">
      <w:pPr>
        <w:rPr>
          <w:rFonts w:cstheme="minorHAnsi"/>
        </w:rPr>
      </w:pPr>
      <w:r w:rsidRPr="003B7059">
        <w:rPr>
          <w:rFonts w:cstheme="minorHAnsi"/>
        </w:rPr>
        <w:t xml:space="preserve">This Report was completed as a course requirement to obtain course credit in MSc Software Engineering at </w:t>
      </w:r>
      <w:r w:rsidR="003B7059" w:rsidRPr="003B7059">
        <w:rPr>
          <w:rFonts w:cstheme="minorHAnsi"/>
        </w:rPr>
        <w:t xml:space="preserve">the </w:t>
      </w:r>
      <w:r w:rsidRPr="003B7059">
        <w:rPr>
          <w:rFonts w:cstheme="minorHAnsi"/>
          <w:noProof/>
        </w:rPr>
        <w:t>University</w:t>
      </w:r>
      <w:r w:rsidRPr="003B7059">
        <w:rPr>
          <w:rFonts w:cstheme="minorHAnsi"/>
        </w:rPr>
        <w:t xml:space="preserve"> </w:t>
      </w:r>
      <w:r w:rsidR="000811F1" w:rsidRPr="003B7059">
        <w:rPr>
          <w:rFonts w:cstheme="minorHAnsi"/>
        </w:rPr>
        <w:t>of</w:t>
      </w:r>
      <w:r w:rsidRPr="003B7059">
        <w:rPr>
          <w:rFonts w:cstheme="minorHAnsi"/>
        </w:rPr>
        <w:t xml:space="preserve"> </w:t>
      </w:r>
      <w:r w:rsidR="003B7059" w:rsidRPr="003B7059">
        <w:rPr>
          <w:rFonts w:cstheme="minorHAnsi"/>
          <w:noProof/>
        </w:rPr>
        <w:t>W</w:t>
      </w:r>
      <w:r w:rsidRPr="003B7059">
        <w:rPr>
          <w:rFonts w:cstheme="minorHAnsi"/>
          <w:noProof/>
        </w:rPr>
        <w:t>ales</w:t>
      </w:r>
      <w:r w:rsidRPr="003B7059">
        <w:rPr>
          <w:rFonts w:cstheme="minorHAnsi"/>
        </w:rPr>
        <w:t xml:space="preserve"> Trinity Saint David Swansea. The report features and investigates </w:t>
      </w:r>
      <w:r w:rsidR="00B753BE" w:rsidRPr="003B7059">
        <w:rPr>
          <w:rFonts w:cstheme="minorHAnsi"/>
        </w:rPr>
        <w:t>appropriate data analysis to understand the cognitive principles involved in presenting data effectively.</w:t>
      </w:r>
    </w:p>
    <w:p w:rsidR="005A6F7F" w:rsidRDefault="00A24796" w:rsidP="005A6F7F">
      <w:pPr>
        <w:sectPr w:rsidR="005A6F7F" w:rsidSect="001E033C">
          <w:type w:val="continuous"/>
          <w:pgSz w:w="11906" w:h="16838"/>
          <w:pgMar w:top="1440" w:right="1440" w:bottom="1440" w:left="1440" w:header="708" w:footer="708" w:gutter="0"/>
          <w:pgNumType w:start="0"/>
          <w:cols w:space="720"/>
          <w:titlePg/>
          <w:docGrid w:linePitch="360"/>
        </w:sectPr>
      </w:pPr>
      <w:r>
        <w:pict>
          <v:rect id="_x0000_i1025" style="width:0;height:1.5pt" o:hralign="center" o:hrstd="t" o:hr="t" fillcolor="#a0a0a0" stroked="f"/>
        </w:pict>
      </w:r>
    </w:p>
    <w:p w:rsidR="006353A2" w:rsidRPr="00A72D01" w:rsidRDefault="005A6F7F" w:rsidP="00A72D01">
      <w:pPr>
        <w:pStyle w:val="Heading1"/>
      </w:pPr>
      <w:bookmarkStart w:id="3" w:name="_Toc531614613"/>
      <w:bookmarkStart w:id="4" w:name="_Toc531769545"/>
      <w:bookmarkStart w:id="5" w:name="_Toc531777749"/>
      <w:r>
        <w:lastRenderedPageBreak/>
        <w:t>2.0 Introduction</w:t>
      </w:r>
      <w:bookmarkEnd w:id="3"/>
      <w:bookmarkEnd w:id="4"/>
      <w:bookmarkEnd w:id="5"/>
    </w:p>
    <w:p w:rsidR="00282222" w:rsidRPr="002749A9" w:rsidRDefault="00AF4FE6" w:rsidP="00A72D01">
      <w:pPr>
        <w:tabs>
          <w:tab w:val="left" w:pos="3210"/>
        </w:tabs>
        <w:rPr>
          <w:color w:val="000000" w:themeColor="text1"/>
        </w:rPr>
      </w:pPr>
      <w:r>
        <w:t>Statistics can be seen to be vast. The subject is far too large for any single person to be a complete expert with all the various sub-domains it possesses.</w:t>
      </w:r>
      <w:r>
        <w:fldChar w:fldCharType="begin" w:fldLock="1"/>
      </w:r>
      <w:r w:rsidR="002749A9">
        <w:instrText>ADDIN CSL_CITATION {"citationItems":[{"id":"ITEM-1","itemData":{"ISBN":"0340806567","author":[{"dropping-particle":"","family":"Greenfield","given":"Tony","non-dropping-particle":"","parse-names":false,"suffix":""}],"edition":"2nd ed.","id":"ITEM-1","issued":{"date-parts":[["2002"]]},"publisher":"Arnold","publisher-place":"New York ; London","title":"Research methods for postgraduates","type":"book"},"uris":["http://www.mendeley.com/documents/?uuid=3df30013-feb2-4eb8-b31e-7f4cd7e912ba"]}],"mendeley":{"formattedCitation":"[1]","plainTextFormattedCitation":"[1]","previouslyFormattedCitation":"[1]"},"properties":{"noteIndex":0},"schema":"https://github.com/citation-style-language/schema/raw/master/csl-citation.json"}</w:instrText>
      </w:r>
      <w:r>
        <w:fldChar w:fldCharType="separate"/>
      </w:r>
      <w:r w:rsidRPr="00AF4FE6">
        <w:rPr>
          <w:noProof/>
        </w:rPr>
        <w:t>[1]</w:t>
      </w:r>
      <w:r>
        <w:fldChar w:fldCharType="end"/>
      </w:r>
      <w:r>
        <w:t xml:space="preserve"> Tony Greenfield supports this statement, in doing so Mr Greenfield also argues that there can be very basic tools to understand why statistics can be a valuable subject when</w:t>
      </w:r>
      <w:r w:rsidR="00A72D01">
        <w:t xml:space="preserve"> gathering data.</w:t>
      </w:r>
      <w:r w:rsidR="002749A9">
        <w:t xml:space="preserve"> The data we gather can more often than not involve characteristics of people when observing people, it’s clear we can argue that we differ that result </w:t>
      </w:r>
      <w:r w:rsidR="003B7059">
        <w:rPr>
          <w:noProof/>
        </w:rPr>
        <w:t>is</w:t>
      </w:r>
      <w:r w:rsidR="002749A9">
        <w:t xml:space="preserve"> sometimes just a little or sometimes on a large scale all because of different variables that can occur.</w:t>
      </w:r>
      <w:r w:rsidR="002749A9">
        <w:fldChar w:fldCharType="begin" w:fldLock="1"/>
      </w:r>
      <w:r w:rsidR="002465BF">
        <w:instrText>ADDIN CSL_CITATION {"citationItems":[{"id":"ITEM-1","itemData":{"ISBN":"9780205004065","abstract":"This inexpensive, brief supplement for statistics in social sciences is designed to help intimidated students gain a basic understanding of statistics.","author":[{"dropping-particle":"","family":"Kranzler","given":"John H","non-dropping-particle":"","parse-names":false,"suffix":""}],"edition":"5th ed.","id":"ITEM-1","issued":{"date-parts":[["2011"]]},"number-of-pages":"31","publisher":"Prentice Hall","publisher-place":"Boston, [Mass.] ; London","title":"Statistics for the terrified","type":"book"},"uris":["http://www.mendeley.com/documents/?uuid=5a3f085f-3f33-4ab9-8753-ec3c6349f1fb"]}],"mendeley":{"formattedCitation":"[2]","plainTextFormattedCitation":"[2]","previouslyFormattedCitation":"[2]"},"properties":{"noteIndex":0},"schema":"https://github.com/citation-style-language/schema/raw/master/csl-citation.json"}</w:instrText>
      </w:r>
      <w:r w:rsidR="002749A9">
        <w:fldChar w:fldCharType="separate"/>
      </w:r>
      <w:r w:rsidR="002749A9" w:rsidRPr="002749A9">
        <w:rPr>
          <w:noProof/>
        </w:rPr>
        <w:t>[2]</w:t>
      </w:r>
      <w:r w:rsidR="002749A9">
        <w:fldChar w:fldCharType="end"/>
      </w:r>
      <w:r w:rsidR="002749A9">
        <w:t xml:space="preserve"> </w:t>
      </w:r>
      <w:r w:rsidR="00A72D01">
        <w:t>This report acknowledges t</w:t>
      </w:r>
      <w:r w:rsidR="005A200D">
        <w:t xml:space="preserve">en mature students aged between 45-62 and ten young </w:t>
      </w:r>
      <w:r w:rsidR="00A72D01">
        <w:t>students aged between 17-20 who were all</w:t>
      </w:r>
      <w:r w:rsidR="005A200D">
        <w:t xml:space="preserve"> given a university experience satisfaction test. The </w:t>
      </w:r>
      <w:r w:rsidR="00646CAD">
        <w:t>purpose of this</w:t>
      </w:r>
      <w:r w:rsidR="005A200D">
        <w:t xml:space="preserve"> report was used to examine the differences between the students using appropriate measures such as </w:t>
      </w:r>
      <w:r w:rsidR="003B7059">
        <w:t xml:space="preserve">the </w:t>
      </w:r>
      <w:r w:rsidR="005A200D" w:rsidRPr="003B7059">
        <w:rPr>
          <w:noProof/>
          <w:color w:val="000000" w:themeColor="text1"/>
        </w:rPr>
        <w:t>centre</w:t>
      </w:r>
      <w:r w:rsidR="005A200D" w:rsidRPr="00A72D01">
        <w:rPr>
          <w:color w:val="000000" w:themeColor="text1"/>
        </w:rPr>
        <w:t xml:space="preserve"> of </w:t>
      </w:r>
      <w:r w:rsidR="005A200D" w:rsidRPr="003B7059">
        <w:rPr>
          <w:noProof/>
          <w:color w:val="000000" w:themeColor="text1"/>
        </w:rPr>
        <w:t>distribution</w:t>
      </w:r>
      <w:r w:rsidR="005A200D" w:rsidRPr="00A72D01">
        <w:rPr>
          <w:color w:val="000000" w:themeColor="text1"/>
        </w:rPr>
        <w:t xml:space="preserve">, calculation of statistical significance, </w:t>
      </w:r>
      <w:r w:rsidR="003B7059">
        <w:rPr>
          <w:color w:val="000000" w:themeColor="text1"/>
        </w:rPr>
        <w:t xml:space="preserve">the </w:t>
      </w:r>
      <w:r w:rsidR="005A200D" w:rsidRPr="003B7059">
        <w:rPr>
          <w:noProof/>
          <w:color w:val="000000" w:themeColor="text1"/>
        </w:rPr>
        <w:t>testing</w:t>
      </w:r>
      <w:r w:rsidR="005A200D" w:rsidRPr="00A72D01">
        <w:rPr>
          <w:color w:val="000000" w:themeColor="text1"/>
        </w:rPr>
        <w:t xml:space="preserve"> of statistical hypothesis and analysis of variance</w:t>
      </w:r>
      <w:r w:rsidR="00A72D01">
        <w:rPr>
          <w:color w:val="000000" w:themeColor="text1"/>
        </w:rPr>
        <w:t xml:space="preserve">. </w:t>
      </w:r>
    </w:p>
    <w:p w:rsidR="00A72D01" w:rsidRDefault="00A72D01" w:rsidP="00A72D01">
      <w:pPr>
        <w:tabs>
          <w:tab w:val="left" w:pos="3210"/>
        </w:tabs>
        <w:rPr>
          <w:color w:val="000000" w:themeColor="text1"/>
        </w:rPr>
      </w:pPr>
    </w:p>
    <w:tbl>
      <w:tblPr>
        <w:tblpPr w:leftFromText="180" w:rightFromText="180" w:vertAnchor="page" w:horzAnchor="page" w:tblpX="6371" w:tblpY="4749"/>
        <w:tblW w:w="3600" w:type="dxa"/>
        <w:tblLook w:val="04A0" w:firstRow="1" w:lastRow="0" w:firstColumn="1" w:lastColumn="0" w:noHBand="0" w:noVBand="1"/>
      </w:tblPr>
      <w:tblGrid>
        <w:gridCol w:w="1800"/>
        <w:gridCol w:w="1800"/>
      </w:tblGrid>
      <w:tr w:rsidR="00602EC7" w:rsidRPr="00F80073" w:rsidTr="00602EC7">
        <w:trPr>
          <w:trHeight w:val="290"/>
        </w:trPr>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Mature Students</w:t>
            </w:r>
          </w:p>
        </w:tc>
        <w:tc>
          <w:tcPr>
            <w:tcW w:w="1800" w:type="dxa"/>
            <w:tcBorders>
              <w:top w:val="single" w:sz="4" w:space="0" w:color="auto"/>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Young</w:t>
            </w:r>
            <w:r>
              <w:rPr>
                <w:rFonts w:ascii="Calibri" w:eastAsia="Times New Roman" w:hAnsi="Calibri" w:cs="Calibri"/>
                <w:color w:val="000000"/>
                <w:lang w:eastAsia="en-GB"/>
              </w:rPr>
              <w:t xml:space="preserve"> </w:t>
            </w:r>
            <w:r w:rsidRPr="00F80073">
              <w:rPr>
                <w:rFonts w:ascii="Calibri" w:eastAsia="Times New Roman" w:hAnsi="Calibri" w:cs="Calibri"/>
                <w:color w:val="000000"/>
                <w:lang w:eastAsia="en-GB"/>
              </w:rPr>
              <w:t>Students</w:t>
            </w:r>
          </w:p>
        </w:tc>
      </w:tr>
      <w:tr w:rsidR="00602EC7" w:rsidRPr="00F80073" w:rsidTr="00602EC7">
        <w:trPr>
          <w:trHeight w:val="30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45</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35</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38</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22</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52</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15</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48</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27</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25</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37</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39</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41</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51</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24</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46</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19</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55</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26</w:t>
            </w:r>
          </w:p>
        </w:tc>
      </w:tr>
      <w:tr w:rsidR="00602EC7" w:rsidRPr="00F80073" w:rsidTr="00602EC7">
        <w:trPr>
          <w:trHeight w:val="29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602EC7" w:rsidRPr="00F80073" w:rsidRDefault="00602EC7" w:rsidP="00602EC7">
            <w:pPr>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46</w:t>
            </w:r>
          </w:p>
        </w:tc>
        <w:tc>
          <w:tcPr>
            <w:tcW w:w="1800" w:type="dxa"/>
            <w:tcBorders>
              <w:top w:val="nil"/>
              <w:left w:val="nil"/>
              <w:bottom w:val="single" w:sz="4" w:space="0" w:color="auto"/>
              <w:right w:val="single" w:sz="4" w:space="0" w:color="auto"/>
            </w:tcBorders>
            <w:shd w:val="clear" w:color="auto" w:fill="auto"/>
            <w:noWrap/>
            <w:vAlign w:val="bottom"/>
            <w:hideMark/>
          </w:tcPr>
          <w:p w:rsidR="00602EC7" w:rsidRPr="00F80073" w:rsidRDefault="00602EC7" w:rsidP="00602EC7">
            <w:pPr>
              <w:keepNext/>
              <w:spacing w:after="0" w:line="240" w:lineRule="auto"/>
              <w:jc w:val="center"/>
              <w:rPr>
                <w:rFonts w:ascii="Calibri" w:eastAsia="Times New Roman" w:hAnsi="Calibri" w:cs="Calibri"/>
                <w:color w:val="000000"/>
                <w:lang w:eastAsia="en-GB"/>
              </w:rPr>
            </w:pPr>
            <w:r w:rsidRPr="00F80073">
              <w:rPr>
                <w:rFonts w:ascii="Calibri" w:eastAsia="Times New Roman" w:hAnsi="Calibri" w:cs="Calibri"/>
                <w:color w:val="000000"/>
                <w:lang w:eastAsia="en-GB"/>
              </w:rPr>
              <w:t>36</w:t>
            </w:r>
          </w:p>
        </w:tc>
      </w:tr>
    </w:tbl>
    <w:p w:rsidR="00A72D01" w:rsidRDefault="00A72D01" w:rsidP="00A72D01">
      <w:pPr>
        <w:tabs>
          <w:tab w:val="left" w:pos="3210"/>
        </w:tabs>
        <w:rPr>
          <w:color w:val="000000" w:themeColor="text1"/>
        </w:rPr>
      </w:pPr>
    </w:p>
    <w:p w:rsidR="00602EC7" w:rsidRPr="000F0BD9" w:rsidRDefault="00602EC7" w:rsidP="00602EC7">
      <w:pPr>
        <w:pStyle w:val="Caption"/>
        <w:framePr w:h="301" w:hRule="exact" w:hSpace="180" w:wrap="around" w:vAnchor="page" w:hAnchor="page" w:x="6346" w:y="8187"/>
        <w:rPr>
          <w:color w:val="000000" w:themeColor="text1"/>
        </w:rPr>
      </w:pPr>
      <w:bookmarkStart w:id="6" w:name="_Toc530998444"/>
      <w:r w:rsidRPr="000F0BD9">
        <w:rPr>
          <w:color w:val="000000" w:themeColor="text1"/>
        </w:rPr>
        <w:t xml:space="preserve">Table </w:t>
      </w:r>
      <w:r>
        <w:rPr>
          <w:color w:val="000000" w:themeColor="text1"/>
        </w:rPr>
        <w:fldChar w:fldCharType="begin"/>
      </w:r>
      <w:r>
        <w:rPr>
          <w:color w:val="000000" w:themeColor="text1"/>
        </w:rPr>
        <w:instrText xml:space="preserve"> SEQ Table \* ARABIC </w:instrText>
      </w:r>
      <w:r>
        <w:rPr>
          <w:color w:val="000000" w:themeColor="text1"/>
        </w:rPr>
        <w:fldChar w:fldCharType="separate"/>
      </w:r>
      <w:r>
        <w:rPr>
          <w:noProof/>
          <w:color w:val="000000" w:themeColor="text1"/>
        </w:rPr>
        <w:t>1</w:t>
      </w:r>
      <w:r>
        <w:rPr>
          <w:color w:val="000000" w:themeColor="text1"/>
        </w:rPr>
        <w:fldChar w:fldCharType="end"/>
      </w:r>
      <w:r w:rsidRPr="000F0BD9">
        <w:rPr>
          <w:color w:val="000000" w:themeColor="text1"/>
        </w:rPr>
        <w:t>: University Experience Scores</w:t>
      </w:r>
      <w:bookmarkEnd w:id="6"/>
    </w:p>
    <w:p w:rsidR="00A72D01" w:rsidRDefault="00A72D01" w:rsidP="00A72D01">
      <w:pPr>
        <w:tabs>
          <w:tab w:val="left" w:pos="3210"/>
        </w:tabs>
        <w:rPr>
          <w:color w:val="000000" w:themeColor="text1"/>
        </w:rPr>
      </w:pPr>
    </w:p>
    <w:p w:rsidR="00EB7919" w:rsidRDefault="00EB7919" w:rsidP="00A72D01">
      <w:pPr>
        <w:tabs>
          <w:tab w:val="left" w:pos="3210"/>
        </w:tabs>
        <w:rPr>
          <w:color w:val="000000" w:themeColor="text1"/>
        </w:rPr>
      </w:pPr>
    </w:p>
    <w:p w:rsidR="005A6F7F" w:rsidRDefault="00A72D01" w:rsidP="00A72D01">
      <w:pPr>
        <w:tabs>
          <w:tab w:val="left" w:pos="3210"/>
        </w:tabs>
        <w:rPr>
          <w:color w:val="000000" w:themeColor="text1"/>
        </w:rPr>
      </w:pPr>
      <w:r>
        <w:rPr>
          <w:color w:val="000000" w:themeColor="text1"/>
        </w:rPr>
        <w:t>Although there a</w:t>
      </w:r>
      <w:r w:rsidR="004A6F32">
        <w:rPr>
          <w:color w:val="000000" w:themeColor="text1"/>
        </w:rPr>
        <w:t>re many tests and routes</w:t>
      </w:r>
      <w:r>
        <w:rPr>
          <w:color w:val="000000" w:themeColor="text1"/>
        </w:rPr>
        <w:t xml:space="preserve"> using statistical methods with the data provided as shown in </w:t>
      </w:r>
      <w:r w:rsidRPr="000F0BD9">
        <w:rPr>
          <w:b/>
          <w:color w:val="000000" w:themeColor="text1"/>
        </w:rPr>
        <w:t>Table 1</w:t>
      </w:r>
      <w:r>
        <w:rPr>
          <w:color w:val="000000" w:themeColor="text1"/>
        </w:rPr>
        <w:t xml:space="preserve"> not all of the methods may need to be applied</w:t>
      </w:r>
      <w:r w:rsidR="003B7059">
        <w:rPr>
          <w:color w:val="000000" w:themeColor="text1"/>
        </w:rPr>
        <w:t>,</w:t>
      </w:r>
      <w:r>
        <w:rPr>
          <w:color w:val="000000" w:themeColor="text1"/>
        </w:rPr>
        <w:t xml:space="preserve"> </w:t>
      </w:r>
      <w:r w:rsidRPr="003B7059">
        <w:rPr>
          <w:noProof/>
          <w:color w:val="000000" w:themeColor="text1"/>
        </w:rPr>
        <w:t>meaning</w:t>
      </w:r>
      <w:r>
        <w:rPr>
          <w:color w:val="000000" w:themeColor="text1"/>
        </w:rPr>
        <w:t xml:space="preserve"> that we can have different data types presented. For </w:t>
      </w:r>
      <w:r w:rsidR="000F0BD9">
        <w:rPr>
          <w:color w:val="000000" w:themeColor="text1"/>
        </w:rPr>
        <w:t>example,</w:t>
      </w:r>
      <w:r>
        <w:rPr>
          <w:color w:val="000000" w:themeColor="text1"/>
        </w:rPr>
        <w:t xml:space="preserve"> </w:t>
      </w:r>
      <w:r w:rsidR="000F0BD9">
        <w:rPr>
          <w:color w:val="000000" w:themeColor="text1"/>
        </w:rPr>
        <w:t>the</w:t>
      </w:r>
      <w:r>
        <w:rPr>
          <w:color w:val="000000" w:themeColor="text1"/>
        </w:rPr>
        <w:t xml:space="preserve"> data presented in </w:t>
      </w:r>
      <w:r w:rsidRPr="000F0BD9">
        <w:rPr>
          <w:b/>
          <w:color w:val="000000" w:themeColor="text1"/>
        </w:rPr>
        <w:t>table 1</w:t>
      </w:r>
      <w:r>
        <w:rPr>
          <w:color w:val="000000" w:themeColor="text1"/>
        </w:rPr>
        <w:t xml:space="preserve"> has</w:t>
      </w:r>
      <w:r w:rsidR="00787F74">
        <w:rPr>
          <w:color w:val="000000" w:themeColor="text1"/>
        </w:rPr>
        <w:t xml:space="preserve"> quantitative data</w:t>
      </w:r>
      <w:r>
        <w:rPr>
          <w:color w:val="000000" w:themeColor="text1"/>
        </w:rPr>
        <w:t xml:space="preserve"> of two columns </w:t>
      </w:r>
      <w:r w:rsidR="000F0BD9">
        <w:rPr>
          <w:color w:val="000000" w:themeColor="text1"/>
        </w:rPr>
        <w:t xml:space="preserve">being Mature and young students that have given scores within a given range </w:t>
      </w:r>
      <w:r w:rsidR="00CC3A9D">
        <w:rPr>
          <w:color w:val="000000" w:themeColor="text1"/>
        </w:rPr>
        <w:t xml:space="preserve">and only ten students were recorded, </w:t>
      </w:r>
      <w:r w:rsidR="000F0BD9">
        <w:rPr>
          <w:color w:val="000000" w:themeColor="text1"/>
        </w:rPr>
        <w:t>but with other data types there could be a series of 20, 50, 100, or even 1000 numbers, more columns</w:t>
      </w:r>
      <w:r w:rsidR="004A6F32">
        <w:rPr>
          <w:color w:val="000000" w:themeColor="text1"/>
        </w:rPr>
        <w:t xml:space="preserve"> and possibly</w:t>
      </w:r>
      <w:r w:rsidR="000F0BD9">
        <w:rPr>
          <w:color w:val="000000" w:themeColor="text1"/>
        </w:rPr>
        <w:t xml:space="preserve"> more students asked.</w:t>
      </w:r>
      <w:r w:rsidR="00787F74">
        <w:rPr>
          <w:color w:val="000000" w:themeColor="text1"/>
        </w:rPr>
        <w:t xml:space="preserve"> There are other types of data such as descriptive statistics and inferential statistics this report will take a </w:t>
      </w:r>
      <w:r w:rsidR="00787F74">
        <w:rPr>
          <w:color w:val="000000" w:themeColor="text1"/>
        </w:rPr>
        <w:lastRenderedPageBreak/>
        <w:t>closer</w:t>
      </w:r>
      <w:r w:rsidR="000F0BD9">
        <w:rPr>
          <w:color w:val="000000" w:themeColor="text1"/>
        </w:rPr>
        <w:t xml:space="preserve"> look into different methods</w:t>
      </w:r>
      <w:r w:rsidR="00787F74">
        <w:rPr>
          <w:color w:val="000000" w:themeColor="text1"/>
        </w:rPr>
        <w:t xml:space="preserve"> with quantitative statistics</w:t>
      </w:r>
      <w:r w:rsidR="000F0BD9">
        <w:rPr>
          <w:color w:val="000000" w:themeColor="text1"/>
        </w:rPr>
        <w:t>.</w:t>
      </w:r>
    </w:p>
    <w:p w:rsidR="000F0BD9" w:rsidRDefault="000F0BD9" w:rsidP="000F0BD9">
      <w:pPr>
        <w:pStyle w:val="Heading1"/>
      </w:pPr>
      <w:bookmarkStart w:id="7" w:name="_Toc531614614"/>
      <w:bookmarkStart w:id="8" w:name="_Toc531769546"/>
      <w:bookmarkStart w:id="9" w:name="_Toc531777750"/>
      <w:r>
        <w:t>3.0 Data analysis</w:t>
      </w:r>
      <w:bookmarkEnd w:id="7"/>
      <w:bookmarkEnd w:id="8"/>
      <w:bookmarkEnd w:id="9"/>
    </w:p>
    <w:p w:rsidR="001C5702" w:rsidRDefault="001C5702" w:rsidP="000F0BD9">
      <w:r>
        <w:t>There are many methods that can be used to analyse data types. This given report will look at simple subjects a</w:t>
      </w:r>
      <w:r w:rsidR="004A6F32">
        <w:t>nd commonly used types for</w:t>
      </w:r>
      <w:r>
        <w:t xml:space="preserve"> statistic tests.</w:t>
      </w:r>
    </w:p>
    <w:p w:rsidR="000F0BD9" w:rsidRDefault="00826044" w:rsidP="001C5702">
      <w:pPr>
        <w:pStyle w:val="Heading2"/>
      </w:pPr>
      <w:bookmarkStart w:id="10" w:name="_Toc531614615"/>
      <w:bookmarkStart w:id="11" w:name="_Toc531769547"/>
      <w:bookmarkStart w:id="12" w:name="_Toc531777751"/>
      <w:r>
        <w:t>3.1</w:t>
      </w:r>
      <w:r w:rsidR="001C5702">
        <w:t xml:space="preserve"> </w:t>
      </w:r>
      <w:r w:rsidR="000F0BD9">
        <w:t>Frequency distribution</w:t>
      </w:r>
      <w:bookmarkEnd w:id="10"/>
      <w:bookmarkEnd w:id="11"/>
      <w:bookmarkEnd w:id="12"/>
    </w:p>
    <w:p w:rsidR="001C5702" w:rsidRDefault="003B7059" w:rsidP="001C5702">
      <w:r>
        <w:rPr>
          <w:noProof/>
        </w:rPr>
        <w:t>The f</w:t>
      </w:r>
      <w:r w:rsidR="00DF0C07" w:rsidRPr="003B7059">
        <w:rPr>
          <w:noProof/>
        </w:rPr>
        <w:t>requency</w:t>
      </w:r>
      <w:r w:rsidR="00DF0C07">
        <w:t xml:space="preserve"> distribution is a useful way to organise </w:t>
      </w:r>
      <w:r w:rsidR="00DF0C07" w:rsidRPr="003B7059">
        <w:rPr>
          <w:noProof/>
        </w:rPr>
        <w:t>data</w:t>
      </w:r>
      <w:r w:rsidR="00DF0C07">
        <w:t xml:space="preserve"> when a list of numbers </w:t>
      </w:r>
      <w:r>
        <w:rPr>
          <w:noProof/>
        </w:rPr>
        <w:t>ha</w:t>
      </w:r>
      <w:r w:rsidR="00DF0C07" w:rsidRPr="003B7059">
        <w:rPr>
          <w:noProof/>
        </w:rPr>
        <w:t>s presented</w:t>
      </w:r>
      <w:r w:rsidR="00DF0C07">
        <w:t xml:space="preserve"> this method can summarise values and their frequency’s. A frequency distribution has two columns, the first column lists the various outcomes that can occur in the data, whereas the second column lists the frequency of each outcome. Using this process helps to understand the data and make it simpler and easier to analyse.</w:t>
      </w:r>
      <w:r w:rsidR="00DF0C07">
        <w:fldChar w:fldCharType="begin" w:fldLock="1"/>
      </w:r>
      <w:r w:rsidR="00413E0B" w:rsidRPr="00B27242">
        <w:instrText>ADDIN CSL_CITATION {"citationItems":[{"id":"ITEM-1","itemData":{"URL":"https://study.com/academy/lesson/what-is-a-frequency-distribution-table-definition-example.html","abstract":"What is a Frequency Distribution Table? - Definition &amp; Example\r\n","accessed":{"date-parts":[["2018","12","3"]]},"author":[{"dropping-particle":"","family":"Nola Bridgens","given":"","non-dropping-particle":"","parse-names":false,"suffix":""}],"id":"ITEM-1","issued":{"date-parts":[["0"]]},"title":"What is a Frequency Distribution Table? - Definition &amp;amp; Example - Video &amp;amp; Lesson Transcript | Study.com","type":"webpage"},"uris":["http://www.mendeley.com/documents/?uuid=d919033d-c82a-3675-bd93-71a29b6b95cb"]}],"mendeley":{"formattedCitation":"[3]","plainTextFormattedCitation":"[3]","previouslyFormattedCitation":"[3]"},"properties":{"noteIndex":0},"schema":"https://github.com/citation-style-language/schema/raw/master/csl-citation.json"}</w:instrText>
      </w:r>
      <w:r w:rsidR="00DF0C07">
        <w:fldChar w:fldCharType="separate"/>
      </w:r>
      <w:r w:rsidR="00DF0C07" w:rsidRPr="00DF0C07">
        <w:rPr>
          <w:noProof/>
        </w:rPr>
        <w:t>[3]</w:t>
      </w:r>
      <w:r w:rsidR="00DF0C07">
        <w:fldChar w:fldCharType="end"/>
      </w:r>
      <w:r w:rsidR="009C7A5B">
        <w:t xml:space="preserve"> The First thing to do to create a frequency distribution is to locate the lowest and highest scores a list of scores can then be created even if the datasets are not presented, each score can then be tallied. The tallies can then be counted to find the frequency.</w:t>
      </w:r>
      <w:r w:rsidR="00413E0B">
        <w:t xml:space="preserve"> The data can vary at times meaning that a little more work is needed to create a better frequency distribution, this is normally needed if there </w:t>
      </w:r>
      <w:r>
        <w:rPr>
          <w:noProof/>
        </w:rPr>
        <w:t>are</w:t>
      </w:r>
      <w:r w:rsidR="00413E0B">
        <w:t xml:space="preserve"> </w:t>
      </w:r>
      <w:r>
        <w:rPr>
          <w:noProof/>
        </w:rPr>
        <w:t>fewer</w:t>
      </w:r>
      <w:r w:rsidR="00413E0B">
        <w:t xml:space="preserve"> data given and achieved by using grouped scoring. The same process is used by finding the range subtracting the lowest from the highest. Then the width of each class interval is </w:t>
      </w:r>
      <w:r w:rsidR="007A0154">
        <w:t>decided.</w:t>
      </w:r>
    </w:p>
    <w:p w:rsidR="009C7A5B" w:rsidRDefault="009C7A5B" w:rsidP="001C5702">
      <w:pPr>
        <w:rPr>
          <w:noProof/>
          <w:lang w:eastAsia="en-GB"/>
        </w:rPr>
      </w:pPr>
    </w:p>
    <w:p w:rsidR="009C7A5B" w:rsidRDefault="00602EC7" w:rsidP="001C5702">
      <w:pPr>
        <w:rPr>
          <w:noProof/>
          <w:lang w:eastAsia="en-GB"/>
        </w:rPr>
      </w:pPr>
      <w:r>
        <w:rPr>
          <w:noProof/>
          <w:lang w:eastAsia="en-GB"/>
        </w:rPr>
        <w:lastRenderedPageBreak/>
        <w:drawing>
          <wp:anchor distT="0" distB="0" distL="114300" distR="114300" simplePos="0" relativeHeight="251666432" behindDoc="1" locked="0" layoutInCell="1" allowOverlap="1" wp14:anchorId="17BA7DE9" wp14:editId="687D08D7">
            <wp:simplePos x="0" y="0"/>
            <wp:positionH relativeFrom="column">
              <wp:posOffset>-93379</wp:posOffset>
            </wp:positionH>
            <wp:positionV relativeFrom="paragraph">
              <wp:posOffset>240</wp:posOffset>
            </wp:positionV>
            <wp:extent cx="2637155" cy="2090999"/>
            <wp:effectExtent l="0" t="0" r="0" b="5080"/>
            <wp:wrapNone/>
            <wp:docPr id="7" name="Picture 7" descr="Image result for frequency distribution tabl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frequency distribution table exam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7155" cy="209099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C7A5B" w:rsidRDefault="009C7A5B" w:rsidP="001C5702">
      <w:pPr>
        <w:rPr>
          <w:noProof/>
          <w:lang w:eastAsia="en-GB"/>
        </w:rPr>
      </w:pPr>
    </w:p>
    <w:p w:rsidR="009C7A5B" w:rsidRDefault="009C7A5B" w:rsidP="001C5702">
      <w:pPr>
        <w:rPr>
          <w:noProof/>
          <w:lang w:eastAsia="en-GB"/>
        </w:rPr>
      </w:pPr>
    </w:p>
    <w:p w:rsidR="009C7A5B" w:rsidRDefault="009C7A5B" w:rsidP="001C5702">
      <w:pPr>
        <w:rPr>
          <w:noProof/>
          <w:lang w:eastAsia="en-GB"/>
        </w:rPr>
      </w:pPr>
    </w:p>
    <w:p w:rsidR="009C7A5B" w:rsidRDefault="009C7A5B" w:rsidP="001C5702"/>
    <w:p w:rsidR="009C7A5B" w:rsidRDefault="009C7A5B" w:rsidP="001C5702"/>
    <w:p w:rsidR="009C7A5B" w:rsidRDefault="00234A87" w:rsidP="001C5702">
      <w:r>
        <w:rPr>
          <w:noProof/>
          <w:lang w:eastAsia="en-GB"/>
        </w:rPr>
        <mc:AlternateContent>
          <mc:Choice Requires="wps">
            <w:drawing>
              <wp:anchor distT="0" distB="0" distL="114300" distR="114300" simplePos="0" relativeHeight="251668480" behindDoc="1" locked="0" layoutInCell="1" allowOverlap="1" wp14:anchorId="6AE73D42" wp14:editId="4425F667">
                <wp:simplePos x="0" y="0"/>
                <wp:positionH relativeFrom="column">
                  <wp:posOffset>-63499</wp:posOffset>
                </wp:positionH>
                <wp:positionV relativeFrom="paragraph">
                  <wp:posOffset>241935</wp:posOffset>
                </wp:positionV>
                <wp:extent cx="2152650"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rsidR="00CD529B" w:rsidRPr="006E0927" w:rsidRDefault="00CD529B" w:rsidP="00234A87">
                            <w:pPr>
                              <w:pStyle w:val="Caption"/>
                              <w:rPr>
                                <w:noProof/>
                              </w:rPr>
                            </w:pPr>
                            <w:r>
                              <w:t xml:space="preserve">Table </w:t>
                            </w:r>
                            <w:fldSimple w:instr=" SEQ Table \* ARABIC ">
                              <w:r>
                                <w:rPr>
                                  <w:noProof/>
                                </w:rPr>
                                <w:t>2</w:t>
                              </w:r>
                            </w:fldSimple>
                            <w:r>
                              <w:t>: Frequency Distribution Tally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AE73D42" id="_x0000_t202" coordsize="21600,21600" o:spt="202" path="m,l,21600r21600,l21600,xe">
                <v:stroke joinstyle="miter"/>
                <v:path gradientshapeok="t" o:connecttype="rect"/>
              </v:shapetype>
              <v:shape id="Text Box 8" o:spid="_x0000_s1026" type="#_x0000_t202" style="position:absolute;margin-left:-5pt;margin-top:19.05pt;width:169.5pt;height:.05pt;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" stroked="f">
                <v:textbox style="mso-fit-shape-to-text:t" inset="0,0,0,0">
                  <w:txbxContent>
                    <w:p w:rsidR="00CD529B" w:rsidRPr="006E0927" w:rsidRDefault="00CD529B" w:rsidP="00234A87">
                      <w:pPr>
                        <w:pStyle w:val="Caption"/>
                        <w:rPr>
                          <w:noProof/>
                        </w:rPr>
                      </w:pPr>
                      <w:r>
                        <w:t xml:space="preserve">Table </w:t>
                      </w:r>
                      <w:r w:rsidR="006D333A">
                        <w:fldChar w:fldCharType="begin"/>
                      </w:r>
                      <w:r w:rsidR="006D333A">
                        <w:instrText xml:space="preserve"> SEQ Table \* ARABIC </w:instrText>
                      </w:r>
                      <w:r w:rsidR="006D333A">
                        <w:fldChar w:fldCharType="separate"/>
                      </w:r>
                      <w:r>
                        <w:rPr>
                          <w:noProof/>
                        </w:rPr>
                        <w:t>2</w:t>
                      </w:r>
                      <w:r w:rsidR="006D333A">
                        <w:rPr>
                          <w:noProof/>
                        </w:rPr>
                        <w:fldChar w:fldCharType="end"/>
                      </w:r>
                      <w:r>
                        <w:t>: Frequency Distribution Tally Example</w:t>
                      </w:r>
                    </w:p>
                  </w:txbxContent>
                </v:textbox>
              </v:shape>
            </w:pict>
          </mc:Fallback>
        </mc:AlternateContent>
      </w:r>
    </w:p>
    <w:p w:rsidR="009C7A5B" w:rsidRDefault="00413E0B" w:rsidP="001C5702">
      <w:r>
        <w:t xml:space="preserve">                                                                           </w:t>
      </w:r>
      <w:r>
        <w:fldChar w:fldCharType="begin" w:fldLock="1"/>
      </w:r>
      <w:r w:rsidR="00C6475F">
        <w:instrText>ADDIN CSL_CITATION {"citationItems":[{"id":"ITEM-1","itemData":{"URL":"https://math.tutorvista.com/statistics/frequency-distribution.html","accessed":{"date-parts":[["2018","12","3"]]},"id":"ITEM-1","issued":{"date-parts":[["0"]]},"title":"Frequency Distribution - Definition, Simple and Grouped, Table &amp;amp; Examples | Math@TutorVista.com","type":"webpage"},"uris":["http://www.mendeley.com/documents/?uuid=d6549dc3-d13a-3dc7-b25c-9b8fbe578edb"]}],"mendeley":{"formattedCitation":"[4]","plainTextFormattedCitation":"[4]","previouslyFormattedCitation":"[4]"},"properties":{"noteIndex":0},"schema":"https://github.com/citation-style-language/schema/raw/master/csl-citation.json"}</w:instrText>
      </w:r>
      <w:r>
        <w:fldChar w:fldCharType="separate"/>
      </w:r>
      <w:r w:rsidRPr="00413E0B">
        <w:rPr>
          <w:noProof/>
        </w:rPr>
        <w:t>[4]</w:t>
      </w:r>
      <w:r>
        <w:fldChar w:fldCharType="end"/>
      </w:r>
    </w:p>
    <w:p w:rsidR="00234A87" w:rsidRDefault="00234A87" w:rsidP="001C5702">
      <w:r>
        <w:t xml:space="preserve">A table can then be created showing the data. </w:t>
      </w:r>
      <w:r w:rsidR="007A0154">
        <w:t xml:space="preserve">The example </w:t>
      </w:r>
      <w:r w:rsidRPr="00234A87">
        <w:rPr>
          <w:b/>
        </w:rPr>
        <w:t>Table 2</w:t>
      </w:r>
      <w:r w:rsidR="007A0154">
        <w:t xml:space="preserve"> explains that the intervals used were 10 with a starting point of 20-30 the scores are then recorded between each interval giving a frequency output within each group.</w:t>
      </w:r>
      <w:r w:rsidR="00375418">
        <w:t xml:space="preserve"> All Results can be represented in with different types of Graphing data such as histograms, frequency polygons, Cumulative frequency polygons and normal curves.</w:t>
      </w:r>
    </w:p>
    <w:p w:rsidR="000F0BD9" w:rsidRDefault="000F0BD9" w:rsidP="000F0BD9"/>
    <w:p w:rsidR="000F0BD9" w:rsidRDefault="00826044" w:rsidP="00826044">
      <w:pPr>
        <w:pStyle w:val="Heading2"/>
      </w:pPr>
      <w:bookmarkStart w:id="13" w:name="_Toc531614616"/>
      <w:bookmarkStart w:id="14" w:name="_Toc531769548"/>
      <w:bookmarkStart w:id="15" w:name="_Toc531777752"/>
      <w:r>
        <w:t xml:space="preserve">3.2 </w:t>
      </w:r>
      <w:r w:rsidR="00A43AD5">
        <w:t>Central Tendency</w:t>
      </w:r>
      <w:bookmarkEnd w:id="13"/>
      <w:bookmarkEnd w:id="14"/>
      <w:bookmarkEnd w:id="15"/>
    </w:p>
    <w:p w:rsidR="001428D3" w:rsidRPr="001428D3" w:rsidRDefault="003067DF" w:rsidP="00C17DC0">
      <w:r>
        <w:t xml:space="preserve">With Descriptive </w:t>
      </w:r>
      <w:r w:rsidRPr="003B7059">
        <w:rPr>
          <w:noProof/>
        </w:rPr>
        <w:t>statistics</w:t>
      </w:r>
      <w:r w:rsidR="003B7059">
        <w:rPr>
          <w:noProof/>
        </w:rPr>
        <w:t>,</w:t>
      </w:r>
      <w:r>
        <w:t xml:space="preserve"> the mos</w:t>
      </w:r>
      <w:r w:rsidR="00C6475F">
        <w:t xml:space="preserve">t common processes are the use of mean, median, mode, </w:t>
      </w:r>
      <w:r w:rsidR="003B7059">
        <w:t xml:space="preserve">a </w:t>
      </w:r>
      <w:r w:rsidR="00501956" w:rsidRPr="003B7059">
        <w:rPr>
          <w:noProof/>
        </w:rPr>
        <w:t>measure</w:t>
      </w:r>
      <w:r w:rsidR="00501956">
        <w:t xml:space="preserve"> of variability, </w:t>
      </w:r>
      <w:r w:rsidR="00C6475F">
        <w:t xml:space="preserve">variance and standard deviation. </w:t>
      </w:r>
      <w:r w:rsidR="003B7059">
        <w:rPr>
          <w:noProof/>
        </w:rPr>
        <w:t>The n</w:t>
      </w:r>
      <w:r w:rsidR="00C6475F" w:rsidRPr="003B7059">
        <w:rPr>
          <w:noProof/>
        </w:rPr>
        <w:t>ormal</w:t>
      </w:r>
      <w:r w:rsidR="00C6475F">
        <w:t xml:space="preserve"> distribution is the most important symmetrical distribution, being the unimodal therefore </w:t>
      </w:r>
      <w:r w:rsidR="003B7059" w:rsidRPr="003B7059">
        <w:rPr>
          <w:noProof/>
        </w:rPr>
        <w:t xml:space="preserve">a </w:t>
      </w:r>
      <w:r w:rsidR="00C6475F" w:rsidRPr="003B7059">
        <w:rPr>
          <w:noProof/>
        </w:rPr>
        <w:t>symmetric</w:t>
      </w:r>
      <w:r w:rsidR="00C6475F">
        <w:t xml:space="preserve"> of the mode. The symmetric unimodal distribution results in the mean, median and mode to be all the same.</w:t>
      </w:r>
      <w:r w:rsidR="00C6475F">
        <w:fldChar w:fldCharType="begin" w:fldLock="1"/>
      </w:r>
      <w:r w:rsidR="001F2C99">
        <w:instrText>ADDIN CSL_CITATION {"citationItems":[{"id":"ITEM-1","itemData":{"URL":"https://surfstat.anu.edu.au/surfstat-home/1-2-1.html","accessed":{"date-parts":[["2018","12","3"]]},"id":"ITEM-1","issued":{"date-parts":[["0"]]},"title":"SurfStat.australia","type":"webpage"},"uris":["http://www.mendeley.com/documents/?uuid=bd528006-4fa9-3b89-aa7b-825c97462b25"]}],"mendeley":{"formattedCitation":"[5]","plainTextFormattedCitation":"[5]","previouslyFormattedCitation":"[5]"},"properties":{"noteIndex":0},"schema":"https://github.com/citation-style-language/schema/raw/master/csl-citation.json"}</w:instrText>
      </w:r>
      <w:r w:rsidR="00C6475F">
        <w:fldChar w:fldCharType="separate"/>
      </w:r>
      <w:r w:rsidR="00C6475F" w:rsidRPr="00C6475F">
        <w:rPr>
          <w:noProof/>
        </w:rPr>
        <w:t>[5]</w:t>
      </w:r>
      <w:r w:rsidR="00C6475F">
        <w:fldChar w:fldCharType="end"/>
      </w:r>
      <w:r w:rsidR="00C6475F">
        <w:t xml:space="preserve"> </w:t>
      </w:r>
      <w:r w:rsidR="00501956">
        <w:t xml:space="preserve">The mean is the balance point of the distribution reflecting every scores position on a dataset. Having the </w:t>
      </w:r>
      <w:r w:rsidR="00501956">
        <w:lastRenderedPageBreak/>
        <w:t xml:space="preserve">mean, median and mode give a single score to embody the level of the entire set but this output can be misleading because if there were two datasets with the same central measure there can still be a clear variability. Therefore, a measure a variability can be calculated easily by using the highest score minus the lowest although this method is still very basic and better methods are </w:t>
      </w:r>
      <w:r w:rsidR="00501956" w:rsidRPr="003B7059">
        <w:rPr>
          <w:noProof/>
        </w:rPr>
        <w:t>t</w:t>
      </w:r>
      <w:r w:rsidR="003B7059">
        <w:rPr>
          <w:noProof/>
        </w:rPr>
        <w:t>o</w:t>
      </w:r>
      <w:r w:rsidR="00501956" w:rsidRPr="003B7059">
        <w:rPr>
          <w:noProof/>
        </w:rPr>
        <w:t>o</w:t>
      </w:r>
      <w:r w:rsidR="00501956">
        <w:t xml:space="preserve"> used such as Variance and standard deviation.</w:t>
      </w:r>
      <w:r w:rsidR="001428D3">
        <w:t xml:space="preserve"> Variance is the most </w:t>
      </w:r>
      <w:r w:rsidR="001428D3" w:rsidRPr="003B7059">
        <w:rPr>
          <w:noProof/>
        </w:rPr>
        <w:t>com</w:t>
      </w:r>
      <w:r w:rsidR="004F1017" w:rsidRPr="003B7059">
        <w:rPr>
          <w:noProof/>
        </w:rPr>
        <w:t>mon</w:t>
      </w:r>
      <w:r w:rsidR="003B7059">
        <w:rPr>
          <w:noProof/>
        </w:rPr>
        <w:t>ly</w:t>
      </w:r>
      <w:r w:rsidR="004F1017">
        <w:t xml:space="preserve"> used measure of variability</w:t>
      </w:r>
      <w:r w:rsidR="001428D3" w:rsidRPr="001428D3">
        <w:t xml:space="preserve"> it measures how far each number is away from the mean it takes the difference between each number in a set and the mean, squaring the differences to make positive.</w:t>
      </w:r>
      <w:r w:rsidR="00C17DC0">
        <w:t xml:space="preserve"> Peter Moles and Nicholas Terry express </w:t>
      </w:r>
      <w:r w:rsidR="00C17DC0" w:rsidRPr="00C17DC0">
        <w:t>‘It is calculated by taking the squared differences between the individual observations and the mean times the probability of their occurrence.’</w:t>
      </w:r>
      <w:r w:rsidR="00C17DC0">
        <w:fldChar w:fldCharType="begin" w:fldLock="1"/>
      </w:r>
      <w:r w:rsidR="00C17DC0">
        <w:instrText>ADDIN CSL_CITATION {"citationItems":[{"id":"ITEM-1","itemData":{"ISBN":"9780198294818","abstract":"A measure of the dispersion of a distribution from the mean, where the underlying variable is a market rate or","author":[{"dropping-particle":"","family":"Moles","given":"Peter","non-dropping-particle":"","parse-names":false,"suffix":""},{"dropping-particle":"","family":"Terry","given":"Nicholas","non-dropping-particle":"","parse-names":false,"suffix":""}],"container-title":"The Handbook of International Financial Terms","edition":"1","id":"ITEM-1","issued":{"date-parts":[["1997"]]},"publisher":"Oxford University Press","title":"variance (Statistics)","type":"article"},"uris":["http://www.mendeley.com/documents/?uuid=79df222f-df0f-43d6-a97e-a801837252da"]}],"mendeley":{"formattedCitation":"[6]","plainTextFormattedCitation":"[6]","previouslyFormattedCitation":"[6]"},"properties":{"noteIndex":0},"schema":"https://github.com/citation-style-language/schema/raw/master/csl-citation.json"}</w:instrText>
      </w:r>
      <w:r w:rsidR="00C17DC0">
        <w:fldChar w:fldCharType="separate"/>
      </w:r>
      <w:r w:rsidR="00C17DC0" w:rsidRPr="00C17DC0">
        <w:rPr>
          <w:noProof/>
        </w:rPr>
        <w:t>[6]</w:t>
      </w:r>
      <w:r w:rsidR="00C17DC0">
        <w:fldChar w:fldCharType="end"/>
      </w:r>
      <w:r w:rsidR="001428D3" w:rsidRPr="00C17DC0">
        <w:t xml:space="preserve"> </w:t>
      </w:r>
      <w:r w:rsidR="001428D3">
        <w:t>Another option that can be utilised is standard deviation (SD).</w:t>
      </w:r>
      <w:r w:rsidR="00C17DC0">
        <w:t xml:space="preserve"> James Carey confirms</w:t>
      </w:r>
      <w:r w:rsidR="001428D3">
        <w:t xml:space="preserve"> SD </w:t>
      </w:r>
      <w:r w:rsidR="0079701D">
        <w:t>takes the square root of the variance</w:t>
      </w:r>
      <w:r w:rsidR="00C17DC0">
        <w:t>,</w:t>
      </w:r>
      <w:r w:rsidR="00C17DC0" w:rsidRPr="00C17DC0">
        <w:rPr>
          <w:rFonts w:ascii="Helvetica" w:hAnsi="Helvetica"/>
          <w:i/>
          <w:iCs/>
          <w:color w:val="3A3A3A"/>
          <w:sz w:val="23"/>
          <w:szCs w:val="23"/>
          <w:shd w:val="clear" w:color="auto" w:fill="F3F3F3"/>
        </w:rPr>
        <w:t xml:space="preserve"> </w:t>
      </w:r>
      <w:r w:rsidR="00C17DC0" w:rsidRPr="00C17DC0">
        <w:t>represented by the Greek letter sigma (σ)</w:t>
      </w:r>
      <w:r w:rsidR="00C17DC0">
        <w:t>.</w:t>
      </w:r>
      <w:r w:rsidR="00C17DC0">
        <w:fldChar w:fldCharType="begin" w:fldLock="1"/>
      </w:r>
      <w:r w:rsidR="004F1017">
        <w:instrText>ADDIN CSL_CITATION {"citationItems":[{"id":"ITEM-1","itemData":{"ISSN":"0363-5465","author":[{"dropping-particle":"","family":"Carey","given":"James L","non-dropping-particle":"","parse-names":false,"suffix":""}],"container-title":"The American Journal of Sports Medicine","id":"ITEM-1","issue":"14","issued":{"date-parts":[["2017"]]},"page":"3193-3195","publisher":"SAGE Publications","publisher-place":"Los Angeles, CA","title":"The Critical Reader—Reliability","type":"article-journal","volume":"45"},"uris":["http://www.mendeley.com/documents/?uuid=1d7b35d7-d0cd-4418-96d9-75911eda526e"]}],"mendeley":{"formattedCitation":"[7]","plainTextFormattedCitation":"[7]","previouslyFormattedCitation":"[7]"},"properties":{"noteIndex":0},"schema":"https://github.com/citation-style-language/schema/raw/master/csl-citation.json"}</w:instrText>
      </w:r>
      <w:r w:rsidR="00C17DC0">
        <w:fldChar w:fldCharType="separate"/>
      </w:r>
      <w:r w:rsidR="00C17DC0" w:rsidRPr="00C17DC0">
        <w:rPr>
          <w:noProof/>
        </w:rPr>
        <w:t>[7]</w:t>
      </w:r>
      <w:r w:rsidR="00C17DC0">
        <w:fldChar w:fldCharType="end"/>
      </w:r>
      <w:r w:rsidR="00C17DC0">
        <w:t xml:space="preserve">  T</w:t>
      </w:r>
      <w:r w:rsidR="0079701D">
        <w:t>his is used because calculating the deviation score each time with variance can become a long painful process</w:t>
      </w:r>
      <w:r w:rsidR="003B7059">
        <w:t>, therefore,</w:t>
      </w:r>
      <w:r w:rsidR="0079701D">
        <w:t xml:space="preserve"> SD becomes useful to eliminate errors and easier to measure. U</w:t>
      </w:r>
      <w:r w:rsidR="001428D3">
        <w:t>sing both the mentioned methods variance and standard deviation will measure how far the data set is spread out.</w:t>
      </w:r>
    </w:p>
    <w:p w:rsidR="000F0BD9" w:rsidRDefault="000F0BD9" w:rsidP="000F0BD9"/>
    <w:p w:rsidR="000F0BD9" w:rsidRDefault="00826044" w:rsidP="00826044">
      <w:pPr>
        <w:pStyle w:val="Heading2"/>
      </w:pPr>
      <w:bookmarkStart w:id="16" w:name="_Toc531614617"/>
      <w:bookmarkStart w:id="17" w:name="_Toc531769549"/>
      <w:bookmarkStart w:id="18" w:name="_Toc531777753"/>
      <w:r>
        <w:lastRenderedPageBreak/>
        <w:t xml:space="preserve">3.4 </w:t>
      </w:r>
      <w:r w:rsidR="000F0BD9">
        <w:t>Correlation</w:t>
      </w:r>
      <w:bookmarkEnd w:id="16"/>
      <w:bookmarkEnd w:id="17"/>
      <w:bookmarkEnd w:id="18"/>
    </w:p>
    <w:p w:rsidR="00B91293" w:rsidRPr="00B91293" w:rsidRDefault="001F2C99" w:rsidP="000F0BD9">
      <w:r>
        <w:t>Correlation looks at the rel</w:t>
      </w:r>
      <w:r w:rsidR="00F662B1">
        <w:t>ationship between two variables</w:t>
      </w:r>
      <w:r>
        <w:rPr>
          <w:color w:val="FF0000"/>
        </w:rPr>
        <w:t xml:space="preserve"> </w:t>
      </w:r>
      <w:r w:rsidR="00F662B1">
        <w:t>it</w:t>
      </w:r>
      <w:r>
        <w:t xml:space="preserve"> look</w:t>
      </w:r>
      <w:r w:rsidR="00F662B1">
        <w:t>s</w:t>
      </w:r>
      <w:r>
        <w:t xml:space="preserve"> at the degree of two variables and how t</w:t>
      </w:r>
      <w:r w:rsidR="00F662B1">
        <w:t xml:space="preserve">hey are linearly related this statement is closely review by PhD Phillip McClure who explains </w:t>
      </w:r>
      <w:r w:rsidR="00F662B1" w:rsidRPr="00F662B1">
        <w:t>‘Correlation coefficients are used to demonstrate the relationship or degree of association between two or more variables.’</w:t>
      </w:r>
      <w:r w:rsidR="00F662B1">
        <w:fldChar w:fldCharType="begin" w:fldLock="1"/>
      </w:r>
      <w:r w:rsidR="004F1017">
        <w:instrText>ADDIN CSL_CITATION {"citationItems":[{"id":"ITEM-1","itemData":{"ISSN":"0894-1130","author":[{"dropping-particle":"","family":"Mcclure","given":"Philip","non-dropping-particle":"","parse-names":false,"suffix":""}],"container-title":"Journal of Hand Therapy","id":"ITEM-1","issue":"3","issued":{"date-parts":[["2005"]]},"page":"378-380","publisher":"Elsevier Inc.","title":"Correlation Statistics","type":"article-journal","volume":"18"},"uris":["http://www.mendeley.com/documents/?uuid=d2b24442-0b1e-4f61-840e-83a249b8b4b3"]}],"mendeley":{"formattedCitation":"[8]","plainTextFormattedCitation":"[8]","previouslyFormattedCitation":"[8]"},"properties":{"noteIndex":0},"schema":"https://github.com/citation-style-language/schema/raw/master/csl-citation.json"}</w:instrText>
      </w:r>
      <w:r w:rsidR="00F662B1">
        <w:fldChar w:fldCharType="separate"/>
      </w:r>
      <w:r w:rsidR="00C17DC0" w:rsidRPr="00C17DC0">
        <w:rPr>
          <w:noProof/>
        </w:rPr>
        <w:t>[8]</w:t>
      </w:r>
      <w:r w:rsidR="00F662B1">
        <w:fldChar w:fldCharType="end"/>
      </w:r>
      <w:r w:rsidR="00AA748E">
        <w:t xml:space="preserve"> The common </w:t>
      </w:r>
      <w:r w:rsidR="00AA748E" w:rsidRPr="003B7059">
        <w:rPr>
          <w:noProof/>
        </w:rPr>
        <w:t>rxy</w:t>
      </w:r>
      <w:r>
        <w:t xml:space="preserve"> show how the variables are related and </w:t>
      </w:r>
      <w:r w:rsidRPr="003B7059">
        <w:rPr>
          <w:noProof/>
        </w:rPr>
        <w:t>explain</w:t>
      </w:r>
      <w:r>
        <w:t xml:space="preserve"> the degree of association between x and y </w:t>
      </w:r>
      <w:r w:rsidRPr="003B7059">
        <w:rPr>
          <w:noProof/>
        </w:rPr>
        <w:t>taken</w:t>
      </w:r>
      <w:r>
        <w:t xml:space="preserve"> from values of -1.0 to +1.0. If </w:t>
      </w:r>
      <w:r w:rsidRPr="003B7059">
        <w:rPr>
          <w:noProof/>
        </w:rPr>
        <w:t>rxy</w:t>
      </w:r>
      <w:r>
        <w:t xml:space="preserve"> = 0 this means no relationship exists between x and y meaning that the strength of the relationship is proportional to the absolute value of </w:t>
      </w:r>
      <w:r w:rsidRPr="003B7059">
        <w:rPr>
          <w:noProof/>
        </w:rPr>
        <w:t>rxy</w:t>
      </w:r>
      <w:r>
        <w:t xml:space="preserve">. </w:t>
      </w:r>
      <w:r w:rsidR="00F544F9">
        <w:t>Correlation coefficients can output strange results and inventive plotted graphs and does not imply factor.</w:t>
      </w:r>
    </w:p>
    <w:p w:rsidR="000F0BD9" w:rsidRDefault="00826044" w:rsidP="00826044">
      <w:pPr>
        <w:pStyle w:val="Heading2"/>
      </w:pPr>
      <w:bookmarkStart w:id="19" w:name="_Toc531614618"/>
      <w:bookmarkStart w:id="20" w:name="_Toc531769550"/>
      <w:bookmarkStart w:id="21" w:name="_Toc531777754"/>
      <w:r>
        <w:t xml:space="preserve">3.5 </w:t>
      </w:r>
      <w:r w:rsidR="000F0BD9">
        <w:t>Linear Regression</w:t>
      </w:r>
      <w:bookmarkEnd w:id="19"/>
      <w:bookmarkEnd w:id="20"/>
      <w:bookmarkEnd w:id="21"/>
    </w:p>
    <w:p w:rsidR="00A659C2" w:rsidRDefault="00A659C2" w:rsidP="000F0BD9">
      <w:r>
        <w:t xml:space="preserve">Linear regression can be simply looked at as a prediction, the aim being to make the prediction good enough that the difference between the value predicted and the actual value is as little as possible. A way of prediction can be made by thinking about the mean score if a score on a test has a mean value of 40 then a prediction can also be made of 40. Predicting a score to be equal to the mean gives a good chance of getting close to the correct answer. Better predictions can be made with more information. When </w:t>
      </w:r>
      <w:r w:rsidR="003B7059">
        <w:t xml:space="preserve">the </w:t>
      </w:r>
      <w:r w:rsidRPr="003B7059">
        <w:rPr>
          <w:noProof/>
        </w:rPr>
        <w:t>correlation</w:t>
      </w:r>
      <w:r>
        <w:t xml:space="preserve"> is used a better prediction can be obtained and with a higher </w:t>
      </w:r>
      <w:r w:rsidRPr="003B7059">
        <w:rPr>
          <w:noProof/>
        </w:rPr>
        <w:t>correlation</w:t>
      </w:r>
      <w:r w:rsidR="003B7059">
        <w:rPr>
          <w:noProof/>
        </w:rPr>
        <w:t>,</w:t>
      </w:r>
      <w:r>
        <w:t xml:space="preserve"> the prediction will also increase in accuracy, with </w:t>
      </w:r>
      <w:r>
        <w:lastRenderedPageBreak/>
        <w:t>a low correlation there will be a closer chance.</w:t>
      </w:r>
    </w:p>
    <w:p w:rsidR="00A659C2" w:rsidRDefault="00A659C2" w:rsidP="000F0BD9"/>
    <w:p w:rsidR="000F0BD9" w:rsidRDefault="00826044" w:rsidP="00826044">
      <w:pPr>
        <w:pStyle w:val="Heading2"/>
      </w:pPr>
      <w:bookmarkStart w:id="22" w:name="_Toc531614619"/>
      <w:bookmarkStart w:id="23" w:name="_Toc531769551"/>
      <w:bookmarkStart w:id="24" w:name="_Toc531777755"/>
      <w:r>
        <w:t xml:space="preserve">3.6 </w:t>
      </w:r>
      <w:r w:rsidR="000F0BD9">
        <w:t>Inferential</w:t>
      </w:r>
      <w:bookmarkEnd w:id="22"/>
      <w:bookmarkEnd w:id="23"/>
      <w:bookmarkEnd w:id="24"/>
      <w:r w:rsidR="000F0BD9">
        <w:t xml:space="preserve"> </w:t>
      </w:r>
    </w:p>
    <w:p w:rsidR="00F176B3" w:rsidRDefault="00CD529B" w:rsidP="004F1017">
      <w:r w:rsidRPr="004F1017">
        <w:t xml:space="preserve">Inferential statistics allow us to make predictions based </w:t>
      </w:r>
      <w:r w:rsidRPr="003B7059">
        <w:rPr>
          <w:noProof/>
        </w:rPr>
        <w:t>on</w:t>
      </w:r>
      <w:r w:rsidRPr="004F1017">
        <w:t xml:space="preserve"> the sampling of a large population</w:t>
      </w:r>
      <w:r w:rsidR="004F1017">
        <w:t xml:space="preserve">. The main strategy to establish effects </w:t>
      </w:r>
      <w:r w:rsidR="003B7059">
        <w:rPr>
          <w:noProof/>
        </w:rPr>
        <w:t>is</w:t>
      </w:r>
      <w:r w:rsidR="004F1017">
        <w:t xml:space="preserve"> to use null hypothesis significance testing (NHST).</w:t>
      </w:r>
      <w:r w:rsidR="004F1017">
        <w:fldChar w:fldCharType="begin" w:fldLock="1"/>
      </w:r>
      <w:r w:rsidR="00B977BC">
        <w:instrText>ADDIN CSL_CITATION {"citationItems":[{"id":"ITEM-1","itemData":{"ISSN":"1664-1078","abstract":"&lt;p&gt;In psychology as elsewhere, the main statistical inference strategy to establish empirical effects is null-hypothesis significance testing (NHST). The recent failure to replicate allegedly well-established NHST-results, however, implies that such results lack sufficient statistical power, and thus feature unacceptably high error-rates. Using data-simulation to estimate the error-rates of NHST-results, we advocate the research program strategy (RPS) as a superior methodology. RPS integrates Frequentist with Bayesian inference elements, and leads from a preliminary discovery against a (random) H0-hypothesis to a statistical H1-verification. Not only do RPS-results feature significantly lower error-rates than NHST-results, RPS also addresses key-deficits of a “pure” Frequentist and a standard Bayesian approach. In particular, RPS aggregates underpowered results safely. RPS therefore provides a tool to regain the trust the discipline had lost during the ongoing replicability-crisis.&lt;/p&gt;","author":[{"dropping-particle":"","family":"Krefeld-Schwalb","given":"Antonia","non-dropping-particle":"","parse-names":false,"suffix":""},{"dropping-particle":"","family":"Witte","given":"Erich H","non-dropping-particle":"","parse-names":false,"suffix":""},{"dropping-particle":"","family":"Zenker","given":"Frank","non-dropping-particle":"","parse-names":false,"suffix":""}],"container-title":"Frontiers in Psychology","id":"ITEM-1","issued":{"date-parts":[["2018"]]},"publisher":"Frontiers Media S.A","title":"Hypothesis-Testing Demands Trustworthy Data—A Simulation Approach to Inferential Statistics Advocating the Research Program Strategy","type":"article-journal","volume":"9"},"uris":["http://www.mendeley.com/documents/?uuid=6897e43d-34f2-431a-8387-9356c13367ff"]}],"mendeley":{"formattedCitation":"[9]","plainTextFormattedCitation":"[9]","previouslyFormattedCitation":"[9]"},"properties":{"noteIndex":0},"schema":"https://github.com/citation-style-language/schema/raw/master/csl-citation.json"}</w:instrText>
      </w:r>
      <w:r w:rsidR="004F1017">
        <w:fldChar w:fldCharType="separate"/>
      </w:r>
      <w:r w:rsidR="004F1017" w:rsidRPr="004F1017">
        <w:rPr>
          <w:noProof/>
        </w:rPr>
        <w:t>[9]</w:t>
      </w:r>
      <w:r w:rsidR="004F1017">
        <w:fldChar w:fldCharType="end"/>
      </w:r>
      <w:r w:rsidR="004F1017">
        <w:t xml:space="preserve"> </w:t>
      </w:r>
      <w:r w:rsidR="00F176B3">
        <w:t xml:space="preserve">in using null hypothesis research interest is about showing the truth of the null hypothesis for example the group is better or the group sells more, say group A must differ from group B but this can prove to be slightly hard so instead the aim is to prove something false to be </w:t>
      </w:r>
      <w:r w:rsidR="00F176B3" w:rsidRPr="003B7059">
        <w:rPr>
          <w:noProof/>
        </w:rPr>
        <w:t>tru</w:t>
      </w:r>
      <w:r w:rsidR="003B7059">
        <w:rPr>
          <w:noProof/>
        </w:rPr>
        <w:t>ly</w:t>
      </w:r>
      <w:r w:rsidR="00F176B3">
        <w:t xml:space="preserve"> creating a rejection of hypothesis to be false. The null hypothesis is the opposite hypothesis.</w:t>
      </w:r>
      <w:r w:rsidR="00B977BC">
        <w:t xml:space="preserve"> The hypothesis may be stated symbolically as: -</w:t>
      </w:r>
    </w:p>
    <w:p w:rsidR="00F176B3" w:rsidRPr="004F1017" w:rsidRDefault="00A24796" w:rsidP="004F1017">
      <m:oMathPara>
        <m:oMath>
          <m:sSub>
            <m:sSubPr>
              <m:ctrlPr>
                <w:rPr>
                  <w:rFonts w:ascii="Cambria Math" w:hAnsi="Cambria Math"/>
                  <w:i/>
                </w:rPr>
              </m:ctrlPr>
            </m:sSubPr>
            <m:e>
              <m:r>
                <w:rPr>
                  <w:rFonts w:ascii="Cambria Math" w:hAnsi="Cambria Math"/>
                </w:rPr>
                <m:t>H</m:t>
              </m:r>
            </m:e>
            <m:sub>
              <m:r>
                <w:rPr>
                  <w:rFonts w:ascii="Cambria Math" w:hAnsi="Cambria Math"/>
                </w:rPr>
                <m:t>0</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m:t>
          </m:r>
          <m:r>
            <w:rPr>
              <w:rFonts w:ascii="Cambria Math" w:eastAsiaTheme="minorEastAsia"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oMath>
      </m:oMathPara>
    </w:p>
    <w:p w:rsidR="00B977BC" w:rsidRPr="004F1017" w:rsidRDefault="00A24796" w:rsidP="00B977BC">
      <m:oMathPara>
        <m:oMath>
          <m:sSub>
            <m:sSubPr>
              <m:ctrlPr>
                <w:rPr>
                  <w:rFonts w:ascii="Cambria Math" w:hAnsi="Cambria Math"/>
                  <w:i/>
                </w:rPr>
              </m:ctrlPr>
            </m:sSubPr>
            <m:e>
              <m:r>
                <w:rPr>
                  <w:rFonts w:ascii="Cambria Math" w:hAnsi="Cambria Math"/>
                </w:rPr>
                <m:t>H</m:t>
              </m:r>
            </m:e>
            <m:sub>
              <m:r>
                <w:rPr>
                  <w:rFonts w:ascii="Cambria Math" w:hAnsi="Cambria Math"/>
                </w:rPr>
                <m:t>a</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&lt;&gt;</m:t>
          </m:r>
          <m:r>
            <w:rPr>
              <w:rFonts w:ascii="Cambria Math" w:eastAsiaTheme="minorEastAsia"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oMath>
      </m:oMathPara>
    </w:p>
    <w:p w:rsidR="000F0BD9" w:rsidRDefault="00B977BC" w:rsidP="000F0BD9">
      <w:r>
        <w:t>The distinction must be made before the experiment is used.</w:t>
      </w:r>
      <w:r>
        <w:fldChar w:fldCharType="begin" w:fldLock="1"/>
      </w:r>
      <w:r w:rsidR="00227CAA">
        <w:instrText>ADDIN CSL_CITATION {"citationItems":[{"id":"ITEM-1","itemData":{"ISBN":"0340806567","author":[{"dropping-particle":"","family":"Greenfield","given":"Tony","non-dropping-particle":"","parse-names":false,"suffix":""}],"edition":"2nd ed.","id":"ITEM-1","issued":{"date-parts":[["2002"]]},"publisher":"Arnold","publisher-place":"New York ; London","title":"Research methods for postgraduates","type":"book"},"uris":["http://www.mendeley.com/documents/?uuid=3df30013-feb2-4eb8-b31e-7f4cd7e912ba"]}],"mendeley":{"formattedCitation":"[1]","plainTextFormattedCitation":"[1]","previouslyFormattedCitation":"[1]"},"properties":{"noteIndex":0},"schema":"https://github.com/citation-style-language/schema/raw/master/csl-citation.json"}</w:instrText>
      </w:r>
      <w:r>
        <w:fldChar w:fldCharType="separate"/>
      </w:r>
      <w:r w:rsidRPr="00B977BC">
        <w:rPr>
          <w:noProof/>
        </w:rPr>
        <w:t>[1]</w:t>
      </w:r>
      <w:r>
        <w:fldChar w:fldCharType="end"/>
      </w:r>
      <w:r>
        <w:t xml:space="preserve"> The hypothesis alternatively could look like this: -</w:t>
      </w:r>
    </w:p>
    <w:p w:rsidR="00B977BC" w:rsidRPr="004F1017" w:rsidRDefault="00A24796" w:rsidP="00B977BC">
      <m:oMathPara>
        <m:oMath>
          <m:sSub>
            <m:sSubPr>
              <m:ctrlPr>
                <w:rPr>
                  <w:rFonts w:ascii="Cambria Math" w:hAnsi="Cambria Math"/>
                  <w:i/>
                </w:rPr>
              </m:ctrlPr>
            </m:sSubPr>
            <m:e>
              <m:r>
                <w:rPr>
                  <w:rFonts w:ascii="Cambria Math" w:hAnsi="Cambria Math"/>
                </w:rPr>
                <m:t>H</m:t>
              </m:r>
            </m:e>
            <m:sub>
              <m:r>
                <w:rPr>
                  <w:rFonts w:ascii="Cambria Math" w:hAnsi="Cambria Math"/>
                </w:rPr>
                <m:t>0</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m:t>
          </m:r>
          <m:r>
            <w:rPr>
              <w:rFonts w:ascii="Cambria Math" w:eastAsiaTheme="minorEastAsia"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oMath>
      </m:oMathPara>
    </w:p>
    <w:p w:rsidR="00B977BC" w:rsidRPr="004F1017" w:rsidRDefault="00A24796" w:rsidP="00B977BC">
      <m:oMathPara>
        <m:oMath>
          <m:sSub>
            <m:sSubPr>
              <m:ctrlPr>
                <w:rPr>
                  <w:rFonts w:ascii="Cambria Math" w:hAnsi="Cambria Math"/>
                  <w:i/>
                </w:rPr>
              </m:ctrlPr>
            </m:sSubPr>
            <m:e>
              <m:r>
                <w:rPr>
                  <w:rFonts w:ascii="Cambria Math" w:hAnsi="Cambria Math"/>
                </w:rPr>
                <m:t>H</m:t>
              </m:r>
            </m:e>
            <m:sub>
              <m:r>
                <w:rPr>
                  <w:rFonts w:ascii="Cambria Math" w:hAnsi="Cambria Math"/>
                </w:rPr>
                <m:t>a</m:t>
              </m:r>
            </m:sub>
          </m:sSub>
          <m:r>
            <w:rPr>
              <w:rFonts w:ascii="Cambria Math"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1</m:t>
              </m:r>
            </m:sub>
          </m:sSub>
          <m:r>
            <w:rPr>
              <w:rFonts w:ascii="Cambria Math" w:hAnsi="Cambria Math"/>
            </w:rPr>
            <m:t>&gt;</m:t>
          </m:r>
          <m:r>
            <w:rPr>
              <w:rFonts w:ascii="Cambria Math" w:eastAsiaTheme="minorEastAsia" w:hAnsi="Cambria Math"/>
            </w:rPr>
            <m:t xml:space="preserve"> </m:t>
          </m:r>
          <m:sSub>
            <m:sSubPr>
              <m:ctrlPr>
                <w:rPr>
                  <w:rFonts w:ascii="Cambria Math" w:hAnsi="Cambria Math"/>
                  <w:i/>
                </w:rPr>
              </m:ctrlPr>
            </m:sSubPr>
            <m:e>
              <m:r>
                <w:rPr>
                  <w:rFonts w:ascii="Cambria Math" w:hAnsi="Cambria Math"/>
                </w:rPr>
                <m:t>μ</m:t>
              </m:r>
            </m:e>
            <m:sub>
              <m:r>
                <w:rPr>
                  <w:rFonts w:ascii="Cambria Math" w:hAnsi="Cambria Math"/>
                </w:rPr>
                <m:t>2</m:t>
              </m:r>
            </m:sub>
          </m:sSub>
        </m:oMath>
      </m:oMathPara>
    </w:p>
    <w:p w:rsidR="00CD529B" w:rsidRDefault="00B977BC" w:rsidP="00227CAA">
      <w:r>
        <w:t xml:space="preserve">The difference between both hypotheses above </w:t>
      </w:r>
      <w:r w:rsidR="003B7059">
        <w:rPr>
          <w:noProof/>
        </w:rPr>
        <w:t>is</w:t>
      </w:r>
      <w:r>
        <w:t xml:space="preserve"> the null hypothesis arguing to be less and more than compared to being only more than respectively.</w:t>
      </w:r>
      <w:r w:rsidR="00227CAA">
        <w:t xml:space="preserve"> When a hypothesis is taken out the decision to reject or not can be decided although there is subject of type l and </w:t>
      </w:r>
      <w:r w:rsidR="00227CAA">
        <w:lastRenderedPageBreak/>
        <w:t xml:space="preserve">type </w:t>
      </w:r>
      <w:r w:rsidR="00227CAA" w:rsidRPr="003B7059">
        <w:rPr>
          <w:noProof/>
        </w:rPr>
        <w:t>ll</w:t>
      </w:r>
      <w:r w:rsidR="00227CAA">
        <w:t xml:space="preserve"> errors. R</w:t>
      </w:r>
      <w:r w:rsidR="00CD529B" w:rsidRPr="00227CAA">
        <w:t>eject</w:t>
      </w:r>
      <w:r w:rsidR="00227CAA">
        <w:t>ing</w:t>
      </w:r>
      <w:r w:rsidR="00CD529B" w:rsidRPr="00227CAA">
        <w:t xml:space="preserve"> an </w:t>
      </w:r>
      <m:oMath>
        <m:sSub>
          <m:sSubPr>
            <m:ctrlPr>
              <w:rPr>
                <w:rFonts w:ascii="Cambria Math" w:hAnsi="Cambria Math"/>
                <w:i/>
                <w:iCs/>
              </w:rPr>
            </m:ctrlPr>
          </m:sSubPr>
          <m:e>
            <m:r>
              <w:rPr>
                <w:rFonts w:ascii="Cambria Math" w:hAnsi="Cambria Math"/>
              </w:rPr>
              <m:t>H</m:t>
            </m:r>
          </m:e>
          <m:sub>
            <m:r>
              <m:rPr>
                <m:sty m:val="p"/>
              </m:rPr>
              <w:rPr>
                <w:rFonts w:ascii="Cambria Math" w:hAnsi="Cambria Math"/>
              </w:rPr>
              <m:t>0</m:t>
            </m:r>
          </m:sub>
        </m:sSub>
      </m:oMath>
      <w:r w:rsidR="00227CAA">
        <w:t xml:space="preserve"> that is actually true causes </w:t>
      </w:r>
      <w:r w:rsidR="00CD529B" w:rsidRPr="00227CAA">
        <w:t xml:space="preserve"> Type I error</w:t>
      </w:r>
      <w:r w:rsidR="00227CAA">
        <w:t>. A</w:t>
      </w:r>
      <w:r w:rsidR="00CD529B" w:rsidRPr="00227CAA">
        <w:t>ccept</w:t>
      </w:r>
      <w:r w:rsidR="00227CAA">
        <w:t>ing</w:t>
      </w:r>
      <w:r w:rsidR="00CD529B" w:rsidRPr="00227CAA">
        <w:t xml:space="preserve"> an </w:t>
      </w:r>
      <m:oMath>
        <m:sSub>
          <m:sSubPr>
            <m:ctrlPr>
              <w:rPr>
                <w:rFonts w:ascii="Cambria Math" w:hAnsi="Cambria Math"/>
                <w:i/>
                <w:iCs/>
              </w:rPr>
            </m:ctrlPr>
          </m:sSubPr>
          <m:e>
            <m:r>
              <w:rPr>
                <w:rFonts w:ascii="Cambria Math" w:hAnsi="Cambria Math"/>
              </w:rPr>
              <m:t>H</m:t>
            </m:r>
          </m:e>
          <m:sub>
            <m:r>
              <m:rPr>
                <m:sty m:val="p"/>
              </m:rPr>
              <w:rPr>
                <w:rFonts w:ascii="Cambria Math" w:hAnsi="Cambria Math"/>
              </w:rPr>
              <m:t>0</m:t>
            </m:r>
          </m:sub>
        </m:sSub>
      </m:oMath>
      <w:r w:rsidR="00227CAA">
        <w:t xml:space="preserve"> that is actually false causes a </w:t>
      </w:r>
      <w:r w:rsidR="00CD529B" w:rsidRPr="00227CAA">
        <w:t>Type II error</w:t>
      </w:r>
      <w:r w:rsidR="00227CAA">
        <w:t>.</w:t>
      </w:r>
      <w:r w:rsidR="00227CAA">
        <w:fldChar w:fldCharType="begin" w:fldLock="1"/>
      </w:r>
      <w:r w:rsidR="00227CAA">
        <w:instrText>ADDIN CSL_CITATION {"citationItems":[{"id":"ITEM-1","itemData":{"ISBN":"9780205004065","abstract":"This inexpensive, brief supplement for statistics in social sciences is designed to help intimidated students gain a basic understanding of statistics.","author":[{"dropping-particle":"","family":"Kranzler","given":"John H","non-dropping-particle":"","parse-names":false,"suffix":""}],"edition":"5th ed.","id":"ITEM-1","issued":{"date-parts":[["2011"]]},"number-of-pages":"31","publisher":"Prentice Hall","publisher-place":"Boston, [Mass.] ; London","title":"Statistics for the terrified","type":"book"},"uris":["http://www.mendeley.com/documents/?uuid=5a3f085f-3f33-4ab9-8753-ec3c6349f1fb"]}],"mendeley":{"formattedCitation":"[2]","plainTextFormattedCitation":"[2]","previouslyFormattedCitation":"[2]"},"properties":{"noteIndex":0},"schema":"https://github.com/citation-style-language/schema/raw/master/csl-citation.json"}</w:instrText>
      </w:r>
      <w:r w:rsidR="00227CAA">
        <w:fldChar w:fldCharType="separate"/>
      </w:r>
      <w:r w:rsidR="00227CAA" w:rsidRPr="00227CAA">
        <w:rPr>
          <w:noProof/>
        </w:rPr>
        <w:t>[2]</w:t>
      </w:r>
      <w:r w:rsidR="00227CAA">
        <w:fldChar w:fldCharType="end"/>
      </w:r>
    </w:p>
    <w:p w:rsidR="00227CAA" w:rsidRPr="00227CAA" w:rsidRDefault="00227CAA" w:rsidP="00227CAA">
      <w:r>
        <w:rPr>
          <w:noProof/>
          <w:lang w:eastAsia="en-GB"/>
        </w:rPr>
        <w:drawing>
          <wp:anchor distT="0" distB="0" distL="114300" distR="114300" simplePos="0" relativeHeight="251689984" behindDoc="1" locked="0" layoutInCell="1" allowOverlap="1" wp14:anchorId="7F6A96C5" wp14:editId="3726FD1A">
            <wp:simplePos x="0" y="0"/>
            <wp:positionH relativeFrom="column">
              <wp:posOffset>-97155</wp:posOffset>
            </wp:positionH>
            <wp:positionV relativeFrom="paragraph">
              <wp:posOffset>45720</wp:posOffset>
            </wp:positionV>
            <wp:extent cx="2762250" cy="73781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62250" cy="737810"/>
                    </a:xfrm>
                    <a:prstGeom prst="rect">
                      <a:avLst/>
                    </a:prstGeom>
                    <a:noFill/>
                  </pic:spPr>
                </pic:pic>
              </a:graphicData>
            </a:graphic>
            <wp14:sizeRelH relativeFrom="page">
              <wp14:pctWidth>0</wp14:pctWidth>
            </wp14:sizeRelH>
            <wp14:sizeRelV relativeFrom="page">
              <wp14:pctHeight>0</wp14:pctHeight>
            </wp14:sizeRelV>
          </wp:anchor>
        </w:drawing>
      </w:r>
    </w:p>
    <w:p w:rsidR="00227CAA" w:rsidRDefault="00227CAA" w:rsidP="000F0BD9"/>
    <w:p w:rsidR="00227CAA" w:rsidRDefault="00227CAA" w:rsidP="000F0BD9">
      <w:r>
        <w:rPr>
          <w:noProof/>
          <w:lang w:eastAsia="en-GB"/>
        </w:rPr>
        <mc:AlternateContent>
          <mc:Choice Requires="wps">
            <w:drawing>
              <wp:anchor distT="0" distB="0" distL="114300" distR="114300" simplePos="0" relativeHeight="251692032" behindDoc="1" locked="0" layoutInCell="1" allowOverlap="1" wp14:anchorId="6DC899E5" wp14:editId="43C4E306">
                <wp:simplePos x="0" y="0"/>
                <wp:positionH relativeFrom="column">
                  <wp:posOffset>-59055</wp:posOffset>
                </wp:positionH>
                <wp:positionV relativeFrom="paragraph">
                  <wp:posOffset>223520</wp:posOffset>
                </wp:positionV>
                <wp:extent cx="1936750" cy="635"/>
                <wp:effectExtent l="0" t="0" r="6350" b="0"/>
                <wp:wrapNone/>
                <wp:docPr id="29" name="Text Box 29"/>
                <wp:cNvGraphicFramePr/>
                <a:graphic xmlns:a="http://schemas.openxmlformats.org/drawingml/2006/main">
                  <a:graphicData uri="http://schemas.microsoft.com/office/word/2010/wordprocessingShape">
                    <wps:wsp>
                      <wps:cNvSpPr txBox="1"/>
                      <wps:spPr>
                        <a:xfrm>
                          <a:off x="0" y="0"/>
                          <a:ext cx="1936750" cy="635"/>
                        </a:xfrm>
                        <a:prstGeom prst="rect">
                          <a:avLst/>
                        </a:prstGeom>
                        <a:solidFill>
                          <a:prstClr val="white"/>
                        </a:solidFill>
                        <a:ln>
                          <a:noFill/>
                        </a:ln>
                      </wps:spPr>
                      <wps:txbx>
                        <w:txbxContent>
                          <w:p w:rsidR="00CD529B" w:rsidRPr="00CB60EA" w:rsidRDefault="00CD529B" w:rsidP="00227CAA">
                            <w:pPr>
                              <w:pStyle w:val="Caption"/>
                              <w:rPr>
                                <w:noProof/>
                              </w:rPr>
                            </w:pPr>
                            <w:r>
                              <w:t xml:space="preserve">Table </w:t>
                            </w:r>
                            <w:fldSimple w:instr=" SEQ Table \* ARABIC ">
                              <w:r>
                                <w:rPr>
                                  <w:noProof/>
                                </w:rPr>
                                <w:t>3</w:t>
                              </w:r>
                            </w:fldSimple>
                            <w:r>
                              <w:t>: Type I and type II Errors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C899E5" id="Text Box 29" o:spid="_x0000_s1027" type="#_x0000_t202" style="position:absolute;margin-left:-4.65pt;margin-top:17.6pt;width:152.5pt;height:.05pt;z-index:-251624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cSvLgIAAGY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" stroked="f">
                <v:textbox style="mso-fit-shape-to-text:t" inset="0,0,0,0">
                  <w:txbxContent>
                    <w:p w:rsidR="00CD529B" w:rsidRPr="00CB60EA" w:rsidRDefault="00CD529B" w:rsidP="00227CAA">
                      <w:pPr>
                        <w:pStyle w:val="Caption"/>
                        <w:rPr>
                          <w:noProof/>
                        </w:rPr>
                      </w:pPr>
                      <w:r>
                        <w:t xml:space="preserve">Table </w:t>
                      </w:r>
                      <w:r w:rsidR="006D333A">
                        <w:fldChar w:fldCharType="begin"/>
                      </w:r>
                      <w:r w:rsidR="006D333A">
                        <w:instrText xml:space="preserve"> SEQ Table \* ARABIC </w:instrText>
                      </w:r>
                      <w:r w:rsidR="006D333A">
                        <w:fldChar w:fldCharType="separate"/>
                      </w:r>
                      <w:r>
                        <w:rPr>
                          <w:noProof/>
                        </w:rPr>
                        <w:t>3</w:t>
                      </w:r>
                      <w:r w:rsidR="006D333A">
                        <w:rPr>
                          <w:noProof/>
                        </w:rPr>
                        <w:fldChar w:fldCharType="end"/>
                      </w:r>
                      <w:r>
                        <w:t>: Type I and type II Errors</w:t>
                      </w:r>
                    </w:p>
                  </w:txbxContent>
                </v:textbox>
              </v:shape>
            </w:pict>
          </mc:Fallback>
        </mc:AlternateContent>
      </w:r>
    </w:p>
    <w:p w:rsidR="00227CAA" w:rsidRDefault="00227CAA" w:rsidP="000F0BD9">
      <w:r>
        <w:tab/>
      </w:r>
      <w:r>
        <w:tab/>
      </w:r>
      <w:r>
        <w:tab/>
      </w:r>
      <w:r>
        <w:tab/>
      </w:r>
      <w:r>
        <w:tab/>
      </w:r>
      <w:r>
        <w:fldChar w:fldCharType="begin" w:fldLock="1"/>
      </w:r>
      <w:r w:rsidR="00C82FD1">
        <w:instrText>ADDIN CSL_CITATION {"citationItems":[{"id":"ITEM-1","itemData":{"ISBN":"9780205004065","abstract":"This inexpensive, brief supplement for statistics in social sciences is designed to help intimidated students gain a basic understanding of statistics.","author":[{"dropping-particle":"","family":"Kranzler","given":"John H","non-dropping-particle":"","parse-names":false,"suffix":""}],"edition":"5th ed.","id":"ITEM-1","issued":{"date-parts":[["2011"]]},"number-of-pages":"31","publisher":"Prentice Hall","publisher-place":"Boston, [Mass.] ; London","title":"Statistics for the terrified","type":"book"},"uris":["http://www.mendeley.com/documents/?uuid=5a3f085f-3f33-4ab9-8753-ec3c6349f1fb"]}],"mendeley":{"formattedCitation":"[2]","plainTextFormattedCitation":"[2]","previouslyFormattedCitation":"[2]"},"properties":{"noteIndex":0},"schema":"https://github.com/citation-style-language/schema/raw/master/csl-citation.json"}</w:instrText>
      </w:r>
      <w:r>
        <w:fldChar w:fldCharType="separate"/>
      </w:r>
      <w:r w:rsidRPr="00227CAA">
        <w:rPr>
          <w:noProof/>
        </w:rPr>
        <w:t>[2]</w:t>
      </w:r>
      <w:r>
        <w:fldChar w:fldCharType="end"/>
      </w:r>
    </w:p>
    <w:p w:rsidR="00B1510F" w:rsidRDefault="00B1510F" w:rsidP="000F0BD9">
      <w:r>
        <w:t xml:space="preserve">The primary purpose of inferential statistics enables the user to help decide whether to reject the null hypothesis and to estimate </w:t>
      </w:r>
      <w:r w:rsidR="003B7059">
        <w:t xml:space="preserve">the </w:t>
      </w:r>
      <w:r w:rsidRPr="003B7059">
        <w:rPr>
          <w:noProof/>
        </w:rPr>
        <w:t>probability</w:t>
      </w:r>
      <w:r>
        <w:t xml:space="preserve"> of the type of errors above.</w:t>
      </w:r>
    </w:p>
    <w:p w:rsidR="004F1017" w:rsidRDefault="004F1017" w:rsidP="000F0BD9"/>
    <w:p w:rsidR="000F0BD9" w:rsidRDefault="00826044" w:rsidP="00826044">
      <w:pPr>
        <w:pStyle w:val="Heading2"/>
      </w:pPr>
      <w:bookmarkStart w:id="25" w:name="_Toc531614620"/>
      <w:bookmarkStart w:id="26" w:name="_Toc531769552"/>
      <w:bookmarkStart w:id="27" w:name="_Toc531777756"/>
      <w:r>
        <w:t xml:space="preserve">3.7 </w:t>
      </w:r>
      <w:r w:rsidR="003B08CD">
        <w:t xml:space="preserve">The </w:t>
      </w:r>
      <w:r w:rsidR="003B7059">
        <w:rPr>
          <w:noProof/>
        </w:rPr>
        <w:t>t-</w:t>
      </w:r>
      <w:r w:rsidR="000F0BD9" w:rsidRPr="003B7059">
        <w:rPr>
          <w:noProof/>
        </w:rPr>
        <w:t>Test</w:t>
      </w:r>
      <w:bookmarkEnd w:id="25"/>
      <w:bookmarkEnd w:id="26"/>
      <w:bookmarkEnd w:id="27"/>
    </w:p>
    <w:p w:rsidR="000F0BD9" w:rsidRDefault="00C82FD1" w:rsidP="000F0BD9">
      <w:r>
        <w:t xml:space="preserve">The t-test was first described in 1908 by William Sealy Gosset, the t-test measures to test whether two means have significant differences from zero. This test is appropriate for small samples </w:t>
      </w:r>
      <w:r w:rsidR="003B7059">
        <w:t xml:space="preserve">to </w:t>
      </w:r>
      <w:r w:rsidRPr="003B7059">
        <w:rPr>
          <w:noProof/>
        </w:rPr>
        <w:t>say</w:t>
      </w:r>
      <w:r>
        <w:t xml:space="preserve"> smaller than 30.</w:t>
      </w:r>
      <w:r>
        <w:fldChar w:fldCharType="begin" w:fldLock="1"/>
      </w:r>
      <w:r w:rsidR="00253364">
        <w:instrText>ADDIN CSL_CITATION {"citationItems":[{"id":"ITEM-1","itemData":{"ISBN":"9780199533015","author":[{"dropping-particle":"","family":"Ireland","given":"R","non-dropping-particle":"","parse-names":false,"suffix":""}],"container-title":"A Dictionary of Dentistry","id":"ITEM-1","issued":{"date-parts":[["2010"]]},"publisher":"Oxford University Press","title":"t-test","type":"article"},"uris":["http://www.mendeley.com/documents/?uuid=78074340-33d3-4be3-ace4-fd4c62c76acc"]}],"mendeley":{"formattedCitation":"[10]","plainTextFormattedCitation":"[10]","previouslyFormattedCitation":"[10]"},"properties":{"noteIndex":0},"schema":"https://github.com/citation-style-language/schema/raw/master/csl-citation.json"}</w:instrText>
      </w:r>
      <w:r>
        <w:fldChar w:fldCharType="separate"/>
      </w:r>
      <w:r w:rsidRPr="00C82FD1">
        <w:rPr>
          <w:noProof/>
        </w:rPr>
        <w:t>[10]</w:t>
      </w:r>
      <w:r>
        <w:fldChar w:fldCharType="end"/>
      </w:r>
      <w:r>
        <w:t xml:space="preserve"> there are a few different types of t-test that can be carried out depending on what type of data is presented those being independent samples, paired samples, and unequal.</w:t>
      </w:r>
      <w:r w:rsidR="00057C39">
        <w:t xml:space="preserve"> There are 5 stages of analysis to follow to achieve the t-test.</w:t>
      </w:r>
    </w:p>
    <w:p w:rsidR="00CD529B" w:rsidRPr="00057C39" w:rsidRDefault="00CD529B" w:rsidP="00057C39">
      <w:pPr>
        <w:pStyle w:val="ListParagraph"/>
        <w:numPr>
          <w:ilvl w:val="0"/>
          <w:numId w:val="6"/>
        </w:numPr>
      </w:pPr>
      <w:r w:rsidRPr="00057C39">
        <w:t>State your hypotheses</w:t>
      </w:r>
      <w:r w:rsidR="00057C39">
        <w:t xml:space="preserve"> -</w:t>
      </w:r>
      <w:r w:rsidRPr="00057C39">
        <w:t xml:space="preserve"> </w:t>
      </w:r>
      <m:oMath>
        <m:sSub>
          <m:sSubPr>
            <m:ctrlPr>
              <w:rPr>
                <w:rFonts w:ascii="Cambria Math" w:hAnsi="Cambria Math"/>
                <w:i/>
                <w:iCs/>
              </w:rPr>
            </m:ctrlPr>
          </m:sSubPr>
          <m:e>
            <m:r>
              <w:rPr>
                <w:rFonts w:ascii="Cambria Math" w:hAnsi="Cambria Math"/>
              </w:rPr>
              <m:t>H</m:t>
            </m:r>
          </m:e>
          <m:sub>
            <m:r>
              <m:rPr>
                <m:sty m:val="p"/>
              </m:rPr>
              <w:rPr>
                <w:rFonts w:ascii="Cambria Math" w:hAnsi="Cambria Math"/>
              </w:rPr>
              <m:t>0</m:t>
            </m:r>
          </m:sub>
        </m:sSub>
      </m:oMath>
      <w:r w:rsidRPr="00057C39">
        <w:t xml:space="preserve"> (the null hypothesis) </w:t>
      </w:r>
      <m:oMath>
        <m:sSub>
          <m:sSubPr>
            <m:ctrlPr>
              <w:rPr>
                <w:rFonts w:ascii="Cambria Math" w:hAnsi="Cambria Math"/>
                <w:i/>
                <w:iCs/>
              </w:rPr>
            </m:ctrlPr>
          </m:sSubPr>
          <m:e>
            <m:r>
              <w:rPr>
                <w:rFonts w:ascii="Cambria Math" w:hAnsi="Cambria Math"/>
              </w:rPr>
              <m:t>H</m:t>
            </m:r>
          </m:e>
          <m:sub>
            <m:r>
              <w:rPr>
                <w:rFonts w:ascii="Cambria Math" w:hAnsi="Cambria Math"/>
              </w:rPr>
              <m:t>A</m:t>
            </m:r>
          </m:sub>
        </m:sSub>
      </m:oMath>
      <w:r w:rsidRPr="00057C39">
        <w:t xml:space="preserve"> or </w:t>
      </w:r>
      <m:oMath>
        <m:sSub>
          <m:sSubPr>
            <m:ctrlPr>
              <w:rPr>
                <w:rFonts w:ascii="Cambria Math" w:hAnsi="Cambria Math"/>
                <w:i/>
                <w:iCs/>
              </w:rPr>
            </m:ctrlPr>
          </m:sSubPr>
          <m:e>
            <m:r>
              <w:rPr>
                <w:rFonts w:ascii="Cambria Math" w:hAnsi="Cambria Math"/>
              </w:rPr>
              <m:t>H</m:t>
            </m:r>
          </m:e>
          <m:sub>
            <m:r>
              <m:rPr>
                <m:sty m:val="p"/>
              </m:rPr>
              <w:rPr>
                <w:rFonts w:ascii="Cambria Math" w:hAnsi="Cambria Math"/>
              </w:rPr>
              <m:t>1</m:t>
            </m:r>
          </m:sub>
        </m:sSub>
      </m:oMath>
      <w:r w:rsidRPr="00057C39">
        <w:t xml:space="preserve"> (the alternative hypothesis)</w:t>
      </w:r>
    </w:p>
    <w:p w:rsidR="00CD529B" w:rsidRPr="00057C39" w:rsidRDefault="00CD529B" w:rsidP="00057C39">
      <w:pPr>
        <w:pStyle w:val="ListParagraph"/>
        <w:numPr>
          <w:ilvl w:val="0"/>
          <w:numId w:val="6"/>
        </w:numPr>
      </w:pPr>
      <w:r w:rsidRPr="00057C39">
        <w:t xml:space="preserve">Select </w:t>
      </w:r>
      <m:oMath>
        <m:r>
          <w:rPr>
            <w:rFonts w:ascii="Cambria Math" w:hAnsi="Cambria Math"/>
          </w:rPr>
          <m:t>α</m:t>
        </m:r>
      </m:oMath>
      <w:r w:rsidR="00057C39">
        <w:t xml:space="preserve">, for </w:t>
      </w:r>
      <w:r w:rsidRPr="00057C39">
        <w:t xml:space="preserve"> significance level</w:t>
      </w:r>
      <w:r w:rsidR="00057C39">
        <w:t xml:space="preserve"> </w:t>
      </w:r>
      <w:r w:rsidRPr="00057C39">
        <w:t>0.05 is usually used but 0.01 can be used in some cases</w:t>
      </w:r>
    </w:p>
    <w:p w:rsidR="00CD529B" w:rsidRPr="00057C39" w:rsidRDefault="00CD529B" w:rsidP="00057C39">
      <w:pPr>
        <w:pStyle w:val="ListParagraph"/>
        <w:numPr>
          <w:ilvl w:val="0"/>
          <w:numId w:val="6"/>
        </w:numPr>
      </w:pPr>
      <w:r w:rsidRPr="00057C39">
        <w:t xml:space="preserve">Calculate </w:t>
      </w:r>
      <m:oMath>
        <m:sSub>
          <m:sSubPr>
            <m:ctrlPr>
              <w:rPr>
                <w:rFonts w:ascii="Cambria Math" w:hAnsi="Cambria Math"/>
                <w:i/>
                <w:iCs/>
              </w:rPr>
            </m:ctrlPr>
          </m:sSubPr>
          <m:e>
            <m:r>
              <w:rPr>
                <w:rFonts w:ascii="Cambria Math" w:hAnsi="Cambria Math"/>
              </w:rPr>
              <m:t>t</m:t>
            </m:r>
          </m:e>
          <m:sub>
            <m:r>
              <w:rPr>
                <w:rFonts w:ascii="Cambria Math" w:hAnsi="Cambria Math"/>
              </w:rPr>
              <m:t>obt</m:t>
            </m:r>
          </m:sub>
        </m:sSub>
      </m:oMath>
    </w:p>
    <w:p w:rsidR="00CD529B" w:rsidRPr="00057C39" w:rsidRDefault="00CD529B" w:rsidP="00057C39">
      <w:pPr>
        <w:pStyle w:val="ListParagraph"/>
        <w:numPr>
          <w:ilvl w:val="0"/>
          <w:numId w:val="6"/>
        </w:numPr>
      </w:pPr>
      <w:r w:rsidRPr="00057C39">
        <w:lastRenderedPageBreak/>
        <w:t xml:space="preserve">Find </w:t>
      </w:r>
      <m:oMath>
        <m:sSub>
          <m:sSubPr>
            <m:ctrlPr>
              <w:rPr>
                <w:rFonts w:ascii="Cambria Math" w:hAnsi="Cambria Math"/>
                <w:i/>
                <w:iCs/>
              </w:rPr>
            </m:ctrlPr>
          </m:sSubPr>
          <m:e>
            <m:r>
              <w:rPr>
                <w:rFonts w:ascii="Cambria Math" w:hAnsi="Cambria Math"/>
              </w:rPr>
              <m:t>t</m:t>
            </m:r>
          </m:e>
          <m:sub>
            <m:r>
              <w:rPr>
                <w:rFonts w:ascii="Cambria Math" w:hAnsi="Cambria Math"/>
              </w:rPr>
              <m:t>crit</m:t>
            </m:r>
          </m:sub>
        </m:sSub>
      </m:oMath>
    </w:p>
    <w:p w:rsidR="00CD529B" w:rsidRDefault="00CD529B" w:rsidP="00057C39">
      <w:pPr>
        <w:pStyle w:val="ListParagraph"/>
        <w:numPr>
          <w:ilvl w:val="0"/>
          <w:numId w:val="6"/>
        </w:numPr>
      </w:pPr>
      <w:r w:rsidRPr="00057C39">
        <w:t>Decide whether or not to reject the null hypothesis</w:t>
      </w:r>
    </w:p>
    <w:p w:rsidR="00057C39" w:rsidRDefault="00057C39" w:rsidP="00057C39">
      <w:r>
        <w:t>These stages are not important if only two sample means differ.</w:t>
      </w:r>
      <w:bookmarkStart w:id="28" w:name="_Toc531614623"/>
    </w:p>
    <w:p w:rsidR="00405983" w:rsidRDefault="003D05B1" w:rsidP="00057C39">
      <w:pPr>
        <w:pStyle w:val="Heading1"/>
      </w:pPr>
      <w:bookmarkStart w:id="29" w:name="_Toc531769553"/>
      <w:bookmarkStart w:id="30" w:name="_Toc531777757"/>
      <w:r>
        <w:t>4</w:t>
      </w:r>
      <w:r w:rsidR="008153D6">
        <w:t xml:space="preserve">.0 </w:t>
      </w:r>
      <w:r w:rsidR="006C505A">
        <w:t>Testable Hypothesis</w:t>
      </w:r>
      <w:r>
        <w:t xml:space="preserve"> &amp; </w:t>
      </w:r>
      <w:r w:rsidR="008153D6">
        <w:t>Results</w:t>
      </w:r>
      <w:bookmarkEnd w:id="28"/>
      <w:bookmarkEnd w:id="29"/>
      <w:bookmarkEnd w:id="30"/>
    </w:p>
    <w:p w:rsidR="00253364" w:rsidRPr="00232C2A" w:rsidRDefault="00232C2A" w:rsidP="00232C2A">
      <w:r>
        <w:t>Due to some st</w:t>
      </w:r>
      <w:r w:rsidR="004F1017">
        <w:t>atistical methods not having any desired use,</w:t>
      </w:r>
      <w:r>
        <w:t xml:space="preserve"> chosen tests were taken out for the data presented for this report which include</w:t>
      </w:r>
      <w:r w:rsidR="0014726C">
        <w:t xml:space="preserve"> each method was easily created by using Microsoft Excel and by using </w:t>
      </w:r>
      <w:r w:rsidR="007D0883">
        <w:t>the in</w:t>
      </w:r>
      <w:r w:rsidR="0014726C">
        <w:t xml:space="preserve">built </w:t>
      </w:r>
      <w:r w:rsidR="007D0883">
        <w:t xml:space="preserve">data </w:t>
      </w:r>
      <w:r w:rsidR="0014726C">
        <w:t>tools: -</w:t>
      </w:r>
    </w:p>
    <w:p w:rsidR="00057C39" w:rsidRDefault="00405983" w:rsidP="00057C39">
      <w:pPr>
        <w:pStyle w:val="Heading2"/>
      </w:pPr>
      <w:bookmarkStart w:id="31" w:name="_Toc531614624"/>
      <w:bookmarkStart w:id="32" w:name="_Toc531769554"/>
      <w:bookmarkStart w:id="33" w:name="_Toc531777758"/>
      <w:r>
        <w:t xml:space="preserve">4.1 </w:t>
      </w:r>
      <w:r w:rsidR="00AE692B">
        <w:t xml:space="preserve">Grouped </w:t>
      </w:r>
      <w:r>
        <w:t>Frequency Distribution</w:t>
      </w:r>
      <w:bookmarkEnd w:id="31"/>
      <w:bookmarkEnd w:id="32"/>
      <w:bookmarkEnd w:id="33"/>
    </w:p>
    <w:p w:rsidR="00A9057C" w:rsidRDefault="00A9057C" w:rsidP="00A9057C">
      <w:r>
        <w:t>Grouped frequency distribution was used within this report to organise the given data.</w:t>
      </w:r>
    </w:p>
    <w:p w:rsidR="00A9057C" w:rsidRDefault="00602EC7" w:rsidP="00A9057C">
      <w:r w:rsidRPr="00A9057C">
        <w:rPr>
          <w:noProof/>
          <w:lang w:eastAsia="en-GB"/>
        </w:rPr>
        <w:drawing>
          <wp:anchor distT="0" distB="0" distL="114300" distR="114300" simplePos="0" relativeHeight="251669504" behindDoc="1" locked="0" layoutInCell="1" allowOverlap="1" wp14:anchorId="73462854" wp14:editId="658625D6">
            <wp:simplePos x="0" y="0"/>
            <wp:positionH relativeFrom="column">
              <wp:align>right</wp:align>
            </wp:positionH>
            <wp:positionV relativeFrom="paragraph">
              <wp:posOffset>202514</wp:posOffset>
            </wp:positionV>
            <wp:extent cx="2637155" cy="1626308"/>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7155" cy="162630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9057C" w:rsidRDefault="00A9057C" w:rsidP="00A9057C"/>
    <w:p w:rsidR="00A9057C" w:rsidRDefault="00A9057C" w:rsidP="00A9057C"/>
    <w:p w:rsidR="00A9057C" w:rsidRDefault="00A9057C" w:rsidP="00A9057C"/>
    <w:p w:rsidR="00602EC7" w:rsidRDefault="00602EC7" w:rsidP="00A9057C"/>
    <w:p w:rsidR="00A9057C" w:rsidRDefault="00A9057C" w:rsidP="00A9057C">
      <w:r>
        <w:rPr>
          <w:noProof/>
          <w:lang w:eastAsia="en-GB"/>
        </w:rPr>
        <mc:AlternateContent>
          <mc:Choice Requires="wps">
            <w:drawing>
              <wp:anchor distT="0" distB="0" distL="114300" distR="114300" simplePos="0" relativeHeight="251663360" behindDoc="1" locked="0" layoutInCell="1" allowOverlap="1" wp14:anchorId="2585B0A1" wp14:editId="14D5E469">
                <wp:simplePos x="0" y="0"/>
                <wp:positionH relativeFrom="column">
                  <wp:align>right</wp:align>
                </wp:positionH>
                <wp:positionV relativeFrom="paragraph">
                  <wp:posOffset>250190</wp:posOffset>
                </wp:positionV>
                <wp:extent cx="2637155" cy="184150"/>
                <wp:effectExtent l="0" t="0" r="0" b="6350"/>
                <wp:wrapNone/>
                <wp:docPr id="5" name="Text Box 5"/>
                <wp:cNvGraphicFramePr/>
                <a:graphic xmlns:a="http://schemas.openxmlformats.org/drawingml/2006/main">
                  <a:graphicData uri="http://schemas.microsoft.com/office/word/2010/wordprocessingShape">
                    <wps:wsp>
                      <wps:cNvSpPr txBox="1"/>
                      <wps:spPr>
                        <a:xfrm>
                          <a:off x="0" y="0"/>
                          <a:ext cx="2637155" cy="184150"/>
                        </a:xfrm>
                        <a:prstGeom prst="rect">
                          <a:avLst/>
                        </a:prstGeom>
                        <a:solidFill>
                          <a:prstClr val="white"/>
                        </a:solidFill>
                        <a:ln>
                          <a:noFill/>
                        </a:ln>
                      </wps:spPr>
                      <wps:txbx>
                        <w:txbxContent>
                          <w:p w:rsidR="00CD529B" w:rsidRPr="00112450" w:rsidRDefault="00CD529B" w:rsidP="00282222">
                            <w:pPr>
                              <w:pStyle w:val="Caption"/>
                            </w:pPr>
                            <w:r>
                              <w:t xml:space="preserve">Table </w:t>
                            </w:r>
                            <w:fldSimple w:instr=" SEQ Table \* ARABIC ">
                              <w:r>
                                <w:rPr>
                                  <w:noProof/>
                                </w:rPr>
                                <w:t>4</w:t>
                              </w:r>
                            </w:fldSimple>
                            <w:r>
                              <w:t>: Grouped  Frequency Distribution Tally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85B0A1" id="Text Box 5" o:spid="_x0000_s1028" type="#_x0000_t202" style="position:absolute;margin-left:156.45pt;margin-top:19.7pt;width:207.65pt;height:14.5pt;z-index:-251653120;visibility:visible;mso-wrap-style:square;mso-height-percent:0;mso-wrap-distance-left:9pt;mso-wrap-distance-top:0;mso-wrap-distance-right:9pt;mso-wrap-distance-bottom:0;mso-position-horizontal:right;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" stroked="f">
                <v:textbox inset="0,0,0,0">
                  <w:txbxContent>
                    <w:p w:rsidR="00CD529B" w:rsidRPr="00112450" w:rsidRDefault="00CD529B" w:rsidP="00282222">
                      <w:pPr>
                        <w:pStyle w:val="Caption"/>
                      </w:pPr>
                      <w:r>
                        <w:t xml:space="preserve">Table </w:t>
                      </w:r>
                      <w:r w:rsidR="006D333A">
                        <w:fldChar w:fldCharType="begin"/>
                      </w:r>
                      <w:r w:rsidR="006D333A">
                        <w:instrText xml:space="preserve"> SEQ Table \* ARABIC </w:instrText>
                      </w:r>
                      <w:r w:rsidR="006D333A">
                        <w:fldChar w:fldCharType="separate"/>
                      </w:r>
                      <w:r>
                        <w:rPr>
                          <w:noProof/>
                        </w:rPr>
                        <w:t>4</w:t>
                      </w:r>
                      <w:r w:rsidR="006D333A">
                        <w:rPr>
                          <w:noProof/>
                        </w:rPr>
                        <w:fldChar w:fldCharType="end"/>
                      </w:r>
                      <w:r>
                        <w:t>: Grouped  Frequency Distribution Tally</w:t>
                      </w:r>
                    </w:p>
                  </w:txbxContent>
                </v:textbox>
              </v:shape>
            </w:pict>
          </mc:Fallback>
        </mc:AlternateContent>
      </w:r>
    </w:p>
    <w:p w:rsidR="00A9057C" w:rsidRDefault="00A9057C" w:rsidP="00A9057C"/>
    <w:p w:rsidR="00282222" w:rsidRDefault="00057C39" w:rsidP="008153D6">
      <w:r>
        <w:rPr>
          <w:b/>
        </w:rPr>
        <w:t>Table 4</w:t>
      </w:r>
      <w:r w:rsidR="00A9057C">
        <w:t xml:space="preserve"> represents a tally table showing the frequencies and </w:t>
      </w:r>
      <w:r w:rsidR="003B7059">
        <w:t xml:space="preserve">the </w:t>
      </w:r>
      <w:r w:rsidR="00A9057C" w:rsidRPr="003B7059">
        <w:rPr>
          <w:noProof/>
        </w:rPr>
        <w:t>cumulative</w:t>
      </w:r>
      <w:r w:rsidR="00A9057C">
        <w:t xml:space="preserve"> frequency with intervals of 3 with a starting point of 15. </w:t>
      </w:r>
    </w:p>
    <w:p w:rsidR="00232C2A" w:rsidRDefault="00232C2A" w:rsidP="008153D6"/>
    <w:p w:rsidR="00232C2A" w:rsidRDefault="00232C2A" w:rsidP="008153D6"/>
    <w:p w:rsidR="00232C2A" w:rsidRDefault="00232C2A" w:rsidP="008153D6"/>
    <w:p w:rsidR="00232C2A" w:rsidRDefault="00602EC7" w:rsidP="008153D6">
      <w:r>
        <w:rPr>
          <w:noProof/>
          <w:lang w:eastAsia="en-GB"/>
        </w:rPr>
        <w:lastRenderedPageBreak/>
        <w:drawing>
          <wp:anchor distT="0" distB="0" distL="114300" distR="114300" simplePos="0" relativeHeight="251670528" behindDoc="1" locked="0" layoutInCell="1" allowOverlap="1" wp14:anchorId="6DBEA967" wp14:editId="4675B66D">
            <wp:simplePos x="0" y="0"/>
            <wp:positionH relativeFrom="margin">
              <wp:align>right</wp:align>
            </wp:positionH>
            <wp:positionV relativeFrom="paragraph">
              <wp:posOffset>0</wp:posOffset>
            </wp:positionV>
            <wp:extent cx="2673985" cy="1769500"/>
            <wp:effectExtent l="0" t="0" r="0" b="254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73985" cy="1769500"/>
                    </a:xfrm>
                    <a:prstGeom prst="rect">
                      <a:avLst/>
                    </a:prstGeom>
                    <a:noFill/>
                  </pic:spPr>
                </pic:pic>
              </a:graphicData>
            </a:graphic>
            <wp14:sizeRelH relativeFrom="page">
              <wp14:pctWidth>0</wp14:pctWidth>
            </wp14:sizeRelH>
            <wp14:sizeRelV relativeFrom="page">
              <wp14:pctHeight>0</wp14:pctHeight>
            </wp14:sizeRelV>
          </wp:anchor>
        </w:drawing>
      </w:r>
    </w:p>
    <w:p w:rsidR="00232C2A" w:rsidRDefault="00232C2A" w:rsidP="008153D6"/>
    <w:p w:rsidR="00602EC7" w:rsidRDefault="00602EC7" w:rsidP="008153D6"/>
    <w:p w:rsidR="00602EC7" w:rsidRDefault="00602EC7" w:rsidP="008153D6"/>
    <w:p w:rsidR="00282222" w:rsidRDefault="00282222" w:rsidP="008153D6"/>
    <w:p w:rsidR="00282222" w:rsidRDefault="00232C2A" w:rsidP="008153D6">
      <w:r>
        <w:rPr>
          <w:noProof/>
          <w:lang w:eastAsia="en-GB"/>
        </w:rPr>
        <mc:AlternateContent>
          <mc:Choice Requires="wps">
            <w:drawing>
              <wp:anchor distT="0" distB="0" distL="114300" distR="114300" simplePos="0" relativeHeight="251665408" behindDoc="1" locked="0" layoutInCell="1" allowOverlap="1" wp14:anchorId="5D5A1695" wp14:editId="642143DE">
                <wp:simplePos x="0" y="0"/>
                <wp:positionH relativeFrom="column">
                  <wp:align>left</wp:align>
                </wp:positionH>
                <wp:positionV relativeFrom="paragraph">
                  <wp:posOffset>7620</wp:posOffset>
                </wp:positionV>
                <wp:extent cx="2701925" cy="635"/>
                <wp:effectExtent l="0" t="0" r="3175" b="0"/>
                <wp:wrapNone/>
                <wp:docPr id="6" name="Text Box 6"/>
                <wp:cNvGraphicFramePr/>
                <a:graphic xmlns:a="http://schemas.openxmlformats.org/drawingml/2006/main">
                  <a:graphicData uri="http://schemas.microsoft.com/office/word/2010/wordprocessingShape">
                    <wps:wsp>
                      <wps:cNvSpPr txBox="1"/>
                      <wps:spPr>
                        <a:xfrm>
                          <a:off x="0" y="0"/>
                          <a:ext cx="2701925" cy="635"/>
                        </a:xfrm>
                        <a:prstGeom prst="rect">
                          <a:avLst/>
                        </a:prstGeom>
                        <a:solidFill>
                          <a:prstClr val="white"/>
                        </a:solidFill>
                        <a:ln>
                          <a:noFill/>
                        </a:ln>
                      </wps:spPr>
                      <wps:txbx>
                        <w:txbxContent>
                          <w:p w:rsidR="00CD529B" w:rsidRPr="00194C2B" w:rsidRDefault="00CD529B" w:rsidP="00282222">
                            <w:pPr>
                              <w:pStyle w:val="Caption"/>
                              <w:rPr>
                                <w:noProof/>
                              </w:rPr>
                            </w:pPr>
                            <w:bookmarkStart w:id="34" w:name="_Toc531596653"/>
                            <w:r>
                              <w:t xml:space="preserve">Figure </w:t>
                            </w:r>
                            <w:fldSimple w:instr=" SEQ Figure \* ARABIC ">
                              <w:r>
                                <w:rPr>
                                  <w:noProof/>
                                </w:rPr>
                                <w:t>1</w:t>
                              </w:r>
                            </w:fldSimple>
                            <w:r>
                              <w:t>: Grouped Frequency Histogram</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A1695" id="Text Box 6" o:spid="_x0000_s1029" type="#_x0000_t202" style="position:absolute;margin-left:0;margin-top:.6pt;width:212.75pt;height:.05pt;z-index:-251651072;visibility:visible;mso-wrap-style:square;mso-wrap-distance-left:9pt;mso-wrap-distance-top:0;mso-wrap-distance-right:9pt;mso-wrap-distance-bottom:0;mso-position-horizontal:lef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9GFLgIAAGQ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" stroked="f">
                <v:textbox style="mso-fit-shape-to-text:t" inset="0,0,0,0">
                  <w:txbxContent>
                    <w:p w:rsidR="00CD529B" w:rsidRPr="00194C2B" w:rsidRDefault="00CD529B" w:rsidP="00282222">
                      <w:pPr>
                        <w:pStyle w:val="Caption"/>
                        <w:rPr>
                          <w:noProof/>
                        </w:rPr>
                      </w:pPr>
                      <w:bookmarkStart w:id="35" w:name="_Toc531596653"/>
                      <w:r>
                        <w:t xml:space="preserve">Figure </w:t>
                      </w:r>
                      <w:r w:rsidR="006D333A">
                        <w:fldChar w:fldCharType="begin"/>
                      </w:r>
                      <w:r w:rsidR="006D333A">
                        <w:instrText xml:space="preserve"> SEQ Figure \* ARABIC </w:instrText>
                      </w:r>
                      <w:r w:rsidR="006D333A">
                        <w:fldChar w:fldCharType="separate"/>
                      </w:r>
                      <w:r>
                        <w:rPr>
                          <w:noProof/>
                        </w:rPr>
                        <w:t>1</w:t>
                      </w:r>
                      <w:r w:rsidR="006D333A">
                        <w:rPr>
                          <w:noProof/>
                        </w:rPr>
                        <w:fldChar w:fldCharType="end"/>
                      </w:r>
                      <w:r>
                        <w:t>: Grouped Frequency Histogram</w:t>
                      </w:r>
                      <w:bookmarkEnd w:id="35"/>
                    </w:p>
                  </w:txbxContent>
                </v:textbox>
              </v:shape>
            </w:pict>
          </mc:Fallback>
        </mc:AlternateContent>
      </w:r>
    </w:p>
    <w:p w:rsidR="00232C2A" w:rsidRDefault="00232C2A" w:rsidP="008153D6">
      <w:r w:rsidRPr="00232C2A">
        <w:rPr>
          <w:b/>
        </w:rPr>
        <w:t>Figure 1</w:t>
      </w:r>
      <w:r>
        <w:t xml:space="preserve"> represents a histogram of the Frequency output to further explain how the data is acting visually within each interval</w:t>
      </w:r>
      <w:r w:rsidR="0090490F">
        <w:t xml:space="preserve"> groups.</w:t>
      </w:r>
    </w:p>
    <w:p w:rsidR="00282222" w:rsidRDefault="00232C2A" w:rsidP="008153D6">
      <w:r>
        <w:t xml:space="preserve"> </w:t>
      </w:r>
    </w:p>
    <w:p w:rsidR="00282222" w:rsidRDefault="00282222" w:rsidP="008153D6"/>
    <w:p w:rsidR="00282222" w:rsidRDefault="00282222" w:rsidP="008153D6"/>
    <w:p w:rsidR="00282222" w:rsidRDefault="00057C39" w:rsidP="008153D6">
      <w:r>
        <w:rPr>
          <w:noProof/>
          <w:lang w:eastAsia="en-GB"/>
        </w:rPr>
        <w:drawing>
          <wp:anchor distT="0" distB="0" distL="114300" distR="114300" simplePos="0" relativeHeight="251671552" behindDoc="1" locked="0" layoutInCell="1" allowOverlap="1" wp14:anchorId="6B359182" wp14:editId="011C1DB8">
            <wp:simplePos x="0" y="0"/>
            <wp:positionH relativeFrom="margin">
              <wp:posOffset>3055716</wp:posOffset>
            </wp:positionH>
            <wp:positionV relativeFrom="paragraph">
              <wp:posOffset>38542</wp:posOffset>
            </wp:positionV>
            <wp:extent cx="2816569" cy="1799739"/>
            <wp:effectExtent l="0" t="0" r="317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6569" cy="1799739"/>
                    </a:xfrm>
                    <a:prstGeom prst="rect">
                      <a:avLst/>
                    </a:prstGeom>
                    <a:noFill/>
                  </pic:spPr>
                </pic:pic>
              </a:graphicData>
            </a:graphic>
            <wp14:sizeRelH relativeFrom="page">
              <wp14:pctWidth>0</wp14:pctWidth>
            </wp14:sizeRelH>
            <wp14:sizeRelV relativeFrom="page">
              <wp14:pctHeight>0</wp14:pctHeight>
            </wp14:sizeRelV>
          </wp:anchor>
        </w:drawing>
      </w:r>
    </w:p>
    <w:p w:rsidR="0090490F" w:rsidRDefault="0090490F" w:rsidP="008153D6"/>
    <w:p w:rsidR="0090490F" w:rsidRDefault="0090490F" w:rsidP="008153D6"/>
    <w:p w:rsidR="0090490F" w:rsidRDefault="0090490F" w:rsidP="008153D6"/>
    <w:p w:rsidR="0090490F" w:rsidRDefault="0090490F" w:rsidP="008153D6"/>
    <w:p w:rsidR="00282222" w:rsidRDefault="00057C39" w:rsidP="008153D6">
      <w:r>
        <w:rPr>
          <w:noProof/>
          <w:lang w:eastAsia="en-GB"/>
        </w:rPr>
        <mc:AlternateContent>
          <mc:Choice Requires="wps">
            <w:drawing>
              <wp:anchor distT="0" distB="0" distL="114300" distR="114300" simplePos="0" relativeHeight="251673600" behindDoc="1" locked="0" layoutInCell="1" allowOverlap="1" wp14:anchorId="5C8EA426" wp14:editId="673C1D52">
                <wp:simplePos x="0" y="0"/>
                <wp:positionH relativeFrom="column">
                  <wp:align>left</wp:align>
                </wp:positionH>
                <wp:positionV relativeFrom="paragraph">
                  <wp:posOffset>204479</wp:posOffset>
                </wp:positionV>
                <wp:extent cx="2795905" cy="635"/>
                <wp:effectExtent l="0" t="0" r="4445" b="0"/>
                <wp:wrapNone/>
                <wp:docPr id="1" name="Text Box 1"/>
                <wp:cNvGraphicFramePr/>
                <a:graphic xmlns:a="http://schemas.openxmlformats.org/drawingml/2006/main">
                  <a:graphicData uri="http://schemas.microsoft.com/office/word/2010/wordprocessingShape">
                    <wps:wsp>
                      <wps:cNvSpPr txBox="1"/>
                      <wps:spPr>
                        <a:xfrm>
                          <a:off x="0" y="0"/>
                          <a:ext cx="2795905" cy="635"/>
                        </a:xfrm>
                        <a:prstGeom prst="rect">
                          <a:avLst/>
                        </a:prstGeom>
                        <a:solidFill>
                          <a:prstClr val="white"/>
                        </a:solidFill>
                        <a:ln>
                          <a:noFill/>
                        </a:ln>
                      </wps:spPr>
                      <wps:txbx>
                        <w:txbxContent>
                          <w:p w:rsidR="00CD529B" w:rsidRPr="009746FA" w:rsidRDefault="00CD529B" w:rsidP="00232C2A">
                            <w:pPr>
                              <w:pStyle w:val="Caption"/>
                              <w:rPr>
                                <w:noProof/>
                              </w:rPr>
                            </w:pPr>
                            <w:r>
                              <w:t xml:space="preserve">Figure </w:t>
                            </w:r>
                            <w:fldSimple w:instr=" SEQ Figure \* ARABIC ">
                              <w:r>
                                <w:rPr>
                                  <w:noProof/>
                                </w:rPr>
                                <w:t>2</w:t>
                              </w:r>
                            </w:fldSimple>
                            <w:r>
                              <w:t>: Cumulative Frequency Polygon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8EA426" id="Text Box 1" o:spid="_x0000_s1030" type="#_x0000_t202" style="position:absolute;margin-left:0;margin-top:16.1pt;width:220.15pt;height:.05pt;z-index:-251642880;visibility:visible;mso-wrap-style:square;mso-wrap-distance-left:9pt;mso-wrap-distance-top:0;mso-wrap-distance-right:9pt;mso-wrap-distance-bottom:0;mso-position-horizontal:lef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" stroked="f">
                <v:textbox style="mso-fit-shape-to-text:t" inset="0,0,0,0">
                  <w:txbxContent>
                    <w:p w:rsidR="00CD529B" w:rsidRPr="009746FA" w:rsidRDefault="00CD529B" w:rsidP="00232C2A">
                      <w:pPr>
                        <w:pStyle w:val="Caption"/>
                        <w:rPr>
                          <w:noProof/>
                        </w:rPr>
                      </w:pPr>
                      <w:r>
                        <w:t xml:space="preserve">Figure </w:t>
                      </w:r>
                      <w:r w:rsidR="006D333A">
                        <w:fldChar w:fldCharType="begin"/>
                      </w:r>
                      <w:r w:rsidR="006D333A">
                        <w:instrText xml:space="preserve"> SEQ Figure \* ARABIC </w:instrText>
                      </w:r>
                      <w:r w:rsidR="006D333A">
                        <w:fldChar w:fldCharType="separate"/>
                      </w:r>
                      <w:r>
                        <w:rPr>
                          <w:noProof/>
                        </w:rPr>
                        <w:t>2</w:t>
                      </w:r>
                      <w:r w:rsidR="006D333A">
                        <w:rPr>
                          <w:noProof/>
                        </w:rPr>
                        <w:fldChar w:fldCharType="end"/>
                      </w:r>
                      <w:r>
                        <w:t>: Cumulative Frequency Polygon</w:t>
                      </w:r>
                    </w:p>
                  </w:txbxContent>
                </v:textbox>
              </v:shape>
            </w:pict>
          </mc:Fallback>
        </mc:AlternateContent>
      </w:r>
    </w:p>
    <w:p w:rsidR="00282222" w:rsidRDefault="00282222" w:rsidP="008153D6"/>
    <w:p w:rsidR="00232C2A" w:rsidRDefault="00A43AD5" w:rsidP="008153D6">
      <w:r w:rsidRPr="00C367E7">
        <w:rPr>
          <w:b/>
        </w:rPr>
        <w:t>Figure 2</w:t>
      </w:r>
      <w:r>
        <w:t xml:space="preserve"> </w:t>
      </w:r>
      <w:r w:rsidR="00C367E7">
        <w:t>represents</w:t>
      </w:r>
      <w:r>
        <w:t xml:space="preserve"> the </w:t>
      </w:r>
      <w:r w:rsidR="00C367E7">
        <w:t>cumulative</w:t>
      </w:r>
      <w:r>
        <w:t xml:space="preserve"> frequency </w:t>
      </w:r>
      <w:r w:rsidR="00C367E7">
        <w:t>as a polygon view to showing the difference frequency output on each interval.</w:t>
      </w:r>
    </w:p>
    <w:p w:rsidR="00C367E7" w:rsidRDefault="00C367E7" w:rsidP="00C367E7"/>
    <w:p w:rsidR="00602EC7" w:rsidRDefault="00602EC7" w:rsidP="00C367E7"/>
    <w:p w:rsidR="00C367E7" w:rsidRDefault="00C367E7" w:rsidP="00C367E7">
      <w:pPr>
        <w:pStyle w:val="Heading2"/>
      </w:pPr>
      <w:bookmarkStart w:id="35" w:name="_Toc531614625"/>
      <w:bookmarkStart w:id="36" w:name="_Toc531769555"/>
      <w:bookmarkStart w:id="37" w:name="_Toc531777759"/>
      <w:r>
        <w:lastRenderedPageBreak/>
        <w:t>4.2 Central Tendency</w:t>
      </w:r>
      <w:bookmarkEnd w:id="35"/>
      <w:bookmarkEnd w:id="36"/>
      <w:bookmarkEnd w:id="37"/>
    </w:p>
    <w:p w:rsidR="00C367E7" w:rsidRDefault="00C367E7" w:rsidP="00C367E7">
      <w:r>
        <w:t>The central tendencies were calculated for each young and mature student’s column.</w:t>
      </w:r>
    </w:p>
    <w:p w:rsidR="00C367E7" w:rsidRDefault="00C367E7" w:rsidP="00C367E7">
      <w:r>
        <w:rPr>
          <w:noProof/>
          <w:lang w:eastAsia="en-GB"/>
        </w:rPr>
        <mc:AlternateContent>
          <mc:Choice Requires="wps">
            <w:drawing>
              <wp:anchor distT="0" distB="0" distL="114300" distR="114300" simplePos="0" relativeHeight="251676672" behindDoc="1" locked="0" layoutInCell="1" allowOverlap="1" wp14:anchorId="7E593440" wp14:editId="3F3680EC">
                <wp:simplePos x="0" y="0"/>
                <wp:positionH relativeFrom="column">
                  <wp:posOffset>0</wp:posOffset>
                </wp:positionH>
                <wp:positionV relativeFrom="paragraph">
                  <wp:posOffset>1212215</wp:posOffset>
                </wp:positionV>
                <wp:extent cx="2637155"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37155" cy="635"/>
                        </a:xfrm>
                        <a:prstGeom prst="rect">
                          <a:avLst/>
                        </a:prstGeom>
                        <a:solidFill>
                          <a:prstClr val="white"/>
                        </a:solidFill>
                        <a:ln>
                          <a:noFill/>
                        </a:ln>
                      </wps:spPr>
                      <wps:txbx>
                        <w:txbxContent>
                          <w:p w:rsidR="00CD529B" w:rsidRPr="00802FBD" w:rsidRDefault="00CD529B" w:rsidP="00C367E7">
                            <w:pPr>
                              <w:pStyle w:val="Caption"/>
                            </w:pPr>
                            <w:r>
                              <w:t xml:space="preserve">Table </w:t>
                            </w:r>
                            <w:fldSimple w:instr=" SEQ Table \* ARABIC ">
                              <w:r>
                                <w:rPr>
                                  <w:noProof/>
                                </w:rPr>
                                <w:t>5</w:t>
                              </w:r>
                            </w:fldSimple>
                            <w:r>
                              <w:t>: Young Student Tendencies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593440" id="Text Box 15" o:spid="_x0000_s1031" type="#_x0000_t202" style="position:absolute;margin-left:0;margin-top:95.45pt;width:207.6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" stroked="f">
                <v:textbox style="mso-fit-shape-to-text:t" inset="0,0,0,0">
                  <w:txbxContent>
                    <w:p w:rsidR="00CD529B" w:rsidRPr="00802FBD" w:rsidRDefault="00CD529B" w:rsidP="00C367E7">
                      <w:pPr>
                        <w:pStyle w:val="Caption"/>
                      </w:pPr>
                      <w:r>
                        <w:t xml:space="preserve">Table </w:t>
                      </w:r>
                      <w:r w:rsidR="006D333A">
                        <w:fldChar w:fldCharType="begin"/>
                      </w:r>
                      <w:r w:rsidR="006D333A">
                        <w:instrText xml:space="preserve"> SEQ Table \* ARABIC </w:instrText>
                      </w:r>
                      <w:r w:rsidR="006D333A">
                        <w:fldChar w:fldCharType="separate"/>
                      </w:r>
                      <w:r>
                        <w:rPr>
                          <w:noProof/>
                        </w:rPr>
                        <w:t>5</w:t>
                      </w:r>
                      <w:r w:rsidR="006D333A">
                        <w:rPr>
                          <w:noProof/>
                        </w:rPr>
                        <w:fldChar w:fldCharType="end"/>
                      </w:r>
                      <w:r>
                        <w:t>: Young Student Tendencies</w:t>
                      </w:r>
                    </w:p>
                  </w:txbxContent>
                </v:textbox>
              </v:shape>
            </w:pict>
          </mc:Fallback>
        </mc:AlternateContent>
      </w:r>
      <w:r w:rsidRPr="00C367E7">
        <w:rPr>
          <w:noProof/>
          <w:lang w:eastAsia="en-GB"/>
        </w:rPr>
        <w:drawing>
          <wp:anchor distT="0" distB="0" distL="114300" distR="114300" simplePos="0" relativeHeight="251674624" behindDoc="1" locked="0" layoutInCell="1" allowOverlap="1" wp14:anchorId="28FCB960" wp14:editId="026050F9">
            <wp:simplePos x="0" y="0"/>
            <wp:positionH relativeFrom="column">
              <wp:align>right</wp:align>
            </wp:positionH>
            <wp:positionV relativeFrom="paragraph">
              <wp:posOffset>95592</wp:posOffset>
            </wp:positionV>
            <wp:extent cx="2637155" cy="1060193"/>
            <wp:effectExtent l="0" t="0" r="0" b="698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7155" cy="106019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367E7" w:rsidRDefault="00C367E7" w:rsidP="00C367E7"/>
    <w:p w:rsidR="00C367E7" w:rsidRDefault="00C367E7" w:rsidP="00C367E7"/>
    <w:p w:rsidR="00C367E7" w:rsidRDefault="00C367E7" w:rsidP="00C367E7"/>
    <w:p w:rsidR="00C367E7" w:rsidRDefault="00C367E7" w:rsidP="00C367E7">
      <w:pPr>
        <w:keepNext/>
      </w:pPr>
    </w:p>
    <w:p w:rsidR="00C367E7" w:rsidRPr="0014726C" w:rsidRDefault="0014726C" w:rsidP="00C367E7">
      <w:r w:rsidRPr="0014726C">
        <w:rPr>
          <w:b/>
        </w:rPr>
        <w:t>Table 5</w:t>
      </w:r>
      <w:r>
        <w:rPr>
          <w:b/>
        </w:rPr>
        <w:t xml:space="preserve"> </w:t>
      </w:r>
      <w:r>
        <w:t>displays the central tendencies for the young students.</w:t>
      </w:r>
    </w:p>
    <w:p w:rsidR="0014726C" w:rsidRDefault="0014726C" w:rsidP="00C367E7"/>
    <w:p w:rsidR="0014726C" w:rsidRDefault="0014726C" w:rsidP="00C367E7">
      <w:r w:rsidRPr="00C367E7">
        <w:rPr>
          <w:noProof/>
          <w:lang w:eastAsia="en-GB"/>
        </w:rPr>
        <w:drawing>
          <wp:anchor distT="0" distB="0" distL="114300" distR="114300" simplePos="0" relativeHeight="251677696" behindDoc="1" locked="0" layoutInCell="1" allowOverlap="1" wp14:anchorId="440F23AB" wp14:editId="13D82E58">
            <wp:simplePos x="0" y="0"/>
            <wp:positionH relativeFrom="column">
              <wp:align>right</wp:align>
            </wp:positionH>
            <wp:positionV relativeFrom="paragraph">
              <wp:posOffset>72579</wp:posOffset>
            </wp:positionV>
            <wp:extent cx="2637155" cy="1060193"/>
            <wp:effectExtent l="0" t="0" r="0" b="698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37155" cy="106019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0490F" w:rsidRDefault="0090490F" w:rsidP="00C367E7"/>
    <w:p w:rsidR="0090490F" w:rsidRPr="00C367E7" w:rsidRDefault="0090490F" w:rsidP="00C367E7"/>
    <w:p w:rsidR="00232C2A" w:rsidRDefault="00602EC7" w:rsidP="008153D6">
      <w:r>
        <w:rPr>
          <w:noProof/>
          <w:lang w:eastAsia="en-GB"/>
        </w:rPr>
        <mc:AlternateContent>
          <mc:Choice Requires="wps">
            <w:drawing>
              <wp:anchor distT="0" distB="0" distL="114300" distR="114300" simplePos="0" relativeHeight="251679744" behindDoc="1" locked="0" layoutInCell="1" allowOverlap="1" wp14:anchorId="7652A51B" wp14:editId="5B94FDAF">
                <wp:simplePos x="0" y="0"/>
                <wp:positionH relativeFrom="column">
                  <wp:align>right</wp:align>
                </wp:positionH>
                <wp:positionV relativeFrom="paragraph">
                  <wp:posOffset>147921</wp:posOffset>
                </wp:positionV>
                <wp:extent cx="2637155"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637155" cy="635"/>
                        </a:xfrm>
                        <a:prstGeom prst="rect">
                          <a:avLst/>
                        </a:prstGeom>
                        <a:solidFill>
                          <a:prstClr val="white"/>
                        </a:solidFill>
                        <a:ln>
                          <a:noFill/>
                        </a:ln>
                      </wps:spPr>
                      <wps:txbx>
                        <w:txbxContent>
                          <w:p w:rsidR="00CD529B" w:rsidRPr="00702341" w:rsidRDefault="00CD529B" w:rsidP="00C367E7">
                            <w:pPr>
                              <w:pStyle w:val="Caption"/>
                            </w:pPr>
                            <w:r>
                              <w:t xml:space="preserve">Table </w:t>
                            </w:r>
                            <w:fldSimple w:instr=" SEQ Table \* ARABIC ">
                              <w:r>
                                <w:rPr>
                                  <w:noProof/>
                                </w:rPr>
                                <w:t>6</w:t>
                              </w:r>
                            </w:fldSimple>
                            <w:r>
                              <w:t>: Mature Student Tendencies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52A51B" id="Text Box 17" o:spid="_x0000_s1032" type="#_x0000_t202" style="position:absolute;margin-left:156.45pt;margin-top:11.65pt;width:207.65pt;height:.05pt;z-index:-251636736;visibility:visible;mso-wrap-style:square;mso-wrap-distance-left:9pt;mso-wrap-distance-top:0;mso-wrap-distance-right:9pt;mso-wrap-distance-bottom:0;mso-position-horizontal:righ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" stroked="f">
                <v:textbox style="mso-fit-shape-to-text:t" inset="0,0,0,0">
                  <w:txbxContent>
                    <w:p w:rsidR="00CD529B" w:rsidRPr="00702341" w:rsidRDefault="00CD529B" w:rsidP="00C367E7">
                      <w:pPr>
                        <w:pStyle w:val="Caption"/>
                      </w:pPr>
                      <w:r>
                        <w:t xml:space="preserve">Table </w:t>
                      </w:r>
                      <w:r w:rsidR="006D333A">
                        <w:fldChar w:fldCharType="begin"/>
                      </w:r>
                      <w:r w:rsidR="006D333A">
                        <w:instrText xml:space="preserve"> SEQ Table \* ARABIC </w:instrText>
                      </w:r>
                      <w:r w:rsidR="006D333A">
                        <w:fldChar w:fldCharType="separate"/>
                      </w:r>
                      <w:r>
                        <w:rPr>
                          <w:noProof/>
                        </w:rPr>
                        <w:t>6</w:t>
                      </w:r>
                      <w:r w:rsidR="006D333A">
                        <w:rPr>
                          <w:noProof/>
                        </w:rPr>
                        <w:fldChar w:fldCharType="end"/>
                      </w:r>
                      <w:r>
                        <w:t>: Mature Student Tendencies</w:t>
                      </w:r>
                    </w:p>
                  </w:txbxContent>
                </v:textbox>
              </v:shape>
            </w:pict>
          </mc:Fallback>
        </mc:AlternateContent>
      </w:r>
    </w:p>
    <w:p w:rsidR="00232C2A" w:rsidRDefault="00232C2A" w:rsidP="008153D6"/>
    <w:p w:rsidR="0014726C" w:rsidRPr="0014726C" w:rsidRDefault="0014726C" w:rsidP="0014726C">
      <w:r>
        <w:rPr>
          <w:b/>
        </w:rPr>
        <w:t xml:space="preserve">Table 6 </w:t>
      </w:r>
      <w:r>
        <w:t>displays the central tendencies for the mature students.</w:t>
      </w:r>
    </w:p>
    <w:p w:rsidR="00057C39" w:rsidRDefault="00057C39" w:rsidP="008153D6"/>
    <w:p w:rsidR="003B08CD" w:rsidRDefault="0090490F" w:rsidP="006C505A">
      <w:pPr>
        <w:pStyle w:val="Heading2"/>
      </w:pPr>
      <w:bookmarkStart w:id="38" w:name="_Toc531614627"/>
      <w:bookmarkStart w:id="39" w:name="_Toc531769556"/>
      <w:bookmarkStart w:id="40" w:name="_Toc531777760"/>
      <w:r>
        <w:t>4.4</w:t>
      </w:r>
      <w:r w:rsidR="006C505A">
        <w:t xml:space="preserve"> t-Test</w:t>
      </w:r>
      <w:bookmarkEnd w:id="38"/>
      <w:bookmarkEnd w:id="39"/>
      <w:bookmarkEnd w:id="40"/>
    </w:p>
    <w:p w:rsidR="005977EA" w:rsidRDefault="00815FF3" w:rsidP="006C505A">
      <w:r>
        <w:t>The t-test was used and was tested under three conditions of significance at 10%, 1% and 2%.</w:t>
      </w:r>
    </w:p>
    <w:p w:rsidR="006C505A" w:rsidRDefault="006C505A" w:rsidP="006C505A"/>
    <w:p w:rsidR="000F17A2" w:rsidRDefault="000F17A2" w:rsidP="006C505A"/>
    <w:p w:rsidR="000F17A2" w:rsidRPr="006C505A" w:rsidRDefault="000F17A2" w:rsidP="006C505A"/>
    <w:p w:rsidR="00C367E7" w:rsidRDefault="00C367E7" w:rsidP="008153D6"/>
    <w:p w:rsidR="00C367E7" w:rsidRDefault="00602EC7" w:rsidP="008153D6">
      <w:r w:rsidRPr="000F17A2">
        <w:rPr>
          <w:noProof/>
          <w:lang w:eastAsia="en-GB"/>
        </w:rPr>
        <w:lastRenderedPageBreak/>
        <w:drawing>
          <wp:anchor distT="0" distB="0" distL="114300" distR="114300" simplePos="0" relativeHeight="251680768" behindDoc="1" locked="0" layoutInCell="1" allowOverlap="1" wp14:anchorId="11CE1F44" wp14:editId="2B922BAD">
            <wp:simplePos x="0" y="0"/>
            <wp:positionH relativeFrom="column">
              <wp:align>left</wp:align>
            </wp:positionH>
            <wp:positionV relativeFrom="paragraph">
              <wp:posOffset>12082</wp:posOffset>
            </wp:positionV>
            <wp:extent cx="2974244" cy="1651000"/>
            <wp:effectExtent l="0" t="0" r="0" b="635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74244" cy="1651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367E7" w:rsidRDefault="00C367E7" w:rsidP="008153D6"/>
    <w:p w:rsidR="00602EC7" w:rsidRDefault="00602EC7" w:rsidP="008153D6"/>
    <w:p w:rsidR="00602EC7" w:rsidRDefault="00602EC7" w:rsidP="008153D6"/>
    <w:p w:rsidR="00602EC7" w:rsidRDefault="00602EC7" w:rsidP="008153D6"/>
    <w:p w:rsidR="00C367E7" w:rsidRDefault="000F17A2" w:rsidP="008153D6">
      <w:r>
        <w:rPr>
          <w:noProof/>
          <w:lang w:eastAsia="en-GB"/>
        </w:rPr>
        <mc:AlternateContent>
          <mc:Choice Requires="wps">
            <w:drawing>
              <wp:anchor distT="0" distB="0" distL="114300" distR="114300" simplePos="0" relativeHeight="251682816" behindDoc="1" locked="0" layoutInCell="1" allowOverlap="1" wp14:anchorId="4A91114E" wp14:editId="3A51A724">
                <wp:simplePos x="0" y="0"/>
                <wp:positionH relativeFrom="column">
                  <wp:posOffset>537</wp:posOffset>
                </wp:positionH>
                <wp:positionV relativeFrom="paragraph">
                  <wp:posOffset>125290</wp:posOffset>
                </wp:positionV>
                <wp:extent cx="3015615" cy="330591"/>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015615" cy="330591"/>
                        </a:xfrm>
                        <a:prstGeom prst="rect">
                          <a:avLst/>
                        </a:prstGeom>
                        <a:solidFill>
                          <a:prstClr val="white"/>
                        </a:solidFill>
                        <a:ln>
                          <a:noFill/>
                        </a:ln>
                      </wps:spPr>
                      <wps:txbx>
                        <w:txbxContent>
                          <w:p w:rsidR="00CD529B" w:rsidRPr="00293201" w:rsidRDefault="00CD529B" w:rsidP="000F17A2">
                            <w:pPr>
                              <w:pStyle w:val="Caption"/>
                            </w:pPr>
                            <w:r>
                              <w:t xml:space="preserve">Table </w:t>
                            </w:r>
                            <w:fldSimple w:instr=" SEQ Table \* ARABIC ">
                              <w:r>
                                <w:rPr>
                                  <w:noProof/>
                                </w:rPr>
                                <w:t>7</w:t>
                              </w:r>
                            </w:fldSimple>
                            <w:r>
                              <w:t>: t-Test</w:t>
                            </w:r>
                            <w:r w:rsidRPr="0056005A">
                              <w:t xml:space="preserve"> Two-Sample Assuming Equal Variances at P=0.10 significance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91114E" id="Text Box 19" o:spid="_x0000_s1033" type="#_x0000_t202" style="position:absolute;margin-left:.05pt;margin-top:9.85pt;width:237.45pt;height:26.05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" stroked="f">
                <v:textbox inset="0,0,0,0">
                  <w:txbxContent>
                    <w:p w:rsidR="00CD529B" w:rsidRPr="00293201" w:rsidRDefault="00CD529B" w:rsidP="000F17A2">
                      <w:pPr>
                        <w:pStyle w:val="Caption"/>
                      </w:pPr>
                      <w:r>
                        <w:t xml:space="preserve">Table </w:t>
                      </w:r>
                      <w:r w:rsidR="006D333A">
                        <w:fldChar w:fldCharType="begin"/>
                      </w:r>
                      <w:r w:rsidR="006D333A">
                        <w:instrText xml:space="preserve"> SEQ Table \* ARABIC </w:instrText>
                      </w:r>
                      <w:r w:rsidR="006D333A">
                        <w:fldChar w:fldCharType="separate"/>
                      </w:r>
                      <w:r>
                        <w:rPr>
                          <w:noProof/>
                        </w:rPr>
                        <w:t>7</w:t>
                      </w:r>
                      <w:r w:rsidR="006D333A">
                        <w:rPr>
                          <w:noProof/>
                        </w:rPr>
                        <w:fldChar w:fldCharType="end"/>
                      </w:r>
                      <w:r>
                        <w:t>: t-Test</w:t>
                      </w:r>
                      <w:r w:rsidRPr="0056005A">
                        <w:t xml:space="preserve"> Two-Sample Assuming Equal Variances at P=0.10 significance</w:t>
                      </w:r>
                    </w:p>
                  </w:txbxContent>
                </v:textbox>
              </v:shape>
            </w:pict>
          </mc:Fallback>
        </mc:AlternateContent>
      </w:r>
    </w:p>
    <w:p w:rsidR="00C367E7" w:rsidRDefault="00C367E7" w:rsidP="008153D6"/>
    <w:p w:rsidR="00C367E7" w:rsidRDefault="000F17A2" w:rsidP="008153D6">
      <w:r w:rsidRPr="000F17A2">
        <w:rPr>
          <w:noProof/>
          <w:lang w:eastAsia="en-GB"/>
        </w:rPr>
        <w:drawing>
          <wp:anchor distT="0" distB="0" distL="114300" distR="114300" simplePos="0" relativeHeight="251683840" behindDoc="1" locked="0" layoutInCell="1" allowOverlap="1" wp14:anchorId="6985E6B1" wp14:editId="50F0139A">
            <wp:simplePos x="0" y="0"/>
            <wp:positionH relativeFrom="column">
              <wp:align>left</wp:align>
            </wp:positionH>
            <wp:positionV relativeFrom="paragraph">
              <wp:posOffset>31896</wp:posOffset>
            </wp:positionV>
            <wp:extent cx="2968283" cy="1647691"/>
            <wp:effectExtent l="0" t="0" r="381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68283" cy="164769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F17A2" w:rsidRDefault="000F17A2" w:rsidP="008153D6"/>
    <w:p w:rsidR="003B08CD" w:rsidRDefault="003B08CD" w:rsidP="00C367E7"/>
    <w:p w:rsidR="003B08CD" w:rsidRDefault="003B08CD" w:rsidP="003B08CD"/>
    <w:p w:rsidR="003B08CD" w:rsidRPr="003B08CD" w:rsidRDefault="00602EC7" w:rsidP="003B08CD">
      <w:r>
        <w:rPr>
          <w:noProof/>
          <w:lang w:eastAsia="en-GB"/>
        </w:rPr>
        <mc:AlternateContent>
          <mc:Choice Requires="wps">
            <w:drawing>
              <wp:anchor distT="0" distB="0" distL="114300" distR="114300" simplePos="0" relativeHeight="251685888" behindDoc="1" locked="0" layoutInCell="1" allowOverlap="1" wp14:anchorId="4BD1445A" wp14:editId="3637FBB3">
                <wp:simplePos x="0" y="0"/>
                <wp:positionH relativeFrom="column">
                  <wp:align>left</wp:align>
                </wp:positionH>
                <wp:positionV relativeFrom="paragraph">
                  <wp:posOffset>350057</wp:posOffset>
                </wp:positionV>
                <wp:extent cx="2967990" cy="306562"/>
                <wp:effectExtent l="0" t="0" r="3810" b="0"/>
                <wp:wrapNone/>
                <wp:docPr id="21" name="Text Box 21"/>
                <wp:cNvGraphicFramePr/>
                <a:graphic xmlns:a="http://schemas.openxmlformats.org/drawingml/2006/main">
                  <a:graphicData uri="http://schemas.microsoft.com/office/word/2010/wordprocessingShape">
                    <wps:wsp>
                      <wps:cNvSpPr txBox="1"/>
                      <wps:spPr>
                        <a:xfrm>
                          <a:off x="0" y="0"/>
                          <a:ext cx="2967990" cy="306562"/>
                        </a:xfrm>
                        <a:prstGeom prst="rect">
                          <a:avLst/>
                        </a:prstGeom>
                        <a:solidFill>
                          <a:prstClr val="white"/>
                        </a:solidFill>
                        <a:ln>
                          <a:noFill/>
                        </a:ln>
                      </wps:spPr>
                      <wps:txbx>
                        <w:txbxContent>
                          <w:p w:rsidR="00CD529B" w:rsidRPr="00C449C9" w:rsidRDefault="00CD529B" w:rsidP="000F17A2">
                            <w:pPr>
                              <w:pStyle w:val="Caption"/>
                            </w:pPr>
                            <w:r>
                              <w:t xml:space="preserve">Table </w:t>
                            </w:r>
                            <w:fldSimple w:instr=" SEQ Table \* ARABIC ">
                              <w:r>
                                <w:rPr>
                                  <w:noProof/>
                                </w:rPr>
                                <w:t>8</w:t>
                              </w:r>
                            </w:fldSimple>
                            <w:r>
                              <w:t xml:space="preserve">: t-Test </w:t>
                            </w:r>
                            <w:r w:rsidRPr="00CC6345">
                              <w:t>Two-Sample Assuming Equal Variances</w:t>
                            </w:r>
                            <w:r>
                              <w:t xml:space="preserve"> at P=0.01 Significance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D1445A" id="Text Box 21" o:spid="_x0000_s1034" type="#_x0000_t202" style="position:absolute;margin-left:0;margin-top:27.55pt;width:233.7pt;height:24.15pt;z-index:-251630592;visibility:visible;mso-wrap-style:square;mso-height-percent:0;mso-wrap-distance-left:9pt;mso-wrap-distance-top:0;mso-wrap-distance-right:9pt;mso-wrap-distance-bottom:0;mso-position-horizontal:left;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" stroked="f">
                <v:textbox inset="0,0,0,0">
                  <w:txbxContent>
                    <w:p w:rsidR="00CD529B" w:rsidRPr="00C449C9" w:rsidRDefault="00CD529B" w:rsidP="000F17A2">
                      <w:pPr>
                        <w:pStyle w:val="Caption"/>
                      </w:pPr>
                      <w:r>
                        <w:t xml:space="preserve">Table </w:t>
                      </w:r>
                      <w:r w:rsidR="006D333A">
                        <w:fldChar w:fldCharType="begin"/>
                      </w:r>
                      <w:r w:rsidR="006D333A">
                        <w:instrText xml:space="preserve"> SEQ Table \* ARABIC </w:instrText>
                      </w:r>
                      <w:r w:rsidR="006D333A">
                        <w:fldChar w:fldCharType="separate"/>
                      </w:r>
                      <w:r>
                        <w:rPr>
                          <w:noProof/>
                        </w:rPr>
                        <w:t>8</w:t>
                      </w:r>
                      <w:r w:rsidR="006D333A">
                        <w:rPr>
                          <w:noProof/>
                        </w:rPr>
                        <w:fldChar w:fldCharType="end"/>
                      </w:r>
                      <w:r>
                        <w:t xml:space="preserve">: t-Test </w:t>
                      </w:r>
                      <w:r w:rsidRPr="00CC6345">
                        <w:t>Two-Sample Assuming Equal Variances</w:t>
                      </w:r>
                      <w:r>
                        <w:t xml:space="preserve"> at P=0.01 Significance</w:t>
                      </w:r>
                    </w:p>
                  </w:txbxContent>
                </v:textbox>
              </v:shape>
            </w:pict>
          </mc:Fallback>
        </mc:AlternateContent>
      </w:r>
    </w:p>
    <w:p w:rsidR="00282222" w:rsidRDefault="00282222" w:rsidP="008153D6"/>
    <w:p w:rsidR="005977EA" w:rsidRDefault="005977EA" w:rsidP="008153D6"/>
    <w:p w:rsidR="005977EA" w:rsidRDefault="00602EC7" w:rsidP="008153D6">
      <w:r w:rsidRPr="00F97ED5">
        <w:rPr>
          <w:noProof/>
          <w:lang w:eastAsia="en-GB"/>
        </w:rPr>
        <w:drawing>
          <wp:anchor distT="0" distB="0" distL="114300" distR="114300" simplePos="0" relativeHeight="251686912" behindDoc="1" locked="0" layoutInCell="1" allowOverlap="1" wp14:anchorId="6EDE7616" wp14:editId="67651942">
            <wp:simplePos x="0" y="0"/>
            <wp:positionH relativeFrom="column">
              <wp:align>left</wp:align>
            </wp:positionH>
            <wp:positionV relativeFrom="paragraph">
              <wp:posOffset>53975</wp:posOffset>
            </wp:positionV>
            <wp:extent cx="2956325" cy="1643806"/>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56325" cy="164380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97ED5" w:rsidRDefault="00F97ED5" w:rsidP="008153D6"/>
    <w:p w:rsidR="00F97ED5" w:rsidRDefault="00F97ED5" w:rsidP="008153D6"/>
    <w:p w:rsidR="00F97ED5" w:rsidRDefault="00F97ED5" w:rsidP="008153D6"/>
    <w:p w:rsidR="00F97ED5" w:rsidRDefault="00602EC7" w:rsidP="008153D6">
      <w:r>
        <w:rPr>
          <w:noProof/>
          <w:lang w:eastAsia="en-GB"/>
        </w:rPr>
        <mc:AlternateContent>
          <mc:Choice Requires="wps">
            <w:drawing>
              <wp:anchor distT="0" distB="0" distL="114300" distR="114300" simplePos="0" relativeHeight="251688960" behindDoc="1" locked="0" layoutInCell="1" allowOverlap="1" wp14:anchorId="5C2B0F5F" wp14:editId="7AF9A645">
                <wp:simplePos x="0" y="0"/>
                <wp:positionH relativeFrom="column">
                  <wp:align>left</wp:align>
                </wp:positionH>
                <wp:positionV relativeFrom="paragraph">
                  <wp:posOffset>344771</wp:posOffset>
                </wp:positionV>
                <wp:extent cx="2967990" cy="332989"/>
                <wp:effectExtent l="0" t="0" r="3810" b="0"/>
                <wp:wrapNone/>
                <wp:docPr id="23" name="Text Box 23"/>
                <wp:cNvGraphicFramePr/>
                <a:graphic xmlns:a="http://schemas.openxmlformats.org/drawingml/2006/main">
                  <a:graphicData uri="http://schemas.microsoft.com/office/word/2010/wordprocessingShape">
                    <wps:wsp>
                      <wps:cNvSpPr txBox="1"/>
                      <wps:spPr>
                        <a:xfrm>
                          <a:off x="0" y="0"/>
                          <a:ext cx="2967990" cy="332989"/>
                        </a:xfrm>
                        <a:prstGeom prst="rect">
                          <a:avLst/>
                        </a:prstGeom>
                        <a:solidFill>
                          <a:prstClr val="white"/>
                        </a:solidFill>
                        <a:ln>
                          <a:noFill/>
                        </a:ln>
                      </wps:spPr>
                      <wps:txbx>
                        <w:txbxContent>
                          <w:p w:rsidR="00CD529B" w:rsidRPr="00940630" w:rsidRDefault="00CD529B" w:rsidP="00F97ED5">
                            <w:pPr>
                              <w:pStyle w:val="Caption"/>
                            </w:pPr>
                            <w:r>
                              <w:t xml:space="preserve">Table </w:t>
                            </w:r>
                            <w:fldSimple w:instr=" SEQ Table \* ARABIC ">
                              <w:r>
                                <w:rPr>
                                  <w:noProof/>
                                </w:rPr>
                                <w:t>9</w:t>
                              </w:r>
                            </w:fldSimple>
                            <w:r>
                              <w:t xml:space="preserve">: </w:t>
                            </w:r>
                            <w:r w:rsidRPr="00304588">
                              <w:t>t-Test Two-Sample As</w:t>
                            </w:r>
                            <w:r>
                              <w:t>suming Equal Variances at P=0.02</w:t>
                            </w:r>
                            <w:r w:rsidRPr="00304588">
                              <w:t xml:space="preserve"> Significance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2B0F5F" id="Text Box 23" o:spid="_x0000_s1035" type="#_x0000_t202" style="position:absolute;margin-left:0;margin-top:27.15pt;width:233.7pt;height:26.2pt;z-index:-251627520;visibility:visible;mso-wrap-style:square;mso-width-percent:0;mso-height-percent:0;mso-wrap-distance-left:9pt;mso-wrap-distance-top:0;mso-wrap-distance-right:9pt;mso-wrap-distance-bottom:0;mso-position-horizontal:lef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" stroked="f">
                <v:textbox inset="0,0,0,0">
                  <w:txbxContent>
                    <w:p w:rsidR="00CD529B" w:rsidRPr="00940630" w:rsidRDefault="00CD529B" w:rsidP="00F97ED5">
                      <w:pPr>
                        <w:pStyle w:val="Caption"/>
                      </w:pPr>
                      <w:r>
                        <w:t xml:space="preserve">Table </w:t>
                      </w:r>
                      <w:r w:rsidR="006D333A">
                        <w:fldChar w:fldCharType="begin"/>
                      </w:r>
                      <w:r w:rsidR="006D333A">
                        <w:instrText xml:space="preserve"> SEQ Table \* ARABIC </w:instrText>
                      </w:r>
                      <w:r w:rsidR="006D333A">
                        <w:fldChar w:fldCharType="separate"/>
                      </w:r>
                      <w:r>
                        <w:rPr>
                          <w:noProof/>
                        </w:rPr>
                        <w:t>9</w:t>
                      </w:r>
                      <w:r w:rsidR="006D333A">
                        <w:rPr>
                          <w:noProof/>
                        </w:rPr>
                        <w:fldChar w:fldCharType="end"/>
                      </w:r>
                      <w:r>
                        <w:t xml:space="preserve">: </w:t>
                      </w:r>
                      <w:r w:rsidRPr="00304588">
                        <w:t>t-Test Two-Sample As</w:t>
                      </w:r>
                      <w:r>
                        <w:t>suming Equal Variances at P=0.02</w:t>
                      </w:r>
                      <w:r w:rsidRPr="00304588">
                        <w:t xml:space="preserve"> Significance</w:t>
                      </w:r>
                    </w:p>
                  </w:txbxContent>
                </v:textbox>
              </v:shape>
            </w:pict>
          </mc:Fallback>
        </mc:AlternateContent>
      </w:r>
    </w:p>
    <w:p w:rsidR="00F97ED5" w:rsidRDefault="00F97ED5" w:rsidP="008153D6"/>
    <w:p w:rsidR="00F97ED5" w:rsidRDefault="00F97ED5" w:rsidP="008153D6"/>
    <w:p w:rsidR="00F97ED5" w:rsidRDefault="00F97ED5" w:rsidP="008153D6"/>
    <w:p w:rsidR="00602EC7" w:rsidRDefault="00602EC7" w:rsidP="008153D6"/>
    <w:p w:rsidR="008153D6" w:rsidRDefault="008153D6" w:rsidP="008153D6">
      <w:pPr>
        <w:pStyle w:val="Heading1"/>
      </w:pPr>
      <w:bookmarkStart w:id="41" w:name="_Toc531614628"/>
      <w:bookmarkStart w:id="42" w:name="_Toc531769557"/>
      <w:bookmarkStart w:id="43" w:name="_Toc531777761"/>
      <w:r>
        <w:lastRenderedPageBreak/>
        <w:t>6.0 Discussion</w:t>
      </w:r>
      <w:bookmarkEnd w:id="41"/>
      <w:bookmarkEnd w:id="42"/>
      <w:bookmarkEnd w:id="43"/>
    </w:p>
    <w:p w:rsidR="008153D6" w:rsidRDefault="00477A4A" w:rsidP="008153D6">
      <w:r>
        <w:t xml:space="preserve">The Tests taken within this report for the given data of young and mature students </w:t>
      </w:r>
      <w:r w:rsidR="002A1CDE">
        <w:t xml:space="preserve">can be broken down. The grouped frequency distribution was used to create </w:t>
      </w:r>
      <w:r w:rsidR="003B7059">
        <w:t xml:space="preserve">an </w:t>
      </w:r>
      <w:r w:rsidR="002A1CDE" w:rsidRPr="003B7059">
        <w:rPr>
          <w:noProof/>
        </w:rPr>
        <w:t>organisation</w:t>
      </w:r>
      <w:r w:rsidR="002A1CDE">
        <w:t xml:space="preserve"> of the data in doing so </w:t>
      </w:r>
      <w:r w:rsidR="002A1CDE" w:rsidRPr="002A1CDE">
        <w:rPr>
          <w:b/>
        </w:rPr>
        <w:t>table 4</w:t>
      </w:r>
      <w:r w:rsidR="002A1CDE">
        <w:t xml:space="preserve"> was created with increments of 3 across 14 groups. The results show that groups 35-37 and 44-46 had the highest frequency output compared to groups 29-31 and 32-34 having zero impact on the frequency output.</w:t>
      </w:r>
      <w:r w:rsidR="007D0883">
        <w:t xml:space="preserve"> </w:t>
      </w:r>
      <w:r w:rsidR="00B76809">
        <w:t xml:space="preserve">From the given frequency outputs </w:t>
      </w:r>
      <w:r w:rsidR="00B76809" w:rsidRPr="00B76809">
        <w:rPr>
          <w:b/>
        </w:rPr>
        <w:t>figure 1</w:t>
      </w:r>
      <w:r w:rsidR="00B76809">
        <w:t xml:space="preserve"> displays a histogram of the grouped intervals giving a clear view that the data is not symmetrical. the graph shows an imbalance compared to other data being able to create a give a bell shape this proves the data is skewed. </w:t>
      </w:r>
      <w:r w:rsidR="00B76809" w:rsidRPr="00B76809">
        <w:rPr>
          <w:b/>
        </w:rPr>
        <w:t>Figure 2</w:t>
      </w:r>
      <w:r w:rsidR="00B76809">
        <w:t xml:space="preserve"> displays a polygon graph of the cumulative frequenc</w:t>
      </w:r>
      <w:r w:rsidR="00EA4EF8">
        <w:t>y which displays a steady curve</w:t>
      </w:r>
      <w:r w:rsidR="00B76809">
        <w:t xml:space="preserve"> increasing from t</w:t>
      </w:r>
      <w:r w:rsidR="00EA4EF8">
        <w:t xml:space="preserve">he lowest to the highest scores, from this polygon graph the median can easily be found from visualisation investigation. The central tendencies were calculated as shown </w:t>
      </w:r>
      <w:r w:rsidR="003B7059">
        <w:rPr>
          <w:noProof/>
        </w:rPr>
        <w:t>i</w:t>
      </w:r>
      <w:r w:rsidR="00EA4EF8" w:rsidRPr="003B7059">
        <w:rPr>
          <w:noProof/>
        </w:rPr>
        <w:t>n</w:t>
      </w:r>
      <w:r w:rsidR="00EA4EF8">
        <w:t xml:space="preserve"> </w:t>
      </w:r>
      <w:r w:rsidR="00EA4EF8" w:rsidRPr="00EA4EF8">
        <w:rPr>
          <w:b/>
        </w:rPr>
        <w:t>table 5</w:t>
      </w:r>
      <w:r w:rsidR="00EA4EF8">
        <w:t xml:space="preserve"> and </w:t>
      </w:r>
      <w:r w:rsidR="00EA4EF8" w:rsidRPr="00EA4EF8">
        <w:rPr>
          <w:b/>
        </w:rPr>
        <w:t>table 6</w:t>
      </w:r>
      <w:r w:rsidR="00EA4EF8">
        <w:rPr>
          <w:b/>
        </w:rPr>
        <w:t xml:space="preserve"> </w:t>
      </w:r>
      <w:r w:rsidR="004C12F6">
        <w:t xml:space="preserve">by </w:t>
      </w:r>
      <w:r w:rsidR="00F712F7">
        <w:t xml:space="preserve">investigating the results by only looking at the output data there is a clear difference between the mean, median and mode but as for the variance and standard deviation it is clear that there is a very close result due this further tests needed to be taken out. This resulted in a choice of using the t-test to determine if there is any significant difference between the means of the two groups which may be related. The t-test was used as a </w:t>
      </w:r>
      <w:r w:rsidR="00F712F7">
        <w:lastRenderedPageBreak/>
        <w:t>hypothesis testing tool.</w:t>
      </w:r>
      <w:r w:rsidR="00E00467">
        <w:t xml:space="preserve"> </w:t>
      </w:r>
      <w:r w:rsidR="000811F1">
        <w:t>Firstly,</w:t>
      </w:r>
      <w:r w:rsidR="00E00467">
        <w:t xml:space="preserve"> a hypothesis had to be stated </w:t>
      </w:r>
      <w:r w:rsidR="00E00467" w:rsidRPr="003B7059">
        <w:rPr>
          <w:noProof/>
        </w:rPr>
        <w:t>being</w:t>
      </w:r>
      <w:r w:rsidR="00E00467">
        <w:t xml:space="preserve"> that is there a difference with young </w:t>
      </w:r>
      <w:r w:rsidR="000811F1">
        <w:t>student’s</w:t>
      </w:r>
      <w:r w:rsidR="00E00467">
        <w:t xml:space="preserve"> satisfaction scores with a null hypothesis of is there a difference with mature students.</w:t>
      </w:r>
      <w:r w:rsidR="00F712F7">
        <w:t xml:space="preserve"> As show</w:t>
      </w:r>
      <w:r w:rsidR="00E00467">
        <w:t>n</w:t>
      </w:r>
      <w:r w:rsidR="00F712F7">
        <w:t xml:space="preserve"> from </w:t>
      </w:r>
      <w:r w:rsidR="00F712F7" w:rsidRPr="00F712F7">
        <w:rPr>
          <w:b/>
        </w:rPr>
        <w:t>Table 7-9</w:t>
      </w:r>
      <w:r w:rsidR="00F712F7">
        <w:rPr>
          <w:b/>
        </w:rPr>
        <w:t xml:space="preserve"> </w:t>
      </w:r>
      <w:r w:rsidR="00F712F7">
        <w:t xml:space="preserve">a t-test was used on the data with </w:t>
      </w:r>
      <w:r w:rsidR="00E00467" w:rsidRPr="003B7059">
        <w:rPr>
          <w:noProof/>
        </w:rPr>
        <w:t>difference</w:t>
      </w:r>
      <w:r w:rsidR="00E00467">
        <w:t xml:space="preserve"> levels of significance 10%, 1% and 2%. Analysing this data output the t Stat is the</w:t>
      </w:r>
      <w:r w:rsidR="00F87250" w:rsidRPr="00E00467">
        <w:t xml:space="preserve"> value of </w:t>
      </w:r>
      <m:oMath>
        <m:r>
          <w:rPr>
            <w:rFonts w:ascii="Cambria Math" w:hAnsi="Cambria Math"/>
          </w:rPr>
          <m:t>t</m:t>
        </m:r>
      </m:oMath>
      <w:r w:rsidR="00E00467">
        <w:t xml:space="preserve"> obtained from the</w:t>
      </w:r>
      <w:r w:rsidR="00F87250" w:rsidRPr="00E00467">
        <w:t xml:space="preserve"> data</w:t>
      </w:r>
      <w:r w:rsidR="00E00467">
        <w:t>. The t stat says the same whereas on each significant level or al</w:t>
      </w:r>
      <w:r w:rsidR="00983C98">
        <w:t>p</w:t>
      </w:r>
      <w:r w:rsidR="00E00467">
        <w:t xml:space="preserve">ha change the lower the significant level the higher the t critical value. </w:t>
      </w:r>
      <w:r w:rsidR="00983C98">
        <w:t>From the given data results it is conclusive to say the hypothesis is to be rejected due to the fact that the t critical result is lower than the t stat result.</w:t>
      </w:r>
    </w:p>
    <w:p w:rsidR="008153D6" w:rsidRDefault="008153D6" w:rsidP="008153D6">
      <w:pPr>
        <w:pStyle w:val="Heading1"/>
      </w:pPr>
      <w:bookmarkStart w:id="44" w:name="_Toc531614629"/>
      <w:bookmarkStart w:id="45" w:name="_Toc531769558"/>
      <w:bookmarkStart w:id="46" w:name="_Toc531777762"/>
      <w:r>
        <w:t>7.0 Conclusion</w:t>
      </w:r>
      <w:bookmarkEnd w:id="44"/>
      <w:bookmarkEnd w:id="45"/>
      <w:bookmarkEnd w:id="46"/>
    </w:p>
    <w:p w:rsidR="008153D6" w:rsidRDefault="00983C98" w:rsidP="008153D6">
      <w:r>
        <w:t>The given results prove that there could be one or more ways to professionally analyse different types of data. This report took a main path with the given data to use grouped frequencies, central tendencies and finally a t-test it could be proven that other method</w:t>
      </w:r>
      <w:r w:rsidR="00F669CE">
        <w:t>s could be used such as an ANOVA</w:t>
      </w:r>
      <w:r>
        <w:t xml:space="preserve"> Variance analysis test and other statistical methods. The hypothesis chosen for this report was to compare differences between </w:t>
      </w:r>
      <w:r w:rsidR="00F669CE">
        <w:t>young and mature. The assumption was chosen to see if the hypothesis was correct or not. The given results gave the conclusion that the hypothesis was to be rejected because the sample of t-critical is never greater than the t stat.</w:t>
      </w:r>
    </w:p>
    <w:p w:rsidR="008153D6" w:rsidRDefault="008153D6" w:rsidP="008153D6">
      <w:pPr>
        <w:pStyle w:val="Heading1"/>
      </w:pPr>
      <w:bookmarkStart w:id="47" w:name="_Toc531614630"/>
      <w:bookmarkStart w:id="48" w:name="_Toc531769559"/>
      <w:bookmarkStart w:id="49" w:name="_Toc531777763"/>
      <w:r>
        <w:lastRenderedPageBreak/>
        <w:t>8.0 Reference</w:t>
      </w:r>
      <w:r w:rsidR="002465BF">
        <w:t xml:space="preserve"> List</w:t>
      </w:r>
      <w:bookmarkEnd w:id="47"/>
      <w:bookmarkEnd w:id="48"/>
      <w:bookmarkEnd w:id="49"/>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983C98">
        <w:rPr>
          <w:rFonts w:ascii="Calibri" w:hAnsi="Calibri" w:cs="Calibri"/>
          <w:noProof/>
          <w:szCs w:val="24"/>
        </w:rPr>
        <w:t>[1]</w:t>
      </w:r>
      <w:r w:rsidRPr="00983C98">
        <w:rPr>
          <w:rFonts w:ascii="Calibri" w:hAnsi="Calibri" w:cs="Calibri"/>
          <w:noProof/>
          <w:szCs w:val="24"/>
        </w:rPr>
        <w:tab/>
        <w:t xml:space="preserve">T. Greenfield, </w:t>
      </w:r>
      <w:r w:rsidRPr="00983C98">
        <w:rPr>
          <w:rFonts w:ascii="Calibri" w:hAnsi="Calibri" w:cs="Calibri"/>
          <w:i/>
          <w:iCs/>
          <w:noProof/>
          <w:szCs w:val="24"/>
        </w:rPr>
        <w:t>Research methods for postgraduates</w:t>
      </w:r>
      <w:r w:rsidRPr="00983C98">
        <w:rPr>
          <w:rFonts w:ascii="Calibri" w:hAnsi="Calibri" w:cs="Calibri"/>
          <w:noProof/>
          <w:szCs w:val="24"/>
        </w:rPr>
        <w:t>, 2nd ed. New York ; London: Arnold, 2002.</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rsidRPr="00983C98">
        <w:rPr>
          <w:rFonts w:ascii="Calibri" w:hAnsi="Calibri" w:cs="Calibri"/>
          <w:noProof/>
          <w:szCs w:val="24"/>
        </w:rPr>
        <w:t>[2]</w:t>
      </w:r>
      <w:r w:rsidRPr="00983C98">
        <w:rPr>
          <w:rFonts w:ascii="Calibri" w:hAnsi="Calibri" w:cs="Calibri"/>
          <w:noProof/>
          <w:szCs w:val="24"/>
        </w:rPr>
        <w:tab/>
        <w:t xml:space="preserve">J. H. Kranzler, </w:t>
      </w:r>
      <w:r w:rsidRPr="00983C98">
        <w:rPr>
          <w:rFonts w:ascii="Calibri" w:hAnsi="Calibri" w:cs="Calibri"/>
          <w:i/>
          <w:iCs/>
          <w:noProof/>
          <w:szCs w:val="24"/>
        </w:rPr>
        <w:t>Statistics for the terrified</w:t>
      </w:r>
      <w:r w:rsidRPr="00983C98">
        <w:rPr>
          <w:rFonts w:ascii="Calibri" w:hAnsi="Calibri" w:cs="Calibri"/>
          <w:noProof/>
          <w:szCs w:val="24"/>
        </w:rPr>
        <w:t>, 5th ed. Boston, [Mass.] ; London: Prentice Hall, 2011.</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rsidRPr="00983C98">
        <w:rPr>
          <w:rFonts w:ascii="Calibri" w:hAnsi="Calibri" w:cs="Calibri"/>
          <w:noProof/>
          <w:szCs w:val="24"/>
        </w:rPr>
        <w:t>[3]</w:t>
      </w:r>
      <w:r w:rsidRPr="00983C98">
        <w:rPr>
          <w:rFonts w:ascii="Calibri" w:hAnsi="Calibri" w:cs="Calibri"/>
          <w:noProof/>
          <w:szCs w:val="24"/>
        </w:rPr>
        <w:tab/>
        <w:t>Nola Bridgens, “What is a Frequency Distribution Table? - Definition &amp;amp; Example - Video &amp;amp; Lesson Transcript | Study.com.” [Online]. Available: https://study.com/academy/lesson/what-is-a-frequency-distribution-table-definition-example.html. [Accessed: 03-Dec-2018].</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rsidRPr="00983C98">
        <w:rPr>
          <w:rFonts w:ascii="Calibri" w:hAnsi="Calibri" w:cs="Calibri"/>
          <w:noProof/>
          <w:szCs w:val="24"/>
        </w:rPr>
        <w:t>[4]</w:t>
      </w:r>
      <w:r w:rsidRPr="00983C98">
        <w:rPr>
          <w:rFonts w:ascii="Calibri" w:hAnsi="Calibri" w:cs="Calibri"/>
          <w:noProof/>
          <w:szCs w:val="24"/>
        </w:rPr>
        <w:tab/>
        <w:t>“Frequency Distribution - Definition, Simple and Grouped, Table &amp;amp; Examples | Math@TutorVista.com.” [Online]. Available: https://math.tutorvista.com/statistics/frequency-distribution.html. [Accessed: 03-Dec-2018].</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rsidRPr="00983C98">
        <w:rPr>
          <w:rFonts w:ascii="Calibri" w:hAnsi="Calibri" w:cs="Calibri"/>
          <w:noProof/>
          <w:szCs w:val="24"/>
        </w:rPr>
        <w:t>[5]</w:t>
      </w:r>
      <w:r w:rsidRPr="00983C98">
        <w:rPr>
          <w:rFonts w:ascii="Calibri" w:hAnsi="Calibri" w:cs="Calibri"/>
          <w:noProof/>
          <w:szCs w:val="24"/>
        </w:rPr>
        <w:tab/>
        <w:t>“SurfStat.australia.” [Online]. Available: https://surfstat.anu.edu.au/surfstat-home/1-2-1.html. [Accessed: 03-Dec-2018].</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rsidRPr="00983C98">
        <w:rPr>
          <w:rFonts w:ascii="Calibri" w:hAnsi="Calibri" w:cs="Calibri"/>
          <w:noProof/>
          <w:szCs w:val="24"/>
        </w:rPr>
        <w:t>[6]</w:t>
      </w:r>
      <w:r w:rsidRPr="00983C98">
        <w:rPr>
          <w:rFonts w:ascii="Calibri" w:hAnsi="Calibri" w:cs="Calibri"/>
          <w:noProof/>
          <w:szCs w:val="24"/>
        </w:rPr>
        <w:tab/>
        <w:t xml:space="preserve">P. Moles and N. Terry, “variance (Statistics),” </w:t>
      </w:r>
      <w:r w:rsidRPr="00983C98">
        <w:rPr>
          <w:rFonts w:ascii="Calibri" w:hAnsi="Calibri" w:cs="Calibri"/>
          <w:i/>
          <w:iCs/>
          <w:noProof/>
          <w:szCs w:val="24"/>
        </w:rPr>
        <w:t>The Handbook of International Financial Terms</w:t>
      </w:r>
      <w:r w:rsidRPr="00983C98">
        <w:rPr>
          <w:rFonts w:ascii="Calibri" w:hAnsi="Calibri" w:cs="Calibri"/>
          <w:noProof/>
          <w:szCs w:val="24"/>
        </w:rPr>
        <w:t>. Oxford University Press, 1997.</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rsidRPr="00983C98">
        <w:rPr>
          <w:rFonts w:ascii="Calibri" w:hAnsi="Calibri" w:cs="Calibri"/>
          <w:noProof/>
          <w:szCs w:val="24"/>
        </w:rPr>
        <w:t>[7]</w:t>
      </w:r>
      <w:r w:rsidRPr="00983C98">
        <w:rPr>
          <w:rFonts w:ascii="Calibri" w:hAnsi="Calibri" w:cs="Calibri"/>
          <w:noProof/>
          <w:szCs w:val="24"/>
        </w:rPr>
        <w:tab/>
        <w:t xml:space="preserve">J. L. Carey, “The Critical Reader—Reliability,” </w:t>
      </w:r>
      <w:r w:rsidRPr="00983C98">
        <w:rPr>
          <w:rFonts w:ascii="Calibri" w:hAnsi="Calibri" w:cs="Calibri"/>
          <w:i/>
          <w:iCs/>
          <w:noProof/>
          <w:szCs w:val="24"/>
        </w:rPr>
        <w:t>Am. J. Sports Med.</w:t>
      </w:r>
      <w:r w:rsidRPr="00983C98">
        <w:rPr>
          <w:rFonts w:ascii="Calibri" w:hAnsi="Calibri" w:cs="Calibri"/>
          <w:noProof/>
          <w:szCs w:val="24"/>
        </w:rPr>
        <w:t>, vol. 45, no. 14, pp. 3193–3195, 2017.</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rsidRPr="00983C98">
        <w:rPr>
          <w:rFonts w:ascii="Calibri" w:hAnsi="Calibri" w:cs="Calibri"/>
          <w:noProof/>
          <w:szCs w:val="24"/>
        </w:rPr>
        <w:t>[8]</w:t>
      </w:r>
      <w:r w:rsidRPr="00983C98">
        <w:rPr>
          <w:rFonts w:ascii="Calibri" w:hAnsi="Calibri" w:cs="Calibri"/>
          <w:noProof/>
          <w:szCs w:val="24"/>
        </w:rPr>
        <w:tab/>
        <w:t xml:space="preserve">P. Mcclure, “Correlation Statistics,” </w:t>
      </w:r>
      <w:r w:rsidRPr="00983C98">
        <w:rPr>
          <w:rFonts w:ascii="Calibri" w:hAnsi="Calibri" w:cs="Calibri"/>
          <w:i/>
          <w:iCs/>
          <w:noProof/>
          <w:szCs w:val="24"/>
        </w:rPr>
        <w:t>J. Hand Ther.</w:t>
      </w:r>
      <w:r w:rsidRPr="00983C98">
        <w:rPr>
          <w:rFonts w:ascii="Calibri" w:hAnsi="Calibri" w:cs="Calibri"/>
          <w:noProof/>
          <w:szCs w:val="24"/>
        </w:rPr>
        <w:t>, vol. 18, no. 3, pp. 378–380, 2005.</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szCs w:val="24"/>
        </w:rPr>
      </w:pPr>
      <w:r w:rsidRPr="00983C98">
        <w:rPr>
          <w:rFonts w:ascii="Calibri" w:hAnsi="Calibri" w:cs="Calibri"/>
          <w:noProof/>
          <w:szCs w:val="24"/>
        </w:rPr>
        <w:t>[9]</w:t>
      </w:r>
      <w:r w:rsidRPr="00983C98">
        <w:rPr>
          <w:rFonts w:ascii="Calibri" w:hAnsi="Calibri" w:cs="Calibri"/>
          <w:noProof/>
          <w:szCs w:val="24"/>
        </w:rPr>
        <w:tab/>
        <w:t xml:space="preserve">A. Krefeld-Schwalb, E. H. Witte, and F. Zenker, “Hypothesis-Testing Demands Trustworthy Data—A Simulation Approach to Inferential Statistics Advocating the Research Program Strategy,” </w:t>
      </w:r>
      <w:r w:rsidRPr="00983C98">
        <w:rPr>
          <w:rFonts w:ascii="Calibri" w:hAnsi="Calibri" w:cs="Calibri"/>
          <w:i/>
          <w:iCs/>
          <w:noProof/>
          <w:szCs w:val="24"/>
        </w:rPr>
        <w:t>Front. Psychol.</w:t>
      </w:r>
      <w:r w:rsidRPr="00983C98">
        <w:rPr>
          <w:rFonts w:ascii="Calibri" w:hAnsi="Calibri" w:cs="Calibri"/>
          <w:noProof/>
          <w:szCs w:val="24"/>
        </w:rPr>
        <w:t>, vol. 9, 2018.</w:t>
      </w:r>
    </w:p>
    <w:p w:rsidR="00983C98" w:rsidRPr="00983C98" w:rsidRDefault="00983C98" w:rsidP="00983C98">
      <w:pPr>
        <w:widowControl w:val="0"/>
        <w:autoSpaceDE w:val="0"/>
        <w:autoSpaceDN w:val="0"/>
        <w:adjustRightInd w:val="0"/>
        <w:spacing w:line="240" w:lineRule="auto"/>
        <w:ind w:left="640" w:hanging="640"/>
        <w:rPr>
          <w:rFonts w:ascii="Calibri" w:hAnsi="Calibri" w:cs="Calibri"/>
          <w:noProof/>
        </w:rPr>
      </w:pPr>
      <w:r w:rsidRPr="00983C98">
        <w:rPr>
          <w:rFonts w:ascii="Calibri" w:hAnsi="Calibri" w:cs="Calibri"/>
          <w:noProof/>
          <w:szCs w:val="24"/>
        </w:rPr>
        <w:t>[10]</w:t>
      </w:r>
      <w:r w:rsidRPr="00983C98">
        <w:rPr>
          <w:rFonts w:ascii="Calibri" w:hAnsi="Calibri" w:cs="Calibri"/>
          <w:noProof/>
          <w:szCs w:val="24"/>
        </w:rPr>
        <w:tab/>
        <w:t xml:space="preserve">R. Ireland, “t-test,” </w:t>
      </w:r>
      <w:r w:rsidR="00A2306F">
        <w:rPr>
          <w:rFonts w:ascii="Calibri" w:hAnsi="Calibri" w:cs="Calibri"/>
          <w:i/>
          <w:iCs/>
          <w:noProof/>
          <w:szCs w:val="24"/>
        </w:rPr>
        <w:t xml:space="preserve">A Dictionary of </w:t>
      </w:r>
      <w:r w:rsidRPr="00983C98">
        <w:rPr>
          <w:rFonts w:ascii="Calibri" w:hAnsi="Calibri" w:cs="Calibri"/>
          <w:i/>
          <w:iCs/>
          <w:noProof/>
          <w:szCs w:val="24"/>
        </w:rPr>
        <w:lastRenderedPageBreak/>
        <w:t>Dentistry</w:t>
      </w:r>
      <w:r w:rsidRPr="00983C98">
        <w:rPr>
          <w:rFonts w:ascii="Calibri" w:hAnsi="Calibri" w:cs="Calibri"/>
          <w:noProof/>
          <w:szCs w:val="24"/>
        </w:rPr>
        <w:t>. Oxford University Press, 2010.</w:t>
      </w:r>
    </w:p>
    <w:p w:rsidR="002465BF" w:rsidRDefault="00983C98" w:rsidP="002465BF">
      <w:r>
        <w:fldChar w:fldCharType="end"/>
      </w:r>
    </w:p>
    <w:p w:rsidR="005A6F7F" w:rsidRDefault="009746ED" w:rsidP="009746ED">
      <w:pPr>
        <w:pStyle w:val="Heading1"/>
      </w:pPr>
      <w:bookmarkStart w:id="50" w:name="_Toc531777764"/>
      <w:bookmarkStart w:id="51" w:name="_GoBack"/>
      <w:bookmarkEnd w:id="51"/>
      <w:r>
        <w:t xml:space="preserve">9.0 </w:t>
      </w:r>
      <w:r w:rsidR="00053312" w:rsidRPr="009746ED">
        <w:t>Bibliography</w:t>
      </w:r>
      <w:bookmarkEnd w:id="50"/>
      <w:r w:rsidR="00053312">
        <w:t xml:space="preserve"> </w:t>
      </w:r>
    </w:p>
    <w:p w:rsidR="003C4EFB" w:rsidRDefault="00053312" w:rsidP="003C4EFB">
      <w:pPr>
        <w:pStyle w:val="ListParagraph"/>
        <w:numPr>
          <w:ilvl w:val="0"/>
          <w:numId w:val="8"/>
        </w:numPr>
        <w:ind w:left="357" w:hanging="357"/>
      </w:pPr>
      <w:r>
        <w:t xml:space="preserve">G. Klein, </w:t>
      </w:r>
      <w:r w:rsidRPr="003C4EFB">
        <w:rPr>
          <w:i/>
          <w:iCs/>
        </w:rPr>
        <w:t>The cartoon introduction to statistics</w:t>
      </w:r>
      <w:r>
        <w:t>, First edition. New York: Hill and Wang, a Division of Farrar, Straus and Giroux, 2013.</w:t>
      </w:r>
    </w:p>
    <w:p w:rsidR="003C4EFB" w:rsidRDefault="003C4EFB" w:rsidP="003C4EFB">
      <w:pPr>
        <w:pStyle w:val="ListParagraph"/>
        <w:ind w:left="357"/>
      </w:pPr>
    </w:p>
    <w:p w:rsidR="003C4EFB" w:rsidRDefault="00053312" w:rsidP="003C4EFB">
      <w:pPr>
        <w:pStyle w:val="ListParagraph"/>
        <w:numPr>
          <w:ilvl w:val="0"/>
          <w:numId w:val="8"/>
        </w:numPr>
        <w:ind w:left="357" w:hanging="357"/>
      </w:pPr>
      <w:r>
        <w:t xml:space="preserve">T. Ziberna, “THE CARTOON GUIDE TO STATISTICS,” </w:t>
      </w:r>
      <w:r w:rsidRPr="003C4EFB">
        <w:rPr>
          <w:i/>
          <w:iCs/>
        </w:rPr>
        <w:t>Soc. Delo</w:t>
      </w:r>
      <w:r>
        <w:t>, vol. 50, no. 6, pp. 415–417, 2011.</w:t>
      </w:r>
    </w:p>
    <w:p w:rsidR="003C4EFB" w:rsidRDefault="003C4EFB" w:rsidP="003C4EFB">
      <w:pPr>
        <w:pStyle w:val="ListParagraph"/>
      </w:pPr>
    </w:p>
    <w:p w:rsidR="003C4EFB" w:rsidRDefault="00053312" w:rsidP="003C4EFB">
      <w:pPr>
        <w:pStyle w:val="ListParagraph"/>
        <w:numPr>
          <w:ilvl w:val="0"/>
          <w:numId w:val="8"/>
        </w:numPr>
        <w:ind w:left="357" w:hanging="357"/>
      </w:pPr>
      <w:r>
        <w:t xml:space="preserve">S. Takahashi, </w:t>
      </w:r>
      <w:r w:rsidRPr="003C4EFB">
        <w:rPr>
          <w:i/>
          <w:iCs/>
        </w:rPr>
        <w:t>The manga guide to statistics</w:t>
      </w:r>
      <w:r>
        <w:t>. San Francisco, Calif.: No Starch, 2009.</w:t>
      </w:r>
    </w:p>
    <w:p w:rsidR="003C4EFB" w:rsidRDefault="003C4EFB" w:rsidP="003C4EFB">
      <w:pPr>
        <w:pStyle w:val="ListParagraph"/>
      </w:pPr>
    </w:p>
    <w:p w:rsidR="00053312" w:rsidRDefault="003C4EFB" w:rsidP="003C4EFB">
      <w:pPr>
        <w:pStyle w:val="ListParagraph"/>
        <w:numPr>
          <w:ilvl w:val="0"/>
          <w:numId w:val="8"/>
        </w:numPr>
        <w:ind w:left="357" w:hanging="357"/>
      </w:pPr>
      <w:r>
        <w:t xml:space="preserve">R. A. Royston, “Show Me the Numbers: Designing Tables and Graphs to Enlighten.,” </w:t>
      </w:r>
      <w:r w:rsidRPr="003C4EFB">
        <w:rPr>
          <w:i/>
          <w:iCs/>
        </w:rPr>
        <w:t>Value Examiner</w:t>
      </w:r>
      <w:r>
        <w:t>. National Association of Certified Valuation Analysts, pp. 11–14, 2007.</w:t>
      </w:r>
    </w:p>
    <w:p w:rsidR="003C4EFB" w:rsidRDefault="003C4EFB" w:rsidP="00DC6C59"/>
    <w:p w:rsidR="00053312" w:rsidRDefault="00053312" w:rsidP="00053312">
      <w:pPr>
        <w:tabs>
          <w:tab w:val="left" w:pos="3210"/>
        </w:tabs>
      </w:pPr>
    </w:p>
    <w:p w:rsidR="00654810" w:rsidRDefault="00654810" w:rsidP="005D7391">
      <w:pPr>
        <w:tabs>
          <w:tab w:val="left" w:pos="3210"/>
        </w:tabs>
        <w:jc w:val="center"/>
      </w:pPr>
    </w:p>
    <w:p w:rsidR="00654810" w:rsidRPr="005D7391" w:rsidRDefault="00654810" w:rsidP="001F0037">
      <w:pPr>
        <w:tabs>
          <w:tab w:val="left" w:pos="3210"/>
        </w:tabs>
      </w:pPr>
    </w:p>
    <w:sectPr w:rsidR="00654810" w:rsidRPr="005D7391" w:rsidSect="005A6F7F">
      <w:type w:val="continuous"/>
      <w:pgSz w:w="11906" w:h="16838"/>
      <w:pgMar w:top="1440" w:right="1440" w:bottom="1440" w:left="1440" w:header="708" w:footer="708" w:gutter="0"/>
      <w:pgNumType w:start="0"/>
      <w:cols w:num="2"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4796" w:rsidRDefault="00A24796" w:rsidP="00225482">
      <w:pPr>
        <w:spacing w:after="0" w:line="240" w:lineRule="auto"/>
      </w:pPr>
      <w:r>
        <w:separator/>
      </w:r>
    </w:p>
  </w:endnote>
  <w:endnote w:type="continuationSeparator" w:id="0">
    <w:p w:rsidR="00A24796" w:rsidRDefault="00A24796" w:rsidP="00225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4611142"/>
      <w:docPartObj>
        <w:docPartGallery w:val="Page Numbers (Bottom of Page)"/>
        <w:docPartUnique/>
      </w:docPartObj>
    </w:sdtPr>
    <w:sdtEndPr>
      <w:rPr>
        <w:noProof/>
      </w:rPr>
    </w:sdtEndPr>
    <w:sdtContent>
      <w:p w:rsidR="00CD529B" w:rsidRDefault="00CD529B">
        <w:pPr>
          <w:pStyle w:val="Footer"/>
          <w:jc w:val="center"/>
        </w:pPr>
        <w:r>
          <w:fldChar w:fldCharType="begin"/>
        </w:r>
        <w:r>
          <w:instrText xml:space="preserve"> PAGE   \* MERGEFORMAT </w:instrText>
        </w:r>
        <w:r>
          <w:fldChar w:fldCharType="separate"/>
        </w:r>
        <w:r w:rsidR="00A2306F">
          <w:rPr>
            <w:noProof/>
          </w:rPr>
          <w:t>6</w:t>
        </w:r>
        <w:r>
          <w:rPr>
            <w:noProof/>
          </w:rPr>
          <w:fldChar w:fldCharType="end"/>
        </w:r>
      </w:p>
    </w:sdtContent>
  </w:sdt>
  <w:p w:rsidR="00CD529B" w:rsidRDefault="00CD529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4796" w:rsidRDefault="00A24796" w:rsidP="00225482">
      <w:pPr>
        <w:spacing w:after="0" w:line="240" w:lineRule="auto"/>
      </w:pPr>
      <w:r>
        <w:separator/>
      </w:r>
    </w:p>
  </w:footnote>
  <w:footnote w:type="continuationSeparator" w:id="0">
    <w:p w:rsidR="00A24796" w:rsidRDefault="00A24796" w:rsidP="002254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47AA2"/>
    <w:multiLevelType w:val="hybridMultilevel"/>
    <w:tmpl w:val="C6AE8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A5BD9"/>
    <w:multiLevelType w:val="hybridMultilevel"/>
    <w:tmpl w:val="BDA630C6"/>
    <w:lvl w:ilvl="0" w:tplc="ABF0C2FC">
      <w:start w:val="1"/>
      <w:numFmt w:val="bullet"/>
      <w:lvlText w:val="•"/>
      <w:lvlJc w:val="left"/>
      <w:pPr>
        <w:tabs>
          <w:tab w:val="num" w:pos="720"/>
        </w:tabs>
        <w:ind w:left="720" w:hanging="360"/>
      </w:pPr>
      <w:rPr>
        <w:rFonts w:ascii="Arial" w:hAnsi="Arial" w:hint="default"/>
      </w:rPr>
    </w:lvl>
    <w:lvl w:ilvl="1" w:tplc="CED42890">
      <w:numFmt w:val="bullet"/>
      <w:lvlText w:val="◦"/>
      <w:lvlJc w:val="left"/>
      <w:pPr>
        <w:tabs>
          <w:tab w:val="num" w:pos="1440"/>
        </w:tabs>
        <w:ind w:left="1440" w:hanging="360"/>
      </w:pPr>
      <w:rPr>
        <w:rFonts w:ascii="Calibri" w:hAnsi="Calibri" w:hint="default"/>
      </w:rPr>
    </w:lvl>
    <w:lvl w:ilvl="2" w:tplc="69C2D8C0" w:tentative="1">
      <w:start w:val="1"/>
      <w:numFmt w:val="bullet"/>
      <w:lvlText w:val="•"/>
      <w:lvlJc w:val="left"/>
      <w:pPr>
        <w:tabs>
          <w:tab w:val="num" w:pos="2160"/>
        </w:tabs>
        <w:ind w:left="2160" w:hanging="360"/>
      </w:pPr>
      <w:rPr>
        <w:rFonts w:ascii="Arial" w:hAnsi="Arial" w:hint="default"/>
      </w:rPr>
    </w:lvl>
    <w:lvl w:ilvl="3" w:tplc="E1644182" w:tentative="1">
      <w:start w:val="1"/>
      <w:numFmt w:val="bullet"/>
      <w:lvlText w:val="•"/>
      <w:lvlJc w:val="left"/>
      <w:pPr>
        <w:tabs>
          <w:tab w:val="num" w:pos="2880"/>
        </w:tabs>
        <w:ind w:left="2880" w:hanging="360"/>
      </w:pPr>
      <w:rPr>
        <w:rFonts w:ascii="Arial" w:hAnsi="Arial" w:hint="default"/>
      </w:rPr>
    </w:lvl>
    <w:lvl w:ilvl="4" w:tplc="8E7EDCE4" w:tentative="1">
      <w:start w:val="1"/>
      <w:numFmt w:val="bullet"/>
      <w:lvlText w:val="•"/>
      <w:lvlJc w:val="left"/>
      <w:pPr>
        <w:tabs>
          <w:tab w:val="num" w:pos="3600"/>
        </w:tabs>
        <w:ind w:left="3600" w:hanging="360"/>
      </w:pPr>
      <w:rPr>
        <w:rFonts w:ascii="Arial" w:hAnsi="Arial" w:hint="default"/>
      </w:rPr>
    </w:lvl>
    <w:lvl w:ilvl="5" w:tplc="A96AE684" w:tentative="1">
      <w:start w:val="1"/>
      <w:numFmt w:val="bullet"/>
      <w:lvlText w:val="•"/>
      <w:lvlJc w:val="left"/>
      <w:pPr>
        <w:tabs>
          <w:tab w:val="num" w:pos="4320"/>
        </w:tabs>
        <w:ind w:left="4320" w:hanging="360"/>
      </w:pPr>
      <w:rPr>
        <w:rFonts w:ascii="Arial" w:hAnsi="Arial" w:hint="default"/>
      </w:rPr>
    </w:lvl>
    <w:lvl w:ilvl="6" w:tplc="D2AED534" w:tentative="1">
      <w:start w:val="1"/>
      <w:numFmt w:val="bullet"/>
      <w:lvlText w:val="•"/>
      <w:lvlJc w:val="left"/>
      <w:pPr>
        <w:tabs>
          <w:tab w:val="num" w:pos="5040"/>
        </w:tabs>
        <w:ind w:left="5040" w:hanging="360"/>
      </w:pPr>
      <w:rPr>
        <w:rFonts w:ascii="Arial" w:hAnsi="Arial" w:hint="default"/>
      </w:rPr>
    </w:lvl>
    <w:lvl w:ilvl="7" w:tplc="C2887CA6" w:tentative="1">
      <w:start w:val="1"/>
      <w:numFmt w:val="bullet"/>
      <w:lvlText w:val="•"/>
      <w:lvlJc w:val="left"/>
      <w:pPr>
        <w:tabs>
          <w:tab w:val="num" w:pos="5760"/>
        </w:tabs>
        <w:ind w:left="5760" w:hanging="360"/>
      </w:pPr>
      <w:rPr>
        <w:rFonts w:ascii="Arial" w:hAnsi="Arial" w:hint="default"/>
      </w:rPr>
    </w:lvl>
    <w:lvl w:ilvl="8" w:tplc="5860D21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4E5653"/>
    <w:multiLevelType w:val="multilevel"/>
    <w:tmpl w:val="FA6A7CDE"/>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1FF4B9E"/>
    <w:multiLevelType w:val="hybridMultilevel"/>
    <w:tmpl w:val="671C3B40"/>
    <w:lvl w:ilvl="0" w:tplc="F5C89A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79042B"/>
    <w:multiLevelType w:val="multilevel"/>
    <w:tmpl w:val="242E729E"/>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7B82EDB"/>
    <w:multiLevelType w:val="hybridMultilevel"/>
    <w:tmpl w:val="8E46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CD53F0"/>
    <w:multiLevelType w:val="hybridMultilevel"/>
    <w:tmpl w:val="D700D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4872D6"/>
    <w:multiLevelType w:val="hybridMultilevel"/>
    <w:tmpl w:val="7C38FFE8"/>
    <w:lvl w:ilvl="0" w:tplc="0D3864AE">
      <w:start w:val="1"/>
      <w:numFmt w:val="bullet"/>
      <w:lvlText w:val="•"/>
      <w:lvlJc w:val="left"/>
      <w:pPr>
        <w:tabs>
          <w:tab w:val="num" w:pos="720"/>
        </w:tabs>
        <w:ind w:left="720" w:hanging="360"/>
      </w:pPr>
      <w:rPr>
        <w:rFonts w:ascii="Arial" w:hAnsi="Arial" w:hint="default"/>
      </w:rPr>
    </w:lvl>
    <w:lvl w:ilvl="1" w:tplc="D5223A6A" w:tentative="1">
      <w:start w:val="1"/>
      <w:numFmt w:val="bullet"/>
      <w:lvlText w:val="•"/>
      <w:lvlJc w:val="left"/>
      <w:pPr>
        <w:tabs>
          <w:tab w:val="num" w:pos="1440"/>
        </w:tabs>
        <w:ind w:left="1440" w:hanging="360"/>
      </w:pPr>
      <w:rPr>
        <w:rFonts w:ascii="Arial" w:hAnsi="Arial" w:hint="default"/>
      </w:rPr>
    </w:lvl>
    <w:lvl w:ilvl="2" w:tplc="6DC20D96" w:tentative="1">
      <w:start w:val="1"/>
      <w:numFmt w:val="bullet"/>
      <w:lvlText w:val="•"/>
      <w:lvlJc w:val="left"/>
      <w:pPr>
        <w:tabs>
          <w:tab w:val="num" w:pos="2160"/>
        </w:tabs>
        <w:ind w:left="2160" w:hanging="360"/>
      </w:pPr>
      <w:rPr>
        <w:rFonts w:ascii="Arial" w:hAnsi="Arial" w:hint="default"/>
      </w:rPr>
    </w:lvl>
    <w:lvl w:ilvl="3" w:tplc="6ED2C7F4" w:tentative="1">
      <w:start w:val="1"/>
      <w:numFmt w:val="bullet"/>
      <w:lvlText w:val="•"/>
      <w:lvlJc w:val="left"/>
      <w:pPr>
        <w:tabs>
          <w:tab w:val="num" w:pos="2880"/>
        </w:tabs>
        <w:ind w:left="2880" w:hanging="360"/>
      </w:pPr>
      <w:rPr>
        <w:rFonts w:ascii="Arial" w:hAnsi="Arial" w:hint="default"/>
      </w:rPr>
    </w:lvl>
    <w:lvl w:ilvl="4" w:tplc="7166D75A" w:tentative="1">
      <w:start w:val="1"/>
      <w:numFmt w:val="bullet"/>
      <w:lvlText w:val="•"/>
      <w:lvlJc w:val="left"/>
      <w:pPr>
        <w:tabs>
          <w:tab w:val="num" w:pos="3600"/>
        </w:tabs>
        <w:ind w:left="3600" w:hanging="360"/>
      </w:pPr>
      <w:rPr>
        <w:rFonts w:ascii="Arial" w:hAnsi="Arial" w:hint="default"/>
      </w:rPr>
    </w:lvl>
    <w:lvl w:ilvl="5" w:tplc="50F2D37A" w:tentative="1">
      <w:start w:val="1"/>
      <w:numFmt w:val="bullet"/>
      <w:lvlText w:val="•"/>
      <w:lvlJc w:val="left"/>
      <w:pPr>
        <w:tabs>
          <w:tab w:val="num" w:pos="4320"/>
        </w:tabs>
        <w:ind w:left="4320" w:hanging="360"/>
      </w:pPr>
      <w:rPr>
        <w:rFonts w:ascii="Arial" w:hAnsi="Arial" w:hint="default"/>
      </w:rPr>
    </w:lvl>
    <w:lvl w:ilvl="6" w:tplc="89564478" w:tentative="1">
      <w:start w:val="1"/>
      <w:numFmt w:val="bullet"/>
      <w:lvlText w:val="•"/>
      <w:lvlJc w:val="left"/>
      <w:pPr>
        <w:tabs>
          <w:tab w:val="num" w:pos="5040"/>
        </w:tabs>
        <w:ind w:left="5040" w:hanging="360"/>
      </w:pPr>
      <w:rPr>
        <w:rFonts w:ascii="Arial" w:hAnsi="Arial" w:hint="default"/>
      </w:rPr>
    </w:lvl>
    <w:lvl w:ilvl="7" w:tplc="1A5A48AA" w:tentative="1">
      <w:start w:val="1"/>
      <w:numFmt w:val="bullet"/>
      <w:lvlText w:val="•"/>
      <w:lvlJc w:val="left"/>
      <w:pPr>
        <w:tabs>
          <w:tab w:val="num" w:pos="5760"/>
        </w:tabs>
        <w:ind w:left="5760" w:hanging="360"/>
      </w:pPr>
      <w:rPr>
        <w:rFonts w:ascii="Arial" w:hAnsi="Arial" w:hint="default"/>
      </w:rPr>
    </w:lvl>
    <w:lvl w:ilvl="8" w:tplc="FC1A2E0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6266250"/>
    <w:multiLevelType w:val="hybridMultilevel"/>
    <w:tmpl w:val="DDB2AC44"/>
    <w:lvl w:ilvl="0" w:tplc="3EA21638">
      <w:start w:val="1"/>
      <w:numFmt w:val="bullet"/>
      <w:lvlText w:val="◦"/>
      <w:lvlJc w:val="left"/>
      <w:pPr>
        <w:tabs>
          <w:tab w:val="num" w:pos="720"/>
        </w:tabs>
        <w:ind w:left="720" w:hanging="360"/>
      </w:pPr>
      <w:rPr>
        <w:rFonts w:ascii="Calibri" w:hAnsi="Calibri" w:hint="default"/>
      </w:rPr>
    </w:lvl>
    <w:lvl w:ilvl="1" w:tplc="D826D300">
      <w:start w:val="1"/>
      <w:numFmt w:val="bullet"/>
      <w:lvlText w:val="◦"/>
      <w:lvlJc w:val="left"/>
      <w:pPr>
        <w:tabs>
          <w:tab w:val="num" w:pos="1440"/>
        </w:tabs>
        <w:ind w:left="1440" w:hanging="360"/>
      </w:pPr>
      <w:rPr>
        <w:rFonts w:ascii="Calibri" w:hAnsi="Calibri" w:hint="default"/>
      </w:rPr>
    </w:lvl>
    <w:lvl w:ilvl="2" w:tplc="2A6CEB42" w:tentative="1">
      <w:start w:val="1"/>
      <w:numFmt w:val="bullet"/>
      <w:lvlText w:val="◦"/>
      <w:lvlJc w:val="left"/>
      <w:pPr>
        <w:tabs>
          <w:tab w:val="num" w:pos="2160"/>
        </w:tabs>
        <w:ind w:left="2160" w:hanging="360"/>
      </w:pPr>
      <w:rPr>
        <w:rFonts w:ascii="Calibri" w:hAnsi="Calibri" w:hint="default"/>
      </w:rPr>
    </w:lvl>
    <w:lvl w:ilvl="3" w:tplc="E52EBF16" w:tentative="1">
      <w:start w:val="1"/>
      <w:numFmt w:val="bullet"/>
      <w:lvlText w:val="◦"/>
      <w:lvlJc w:val="left"/>
      <w:pPr>
        <w:tabs>
          <w:tab w:val="num" w:pos="2880"/>
        </w:tabs>
        <w:ind w:left="2880" w:hanging="360"/>
      </w:pPr>
      <w:rPr>
        <w:rFonts w:ascii="Calibri" w:hAnsi="Calibri" w:hint="default"/>
      </w:rPr>
    </w:lvl>
    <w:lvl w:ilvl="4" w:tplc="656C3634" w:tentative="1">
      <w:start w:val="1"/>
      <w:numFmt w:val="bullet"/>
      <w:lvlText w:val="◦"/>
      <w:lvlJc w:val="left"/>
      <w:pPr>
        <w:tabs>
          <w:tab w:val="num" w:pos="3600"/>
        </w:tabs>
        <w:ind w:left="3600" w:hanging="360"/>
      </w:pPr>
      <w:rPr>
        <w:rFonts w:ascii="Calibri" w:hAnsi="Calibri" w:hint="default"/>
      </w:rPr>
    </w:lvl>
    <w:lvl w:ilvl="5" w:tplc="E7A08FC0" w:tentative="1">
      <w:start w:val="1"/>
      <w:numFmt w:val="bullet"/>
      <w:lvlText w:val="◦"/>
      <w:lvlJc w:val="left"/>
      <w:pPr>
        <w:tabs>
          <w:tab w:val="num" w:pos="4320"/>
        </w:tabs>
        <w:ind w:left="4320" w:hanging="360"/>
      </w:pPr>
      <w:rPr>
        <w:rFonts w:ascii="Calibri" w:hAnsi="Calibri" w:hint="default"/>
      </w:rPr>
    </w:lvl>
    <w:lvl w:ilvl="6" w:tplc="5B42558A" w:tentative="1">
      <w:start w:val="1"/>
      <w:numFmt w:val="bullet"/>
      <w:lvlText w:val="◦"/>
      <w:lvlJc w:val="left"/>
      <w:pPr>
        <w:tabs>
          <w:tab w:val="num" w:pos="5040"/>
        </w:tabs>
        <w:ind w:left="5040" w:hanging="360"/>
      </w:pPr>
      <w:rPr>
        <w:rFonts w:ascii="Calibri" w:hAnsi="Calibri" w:hint="default"/>
      </w:rPr>
    </w:lvl>
    <w:lvl w:ilvl="7" w:tplc="216A643A" w:tentative="1">
      <w:start w:val="1"/>
      <w:numFmt w:val="bullet"/>
      <w:lvlText w:val="◦"/>
      <w:lvlJc w:val="left"/>
      <w:pPr>
        <w:tabs>
          <w:tab w:val="num" w:pos="5760"/>
        </w:tabs>
        <w:ind w:left="5760" w:hanging="360"/>
      </w:pPr>
      <w:rPr>
        <w:rFonts w:ascii="Calibri" w:hAnsi="Calibri" w:hint="default"/>
      </w:rPr>
    </w:lvl>
    <w:lvl w:ilvl="8" w:tplc="8DAECA7C" w:tentative="1">
      <w:start w:val="1"/>
      <w:numFmt w:val="bullet"/>
      <w:lvlText w:val="◦"/>
      <w:lvlJc w:val="left"/>
      <w:pPr>
        <w:tabs>
          <w:tab w:val="num" w:pos="6480"/>
        </w:tabs>
        <w:ind w:left="6480" w:hanging="360"/>
      </w:pPr>
      <w:rPr>
        <w:rFonts w:ascii="Calibri" w:hAnsi="Calibri" w:hint="default"/>
      </w:rPr>
    </w:lvl>
  </w:abstractNum>
  <w:abstractNum w:abstractNumId="9" w15:restartNumberingAfterBreak="0">
    <w:nsid w:val="79CA0FBD"/>
    <w:multiLevelType w:val="hybridMultilevel"/>
    <w:tmpl w:val="0C16F926"/>
    <w:lvl w:ilvl="0" w:tplc="B66CFE40">
      <w:start w:val="1"/>
      <w:numFmt w:val="bullet"/>
      <w:lvlText w:val="◦"/>
      <w:lvlJc w:val="left"/>
      <w:pPr>
        <w:tabs>
          <w:tab w:val="num" w:pos="720"/>
        </w:tabs>
        <w:ind w:left="720" w:hanging="360"/>
      </w:pPr>
      <w:rPr>
        <w:rFonts w:ascii="Calibri" w:hAnsi="Calibri" w:hint="default"/>
      </w:rPr>
    </w:lvl>
    <w:lvl w:ilvl="1" w:tplc="91726722">
      <w:start w:val="1"/>
      <w:numFmt w:val="bullet"/>
      <w:lvlText w:val="◦"/>
      <w:lvlJc w:val="left"/>
      <w:pPr>
        <w:tabs>
          <w:tab w:val="num" w:pos="1440"/>
        </w:tabs>
        <w:ind w:left="1440" w:hanging="360"/>
      </w:pPr>
      <w:rPr>
        <w:rFonts w:ascii="Calibri" w:hAnsi="Calibri" w:hint="default"/>
      </w:rPr>
    </w:lvl>
    <w:lvl w:ilvl="2" w:tplc="0130CE9E" w:tentative="1">
      <w:start w:val="1"/>
      <w:numFmt w:val="bullet"/>
      <w:lvlText w:val="◦"/>
      <w:lvlJc w:val="left"/>
      <w:pPr>
        <w:tabs>
          <w:tab w:val="num" w:pos="2160"/>
        </w:tabs>
        <w:ind w:left="2160" w:hanging="360"/>
      </w:pPr>
      <w:rPr>
        <w:rFonts w:ascii="Calibri" w:hAnsi="Calibri" w:hint="default"/>
      </w:rPr>
    </w:lvl>
    <w:lvl w:ilvl="3" w:tplc="26980E6E" w:tentative="1">
      <w:start w:val="1"/>
      <w:numFmt w:val="bullet"/>
      <w:lvlText w:val="◦"/>
      <w:lvlJc w:val="left"/>
      <w:pPr>
        <w:tabs>
          <w:tab w:val="num" w:pos="2880"/>
        </w:tabs>
        <w:ind w:left="2880" w:hanging="360"/>
      </w:pPr>
      <w:rPr>
        <w:rFonts w:ascii="Calibri" w:hAnsi="Calibri" w:hint="default"/>
      </w:rPr>
    </w:lvl>
    <w:lvl w:ilvl="4" w:tplc="D944C5F8" w:tentative="1">
      <w:start w:val="1"/>
      <w:numFmt w:val="bullet"/>
      <w:lvlText w:val="◦"/>
      <w:lvlJc w:val="left"/>
      <w:pPr>
        <w:tabs>
          <w:tab w:val="num" w:pos="3600"/>
        </w:tabs>
        <w:ind w:left="3600" w:hanging="360"/>
      </w:pPr>
      <w:rPr>
        <w:rFonts w:ascii="Calibri" w:hAnsi="Calibri" w:hint="default"/>
      </w:rPr>
    </w:lvl>
    <w:lvl w:ilvl="5" w:tplc="33687AE8" w:tentative="1">
      <w:start w:val="1"/>
      <w:numFmt w:val="bullet"/>
      <w:lvlText w:val="◦"/>
      <w:lvlJc w:val="left"/>
      <w:pPr>
        <w:tabs>
          <w:tab w:val="num" w:pos="4320"/>
        </w:tabs>
        <w:ind w:left="4320" w:hanging="360"/>
      </w:pPr>
      <w:rPr>
        <w:rFonts w:ascii="Calibri" w:hAnsi="Calibri" w:hint="default"/>
      </w:rPr>
    </w:lvl>
    <w:lvl w:ilvl="6" w:tplc="B7F2451E" w:tentative="1">
      <w:start w:val="1"/>
      <w:numFmt w:val="bullet"/>
      <w:lvlText w:val="◦"/>
      <w:lvlJc w:val="left"/>
      <w:pPr>
        <w:tabs>
          <w:tab w:val="num" w:pos="5040"/>
        </w:tabs>
        <w:ind w:left="5040" w:hanging="360"/>
      </w:pPr>
      <w:rPr>
        <w:rFonts w:ascii="Calibri" w:hAnsi="Calibri" w:hint="default"/>
      </w:rPr>
    </w:lvl>
    <w:lvl w:ilvl="7" w:tplc="F0C0BD4E" w:tentative="1">
      <w:start w:val="1"/>
      <w:numFmt w:val="bullet"/>
      <w:lvlText w:val="◦"/>
      <w:lvlJc w:val="left"/>
      <w:pPr>
        <w:tabs>
          <w:tab w:val="num" w:pos="5760"/>
        </w:tabs>
        <w:ind w:left="5760" w:hanging="360"/>
      </w:pPr>
      <w:rPr>
        <w:rFonts w:ascii="Calibri" w:hAnsi="Calibri" w:hint="default"/>
      </w:rPr>
    </w:lvl>
    <w:lvl w:ilvl="8" w:tplc="116CCA9A" w:tentative="1">
      <w:start w:val="1"/>
      <w:numFmt w:val="bullet"/>
      <w:lvlText w:val="◦"/>
      <w:lvlJc w:val="left"/>
      <w:pPr>
        <w:tabs>
          <w:tab w:val="num" w:pos="6480"/>
        </w:tabs>
        <w:ind w:left="6480" w:hanging="360"/>
      </w:pPr>
      <w:rPr>
        <w:rFonts w:ascii="Calibri" w:hAnsi="Calibri" w:hint="default"/>
      </w:rPr>
    </w:lvl>
  </w:abstractNum>
  <w:num w:numId="1">
    <w:abstractNumId w:val="5"/>
  </w:num>
  <w:num w:numId="2">
    <w:abstractNumId w:val="6"/>
  </w:num>
  <w:num w:numId="3">
    <w:abstractNumId w:val="7"/>
  </w:num>
  <w:num w:numId="4">
    <w:abstractNumId w:val="9"/>
  </w:num>
  <w:num w:numId="5">
    <w:abstractNumId w:val="1"/>
  </w:num>
  <w:num w:numId="6">
    <w:abstractNumId w:val="0"/>
  </w:num>
  <w:num w:numId="7">
    <w:abstractNumId w:val="8"/>
  </w:num>
  <w:num w:numId="8">
    <w:abstractNumId w:val="3"/>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CxNDE2NjU3NTawMDZX0lEKTi0uzszPAykwrgUAWeYU7ywAAAA="/>
  </w:docVars>
  <w:rsids>
    <w:rsidRoot w:val="00225482"/>
    <w:rsid w:val="00005134"/>
    <w:rsid w:val="00022A15"/>
    <w:rsid w:val="00032EB1"/>
    <w:rsid w:val="000343DD"/>
    <w:rsid w:val="00053312"/>
    <w:rsid w:val="00057C39"/>
    <w:rsid w:val="000811F1"/>
    <w:rsid w:val="000F0BD9"/>
    <w:rsid w:val="000F17A2"/>
    <w:rsid w:val="001013A7"/>
    <w:rsid w:val="001366C0"/>
    <w:rsid w:val="001428D3"/>
    <w:rsid w:val="0014726C"/>
    <w:rsid w:val="001B4A5A"/>
    <w:rsid w:val="001C5702"/>
    <w:rsid w:val="001E033C"/>
    <w:rsid w:val="001F0037"/>
    <w:rsid w:val="001F2C99"/>
    <w:rsid w:val="00225482"/>
    <w:rsid w:val="00227CAA"/>
    <w:rsid w:val="00232C2A"/>
    <w:rsid w:val="00234A87"/>
    <w:rsid w:val="002465BF"/>
    <w:rsid w:val="00253364"/>
    <w:rsid w:val="002749A9"/>
    <w:rsid w:val="00282222"/>
    <w:rsid w:val="002A1CDE"/>
    <w:rsid w:val="002E7BEC"/>
    <w:rsid w:val="003067DF"/>
    <w:rsid w:val="00375418"/>
    <w:rsid w:val="003B08CD"/>
    <w:rsid w:val="003B455B"/>
    <w:rsid w:val="003B7059"/>
    <w:rsid w:val="003C4EFB"/>
    <w:rsid w:val="003D05B1"/>
    <w:rsid w:val="00405983"/>
    <w:rsid w:val="00413E0B"/>
    <w:rsid w:val="00477A4A"/>
    <w:rsid w:val="004A6F32"/>
    <w:rsid w:val="004C12F6"/>
    <w:rsid w:val="004F1017"/>
    <w:rsid w:val="00501956"/>
    <w:rsid w:val="00527B5C"/>
    <w:rsid w:val="00587C17"/>
    <w:rsid w:val="005977EA"/>
    <w:rsid w:val="005A200D"/>
    <w:rsid w:val="005A6F7F"/>
    <w:rsid w:val="005D7391"/>
    <w:rsid w:val="00602EC7"/>
    <w:rsid w:val="006100E7"/>
    <w:rsid w:val="006152AA"/>
    <w:rsid w:val="006353A2"/>
    <w:rsid w:val="00642AB3"/>
    <w:rsid w:val="00646CAD"/>
    <w:rsid w:val="00654810"/>
    <w:rsid w:val="006C505A"/>
    <w:rsid w:val="006D333A"/>
    <w:rsid w:val="006E5418"/>
    <w:rsid w:val="00705D33"/>
    <w:rsid w:val="007779F0"/>
    <w:rsid w:val="007857CA"/>
    <w:rsid w:val="00787543"/>
    <w:rsid w:val="00787F74"/>
    <w:rsid w:val="0079701D"/>
    <w:rsid w:val="007A0154"/>
    <w:rsid w:val="007D0883"/>
    <w:rsid w:val="007D6E96"/>
    <w:rsid w:val="00804567"/>
    <w:rsid w:val="008153D6"/>
    <w:rsid w:val="00815FF3"/>
    <w:rsid w:val="008211E3"/>
    <w:rsid w:val="00826044"/>
    <w:rsid w:val="008650CD"/>
    <w:rsid w:val="008D03CF"/>
    <w:rsid w:val="008D5873"/>
    <w:rsid w:val="0090490F"/>
    <w:rsid w:val="00935DE3"/>
    <w:rsid w:val="009607A4"/>
    <w:rsid w:val="009746ED"/>
    <w:rsid w:val="00983C98"/>
    <w:rsid w:val="009C7A5B"/>
    <w:rsid w:val="009D6A68"/>
    <w:rsid w:val="00A2306F"/>
    <w:rsid w:val="00A24796"/>
    <w:rsid w:val="00A43AD5"/>
    <w:rsid w:val="00A659C2"/>
    <w:rsid w:val="00A72D01"/>
    <w:rsid w:val="00A9057C"/>
    <w:rsid w:val="00AA748E"/>
    <w:rsid w:val="00AE692B"/>
    <w:rsid w:val="00AF4FE6"/>
    <w:rsid w:val="00B1510F"/>
    <w:rsid w:val="00B27242"/>
    <w:rsid w:val="00B37C63"/>
    <w:rsid w:val="00B753BE"/>
    <w:rsid w:val="00B76809"/>
    <w:rsid w:val="00B844DE"/>
    <w:rsid w:val="00B91293"/>
    <w:rsid w:val="00B977BC"/>
    <w:rsid w:val="00BB0C69"/>
    <w:rsid w:val="00BE40E6"/>
    <w:rsid w:val="00C17DC0"/>
    <w:rsid w:val="00C367E7"/>
    <w:rsid w:val="00C6475F"/>
    <w:rsid w:val="00C82FD1"/>
    <w:rsid w:val="00CB639D"/>
    <w:rsid w:val="00CC3A9D"/>
    <w:rsid w:val="00CD529B"/>
    <w:rsid w:val="00DC6C59"/>
    <w:rsid w:val="00DF0C07"/>
    <w:rsid w:val="00E00467"/>
    <w:rsid w:val="00E566FC"/>
    <w:rsid w:val="00E578FD"/>
    <w:rsid w:val="00EA4EF8"/>
    <w:rsid w:val="00EB7919"/>
    <w:rsid w:val="00F176B3"/>
    <w:rsid w:val="00F544F9"/>
    <w:rsid w:val="00F5541E"/>
    <w:rsid w:val="00F662B1"/>
    <w:rsid w:val="00F669CE"/>
    <w:rsid w:val="00F712F7"/>
    <w:rsid w:val="00F80073"/>
    <w:rsid w:val="00F87250"/>
    <w:rsid w:val="00F97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7EF5A5"/>
  <w15:chartTrackingRefBased/>
  <w15:docId w15:val="{19C2CF19-8944-4A9A-A91F-4F5E65C5F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2EC7"/>
    <w:pPr>
      <w:spacing w:line="360" w:lineRule="auto"/>
    </w:pPr>
  </w:style>
  <w:style w:type="paragraph" w:styleId="Heading1">
    <w:name w:val="heading 1"/>
    <w:basedOn w:val="Normal"/>
    <w:next w:val="Normal"/>
    <w:link w:val="Heading1Char"/>
    <w:uiPriority w:val="9"/>
    <w:qFormat/>
    <w:rsid w:val="005A200D"/>
    <w:pPr>
      <w:keepNext/>
      <w:keepLines/>
      <w:spacing w:before="240" w:after="0"/>
      <w:outlineLvl w:val="0"/>
    </w:pPr>
    <w:rPr>
      <w:rFonts w:asciiTheme="majorHAnsi" w:eastAsiaTheme="majorEastAsia" w:hAnsiTheme="majorHAnsi" w:cstheme="majorBidi"/>
      <w:b/>
      <w:sz w:val="24"/>
      <w:szCs w:val="32"/>
    </w:rPr>
  </w:style>
  <w:style w:type="paragraph" w:styleId="Heading2">
    <w:name w:val="heading 2"/>
    <w:basedOn w:val="Normal"/>
    <w:next w:val="Normal"/>
    <w:link w:val="Heading2Char"/>
    <w:uiPriority w:val="9"/>
    <w:unhideWhenUsed/>
    <w:qFormat/>
    <w:rsid w:val="009C7A5B"/>
    <w:pPr>
      <w:keepNext/>
      <w:keepLines/>
      <w:spacing w:before="40" w:after="0"/>
      <w:outlineLvl w:val="1"/>
    </w:pPr>
    <w:rPr>
      <w:rFonts w:eastAsiaTheme="majorEastAsia" w:cstheme="majorBidi"/>
      <w:color w:val="7F7F7F" w:themeColor="text1" w:themeTint="80"/>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482"/>
  </w:style>
  <w:style w:type="paragraph" w:styleId="Footer">
    <w:name w:val="footer"/>
    <w:basedOn w:val="Normal"/>
    <w:link w:val="FooterChar"/>
    <w:uiPriority w:val="99"/>
    <w:unhideWhenUsed/>
    <w:rsid w:val="00225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482"/>
  </w:style>
  <w:style w:type="paragraph" w:styleId="NoSpacing">
    <w:name w:val="No Spacing"/>
    <w:link w:val="NoSpacingChar"/>
    <w:uiPriority w:val="1"/>
    <w:qFormat/>
    <w:rsid w:val="001E03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033C"/>
    <w:rPr>
      <w:rFonts w:eastAsiaTheme="minorEastAsia"/>
      <w:lang w:val="en-US"/>
    </w:rPr>
  </w:style>
  <w:style w:type="character" w:customStyle="1" w:styleId="Heading1Char">
    <w:name w:val="Heading 1 Char"/>
    <w:basedOn w:val="DefaultParagraphFont"/>
    <w:link w:val="Heading1"/>
    <w:uiPriority w:val="9"/>
    <w:rsid w:val="005A200D"/>
    <w:rPr>
      <w:rFonts w:asciiTheme="majorHAnsi" w:eastAsiaTheme="majorEastAsia" w:hAnsiTheme="majorHAnsi" w:cstheme="majorBidi"/>
      <w:b/>
      <w:sz w:val="24"/>
      <w:szCs w:val="32"/>
    </w:rPr>
  </w:style>
  <w:style w:type="paragraph" w:styleId="TOCHeading">
    <w:name w:val="TOC Heading"/>
    <w:basedOn w:val="Heading1"/>
    <w:next w:val="Normal"/>
    <w:uiPriority w:val="39"/>
    <w:unhideWhenUsed/>
    <w:qFormat/>
    <w:rsid w:val="008153D6"/>
    <w:pPr>
      <w:outlineLvl w:val="9"/>
    </w:pPr>
    <w:rPr>
      <w:b w:val="0"/>
      <w:color w:val="2E74B5" w:themeColor="accent1" w:themeShade="BF"/>
      <w:sz w:val="32"/>
      <w:lang w:val="en-US"/>
    </w:rPr>
  </w:style>
  <w:style w:type="paragraph" w:styleId="TOC1">
    <w:name w:val="toc 1"/>
    <w:basedOn w:val="Normal"/>
    <w:next w:val="Normal"/>
    <w:autoRedefine/>
    <w:uiPriority w:val="39"/>
    <w:unhideWhenUsed/>
    <w:rsid w:val="008153D6"/>
    <w:pPr>
      <w:spacing w:after="100"/>
    </w:pPr>
  </w:style>
  <w:style w:type="character" w:styleId="Hyperlink">
    <w:name w:val="Hyperlink"/>
    <w:basedOn w:val="DefaultParagraphFont"/>
    <w:uiPriority w:val="99"/>
    <w:unhideWhenUsed/>
    <w:rsid w:val="008153D6"/>
    <w:rPr>
      <w:color w:val="0563C1" w:themeColor="hyperlink"/>
      <w:u w:val="single"/>
    </w:rPr>
  </w:style>
  <w:style w:type="paragraph" w:styleId="ListParagraph">
    <w:name w:val="List Paragraph"/>
    <w:basedOn w:val="Normal"/>
    <w:uiPriority w:val="34"/>
    <w:qFormat/>
    <w:rsid w:val="006152AA"/>
    <w:pPr>
      <w:ind w:left="720"/>
      <w:contextualSpacing/>
    </w:pPr>
  </w:style>
  <w:style w:type="paragraph" w:styleId="Caption">
    <w:name w:val="caption"/>
    <w:basedOn w:val="Normal"/>
    <w:next w:val="Normal"/>
    <w:uiPriority w:val="35"/>
    <w:unhideWhenUsed/>
    <w:qFormat/>
    <w:rsid w:val="00F800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80073"/>
    <w:pPr>
      <w:spacing w:after="0"/>
    </w:pPr>
  </w:style>
  <w:style w:type="character" w:customStyle="1" w:styleId="Heading2Char">
    <w:name w:val="Heading 2 Char"/>
    <w:basedOn w:val="DefaultParagraphFont"/>
    <w:link w:val="Heading2"/>
    <w:uiPriority w:val="9"/>
    <w:rsid w:val="009C7A5B"/>
    <w:rPr>
      <w:rFonts w:eastAsiaTheme="majorEastAsia" w:cstheme="majorBidi"/>
      <w:color w:val="7F7F7F" w:themeColor="text1" w:themeTint="80"/>
      <w:sz w:val="24"/>
      <w:szCs w:val="26"/>
    </w:rPr>
  </w:style>
  <w:style w:type="paragraph" w:styleId="TOC2">
    <w:name w:val="toc 2"/>
    <w:basedOn w:val="Normal"/>
    <w:next w:val="Normal"/>
    <w:autoRedefine/>
    <w:uiPriority w:val="39"/>
    <w:unhideWhenUsed/>
    <w:rsid w:val="00826044"/>
    <w:pPr>
      <w:spacing w:after="100"/>
      <w:ind w:left="220"/>
    </w:pPr>
  </w:style>
  <w:style w:type="character" w:styleId="PlaceholderText">
    <w:name w:val="Placeholder Text"/>
    <w:basedOn w:val="DefaultParagraphFont"/>
    <w:uiPriority w:val="99"/>
    <w:semiHidden/>
    <w:rsid w:val="00F176B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429600">
      <w:bodyDiv w:val="1"/>
      <w:marLeft w:val="0"/>
      <w:marRight w:val="0"/>
      <w:marTop w:val="0"/>
      <w:marBottom w:val="0"/>
      <w:divBdr>
        <w:top w:val="none" w:sz="0" w:space="0" w:color="auto"/>
        <w:left w:val="none" w:sz="0" w:space="0" w:color="auto"/>
        <w:bottom w:val="none" w:sz="0" w:space="0" w:color="auto"/>
        <w:right w:val="none" w:sz="0" w:space="0" w:color="auto"/>
      </w:divBdr>
    </w:div>
    <w:div w:id="291518728">
      <w:bodyDiv w:val="1"/>
      <w:marLeft w:val="0"/>
      <w:marRight w:val="0"/>
      <w:marTop w:val="0"/>
      <w:marBottom w:val="0"/>
      <w:divBdr>
        <w:top w:val="none" w:sz="0" w:space="0" w:color="auto"/>
        <w:left w:val="none" w:sz="0" w:space="0" w:color="auto"/>
        <w:bottom w:val="none" w:sz="0" w:space="0" w:color="auto"/>
        <w:right w:val="none" w:sz="0" w:space="0" w:color="auto"/>
      </w:divBdr>
      <w:divsChild>
        <w:div w:id="1815022930">
          <w:marLeft w:val="605"/>
          <w:marRight w:val="0"/>
          <w:marTop w:val="40"/>
          <w:marBottom w:val="80"/>
          <w:divBdr>
            <w:top w:val="none" w:sz="0" w:space="0" w:color="auto"/>
            <w:left w:val="none" w:sz="0" w:space="0" w:color="auto"/>
            <w:bottom w:val="none" w:sz="0" w:space="0" w:color="auto"/>
            <w:right w:val="none" w:sz="0" w:space="0" w:color="auto"/>
          </w:divBdr>
        </w:div>
      </w:divsChild>
    </w:div>
    <w:div w:id="306250930">
      <w:bodyDiv w:val="1"/>
      <w:marLeft w:val="0"/>
      <w:marRight w:val="0"/>
      <w:marTop w:val="0"/>
      <w:marBottom w:val="0"/>
      <w:divBdr>
        <w:top w:val="none" w:sz="0" w:space="0" w:color="auto"/>
        <w:left w:val="none" w:sz="0" w:space="0" w:color="auto"/>
        <w:bottom w:val="none" w:sz="0" w:space="0" w:color="auto"/>
        <w:right w:val="none" w:sz="0" w:space="0" w:color="auto"/>
      </w:divBdr>
    </w:div>
    <w:div w:id="394158553">
      <w:bodyDiv w:val="1"/>
      <w:marLeft w:val="0"/>
      <w:marRight w:val="0"/>
      <w:marTop w:val="0"/>
      <w:marBottom w:val="0"/>
      <w:divBdr>
        <w:top w:val="none" w:sz="0" w:space="0" w:color="auto"/>
        <w:left w:val="none" w:sz="0" w:space="0" w:color="auto"/>
        <w:bottom w:val="none" w:sz="0" w:space="0" w:color="auto"/>
        <w:right w:val="none" w:sz="0" w:space="0" w:color="auto"/>
      </w:divBdr>
    </w:div>
    <w:div w:id="465703998">
      <w:bodyDiv w:val="1"/>
      <w:marLeft w:val="0"/>
      <w:marRight w:val="0"/>
      <w:marTop w:val="0"/>
      <w:marBottom w:val="0"/>
      <w:divBdr>
        <w:top w:val="none" w:sz="0" w:space="0" w:color="auto"/>
        <w:left w:val="none" w:sz="0" w:space="0" w:color="auto"/>
        <w:bottom w:val="none" w:sz="0" w:space="0" w:color="auto"/>
        <w:right w:val="none" w:sz="0" w:space="0" w:color="auto"/>
      </w:divBdr>
    </w:div>
    <w:div w:id="535194137">
      <w:bodyDiv w:val="1"/>
      <w:marLeft w:val="0"/>
      <w:marRight w:val="0"/>
      <w:marTop w:val="0"/>
      <w:marBottom w:val="0"/>
      <w:divBdr>
        <w:top w:val="none" w:sz="0" w:space="0" w:color="auto"/>
        <w:left w:val="none" w:sz="0" w:space="0" w:color="auto"/>
        <w:bottom w:val="none" w:sz="0" w:space="0" w:color="auto"/>
        <w:right w:val="none" w:sz="0" w:space="0" w:color="auto"/>
      </w:divBdr>
    </w:div>
    <w:div w:id="597447833">
      <w:bodyDiv w:val="1"/>
      <w:marLeft w:val="0"/>
      <w:marRight w:val="0"/>
      <w:marTop w:val="0"/>
      <w:marBottom w:val="0"/>
      <w:divBdr>
        <w:top w:val="none" w:sz="0" w:space="0" w:color="auto"/>
        <w:left w:val="none" w:sz="0" w:space="0" w:color="auto"/>
        <w:bottom w:val="none" w:sz="0" w:space="0" w:color="auto"/>
        <w:right w:val="none" w:sz="0" w:space="0" w:color="auto"/>
      </w:divBdr>
      <w:divsChild>
        <w:div w:id="1104888704">
          <w:marLeft w:val="605"/>
          <w:marRight w:val="0"/>
          <w:marTop w:val="40"/>
          <w:marBottom w:val="80"/>
          <w:divBdr>
            <w:top w:val="none" w:sz="0" w:space="0" w:color="auto"/>
            <w:left w:val="none" w:sz="0" w:space="0" w:color="auto"/>
            <w:bottom w:val="none" w:sz="0" w:space="0" w:color="auto"/>
            <w:right w:val="none" w:sz="0" w:space="0" w:color="auto"/>
          </w:divBdr>
        </w:div>
        <w:div w:id="672882976">
          <w:marLeft w:val="605"/>
          <w:marRight w:val="0"/>
          <w:marTop w:val="40"/>
          <w:marBottom w:val="80"/>
          <w:divBdr>
            <w:top w:val="none" w:sz="0" w:space="0" w:color="auto"/>
            <w:left w:val="none" w:sz="0" w:space="0" w:color="auto"/>
            <w:bottom w:val="none" w:sz="0" w:space="0" w:color="auto"/>
            <w:right w:val="none" w:sz="0" w:space="0" w:color="auto"/>
          </w:divBdr>
        </w:div>
      </w:divsChild>
    </w:div>
    <w:div w:id="614212440">
      <w:bodyDiv w:val="1"/>
      <w:marLeft w:val="0"/>
      <w:marRight w:val="0"/>
      <w:marTop w:val="0"/>
      <w:marBottom w:val="0"/>
      <w:divBdr>
        <w:top w:val="none" w:sz="0" w:space="0" w:color="auto"/>
        <w:left w:val="none" w:sz="0" w:space="0" w:color="auto"/>
        <w:bottom w:val="none" w:sz="0" w:space="0" w:color="auto"/>
        <w:right w:val="none" w:sz="0" w:space="0" w:color="auto"/>
      </w:divBdr>
      <w:divsChild>
        <w:div w:id="1058824503">
          <w:marLeft w:val="144"/>
          <w:marRight w:val="0"/>
          <w:marTop w:val="240"/>
          <w:marBottom w:val="40"/>
          <w:divBdr>
            <w:top w:val="none" w:sz="0" w:space="0" w:color="auto"/>
            <w:left w:val="none" w:sz="0" w:space="0" w:color="auto"/>
            <w:bottom w:val="none" w:sz="0" w:space="0" w:color="auto"/>
            <w:right w:val="none" w:sz="0" w:space="0" w:color="auto"/>
          </w:divBdr>
        </w:div>
        <w:div w:id="1519585507">
          <w:marLeft w:val="605"/>
          <w:marRight w:val="0"/>
          <w:marTop w:val="40"/>
          <w:marBottom w:val="80"/>
          <w:divBdr>
            <w:top w:val="none" w:sz="0" w:space="0" w:color="auto"/>
            <w:left w:val="none" w:sz="0" w:space="0" w:color="auto"/>
            <w:bottom w:val="none" w:sz="0" w:space="0" w:color="auto"/>
            <w:right w:val="none" w:sz="0" w:space="0" w:color="auto"/>
          </w:divBdr>
        </w:div>
        <w:div w:id="1042053155">
          <w:marLeft w:val="605"/>
          <w:marRight w:val="0"/>
          <w:marTop w:val="40"/>
          <w:marBottom w:val="80"/>
          <w:divBdr>
            <w:top w:val="none" w:sz="0" w:space="0" w:color="auto"/>
            <w:left w:val="none" w:sz="0" w:space="0" w:color="auto"/>
            <w:bottom w:val="none" w:sz="0" w:space="0" w:color="auto"/>
            <w:right w:val="none" w:sz="0" w:space="0" w:color="auto"/>
          </w:divBdr>
        </w:div>
        <w:div w:id="963080621">
          <w:marLeft w:val="144"/>
          <w:marRight w:val="0"/>
          <w:marTop w:val="240"/>
          <w:marBottom w:val="40"/>
          <w:divBdr>
            <w:top w:val="none" w:sz="0" w:space="0" w:color="auto"/>
            <w:left w:val="none" w:sz="0" w:space="0" w:color="auto"/>
            <w:bottom w:val="none" w:sz="0" w:space="0" w:color="auto"/>
            <w:right w:val="none" w:sz="0" w:space="0" w:color="auto"/>
          </w:divBdr>
        </w:div>
        <w:div w:id="943079341">
          <w:marLeft w:val="605"/>
          <w:marRight w:val="0"/>
          <w:marTop w:val="40"/>
          <w:marBottom w:val="80"/>
          <w:divBdr>
            <w:top w:val="none" w:sz="0" w:space="0" w:color="auto"/>
            <w:left w:val="none" w:sz="0" w:space="0" w:color="auto"/>
            <w:bottom w:val="none" w:sz="0" w:space="0" w:color="auto"/>
            <w:right w:val="none" w:sz="0" w:space="0" w:color="auto"/>
          </w:divBdr>
        </w:div>
        <w:div w:id="1607884933">
          <w:marLeft w:val="144"/>
          <w:marRight w:val="0"/>
          <w:marTop w:val="240"/>
          <w:marBottom w:val="40"/>
          <w:divBdr>
            <w:top w:val="none" w:sz="0" w:space="0" w:color="auto"/>
            <w:left w:val="none" w:sz="0" w:space="0" w:color="auto"/>
            <w:bottom w:val="none" w:sz="0" w:space="0" w:color="auto"/>
            <w:right w:val="none" w:sz="0" w:space="0" w:color="auto"/>
          </w:divBdr>
        </w:div>
        <w:div w:id="241985279">
          <w:marLeft w:val="144"/>
          <w:marRight w:val="0"/>
          <w:marTop w:val="240"/>
          <w:marBottom w:val="40"/>
          <w:divBdr>
            <w:top w:val="none" w:sz="0" w:space="0" w:color="auto"/>
            <w:left w:val="none" w:sz="0" w:space="0" w:color="auto"/>
            <w:bottom w:val="none" w:sz="0" w:space="0" w:color="auto"/>
            <w:right w:val="none" w:sz="0" w:space="0" w:color="auto"/>
          </w:divBdr>
        </w:div>
        <w:div w:id="83771398">
          <w:marLeft w:val="144"/>
          <w:marRight w:val="0"/>
          <w:marTop w:val="240"/>
          <w:marBottom w:val="40"/>
          <w:divBdr>
            <w:top w:val="none" w:sz="0" w:space="0" w:color="auto"/>
            <w:left w:val="none" w:sz="0" w:space="0" w:color="auto"/>
            <w:bottom w:val="none" w:sz="0" w:space="0" w:color="auto"/>
            <w:right w:val="none" w:sz="0" w:space="0" w:color="auto"/>
          </w:divBdr>
        </w:div>
        <w:div w:id="904953285">
          <w:marLeft w:val="605"/>
          <w:marRight w:val="0"/>
          <w:marTop w:val="40"/>
          <w:marBottom w:val="80"/>
          <w:divBdr>
            <w:top w:val="none" w:sz="0" w:space="0" w:color="auto"/>
            <w:left w:val="none" w:sz="0" w:space="0" w:color="auto"/>
            <w:bottom w:val="none" w:sz="0" w:space="0" w:color="auto"/>
            <w:right w:val="none" w:sz="0" w:space="0" w:color="auto"/>
          </w:divBdr>
        </w:div>
      </w:divsChild>
    </w:div>
    <w:div w:id="826163634">
      <w:bodyDiv w:val="1"/>
      <w:marLeft w:val="0"/>
      <w:marRight w:val="0"/>
      <w:marTop w:val="0"/>
      <w:marBottom w:val="0"/>
      <w:divBdr>
        <w:top w:val="none" w:sz="0" w:space="0" w:color="auto"/>
        <w:left w:val="none" w:sz="0" w:space="0" w:color="auto"/>
        <w:bottom w:val="none" w:sz="0" w:space="0" w:color="auto"/>
        <w:right w:val="none" w:sz="0" w:space="0" w:color="auto"/>
      </w:divBdr>
      <w:divsChild>
        <w:div w:id="1447389323">
          <w:marLeft w:val="144"/>
          <w:marRight w:val="0"/>
          <w:marTop w:val="240"/>
          <w:marBottom w:val="40"/>
          <w:divBdr>
            <w:top w:val="none" w:sz="0" w:space="0" w:color="auto"/>
            <w:left w:val="none" w:sz="0" w:space="0" w:color="auto"/>
            <w:bottom w:val="none" w:sz="0" w:space="0" w:color="auto"/>
            <w:right w:val="none" w:sz="0" w:space="0" w:color="auto"/>
          </w:divBdr>
        </w:div>
      </w:divsChild>
    </w:div>
    <w:div w:id="923076069">
      <w:bodyDiv w:val="1"/>
      <w:marLeft w:val="0"/>
      <w:marRight w:val="0"/>
      <w:marTop w:val="0"/>
      <w:marBottom w:val="0"/>
      <w:divBdr>
        <w:top w:val="none" w:sz="0" w:space="0" w:color="auto"/>
        <w:left w:val="none" w:sz="0" w:space="0" w:color="auto"/>
        <w:bottom w:val="none" w:sz="0" w:space="0" w:color="auto"/>
        <w:right w:val="none" w:sz="0" w:space="0" w:color="auto"/>
      </w:divBdr>
    </w:div>
    <w:div w:id="958147688">
      <w:bodyDiv w:val="1"/>
      <w:marLeft w:val="0"/>
      <w:marRight w:val="0"/>
      <w:marTop w:val="0"/>
      <w:marBottom w:val="0"/>
      <w:divBdr>
        <w:top w:val="none" w:sz="0" w:space="0" w:color="auto"/>
        <w:left w:val="none" w:sz="0" w:space="0" w:color="auto"/>
        <w:bottom w:val="none" w:sz="0" w:space="0" w:color="auto"/>
        <w:right w:val="none" w:sz="0" w:space="0" w:color="auto"/>
      </w:divBdr>
      <w:divsChild>
        <w:div w:id="771972793">
          <w:marLeft w:val="605"/>
          <w:marRight w:val="0"/>
          <w:marTop w:val="40"/>
          <w:marBottom w:val="80"/>
          <w:divBdr>
            <w:top w:val="none" w:sz="0" w:space="0" w:color="auto"/>
            <w:left w:val="none" w:sz="0" w:space="0" w:color="auto"/>
            <w:bottom w:val="none" w:sz="0" w:space="0" w:color="auto"/>
            <w:right w:val="none" w:sz="0" w:space="0" w:color="auto"/>
          </w:divBdr>
        </w:div>
        <w:div w:id="1060403313">
          <w:marLeft w:val="605"/>
          <w:marRight w:val="0"/>
          <w:marTop w:val="40"/>
          <w:marBottom w:val="80"/>
          <w:divBdr>
            <w:top w:val="none" w:sz="0" w:space="0" w:color="auto"/>
            <w:left w:val="none" w:sz="0" w:space="0" w:color="auto"/>
            <w:bottom w:val="none" w:sz="0" w:space="0" w:color="auto"/>
            <w:right w:val="none" w:sz="0" w:space="0" w:color="auto"/>
          </w:divBdr>
        </w:div>
      </w:divsChild>
    </w:div>
    <w:div w:id="987319016">
      <w:bodyDiv w:val="1"/>
      <w:marLeft w:val="0"/>
      <w:marRight w:val="0"/>
      <w:marTop w:val="0"/>
      <w:marBottom w:val="0"/>
      <w:divBdr>
        <w:top w:val="none" w:sz="0" w:space="0" w:color="auto"/>
        <w:left w:val="none" w:sz="0" w:space="0" w:color="auto"/>
        <w:bottom w:val="none" w:sz="0" w:space="0" w:color="auto"/>
        <w:right w:val="none" w:sz="0" w:space="0" w:color="auto"/>
      </w:divBdr>
      <w:divsChild>
        <w:div w:id="1555584768">
          <w:marLeft w:val="605"/>
          <w:marRight w:val="0"/>
          <w:marTop w:val="40"/>
          <w:marBottom w:val="80"/>
          <w:divBdr>
            <w:top w:val="none" w:sz="0" w:space="0" w:color="auto"/>
            <w:left w:val="none" w:sz="0" w:space="0" w:color="auto"/>
            <w:bottom w:val="none" w:sz="0" w:space="0" w:color="auto"/>
            <w:right w:val="none" w:sz="0" w:space="0" w:color="auto"/>
          </w:divBdr>
        </w:div>
      </w:divsChild>
    </w:div>
    <w:div w:id="152131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2.gi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09E28-A145-4B70-9D53-222C4A563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4950</TotalTime>
  <Pages>10</Pages>
  <Words>4340</Words>
  <Characters>24743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James Jones (P138563)</cp:lastModifiedBy>
  <cp:revision>45</cp:revision>
  <dcterms:created xsi:type="dcterms:W3CDTF">2018-11-30T15:38:00Z</dcterms:created>
  <dcterms:modified xsi:type="dcterms:W3CDTF">2019-01-02T13:19:00Z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395cc3f8-38c8-3956-ac27-1a415d9943de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