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Arial" w:hAnsi="Arial" w:eastAsia="Arial" w:cs="Arial"/>
          <w:color w:val="4F81BD" w:themeColor="accent1"/>
          <w14:textFill>
            <w14:solidFill>
              <w14:schemeClr w14:val="accent1"/>
            </w14:solidFill>
          </w14:textFill>
        </w:rPr>
        <w:id w:val="1499772894"/>
      </w:sdtPr>
      <w:sdtEndPr>
        <w:rPr>
          <w:rFonts w:ascii="Arial" w:hAnsi="Arial" w:eastAsia="Arial" w:cs="Arial"/>
          <w:color w:val="auto"/>
        </w:rPr>
      </w:sdtEndPr>
      <w:sdtContent>
        <w:p>
          <w:pPr>
            <w:pStyle w:val="23"/>
            <w:spacing w:before="1540" w:after="240"/>
            <w:jc w:val="center"/>
            <w:rPr>
              <w:rFonts w:ascii="Arial" w:hAnsi="Arial" w:cs="Arial"/>
              <w:color w:val="4F81BD" w:themeColor="accent1"/>
              <w14:textFill>
                <w14:solidFill>
                  <w14:schemeClr w14:val="accent1"/>
                </w14:solidFill>
              </w14:textFill>
            </w:rPr>
          </w:pPr>
          <w:r>
            <w:rPr>
              <w:color w:val="4F81BD" w:themeColor="accent1"/>
              <w14:textFill>
                <w14:solidFill>
                  <w14:schemeClr w14:val="accent1"/>
                </w14:solidFill>
              </w14:textFill>
            </w:rPr>
            <w:drawing>
              <wp:inline distT="0" distB="0" distL="0" distR="0">
                <wp:extent cx="1417320" cy="750570"/>
                <wp:effectExtent l="0" t="0" r="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4F81BD" w:themeColor="accent1"/>
              <w:sz w:val="72"/>
              <w:szCs w:val="72"/>
              <w14:textFill>
                <w14:solidFill>
                  <w14:schemeClr w14:val="accent1"/>
                </w14:solidFill>
              </w14:textFill>
            </w:rPr>
            <w:alias w:val="Title"/>
            <w:id w:val="1735040861"/>
            <w:placeholder>
              <w:docPart w:val="509296FFB9AC4F65841CB0DEC0557577"/>
            </w:placeholder>
            <w15:dataBinding w:prefixMappings="xmlns:ns0='http://purl.org/dc/elements/1.1/' xmlns:ns1='http://schemas.openxmlformats.org/package/2006/metadata/core-properties' " w:xpath="/ns1:coreProperties[1]/ns0:title[1]" w:storeItemID="{6C3C8BC8-F283-45AE-878A-BAB7291924A1}"/>
            <w:text/>
          </w:sdtPr>
          <w:sdtEndPr>
            <w:rPr>
              <w:rFonts w:ascii="Arial" w:hAnsi="Arial" w:cs="Arial" w:eastAsiaTheme="majorEastAsia"/>
              <w:caps/>
              <w:color w:val="4F81BD" w:themeColor="accent1"/>
              <w:sz w:val="24"/>
              <w:szCs w:val="24"/>
              <w14:textFill>
                <w14:solidFill>
                  <w14:schemeClr w14:val="accent1"/>
                </w14:solidFill>
              </w14:textFill>
            </w:rPr>
          </w:sdtEndPr>
          <w:sdtContent>
            <w:p>
              <w:pPr>
                <w:pStyle w:val="23"/>
                <w:pBdr>
                  <w:top w:val="single" w:color="4F81BD" w:themeColor="accent1" w:sz="6" w:space="6"/>
                  <w:bottom w:val="single" w:color="4F81BD" w:themeColor="accent1" w:sz="6" w:space="6"/>
                </w:pBdr>
                <w:spacing w:after="240"/>
                <w:jc w:val="center"/>
                <w:rPr>
                  <w:rFonts w:asciiTheme="majorHAnsi" w:hAnsiTheme="majorHAnsi" w:eastAsiaTheme="majorEastAsia" w:cstheme="majorBidi"/>
                  <w:caps/>
                  <w:color w:val="4F81BD" w:themeColor="accent1"/>
                  <w:sz w:val="80"/>
                  <w:szCs w:val="80"/>
                  <w14:textFill>
                    <w14:solidFill>
                      <w14:schemeClr w14:val="accent1"/>
                    </w14:solidFill>
                  </w14:textFill>
                </w:rPr>
              </w:pPr>
              <w:r>
                <w:rPr>
                  <w:rFonts w:asciiTheme="majorHAnsi" w:hAnsiTheme="majorHAnsi" w:eastAsiaTheme="majorEastAsia" w:cstheme="majorBidi"/>
                  <w:caps/>
                  <w:color w:val="4F81BD" w:themeColor="accent1"/>
                  <w:sz w:val="72"/>
                  <w:szCs w:val="72"/>
                  <w14:textFill>
                    <w14:solidFill>
                      <w14:schemeClr w14:val="accent1"/>
                    </w14:solidFill>
                  </w14:textFill>
                </w:rPr>
                <w:t>HOTEL STANDARDS, REPUTATION MANAGEMENT, BUILDING AND RETAINING CUSTOMER LOYALTY</w:t>
              </w:r>
            </w:p>
          </w:sdtContent>
        </w:sdt>
        <w:p>
          <w:pPr>
            <w:pStyle w:val="23"/>
            <w:jc w:val="center"/>
            <w:rPr>
              <w:color w:val="4F81BD" w:themeColor="accent1"/>
              <w:sz w:val="28"/>
              <w:szCs w:val="28"/>
              <w14:textFill>
                <w14:solidFill>
                  <w14:schemeClr w14:val="accent1"/>
                </w14:solidFill>
              </w14:textFill>
            </w:rPr>
          </w:pPr>
        </w:p>
        <w:p>
          <w:pPr>
            <w:pStyle w:val="23"/>
            <w:spacing w:before="480"/>
            <w:jc w:val="center"/>
            <w:rPr>
              <w:color w:val="4F81BD" w:themeColor="accent1"/>
              <w14:textFill>
                <w14:solidFill>
                  <w14:schemeClr w14:val="accent1"/>
                </w14:solidFill>
              </w14:textFill>
            </w:rPr>
          </w:pPr>
          <w:r>
            <w:rPr>
              <w:color w:val="4F81BD" w:themeColor="accent1"/>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5"/>
            <w:spacing w:line="360" w:lineRule="auto"/>
            <w:jc w:val="center"/>
          </w:pPr>
        </w:p>
        <w:p>
          <w:pPr>
            <w:pStyle w:val="25"/>
            <w:spacing w:line="360" w:lineRule="auto"/>
            <w:jc w:val="center"/>
          </w:pPr>
        </w:p>
        <w:p>
          <w:pPr>
            <w:pStyle w:val="25"/>
            <w:spacing w:line="360" w:lineRule="auto"/>
            <w:jc w:val="center"/>
          </w:pPr>
        </w:p>
        <w:p>
          <w:pPr>
            <w:pStyle w:val="25"/>
            <w:spacing w:line="360" w:lineRule="auto"/>
            <w:jc w:val="center"/>
          </w:pPr>
        </w:p>
        <w:p>
          <w:pPr>
            <w:pStyle w:val="25"/>
            <w:spacing w:line="360" w:lineRule="auto"/>
            <w:jc w:val="center"/>
            <w:rPr>
              <w:sz w:val="24"/>
              <w:szCs w:val="24"/>
            </w:rPr>
          </w:pPr>
        </w:p>
        <w:p>
          <w:pPr>
            <w:pStyle w:val="25"/>
            <w:spacing w:line="360" w:lineRule="auto"/>
            <w:jc w:val="center"/>
            <w:rPr>
              <w:color w:val="000000" w:themeColor="text1"/>
              <w:sz w:val="24"/>
              <w:szCs w:val="24"/>
              <w:lang w:val="ro-RO"/>
              <w14:textFill>
                <w14:solidFill>
                  <w14:schemeClr w14:val="tx1"/>
                </w14:solidFill>
              </w14:textFill>
            </w:rPr>
          </w:pPr>
          <w:r>
            <w:rPr>
              <w:color w:val="000000" w:themeColor="text1"/>
              <w:sz w:val="24"/>
              <w:szCs w:val="24"/>
              <w:lang w:val="ro-RO"/>
              <w14:textFill>
                <w14:solidFill>
                  <w14:schemeClr w14:val="tx1"/>
                </w14:solidFill>
              </w14:textFill>
            </w:rPr>
            <w:t>Module name:Hospitality and Guest Service Management .</w:t>
          </w:r>
        </w:p>
        <w:p>
          <w:pPr>
            <w:pStyle w:val="25"/>
            <w:spacing w:line="360" w:lineRule="auto"/>
            <w:jc w:val="center"/>
            <w:rPr>
              <w:color w:val="000000" w:themeColor="text1"/>
              <w:sz w:val="24"/>
              <w:szCs w:val="24"/>
              <w:lang w:val="ro-RO"/>
              <w14:textFill>
                <w14:solidFill>
                  <w14:schemeClr w14:val="tx1"/>
                </w14:solidFill>
              </w14:textFill>
            </w:rPr>
          </w:pPr>
          <w:r>
            <w:rPr>
              <w:color w:val="000000" w:themeColor="text1"/>
              <w:sz w:val="24"/>
              <w:szCs w:val="24"/>
              <w:lang w:val="ro-RO"/>
              <w14:textFill>
                <w14:solidFill>
                  <w14:schemeClr w14:val="tx1"/>
                </w14:solidFill>
              </w14:textFill>
            </w:rPr>
            <w:t>Module number:BMIH4003.</w:t>
          </w:r>
        </w:p>
        <w:p>
          <w:pPr>
            <w:pStyle w:val="25"/>
            <w:spacing w:line="360" w:lineRule="auto"/>
            <w:jc w:val="center"/>
            <w:rPr>
              <w:color w:val="000000" w:themeColor="text1"/>
              <w:sz w:val="24"/>
              <w:szCs w:val="24"/>
              <w:lang w:val="ro-RO"/>
              <w14:textFill>
                <w14:solidFill>
                  <w14:schemeClr w14:val="tx1"/>
                </w14:solidFill>
              </w14:textFill>
            </w:rPr>
          </w:pPr>
          <w:r>
            <w:rPr>
              <w:color w:val="000000" w:themeColor="text1"/>
              <w:sz w:val="24"/>
              <w:szCs w:val="24"/>
              <w:lang w:val="ro-RO"/>
              <w14:textFill>
                <w14:solidFill>
                  <w14:schemeClr w14:val="tx1"/>
                </w14:solidFill>
              </w14:textFill>
            </w:rPr>
            <w:t>Student name: Daniela Preda.</w:t>
          </w:r>
        </w:p>
        <w:p>
          <w:pPr>
            <w:pStyle w:val="25"/>
            <w:spacing w:line="360" w:lineRule="auto"/>
            <w:jc w:val="center"/>
            <w:rPr>
              <w:color w:val="000000" w:themeColor="text1"/>
              <w:sz w:val="24"/>
              <w:szCs w:val="24"/>
              <w:lang w:val="ro-RO"/>
              <w14:textFill>
                <w14:solidFill>
                  <w14:schemeClr w14:val="tx1"/>
                </w14:solidFill>
              </w14:textFill>
            </w:rPr>
          </w:pPr>
          <w:r>
            <w:rPr>
              <w:color w:val="000000" w:themeColor="text1"/>
              <w:sz w:val="24"/>
              <w:szCs w:val="24"/>
              <w:lang w:val="ro-RO"/>
              <w14:textFill>
                <w14:solidFill>
                  <w14:schemeClr w14:val="tx1"/>
                </w14:solidFill>
              </w14:textFill>
            </w:rPr>
            <w:t>Student ID.:2208674.</w:t>
          </w:r>
        </w:p>
        <w:p>
          <w:pPr>
            <w:pStyle w:val="25"/>
            <w:spacing w:line="360" w:lineRule="auto"/>
            <w:jc w:val="center"/>
            <w:rPr>
              <w:color w:val="000000" w:themeColor="text1"/>
              <w:sz w:val="24"/>
              <w:szCs w:val="24"/>
              <w:lang w:val="ro-RO"/>
              <w14:textFill>
                <w14:solidFill>
                  <w14:schemeClr w14:val="tx1"/>
                </w14:solidFill>
              </w14:textFill>
            </w:rPr>
          </w:pPr>
          <w:r>
            <w:rPr>
              <w:sz w:val="24"/>
              <w:szCs w:val="24"/>
            </w:rPr>
            <mc:AlternateContent>
              <mc:Choice Requires="wps">
                <w:drawing>
                  <wp:anchor distT="0" distB="0" distL="114300" distR="114300" simplePos="0" relativeHeight="251659264" behindDoc="0" locked="0" layoutInCell="1" allowOverlap="1">
                    <wp:simplePos x="0" y="0"/>
                    <wp:positionH relativeFrom="page">
                      <wp:posOffset>914400</wp:posOffset>
                    </wp:positionH>
                    <wp:positionV relativeFrom="page">
                      <wp:posOffset>8651240</wp:posOffset>
                    </wp:positionV>
                    <wp:extent cx="6553200" cy="466090"/>
                    <wp:effectExtent l="0" t="0" r="0" b="0"/>
                    <wp:wrapNone/>
                    <wp:docPr id="3" name="Text Box 142"/>
                    <wp:cNvGraphicFramePr/>
                    <a:graphic xmlns:a="http://schemas.openxmlformats.org/drawingml/2006/main">
                      <a:graphicData uri="http://schemas.microsoft.com/office/word/2010/wordprocessingShape">
                        <wps:wsp>
                          <wps:cNvSpPr txBox="1"/>
                          <wps:spPr>
                            <a:xfrm>
                              <a:off x="0" y="0"/>
                              <a:ext cx="6553200" cy="466090"/>
                            </a:xfrm>
                            <a:prstGeom prst="rect">
                              <a:avLst/>
                            </a:prstGeom>
                            <a:noFill/>
                            <a:ln w="6350">
                              <a:noFill/>
                            </a:ln>
                          </wps:spPr>
                          <wps:txbx>
                            <w:txbxContent>
                              <w:sdt>
                                <w:sdtPr>
                                  <w:rPr>
                                    <w:caps/>
                                    <w:color w:val="4F81BD" w:themeColor="accent1"/>
                                    <w:sz w:val="28"/>
                                    <w:szCs w:val="28"/>
                                    <w14:textFill>
                                      <w14:solidFill>
                                        <w14:schemeClr w14:val="accent1"/>
                                      </w14:solidFill>
                                    </w14:textFill>
                                  </w:rPr>
                                  <w:alias w:val="Date"/>
                                  <w:id w:val="197127006"/>
                                  <w:showingPlcHdr/>
                                  <w15: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4F81BD" w:themeColor="accent1"/>
                                    <w:sz w:val="28"/>
                                    <w:szCs w:val="28"/>
                                    <w14:textFill>
                                      <w14:solidFill>
                                        <w14:schemeClr w14:val="accent1"/>
                                      </w14:solidFill>
                                    </w14:textFill>
                                  </w:rPr>
                                </w:sdtEndPr>
                                <w:sdtContent>
                                  <w:p>
                                    <w:pPr>
                                      <w:pStyle w:val="23"/>
                                      <w:spacing w:after="40"/>
                                      <w:jc w:val="center"/>
                                      <w:rPr>
                                        <w:caps/>
                                        <w:color w:val="4F81BD" w:themeColor="accent1"/>
                                        <w:sz w:val="28"/>
                                        <w:szCs w:val="28"/>
                                        <w14:textFill>
                                          <w14:solidFill>
                                            <w14:schemeClr w14:val="accent1"/>
                                          </w14:solidFill>
                                        </w14:textFill>
                                      </w:rPr>
                                    </w:pPr>
                                    <w:r>
                                      <w:rPr>
                                        <w:caps/>
                                        <w:color w:val="4F81BD" w:themeColor="accent1"/>
                                        <w:sz w:val="28"/>
                                        <w:szCs w:val="28"/>
                                        <w14:textFill>
                                          <w14:solidFill>
                                            <w14:schemeClr w14:val="accent1"/>
                                          </w14:solidFill>
                                        </w14:textFill>
                                      </w:rPr>
                                      <w:t xml:space="preserve">     </w:t>
                                    </w:r>
                                  </w:p>
                                </w:sdtContent>
                              </w:sdt>
                              <w:p>
                                <w:pPr>
                                  <w:pStyle w:val="23"/>
                                  <w:jc w:val="center"/>
                                  <w:rPr>
                                    <w:color w:val="4F81BD" w:themeColor="accent1"/>
                                    <w14:textFill>
                                      <w14:solidFill>
                                        <w14:schemeClr w14:val="accent1"/>
                                      </w14:solidFill>
                                    </w14:textFill>
                                  </w:rPr>
                                </w:pPr>
                                <w:sdt>
                                  <w:sdtPr>
                                    <w:rPr>
                                      <w:caps/>
                                      <w:color w:val="4F81BD"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4F81BD" w:themeColor="accent1"/>
                                      <w14:textFill>
                                        <w14:solidFill>
                                          <w14:schemeClr w14:val="accent1"/>
                                        </w14:solidFill>
                                      </w14:textFill>
                                    </w:rPr>
                                  </w:sdtEndPr>
                                  <w:sdtContent>
                                    <w:r>
                                      <w:rPr>
                                        <w:caps/>
                                        <w:color w:val="4F81BD" w:themeColor="accent1"/>
                                        <w14:textFill>
                                          <w14:solidFill>
                                            <w14:schemeClr w14:val="accent1"/>
                                          </w14:solidFill>
                                        </w14:textFill>
                                      </w:rPr>
                                      <w:t>University of Wales Trinity Saint David</w:t>
                                    </w:r>
                                  </w:sdtContent>
                                </w:sdt>
                              </w:p>
                              <w:p>
                                <w:pPr>
                                  <w:pStyle w:val="23"/>
                                  <w:jc w:val="center"/>
                                  <w:rPr>
                                    <w:color w:val="4F81BD" w:themeColor="accent1"/>
                                    <w14:textFill>
                                      <w14:solidFill>
                                        <w14:schemeClr w14:val="accent1"/>
                                      </w14:solidFill>
                                    </w14:textFill>
                                  </w:rPr>
                                </w:pPr>
                                <w:sdt>
                                  <w:sdtPr>
                                    <w:rPr>
                                      <w:color w:val="4F81BD"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4F81BD" w:themeColor="accent1"/>
                                      <w14:textFill>
                                        <w14:solidFill>
                                          <w14:schemeClr w14:val="accent1"/>
                                        </w14:solidFill>
                                      </w14:textFill>
                                    </w:rPr>
                                  </w:sdtEndPr>
                                  <w:sdtContent>
                                    <w:r>
                                      <w:rPr>
                                        <w:color w:val="4F81BD" w:themeColor="accent1"/>
                                        <w14:textFill>
                                          <w14:solidFill>
                                            <w14:schemeClr w14:val="accent1"/>
                                          </w14:solidFill>
                                        </w14:textFill>
                                      </w:rPr>
                                      <w:t xml:space="preserve">     </w:t>
                                    </w:r>
                                  </w:sdtContent>
                                </w:sdt>
                              </w:p>
                            </w:txbxContent>
                          </wps:txbx>
                          <wps:bodyPr lIns="0" tIns="0" rIns="0" bIns="0" anchor="b" anchorCtr="0" upright="1">
                            <a:no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72pt;margin-top:681.2pt;height:36.7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&#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">
                    <v:fill on="f" focussize="0,0"/>
                    <v:stroke on="f" weight="0.5pt"/>
                    <v:imagedata o:title=""/>
                    <o:lock v:ext="edit" aspectratio="f"/>
                    <v:textbox inset="0mm,0mm,0mm,0mm">
                      <w:txbxContent>
                        <w:sdt>
                          <w:sdtPr>
                            <w:rPr>
                              <w:caps/>
                              <w:color w:val="4F81BD" w:themeColor="accent1"/>
                              <w:sz w:val="28"/>
                              <w:szCs w:val="28"/>
                              <w14:textFill>
                                <w14:solidFill>
                                  <w14:schemeClr w14:val="accent1"/>
                                </w14:solidFill>
                              </w14:textFill>
                            </w:rPr>
                            <w:alias w:val="Date"/>
                            <w:id w:val="197127006"/>
                            <w:showingPlcHdr/>
                            <w15: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rPr>
                              <w:caps/>
                              <w:color w:val="4F81BD" w:themeColor="accent1"/>
                              <w:sz w:val="28"/>
                              <w:szCs w:val="28"/>
                              <w14:textFill>
                                <w14:solidFill>
                                  <w14:schemeClr w14:val="accent1"/>
                                </w14:solidFill>
                              </w14:textFill>
                            </w:rPr>
                          </w:sdtEndPr>
                          <w:sdtContent>
                            <w:p>
                              <w:pPr>
                                <w:pStyle w:val="23"/>
                                <w:spacing w:after="40"/>
                                <w:jc w:val="center"/>
                                <w:rPr>
                                  <w:caps/>
                                  <w:color w:val="4F81BD" w:themeColor="accent1"/>
                                  <w:sz w:val="28"/>
                                  <w:szCs w:val="28"/>
                                  <w14:textFill>
                                    <w14:solidFill>
                                      <w14:schemeClr w14:val="accent1"/>
                                    </w14:solidFill>
                                  </w14:textFill>
                                </w:rPr>
                              </w:pPr>
                              <w:r>
                                <w:rPr>
                                  <w:caps/>
                                  <w:color w:val="4F81BD" w:themeColor="accent1"/>
                                  <w:sz w:val="28"/>
                                  <w:szCs w:val="28"/>
                                  <w14:textFill>
                                    <w14:solidFill>
                                      <w14:schemeClr w14:val="accent1"/>
                                    </w14:solidFill>
                                  </w14:textFill>
                                </w:rPr>
                                <w:t xml:space="preserve">     </w:t>
                              </w:r>
                            </w:p>
                          </w:sdtContent>
                        </w:sdt>
                        <w:p>
                          <w:pPr>
                            <w:pStyle w:val="23"/>
                            <w:jc w:val="center"/>
                            <w:rPr>
                              <w:color w:val="4F81BD" w:themeColor="accent1"/>
                              <w14:textFill>
                                <w14:solidFill>
                                  <w14:schemeClr w14:val="accent1"/>
                                </w14:solidFill>
                              </w14:textFill>
                            </w:rPr>
                          </w:pPr>
                          <w:sdt>
                            <w:sdtPr>
                              <w:rPr>
                                <w:caps/>
                                <w:color w:val="4F81BD"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4F81BD" w:themeColor="accent1"/>
                                <w14:textFill>
                                  <w14:solidFill>
                                    <w14:schemeClr w14:val="accent1"/>
                                  </w14:solidFill>
                                </w14:textFill>
                              </w:rPr>
                            </w:sdtEndPr>
                            <w:sdtContent>
                              <w:r>
                                <w:rPr>
                                  <w:caps/>
                                  <w:color w:val="4F81BD" w:themeColor="accent1"/>
                                  <w14:textFill>
                                    <w14:solidFill>
                                      <w14:schemeClr w14:val="accent1"/>
                                    </w14:solidFill>
                                  </w14:textFill>
                                </w:rPr>
                                <w:t>University of Wales Trinity Saint David</w:t>
                              </w:r>
                            </w:sdtContent>
                          </w:sdt>
                        </w:p>
                        <w:p>
                          <w:pPr>
                            <w:pStyle w:val="23"/>
                            <w:jc w:val="center"/>
                            <w:rPr>
                              <w:color w:val="4F81BD" w:themeColor="accent1"/>
                              <w14:textFill>
                                <w14:solidFill>
                                  <w14:schemeClr w14:val="accent1"/>
                                </w14:solidFill>
                              </w14:textFill>
                            </w:rPr>
                          </w:pPr>
                          <w:sdt>
                            <w:sdtPr>
                              <w:rPr>
                                <w:color w:val="4F81BD"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4F81BD" w:themeColor="accent1"/>
                                <w14:textFill>
                                  <w14:solidFill>
                                    <w14:schemeClr w14:val="accent1"/>
                                  </w14:solidFill>
                                </w14:textFill>
                              </w:rPr>
                            </w:sdtEndPr>
                            <w:sdtContent>
                              <w:r>
                                <w:rPr>
                                  <w:color w:val="4F81BD" w:themeColor="accent1"/>
                                  <w14:textFill>
                                    <w14:solidFill>
                                      <w14:schemeClr w14:val="accent1"/>
                                    </w14:solidFill>
                                  </w14:textFill>
                                </w:rPr>
                                <w:t xml:space="preserve">     </w:t>
                              </w:r>
                            </w:sdtContent>
                          </w:sdt>
                        </w:p>
                      </w:txbxContent>
                    </v:textbox>
                  </v:shape>
                </w:pict>
              </mc:Fallback>
            </mc:AlternateContent>
          </w:r>
          <w:r>
            <w:rPr>
              <w:color w:val="000000" w:themeColor="text1"/>
              <w:sz w:val="24"/>
              <w:szCs w:val="24"/>
              <w:lang w:val="ro-RO"/>
              <w14:textFill>
                <w14:solidFill>
                  <w14:schemeClr w14:val="tx1"/>
                </w14:solidFill>
              </w14:textFill>
            </w:rPr>
            <w:t>Lecturer name:Charlotte Joyner.</w:t>
          </w:r>
        </w:p>
        <w:p>
          <w:pPr>
            <w:pStyle w:val="25"/>
            <w:spacing w:line="360" w:lineRule="auto"/>
            <w:jc w:val="center"/>
          </w:pPr>
          <w:r>
            <w:br w:type="page"/>
          </w:r>
        </w:p>
      </w:sdtContent>
    </w:sdt>
    <w:p>
      <w:pPr>
        <w:pStyle w:val="25"/>
        <w:spacing w:line="360" w:lineRule="auto"/>
        <w:ind w:firstLine="420" w:firstLineChars="150"/>
        <w:jc w:val="both"/>
        <w:rPr>
          <w:rStyle w:val="12"/>
        </w:rPr>
      </w:pPr>
      <w:r>
        <w:rPr>
          <w:b/>
          <w:color w:val="000000" w:themeColor="text1"/>
          <w:sz w:val="28"/>
          <w:szCs w:val="28"/>
          <w:lang w:val="en-GB"/>
          <w14:textFill>
            <w14:solidFill>
              <w14:schemeClr w14:val="tx1"/>
            </w14:solidFill>
          </w14:textFill>
        </w:rPr>
        <w:t>Executive summary</w:t>
      </w:r>
    </w:p>
    <w:p>
      <w:pPr>
        <w:pStyle w:val="25"/>
        <w:spacing w:line="360" w:lineRule="auto"/>
        <w:ind w:firstLine="240" w:firstLineChars="150"/>
        <w:jc w:val="both"/>
        <w:rPr>
          <w:rStyle w:val="12"/>
          <w:lang w:val="en-GB"/>
        </w:rPr>
      </w:pPr>
    </w:p>
    <w:p>
      <w:pPr>
        <w:spacing w:line="360" w:lineRule="auto"/>
        <w:jc w:val="left"/>
        <w:rPr>
          <w:sz w:val="24"/>
          <w:szCs w:val="24"/>
          <w:lang w:val="en-GB"/>
        </w:rPr>
      </w:pPr>
      <w:r>
        <w:rPr>
          <w:sz w:val="24"/>
          <w:szCs w:val="24"/>
          <w:lang w:val="en-GB"/>
        </w:rPr>
        <w:t>Brand consistency standards are the way a business is presenting itself in front of consumers.  It has an important role in consumer trust development and engagement of brand awareness. The consistency standards differ from business to business. The management of reviews is also important for hotels as a negative review can negatively affect business sales. The consumer program can increase consumer engagement, busine</w:t>
      </w:r>
      <w:r>
        <w:rPr>
          <w:b w:val="0"/>
          <w:bCs w:val="0"/>
          <w:sz w:val="24"/>
          <w:szCs w:val="24"/>
          <w:lang w:val="en-GB"/>
        </w:rPr>
        <w:t xml:space="preserve">ss revenue </w:t>
      </w:r>
      <w:r>
        <w:rPr>
          <w:sz w:val="24"/>
          <w:szCs w:val="24"/>
          <w:lang w:val="en-GB"/>
        </w:rPr>
        <w:t xml:space="preserve">and overall satisfaction of buyers. </w:t>
      </w:r>
    </w:p>
    <w:p>
      <w:pPr>
        <w:pStyle w:val="3"/>
        <w:spacing w:line="360" w:lineRule="auto"/>
        <w:jc w:val="both"/>
        <w:rPr>
          <w:b/>
          <w:color w:val="000000" w:themeColor="text1"/>
          <w:sz w:val="24"/>
          <w:szCs w:val="24"/>
          <w:lang w:val="en-GB"/>
          <w14:textFill>
            <w14:solidFill>
              <w14:schemeClr w14:val="tx1"/>
            </w14:solidFill>
          </w14:textFill>
        </w:rPr>
      </w:pPr>
      <w:r>
        <w:rPr>
          <w:color w:val="000000" w:themeColor="text1"/>
          <w:sz w:val="24"/>
          <w:szCs w:val="24"/>
          <w:lang w:val="en-GB"/>
          <w14:textFill>
            <w14:solidFill>
              <w14:schemeClr w14:val="tx1"/>
            </w14:solidFill>
          </w14:textFill>
        </w:rPr>
        <w:br w:type="page"/>
      </w:r>
    </w:p>
    <w:sdt>
      <w:sdtPr>
        <w:rPr>
          <w:rFonts w:hint="default" w:ascii="Arial" w:hAnsi="Arial" w:eastAsia="SimSun" w:cs="Arial"/>
          <w:sz w:val="24"/>
          <w:szCs w:val="24"/>
          <w:lang w:val="en-US" w:eastAsia="en-US" w:bidi="ar-SA"/>
        </w:rPr>
        <w:id w:val="147474487"/>
        <w15:color w:val="DBDBDB"/>
        <w:docPartObj>
          <w:docPartGallery w:val="Table of Contents"/>
          <w:docPartUnique/>
        </w:docPartObj>
      </w:sdtPr>
      <w:sdtEndPr>
        <w:rPr>
          <w:b/>
        </w:rPr>
      </w:sdtEndPr>
      <w:sdtContent>
        <w:p>
          <w:pPr>
            <w:spacing w:before="0" w:beforeLines="0" w:after="0" w:afterLines="0" w:line="360" w:lineRule="auto"/>
            <w:ind w:left="0" w:leftChars="0" w:right="0" w:rightChars="0" w:firstLine="0" w:firstLineChars="0"/>
            <w:jc w:val="center"/>
            <w:rPr>
              <w:rFonts w:hint="default" w:ascii="Arial" w:hAnsi="Arial" w:eastAsia="SimSun" w:cs="Arial"/>
              <w:sz w:val="24"/>
              <w:szCs w:val="24"/>
              <w:lang w:val="en-US" w:eastAsia="en-US" w:bidi="ar-SA"/>
            </w:rPr>
          </w:pPr>
          <w:bookmarkStart w:id="0" w:name="_Toc10743"/>
        </w:p>
        <w:p>
          <w:pPr>
            <w:spacing w:before="0" w:beforeLines="0" w:after="0" w:afterLines="0" w:line="360" w:lineRule="auto"/>
            <w:ind w:left="0" w:leftChars="0" w:right="0" w:rightChars="0" w:firstLine="0" w:firstLineChars="0"/>
            <w:jc w:val="center"/>
            <w:rPr>
              <w:rFonts w:hint="default" w:ascii="Arial" w:hAnsi="Arial" w:eastAsia="SimSun" w:cs="Arial"/>
              <w:b/>
              <w:bCs/>
              <w:sz w:val="24"/>
              <w:szCs w:val="24"/>
              <w:lang w:val="ro-RO" w:eastAsia="en-US" w:bidi="ar-SA"/>
            </w:rPr>
          </w:pPr>
          <w:r>
            <w:rPr>
              <w:rFonts w:hint="default" w:ascii="Arial" w:hAnsi="Arial" w:eastAsia="SimSun" w:cs="Arial"/>
              <w:b/>
              <w:bCs/>
              <w:sz w:val="24"/>
              <w:szCs w:val="24"/>
              <w:lang w:val="ro-RO" w:eastAsia="en-US" w:bidi="ar-SA"/>
            </w:rPr>
            <w:t>Table of Contents</w:t>
          </w:r>
        </w:p>
        <w:p>
          <w:pPr>
            <w:spacing w:before="0" w:beforeLines="0" w:after="0" w:afterLines="0" w:line="360" w:lineRule="auto"/>
            <w:ind w:left="0" w:leftChars="0" w:right="0" w:rightChars="0" w:firstLine="0" w:firstLineChars="0"/>
            <w:jc w:val="center"/>
            <w:rPr>
              <w:rFonts w:hint="default" w:ascii="Arial" w:hAnsi="Arial" w:eastAsia="SimSun" w:cs="Arial"/>
              <w:sz w:val="24"/>
              <w:szCs w:val="24"/>
              <w:lang w:val="en-US" w:eastAsia="en-US" w:bidi="ar-SA"/>
            </w:rPr>
          </w:pPr>
        </w:p>
        <w:p>
          <w:pPr>
            <w:spacing w:before="0" w:beforeLines="0" w:after="0" w:afterLines="0" w:line="360" w:lineRule="auto"/>
            <w:ind w:left="0" w:leftChars="0" w:right="0" w:rightChars="0" w:firstLine="0" w:firstLineChars="0"/>
            <w:jc w:val="center"/>
            <w:rPr>
              <w:rFonts w:hint="default" w:ascii="Arial" w:hAnsi="Arial" w:eastAsia="SimSun" w:cs="Arial"/>
              <w:sz w:val="24"/>
              <w:szCs w:val="24"/>
              <w:lang w:val="en-US" w:eastAsia="en-US" w:bidi="ar-SA"/>
            </w:rPr>
          </w:pPr>
        </w:p>
        <w:p>
          <w:pPr>
            <w:spacing w:before="0" w:beforeLines="0" w:after="0" w:afterLines="0" w:line="360" w:lineRule="auto"/>
            <w:ind w:left="0" w:leftChars="0" w:right="0" w:rightChars="0" w:firstLine="0" w:firstLineChars="0"/>
            <w:jc w:val="center"/>
            <w:rPr>
              <w:rFonts w:hint="default" w:ascii="Arial" w:hAnsi="Arial" w:cs="Arial"/>
              <w:sz w:val="24"/>
              <w:szCs w:val="24"/>
              <w:lang w:val="ro-RO"/>
            </w:rPr>
          </w:pPr>
          <w:r>
            <w:rPr>
              <w:rFonts w:hint="default" w:ascii="Arial" w:hAnsi="Arial" w:eastAsia="SimSun" w:cs="Arial"/>
              <w:sz w:val="24"/>
              <w:szCs w:val="24"/>
              <w:lang w:val="ro-RO" w:eastAsia="en-US" w:bidi="ar-SA"/>
            </w:rPr>
            <w:t>Executive Summary..........................................................................................................1</w:t>
          </w:r>
        </w:p>
        <w:p>
          <w:pPr>
            <w:pStyle w:val="19"/>
            <w:tabs>
              <w:tab w:val="right" w:leader="dot" w:pos="936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r>
            <w:rPr>
              <w:rFonts w:hint="default" w:ascii="Arial" w:hAnsi="Arial" w:cs="Arial"/>
              <w:sz w:val="24"/>
              <w:szCs w:val="24"/>
            </w:rPr>
            <w:fldChar w:fldCharType="begin"/>
          </w:r>
          <w:r>
            <w:rPr>
              <w:rFonts w:hint="default" w:ascii="Arial" w:hAnsi="Arial" w:cs="Arial"/>
              <w:sz w:val="24"/>
              <w:szCs w:val="24"/>
            </w:rPr>
            <w:instrText xml:space="preserve"> HYPERLINK \l _Toc13265 </w:instrText>
          </w:r>
          <w:r>
            <w:rPr>
              <w:rFonts w:hint="default" w:ascii="Arial" w:hAnsi="Arial" w:cs="Arial"/>
              <w:sz w:val="24"/>
              <w:szCs w:val="24"/>
            </w:rPr>
            <w:fldChar w:fldCharType="separate"/>
          </w:r>
          <w:r>
            <w:rPr>
              <w:rFonts w:hint="default" w:ascii="Arial" w:hAnsi="Arial" w:cs="Arial"/>
              <w:sz w:val="24"/>
              <w:szCs w:val="24"/>
              <w:lang w:val="ro-RO"/>
            </w:rPr>
            <w:t>1.</w:t>
          </w:r>
          <w:r>
            <w:rPr>
              <w:rFonts w:hint="default" w:ascii="Arial" w:hAnsi="Arial" w:cs="Arial"/>
              <w:sz w:val="24"/>
              <w:szCs w:val="24"/>
              <w:lang w:val="en-GB"/>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_Toc13265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rPr>
            <w:fldChar w:fldCharType="end"/>
          </w:r>
        </w:p>
        <w:p>
          <w:pPr>
            <w:pStyle w:val="19"/>
            <w:tabs>
              <w:tab w:val="right" w:leader="dot" w:pos="936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_Toc19580 </w:instrText>
          </w:r>
          <w:r>
            <w:rPr>
              <w:rFonts w:hint="default" w:ascii="Arial" w:hAnsi="Arial" w:cs="Arial"/>
              <w:sz w:val="24"/>
              <w:szCs w:val="24"/>
            </w:rPr>
            <w:fldChar w:fldCharType="separate"/>
          </w:r>
          <w:r>
            <w:rPr>
              <w:rFonts w:hint="default" w:ascii="Arial" w:hAnsi="Arial" w:cs="Arial"/>
              <w:sz w:val="24"/>
              <w:szCs w:val="24"/>
              <w:lang w:val="ro-RO"/>
            </w:rPr>
            <w:t>2.</w:t>
          </w:r>
          <w:r>
            <w:rPr>
              <w:rFonts w:hint="default" w:ascii="Arial" w:hAnsi="Arial" w:cs="Arial"/>
              <w:sz w:val="24"/>
              <w:szCs w:val="24"/>
              <w:lang w:val="en-GB"/>
            </w:rPr>
            <w:t>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_Toc19580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_Toc10050 </w:instrText>
          </w:r>
          <w:r>
            <w:rPr>
              <w:rFonts w:hint="default" w:ascii="Arial" w:hAnsi="Arial" w:cs="Arial"/>
              <w:sz w:val="24"/>
              <w:szCs w:val="24"/>
            </w:rPr>
            <w:fldChar w:fldCharType="separate"/>
          </w:r>
          <w:r>
            <w:rPr>
              <w:rFonts w:hint="default" w:ascii="Arial" w:hAnsi="Arial" w:cs="Arial"/>
              <w:sz w:val="24"/>
              <w:szCs w:val="24"/>
              <w:lang w:val="ro-RO"/>
            </w:rPr>
            <w:t xml:space="preserve">2.1 </w:t>
          </w:r>
          <w:r>
            <w:rPr>
              <w:rFonts w:hint="default" w:ascii="Arial" w:hAnsi="Arial" w:cs="Arial"/>
              <w:sz w:val="24"/>
              <w:szCs w:val="24"/>
              <w:lang w:val="en-GB"/>
            </w:rPr>
            <w:t>The purpose of brand consistency standards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_Toc10050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_Toc31946 </w:instrText>
          </w:r>
          <w:r>
            <w:rPr>
              <w:rFonts w:hint="default" w:ascii="Arial" w:hAnsi="Arial" w:cs="Arial"/>
              <w:sz w:val="24"/>
              <w:szCs w:val="24"/>
            </w:rPr>
            <w:fldChar w:fldCharType="separate"/>
          </w:r>
          <w:r>
            <w:rPr>
              <w:rFonts w:hint="default" w:ascii="Arial" w:hAnsi="Arial" w:cs="Arial"/>
              <w:sz w:val="24"/>
              <w:szCs w:val="24"/>
              <w:lang w:val="ro-RO"/>
            </w:rPr>
            <w:t xml:space="preserve">2.2 </w:t>
          </w:r>
          <w:r>
            <w:rPr>
              <w:rFonts w:hint="default" w:ascii="Arial" w:hAnsi="Arial" w:cs="Arial"/>
              <w:sz w:val="24"/>
              <w:szCs w:val="24"/>
              <w:lang w:val="en-GB"/>
            </w:rPr>
            <w:t>The standards of different hotels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_Toc31946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_Toc3604 </w:instrText>
          </w:r>
          <w:r>
            <w:rPr>
              <w:rFonts w:hint="default" w:ascii="Arial" w:hAnsi="Arial" w:cs="Arial"/>
              <w:sz w:val="24"/>
              <w:szCs w:val="24"/>
            </w:rPr>
            <w:fldChar w:fldCharType="separate"/>
          </w:r>
          <w:r>
            <w:rPr>
              <w:rFonts w:hint="default" w:ascii="Arial" w:hAnsi="Arial" w:cs="Arial"/>
              <w:sz w:val="24"/>
              <w:szCs w:val="24"/>
              <w:lang w:val="ro-RO"/>
            </w:rPr>
            <w:t xml:space="preserve">2.3 </w:t>
          </w:r>
          <w:r>
            <w:rPr>
              <w:rFonts w:hint="default" w:ascii="Arial" w:hAnsi="Arial" w:cs="Arial"/>
              <w:sz w:val="24"/>
              <w:szCs w:val="24"/>
              <w:lang w:val="en-GB"/>
            </w:rPr>
            <w:t>Hotel reputation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_Toc3604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_Toc6721 </w:instrText>
          </w:r>
          <w:r>
            <w:rPr>
              <w:rFonts w:hint="default" w:ascii="Arial" w:hAnsi="Arial" w:cs="Arial"/>
              <w:sz w:val="24"/>
              <w:szCs w:val="24"/>
            </w:rPr>
            <w:fldChar w:fldCharType="separate"/>
          </w:r>
          <w:r>
            <w:rPr>
              <w:rFonts w:hint="default" w:ascii="Arial" w:hAnsi="Arial" w:cs="Arial"/>
              <w:sz w:val="24"/>
              <w:szCs w:val="24"/>
              <w:lang w:val="ro-RO"/>
            </w:rPr>
            <w:t>2.4</w:t>
          </w:r>
          <w:r>
            <w:rPr>
              <w:rFonts w:hint="default" w:ascii="Arial" w:hAnsi="Arial" w:cs="Arial"/>
              <w:sz w:val="24"/>
              <w:szCs w:val="24"/>
              <w:lang w:val="en-GB"/>
            </w:rPr>
            <w:t>The importance of effective reviews management of guest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_Toc6721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_Toc5259 </w:instrText>
          </w:r>
          <w:r>
            <w:rPr>
              <w:rFonts w:hint="default" w:ascii="Arial" w:hAnsi="Arial" w:cs="Arial"/>
              <w:sz w:val="24"/>
              <w:szCs w:val="24"/>
            </w:rPr>
            <w:fldChar w:fldCharType="separate"/>
          </w:r>
          <w:r>
            <w:rPr>
              <w:rFonts w:hint="default" w:ascii="Arial" w:hAnsi="Arial" w:cs="Arial"/>
              <w:sz w:val="24"/>
              <w:szCs w:val="24"/>
              <w:lang w:val="en-GB"/>
            </w:rPr>
            <w:t>Figure 1: Ratings of Park Hyatt Sydney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_Toc5259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_Toc27760 </w:instrText>
          </w:r>
          <w:r>
            <w:rPr>
              <w:rFonts w:hint="default" w:ascii="Arial" w:hAnsi="Arial" w:cs="Arial"/>
              <w:sz w:val="24"/>
              <w:szCs w:val="24"/>
            </w:rPr>
            <w:fldChar w:fldCharType="separate"/>
          </w:r>
          <w:r>
            <w:rPr>
              <w:rFonts w:hint="default" w:ascii="Arial" w:hAnsi="Arial" w:cs="Arial"/>
              <w:sz w:val="24"/>
              <w:szCs w:val="24"/>
              <w:lang w:val="en-GB"/>
            </w:rPr>
            <w:t>Figure 2: Ratings of Britannia hotel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_Toc27760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_Toc26343 </w:instrText>
          </w:r>
          <w:r>
            <w:rPr>
              <w:rFonts w:hint="default" w:ascii="Arial" w:hAnsi="Arial" w:cs="Arial"/>
              <w:sz w:val="24"/>
              <w:szCs w:val="24"/>
            </w:rPr>
            <w:fldChar w:fldCharType="separate"/>
          </w:r>
          <w:r>
            <w:rPr>
              <w:rFonts w:hint="default" w:ascii="Arial" w:hAnsi="Arial" w:cs="Arial"/>
              <w:sz w:val="24"/>
              <w:szCs w:val="24"/>
              <w:lang w:val="ro-RO"/>
            </w:rPr>
            <w:t xml:space="preserve">2.5 </w:t>
          </w:r>
          <w:r>
            <w:rPr>
              <w:rFonts w:hint="default" w:ascii="Arial" w:hAnsi="Arial" w:cs="Arial"/>
              <w:sz w:val="24"/>
              <w:szCs w:val="24"/>
              <w:lang w:val="en-GB"/>
            </w:rPr>
            <w:t>The impact of a negative review</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_Toc26343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_Toc11709 </w:instrText>
          </w:r>
          <w:r>
            <w:rPr>
              <w:rFonts w:hint="default" w:ascii="Arial" w:hAnsi="Arial" w:cs="Arial"/>
              <w:sz w:val="24"/>
              <w:szCs w:val="24"/>
            </w:rPr>
            <w:fldChar w:fldCharType="separate"/>
          </w:r>
          <w:r>
            <w:rPr>
              <w:rFonts w:hint="default" w:ascii="Arial" w:hAnsi="Arial" w:cs="Arial"/>
              <w:sz w:val="24"/>
              <w:szCs w:val="24"/>
              <w:lang w:val="ro-RO"/>
            </w:rPr>
            <w:t xml:space="preserve">2.6 </w:t>
          </w:r>
          <w:r>
            <w:rPr>
              <w:rFonts w:hint="default" w:ascii="Arial" w:hAnsi="Arial" w:cs="Arial"/>
              <w:sz w:val="24"/>
              <w:szCs w:val="24"/>
              <w:lang w:val="en-GB"/>
            </w:rPr>
            <w:t>The way hotels build and retain the loyalty of the consumer.</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_Toc11709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20"/>
            <w:tabs>
              <w:tab w:val="right" w:leader="dot" w:pos="9360"/>
              <w:tab w:val="clear" w:pos="935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_Toc16509 </w:instrText>
          </w:r>
          <w:r>
            <w:rPr>
              <w:rFonts w:hint="default" w:ascii="Arial" w:hAnsi="Arial" w:cs="Arial"/>
              <w:sz w:val="24"/>
              <w:szCs w:val="24"/>
            </w:rPr>
            <w:fldChar w:fldCharType="separate"/>
          </w:r>
          <w:r>
            <w:rPr>
              <w:rFonts w:hint="default" w:ascii="Arial" w:hAnsi="Arial" w:cs="Arial"/>
              <w:sz w:val="24"/>
              <w:szCs w:val="24"/>
              <w:lang w:val="ro-RO"/>
            </w:rPr>
            <w:t xml:space="preserve">2.7 </w:t>
          </w:r>
          <w:r>
            <w:rPr>
              <w:rFonts w:hint="default" w:ascii="Arial" w:hAnsi="Arial" w:cs="Arial"/>
              <w:sz w:val="24"/>
              <w:szCs w:val="24"/>
              <w:lang w:val="en-GB"/>
            </w:rPr>
            <w:t>The purpose of consumer loyalty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_Toc16509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19"/>
            <w:tabs>
              <w:tab w:val="right" w:leader="dot" w:pos="936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_Toc29862 </w:instrText>
          </w:r>
          <w:r>
            <w:rPr>
              <w:rFonts w:hint="default" w:ascii="Arial" w:hAnsi="Arial" w:cs="Arial"/>
              <w:sz w:val="24"/>
              <w:szCs w:val="24"/>
            </w:rPr>
            <w:fldChar w:fldCharType="separate"/>
          </w:r>
          <w:r>
            <w:rPr>
              <w:rFonts w:hint="default" w:ascii="Arial" w:hAnsi="Arial" w:cs="Arial"/>
              <w:sz w:val="24"/>
              <w:szCs w:val="24"/>
              <w:lang w:val="en-GB"/>
            </w:rPr>
            <w:t>3.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_Toc29862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19"/>
            <w:tabs>
              <w:tab w:val="right" w:leader="dot" w:pos="936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_Toc27747 </w:instrText>
          </w:r>
          <w:r>
            <w:rPr>
              <w:rFonts w:hint="default" w:ascii="Arial" w:hAnsi="Arial" w:cs="Arial"/>
              <w:sz w:val="24"/>
              <w:szCs w:val="24"/>
            </w:rPr>
            <w:fldChar w:fldCharType="separate"/>
          </w:r>
          <w:r>
            <w:rPr>
              <w:rFonts w:hint="default" w:ascii="Arial" w:hAnsi="Arial" w:cs="Arial"/>
              <w:sz w:val="24"/>
              <w:szCs w:val="24"/>
              <w:lang w:val="en-GB"/>
            </w:rPr>
            <w:t>4.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_Toc27747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rPr>
            <w:fldChar w:fldCharType="end"/>
          </w:r>
        </w:p>
        <w:p>
          <w:pPr>
            <w:pStyle w:val="19"/>
            <w:tabs>
              <w:tab w:val="right" w:leader="dot" w:pos="9360"/>
            </w:tabs>
            <w:spacing w:line="36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_Toc31793 </w:instrText>
          </w:r>
          <w:r>
            <w:rPr>
              <w:rFonts w:hint="default" w:ascii="Arial" w:hAnsi="Arial" w:cs="Arial"/>
              <w:sz w:val="24"/>
              <w:szCs w:val="24"/>
            </w:rPr>
            <w:fldChar w:fldCharType="separate"/>
          </w:r>
          <w:r>
            <w:rPr>
              <w:rFonts w:hint="default" w:ascii="Arial" w:hAnsi="Arial" w:cs="Arial"/>
              <w:sz w:val="24"/>
              <w:szCs w:val="24"/>
              <w:lang w:val="en-GB"/>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_Toc31793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rPr>
            <w:fldChar w:fldCharType="end"/>
          </w:r>
        </w:p>
        <w:p>
          <w:pPr>
            <w:spacing w:line="360" w:lineRule="auto"/>
          </w:pPr>
          <w:r>
            <w:rPr>
              <w:rFonts w:hint="default" w:ascii="Arial" w:hAnsi="Arial" w:cs="Arial"/>
              <w:sz w:val="24"/>
              <w:szCs w:val="24"/>
            </w:rPr>
            <w:fldChar w:fldCharType="end"/>
          </w:r>
        </w:p>
        <w:p>
          <w:pPr>
            <w:rPr>
              <w:b/>
            </w:rPr>
          </w:pPr>
        </w:p>
      </w:sdtContent>
    </w:sdt>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bookmarkStart w:id="91" w:name="_GoBack"/>
      <w:bookmarkEnd w:id="91"/>
    </w:p>
    <w:p>
      <w:pPr>
        <w:rPr>
          <w:b/>
        </w:rPr>
      </w:pPr>
    </w:p>
    <w:p>
      <w:pPr>
        <w:spacing w:line="360" w:lineRule="auto"/>
        <w:rPr>
          <w:rFonts w:hint="default" w:ascii="Arial" w:hAnsi="Arial" w:cs="Arial"/>
          <w:b/>
          <w:sz w:val="24"/>
          <w:szCs w:val="24"/>
        </w:rPr>
      </w:pPr>
    </w:p>
    <w:p>
      <w:pPr>
        <w:pStyle w:val="2"/>
        <w:numPr>
          <w:ilvl w:val="0"/>
          <w:numId w:val="1"/>
        </w:numPr>
        <w:spacing w:line="360" w:lineRule="auto"/>
        <w:rPr>
          <w:rFonts w:hint="default" w:ascii="Arial" w:hAnsi="Arial" w:cs="Arial"/>
          <w:color w:val="000000" w:themeColor="text1"/>
          <w:sz w:val="24"/>
          <w:szCs w:val="24"/>
          <w:lang w:val="en-GB"/>
          <w14:textFill>
            <w14:solidFill>
              <w14:schemeClr w14:val="tx1"/>
            </w14:solidFill>
          </w14:textFill>
        </w:rPr>
      </w:pPr>
      <w:bookmarkStart w:id="1" w:name="_Toc32327"/>
      <w:bookmarkStart w:id="2" w:name="_Toc13265"/>
      <w:r>
        <w:rPr>
          <w:rFonts w:hint="default" w:ascii="Arial" w:hAnsi="Arial" w:cs="Arial"/>
          <w:color w:val="000000" w:themeColor="text1"/>
          <w:sz w:val="24"/>
          <w:szCs w:val="24"/>
          <w:lang w:val="en-GB"/>
          <w14:textFill>
            <w14:solidFill>
              <w14:schemeClr w14:val="tx1"/>
            </w14:solidFill>
          </w14:textFill>
        </w:rPr>
        <w:t>Introduction</w:t>
      </w:r>
      <w:bookmarkEnd w:id="0"/>
      <w:bookmarkEnd w:id="1"/>
      <w:bookmarkEnd w:id="2"/>
      <w:r>
        <w:rPr>
          <w:rFonts w:hint="default" w:ascii="Arial" w:hAnsi="Arial" w:cs="Arial"/>
          <w:color w:val="000000" w:themeColor="text1"/>
          <w:sz w:val="24"/>
          <w:szCs w:val="24"/>
          <w:lang w:val="en-GB"/>
          <w14:textFill>
            <w14:solidFill>
              <w14:schemeClr w14:val="tx1"/>
            </w14:solidFill>
          </w14:textFill>
        </w:rPr>
        <w:t xml:space="preserve"> </w:t>
      </w:r>
    </w:p>
    <w:p>
      <w:pPr>
        <w:pStyle w:val="3"/>
        <w:numPr>
          <w:numId w:val="0"/>
        </w:numPr>
        <w:spacing w:line="360" w:lineRule="auto"/>
        <w:rPr>
          <w:rFonts w:hint="default" w:ascii="Arial" w:hAnsi="Arial" w:cs="Arial"/>
          <w:sz w:val="24"/>
          <w:szCs w:val="24"/>
          <w:lang w:val="en-GB"/>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A hotel typically maintains standards, reputation as well as consumer loyalty in order to increase the value of the brand, repeat consumers as well as foster the revenue of the hotel. </w:t>
      </w:r>
      <w:r>
        <w:rPr>
          <w:rFonts w:hint="default" w:ascii="Arial" w:hAnsi="Arial" w:cs="Arial"/>
          <w:color w:val="000000" w:themeColor="text1"/>
          <w:sz w:val="24"/>
          <w:szCs w:val="24"/>
          <w:lang w:val="ro-RO"/>
          <w14:textFill>
            <w14:solidFill>
              <w14:schemeClr w14:val="tx1"/>
            </w14:solidFill>
          </w14:textFill>
        </w:rPr>
        <w:t>Standardisation</w:t>
      </w:r>
      <w:r>
        <w:rPr>
          <w:rFonts w:hint="default" w:ascii="Arial" w:hAnsi="Arial" w:cs="Arial"/>
          <w:color w:val="000000" w:themeColor="text1"/>
          <w:sz w:val="24"/>
          <w:szCs w:val="24"/>
          <w:lang w:val="en-GB"/>
          <w14:textFill>
            <w14:solidFill>
              <w14:schemeClr w14:val="tx1"/>
            </w14:solidFill>
          </w14:textFill>
        </w:rPr>
        <w:t xml:space="preserve"> of the chain of hotels is a fundamental strategy to attract as well as retain users. The hotel businesses are adapting different strategies in the competitive market of the hotel industry to maintain the standard, consumer loyalty and increase revenue. However, the study’s purpose is to discuss the importance of consumer loyalty, brand reputation</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hotel standards and the way hotel businesses are maintaining these factors. </w:t>
      </w:r>
    </w:p>
    <w:p>
      <w:pPr>
        <w:spacing w:line="360" w:lineRule="auto"/>
        <w:rPr>
          <w:rFonts w:hint="default" w:ascii="Arial" w:hAnsi="Arial" w:cs="Arial"/>
          <w:b/>
          <w:color w:val="000000" w:themeColor="text1"/>
          <w:sz w:val="24"/>
          <w:szCs w:val="24"/>
          <w:lang w:val="en-GB"/>
          <w14:textFill>
            <w14:solidFill>
              <w14:schemeClr w14:val="tx1"/>
            </w14:solidFill>
          </w14:textFill>
        </w:rPr>
      </w:pPr>
      <w:bookmarkStart w:id="3" w:name="_2zlmy25tth2o" w:colFirst="0" w:colLast="0"/>
      <w:bookmarkEnd w:id="3"/>
      <w:bookmarkStart w:id="4" w:name="_Toc128226359"/>
      <w:r>
        <w:rPr>
          <w:rFonts w:hint="default" w:ascii="Arial" w:hAnsi="Arial" w:cs="Arial"/>
          <w:color w:val="000000" w:themeColor="text1"/>
          <w:sz w:val="24"/>
          <w:szCs w:val="24"/>
          <w:lang w:val="en-GB"/>
          <w14:textFill>
            <w14:solidFill>
              <w14:schemeClr w14:val="tx1"/>
            </w14:solidFill>
          </w14:textFill>
        </w:rPr>
        <w:br w:type="page"/>
      </w:r>
    </w:p>
    <w:p>
      <w:pPr>
        <w:pStyle w:val="2"/>
        <w:spacing w:line="360" w:lineRule="auto"/>
        <w:rPr>
          <w:rFonts w:hint="default" w:ascii="Arial" w:hAnsi="Arial" w:cs="Arial"/>
          <w:color w:val="000000" w:themeColor="text1"/>
          <w:sz w:val="24"/>
          <w:szCs w:val="24"/>
          <w:lang w:val="en-GB"/>
          <w14:textFill>
            <w14:solidFill>
              <w14:schemeClr w14:val="tx1"/>
            </w14:solidFill>
          </w14:textFill>
        </w:rPr>
      </w:pPr>
      <w:bookmarkStart w:id="5" w:name="_Toc21561"/>
      <w:bookmarkStart w:id="6" w:name="_Toc32360"/>
      <w:bookmarkStart w:id="7" w:name="_Toc16210"/>
      <w:bookmarkStart w:id="8" w:name="_Toc2713"/>
      <w:bookmarkStart w:id="9" w:name="_Toc19580"/>
      <w:r>
        <w:rPr>
          <w:rFonts w:hint="default" w:ascii="Arial" w:hAnsi="Arial" w:cs="Arial"/>
          <w:color w:val="000000" w:themeColor="text1"/>
          <w:sz w:val="24"/>
          <w:szCs w:val="24"/>
          <w:lang w:val="ro-RO"/>
          <w14:textFill>
            <w14:solidFill>
              <w14:schemeClr w14:val="tx1"/>
            </w14:solidFill>
          </w14:textFill>
        </w:rPr>
        <w:t>2.</w:t>
      </w:r>
      <w:r>
        <w:rPr>
          <w:rFonts w:hint="default" w:ascii="Arial" w:hAnsi="Arial" w:cs="Arial"/>
          <w:color w:val="000000" w:themeColor="text1"/>
          <w:sz w:val="24"/>
          <w:szCs w:val="24"/>
          <w:lang w:val="en-GB"/>
          <w14:textFill>
            <w14:solidFill>
              <w14:schemeClr w14:val="tx1"/>
            </w14:solidFill>
          </w14:textFill>
        </w:rPr>
        <w:t>Findings</w:t>
      </w:r>
      <w:bookmarkEnd w:id="4"/>
      <w:bookmarkEnd w:id="5"/>
      <w:bookmarkEnd w:id="6"/>
      <w:bookmarkEnd w:id="7"/>
      <w:bookmarkEnd w:id="8"/>
      <w:bookmarkEnd w:id="9"/>
      <w:r>
        <w:rPr>
          <w:rFonts w:hint="default" w:ascii="Arial" w:hAnsi="Arial" w:cs="Arial"/>
          <w:color w:val="000000" w:themeColor="text1"/>
          <w:sz w:val="24"/>
          <w:szCs w:val="24"/>
          <w:lang w:val="en-GB"/>
          <w14:textFill>
            <w14:solidFill>
              <w14:schemeClr w14:val="tx1"/>
            </w14:solidFill>
          </w14:textFill>
        </w:rPr>
        <w:t xml:space="preserve"> </w:t>
      </w:r>
    </w:p>
    <w:p>
      <w:pPr>
        <w:pStyle w:val="4"/>
        <w:spacing w:line="360" w:lineRule="auto"/>
        <w:rPr>
          <w:rFonts w:hint="default" w:ascii="Arial" w:hAnsi="Arial" w:cs="Arial"/>
          <w:color w:val="000000" w:themeColor="text1"/>
          <w:sz w:val="24"/>
          <w:szCs w:val="24"/>
          <w:lang w:val="en-GB"/>
          <w14:textFill>
            <w14:solidFill>
              <w14:schemeClr w14:val="tx1"/>
            </w14:solidFill>
          </w14:textFill>
        </w:rPr>
      </w:pPr>
      <w:bookmarkStart w:id="10" w:name="_8nw3fefhjed6" w:colFirst="0" w:colLast="0"/>
      <w:bookmarkEnd w:id="10"/>
      <w:bookmarkStart w:id="11" w:name="_Toc128226360"/>
      <w:bookmarkStart w:id="12" w:name="_Toc10877"/>
      <w:bookmarkStart w:id="13" w:name="_Toc7756"/>
      <w:bookmarkStart w:id="14" w:name="_Toc955"/>
      <w:bookmarkStart w:id="15" w:name="_Toc8505"/>
      <w:bookmarkStart w:id="16" w:name="_Toc10050"/>
      <w:r>
        <w:rPr>
          <w:rFonts w:hint="default" w:ascii="Arial" w:hAnsi="Arial" w:cs="Arial"/>
          <w:color w:val="000000" w:themeColor="text1"/>
          <w:sz w:val="24"/>
          <w:szCs w:val="24"/>
          <w:lang w:val="ro-RO"/>
          <w14:textFill>
            <w14:solidFill>
              <w14:schemeClr w14:val="tx1"/>
            </w14:solidFill>
          </w14:textFill>
        </w:rPr>
        <w:t xml:space="preserve">2.1 </w:t>
      </w:r>
      <w:r>
        <w:rPr>
          <w:rFonts w:hint="default" w:ascii="Arial" w:hAnsi="Arial" w:cs="Arial"/>
          <w:color w:val="000000" w:themeColor="text1"/>
          <w:sz w:val="24"/>
          <w:szCs w:val="24"/>
          <w:lang w:val="en-GB"/>
          <w14:textFill>
            <w14:solidFill>
              <w14:schemeClr w14:val="tx1"/>
            </w14:solidFill>
          </w14:textFill>
        </w:rPr>
        <w:t>The purpose of brand consistency standards</w:t>
      </w:r>
      <w:bookmarkEnd w:id="11"/>
      <w:bookmarkEnd w:id="12"/>
      <w:bookmarkEnd w:id="13"/>
      <w:bookmarkEnd w:id="14"/>
      <w:bookmarkEnd w:id="15"/>
      <w:bookmarkEnd w:id="16"/>
    </w:p>
    <w:p>
      <w:pPr>
        <w:pStyle w:val="3"/>
        <w:spacing w:line="360" w:lineRule="auto"/>
        <w:rPr>
          <w:rFonts w:hint="default" w:ascii="Arial" w:hAnsi="Arial" w:cs="Arial"/>
          <w:b/>
          <w:color w:val="000000" w:themeColor="text1"/>
          <w:sz w:val="24"/>
          <w:szCs w:val="24"/>
          <w:lang w:val="en-GB"/>
          <w14:textFill>
            <w14:solidFill>
              <w14:schemeClr w14:val="tx1"/>
            </w14:solidFill>
          </w14:textFill>
        </w:rPr>
      </w:pPr>
      <w:r>
        <w:rPr>
          <w:rFonts w:hint="default" w:ascii="Arial" w:hAnsi="Arial" w:cs="Arial"/>
          <w:color w:val="auto"/>
          <w:sz w:val="24"/>
          <w:szCs w:val="24"/>
          <w:lang w:val="en-GB"/>
        </w:rPr>
        <w:t>The term "hotel standards" refers to both the physical requirements of the establishment and the operational standards (such as staffing, facilities, and advertising) (for example, the quality, condition, and leased personal property</w:t>
      </w:r>
      <w:r>
        <w:rPr>
          <w:rFonts w:hint="default" w:ascii="Arial" w:hAnsi="Arial" w:cs="Arial"/>
          <w:color w:val="auto"/>
          <w:sz w:val="24"/>
          <w:szCs w:val="24"/>
          <w:lang w:val="ro-RO"/>
        </w:rPr>
        <w:t>)(</w:t>
      </w:r>
      <w:r>
        <w:rPr>
          <w:rFonts w:hint="default" w:ascii="Arial" w:hAnsi="Arial" w:cs="Arial"/>
          <w:i/>
          <w:iCs/>
          <w:color w:val="auto"/>
          <w:sz w:val="24"/>
          <w:szCs w:val="24"/>
          <w:lang w:val="ro-RO"/>
        </w:rPr>
        <w:t>Hotel Standard Definition|Law Insider,</w:t>
      </w:r>
      <w:r>
        <w:rPr>
          <w:rFonts w:hint="default" w:ascii="Arial" w:hAnsi="Arial" w:cs="Arial"/>
          <w:color w:val="auto"/>
          <w:sz w:val="24"/>
          <w:szCs w:val="24"/>
          <w:lang w:val="ro-RO"/>
        </w:rPr>
        <w:t xml:space="preserve"> no date).</w:t>
      </w:r>
      <w:r>
        <w:rPr>
          <w:rFonts w:hint="default" w:ascii="Arial" w:hAnsi="Arial" w:cs="Arial"/>
          <w:color w:val="000000" w:themeColor="text1"/>
          <w:sz w:val="24"/>
          <w:szCs w:val="24"/>
          <w:lang w:val="en-GB"/>
          <w14:textFill>
            <w14:solidFill>
              <w14:schemeClr w14:val="tx1"/>
            </w14:solidFill>
          </w14:textFill>
        </w:rPr>
        <w:t xml:space="preserve">Brand consistency refers to the way a business is presenting the company and the things it stands for (Chan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2021). The purpose of brand consistency standards is to establish trust, communicate personality as well as increased recognition in the global market. With brand consistency, hotel businesses can enhance the loyalty of consumers and trust. Good branding gives the business personality, making the buyers</w:t>
      </w:r>
      <w:r>
        <w:rPr>
          <w:rFonts w:hint="default" w:ascii="Arial" w:hAnsi="Arial" w:cs="Arial"/>
          <w:color w:val="000000" w:themeColor="text1"/>
          <w:sz w:val="24"/>
          <w:szCs w:val="24"/>
          <w:lang w:val="ro-RO"/>
          <w14:textFill>
            <w14:solidFill>
              <w14:schemeClr w14:val="tx1"/>
            </w14:solidFill>
          </w14:textFill>
        </w:rPr>
        <w:t xml:space="preserve"> of</w:t>
      </w:r>
      <w:r>
        <w:rPr>
          <w:rFonts w:hint="default" w:ascii="Arial" w:hAnsi="Arial" w:cs="Arial"/>
          <w:color w:val="000000" w:themeColor="text1"/>
          <w:sz w:val="24"/>
          <w:szCs w:val="24"/>
          <w:lang w:val="en-GB"/>
          <w14:textFill>
            <w14:solidFill>
              <w14:schemeClr w14:val="tx1"/>
            </w14:solidFill>
          </w14:textFill>
        </w:rPr>
        <w:t xml:space="preserve"> the business want to interact. Brand consistency also distinguishes the business from others in the industry and delivers an emotional reason for which a consumer selects the business over the others (Wong and Kim, 2020). The standards of brand consistency help a business to become a leader in the industry by increasing authority. Hilton Hotel is a global brand of full-service hotels and a multinational company in </w:t>
      </w:r>
      <w:r>
        <w:rPr>
          <w:rFonts w:hint="default" w:ascii="Arial" w:hAnsi="Arial" w:cs="Arial"/>
          <w:bCs/>
          <w:color w:val="000000" w:themeColor="text1"/>
          <w:sz w:val="24"/>
          <w:szCs w:val="24"/>
          <w:lang w:val="en-GB"/>
          <w14:textFill>
            <w14:solidFill>
              <w14:schemeClr w14:val="tx1"/>
            </w14:solidFill>
          </w14:textFill>
        </w:rPr>
        <w:t>America.</w:t>
      </w:r>
      <w:r>
        <w:rPr>
          <w:rFonts w:hint="default" w:ascii="Arial" w:hAnsi="Arial" w:cs="Arial"/>
          <w:color w:val="000000" w:themeColor="text1"/>
          <w:sz w:val="24"/>
          <w:szCs w:val="24"/>
          <w:lang w:val="en-GB"/>
          <w14:textFill>
            <w14:solidFill>
              <w14:schemeClr w14:val="tx1"/>
            </w14:solidFill>
          </w14:textFill>
        </w:rPr>
        <w:t xml:space="preserve"> Internal analysis of the hotel reflects that the “brand consistency standards” of </w:t>
      </w:r>
      <w:r>
        <w:rPr>
          <w:rFonts w:hint="default" w:ascii="Arial" w:hAnsi="Arial" w:cs="Arial"/>
          <w:bCs/>
          <w:color w:val="000000" w:themeColor="text1"/>
          <w:sz w:val="24"/>
          <w:szCs w:val="24"/>
          <w:lang w:val="en-GB"/>
          <w14:textFill>
            <w14:solidFill>
              <w14:schemeClr w14:val="tx1"/>
            </w14:solidFill>
          </w14:textFill>
        </w:rPr>
        <w:t>Hilton hotel</w:t>
      </w:r>
      <w:r>
        <w:rPr>
          <w:rFonts w:hint="default" w:ascii="Arial" w:hAnsi="Arial" w:cs="Arial"/>
          <w:b/>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en-GB"/>
          <w14:textFill>
            <w14:solidFill>
              <w14:schemeClr w14:val="tx1"/>
            </w14:solidFill>
          </w14:textFill>
        </w:rPr>
        <w:t xml:space="preserve">is making it the most hospitable company in the world by building “heartfelt experiences” for guests, delivering significant opportunities for the members of the team, high value for owners and a positive effect in the community (Hilton, 2023). </w:t>
      </w:r>
    </w:p>
    <w:p>
      <w:pPr>
        <w:pStyle w:val="4"/>
        <w:spacing w:line="360" w:lineRule="auto"/>
        <w:rPr>
          <w:rFonts w:hint="default" w:ascii="Arial" w:hAnsi="Arial" w:cs="Arial"/>
          <w:color w:val="000000" w:themeColor="text1"/>
          <w:sz w:val="24"/>
          <w:szCs w:val="24"/>
          <w:lang w:val="en-GB"/>
          <w14:textFill>
            <w14:solidFill>
              <w14:schemeClr w14:val="tx1"/>
            </w14:solidFill>
          </w14:textFill>
        </w:rPr>
      </w:pPr>
      <w:bookmarkStart w:id="17" w:name="_zozyy6ix7h9" w:colFirst="0" w:colLast="0"/>
      <w:bookmarkEnd w:id="17"/>
      <w:bookmarkStart w:id="18" w:name="_Toc128226361"/>
      <w:bookmarkStart w:id="19" w:name="_Toc6142"/>
      <w:bookmarkStart w:id="20" w:name="_Toc9865"/>
      <w:bookmarkStart w:id="21" w:name="_Toc27134"/>
      <w:bookmarkStart w:id="22" w:name="_Toc19396"/>
      <w:bookmarkStart w:id="23" w:name="_Toc31946"/>
      <w:r>
        <w:rPr>
          <w:rFonts w:hint="default" w:ascii="Arial" w:hAnsi="Arial" w:cs="Arial"/>
          <w:color w:val="000000" w:themeColor="text1"/>
          <w:sz w:val="24"/>
          <w:szCs w:val="24"/>
          <w:lang w:val="ro-RO"/>
          <w14:textFill>
            <w14:solidFill>
              <w14:schemeClr w14:val="tx1"/>
            </w14:solidFill>
          </w14:textFill>
        </w:rPr>
        <w:t xml:space="preserve">2.2 </w:t>
      </w:r>
      <w:r>
        <w:rPr>
          <w:rFonts w:hint="default" w:ascii="Arial" w:hAnsi="Arial" w:cs="Arial"/>
          <w:color w:val="000000" w:themeColor="text1"/>
          <w:sz w:val="24"/>
          <w:szCs w:val="24"/>
          <w:lang w:val="en-GB"/>
          <w14:textFill>
            <w14:solidFill>
              <w14:schemeClr w14:val="tx1"/>
            </w14:solidFill>
          </w14:textFill>
        </w:rPr>
        <w:t>The standards of different hotels</w:t>
      </w:r>
      <w:bookmarkEnd w:id="18"/>
      <w:bookmarkEnd w:id="19"/>
      <w:bookmarkEnd w:id="20"/>
      <w:bookmarkEnd w:id="21"/>
      <w:bookmarkEnd w:id="22"/>
      <w:bookmarkEnd w:id="23"/>
      <w:r>
        <w:rPr>
          <w:rFonts w:hint="default" w:ascii="Arial" w:hAnsi="Arial" w:cs="Arial"/>
          <w:color w:val="000000" w:themeColor="text1"/>
          <w:sz w:val="24"/>
          <w:szCs w:val="24"/>
          <w:lang w:val="en-GB"/>
          <w14:textFill>
            <w14:solidFill>
              <w14:schemeClr w14:val="tx1"/>
            </w14:solidFill>
          </w14:textFill>
        </w:rPr>
        <w:t xml:space="preserve"> </w:t>
      </w: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The research reflects that the standards for hotels change based on the class of hotel as well as hotel type and will be different based on what a specific hotel is trying to attain and the unique value proposition of the hotel (Budovska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2020). In the case of hotel chains, </w:t>
      </w:r>
      <w:r>
        <w:rPr>
          <w:rFonts w:hint="default" w:ascii="Arial" w:hAnsi="Arial" w:cs="Arial"/>
          <w:color w:val="000000" w:themeColor="text1"/>
          <w:sz w:val="24"/>
          <w:szCs w:val="24"/>
          <w:lang w:val="ro-RO"/>
          <w14:textFill>
            <w14:solidFill>
              <w14:schemeClr w14:val="tx1"/>
            </w14:solidFill>
          </w14:textFill>
        </w:rPr>
        <w:t>standardisation</w:t>
      </w:r>
      <w:r>
        <w:rPr>
          <w:rFonts w:hint="default" w:ascii="Arial" w:hAnsi="Arial" w:cs="Arial"/>
          <w:color w:val="000000" w:themeColor="text1"/>
          <w:sz w:val="24"/>
          <w:szCs w:val="24"/>
          <w:lang w:val="en-GB"/>
          <w14:textFill>
            <w14:solidFill>
              <w14:schemeClr w14:val="tx1"/>
            </w14:solidFill>
          </w14:textFill>
        </w:rPr>
        <w:t xml:space="preserve"> is one of the most important components. Design, service, uniforms, amenities, programs of loyalty, as well as the use of technology, are the basic </w:t>
      </w:r>
      <w:r>
        <w:rPr>
          <w:rFonts w:hint="default" w:ascii="Arial" w:hAnsi="Arial" w:cs="Arial"/>
          <w:color w:val="000000" w:themeColor="text1"/>
          <w:sz w:val="24"/>
          <w:szCs w:val="24"/>
          <w:lang w:val="ro-RO"/>
          <w14:textFill>
            <w14:solidFill>
              <w14:schemeClr w14:val="tx1"/>
            </w14:solidFill>
          </w14:textFill>
        </w:rPr>
        <w:t>standardisation</w:t>
      </w:r>
      <w:r>
        <w:rPr>
          <w:rFonts w:hint="default" w:ascii="Arial" w:hAnsi="Arial" w:cs="Arial"/>
          <w:color w:val="000000" w:themeColor="text1"/>
          <w:sz w:val="24"/>
          <w:szCs w:val="24"/>
          <w:lang w:val="en-GB"/>
          <w14:textFill>
            <w14:solidFill>
              <w14:schemeClr w14:val="tx1"/>
            </w14:solidFill>
          </w14:textFill>
        </w:rPr>
        <w:t xml:space="preserve"> for hotel chains on which the success of the company depends. </w:t>
      </w:r>
    </w:p>
    <w:p>
      <w:pPr>
        <w:pStyle w:val="4"/>
        <w:spacing w:line="360" w:lineRule="auto"/>
        <w:rPr>
          <w:rFonts w:hint="default" w:ascii="Arial" w:hAnsi="Arial" w:cs="Arial"/>
          <w:color w:val="000000" w:themeColor="text1"/>
          <w:sz w:val="24"/>
          <w:szCs w:val="24"/>
          <w:lang w:val="en-GB"/>
          <w14:textFill>
            <w14:solidFill>
              <w14:schemeClr w14:val="tx1"/>
            </w14:solidFill>
          </w14:textFill>
        </w:rPr>
      </w:pPr>
      <w:bookmarkStart w:id="24" w:name="_q3h4lez4uvko" w:colFirst="0" w:colLast="0"/>
      <w:bookmarkEnd w:id="24"/>
      <w:bookmarkStart w:id="25" w:name="_Toc128226362"/>
      <w:bookmarkStart w:id="26" w:name="_Toc12612"/>
      <w:bookmarkStart w:id="27" w:name="_Toc17542"/>
      <w:bookmarkStart w:id="28" w:name="_Toc6636"/>
      <w:bookmarkStart w:id="29" w:name="_Toc23887"/>
      <w:bookmarkStart w:id="30" w:name="_Toc3604"/>
      <w:r>
        <w:rPr>
          <w:rFonts w:hint="default" w:ascii="Arial" w:hAnsi="Arial" w:cs="Arial"/>
          <w:color w:val="000000" w:themeColor="text1"/>
          <w:sz w:val="24"/>
          <w:szCs w:val="24"/>
          <w:lang w:val="ro-RO"/>
          <w14:textFill>
            <w14:solidFill>
              <w14:schemeClr w14:val="tx1"/>
            </w14:solidFill>
          </w14:textFill>
        </w:rPr>
        <w:t xml:space="preserve">2.3 </w:t>
      </w:r>
      <w:r>
        <w:rPr>
          <w:rFonts w:hint="default" w:ascii="Arial" w:hAnsi="Arial" w:cs="Arial"/>
          <w:color w:val="000000" w:themeColor="text1"/>
          <w:sz w:val="24"/>
          <w:szCs w:val="24"/>
          <w:lang w:val="en-GB"/>
          <w14:textFill>
            <w14:solidFill>
              <w14:schemeClr w14:val="tx1"/>
            </w14:solidFill>
          </w14:textFill>
        </w:rPr>
        <w:t>Hotel reputation management</w:t>
      </w:r>
      <w:bookmarkEnd w:id="25"/>
      <w:bookmarkEnd w:id="26"/>
      <w:bookmarkEnd w:id="27"/>
      <w:bookmarkEnd w:id="28"/>
      <w:bookmarkEnd w:id="29"/>
      <w:bookmarkEnd w:id="30"/>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The reputation management of a hotel is monitoring as well as influencing how the hotel is perceived online. It includes tracking the site of review, engaging and uploading on social media and </w:t>
      </w:r>
      <w:r>
        <w:rPr>
          <w:rFonts w:hint="default" w:ascii="Arial" w:hAnsi="Arial" w:cs="Arial"/>
          <w:color w:val="000000" w:themeColor="text1"/>
          <w:sz w:val="24"/>
          <w:szCs w:val="24"/>
          <w:lang w:val="ro-RO"/>
          <w14:textFill>
            <w14:solidFill>
              <w14:schemeClr w14:val="tx1"/>
            </w14:solidFill>
          </w14:textFill>
        </w:rPr>
        <w:t>optimising</w:t>
      </w:r>
      <w:r>
        <w:rPr>
          <w:rFonts w:hint="default" w:ascii="Arial" w:hAnsi="Arial" w:cs="Arial"/>
          <w:color w:val="000000" w:themeColor="text1"/>
          <w:sz w:val="24"/>
          <w:szCs w:val="24"/>
          <w:lang w:val="en-GB"/>
          <w14:textFill>
            <w14:solidFill>
              <w14:schemeClr w14:val="tx1"/>
            </w14:solidFill>
          </w14:textFill>
        </w:rPr>
        <w:t xml:space="preserve"> the hotel site for search (Xie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2019). The online reputation of hotels is significant to stay top against the competitors. The hotels usually manage their reputation by keeping them engaged with social media and building relationships with potential guests. The hotel is also done the process by engaging its audience in real-time through a live chat on the website (Perez-Aranda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2019). </w:t>
      </w:r>
      <w:r>
        <w:rPr>
          <w:rFonts w:hint="default" w:ascii="Arial" w:hAnsi="Arial" w:cs="Arial"/>
          <w:color w:val="000000" w:themeColor="text1"/>
          <w:sz w:val="24"/>
          <w:szCs w:val="24"/>
          <w:lang w:val="ro-RO"/>
          <w14:textFill>
            <w14:solidFill>
              <w14:schemeClr w14:val="tx1"/>
            </w14:solidFill>
          </w14:textFill>
        </w:rPr>
        <w:t>Optimisation</w:t>
      </w:r>
      <w:r>
        <w:rPr>
          <w:rFonts w:hint="default" w:ascii="Arial" w:hAnsi="Arial" w:cs="Arial"/>
          <w:color w:val="000000" w:themeColor="text1"/>
          <w:sz w:val="24"/>
          <w:szCs w:val="24"/>
          <w:lang w:val="en-GB"/>
          <w14:textFill>
            <w14:solidFill>
              <w14:schemeClr w14:val="tx1"/>
            </w14:solidFill>
          </w14:textFill>
        </w:rPr>
        <w:t xml:space="preserve"> of a hotel's website for search engines is a significant part of a hotel's management of reputation. Collection of good reviews, concentration on digital marketing and avoiding negative reviews are the significant ways to manage the reputation of a hotel.</w:t>
      </w: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b w:val="0"/>
          <w:bCs/>
          <w:color w:val="000000" w:themeColor="text1"/>
          <w:sz w:val="24"/>
          <w:szCs w:val="24"/>
          <w:lang w:val="en-GB"/>
          <w14:textFill>
            <w14:solidFill>
              <w14:schemeClr w14:val="tx1"/>
            </w14:solidFill>
          </w14:textFill>
        </w:rPr>
        <w:t xml:space="preserve">Premier Inn </w:t>
      </w:r>
      <w:r>
        <w:rPr>
          <w:rFonts w:hint="default" w:ascii="Arial" w:hAnsi="Arial" w:cs="Arial"/>
          <w:color w:val="000000" w:themeColor="text1"/>
          <w:sz w:val="24"/>
          <w:szCs w:val="24"/>
          <w:lang w:val="en-GB"/>
          <w14:textFill>
            <w14:solidFill>
              <w14:schemeClr w14:val="tx1"/>
            </w14:solidFill>
          </w14:textFill>
        </w:rPr>
        <w:t xml:space="preserve">is the largest hotel chain in the </w:t>
      </w:r>
      <w:r>
        <w:rPr>
          <w:rFonts w:hint="default" w:ascii="Arial" w:hAnsi="Arial" w:cs="Arial"/>
          <w:b w:val="0"/>
          <w:bCs/>
          <w:color w:val="000000" w:themeColor="text1"/>
          <w:sz w:val="24"/>
          <w:szCs w:val="24"/>
          <w:lang w:val="en-GB"/>
          <w14:textFill>
            <w14:solidFill>
              <w14:schemeClr w14:val="tx1"/>
            </w14:solidFill>
          </w14:textFill>
        </w:rPr>
        <w:t>UK</w:t>
      </w:r>
      <w:r>
        <w:rPr>
          <w:rFonts w:hint="default" w:ascii="Arial" w:hAnsi="Arial" w:cs="Arial"/>
          <w:color w:val="000000" w:themeColor="text1"/>
          <w:sz w:val="24"/>
          <w:szCs w:val="24"/>
          <w:lang w:val="en-GB"/>
          <w14:textFill>
            <w14:solidFill>
              <w14:schemeClr w14:val="tx1"/>
            </w14:solidFill>
          </w14:textFill>
        </w:rPr>
        <w:t xml:space="preserve">. The case study analysis of the hotel reflects that the hotel business ensures that its products and services have high quality as well as a “state-of-art” design (Premierinn, 2023). They </w:t>
      </w:r>
      <w:r>
        <w:rPr>
          <w:rFonts w:hint="default" w:ascii="Arial" w:hAnsi="Arial" w:cs="Arial"/>
          <w:color w:val="000000" w:themeColor="text1"/>
          <w:sz w:val="24"/>
          <w:szCs w:val="24"/>
          <w:lang w:val="ro-RO"/>
          <w14:textFill>
            <w14:solidFill>
              <w14:schemeClr w14:val="tx1"/>
            </w14:solidFill>
          </w14:textFill>
        </w:rPr>
        <w:t>prioritise</w:t>
      </w:r>
      <w:r>
        <w:rPr>
          <w:rFonts w:hint="default" w:ascii="Arial" w:hAnsi="Arial" w:cs="Arial"/>
          <w:color w:val="000000" w:themeColor="text1"/>
          <w:sz w:val="24"/>
          <w:szCs w:val="24"/>
          <w:lang w:val="en-GB"/>
          <w14:textFill>
            <w14:solidFill>
              <w14:schemeClr w14:val="tx1"/>
            </w14:solidFill>
          </w14:textFill>
        </w:rPr>
        <w:t xml:space="preserve"> quality and cleanliness to build a good impression among the consumer, manage reputation and increase the engagement of guests. </w:t>
      </w:r>
    </w:p>
    <w:p>
      <w:pPr>
        <w:pStyle w:val="4"/>
        <w:spacing w:line="360" w:lineRule="auto"/>
        <w:rPr>
          <w:rFonts w:hint="default" w:ascii="Arial" w:hAnsi="Arial" w:cs="Arial"/>
          <w:color w:val="000000" w:themeColor="text1"/>
          <w:sz w:val="24"/>
          <w:szCs w:val="24"/>
          <w:lang w:val="en-GB"/>
          <w14:textFill>
            <w14:solidFill>
              <w14:schemeClr w14:val="tx1"/>
            </w14:solidFill>
          </w14:textFill>
        </w:rPr>
      </w:pPr>
      <w:bookmarkStart w:id="31" w:name="_xop0j6c52vn" w:colFirst="0" w:colLast="0"/>
      <w:bookmarkEnd w:id="31"/>
      <w:bookmarkStart w:id="32" w:name="_Toc128226363"/>
      <w:bookmarkStart w:id="33" w:name="_Toc26630"/>
      <w:bookmarkStart w:id="34" w:name="_Toc15135"/>
      <w:bookmarkStart w:id="35" w:name="_Toc10861"/>
      <w:bookmarkStart w:id="36" w:name="_Toc8157"/>
      <w:bookmarkStart w:id="37" w:name="_Toc6721"/>
      <w:r>
        <w:rPr>
          <w:rFonts w:hint="default" w:ascii="Arial" w:hAnsi="Arial" w:cs="Arial"/>
          <w:color w:val="000000" w:themeColor="text1"/>
          <w:sz w:val="24"/>
          <w:szCs w:val="24"/>
          <w:lang w:val="ro-RO"/>
          <w14:textFill>
            <w14:solidFill>
              <w14:schemeClr w14:val="tx1"/>
            </w14:solidFill>
          </w14:textFill>
        </w:rPr>
        <w:t>2.4</w:t>
      </w:r>
      <w:r>
        <w:rPr>
          <w:rFonts w:hint="default" w:ascii="Arial" w:hAnsi="Arial" w:cs="Arial"/>
          <w:color w:val="000000" w:themeColor="text1"/>
          <w:sz w:val="24"/>
          <w:szCs w:val="24"/>
          <w:lang w:val="en-GB"/>
          <w14:textFill>
            <w14:solidFill>
              <w14:schemeClr w14:val="tx1"/>
            </w14:solidFill>
          </w14:textFill>
        </w:rPr>
        <w:t>The importance of effective reviews management of guest</w:t>
      </w:r>
      <w:bookmarkEnd w:id="32"/>
      <w:bookmarkEnd w:id="33"/>
      <w:bookmarkEnd w:id="34"/>
      <w:bookmarkEnd w:id="35"/>
      <w:bookmarkEnd w:id="36"/>
      <w:bookmarkEnd w:id="37"/>
      <w:r>
        <w:rPr>
          <w:rFonts w:hint="default" w:ascii="Arial" w:hAnsi="Arial" w:cs="Arial"/>
          <w:color w:val="000000" w:themeColor="text1"/>
          <w:sz w:val="24"/>
          <w:szCs w:val="24"/>
          <w:lang w:val="en-GB"/>
          <w14:textFill>
            <w14:solidFill>
              <w14:schemeClr w14:val="tx1"/>
            </w14:solidFill>
          </w14:textFill>
        </w:rPr>
        <w:t xml:space="preserve"> </w:t>
      </w: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The management of guest’s review is important as it allows the company to understand the overall satisfaction of guests and improve the business condition accordingly. If a consumer sees a business with no positive reviews online, it makes them wonder why there is no social proof and it can make them feel that the business is a fraud (Lee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2020). The reviews management is important to help potential as well as new consumers to trust the business. Good management of online reviews can foster sales and enhance revenue. Requesting a review, communicating with the review and learning from it </w:t>
      </w:r>
      <w:r>
        <w:rPr>
          <w:rFonts w:hint="default" w:ascii="Arial" w:hAnsi="Arial" w:cs="Arial"/>
          <w:color w:val="000000" w:themeColor="text1"/>
          <w:sz w:val="24"/>
          <w:szCs w:val="24"/>
          <w:lang w:val="ro-RO"/>
          <w14:textFill>
            <w14:solidFill>
              <w14:schemeClr w14:val="tx1"/>
            </w14:solidFill>
          </w14:textFill>
        </w:rPr>
        <w:t>emphasises</w:t>
      </w:r>
      <w:r>
        <w:rPr>
          <w:rFonts w:hint="default" w:ascii="Arial" w:hAnsi="Arial" w:cs="Arial"/>
          <w:color w:val="000000" w:themeColor="text1"/>
          <w:sz w:val="24"/>
          <w:szCs w:val="24"/>
          <w:lang w:val="en-GB"/>
          <w14:textFill>
            <w14:solidFill>
              <w14:schemeClr w14:val="tx1"/>
            </w14:solidFill>
          </w14:textFill>
        </w:rPr>
        <w:t xml:space="preserve"> the opportunity for the business to connect with buyers and improve business from genuine feedback (Mohsin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2019). In general, effective management of review help enhance booking, traffic, and make guests feel more confident about their decision to stay in a specific business. </w:t>
      </w:r>
    </w:p>
    <w:p>
      <w:pPr>
        <w:pStyle w:val="3"/>
        <w:spacing w:line="360" w:lineRule="auto"/>
        <w:jc w:val="center"/>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drawing>
          <wp:inline distT="114300" distB="114300" distL="114300" distR="114300">
            <wp:extent cx="5021580" cy="334772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11"/>
                    <a:srcRect/>
                    <a:stretch>
                      <a:fillRect/>
                    </a:stretch>
                  </pic:blipFill>
                  <pic:spPr>
                    <a:xfrm>
                      <a:off x="0" y="0"/>
                      <a:ext cx="5022056" cy="3348038"/>
                    </a:xfrm>
                    <a:prstGeom prst="rect">
                      <a:avLst/>
                    </a:prstGeom>
                    <a:ln w="12700">
                      <a:solidFill>
                        <a:srgbClr val="000000"/>
                      </a:solidFill>
                      <a:prstDash val="solid"/>
                    </a:ln>
                  </pic:spPr>
                </pic:pic>
              </a:graphicData>
            </a:graphic>
          </wp:inline>
        </w:drawing>
      </w:r>
    </w:p>
    <w:p>
      <w:pPr>
        <w:pStyle w:val="3"/>
        <w:spacing w:line="360" w:lineRule="auto"/>
        <w:jc w:val="center"/>
        <w:outlineLvl w:val="1"/>
        <w:rPr>
          <w:rFonts w:hint="default" w:ascii="Arial" w:hAnsi="Arial" w:cs="Arial"/>
          <w:b/>
          <w:color w:val="000000" w:themeColor="text1"/>
          <w:sz w:val="24"/>
          <w:szCs w:val="24"/>
          <w:lang w:val="en-GB"/>
          <w14:textFill>
            <w14:solidFill>
              <w14:schemeClr w14:val="tx1"/>
            </w14:solidFill>
          </w14:textFill>
        </w:rPr>
      </w:pPr>
      <w:bookmarkStart w:id="38" w:name="_Toc1075"/>
      <w:bookmarkStart w:id="39" w:name="_Toc18326"/>
      <w:bookmarkStart w:id="40" w:name="_Toc32446"/>
      <w:bookmarkStart w:id="41" w:name="_Toc12950"/>
      <w:bookmarkStart w:id="42" w:name="_Toc5259"/>
      <w:r>
        <w:rPr>
          <w:rFonts w:hint="default" w:ascii="Arial" w:hAnsi="Arial" w:cs="Arial"/>
          <w:b/>
          <w:color w:val="000000" w:themeColor="text1"/>
          <w:sz w:val="24"/>
          <w:szCs w:val="24"/>
          <w:lang w:val="en-GB"/>
          <w14:textFill>
            <w14:solidFill>
              <w14:schemeClr w14:val="tx1"/>
            </w14:solidFill>
          </w14:textFill>
        </w:rPr>
        <w:t>Figure 1: Ratings of Park Hyatt Sydney</w:t>
      </w:r>
      <w:bookmarkEnd w:id="38"/>
      <w:bookmarkEnd w:id="39"/>
      <w:bookmarkEnd w:id="40"/>
      <w:bookmarkEnd w:id="41"/>
      <w:bookmarkEnd w:id="42"/>
    </w:p>
    <w:p>
      <w:pPr>
        <w:pStyle w:val="3"/>
        <w:spacing w:line="360" w:lineRule="auto"/>
        <w:jc w:val="center"/>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(Source: Telegraph, 2023)</w:t>
      </w: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“Park Hyatt Sydney” is a part of “Hyatt hotels Corporations” an </w:t>
      </w:r>
      <w:r>
        <w:rPr>
          <w:rFonts w:hint="default" w:ascii="Arial" w:hAnsi="Arial" w:cs="Arial"/>
          <w:bCs/>
          <w:color w:val="000000" w:themeColor="text1"/>
          <w:sz w:val="24"/>
          <w:szCs w:val="24"/>
          <w:lang w:val="en-GB"/>
          <w14:textFill>
            <w14:solidFill>
              <w14:schemeClr w14:val="tx1"/>
            </w14:solidFill>
          </w14:textFill>
        </w:rPr>
        <w:t>Australian</w:t>
      </w:r>
      <w:r>
        <w:rPr>
          <w:rFonts w:hint="default" w:ascii="Arial" w:hAnsi="Arial" w:cs="Arial"/>
          <w:color w:val="000000" w:themeColor="text1"/>
          <w:sz w:val="24"/>
          <w:szCs w:val="24"/>
          <w:lang w:val="en-GB"/>
          <w14:textFill>
            <w14:solidFill>
              <w14:schemeClr w14:val="tx1"/>
            </w14:solidFill>
          </w14:textFill>
        </w:rPr>
        <w:t xml:space="preserve"> hospitality company that franchises as well as manages luxury resorts, hotels and vacation properties in progressing successfully due to the highly positive review (Telegraph, 2023). The business has generated $11.8 Million due to the positive review. The hotel's rating is 9 out of 10 from the “telegraph expert ratings”. </w:t>
      </w:r>
    </w:p>
    <w:p>
      <w:pPr>
        <w:pStyle w:val="3"/>
        <w:spacing w:line="360" w:lineRule="auto"/>
        <w:jc w:val="center"/>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drawing>
          <wp:inline distT="114300" distB="114300" distL="114300" distR="114300">
            <wp:extent cx="5351780" cy="357632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2"/>
                    <a:srcRect/>
                    <a:stretch>
                      <a:fillRect/>
                    </a:stretch>
                  </pic:blipFill>
                  <pic:spPr>
                    <a:xfrm>
                      <a:off x="0" y="0"/>
                      <a:ext cx="5352091" cy="3576638"/>
                    </a:xfrm>
                    <a:prstGeom prst="rect">
                      <a:avLst/>
                    </a:prstGeom>
                    <a:ln w="12700">
                      <a:solidFill>
                        <a:srgbClr val="000000"/>
                      </a:solidFill>
                      <a:prstDash val="solid"/>
                    </a:ln>
                  </pic:spPr>
                </pic:pic>
              </a:graphicData>
            </a:graphic>
          </wp:inline>
        </w:drawing>
      </w:r>
    </w:p>
    <w:p>
      <w:pPr>
        <w:pStyle w:val="3"/>
        <w:spacing w:line="360" w:lineRule="auto"/>
        <w:jc w:val="center"/>
        <w:outlineLvl w:val="1"/>
        <w:rPr>
          <w:rFonts w:hint="default" w:ascii="Arial" w:hAnsi="Arial" w:cs="Arial"/>
          <w:b/>
          <w:color w:val="000000" w:themeColor="text1"/>
          <w:sz w:val="24"/>
          <w:szCs w:val="24"/>
          <w:lang w:val="en-GB"/>
          <w14:textFill>
            <w14:solidFill>
              <w14:schemeClr w14:val="tx1"/>
            </w14:solidFill>
          </w14:textFill>
        </w:rPr>
      </w:pPr>
      <w:bookmarkStart w:id="43" w:name="_Toc21954"/>
      <w:bookmarkStart w:id="44" w:name="_Toc27551"/>
      <w:bookmarkStart w:id="45" w:name="_Toc31812"/>
      <w:bookmarkStart w:id="46" w:name="_Toc27508"/>
      <w:bookmarkStart w:id="47" w:name="_Toc27760"/>
      <w:r>
        <w:rPr>
          <w:rFonts w:hint="default" w:ascii="Arial" w:hAnsi="Arial" w:cs="Arial"/>
          <w:b/>
          <w:color w:val="000000" w:themeColor="text1"/>
          <w:sz w:val="24"/>
          <w:szCs w:val="24"/>
          <w:lang w:val="en-GB"/>
          <w14:textFill>
            <w14:solidFill>
              <w14:schemeClr w14:val="tx1"/>
            </w14:solidFill>
          </w14:textFill>
        </w:rPr>
        <w:t>Figure 2: Ratings of Britannia hotel</w:t>
      </w:r>
      <w:bookmarkEnd w:id="43"/>
      <w:bookmarkEnd w:id="44"/>
      <w:bookmarkEnd w:id="45"/>
      <w:bookmarkEnd w:id="46"/>
      <w:bookmarkEnd w:id="47"/>
      <w:r>
        <w:rPr>
          <w:rFonts w:hint="default" w:ascii="Arial" w:hAnsi="Arial" w:cs="Arial"/>
          <w:b/>
          <w:color w:val="000000" w:themeColor="text1"/>
          <w:sz w:val="24"/>
          <w:szCs w:val="24"/>
          <w:lang w:val="en-GB"/>
          <w14:textFill>
            <w14:solidFill>
              <w14:schemeClr w14:val="tx1"/>
            </w14:solidFill>
          </w14:textFill>
        </w:rPr>
        <w:t xml:space="preserve"> </w:t>
      </w:r>
    </w:p>
    <w:p>
      <w:pPr>
        <w:pStyle w:val="3"/>
        <w:spacing w:line="360" w:lineRule="auto"/>
        <w:jc w:val="center"/>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(Source: Which, 2023)</w:t>
      </w: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In comparison to “Park Hyatt Sydney”, another global hotel that is </w:t>
      </w:r>
      <w:r>
        <w:rPr>
          <w:rFonts w:hint="default" w:ascii="Arial" w:hAnsi="Arial" w:cs="Arial"/>
          <w:bCs/>
          <w:color w:val="000000" w:themeColor="text1"/>
          <w:sz w:val="24"/>
          <w:szCs w:val="24"/>
          <w:lang w:val="en-GB"/>
          <w14:textFill>
            <w14:solidFill>
              <w14:schemeClr w14:val="tx1"/>
            </w14:solidFill>
          </w14:textFill>
        </w:rPr>
        <w:t>Britannia hotel</w:t>
      </w:r>
      <w:r>
        <w:rPr>
          <w:rFonts w:hint="default" w:ascii="Arial" w:hAnsi="Arial" w:cs="Arial"/>
          <w:b/>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en-GB"/>
          <w14:textFill>
            <w14:solidFill>
              <w14:schemeClr w14:val="tx1"/>
            </w14:solidFill>
          </w14:textFill>
        </w:rPr>
        <w:t xml:space="preserve">located in the UK faces a number of customer complaints that damage both the reputation and revenue of the company (Which, 2023). The hotel atmosphere and cleanliness are the main reason for negative consumer ratings. </w:t>
      </w:r>
    </w:p>
    <w:p>
      <w:pPr>
        <w:pStyle w:val="4"/>
        <w:spacing w:line="360" w:lineRule="auto"/>
        <w:rPr>
          <w:rFonts w:hint="default" w:ascii="Arial" w:hAnsi="Arial" w:cs="Arial"/>
          <w:color w:val="000000" w:themeColor="text1"/>
          <w:sz w:val="24"/>
          <w:szCs w:val="24"/>
          <w:lang w:val="en-GB"/>
          <w14:textFill>
            <w14:solidFill>
              <w14:schemeClr w14:val="tx1"/>
            </w14:solidFill>
          </w14:textFill>
        </w:rPr>
      </w:pPr>
      <w:bookmarkStart w:id="48" w:name="_33l2cg3s28ug" w:colFirst="0" w:colLast="0"/>
      <w:bookmarkEnd w:id="48"/>
      <w:bookmarkStart w:id="49" w:name="_Toc128226364"/>
      <w:bookmarkStart w:id="50" w:name="_Toc30850"/>
      <w:bookmarkStart w:id="51" w:name="_Toc5291"/>
      <w:bookmarkStart w:id="52" w:name="_Toc12404"/>
      <w:bookmarkStart w:id="53" w:name="_Toc11567"/>
      <w:bookmarkStart w:id="54" w:name="_Toc26343"/>
      <w:r>
        <w:rPr>
          <w:rFonts w:hint="default" w:ascii="Arial" w:hAnsi="Arial" w:cs="Arial"/>
          <w:color w:val="000000" w:themeColor="text1"/>
          <w:sz w:val="24"/>
          <w:szCs w:val="24"/>
          <w:lang w:val="ro-RO"/>
          <w14:textFill>
            <w14:solidFill>
              <w14:schemeClr w14:val="tx1"/>
            </w14:solidFill>
          </w14:textFill>
        </w:rPr>
        <w:t xml:space="preserve">2.5 </w:t>
      </w:r>
      <w:r>
        <w:rPr>
          <w:rFonts w:hint="default" w:ascii="Arial" w:hAnsi="Arial" w:cs="Arial"/>
          <w:color w:val="000000" w:themeColor="text1"/>
          <w:sz w:val="24"/>
          <w:szCs w:val="24"/>
          <w:lang w:val="en-GB"/>
          <w14:textFill>
            <w14:solidFill>
              <w14:schemeClr w14:val="tx1"/>
            </w14:solidFill>
          </w14:textFill>
        </w:rPr>
        <w:t>The impact of a negative review</w:t>
      </w:r>
      <w:bookmarkEnd w:id="49"/>
      <w:bookmarkEnd w:id="50"/>
      <w:bookmarkEnd w:id="51"/>
      <w:bookmarkEnd w:id="52"/>
      <w:bookmarkEnd w:id="53"/>
      <w:bookmarkEnd w:id="54"/>
      <w:r>
        <w:rPr>
          <w:rFonts w:hint="default" w:ascii="Arial" w:hAnsi="Arial" w:cs="Arial"/>
          <w:color w:val="000000" w:themeColor="text1"/>
          <w:sz w:val="24"/>
          <w:szCs w:val="24"/>
          <w:lang w:val="en-GB"/>
          <w14:textFill>
            <w14:solidFill>
              <w14:schemeClr w14:val="tx1"/>
            </w14:solidFill>
          </w14:textFill>
        </w:rPr>
        <w:t xml:space="preserve"> </w:t>
      </w: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As per the statement of Amatulli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(2019), negative reviews can seriously affect the business and the chances for consumer loss are increased due to negative review. The research reflects that 86% of the users hesitate to purchase from </w:t>
      </w:r>
      <w:r>
        <w:rPr>
          <w:rFonts w:hint="default" w:ascii="Arial" w:hAnsi="Arial" w:cs="Arial"/>
          <w:color w:val="000000" w:themeColor="text1"/>
          <w:sz w:val="24"/>
          <w:szCs w:val="24"/>
          <w:lang w:val="ro-RO"/>
          <w14:textFill>
            <w14:solidFill>
              <w14:schemeClr w14:val="tx1"/>
            </w14:solidFill>
          </w14:textFill>
        </w:rPr>
        <w:t>organisations</w:t>
      </w:r>
      <w:r>
        <w:rPr>
          <w:rFonts w:hint="default" w:ascii="Arial" w:hAnsi="Arial" w:cs="Arial"/>
          <w:color w:val="000000" w:themeColor="text1"/>
          <w:sz w:val="24"/>
          <w:szCs w:val="24"/>
          <w:lang w:val="en-GB"/>
          <w14:textFill>
            <w14:solidFill>
              <w14:schemeClr w14:val="tx1"/>
            </w14:solidFill>
          </w14:textFill>
        </w:rPr>
        <w:t xml:space="preserve"> that have a negative review. It ultimately cost the web traffic as well as the revenue of the business. Negative reviews can have a dramatic effect on the reputation of a business even if the business spent years developing positive reputation Studies have proven that negative reviews drive consumers away from the hotel business and move them towards the competition. The research reflects that one negative review has the capacity to drive a minimum of 30 users away from a business and move them towards the competition (Anjali Anwar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2021). The negative review of consumers can </w:t>
      </w:r>
      <w:r>
        <w:rPr>
          <w:rFonts w:hint="default" w:ascii="Arial" w:hAnsi="Arial" w:cs="Arial"/>
          <w:color w:val="000000" w:themeColor="text1"/>
          <w:sz w:val="24"/>
          <w:szCs w:val="24"/>
          <w:lang w:val="ro-RO"/>
          <w14:textFill>
            <w14:solidFill>
              <w14:schemeClr w14:val="tx1"/>
            </w14:solidFill>
          </w14:textFill>
        </w:rPr>
        <w:t>minimize</w:t>
      </w:r>
      <w:r>
        <w:rPr>
          <w:rFonts w:hint="default" w:ascii="Arial" w:hAnsi="Arial" w:cs="Arial"/>
          <w:color w:val="000000" w:themeColor="text1"/>
          <w:sz w:val="24"/>
          <w:szCs w:val="24"/>
          <w:lang w:val="en-GB"/>
          <w14:textFill>
            <w14:solidFill>
              <w14:schemeClr w14:val="tx1"/>
            </w14:solidFill>
          </w14:textFill>
        </w:rPr>
        <w:t xml:space="preserve"> the running of search engines and decrease the overall profitability of the company.</w:t>
      </w:r>
    </w:p>
    <w:p>
      <w:pPr>
        <w:pStyle w:val="4"/>
        <w:spacing w:line="360" w:lineRule="auto"/>
        <w:rPr>
          <w:rFonts w:hint="default" w:ascii="Arial" w:hAnsi="Arial" w:cs="Arial"/>
          <w:color w:val="000000" w:themeColor="text1"/>
          <w:sz w:val="24"/>
          <w:szCs w:val="24"/>
          <w:lang w:val="en-GB"/>
          <w14:textFill>
            <w14:solidFill>
              <w14:schemeClr w14:val="tx1"/>
            </w14:solidFill>
          </w14:textFill>
        </w:rPr>
      </w:pPr>
      <w:bookmarkStart w:id="55" w:name="_bstqz5f2kryv" w:colFirst="0" w:colLast="0"/>
      <w:bookmarkEnd w:id="55"/>
      <w:bookmarkStart w:id="56" w:name="_Toc128226365"/>
      <w:bookmarkStart w:id="57" w:name="_Toc27885"/>
      <w:bookmarkStart w:id="58" w:name="_Toc17856"/>
      <w:bookmarkStart w:id="59" w:name="_Toc30984"/>
      <w:bookmarkStart w:id="60" w:name="_Toc9391"/>
      <w:bookmarkStart w:id="61" w:name="_Toc11709"/>
      <w:r>
        <w:rPr>
          <w:rFonts w:hint="default" w:ascii="Arial" w:hAnsi="Arial" w:cs="Arial"/>
          <w:color w:val="000000" w:themeColor="text1"/>
          <w:sz w:val="24"/>
          <w:szCs w:val="24"/>
          <w:lang w:val="ro-RO"/>
          <w14:textFill>
            <w14:solidFill>
              <w14:schemeClr w14:val="tx1"/>
            </w14:solidFill>
          </w14:textFill>
        </w:rPr>
        <w:t xml:space="preserve">2.6 </w:t>
      </w:r>
      <w:r>
        <w:rPr>
          <w:rFonts w:hint="default" w:ascii="Arial" w:hAnsi="Arial" w:cs="Arial"/>
          <w:color w:val="000000" w:themeColor="text1"/>
          <w:sz w:val="24"/>
          <w:szCs w:val="24"/>
          <w:lang w:val="en-GB"/>
          <w14:textFill>
            <w14:solidFill>
              <w14:schemeClr w14:val="tx1"/>
            </w14:solidFill>
          </w14:textFill>
        </w:rPr>
        <w:t xml:space="preserve">The way hotels build and retain the loyalty of the </w:t>
      </w:r>
      <w:bookmarkEnd w:id="56"/>
      <w:r>
        <w:rPr>
          <w:rFonts w:hint="default" w:ascii="Arial" w:hAnsi="Arial" w:cs="Arial"/>
          <w:color w:val="000000" w:themeColor="text1"/>
          <w:sz w:val="24"/>
          <w:szCs w:val="24"/>
          <w:lang w:val="en-GB"/>
          <w14:textFill>
            <w14:solidFill>
              <w14:schemeClr w14:val="tx1"/>
            </w14:solidFill>
          </w14:textFill>
        </w:rPr>
        <w:t>consumer.</w:t>
      </w:r>
      <w:bookmarkEnd w:id="57"/>
      <w:bookmarkEnd w:id="58"/>
      <w:bookmarkEnd w:id="59"/>
      <w:bookmarkEnd w:id="60"/>
      <w:bookmarkEnd w:id="61"/>
    </w:p>
    <w:p>
      <w:pPr>
        <w:pStyle w:val="3"/>
        <w:spacing w:line="360" w:lineRule="auto"/>
        <w:jc w:val="both"/>
        <w:rPr>
          <w:rFonts w:hint="default" w:ascii="Arial" w:hAnsi="Arial" w:cs="Arial"/>
          <w:b/>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As per the opinion of Salem (2021), the hotel business can build as well as retain the loyalty of consumers by exceeding the expectations of guests and delivering excellent service to buyers. The business can increase the satisfaction of users by responding to the reviews as well as feedback from guests immediately and in a constructive way. Recent research reflects that hotel businesses are </w:t>
      </w:r>
      <w:r>
        <w:rPr>
          <w:rFonts w:hint="default" w:ascii="Arial" w:hAnsi="Arial" w:cs="Arial"/>
          <w:color w:val="000000" w:themeColor="text1"/>
          <w:sz w:val="24"/>
          <w:szCs w:val="24"/>
          <w:lang w:val="ro-RO"/>
          <w14:textFill>
            <w14:solidFill>
              <w14:schemeClr w14:val="tx1"/>
            </w14:solidFill>
          </w14:textFill>
        </w:rPr>
        <w:t>prioritising</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ro-RO"/>
          <w14:textFill>
            <w14:solidFill>
              <w14:schemeClr w14:val="tx1"/>
            </w14:solidFill>
          </w14:textFill>
        </w:rPr>
        <w:t>l</w:t>
      </w:r>
      <w:r>
        <w:rPr>
          <w:rFonts w:hint="default" w:ascii="Arial" w:hAnsi="Arial" w:cs="Arial"/>
          <w:color w:val="000000" w:themeColor="text1"/>
          <w:sz w:val="24"/>
          <w:szCs w:val="24"/>
          <w:lang w:val="en-GB"/>
          <w14:textFill>
            <w14:solidFill>
              <w14:schemeClr w14:val="tx1"/>
            </w14:solidFill>
          </w14:textFill>
        </w:rPr>
        <w:t xml:space="preserve">oyalty programs to improve consumer loyalty in business. Effective loyalty programs reward repeat buyers with exclusive offers as well as </w:t>
      </w:r>
      <w:r>
        <w:rPr>
          <w:rFonts w:hint="default" w:ascii="Arial" w:hAnsi="Arial" w:cs="Arial"/>
          <w:color w:val="000000" w:themeColor="text1"/>
          <w:sz w:val="24"/>
          <w:szCs w:val="24"/>
          <w:lang w:val="ro-RO"/>
          <w14:textFill>
            <w14:solidFill>
              <w14:schemeClr w14:val="tx1"/>
            </w14:solidFill>
          </w14:textFill>
        </w:rPr>
        <w:t>personalised</w:t>
      </w:r>
      <w:r>
        <w:rPr>
          <w:rFonts w:hint="default" w:ascii="Arial" w:hAnsi="Arial" w:cs="Arial"/>
          <w:color w:val="000000" w:themeColor="text1"/>
          <w:sz w:val="24"/>
          <w:szCs w:val="24"/>
          <w:lang w:val="en-GB"/>
          <w14:textFill>
            <w14:solidFill>
              <w14:schemeClr w14:val="tx1"/>
            </w14:solidFill>
          </w14:textFill>
        </w:rPr>
        <w:t xml:space="preserve"> treatment such as birthday gift cards, and coupons that drive retention of buyers (Salem, 2021). In hotels, an effective loyalty program for consumers can enhance guest retention and business can receive better returns from repeat buyers. The study found that loyal users are less elastic in price and they spent high for per stay and become valuable buyers for a lifetime the new buyers. </w:t>
      </w:r>
    </w:p>
    <w:p>
      <w:pPr>
        <w:pStyle w:val="4"/>
        <w:spacing w:line="360" w:lineRule="auto"/>
        <w:rPr>
          <w:rFonts w:hint="default" w:ascii="Arial" w:hAnsi="Arial" w:cs="Arial"/>
          <w:color w:val="000000" w:themeColor="text1"/>
          <w:sz w:val="24"/>
          <w:szCs w:val="24"/>
          <w:lang w:val="en-GB"/>
          <w14:textFill>
            <w14:solidFill>
              <w14:schemeClr w14:val="tx1"/>
            </w14:solidFill>
          </w14:textFill>
        </w:rPr>
      </w:pPr>
      <w:bookmarkStart w:id="62" w:name="_x7ewabds7a6m" w:colFirst="0" w:colLast="0"/>
      <w:bookmarkEnd w:id="62"/>
      <w:bookmarkStart w:id="63" w:name="_Toc128226366"/>
      <w:bookmarkStart w:id="64" w:name="_Toc20695"/>
      <w:bookmarkStart w:id="65" w:name="_Toc10945"/>
      <w:bookmarkStart w:id="66" w:name="_Toc28048"/>
      <w:bookmarkStart w:id="67" w:name="_Toc17160"/>
      <w:bookmarkStart w:id="68" w:name="_Toc16509"/>
      <w:r>
        <w:rPr>
          <w:rFonts w:hint="default" w:ascii="Arial" w:hAnsi="Arial" w:cs="Arial"/>
          <w:color w:val="000000" w:themeColor="text1"/>
          <w:sz w:val="24"/>
          <w:szCs w:val="24"/>
          <w:lang w:val="ro-RO"/>
          <w14:textFill>
            <w14:solidFill>
              <w14:schemeClr w14:val="tx1"/>
            </w14:solidFill>
          </w14:textFill>
        </w:rPr>
        <w:t xml:space="preserve">2.7 </w:t>
      </w:r>
      <w:r>
        <w:rPr>
          <w:rFonts w:hint="default" w:ascii="Arial" w:hAnsi="Arial" w:cs="Arial"/>
          <w:color w:val="000000" w:themeColor="text1"/>
          <w:sz w:val="24"/>
          <w:szCs w:val="24"/>
          <w:lang w:val="en-GB"/>
          <w14:textFill>
            <w14:solidFill>
              <w14:schemeClr w14:val="tx1"/>
            </w14:solidFill>
          </w14:textFill>
        </w:rPr>
        <w:t>The purpose of consumer loyalty</w:t>
      </w:r>
      <w:bookmarkEnd w:id="63"/>
      <w:bookmarkEnd w:id="64"/>
      <w:bookmarkEnd w:id="65"/>
      <w:bookmarkEnd w:id="66"/>
      <w:bookmarkEnd w:id="67"/>
      <w:bookmarkEnd w:id="68"/>
    </w:p>
    <w:p>
      <w:pPr>
        <w:pStyle w:val="3"/>
        <w:spacing w:line="360" w:lineRule="auto"/>
        <w:jc w:val="both"/>
        <w:rPr>
          <w:rFonts w:hint="default" w:ascii="Arial" w:hAnsi="Arial" w:cs="Arial"/>
          <w:b/>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The program for loyalty encourages guests to stay in the hotel and purchase hotel services more effectively. Consumer loyalty helps business get a positive review and brand reputation in the competitive market (Cachero-Martínez and Vázquez-Casielles, 2021). </w:t>
      </w:r>
      <w:r>
        <w:rPr>
          <w:rFonts w:hint="default" w:ascii="Arial" w:hAnsi="Arial" w:cs="Arial"/>
          <w:b w:val="0"/>
          <w:bCs/>
          <w:color w:val="000000" w:themeColor="text1"/>
          <w:sz w:val="24"/>
          <w:szCs w:val="24"/>
          <w:lang w:val="en-GB"/>
          <w14:textFill>
            <w14:solidFill>
              <w14:schemeClr w14:val="tx1"/>
            </w14:solidFill>
          </w14:textFill>
        </w:rPr>
        <w:t xml:space="preserve">Marriott International </w:t>
      </w:r>
      <w:r>
        <w:rPr>
          <w:rFonts w:hint="default" w:ascii="Arial" w:hAnsi="Arial" w:cs="Arial"/>
          <w:color w:val="000000" w:themeColor="text1"/>
          <w:sz w:val="24"/>
          <w:szCs w:val="24"/>
          <w:lang w:val="en-GB"/>
          <w14:textFill>
            <w14:solidFill>
              <w14:schemeClr w14:val="tx1"/>
            </w14:solidFill>
          </w14:textFill>
        </w:rPr>
        <w:t xml:space="preserve">is a multinational company in America that significantly increases consumer engagement through its loyalty program. “Marriott Bonvoy” is the new name of the combined reward program of </w:t>
      </w:r>
      <w:r>
        <w:rPr>
          <w:rFonts w:hint="default" w:ascii="Arial" w:hAnsi="Arial" w:cs="Arial"/>
          <w:color w:val="000000" w:themeColor="text1"/>
          <w:sz w:val="24"/>
          <w:szCs w:val="24"/>
          <w:lang w:val="ro-RO"/>
          <w14:textFill>
            <w14:solidFill>
              <w14:schemeClr w14:val="tx1"/>
            </w14:solidFill>
          </w14:textFill>
        </w:rPr>
        <w:t>Marriott</w:t>
      </w:r>
      <w:r>
        <w:rPr>
          <w:rFonts w:hint="default" w:ascii="Arial" w:hAnsi="Arial" w:cs="Arial"/>
          <w:color w:val="000000" w:themeColor="text1"/>
          <w:sz w:val="24"/>
          <w:szCs w:val="24"/>
          <w:lang w:val="en-GB"/>
          <w14:textFill>
            <w14:solidFill>
              <w14:schemeClr w14:val="tx1"/>
            </w14:solidFill>
          </w14:textFill>
        </w:rPr>
        <w:t xml:space="preserve"> where consumers receive opportunities to earn as well as redeem points at 7000 hotels under the brand (Marriott, 2023). The consumer can earn 10 points per dollar spent at 25 of the company’s brands, including “Ritz-Carlton”, and “Sheraton” properties. </w:t>
      </w:r>
    </w:p>
    <w:p>
      <w:pPr>
        <w:spacing w:line="360" w:lineRule="auto"/>
        <w:rPr>
          <w:rFonts w:hint="default" w:ascii="Arial" w:hAnsi="Arial" w:cs="Arial"/>
          <w:b/>
          <w:sz w:val="24"/>
          <w:szCs w:val="24"/>
          <w:lang w:val="en-GB"/>
        </w:rPr>
      </w:pPr>
      <w:bookmarkStart w:id="69" w:name="_qli7v3o0qsck" w:colFirst="0" w:colLast="0"/>
      <w:bookmarkEnd w:id="69"/>
      <w:bookmarkStart w:id="70" w:name="_aodmwamp3rsm" w:colFirst="0" w:colLast="0"/>
      <w:bookmarkEnd w:id="70"/>
      <w:bookmarkStart w:id="71" w:name="_Toc128226369"/>
      <w:r>
        <w:rPr>
          <w:rFonts w:hint="default" w:ascii="Arial" w:hAnsi="Arial" w:cs="Arial"/>
          <w:sz w:val="24"/>
          <w:szCs w:val="24"/>
          <w:lang w:val="en-GB"/>
        </w:rPr>
        <w:br w:type="page"/>
      </w:r>
    </w:p>
    <w:p>
      <w:pPr>
        <w:pStyle w:val="2"/>
        <w:numPr>
          <w:ilvl w:val="0"/>
          <w:numId w:val="2"/>
        </w:numPr>
        <w:spacing w:line="360" w:lineRule="auto"/>
        <w:rPr>
          <w:rFonts w:hint="default" w:ascii="Arial" w:hAnsi="Arial" w:cs="Arial"/>
          <w:sz w:val="24"/>
          <w:szCs w:val="24"/>
          <w:lang w:val="en-GB"/>
        </w:rPr>
      </w:pPr>
      <w:bookmarkStart w:id="72" w:name="_Toc4469"/>
      <w:bookmarkStart w:id="73" w:name="_Toc23596"/>
      <w:bookmarkStart w:id="74" w:name="_Toc27674"/>
      <w:bookmarkStart w:id="75" w:name="_Toc26784"/>
      <w:bookmarkStart w:id="76" w:name="_Toc29862"/>
      <w:r>
        <w:rPr>
          <w:rFonts w:hint="default" w:ascii="Arial" w:hAnsi="Arial" w:cs="Arial"/>
          <w:sz w:val="24"/>
          <w:szCs w:val="24"/>
          <w:lang w:val="en-GB"/>
        </w:rPr>
        <w:t>Conclusion</w:t>
      </w:r>
      <w:bookmarkEnd w:id="71"/>
      <w:bookmarkEnd w:id="72"/>
      <w:bookmarkEnd w:id="73"/>
      <w:bookmarkEnd w:id="74"/>
      <w:bookmarkEnd w:id="75"/>
      <w:bookmarkEnd w:id="76"/>
    </w:p>
    <w:p>
      <w:pPr>
        <w:pStyle w:val="3"/>
        <w:spacing w:line="360" w:lineRule="auto"/>
        <w:rPr>
          <w:rFonts w:hint="default" w:ascii="Arial" w:hAnsi="Arial" w:cs="Arial"/>
          <w:sz w:val="24"/>
          <w:szCs w:val="24"/>
          <w:lang w:val="en-GB"/>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Based on analysis it can be concluded that hotel standard, management of review and reputation is significant for business to increase brand value and recognition. The negative review has a direct impact on business sales. It is important for businesses to introduce loyalty programs for improving consumer engagement.</w:t>
      </w: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 </w:t>
      </w:r>
    </w:p>
    <w:p>
      <w:pPr>
        <w:pStyle w:val="2"/>
        <w:numPr>
          <w:ilvl w:val="0"/>
          <w:numId w:val="2"/>
        </w:numPr>
        <w:spacing w:line="360" w:lineRule="auto"/>
        <w:rPr>
          <w:rFonts w:hint="default" w:ascii="Arial" w:hAnsi="Arial" w:cs="Arial"/>
          <w:sz w:val="24"/>
          <w:szCs w:val="24"/>
          <w:lang w:val="en-GB"/>
        </w:rPr>
      </w:pPr>
      <w:bookmarkStart w:id="77" w:name="_7l5bv0ag1e7n" w:colFirst="0" w:colLast="0"/>
      <w:bookmarkEnd w:id="77"/>
      <w:bookmarkStart w:id="78" w:name="_Toc128226370"/>
      <w:bookmarkStart w:id="79" w:name="_Toc2025"/>
      <w:bookmarkStart w:id="80" w:name="_Toc2833"/>
      <w:bookmarkStart w:id="81" w:name="_Toc18249"/>
      <w:bookmarkStart w:id="82" w:name="_Toc2146"/>
      <w:bookmarkStart w:id="83" w:name="_Toc27747"/>
      <w:r>
        <w:rPr>
          <w:rFonts w:hint="default" w:ascii="Arial" w:hAnsi="Arial" w:cs="Arial"/>
          <w:sz w:val="24"/>
          <w:szCs w:val="24"/>
          <w:lang w:val="en-GB"/>
        </w:rPr>
        <w:t>Recommendations</w:t>
      </w:r>
      <w:bookmarkEnd w:id="78"/>
      <w:bookmarkEnd w:id="79"/>
      <w:bookmarkEnd w:id="80"/>
      <w:bookmarkEnd w:id="81"/>
      <w:bookmarkEnd w:id="82"/>
      <w:bookmarkEnd w:id="83"/>
      <w:r>
        <w:rPr>
          <w:rFonts w:hint="default" w:ascii="Arial" w:hAnsi="Arial" w:cs="Arial"/>
          <w:sz w:val="24"/>
          <w:szCs w:val="24"/>
          <w:lang w:val="en-GB"/>
        </w:rPr>
        <w:t xml:space="preserve"> </w:t>
      </w:r>
    </w:p>
    <w:p>
      <w:pPr>
        <w:pStyle w:val="3"/>
        <w:spacing w:line="360" w:lineRule="auto"/>
        <w:rPr>
          <w:rFonts w:hint="default" w:ascii="Arial" w:hAnsi="Arial" w:cs="Arial"/>
          <w:sz w:val="24"/>
          <w:szCs w:val="24"/>
          <w:lang w:val="en-GB"/>
        </w:rPr>
      </w:pP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Following the statement of Jiang and Wen (2020), it is important for hotel brands to invest more in SEO for the company website. Additionally, the hotels must invest in </w:t>
      </w:r>
      <w:r>
        <w:rPr>
          <w:rFonts w:hint="default" w:ascii="Arial" w:hAnsi="Arial" w:cs="Arial"/>
          <w:color w:val="000000" w:themeColor="text1"/>
          <w:sz w:val="24"/>
          <w:szCs w:val="24"/>
          <w:lang w:val="ro-RO"/>
          <w14:textFill>
            <w14:solidFill>
              <w14:schemeClr w14:val="tx1"/>
            </w14:solidFill>
          </w14:textFill>
        </w:rPr>
        <w:t xml:space="preserve">research and development </w:t>
      </w:r>
      <w:r>
        <w:rPr>
          <w:rFonts w:hint="default" w:ascii="Arial" w:hAnsi="Arial" w:cs="Arial"/>
          <w:color w:val="000000" w:themeColor="text1"/>
          <w:sz w:val="24"/>
          <w:szCs w:val="24"/>
          <w:lang w:val="en-GB"/>
          <w14:textFill>
            <w14:solidFill>
              <w14:schemeClr w14:val="tx1"/>
            </w14:solidFill>
          </w14:textFill>
        </w:rPr>
        <w:t xml:space="preserve">to understand the market trends and changes in consumer demand. In order to grab the market attraction it is recommended for the business to define the “unique value proposition” more effectively. The amenities and business services should be modified according to the market trends with the inclusion of advanced technologies.  </w:t>
      </w:r>
    </w:p>
    <w:p>
      <w:pPr>
        <w:pStyle w:val="3"/>
        <w:spacing w:line="360" w:lineRule="auto"/>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The research reflects that hotel businesses in global countries are facing challenges with staff hiring</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retention and changing trends in the market (Nam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2021). The operational issues and growing cost of regular consumables, change in expectations of guests becoming issues for hotel businesses. The hotel businesses are also facing data security challenges in the market of competition. </w:t>
      </w:r>
    </w:p>
    <w:p>
      <w:pPr>
        <w:spacing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The overall recommendation for hotel businesses is to train staff, implement a response plan, hire skilled and responsible staff, and work effectively with suppliers who responsibly source their products (Nam </w:t>
      </w:r>
      <w:r>
        <w:rPr>
          <w:rFonts w:hint="default" w:ascii="Arial" w:hAnsi="Arial" w:cs="Arial"/>
          <w:i/>
          <w:color w:val="000000" w:themeColor="text1"/>
          <w:sz w:val="24"/>
          <w:szCs w:val="24"/>
          <w:lang w:val="en-GB"/>
          <w14:textFill>
            <w14:solidFill>
              <w14:schemeClr w14:val="tx1"/>
            </w14:solidFill>
          </w14:textFill>
        </w:rPr>
        <w:t>et al</w:t>
      </w:r>
      <w:r>
        <w:rPr>
          <w:rFonts w:hint="default" w:ascii="Arial" w:hAnsi="Arial" w:cs="Arial"/>
          <w:color w:val="000000" w:themeColor="text1"/>
          <w:sz w:val="24"/>
          <w:szCs w:val="24"/>
          <w:lang w:val="en-GB"/>
          <w14:textFill>
            <w14:solidFill>
              <w14:schemeClr w14:val="tx1"/>
            </w14:solidFill>
          </w14:textFill>
        </w:rPr>
        <w:t xml:space="preserve">., 2021). </w:t>
      </w:r>
    </w:p>
    <w:p>
      <w:pPr>
        <w:pStyle w:val="3"/>
        <w:spacing w:line="360" w:lineRule="auto"/>
        <w:jc w:val="both"/>
        <w:rPr>
          <w:rFonts w:hint="default" w:ascii="Arial" w:hAnsi="Arial" w:cs="Arial"/>
          <w:b/>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br w:type="page"/>
      </w:r>
    </w:p>
    <w:p>
      <w:pPr>
        <w:pStyle w:val="2"/>
        <w:spacing w:line="360" w:lineRule="auto"/>
        <w:ind w:firstLine="240" w:firstLineChars="100"/>
        <w:rPr>
          <w:rFonts w:hint="default" w:ascii="Arial" w:hAnsi="Arial" w:cs="Arial"/>
          <w:color w:val="000000" w:themeColor="text1"/>
          <w:sz w:val="24"/>
          <w:szCs w:val="24"/>
          <w:lang w:val="en-GB"/>
          <w14:textFill>
            <w14:solidFill>
              <w14:schemeClr w14:val="tx1"/>
            </w14:solidFill>
          </w14:textFill>
        </w:rPr>
      </w:pPr>
      <w:bookmarkStart w:id="84" w:name="_vippdx332f7b" w:colFirst="0" w:colLast="0"/>
      <w:bookmarkEnd w:id="84"/>
      <w:bookmarkStart w:id="85" w:name="_Toc128226371"/>
      <w:bookmarkStart w:id="86" w:name="_Toc15131"/>
      <w:bookmarkStart w:id="87" w:name="_Toc18340"/>
      <w:bookmarkStart w:id="88" w:name="_Toc12231"/>
      <w:bookmarkStart w:id="89" w:name="_Toc43"/>
      <w:bookmarkStart w:id="90" w:name="_Toc31793"/>
      <w:r>
        <w:rPr>
          <w:rFonts w:hint="default" w:ascii="Arial" w:hAnsi="Arial" w:cs="Arial"/>
          <w:color w:val="000000" w:themeColor="text1"/>
          <w:sz w:val="24"/>
          <w:szCs w:val="24"/>
          <w:lang w:val="en-GB"/>
          <w14:textFill>
            <w14:solidFill>
              <w14:schemeClr w14:val="tx1"/>
            </w14:solidFill>
          </w14:textFill>
        </w:rPr>
        <w:t>Reference</w:t>
      </w:r>
      <w:bookmarkEnd w:id="85"/>
      <w:bookmarkEnd w:id="86"/>
      <w:bookmarkEnd w:id="87"/>
      <w:bookmarkEnd w:id="88"/>
      <w:bookmarkEnd w:id="89"/>
      <w:bookmarkEnd w:id="90"/>
      <w:r>
        <w:rPr>
          <w:rFonts w:hint="default" w:ascii="Arial" w:hAnsi="Arial" w:cs="Arial"/>
          <w:color w:val="000000" w:themeColor="text1"/>
          <w:sz w:val="24"/>
          <w:szCs w:val="24"/>
          <w:lang w:val="en-GB"/>
          <w14:textFill>
            <w14:solidFill>
              <w14:schemeClr w14:val="tx1"/>
            </w14:solidFill>
          </w14:textFill>
        </w:rPr>
        <w:t xml:space="preserve"> </w:t>
      </w:r>
    </w:p>
    <w:p>
      <w:pPr>
        <w:pStyle w:val="3"/>
        <w:spacing w:line="360" w:lineRule="auto"/>
        <w:rPr>
          <w:rFonts w:hint="default" w:ascii="Arial" w:hAnsi="Arial" w:cs="Arial"/>
          <w:sz w:val="24"/>
          <w:szCs w:val="24"/>
          <w:lang w:val="en-GB"/>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Amatulli, C., De Angelis, M. and Stoppani, A.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2019</w:t>
      </w:r>
      <w:r>
        <w:rPr>
          <w:rStyle w:val="12"/>
          <w:rFonts w:hint="default" w:ascii="Arial" w:hAnsi="Arial" w:cs="Arial"/>
          <w:sz w:val="24"/>
          <w:szCs w:val="24"/>
          <w:lang w:val="ro-RO"/>
        </w:rPr>
        <w:t>)</w:t>
      </w:r>
      <w:r>
        <w:rPr>
          <w:rFonts w:hint="default" w:ascii="Arial" w:hAnsi="Arial" w:cs="Arial"/>
          <w:color w:val="000000" w:themeColor="text1"/>
          <w:sz w:val="24"/>
          <w:szCs w:val="24"/>
          <w:lang w:val="en-GB"/>
          <w14:textFill>
            <w14:solidFill>
              <w14:schemeClr w14:val="tx1"/>
            </w14:solidFill>
          </w14:textFill>
        </w:rPr>
        <w:t xml:space="preserve"> Analyzing online reviews in hospitality: Data-driven opportunities for predicting the sharing of negative emotional content. Current Issues in Tourism, 22(15), pp.1904-1917.</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Anjali Anwar, I., Pal, J. and Hui, J.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2021</w:t>
      </w:r>
      <w:r>
        <w:rPr>
          <w:rFonts w:hint="default" w:ascii="Arial" w:hAnsi="Arial" w:cs="Arial"/>
          <w:color w:val="000000" w:themeColor="text1"/>
          <w:sz w:val="24"/>
          <w:szCs w:val="24"/>
          <w:lang w:val="ro-RO"/>
          <w14:textFill>
            <w14:solidFill>
              <w14:schemeClr w14:val="tx1"/>
            </w14:solidFill>
          </w14:textFill>
        </w:rPr>
        <w:t xml:space="preserve">) </w:t>
      </w:r>
      <w:r>
        <w:rPr>
          <w:rFonts w:hint="default" w:ascii="Arial" w:hAnsi="Arial" w:cs="Arial"/>
          <w:color w:val="000000" w:themeColor="text1"/>
          <w:sz w:val="24"/>
          <w:szCs w:val="24"/>
          <w:lang w:val="en-GB"/>
          <w14:textFill>
            <w14:solidFill>
              <w14:schemeClr w14:val="tx1"/>
            </w14:solidFill>
          </w14:textFill>
        </w:rPr>
        <w:t>Watched, but moving: Platformization of beauty work and its gendered mechanisms of control. Proceedings of the ACM on Human-Computer Interaction, 4(CSCW3), pp.1-20.</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pt-PT"/>
          <w14:textFill>
            <w14:solidFill>
              <w14:schemeClr w14:val="tx1"/>
            </w14:solidFill>
          </w14:textFill>
        </w:rPr>
        <w:t xml:space="preserve">Budovska, V., Torres Delgado, A. and Øgaard, T.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pt-PT"/>
          <w14:textFill>
            <w14:solidFill>
              <w14:schemeClr w14:val="tx1"/>
            </w14:solidFill>
          </w14:textFill>
        </w:rPr>
        <w:t>2020</w:t>
      </w:r>
      <w:r>
        <w:rPr>
          <w:rFonts w:hint="default" w:ascii="Arial" w:hAnsi="Arial" w:cs="Arial"/>
          <w:color w:val="000000" w:themeColor="text1"/>
          <w:sz w:val="24"/>
          <w:szCs w:val="24"/>
          <w:lang w:val="ro-RO"/>
          <w14:textFill>
            <w14:solidFill>
              <w14:schemeClr w14:val="tx1"/>
            </w14:solidFill>
          </w14:textFill>
        </w:rPr>
        <w:t xml:space="preserve">) </w:t>
      </w:r>
      <w:r>
        <w:rPr>
          <w:rFonts w:hint="default" w:ascii="Arial" w:hAnsi="Arial" w:cs="Arial"/>
          <w:color w:val="000000" w:themeColor="text1"/>
          <w:sz w:val="24"/>
          <w:szCs w:val="24"/>
          <w:lang w:val="en-GB"/>
          <w14:textFill>
            <w14:solidFill>
              <w14:schemeClr w14:val="tx1"/>
            </w14:solidFill>
          </w14:textFill>
        </w:rPr>
        <w:t>Pro-environmental behaviour of hotel guests: Application of the Theory of Planned Behaviour and social norms to towel reuse. Tourism and hospitality research, 20(1), pp.105-116.</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Cachero-Martínez, S. and Vázquez-Casielles, R.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2021</w:t>
      </w:r>
      <w:r>
        <w:rPr>
          <w:rFonts w:hint="default" w:ascii="Arial" w:hAnsi="Arial" w:cs="Arial"/>
          <w:color w:val="000000" w:themeColor="text1"/>
          <w:sz w:val="24"/>
          <w:szCs w:val="24"/>
          <w:lang w:val="ro-RO"/>
          <w14:textFill>
            <w14:solidFill>
              <w14:schemeClr w14:val="tx1"/>
            </w14:solidFill>
          </w14:textFill>
        </w:rPr>
        <w:t>) ‘</w:t>
      </w:r>
      <w:r>
        <w:rPr>
          <w:rFonts w:hint="default" w:ascii="Arial" w:hAnsi="Arial" w:cs="Arial"/>
          <w:color w:val="000000" w:themeColor="text1"/>
          <w:sz w:val="24"/>
          <w:szCs w:val="24"/>
          <w:lang w:val="en-GB"/>
          <w14:textFill>
            <w14:solidFill>
              <w14:schemeClr w14:val="tx1"/>
            </w14:solidFill>
          </w14:textFill>
        </w:rPr>
        <w:t>Building consumer loyalty through e-shopping experiences: The mediating role of emotions</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i/>
          <w:iCs/>
          <w:color w:val="000000" w:themeColor="text1"/>
          <w:sz w:val="24"/>
          <w:szCs w:val="24"/>
          <w:lang w:val="en-GB"/>
          <w14:textFill>
            <w14:solidFill>
              <w14:schemeClr w14:val="tx1"/>
            </w14:solidFill>
          </w14:textFill>
        </w:rPr>
        <w:t>Journal of Retailing and Consumer Services</w:t>
      </w:r>
      <w:r>
        <w:rPr>
          <w:rFonts w:hint="default" w:ascii="Arial" w:hAnsi="Arial" w:cs="Arial"/>
          <w:color w:val="000000" w:themeColor="text1"/>
          <w:sz w:val="24"/>
          <w:szCs w:val="24"/>
          <w:lang w:val="en-GB"/>
          <w14:textFill>
            <w14:solidFill>
              <w14:schemeClr w14:val="tx1"/>
            </w14:solidFill>
          </w14:textFill>
        </w:rPr>
        <w:t>, 60, p</w:t>
      </w:r>
      <w:r>
        <w:rPr>
          <w:rFonts w:hint="default" w:ascii="Arial" w:hAnsi="Arial" w:cs="Arial"/>
          <w:color w:val="000000" w:themeColor="text1"/>
          <w:sz w:val="24"/>
          <w:szCs w:val="24"/>
          <w:lang w:val="ro-RO"/>
          <w14:textFill>
            <w14:solidFill>
              <w14:schemeClr w14:val="tx1"/>
            </w14:solidFill>
          </w14:textFill>
        </w:rPr>
        <w:t>p</w:t>
      </w:r>
      <w:r>
        <w:rPr>
          <w:rFonts w:hint="default" w:ascii="Arial" w:hAnsi="Arial" w:cs="Arial"/>
          <w:color w:val="000000" w:themeColor="text1"/>
          <w:sz w:val="24"/>
          <w:szCs w:val="24"/>
          <w:lang w:val="en-GB"/>
          <w14:textFill>
            <w14:solidFill>
              <w14:schemeClr w14:val="tx1"/>
            </w14:solidFill>
          </w14:textFill>
        </w:rPr>
        <w:t>.102481.</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Chan, J., Gao, Y.L. and McGinley, S.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2021</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Updates in service standards in hotels: how COVID-19 changed operations</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i/>
          <w:iCs/>
          <w:color w:val="000000" w:themeColor="text1"/>
          <w:sz w:val="24"/>
          <w:szCs w:val="24"/>
          <w:lang w:val="en-GB"/>
          <w14:textFill>
            <w14:solidFill>
              <w14:schemeClr w14:val="tx1"/>
            </w14:solidFill>
          </w14:textFill>
        </w:rPr>
        <w:t>International Journal of Contemporary Hospitality Management</w:t>
      </w:r>
      <w:r>
        <w:rPr>
          <w:rFonts w:hint="default" w:ascii="Arial" w:hAnsi="Arial" w:cs="Arial"/>
          <w:color w:val="000000" w:themeColor="text1"/>
          <w:sz w:val="24"/>
          <w:szCs w:val="24"/>
          <w:lang w:val="en-GB"/>
          <w14:textFill>
            <w14:solidFill>
              <w14:schemeClr w14:val="tx1"/>
            </w14:solidFill>
          </w14:textFill>
        </w:rPr>
        <w:t>, 33(5), pp.1668-1687.</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ro-RO"/>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Hilton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2023</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i/>
          <w:color w:val="000000" w:themeColor="text1"/>
          <w:sz w:val="24"/>
          <w:szCs w:val="24"/>
          <w:lang w:val="en-GB"/>
          <w14:textFill>
            <w14:solidFill>
              <w14:schemeClr w14:val="tx1"/>
            </w14:solidFill>
          </w14:textFill>
        </w:rPr>
        <w:t>About Hilton hotel</w:t>
      </w:r>
      <w:r>
        <w:rPr>
          <w:rFonts w:hint="default" w:ascii="Arial" w:hAnsi="Arial" w:cs="Arial"/>
          <w:i/>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Available at:</w:t>
      </w:r>
      <w:r>
        <w:rPr>
          <w:rFonts w:hint="default" w:ascii="Arial" w:hAnsi="Arial" w:cs="Arial"/>
          <w:sz w:val="24"/>
          <w:szCs w:val="24"/>
        </w:rPr>
        <w:fldChar w:fldCharType="begin"/>
      </w:r>
      <w:r>
        <w:rPr>
          <w:rFonts w:hint="default" w:ascii="Arial" w:hAnsi="Arial" w:cs="Arial"/>
          <w:sz w:val="24"/>
          <w:szCs w:val="24"/>
        </w:rPr>
        <w:instrText xml:space="preserve"> HYPERLINK "https://www.hilton.com/en/corporate/%5BAccessed" \h </w:instrText>
      </w:r>
      <w:r>
        <w:rPr>
          <w:rFonts w:hint="default" w:ascii="Arial" w:hAnsi="Arial" w:cs="Arial"/>
          <w:sz w:val="24"/>
          <w:szCs w:val="24"/>
        </w:rPr>
        <w:fldChar w:fldCharType="separate"/>
      </w:r>
      <w:r>
        <w:rPr>
          <w:rFonts w:hint="default" w:ascii="Arial" w:hAnsi="Arial" w:cs="Arial"/>
          <w:color w:val="000000" w:themeColor="text1"/>
          <w:sz w:val="24"/>
          <w:szCs w:val="24"/>
          <w:lang w:val="en-GB"/>
          <w14:textFill>
            <w14:solidFill>
              <w14:schemeClr w14:val="tx1"/>
            </w14:solidFill>
          </w14:textFill>
        </w:rPr>
        <w:t>https://www.hilton.com/en/corporate/</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Accessed</w:t>
      </w:r>
      <w:r>
        <w:rPr>
          <w:rFonts w:hint="default" w:ascii="Arial" w:hAnsi="Arial" w:cs="Arial"/>
          <w:color w:val="000000" w:themeColor="text1"/>
          <w:sz w:val="24"/>
          <w:szCs w:val="24"/>
          <w:lang w:val="en-GB"/>
          <w14:textFill>
            <w14:solidFill>
              <w14:schemeClr w14:val="tx1"/>
            </w14:solidFill>
          </w14:textFill>
        </w:rPr>
        <w:fldChar w:fldCharType="end"/>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25 February 2023</w:t>
      </w:r>
      <w:r>
        <w:rPr>
          <w:rFonts w:hint="default" w:ascii="Arial" w:hAnsi="Arial" w:cs="Arial"/>
          <w:color w:val="000000" w:themeColor="text1"/>
          <w:sz w:val="24"/>
          <w:szCs w:val="24"/>
          <w:lang w:val="ro-RO"/>
          <w14:textFill>
            <w14:solidFill>
              <w14:schemeClr w14:val="tx1"/>
            </w14:solidFill>
          </w14:textFill>
        </w:rPr>
        <w:t>).</w:t>
      </w:r>
    </w:p>
    <w:p>
      <w:pPr>
        <w:pStyle w:val="3"/>
        <w:spacing w:line="360" w:lineRule="auto"/>
        <w:ind w:left="360"/>
        <w:jc w:val="both"/>
        <w:rPr>
          <w:rFonts w:hint="default" w:ascii="Arial" w:hAnsi="Arial" w:cs="Arial"/>
          <w:i/>
          <w:iCs/>
          <w:sz w:val="24"/>
          <w:szCs w:val="24"/>
        </w:rPr>
      </w:pPr>
    </w:p>
    <w:p>
      <w:pPr>
        <w:pStyle w:val="3"/>
        <w:spacing w:line="360" w:lineRule="auto"/>
        <w:ind w:left="360"/>
        <w:jc w:val="both"/>
        <w:rPr>
          <w:rFonts w:hint="default" w:ascii="Arial" w:hAnsi="Arial" w:cs="Arial"/>
          <w:sz w:val="24"/>
          <w:szCs w:val="24"/>
        </w:rPr>
      </w:pPr>
      <w:r>
        <w:rPr>
          <w:rFonts w:hint="default" w:ascii="Arial" w:hAnsi="Arial" w:cs="Arial"/>
          <w:i/>
          <w:iCs/>
          <w:sz w:val="24"/>
          <w:szCs w:val="24"/>
        </w:rPr>
        <w:t>Hotel standard definition</w:t>
      </w:r>
      <w:r>
        <w:rPr>
          <w:rFonts w:hint="default" w:ascii="Arial" w:hAnsi="Arial" w:cs="Arial"/>
          <w:sz w:val="24"/>
          <w:szCs w:val="24"/>
        </w:rPr>
        <w:t xml:space="preserve"> (no date) </w:t>
      </w:r>
      <w:r>
        <w:rPr>
          <w:rFonts w:hint="default" w:ascii="Arial" w:hAnsi="Arial" w:cs="Arial"/>
          <w:i/>
          <w:iCs/>
          <w:sz w:val="24"/>
          <w:szCs w:val="24"/>
        </w:rPr>
        <w:t>Law Insider</w:t>
      </w:r>
      <w:r>
        <w:rPr>
          <w:rFonts w:hint="default" w:ascii="Arial" w:hAnsi="Arial" w:cs="Arial"/>
          <w:sz w:val="24"/>
          <w:szCs w:val="24"/>
        </w:rPr>
        <w:t>. Available at: https://www.lawinsider.com/dictionary/hotel-</w:t>
      </w:r>
      <w:r>
        <w:rPr>
          <w:rFonts w:hint="default" w:ascii="Arial" w:hAnsi="Arial" w:cs="Arial"/>
          <w:sz w:val="24"/>
          <w:szCs w:val="24"/>
          <w:lang w:val="ro-RO"/>
        </w:rPr>
        <w:t xml:space="preserve"> </w:t>
      </w:r>
      <w:r>
        <w:rPr>
          <w:rFonts w:hint="default" w:ascii="Arial" w:hAnsi="Arial" w:cs="Arial"/>
          <w:sz w:val="24"/>
          <w:szCs w:val="24"/>
        </w:rPr>
        <w:t>standard#:~:text=Hotel%20Standard%20means%20both%20the%20operational%20standards%20%28for,class%20and%20standing%20consistent%20with% (Accessed:</w:t>
      </w:r>
      <w:r>
        <w:rPr>
          <w:rFonts w:hint="default" w:ascii="Arial" w:hAnsi="Arial" w:cs="Arial"/>
          <w:sz w:val="24"/>
          <w:szCs w:val="24"/>
          <w:lang w:val="ro-RO"/>
        </w:rPr>
        <w:t>8</w:t>
      </w:r>
      <w:r>
        <w:rPr>
          <w:rFonts w:hint="default" w:ascii="Arial" w:hAnsi="Arial" w:cs="Arial"/>
          <w:sz w:val="24"/>
          <w:szCs w:val="24"/>
        </w:rPr>
        <w:t xml:space="preserve"> March 2023). </w:t>
      </w:r>
    </w:p>
    <w:p>
      <w:pPr>
        <w:pStyle w:val="16"/>
        <w:keepNext w:val="0"/>
        <w:keepLines w:val="0"/>
        <w:widowControl/>
        <w:suppressLineNumbers w:val="0"/>
        <w:spacing w:line="360" w:lineRule="auto"/>
        <w:jc w:val="both"/>
        <w:rPr>
          <w:rFonts w:hint="default" w:ascii="Arial" w:hAnsi="Arial" w:cs="Arial"/>
          <w:sz w:val="24"/>
          <w:szCs w:val="24"/>
        </w:rPr>
      </w:pPr>
    </w:p>
    <w:p>
      <w:pPr>
        <w:pStyle w:val="3"/>
        <w:spacing w:line="360" w:lineRule="auto"/>
        <w:ind w:left="360"/>
        <w:jc w:val="both"/>
        <w:rPr>
          <w:rFonts w:hint="default" w:ascii="Arial" w:hAnsi="Arial" w:cs="Arial"/>
          <w:color w:val="000000" w:themeColor="text1"/>
          <w:sz w:val="24"/>
          <w:szCs w:val="24"/>
          <w:lang w:val="ro-RO"/>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Jiang, Y. and Wen, J.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2020</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Effects of COVID-19 on hotel marketing and management: a perspective article</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i/>
          <w:iCs/>
          <w:color w:val="000000" w:themeColor="text1"/>
          <w:sz w:val="24"/>
          <w:szCs w:val="24"/>
          <w:lang w:val="en-GB"/>
          <w14:textFill>
            <w14:solidFill>
              <w14:schemeClr w14:val="tx1"/>
            </w14:solidFill>
          </w14:textFill>
        </w:rPr>
        <w:t xml:space="preserve">International </w:t>
      </w:r>
      <w:r>
        <w:rPr>
          <w:rFonts w:hint="default" w:ascii="Arial" w:hAnsi="Arial" w:cs="Arial"/>
          <w:i/>
          <w:iCs/>
          <w:color w:val="000000" w:themeColor="text1"/>
          <w:sz w:val="24"/>
          <w:szCs w:val="24"/>
          <w:lang w:val="ro-RO"/>
          <w14:textFill>
            <w14:solidFill>
              <w14:schemeClr w14:val="tx1"/>
            </w14:solidFill>
          </w14:textFill>
        </w:rPr>
        <w:t>J</w:t>
      </w:r>
      <w:r>
        <w:rPr>
          <w:rFonts w:hint="default" w:ascii="Arial" w:hAnsi="Arial" w:cs="Arial"/>
          <w:i/>
          <w:iCs/>
          <w:color w:val="000000" w:themeColor="text1"/>
          <w:sz w:val="24"/>
          <w:szCs w:val="24"/>
          <w:lang w:val="en-GB"/>
          <w14:textFill>
            <w14:solidFill>
              <w14:schemeClr w14:val="tx1"/>
            </w14:solidFill>
          </w14:textFill>
        </w:rPr>
        <w:t xml:space="preserve">ournal of </w:t>
      </w:r>
      <w:r>
        <w:rPr>
          <w:rFonts w:hint="default" w:ascii="Arial" w:hAnsi="Arial" w:cs="Arial"/>
          <w:i/>
          <w:iCs/>
          <w:color w:val="000000" w:themeColor="text1"/>
          <w:sz w:val="24"/>
          <w:szCs w:val="24"/>
          <w:lang w:val="ro-RO"/>
          <w14:textFill>
            <w14:solidFill>
              <w14:schemeClr w14:val="tx1"/>
            </w14:solidFill>
          </w14:textFill>
        </w:rPr>
        <w:t>C</w:t>
      </w:r>
      <w:r>
        <w:rPr>
          <w:rFonts w:hint="default" w:ascii="Arial" w:hAnsi="Arial" w:cs="Arial"/>
          <w:i/>
          <w:iCs/>
          <w:color w:val="000000" w:themeColor="text1"/>
          <w:sz w:val="24"/>
          <w:szCs w:val="24"/>
          <w:lang w:val="en-GB"/>
          <w14:textFill>
            <w14:solidFill>
              <w14:schemeClr w14:val="tx1"/>
            </w14:solidFill>
          </w14:textFill>
        </w:rPr>
        <w:t xml:space="preserve">ontemporary </w:t>
      </w:r>
      <w:r>
        <w:rPr>
          <w:rFonts w:hint="default" w:ascii="Arial" w:hAnsi="Arial" w:cs="Arial"/>
          <w:i/>
          <w:iCs/>
          <w:color w:val="000000" w:themeColor="text1"/>
          <w:sz w:val="24"/>
          <w:szCs w:val="24"/>
          <w:lang w:val="ro-RO"/>
          <w14:textFill>
            <w14:solidFill>
              <w14:schemeClr w14:val="tx1"/>
            </w14:solidFill>
          </w14:textFill>
        </w:rPr>
        <w:t>H</w:t>
      </w:r>
      <w:r>
        <w:rPr>
          <w:rFonts w:hint="default" w:ascii="Arial" w:hAnsi="Arial" w:cs="Arial"/>
          <w:i/>
          <w:iCs/>
          <w:color w:val="000000" w:themeColor="text1"/>
          <w:sz w:val="24"/>
          <w:szCs w:val="24"/>
          <w:lang w:val="en-GB"/>
          <w14:textFill>
            <w14:solidFill>
              <w14:schemeClr w14:val="tx1"/>
            </w14:solidFill>
          </w14:textFill>
        </w:rPr>
        <w:t xml:space="preserve">ospitality </w:t>
      </w:r>
      <w:r>
        <w:rPr>
          <w:rFonts w:hint="default" w:ascii="Arial" w:hAnsi="Arial" w:cs="Arial"/>
          <w:i/>
          <w:iCs/>
          <w:color w:val="000000" w:themeColor="text1"/>
          <w:sz w:val="24"/>
          <w:szCs w:val="24"/>
          <w:lang w:val="ro-RO"/>
          <w14:textFill>
            <w14:solidFill>
              <w14:schemeClr w14:val="tx1"/>
            </w14:solidFill>
          </w14:textFill>
        </w:rPr>
        <w:t>M</w:t>
      </w:r>
      <w:r>
        <w:rPr>
          <w:rFonts w:hint="default" w:ascii="Arial" w:hAnsi="Arial" w:cs="Arial"/>
          <w:i/>
          <w:iCs/>
          <w:color w:val="000000" w:themeColor="text1"/>
          <w:sz w:val="24"/>
          <w:szCs w:val="24"/>
          <w:lang w:val="en-GB"/>
          <w14:textFill>
            <w14:solidFill>
              <w14:schemeClr w14:val="tx1"/>
            </w14:solidFill>
          </w14:textFill>
        </w:rPr>
        <w:t>anagement</w:t>
      </w:r>
      <w:r>
        <w:rPr>
          <w:rFonts w:hint="default" w:ascii="Arial" w:hAnsi="Arial" w:cs="Arial"/>
          <w:color w:val="000000" w:themeColor="text1"/>
          <w:sz w:val="24"/>
          <w:szCs w:val="24"/>
          <w:lang w:val="en-GB"/>
          <w14:textFill>
            <w14:solidFill>
              <w14:schemeClr w14:val="tx1"/>
            </w14:solidFill>
          </w14:textFill>
        </w:rPr>
        <w:t>, 32(8), pp.2563-2573.</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Lee, M., Cai, Y., DeFranco, A. and Lee, J.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2020</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Exploring influential factors affecting guest satisfaction: Big data and business analytics in consumer-generated reviews</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i/>
          <w:iCs/>
          <w:color w:val="000000" w:themeColor="text1"/>
          <w:sz w:val="24"/>
          <w:szCs w:val="24"/>
          <w:lang w:val="en-GB"/>
          <w14:textFill>
            <w14:solidFill>
              <w14:schemeClr w14:val="tx1"/>
            </w14:solidFill>
          </w14:textFill>
        </w:rPr>
        <w:t>Journal of Hospitality and Tourism Technology</w:t>
      </w:r>
      <w:r>
        <w:rPr>
          <w:rFonts w:hint="default" w:ascii="Arial" w:hAnsi="Arial" w:cs="Arial"/>
          <w:color w:val="000000" w:themeColor="text1"/>
          <w:sz w:val="24"/>
          <w:szCs w:val="24"/>
          <w:lang w:val="en-GB"/>
          <w14:textFill>
            <w14:solidFill>
              <w14:schemeClr w14:val="tx1"/>
            </w14:solidFill>
          </w14:textFill>
        </w:rPr>
        <w:t>, 11(1), pp.137-153.</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ro-RO"/>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Marriott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2023</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i/>
          <w:color w:val="000000" w:themeColor="text1"/>
          <w:sz w:val="24"/>
          <w:szCs w:val="24"/>
          <w:lang w:val="en-GB"/>
          <w14:textFill>
            <w14:solidFill>
              <w14:schemeClr w14:val="tx1"/>
            </w14:solidFill>
          </w14:textFill>
        </w:rPr>
        <w:t>Marriott loyalty program</w:t>
      </w:r>
      <w:r>
        <w:rPr>
          <w:rFonts w:hint="default" w:ascii="Arial" w:hAnsi="Arial" w:cs="Arial"/>
          <w:color w:val="000000" w:themeColor="text1"/>
          <w:sz w:val="24"/>
          <w:szCs w:val="24"/>
          <w:lang w:val="en-GB"/>
          <w14:textFill>
            <w14:solidFill>
              <w14:schemeClr w14:val="tx1"/>
            </w14:solidFill>
          </w14:textFill>
        </w:rPr>
        <w:t>, Available at:https://www.marriott.com/loyalty/member-benefits/member.mi</w:t>
      </w:r>
      <w:r>
        <w:rPr>
          <w:rFonts w:hint="default" w:ascii="Arial" w:hAnsi="Arial" w:cs="Arial"/>
          <w:color w:val="000000" w:themeColor="text1"/>
          <w:sz w:val="24"/>
          <w:szCs w:val="24"/>
          <w:lang w:val="ro-RO"/>
          <w14:textFill>
            <w14:solidFill>
              <w14:schemeClr w14:val="tx1"/>
            </w14:solidFill>
          </w14:textFill>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"https://www.hilton.com/en/corporate/%5BAccessed" \h </w:instrText>
      </w:r>
      <w:r>
        <w:rPr>
          <w:rFonts w:hint="default" w:ascii="Arial" w:hAnsi="Arial" w:cs="Arial"/>
          <w:sz w:val="24"/>
          <w:szCs w:val="24"/>
        </w:rPr>
        <w:fldChar w:fldCharType="separate"/>
      </w:r>
      <w:r>
        <w:rPr>
          <w:rFonts w:hint="default" w:ascii="Arial" w:hAnsi="Arial" w:cs="Arial"/>
          <w:sz w:val="24"/>
          <w:szCs w:val="24"/>
          <w:lang w:val="ro-RO"/>
        </w:rPr>
        <w:t>(</w:t>
      </w:r>
      <w:r>
        <w:rPr>
          <w:rFonts w:hint="default" w:ascii="Arial" w:hAnsi="Arial" w:cs="Arial"/>
          <w:color w:val="000000" w:themeColor="text1"/>
          <w:sz w:val="24"/>
          <w:szCs w:val="24"/>
          <w:lang w:val="en-GB"/>
          <w14:textFill>
            <w14:solidFill>
              <w14:schemeClr w14:val="tx1"/>
            </w14:solidFill>
          </w14:textFill>
        </w:rPr>
        <w:t>Accessed</w:t>
      </w:r>
      <w:r>
        <w:rPr>
          <w:rFonts w:hint="default" w:ascii="Arial" w:hAnsi="Arial" w:cs="Arial"/>
          <w:color w:val="000000" w:themeColor="text1"/>
          <w:sz w:val="24"/>
          <w:szCs w:val="24"/>
          <w:lang w:val="en-GB"/>
          <w14:textFill>
            <w14:solidFill>
              <w14:schemeClr w14:val="tx1"/>
            </w14:solidFill>
          </w14:textFill>
        </w:rPr>
        <w:fldChar w:fldCharType="end"/>
      </w:r>
      <w:r>
        <w:rPr>
          <w:rFonts w:hint="default" w:ascii="Arial" w:hAnsi="Arial" w:cs="Arial"/>
          <w:color w:val="000000" w:themeColor="text1"/>
          <w:sz w:val="24"/>
          <w:szCs w:val="24"/>
          <w:lang w:val="ro-RO"/>
          <w14:textFill>
            <w14:solidFill>
              <w14:schemeClr w14:val="tx1"/>
            </w14:solidFill>
          </w14:textFill>
        </w:rPr>
        <w:t xml:space="preserve">: </w:t>
      </w:r>
      <w:r>
        <w:rPr>
          <w:rFonts w:hint="default" w:ascii="Arial" w:hAnsi="Arial" w:cs="Arial"/>
          <w:color w:val="000000" w:themeColor="text1"/>
          <w:sz w:val="24"/>
          <w:szCs w:val="24"/>
          <w:lang w:val="en-GB"/>
          <w14:textFill>
            <w14:solidFill>
              <w14:schemeClr w14:val="tx1"/>
            </w14:solidFill>
          </w14:textFill>
        </w:rPr>
        <w:t>25 February 2023</w:t>
      </w:r>
      <w:r>
        <w:rPr>
          <w:rFonts w:hint="default" w:ascii="Arial" w:hAnsi="Arial" w:cs="Arial"/>
          <w:color w:val="000000" w:themeColor="text1"/>
          <w:sz w:val="24"/>
          <w:szCs w:val="24"/>
          <w:lang w:val="ro-RO"/>
          <w14:textFill>
            <w14:solidFill>
              <w14:schemeClr w14:val="tx1"/>
            </w14:solidFill>
          </w14:textFill>
        </w:rPr>
        <w:t>).</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pt-PT"/>
          <w14:textFill>
            <w14:solidFill>
              <w14:schemeClr w14:val="tx1"/>
            </w14:solidFill>
          </w14:textFill>
        </w:rPr>
        <w:t xml:space="preserve">Mohsin, A., Rodrigues, H. and Brochado, A.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pt-PT"/>
          <w14:textFill>
            <w14:solidFill>
              <w14:schemeClr w14:val="tx1"/>
            </w14:solidFill>
          </w14:textFill>
        </w:rPr>
        <w:t>2019</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pt-PT"/>
          <w14:textFill>
            <w14:solidFill>
              <w14:schemeClr w14:val="tx1"/>
            </w14:solidFill>
          </w14:textFill>
        </w:rPr>
        <w:t xml:space="preserve">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Shine bright like a star: Hotel performance and guests expectations based on star ratings</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i/>
          <w:iCs/>
          <w:color w:val="000000" w:themeColor="text1"/>
          <w:sz w:val="24"/>
          <w:szCs w:val="24"/>
          <w:lang w:val="en-GB"/>
          <w14:textFill>
            <w14:solidFill>
              <w14:schemeClr w14:val="tx1"/>
            </w14:solidFill>
          </w14:textFill>
        </w:rPr>
        <w:t xml:space="preserve"> International Journal of Hospitality Management</w:t>
      </w:r>
      <w:r>
        <w:rPr>
          <w:rFonts w:hint="default" w:ascii="Arial" w:hAnsi="Arial" w:cs="Arial"/>
          <w:color w:val="000000" w:themeColor="text1"/>
          <w:sz w:val="24"/>
          <w:szCs w:val="24"/>
          <w:lang w:val="en-GB"/>
          <w14:textFill>
            <w14:solidFill>
              <w14:schemeClr w14:val="tx1"/>
            </w14:solidFill>
          </w14:textFill>
        </w:rPr>
        <w:t>, 83, pp.103-114.</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Nam, K., Dutt, C.S., Chathoth, P., Daghfous, A. and Khan, M.S.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2021</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The adoption of artificial intelligence and robotics in the hotel industry: Prospects and challenges. Electronic Markets, 31, pp.553-574.</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Perez-Aranda, J., Vallespín, M. and Molinillo, S.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2019</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Hotel</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s online reputation management: benefits perceived by managers</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i/>
          <w:iCs/>
          <w:color w:val="000000" w:themeColor="text1"/>
          <w:sz w:val="24"/>
          <w:szCs w:val="24"/>
          <w:lang w:val="en-GB"/>
          <w14:textFill>
            <w14:solidFill>
              <w14:schemeClr w14:val="tx1"/>
            </w14:solidFill>
          </w14:textFill>
        </w:rPr>
        <w:t xml:space="preserve"> International Journal of Contemporary Hospitality Management</w:t>
      </w:r>
      <w:r>
        <w:rPr>
          <w:rFonts w:hint="default" w:ascii="Arial" w:hAnsi="Arial" w:cs="Arial"/>
          <w:color w:val="000000" w:themeColor="text1"/>
          <w:sz w:val="24"/>
          <w:szCs w:val="24"/>
          <w:lang w:val="en-GB"/>
          <w14:textFill>
            <w14:solidFill>
              <w14:schemeClr w14:val="tx1"/>
            </w14:solidFill>
          </w14:textFill>
        </w:rPr>
        <w:t>, 31(2), pp.615-632.</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ro-RO"/>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Premierinn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2023</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About Premier Inn reputation, Available at:https://www.premierinn.com/gb/en/why/awards.html</w:t>
      </w:r>
      <w:r>
        <w:rPr>
          <w:rFonts w:hint="default" w:ascii="Arial" w:hAnsi="Arial" w:cs="Arial"/>
          <w:color w:val="000000" w:themeColor="text1"/>
          <w:sz w:val="24"/>
          <w:szCs w:val="24"/>
          <w:lang w:val="ro-RO"/>
          <w14:textFill>
            <w14:solidFill>
              <w14:schemeClr w14:val="tx1"/>
            </w14:solidFill>
          </w14:textFill>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"https://www.hilton.com/en/corporate/%5BAccessed" \h </w:instrText>
      </w:r>
      <w:r>
        <w:rPr>
          <w:rFonts w:hint="default" w:ascii="Arial" w:hAnsi="Arial" w:cs="Arial"/>
          <w:sz w:val="24"/>
          <w:szCs w:val="24"/>
        </w:rPr>
        <w:fldChar w:fldCharType="separate"/>
      </w:r>
      <w:r>
        <w:rPr>
          <w:rFonts w:hint="default" w:ascii="Arial" w:hAnsi="Arial" w:cs="Arial"/>
          <w:sz w:val="24"/>
          <w:szCs w:val="24"/>
          <w:lang w:val="ro-RO"/>
        </w:rPr>
        <w:t>(</w:t>
      </w:r>
      <w:r>
        <w:rPr>
          <w:rFonts w:hint="default" w:ascii="Arial" w:hAnsi="Arial" w:cs="Arial"/>
          <w:color w:val="000000" w:themeColor="text1"/>
          <w:sz w:val="24"/>
          <w:szCs w:val="24"/>
          <w:lang w:val="en-GB"/>
          <w14:textFill>
            <w14:solidFill>
              <w14:schemeClr w14:val="tx1"/>
            </w14:solidFill>
          </w14:textFill>
        </w:rPr>
        <w:t>Accessed</w:t>
      </w:r>
      <w:r>
        <w:rPr>
          <w:rFonts w:hint="default" w:ascii="Arial" w:hAnsi="Arial" w:cs="Arial"/>
          <w:color w:val="000000" w:themeColor="text1"/>
          <w:sz w:val="24"/>
          <w:szCs w:val="24"/>
          <w:lang w:val="en-GB"/>
          <w14:textFill>
            <w14:solidFill>
              <w14:schemeClr w14:val="tx1"/>
            </w14:solidFill>
          </w14:textFill>
        </w:rPr>
        <w:fldChar w:fldCharType="end"/>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25 February 2023</w:t>
      </w:r>
      <w:r>
        <w:rPr>
          <w:rFonts w:hint="default" w:ascii="Arial" w:hAnsi="Arial" w:cs="Arial"/>
          <w:color w:val="000000" w:themeColor="text1"/>
          <w:sz w:val="24"/>
          <w:szCs w:val="24"/>
          <w:lang w:val="ro-RO"/>
          <w14:textFill>
            <w14:solidFill>
              <w14:schemeClr w14:val="tx1"/>
            </w14:solidFill>
          </w14:textFill>
        </w:rPr>
        <w:t>).</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Salem, S.F.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2021</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Do relationship marketing constructs enhance consumer retention? An empirical study within the hotel industry. SAGE Open, 11(2), p.21582440211009224.</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ro-RO"/>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Telegraph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2023</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i/>
          <w:color w:val="000000" w:themeColor="text1"/>
          <w:sz w:val="24"/>
          <w:szCs w:val="24"/>
          <w:lang w:val="en-GB"/>
          <w14:textFill>
            <w14:solidFill>
              <w14:schemeClr w14:val="tx1"/>
            </w14:solidFill>
          </w14:textFill>
        </w:rPr>
        <w:t>Review of Park Hyatt</w:t>
      </w:r>
      <w:r>
        <w:rPr>
          <w:rFonts w:hint="default" w:ascii="Arial" w:hAnsi="Arial" w:cs="Arial"/>
          <w:i/>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Available at: Sydney,https://www.telegraph.co.uk/travel/destinations/oceania/australia/new-south-wales/sydney/hotels/park-hyatt-sydney/</w:t>
      </w:r>
      <w:r>
        <w:rPr>
          <w:rFonts w:hint="default" w:ascii="Arial" w:hAnsi="Arial" w:cs="Arial"/>
          <w:sz w:val="24"/>
          <w:szCs w:val="24"/>
        </w:rPr>
        <w:fldChar w:fldCharType="begin"/>
      </w:r>
      <w:r>
        <w:rPr>
          <w:rFonts w:hint="default" w:ascii="Arial" w:hAnsi="Arial" w:cs="Arial"/>
          <w:sz w:val="24"/>
          <w:szCs w:val="24"/>
        </w:rPr>
        <w:instrText xml:space="preserve"> HYPERLINK "https://www.hilton.com/en/corporate/%5BAccessed" \h </w:instrText>
      </w:r>
      <w:r>
        <w:rPr>
          <w:rFonts w:hint="default" w:ascii="Arial" w:hAnsi="Arial" w:cs="Arial"/>
          <w:sz w:val="24"/>
          <w:szCs w:val="24"/>
        </w:rPr>
        <w:fldChar w:fldCharType="separate"/>
      </w:r>
      <w:r>
        <w:rPr>
          <w:rFonts w:hint="default" w:ascii="Arial" w:hAnsi="Arial" w:cs="Arial"/>
          <w:sz w:val="24"/>
          <w:szCs w:val="24"/>
          <w:lang w:val="ro-RO"/>
        </w:rPr>
        <w:t>(</w:t>
      </w:r>
      <w:r>
        <w:rPr>
          <w:rFonts w:hint="default" w:ascii="Arial" w:hAnsi="Arial" w:cs="Arial"/>
          <w:color w:val="000000" w:themeColor="text1"/>
          <w:sz w:val="24"/>
          <w:szCs w:val="24"/>
          <w:lang w:val="en-GB"/>
          <w14:textFill>
            <w14:solidFill>
              <w14:schemeClr w14:val="tx1"/>
            </w14:solidFill>
          </w14:textFill>
        </w:rPr>
        <w:t>Accessed</w:t>
      </w:r>
      <w:r>
        <w:rPr>
          <w:rFonts w:hint="default" w:ascii="Arial" w:hAnsi="Arial" w:cs="Arial"/>
          <w:color w:val="000000" w:themeColor="text1"/>
          <w:sz w:val="24"/>
          <w:szCs w:val="24"/>
          <w:lang w:val="en-GB"/>
          <w14:textFill>
            <w14:solidFill>
              <w14:schemeClr w14:val="tx1"/>
            </w14:solidFill>
          </w14:textFill>
        </w:rPr>
        <w:fldChar w:fldCharType="end"/>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25 February 2023</w:t>
      </w:r>
      <w:r>
        <w:rPr>
          <w:rFonts w:hint="default" w:ascii="Arial" w:hAnsi="Arial" w:cs="Arial"/>
          <w:color w:val="000000" w:themeColor="text1"/>
          <w:sz w:val="24"/>
          <w:szCs w:val="24"/>
          <w:lang w:val="ro-RO"/>
          <w14:textFill>
            <w14:solidFill>
              <w14:schemeClr w14:val="tx1"/>
            </w14:solidFill>
          </w14:textFill>
        </w:rPr>
        <w:t>).</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ro-RO"/>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Which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2023</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i/>
          <w:color w:val="000000" w:themeColor="text1"/>
          <w:sz w:val="24"/>
          <w:szCs w:val="24"/>
          <w:lang w:val="en-GB"/>
          <w14:textFill>
            <w14:solidFill>
              <w14:schemeClr w14:val="tx1"/>
            </w14:solidFill>
          </w14:textFill>
        </w:rPr>
        <w:t>Review of Britannia hotel</w:t>
      </w:r>
      <w:r>
        <w:rPr>
          <w:rFonts w:hint="default" w:ascii="Arial" w:hAnsi="Arial" w:cs="Arial"/>
          <w:i/>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Available at:https://www.which.co.uk/news/article/the-worst-hotel-chains-for-complaints-revealed-aNkVZ8o2Eew4</w:t>
      </w:r>
      <w:r>
        <w:rPr>
          <w:rFonts w:hint="default" w:ascii="Arial" w:hAnsi="Arial" w:cs="Arial"/>
          <w:color w:val="000000" w:themeColor="text1"/>
          <w:sz w:val="24"/>
          <w:szCs w:val="24"/>
          <w:lang w:val="ro-RO"/>
          <w14:textFill>
            <w14:solidFill>
              <w14:schemeClr w14:val="tx1"/>
            </w14:solidFill>
          </w14:textFill>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"https://www.hilton.com/en/corporate/%5BAccessed" \h </w:instrText>
      </w:r>
      <w:r>
        <w:rPr>
          <w:rFonts w:hint="default" w:ascii="Arial" w:hAnsi="Arial" w:cs="Arial"/>
          <w:sz w:val="24"/>
          <w:szCs w:val="24"/>
        </w:rPr>
        <w:fldChar w:fldCharType="separate"/>
      </w:r>
      <w:r>
        <w:rPr>
          <w:rFonts w:hint="default" w:ascii="Arial" w:hAnsi="Arial" w:cs="Arial"/>
          <w:sz w:val="24"/>
          <w:szCs w:val="24"/>
          <w:lang w:val="ro-RO"/>
        </w:rPr>
        <w:t>(</w:t>
      </w:r>
      <w:r>
        <w:rPr>
          <w:rFonts w:hint="default" w:ascii="Arial" w:hAnsi="Arial" w:cs="Arial"/>
          <w:color w:val="000000" w:themeColor="text1"/>
          <w:sz w:val="24"/>
          <w:szCs w:val="24"/>
          <w:lang w:val="en-GB"/>
          <w14:textFill>
            <w14:solidFill>
              <w14:schemeClr w14:val="tx1"/>
            </w14:solidFill>
          </w14:textFill>
        </w:rPr>
        <w:t>Accessed</w:t>
      </w:r>
      <w:r>
        <w:rPr>
          <w:rFonts w:hint="default" w:ascii="Arial" w:hAnsi="Arial" w:cs="Arial"/>
          <w:color w:val="000000" w:themeColor="text1"/>
          <w:sz w:val="24"/>
          <w:szCs w:val="24"/>
          <w:lang w:val="en-GB"/>
          <w14:textFill>
            <w14:solidFill>
              <w14:schemeClr w14:val="tx1"/>
            </w14:solidFill>
          </w14:textFill>
        </w:rPr>
        <w:fldChar w:fldCharType="end"/>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25 February 2023</w:t>
      </w:r>
      <w:r>
        <w:rPr>
          <w:rFonts w:hint="default" w:ascii="Arial" w:hAnsi="Arial" w:cs="Arial"/>
          <w:color w:val="000000" w:themeColor="text1"/>
          <w:sz w:val="24"/>
          <w:szCs w:val="24"/>
          <w:lang w:val="ro-RO"/>
          <w14:textFill>
            <w14:solidFill>
              <w14:schemeClr w14:val="tx1"/>
            </w14:solidFill>
          </w14:textFill>
        </w:rPr>
        <w:t>).</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Wong, A.K.F. and Kim, S.S.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2020</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Development and validation of standard hotel corporate social responsibility (CSR) scale from the employee perspective</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 xml:space="preserve"> </w:t>
      </w:r>
      <w:r>
        <w:rPr>
          <w:rFonts w:hint="default" w:ascii="Arial" w:hAnsi="Arial" w:cs="Arial"/>
          <w:i/>
          <w:iCs/>
          <w:color w:val="000000" w:themeColor="text1"/>
          <w:sz w:val="24"/>
          <w:szCs w:val="24"/>
          <w:lang w:val="en-GB"/>
          <w14:textFill>
            <w14:solidFill>
              <w14:schemeClr w14:val="tx1"/>
            </w14:solidFill>
          </w14:textFill>
        </w:rPr>
        <w:t>International Journal of Hospitality Management</w:t>
      </w:r>
      <w:r>
        <w:rPr>
          <w:rFonts w:hint="default" w:ascii="Arial" w:hAnsi="Arial" w:cs="Arial"/>
          <w:color w:val="000000" w:themeColor="text1"/>
          <w:sz w:val="24"/>
          <w:szCs w:val="24"/>
          <w:lang w:val="en-GB"/>
          <w14:textFill>
            <w14:solidFill>
              <w14:schemeClr w14:val="tx1"/>
            </w14:solidFill>
          </w14:textFill>
        </w:rPr>
        <w:t xml:space="preserve">, 87, </w:t>
      </w:r>
      <w:r>
        <w:rPr>
          <w:rFonts w:hint="default" w:ascii="Arial" w:hAnsi="Arial" w:cs="Arial"/>
          <w:color w:val="000000" w:themeColor="text1"/>
          <w:sz w:val="24"/>
          <w:szCs w:val="24"/>
          <w:lang w:val="ro-RO"/>
          <w14:textFill>
            <w14:solidFill>
              <w14:schemeClr w14:val="tx1"/>
            </w14:solidFill>
          </w14:textFill>
        </w:rPr>
        <w:t>p</w:t>
      </w:r>
      <w:r>
        <w:rPr>
          <w:rFonts w:hint="default" w:ascii="Arial" w:hAnsi="Arial" w:cs="Arial"/>
          <w:color w:val="000000" w:themeColor="text1"/>
          <w:sz w:val="24"/>
          <w:szCs w:val="24"/>
          <w:lang w:val="en-GB"/>
          <w14:textFill>
            <w14:solidFill>
              <w14:schemeClr w14:val="tx1"/>
            </w14:solidFill>
          </w14:textFill>
        </w:rPr>
        <w:t>p.102507.</w:t>
      </w: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p>
    <w:p>
      <w:pPr>
        <w:pStyle w:val="3"/>
        <w:spacing w:line="360" w:lineRule="auto"/>
        <w:ind w:left="360"/>
        <w:jc w:val="both"/>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 xml:space="preserve">Xie, L., Guan, X. and Huan, T.C. </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color w:val="000000" w:themeColor="text1"/>
          <w:sz w:val="24"/>
          <w:szCs w:val="24"/>
          <w:lang w:val="en-GB"/>
          <w14:textFill>
            <w14:solidFill>
              <w14:schemeClr w14:val="tx1"/>
            </w14:solidFill>
          </w14:textFill>
        </w:rPr>
        <w:t>2019</w:t>
      </w:r>
      <w:r>
        <w:rPr>
          <w:rFonts w:hint="default" w:ascii="Arial" w:hAnsi="Arial" w:cs="Arial"/>
          <w:color w:val="000000" w:themeColor="text1"/>
          <w:sz w:val="24"/>
          <w:szCs w:val="24"/>
          <w:lang w:val="ro-RO"/>
          <w14:textFill>
            <w14:solidFill>
              <w14:schemeClr w14:val="tx1"/>
            </w14:solidFill>
          </w14:textFill>
        </w:rPr>
        <w:t>) ‘</w:t>
      </w:r>
      <w:r>
        <w:rPr>
          <w:rFonts w:hint="default" w:ascii="Arial" w:hAnsi="Arial" w:cs="Arial"/>
          <w:color w:val="000000" w:themeColor="text1"/>
          <w:sz w:val="24"/>
          <w:szCs w:val="24"/>
          <w:lang w:val="en-GB"/>
          <w14:textFill>
            <w14:solidFill>
              <w14:schemeClr w14:val="tx1"/>
            </w14:solidFill>
          </w14:textFill>
        </w:rPr>
        <w:t xml:space="preserve"> A case study of hotel frontline employees' customer need knowledge relating to value co-creation</w:t>
      </w:r>
      <w:r>
        <w:rPr>
          <w:rFonts w:hint="default" w:ascii="Arial" w:hAnsi="Arial" w:cs="Arial"/>
          <w:color w:val="000000" w:themeColor="text1"/>
          <w:sz w:val="24"/>
          <w:szCs w:val="24"/>
          <w:lang w:val="ro-RO"/>
          <w14:textFill>
            <w14:solidFill>
              <w14:schemeClr w14:val="tx1"/>
            </w14:solidFill>
          </w14:textFill>
        </w:rPr>
        <w:t>’‚</w:t>
      </w:r>
      <w:r>
        <w:rPr>
          <w:rFonts w:hint="default" w:ascii="Arial" w:hAnsi="Arial" w:cs="Arial"/>
          <w:i/>
          <w:iCs/>
          <w:color w:val="000000" w:themeColor="text1"/>
          <w:sz w:val="24"/>
          <w:szCs w:val="24"/>
          <w:lang w:val="en-GB"/>
          <w14:textFill>
            <w14:solidFill>
              <w14:schemeClr w14:val="tx1"/>
            </w14:solidFill>
          </w14:textFill>
        </w:rPr>
        <w:t xml:space="preserve"> Journal of Hospitality and Tourism Management</w:t>
      </w:r>
      <w:r>
        <w:rPr>
          <w:rFonts w:hint="default" w:ascii="Arial" w:hAnsi="Arial" w:cs="Arial"/>
          <w:color w:val="000000" w:themeColor="text1"/>
          <w:sz w:val="24"/>
          <w:szCs w:val="24"/>
          <w:lang w:val="en-GB"/>
          <w14:textFill>
            <w14:solidFill>
              <w14:schemeClr w14:val="tx1"/>
            </w14:solidFill>
          </w14:textFill>
        </w:rPr>
        <w:t>, 39, pp.76-86.</w:t>
      </w:r>
    </w:p>
    <w:p>
      <w:pPr>
        <w:pStyle w:val="3"/>
        <w:spacing w:line="360" w:lineRule="auto"/>
        <w:jc w:val="both"/>
        <w:rPr>
          <w:rFonts w:hint="default" w:ascii="Arial" w:hAnsi="Arial" w:cs="Arial"/>
          <w:b/>
          <w:color w:val="000000" w:themeColor="text1"/>
          <w:sz w:val="24"/>
          <w:szCs w:val="24"/>
          <w:lang w:val="en-GB"/>
          <w14:textFill>
            <w14:solidFill>
              <w14:schemeClr w14:val="tx1"/>
            </w14:solidFill>
          </w14:textFill>
        </w:rPr>
      </w:pPr>
    </w:p>
    <w:sectPr>
      <w:headerReference r:id="rId5" w:type="first"/>
      <w:footerReference r:id="rId7" w:type="first"/>
      <w:footerReference r:id="rId6"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 w:name="Franklin Gothic Medium">
    <w:panose1 w:val="020B0603020102020204"/>
    <w:charset w:val="00"/>
    <w:family w:val="auto"/>
    <w:pitch w:val="default"/>
    <w:sig w:usb0="00000287" w:usb1="00000000" w:usb2="00000000" w:usb3="00000000" w:csb0="2000009F" w:csb1="DFD70000"/>
  </w:font>
  <w:font w:name="Calibri Light">
    <w:panose1 w:val="020F0302020204030204"/>
    <w:charset w:val="00"/>
    <w:family w:val="auto"/>
    <w:pitch w:val="default"/>
    <w:sig w:usb0="E4002EFF" w:usb1="C200247B" w:usb2="00000009" w:usb3="00000000" w:csb0="200001FF" w:csb1="00000000"/>
  </w:font>
  <w:font w:name="Arial Narrow">
    <w:panose1 w:val="020B0606020202030204"/>
    <w:charset w:val="00"/>
    <w:family w:val="auto"/>
    <w:pitch w:val="default"/>
    <w:sig w:usb0="00000287" w:usb1="00000800" w:usb2="00000000" w:usb3="00000000" w:csb0="2000009F" w:csb1="DFD70000"/>
  </w:font>
  <w:font w:name="Bahnschrift SemiCondensed">
    <w:panose1 w:val="020B0502040204020203"/>
    <w:charset w:val="00"/>
    <w:family w:val="auto"/>
    <w:pitch w:val="default"/>
    <w:sig w:usb0="A00002C7" w:usb1="00000002" w:usb2="00000000" w:usb3="00000000" w:csb0="2000019F" w:csb1="00000000"/>
  </w:font>
  <w:font w:name="Berlin Sans FB Demi">
    <w:panose1 w:val="020E0802020502020306"/>
    <w:charset w:val="00"/>
    <w:family w:val="auto"/>
    <w:pitch w:val="default"/>
    <w:sig w:usb0="00000003" w:usb1="00000000" w:usb2="00000000" w:usb3="00000000" w:csb0="20000001" w:csb1="00000000"/>
  </w:font>
  <w:font w:name="Bodoni MT Poster Compressed">
    <w:panose1 w:val="02070706080601050204"/>
    <w:charset w:val="00"/>
    <w:family w:val="auto"/>
    <w:pitch w:val="default"/>
    <w:sig w:usb0="00000003" w:usb1="00000000" w:usb2="00000000" w:usb3="00000000" w:csb0="20000011" w:csb1="00000000"/>
  </w:font>
  <w:font w:name="Candara Light">
    <w:panose1 w:val="020E0502030303020204"/>
    <w:charset w:val="00"/>
    <w:family w:val="auto"/>
    <w:pitch w:val="default"/>
    <w:sig w:usb0="A00002FF" w:usb1="00000002" w:usb2="00000000" w:usb3="00000000" w:csb0="0000019F" w:csb1="00000000"/>
  </w:font>
  <w:font w:name="Century Schoolbook">
    <w:panose1 w:val="02040604050505020304"/>
    <w:charset w:val="00"/>
    <w:family w:val="auto"/>
    <w:pitch w:val="default"/>
    <w:sig w:usb0="00000287" w:usb1="00000000" w:usb2="00000000" w:usb3="00000000" w:csb0="2000009F" w:csb1="DFD70000"/>
  </w:font>
  <w:font w:name="Copperplate Gothic Light">
    <w:panose1 w:val="020E0507020206020404"/>
    <w:charset w:val="00"/>
    <w:family w:val="auto"/>
    <w:pitch w:val="default"/>
    <w:sig w:usb0="00000003" w:usb1="00000000" w:usb2="00000000" w:usb3="00000000" w:csb0="20000001" w:csb1="00000000"/>
  </w:font>
  <w:font w:name="Elephant">
    <w:panose1 w:val="02020904090505020303"/>
    <w:charset w:val="00"/>
    <w:family w:val="auto"/>
    <w:pitch w:val="default"/>
    <w:sig w:usb0="00000003" w:usb1="00000000" w:usb2="00000000" w:usb3="00000000" w:csb0="20000001" w:csb1="00000000"/>
  </w:font>
  <w:font w:name="Footlight MT Light">
    <w:panose1 w:val="0204060206030A020304"/>
    <w:charset w:val="00"/>
    <w:family w:val="auto"/>
    <w:pitch w:val="default"/>
    <w:sig w:usb0="00000003" w:usb1="00000000" w:usb2="00000000" w:usb3="00000000" w:csb0="20000001" w:csb1="00000000"/>
  </w:font>
  <w:font w:name="Gadugi">
    <w:panose1 w:val="020B0502040204020203"/>
    <w:charset w:val="00"/>
    <w:family w:val="auto"/>
    <w:pitch w:val="default"/>
    <w:sig w:usb0="80000003" w:usb1="02000000" w:usb2="00003000" w:usb3="00000000" w:csb0="00000001" w:csb1="00000000"/>
  </w:font>
  <w:font w:name="Garamond">
    <w:panose1 w:val="02020404030301010803"/>
    <w:charset w:val="00"/>
    <w:family w:val="auto"/>
    <w:pitch w:val="default"/>
    <w:sig w:usb0="00000287" w:usb1="00000000" w:usb2="00000000" w:usb3="00000000" w:csb0="0000009F" w:csb1="DFD70000"/>
  </w:font>
  <w:font w:name="Gill Sans Ultra Bold Condensed">
    <w:panose1 w:val="020B0A06020104020203"/>
    <w:charset w:val="00"/>
    <w:family w:val="auto"/>
    <w:pitch w:val="default"/>
    <w:sig w:usb0="00000003" w:usb1="00000000" w:usb2="00000000" w:usb3="00000000" w:csb0="00000003" w:csb1="00000000"/>
  </w:font>
  <w:font w:name="Imprint MT Shadow">
    <w:panose1 w:val="04020605060303030202"/>
    <w:charset w:val="00"/>
    <w:family w:val="auto"/>
    <w:pitch w:val="default"/>
    <w:sig w:usb0="00000003" w:usb1="00000000" w:usb2="00000000" w:usb3="00000000" w:csb0="20000001" w:csb1="00000000"/>
  </w:font>
  <w:font w:name="Informal Roman">
    <w:panose1 w:val="030604020304060B0204"/>
    <w:charset w:val="00"/>
    <w:family w:val="auto"/>
    <w:pitch w:val="default"/>
    <w:sig w:usb0="00000003" w:usb1="00000000" w:usb2="00000000" w:usb3="00000000" w:csb0="20000001" w:csb1="00000000"/>
  </w:font>
  <w:font w:name="Ink Free">
    <w:panose1 w:val="03080402000500000000"/>
    <w:charset w:val="00"/>
    <w:family w:val="auto"/>
    <w:pitch w:val="default"/>
    <w:sig w:usb0="0000068F" w:usb1="4000000A" w:usb2="00000000" w:usb3="00000000" w:csb0="0000019F" w:csb1="00000000"/>
  </w:font>
  <w:font w:name="Inter">
    <w:panose1 w:val="020B0502030000000004"/>
    <w:charset w:val="00"/>
    <w:family w:val="auto"/>
    <w:pitch w:val="default"/>
    <w:sig w:usb0="E00002FF" w:usb1="1200A1FF" w:usb2="00000001" w:usb3="00000000" w:csb0="0000019F" w:csb1="00000000"/>
  </w:font>
  <w:font w:name="Kalam">
    <w:panose1 w:val="02000000000000000000"/>
    <w:charset w:val="00"/>
    <w:family w:val="auto"/>
    <w:pitch w:val="default"/>
    <w:sig w:usb0="00008007" w:usb1="00000000" w:usb2="00000000" w:usb3="00000000" w:csb0="20000093" w:csb1="00000000"/>
  </w:font>
  <w:font w:name="Juice ITC">
    <w:panose1 w:val="04040403040A02020202"/>
    <w:charset w:val="00"/>
    <w:family w:val="auto"/>
    <w:pitch w:val="default"/>
    <w:sig w:usb0="00000003" w:usb1="00000000" w:usb2="00000000" w:usb3="00000000" w:csb0="20000001" w:csb1="00000000"/>
  </w:font>
  <w:font w:name="Gigi">
    <w:panose1 w:val="04040504061007020D02"/>
    <w:charset w:val="00"/>
    <w:family w:val="auto"/>
    <w:pitch w:val="default"/>
    <w:sig w:usb0="00000003" w:usb1="00000000" w:usb2="00000000" w:usb3="00000000" w:csb0="20000001" w:csb1="00000000"/>
  </w:font>
  <w:font w:name="Felix Titling">
    <w:panose1 w:val="04060505060202020A04"/>
    <w:charset w:val="00"/>
    <w:family w:val="auto"/>
    <w:pitch w:val="default"/>
    <w:sig w:usb0="00000003" w:usb1="00000000" w:usb2="00000000" w:usb3="00000000" w:csb0="20000001" w:csb1="00000000"/>
  </w:font>
  <w:font w:name="Copperplate Gothic Bold">
    <w:panose1 w:val="020E0705020206020404"/>
    <w:charset w:val="00"/>
    <w:family w:val="auto"/>
    <w:pitch w:val="default"/>
    <w:sig w:usb0="00000003" w:usb1="00000000" w:usb2="00000000" w:usb3="00000000" w:csb0="20000001" w:csb1="00000000"/>
  </w:font>
  <w:font w:name="Colonna MT">
    <w:panose1 w:val="04020805060202030203"/>
    <w:charset w:val="00"/>
    <w:family w:val="auto"/>
    <w:pitch w:val="default"/>
    <w:sig w:usb0="00000003" w:usb1="00000000" w:usb2="00000000" w:usb3="00000000" w:csb0="20000001" w:csb1="00000000"/>
  </w:font>
  <w:font w:name="Centaur">
    <w:panose1 w:val="02030504050205020304"/>
    <w:charset w:val="00"/>
    <w:family w:val="auto"/>
    <w:pitch w:val="default"/>
    <w:sig w:usb0="00000003" w:usb1="00000000" w:usb2="00000000" w:usb3="00000000" w:csb0="20000001" w:csb1="00000000"/>
  </w:font>
  <w:font w:name="Calisto MT">
    <w:panose1 w:val="02040603050505030304"/>
    <w:charset w:val="00"/>
    <w:family w:val="auto"/>
    <w:pitch w:val="default"/>
    <w:sig w:usb0="00000003" w:usb1="00000000" w:usb2="00000000" w:usb3="00000000" w:csb0="20000001" w:csb1="00000000"/>
  </w:font>
  <w:font w:name="Brush Script MT">
    <w:panose1 w:val="03060802040406070304"/>
    <w:charset w:val="00"/>
    <w:family w:val="auto"/>
    <w:pitch w:val="default"/>
    <w:sig w:usb0="00000003" w:usb1="00000000" w:usb2="00000000" w:usb3="00000000" w:csb0="20000001" w:csb1="00000000"/>
  </w:font>
  <w:font w:name="Book Antiqua">
    <w:panose1 w:val="02040602050305030304"/>
    <w:charset w:val="00"/>
    <w:family w:val="auto"/>
    <w:pitch w:val="default"/>
    <w:sig w:usb0="00000287" w:usb1="00000000" w:usb2="00000000" w:usb3="00000000" w:csb0="2000009F" w:csb1="DFD70000"/>
  </w:font>
  <w:font w:name="Baskerville Old Face">
    <w:panose1 w:val="02020602080505020303"/>
    <w:charset w:val="00"/>
    <w:family w:val="auto"/>
    <w:pitch w:val="default"/>
    <w:sig w:usb0="00000003" w:usb1="00000000" w:usb2="00000000" w:usb3="00000000" w:csb0="20000001" w:csb1="00000000"/>
  </w:font>
  <w:font w:name="Bradley Hand ITC">
    <w:panose1 w:val="03070402050302030203"/>
    <w:charset w:val="00"/>
    <w:family w:val="auto"/>
    <w:pitch w:val="default"/>
    <w:sig w:usb0="00000003" w:usb1="00000000" w:usb2="00000000" w:usb3="00000000" w:csb0="20000001" w:csb1="00000000"/>
  </w:font>
  <w:font w:name="Castellar">
    <w:panose1 w:val="020A0402060406010301"/>
    <w:charset w:val="00"/>
    <w:family w:val="auto"/>
    <w:pitch w:val="default"/>
    <w:sig w:usb0="00000003" w:usb1="00000000" w:usb2="00000000" w:usb3="00000000" w:csb0="20000001" w:csb1="00000000"/>
  </w:font>
  <w:font w:name="Chiller">
    <w:panose1 w:val="04020404031007020602"/>
    <w:charset w:val="00"/>
    <w:family w:val="auto"/>
    <w:pitch w:val="default"/>
    <w:sig w:usb0="00000003" w:usb1="00000000" w:usb2="00000000" w:usb3="00000000" w:csb0="20000001" w:csb1="00000000"/>
  </w:font>
  <w:font w:name="Consolas">
    <w:panose1 w:val="020B0609020204030204"/>
    <w:charset w:val="00"/>
    <w:family w:val="auto"/>
    <w:pitch w:val="default"/>
    <w:sig w:usb0="E00006FF" w:usb1="0000FCFF" w:usb2="00000001" w:usb3="00000000" w:csb0="6000019F" w:csb1="DFD70000"/>
  </w:font>
  <w:font w:name="Cookie">
    <w:panose1 w:val="02000000000000000000"/>
    <w:charset w:val="00"/>
    <w:family w:val="auto"/>
    <w:pitch w:val="default"/>
    <w:sig w:usb0="800000A7" w:usb1="0000004A" w:usb2="00000000" w:usb3="00000000" w:csb0="20000111" w:csb1="00000000"/>
  </w:font>
  <w:font w:name="Corbel">
    <w:panose1 w:val="020B0503020204020204"/>
    <w:charset w:val="00"/>
    <w:family w:val="auto"/>
    <w:pitch w:val="default"/>
    <w:sig w:usb0="A00002EF" w:usb1="4000A44B" w:usb2="00000000" w:usb3="00000000" w:csb0="2000019F" w:csb1="00000000"/>
  </w:font>
  <w:font w:name="Dubai">
    <w:panose1 w:val="020B0503030403030204"/>
    <w:charset w:val="00"/>
    <w:family w:val="auto"/>
    <w:pitch w:val="default"/>
    <w:sig w:usb0="80002067" w:usb1="80000000" w:usb2="00000008" w:usb3="00000000" w:csb0="20000041" w:csb1="00000000"/>
  </w:font>
  <w:font w:name="Franklin Gothic Demi Cond">
    <w:panose1 w:val="020B0706030402020204"/>
    <w:charset w:val="00"/>
    <w:family w:val="auto"/>
    <w:pitch w:val="default"/>
    <w:sig w:usb0="00000287" w:usb1="00000000" w:usb2="00000000" w:usb3="00000000" w:csb0="2000009F" w:csb1="DFD70000"/>
  </w:font>
  <w:font w:name="French Script MT">
    <w:panose1 w:val="03020402040607040605"/>
    <w:charset w:val="00"/>
    <w:family w:val="auto"/>
    <w:pitch w:val="default"/>
    <w:sig w:usb0="00000003" w:usb1="00000000" w:usb2="00000000" w:usb3="00000000" w:csb0="20000001" w:csb1="00000000"/>
  </w:font>
  <w:font w:name="Georgia">
    <w:panose1 w:val="02040502050405020303"/>
    <w:charset w:val="00"/>
    <w:family w:val="auto"/>
    <w:pitch w:val="default"/>
    <w:sig w:usb0="00000287" w:usb1="00000000" w:usb2="00000000" w:usb3="00000000" w:csb0="2000009F" w:csb1="00000000"/>
  </w:font>
  <w:font w:name="Harlow Solid Italic">
    <w:panose1 w:val="04030604020F02020D02"/>
    <w:charset w:val="00"/>
    <w:family w:val="auto"/>
    <w:pitch w:val="default"/>
    <w:sig w:usb0="00000003" w:usb1="00000000" w:usb2="00000000" w:usb3="00000000" w:csb0="20000001" w:csb1="00000000"/>
  </w:font>
  <w:font w:name="Javanese Text">
    <w:panose1 w:val="02000000000000000000"/>
    <w:charset w:val="00"/>
    <w:family w:val="auto"/>
    <w:pitch w:val="default"/>
    <w:sig w:usb0="80000003" w:usb1="00002000" w:usb2="00000000" w:usb3="00000000" w:csb0="00000001" w:csb1="00000000"/>
  </w:font>
  <w:font w:name="Segoe UI">
    <w:panose1 w:val="020B0502040204020203"/>
    <w:charset w:val="00"/>
    <w:family w:val="auto"/>
    <w:pitch w:val="default"/>
    <w:sig w:usb0="E4002EFF" w:usb1="C000E47F" w:usb2="00000009" w:usb3="00000000" w:csb0="200001FF" w:csb1="00000000"/>
  </w:font>
  <w:font w:name="Showcard Gothic">
    <w:panose1 w:val="04020904020102020604"/>
    <w:charset w:val="00"/>
    <w:family w:val="auto"/>
    <w:pitch w:val="default"/>
    <w:sig w:usb0="00000003" w:usb1="00000000" w:usb2="00000000" w:usb3="00000000" w:csb0="20000001" w:csb1="00000000"/>
  </w:font>
  <w:font w:name="Segoe UI Variable Text Semilight">
    <w:panose1 w:val="00000000000000000000"/>
    <w:charset w:val="00"/>
    <w:family w:val="auto"/>
    <w:pitch w:val="default"/>
    <w:sig w:usb0="A00002FF" w:usb1="0000000B" w:usb2="00000000" w:usb3="00000000" w:csb0="2000019F" w:csb1="00000000"/>
  </w:font>
  <w:font w:name="Segoe UI Variable Small Light">
    <w:panose1 w:val="00000000000000000000"/>
    <w:charset w:val="00"/>
    <w:family w:val="auto"/>
    <w:pitch w:val="default"/>
    <w:sig w:usb0="A00002FF" w:usb1="0000000B" w:usb2="00000000" w:usb3="00000000" w:csb0="2000019F" w:csb1="00000000"/>
  </w:font>
  <w:font w:name="Segoe UI Symbol">
    <w:panose1 w:val="020B0502040204020203"/>
    <w:charset w:val="00"/>
    <w:family w:val="auto"/>
    <w:pitch w:val="default"/>
    <w:sig w:usb0="800001E3" w:usb1="1200FFEF" w:usb2="00040000" w:usb3="04000000" w:csb0="00000001" w:csb1="40000000"/>
  </w:font>
  <w:font w:name="Segoe MDL2 Assets">
    <w:panose1 w:val="050A0102010101010101"/>
    <w:charset w:val="00"/>
    <w:family w:val="auto"/>
    <w:pitch w:val="default"/>
    <w:sig w:usb0="00000000" w:usb1="10000000" w:usb2="00000000" w:usb3="00000000" w:csb0="00000001" w:csb1="00000000"/>
  </w:font>
  <w:font w:name="Rage Italic">
    <w:panose1 w:val="03070502040507070304"/>
    <w:charset w:val="00"/>
    <w:family w:val="auto"/>
    <w:pitch w:val="default"/>
    <w:sig w:usb0="00000003" w:usb1="00000000" w:usb2="00000000" w:usb3="00000000" w:csb0="20000001" w:csb1="00000000"/>
  </w:font>
  <w:font w:name="Playbill">
    <w:panose1 w:val="040506030A0602020202"/>
    <w:charset w:val="00"/>
    <w:family w:val="auto"/>
    <w:pitch w:val="default"/>
    <w:sig w:usb0="00000003" w:usb1="00000000" w:usb2="00000000" w:usb3="00000000" w:csb0="20000001" w:csb1="00000000"/>
  </w:font>
  <w:font w:name="Perpetua Titling MT">
    <w:panose1 w:val="02020502060505020804"/>
    <w:charset w:val="00"/>
    <w:family w:val="auto"/>
    <w:pitch w:val="default"/>
    <w:sig w:usb0="00000003" w:usb1="00000000" w:usb2="00000000" w:usb3="00000000" w:csb0="20000001" w:csb1="00000000"/>
  </w:font>
  <w:font w:name="Old English Text MT">
    <w:panose1 w:val="03040902040508030806"/>
    <w:charset w:val="00"/>
    <w:family w:val="auto"/>
    <w:pitch w:val="default"/>
    <w:sig w:usb0="00000003" w:usb1="00000000" w:usb2="00000000" w:usb3="00000000" w:csb0="20000001" w:csb1="00000000"/>
  </w:font>
  <w:font w:name="Niagara Solid">
    <w:panose1 w:val="04020502070702020202"/>
    <w:charset w:val="00"/>
    <w:family w:val="auto"/>
    <w:pitch w:val="default"/>
    <w:sig w:usb0="00000003" w:usb1="00000000" w:usb2="00000000" w:usb3="00000000" w:csb0="20000001" w:csb1="00000000"/>
  </w:font>
  <w:font w:name="Mistral">
    <w:panose1 w:val="03090702030407020403"/>
    <w:charset w:val="00"/>
    <w:family w:val="auto"/>
    <w:pitch w:val="default"/>
    <w:sig w:usb0="00000287" w:usb1="00000000" w:usb2="00000000" w:usb3="00000000" w:csb0="2000009F" w:csb1="DFD70000"/>
  </w:font>
  <w:font w:name="Microsoft JhengHei UI Light">
    <w:panose1 w:val="020B0304030504040204"/>
    <w:charset w:val="88"/>
    <w:family w:val="auto"/>
    <w:pitch w:val="default"/>
    <w:sig w:usb0="800002A7" w:usb1="28CF4400" w:usb2="00000016" w:usb3="00000000" w:csb0="00100009" w:csb1="00000000"/>
  </w:font>
  <w:font w:name="Matura MT Script Capitals">
    <w:panose1 w:val="03020802060602070202"/>
    <w:charset w:val="00"/>
    <w:family w:val="auto"/>
    <w:pitch w:val="default"/>
    <w:sig w:usb0="00000003" w:usb1="00000000" w:usb2="00000000" w:usb3="00000000" w:csb0="20000001" w:csb1="00000000"/>
  </w:font>
  <w:font w:name="Lucida Sans Unicode">
    <w:panose1 w:val="020B0602030504020204"/>
    <w:charset w:val="00"/>
    <w:family w:val="auto"/>
    <w:pitch w:val="default"/>
    <w:sig w:usb0="80001AFF" w:usb1="0000396B" w:usb2="00000000" w:usb3="00000000" w:csb0="200000BF" w:csb1="D7F70000"/>
  </w:font>
  <w:font w:name="Lemon">
    <w:panose1 w:val="02000000000000000000"/>
    <w:charset w:val="00"/>
    <w:family w:val="auto"/>
    <w:pitch w:val="default"/>
    <w:sig w:usb0="800000AF" w:usb1="4000204B" w:usb2="00000000" w:usb3="00000000" w:csb0="20000001" w:csb1="00000000"/>
  </w:font>
  <w:font w:name="Segoe UI Variable Small Semilight">
    <w:panose1 w:val="00000000000000000000"/>
    <w:charset w:val="00"/>
    <w:family w:val="auto"/>
    <w:pitch w:val="default"/>
    <w:sig w:usb0="A00002FF" w:usb1="0000000B" w:usb2="00000000" w:usb3="00000000" w:csb0="2000019F" w:csb1="00000000"/>
  </w:font>
  <w:font w:name="Segoe UI Emoji">
    <w:panose1 w:val="020B0502040204020203"/>
    <w:charset w:val="00"/>
    <w:family w:val="auto"/>
    <w:pitch w:val="default"/>
    <w:sig w:usb0="00000001" w:usb1="02000000" w:usb2="00000000" w:usb3="00000000" w:csb0="00000001" w:csb1="00000000"/>
  </w:font>
  <w:font w:name="Segoe UI Black">
    <w:panose1 w:val="020B0A02040204020203"/>
    <w:charset w:val="00"/>
    <w:family w:val="auto"/>
    <w:pitch w:val="default"/>
    <w:sig w:usb0="E00002FF" w:usb1="4000E47F" w:usb2="00000021" w:usb3="00000000" w:csb0="2000019F" w:csb1="00000000"/>
  </w:font>
  <w:font w:name="Playball">
    <w:panose1 w:val="02000000000000000000"/>
    <w:charset w:val="00"/>
    <w:family w:val="auto"/>
    <w:pitch w:val="default"/>
    <w:sig w:usb0="0000002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right"/>
      <w:rPr>
        <w:sz w:val="20"/>
        <w:szCs w:val="20"/>
      </w:rPr>
    </w:pPr>
    <w:r>
      <w:rPr>
        <w:sz w:val="20"/>
        <w:szCs w:val="20"/>
      </w:rPr>
      <w:fldChar w:fldCharType="begin"/>
    </w:r>
    <w:r>
      <w:rPr>
        <w:sz w:val="20"/>
        <w:szCs w:val="20"/>
      </w:rPr>
      <w:instrText xml:space="preserve">PAGE</w:instrText>
    </w:r>
    <w:r>
      <w:rPr>
        <w:sz w:val="20"/>
        <w:szCs w:val="20"/>
      </w:rPr>
      <w:fldChar w:fldCharType="separate"/>
    </w:r>
    <w:r>
      <w:rPr>
        <w:sz w:val="20"/>
        <w:szCs w:val="20"/>
      </w:rPr>
      <w:t>11</w:t>
    </w:r>
    <w:r>
      <w:rPr>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33891EF"/>
    <w:multiLevelType w:val="singleLevel"/>
    <w:tmpl w:val="533891EF"/>
    <w:lvl w:ilvl="0" w:tentative="0">
      <w:start w:val="3"/>
      <w:numFmt w:val="decimal"/>
      <w:suff w:val="space"/>
      <w:lvlText w:val="%1."/>
      <w:lvlJc w:val="left"/>
    </w:lvl>
  </w:abstractNum>
  <w:abstractNum w:abstractNumId="1">
    <w:nsid w:val="70B8F571"/>
    <w:multiLevelType w:val="singleLevel"/>
    <w:tmpl w:val="70B8F571"/>
    <w:lvl w:ilvl="0" w:tentative="0">
      <w:start w:val="1"/>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322D"/>
    <w:rsid w:val="00013B1E"/>
    <w:rsid w:val="0012784E"/>
    <w:rsid w:val="00197A20"/>
    <w:rsid w:val="001B4021"/>
    <w:rsid w:val="0033480F"/>
    <w:rsid w:val="003D071F"/>
    <w:rsid w:val="003D1E43"/>
    <w:rsid w:val="004B6213"/>
    <w:rsid w:val="004E2069"/>
    <w:rsid w:val="00597C1D"/>
    <w:rsid w:val="005A3A9D"/>
    <w:rsid w:val="00613A3F"/>
    <w:rsid w:val="00696926"/>
    <w:rsid w:val="006B3712"/>
    <w:rsid w:val="007616D0"/>
    <w:rsid w:val="00811476"/>
    <w:rsid w:val="0082063D"/>
    <w:rsid w:val="00996F5D"/>
    <w:rsid w:val="00A12F24"/>
    <w:rsid w:val="00AB1B6A"/>
    <w:rsid w:val="00B446A9"/>
    <w:rsid w:val="00C67D88"/>
    <w:rsid w:val="00C810F8"/>
    <w:rsid w:val="00C8140B"/>
    <w:rsid w:val="00CA78B9"/>
    <w:rsid w:val="00CE322D"/>
    <w:rsid w:val="00CE64AD"/>
    <w:rsid w:val="00D80E05"/>
    <w:rsid w:val="00F44FE9"/>
    <w:rsid w:val="12083B55"/>
    <w:rsid w:val="30012B85"/>
    <w:rsid w:val="52517DB2"/>
    <w:rsid w:val="66221A92"/>
    <w:rsid w:val="772E7B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3"/>
    <w:next w:val="3"/>
    <w:qFormat/>
    <w:uiPriority w:val="0"/>
    <w:pPr>
      <w:keepNext/>
      <w:keepLines/>
      <w:spacing w:line="360" w:lineRule="auto"/>
      <w:jc w:val="both"/>
      <w:outlineLvl w:val="0"/>
    </w:pPr>
    <w:rPr>
      <w:b/>
      <w:sz w:val="28"/>
      <w:szCs w:val="28"/>
    </w:rPr>
  </w:style>
  <w:style w:type="paragraph" w:styleId="4">
    <w:name w:val="heading 2"/>
    <w:basedOn w:val="3"/>
    <w:next w:val="3"/>
    <w:uiPriority w:val="0"/>
    <w:pPr>
      <w:keepNext/>
      <w:keepLines/>
      <w:spacing w:line="360" w:lineRule="auto"/>
      <w:jc w:val="both"/>
      <w:outlineLvl w:val="1"/>
    </w:pPr>
    <w:rPr>
      <w:b/>
      <w:sz w:val="26"/>
      <w:szCs w:val="26"/>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US" w:eastAsia="en-US" w:bidi="ar-SA"/>
    </w:rPr>
  </w:style>
  <w:style w:type="paragraph" w:styleId="11">
    <w:name w:val="Balloon Text"/>
    <w:basedOn w:val="1"/>
    <w:link w:val="22"/>
    <w:semiHidden/>
    <w:unhideWhenUsed/>
    <w:uiPriority w:val="99"/>
    <w:pPr>
      <w:spacing w:line="240" w:lineRule="auto"/>
    </w:pPr>
    <w:rPr>
      <w:rFonts w:ascii="Tahoma" w:hAnsi="Tahoma" w:cs="Tahoma"/>
      <w:sz w:val="16"/>
      <w:szCs w:val="16"/>
    </w:rPr>
  </w:style>
  <w:style w:type="character" w:styleId="12">
    <w:name w:val="annotation reference"/>
    <w:basedOn w:val="9"/>
    <w:semiHidden/>
    <w:unhideWhenUsed/>
    <w:uiPriority w:val="99"/>
    <w:rPr>
      <w:sz w:val="16"/>
      <w:szCs w:val="16"/>
    </w:rPr>
  </w:style>
  <w:style w:type="paragraph" w:styleId="13">
    <w:name w:val="annotation text"/>
    <w:basedOn w:val="1"/>
    <w:link w:val="21"/>
    <w:unhideWhenUsed/>
    <w:qFormat/>
    <w:uiPriority w:val="99"/>
    <w:pPr>
      <w:spacing w:line="240" w:lineRule="auto"/>
    </w:pPr>
    <w:rPr>
      <w:sz w:val="20"/>
      <w:szCs w:val="20"/>
    </w:rPr>
  </w:style>
  <w:style w:type="paragraph" w:styleId="14">
    <w:name w:val="annotation subject"/>
    <w:basedOn w:val="13"/>
    <w:next w:val="13"/>
    <w:link w:val="28"/>
    <w:semiHidden/>
    <w:unhideWhenUsed/>
    <w:uiPriority w:val="99"/>
    <w:rPr>
      <w:b/>
      <w:bCs/>
    </w:rPr>
  </w:style>
  <w:style w:type="character" w:styleId="15">
    <w:name w:val="Hyperlink"/>
    <w:basedOn w:val="9"/>
    <w:unhideWhenUsed/>
    <w:qFormat/>
    <w:uiPriority w:val="99"/>
    <w:rPr>
      <w:color w:val="0000FF" w:themeColor="hyperlink"/>
      <w:u w:val="single"/>
      <w14:textFill>
        <w14:solidFill>
          <w14:schemeClr w14:val="hlink"/>
        </w14:solidFill>
      </w14:textFill>
    </w:rPr>
  </w:style>
  <w:style w:type="paragraph" w:styleId="16">
    <w:name w:val="Normal (Web)"/>
    <w:semiHidden/>
    <w:unhideWhenUsed/>
    <w:uiPriority w:val="99"/>
    <w:pPr>
      <w:spacing w:before="0" w:beforeAutospacing="1" w:after="0" w:afterAutospacing="1"/>
      <w:ind w:left="0" w:right="0"/>
      <w:jc w:val="left"/>
    </w:pPr>
    <w:rPr>
      <w:kern w:val="0"/>
      <w:sz w:val="24"/>
      <w:szCs w:val="24"/>
      <w:lang w:val="en-US" w:eastAsia="zh-CN" w:bidi="ar"/>
    </w:rPr>
  </w:style>
  <w:style w:type="paragraph" w:styleId="17">
    <w:name w:val="Subtitle"/>
    <w:basedOn w:val="3"/>
    <w:next w:val="3"/>
    <w:uiPriority w:val="0"/>
    <w:pPr>
      <w:keepNext/>
      <w:keepLines/>
      <w:spacing w:after="320"/>
    </w:pPr>
    <w:rPr>
      <w:color w:val="666666"/>
      <w:sz w:val="30"/>
      <w:szCs w:val="30"/>
    </w:rPr>
  </w:style>
  <w:style w:type="paragraph" w:styleId="18">
    <w:name w:val="Title"/>
    <w:basedOn w:val="3"/>
    <w:next w:val="3"/>
    <w:uiPriority w:val="0"/>
    <w:pPr>
      <w:keepNext/>
      <w:keepLines/>
      <w:spacing w:after="60"/>
    </w:pPr>
    <w:rPr>
      <w:sz w:val="52"/>
      <w:szCs w:val="52"/>
    </w:rPr>
  </w:style>
  <w:style w:type="paragraph" w:styleId="19">
    <w:name w:val="toc 1"/>
    <w:basedOn w:val="1"/>
    <w:next w:val="1"/>
    <w:unhideWhenUsed/>
    <w:uiPriority w:val="39"/>
    <w:pPr>
      <w:spacing w:after="100"/>
    </w:pPr>
  </w:style>
  <w:style w:type="paragraph" w:styleId="20">
    <w:name w:val="toc 2"/>
    <w:basedOn w:val="1"/>
    <w:next w:val="1"/>
    <w:unhideWhenUsed/>
    <w:qFormat/>
    <w:uiPriority w:val="39"/>
    <w:pPr>
      <w:tabs>
        <w:tab w:val="right" w:leader="dot" w:pos="9350"/>
      </w:tabs>
      <w:spacing w:after="100" w:line="360" w:lineRule="auto"/>
      <w:ind w:left="220"/>
      <w:jc w:val="both"/>
    </w:pPr>
  </w:style>
  <w:style w:type="character" w:customStyle="1" w:styleId="21">
    <w:name w:val="Comment Text Char"/>
    <w:basedOn w:val="9"/>
    <w:link w:val="13"/>
    <w:uiPriority w:val="99"/>
    <w:rPr>
      <w:sz w:val="20"/>
      <w:szCs w:val="20"/>
    </w:rPr>
  </w:style>
  <w:style w:type="character" w:customStyle="1" w:styleId="22">
    <w:name w:val="Balloon Text Char"/>
    <w:basedOn w:val="9"/>
    <w:link w:val="11"/>
    <w:semiHidden/>
    <w:uiPriority w:val="99"/>
    <w:rPr>
      <w:rFonts w:ascii="Tahoma" w:hAnsi="Tahoma" w:cs="Tahoma"/>
      <w:sz w:val="16"/>
      <w:szCs w:val="16"/>
    </w:rPr>
  </w:style>
  <w:style w:type="paragraph" w:styleId="23">
    <w:name w:val="No Spacing"/>
    <w:link w:val="24"/>
    <w:qFormat/>
    <w:uiPriority w:val="1"/>
    <w:rPr>
      <w:rFonts w:asciiTheme="minorHAnsi" w:hAnsiTheme="minorHAnsi" w:eastAsiaTheme="minorEastAsia" w:cstheme="minorBidi"/>
      <w:sz w:val="22"/>
      <w:szCs w:val="22"/>
      <w:lang w:val="en-US" w:eastAsia="en-US" w:bidi="ar-SA"/>
    </w:rPr>
  </w:style>
  <w:style w:type="character" w:customStyle="1" w:styleId="24">
    <w:name w:val="No Spacing Char"/>
    <w:basedOn w:val="9"/>
    <w:link w:val="23"/>
    <w:uiPriority w:val="1"/>
    <w:rPr>
      <w:rFonts w:asciiTheme="minorHAnsi" w:hAnsiTheme="minorHAnsi" w:eastAsiaTheme="minorEastAsia" w:cstheme="minorBidi"/>
    </w:rPr>
  </w:style>
  <w:style w:type="paragraph" w:customStyle="1" w:styleId="25">
    <w:name w:val="Normal2"/>
    <w:qFormat/>
    <w:uiPriority w:val="0"/>
    <w:pPr>
      <w:spacing w:line="276" w:lineRule="auto"/>
    </w:pPr>
    <w:rPr>
      <w:rFonts w:ascii="Arial" w:hAnsi="Arial" w:eastAsia="Arial" w:cs="Arial"/>
      <w:sz w:val="22"/>
      <w:szCs w:val="22"/>
      <w:lang w:val="en-US" w:eastAsia="en-US" w:bidi="ar-SA"/>
    </w:rPr>
  </w:style>
  <w:style w:type="paragraph" w:customStyle="1" w:styleId="26">
    <w:name w:val="WPSOffice手动目录 1"/>
    <w:uiPriority w:val="0"/>
    <w:rPr>
      <w:rFonts w:ascii="Arial" w:hAnsi="Arial" w:eastAsia="Arial" w:cs="Arial"/>
      <w:lang w:val="en-GB" w:eastAsia="zh-CN" w:bidi="ar-SA"/>
    </w:rPr>
  </w:style>
  <w:style w:type="paragraph" w:customStyle="1" w:styleId="27">
    <w:name w:val="WPSOffice手动目录 2"/>
    <w:uiPriority w:val="0"/>
    <w:pPr>
      <w:ind w:left="200" w:leftChars="200"/>
    </w:pPr>
    <w:rPr>
      <w:rFonts w:ascii="Arial" w:hAnsi="Arial" w:eastAsia="Arial" w:cs="Arial"/>
      <w:lang w:val="en-GB" w:eastAsia="zh-CN" w:bidi="ar-SA"/>
    </w:rPr>
  </w:style>
  <w:style w:type="character" w:customStyle="1" w:styleId="28">
    <w:name w:val="Comment Subject Char"/>
    <w:basedOn w:val="21"/>
    <w:link w:val="14"/>
    <w:semiHidden/>
    <w:uiPriority w:val="99"/>
    <w:rPr>
      <w:b/>
      <w:bCs/>
      <w:sz w:val="20"/>
      <w:szCs w:val="20"/>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glossaryDocument" Target="glossary/document.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509296FFB9AC4F65841CB0DEC0557577"/>
        <w:style w:val=""/>
        <w:category>
          <w:name w:val="General"/>
          <w:gallery w:val="placeholder"/>
        </w:category>
        <w:types>
          <w:type w:val="bbPlcHdr"/>
        </w:types>
        <w:behaviors>
          <w:behavior w:val="content"/>
        </w:behaviors>
        <w:description w:val=""/>
        <w:guid w:val="{9D2B5972-1D38-4CDB-84A8-31F56FCB8FE0}"/>
      </w:docPartPr>
      <w:docPartBody>
        <w:p>
          <w:pPr>
            <w:pStyle w:val="4"/>
          </w:pPr>
          <w:r>
            <w:rPr>
              <w:rFonts w:asciiTheme="majorHAnsi" w:hAnsiTheme="majorHAnsi" w:eastAsiaTheme="majorEastAsia" w:cstheme="majorBidi"/>
              <w:caps/>
              <w:color w:val="4F81BD" w:themeColor="accent1"/>
              <w:sz w:val="80"/>
              <w:szCs w:val="80"/>
              <w14:textFill>
                <w14:solidFill>
                  <w14:schemeClr w14:val="accent1"/>
                </w14:solidFill>
              </w14:textFill>
            </w:rPr>
            <w:t>[Document 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916"/>
    <w:rsid w:val="00245406"/>
    <w:rsid w:val="00893916"/>
    <w:rsid w:val="00D56B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customStyle="1" w:styleId="4">
    <w:name w:val="509296FFB9AC4F65841CB0DEC0557577"/>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EA91E61-3FD2-4436-B2F9-B23FF98D47CB}">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15</Pages>
  <Words>2408</Words>
  <Characters>13727</Characters>
  <Lines>114</Lines>
  <Paragraphs>32</Paragraphs>
  <TotalTime>13</TotalTime>
  <ScaleCrop>false</ScaleCrop>
  <LinksUpToDate>false</LinksUpToDate>
  <CharactersWithSpaces>16103</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2023-03-03T10:38:00Z</dcterms:created>
  <dc:creator>USER</dc:creator>
  <cp:lastModifiedBy>DANIELA PREDA</cp:lastModifiedBy>
  <dcterms:modified xsi:type="dcterms:W3CDTF">2023-03-09T00:11:51Z</dcterms:modified>
  <dc:title>HOTEL STANDARDS, REPUTATION MANAGEMENT, BUILDING AND RETAINING CUSTOMER LOYALTY</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57fbdcc4f7829f371ae052b0d9caf6a8f9b1acbfa5aa8283aa942ee769cb4432</vt:lpwstr>
  </property>
  <property fmtid="{D5CDD505-2E9C-101B-9397-08002B2CF9AE}" pid="3" name="KSOProductBuildVer">
    <vt:lpwstr>1033-11.2.0.11486</vt:lpwstr>
  </property>
  <property fmtid="{D5CDD505-2E9C-101B-9397-08002B2CF9AE}" pid="4" name="ICV">
    <vt:lpwstr>281D65F614824CB0BB4141CFCAAB4253</vt:lpwstr>
  </property>
</Properties>
</file>