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33A" w:rsidRPr="00C6533A" w:rsidRDefault="00C6533A" w:rsidP="00C6533A">
      <w:pPr>
        <w:jc w:val="both"/>
        <w:rPr>
          <w:b/>
          <w:sz w:val="28"/>
          <w:szCs w:val="28"/>
        </w:rPr>
      </w:pPr>
      <w:bookmarkStart w:id="0" w:name="_GoBack"/>
      <w:bookmarkEnd w:id="0"/>
      <w:r w:rsidRPr="00C6533A">
        <w:rPr>
          <w:b/>
          <w:sz w:val="28"/>
          <w:szCs w:val="28"/>
        </w:rPr>
        <w:t>Entrapment Process</w:t>
      </w:r>
    </w:p>
    <w:p w:rsidR="00C6533A" w:rsidRPr="00C6533A" w:rsidRDefault="00C6533A" w:rsidP="00C6533A">
      <w:pPr>
        <w:jc w:val="both"/>
        <w:rPr>
          <w:sz w:val="24"/>
          <w:szCs w:val="24"/>
        </w:rPr>
      </w:pPr>
      <w:r w:rsidRPr="00C6533A">
        <w:rPr>
          <w:sz w:val="24"/>
          <w:szCs w:val="24"/>
          <w:u w:val="single"/>
        </w:rPr>
        <w:t>Stage 1: Grooming / Conditioning</w:t>
      </w:r>
      <w:r w:rsidRPr="00C6533A">
        <w:rPr>
          <w:sz w:val="24"/>
          <w:szCs w:val="24"/>
        </w:rPr>
        <w:t>:</w:t>
      </w:r>
    </w:p>
    <w:p w:rsidR="00C6533A" w:rsidRPr="00C6533A" w:rsidRDefault="00C6533A" w:rsidP="00C6533A">
      <w:pPr>
        <w:jc w:val="both"/>
        <w:rPr>
          <w:sz w:val="24"/>
          <w:szCs w:val="24"/>
        </w:rPr>
      </w:pPr>
      <w:r w:rsidRPr="00C6533A">
        <w:rPr>
          <w:sz w:val="24"/>
          <w:szCs w:val="24"/>
        </w:rPr>
        <w:t>This stage is very similar to paedophiles grooming children. It is often described by survivors as being, at the time, very romantic, and the perpetrator described as charming and attentive. Perpetrators will go to a great deal of trouble to find information about the victim that they can use against them in the future, e.g. anything the victim has done in the past that they are embarrassed about?, have they been abused before?, etc. Perpetrators will also invest a great deal of time and effort in discovering and taking on hobbies and interest that the victim has, in order to accelerate the emotional ties the victim develops towards them. Bear in mind that most humans want to be loved and seek this type of attention from partners and potential partners.</w:t>
      </w:r>
    </w:p>
    <w:p w:rsidR="00C6533A" w:rsidRPr="00C6533A" w:rsidRDefault="00C6533A" w:rsidP="00C6533A">
      <w:pPr>
        <w:jc w:val="both"/>
        <w:rPr>
          <w:sz w:val="24"/>
          <w:szCs w:val="24"/>
        </w:rPr>
      </w:pPr>
      <w:r w:rsidRPr="00C6533A">
        <w:rPr>
          <w:sz w:val="24"/>
          <w:szCs w:val="24"/>
        </w:rPr>
        <w:t>At this point the perpetrator will not attempt to coerce their victim, but they may well gently “push” the victim by saying for example, “I really like you in that top” to “I don’t like you in that top”. (SUBTLE INNUENDOS)</w:t>
      </w:r>
    </w:p>
    <w:p w:rsidR="00C6533A" w:rsidRPr="00C6533A" w:rsidRDefault="00C6533A" w:rsidP="00C6533A">
      <w:pPr>
        <w:jc w:val="both"/>
        <w:rPr>
          <w:sz w:val="24"/>
          <w:szCs w:val="24"/>
        </w:rPr>
      </w:pPr>
      <w:r w:rsidRPr="00C6533A">
        <w:rPr>
          <w:sz w:val="24"/>
          <w:szCs w:val="24"/>
        </w:rPr>
        <w:t>Often when survivors look back at this stage with hindsight, they often recognise times when the perpetrator said or did something that felt a little controlling, but at the time they excused and dismissed it believing it to be a one-off incident.</w:t>
      </w:r>
    </w:p>
    <w:p w:rsidR="00C6533A" w:rsidRPr="00C6533A" w:rsidRDefault="00C6533A" w:rsidP="00C6533A">
      <w:pPr>
        <w:jc w:val="both"/>
        <w:rPr>
          <w:sz w:val="24"/>
          <w:szCs w:val="24"/>
        </w:rPr>
      </w:pPr>
      <w:r w:rsidRPr="00C6533A">
        <w:rPr>
          <w:sz w:val="24"/>
          <w:szCs w:val="24"/>
        </w:rPr>
        <w:t>Isolating the victim often happens at this stage too, but very subtly. Often victims can’t recognise that the perpetrator has isolated them from friends and family as the actual cutting of ties was carried out by the victim him / herself. Very subtly the perpetrator sows seeds of doubt into the mind of the victim, e.g. they may claim that a friend of the victim has made inappropriate advances towards them, resulting in the victim not trusting her friend anymore and keeping them at arm’s length, or the perpetrator may tell the victim that their friends or family are trying to control her (especially if a concerned other has started questioning the victim about her relationship).</w:t>
      </w:r>
    </w:p>
    <w:p w:rsidR="00C6533A" w:rsidRPr="00C6533A" w:rsidRDefault="00C6533A" w:rsidP="00C6533A">
      <w:pPr>
        <w:jc w:val="both"/>
        <w:rPr>
          <w:sz w:val="24"/>
          <w:szCs w:val="24"/>
          <w:u w:val="single"/>
        </w:rPr>
      </w:pPr>
      <w:r w:rsidRPr="00C6533A">
        <w:rPr>
          <w:sz w:val="24"/>
          <w:szCs w:val="24"/>
          <w:u w:val="single"/>
        </w:rPr>
        <w:t>Stage 2: Normalisation:</w:t>
      </w:r>
    </w:p>
    <w:p w:rsidR="00C6533A" w:rsidRPr="00C6533A" w:rsidRDefault="00C6533A" w:rsidP="00C6533A">
      <w:pPr>
        <w:jc w:val="both"/>
        <w:rPr>
          <w:sz w:val="24"/>
          <w:szCs w:val="24"/>
        </w:rPr>
      </w:pPr>
      <w:r w:rsidRPr="00C6533A">
        <w:rPr>
          <w:sz w:val="24"/>
          <w:szCs w:val="24"/>
        </w:rPr>
        <w:t>The perpetrator is now imposing his norms and standards, and how the victim should look, act, feel and behave. When this happens, abusive behaviours go from being perceived as unacceptable to becoming normal – this is referred to as distorted perception of reality (normalising) (COMMANDS &amp; GUILT)</w:t>
      </w:r>
    </w:p>
    <w:p w:rsidR="00C6533A" w:rsidRPr="00C6533A" w:rsidRDefault="00C6533A" w:rsidP="00C6533A">
      <w:pPr>
        <w:jc w:val="both"/>
        <w:rPr>
          <w:sz w:val="24"/>
          <w:szCs w:val="24"/>
        </w:rPr>
      </w:pPr>
      <w:r w:rsidRPr="00C6533A">
        <w:rPr>
          <w:sz w:val="24"/>
          <w:szCs w:val="24"/>
        </w:rPr>
        <w:t>As time goes on, the perpetrator’s definition of reality dominates in the relationship, and as a result, the victim becomes confused and doubts themselves. (Dependence)</w:t>
      </w:r>
    </w:p>
    <w:p w:rsidR="00C6533A" w:rsidRPr="00C6533A" w:rsidRDefault="00C6533A" w:rsidP="00C6533A">
      <w:pPr>
        <w:jc w:val="both"/>
        <w:rPr>
          <w:sz w:val="24"/>
          <w:szCs w:val="24"/>
        </w:rPr>
      </w:pPr>
      <w:r w:rsidRPr="00C6533A">
        <w:rPr>
          <w:sz w:val="24"/>
          <w:szCs w:val="24"/>
        </w:rPr>
        <w:t>The victim becomes mentally and physically exhausted just trying to exist in the relationship without incurring punishment. This is exasperated further by the perpetrator changing the “rules” without informing the victim, and so when she unwittingly breaks the “rules” she is punished, and instils even more fear and confusion.</w:t>
      </w:r>
    </w:p>
    <w:p w:rsidR="000845DF" w:rsidRDefault="000845DF" w:rsidP="00C6533A">
      <w:pPr>
        <w:jc w:val="both"/>
        <w:rPr>
          <w:sz w:val="24"/>
          <w:szCs w:val="24"/>
          <w:u w:val="single"/>
        </w:rPr>
      </w:pPr>
    </w:p>
    <w:p w:rsidR="000845DF" w:rsidRDefault="000845DF" w:rsidP="00C6533A">
      <w:pPr>
        <w:jc w:val="both"/>
        <w:rPr>
          <w:sz w:val="24"/>
          <w:szCs w:val="24"/>
          <w:u w:val="single"/>
        </w:rPr>
      </w:pPr>
    </w:p>
    <w:p w:rsidR="00C6533A" w:rsidRPr="00C6533A" w:rsidRDefault="00C6533A" w:rsidP="00C6533A">
      <w:pPr>
        <w:jc w:val="both"/>
        <w:rPr>
          <w:sz w:val="24"/>
          <w:szCs w:val="24"/>
          <w:u w:val="single"/>
        </w:rPr>
      </w:pPr>
      <w:r w:rsidRPr="00C6533A">
        <w:rPr>
          <w:sz w:val="24"/>
          <w:szCs w:val="24"/>
          <w:u w:val="single"/>
        </w:rPr>
        <w:t>Stage 3: Entrapment:</w:t>
      </w:r>
    </w:p>
    <w:p w:rsidR="00C6533A" w:rsidRPr="00C6533A" w:rsidRDefault="00C6533A" w:rsidP="00C6533A">
      <w:pPr>
        <w:jc w:val="both"/>
        <w:rPr>
          <w:sz w:val="24"/>
          <w:szCs w:val="24"/>
        </w:rPr>
      </w:pPr>
      <w:r w:rsidRPr="00C6533A">
        <w:rPr>
          <w:sz w:val="24"/>
          <w:szCs w:val="24"/>
        </w:rPr>
        <w:t>Sometimes the victim fights back, which results in “punishment”, and often the abuse / assault escalates – the perpetrator “tightening the reigns” (THREATS)</w:t>
      </w:r>
    </w:p>
    <w:p w:rsidR="00C6533A" w:rsidRPr="00C6533A" w:rsidRDefault="00C6533A" w:rsidP="00C6533A">
      <w:pPr>
        <w:jc w:val="both"/>
        <w:rPr>
          <w:sz w:val="24"/>
          <w:szCs w:val="24"/>
        </w:rPr>
      </w:pPr>
      <w:r w:rsidRPr="00C6533A">
        <w:rPr>
          <w:sz w:val="24"/>
          <w:szCs w:val="24"/>
        </w:rPr>
        <w:t>Often the perpetrator will take this a step further and claim that it is the victim that is abusing the perpetrator, and eventually the victim will internalise this, and start to blame themselves for their abuse. Victims self-blaming is common, mostly because it gives them a sense of control over their experience.</w:t>
      </w:r>
    </w:p>
    <w:p w:rsidR="00C6533A" w:rsidRPr="00C6533A" w:rsidRDefault="00C6533A" w:rsidP="00C6533A">
      <w:pPr>
        <w:jc w:val="both"/>
        <w:rPr>
          <w:sz w:val="24"/>
          <w:szCs w:val="24"/>
        </w:rPr>
      </w:pPr>
      <w:r w:rsidRPr="00C6533A">
        <w:rPr>
          <w:sz w:val="24"/>
          <w:szCs w:val="24"/>
        </w:rPr>
        <w:t>Survival is now the most important consideration for the victim and they will develop coping strategies that require adjustments to be made to accommodate the perpetrator’s demands. This is often seen by the outside world as the victim displaying strange behaviours.</w:t>
      </w:r>
    </w:p>
    <w:p w:rsidR="001759EA" w:rsidRPr="000845DF" w:rsidRDefault="00C6533A">
      <w:pPr>
        <w:rPr>
          <w:sz w:val="24"/>
          <w:szCs w:val="24"/>
        </w:rPr>
      </w:pPr>
      <w:r w:rsidRPr="00C6533A">
        <w:rPr>
          <w:sz w:val="24"/>
          <w:szCs w:val="24"/>
        </w:rPr>
        <w:t>The victim is now trapped psychologically and emotionally, but probably in a practical and material sense too; often victims are now pregnant, married to / living with the perpetrator, they have joint bank a</w:t>
      </w:r>
      <w:r w:rsidR="000845DF">
        <w:rPr>
          <w:sz w:val="24"/>
          <w:szCs w:val="24"/>
        </w:rPr>
        <w:t>ccounts, tenancy, mortgage, etc.</w:t>
      </w:r>
    </w:p>
    <w:sectPr w:rsidR="001759EA" w:rsidRPr="000845DF" w:rsidSect="00C6533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533A" w:rsidRDefault="00C6533A" w:rsidP="00C6533A">
      <w:pPr>
        <w:spacing w:after="0" w:line="240" w:lineRule="auto"/>
      </w:pPr>
      <w:r>
        <w:separator/>
      </w:r>
    </w:p>
  </w:endnote>
  <w:endnote w:type="continuationSeparator" w:id="0">
    <w:p w:rsidR="00C6533A" w:rsidRDefault="00C6533A" w:rsidP="00C65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33A" w:rsidRPr="000845DF" w:rsidRDefault="000845DF">
    <w:pPr>
      <w:pStyle w:val="Footer"/>
      <w:rPr>
        <w:sz w:val="20"/>
        <w:szCs w:val="20"/>
      </w:rPr>
    </w:pPr>
    <w:r w:rsidRPr="000845DF">
      <w:rPr>
        <w:sz w:val="20"/>
        <w:szCs w:val="20"/>
      </w:rPr>
      <w:t>AJW54949</w:t>
    </w:r>
    <w:r w:rsidRPr="000845DF">
      <w:rPr>
        <w:sz w:val="20"/>
        <w:szCs w:val="20"/>
      </w:rPr>
      <w:ptab w:relativeTo="margin" w:alignment="center" w:leader="none"/>
    </w:r>
    <w:r w:rsidRPr="000845DF">
      <w:rPr>
        <w:sz w:val="20"/>
        <w:szCs w:val="20"/>
      </w:rPr>
      <w:t>Version 1.0</w:t>
    </w:r>
    <w:r w:rsidRPr="000845DF">
      <w:rPr>
        <w:sz w:val="20"/>
        <w:szCs w:val="20"/>
      </w:rPr>
      <w:ptab w:relativeTo="margin" w:alignment="right" w:leader="none"/>
    </w:r>
  </w:p>
  <w:p w:rsidR="000845DF" w:rsidRPr="000845DF" w:rsidRDefault="000845DF">
    <w:pPr>
      <w:pStyle w:val="Footer"/>
      <w:rPr>
        <w:sz w:val="20"/>
        <w:szCs w:val="20"/>
      </w:rPr>
    </w:pPr>
    <w:r w:rsidRPr="000845DF">
      <w:rPr>
        <w:sz w:val="20"/>
        <w:szCs w:val="20"/>
      </w:rPr>
      <w:t>February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33A" w:rsidRDefault="00C6533A" w:rsidP="00C6533A">
    <w:pPr>
      <w:pStyle w:val="Footer"/>
      <w:rPr>
        <w:color w:val="000000"/>
        <w:sz w:val="17"/>
      </w:rPr>
    </w:pPr>
    <w:bookmarkStart w:id="3" w:name="TITUS1FooterPrimary"/>
    <w:r w:rsidRPr="00C6533A">
      <w:rPr>
        <w:color w:val="000000"/>
        <w:sz w:val="17"/>
      </w:rPr>
      <w:t> </w:t>
    </w:r>
  </w:p>
  <w:bookmarkEnd w:id="3"/>
  <w:p w:rsidR="00C6533A" w:rsidRDefault="00C653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45DF" w:rsidRPr="000845DF" w:rsidRDefault="00C6533A" w:rsidP="000845DF">
    <w:pPr>
      <w:pStyle w:val="Footer"/>
      <w:rPr>
        <w:sz w:val="20"/>
        <w:szCs w:val="20"/>
      </w:rPr>
    </w:pPr>
    <w:bookmarkStart w:id="5" w:name="TITUS1FooterFirstPage"/>
    <w:r w:rsidRPr="00C6533A">
      <w:rPr>
        <w:color w:val="000000"/>
        <w:sz w:val="17"/>
      </w:rPr>
      <w:t> </w:t>
    </w:r>
    <w:r w:rsidR="000845DF" w:rsidRPr="000845DF">
      <w:rPr>
        <w:sz w:val="20"/>
        <w:szCs w:val="20"/>
      </w:rPr>
      <w:t>AJW54949</w:t>
    </w:r>
    <w:r w:rsidR="000845DF" w:rsidRPr="000845DF">
      <w:rPr>
        <w:sz w:val="20"/>
        <w:szCs w:val="20"/>
      </w:rPr>
      <w:ptab w:relativeTo="margin" w:alignment="center" w:leader="none"/>
    </w:r>
    <w:r w:rsidR="000845DF" w:rsidRPr="000845DF">
      <w:rPr>
        <w:sz w:val="20"/>
        <w:szCs w:val="20"/>
      </w:rPr>
      <w:t>Version 1.0</w:t>
    </w:r>
    <w:r w:rsidR="000845DF" w:rsidRPr="000845DF">
      <w:rPr>
        <w:sz w:val="20"/>
        <w:szCs w:val="20"/>
      </w:rPr>
      <w:ptab w:relativeTo="margin" w:alignment="right" w:leader="none"/>
    </w:r>
  </w:p>
  <w:p w:rsidR="000845DF" w:rsidRPr="000845DF" w:rsidRDefault="000845DF" w:rsidP="000845DF">
    <w:pPr>
      <w:pStyle w:val="Footer"/>
      <w:rPr>
        <w:sz w:val="20"/>
        <w:szCs w:val="20"/>
      </w:rPr>
    </w:pPr>
    <w:r w:rsidRPr="000845DF">
      <w:rPr>
        <w:sz w:val="20"/>
        <w:szCs w:val="20"/>
      </w:rPr>
      <w:t>February 2019</w:t>
    </w:r>
  </w:p>
  <w:p w:rsidR="00C6533A" w:rsidRDefault="00C6533A" w:rsidP="00C6533A">
    <w:pPr>
      <w:pStyle w:val="Footer"/>
      <w:rPr>
        <w:color w:val="000000"/>
        <w:sz w:val="17"/>
      </w:rPr>
    </w:pPr>
  </w:p>
  <w:bookmarkEnd w:id="5"/>
  <w:p w:rsidR="00C6533A" w:rsidRDefault="00C65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533A" w:rsidRDefault="00C6533A" w:rsidP="00C6533A">
      <w:pPr>
        <w:spacing w:after="0" w:line="240" w:lineRule="auto"/>
      </w:pPr>
      <w:r>
        <w:separator/>
      </w:r>
    </w:p>
  </w:footnote>
  <w:footnote w:type="continuationSeparator" w:id="0">
    <w:p w:rsidR="00C6533A" w:rsidRDefault="00C6533A" w:rsidP="00C653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33A" w:rsidRDefault="00C6533A" w:rsidP="00C6533A">
    <w:pPr>
      <w:pStyle w:val="Header"/>
      <w:rPr>
        <w:color w:val="000000"/>
        <w:sz w:val="17"/>
      </w:rPr>
    </w:pPr>
    <w:bookmarkStart w:id="1" w:name="TITUS1HeaderEvenPages"/>
    <w:r w:rsidRPr="00C6533A">
      <w:rPr>
        <w:color w:val="000000"/>
        <w:sz w:val="17"/>
      </w:rPr>
      <w:t> </w:t>
    </w:r>
  </w:p>
  <w:bookmarkEnd w:id="1"/>
  <w:p w:rsidR="00C6533A" w:rsidRDefault="00C653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33A" w:rsidRDefault="00C6533A" w:rsidP="00C6533A">
    <w:pPr>
      <w:pStyle w:val="Header"/>
      <w:rPr>
        <w:color w:val="000000"/>
        <w:sz w:val="17"/>
      </w:rPr>
    </w:pPr>
    <w:bookmarkStart w:id="2" w:name="TITUS1HeaderPrimary"/>
    <w:r w:rsidRPr="00C6533A">
      <w:rPr>
        <w:color w:val="000000"/>
        <w:sz w:val="17"/>
      </w:rPr>
      <w:t> </w:t>
    </w:r>
  </w:p>
  <w:bookmarkEnd w:id="2"/>
  <w:p w:rsidR="00C6533A" w:rsidRDefault="00C653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33A" w:rsidRDefault="00C6533A" w:rsidP="00C6533A">
    <w:pPr>
      <w:pStyle w:val="Header"/>
      <w:rPr>
        <w:color w:val="000000"/>
        <w:sz w:val="17"/>
      </w:rPr>
    </w:pPr>
    <w:bookmarkStart w:id="4" w:name="TITUS1HeaderFirstPage"/>
    <w:r w:rsidRPr="00C6533A">
      <w:rPr>
        <w:color w:val="000000"/>
        <w:sz w:val="17"/>
      </w:rPr>
      <w:t> </w:t>
    </w:r>
  </w:p>
  <w:bookmarkEnd w:id="4"/>
  <w:p w:rsidR="00C6533A" w:rsidRDefault="00C653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bC5pHdzc0lUwsPykg+54VnMddG5WpPb0XcbbM6eWplLMpfQFWSmDHjrQ9et/3l6iSpMvCPrwRFFgDqKkptVjQw==" w:salt="4zzhqsUuV325BYROEjv4tA=="/>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F5B"/>
    <w:rsid w:val="000845DF"/>
    <w:rsid w:val="001759EA"/>
    <w:rsid w:val="002F4F5B"/>
    <w:rsid w:val="002F7009"/>
    <w:rsid w:val="009B2402"/>
    <w:rsid w:val="00C65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F3933E2E-5EC3-463C-9CE6-5255BC757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53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5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33A"/>
  </w:style>
  <w:style w:type="paragraph" w:styleId="Footer">
    <w:name w:val="footer"/>
    <w:basedOn w:val="Normal"/>
    <w:link w:val="FooterChar"/>
    <w:uiPriority w:val="99"/>
    <w:unhideWhenUsed/>
    <w:rsid w:val="00C65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3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566</Words>
  <Characters>3231</Characters>
  <Application>Microsoft Office Word</Application>
  <DocSecurity>4</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Jones,Sarah swp5354</cp:lastModifiedBy>
  <cp:revision>2</cp:revision>
  <dcterms:created xsi:type="dcterms:W3CDTF">2019-02-22T10:11:00Z</dcterms:created>
  <dcterms:modified xsi:type="dcterms:W3CDTF">2019-02-22T10:11:00Z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9227968c-f814-41a3-b15b-43354563a32b</vt:lpwstr>
  </property>
  <property fmtid="{D5CDD505-2E9C-101B-9397-08002B2CF9AE}" pid="3" name="Classification">
    <vt:lpwstr>OFFICIAL</vt:lpwstr>
  </property>
  <property fmtid="{D5CDD505-2E9C-101B-9397-08002B2CF9AE}" pid="4" name="Visibility">
    <vt:lpwstr>NOT VISIBLE</vt:lpwstr>
  </property>
</Properties>
</file>