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4"/>
        <w:ind w:right="0" w:left="0" w:firstLine="0"/>
        <w:jc w:val="center"/>
        <w:rPr>
          <w:rFonts w:ascii="Times New Roman" w:hAnsi="Times New Roman" w:cs="Times New Roman" w:eastAsia="Times New Roman"/>
          <w:b/>
          <w:color w:val="auto"/>
          <w:spacing w:val="-10"/>
          <w:position w:val="0"/>
          <w:sz w:val="44"/>
          <w:shd w:fill="FFFFFF" w:val="clear"/>
        </w:rPr>
      </w:pPr>
      <w:r>
        <w:rPr>
          <w:rFonts w:ascii="Times New Roman" w:hAnsi="Times New Roman" w:cs="Times New Roman" w:eastAsia="Times New Roman"/>
          <w:b/>
          <w:color w:val="auto"/>
          <w:spacing w:val="-10"/>
          <w:position w:val="0"/>
          <w:sz w:val="44"/>
          <w:shd w:fill="FFFFFF" w:val="clear"/>
        </w:rPr>
        <w:t xml:space="preserve">Skills Development in the Workplace</w:t>
      </w:r>
    </w:p>
    <w:p>
      <w:pPr>
        <w:spacing w:before="0" w:after="160" w:line="254"/>
        <w:ind w:right="0" w:left="0" w:firstLine="0"/>
        <w:jc w:val="center"/>
        <w:rPr>
          <w:rFonts w:ascii="Times New Roman" w:hAnsi="Times New Roman" w:cs="Times New Roman" w:eastAsia="Times New Roman"/>
          <w:color w:val="auto"/>
          <w:spacing w:val="-10"/>
          <w:position w:val="0"/>
          <w:sz w:val="36"/>
          <w:shd w:fill="FFFFFF" w:val="clear"/>
        </w:rPr>
      </w:pPr>
      <w:r>
        <w:rPr>
          <w:rFonts w:ascii="Times New Roman" w:hAnsi="Times New Roman" w:cs="Times New Roman" w:eastAsia="Times New Roman"/>
          <w:color w:val="auto"/>
          <w:spacing w:val="-10"/>
          <w:position w:val="0"/>
          <w:sz w:val="36"/>
          <w:shd w:fill="FFFFFF" w:val="clear"/>
        </w:rPr>
        <w:t xml:space="preserve">Module code: ACMA 4013</w:t>
      </w:r>
    </w:p>
    <w:p>
      <w:pPr>
        <w:spacing w:before="0" w:after="160" w:line="254"/>
        <w:ind w:right="0" w:left="0" w:firstLine="0"/>
        <w:jc w:val="center"/>
        <w:rPr>
          <w:rFonts w:ascii="Times New Roman" w:hAnsi="Times New Roman" w:cs="Times New Roman" w:eastAsia="Times New Roman"/>
          <w:color w:val="auto"/>
          <w:spacing w:val="0"/>
          <w:position w:val="0"/>
          <w:sz w:val="36"/>
          <w:shd w:fill="auto" w:val="clear"/>
        </w:rPr>
      </w:pPr>
      <w:r>
        <w:rPr>
          <w:rFonts w:ascii="Times New Roman" w:hAnsi="Times New Roman" w:cs="Times New Roman" w:eastAsia="Times New Roman"/>
          <w:color w:val="auto"/>
          <w:spacing w:val="-10"/>
          <w:position w:val="0"/>
          <w:sz w:val="36"/>
          <w:shd w:fill="FFFFFF" w:val="clear"/>
        </w:rPr>
        <w:t xml:space="preserve">Assignment Title: Reflective Journal</w:t>
      </w:r>
    </w:p>
    <w:p>
      <w:pPr>
        <w:spacing w:before="0" w:after="160" w:line="254"/>
        <w:ind w:right="0" w:left="0" w:firstLine="0"/>
        <w:jc w:val="center"/>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Task 3 and Task 4</w:t>
      </w:r>
    </w:p>
    <w:p>
      <w:pPr>
        <w:spacing w:before="0" w:after="160" w:line="254"/>
        <w:ind w:right="0" w:left="0" w:firstLine="0"/>
        <w:jc w:val="center"/>
        <w:rPr>
          <w:rFonts w:ascii="Times New Roman" w:hAnsi="Times New Roman" w:cs="Times New Roman" w:eastAsia="Times New Roman"/>
          <w:color w:val="auto"/>
          <w:spacing w:val="0"/>
          <w:position w:val="0"/>
          <w:sz w:val="36"/>
          <w:shd w:fill="auto" w:val="clear"/>
        </w:rPr>
      </w:pPr>
    </w:p>
    <w:p>
      <w:pPr>
        <w:spacing w:before="0" w:after="160" w:line="254"/>
        <w:ind w:right="0" w:left="0" w:firstLine="0"/>
        <w:jc w:val="left"/>
        <w:rPr>
          <w:rFonts w:ascii="Times New Roman" w:hAnsi="Times New Roman" w:cs="Times New Roman" w:eastAsia="Times New Roman"/>
          <w:color w:val="auto"/>
          <w:spacing w:val="0"/>
          <w:position w:val="0"/>
          <w:sz w:val="36"/>
          <w:shd w:fill="auto" w:val="clear"/>
        </w:rPr>
      </w:pPr>
    </w:p>
    <w:p>
      <w:pPr>
        <w:spacing w:before="0" w:after="160" w:line="254"/>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Name</w:t>
        <w:tab/>
        <w:tab/>
        <w:t xml:space="preserve">: Ivan Danyi</w:t>
      </w:r>
    </w:p>
    <w:p>
      <w:pPr>
        <w:spacing w:before="0" w:after="160" w:line="254"/>
        <w:ind w:right="0" w:left="1440" w:firstLine="720"/>
        <w:jc w:val="left"/>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Student ID</w:t>
        <w:tab/>
        <w:tab/>
        <w:t xml:space="preserve">: 2232676</w:t>
      </w:r>
    </w:p>
    <w:p>
      <w:pPr>
        <w:spacing w:before="0" w:after="160" w:line="360"/>
        <w:ind w:right="0" w:left="1440" w:firstLine="720"/>
        <w:jc w:val="both"/>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i/>
          <w:color w:val="auto"/>
          <w:spacing w:val="0"/>
          <w:position w:val="0"/>
          <w:sz w:val="24"/>
          <w:shd w:fill="auto" w:val="clear"/>
        </w:rPr>
        <w:t xml:space="preserve">Lecturer’s name</w:t>
        <w:tab/>
        <w:t xml:space="preserve">: Dr. Moutushi Tanha</w:t>
      </w: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32"/>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two types of talents which make up a professional's abilities are hard skill and soft skill. Professional abilities are a combination of soft skills and hard skills (tasks that are specific to a job and may be taught in) (McKinsey, 2022). Professional aptitudes are those that one has acquired or that were not usually addressed in the coursework needed to get a graduate or higher degree. Among the qualities of professional skills are self-motivation, flexibility, leadership, and mental agility. This reflective journal addresses a certain topic that is covered in a number of modules. This will show how well I met my learning goals.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Task 3</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Title: Collaboration not competition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Although healthy competition can be enjoyable and inspiring, it sometimes has the unfortunate side effect of dividing people. On the other hand, working together is ingrained in our society. Collective success is more important than the triumph of any one individual or entity. For an organisation to be really collaborative, this concept must be ingrained in the fabric of its culture and, more crucially, realized through the joint efforts of its members. Companies that foster an environment of healthy competition inspire their employees to strive for success and excel (Bressan, 2019). Collaborative cultures improve morale while decreasing job-related stress and 'fight or flight' responses.  A fear-driven, overworked, and individualistic workplace is what it takes to get forward in today's competitive business world. Collaborative settings are also productive because they encourage innovation, optimism, and teamwork. Both internal and external collaboration activities boost performance and outcomes because of the exchange of ideas and expertise. All parties concerned gain when people's strengths are recognized and allowed to be used as an asset rather than a threat.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teamwork in today's fast-paced, highly competitive workplaces cannot be emphasized. In this personal report, I will discuss the positive effects that my decision to prioritized teamwork over individual achievement has had on my department and the company as a whole. I have seen directly how much can be accomplished when people work together, communicate well, and cultivate a culture of collaboration (Polterovich, 2017). As I progressed through the beginning phases of my job as a product manager for a corporation, I noticed that the predominant mentality among my fellow employees was one of competitiveness. Individual accomplishments were recognized and rewarded; yet, this practice frequently led to the establishment of information silos, restricted information sharing, and a general absence of synergy. After becoming aware of the shortcomings of this strategy, I made a concerted effort to foster collaboration as a means of maximizing the potential of the group as a whole and fostering the success of the organisation.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Building trust and maintaining an open line of communication are two of the most important factors in the achievement of any shared goal. I advocated for open lines of communication, fostered opportunities for employees to bond socially, and suggested and coordinated activities for team building. I created an environment of trust and cooperation, which paved the path for effective teamwork and the settlement of issues affecting the community as a whole. The exchange of information and skills is key to every successful collaborative effort. I pushed for an atmosphere where ideas, stories, and suggestions could be freely exchanged amongst workers (Suh &amp; Wagner, 2017). Thanks to this free flow of ideas, we were able to draw on the combined wisdom of many people and arrive at more sound conclusions. We encouraged an environment of lifelong education in which everyone's ideas were taken seriously.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organisation's potential and the ability to collaborate can both be hindered by silos. In order to find a solution to this problem, I looked for possibilities to collaborate across functional areas. We were able to use varied skill sets, improve creativity, and approach complex challenges holistically by bringing together personnel from a variety of departments. The elimination of silos not only encouraged collaborative efforts but also led to an increase in overall productivity and performance. At my company, the utilization of technology was critical to the success of our efforts to foster teamwork (Zhu &amp; Gardner, 2018).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I brought in new collaborative technologies and platforms that made communication, file sharing, and working together in real time much easier. Because of this, geographical barriers were removed, and members of the team were able to collaborate regardless of where they were physically located. The utilization of technology improved both our productivity and our efficiency, which further strengthened our mentality of working together. Fostering a culture of cooperation requires constant acknowledgement and celebration of group successes. I made it a point to thank everyone who played a part in the project's success, both individually and as a team. I was able to further develop the team's collaborative spirit by publicly acknowledging and praising the accomplishments of the group.</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Collaboration over competitiveness has transformed my workplace experience. I saw synergy, innovation, and corporate progress by transitioning from individual success to group achievement. Open communication, sharing knowledge, breaking down silos, using technology, and recognizing successes fostered a collaborative atmosphere (Oviawe, 2017). I will continue to prioritize workplace cooperation because it unlocks the full potential of individuals and teams. We can promote organisational success, create a great work atmosphere, and achieve extraordinary results by collaborating.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Bressan (2019) Collaboration not competition - linkedin.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https://www.linkedin.com/pulse/collaboration-competition-fernanda-soicher-bressan</w:t>
        </w:r>
      </w:hyperlink>
      <w:r>
        <w:rPr>
          <w:rFonts w:ascii="Times New Roman" w:hAnsi="Times New Roman" w:cs="Times New Roman" w:eastAsia="Times New Roman"/>
          <w:color w:val="auto"/>
          <w:spacing w:val="0"/>
          <w:position w:val="0"/>
          <w:sz w:val="24"/>
          <w:shd w:fill="auto" w:val="clear"/>
        </w:rPr>
        <w:t xml:space="preserve"> (Accessed: 01 July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Oviawe, J.I., Uwameiye, R. and Uddin, P.S., 2017. Bridging skill gap to meet technical, vocational education and training school-workplace collaboration in the 21st century. International Journal of vocational education and training research, 3(1), pp.7-14.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Polterovich, V., 2017. Positive collaboration: Factors and mechanisms of evolution. Russian Journal of Economics, 3(1), pp.24-41.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Suh, A. and Wagner, C., 2017. How gamification of an enterprise collaboration system increases knowledge contribution: an affordance approach. Journal of Knowledge Management, 21(2), pp.416-431.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Zhu, Y.Q., Gardner, D.G. and Chen, H.G., 2018. Relationships between work team climate, individual motivation, and creativity. Journal of management, 44(5), pp.2094-2115.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Task 4 </w:t>
      </w:r>
    </w:p>
    <w:p>
      <w:pPr>
        <w:keepNext w:val="true"/>
        <w:keepLines w:val="true"/>
        <w:spacing w:before="4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Title: “Measuring success”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Many individuals have false conceptions of what success actually is. True success cannot be faked. Success can be defined as the attainment of a desired goal or end result, or as the process of accomplishing one's goals using morally justifiable methods. Success is fundamentally defined as the realization of one's objectives, the satisfaction of one's aspirations, and the sense of pride in one's accomplishments (Klubeck, 2017). It takes into account numerous facets of life, such as career, relationships, personal growth, and well-being, and incorporates both exterior accomplishments and internal fulfilment. Success is a very subjective and complex idea that has varied implications for every person. In this reflective report, I set out on a quest to define success in my own life and investigate the numerous aspects and criteria that align with my ideals, goals, and particular situation. I want to learn more about what success really means to me by thinking about my goals, personal development, influence on others, and general wellbeing.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number of goals I am able to achieve is closely correlated with how successful I feel in life. I consider the specific aims and goals I've established for myself such as having a good grade in my graduation or having a good relationship, whether they have to do with my career, my interpersonal connections, my personal development, or any other aspect of my life. I evaluate my level of success at the moment and the distance I still have to go in order to determine whether or not I am on pace to reach my goals (Rangarajan, 2017). I am feeling satisfied and accomplished as a result of using this strategy. Success to me is more than just earning money; it also means developing personally and broadening one's horizons. I consider myself successful when I'm willing to push myself, learn something new, and see obstacles as learning opportunities. I'm grateful for how my triumphs and failures have shaped who I am now because they have both taught me valuable lessons. My level of success is greatly influenced by how I affect other people and society as a whole. I evaluate the positive influence I have had on people, whether it was through mentoring, sustaining partnerships, or simply being a source of inspiration and encouragement (Eccles, 2019). I also take into account the contributions I have made to organisations or issues I am passionate about, knowing that success involves more than simply optimising one's personal financial benefit but also having a beneficial impact on others through involvement in social activities.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When assessing my advancement, I take into account how well my general sense of harmony and satisfaction is doing. I take stock of the equilibrium between my work and private lives, asking myself whether I have established limitations and created place in my calendar for things like self-care, pleasant pursuits, and meaningful connections with other people (Miller,2018). I also ask myself if I have made the most of the opportunities to communicate with other people. I've come to the conclusion that in order to achieve true success, one must make sure their health and happiness are in good shape on all fronts.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alignment of my actions and my core value are the major fundamental aspects of measuring success in my life. I always examine whether I am leading my life in accordance with my principles, values, beliefs, and objectives or not. If I witness any amiss in my attitude antithesis with my principles, I try to rectify this fault as soon as possible (Rychen,2018). My true success will be measure by being able to live a life that is congruent with my deepest values, ensuring that my actions are in harmony with my true self.</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evaluate my own performance on a very personal and introspective level. Monitoring my progress towards my personal goals, embracing lifelong learning and growth, taking into account how my actions influence others, fostering balance and wellbeing, and making an effort to live in accordance with my convictions are all part of it. I can better comprehend what success means to me as a result of this introspective process since I can see that it is motivated by my overall sense of fulfilment and contentment as well as by external successes. As I work to live a meaningful and rewarding life that is in accordance with my distinct beliefs and purpose, I will continue to refine my standards of success and alter them in response to changing circumstances and desires.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Eccles, J., 2019. Who am I and what am I going to do with my life? Personal and collective identities as motivators of action. Educational psychologist, 44(2), pp.78-89.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Klubeck, M. (2017) ‘What is success?’, Success Metrics, pp. 1</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23. doi:10.1007/978-1-4842-2586-8_1.</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Miller, P. and Rose, N., 2018. Governing the present: Administering economic, social and personal life. Polity.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Rangarajan, D., Gelb, B.D. and Vandaveer, A., 2017. Strategic personal branding</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And how it pays off. Business Horizons, 60(5), pp.657-666.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Rychen, D.S. and Salganik, L.H. eds., 2003. Key competencies for a successful life and well-functioning society. Hogrefe Publishing GmbH.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linkedin.com/pulse/collaboration-competition-fernanda-soicher-bressan"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