
<file path=[Content_Types].xml><?xml version="1.0" encoding="utf-8"?>
<Types xmlns="http://schemas.openxmlformats.org/package/2006/content-types">
  <Override PartName="/word/footnotes.xml" ContentType="application/vnd.openxmlformats-officedocument.wordprocessingml.footnotes+xml"/>
  <Default Extension="png" ContentType="image/png"/>
  <Override PartName="/customXml/itemProps1.xml" ContentType="application/vnd.openxmlformats-officedocument.customXmlProperties+xml"/>
  <Default Extension="jpeg" ContentType="image/jpeg"/>
  <Override PartName="/word/glossary/fontTable.xml" ContentType="application/vnd.openxmlformats-officedocument.wordprocessingml.fontTable+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glossary/document.xml" ContentType="application/vnd.openxmlformats-officedocument.wordprocessingml.document.glossary+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webSettings.xml" ContentType="application/vnd.openxmlformats-officedocument.wordprocessingml.webSettings+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6C612A" w:rsidRDefault="002108F5" w:rsidP="00644DA0">
      <w:pPr>
        <w:pStyle w:val="Title"/>
        <w:jc w:val="center"/>
      </w:pPr>
      <w:r>
        <w:t>My</w:t>
      </w:r>
      <w:r w:rsidR="00644DA0">
        <w:t xml:space="preserve"> Report on Reflective Learning in Academic</w:t>
      </w:r>
      <w:r w:rsidR="00A63C8D">
        <w:t xml:space="preserve"> and</w:t>
      </w:r>
      <w:r w:rsidR="00644DA0">
        <w:t xml:space="preserve"> Employability Skills</w:t>
      </w:r>
    </w:p>
    <w:p w:rsidR="00644DA0" w:rsidRDefault="00644DA0" w:rsidP="00644DA0"/>
    <w:p w:rsidR="00644DA0" w:rsidRDefault="00644DA0" w:rsidP="00644DA0"/>
    <w:p w:rsidR="00644DA0" w:rsidRDefault="00644DA0" w:rsidP="00644DA0"/>
    <w:p w:rsidR="00644DA0" w:rsidRDefault="00644DA0" w:rsidP="00644DA0"/>
    <w:p w:rsidR="00644DA0" w:rsidRDefault="00644DA0" w:rsidP="00644DA0"/>
    <w:p w:rsidR="00644DA0" w:rsidRDefault="00644DA0" w:rsidP="00644DA0"/>
    <w:p w:rsidR="00644DA0" w:rsidRDefault="00644DA0" w:rsidP="00644DA0"/>
    <w:p w:rsidR="00644DA0" w:rsidRDefault="00644DA0" w:rsidP="00644DA0"/>
    <w:p w:rsidR="00644DA0" w:rsidRDefault="00644DA0" w:rsidP="00644DA0"/>
    <w:p w:rsidR="00644DA0" w:rsidRDefault="00644DA0" w:rsidP="00644DA0"/>
    <w:p w:rsidR="00644DA0" w:rsidRDefault="00644DA0" w:rsidP="00644DA0"/>
    <w:p w:rsidR="00644DA0" w:rsidRDefault="00644DA0" w:rsidP="00644DA0"/>
    <w:p w:rsidR="00644DA0" w:rsidRDefault="00644DA0" w:rsidP="00644DA0"/>
    <w:p w:rsidR="00644DA0" w:rsidRDefault="00644DA0" w:rsidP="00644DA0"/>
    <w:p w:rsidR="00644DA0" w:rsidRDefault="00644DA0" w:rsidP="00644DA0"/>
    <w:p w:rsidR="00644DA0" w:rsidRDefault="00644DA0" w:rsidP="00644DA0"/>
    <w:p w:rsidR="00644DA0" w:rsidRDefault="00644DA0" w:rsidP="00644DA0"/>
    <w:p w:rsidR="00644DA0" w:rsidRDefault="00644DA0" w:rsidP="00644DA0"/>
    <w:p w:rsidR="00644DA0" w:rsidRDefault="00644DA0" w:rsidP="00644DA0"/>
    <w:p w:rsidR="00644DA0" w:rsidRDefault="00644DA0" w:rsidP="00644DA0"/>
    <w:p w:rsidR="00644DA0" w:rsidRDefault="00644DA0" w:rsidP="00644DA0"/>
    <w:p w:rsidR="00644DA0" w:rsidRDefault="00644DA0" w:rsidP="00644DA0"/>
    <w:p w:rsidR="00644DA0" w:rsidRDefault="00644DA0" w:rsidP="00644DA0"/>
    <w:p w:rsidR="00644DA0" w:rsidRDefault="00644DA0" w:rsidP="00644DA0"/>
    <w:p w:rsidR="00644DA0" w:rsidRPr="00B072C3" w:rsidRDefault="00644DA0" w:rsidP="00644DA0">
      <w:pPr>
        <w:pStyle w:val="paragraph"/>
        <w:spacing w:before="0" w:beforeAutospacing="0" w:after="0" w:afterAutospacing="0"/>
        <w:textAlignment w:val="baseline"/>
        <w:rPr>
          <w:b/>
        </w:rPr>
      </w:pPr>
      <w:r w:rsidRPr="00B072C3">
        <w:rPr>
          <w:rStyle w:val="spellingerror"/>
          <w:b/>
        </w:rPr>
        <w:t>Teletha</w:t>
      </w:r>
      <w:r w:rsidRPr="00B072C3">
        <w:rPr>
          <w:rStyle w:val="normaltextrun"/>
          <w:b/>
        </w:rPr>
        <w:t> Duberry</w:t>
      </w:r>
      <w:r w:rsidRPr="00B072C3">
        <w:rPr>
          <w:rStyle w:val="eop"/>
          <w:b/>
        </w:rPr>
        <w:t> </w:t>
      </w:r>
    </w:p>
    <w:p w:rsidR="00644DA0" w:rsidRPr="00B072C3" w:rsidRDefault="00644DA0" w:rsidP="00644DA0">
      <w:pPr>
        <w:pStyle w:val="paragraph"/>
        <w:spacing w:before="0" w:beforeAutospacing="0" w:after="0" w:afterAutospacing="0"/>
        <w:textAlignment w:val="baseline"/>
        <w:rPr>
          <w:b/>
        </w:rPr>
      </w:pPr>
      <w:r w:rsidRPr="00B072C3">
        <w:rPr>
          <w:rStyle w:val="normaltextrun"/>
          <w:b/>
        </w:rPr>
        <w:t>Student I.D - 1917189</w:t>
      </w:r>
      <w:r w:rsidRPr="00B072C3">
        <w:rPr>
          <w:rStyle w:val="eop"/>
          <w:b/>
        </w:rPr>
        <w:t> </w:t>
      </w:r>
    </w:p>
    <w:p w:rsidR="00644DA0" w:rsidRPr="00B072C3" w:rsidRDefault="00644DA0" w:rsidP="00644DA0">
      <w:pPr>
        <w:pStyle w:val="paragraph"/>
        <w:spacing w:before="0" w:beforeAutospacing="0" w:after="0" w:afterAutospacing="0"/>
        <w:textAlignment w:val="baseline"/>
        <w:rPr>
          <w:rStyle w:val="normaltextrun"/>
          <w:b/>
        </w:rPr>
      </w:pPr>
      <w:r w:rsidRPr="00B072C3">
        <w:rPr>
          <w:rStyle w:val="normaltextrun"/>
          <w:b/>
        </w:rPr>
        <w:t>Academic Employability Skills</w:t>
      </w:r>
    </w:p>
    <w:p w:rsidR="00644DA0" w:rsidRPr="00B072C3" w:rsidRDefault="00644DA0" w:rsidP="00644DA0">
      <w:pPr>
        <w:pStyle w:val="paragraph"/>
        <w:spacing w:before="0" w:beforeAutospacing="0" w:after="0" w:afterAutospacing="0"/>
        <w:textAlignment w:val="baseline"/>
        <w:rPr>
          <w:rStyle w:val="normaltextrun"/>
          <w:b/>
        </w:rPr>
      </w:pPr>
      <w:r>
        <w:rPr>
          <w:rStyle w:val="normaltextrun"/>
          <w:b/>
        </w:rPr>
        <w:t>Assignment Term 2</w:t>
      </w:r>
    </w:p>
    <w:p w:rsidR="00644DA0" w:rsidRPr="00B072C3" w:rsidRDefault="00644DA0" w:rsidP="00644DA0">
      <w:pPr>
        <w:pStyle w:val="paragraph"/>
        <w:spacing w:before="0" w:beforeAutospacing="0" w:after="0" w:afterAutospacing="0"/>
        <w:textAlignment w:val="baseline"/>
        <w:rPr>
          <w:rStyle w:val="normaltextrun"/>
          <w:b/>
        </w:rPr>
      </w:pPr>
      <w:r w:rsidRPr="00B072C3">
        <w:rPr>
          <w:rStyle w:val="normaltextrun"/>
          <w:b/>
        </w:rPr>
        <w:t xml:space="preserve">Lecturer: </w:t>
      </w:r>
      <w:r w:rsidR="00EC1B98">
        <w:rPr>
          <w:rStyle w:val="normaltextrun"/>
          <w:b/>
        </w:rPr>
        <w:t>Mohammed Rahman</w:t>
      </w:r>
    </w:p>
    <w:p w:rsidR="00D066EA" w:rsidRDefault="00644DA0" w:rsidP="00740FF1">
      <w:pPr>
        <w:pStyle w:val="Heading1"/>
        <w:numPr>
          <w:ilvl w:val="0"/>
          <w:numId w:val="8"/>
        </w:numPr>
        <w:spacing w:before="0" w:line="240" w:lineRule="auto"/>
      </w:pPr>
      <w:r>
        <w:rPr>
          <w:rStyle w:val="normaltextrun"/>
          <w:b/>
          <w:sz w:val="28"/>
          <w:szCs w:val="28"/>
        </w:rPr>
        <w:br w:type="page"/>
      </w:r>
      <w:r w:rsidR="008B1EFE">
        <w:lastRenderedPageBreak/>
        <w:t>Terms of References</w:t>
      </w:r>
    </w:p>
    <w:p w:rsidR="00EE3F32" w:rsidRPr="00EE3F32" w:rsidRDefault="00EE3F32" w:rsidP="00EE3F32">
      <w:pPr>
        <w:spacing w:after="0" w:line="240" w:lineRule="auto"/>
      </w:pPr>
    </w:p>
    <w:p w:rsidR="008B61EC" w:rsidRPr="00D066EA" w:rsidRDefault="00D066EA" w:rsidP="00EE3F32">
      <w:pPr>
        <w:spacing w:after="0" w:line="240" w:lineRule="auto"/>
      </w:pPr>
      <w:r w:rsidRPr="00D066EA">
        <w:t xml:space="preserve">To submit a report for the requirements of the assignment brief for Term 2 of </w:t>
      </w:r>
      <w:r>
        <w:t>the Academic and Employability Skills Module whilst studying</w:t>
      </w:r>
      <w:r w:rsidR="00800181">
        <w:t xml:space="preserve"> the</w:t>
      </w:r>
      <w:r>
        <w:t xml:space="preserve"> </w:t>
      </w:r>
      <w:r w:rsidRPr="00D066EA">
        <w:rPr>
          <w:i/>
        </w:rPr>
        <w:t>Certificate for Higher Education and Workplace Skills</w:t>
      </w:r>
      <w:r>
        <w:t xml:space="preserve"> at the</w:t>
      </w:r>
      <w:r w:rsidRPr="00D066EA">
        <w:t xml:space="preserve"> University of Wales Saint Trinity David’s. </w:t>
      </w:r>
      <w:r>
        <w:t>The requirements of this brief include reflecting on my learning in this module throughout the academic year this far. I will reflect on lesson topics, in-class activities and research published literature.</w:t>
      </w:r>
      <w:r w:rsidR="008B61EC">
        <w:t xml:space="preserve"> It is important that I do not focus on any topics </w:t>
      </w:r>
      <w:r w:rsidR="00800181">
        <w:t xml:space="preserve">already </w:t>
      </w:r>
      <w:r w:rsidR="008B61EC">
        <w:t>presented in my Term 1 assignment.</w:t>
      </w:r>
    </w:p>
    <w:p w:rsidR="00D066EA" w:rsidRDefault="00D066EA" w:rsidP="00D066EA"/>
    <w:p w:rsidR="00EE3F32" w:rsidRDefault="00EE3F32" w:rsidP="00740FF1">
      <w:pPr>
        <w:pStyle w:val="Heading1"/>
        <w:numPr>
          <w:ilvl w:val="0"/>
          <w:numId w:val="8"/>
        </w:numPr>
        <w:spacing w:before="0" w:line="240" w:lineRule="auto"/>
      </w:pPr>
      <w:r>
        <w:t>Summary</w:t>
      </w:r>
    </w:p>
    <w:p w:rsidR="00EE3F32" w:rsidRDefault="00EE3F32" w:rsidP="00EE3F32">
      <w:pPr>
        <w:spacing w:after="0" w:line="240" w:lineRule="auto"/>
      </w:pPr>
      <w:r>
        <w:t xml:space="preserve">The Academic and Employability Skills Module on the </w:t>
      </w:r>
      <w:r w:rsidRPr="00D066EA">
        <w:rPr>
          <w:i/>
        </w:rPr>
        <w:t>Certificate for Higher Education and Workplace Skills</w:t>
      </w:r>
      <w:r>
        <w:t xml:space="preserve"> at the</w:t>
      </w:r>
      <w:r w:rsidRPr="00D066EA">
        <w:t xml:space="preserve"> University of Wales Saint Trinity David’s</w:t>
      </w:r>
      <w:r>
        <w:t>, has deemed to be a self-awareness builder for myself. With t</w:t>
      </w:r>
      <w:r w:rsidR="000330D8">
        <w:t>he effects of Covid-19 2020</w:t>
      </w:r>
      <w:r>
        <w:t xml:space="preserve"> causing many sudden changes</w:t>
      </w:r>
      <w:r w:rsidR="000330D8">
        <w:t xml:space="preserve"> in the educational system, my self-awareness helped me to focus on my strengths and build on my weakness. This impact has reflected in my hard work and dedication both personally and academically, helping me focus on my goals and constantly reviewing my personal growth.</w:t>
      </w:r>
    </w:p>
    <w:p w:rsidR="000330D8" w:rsidRDefault="000330D8" w:rsidP="00EE3F32">
      <w:pPr>
        <w:spacing w:after="0" w:line="240" w:lineRule="auto"/>
        <w:rPr>
          <w:rFonts w:asciiTheme="majorHAnsi" w:eastAsiaTheme="majorEastAsia" w:hAnsiTheme="majorHAnsi" w:cstheme="majorBidi"/>
          <w:color w:val="2E74B5" w:themeColor="accent1" w:themeShade="BF"/>
          <w:sz w:val="32"/>
          <w:szCs w:val="32"/>
        </w:rPr>
      </w:pPr>
    </w:p>
    <w:p w:rsidR="000330D8" w:rsidRDefault="000330D8">
      <w:pPr>
        <w:rPr>
          <w:rFonts w:asciiTheme="majorHAnsi" w:eastAsiaTheme="majorEastAsia" w:hAnsiTheme="majorHAnsi" w:cstheme="majorBidi"/>
          <w:spacing w:val="-10"/>
          <w:kern w:val="28"/>
          <w:sz w:val="56"/>
          <w:szCs w:val="56"/>
        </w:rPr>
      </w:pPr>
      <w:r>
        <w:br w:type="page"/>
      </w:r>
    </w:p>
    <w:p w:rsidR="00EE3F32" w:rsidRDefault="00EE3F32" w:rsidP="00EE3F32">
      <w:pPr>
        <w:pStyle w:val="Title"/>
      </w:pPr>
      <w:r>
        <w:lastRenderedPageBreak/>
        <w:t>Table of Contents</w:t>
      </w:r>
    </w:p>
    <w:p w:rsidR="002108F5" w:rsidRDefault="002108F5" w:rsidP="002108F5"/>
    <w:tbl>
      <w:tblPr>
        <w:tblStyle w:val="TableGrid"/>
        <w:tblW w:w="0" w:type="auto"/>
        <w:tblLook w:val="04A0"/>
      </w:tblPr>
      <w:tblGrid>
        <w:gridCol w:w="675"/>
        <w:gridCol w:w="4536"/>
        <w:gridCol w:w="993"/>
      </w:tblGrid>
      <w:tr w:rsidR="002108F5" w:rsidTr="00740FF1">
        <w:tc>
          <w:tcPr>
            <w:tcW w:w="675" w:type="dxa"/>
          </w:tcPr>
          <w:p w:rsidR="002108F5" w:rsidRPr="007F6F96" w:rsidRDefault="00966090" w:rsidP="002108F5">
            <w:pPr>
              <w:rPr>
                <w:sz w:val="28"/>
                <w:szCs w:val="28"/>
              </w:rPr>
            </w:pPr>
            <w:r w:rsidRPr="007F6F96">
              <w:rPr>
                <w:sz w:val="28"/>
                <w:szCs w:val="28"/>
              </w:rPr>
              <w:t>1.</w:t>
            </w:r>
          </w:p>
        </w:tc>
        <w:tc>
          <w:tcPr>
            <w:tcW w:w="4536" w:type="dxa"/>
          </w:tcPr>
          <w:p w:rsidR="002108F5" w:rsidRPr="0027317E" w:rsidRDefault="002108F5" w:rsidP="002108F5">
            <w:pPr>
              <w:rPr>
                <w:sz w:val="28"/>
                <w:szCs w:val="28"/>
              </w:rPr>
            </w:pPr>
            <w:r w:rsidRPr="0027317E">
              <w:rPr>
                <w:sz w:val="28"/>
                <w:szCs w:val="28"/>
              </w:rPr>
              <w:t>Terms of References</w:t>
            </w:r>
          </w:p>
        </w:tc>
        <w:tc>
          <w:tcPr>
            <w:tcW w:w="993" w:type="dxa"/>
          </w:tcPr>
          <w:p w:rsidR="002108F5" w:rsidRDefault="002108F5" w:rsidP="002108F5"/>
        </w:tc>
      </w:tr>
      <w:tr w:rsidR="002108F5" w:rsidTr="00740FF1">
        <w:tc>
          <w:tcPr>
            <w:tcW w:w="675" w:type="dxa"/>
          </w:tcPr>
          <w:p w:rsidR="002108F5" w:rsidRPr="007F6F96" w:rsidRDefault="00966090" w:rsidP="002108F5">
            <w:pPr>
              <w:rPr>
                <w:sz w:val="28"/>
                <w:szCs w:val="28"/>
              </w:rPr>
            </w:pPr>
            <w:r w:rsidRPr="007F6F96">
              <w:rPr>
                <w:sz w:val="28"/>
                <w:szCs w:val="28"/>
              </w:rPr>
              <w:t>2.</w:t>
            </w:r>
          </w:p>
        </w:tc>
        <w:tc>
          <w:tcPr>
            <w:tcW w:w="4536" w:type="dxa"/>
          </w:tcPr>
          <w:p w:rsidR="002108F5" w:rsidRPr="0027317E" w:rsidRDefault="002108F5" w:rsidP="002108F5">
            <w:pPr>
              <w:rPr>
                <w:sz w:val="28"/>
                <w:szCs w:val="28"/>
              </w:rPr>
            </w:pPr>
            <w:r w:rsidRPr="0027317E">
              <w:rPr>
                <w:sz w:val="28"/>
                <w:szCs w:val="28"/>
              </w:rPr>
              <w:t>Summary</w:t>
            </w:r>
          </w:p>
        </w:tc>
        <w:tc>
          <w:tcPr>
            <w:tcW w:w="993" w:type="dxa"/>
          </w:tcPr>
          <w:p w:rsidR="002108F5" w:rsidRDefault="002108F5" w:rsidP="002108F5"/>
        </w:tc>
      </w:tr>
      <w:tr w:rsidR="002108F5" w:rsidTr="00740FF1">
        <w:tc>
          <w:tcPr>
            <w:tcW w:w="675" w:type="dxa"/>
          </w:tcPr>
          <w:p w:rsidR="002108F5" w:rsidRPr="007F6F96" w:rsidRDefault="00966090" w:rsidP="002108F5">
            <w:pPr>
              <w:rPr>
                <w:sz w:val="28"/>
                <w:szCs w:val="28"/>
              </w:rPr>
            </w:pPr>
            <w:r w:rsidRPr="007F6F96">
              <w:rPr>
                <w:sz w:val="28"/>
                <w:szCs w:val="28"/>
              </w:rPr>
              <w:t>3.</w:t>
            </w:r>
          </w:p>
        </w:tc>
        <w:tc>
          <w:tcPr>
            <w:tcW w:w="4536" w:type="dxa"/>
          </w:tcPr>
          <w:p w:rsidR="002108F5" w:rsidRPr="0027317E" w:rsidRDefault="002108F5" w:rsidP="002108F5">
            <w:pPr>
              <w:rPr>
                <w:sz w:val="28"/>
                <w:szCs w:val="28"/>
              </w:rPr>
            </w:pPr>
            <w:r w:rsidRPr="0027317E">
              <w:rPr>
                <w:sz w:val="28"/>
                <w:szCs w:val="28"/>
              </w:rPr>
              <w:t>Introduction</w:t>
            </w:r>
          </w:p>
        </w:tc>
        <w:tc>
          <w:tcPr>
            <w:tcW w:w="993" w:type="dxa"/>
          </w:tcPr>
          <w:p w:rsidR="002108F5" w:rsidRDefault="00740FF1" w:rsidP="002108F5">
            <w:r>
              <w:t>Page 4</w:t>
            </w:r>
          </w:p>
        </w:tc>
      </w:tr>
      <w:tr w:rsidR="002108F5" w:rsidTr="00740FF1">
        <w:tc>
          <w:tcPr>
            <w:tcW w:w="675" w:type="dxa"/>
          </w:tcPr>
          <w:p w:rsidR="002108F5" w:rsidRPr="007F6F96" w:rsidRDefault="00966090" w:rsidP="002108F5">
            <w:pPr>
              <w:rPr>
                <w:sz w:val="28"/>
                <w:szCs w:val="28"/>
              </w:rPr>
            </w:pPr>
            <w:r w:rsidRPr="007F6F96">
              <w:rPr>
                <w:sz w:val="28"/>
                <w:szCs w:val="28"/>
              </w:rPr>
              <w:t>4.</w:t>
            </w:r>
          </w:p>
        </w:tc>
        <w:tc>
          <w:tcPr>
            <w:tcW w:w="4536" w:type="dxa"/>
          </w:tcPr>
          <w:p w:rsidR="002108F5" w:rsidRPr="0027317E" w:rsidRDefault="002108F5" w:rsidP="002108F5">
            <w:pPr>
              <w:rPr>
                <w:sz w:val="28"/>
                <w:szCs w:val="28"/>
              </w:rPr>
            </w:pPr>
            <w:r w:rsidRPr="0027317E">
              <w:rPr>
                <w:sz w:val="28"/>
                <w:szCs w:val="28"/>
              </w:rPr>
              <w:t>Methodology</w:t>
            </w:r>
          </w:p>
        </w:tc>
        <w:tc>
          <w:tcPr>
            <w:tcW w:w="993" w:type="dxa"/>
          </w:tcPr>
          <w:p w:rsidR="002108F5" w:rsidRDefault="00740FF1" w:rsidP="002108F5">
            <w:r>
              <w:t>Page 4</w:t>
            </w:r>
          </w:p>
        </w:tc>
      </w:tr>
      <w:tr w:rsidR="002108F5" w:rsidTr="00740FF1">
        <w:tc>
          <w:tcPr>
            <w:tcW w:w="675" w:type="dxa"/>
          </w:tcPr>
          <w:p w:rsidR="002108F5" w:rsidRPr="007F6F96" w:rsidRDefault="00966090" w:rsidP="002108F5">
            <w:pPr>
              <w:rPr>
                <w:sz w:val="28"/>
                <w:szCs w:val="28"/>
              </w:rPr>
            </w:pPr>
            <w:r w:rsidRPr="007F6F96">
              <w:rPr>
                <w:sz w:val="28"/>
                <w:szCs w:val="28"/>
              </w:rPr>
              <w:t>5.</w:t>
            </w:r>
          </w:p>
        </w:tc>
        <w:tc>
          <w:tcPr>
            <w:tcW w:w="4536" w:type="dxa"/>
          </w:tcPr>
          <w:p w:rsidR="002108F5" w:rsidRPr="0027317E" w:rsidRDefault="002108F5" w:rsidP="002108F5">
            <w:pPr>
              <w:rPr>
                <w:sz w:val="28"/>
                <w:szCs w:val="28"/>
              </w:rPr>
            </w:pPr>
            <w:r w:rsidRPr="0027317E">
              <w:rPr>
                <w:sz w:val="28"/>
                <w:szCs w:val="28"/>
              </w:rPr>
              <w:t>Results</w:t>
            </w:r>
          </w:p>
        </w:tc>
        <w:tc>
          <w:tcPr>
            <w:tcW w:w="993" w:type="dxa"/>
          </w:tcPr>
          <w:p w:rsidR="002108F5" w:rsidRDefault="00740FF1" w:rsidP="002108F5">
            <w:r>
              <w:t>Page 5</w:t>
            </w:r>
          </w:p>
        </w:tc>
      </w:tr>
      <w:tr w:rsidR="002108F5" w:rsidTr="00740FF1">
        <w:tc>
          <w:tcPr>
            <w:tcW w:w="675" w:type="dxa"/>
          </w:tcPr>
          <w:p w:rsidR="002108F5" w:rsidRPr="007F6F96" w:rsidRDefault="00966090" w:rsidP="002108F5">
            <w:pPr>
              <w:rPr>
                <w:sz w:val="28"/>
                <w:szCs w:val="28"/>
              </w:rPr>
            </w:pPr>
            <w:r w:rsidRPr="007F6F96">
              <w:rPr>
                <w:sz w:val="28"/>
                <w:szCs w:val="28"/>
              </w:rPr>
              <w:t>5.1</w:t>
            </w:r>
            <w:r w:rsidR="007F6F96" w:rsidRPr="007F6F96">
              <w:rPr>
                <w:sz w:val="28"/>
                <w:szCs w:val="28"/>
              </w:rPr>
              <w:t>.</w:t>
            </w:r>
          </w:p>
        </w:tc>
        <w:tc>
          <w:tcPr>
            <w:tcW w:w="4536" w:type="dxa"/>
          </w:tcPr>
          <w:p w:rsidR="002108F5" w:rsidRPr="0027317E" w:rsidRDefault="002108F5" w:rsidP="002108F5">
            <w:r w:rsidRPr="0027317E">
              <w:t>Gibbs Reflective Cycle</w:t>
            </w:r>
          </w:p>
        </w:tc>
        <w:tc>
          <w:tcPr>
            <w:tcW w:w="993" w:type="dxa"/>
          </w:tcPr>
          <w:p w:rsidR="002108F5" w:rsidRDefault="002108F5" w:rsidP="002108F5"/>
        </w:tc>
      </w:tr>
      <w:tr w:rsidR="002108F5" w:rsidTr="00740FF1">
        <w:tc>
          <w:tcPr>
            <w:tcW w:w="675" w:type="dxa"/>
          </w:tcPr>
          <w:p w:rsidR="002108F5" w:rsidRPr="007F6F96" w:rsidRDefault="00966090" w:rsidP="002108F5">
            <w:pPr>
              <w:rPr>
                <w:sz w:val="28"/>
                <w:szCs w:val="28"/>
              </w:rPr>
            </w:pPr>
            <w:r w:rsidRPr="007F6F96">
              <w:rPr>
                <w:sz w:val="28"/>
                <w:szCs w:val="28"/>
              </w:rPr>
              <w:t>5.2</w:t>
            </w:r>
            <w:r w:rsidR="007F6F96" w:rsidRPr="007F6F96">
              <w:rPr>
                <w:sz w:val="28"/>
                <w:szCs w:val="28"/>
              </w:rPr>
              <w:t>.</w:t>
            </w:r>
          </w:p>
        </w:tc>
        <w:tc>
          <w:tcPr>
            <w:tcW w:w="4536" w:type="dxa"/>
          </w:tcPr>
          <w:p w:rsidR="002108F5" w:rsidRPr="0027317E" w:rsidRDefault="002108F5" w:rsidP="002108F5">
            <w:r w:rsidRPr="0027317E">
              <w:t>PowerPoint Presentation</w:t>
            </w:r>
          </w:p>
        </w:tc>
        <w:tc>
          <w:tcPr>
            <w:tcW w:w="993" w:type="dxa"/>
          </w:tcPr>
          <w:p w:rsidR="002108F5" w:rsidRDefault="002108F5" w:rsidP="002108F5"/>
        </w:tc>
      </w:tr>
      <w:tr w:rsidR="002108F5" w:rsidTr="00740FF1">
        <w:tc>
          <w:tcPr>
            <w:tcW w:w="675" w:type="dxa"/>
          </w:tcPr>
          <w:p w:rsidR="002108F5" w:rsidRPr="007F6F96" w:rsidRDefault="00966090" w:rsidP="002108F5">
            <w:pPr>
              <w:rPr>
                <w:sz w:val="28"/>
                <w:szCs w:val="28"/>
              </w:rPr>
            </w:pPr>
            <w:r w:rsidRPr="007F6F96">
              <w:rPr>
                <w:sz w:val="28"/>
                <w:szCs w:val="28"/>
              </w:rPr>
              <w:t>5.3</w:t>
            </w:r>
            <w:r w:rsidR="007F6F96" w:rsidRPr="007F6F96">
              <w:rPr>
                <w:sz w:val="28"/>
                <w:szCs w:val="28"/>
              </w:rPr>
              <w:t>.</w:t>
            </w:r>
          </w:p>
        </w:tc>
        <w:tc>
          <w:tcPr>
            <w:tcW w:w="4536" w:type="dxa"/>
          </w:tcPr>
          <w:p w:rsidR="002108F5" w:rsidRPr="0027317E" w:rsidRDefault="002108F5" w:rsidP="002108F5">
            <w:r w:rsidRPr="0027317E">
              <w:t>Kolb’s Reflective Cycle</w:t>
            </w:r>
          </w:p>
        </w:tc>
        <w:tc>
          <w:tcPr>
            <w:tcW w:w="993" w:type="dxa"/>
          </w:tcPr>
          <w:p w:rsidR="002108F5" w:rsidRDefault="002108F5" w:rsidP="002108F5"/>
        </w:tc>
      </w:tr>
      <w:tr w:rsidR="0027317E" w:rsidTr="00740FF1">
        <w:tc>
          <w:tcPr>
            <w:tcW w:w="675" w:type="dxa"/>
          </w:tcPr>
          <w:p w:rsidR="0027317E" w:rsidRPr="007F6F96" w:rsidRDefault="00966090" w:rsidP="002108F5">
            <w:pPr>
              <w:rPr>
                <w:sz w:val="28"/>
                <w:szCs w:val="28"/>
              </w:rPr>
            </w:pPr>
            <w:r w:rsidRPr="007F6F96">
              <w:rPr>
                <w:sz w:val="28"/>
                <w:szCs w:val="28"/>
              </w:rPr>
              <w:t>5.4</w:t>
            </w:r>
            <w:r w:rsidR="007F6F96">
              <w:rPr>
                <w:sz w:val="28"/>
                <w:szCs w:val="28"/>
              </w:rPr>
              <w:t>.</w:t>
            </w:r>
          </w:p>
        </w:tc>
        <w:tc>
          <w:tcPr>
            <w:tcW w:w="4536" w:type="dxa"/>
          </w:tcPr>
          <w:p w:rsidR="0027317E" w:rsidRPr="0027317E" w:rsidRDefault="004900E6" w:rsidP="002108F5">
            <w:r>
              <w:t>The Importance of a Cover Letter</w:t>
            </w:r>
          </w:p>
        </w:tc>
        <w:tc>
          <w:tcPr>
            <w:tcW w:w="993" w:type="dxa"/>
          </w:tcPr>
          <w:p w:rsidR="0027317E" w:rsidRDefault="0027317E" w:rsidP="002108F5"/>
        </w:tc>
      </w:tr>
      <w:tr w:rsidR="0027317E" w:rsidTr="00740FF1">
        <w:tc>
          <w:tcPr>
            <w:tcW w:w="675" w:type="dxa"/>
          </w:tcPr>
          <w:p w:rsidR="0027317E" w:rsidRPr="007F6F96" w:rsidRDefault="00966090" w:rsidP="002108F5">
            <w:pPr>
              <w:rPr>
                <w:sz w:val="28"/>
                <w:szCs w:val="28"/>
              </w:rPr>
            </w:pPr>
            <w:r w:rsidRPr="007F6F96">
              <w:rPr>
                <w:sz w:val="28"/>
                <w:szCs w:val="28"/>
              </w:rPr>
              <w:t>6.</w:t>
            </w:r>
          </w:p>
        </w:tc>
        <w:tc>
          <w:tcPr>
            <w:tcW w:w="4536" w:type="dxa"/>
          </w:tcPr>
          <w:p w:rsidR="0027317E" w:rsidRDefault="0027317E" w:rsidP="002108F5">
            <w:pPr>
              <w:rPr>
                <w:sz w:val="28"/>
                <w:szCs w:val="28"/>
              </w:rPr>
            </w:pPr>
            <w:r>
              <w:rPr>
                <w:sz w:val="28"/>
                <w:szCs w:val="28"/>
              </w:rPr>
              <w:t>Discussion</w:t>
            </w:r>
          </w:p>
        </w:tc>
        <w:tc>
          <w:tcPr>
            <w:tcW w:w="993" w:type="dxa"/>
          </w:tcPr>
          <w:p w:rsidR="0027317E" w:rsidRDefault="00740FF1" w:rsidP="002108F5">
            <w:r>
              <w:t>Page 7</w:t>
            </w:r>
          </w:p>
        </w:tc>
      </w:tr>
      <w:tr w:rsidR="002A4CA3" w:rsidTr="00740FF1">
        <w:tc>
          <w:tcPr>
            <w:tcW w:w="675" w:type="dxa"/>
          </w:tcPr>
          <w:p w:rsidR="002A4CA3" w:rsidRPr="007F6F96" w:rsidRDefault="002A4CA3" w:rsidP="002108F5">
            <w:pPr>
              <w:rPr>
                <w:sz w:val="28"/>
                <w:szCs w:val="28"/>
              </w:rPr>
            </w:pPr>
            <w:r>
              <w:rPr>
                <w:sz w:val="28"/>
                <w:szCs w:val="28"/>
              </w:rPr>
              <w:t>6.1.</w:t>
            </w:r>
          </w:p>
        </w:tc>
        <w:tc>
          <w:tcPr>
            <w:tcW w:w="4536" w:type="dxa"/>
          </w:tcPr>
          <w:p w:rsidR="002A4CA3" w:rsidRPr="002A4CA3" w:rsidRDefault="002A4CA3" w:rsidP="002108F5">
            <w:r>
              <w:t>‘Learn By Doing’ Study</w:t>
            </w:r>
          </w:p>
        </w:tc>
        <w:tc>
          <w:tcPr>
            <w:tcW w:w="993" w:type="dxa"/>
          </w:tcPr>
          <w:p w:rsidR="002A4CA3" w:rsidRDefault="002A4CA3" w:rsidP="002108F5"/>
        </w:tc>
      </w:tr>
      <w:tr w:rsidR="002A4CA3" w:rsidTr="00740FF1">
        <w:tc>
          <w:tcPr>
            <w:tcW w:w="675" w:type="dxa"/>
          </w:tcPr>
          <w:p w:rsidR="002A4CA3" w:rsidRPr="007F6F96" w:rsidRDefault="002A4CA3" w:rsidP="002108F5">
            <w:pPr>
              <w:rPr>
                <w:sz w:val="28"/>
                <w:szCs w:val="28"/>
              </w:rPr>
            </w:pPr>
            <w:r>
              <w:rPr>
                <w:sz w:val="28"/>
                <w:szCs w:val="28"/>
              </w:rPr>
              <w:t>6.2.</w:t>
            </w:r>
          </w:p>
        </w:tc>
        <w:tc>
          <w:tcPr>
            <w:tcW w:w="4536" w:type="dxa"/>
          </w:tcPr>
          <w:p w:rsidR="002A4CA3" w:rsidRPr="002A4CA3" w:rsidRDefault="002A4CA3" w:rsidP="002108F5">
            <w:r>
              <w:t>Creating PowerPoint Presentation - Online</w:t>
            </w:r>
          </w:p>
        </w:tc>
        <w:tc>
          <w:tcPr>
            <w:tcW w:w="993" w:type="dxa"/>
          </w:tcPr>
          <w:p w:rsidR="002A4CA3" w:rsidRDefault="002A4CA3" w:rsidP="002108F5"/>
        </w:tc>
      </w:tr>
      <w:tr w:rsidR="002A4CA3" w:rsidTr="00740FF1">
        <w:tc>
          <w:tcPr>
            <w:tcW w:w="675" w:type="dxa"/>
          </w:tcPr>
          <w:p w:rsidR="002A4CA3" w:rsidRPr="007F6F96" w:rsidRDefault="002A4CA3" w:rsidP="002108F5">
            <w:pPr>
              <w:rPr>
                <w:sz w:val="28"/>
                <w:szCs w:val="28"/>
              </w:rPr>
            </w:pPr>
            <w:r>
              <w:rPr>
                <w:sz w:val="28"/>
                <w:szCs w:val="28"/>
              </w:rPr>
              <w:t>6.3.</w:t>
            </w:r>
          </w:p>
        </w:tc>
        <w:tc>
          <w:tcPr>
            <w:tcW w:w="4536" w:type="dxa"/>
          </w:tcPr>
          <w:p w:rsidR="002A4CA3" w:rsidRPr="002A4CA3" w:rsidRDefault="002A4CA3" w:rsidP="002108F5">
            <w:r>
              <w:t>Kolb’s Reflective Cycle for Academic Reflection</w:t>
            </w:r>
          </w:p>
        </w:tc>
        <w:tc>
          <w:tcPr>
            <w:tcW w:w="993" w:type="dxa"/>
          </w:tcPr>
          <w:p w:rsidR="002A4CA3" w:rsidRDefault="002A4CA3" w:rsidP="002108F5"/>
        </w:tc>
      </w:tr>
      <w:tr w:rsidR="002A4CA3" w:rsidTr="00740FF1">
        <w:tc>
          <w:tcPr>
            <w:tcW w:w="675" w:type="dxa"/>
          </w:tcPr>
          <w:p w:rsidR="002A4CA3" w:rsidRPr="007F6F96" w:rsidRDefault="002A4CA3" w:rsidP="002108F5">
            <w:pPr>
              <w:rPr>
                <w:sz w:val="28"/>
                <w:szCs w:val="28"/>
              </w:rPr>
            </w:pPr>
            <w:r>
              <w:rPr>
                <w:sz w:val="28"/>
                <w:szCs w:val="28"/>
              </w:rPr>
              <w:t>6.4.</w:t>
            </w:r>
          </w:p>
        </w:tc>
        <w:tc>
          <w:tcPr>
            <w:tcW w:w="4536" w:type="dxa"/>
          </w:tcPr>
          <w:p w:rsidR="002A4CA3" w:rsidRPr="002A4CA3" w:rsidRDefault="00EC1B98" w:rsidP="002108F5">
            <w:r>
              <w:t>Writing a Cover Letter</w:t>
            </w:r>
          </w:p>
        </w:tc>
        <w:tc>
          <w:tcPr>
            <w:tcW w:w="993" w:type="dxa"/>
          </w:tcPr>
          <w:p w:rsidR="002A4CA3" w:rsidRDefault="002A4CA3" w:rsidP="002108F5"/>
        </w:tc>
      </w:tr>
      <w:tr w:rsidR="0027317E" w:rsidTr="00740FF1">
        <w:tc>
          <w:tcPr>
            <w:tcW w:w="675" w:type="dxa"/>
          </w:tcPr>
          <w:p w:rsidR="0027317E" w:rsidRPr="007F6F96" w:rsidRDefault="00966090" w:rsidP="002108F5">
            <w:pPr>
              <w:rPr>
                <w:sz w:val="28"/>
                <w:szCs w:val="28"/>
              </w:rPr>
            </w:pPr>
            <w:r w:rsidRPr="007F6F96">
              <w:rPr>
                <w:sz w:val="28"/>
                <w:szCs w:val="28"/>
              </w:rPr>
              <w:t>7.</w:t>
            </w:r>
          </w:p>
        </w:tc>
        <w:tc>
          <w:tcPr>
            <w:tcW w:w="4536" w:type="dxa"/>
          </w:tcPr>
          <w:p w:rsidR="0027317E" w:rsidRDefault="0027317E" w:rsidP="002108F5">
            <w:pPr>
              <w:rPr>
                <w:sz w:val="28"/>
                <w:szCs w:val="28"/>
              </w:rPr>
            </w:pPr>
            <w:r>
              <w:rPr>
                <w:sz w:val="28"/>
                <w:szCs w:val="28"/>
              </w:rPr>
              <w:t>Conclusions</w:t>
            </w:r>
          </w:p>
        </w:tc>
        <w:tc>
          <w:tcPr>
            <w:tcW w:w="993" w:type="dxa"/>
          </w:tcPr>
          <w:p w:rsidR="0027317E" w:rsidRDefault="00740FF1" w:rsidP="002108F5">
            <w:r>
              <w:t>Page 9</w:t>
            </w:r>
          </w:p>
        </w:tc>
      </w:tr>
      <w:tr w:rsidR="002A4CA3" w:rsidTr="00740FF1">
        <w:tc>
          <w:tcPr>
            <w:tcW w:w="675" w:type="dxa"/>
          </w:tcPr>
          <w:p w:rsidR="002A4CA3" w:rsidRPr="007F6F96" w:rsidRDefault="00740FF1" w:rsidP="002108F5">
            <w:pPr>
              <w:rPr>
                <w:sz w:val="28"/>
                <w:szCs w:val="28"/>
              </w:rPr>
            </w:pPr>
            <w:r>
              <w:rPr>
                <w:sz w:val="28"/>
                <w:szCs w:val="28"/>
              </w:rPr>
              <w:t>7.1.</w:t>
            </w:r>
          </w:p>
        </w:tc>
        <w:tc>
          <w:tcPr>
            <w:tcW w:w="4536" w:type="dxa"/>
          </w:tcPr>
          <w:p w:rsidR="002A4CA3" w:rsidRPr="00EC1B98" w:rsidRDefault="00EC1B98" w:rsidP="002108F5">
            <w:r>
              <w:t>How the Gibbs Reflective Cycle Works For Me</w:t>
            </w:r>
          </w:p>
        </w:tc>
        <w:tc>
          <w:tcPr>
            <w:tcW w:w="993" w:type="dxa"/>
          </w:tcPr>
          <w:p w:rsidR="002A4CA3" w:rsidRDefault="002A4CA3" w:rsidP="002108F5"/>
        </w:tc>
      </w:tr>
      <w:tr w:rsidR="002A4CA3" w:rsidTr="00740FF1">
        <w:tc>
          <w:tcPr>
            <w:tcW w:w="675" w:type="dxa"/>
          </w:tcPr>
          <w:p w:rsidR="002A4CA3" w:rsidRPr="007F6F96" w:rsidRDefault="00740FF1" w:rsidP="002108F5">
            <w:pPr>
              <w:rPr>
                <w:sz w:val="28"/>
                <w:szCs w:val="28"/>
              </w:rPr>
            </w:pPr>
            <w:r>
              <w:rPr>
                <w:sz w:val="28"/>
                <w:szCs w:val="28"/>
              </w:rPr>
              <w:t>7.2.</w:t>
            </w:r>
          </w:p>
        </w:tc>
        <w:tc>
          <w:tcPr>
            <w:tcW w:w="4536" w:type="dxa"/>
          </w:tcPr>
          <w:p w:rsidR="002A4CA3" w:rsidRPr="00EC1B98" w:rsidRDefault="00740FF1" w:rsidP="002108F5">
            <w:r>
              <w:t>Presentations/Public Speaking Feedback</w:t>
            </w:r>
          </w:p>
        </w:tc>
        <w:tc>
          <w:tcPr>
            <w:tcW w:w="993" w:type="dxa"/>
          </w:tcPr>
          <w:p w:rsidR="002A4CA3" w:rsidRDefault="002A4CA3" w:rsidP="002108F5"/>
        </w:tc>
      </w:tr>
      <w:tr w:rsidR="002A4CA3" w:rsidTr="00740FF1">
        <w:tc>
          <w:tcPr>
            <w:tcW w:w="675" w:type="dxa"/>
          </w:tcPr>
          <w:p w:rsidR="002A4CA3" w:rsidRPr="007F6F96" w:rsidRDefault="00740FF1" w:rsidP="002108F5">
            <w:pPr>
              <w:rPr>
                <w:sz w:val="28"/>
                <w:szCs w:val="28"/>
              </w:rPr>
            </w:pPr>
            <w:r>
              <w:rPr>
                <w:sz w:val="28"/>
                <w:szCs w:val="28"/>
              </w:rPr>
              <w:t>7.3.</w:t>
            </w:r>
          </w:p>
        </w:tc>
        <w:tc>
          <w:tcPr>
            <w:tcW w:w="4536" w:type="dxa"/>
          </w:tcPr>
          <w:p w:rsidR="002A4CA3" w:rsidRPr="00EC1B98" w:rsidRDefault="00740FF1" w:rsidP="002108F5">
            <w:r>
              <w:t>Applying Kolb’s Reflective Cycle to My Academic Learning</w:t>
            </w:r>
          </w:p>
        </w:tc>
        <w:tc>
          <w:tcPr>
            <w:tcW w:w="993" w:type="dxa"/>
          </w:tcPr>
          <w:p w:rsidR="002A4CA3" w:rsidRDefault="002A4CA3" w:rsidP="002108F5"/>
        </w:tc>
      </w:tr>
      <w:tr w:rsidR="002A4CA3" w:rsidTr="00740FF1">
        <w:tc>
          <w:tcPr>
            <w:tcW w:w="675" w:type="dxa"/>
          </w:tcPr>
          <w:p w:rsidR="002A4CA3" w:rsidRPr="007F6F96" w:rsidRDefault="00740FF1" w:rsidP="002108F5">
            <w:pPr>
              <w:rPr>
                <w:sz w:val="28"/>
                <w:szCs w:val="28"/>
              </w:rPr>
            </w:pPr>
            <w:r>
              <w:rPr>
                <w:sz w:val="28"/>
                <w:szCs w:val="28"/>
              </w:rPr>
              <w:t>7.4.</w:t>
            </w:r>
          </w:p>
        </w:tc>
        <w:tc>
          <w:tcPr>
            <w:tcW w:w="4536" w:type="dxa"/>
          </w:tcPr>
          <w:p w:rsidR="002A4CA3" w:rsidRPr="00EC1B98" w:rsidRDefault="00740FF1" w:rsidP="002108F5">
            <w:r>
              <w:t>The Importance of My Cover Letter</w:t>
            </w:r>
          </w:p>
        </w:tc>
        <w:tc>
          <w:tcPr>
            <w:tcW w:w="993" w:type="dxa"/>
          </w:tcPr>
          <w:p w:rsidR="002A4CA3" w:rsidRDefault="002A4CA3" w:rsidP="002108F5"/>
        </w:tc>
      </w:tr>
      <w:tr w:rsidR="0027317E" w:rsidTr="00740FF1">
        <w:tc>
          <w:tcPr>
            <w:tcW w:w="675" w:type="dxa"/>
          </w:tcPr>
          <w:p w:rsidR="0027317E" w:rsidRPr="007F6F96" w:rsidRDefault="00966090" w:rsidP="002108F5">
            <w:pPr>
              <w:rPr>
                <w:sz w:val="28"/>
                <w:szCs w:val="28"/>
              </w:rPr>
            </w:pPr>
            <w:r w:rsidRPr="007F6F96">
              <w:rPr>
                <w:sz w:val="28"/>
                <w:szCs w:val="28"/>
              </w:rPr>
              <w:t>8.</w:t>
            </w:r>
          </w:p>
        </w:tc>
        <w:tc>
          <w:tcPr>
            <w:tcW w:w="4536" w:type="dxa"/>
          </w:tcPr>
          <w:p w:rsidR="0027317E" w:rsidRDefault="0027317E" w:rsidP="002108F5">
            <w:pPr>
              <w:rPr>
                <w:sz w:val="28"/>
                <w:szCs w:val="28"/>
              </w:rPr>
            </w:pPr>
            <w:r>
              <w:rPr>
                <w:sz w:val="28"/>
                <w:szCs w:val="28"/>
              </w:rPr>
              <w:t>Bibliography</w:t>
            </w:r>
          </w:p>
        </w:tc>
        <w:tc>
          <w:tcPr>
            <w:tcW w:w="993" w:type="dxa"/>
          </w:tcPr>
          <w:p w:rsidR="0027317E" w:rsidRDefault="00740FF1" w:rsidP="002108F5">
            <w:r>
              <w:t>Page 11</w:t>
            </w:r>
          </w:p>
        </w:tc>
      </w:tr>
      <w:tr w:rsidR="0027317E" w:rsidTr="00740FF1">
        <w:tc>
          <w:tcPr>
            <w:tcW w:w="675" w:type="dxa"/>
          </w:tcPr>
          <w:p w:rsidR="0027317E" w:rsidRPr="007F6F96" w:rsidRDefault="00966090" w:rsidP="002108F5">
            <w:pPr>
              <w:rPr>
                <w:sz w:val="28"/>
                <w:szCs w:val="28"/>
              </w:rPr>
            </w:pPr>
            <w:r w:rsidRPr="007F6F96">
              <w:rPr>
                <w:sz w:val="28"/>
                <w:szCs w:val="28"/>
              </w:rPr>
              <w:t>9.</w:t>
            </w:r>
          </w:p>
        </w:tc>
        <w:tc>
          <w:tcPr>
            <w:tcW w:w="4536" w:type="dxa"/>
          </w:tcPr>
          <w:p w:rsidR="0027317E" w:rsidRDefault="0027317E" w:rsidP="002108F5">
            <w:pPr>
              <w:rPr>
                <w:sz w:val="28"/>
                <w:szCs w:val="28"/>
              </w:rPr>
            </w:pPr>
            <w:r>
              <w:rPr>
                <w:sz w:val="28"/>
                <w:szCs w:val="28"/>
              </w:rPr>
              <w:t>Appendices</w:t>
            </w:r>
          </w:p>
        </w:tc>
        <w:tc>
          <w:tcPr>
            <w:tcW w:w="993" w:type="dxa"/>
          </w:tcPr>
          <w:p w:rsidR="0027317E" w:rsidRDefault="00740FF1" w:rsidP="002108F5">
            <w:r>
              <w:t>Page 12</w:t>
            </w:r>
          </w:p>
        </w:tc>
      </w:tr>
      <w:tr w:rsidR="00966090" w:rsidTr="00740FF1">
        <w:tc>
          <w:tcPr>
            <w:tcW w:w="675" w:type="dxa"/>
          </w:tcPr>
          <w:p w:rsidR="00966090" w:rsidRPr="007F6F96" w:rsidRDefault="00966090" w:rsidP="002108F5">
            <w:pPr>
              <w:rPr>
                <w:sz w:val="28"/>
                <w:szCs w:val="28"/>
              </w:rPr>
            </w:pPr>
          </w:p>
        </w:tc>
        <w:tc>
          <w:tcPr>
            <w:tcW w:w="4536" w:type="dxa"/>
          </w:tcPr>
          <w:p w:rsidR="00966090" w:rsidRPr="00966090" w:rsidRDefault="00966090" w:rsidP="002108F5">
            <w:r w:rsidRPr="00966090">
              <w:t>Appendix A</w:t>
            </w:r>
          </w:p>
        </w:tc>
        <w:tc>
          <w:tcPr>
            <w:tcW w:w="993" w:type="dxa"/>
          </w:tcPr>
          <w:p w:rsidR="00966090" w:rsidRDefault="00966090" w:rsidP="002108F5"/>
        </w:tc>
      </w:tr>
      <w:tr w:rsidR="00966090" w:rsidTr="00740FF1">
        <w:tc>
          <w:tcPr>
            <w:tcW w:w="675" w:type="dxa"/>
          </w:tcPr>
          <w:p w:rsidR="00966090" w:rsidRPr="007F6F96" w:rsidRDefault="00966090" w:rsidP="002108F5">
            <w:pPr>
              <w:rPr>
                <w:sz w:val="28"/>
                <w:szCs w:val="28"/>
              </w:rPr>
            </w:pPr>
          </w:p>
        </w:tc>
        <w:tc>
          <w:tcPr>
            <w:tcW w:w="4536" w:type="dxa"/>
          </w:tcPr>
          <w:p w:rsidR="00966090" w:rsidRPr="00966090" w:rsidRDefault="00966090" w:rsidP="002108F5">
            <w:r>
              <w:t>Appendix B</w:t>
            </w:r>
          </w:p>
        </w:tc>
        <w:tc>
          <w:tcPr>
            <w:tcW w:w="993" w:type="dxa"/>
          </w:tcPr>
          <w:p w:rsidR="00966090" w:rsidRDefault="00966090" w:rsidP="002108F5"/>
        </w:tc>
      </w:tr>
      <w:tr w:rsidR="00966090" w:rsidTr="00740FF1">
        <w:tc>
          <w:tcPr>
            <w:tcW w:w="675" w:type="dxa"/>
          </w:tcPr>
          <w:p w:rsidR="00966090" w:rsidRPr="007F6F96" w:rsidRDefault="00966090" w:rsidP="002108F5">
            <w:pPr>
              <w:rPr>
                <w:sz w:val="28"/>
                <w:szCs w:val="28"/>
              </w:rPr>
            </w:pPr>
          </w:p>
        </w:tc>
        <w:tc>
          <w:tcPr>
            <w:tcW w:w="4536" w:type="dxa"/>
          </w:tcPr>
          <w:p w:rsidR="00966090" w:rsidRPr="00966090" w:rsidRDefault="00966090" w:rsidP="002108F5">
            <w:r>
              <w:t>Appendix C</w:t>
            </w:r>
          </w:p>
        </w:tc>
        <w:tc>
          <w:tcPr>
            <w:tcW w:w="993" w:type="dxa"/>
          </w:tcPr>
          <w:p w:rsidR="00966090" w:rsidRDefault="00966090" w:rsidP="002108F5"/>
        </w:tc>
      </w:tr>
      <w:tr w:rsidR="00966090" w:rsidTr="00740FF1">
        <w:tc>
          <w:tcPr>
            <w:tcW w:w="675" w:type="dxa"/>
          </w:tcPr>
          <w:p w:rsidR="00966090" w:rsidRPr="007F6F96" w:rsidRDefault="00966090" w:rsidP="002108F5">
            <w:pPr>
              <w:rPr>
                <w:sz w:val="28"/>
                <w:szCs w:val="28"/>
              </w:rPr>
            </w:pPr>
          </w:p>
        </w:tc>
        <w:tc>
          <w:tcPr>
            <w:tcW w:w="4536" w:type="dxa"/>
          </w:tcPr>
          <w:p w:rsidR="00966090" w:rsidRPr="00966090" w:rsidRDefault="00966090" w:rsidP="002108F5">
            <w:r>
              <w:t>Appendix D</w:t>
            </w:r>
          </w:p>
        </w:tc>
        <w:tc>
          <w:tcPr>
            <w:tcW w:w="993" w:type="dxa"/>
          </w:tcPr>
          <w:p w:rsidR="00966090" w:rsidRDefault="00966090" w:rsidP="002108F5"/>
        </w:tc>
      </w:tr>
    </w:tbl>
    <w:p w:rsidR="002108F5" w:rsidRPr="002108F5" w:rsidRDefault="002108F5" w:rsidP="002108F5"/>
    <w:p w:rsidR="00EE3F32" w:rsidRDefault="00EE3F32">
      <w:r>
        <w:br w:type="page"/>
      </w:r>
    </w:p>
    <w:p w:rsidR="00644DA0" w:rsidRDefault="00740FF1" w:rsidP="00EE3F32">
      <w:pPr>
        <w:pStyle w:val="Title"/>
      </w:pPr>
      <w:r>
        <w:lastRenderedPageBreak/>
        <w:t xml:space="preserve">3. </w:t>
      </w:r>
      <w:r w:rsidR="00644DA0">
        <w:t>Introduction</w:t>
      </w:r>
    </w:p>
    <w:p w:rsidR="008B61EC" w:rsidRPr="008B61EC" w:rsidRDefault="008B61EC" w:rsidP="008B61EC"/>
    <w:p w:rsidR="008B61EC" w:rsidRDefault="00D066EA" w:rsidP="008B61EC">
      <w:r>
        <w:t>In this report I was briefed to reflect on at least 4 topics I received lectures on, focusing on any knowledge I gained from this, how I have applied this to my day-to-day and benefitted. I have</w:t>
      </w:r>
      <w:r w:rsidR="00077086">
        <w:t xml:space="preserve"> chosen to focus on topics that I can relate too, as well as topics I applied to my learning whilst studying at the University of Wales Saint Trinity David’s. To highlight my reflective learning skills from all angles, I did some further research on</w:t>
      </w:r>
      <w:r w:rsidR="002128A7">
        <w:t xml:space="preserve"> different reflective cycles</w:t>
      </w:r>
      <w:r w:rsidR="00077086">
        <w:t xml:space="preserve">, where I look at how </w:t>
      </w:r>
      <w:r w:rsidR="00845A93">
        <w:t>and</w:t>
      </w:r>
      <w:r w:rsidR="002128A7">
        <w:t xml:space="preserve"> when these </w:t>
      </w:r>
      <w:r w:rsidR="00077086">
        <w:t xml:space="preserve">are </w:t>
      </w:r>
      <w:r w:rsidR="002128A7">
        <w:t>helpful to me</w:t>
      </w:r>
      <w:r w:rsidR="00077086">
        <w:t>.</w:t>
      </w:r>
      <w:r w:rsidR="002128A7">
        <w:t xml:space="preserve"> I will also use these cycles to reflect on other topics covered in this module, such as Presentation/Public Speaking Skills.</w:t>
      </w:r>
    </w:p>
    <w:p w:rsidR="002128A7" w:rsidRDefault="002128A7" w:rsidP="008B61EC"/>
    <w:p w:rsidR="008B61EC" w:rsidRDefault="00740FF1" w:rsidP="002128A7">
      <w:pPr>
        <w:pStyle w:val="Title"/>
      </w:pPr>
      <w:r>
        <w:t xml:space="preserve">4. </w:t>
      </w:r>
      <w:r w:rsidR="00644DA0">
        <w:t>Methodology</w:t>
      </w:r>
    </w:p>
    <w:p w:rsidR="002128A7" w:rsidRPr="002128A7" w:rsidRDefault="002128A7" w:rsidP="002128A7"/>
    <w:p w:rsidR="00956C87" w:rsidRDefault="00956C87" w:rsidP="008B61EC">
      <w:pPr>
        <w:spacing w:after="0" w:line="240" w:lineRule="auto"/>
      </w:pPr>
      <w:r>
        <w:t xml:space="preserve">I reflected on four different topics that we focused on in previous lectures of the Academic </w:t>
      </w:r>
      <w:r w:rsidR="00A63C8D">
        <w:t xml:space="preserve">and </w:t>
      </w:r>
      <w:r>
        <w:t>Employabil</w:t>
      </w:r>
      <w:r w:rsidR="00A63C8D">
        <w:t>i</w:t>
      </w:r>
      <w:r>
        <w:t>ty Skills Module</w:t>
      </w:r>
      <w:r w:rsidR="00A63C8D">
        <w:t>:</w:t>
      </w:r>
    </w:p>
    <w:p w:rsidR="00644DA0" w:rsidRDefault="00956C87" w:rsidP="008B61EC">
      <w:pPr>
        <w:pStyle w:val="ListParagraph"/>
        <w:numPr>
          <w:ilvl w:val="0"/>
          <w:numId w:val="1"/>
        </w:numPr>
        <w:spacing w:after="0" w:line="240" w:lineRule="auto"/>
      </w:pPr>
      <w:r>
        <w:t>Gibbs Reflective Cycle</w:t>
      </w:r>
    </w:p>
    <w:p w:rsidR="00956C87" w:rsidRDefault="002128A7" w:rsidP="008B61EC">
      <w:pPr>
        <w:pStyle w:val="ListParagraph"/>
        <w:numPr>
          <w:ilvl w:val="0"/>
          <w:numId w:val="1"/>
        </w:numPr>
        <w:spacing w:after="0" w:line="240" w:lineRule="auto"/>
      </w:pPr>
      <w:r>
        <w:t>Presentation/Public Speaking Skills</w:t>
      </w:r>
    </w:p>
    <w:p w:rsidR="00956C87" w:rsidRDefault="00956C87" w:rsidP="008B61EC">
      <w:pPr>
        <w:pStyle w:val="ListParagraph"/>
        <w:numPr>
          <w:ilvl w:val="0"/>
          <w:numId w:val="1"/>
        </w:numPr>
        <w:spacing w:after="0" w:line="240" w:lineRule="auto"/>
      </w:pPr>
      <w:r>
        <w:t>Kolb</w:t>
      </w:r>
      <w:r w:rsidR="00CA4FCE">
        <w:t>’</w:t>
      </w:r>
      <w:r>
        <w:t>s Reflective Cycle</w:t>
      </w:r>
    </w:p>
    <w:p w:rsidR="00956C87" w:rsidRDefault="004900E6" w:rsidP="008B61EC">
      <w:pPr>
        <w:pStyle w:val="ListParagraph"/>
        <w:numPr>
          <w:ilvl w:val="0"/>
          <w:numId w:val="1"/>
        </w:numPr>
        <w:spacing w:after="0" w:line="240" w:lineRule="auto"/>
      </w:pPr>
      <w:r>
        <w:t>Cover Letter</w:t>
      </w:r>
    </w:p>
    <w:p w:rsidR="00A63C8D" w:rsidRDefault="00A63C8D" w:rsidP="008B61EC">
      <w:pPr>
        <w:spacing w:after="0" w:line="240" w:lineRule="auto"/>
      </w:pPr>
      <w:r>
        <w:t xml:space="preserve">Along with some researched literature, I have highlighted my reflection on each of these topics, also implementing the reflective cycles </w:t>
      </w:r>
      <w:r w:rsidR="002D5653">
        <w:t xml:space="preserve">discussed in-class </w:t>
      </w:r>
      <w:r>
        <w:t>to present this information.</w:t>
      </w:r>
      <w:r w:rsidR="002D5653">
        <w:t xml:space="preserve"> This report will acknowledge published literature used to support my discussions.</w:t>
      </w:r>
    </w:p>
    <w:p w:rsidR="00A63C8D" w:rsidRDefault="00A63C8D" w:rsidP="00A63C8D"/>
    <w:p w:rsidR="00792F56" w:rsidRDefault="00792F56">
      <w:pPr>
        <w:rPr>
          <w:rFonts w:asciiTheme="majorHAnsi" w:eastAsiaTheme="majorEastAsia" w:hAnsiTheme="majorHAnsi" w:cstheme="majorBidi"/>
          <w:spacing w:val="-10"/>
          <w:kern w:val="28"/>
          <w:sz w:val="56"/>
          <w:szCs w:val="56"/>
        </w:rPr>
      </w:pPr>
      <w:r>
        <w:br w:type="page"/>
      </w:r>
    </w:p>
    <w:p w:rsidR="00A63C8D" w:rsidRDefault="00A63C8D" w:rsidP="00A63C8D">
      <w:pPr>
        <w:pStyle w:val="Title"/>
      </w:pPr>
      <w:r>
        <w:lastRenderedPageBreak/>
        <w:t>Results</w:t>
      </w:r>
    </w:p>
    <w:p w:rsidR="00792F56" w:rsidRPr="00792F56" w:rsidRDefault="00792F56" w:rsidP="00792F56"/>
    <w:p w:rsidR="00792F56" w:rsidRDefault="00740FF1" w:rsidP="00792F56">
      <w:pPr>
        <w:pStyle w:val="Heading1"/>
      </w:pPr>
      <w:r>
        <w:t xml:space="preserve">5.1. </w:t>
      </w:r>
      <w:r w:rsidR="00792F56">
        <w:t>Gibbs Reflective Cycle</w:t>
      </w:r>
    </w:p>
    <w:p w:rsidR="00740FF1" w:rsidRPr="00740FF1" w:rsidRDefault="00740FF1" w:rsidP="00740FF1"/>
    <w:p w:rsidR="00792F56" w:rsidRDefault="00792F56" w:rsidP="00792F56">
      <w:r>
        <w:t xml:space="preserve">Throughout this module I learnt about the Gibbs Reflective Cycle, which highlighted a lot of my current practices in my day-to-day life, as well as </w:t>
      </w:r>
      <w:r w:rsidR="006D63B3">
        <w:t>how I dealt with situations in previous employment.</w:t>
      </w:r>
    </w:p>
    <w:p w:rsidR="001D765A" w:rsidRPr="001D765A" w:rsidRDefault="001D765A" w:rsidP="001D765A">
      <w:pPr>
        <w:jc w:val="center"/>
        <w:rPr>
          <w:b/>
        </w:rPr>
      </w:pPr>
      <w:r w:rsidRPr="001D765A">
        <w:rPr>
          <w:b/>
        </w:rPr>
        <w:t>Appendix A</w:t>
      </w:r>
    </w:p>
    <w:p w:rsidR="00792F56" w:rsidRDefault="00792F56" w:rsidP="00792F56">
      <w:pPr>
        <w:spacing w:after="0" w:line="240" w:lineRule="auto"/>
        <w:rPr>
          <w:rFonts w:cstheme="minorHAnsi"/>
          <w:shd w:val="clear" w:color="auto" w:fill="FFFFFF"/>
        </w:rPr>
      </w:pPr>
      <w:r w:rsidRPr="007B7684">
        <w:rPr>
          <w:rFonts w:cstheme="minorHAnsi"/>
          <w:shd w:val="clear" w:color="auto" w:fill="FFFFFF"/>
        </w:rPr>
        <w:t>Graham Gibbs, a sociologist and psychologist, conducted a study called ‘Learn by Doing.’ It is about encouraging people to think systematically, about experiences they had during a specific situation, event or activity.  Gibbs’ ‘Reflective Cycle’ and Learning study helps to implement ‘Learn by Doing.’ He created a circle model which is structured in phases. It breaks down the experience, allowing one to reflect upon their experiences as they happen.</w:t>
      </w:r>
      <w:r w:rsidRPr="007B7684">
        <w:rPr>
          <w:rFonts w:cstheme="minorHAnsi"/>
          <w:color w:val="000000"/>
          <w:shd w:val="clear" w:color="auto" w:fill="FFFFFF"/>
        </w:rPr>
        <w:t>(Proudfoot, 2019)</w:t>
      </w:r>
    </w:p>
    <w:p w:rsidR="00792F56" w:rsidRDefault="00792F56" w:rsidP="00792F56"/>
    <w:p w:rsidR="00792F56" w:rsidRDefault="00740FF1" w:rsidP="00C82D78">
      <w:pPr>
        <w:pStyle w:val="Heading1"/>
        <w:spacing w:before="0" w:line="240" w:lineRule="auto"/>
        <w:contextualSpacing/>
      </w:pPr>
      <w:r>
        <w:t xml:space="preserve">5.2. </w:t>
      </w:r>
      <w:r w:rsidR="00792F56">
        <w:t>Presentations</w:t>
      </w:r>
      <w:r w:rsidR="002128A7">
        <w:t>/Public Speaking</w:t>
      </w:r>
    </w:p>
    <w:p w:rsidR="002128A7" w:rsidRDefault="002128A7" w:rsidP="00C82D78">
      <w:pPr>
        <w:spacing w:after="0" w:line="240" w:lineRule="auto"/>
        <w:contextualSpacing/>
      </w:pPr>
    </w:p>
    <w:p w:rsidR="002128A7" w:rsidRPr="002128A7" w:rsidRDefault="002128A7" w:rsidP="00C82D78">
      <w:pPr>
        <w:spacing w:after="0" w:line="240" w:lineRule="auto"/>
        <w:contextualSpacing/>
      </w:pPr>
      <w:r w:rsidRPr="002128A7">
        <w:t>I've been doing a lot of presenting recently, and I have no problem admitting that it's tough. For those not born with natural eloquence, public speaking can be remarkably nerve-racking. But I’m getting a lot better!</w:t>
      </w:r>
    </w:p>
    <w:p w:rsidR="002128A7" w:rsidRDefault="002128A7" w:rsidP="00800181">
      <w:pPr>
        <w:spacing w:after="0" w:line="240" w:lineRule="auto"/>
        <w:contextualSpacing/>
      </w:pPr>
      <w:r w:rsidRPr="002128A7">
        <w:t>One of the biggest lessons I’ve learned over the last few years is that to be a </w:t>
      </w:r>
      <w:hyperlink r:id="rId8" w:history="1">
        <w:r w:rsidRPr="002128A7">
          <w:rPr>
            <w:rStyle w:val="Hyperlink"/>
          </w:rPr>
          <w:t>great public speaker</w:t>
        </w:r>
      </w:hyperlink>
      <w:r w:rsidRPr="002128A7">
        <w:t>, it’s key to develop a personal speaking style. Since I know I’m not the most eloquent speaker in the world, I make up for it by packing my presentations with enthusiasm, unique/proprietary data, and tons of useful content as well as plenty of dumb jokes.</w:t>
      </w:r>
    </w:p>
    <w:p w:rsidR="00800181" w:rsidRPr="002128A7" w:rsidRDefault="00800181" w:rsidP="00800181">
      <w:pPr>
        <w:spacing w:after="0" w:line="240" w:lineRule="auto"/>
        <w:contextualSpacing/>
      </w:pPr>
    </w:p>
    <w:p w:rsidR="00792F56" w:rsidRPr="007B7684" w:rsidRDefault="00792F56" w:rsidP="00792F56">
      <w:pPr>
        <w:spacing w:after="0" w:line="240" w:lineRule="auto"/>
        <w:rPr>
          <w:rFonts w:cstheme="minorHAnsi"/>
          <w:shd w:val="clear" w:color="auto" w:fill="FFFFFF"/>
        </w:rPr>
      </w:pPr>
      <w:r>
        <w:rPr>
          <w:rFonts w:cstheme="minorHAnsi"/>
          <w:shd w:val="clear" w:color="auto" w:fill="FFFFFF"/>
        </w:rPr>
        <w:t xml:space="preserve">According to (Donohoe.2020) </w:t>
      </w:r>
      <w:r w:rsidR="00845A93" w:rsidRPr="007B7684">
        <w:rPr>
          <w:rFonts w:cstheme="minorHAnsi"/>
          <w:shd w:val="clear" w:color="auto" w:fill="FFFFFF"/>
        </w:rPr>
        <w:t>when</w:t>
      </w:r>
      <w:r w:rsidRPr="007B7684">
        <w:rPr>
          <w:rFonts w:cstheme="minorHAnsi"/>
          <w:shd w:val="clear" w:color="auto" w:fill="FFFFFF"/>
        </w:rPr>
        <w:t xml:space="preserve"> you want to make a slideshow complete with text and multimedia content, Microsoft PowerPoint can handle whatever you throw at it. A PowerPoint presentation can share important information such as a business plan or educational lesson, or it can be useful for entertainment purposes.</w:t>
      </w:r>
    </w:p>
    <w:p w:rsidR="00792F56" w:rsidRDefault="00792F56" w:rsidP="00792F56"/>
    <w:p w:rsidR="00792F56" w:rsidRDefault="00740FF1" w:rsidP="00792F56">
      <w:pPr>
        <w:pStyle w:val="Heading1"/>
      </w:pPr>
      <w:r>
        <w:t xml:space="preserve">5.3. </w:t>
      </w:r>
      <w:r w:rsidR="00792F56">
        <w:t>Kolb’s Reflective Cycle</w:t>
      </w:r>
    </w:p>
    <w:p w:rsidR="006D63B3" w:rsidRDefault="006D63B3" w:rsidP="006D63B3">
      <w:r>
        <w:t>After presenting my assignment task via Microsoft Teams, I used to the Kolb’s reflective Cycle</w:t>
      </w:r>
      <w:r w:rsidR="002D5653">
        <w:t xml:space="preserve"> to</w:t>
      </w:r>
      <w:r>
        <w:t xml:space="preserve"> assist me in using the constructive feedback received, and working on any weak areas for improvement.</w:t>
      </w:r>
    </w:p>
    <w:p w:rsidR="001D765A" w:rsidRPr="001D765A" w:rsidRDefault="001D765A" w:rsidP="001D765A">
      <w:pPr>
        <w:jc w:val="center"/>
        <w:rPr>
          <w:b/>
        </w:rPr>
      </w:pPr>
      <w:r w:rsidRPr="001D765A">
        <w:rPr>
          <w:b/>
        </w:rPr>
        <w:t>Appendix B</w:t>
      </w:r>
    </w:p>
    <w:p w:rsidR="00792F56" w:rsidRDefault="00792F56" w:rsidP="00792F56">
      <w:pPr>
        <w:spacing w:after="0" w:line="240" w:lineRule="auto"/>
        <w:rPr>
          <w:rFonts w:ascii="Arial" w:hAnsi="Arial" w:cs="Arial"/>
          <w:color w:val="000000"/>
          <w:sz w:val="20"/>
          <w:szCs w:val="20"/>
          <w:shd w:val="clear" w:color="auto" w:fill="FFFFFF"/>
        </w:rPr>
      </w:pPr>
      <w:r w:rsidRPr="00B66C2F">
        <w:rPr>
          <w:rFonts w:cstheme="minorHAnsi"/>
          <w:shd w:val="clear" w:color="auto" w:fill="FFFFFF"/>
        </w:rPr>
        <w:t xml:space="preserve">Kolb developed a theory of experiential learning which gives us a useful model by which to develop training practice. This is called The Kolb Cycle. The cycle comprises four different stages of learning from experience. This can be entered at any point but all stages must be followed in sequence for successful learning to take </w:t>
      </w:r>
      <w:r w:rsidR="00845A93" w:rsidRPr="00B66C2F">
        <w:rPr>
          <w:rFonts w:cstheme="minorHAnsi"/>
          <w:shd w:val="clear" w:color="auto" w:fill="FFFFFF"/>
        </w:rPr>
        <w:t>place</w:t>
      </w:r>
      <w:r w:rsidR="00845A93">
        <w:rPr>
          <w:rFonts w:ascii="Arial" w:hAnsi="Arial" w:cs="Arial"/>
          <w:color w:val="000000"/>
          <w:sz w:val="20"/>
          <w:szCs w:val="20"/>
          <w:shd w:val="clear" w:color="auto" w:fill="FFFFFF"/>
        </w:rPr>
        <w:t xml:space="preserve"> (</w:t>
      </w:r>
      <w:r>
        <w:rPr>
          <w:rFonts w:ascii="Arial" w:hAnsi="Arial" w:cs="Arial"/>
          <w:color w:val="000000"/>
          <w:sz w:val="20"/>
          <w:szCs w:val="20"/>
          <w:shd w:val="clear" w:color="auto" w:fill="FFFFFF"/>
        </w:rPr>
        <w:t>Medical, 2019).</w:t>
      </w:r>
    </w:p>
    <w:p w:rsidR="00792F56" w:rsidRDefault="00792F56" w:rsidP="00792F56"/>
    <w:p w:rsidR="00271C72" w:rsidRDefault="00271C72">
      <w:pPr>
        <w:rPr>
          <w:rFonts w:asciiTheme="majorHAnsi" w:eastAsiaTheme="majorEastAsia" w:hAnsiTheme="majorHAnsi" w:cstheme="majorBidi"/>
          <w:color w:val="2E74B5" w:themeColor="accent1" w:themeShade="BF"/>
          <w:sz w:val="32"/>
          <w:szCs w:val="32"/>
        </w:rPr>
      </w:pPr>
      <w:r>
        <w:br w:type="page"/>
      </w:r>
    </w:p>
    <w:p w:rsidR="00792F56" w:rsidRDefault="00740FF1" w:rsidP="00792F56">
      <w:pPr>
        <w:pStyle w:val="Heading1"/>
      </w:pPr>
      <w:r>
        <w:lastRenderedPageBreak/>
        <w:t xml:space="preserve">5.4. </w:t>
      </w:r>
      <w:r w:rsidR="007B4082">
        <w:t>The Importance of a Cover Letter</w:t>
      </w:r>
    </w:p>
    <w:p w:rsidR="00271C72" w:rsidRPr="00271C72" w:rsidRDefault="00271C72" w:rsidP="00271C72">
      <w:pPr>
        <w:pStyle w:val="NormalWeb"/>
        <w:shd w:val="clear" w:color="auto" w:fill="FFFFFF"/>
        <w:rPr>
          <w:rFonts w:asciiTheme="minorHAnsi" w:hAnsiTheme="minorHAnsi" w:cstheme="minorHAnsi"/>
          <w:color w:val="111111"/>
          <w:sz w:val="22"/>
          <w:szCs w:val="22"/>
        </w:rPr>
      </w:pPr>
      <w:r w:rsidRPr="00271C72">
        <w:rPr>
          <w:rFonts w:asciiTheme="minorHAnsi" w:hAnsiTheme="minorHAnsi" w:cstheme="minorHAnsi"/>
          <w:color w:val="111111"/>
          <w:sz w:val="22"/>
          <w:szCs w:val="22"/>
        </w:rPr>
        <w:t>Today, a résumé scan or quick Google search can seemingly tell you everything you need to know about a job candidate: where they went to school, their work history, any major awards or achievements — the list goes on.</w:t>
      </w:r>
    </w:p>
    <w:p w:rsidR="00271C72" w:rsidRPr="00271C72" w:rsidRDefault="00271C72" w:rsidP="00271C72">
      <w:pPr>
        <w:pStyle w:val="p2"/>
        <w:shd w:val="clear" w:color="auto" w:fill="FFFFFF"/>
        <w:rPr>
          <w:rFonts w:asciiTheme="minorHAnsi" w:hAnsiTheme="minorHAnsi" w:cstheme="minorHAnsi"/>
          <w:color w:val="111111"/>
          <w:sz w:val="22"/>
          <w:szCs w:val="22"/>
        </w:rPr>
      </w:pPr>
      <w:r w:rsidRPr="00271C72">
        <w:rPr>
          <w:rFonts w:asciiTheme="minorHAnsi" w:hAnsiTheme="minorHAnsi" w:cstheme="minorHAnsi"/>
          <w:color w:val="111111"/>
          <w:sz w:val="22"/>
          <w:szCs w:val="22"/>
        </w:rPr>
        <w:t>But no matter how in-depth your résumé — or its online equivalent — is, it's not enough to tell your whole story to potential employers, writes Lauren Nelson, a communications specialist and VP at Aesthetic Cogency, in a </w:t>
      </w:r>
      <w:hyperlink r:id="rId9" w:history="1">
        <w:r w:rsidRPr="00271C72">
          <w:rPr>
            <w:rStyle w:val="Hyperlink"/>
            <w:rFonts w:asciiTheme="minorHAnsi" w:hAnsiTheme="minorHAnsi" w:cstheme="minorHAnsi"/>
            <w:color w:val="185F7D"/>
            <w:sz w:val="22"/>
            <w:szCs w:val="22"/>
          </w:rPr>
          <w:t>LinkedIn post</w:t>
        </w:r>
      </w:hyperlink>
      <w:r w:rsidRPr="00271C72">
        <w:rPr>
          <w:rFonts w:asciiTheme="minorHAnsi" w:hAnsiTheme="minorHAnsi" w:cstheme="minorHAnsi"/>
          <w:color w:val="111111"/>
          <w:sz w:val="22"/>
          <w:szCs w:val="22"/>
        </w:rPr>
        <w:t>. "I don't care if your résumé is dozens pages of awards and sheer greatness," she says. "You've lost me."</w:t>
      </w:r>
    </w:p>
    <w:p w:rsidR="00271C72" w:rsidRPr="00271C72" w:rsidRDefault="00271C72" w:rsidP="00271C72">
      <w:pPr>
        <w:pStyle w:val="p2"/>
        <w:shd w:val="clear" w:color="auto" w:fill="FFFFFF"/>
        <w:rPr>
          <w:rFonts w:asciiTheme="minorHAnsi" w:hAnsiTheme="minorHAnsi" w:cstheme="minorHAnsi"/>
          <w:color w:val="111111"/>
          <w:sz w:val="22"/>
          <w:szCs w:val="22"/>
        </w:rPr>
      </w:pPr>
      <w:r w:rsidRPr="00271C72">
        <w:rPr>
          <w:rFonts w:asciiTheme="minorHAnsi" w:hAnsiTheme="minorHAnsi" w:cstheme="minorHAnsi"/>
          <w:color w:val="111111"/>
          <w:sz w:val="22"/>
          <w:szCs w:val="22"/>
        </w:rPr>
        <w:t>To Nelson, a well-written cover letter is more important than an impressive résumé because it reveals your work ethic and attention to detail. It provides glimpses into your personality that a list of achievements can't. </w:t>
      </w:r>
      <w:r w:rsidR="007B4082">
        <w:rPr>
          <w:rFonts w:ascii="Arial" w:hAnsi="Arial" w:cs="Arial"/>
          <w:color w:val="000000"/>
          <w:sz w:val="20"/>
          <w:szCs w:val="20"/>
          <w:shd w:val="clear" w:color="auto" w:fill="FFFFFF"/>
        </w:rPr>
        <w:t>(Martin, 2014)</w:t>
      </w:r>
    </w:p>
    <w:p w:rsidR="007B4082" w:rsidRDefault="007B4082">
      <w:pPr>
        <w:rPr>
          <w:rFonts w:asciiTheme="majorHAnsi" w:eastAsiaTheme="majorEastAsia" w:hAnsiTheme="majorHAnsi" w:cstheme="majorBidi"/>
          <w:spacing w:val="-10"/>
          <w:kern w:val="28"/>
          <w:sz w:val="56"/>
          <w:szCs w:val="56"/>
        </w:rPr>
      </w:pPr>
      <w:r>
        <w:br w:type="page"/>
      </w:r>
    </w:p>
    <w:p w:rsidR="00A63C8D" w:rsidRPr="003805A8" w:rsidRDefault="00740FF1" w:rsidP="003805A8">
      <w:pPr>
        <w:pStyle w:val="Title"/>
        <w:rPr>
          <w:rFonts w:asciiTheme="minorHAnsi" w:hAnsiTheme="minorHAnsi" w:cstheme="minorHAnsi"/>
          <w:sz w:val="22"/>
          <w:szCs w:val="22"/>
          <w:u w:val="single"/>
        </w:rPr>
      </w:pPr>
      <w:r>
        <w:lastRenderedPageBreak/>
        <w:t xml:space="preserve">6. </w:t>
      </w:r>
      <w:r w:rsidR="00A63C8D">
        <w:t>Discussion</w:t>
      </w:r>
    </w:p>
    <w:p w:rsidR="002D5653" w:rsidRDefault="00740FF1" w:rsidP="002D5653">
      <w:pPr>
        <w:pStyle w:val="Heading1"/>
        <w:spacing w:line="240" w:lineRule="auto"/>
      </w:pPr>
      <w:r>
        <w:t xml:space="preserve">6.1. </w:t>
      </w:r>
      <w:r w:rsidR="007F6F96">
        <w:t xml:space="preserve">‘Learn </w:t>
      </w:r>
      <w:r w:rsidR="00845A93">
        <w:t>by</w:t>
      </w:r>
      <w:r w:rsidR="007F6F96">
        <w:t xml:space="preserve"> Doing’ study</w:t>
      </w:r>
    </w:p>
    <w:p w:rsidR="007F6F96" w:rsidRPr="007F6F96" w:rsidRDefault="007F6F96" w:rsidP="007F6F96"/>
    <w:p w:rsidR="002D5653" w:rsidRPr="002D5653" w:rsidRDefault="002D5653" w:rsidP="002D5653">
      <w:pPr>
        <w:pStyle w:val="comp"/>
        <w:shd w:val="clear" w:color="auto" w:fill="FFFFFF"/>
        <w:spacing w:before="0" w:beforeAutospacing="0" w:after="0" w:afterAutospacing="0"/>
        <w:textAlignment w:val="baseline"/>
        <w:rPr>
          <w:rFonts w:ascii="Georgia" w:hAnsi="Georgia"/>
          <w:color w:val="282828"/>
          <w:sz w:val="26"/>
          <w:szCs w:val="26"/>
        </w:rPr>
      </w:pPr>
      <w:r w:rsidRPr="007F6F96">
        <w:rPr>
          <w:rFonts w:asciiTheme="minorHAnsi" w:hAnsiTheme="minorHAnsi" w:cstheme="minorHAnsi"/>
          <w:color w:val="000000"/>
          <w:sz w:val="22"/>
          <w:szCs w:val="22"/>
          <w:shd w:val="clear" w:color="auto" w:fill="FFFFFF"/>
        </w:rPr>
        <w:t xml:space="preserve">Gibbs’ ‘Learn </w:t>
      </w:r>
      <w:r w:rsidR="00845A93" w:rsidRPr="007F6F96">
        <w:rPr>
          <w:rFonts w:asciiTheme="minorHAnsi" w:hAnsiTheme="minorHAnsi" w:cstheme="minorHAnsi"/>
          <w:color w:val="000000"/>
          <w:sz w:val="22"/>
          <w:szCs w:val="22"/>
          <w:shd w:val="clear" w:color="auto" w:fill="FFFFFF"/>
        </w:rPr>
        <w:t>by</w:t>
      </w:r>
      <w:r w:rsidRPr="007F6F96">
        <w:rPr>
          <w:rFonts w:asciiTheme="minorHAnsi" w:hAnsiTheme="minorHAnsi" w:cstheme="minorHAnsi"/>
          <w:color w:val="000000"/>
          <w:sz w:val="22"/>
          <w:szCs w:val="22"/>
          <w:shd w:val="clear" w:color="auto" w:fill="FFFFFF"/>
        </w:rPr>
        <w:t xml:space="preserve"> Doing’ study certainly </w:t>
      </w:r>
      <w:r w:rsidR="00845A93" w:rsidRPr="007F6F96">
        <w:rPr>
          <w:rFonts w:asciiTheme="minorHAnsi" w:hAnsiTheme="minorHAnsi" w:cstheme="minorHAnsi"/>
          <w:color w:val="000000"/>
          <w:sz w:val="22"/>
          <w:szCs w:val="22"/>
          <w:shd w:val="clear" w:color="auto" w:fill="FFFFFF"/>
        </w:rPr>
        <w:t>emulates</w:t>
      </w:r>
      <w:r w:rsidRPr="007F6F96">
        <w:rPr>
          <w:rFonts w:asciiTheme="minorHAnsi" w:hAnsiTheme="minorHAnsi" w:cstheme="minorHAnsi"/>
          <w:color w:val="000000"/>
          <w:sz w:val="22"/>
          <w:szCs w:val="22"/>
          <w:shd w:val="clear" w:color="auto" w:fill="FFFFFF"/>
        </w:rPr>
        <w:t xml:space="preserve"> the reflective learning system of a </w:t>
      </w:r>
      <w:r w:rsidR="00845A93" w:rsidRPr="007F6F96">
        <w:rPr>
          <w:rFonts w:asciiTheme="minorHAnsi" w:hAnsiTheme="minorHAnsi" w:cstheme="minorHAnsi"/>
          <w:color w:val="000000"/>
          <w:sz w:val="22"/>
          <w:szCs w:val="22"/>
          <w:shd w:val="clear" w:color="auto" w:fill="FFFFFF"/>
        </w:rPr>
        <w:t>Kinaesthetic</w:t>
      </w:r>
      <w:r w:rsidRPr="007F6F96">
        <w:rPr>
          <w:rFonts w:asciiTheme="minorHAnsi" w:hAnsiTheme="minorHAnsi" w:cstheme="minorHAnsi"/>
          <w:color w:val="000000"/>
          <w:sz w:val="22"/>
          <w:szCs w:val="22"/>
          <w:shd w:val="clear" w:color="auto" w:fill="FFFFFF"/>
        </w:rPr>
        <w:t xml:space="preserve"> Learner, which I discovered when learning how similar my process of dealing with life situations is likely to the Gibbs reflective cycle</w:t>
      </w:r>
      <w:r>
        <w:rPr>
          <w:rFonts w:ascii="Arial" w:hAnsi="Arial" w:cs="Arial"/>
          <w:color w:val="000000"/>
          <w:sz w:val="20"/>
          <w:szCs w:val="20"/>
          <w:shd w:val="clear" w:color="auto" w:fill="FFFFFF"/>
        </w:rPr>
        <w:t>.</w:t>
      </w:r>
    </w:p>
    <w:p w:rsidR="00A63C8D" w:rsidRPr="00800181" w:rsidRDefault="00845A93" w:rsidP="007F6F96">
      <w:pPr>
        <w:pStyle w:val="Heading1"/>
        <w:spacing w:line="240" w:lineRule="auto"/>
        <w:rPr>
          <w:rFonts w:asciiTheme="minorHAnsi" w:hAnsiTheme="minorHAnsi" w:cstheme="minorHAnsi"/>
          <w:color w:val="282828"/>
          <w:sz w:val="22"/>
          <w:szCs w:val="22"/>
        </w:rPr>
      </w:pPr>
      <w:r w:rsidRPr="004671FD">
        <w:rPr>
          <w:rFonts w:asciiTheme="minorHAnsi" w:hAnsiTheme="minorHAnsi" w:cstheme="minorHAnsi"/>
          <w:color w:val="282828"/>
          <w:sz w:val="22"/>
          <w:szCs w:val="22"/>
        </w:rPr>
        <w:t>Kinaesthetic</w:t>
      </w:r>
      <w:r w:rsidR="00A63C8D" w:rsidRPr="004671FD">
        <w:rPr>
          <w:rFonts w:asciiTheme="minorHAnsi" w:hAnsiTheme="minorHAnsi" w:cstheme="minorHAnsi"/>
          <w:color w:val="282828"/>
          <w:sz w:val="22"/>
          <w:szCs w:val="22"/>
        </w:rPr>
        <w:t xml:space="preserve"> learning is one of the </w:t>
      </w:r>
      <w:hyperlink r:id="rId10" w:history="1">
        <w:r w:rsidR="00A63C8D" w:rsidRPr="004671FD">
          <w:rPr>
            <w:rStyle w:val="Hyperlink"/>
            <w:rFonts w:asciiTheme="minorHAnsi" w:hAnsiTheme="minorHAnsi" w:cstheme="minorHAnsi"/>
            <w:color w:val="282828"/>
            <w:sz w:val="22"/>
            <w:szCs w:val="22"/>
          </w:rPr>
          <w:t>three different learning styles</w:t>
        </w:r>
      </w:hyperlink>
      <w:r w:rsidR="00A63C8D" w:rsidRPr="004671FD">
        <w:rPr>
          <w:rFonts w:asciiTheme="minorHAnsi" w:hAnsiTheme="minorHAnsi" w:cstheme="minorHAnsi"/>
          <w:color w:val="282828"/>
          <w:sz w:val="22"/>
          <w:szCs w:val="22"/>
        </w:rPr>
        <w:t xml:space="preserve"> popularized by Neil D. Fleming in his VAK model of learning. </w:t>
      </w:r>
      <w:r w:rsidRPr="004671FD">
        <w:rPr>
          <w:rFonts w:asciiTheme="minorHAnsi" w:hAnsiTheme="minorHAnsi" w:cstheme="minorHAnsi"/>
          <w:color w:val="282828"/>
          <w:sz w:val="22"/>
          <w:szCs w:val="22"/>
        </w:rPr>
        <w:t>In essence, kinaesthetic learners process information best when they are physically engaged during the learning process.</w:t>
      </w:r>
      <w:r>
        <w:rPr>
          <w:rFonts w:ascii="Arial" w:hAnsi="Arial" w:cs="Arial"/>
          <w:color w:val="000000"/>
          <w:sz w:val="20"/>
          <w:szCs w:val="20"/>
          <w:shd w:val="clear" w:color="auto" w:fill="FFFFFF"/>
        </w:rPr>
        <w:t>(Roell, 2018).</w:t>
      </w:r>
    </w:p>
    <w:p w:rsidR="002D5653" w:rsidRDefault="002D5653" w:rsidP="002D5653">
      <w:pPr>
        <w:pStyle w:val="comp"/>
        <w:shd w:val="clear" w:color="auto" w:fill="FFFFFF"/>
        <w:spacing w:before="0" w:after="0" w:afterAutospacing="0"/>
        <w:textAlignment w:val="baseline"/>
        <w:rPr>
          <w:rFonts w:ascii="Arial" w:hAnsi="Arial" w:cs="Arial"/>
          <w:color w:val="000000"/>
          <w:sz w:val="20"/>
          <w:szCs w:val="20"/>
          <w:shd w:val="clear" w:color="auto" w:fill="FFFFFF"/>
        </w:rPr>
      </w:pPr>
    </w:p>
    <w:p w:rsidR="002D5653" w:rsidRDefault="00740FF1" w:rsidP="002D5653">
      <w:pPr>
        <w:pStyle w:val="Heading1"/>
        <w:spacing w:line="240" w:lineRule="auto"/>
      </w:pPr>
      <w:r>
        <w:t xml:space="preserve">6.2. </w:t>
      </w:r>
      <w:r w:rsidR="007F6F96">
        <w:t>Creating a PowerPoint Presentation - Online</w:t>
      </w:r>
    </w:p>
    <w:p w:rsidR="002D5653" w:rsidRPr="002D5653" w:rsidRDefault="002D5653" w:rsidP="002D5653">
      <w:pPr>
        <w:spacing w:after="0" w:line="240" w:lineRule="auto"/>
      </w:pPr>
    </w:p>
    <w:p w:rsidR="002D5653" w:rsidRDefault="002D5653" w:rsidP="002D5653">
      <w:pPr>
        <w:spacing w:after="0" w:line="240" w:lineRule="auto"/>
        <w:rPr>
          <w:rFonts w:cstheme="minorHAnsi"/>
        </w:rPr>
      </w:pPr>
      <w:r>
        <w:t xml:space="preserve">In Term 1 and Term 2 of this course, I was team leader for two different modules, where our assignment brief involved using PowerPoint to create and design a presentation. </w:t>
      </w:r>
      <w:r>
        <w:rPr>
          <w:rFonts w:cstheme="minorHAnsi"/>
        </w:rPr>
        <w:t>One</w:t>
      </w:r>
      <w:r w:rsidR="00792F56">
        <w:rPr>
          <w:rFonts w:cstheme="minorHAnsi"/>
        </w:rPr>
        <w:t xml:space="preserve"> of our assignment brief was to prepare an Online Group Presentation summarising a business plan, we had to use PowerPoint to create our slides again. This te</w:t>
      </w:r>
      <w:r w:rsidR="00C82D78">
        <w:rPr>
          <w:rFonts w:cstheme="minorHAnsi"/>
        </w:rPr>
        <w:t xml:space="preserve">rm we gave a presentation to our </w:t>
      </w:r>
      <w:r w:rsidR="00845A93">
        <w:rPr>
          <w:rFonts w:cstheme="minorHAnsi"/>
        </w:rPr>
        <w:t>colleagues</w:t>
      </w:r>
      <w:r w:rsidR="00C82D78">
        <w:rPr>
          <w:rFonts w:cstheme="minorHAnsi"/>
        </w:rPr>
        <w:t xml:space="preserve"> and lecturers</w:t>
      </w:r>
      <w:r w:rsidR="00792F56">
        <w:rPr>
          <w:rFonts w:cstheme="minorHAnsi"/>
        </w:rPr>
        <w:t xml:space="preserve"> via Microsoft Teams.</w:t>
      </w:r>
    </w:p>
    <w:p w:rsidR="001D765A" w:rsidRDefault="001D765A" w:rsidP="002D5653">
      <w:pPr>
        <w:spacing w:after="0" w:line="240" w:lineRule="auto"/>
        <w:rPr>
          <w:rFonts w:cstheme="minorHAnsi"/>
        </w:rPr>
      </w:pPr>
    </w:p>
    <w:p w:rsidR="001D765A" w:rsidRPr="001D765A" w:rsidRDefault="001D765A" w:rsidP="001D765A">
      <w:pPr>
        <w:spacing w:after="0" w:line="240" w:lineRule="auto"/>
        <w:jc w:val="center"/>
        <w:rPr>
          <w:rFonts w:cstheme="minorHAnsi"/>
          <w:b/>
        </w:rPr>
      </w:pPr>
      <w:r w:rsidRPr="001D765A">
        <w:rPr>
          <w:rFonts w:cstheme="minorHAnsi"/>
          <w:b/>
        </w:rPr>
        <w:t>Appendix C</w:t>
      </w:r>
      <w:r w:rsidRPr="001D765A">
        <w:rPr>
          <w:rFonts w:cstheme="minorHAnsi"/>
          <w:b/>
        </w:rPr>
        <w:tab/>
        <w:t>Appendix D</w:t>
      </w:r>
    </w:p>
    <w:p w:rsidR="001D765A" w:rsidRDefault="001D765A" w:rsidP="002D5653">
      <w:pPr>
        <w:spacing w:after="0" w:line="240" w:lineRule="auto"/>
      </w:pPr>
    </w:p>
    <w:p w:rsidR="00792F56" w:rsidRPr="002D5653" w:rsidRDefault="00792F56" w:rsidP="002D5653">
      <w:pPr>
        <w:spacing w:after="0" w:line="240" w:lineRule="auto"/>
      </w:pPr>
      <w:r>
        <w:rPr>
          <w:rFonts w:cstheme="minorHAnsi"/>
        </w:rPr>
        <w:t>Presenting on Microsoft Teams, live on video for our colleagues and lecturer was the first time for all of us and it was very nerve racking. Thankfully, in our Academic and Employability Skills module,</w:t>
      </w:r>
      <w:r w:rsidR="00C82D78">
        <w:rPr>
          <w:rFonts w:cstheme="minorHAnsi"/>
        </w:rPr>
        <w:t xml:space="preserve"> we had a lecture on </w:t>
      </w:r>
      <w:r>
        <w:rPr>
          <w:rFonts w:cstheme="minorHAnsi"/>
        </w:rPr>
        <w:t>presentations</w:t>
      </w:r>
      <w:r w:rsidR="00C82D78">
        <w:rPr>
          <w:rFonts w:cstheme="minorHAnsi"/>
        </w:rPr>
        <w:t xml:space="preserve"> and public speaking</w:t>
      </w:r>
      <w:r>
        <w:rPr>
          <w:rFonts w:cstheme="minorHAnsi"/>
        </w:rPr>
        <w:t xml:space="preserve"> in Week 7 where we looked at all the requirements and what is expected. This helped me to better prepare myself and my group for presentation day, ensuring that we delivered our best.</w:t>
      </w:r>
    </w:p>
    <w:p w:rsidR="00792F56" w:rsidRDefault="00792F56" w:rsidP="002D5653">
      <w:pPr>
        <w:spacing w:after="0" w:line="240" w:lineRule="auto"/>
        <w:rPr>
          <w:rFonts w:cstheme="minorHAnsi"/>
        </w:rPr>
      </w:pPr>
    </w:p>
    <w:p w:rsidR="00792F56" w:rsidRDefault="00792F56" w:rsidP="002D5653">
      <w:pPr>
        <w:spacing w:after="0" w:line="240" w:lineRule="auto"/>
        <w:rPr>
          <w:rFonts w:cstheme="minorHAnsi"/>
        </w:rPr>
      </w:pPr>
      <w:r>
        <w:rPr>
          <w:rFonts w:cstheme="minorHAnsi"/>
        </w:rPr>
        <w:t xml:space="preserve">These are some of the key things we </w:t>
      </w:r>
      <w:r w:rsidR="002D5653">
        <w:rPr>
          <w:rFonts w:cstheme="minorHAnsi"/>
        </w:rPr>
        <w:t>viewed</w:t>
      </w:r>
      <w:r>
        <w:rPr>
          <w:rFonts w:cstheme="minorHAnsi"/>
        </w:rPr>
        <w:t>:</w:t>
      </w:r>
    </w:p>
    <w:p w:rsidR="00C82D78" w:rsidRPr="00C82D78" w:rsidRDefault="00C82D78" w:rsidP="00C82D78">
      <w:pPr>
        <w:pStyle w:val="ListParagraph"/>
        <w:numPr>
          <w:ilvl w:val="0"/>
          <w:numId w:val="2"/>
        </w:numPr>
        <w:spacing w:after="0" w:line="240" w:lineRule="auto"/>
        <w:rPr>
          <w:rFonts w:cstheme="minorHAnsi"/>
        </w:rPr>
      </w:pPr>
      <w:r>
        <w:rPr>
          <w:rFonts w:cstheme="minorHAnsi"/>
        </w:rPr>
        <w:t>Practice</w:t>
      </w:r>
    </w:p>
    <w:p w:rsidR="00792F56" w:rsidRDefault="00792F56" w:rsidP="002D5653">
      <w:pPr>
        <w:pStyle w:val="ListParagraph"/>
        <w:numPr>
          <w:ilvl w:val="0"/>
          <w:numId w:val="2"/>
        </w:numPr>
        <w:spacing w:after="0" w:line="240" w:lineRule="auto"/>
        <w:rPr>
          <w:rFonts w:cstheme="minorHAnsi"/>
        </w:rPr>
      </w:pPr>
      <w:r>
        <w:rPr>
          <w:rFonts w:cstheme="minorHAnsi"/>
        </w:rPr>
        <w:t>Appearance</w:t>
      </w:r>
    </w:p>
    <w:p w:rsidR="00792F56" w:rsidRPr="00A474FC" w:rsidRDefault="00792F56" w:rsidP="002D5653">
      <w:pPr>
        <w:pStyle w:val="ListParagraph"/>
        <w:numPr>
          <w:ilvl w:val="0"/>
          <w:numId w:val="2"/>
        </w:numPr>
        <w:spacing w:after="0" w:line="240" w:lineRule="auto"/>
        <w:rPr>
          <w:rFonts w:cstheme="minorHAnsi"/>
        </w:rPr>
      </w:pPr>
      <w:r>
        <w:rPr>
          <w:rFonts w:cstheme="minorHAnsi"/>
        </w:rPr>
        <w:t>Behaviour</w:t>
      </w:r>
    </w:p>
    <w:p w:rsidR="00792F56" w:rsidRDefault="00792F56" w:rsidP="002D5653">
      <w:pPr>
        <w:pStyle w:val="ListParagraph"/>
        <w:numPr>
          <w:ilvl w:val="0"/>
          <w:numId w:val="2"/>
        </w:numPr>
        <w:spacing w:after="0" w:line="240" w:lineRule="auto"/>
        <w:rPr>
          <w:rFonts w:cstheme="minorHAnsi"/>
        </w:rPr>
      </w:pPr>
      <w:r>
        <w:rPr>
          <w:rFonts w:cstheme="minorHAnsi"/>
        </w:rPr>
        <w:t>Opening</w:t>
      </w:r>
    </w:p>
    <w:p w:rsidR="00792F56" w:rsidRDefault="00792F56" w:rsidP="002D5653">
      <w:pPr>
        <w:pStyle w:val="ListParagraph"/>
        <w:numPr>
          <w:ilvl w:val="0"/>
          <w:numId w:val="2"/>
        </w:numPr>
        <w:spacing w:after="0" w:line="240" w:lineRule="auto"/>
        <w:rPr>
          <w:rFonts w:cstheme="minorHAnsi"/>
        </w:rPr>
      </w:pPr>
      <w:r>
        <w:rPr>
          <w:rFonts w:cstheme="minorHAnsi"/>
        </w:rPr>
        <w:t>Speaking</w:t>
      </w:r>
    </w:p>
    <w:p w:rsidR="00792F56" w:rsidRDefault="00792F56" w:rsidP="002D5653">
      <w:pPr>
        <w:pStyle w:val="ListParagraph"/>
        <w:numPr>
          <w:ilvl w:val="0"/>
          <w:numId w:val="2"/>
        </w:numPr>
        <w:spacing w:after="0" w:line="240" w:lineRule="auto"/>
        <w:rPr>
          <w:rFonts w:cstheme="minorHAnsi"/>
        </w:rPr>
      </w:pPr>
      <w:r>
        <w:rPr>
          <w:rFonts w:cstheme="minorHAnsi"/>
        </w:rPr>
        <w:t>Length</w:t>
      </w:r>
    </w:p>
    <w:p w:rsidR="00792F56" w:rsidRDefault="00792F56" w:rsidP="002D5653">
      <w:pPr>
        <w:pStyle w:val="ListParagraph"/>
        <w:numPr>
          <w:ilvl w:val="0"/>
          <w:numId w:val="2"/>
        </w:numPr>
        <w:spacing w:after="0" w:line="240" w:lineRule="auto"/>
        <w:rPr>
          <w:rFonts w:cstheme="minorHAnsi"/>
        </w:rPr>
      </w:pPr>
      <w:r>
        <w:rPr>
          <w:rFonts w:cstheme="minorHAnsi"/>
        </w:rPr>
        <w:t>Body Language</w:t>
      </w:r>
    </w:p>
    <w:p w:rsidR="00792F56" w:rsidRDefault="00C82D78" w:rsidP="002D5653">
      <w:pPr>
        <w:pStyle w:val="ListParagraph"/>
        <w:numPr>
          <w:ilvl w:val="0"/>
          <w:numId w:val="2"/>
        </w:numPr>
        <w:spacing w:after="0" w:line="240" w:lineRule="auto"/>
        <w:rPr>
          <w:rFonts w:cstheme="minorHAnsi"/>
        </w:rPr>
      </w:pPr>
      <w:r>
        <w:rPr>
          <w:rFonts w:cstheme="minorHAnsi"/>
        </w:rPr>
        <w:t>Concluding</w:t>
      </w:r>
    </w:p>
    <w:p w:rsidR="00792F56" w:rsidRDefault="00792F56" w:rsidP="002D5653">
      <w:pPr>
        <w:pStyle w:val="ListParagraph"/>
        <w:numPr>
          <w:ilvl w:val="0"/>
          <w:numId w:val="2"/>
        </w:numPr>
        <w:spacing w:after="0" w:line="240" w:lineRule="auto"/>
        <w:rPr>
          <w:rFonts w:cstheme="minorHAnsi"/>
        </w:rPr>
      </w:pPr>
      <w:r>
        <w:rPr>
          <w:rFonts w:cstheme="minorHAnsi"/>
        </w:rPr>
        <w:t>Questions and Answers</w:t>
      </w:r>
    </w:p>
    <w:p w:rsidR="00644DA0" w:rsidRDefault="00644DA0" w:rsidP="00644DA0"/>
    <w:p w:rsidR="007F6F96" w:rsidRDefault="007F6F96" w:rsidP="007F6F96"/>
    <w:p w:rsidR="007B4082" w:rsidRDefault="007B4082" w:rsidP="007F6F96">
      <w:pPr>
        <w:pStyle w:val="Heading1"/>
      </w:pPr>
    </w:p>
    <w:p w:rsidR="00800181" w:rsidRDefault="00800181">
      <w:pPr>
        <w:rPr>
          <w:rFonts w:asciiTheme="majorHAnsi" w:eastAsiaTheme="majorEastAsia" w:hAnsiTheme="majorHAnsi" w:cstheme="majorBidi"/>
          <w:color w:val="2E74B5" w:themeColor="accent1" w:themeShade="BF"/>
          <w:sz w:val="32"/>
          <w:szCs w:val="32"/>
        </w:rPr>
      </w:pPr>
      <w:r>
        <w:br w:type="page"/>
      </w:r>
    </w:p>
    <w:p w:rsidR="00792F56" w:rsidRPr="007F6F96" w:rsidRDefault="00740FF1" w:rsidP="007F6F96">
      <w:pPr>
        <w:pStyle w:val="Heading1"/>
      </w:pPr>
      <w:r>
        <w:lastRenderedPageBreak/>
        <w:t xml:space="preserve">6.3. </w:t>
      </w:r>
      <w:r w:rsidR="00792F56">
        <w:t>Kolb’s Reflective Cycle</w:t>
      </w:r>
      <w:r w:rsidR="007F6F96">
        <w:t xml:space="preserve"> for Academic Reflection</w:t>
      </w:r>
    </w:p>
    <w:p w:rsidR="003805A8" w:rsidRDefault="003805A8" w:rsidP="002D5653">
      <w:pPr>
        <w:spacing w:after="0" w:line="240" w:lineRule="auto"/>
      </w:pPr>
    </w:p>
    <w:p w:rsidR="00CA4FCE" w:rsidRPr="003805A8" w:rsidRDefault="00CA4FCE" w:rsidP="002D5653">
      <w:pPr>
        <w:spacing w:after="0" w:line="240" w:lineRule="auto"/>
      </w:pPr>
      <w:r>
        <w:t>I have acknowledged that the Kolb’s reflective cycle is more academic focused. This would be a recommended cycle for individuals when dealing with different levels of confrontation/conflict whilst studying or teaching.</w:t>
      </w:r>
    </w:p>
    <w:p w:rsidR="003805A8" w:rsidRDefault="003805A8" w:rsidP="002D5653">
      <w:pPr>
        <w:pStyle w:val="ListParagraph"/>
        <w:numPr>
          <w:ilvl w:val="0"/>
          <w:numId w:val="3"/>
        </w:numPr>
        <w:spacing w:after="0" w:line="240" w:lineRule="auto"/>
      </w:pPr>
      <w:r>
        <w:t>Concrete Experience</w:t>
      </w:r>
    </w:p>
    <w:p w:rsidR="003805A8" w:rsidRDefault="003805A8" w:rsidP="002D5653">
      <w:pPr>
        <w:pStyle w:val="ListParagraph"/>
        <w:numPr>
          <w:ilvl w:val="0"/>
          <w:numId w:val="3"/>
        </w:numPr>
        <w:spacing w:after="0" w:line="240" w:lineRule="auto"/>
      </w:pPr>
      <w:r>
        <w:t>Reflective Observation</w:t>
      </w:r>
    </w:p>
    <w:p w:rsidR="003805A8" w:rsidRDefault="003805A8" w:rsidP="002D5653">
      <w:pPr>
        <w:pStyle w:val="ListParagraph"/>
        <w:numPr>
          <w:ilvl w:val="0"/>
          <w:numId w:val="3"/>
        </w:numPr>
        <w:spacing w:after="0" w:line="240" w:lineRule="auto"/>
      </w:pPr>
      <w:r>
        <w:t>Abstract Conceptualisation</w:t>
      </w:r>
    </w:p>
    <w:p w:rsidR="003805A8" w:rsidRDefault="003805A8" w:rsidP="002D5653">
      <w:pPr>
        <w:pStyle w:val="ListParagraph"/>
        <w:numPr>
          <w:ilvl w:val="0"/>
          <w:numId w:val="3"/>
        </w:numPr>
        <w:spacing w:after="0" w:line="240" w:lineRule="auto"/>
      </w:pPr>
      <w:r>
        <w:t>Active Experimentation</w:t>
      </w:r>
    </w:p>
    <w:p w:rsidR="00792F56" w:rsidRDefault="00792F56" w:rsidP="00792F56"/>
    <w:p w:rsidR="00CA4FCE" w:rsidRDefault="00740FF1" w:rsidP="008B1EFE">
      <w:pPr>
        <w:pStyle w:val="Heading1"/>
      </w:pPr>
      <w:r>
        <w:t xml:space="preserve">6.4. </w:t>
      </w:r>
      <w:r w:rsidR="007B4082">
        <w:t>Writing a Cover Letter</w:t>
      </w:r>
    </w:p>
    <w:p w:rsidR="008B1EFE" w:rsidRPr="008B1EFE" w:rsidRDefault="008B1EFE" w:rsidP="008B1EFE">
      <w:pPr>
        <w:spacing w:after="0"/>
      </w:pPr>
    </w:p>
    <w:p w:rsidR="007B4082" w:rsidRPr="003D62CE" w:rsidRDefault="007B4082" w:rsidP="007B4082">
      <w:pPr>
        <w:shd w:val="clear" w:color="auto" w:fill="FFFFFF"/>
        <w:spacing w:after="0" w:line="240" w:lineRule="auto"/>
        <w:rPr>
          <w:rFonts w:ascii="Times New Roman" w:eastAsia="Times New Roman" w:hAnsi="Times New Roman" w:cs="Times New Roman"/>
          <w:b/>
          <w:u w:val="single"/>
          <w:lang w:eastAsia="en-GB"/>
        </w:rPr>
      </w:pPr>
      <w:r w:rsidRPr="003D62CE">
        <w:rPr>
          <w:rFonts w:ascii="Times New Roman" w:eastAsia="Times New Roman" w:hAnsi="Times New Roman" w:cs="Times New Roman"/>
          <w:b/>
          <w:u w:val="single"/>
          <w:lang w:eastAsia="en-GB"/>
        </w:rPr>
        <w:t>Do’s</w:t>
      </w:r>
    </w:p>
    <w:p w:rsidR="007B4082" w:rsidRPr="003D62CE" w:rsidRDefault="007B4082" w:rsidP="007B4082">
      <w:pPr>
        <w:pStyle w:val="ListParagraph"/>
        <w:numPr>
          <w:ilvl w:val="0"/>
          <w:numId w:val="5"/>
        </w:numPr>
        <w:shd w:val="clear" w:color="auto" w:fill="FFFFFF"/>
        <w:spacing w:after="0" w:line="240" w:lineRule="auto"/>
        <w:rPr>
          <w:rFonts w:ascii="Times New Roman" w:eastAsia="Times New Roman" w:hAnsi="Times New Roman" w:cs="Times New Roman"/>
          <w:b/>
          <w:u w:val="single"/>
          <w:lang w:eastAsia="en-GB"/>
        </w:rPr>
      </w:pPr>
      <w:r w:rsidRPr="003D62CE">
        <w:rPr>
          <w:rFonts w:ascii="Times New Roman" w:eastAsia="Times New Roman" w:hAnsi="Times New Roman" w:cs="Times New Roman"/>
          <w:lang w:eastAsia="en-GB"/>
        </w:rPr>
        <w:t>Tailor the cover letter to suit the requirements of the job position</w:t>
      </w:r>
    </w:p>
    <w:p w:rsidR="007B4082" w:rsidRPr="003D62CE" w:rsidRDefault="007B4082" w:rsidP="007B4082">
      <w:pPr>
        <w:pStyle w:val="ListParagraph"/>
        <w:numPr>
          <w:ilvl w:val="0"/>
          <w:numId w:val="5"/>
        </w:numPr>
        <w:shd w:val="clear" w:color="auto" w:fill="FFFFFF"/>
        <w:spacing w:after="0" w:line="240" w:lineRule="auto"/>
        <w:rPr>
          <w:rFonts w:ascii="Times New Roman" w:eastAsia="Times New Roman" w:hAnsi="Times New Roman" w:cs="Times New Roman"/>
          <w:b/>
          <w:u w:val="single"/>
          <w:lang w:eastAsia="en-GB"/>
        </w:rPr>
      </w:pPr>
      <w:r w:rsidRPr="003D62CE">
        <w:rPr>
          <w:rFonts w:ascii="Times New Roman" w:eastAsia="Times New Roman" w:hAnsi="Times New Roman" w:cs="Times New Roman"/>
          <w:lang w:eastAsia="en-GB"/>
        </w:rPr>
        <w:t>Research and get key information on the employer as well as the role you apply for</w:t>
      </w:r>
    </w:p>
    <w:p w:rsidR="007B4082" w:rsidRPr="003D62CE" w:rsidRDefault="007B4082" w:rsidP="007B4082">
      <w:pPr>
        <w:pStyle w:val="ListParagraph"/>
        <w:numPr>
          <w:ilvl w:val="0"/>
          <w:numId w:val="4"/>
        </w:numPr>
        <w:shd w:val="clear" w:color="auto" w:fill="FFFFFF"/>
        <w:spacing w:after="0" w:line="240" w:lineRule="auto"/>
        <w:rPr>
          <w:rFonts w:ascii="Times New Roman" w:eastAsia="Times New Roman" w:hAnsi="Times New Roman" w:cs="Times New Roman"/>
          <w:b/>
          <w:u w:val="single"/>
          <w:lang w:eastAsia="en-GB"/>
        </w:rPr>
      </w:pPr>
      <w:r w:rsidRPr="003D62CE">
        <w:rPr>
          <w:rFonts w:ascii="Times New Roman" w:eastAsia="Times New Roman" w:hAnsi="Times New Roman" w:cs="Times New Roman"/>
          <w:lang w:eastAsia="en-GB"/>
        </w:rPr>
        <w:t>Talk about your relevant skills</w:t>
      </w:r>
    </w:p>
    <w:p w:rsidR="007B4082" w:rsidRPr="003D62CE" w:rsidRDefault="007B4082" w:rsidP="007B4082">
      <w:pPr>
        <w:pStyle w:val="ListParagraph"/>
        <w:numPr>
          <w:ilvl w:val="0"/>
          <w:numId w:val="4"/>
        </w:numPr>
        <w:shd w:val="clear" w:color="auto" w:fill="FFFFFF"/>
        <w:spacing w:after="0" w:line="240" w:lineRule="auto"/>
        <w:rPr>
          <w:rFonts w:ascii="Times New Roman" w:eastAsia="Times New Roman" w:hAnsi="Times New Roman" w:cs="Times New Roman"/>
          <w:b/>
          <w:u w:val="single"/>
          <w:lang w:eastAsia="en-GB"/>
        </w:rPr>
      </w:pPr>
      <w:r w:rsidRPr="003D62CE">
        <w:rPr>
          <w:rFonts w:ascii="Times New Roman" w:eastAsia="Times New Roman" w:hAnsi="Times New Roman" w:cs="Times New Roman"/>
          <w:lang w:eastAsia="en-GB"/>
        </w:rPr>
        <w:t>Tell them how you can help their team</w:t>
      </w:r>
    </w:p>
    <w:p w:rsidR="007B4082" w:rsidRPr="003D62CE" w:rsidRDefault="007B4082" w:rsidP="007B4082">
      <w:pPr>
        <w:pStyle w:val="ListParagraph"/>
        <w:numPr>
          <w:ilvl w:val="0"/>
          <w:numId w:val="4"/>
        </w:numPr>
        <w:shd w:val="clear" w:color="auto" w:fill="FFFFFF"/>
        <w:spacing w:after="0" w:line="240" w:lineRule="auto"/>
        <w:rPr>
          <w:rFonts w:ascii="Times New Roman" w:eastAsia="Times New Roman" w:hAnsi="Times New Roman" w:cs="Times New Roman"/>
          <w:lang w:eastAsia="en-GB"/>
        </w:rPr>
      </w:pPr>
      <w:r w:rsidRPr="003D62CE">
        <w:rPr>
          <w:rFonts w:ascii="Times New Roman" w:eastAsia="Times New Roman" w:hAnsi="Times New Roman" w:cs="Times New Roman"/>
          <w:lang w:eastAsia="en-GB"/>
        </w:rPr>
        <w:t>Remember to be honest as you will likely get questioned should you be invited for an interview</w:t>
      </w:r>
    </w:p>
    <w:p w:rsidR="007B4082" w:rsidRPr="003D62CE" w:rsidRDefault="007B4082" w:rsidP="007B4082">
      <w:pPr>
        <w:pStyle w:val="ListParagraph"/>
        <w:numPr>
          <w:ilvl w:val="0"/>
          <w:numId w:val="4"/>
        </w:numPr>
        <w:shd w:val="clear" w:color="auto" w:fill="FFFFFF"/>
        <w:spacing w:after="0" w:line="240" w:lineRule="auto"/>
        <w:rPr>
          <w:rFonts w:ascii="Times New Roman" w:eastAsia="Times New Roman" w:hAnsi="Times New Roman" w:cs="Times New Roman"/>
          <w:lang w:eastAsia="en-GB"/>
        </w:rPr>
      </w:pPr>
      <w:r w:rsidRPr="003D62CE">
        <w:rPr>
          <w:rFonts w:ascii="Times New Roman" w:eastAsia="Times New Roman" w:hAnsi="Times New Roman" w:cs="Times New Roman"/>
          <w:lang w:eastAsia="en-GB"/>
        </w:rPr>
        <w:t>Always close the cover letter by showing appreciation in advance and enthusiasm in hearing back from the employer</w:t>
      </w:r>
    </w:p>
    <w:p w:rsidR="007B4082" w:rsidRPr="003D62CE" w:rsidRDefault="007B4082" w:rsidP="007B4082">
      <w:pPr>
        <w:shd w:val="clear" w:color="auto" w:fill="FFFFFF"/>
        <w:spacing w:after="0" w:line="240" w:lineRule="auto"/>
        <w:rPr>
          <w:rFonts w:ascii="Times New Roman" w:eastAsia="Times New Roman" w:hAnsi="Times New Roman" w:cs="Times New Roman"/>
          <w:lang w:eastAsia="en-GB"/>
        </w:rPr>
      </w:pPr>
    </w:p>
    <w:p w:rsidR="007B4082" w:rsidRPr="003D62CE" w:rsidRDefault="007B4082" w:rsidP="007B4082">
      <w:pPr>
        <w:shd w:val="clear" w:color="auto" w:fill="FFFFFF"/>
        <w:spacing w:after="0" w:line="240" w:lineRule="auto"/>
        <w:rPr>
          <w:rFonts w:ascii="Times New Roman" w:eastAsia="Times New Roman" w:hAnsi="Times New Roman" w:cs="Times New Roman"/>
          <w:b/>
          <w:u w:val="single"/>
          <w:lang w:eastAsia="en-GB"/>
        </w:rPr>
      </w:pPr>
      <w:r w:rsidRPr="003D62CE">
        <w:rPr>
          <w:rFonts w:ascii="Times New Roman" w:eastAsia="Times New Roman" w:hAnsi="Times New Roman" w:cs="Times New Roman"/>
          <w:b/>
          <w:u w:val="single"/>
          <w:lang w:eastAsia="en-GB"/>
        </w:rPr>
        <w:t>Don’ts</w:t>
      </w:r>
    </w:p>
    <w:p w:rsidR="007B4082" w:rsidRPr="003D62CE" w:rsidRDefault="007B4082" w:rsidP="007B4082">
      <w:pPr>
        <w:pStyle w:val="ListParagraph"/>
        <w:numPr>
          <w:ilvl w:val="0"/>
          <w:numId w:val="6"/>
        </w:numPr>
        <w:shd w:val="clear" w:color="auto" w:fill="FFFFFF"/>
        <w:spacing w:after="0" w:line="240" w:lineRule="auto"/>
        <w:rPr>
          <w:rFonts w:ascii="Times New Roman" w:eastAsia="Times New Roman" w:hAnsi="Times New Roman" w:cs="Times New Roman"/>
          <w:lang w:eastAsia="en-GB"/>
        </w:rPr>
      </w:pPr>
      <w:r w:rsidRPr="003D62CE">
        <w:rPr>
          <w:rFonts w:ascii="Times New Roman" w:eastAsia="Times New Roman" w:hAnsi="Times New Roman" w:cs="Times New Roman"/>
          <w:lang w:eastAsia="en-GB"/>
        </w:rPr>
        <w:t>Do not point out the skills you do not have for the job role</w:t>
      </w:r>
    </w:p>
    <w:p w:rsidR="007B4082" w:rsidRPr="003D62CE" w:rsidRDefault="007B4082" w:rsidP="007B4082">
      <w:pPr>
        <w:pStyle w:val="ListParagraph"/>
        <w:numPr>
          <w:ilvl w:val="0"/>
          <w:numId w:val="6"/>
        </w:numPr>
        <w:shd w:val="clear" w:color="auto" w:fill="FFFFFF"/>
        <w:spacing w:after="0" w:line="240" w:lineRule="auto"/>
        <w:rPr>
          <w:rFonts w:ascii="Times New Roman" w:eastAsia="Times New Roman" w:hAnsi="Times New Roman" w:cs="Times New Roman"/>
          <w:lang w:eastAsia="en-GB"/>
        </w:rPr>
      </w:pPr>
      <w:r w:rsidRPr="003D62CE">
        <w:rPr>
          <w:rFonts w:ascii="Times New Roman" w:eastAsia="Times New Roman" w:hAnsi="Times New Roman" w:cs="Times New Roman"/>
          <w:lang w:eastAsia="en-GB"/>
        </w:rPr>
        <w:t>Do not have any misspelt words or incorrect punctuation</w:t>
      </w:r>
    </w:p>
    <w:p w:rsidR="007B4082" w:rsidRPr="003D62CE" w:rsidRDefault="007B4082" w:rsidP="007B4082">
      <w:pPr>
        <w:pStyle w:val="ListParagraph"/>
        <w:numPr>
          <w:ilvl w:val="0"/>
          <w:numId w:val="6"/>
        </w:numPr>
        <w:shd w:val="clear" w:color="auto" w:fill="FFFFFF"/>
        <w:spacing w:after="0" w:line="240" w:lineRule="auto"/>
        <w:rPr>
          <w:rFonts w:ascii="Times New Roman" w:eastAsia="Times New Roman" w:hAnsi="Times New Roman" w:cs="Times New Roman"/>
          <w:lang w:eastAsia="en-GB"/>
        </w:rPr>
      </w:pPr>
      <w:r w:rsidRPr="003D62CE">
        <w:rPr>
          <w:rFonts w:ascii="Times New Roman" w:eastAsia="Times New Roman" w:hAnsi="Times New Roman" w:cs="Times New Roman"/>
          <w:lang w:eastAsia="en-GB"/>
        </w:rPr>
        <w:t>Do not make your cover letter long</w:t>
      </w:r>
    </w:p>
    <w:p w:rsidR="007B4082" w:rsidRDefault="007B4082" w:rsidP="007B4082">
      <w:pPr>
        <w:rPr>
          <w:rFonts w:asciiTheme="majorHAnsi" w:eastAsiaTheme="majorEastAsia" w:hAnsiTheme="majorHAnsi" w:cstheme="majorBidi"/>
          <w:spacing w:val="-10"/>
          <w:kern w:val="28"/>
          <w:sz w:val="56"/>
          <w:szCs w:val="56"/>
        </w:rPr>
      </w:pPr>
    </w:p>
    <w:p w:rsidR="007B4082" w:rsidRDefault="007B4082" w:rsidP="007B4082">
      <w:pPr>
        <w:spacing w:after="0" w:line="240" w:lineRule="auto"/>
        <w:rPr>
          <w:rFonts w:ascii="Times New Roman" w:hAnsi="Times New Roman" w:cs="Times New Roman"/>
          <w:b/>
          <w:u w:val="single"/>
        </w:rPr>
      </w:pPr>
      <w:r w:rsidRPr="003D62CE">
        <w:rPr>
          <w:rFonts w:ascii="Times New Roman" w:hAnsi="Times New Roman" w:cs="Times New Roman"/>
          <w:b/>
          <w:u w:val="single"/>
        </w:rPr>
        <w:t>Various reason why employers may not invite you to an interview based on your CV</w:t>
      </w:r>
    </w:p>
    <w:p w:rsidR="00800181" w:rsidRDefault="00800181" w:rsidP="007B4082">
      <w:pPr>
        <w:spacing w:after="0" w:line="240" w:lineRule="auto"/>
        <w:rPr>
          <w:rFonts w:ascii="Times New Roman" w:hAnsi="Times New Roman" w:cs="Times New Roman"/>
          <w:b/>
          <w:u w:val="single"/>
        </w:rPr>
      </w:pPr>
    </w:p>
    <w:p w:rsidR="007B4082" w:rsidRDefault="007B4082" w:rsidP="007B4082">
      <w:pPr>
        <w:spacing w:after="0" w:line="240" w:lineRule="auto"/>
        <w:rPr>
          <w:rFonts w:ascii="Times New Roman" w:hAnsi="Times New Roman" w:cs="Times New Roman"/>
        </w:rPr>
      </w:pPr>
      <w:r>
        <w:rPr>
          <w:rFonts w:ascii="Times New Roman" w:hAnsi="Times New Roman" w:cs="Times New Roman"/>
        </w:rPr>
        <w:t xml:space="preserve"> Although we know we have the experience and </w:t>
      </w:r>
      <w:r w:rsidR="00800181">
        <w:rPr>
          <w:rFonts w:ascii="Times New Roman" w:hAnsi="Times New Roman" w:cs="Times New Roman"/>
        </w:rPr>
        <w:t>qualifications for the job, rejection</w:t>
      </w:r>
      <w:r>
        <w:rPr>
          <w:rFonts w:ascii="Times New Roman" w:hAnsi="Times New Roman" w:cs="Times New Roman"/>
        </w:rPr>
        <w:t xml:space="preserve"> sometimes knock our confidence</w:t>
      </w:r>
      <w:r w:rsidR="00800181">
        <w:rPr>
          <w:rFonts w:ascii="Times New Roman" w:hAnsi="Times New Roman" w:cs="Times New Roman"/>
        </w:rPr>
        <w:t>,</w:t>
      </w:r>
      <w:r>
        <w:rPr>
          <w:rFonts w:ascii="Times New Roman" w:hAnsi="Times New Roman" w:cs="Times New Roman"/>
        </w:rPr>
        <w:t xml:space="preserve"> as a lot of us were taught to believe that getting a job is always based on qualifications and experience. Overtime, I found out that this wasn’t always the case and it helped me to stop feeling insecure and less con</w:t>
      </w:r>
      <w:r w:rsidR="00C82D78">
        <w:rPr>
          <w:rFonts w:ascii="Times New Roman" w:hAnsi="Times New Roman" w:cs="Times New Roman"/>
        </w:rPr>
        <w:t xml:space="preserve">fident in applying for more </w:t>
      </w:r>
      <w:r>
        <w:rPr>
          <w:rFonts w:ascii="Times New Roman" w:hAnsi="Times New Roman" w:cs="Times New Roman"/>
        </w:rPr>
        <w:t xml:space="preserve">jobs. </w:t>
      </w:r>
    </w:p>
    <w:p w:rsidR="007B4082" w:rsidRDefault="007B4082" w:rsidP="007B4082">
      <w:pPr>
        <w:spacing w:after="0" w:line="240" w:lineRule="auto"/>
        <w:rPr>
          <w:rFonts w:ascii="Times New Roman" w:hAnsi="Times New Roman" w:cs="Times New Roman"/>
        </w:rPr>
      </w:pPr>
    </w:p>
    <w:p w:rsidR="007B4082" w:rsidRDefault="00845A93" w:rsidP="007B4082">
      <w:pPr>
        <w:spacing w:after="0" w:line="240" w:lineRule="auto"/>
        <w:rPr>
          <w:rFonts w:ascii="Times New Roman" w:hAnsi="Times New Roman" w:cs="Times New Roman"/>
        </w:rPr>
      </w:pPr>
      <w:r>
        <w:rPr>
          <w:rFonts w:ascii="Times New Roman" w:hAnsi="Times New Roman" w:cs="Times New Roman"/>
        </w:rPr>
        <w:t>Here are some other reasons employers may not hire you:</w:t>
      </w:r>
    </w:p>
    <w:p w:rsidR="007B4082" w:rsidRPr="003D62CE" w:rsidRDefault="007B4082" w:rsidP="007B4082">
      <w:pPr>
        <w:spacing w:after="0" w:line="240" w:lineRule="auto"/>
        <w:rPr>
          <w:rFonts w:ascii="Times New Roman" w:hAnsi="Times New Roman" w:cs="Times New Roman"/>
        </w:rPr>
      </w:pPr>
    </w:p>
    <w:p w:rsidR="007B4082" w:rsidRDefault="007B4082" w:rsidP="007B4082">
      <w:pPr>
        <w:pStyle w:val="ListParagraph"/>
        <w:numPr>
          <w:ilvl w:val="0"/>
          <w:numId w:val="7"/>
        </w:numPr>
        <w:spacing w:after="0" w:line="240" w:lineRule="auto"/>
        <w:rPr>
          <w:rFonts w:ascii="Times New Roman" w:hAnsi="Times New Roman" w:cs="Times New Roman"/>
        </w:rPr>
      </w:pPr>
      <w:r w:rsidRPr="003D62CE">
        <w:rPr>
          <w:rFonts w:ascii="Times New Roman" w:hAnsi="Times New Roman" w:cs="Times New Roman"/>
        </w:rPr>
        <w:t xml:space="preserve">High volume in applicants – not enough time to view all CV’s </w:t>
      </w:r>
    </w:p>
    <w:p w:rsidR="004900E6" w:rsidRPr="003D62CE" w:rsidRDefault="004900E6" w:rsidP="007B4082">
      <w:pPr>
        <w:pStyle w:val="ListParagraph"/>
        <w:numPr>
          <w:ilvl w:val="0"/>
          <w:numId w:val="7"/>
        </w:numPr>
        <w:spacing w:after="0" w:line="240" w:lineRule="auto"/>
        <w:rPr>
          <w:rFonts w:ascii="Times New Roman" w:hAnsi="Times New Roman" w:cs="Times New Roman"/>
        </w:rPr>
      </w:pPr>
      <w:r>
        <w:rPr>
          <w:rFonts w:ascii="Times New Roman" w:hAnsi="Times New Roman" w:cs="Times New Roman"/>
        </w:rPr>
        <w:t>Cover Letter not job specific to the employer</w:t>
      </w:r>
    </w:p>
    <w:p w:rsidR="007B4082" w:rsidRPr="003D62CE" w:rsidRDefault="007B4082" w:rsidP="007B4082">
      <w:pPr>
        <w:pStyle w:val="ListParagraph"/>
        <w:numPr>
          <w:ilvl w:val="0"/>
          <w:numId w:val="7"/>
        </w:numPr>
        <w:spacing w:after="0" w:line="240" w:lineRule="auto"/>
        <w:rPr>
          <w:rFonts w:ascii="Times New Roman" w:hAnsi="Times New Roman" w:cs="Times New Roman"/>
        </w:rPr>
      </w:pPr>
      <w:r w:rsidRPr="003D62CE">
        <w:rPr>
          <w:rFonts w:ascii="Times New Roman" w:hAnsi="Times New Roman" w:cs="Times New Roman"/>
        </w:rPr>
        <w:t>Social Media Content – Some employers will search for you by name to see what content you may have on the internet, they will decide on whether you will represent their company in a positive way or not. (the don’t usually disclose this action)</w:t>
      </w:r>
    </w:p>
    <w:p w:rsidR="007B4082" w:rsidRPr="003D62CE" w:rsidRDefault="007B4082" w:rsidP="007B4082">
      <w:pPr>
        <w:pStyle w:val="ListParagraph"/>
        <w:numPr>
          <w:ilvl w:val="0"/>
          <w:numId w:val="7"/>
        </w:numPr>
        <w:spacing w:after="0" w:line="240" w:lineRule="auto"/>
        <w:rPr>
          <w:rFonts w:ascii="Times New Roman" w:hAnsi="Times New Roman" w:cs="Times New Roman"/>
        </w:rPr>
      </w:pPr>
      <w:r w:rsidRPr="003D62CE">
        <w:rPr>
          <w:rFonts w:ascii="Times New Roman" w:hAnsi="Times New Roman" w:cs="Times New Roman"/>
        </w:rPr>
        <w:t>Under Qualified/Over Qualified – May not be suitable for the salary/The salary may not suit you</w:t>
      </w:r>
    </w:p>
    <w:p w:rsidR="007B4082" w:rsidRPr="00155F96" w:rsidRDefault="007B4082" w:rsidP="007B4082">
      <w:pPr>
        <w:pStyle w:val="ListParagraph"/>
        <w:numPr>
          <w:ilvl w:val="0"/>
          <w:numId w:val="7"/>
        </w:numPr>
        <w:spacing w:after="0" w:line="240" w:lineRule="auto"/>
        <w:rPr>
          <w:rFonts w:ascii="Times New Roman" w:hAnsi="Times New Roman" w:cs="Times New Roman"/>
        </w:rPr>
      </w:pPr>
      <w:r w:rsidRPr="00155F96">
        <w:rPr>
          <w:rFonts w:ascii="Times New Roman" w:hAnsi="Times New Roman" w:cs="Times New Roman"/>
        </w:rPr>
        <w:t>Weak Cv/Application – Mistakes, illiterate, poor structure, no references, no work history etc.</w:t>
      </w:r>
    </w:p>
    <w:p w:rsidR="00800181" w:rsidRDefault="007B4082" w:rsidP="007B4082">
      <w:pPr>
        <w:pStyle w:val="ListParagraph"/>
        <w:numPr>
          <w:ilvl w:val="0"/>
          <w:numId w:val="7"/>
        </w:numPr>
        <w:spacing w:after="0" w:line="240" w:lineRule="auto"/>
        <w:rPr>
          <w:rFonts w:ascii="Times New Roman" w:hAnsi="Times New Roman" w:cs="Times New Roman"/>
        </w:rPr>
      </w:pPr>
      <w:r w:rsidRPr="003D62CE">
        <w:rPr>
          <w:rFonts w:ascii="Times New Roman" w:hAnsi="Times New Roman" w:cs="Times New Roman"/>
        </w:rPr>
        <w:t>Salary expectations – Your salary expectations may be too high for the job position/Their salary expectations may be too low for your requirements</w:t>
      </w:r>
    </w:p>
    <w:p w:rsidR="007B4082" w:rsidRPr="00800181" w:rsidRDefault="00800181" w:rsidP="00800181">
      <w:pPr>
        <w:rPr>
          <w:rFonts w:ascii="Times New Roman" w:hAnsi="Times New Roman" w:cs="Times New Roman"/>
        </w:rPr>
      </w:pPr>
      <w:r>
        <w:rPr>
          <w:rFonts w:ascii="Times New Roman" w:hAnsi="Times New Roman" w:cs="Times New Roman"/>
        </w:rPr>
        <w:br w:type="page"/>
      </w:r>
    </w:p>
    <w:p w:rsidR="00CA4FCE" w:rsidRDefault="00740FF1" w:rsidP="008B61EC">
      <w:pPr>
        <w:pStyle w:val="Title"/>
      </w:pPr>
      <w:r>
        <w:lastRenderedPageBreak/>
        <w:t xml:space="preserve">7. </w:t>
      </w:r>
      <w:r w:rsidR="00CA4FCE">
        <w:t>Conclusions</w:t>
      </w:r>
    </w:p>
    <w:p w:rsidR="00CA4FCE" w:rsidRDefault="00740FF1" w:rsidP="008B61EC">
      <w:pPr>
        <w:pStyle w:val="Heading1"/>
      </w:pPr>
      <w:r>
        <w:t xml:space="preserve">7.1. </w:t>
      </w:r>
      <w:r w:rsidR="00EC1B98">
        <w:t>How the Gibbs Reflective Cycle Works for me</w:t>
      </w:r>
    </w:p>
    <w:p w:rsidR="008B61EC" w:rsidRPr="008B61EC" w:rsidRDefault="008B61EC" w:rsidP="008B61EC"/>
    <w:p w:rsidR="00CA4FCE" w:rsidRPr="00164EAD" w:rsidRDefault="00CA4FCE" w:rsidP="00CA4FCE">
      <w:pPr>
        <w:rPr>
          <w:b/>
          <w:u w:val="single"/>
        </w:rPr>
      </w:pPr>
      <w:r w:rsidRPr="00164EAD">
        <w:rPr>
          <w:b/>
          <w:u w:val="single"/>
        </w:rPr>
        <w:t>Description</w:t>
      </w:r>
      <w:r>
        <w:t xml:space="preserve"> - This is where I will look into the situation at hand, include all the details of what happened in reality and the outcome.</w:t>
      </w:r>
    </w:p>
    <w:p w:rsidR="00CA4FCE" w:rsidRDefault="00CA4FCE" w:rsidP="00CA4FCE">
      <w:pPr>
        <w:spacing w:after="0" w:line="240" w:lineRule="auto"/>
      </w:pPr>
      <w:r w:rsidRPr="00164EAD">
        <w:rPr>
          <w:b/>
          <w:u w:val="single"/>
        </w:rPr>
        <w:t xml:space="preserve">Feelings </w:t>
      </w:r>
      <w:r>
        <w:t>- Reflecting on how I may have felt during this experience, helps me to better understand how I probably could have acted different, what may have initiated the situation in the first place or escalated it and what could of cause any other parties involved to act/react in the way they did.</w:t>
      </w:r>
    </w:p>
    <w:p w:rsidR="00CA4FCE" w:rsidRDefault="00CA4FCE" w:rsidP="00CA4FCE">
      <w:pPr>
        <w:spacing w:after="0" w:line="240" w:lineRule="auto"/>
      </w:pPr>
    </w:p>
    <w:p w:rsidR="00CA4FCE" w:rsidRPr="00164EAD" w:rsidRDefault="00CA4FCE" w:rsidP="00CA4FCE">
      <w:pPr>
        <w:rPr>
          <w:u w:val="single"/>
        </w:rPr>
      </w:pPr>
      <w:r w:rsidRPr="00164EAD">
        <w:rPr>
          <w:b/>
          <w:u w:val="single"/>
        </w:rPr>
        <w:t>Evaluation</w:t>
      </w:r>
      <w:r w:rsidRPr="00164EAD">
        <w:t xml:space="preserve">- </w:t>
      </w:r>
      <w:r>
        <w:t>This is sometimes the hardest part, because it entails being objective towards the situation, focusing on what you could have done better or avoided, as well as what the other parties involved contributed to the situation. It is important that we look at the negatives and positives of these experiences, as it gives us a chance to look in from the outside and see what/who’s actions were beneficial and non-beneficial.</w:t>
      </w:r>
    </w:p>
    <w:p w:rsidR="00CA4FCE" w:rsidRPr="00164EAD" w:rsidRDefault="00CA4FCE" w:rsidP="00CA4FCE">
      <w:pPr>
        <w:rPr>
          <w:u w:val="single"/>
        </w:rPr>
      </w:pPr>
      <w:r w:rsidRPr="00164EAD">
        <w:rPr>
          <w:b/>
          <w:u w:val="single"/>
        </w:rPr>
        <w:t>Analysis</w:t>
      </w:r>
      <w:r w:rsidRPr="00164EAD">
        <w:t xml:space="preserve"> - At this</w:t>
      </w:r>
      <w:r>
        <w:t xml:space="preserve"> point it is important that I understand why the situation may have occurred, and possibly determine if it was down to miscommunication, misunderstanding, misconduct etc. and take accountability for any actions I can now see added negatively to the situation.</w:t>
      </w:r>
    </w:p>
    <w:p w:rsidR="00CA4FCE" w:rsidRDefault="00CA4FCE" w:rsidP="00CA4FCE">
      <w:pPr>
        <w:spacing w:after="0" w:line="240" w:lineRule="auto"/>
      </w:pPr>
    </w:p>
    <w:p w:rsidR="00CA4FCE" w:rsidRPr="00164EAD" w:rsidRDefault="00CA4FCE" w:rsidP="00CA4FCE">
      <w:pPr>
        <w:rPr>
          <w:u w:val="single"/>
        </w:rPr>
      </w:pPr>
      <w:r w:rsidRPr="00164EAD">
        <w:rPr>
          <w:b/>
          <w:u w:val="single"/>
        </w:rPr>
        <w:t>Conclusion</w:t>
      </w:r>
      <w:r w:rsidRPr="00164EAD">
        <w:t xml:space="preserve"> - After</w:t>
      </w:r>
      <w:r>
        <w:t xml:space="preserve"> analysing the situation, I can now focus on my strengths and weakness, what areas I may need to improve my people skills and how I will deal with this situation in a different manner should it happen again. This will allow me to visualise how adverse the outcome would of been if all parties had the knowledge and wisdom required in the first instance, that I have now gained upon reflection. This is why I am sure that I learn from experience, gain knowledge and apply wisdom moving forward.</w:t>
      </w:r>
    </w:p>
    <w:p w:rsidR="00CA4FCE" w:rsidRDefault="00CA4FCE" w:rsidP="00CA4FCE">
      <w:pPr>
        <w:spacing w:after="0" w:line="240" w:lineRule="auto"/>
      </w:pPr>
      <w:r w:rsidRPr="00164EAD">
        <w:rPr>
          <w:b/>
          <w:u w:val="single"/>
        </w:rPr>
        <w:t xml:space="preserve">Actions </w:t>
      </w:r>
      <w:r>
        <w:t>- This is where I show wisdom, by applying a plan of action to make sure I put the required changes in place so I can deal with similar situations adequately.</w:t>
      </w:r>
    </w:p>
    <w:p w:rsidR="00CA4FCE" w:rsidRDefault="00CA4FCE" w:rsidP="00CA4FCE"/>
    <w:p w:rsidR="00CA4FCE" w:rsidRDefault="00740FF1" w:rsidP="008B1EFE">
      <w:pPr>
        <w:pStyle w:val="Heading1"/>
        <w:spacing w:line="240" w:lineRule="auto"/>
      </w:pPr>
      <w:r>
        <w:t xml:space="preserve">7.2. </w:t>
      </w:r>
      <w:r w:rsidR="00EC1B98">
        <w:t>Presentations/Public Speaking Feedback</w:t>
      </w:r>
    </w:p>
    <w:p w:rsidR="008B1EFE" w:rsidRDefault="008B1EFE" w:rsidP="008B1EFE">
      <w:pPr>
        <w:spacing w:after="0" w:line="240" w:lineRule="auto"/>
      </w:pPr>
    </w:p>
    <w:p w:rsidR="00CA4FCE" w:rsidRDefault="00CA4FCE" w:rsidP="008B1EFE">
      <w:pPr>
        <w:spacing w:after="0" w:line="240" w:lineRule="auto"/>
        <w:rPr>
          <w:rFonts w:cstheme="minorHAnsi"/>
        </w:rPr>
      </w:pPr>
      <w:r>
        <w:rPr>
          <w:rFonts w:cstheme="minorHAnsi"/>
        </w:rPr>
        <w:t>Based on the brief feedback received from our lecture, we presented our business plan really well. The only critique was the time length of our presentation, it was too long. I believed this was because some of my group members wrote too many paragraphs and chose to read straight from their notes rather than summarise and focus on main points, otherwise all feedback was positive.</w:t>
      </w:r>
    </w:p>
    <w:p w:rsidR="00CA4FCE" w:rsidRDefault="00CA4FCE" w:rsidP="008B1EFE">
      <w:pPr>
        <w:spacing w:after="0" w:line="240" w:lineRule="auto"/>
        <w:rPr>
          <w:rFonts w:cstheme="minorHAnsi"/>
        </w:rPr>
      </w:pPr>
      <w:r>
        <w:rPr>
          <w:rFonts w:cstheme="minorHAnsi"/>
        </w:rPr>
        <w:t xml:space="preserve">After having concrete experience, I was able to reflect on how the strategy I applied worked for the presentation as well as what failed and why. Having gained knowledge on Kolb’s reflecting model, I applied this method to my academic situation rather than the Gibbs Reflective Cycle. </w:t>
      </w:r>
    </w:p>
    <w:p w:rsidR="00CA4FCE" w:rsidRDefault="00CA4FCE" w:rsidP="008B1EFE">
      <w:pPr>
        <w:spacing w:after="0" w:line="240" w:lineRule="auto"/>
      </w:pPr>
    </w:p>
    <w:p w:rsidR="00CA4FCE" w:rsidRPr="008B61EC" w:rsidRDefault="00740FF1" w:rsidP="008B61EC">
      <w:pPr>
        <w:pStyle w:val="Heading1"/>
      </w:pPr>
      <w:r>
        <w:t xml:space="preserve">7.3.  </w:t>
      </w:r>
      <w:r w:rsidR="00EC1B98">
        <w:t>Applying Kolb’s Reflective Cycle to My Academic Learning</w:t>
      </w:r>
    </w:p>
    <w:p w:rsidR="00CA4FCE" w:rsidRDefault="00CA4FCE" w:rsidP="008B1EFE">
      <w:pPr>
        <w:spacing w:after="0" w:line="240" w:lineRule="auto"/>
      </w:pPr>
    </w:p>
    <w:p w:rsidR="00CA4FCE" w:rsidRPr="0027492B" w:rsidRDefault="00CA4FCE" w:rsidP="008B1EFE">
      <w:pPr>
        <w:spacing w:after="0" w:line="240" w:lineRule="auto"/>
        <w:rPr>
          <w:rFonts w:cstheme="minorHAnsi"/>
          <w:u w:val="single"/>
        </w:rPr>
      </w:pPr>
      <w:r w:rsidRPr="0027492B">
        <w:rPr>
          <w:rFonts w:cstheme="minorHAnsi"/>
          <w:u w:val="single"/>
        </w:rPr>
        <w:t>Concrete Experience</w:t>
      </w:r>
    </w:p>
    <w:p w:rsidR="00CA4FCE" w:rsidRDefault="00CA4FCE" w:rsidP="008B1EFE">
      <w:pPr>
        <w:spacing w:after="0" w:line="240" w:lineRule="auto"/>
        <w:rPr>
          <w:rFonts w:cstheme="minorHAnsi"/>
        </w:rPr>
      </w:pPr>
      <w:r>
        <w:rPr>
          <w:rFonts w:cstheme="minorHAnsi"/>
        </w:rPr>
        <w:t>Presenting an online PowerPoint presentation with group members via Microsoft Teams Video Live. The aim was to create and design PowerPoint slides, summarising our chosen business plan and present it under 15 minutes to our colleagues and lecturers’.</w:t>
      </w:r>
    </w:p>
    <w:p w:rsidR="00CA4FCE" w:rsidRDefault="00CA4FCE" w:rsidP="008B1EFE">
      <w:pPr>
        <w:spacing w:after="0" w:line="240" w:lineRule="auto"/>
        <w:rPr>
          <w:rFonts w:cstheme="minorHAnsi"/>
        </w:rPr>
      </w:pPr>
    </w:p>
    <w:p w:rsidR="00CA4FCE" w:rsidRPr="0027492B" w:rsidRDefault="00CA4FCE" w:rsidP="008B1EFE">
      <w:pPr>
        <w:spacing w:after="0" w:line="240" w:lineRule="auto"/>
        <w:rPr>
          <w:rFonts w:cstheme="minorHAnsi"/>
          <w:u w:val="single"/>
        </w:rPr>
      </w:pPr>
      <w:r w:rsidRPr="0027492B">
        <w:rPr>
          <w:rFonts w:cstheme="minorHAnsi"/>
          <w:u w:val="single"/>
        </w:rPr>
        <w:t>Reflective Observation</w:t>
      </w:r>
    </w:p>
    <w:p w:rsidR="00CA4FCE" w:rsidRDefault="00CA4FCE" w:rsidP="008B1EFE">
      <w:pPr>
        <w:spacing w:after="0" w:line="240" w:lineRule="auto"/>
        <w:rPr>
          <w:rFonts w:cstheme="minorHAnsi"/>
        </w:rPr>
      </w:pPr>
      <w:r>
        <w:rPr>
          <w:rFonts w:cstheme="minorHAnsi"/>
        </w:rPr>
        <w:t xml:space="preserve">After receiving feedback from the lecturers’ I had to reflect on some of the point that were made for future reference. Our main critique was our length of time, we definitely went over our 15 minute threshold and </w:t>
      </w:r>
      <w:r w:rsidR="00845A93">
        <w:rPr>
          <w:rFonts w:cstheme="minorHAnsi"/>
        </w:rPr>
        <w:t>were</w:t>
      </w:r>
      <w:r>
        <w:rPr>
          <w:rFonts w:cstheme="minorHAnsi"/>
        </w:rPr>
        <w:t xml:space="preserve"> also told that some of our presentations were longer than required for the topic in discussion. I am sure the reason for this was due to other members in the team not summarising enough, causing their presentation time to exceed the 5 minutes. As team leader I did ensure to remind and make them aware of this fact prior to presentation day.</w:t>
      </w:r>
    </w:p>
    <w:p w:rsidR="00CA4FCE" w:rsidRDefault="00CA4FCE" w:rsidP="008B1EFE">
      <w:pPr>
        <w:spacing w:after="0" w:line="240" w:lineRule="auto"/>
        <w:rPr>
          <w:rFonts w:cstheme="minorHAnsi"/>
        </w:rPr>
      </w:pPr>
    </w:p>
    <w:p w:rsidR="00CA4FCE" w:rsidRPr="0027492B" w:rsidRDefault="00CA4FCE" w:rsidP="008B1EFE">
      <w:pPr>
        <w:spacing w:after="0" w:line="240" w:lineRule="auto"/>
        <w:rPr>
          <w:rFonts w:cstheme="minorHAnsi"/>
          <w:u w:val="single"/>
        </w:rPr>
      </w:pPr>
      <w:r>
        <w:rPr>
          <w:rFonts w:cstheme="minorHAnsi"/>
          <w:u w:val="single"/>
        </w:rPr>
        <w:t>Abstract Conc</w:t>
      </w:r>
      <w:r w:rsidRPr="0027492B">
        <w:rPr>
          <w:rFonts w:cstheme="minorHAnsi"/>
          <w:u w:val="single"/>
        </w:rPr>
        <w:t>eptu</w:t>
      </w:r>
      <w:r>
        <w:rPr>
          <w:rFonts w:cstheme="minorHAnsi"/>
          <w:u w:val="single"/>
        </w:rPr>
        <w:t>a</w:t>
      </w:r>
      <w:r w:rsidRPr="0027492B">
        <w:rPr>
          <w:rFonts w:cstheme="minorHAnsi"/>
          <w:u w:val="single"/>
        </w:rPr>
        <w:t>lisation</w:t>
      </w:r>
    </w:p>
    <w:p w:rsidR="00CA4FCE" w:rsidRDefault="00CA4FCE" w:rsidP="008B1EFE">
      <w:pPr>
        <w:spacing w:after="0" w:line="240" w:lineRule="auto"/>
        <w:rPr>
          <w:rFonts w:cstheme="minorHAnsi"/>
        </w:rPr>
      </w:pPr>
      <w:r>
        <w:rPr>
          <w:rFonts w:cstheme="minorHAnsi"/>
        </w:rPr>
        <w:t>As team leader, I did make an effort to inform all group members of the requirements and what is expected of us on presentation day, however I can take accountability for not implementing a trial presentation with the group prior. I will be sure to take this constructive feedback on board and learn from it, because after the concrete experience I was able to see for myself where I failed to meet a requirement.</w:t>
      </w:r>
    </w:p>
    <w:p w:rsidR="00CA4FCE" w:rsidRDefault="00CA4FCE" w:rsidP="008B1EFE">
      <w:pPr>
        <w:spacing w:after="0" w:line="240" w:lineRule="auto"/>
        <w:rPr>
          <w:rFonts w:cstheme="minorHAnsi"/>
        </w:rPr>
      </w:pPr>
    </w:p>
    <w:p w:rsidR="00CA4FCE" w:rsidRPr="0027492B" w:rsidRDefault="00CA4FCE" w:rsidP="008B1EFE">
      <w:pPr>
        <w:spacing w:after="0" w:line="240" w:lineRule="auto"/>
        <w:rPr>
          <w:rFonts w:cstheme="minorHAnsi"/>
          <w:u w:val="single"/>
        </w:rPr>
      </w:pPr>
      <w:r w:rsidRPr="0027492B">
        <w:rPr>
          <w:rFonts w:cstheme="minorHAnsi"/>
          <w:u w:val="single"/>
        </w:rPr>
        <w:t>Active Experimentation</w:t>
      </w:r>
    </w:p>
    <w:p w:rsidR="00CA4FCE" w:rsidRDefault="00CA4FCE" w:rsidP="008B1EFE">
      <w:pPr>
        <w:spacing w:after="0" w:line="240" w:lineRule="auto"/>
        <w:rPr>
          <w:rFonts w:cstheme="minorHAnsi"/>
        </w:rPr>
      </w:pPr>
      <w:r>
        <w:rPr>
          <w:rFonts w:cstheme="minorHAnsi"/>
        </w:rPr>
        <w:t>In future, should I become team leader again with a similar assignment brief I will apply my leadership skills further, to ensure that we are more confident and understanding of what is expected in Oral/Online Presentations. I enjoy leading a team, so with that I am sure that I will get the opportunity to manage another group assignment and apply the gained knowledge from previous experience.</w:t>
      </w:r>
    </w:p>
    <w:p w:rsidR="00CA4FCE" w:rsidRDefault="00CA4FCE" w:rsidP="008B1EFE">
      <w:pPr>
        <w:spacing w:after="0" w:line="240" w:lineRule="auto"/>
      </w:pPr>
    </w:p>
    <w:p w:rsidR="004900E6" w:rsidRDefault="00740FF1" w:rsidP="004900E6">
      <w:pPr>
        <w:pStyle w:val="Heading1"/>
        <w:spacing w:before="0" w:line="240" w:lineRule="auto"/>
      </w:pPr>
      <w:r>
        <w:t xml:space="preserve">7.4. </w:t>
      </w:r>
      <w:r w:rsidR="007B4082">
        <w:t>The Importance of my Cover Letter</w:t>
      </w:r>
    </w:p>
    <w:p w:rsidR="004900E6" w:rsidRPr="004900E6" w:rsidRDefault="004900E6" w:rsidP="004900E6">
      <w:pPr>
        <w:spacing w:after="0" w:line="240" w:lineRule="auto"/>
        <w:rPr>
          <w:rFonts w:cstheme="minorHAnsi"/>
        </w:rPr>
      </w:pPr>
    </w:p>
    <w:p w:rsidR="004900E6" w:rsidRPr="004900E6" w:rsidRDefault="004900E6" w:rsidP="004900E6">
      <w:pPr>
        <w:spacing w:after="0" w:line="240" w:lineRule="auto"/>
        <w:rPr>
          <w:rFonts w:cstheme="minorHAnsi"/>
        </w:rPr>
      </w:pPr>
      <w:r w:rsidRPr="004900E6">
        <w:rPr>
          <w:rFonts w:cstheme="minorHAnsi"/>
        </w:rPr>
        <w:t>I realised a lot of my skills are transferable and opens many opportunities for me career wise. I have worked for a few different employers to strengthen some of my attributes and to also develop my skills, helping me to gain knowledge on a few different sectors in the field. Based on using this information to apply for a job, I would hope that the employer sees a confident individual who is always willing to learn new things and level up in their career. I learnt by experience, some employers do not appreciate that in an employee as it implies they may have no loyalty to their company, so they would not hire someone like me or they may tell me that I am over qualified due to not being able to pay me the salary I deserve.</w:t>
      </w:r>
    </w:p>
    <w:p w:rsidR="004900E6" w:rsidRDefault="004900E6" w:rsidP="004900E6">
      <w:pPr>
        <w:spacing w:after="0" w:line="240" w:lineRule="auto"/>
        <w:rPr>
          <w:rFonts w:ascii="Times New Roman" w:hAnsi="Times New Roman" w:cs="Times New Roman"/>
        </w:rPr>
      </w:pPr>
      <w:r>
        <w:rPr>
          <w:rFonts w:ascii="Times New Roman" w:hAnsi="Times New Roman" w:cs="Times New Roman"/>
        </w:rPr>
        <w:br w:type="page"/>
      </w:r>
    </w:p>
    <w:p w:rsidR="004900E6" w:rsidRPr="003D62CE" w:rsidRDefault="004900E6" w:rsidP="004900E6">
      <w:pPr>
        <w:spacing w:after="0" w:line="240" w:lineRule="auto"/>
        <w:rPr>
          <w:rFonts w:ascii="Times New Roman" w:hAnsi="Times New Roman" w:cs="Times New Roman"/>
        </w:rPr>
      </w:pPr>
    </w:p>
    <w:p w:rsidR="00CA4FCE" w:rsidRDefault="00740FF1" w:rsidP="007058A9">
      <w:pPr>
        <w:pStyle w:val="Title"/>
      </w:pPr>
      <w:r>
        <w:t xml:space="preserve">8. </w:t>
      </w:r>
      <w:r w:rsidR="007058A9">
        <w:t>Bibliography</w:t>
      </w:r>
    </w:p>
    <w:p w:rsidR="007058A9" w:rsidRDefault="007058A9" w:rsidP="007058A9"/>
    <w:p w:rsidR="000330D8" w:rsidRDefault="000330D8" w:rsidP="007058A9">
      <w:pPr>
        <w:rPr>
          <w:rFonts w:ascii="Arial" w:hAnsi="Arial" w:cs="Arial"/>
          <w:color w:val="000000"/>
          <w:sz w:val="20"/>
          <w:szCs w:val="20"/>
          <w:shd w:val="clear" w:color="auto" w:fill="FFFFFF"/>
        </w:rPr>
      </w:pPr>
      <w:r>
        <w:rPr>
          <w:rFonts w:ascii="Arial" w:hAnsi="Arial" w:cs="Arial"/>
          <w:color w:val="000000"/>
          <w:sz w:val="20"/>
          <w:szCs w:val="20"/>
          <w:shd w:val="clear" w:color="auto" w:fill="FFFFFF"/>
        </w:rPr>
        <w:t>Proudfoot, T., 2019. </w:t>
      </w:r>
      <w:r>
        <w:rPr>
          <w:rFonts w:ascii="Arial" w:hAnsi="Arial" w:cs="Arial"/>
          <w:i/>
          <w:iCs/>
          <w:color w:val="000000"/>
          <w:sz w:val="20"/>
          <w:szCs w:val="20"/>
          <w:shd w:val="clear" w:color="auto" w:fill="FFFFFF"/>
        </w:rPr>
        <w:t>Gibbs' Reflective Cycle And Learning</w:t>
      </w:r>
      <w:r>
        <w:rPr>
          <w:rFonts w:ascii="Arial" w:hAnsi="Arial" w:cs="Arial"/>
          <w:color w:val="000000"/>
          <w:sz w:val="20"/>
          <w:szCs w:val="20"/>
          <w:shd w:val="clear" w:color="auto" w:fill="FFFFFF"/>
        </w:rPr>
        <w:t>. [online] Learningperformance.com. Available at: &lt;https://learningperformance.com/gibbs-reflective-cycle-and-learning/&gt; [Accessed 28 August 2020].</w:t>
      </w:r>
    </w:p>
    <w:p w:rsidR="000330D8" w:rsidRDefault="000330D8" w:rsidP="007058A9">
      <w:pPr>
        <w:rPr>
          <w:rFonts w:ascii="Arial" w:hAnsi="Arial" w:cs="Arial"/>
          <w:color w:val="000000"/>
          <w:sz w:val="20"/>
          <w:szCs w:val="20"/>
          <w:shd w:val="clear" w:color="auto" w:fill="FFFFFF"/>
        </w:rPr>
      </w:pPr>
      <w:r>
        <w:rPr>
          <w:rFonts w:ascii="Arial" w:hAnsi="Arial" w:cs="Arial"/>
          <w:color w:val="000000"/>
          <w:sz w:val="20"/>
          <w:szCs w:val="20"/>
          <w:shd w:val="clear" w:color="auto" w:fill="FFFFFF"/>
        </w:rPr>
        <w:t>Medical, I., 2019. </w:t>
      </w:r>
      <w:r>
        <w:rPr>
          <w:rFonts w:ascii="Arial" w:hAnsi="Arial" w:cs="Arial"/>
          <w:i/>
          <w:iCs/>
          <w:color w:val="000000"/>
          <w:sz w:val="20"/>
          <w:szCs w:val="20"/>
          <w:shd w:val="clear" w:color="auto" w:fill="FFFFFF"/>
        </w:rPr>
        <w:t>Benefits Of Experiential Learning &amp; Kolb's Learning Cycle For Training</w:t>
      </w:r>
      <w:r>
        <w:rPr>
          <w:rFonts w:ascii="Arial" w:hAnsi="Arial" w:cs="Arial"/>
          <w:color w:val="000000"/>
          <w:sz w:val="20"/>
          <w:szCs w:val="20"/>
          <w:shd w:val="clear" w:color="auto" w:fill="FFFFFF"/>
        </w:rPr>
        <w:t>. [online] ISC Medical. Available at: &lt;https://www.medical-interviews.co.uk/blog/benefits-experiential-learning-kolbs-</w:t>
      </w:r>
      <w:bookmarkStart w:id="0" w:name="_GoBack"/>
      <w:bookmarkEnd w:id="0"/>
      <w:r>
        <w:rPr>
          <w:rFonts w:ascii="Arial" w:hAnsi="Arial" w:cs="Arial"/>
          <w:color w:val="000000"/>
          <w:sz w:val="20"/>
          <w:szCs w:val="20"/>
          <w:shd w:val="clear" w:color="auto" w:fill="FFFFFF"/>
        </w:rPr>
        <w:t>learning-cycle-training&gt; [Accessed 29 August 2020].</w:t>
      </w:r>
    </w:p>
    <w:p w:rsidR="004900E6" w:rsidRDefault="004900E6" w:rsidP="007058A9">
      <w:pPr>
        <w:rPr>
          <w:rFonts w:ascii="Arial" w:hAnsi="Arial" w:cs="Arial"/>
          <w:color w:val="000000"/>
          <w:sz w:val="20"/>
          <w:szCs w:val="20"/>
          <w:shd w:val="clear" w:color="auto" w:fill="FFFFFF"/>
        </w:rPr>
      </w:pPr>
      <w:r>
        <w:rPr>
          <w:rFonts w:ascii="Arial" w:hAnsi="Arial" w:cs="Arial"/>
          <w:color w:val="000000"/>
          <w:sz w:val="18"/>
          <w:szCs w:val="18"/>
          <w:shd w:val="clear" w:color="auto" w:fill="FFFFFF"/>
        </w:rPr>
        <w:t>Martin, E., 2014. </w:t>
      </w:r>
      <w:r>
        <w:rPr>
          <w:rFonts w:ascii="Arial" w:hAnsi="Arial" w:cs="Arial"/>
          <w:i/>
          <w:iCs/>
          <w:color w:val="000000"/>
          <w:sz w:val="18"/>
          <w:szCs w:val="18"/>
          <w:shd w:val="clear" w:color="auto" w:fill="FFFFFF"/>
        </w:rPr>
        <w:t>Why One Executive Says Your Cover Letter Is More Important Than Your Résumé</w:t>
      </w:r>
      <w:r>
        <w:rPr>
          <w:rFonts w:ascii="Arial" w:hAnsi="Arial" w:cs="Arial"/>
          <w:color w:val="000000"/>
          <w:sz w:val="18"/>
          <w:szCs w:val="18"/>
          <w:shd w:val="clear" w:color="auto" w:fill="FFFFFF"/>
        </w:rPr>
        <w:t>. [online] Business Insider. Available at: &lt;https://www.businessinsider.com/why-cover-letters-are-important-2014-9?r=US&amp;IR=T&gt; [Accessed 30 August 2020].</w:t>
      </w:r>
    </w:p>
    <w:p w:rsidR="000330D8" w:rsidRDefault="005B5E0D" w:rsidP="007058A9">
      <w:pPr>
        <w:rPr>
          <w:rFonts w:ascii="Arial" w:hAnsi="Arial" w:cs="Arial"/>
          <w:color w:val="000000"/>
          <w:sz w:val="20"/>
          <w:szCs w:val="20"/>
          <w:shd w:val="clear" w:color="auto" w:fill="FFFFFF"/>
        </w:rPr>
      </w:pPr>
      <w:r>
        <w:rPr>
          <w:rFonts w:ascii="Arial" w:hAnsi="Arial" w:cs="Arial"/>
          <w:color w:val="000000"/>
          <w:sz w:val="20"/>
          <w:szCs w:val="20"/>
          <w:shd w:val="clear" w:color="auto" w:fill="FFFFFF"/>
        </w:rPr>
        <w:t>Roell, K., 2018. </w:t>
      </w:r>
      <w:r>
        <w:rPr>
          <w:rFonts w:ascii="Arial" w:hAnsi="Arial" w:cs="Arial"/>
          <w:i/>
          <w:iCs/>
          <w:color w:val="000000"/>
          <w:sz w:val="20"/>
          <w:szCs w:val="20"/>
          <w:shd w:val="clear" w:color="auto" w:fill="FFFFFF"/>
        </w:rPr>
        <w:t xml:space="preserve">Study Strategies For The </w:t>
      </w:r>
      <w:r w:rsidR="00845A93">
        <w:rPr>
          <w:rFonts w:ascii="Arial" w:hAnsi="Arial" w:cs="Arial"/>
          <w:i/>
          <w:iCs/>
          <w:color w:val="000000"/>
          <w:sz w:val="20"/>
          <w:szCs w:val="20"/>
          <w:shd w:val="clear" w:color="auto" w:fill="FFFFFF"/>
        </w:rPr>
        <w:t>Kinaesthetic</w:t>
      </w:r>
      <w:r>
        <w:rPr>
          <w:rFonts w:ascii="Arial" w:hAnsi="Arial" w:cs="Arial"/>
          <w:i/>
          <w:iCs/>
          <w:color w:val="000000"/>
          <w:sz w:val="20"/>
          <w:szCs w:val="20"/>
          <w:shd w:val="clear" w:color="auto" w:fill="FFFFFF"/>
        </w:rPr>
        <w:t xml:space="preserve"> Learning Style</w:t>
      </w:r>
      <w:r>
        <w:rPr>
          <w:rFonts w:ascii="Arial" w:hAnsi="Arial" w:cs="Arial"/>
          <w:color w:val="000000"/>
          <w:sz w:val="20"/>
          <w:szCs w:val="20"/>
          <w:shd w:val="clear" w:color="auto" w:fill="FFFFFF"/>
        </w:rPr>
        <w:t>. [online] ThoughtCo. Available at: &lt;https://www.thoughtco.com/the-kinesthetic-learning-style-3212046&gt; [Accessed 29 August 2020].</w:t>
      </w:r>
    </w:p>
    <w:p w:rsidR="009003B6" w:rsidRDefault="009003B6" w:rsidP="007058A9">
      <w:pPr>
        <w:rPr>
          <w:rFonts w:ascii="Arial" w:hAnsi="Arial" w:cs="Arial"/>
          <w:color w:val="000000"/>
          <w:sz w:val="20"/>
          <w:szCs w:val="20"/>
          <w:shd w:val="clear" w:color="auto" w:fill="FFFFFF"/>
        </w:rPr>
      </w:pPr>
      <w:r>
        <w:rPr>
          <w:rFonts w:ascii="Arial" w:hAnsi="Arial" w:cs="Arial"/>
          <w:color w:val="000000"/>
          <w:sz w:val="20"/>
          <w:szCs w:val="20"/>
          <w:shd w:val="clear" w:color="auto" w:fill="FFFFFF"/>
        </w:rPr>
        <w:t>Rumson, R., 2018. </w:t>
      </w:r>
      <w:r>
        <w:rPr>
          <w:rFonts w:ascii="Arial" w:hAnsi="Arial" w:cs="Arial"/>
          <w:i/>
          <w:iCs/>
          <w:color w:val="000000"/>
          <w:sz w:val="20"/>
          <w:szCs w:val="20"/>
          <w:shd w:val="clear" w:color="auto" w:fill="FFFFFF"/>
        </w:rPr>
        <w:t>Graham Gibbs Reflective Cycle Model 1988</w:t>
      </w:r>
      <w:r>
        <w:rPr>
          <w:rFonts w:ascii="Arial" w:hAnsi="Arial" w:cs="Arial"/>
          <w:color w:val="000000"/>
          <w:sz w:val="20"/>
          <w:szCs w:val="20"/>
          <w:shd w:val="clear" w:color="auto" w:fill="FFFFFF"/>
        </w:rPr>
        <w:t>. [online] Eln.io. Available at: &lt;https://www.eln.io/blog/gibbs-reflective-cycle-model-1988&gt; [Accessed 29 August 2020].</w:t>
      </w:r>
    </w:p>
    <w:p w:rsidR="001D765A" w:rsidRDefault="001D765A" w:rsidP="007058A9">
      <w:pPr>
        <w:rPr>
          <w:rFonts w:ascii="Arial" w:hAnsi="Arial" w:cs="Arial"/>
          <w:color w:val="000000"/>
          <w:sz w:val="20"/>
          <w:szCs w:val="20"/>
          <w:shd w:val="clear" w:color="auto" w:fill="FFFFFF"/>
        </w:rPr>
      </w:pPr>
    </w:p>
    <w:p w:rsidR="001D765A" w:rsidRDefault="001D765A" w:rsidP="007058A9">
      <w:pPr>
        <w:rPr>
          <w:rFonts w:ascii="Arial" w:hAnsi="Arial" w:cs="Arial"/>
          <w:color w:val="000000"/>
          <w:sz w:val="20"/>
          <w:szCs w:val="20"/>
          <w:shd w:val="clear" w:color="auto" w:fill="FFFFFF"/>
        </w:rPr>
      </w:pPr>
    </w:p>
    <w:p w:rsidR="001D765A" w:rsidRDefault="001D765A" w:rsidP="007058A9">
      <w:pPr>
        <w:rPr>
          <w:rFonts w:ascii="Arial" w:hAnsi="Arial" w:cs="Arial"/>
          <w:color w:val="000000"/>
          <w:sz w:val="20"/>
          <w:szCs w:val="20"/>
          <w:shd w:val="clear" w:color="auto" w:fill="FFFFFF"/>
        </w:rPr>
      </w:pPr>
    </w:p>
    <w:p w:rsidR="001D765A" w:rsidRDefault="001D765A" w:rsidP="007058A9">
      <w:pPr>
        <w:rPr>
          <w:rFonts w:ascii="Arial" w:hAnsi="Arial" w:cs="Arial"/>
          <w:color w:val="000000"/>
          <w:sz w:val="20"/>
          <w:szCs w:val="20"/>
          <w:shd w:val="clear" w:color="auto" w:fill="FFFFFF"/>
        </w:rPr>
      </w:pPr>
    </w:p>
    <w:p w:rsidR="001D765A" w:rsidRDefault="001D765A">
      <w:pPr>
        <w:rPr>
          <w:rFonts w:ascii="Arial" w:hAnsi="Arial" w:cs="Arial"/>
          <w:color w:val="000000"/>
          <w:sz w:val="20"/>
          <w:szCs w:val="20"/>
          <w:shd w:val="clear" w:color="auto" w:fill="FFFFFF"/>
        </w:rPr>
      </w:pPr>
      <w:r>
        <w:rPr>
          <w:rFonts w:ascii="Arial" w:hAnsi="Arial" w:cs="Arial"/>
          <w:color w:val="000000"/>
          <w:sz w:val="20"/>
          <w:szCs w:val="20"/>
          <w:shd w:val="clear" w:color="auto" w:fill="FFFFFF"/>
        </w:rPr>
        <w:br w:type="page"/>
      </w:r>
    </w:p>
    <w:p w:rsidR="001D765A" w:rsidRDefault="00740FF1" w:rsidP="009003B6">
      <w:pPr>
        <w:pStyle w:val="Title"/>
        <w:jc w:val="center"/>
      </w:pPr>
      <w:r>
        <w:lastRenderedPageBreak/>
        <w:t xml:space="preserve">9. </w:t>
      </w:r>
      <w:r w:rsidR="001D765A">
        <w:t>Appendix</w:t>
      </w:r>
    </w:p>
    <w:p w:rsidR="001D765A" w:rsidRDefault="001D765A" w:rsidP="001D765A"/>
    <w:p w:rsidR="001D765A" w:rsidRPr="001D765A" w:rsidRDefault="001D765A" w:rsidP="001D765A">
      <w:pPr>
        <w:jc w:val="center"/>
        <w:rPr>
          <w:b/>
          <w:u w:val="single"/>
        </w:rPr>
      </w:pPr>
      <w:r w:rsidRPr="001D765A">
        <w:rPr>
          <w:b/>
          <w:u w:val="single"/>
        </w:rPr>
        <w:t>Appendix A</w:t>
      </w:r>
    </w:p>
    <w:p w:rsidR="001D765A" w:rsidRDefault="00216515" w:rsidP="001D765A">
      <w:r>
        <w:rPr>
          <w:noProof/>
          <w:lang w:eastAsia="en-GB"/>
        </w:rPr>
        <w:drawing>
          <wp:inline distT="0" distB="0" distL="0" distR="0">
            <wp:extent cx="5715000" cy="3516630"/>
            <wp:effectExtent l="0" t="0" r="0" b="7620"/>
            <wp:docPr id="6" name="Picture 6" descr="GIBBS – REFLECTIVE CYCLE MODEL (198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GIBBS – REFLECTIVE CYCLE MODEL (1988)"/>
                    <pic:cNvPicPr>
                      <a:picLocks noChangeAspect="1" noChangeArrowheads="1"/>
                    </pic:cNvPicPr>
                  </pic:nvPicPr>
                  <pic:blipFill>
                    <a:blip r:embed="rId11">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mc="http://schemas.openxmlformats.org/markup-compatibility/2006" xmlns:cx="http://schemas.microsoft.com/office/drawing/2014/chartex" xmlns:wpc="http://schemas.microsoft.com/office/word/2010/wordprocessingCanvas" xmlns="" val="0"/>
                        </a:ext>
                      </a:extLst>
                    </a:blip>
                    <a:srcRect/>
                    <a:stretch>
                      <a:fillRect/>
                    </a:stretch>
                  </pic:blipFill>
                  <pic:spPr bwMode="auto">
                    <a:xfrm>
                      <a:off x="0" y="0"/>
                      <a:ext cx="5715000" cy="3516630"/>
                    </a:xfrm>
                    <a:prstGeom prst="rect">
                      <a:avLst/>
                    </a:prstGeom>
                    <a:noFill/>
                    <a:ln>
                      <a:noFill/>
                    </a:ln>
                  </pic:spPr>
                </pic:pic>
              </a:graphicData>
            </a:graphic>
          </wp:inline>
        </w:drawing>
      </w:r>
    </w:p>
    <w:p w:rsidR="001D765A" w:rsidRDefault="001D765A" w:rsidP="001D765A"/>
    <w:p w:rsidR="009003B6" w:rsidRPr="009003B6" w:rsidRDefault="00216515">
      <w:pPr>
        <w:rPr>
          <w:rFonts w:cstheme="minorHAnsi"/>
          <w:i/>
          <w:color w:val="000000"/>
          <w:sz w:val="20"/>
          <w:szCs w:val="20"/>
          <w:shd w:val="clear" w:color="auto" w:fill="FFFFFF"/>
        </w:rPr>
      </w:pPr>
      <w:r w:rsidRPr="009003B6">
        <w:rPr>
          <w:rFonts w:cstheme="minorHAnsi"/>
          <w:i/>
        </w:rPr>
        <w:t xml:space="preserve">Illustration by </w:t>
      </w:r>
      <w:r w:rsidRPr="009003B6">
        <w:rPr>
          <w:rFonts w:cstheme="minorHAnsi"/>
          <w:i/>
          <w:color w:val="000000"/>
          <w:sz w:val="20"/>
          <w:szCs w:val="20"/>
          <w:shd w:val="clear" w:color="auto" w:fill="FFFFFF"/>
        </w:rPr>
        <w:t>(Rumson, 2018)</w:t>
      </w:r>
      <w:r w:rsidR="009003B6" w:rsidRPr="009003B6">
        <w:rPr>
          <w:rFonts w:cstheme="minorHAnsi"/>
          <w:i/>
          <w:color w:val="000000"/>
          <w:sz w:val="20"/>
          <w:szCs w:val="20"/>
          <w:shd w:val="clear" w:color="auto" w:fill="FFFFFF"/>
        </w:rPr>
        <w:t>.</w:t>
      </w:r>
    </w:p>
    <w:p w:rsidR="009003B6" w:rsidRDefault="009003B6">
      <w:pPr>
        <w:rPr>
          <w:rFonts w:ascii="Arial" w:hAnsi="Arial" w:cs="Arial"/>
          <w:color w:val="000000"/>
          <w:sz w:val="20"/>
          <w:szCs w:val="20"/>
          <w:shd w:val="clear" w:color="auto" w:fill="FFFFFF"/>
        </w:rPr>
      </w:pPr>
      <w:r>
        <w:rPr>
          <w:rFonts w:ascii="Arial" w:hAnsi="Arial" w:cs="Arial"/>
          <w:color w:val="000000"/>
          <w:sz w:val="20"/>
          <w:szCs w:val="20"/>
          <w:shd w:val="clear" w:color="auto" w:fill="FFFFFF"/>
        </w:rPr>
        <w:br w:type="page"/>
      </w:r>
    </w:p>
    <w:p w:rsidR="001D765A" w:rsidRDefault="001D765A"/>
    <w:p w:rsidR="001D765A" w:rsidRDefault="001D765A" w:rsidP="001D765A">
      <w:pPr>
        <w:jc w:val="center"/>
        <w:rPr>
          <w:b/>
          <w:u w:val="single"/>
        </w:rPr>
      </w:pPr>
      <w:r w:rsidRPr="001D765A">
        <w:rPr>
          <w:b/>
          <w:u w:val="single"/>
        </w:rPr>
        <w:t>Appendix B</w:t>
      </w:r>
    </w:p>
    <w:p w:rsidR="001D765A" w:rsidRDefault="001D765A" w:rsidP="001D765A">
      <w:pPr>
        <w:jc w:val="center"/>
        <w:rPr>
          <w:b/>
          <w:u w:val="single"/>
        </w:rPr>
      </w:pPr>
      <w:r>
        <w:rPr>
          <w:noProof/>
          <w:lang w:eastAsia="en-GB"/>
        </w:rPr>
        <w:drawing>
          <wp:anchor distT="0" distB="0" distL="114300" distR="114300" simplePos="0" relativeHeight="251660288" behindDoc="0" locked="0" layoutInCell="1" allowOverlap="1">
            <wp:simplePos x="0" y="0"/>
            <wp:positionH relativeFrom="column">
              <wp:posOffset>-635</wp:posOffset>
            </wp:positionH>
            <wp:positionV relativeFrom="paragraph">
              <wp:posOffset>478790</wp:posOffset>
            </wp:positionV>
            <wp:extent cx="5566410" cy="3217545"/>
            <wp:effectExtent l="190500" t="190500" r="186690" b="192405"/>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cstate="print">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mc="http://schemas.openxmlformats.org/markup-compatibility/2006" xmlns:cx="http://schemas.microsoft.com/office/drawing/2014/chartex" xmlns:wpc="http://schemas.microsoft.com/office/word/2010/wordprocessingCanvas" xmlns="" val="0"/>
                        </a:ext>
                      </a:extLst>
                    </a:blip>
                    <a:srcRect b="8596"/>
                    <a:stretch/>
                  </pic:blipFill>
                  <pic:spPr bwMode="auto">
                    <a:xfrm>
                      <a:off x="0" y="0"/>
                      <a:ext cx="5566410" cy="3217545"/>
                    </a:xfrm>
                    <a:prstGeom prst="rect">
                      <a:avLst/>
                    </a:prstGeom>
                    <a:ln>
                      <a:noFill/>
                    </a:ln>
                    <a:effectLst>
                      <a:outerShdw blurRad="190500" algn="tl" rotWithShape="0">
                        <a:srgbClr val="000000">
                          <a:alpha val="70000"/>
                        </a:srgbClr>
                      </a:outerShdw>
                    </a:effectLst>
                    <a:extLst>
                      <a:ext uri="{53640926-AAD7-44D8-BBD7-CCE9431645EC}">
                        <a14:shadowObscured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mc="http://schemas.openxmlformats.org/markup-compatibility/2006" xmlns:cx="http://schemas.microsoft.com/office/drawing/2014/chartex" xmlns:wpc="http://schemas.microsoft.com/office/word/2010/wordprocessingCanvas" xmlns=""/>
                      </a:ext>
                    </a:extLst>
                  </pic:spPr>
                </pic:pic>
              </a:graphicData>
            </a:graphic>
          </wp:anchor>
        </w:drawing>
      </w:r>
    </w:p>
    <w:p w:rsidR="001D765A" w:rsidRDefault="001D765A" w:rsidP="001D765A">
      <w:r>
        <w:br w:type="page"/>
      </w:r>
    </w:p>
    <w:p w:rsidR="001D765A" w:rsidRDefault="001D765A" w:rsidP="001D765A">
      <w:pPr>
        <w:jc w:val="center"/>
        <w:rPr>
          <w:b/>
          <w:u w:val="single"/>
        </w:rPr>
      </w:pPr>
      <w:r>
        <w:rPr>
          <w:b/>
          <w:u w:val="single"/>
        </w:rPr>
        <w:lastRenderedPageBreak/>
        <w:t>Appendix C</w:t>
      </w:r>
    </w:p>
    <w:p w:rsidR="001D765A" w:rsidRDefault="001D765A">
      <w:pPr>
        <w:rPr>
          <w:b/>
          <w:u w:val="single"/>
        </w:rPr>
      </w:pPr>
    </w:p>
    <w:p w:rsidR="001D765A" w:rsidRDefault="001D765A">
      <w:pPr>
        <w:rPr>
          <w:b/>
          <w:u w:val="single"/>
        </w:rPr>
      </w:pPr>
      <w:r>
        <w:rPr>
          <w:noProof/>
          <w:lang w:eastAsia="en-GB"/>
        </w:rPr>
        <w:drawing>
          <wp:anchor distT="0" distB="0" distL="114300" distR="114300" simplePos="0" relativeHeight="251662336" behindDoc="0" locked="0" layoutInCell="1" allowOverlap="1">
            <wp:simplePos x="0" y="0"/>
            <wp:positionH relativeFrom="column">
              <wp:posOffset>543560</wp:posOffset>
            </wp:positionH>
            <wp:positionV relativeFrom="paragraph">
              <wp:posOffset>397705</wp:posOffset>
            </wp:positionV>
            <wp:extent cx="4695190" cy="2787015"/>
            <wp:effectExtent l="190500" t="190500" r="181610" b="184785"/>
            <wp:wrapSquare wrapText="bothSides"/>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 cstate="print">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mc="http://schemas.openxmlformats.org/markup-compatibility/2006" xmlns:cx="http://schemas.microsoft.com/office/drawing/2014/chartex" xmlns:wpc="http://schemas.microsoft.com/office/word/2010/wordprocessingCanvas" xmlns="" val="0"/>
                        </a:ext>
                      </a:extLst>
                    </a:blip>
                    <a:srcRect b="5767"/>
                    <a:stretch/>
                  </pic:blipFill>
                  <pic:spPr bwMode="auto">
                    <a:xfrm>
                      <a:off x="0" y="0"/>
                      <a:ext cx="4695190" cy="2787015"/>
                    </a:xfrm>
                    <a:prstGeom prst="rect">
                      <a:avLst/>
                    </a:prstGeom>
                    <a:ln>
                      <a:noFill/>
                    </a:ln>
                    <a:effectLst>
                      <a:outerShdw blurRad="190500" algn="tl" rotWithShape="0">
                        <a:srgbClr val="000000">
                          <a:alpha val="70000"/>
                        </a:srgbClr>
                      </a:outerShdw>
                    </a:effectLst>
                    <a:extLst>
                      <a:ext uri="{53640926-AAD7-44D8-BBD7-CCE9431645EC}">
                        <a14:shadowObscured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mc="http://schemas.openxmlformats.org/markup-compatibility/2006" xmlns:cx="http://schemas.microsoft.com/office/drawing/2014/chartex" xmlns:wpc="http://schemas.microsoft.com/office/word/2010/wordprocessingCanvas" xmlns=""/>
                      </a:ext>
                    </a:extLst>
                  </pic:spPr>
                </pic:pic>
              </a:graphicData>
            </a:graphic>
          </wp:anchor>
        </w:drawing>
      </w:r>
      <w:r>
        <w:rPr>
          <w:b/>
          <w:u w:val="single"/>
        </w:rPr>
        <w:br w:type="page"/>
      </w:r>
    </w:p>
    <w:p w:rsidR="001D765A" w:rsidRDefault="001D765A" w:rsidP="001D765A">
      <w:pPr>
        <w:jc w:val="center"/>
        <w:rPr>
          <w:b/>
          <w:u w:val="single"/>
        </w:rPr>
      </w:pPr>
      <w:r>
        <w:rPr>
          <w:b/>
          <w:u w:val="single"/>
        </w:rPr>
        <w:lastRenderedPageBreak/>
        <w:t>Appendix D</w:t>
      </w:r>
    </w:p>
    <w:p w:rsidR="001D765A" w:rsidRDefault="00216515" w:rsidP="001D765A">
      <w:pPr>
        <w:jc w:val="center"/>
        <w:rPr>
          <w:b/>
          <w:u w:val="single"/>
        </w:rPr>
      </w:pPr>
      <w:r w:rsidRPr="0027492B">
        <w:rPr>
          <w:rFonts w:cstheme="minorHAnsi"/>
          <w:noProof/>
          <w:u w:val="single"/>
          <w:lang w:eastAsia="en-GB"/>
        </w:rPr>
        <w:drawing>
          <wp:anchor distT="0" distB="0" distL="114300" distR="114300" simplePos="0" relativeHeight="251664384" behindDoc="1" locked="0" layoutInCell="1" allowOverlap="1">
            <wp:simplePos x="0" y="0"/>
            <wp:positionH relativeFrom="column">
              <wp:posOffset>905510</wp:posOffset>
            </wp:positionH>
            <wp:positionV relativeFrom="paragraph">
              <wp:posOffset>153670</wp:posOffset>
            </wp:positionV>
            <wp:extent cx="3982720" cy="3051175"/>
            <wp:effectExtent l="0" t="0" r="0" b="0"/>
            <wp:wrapNone/>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kolb-experiential-model-cycle.png"/>
                    <pic:cNvPicPr/>
                  </pic:nvPicPr>
                  <pic:blipFill>
                    <a:blip r:embed="rId14">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mc="http://schemas.openxmlformats.org/markup-compatibility/2006" xmlns:cx="http://schemas.microsoft.com/office/drawing/2014/chartex" xmlns:wpc="http://schemas.microsoft.com/office/word/2010/wordprocessingCanvas" xmlns="" val="0"/>
                        </a:ext>
                      </a:extLst>
                    </a:blip>
                    <a:stretch>
                      <a:fillRect/>
                    </a:stretch>
                  </pic:blipFill>
                  <pic:spPr>
                    <a:xfrm>
                      <a:off x="0" y="0"/>
                      <a:ext cx="3982720" cy="3051175"/>
                    </a:xfrm>
                    <a:prstGeom prst="rect">
                      <a:avLst/>
                    </a:prstGeom>
                  </pic:spPr>
                </pic:pic>
              </a:graphicData>
            </a:graphic>
          </wp:anchor>
        </w:drawing>
      </w:r>
    </w:p>
    <w:p w:rsidR="00216515" w:rsidRDefault="00216515" w:rsidP="001D765A">
      <w:pPr>
        <w:jc w:val="center"/>
        <w:rPr>
          <w:b/>
          <w:u w:val="single"/>
        </w:rPr>
      </w:pPr>
    </w:p>
    <w:p w:rsidR="00216515" w:rsidRDefault="00216515" w:rsidP="001D765A">
      <w:pPr>
        <w:jc w:val="center"/>
        <w:rPr>
          <w:b/>
          <w:u w:val="single"/>
        </w:rPr>
      </w:pPr>
    </w:p>
    <w:p w:rsidR="00216515" w:rsidRDefault="00216515" w:rsidP="001D765A">
      <w:pPr>
        <w:jc w:val="center"/>
        <w:rPr>
          <w:b/>
          <w:u w:val="single"/>
        </w:rPr>
      </w:pPr>
    </w:p>
    <w:p w:rsidR="00216515" w:rsidRDefault="00216515" w:rsidP="001D765A">
      <w:pPr>
        <w:jc w:val="center"/>
        <w:rPr>
          <w:b/>
          <w:u w:val="single"/>
        </w:rPr>
      </w:pPr>
    </w:p>
    <w:p w:rsidR="00216515" w:rsidRDefault="00216515" w:rsidP="001D765A">
      <w:pPr>
        <w:jc w:val="center"/>
        <w:rPr>
          <w:b/>
          <w:u w:val="single"/>
        </w:rPr>
      </w:pPr>
    </w:p>
    <w:p w:rsidR="00216515" w:rsidRDefault="00216515" w:rsidP="001D765A">
      <w:pPr>
        <w:jc w:val="center"/>
        <w:rPr>
          <w:b/>
          <w:u w:val="single"/>
        </w:rPr>
      </w:pPr>
    </w:p>
    <w:p w:rsidR="00216515" w:rsidRDefault="00216515" w:rsidP="001D765A">
      <w:pPr>
        <w:jc w:val="center"/>
        <w:rPr>
          <w:b/>
          <w:u w:val="single"/>
        </w:rPr>
      </w:pPr>
    </w:p>
    <w:p w:rsidR="001D765A" w:rsidRDefault="001D765A" w:rsidP="001D765A">
      <w:pPr>
        <w:jc w:val="center"/>
        <w:rPr>
          <w:b/>
          <w:u w:val="single"/>
        </w:rPr>
      </w:pPr>
    </w:p>
    <w:p w:rsidR="00216515" w:rsidRDefault="00216515" w:rsidP="001D765A">
      <w:pPr>
        <w:jc w:val="center"/>
        <w:rPr>
          <w:b/>
          <w:u w:val="single"/>
        </w:rPr>
      </w:pPr>
    </w:p>
    <w:p w:rsidR="00216515" w:rsidRDefault="00216515" w:rsidP="001D765A">
      <w:pPr>
        <w:jc w:val="center"/>
        <w:rPr>
          <w:b/>
          <w:u w:val="single"/>
        </w:rPr>
      </w:pPr>
    </w:p>
    <w:p w:rsidR="00216515" w:rsidRDefault="00216515" w:rsidP="001D765A">
      <w:pPr>
        <w:jc w:val="center"/>
        <w:rPr>
          <w:rFonts w:ascii="Arial" w:hAnsi="Arial" w:cs="Arial"/>
          <w:color w:val="000000"/>
          <w:sz w:val="20"/>
          <w:szCs w:val="20"/>
          <w:shd w:val="clear" w:color="auto" w:fill="FFFFFF"/>
        </w:rPr>
      </w:pPr>
    </w:p>
    <w:p w:rsidR="00216515" w:rsidRPr="00216515" w:rsidRDefault="00216515" w:rsidP="00216515">
      <w:pPr>
        <w:rPr>
          <w:b/>
          <w:i/>
          <w:u w:val="single"/>
        </w:rPr>
      </w:pPr>
      <w:r w:rsidRPr="00216515">
        <w:rPr>
          <w:rFonts w:ascii="Arial" w:hAnsi="Arial" w:cs="Arial"/>
          <w:i/>
          <w:color w:val="000000"/>
          <w:sz w:val="20"/>
          <w:szCs w:val="20"/>
          <w:shd w:val="clear" w:color="auto" w:fill="FFFFFF"/>
        </w:rPr>
        <w:t>Illustration by (Medical, 2019).</w:t>
      </w:r>
    </w:p>
    <w:sectPr w:rsidR="00216515" w:rsidRPr="00216515" w:rsidSect="00644DA0">
      <w:headerReference w:type="default" r:id="rId15"/>
      <w:footerReference w:type="default" r:id="rId16"/>
      <w:pgSz w:w="11906" w:h="16838"/>
      <w:pgMar w:top="1440" w:right="1440" w:bottom="851" w:left="1440" w:header="708" w:footer="708"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5A2095" w:rsidRDefault="005A2095" w:rsidP="00EC1B98">
      <w:pPr>
        <w:spacing w:after="0" w:line="240" w:lineRule="auto"/>
      </w:pPr>
      <w:r>
        <w:separator/>
      </w:r>
    </w:p>
  </w:endnote>
  <w:endnote w:type="continuationSeparator" w:id="1">
    <w:p w:rsidR="005A2095" w:rsidRDefault="005A2095" w:rsidP="00EC1B98">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EC1B98" w:rsidRDefault="00EC1B98">
    <w:pPr>
      <w:pStyle w:val="Footer"/>
    </w:pPr>
    <w:r>
      <w:t>Teletha Duberry</w:t>
    </w:r>
    <w:r>
      <w:ptab w:relativeTo="margin" w:alignment="center" w:leader="none"/>
    </w:r>
    <w:r>
      <w:t>1917189</w:t>
    </w:r>
    <w:r>
      <w:ptab w:relativeTo="margin" w:alignment="right" w:leader="none"/>
    </w:r>
    <w:r>
      <w:t>Assignment 2</w:t>
    </w: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5A2095" w:rsidRDefault="005A2095" w:rsidP="00EC1B98">
      <w:pPr>
        <w:spacing w:after="0" w:line="240" w:lineRule="auto"/>
      </w:pPr>
      <w:r>
        <w:separator/>
      </w:r>
    </w:p>
  </w:footnote>
  <w:footnote w:type="continuationSeparator" w:id="1">
    <w:p w:rsidR="005A2095" w:rsidRDefault="005A2095" w:rsidP="00EC1B98">
      <w:pPr>
        <w:spacing w:after="0" w:line="240" w:lineRule="auto"/>
      </w:pPr>
      <w:r>
        <w:continuationSeparator/>
      </w:r>
    </w:p>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419306344"/>
      <w:docPartObj>
        <w:docPartGallery w:val="Page Numbers (Top of Page)"/>
        <w:docPartUnique/>
      </w:docPartObj>
    </w:sdtPr>
    <w:sdtEndPr>
      <w:rPr>
        <w:color w:val="7F7F7F" w:themeColor="background1" w:themeShade="7F"/>
        <w:spacing w:val="60"/>
      </w:rPr>
    </w:sdtEndPr>
    <w:sdtContent>
      <w:p w:rsidR="00EC1B98" w:rsidRPr="00EC1B98" w:rsidRDefault="00EC1B98">
        <w:pPr>
          <w:pStyle w:val="Header"/>
          <w:pBdr>
            <w:bottom w:val="single" w:sz="4" w:space="1" w:color="D9D9D9" w:themeColor="background1" w:themeShade="D9"/>
          </w:pBdr>
        </w:pPr>
        <w:fldSimple w:instr=" PAGE   \* MERGEFORMAT ">
          <w:r w:rsidR="00845A93" w:rsidRPr="00845A93">
            <w:rPr>
              <w:b/>
              <w:noProof/>
            </w:rPr>
            <w:t>5</w:t>
          </w:r>
        </w:fldSimple>
        <w:r>
          <w:rPr>
            <w:b/>
          </w:rPr>
          <w:t xml:space="preserve"> | </w:t>
        </w:r>
        <w:r>
          <w:rPr>
            <w:color w:val="7F7F7F" w:themeColor="background1" w:themeShade="7F"/>
            <w:spacing w:val="60"/>
          </w:rPr>
          <w:t>Page</w:t>
        </w:r>
      </w:p>
    </w:sdtContent>
  </w:sdt>
  <w:p w:rsidR="00EC1B98" w:rsidRDefault="00EC1B98">
    <w:pPr>
      <w:pStyle w:val="Header"/>
    </w:pP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18FA54F5"/>
    <w:multiLevelType w:val="hybridMultilevel"/>
    <w:tmpl w:val="07D61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23D264D5"/>
    <w:multiLevelType w:val="hybridMultilevel"/>
    <w:tmpl w:val="A3E06A8C"/>
    <w:lvl w:ilvl="0" w:tplc="5E928F44">
      <w:start w:val="1"/>
      <w:numFmt w:val="decimal"/>
      <w:lvlText w:val="%1."/>
      <w:lvlJc w:val="left"/>
      <w:pPr>
        <w:ind w:left="720" w:hanging="360"/>
      </w:pPr>
      <w:rPr>
        <w:rFonts w:hint="default"/>
        <w:b/>
        <w:sz w:val="28"/>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nsid w:val="39291E62"/>
    <w:multiLevelType w:val="hybridMultilevel"/>
    <w:tmpl w:val="AF0029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nsid w:val="3F851673"/>
    <w:multiLevelType w:val="hybridMultilevel"/>
    <w:tmpl w:val="6CE4D9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nsid w:val="59E041A9"/>
    <w:multiLevelType w:val="hybridMultilevel"/>
    <w:tmpl w:val="A0068196"/>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nsid w:val="5F300AB5"/>
    <w:multiLevelType w:val="hybridMultilevel"/>
    <w:tmpl w:val="F2E6E338"/>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nsid w:val="69B76D96"/>
    <w:multiLevelType w:val="hybridMultilevel"/>
    <w:tmpl w:val="A3C2EC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nsid w:val="6E806AF8"/>
    <w:multiLevelType w:val="hybridMultilevel"/>
    <w:tmpl w:val="F1447D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4"/>
  </w:num>
  <w:num w:numId="3">
    <w:abstractNumId w:val="5"/>
  </w:num>
  <w:num w:numId="4">
    <w:abstractNumId w:val="3"/>
  </w:num>
  <w:num w:numId="5">
    <w:abstractNumId w:val="0"/>
  </w:num>
  <w:num w:numId="6">
    <w:abstractNumId w:val="6"/>
  </w:num>
  <w:num w:numId="7">
    <w:abstractNumId w:val="7"/>
  </w:num>
  <w:num w:numId="8">
    <w:abstractNumId w:val="1"/>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8"/>
  <w:defaultTabStop w:val="720"/>
  <w:characterSpacingControl w:val="doNotCompress"/>
  <w:footnotePr>
    <w:footnote w:id="0"/>
    <w:footnote w:id="1"/>
  </w:footnotePr>
  <w:endnotePr>
    <w:endnote w:id="0"/>
    <w:endnote w:id="1"/>
  </w:endnotePr>
  <w:compat/>
  <w:rsids>
    <w:rsidRoot w:val="00644DA0"/>
    <w:rsid w:val="000330D8"/>
    <w:rsid w:val="00077086"/>
    <w:rsid w:val="00155F96"/>
    <w:rsid w:val="001D765A"/>
    <w:rsid w:val="002108F5"/>
    <w:rsid w:val="002128A7"/>
    <w:rsid w:val="00216515"/>
    <w:rsid w:val="00271C72"/>
    <w:rsid w:val="0027317E"/>
    <w:rsid w:val="002A4CA3"/>
    <w:rsid w:val="002D5653"/>
    <w:rsid w:val="0033012B"/>
    <w:rsid w:val="003805A8"/>
    <w:rsid w:val="004900E6"/>
    <w:rsid w:val="005A2095"/>
    <w:rsid w:val="005B5E0D"/>
    <w:rsid w:val="00644DA0"/>
    <w:rsid w:val="006C612A"/>
    <w:rsid w:val="006D63B3"/>
    <w:rsid w:val="007058A9"/>
    <w:rsid w:val="00740FF1"/>
    <w:rsid w:val="00792F56"/>
    <w:rsid w:val="007B4082"/>
    <w:rsid w:val="007F6F96"/>
    <w:rsid w:val="00800181"/>
    <w:rsid w:val="00845A93"/>
    <w:rsid w:val="008B1EFE"/>
    <w:rsid w:val="008B61EC"/>
    <w:rsid w:val="009003B6"/>
    <w:rsid w:val="00956C87"/>
    <w:rsid w:val="00966090"/>
    <w:rsid w:val="00973695"/>
    <w:rsid w:val="00A63C8D"/>
    <w:rsid w:val="00A7486D"/>
    <w:rsid w:val="00B4763F"/>
    <w:rsid w:val="00C41512"/>
    <w:rsid w:val="00C82D78"/>
    <w:rsid w:val="00CA4FCE"/>
    <w:rsid w:val="00CF22BE"/>
    <w:rsid w:val="00D066EA"/>
    <w:rsid w:val="00D85D51"/>
    <w:rsid w:val="00EC1B98"/>
    <w:rsid w:val="00EE3F32"/>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CF22BE"/>
  </w:style>
  <w:style w:type="paragraph" w:styleId="Heading1">
    <w:name w:val="heading 1"/>
    <w:basedOn w:val="Normal"/>
    <w:next w:val="Normal"/>
    <w:link w:val="Heading1Char"/>
    <w:uiPriority w:val="9"/>
    <w:qFormat/>
    <w:rsid w:val="00792F56"/>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EE3F32"/>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644DA0"/>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44DA0"/>
    <w:rPr>
      <w:rFonts w:asciiTheme="majorHAnsi" w:eastAsiaTheme="majorEastAsia" w:hAnsiTheme="majorHAnsi" w:cstheme="majorBidi"/>
      <w:spacing w:val="-10"/>
      <w:kern w:val="28"/>
      <w:sz w:val="56"/>
      <w:szCs w:val="56"/>
    </w:rPr>
  </w:style>
  <w:style w:type="paragraph" w:customStyle="1" w:styleId="paragraph">
    <w:name w:val="paragraph"/>
    <w:basedOn w:val="Normal"/>
    <w:rsid w:val="00644DA0"/>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644DA0"/>
  </w:style>
  <w:style w:type="character" w:customStyle="1" w:styleId="eop">
    <w:name w:val="eop"/>
    <w:basedOn w:val="DefaultParagraphFont"/>
    <w:rsid w:val="00644DA0"/>
  </w:style>
  <w:style w:type="character" w:customStyle="1" w:styleId="spellingerror">
    <w:name w:val="spellingerror"/>
    <w:basedOn w:val="DefaultParagraphFont"/>
    <w:rsid w:val="00644DA0"/>
  </w:style>
  <w:style w:type="paragraph" w:styleId="ListParagraph">
    <w:name w:val="List Paragraph"/>
    <w:basedOn w:val="Normal"/>
    <w:uiPriority w:val="34"/>
    <w:qFormat/>
    <w:rsid w:val="00956C87"/>
    <w:pPr>
      <w:ind w:left="720"/>
      <w:contextualSpacing/>
    </w:pPr>
  </w:style>
  <w:style w:type="character" w:styleId="Hyperlink">
    <w:name w:val="Hyperlink"/>
    <w:basedOn w:val="DefaultParagraphFont"/>
    <w:uiPriority w:val="99"/>
    <w:unhideWhenUsed/>
    <w:rsid w:val="00A63C8D"/>
    <w:rPr>
      <w:color w:val="0000FF"/>
      <w:u w:val="single"/>
    </w:rPr>
  </w:style>
  <w:style w:type="paragraph" w:customStyle="1" w:styleId="comp">
    <w:name w:val="comp"/>
    <w:basedOn w:val="Normal"/>
    <w:rsid w:val="00A63C8D"/>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Emphasis">
    <w:name w:val="Emphasis"/>
    <w:basedOn w:val="DefaultParagraphFont"/>
    <w:uiPriority w:val="20"/>
    <w:qFormat/>
    <w:rsid w:val="00A63C8D"/>
    <w:rPr>
      <w:i/>
      <w:iCs/>
    </w:rPr>
  </w:style>
  <w:style w:type="paragraph" w:styleId="NormalWeb">
    <w:name w:val="Normal (Web)"/>
    <w:basedOn w:val="Normal"/>
    <w:uiPriority w:val="99"/>
    <w:unhideWhenUsed/>
    <w:rsid w:val="00792F56"/>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1Char">
    <w:name w:val="Heading 1 Char"/>
    <w:basedOn w:val="DefaultParagraphFont"/>
    <w:link w:val="Heading1"/>
    <w:uiPriority w:val="9"/>
    <w:rsid w:val="00792F56"/>
    <w:rPr>
      <w:rFonts w:asciiTheme="majorHAnsi" w:eastAsiaTheme="majorEastAsia" w:hAnsiTheme="majorHAnsi" w:cstheme="majorBidi"/>
      <w:color w:val="2E74B5" w:themeColor="accent1" w:themeShade="BF"/>
      <w:sz w:val="32"/>
      <w:szCs w:val="32"/>
    </w:rPr>
  </w:style>
  <w:style w:type="character" w:customStyle="1" w:styleId="Heading2Char">
    <w:name w:val="Heading 2 Char"/>
    <w:basedOn w:val="DefaultParagraphFont"/>
    <w:link w:val="Heading2"/>
    <w:uiPriority w:val="9"/>
    <w:rsid w:val="00EE3F32"/>
    <w:rPr>
      <w:rFonts w:asciiTheme="majorHAnsi" w:eastAsiaTheme="majorEastAsia" w:hAnsiTheme="majorHAnsi" w:cstheme="majorBidi"/>
      <w:color w:val="2E74B5" w:themeColor="accent1" w:themeShade="BF"/>
      <w:sz w:val="26"/>
      <w:szCs w:val="26"/>
    </w:rPr>
  </w:style>
  <w:style w:type="table" w:styleId="TableGrid">
    <w:name w:val="Table Grid"/>
    <w:basedOn w:val="TableNormal"/>
    <w:uiPriority w:val="39"/>
    <w:rsid w:val="002108F5"/>
    <w:pPr>
      <w:spacing w:after="0" w:line="240" w:lineRule="auto"/>
    </w:pPr>
    <w:tblPr>
      <w:tblInd w:w="0" w:type="dxa"/>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CellMar>
        <w:top w:w="0" w:type="dxa"/>
        <w:left w:w="108" w:type="dxa"/>
        <w:bottom w:w="0" w:type="dxa"/>
        <w:right w:w="108" w:type="dxa"/>
      </w:tblCellMar>
    </w:tblPr>
  </w:style>
  <w:style w:type="paragraph" w:styleId="BalloonText">
    <w:name w:val="Balloon Text"/>
    <w:basedOn w:val="Normal"/>
    <w:link w:val="BalloonTextChar"/>
    <w:uiPriority w:val="99"/>
    <w:semiHidden/>
    <w:unhideWhenUsed/>
    <w:rsid w:val="00966090"/>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66090"/>
    <w:rPr>
      <w:rFonts w:ascii="Tahoma" w:hAnsi="Tahoma" w:cs="Tahoma"/>
      <w:sz w:val="16"/>
      <w:szCs w:val="16"/>
    </w:rPr>
  </w:style>
  <w:style w:type="paragraph" w:customStyle="1" w:styleId="p2">
    <w:name w:val="p2"/>
    <w:basedOn w:val="Normal"/>
    <w:rsid w:val="00271C72"/>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Header">
    <w:name w:val="header"/>
    <w:basedOn w:val="Normal"/>
    <w:link w:val="HeaderChar"/>
    <w:uiPriority w:val="99"/>
    <w:unhideWhenUsed/>
    <w:rsid w:val="00EC1B98"/>
    <w:pPr>
      <w:tabs>
        <w:tab w:val="center" w:pos="4513"/>
        <w:tab w:val="right" w:pos="9026"/>
      </w:tabs>
      <w:spacing w:after="0" w:line="240" w:lineRule="auto"/>
    </w:pPr>
  </w:style>
  <w:style w:type="character" w:customStyle="1" w:styleId="HeaderChar">
    <w:name w:val="Header Char"/>
    <w:basedOn w:val="DefaultParagraphFont"/>
    <w:link w:val="Header"/>
    <w:uiPriority w:val="99"/>
    <w:rsid w:val="00EC1B98"/>
  </w:style>
  <w:style w:type="paragraph" w:styleId="Footer">
    <w:name w:val="footer"/>
    <w:basedOn w:val="Normal"/>
    <w:link w:val="FooterChar"/>
    <w:uiPriority w:val="99"/>
    <w:semiHidden/>
    <w:unhideWhenUsed/>
    <w:rsid w:val="00EC1B98"/>
    <w:pPr>
      <w:tabs>
        <w:tab w:val="center" w:pos="4513"/>
        <w:tab w:val="right" w:pos="9026"/>
      </w:tabs>
      <w:spacing w:after="0" w:line="240" w:lineRule="auto"/>
    </w:pPr>
  </w:style>
  <w:style w:type="character" w:customStyle="1" w:styleId="FooterChar">
    <w:name w:val="Footer Char"/>
    <w:basedOn w:val="DefaultParagraphFont"/>
    <w:link w:val="Footer"/>
    <w:uiPriority w:val="99"/>
    <w:semiHidden/>
    <w:rsid w:val="00EC1B98"/>
  </w:style>
</w:styles>
</file>

<file path=word/webSettings.xml><?xml version="1.0" encoding="utf-8"?>
<w:webSettings xmlns:r="http://schemas.openxmlformats.org/officeDocument/2006/relationships" xmlns:w="http://schemas.openxmlformats.org/wordprocessingml/2006/main">
  <w:divs>
    <w:div w:id="1444887257">
      <w:bodyDiv w:val="1"/>
      <w:marLeft w:val="0"/>
      <w:marRight w:val="0"/>
      <w:marTop w:val="0"/>
      <w:marBottom w:val="0"/>
      <w:divBdr>
        <w:top w:val="none" w:sz="0" w:space="0" w:color="auto"/>
        <w:left w:val="none" w:sz="0" w:space="0" w:color="auto"/>
        <w:bottom w:val="none" w:sz="0" w:space="0" w:color="auto"/>
        <w:right w:val="none" w:sz="0" w:space="0" w:color="auto"/>
      </w:divBdr>
    </w:div>
    <w:div w:id="1601721156">
      <w:bodyDiv w:val="1"/>
      <w:marLeft w:val="0"/>
      <w:marRight w:val="0"/>
      <w:marTop w:val="0"/>
      <w:marBottom w:val="0"/>
      <w:divBdr>
        <w:top w:val="none" w:sz="0" w:space="0" w:color="auto"/>
        <w:left w:val="none" w:sz="0" w:space="0" w:color="auto"/>
        <w:bottom w:val="none" w:sz="0" w:space="0" w:color="auto"/>
        <w:right w:val="none" w:sz="0" w:space="0" w:color="auto"/>
      </w:divBdr>
    </w:div>
    <w:div w:id="167106018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wordstream.com/blog/ws/2015/07/17/great-public-speakers" TargetMode="External"/><Relationship Id="rId13" Type="http://schemas.openxmlformats.org/officeDocument/2006/relationships/image" Target="media/image3.png"/><Relationship Id="rId18" Type="http://schemas.openxmlformats.org/officeDocument/2006/relationships/glossaryDocument" Target="glossary/document.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2.png"/><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1.jpeg"/><Relationship Id="rId5" Type="http://schemas.openxmlformats.org/officeDocument/2006/relationships/webSettings" Target="webSettings.xml"/><Relationship Id="rId15" Type="http://schemas.openxmlformats.org/officeDocument/2006/relationships/header" Target="header1.xml"/><Relationship Id="rId10" Type="http://schemas.openxmlformats.org/officeDocument/2006/relationships/hyperlink" Target="https://www.thoughtco.com/three-different-learning-styles-3212040" TargetMode="External"/><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hyperlink" Target="https://www.linkedin.com/pulse/article/20140921144232-77324480-why-i-care-more-about-your-cover-letter-than-your-resume?trk=pulse-det-nav_art" TargetMode="External"/><Relationship Id="rId14" Type="http://schemas.openxmlformats.org/officeDocument/2006/relationships/image" Target="media/image4.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docParts/>
</w:glossaryDocument>
</file>

<file path=word/glossary/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Cambria">
    <w:panose1 w:val="02040503050406030204"/>
    <w:charset w:val="00"/>
    <w:family w:val="roman"/>
    <w:pitch w:val="variable"/>
    <w:sig w:usb0="E00006FF" w:usb1="420024FF" w:usb2="02000000" w:usb3="00000000" w:csb0="0000019F" w:csb1="00000000"/>
  </w:font>
</w:fonts>
</file>

<file path=word/glossary/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view w:val="normal"/>
  <w:defaultTabStop w:val="720"/>
  <w:characterSpacingControl w:val="doNotCompress"/>
  <w:compat>
    <w:useFELayout/>
  </w:compat>
  <w:rsids>
    <w:rsidRoot w:val="009A0E6E"/>
    <w:rsid w:val="009A0E6E"/>
    <w:rsid w:val="00F77710"/>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r="http://schemas.openxmlformats.org/officeDocument/2006/relationships" xmlns:w="http://schemas.openxmlformats.org/wordprocessingml/2006/main">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E2AC385677D045D188F973EC2FF2D9C8">
    <w:name w:val="E2AC385677D045D188F973EC2FF2D9C8"/>
    <w:rsid w:val="009A0E6E"/>
  </w:style>
  <w:style w:type="paragraph" w:customStyle="1" w:styleId="B604CAEF6D794AC09A59DBEA252FB0CA">
    <w:name w:val="B604CAEF6D794AC09A59DBEA252FB0CA"/>
    <w:rsid w:val="009A0E6E"/>
  </w:style>
  <w:style w:type="paragraph" w:customStyle="1" w:styleId="3DD23C6195C140058512CA7186BAED9D">
    <w:name w:val="3DD23C6195C140058512CA7186BAED9D"/>
    <w:rsid w:val="009A0E6E"/>
  </w:style>
</w:styles>
</file>

<file path=word/glossary/webSettings.xml><?xml version="1.0" encoding="utf-8"?>
<w:webSettings xmlns:r="http://schemas.openxmlformats.org/officeDocument/2006/relationships" xmlns:w="http://schemas.openxmlformats.org/wordprocessingml/2006/main">
  <w:optimizeForBrowser/>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BBED41D-820C-484A-9F59-DB8B4FCE5F1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644</TotalTime>
  <Pages>15</Pages>
  <Words>2525</Words>
  <Characters>14398</Characters>
  <Application>Microsoft Office Word</Application>
  <DocSecurity>0</DocSecurity>
  <Lines>119</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16890</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Teletha Duberry</dc:creator>
  <cp:keywords/>
  <dc:description/>
  <cp:lastModifiedBy>Windows User</cp:lastModifiedBy>
  <cp:revision>14</cp:revision>
  <dcterms:created xsi:type="dcterms:W3CDTF">2020-08-29T03:14:00Z</dcterms:created>
  <dcterms:modified xsi:type="dcterms:W3CDTF">2020-08-30T20:38:00Z</dcterms:modified>
</cp:coreProperties>
</file>