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8C115" w14:textId="77777777" w:rsidR="007A78FD" w:rsidRDefault="00B41638" w:rsidP="007A78FD">
      <w:r>
        <w:rPr>
          <w:noProof/>
        </w:rPr>
        <w:drawing>
          <wp:anchor distT="0" distB="0" distL="114300" distR="114300" simplePos="0" relativeHeight="251658240" behindDoc="0" locked="0" layoutInCell="1" allowOverlap="1" wp14:anchorId="23F3EA94" wp14:editId="5F7B0448">
            <wp:simplePos x="0" y="0"/>
            <wp:positionH relativeFrom="column">
              <wp:posOffset>1649730</wp:posOffset>
            </wp:positionH>
            <wp:positionV relativeFrom="paragraph">
              <wp:posOffset>311150</wp:posOffset>
            </wp:positionV>
            <wp:extent cx="2507615" cy="1146810"/>
            <wp:effectExtent l="0" t="0" r="6985"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tretch>
                      <a:fillRect/>
                    </a:stretch>
                  </pic:blipFill>
                  <pic:spPr bwMode="auto">
                    <a:xfrm>
                      <a:off x="0" y="0"/>
                      <a:ext cx="2507615" cy="1146810"/>
                    </a:xfrm>
                    <a:prstGeom prst="rect">
                      <a:avLst/>
                    </a:prstGeom>
                    <a:noFill/>
                  </pic:spPr>
                </pic:pic>
              </a:graphicData>
            </a:graphic>
            <wp14:sizeRelH relativeFrom="page">
              <wp14:pctWidth>0</wp14:pctWidth>
            </wp14:sizeRelH>
            <wp14:sizeRelV relativeFrom="page">
              <wp14:pctHeight>0</wp14:pctHeight>
            </wp14:sizeRelV>
          </wp:anchor>
        </w:drawing>
      </w:r>
    </w:p>
    <w:p w14:paraId="15C4447C" w14:textId="77777777" w:rsidR="007A78FD" w:rsidRDefault="007A78FD" w:rsidP="007A78FD"/>
    <w:p w14:paraId="2583F435" w14:textId="77777777" w:rsidR="007A78FD" w:rsidRDefault="007A78FD" w:rsidP="007A78FD"/>
    <w:p w14:paraId="523C60B5" w14:textId="77777777" w:rsidR="007A78FD" w:rsidRDefault="007A78FD" w:rsidP="007A78FD"/>
    <w:p w14:paraId="7156D638" w14:textId="77777777" w:rsidR="00063D87" w:rsidRDefault="00063D87" w:rsidP="00063D87"/>
    <w:p w14:paraId="2B6513B6" w14:textId="77777777" w:rsidR="007A78FD" w:rsidRDefault="00063D87" w:rsidP="00063D87">
      <w:pPr>
        <w:jc w:val="center"/>
        <w:rPr>
          <w:sz w:val="36"/>
          <w:szCs w:val="36"/>
        </w:rPr>
      </w:pPr>
      <w:r w:rsidRPr="00063D87">
        <w:rPr>
          <w:sz w:val="36"/>
          <w:szCs w:val="36"/>
        </w:rPr>
        <w:t>Marketing Essentials BMIH4005</w:t>
      </w:r>
    </w:p>
    <w:p w14:paraId="5FB20036" w14:textId="77777777" w:rsidR="00063D87" w:rsidRPr="00063D87" w:rsidRDefault="00063D87" w:rsidP="00063D87">
      <w:pPr>
        <w:jc w:val="center"/>
        <w:rPr>
          <w:sz w:val="36"/>
          <w:szCs w:val="36"/>
        </w:rPr>
      </w:pPr>
      <w:r>
        <w:rPr>
          <w:sz w:val="36"/>
          <w:szCs w:val="36"/>
        </w:rPr>
        <w:t>Essay On</w:t>
      </w:r>
    </w:p>
    <w:p w14:paraId="4ABF0251" w14:textId="77777777" w:rsidR="00063D87" w:rsidRPr="00063D87" w:rsidRDefault="00063D87" w:rsidP="00063D87">
      <w:pPr>
        <w:pStyle w:val="Heading1"/>
        <w:jc w:val="center"/>
        <w:rPr>
          <w:color w:val="auto"/>
          <w:sz w:val="36"/>
          <w:szCs w:val="36"/>
        </w:rPr>
      </w:pPr>
      <w:r w:rsidRPr="00063D87">
        <w:rPr>
          <w:color w:val="auto"/>
          <w:sz w:val="36"/>
          <w:szCs w:val="36"/>
        </w:rPr>
        <w:t>A C</w:t>
      </w:r>
      <w:r>
        <w:rPr>
          <w:color w:val="auto"/>
          <w:sz w:val="36"/>
          <w:szCs w:val="36"/>
        </w:rPr>
        <w:t xml:space="preserve">omparison between </w:t>
      </w:r>
      <w:r w:rsidRPr="00063D87">
        <w:rPr>
          <w:color w:val="auto"/>
          <w:sz w:val="36"/>
          <w:szCs w:val="36"/>
        </w:rPr>
        <w:t>the marketing methods and strategy of two multinational hotels—Sheraton and Premier Inn</w:t>
      </w:r>
    </w:p>
    <w:p w14:paraId="1CC8AA14" w14:textId="77777777" w:rsidR="00063D87" w:rsidRDefault="00063D87" w:rsidP="00063D87"/>
    <w:p w14:paraId="59319423" w14:textId="77777777" w:rsidR="007A78FD" w:rsidRDefault="007A78FD" w:rsidP="007A78FD">
      <w:pPr>
        <w:jc w:val="center"/>
      </w:pPr>
    </w:p>
    <w:p w14:paraId="5E0CD882" w14:textId="77777777" w:rsidR="007A78FD" w:rsidRDefault="007A78FD" w:rsidP="007A78FD">
      <w:pPr>
        <w:jc w:val="center"/>
      </w:pPr>
    </w:p>
    <w:p w14:paraId="2DDACC3E" w14:textId="77777777" w:rsidR="007A78FD" w:rsidRDefault="007A78FD" w:rsidP="00D320EA"/>
    <w:p w14:paraId="3DDA3845" w14:textId="77777777" w:rsidR="007A78FD" w:rsidRDefault="007A78FD" w:rsidP="007A78FD">
      <w:pPr>
        <w:jc w:val="center"/>
      </w:pPr>
    </w:p>
    <w:p w14:paraId="77AD8F6C" w14:textId="77777777" w:rsidR="007A78FD" w:rsidRDefault="007A78FD" w:rsidP="007A78FD">
      <w:pPr>
        <w:jc w:val="center"/>
      </w:pPr>
    </w:p>
    <w:p w14:paraId="586412B3" w14:textId="77777777" w:rsidR="007A78FD" w:rsidRDefault="007A78FD" w:rsidP="007A78FD"/>
    <w:p w14:paraId="122E4F99" w14:textId="77777777" w:rsidR="007A78FD" w:rsidRDefault="00B41638" w:rsidP="007A78FD">
      <w:pPr>
        <w:rPr>
          <w:b/>
          <w:bCs/>
        </w:rPr>
      </w:pPr>
      <w:r>
        <w:rPr>
          <w:b/>
          <w:bCs/>
        </w:rPr>
        <w:t>Student Name:</w:t>
      </w:r>
    </w:p>
    <w:p w14:paraId="15B049A5" w14:textId="77777777" w:rsidR="007A78FD" w:rsidRDefault="00B41638" w:rsidP="007A78FD">
      <w:pPr>
        <w:rPr>
          <w:b/>
          <w:bCs/>
        </w:rPr>
      </w:pPr>
      <w:r>
        <w:rPr>
          <w:b/>
          <w:bCs/>
        </w:rPr>
        <w:t>Student ID:</w:t>
      </w:r>
    </w:p>
    <w:p w14:paraId="27060719" w14:textId="77777777" w:rsidR="007A78FD" w:rsidRDefault="00B41638" w:rsidP="007A78FD">
      <w:pPr>
        <w:rPr>
          <w:b/>
          <w:bCs/>
        </w:rPr>
      </w:pPr>
      <w:r>
        <w:rPr>
          <w:b/>
          <w:bCs/>
        </w:rPr>
        <w:t>Module Name: Marketing Essentials BMIH4005</w:t>
      </w:r>
    </w:p>
    <w:p w14:paraId="2D4B20DA" w14:textId="77777777" w:rsidR="007A78FD" w:rsidRDefault="00B41638" w:rsidP="007A78FD">
      <w:pPr>
        <w:rPr>
          <w:b/>
          <w:bCs/>
        </w:rPr>
      </w:pPr>
      <w:r>
        <w:rPr>
          <w:b/>
          <w:bCs/>
        </w:rPr>
        <w:t>Lecturer’s Name:</w:t>
      </w:r>
    </w:p>
    <w:p w14:paraId="36380BB6" w14:textId="77777777" w:rsidR="00063D87" w:rsidRDefault="00063D87">
      <w:pPr>
        <w:spacing w:line="259" w:lineRule="auto"/>
        <w:jc w:val="left"/>
        <w:rPr>
          <w:rFonts w:eastAsiaTheme="majorEastAsia" w:cstheme="majorBidi"/>
          <w:color w:val="2E74B5" w:themeColor="accent1" w:themeShade="BF"/>
          <w:sz w:val="32"/>
          <w:szCs w:val="32"/>
        </w:rPr>
      </w:pPr>
      <w:r>
        <w:br w:type="page"/>
      </w:r>
    </w:p>
    <w:p w14:paraId="1F2607A8" w14:textId="77777777" w:rsidR="000759D1" w:rsidRDefault="00B41638" w:rsidP="00506304">
      <w:pPr>
        <w:pStyle w:val="Heading1"/>
      </w:pPr>
      <w:r>
        <w:t xml:space="preserve">Introduction </w:t>
      </w:r>
    </w:p>
    <w:p w14:paraId="110076E6" w14:textId="77777777" w:rsidR="002C06C1" w:rsidRDefault="00B41638">
      <w:r>
        <w:t xml:space="preserve">Marketing is the set of activities that are </w:t>
      </w:r>
      <w:r w:rsidR="00FF4602">
        <w:t>engaged with the promotion of products and services and satisfy the customers by fulfilling their needs and wants properly</w:t>
      </w:r>
      <w:r w:rsidR="004D3995">
        <w:t xml:space="preserve"> (Kotler et. al, 2020)</w:t>
      </w:r>
      <w:r w:rsidR="00FF4602">
        <w:t xml:space="preserve">. This report aims at providing marketing fundamentals of two </w:t>
      </w:r>
      <w:r w:rsidR="00506304">
        <w:t xml:space="preserve">hotel chains Sheraton and Premier Inn. </w:t>
      </w:r>
      <w:r w:rsidRPr="002C06C1">
        <w:t xml:space="preserve">When customers have </w:t>
      </w:r>
      <w:proofErr w:type="spellStart"/>
      <w:r w:rsidRPr="002C06C1">
        <w:t>favourable</w:t>
      </w:r>
      <w:proofErr w:type="spellEnd"/>
      <w:r w:rsidRPr="002C06C1">
        <w:t xml:space="preserve"> impressions of a company's goods or services, the company's revenue usually goes up as a result. We discuss marketing as a field since that is where firms may increase their production and profit via marketing tactics, and that is also where those techniques can be communicated with the clients that they are trying to attract (Ladd and </w:t>
      </w:r>
      <w:proofErr w:type="spellStart"/>
      <w:r w:rsidRPr="002C06C1">
        <w:t>Kuang</w:t>
      </w:r>
      <w:proofErr w:type="spellEnd"/>
      <w:r w:rsidRPr="002C06C1">
        <w:t>, 2015). Product and service creation, market research and distribution, channel analysis and execution, logistics, promotional considerations, and environmental impact evaluation are the seven pillars that make up the company's overarching marketing strategy.</w:t>
      </w:r>
    </w:p>
    <w:p w14:paraId="59DE183D" w14:textId="77777777" w:rsidR="008005F7" w:rsidRDefault="008005F7"/>
    <w:p w14:paraId="3854CF53" w14:textId="77777777" w:rsidR="00982AEE" w:rsidRDefault="00982AEE">
      <w:pPr>
        <w:spacing w:line="259" w:lineRule="auto"/>
        <w:jc w:val="left"/>
        <w:rPr>
          <w:rFonts w:eastAsiaTheme="majorEastAsia" w:cstheme="majorBidi"/>
          <w:color w:val="2E74B5" w:themeColor="accent1" w:themeShade="BF"/>
          <w:sz w:val="32"/>
          <w:szCs w:val="32"/>
        </w:rPr>
      </w:pPr>
      <w:r>
        <w:br w:type="page"/>
      </w:r>
    </w:p>
    <w:p w14:paraId="28A283F6" w14:textId="77777777" w:rsidR="00063D87" w:rsidRPr="00063D87" w:rsidRDefault="00063D87" w:rsidP="00063D87">
      <w:pPr>
        <w:pStyle w:val="Heading1"/>
        <w:rPr>
          <w:b/>
          <w:color w:val="auto"/>
        </w:rPr>
      </w:pPr>
      <w:r w:rsidRPr="00063D87">
        <w:rPr>
          <w:b/>
          <w:color w:val="auto"/>
        </w:rPr>
        <w:t>A comparison between the marketing methods and strategy of two multinational hotel brands— Sheraton and Premier Inn</w:t>
      </w:r>
    </w:p>
    <w:p w14:paraId="7DAD41EA" w14:textId="77777777" w:rsidR="008005F7" w:rsidRDefault="00982AEE" w:rsidP="008005F7">
      <w:pPr>
        <w:pStyle w:val="Heading1"/>
      </w:pPr>
      <w:proofErr w:type="spellStart"/>
      <w:r>
        <w:t>Organis</w:t>
      </w:r>
      <w:r w:rsidR="00B41638">
        <w:t>ational</w:t>
      </w:r>
      <w:proofErr w:type="spellEnd"/>
      <w:r w:rsidR="00B41638">
        <w:t xml:space="preserve"> Profile and Marketing Approach</w:t>
      </w:r>
    </w:p>
    <w:p w14:paraId="7AC6AE22" w14:textId="77777777" w:rsidR="008005F7" w:rsidRDefault="00B41638" w:rsidP="008005F7">
      <w:r w:rsidRPr="00292FCD">
        <w:t>Sheraton and Premier Inn, two of the most well-known hotel brands in the world, respectively, employ chain management as a means of ensuring the smooth operation of their respective businesses. The Sheraton Corporation is a worldwide network of hotels and resorts with headquarters in Bethesda, Maryland, in the state of Maryland, with 463 points of presence in other countries and regions across the globe (</w:t>
      </w:r>
      <w:proofErr w:type="spellStart"/>
      <w:r w:rsidRPr="00292FCD">
        <w:t>Whitelock</w:t>
      </w:r>
      <w:proofErr w:type="spellEnd"/>
      <w:r w:rsidRPr="00292FCD">
        <w:t xml:space="preserve">, 2019). To cater to the various requirements of its clients, the corporation that owns the hotel chain has separated it into four unique categories: luxury, premium, selection, and extended-stay accommodations. The client's salary and overall financial status were taken into consideration while carrying out these actions. However, Premier Inn is a hotel chain with its beginnings in the United Kingdom and now operates over 800 locations in countries on every continent. These two hotels were picked since they are both affiliated with reputable hotel brands and have strong reputations for the administration of their establishments. The company divides its customers into numerous subgroups based on the income and spending patterns of each group so that it can provide superior service to </w:t>
      </w:r>
      <w:proofErr w:type="gramStart"/>
      <w:r w:rsidRPr="00292FCD">
        <w:t>all of</w:t>
      </w:r>
      <w:proofErr w:type="gramEnd"/>
      <w:r w:rsidRPr="00292FCD">
        <w:t xml:space="preserve"> its patrons. The hotel offers a diverse selection of rooms, ranging from basic to luxury to premium, for guests to choose from. </w:t>
      </w:r>
      <w:proofErr w:type="gramStart"/>
      <w:r w:rsidRPr="00292FCD">
        <w:t>Both of these</w:t>
      </w:r>
      <w:proofErr w:type="gramEnd"/>
      <w:r w:rsidRPr="00292FCD">
        <w:t xml:space="preserve"> enterprises provide a broad range of services to the community at large as well as to tourists (Kim </w:t>
      </w:r>
      <w:proofErr w:type="spellStart"/>
      <w:r w:rsidRPr="00292FCD">
        <w:t>Jihoon</w:t>
      </w:r>
      <w:proofErr w:type="spellEnd"/>
      <w:r w:rsidRPr="00292FCD">
        <w:t xml:space="preserve"> </w:t>
      </w:r>
      <w:r w:rsidR="007A78FD">
        <w:t>2022</w:t>
      </w:r>
      <w:r w:rsidRPr="00292FCD">
        <w:t xml:space="preserve">). </w:t>
      </w:r>
      <w:proofErr w:type="gramStart"/>
      <w:r w:rsidRPr="00292FCD">
        <w:t>Both of these</w:t>
      </w:r>
      <w:proofErr w:type="gramEnd"/>
      <w:r w:rsidRPr="00292FCD">
        <w:t xml:space="preserve"> companies are going to have a much more difficult time ensuring that their brands are consistent throughout all of their different locations. There is often a significant price difference between hotels located near one another. On the other hand, </w:t>
      </w:r>
      <w:proofErr w:type="gramStart"/>
      <w:r w:rsidRPr="00292FCD">
        <w:t>the majority of</w:t>
      </w:r>
      <w:proofErr w:type="gramEnd"/>
      <w:r w:rsidRPr="00292FCD">
        <w:t xml:space="preserve"> hotel chains provide almost comparable services across their properties. Premier Inn is consistently able to give superior quality lodgings at cheaper prices, in contrast to Sheraton hotels, which tend to provide more changeable rates. The Sheraton has not deviated from these previously established standards of service (Hoque, 2018). Because these two hotel brands are the most well-known in the world, I chose to stay at one of their locations.</w:t>
      </w:r>
    </w:p>
    <w:p w14:paraId="33133F92" w14:textId="77777777" w:rsidR="00292FCD" w:rsidRDefault="00292FCD" w:rsidP="008005F7"/>
    <w:p w14:paraId="047A8934" w14:textId="77777777" w:rsidR="00982AEE" w:rsidRDefault="00982AEE">
      <w:pPr>
        <w:spacing w:line="259" w:lineRule="auto"/>
        <w:jc w:val="left"/>
        <w:rPr>
          <w:rFonts w:eastAsiaTheme="majorEastAsia" w:cstheme="majorBidi"/>
          <w:color w:val="2E74B5" w:themeColor="accent1" w:themeShade="BF"/>
          <w:sz w:val="32"/>
          <w:szCs w:val="32"/>
        </w:rPr>
      </w:pPr>
      <w:r>
        <w:br w:type="page"/>
      </w:r>
    </w:p>
    <w:p w14:paraId="6BEE361A" w14:textId="77777777" w:rsidR="00292FCD" w:rsidRDefault="00B41638" w:rsidP="00292FCD">
      <w:pPr>
        <w:pStyle w:val="Heading1"/>
      </w:pPr>
      <w:r>
        <w:t>Current Market Position of Sheraton and Premier Inn</w:t>
      </w:r>
    </w:p>
    <w:p w14:paraId="2C9E75B6" w14:textId="77777777" w:rsidR="00292FCD" w:rsidRDefault="00B41638" w:rsidP="00292FCD">
      <w:r w:rsidRPr="0017123D">
        <w:t xml:space="preserve">To boost revenue, a generational marketing plan will use age differences to connect with current and potential customers. A company's clientele might be broken down into several age brackets following a predetermined set of criteria. Compared to Generation X, members of Generation Y cared more about the quality of their whole experience, therefore they were more likely to choose the higher-priced, more opulent options. Generational marketing helps businesses out by streamlining the process of booking hotel reservations for all employees. According to a recent survey, over three-quarters (74%) of all millennials have access to the internet, and 29% of all millennials use digital media to book travel-related expenses (such as hotel stays and plane tickets) in advance. To save time and effort, they rely on online and digital platforms. Premier Inn's target demographic consists mostly of Millennials since they are the most likely to be regular internet users and social media users. The firm also has a strategy that includes the use of digital and social media to promote its products and services. Using advertising in this way helps a company in attracting new customers. Individual interactions are more important to members of Generation X than social networking and other forms of online communication (Van den Bergh and Pallini, 2018). Traditional modes of promotion are being supplanted by digital and social media platforms like Facebook and Twitter. Generation Y does not care about or respond to the </w:t>
      </w:r>
      <w:proofErr w:type="gramStart"/>
      <w:r w:rsidRPr="0017123D">
        <w:t>tried and true</w:t>
      </w:r>
      <w:proofErr w:type="gramEnd"/>
      <w:r w:rsidRPr="0017123D">
        <w:t xml:space="preserve"> methods of advertising and marketing of the past. Premium Inn began airing animated advertising during nightly television shows in the latter half of 2007. In 2011, the business fully embraced digital marketing, which included the use of social media and online advertising, and as a result, the firm saw its highest annual sales volume ever. The company's revenue has increased thanks in part to its new advertising strategies. The company also uses promotional efforts from other companies to boost sales (Rahimi and </w:t>
      </w:r>
      <w:proofErr w:type="spellStart"/>
      <w:r w:rsidRPr="0017123D">
        <w:t>Gunlu</w:t>
      </w:r>
      <w:proofErr w:type="spellEnd"/>
      <w:r w:rsidRPr="0017123D">
        <w:t>, 2016). Affiliate marketing has recently been used by the firm, which has resulted in a significant income rise. Sheraton used traditional techniques of advertising, such as posters, magazines, and wall art, to promote its wares until 2006. As of 2008, however, the company has shifted its focus to digital marketing, which led to a dramatic change in the business's structure and a rise in income (</w:t>
      </w:r>
      <w:proofErr w:type="spellStart"/>
      <w:r w:rsidRPr="0017123D">
        <w:t>Kasthuri</w:t>
      </w:r>
      <w:proofErr w:type="spellEnd"/>
      <w:r w:rsidRPr="0017123D">
        <w:t>, 2016). The firm uses many forms of internet advertising, including social media, a network of websites, and banner ads. There are several advantages to using digital media to advertise a company's products. As a result, the corporation may start advertising to a certain demographic. In their respective industries, both firms are leaders. In the United Kingdom, Sheraton has an 18% market share, whereas, in the United States, Premium Inn has a 23% share.</w:t>
      </w:r>
    </w:p>
    <w:p w14:paraId="5616A11B" w14:textId="77777777" w:rsidR="0017123D" w:rsidRDefault="0017123D" w:rsidP="00292FCD"/>
    <w:p w14:paraId="3D2F686B" w14:textId="77777777" w:rsidR="0017123D" w:rsidRDefault="00B41638" w:rsidP="001A2FAD">
      <w:pPr>
        <w:pStyle w:val="Heading1"/>
      </w:pPr>
      <w:r>
        <w:t>Existing Marketing Strategies used by Sheraton and Premier Inn</w:t>
      </w:r>
    </w:p>
    <w:p w14:paraId="5EC5A204" w14:textId="77777777" w:rsidR="00785181" w:rsidRDefault="00B41638" w:rsidP="001A2FAD">
      <w:r w:rsidRPr="001A2FAD">
        <w:t xml:space="preserve">According to Smith (2015), the use of digital marketing strategies, such as social media, has allowed both businesses to more effectively reach the kinds of customers who have shown a demonstrated interest in purchasing their products or services. This is supported by the fact that both businesses have increased their customer base. Businesses have witnessed an increase in income </w:t>
      </w:r>
      <w:proofErr w:type="gramStart"/>
      <w:r w:rsidRPr="001A2FAD">
        <w:t>as a consequence of</w:t>
      </w:r>
      <w:proofErr w:type="gramEnd"/>
      <w:r w:rsidRPr="001A2FAD">
        <w:t xml:space="preserve"> using digital marketing tactics, which has benefited the development and enhancement of their core operations </w:t>
      </w:r>
      <w:r w:rsidR="0081331C">
        <w:t>(Jobber and Chadwick, 2020)</w:t>
      </w:r>
      <w:r w:rsidRPr="001A2FAD">
        <w:t xml:space="preserve">. It is not a straightforward undertaking for a company to adopt a brand-new marketing plan, and the company will often require time to prepare. Both the Sheraton and the Premium Inn have recently launched a revamped marketing strategy that includes components derived from conventional and internet forms of media. The implementation of innovative marketing strategies is essential to the expansion of the </w:t>
      </w:r>
      <w:proofErr w:type="spellStart"/>
      <w:r w:rsidR="00982AEE">
        <w:t>organis</w:t>
      </w:r>
      <w:r w:rsidRPr="001A2FAD">
        <w:t>ation</w:t>
      </w:r>
      <w:proofErr w:type="spellEnd"/>
      <w:r w:rsidRPr="001A2FAD">
        <w:t xml:space="preserve">. The methods of advertising have gone through several revisions over time (Sakshi, </w:t>
      </w:r>
      <w:r w:rsidR="007A78FD">
        <w:t>2022</w:t>
      </w:r>
      <w:r w:rsidRPr="001A2FAD">
        <w:t>).</w:t>
      </w:r>
    </w:p>
    <w:p w14:paraId="5EE568CA" w14:textId="77777777" w:rsidR="00785181" w:rsidRDefault="00B41638" w:rsidP="00785181">
      <w:pPr>
        <w:pStyle w:val="Heading1"/>
      </w:pPr>
      <w:r>
        <w:t>Sustainability and Green Message Considerations made by Marketing Efforts</w:t>
      </w:r>
    </w:p>
    <w:p w14:paraId="21F1F875" w14:textId="77777777" w:rsidR="00D16A4F" w:rsidRDefault="00B41638" w:rsidP="007D5339">
      <w:r w:rsidRPr="007D5339">
        <w:t xml:space="preserve">Growing chance of a transformation in Sheraton's marketing approach. The hotel sector increasingly </w:t>
      </w:r>
      <w:proofErr w:type="spellStart"/>
      <w:r w:rsidR="00982AEE">
        <w:t>utilis</w:t>
      </w:r>
      <w:r w:rsidRPr="007D5339">
        <w:t>es</w:t>
      </w:r>
      <w:proofErr w:type="spellEnd"/>
      <w:r w:rsidRPr="007D5339">
        <w:t xml:space="preserve"> digital and social media platforms to market its facilities. In contrast to eateries, hotels depend on tried-and-true methods to increase their profitability (Wood, </w:t>
      </w:r>
      <w:r w:rsidR="001F5C01">
        <w:t>2019</w:t>
      </w:r>
      <w:r w:rsidRPr="007D5339">
        <w:t xml:space="preserve">). Before 2007, the company's marketing approach was mostly comprised of newspaper and billboard advertisements. When consumers showed indications of embracing social media, however, businesses rethought their advertising and digital sales-boosting strategies (Jameson and </w:t>
      </w:r>
      <w:proofErr w:type="spellStart"/>
      <w:r w:rsidRPr="007D5339">
        <w:t>Hamylton</w:t>
      </w:r>
      <w:proofErr w:type="spellEnd"/>
      <w:r w:rsidRPr="007D5339">
        <w:t xml:space="preserve">, 2016). Even though the company's first attempts into social media and internet marketing in 2008 were not very effective, it is currently seeing a great lot of success from these promotional platforms. Due to more effective advertising methods, the company's revenue has increased by 1.20 per cent yearly. While this may be the case for some companies, Premium Inn has also used more traditional promotional strategies to increase its bottom line (Kinyanjui, 2019). The company's advertisements are featured in regional print and television media. As customers' preferred means of communication changed over time, however, firms had to adapt their marketing efforts. Due to the large number of individuals </w:t>
      </w:r>
      <w:proofErr w:type="spellStart"/>
      <w:r w:rsidR="00982AEE">
        <w:t>utilis</w:t>
      </w:r>
      <w:r w:rsidRPr="007D5339">
        <w:t>ing</w:t>
      </w:r>
      <w:proofErr w:type="spellEnd"/>
      <w:r w:rsidRPr="007D5339">
        <w:t xml:space="preserve"> social media and websites, the company contemplated altering its marketing approach to include several fronts. The company heavily </w:t>
      </w:r>
      <w:proofErr w:type="spellStart"/>
      <w:r w:rsidR="00982AEE">
        <w:t>utilis</w:t>
      </w:r>
      <w:r w:rsidRPr="007D5339">
        <w:t>es</w:t>
      </w:r>
      <w:proofErr w:type="spellEnd"/>
      <w:r w:rsidRPr="007D5339">
        <w:t xml:space="preserve"> the internet and social media to disseminate its message. The company's sales increased by 2.1% last year. Premium Inn's sales have increased consistently over the last several years due to the company's creative advertising initiatives. Companies whose aim is to assist other businesses in increasing their sales must continually examine and adapt their marketing approach to meet the changing demands of their clients</w:t>
      </w:r>
      <w:r w:rsidR="00DB04D6">
        <w:t xml:space="preserve"> (Bowie et. al, </w:t>
      </w:r>
      <w:r w:rsidR="007A78FD">
        <w:t>2022</w:t>
      </w:r>
      <w:r w:rsidR="00DB04D6">
        <w:t>)</w:t>
      </w:r>
      <w:r w:rsidRPr="007D5339">
        <w:t>.</w:t>
      </w:r>
    </w:p>
    <w:p w14:paraId="5AD569A2" w14:textId="77777777" w:rsidR="00D16A4F" w:rsidRDefault="00B41638" w:rsidP="00D16A4F">
      <w:pPr>
        <w:pStyle w:val="Heading1"/>
      </w:pPr>
      <w:r>
        <w:t>Position after the Outbreak of Covid-19</w:t>
      </w:r>
    </w:p>
    <w:p w14:paraId="4842507B" w14:textId="77777777" w:rsidR="00D16A4F" w:rsidRDefault="00B41638" w:rsidP="00D16A4F">
      <w:r w:rsidRPr="00D16A4F">
        <w:t>During the pandemic phase of the sickness known as Covid-19, a lot of businesses made improvements to enhance their internal sales over time. The new business plan is a direct result of the company's advertising efforts. The pandemic problem has an obvious and direct impact on companies. In the event of a pandemic, hotels like the Sheraton reduce lodging fees and increase their online and social media advertising presence (</w:t>
      </w:r>
      <w:proofErr w:type="spellStart"/>
      <w:r w:rsidRPr="00D16A4F">
        <w:t>Karaman</w:t>
      </w:r>
      <w:proofErr w:type="spellEnd"/>
      <w:r w:rsidRPr="00D16A4F">
        <w:t xml:space="preserve"> and </w:t>
      </w:r>
      <w:proofErr w:type="spellStart"/>
      <w:r w:rsidRPr="00D16A4F">
        <w:t>Sayn</w:t>
      </w:r>
      <w:proofErr w:type="spellEnd"/>
      <w:r w:rsidRPr="00D16A4F">
        <w:t>, 2021). In addition, the firm invests in and promotes a variety of digital marketing strategies to expand its customer base and, therefore, its income.</w:t>
      </w:r>
    </w:p>
    <w:p w14:paraId="3316565A" w14:textId="77777777" w:rsidR="00D16A4F" w:rsidRDefault="00B41638" w:rsidP="00ED76F8">
      <w:pPr>
        <w:pStyle w:val="Heading1"/>
      </w:pPr>
      <w:r>
        <w:t xml:space="preserve">Conclusion </w:t>
      </w:r>
    </w:p>
    <w:p w14:paraId="7AFB8219" w14:textId="77777777" w:rsidR="006A2061" w:rsidRDefault="00B41638" w:rsidP="00D16A4F">
      <w:r w:rsidRPr="00ED76F8">
        <w:t>To achieve long-term success, firms must adjust their strategies over time, which they may do by using trendy approaches. The most important thing I've learned from this post is the need of being adaptable to maximize one's success potential and contribute to the development of a business (</w:t>
      </w:r>
      <w:proofErr w:type="spellStart"/>
      <w:r w:rsidRPr="00ED76F8">
        <w:t>Kolanowski</w:t>
      </w:r>
      <w:proofErr w:type="spellEnd"/>
      <w:r w:rsidRPr="00ED76F8">
        <w:t xml:space="preserve"> and Rule, 2016). Companies with the ability to effectively adapt to the dynamic nature of the marketplaces in which they operate have a competitive advantage and higher development potential. This article's most important message is the necessity to be adaptable in the face of </w:t>
      </w:r>
      <w:proofErr w:type="spellStart"/>
      <w:r w:rsidR="00982AEE">
        <w:t>organis</w:t>
      </w:r>
      <w:r w:rsidRPr="00ED76F8">
        <w:t>ational</w:t>
      </w:r>
      <w:proofErr w:type="spellEnd"/>
      <w:r w:rsidRPr="00ED76F8">
        <w:t xml:space="preserve"> change and to make an honest effort to improve matters.</w:t>
      </w:r>
    </w:p>
    <w:p w14:paraId="1DBAFD42" w14:textId="77777777" w:rsidR="006A2061" w:rsidRDefault="00B41638" w:rsidP="006A2061">
      <w:r>
        <w:br w:type="page"/>
      </w:r>
    </w:p>
    <w:p w14:paraId="29929057" w14:textId="77777777" w:rsidR="006A2061" w:rsidRDefault="00B41638" w:rsidP="006A2061">
      <w:pPr>
        <w:pStyle w:val="Heading1"/>
        <w:rPr>
          <w:rFonts w:eastAsiaTheme="minorEastAsia"/>
        </w:rPr>
      </w:pPr>
      <w:r>
        <w:rPr>
          <w:rFonts w:eastAsiaTheme="minorEastAsia"/>
        </w:rPr>
        <w:t>References</w:t>
      </w:r>
    </w:p>
    <w:p w14:paraId="76B81864" w14:textId="77777777" w:rsidR="00DB04D6" w:rsidRPr="007A78FD" w:rsidRDefault="00B41638" w:rsidP="007A78FD">
      <w:r w:rsidRPr="007A78FD">
        <w:t>Bowie, D. Buttle, F</w:t>
      </w:r>
      <w:r w:rsidR="0081331C" w:rsidRPr="007A78FD">
        <w:t xml:space="preserve">. Brookes, M &amp; </w:t>
      </w:r>
      <w:proofErr w:type="spellStart"/>
      <w:r w:rsidR="0081331C" w:rsidRPr="007A78FD">
        <w:t>Mariussen</w:t>
      </w:r>
      <w:proofErr w:type="spellEnd"/>
      <w:r w:rsidR="0081331C" w:rsidRPr="007A78FD">
        <w:t xml:space="preserve">, A </w:t>
      </w:r>
      <w:r w:rsidR="007A78FD" w:rsidRPr="007A78FD">
        <w:t>2022</w:t>
      </w:r>
      <w:r w:rsidRPr="007A78FD">
        <w:t>, Hospitality Marketing. 3</w:t>
      </w:r>
      <w:r w:rsidRPr="007A78FD">
        <w:rPr>
          <w:vertAlign w:val="superscript"/>
        </w:rPr>
        <w:t>rd</w:t>
      </w:r>
      <w:r w:rsidRPr="007A78FD">
        <w:t xml:space="preserve"> ed, Routledge, London</w:t>
      </w:r>
    </w:p>
    <w:p w14:paraId="0F8CBCC7" w14:textId="77777777" w:rsidR="006A2061" w:rsidRPr="007A78FD" w:rsidRDefault="00B41638" w:rsidP="007A78FD">
      <w:pPr>
        <w:rPr>
          <w:rFonts w:eastAsia="Arial" w:cs="Times New Roman"/>
          <w:color w:val="000000"/>
          <w:szCs w:val="24"/>
          <w:shd w:val="clear" w:color="auto" w:fill="FFFFFF"/>
          <w:lang w:val="en-GB"/>
        </w:rPr>
      </w:pPr>
      <w:r w:rsidRPr="007A78FD">
        <w:rPr>
          <w:rFonts w:eastAsia="Arial" w:cs="Times New Roman"/>
          <w:color w:val="000000"/>
          <w:szCs w:val="24"/>
          <w:shd w:val="clear" w:color="auto" w:fill="FFFFFF"/>
        </w:rPr>
        <w:t>Hoque, K., 2018. New approaches to HRM in the UK hotel industry. </w:t>
      </w:r>
      <w:r w:rsidRPr="007A78FD">
        <w:rPr>
          <w:rFonts w:eastAsia="Arial" w:cs="Times New Roman"/>
          <w:i/>
          <w:iCs/>
          <w:color w:val="000000"/>
          <w:szCs w:val="24"/>
          <w:shd w:val="clear" w:color="auto" w:fill="FFFFFF"/>
        </w:rPr>
        <w:t>Human Resource Management Journal</w:t>
      </w:r>
      <w:r w:rsidRPr="007A78FD">
        <w:rPr>
          <w:rFonts w:eastAsia="Arial" w:cs="Times New Roman"/>
          <w:color w:val="000000"/>
          <w:szCs w:val="24"/>
          <w:shd w:val="clear" w:color="auto" w:fill="FFFFFF"/>
        </w:rPr>
        <w:t>, 9(2), pp.64-76.</w:t>
      </w:r>
    </w:p>
    <w:p w14:paraId="2532C8EE" w14:textId="77777777" w:rsidR="006A2061" w:rsidRPr="007A78FD" w:rsidRDefault="00B41638" w:rsidP="007A78FD">
      <w:pPr>
        <w:rPr>
          <w:rFonts w:eastAsia="Arial" w:cs="Times New Roman"/>
          <w:color w:val="000000"/>
          <w:szCs w:val="24"/>
          <w:shd w:val="clear" w:color="auto" w:fill="FFFFFF"/>
        </w:rPr>
      </w:pPr>
      <w:r w:rsidRPr="007A78FD">
        <w:rPr>
          <w:rFonts w:eastAsia="Arial" w:cs="Times New Roman"/>
          <w:color w:val="000000"/>
          <w:szCs w:val="24"/>
          <w:shd w:val="clear" w:color="auto" w:fill="FFFFFF"/>
        </w:rPr>
        <w:t xml:space="preserve">Jameson, S. and Hamilton, K., 2016. The CRE's Investigation into the UK Hotel Industry. </w:t>
      </w:r>
      <w:r w:rsidRPr="007A78FD">
        <w:rPr>
          <w:rFonts w:eastAsia="Arial" w:cs="Times New Roman"/>
          <w:i/>
          <w:iCs/>
          <w:color w:val="000000"/>
          <w:szCs w:val="24"/>
          <w:shd w:val="clear" w:color="auto" w:fill="FFFFFF"/>
        </w:rPr>
        <w:t>International Journal of Contemporary Hospitality Management</w:t>
      </w:r>
      <w:r w:rsidRPr="007A78FD">
        <w:rPr>
          <w:rFonts w:eastAsia="Arial" w:cs="Times New Roman"/>
          <w:color w:val="000000"/>
          <w:szCs w:val="24"/>
          <w:shd w:val="clear" w:color="auto" w:fill="FFFFFF"/>
        </w:rPr>
        <w:t>, 4(2).</w:t>
      </w:r>
    </w:p>
    <w:p w14:paraId="28531380" w14:textId="77777777" w:rsidR="004D3995" w:rsidRPr="007A78FD" w:rsidRDefault="00B41638" w:rsidP="007A78FD">
      <w:pPr>
        <w:rPr>
          <w:rFonts w:cs="Times New Roman"/>
          <w:szCs w:val="24"/>
        </w:rPr>
      </w:pPr>
      <w:r w:rsidRPr="007A78FD">
        <w:rPr>
          <w:rFonts w:cs="Times New Roman"/>
          <w:szCs w:val="24"/>
        </w:rPr>
        <w:t>Jobber, D. and Ellis-Chadwick, F (2020), Principles and practice of marketing. 9th ed. London</w:t>
      </w:r>
    </w:p>
    <w:p w14:paraId="161FE274" w14:textId="77777777" w:rsidR="006A2061" w:rsidRPr="007A78FD" w:rsidRDefault="00B41638" w:rsidP="007A78FD">
      <w:pPr>
        <w:rPr>
          <w:rFonts w:eastAsia="Arial" w:cs="Times New Roman"/>
          <w:color w:val="000000"/>
          <w:szCs w:val="24"/>
          <w:shd w:val="clear" w:color="auto" w:fill="FFFFFF"/>
        </w:rPr>
      </w:pPr>
      <w:proofErr w:type="spellStart"/>
      <w:r w:rsidRPr="007A78FD">
        <w:rPr>
          <w:rFonts w:eastAsia="Arial" w:cs="Times New Roman"/>
          <w:color w:val="000000"/>
          <w:szCs w:val="24"/>
          <w:shd w:val="clear" w:color="auto" w:fill="FFFFFF"/>
        </w:rPr>
        <w:t>Karaman</w:t>
      </w:r>
      <w:proofErr w:type="spellEnd"/>
      <w:r w:rsidRPr="007A78FD">
        <w:rPr>
          <w:rFonts w:eastAsia="Arial" w:cs="Times New Roman"/>
          <w:color w:val="000000"/>
          <w:szCs w:val="24"/>
          <w:shd w:val="clear" w:color="auto" w:fill="FFFFFF"/>
        </w:rPr>
        <w:t xml:space="preserve">, A. and </w:t>
      </w:r>
      <w:proofErr w:type="spellStart"/>
      <w:r w:rsidRPr="007A78FD">
        <w:rPr>
          <w:rFonts w:eastAsia="Arial" w:cs="Times New Roman"/>
          <w:color w:val="000000"/>
          <w:szCs w:val="24"/>
          <w:shd w:val="clear" w:color="auto" w:fill="FFFFFF"/>
        </w:rPr>
        <w:t>Sayın</w:t>
      </w:r>
      <w:proofErr w:type="spellEnd"/>
      <w:r w:rsidRPr="007A78FD">
        <w:rPr>
          <w:rFonts w:eastAsia="Arial" w:cs="Times New Roman"/>
          <w:color w:val="000000"/>
          <w:szCs w:val="24"/>
          <w:shd w:val="clear" w:color="auto" w:fill="FFFFFF"/>
        </w:rPr>
        <w:t>, K., 2021. Hotel Practices During the Covid-19 Pandemic. </w:t>
      </w:r>
      <w:r w:rsidRPr="007A78FD">
        <w:rPr>
          <w:rFonts w:eastAsia="Arial" w:cs="Times New Roman"/>
          <w:i/>
          <w:iCs/>
          <w:color w:val="000000"/>
          <w:szCs w:val="24"/>
          <w:shd w:val="clear" w:color="auto" w:fill="FFFFFF"/>
        </w:rPr>
        <w:t>Socio-Economic Analyses</w:t>
      </w:r>
      <w:r w:rsidRPr="007A78FD">
        <w:rPr>
          <w:rFonts w:eastAsia="Arial" w:cs="Times New Roman"/>
          <w:color w:val="000000"/>
          <w:szCs w:val="24"/>
          <w:shd w:val="clear" w:color="auto" w:fill="FFFFFF"/>
        </w:rPr>
        <w:t>, 13(1).</w:t>
      </w:r>
    </w:p>
    <w:p w14:paraId="603F4485" w14:textId="77777777" w:rsidR="006A2061" w:rsidRPr="007A78FD" w:rsidRDefault="00B41638" w:rsidP="007A78FD">
      <w:pPr>
        <w:rPr>
          <w:rFonts w:eastAsiaTheme="minorEastAsia" w:cs="Times New Roman"/>
          <w:color w:val="000000"/>
          <w:szCs w:val="24"/>
          <w:shd w:val="clear" w:color="auto" w:fill="FFFFFF"/>
        </w:rPr>
      </w:pPr>
      <w:proofErr w:type="spellStart"/>
      <w:r w:rsidRPr="007A78FD">
        <w:rPr>
          <w:rFonts w:cs="Times New Roman"/>
          <w:color w:val="000000"/>
          <w:szCs w:val="24"/>
          <w:shd w:val="clear" w:color="auto" w:fill="FFFFFF"/>
        </w:rPr>
        <w:t>Kasthuri</w:t>
      </w:r>
      <w:proofErr w:type="spellEnd"/>
      <w:r w:rsidRPr="007A78FD">
        <w:rPr>
          <w:rFonts w:cs="Times New Roman"/>
          <w:color w:val="000000"/>
          <w:szCs w:val="24"/>
          <w:shd w:val="clear" w:color="auto" w:fill="FFFFFF"/>
        </w:rPr>
        <w:t>, M., 2016. Lead Generation in Web Marketing. </w:t>
      </w:r>
      <w:r w:rsidRPr="007A78FD">
        <w:rPr>
          <w:rFonts w:cs="Times New Roman"/>
          <w:i/>
          <w:iCs/>
          <w:color w:val="000000"/>
          <w:szCs w:val="24"/>
          <w:shd w:val="clear" w:color="auto" w:fill="FFFFFF"/>
        </w:rPr>
        <w:t>SSRN Electronic Journal</w:t>
      </w:r>
      <w:r w:rsidRPr="007A78FD">
        <w:rPr>
          <w:rFonts w:cs="Times New Roman"/>
          <w:color w:val="000000"/>
          <w:szCs w:val="24"/>
          <w:shd w:val="clear" w:color="auto" w:fill="FFFFFF"/>
        </w:rPr>
        <w:t>,</w:t>
      </w:r>
    </w:p>
    <w:p w14:paraId="76348DFC" w14:textId="77777777" w:rsidR="006A2061" w:rsidRPr="007A78FD" w:rsidRDefault="00B41638" w:rsidP="007A78FD">
      <w:pPr>
        <w:rPr>
          <w:rFonts w:cs="Times New Roman"/>
          <w:color w:val="000000"/>
          <w:szCs w:val="24"/>
          <w:shd w:val="clear" w:color="auto" w:fill="FFFFFF"/>
        </w:rPr>
      </w:pPr>
      <w:r w:rsidRPr="007A78FD">
        <w:rPr>
          <w:rFonts w:cs="Times New Roman"/>
          <w:color w:val="000000"/>
          <w:szCs w:val="24"/>
          <w:shd w:val="clear" w:color="auto" w:fill="FFFFFF"/>
        </w:rPr>
        <w:t xml:space="preserve">Kim </w:t>
      </w:r>
      <w:proofErr w:type="spellStart"/>
      <w:r w:rsidRPr="007A78FD">
        <w:rPr>
          <w:rFonts w:cs="Times New Roman"/>
          <w:color w:val="000000"/>
          <w:szCs w:val="24"/>
          <w:shd w:val="clear" w:color="auto" w:fill="FFFFFF"/>
        </w:rPr>
        <w:t>Jihoon</w:t>
      </w:r>
      <w:proofErr w:type="spellEnd"/>
      <w:r w:rsidRPr="007A78FD">
        <w:rPr>
          <w:rFonts w:cs="Times New Roman"/>
          <w:color w:val="000000"/>
          <w:szCs w:val="24"/>
          <w:shd w:val="clear" w:color="auto" w:fill="FFFFFF"/>
        </w:rPr>
        <w:t xml:space="preserve">, </w:t>
      </w:r>
      <w:r w:rsidR="007A78FD" w:rsidRPr="007A78FD">
        <w:rPr>
          <w:rFonts w:cs="Times New Roman"/>
          <w:color w:val="000000"/>
          <w:szCs w:val="24"/>
          <w:shd w:val="clear" w:color="auto" w:fill="FFFFFF"/>
        </w:rPr>
        <w:t>2022</w:t>
      </w:r>
      <w:r w:rsidRPr="007A78FD">
        <w:rPr>
          <w:rFonts w:cs="Times New Roman"/>
          <w:color w:val="000000"/>
          <w:szCs w:val="24"/>
          <w:shd w:val="clear" w:color="auto" w:fill="FFFFFF"/>
        </w:rPr>
        <w:t>. Analysis of Premium Tea Brand Design Marketing Strategies. </w:t>
      </w:r>
      <w:r w:rsidRPr="007A78FD">
        <w:rPr>
          <w:rFonts w:cs="Times New Roman"/>
          <w:i/>
          <w:iCs/>
          <w:color w:val="000000"/>
          <w:szCs w:val="24"/>
          <w:shd w:val="clear" w:color="auto" w:fill="FFFFFF"/>
        </w:rPr>
        <w:t>A Journal of Brand Design Association of Korea</w:t>
      </w:r>
      <w:r w:rsidRPr="007A78FD">
        <w:rPr>
          <w:rFonts w:cs="Times New Roman"/>
          <w:color w:val="000000"/>
          <w:szCs w:val="24"/>
          <w:shd w:val="clear" w:color="auto" w:fill="FFFFFF"/>
        </w:rPr>
        <w:t>, 15(1), pp.69-80.</w:t>
      </w:r>
    </w:p>
    <w:p w14:paraId="5937FD6C" w14:textId="77777777" w:rsidR="006A2061" w:rsidRPr="007A78FD" w:rsidRDefault="00B41638" w:rsidP="007A78FD">
      <w:pPr>
        <w:rPr>
          <w:rFonts w:cs="Times New Roman"/>
          <w:color w:val="000000"/>
          <w:szCs w:val="24"/>
          <w:shd w:val="clear" w:color="auto" w:fill="FFFFFF"/>
        </w:rPr>
      </w:pPr>
      <w:r w:rsidRPr="007A78FD">
        <w:rPr>
          <w:rFonts w:cs="Times New Roman"/>
          <w:color w:val="000000"/>
          <w:szCs w:val="24"/>
          <w:shd w:val="clear" w:color="auto" w:fill="FFFFFF"/>
        </w:rPr>
        <w:t xml:space="preserve">Kinyanjui, D., 2019. Adaptive Responses for multinational </w:t>
      </w:r>
      <w:proofErr w:type="spellStart"/>
      <w:r w:rsidRPr="007A78FD">
        <w:rPr>
          <w:rFonts w:cs="Times New Roman"/>
          <w:color w:val="000000"/>
          <w:szCs w:val="24"/>
          <w:shd w:val="clear" w:color="auto" w:fill="FFFFFF"/>
        </w:rPr>
        <w:t>organisations</w:t>
      </w:r>
      <w:proofErr w:type="spellEnd"/>
      <w:r w:rsidRPr="007A78FD">
        <w:rPr>
          <w:rFonts w:cs="Times New Roman"/>
          <w:color w:val="000000"/>
          <w:szCs w:val="24"/>
          <w:shd w:val="clear" w:color="auto" w:fill="FFFFFF"/>
        </w:rPr>
        <w:t xml:space="preserve">. </w:t>
      </w:r>
      <w:r w:rsidRPr="007A78FD">
        <w:rPr>
          <w:rFonts w:cs="Times New Roman"/>
          <w:i/>
          <w:iCs/>
          <w:color w:val="000000"/>
          <w:szCs w:val="24"/>
          <w:shd w:val="clear" w:color="auto" w:fill="FFFFFF"/>
        </w:rPr>
        <w:t>International Journal of Environment and Climate Change</w:t>
      </w:r>
      <w:r w:rsidRPr="007A78FD">
        <w:rPr>
          <w:rFonts w:cs="Times New Roman"/>
          <w:color w:val="000000"/>
          <w:szCs w:val="24"/>
          <w:shd w:val="clear" w:color="auto" w:fill="FFFFFF"/>
        </w:rPr>
        <w:t>, pp.287-296.</w:t>
      </w:r>
    </w:p>
    <w:p w14:paraId="54020242" w14:textId="77777777" w:rsidR="006A2061" w:rsidRPr="007A78FD" w:rsidRDefault="00B41638" w:rsidP="007A78FD">
      <w:pPr>
        <w:rPr>
          <w:rFonts w:cs="Times New Roman"/>
          <w:color w:val="000000"/>
          <w:szCs w:val="24"/>
          <w:shd w:val="clear" w:color="auto" w:fill="FFFFFF"/>
        </w:rPr>
      </w:pPr>
      <w:proofErr w:type="spellStart"/>
      <w:r w:rsidRPr="007A78FD">
        <w:rPr>
          <w:rFonts w:cs="Times New Roman"/>
          <w:color w:val="000000"/>
          <w:szCs w:val="24"/>
          <w:shd w:val="clear" w:color="auto" w:fill="FFFFFF"/>
        </w:rPr>
        <w:t>Kolanowski</w:t>
      </w:r>
      <w:proofErr w:type="spellEnd"/>
      <w:r w:rsidRPr="007A78FD">
        <w:rPr>
          <w:rFonts w:cs="Times New Roman"/>
          <w:color w:val="000000"/>
          <w:szCs w:val="24"/>
          <w:shd w:val="clear" w:color="auto" w:fill="FFFFFF"/>
        </w:rPr>
        <w:t xml:space="preserve">, A. and Rule, R., 2016. The Way of Adaptation: Importance for the multinational </w:t>
      </w:r>
      <w:proofErr w:type="spellStart"/>
      <w:r w:rsidRPr="007A78FD">
        <w:rPr>
          <w:rFonts w:cs="Times New Roman"/>
          <w:color w:val="000000"/>
          <w:szCs w:val="24"/>
          <w:shd w:val="clear" w:color="auto" w:fill="FFFFFF"/>
        </w:rPr>
        <w:t>organisations</w:t>
      </w:r>
      <w:proofErr w:type="spellEnd"/>
      <w:r w:rsidRPr="007A78FD">
        <w:rPr>
          <w:rFonts w:cs="Times New Roman"/>
          <w:color w:val="000000"/>
          <w:szCs w:val="24"/>
          <w:shd w:val="clear" w:color="auto" w:fill="FFFFFF"/>
        </w:rPr>
        <w:t xml:space="preserve">. </w:t>
      </w:r>
      <w:r w:rsidRPr="007A78FD">
        <w:rPr>
          <w:rFonts w:cs="Times New Roman"/>
          <w:i/>
          <w:iCs/>
          <w:color w:val="000000"/>
          <w:szCs w:val="24"/>
          <w:shd w:val="clear" w:color="auto" w:fill="FFFFFF"/>
        </w:rPr>
        <w:t>Activities, Adaptation &amp; Aging</w:t>
      </w:r>
      <w:r w:rsidRPr="007A78FD">
        <w:rPr>
          <w:rFonts w:cs="Times New Roman"/>
          <w:color w:val="000000"/>
          <w:szCs w:val="24"/>
          <w:shd w:val="clear" w:color="auto" w:fill="FFFFFF"/>
        </w:rPr>
        <w:t>, 26(2), pp.13-27.</w:t>
      </w:r>
    </w:p>
    <w:p w14:paraId="6C1D78A3" w14:textId="77777777" w:rsidR="001F5C01" w:rsidRPr="007A78FD" w:rsidRDefault="00B41638" w:rsidP="007A78FD">
      <w:pPr>
        <w:rPr>
          <w:rFonts w:cs="Times New Roman"/>
          <w:szCs w:val="24"/>
        </w:rPr>
      </w:pPr>
      <w:r w:rsidRPr="007A78FD">
        <w:rPr>
          <w:rFonts w:cs="Times New Roman"/>
          <w:szCs w:val="24"/>
        </w:rPr>
        <w:t>Kotler, P., Armstrong, G., Harris, L. and He, H., 2020. Principles of marketing. 8</w:t>
      </w:r>
      <w:r w:rsidRPr="007A78FD">
        <w:rPr>
          <w:rFonts w:cs="Times New Roman"/>
          <w:szCs w:val="24"/>
          <w:vertAlign w:val="superscript"/>
        </w:rPr>
        <w:t>th</w:t>
      </w:r>
      <w:r w:rsidRPr="007A78FD">
        <w:rPr>
          <w:rFonts w:cs="Times New Roman"/>
          <w:szCs w:val="24"/>
        </w:rPr>
        <w:t xml:space="preserve"> European ed, London: Pearson Education Limited. </w:t>
      </w:r>
    </w:p>
    <w:p w14:paraId="41A9FD2D" w14:textId="77777777" w:rsidR="006A2061" w:rsidRPr="007A78FD" w:rsidRDefault="00B41638" w:rsidP="007A78FD">
      <w:pPr>
        <w:rPr>
          <w:rFonts w:cs="Times New Roman"/>
          <w:color w:val="000000"/>
          <w:szCs w:val="24"/>
          <w:shd w:val="clear" w:color="auto" w:fill="FFFFFF"/>
        </w:rPr>
      </w:pPr>
      <w:r w:rsidRPr="007A78FD">
        <w:rPr>
          <w:rFonts w:cs="Times New Roman"/>
          <w:color w:val="000000"/>
          <w:szCs w:val="24"/>
          <w:shd w:val="clear" w:color="auto" w:fill="FFFFFF"/>
        </w:rPr>
        <w:t xml:space="preserve">Ladd, G. and </w:t>
      </w:r>
      <w:proofErr w:type="spellStart"/>
      <w:r w:rsidRPr="007A78FD">
        <w:rPr>
          <w:rFonts w:cs="Times New Roman"/>
          <w:color w:val="000000"/>
          <w:szCs w:val="24"/>
          <w:shd w:val="clear" w:color="auto" w:fill="FFFFFF"/>
        </w:rPr>
        <w:t>Kuang</w:t>
      </w:r>
      <w:proofErr w:type="spellEnd"/>
      <w:r w:rsidRPr="007A78FD">
        <w:rPr>
          <w:rFonts w:cs="Times New Roman"/>
          <w:color w:val="000000"/>
          <w:szCs w:val="24"/>
          <w:shd w:val="clear" w:color="auto" w:fill="FFFFFF"/>
        </w:rPr>
        <w:t>, H., 2015. Marketing Offerings. </w:t>
      </w:r>
      <w:r w:rsidRPr="007A78FD">
        <w:rPr>
          <w:rFonts w:cs="Times New Roman"/>
          <w:i/>
          <w:iCs/>
          <w:color w:val="000000"/>
          <w:szCs w:val="24"/>
          <w:shd w:val="clear" w:color="auto" w:fill="FFFFFF"/>
        </w:rPr>
        <w:t>Journal of Businesses</w:t>
      </w:r>
      <w:r w:rsidRPr="007A78FD">
        <w:rPr>
          <w:rFonts w:cs="Times New Roman"/>
          <w:color w:val="000000"/>
          <w:szCs w:val="24"/>
          <w:shd w:val="clear" w:color="auto" w:fill="FFFFFF"/>
        </w:rPr>
        <w:t>, 48(2), p.209.</w:t>
      </w:r>
    </w:p>
    <w:p w14:paraId="316279D8" w14:textId="77777777" w:rsidR="006A2061" w:rsidRPr="007A78FD" w:rsidRDefault="00B41638" w:rsidP="007A78FD">
      <w:pPr>
        <w:rPr>
          <w:rFonts w:eastAsia="Arial" w:cs="Times New Roman"/>
          <w:color w:val="000000"/>
          <w:szCs w:val="24"/>
          <w:shd w:val="clear" w:color="auto" w:fill="FFFFFF"/>
        </w:rPr>
      </w:pPr>
      <w:r w:rsidRPr="007A78FD">
        <w:rPr>
          <w:rFonts w:eastAsia="Arial" w:cs="Times New Roman"/>
          <w:color w:val="000000"/>
          <w:szCs w:val="24"/>
          <w:shd w:val="clear" w:color="auto" w:fill="FFFFFF"/>
        </w:rPr>
        <w:t xml:space="preserve">Rahimi, R. and </w:t>
      </w:r>
      <w:proofErr w:type="spellStart"/>
      <w:r w:rsidRPr="007A78FD">
        <w:rPr>
          <w:rFonts w:eastAsia="Arial" w:cs="Times New Roman"/>
          <w:color w:val="000000"/>
          <w:szCs w:val="24"/>
          <w:shd w:val="clear" w:color="auto" w:fill="FFFFFF"/>
        </w:rPr>
        <w:t>Gunlu</w:t>
      </w:r>
      <w:proofErr w:type="spellEnd"/>
      <w:r w:rsidRPr="007A78FD">
        <w:rPr>
          <w:rFonts w:eastAsia="Arial" w:cs="Times New Roman"/>
          <w:color w:val="000000"/>
          <w:szCs w:val="24"/>
          <w:shd w:val="clear" w:color="auto" w:fill="FFFFFF"/>
        </w:rPr>
        <w:t xml:space="preserve">, E., 2016. Implementing Customer Relationship Management (CRM) in the hotel industry from an </w:t>
      </w:r>
      <w:proofErr w:type="spellStart"/>
      <w:r w:rsidR="00982AEE">
        <w:rPr>
          <w:rFonts w:eastAsia="Arial" w:cs="Times New Roman"/>
          <w:color w:val="000000"/>
          <w:szCs w:val="24"/>
          <w:shd w:val="clear" w:color="auto" w:fill="FFFFFF"/>
        </w:rPr>
        <w:t>organis</w:t>
      </w:r>
      <w:r w:rsidRPr="007A78FD">
        <w:rPr>
          <w:rFonts w:eastAsia="Arial" w:cs="Times New Roman"/>
          <w:color w:val="000000"/>
          <w:szCs w:val="24"/>
          <w:shd w:val="clear" w:color="auto" w:fill="FFFFFF"/>
        </w:rPr>
        <w:t>ational</w:t>
      </w:r>
      <w:proofErr w:type="spellEnd"/>
      <w:r w:rsidRPr="007A78FD">
        <w:rPr>
          <w:rFonts w:eastAsia="Arial" w:cs="Times New Roman"/>
          <w:color w:val="000000"/>
          <w:szCs w:val="24"/>
          <w:shd w:val="clear" w:color="auto" w:fill="FFFFFF"/>
        </w:rPr>
        <w:t xml:space="preserve"> culture perspective. </w:t>
      </w:r>
      <w:r w:rsidRPr="007A78FD">
        <w:rPr>
          <w:rFonts w:eastAsia="Arial" w:cs="Times New Roman"/>
          <w:i/>
          <w:iCs/>
          <w:color w:val="000000"/>
          <w:szCs w:val="24"/>
          <w:shd w:val="clear" w:color="auto" w:fill="FFFFFF"/>
        </w:rPr>
        <w:t>International Journal of Contemporary Hospitality Management</w:t>
      </w:r>
      <w:r w:rsidRPr="007A78FD">
        <w:rPr>
          <w:rFonts w:eastAsia="Arial" w:cs="Times New Roman"/>
          <w:color w:val="000000"/>
          <w:szCs w:val="24"/>
          <w:shd w:val="clear" w:color="auto" w:fill="FFFFFF"/>
        </w:rPr>
        <w:t>, 28(1), pp.89-112.</w:t>
      </w:r>
    </w:p>
    <w:p w14:paraId="29E92CC9" w14:textId="77777777" w:rsidR="006A2061" w:rsidRPr="007A78FD" w:rsidRDefault="00B41638" w:rsidP="007A78FD">
      <w:pPr>
        <w:rPr>
          <w:rFonts w:eastAsiaTheme="minorEastAsia" w:cs="Times New Roman"/>
          <w:color w:val="000000"/>
          <w:szCs w:val="24"/>
          <w:shd w:val="clear" w:color="auto" w:fill="FFFFFF"/>
        </w:rPr>
      </w:pPr>
      <w:r w:rsidRPr="007A78FD">
        <w:rPr>
          <w:rFonts w:cs="Times New Roman"/>
          <w:color w:val="000000"/>
          <w:szCs w:val="24"/>
          <w:shd w:val="clear" w:color="auto" w:fill="FFFFFF"/>
        </w:rPr>
        <w:t xml:space="preserve">Sakshi, S., </w:t>
      </w:r>
      <w:r w:rsidR="007A78FD" w:rsidRPr="007A78FD">
        <w:rPr>
          <w:rFonts w:cs="Times New Roman"/>
          <w:color w:val="000000"/>
          <w:szCs w:val="24"/>
          <w:shd w:val="clear" w:color="auto" w:fill="FFFFFF"/>
        </w:rPr>
        <w:t>2022</w:t>
      </w:r>
      <w:r w:rsidRPr="007A78FD">
        <w:rPr>
          <w:rFonts w:cs="Times New Roman"/>
          <w:color w:val="000000"/>
          <w:szCs w:val="24"/>
          <w:shd w:val="clear" w:color="auto" w:fill="FFFFFF"/>
        </w:rPr>
        <w:t>. Social Media: The Future of Marketing. </w:t>
      </w:r>
      <w:r w:rsidRPr="007A78FD">
        <w:rPr>
          <w:rFonts w:cs="Times New Roman"/>
          <w:i/>
          <w:iCs/>
          <w:color w:val="000000"/>
          <w:szCs w:val="24"/>
          <w:shd w:val="clear" w:color="auto" w:fill="FFFFFF"/>
        </w:rPr>
        <w:t>International Journal of Contemporary Research and Review</w:t>
      </w:r>
      <w:r w:rsidRPr="007A78FD">
        <w:rPr>
          <w:rFonts w:cs="Times New Roman"/>
          <w:color w:val="000000"/>
          <w:szCs w:val="24"/>
          <w:shd w:val="clear" w:color="auto" w:fill="FFFFFF"/>
        </w:rPr>
        <w:t>,</w:t>
      </w:r>
    </w:p>
    <w:p w14:paraId="7167E246" w14:textId="77777777" w:rsidR="006A2061" w:rsidRPr="007A78FD" w:rsidRDefault="00B41638" w:rsidP="007A78FD">
      <w:pPr>
        <w:rPr>
          <w:rFonts w:cs="Times New Roman"/>
          <w:color w:val="000000"/>
          <w:szCs w:val="24"/>
          <w:shd w:val="clear" w:color="auto" w:fill="FFFFFF"/>
        </w:rPr>
      </w:pPr>
      <w:r w:rsidRPr="007A78FD">
        <w:rPr>
          <w:rStyle w:val="normaltextrun"/>
          <w:rFonts w:cs="Times New Roman"/>
          <w:color w:val="000000"/>
          <w:szCs w:val="24"/>
          <w:shd w:val="clear" w:color="auto" w:fill="FFFFFF"/>
        </w:rPr>
        <w:t xml:space="preserve">Smith, B.D. 2015 </w:t>
      </w:r>
      <w:r w:rsidRPr="007A78FD">
        <w:rPr>
          <w:rStyle w:val="normaltextrun"/>
          <w:rFonts w:cs="Times New Roman"/>
          <w:i/>
          <w:iCs/>
          <w:color w:val="000000"/>
          <w:szCs w:val="24"/>
          <w:shd w:val="clear" w:color="auto" w:fill="FFFFFF"/>
        </w:rPr>
        <w:t xml:space="preserve">Making marketing happen: how great companies make strategic marketing planning work for them. </w:t>
      </w:r>
      <w:r w:rsidRPr="007A78FD">
        <w:rPr>
          <w:rStyle w:val="normaltextrun"/>
          <w:rFonts w:cs="Times New Roman"/>
          <w:color w:val="000000"/>
          <w:szCs w:val="24"/>
          <w:shd w:val="clear" w:color="auto" w:fill="FFFFFF"/>
        </w:rPr>
        <w:t>Oxford: Elsevier Butterworth-Heinemann.</w:t>
      </w:r>
      <w:r w:rsidRPr="007A78FD">
        <w:rPr>
          <w:rStyle w:val="eop"/>
          <w:rFonts w:cs="Times New Roman"/>
          <w:color w:val="000000"/>
          <w:szCs w:val="24"/>
          <w:shd w:val="clear" w:color="auto" w:fill="FFFFFF"/>
        </w:rPr>
        <w:t> </w:t>
      </w:r>
      <w:r w:rsidRPr="007A78FD">
        <w:rPr>
          <w:rFonts w:cs="Times New Roman"/>
          <w:color w:val="000000"/>
          <w:szCs w:val="24"/>
          <w:shd w:val="clear" w:color="auto" w:fill="FFFFFF"/>
        </w:rPr>
        <w:t>Van den Bergh, J. and Pallini, K., 2018. Marketing to Generation X, Y, and Z. </w:t>
      </w:r>
      <w:r w:rsidRPr="007A78FD">
        <w:rPr>
          <w:rFonts w:cs="Times New Roman"/>
          <w:i/>
          <w:iCs/>
          <w:color w:val="000000"/>
          <w:szCs w:val="24"/>
          <w:shd w:val="clear" w:color="auto" w:fill="FFFFFF"/>
        </w:rPr>
        <w:t>Research World</w:t>
      </w:r>
      <w:r w:rsidRPr="007A78FD">
        <w:rPr>
          <w:rFonts w:cs="Times New Roman"/>
          <w:color w:val="000000"/>
          <w:szCs w:val="24"/>
          <w:shd w:val="clear" w:color="auto" w:fill="FFFFFF"/>
        </w:rPr>
        <w:t>, 2018(70), pp.18-23.</w:t>
      </w:r>
    </w:p>
    <w:p w14:paraId="39608DAB" w14:textId="77777777" w:rsidR="006A2061" w:rsidRPr="007A78FD" w:rsidRDefault="00B41638" w:rsidP="007A78FD">
      <w:pPr>
        <w:rPr>
          <w:rFonts w:cs="Times New Roman"/>
          <w:szCs w:val="24"/>
        </w:rPr>
      </w:pPr>
      <w:proofErr w:type="spellStart"/>
      <w:r w:rsidRPr="007A78FD">
        <w:rPr>
          <w:rFonts w:cs="Times New Roman"/>
          <w:color w:val="000000"/>
          <w:szCs w:val="24"/>
          <w:shd w:val="clear" w:color="auto" w:fill="FFFFFF"/>
        </w:rPr>
        <w:t>Whitelock</w:t>
      </w:r>
      <w:proofErr w:type="spellEnd"/>
      <w:r w:rsidRPr="007A78FD">
        <w:rPr>
          <w:rFonts w:cs="Times New Roman"/>
          <w:color w:val="000000"/>
          <w:szCs w:val="24"/>
          <w:shd w:val="clear" w:color="auto" w:fill="FFFFFF"/>
        </w:rPr>
        <w:t xml:space="preserve">, J., 2019. Theories of internationalization and their impact on market entry. </w:t>
      </w:r>
      <w:r w:rsidRPr="007A78FD">
        <w:rPr>
          <w:rFonts w:cs="Times New Roman"/>
          <w:i/>
          <w:iCs/>
          <w:color w:val="000000"/>
          <w:szCs w:val="24"/>
          <w:shd w:val="clear" w:color="auto" w:fill="FFFFFF"/>
        </w:rPr>
        <w:t>International Marketing Review</w:t>
      </w:r>
      <w:r w:rsidRPr="007A78FD">
        <w:rPr>
          <w:rFonts w:cs="Times New Roman"/>
          <w:color w:val="000000"/>
          <w:szCs w:val="24"/>
          <w:shd w:val="clear" w:color="auto" w:fill="FFFFFF"/>
        </w:rPr>
        <w:t>, 19(4), pp.342-347.</w:t>
      </w:r>
    </w:p>
    <w:p w14:paraId="4827A4E0" w14:textId="77777777" w:rsidR="006A2061" w:rsidRPr="007A78FD" w:rsidRDefault="00B41638" w:rsidP="007A78FD">
      <w:pPr>
        <w:rPr>
          <w:rFonts w:cs="Times New Roman"/>
          <w:b/>
          <w:bCs/>
          <w:sz w:val="28"/>
          <w:szCs w:val="24"/>
        </w:rPr>
      </w:pPr>
      <w:r w:rsidRPr="007A78FD">
        <w:rPr>
          <w:rStyle w:val="normaltextrun"/>
          <w:rFonts w:cs="Times New Roman"/>
          <w:color w:val="000000"/>
          <w:szCs w:val="24"/>
          <w:shd w:val="clear" w:color="auto" w:fill="FFFFFF"/>
        </w:rPr>
        <w:t xml:space="preserve">Wood, R. </w:t>
      </w:r>
      <w:r w:rsidR="001F5C01" w:rsidRPr="007A78FD">
        <w:rPr>
          <w:rStyle w:val="normaltextrun"/>
          <w:rFonts w:cs="Times New Roman"/>
          <w:color w:val="000000"/>
          <w:szCs w:val="24"/>
          <w:shd w:val="clear" w:color="auto" w:fill="FFFFFF"/>
        </w:rPr>
        <w:t>2019</w:t>
      </w:r>
      <w:r w:rsidRPr="007A78FD">
        <w:rPr>
          <w:rStyle w:val="normaltextrun"/>
          <w:rFonts w:cs="Times New Roman"/>
          <w:color w:val="000000"/>
          <w:szCs w:val="24"/>
          <w:shd w:val="clear" w:color="auto" w:fill="FFFFFF"/>
        </w:rPr>
        <w:t xml:space="preserve"> ‘Delivering customer value generates positive business results: a position paper', </w:t>
      </w:r>
      <w:r w:rsidRPr="007A78FD">
        <w:rPr>
          <w:rStyle w:val="normaltextrun"/>
          <w:rFonts w:cs="Times New Roman"/>
          <w:i/>
          <w:iCs/>
          <w:color w:val="000000"/>
          <w:szCs w:val="24"/>
          <w:shd w:val="clear" w:color="auto" w:fill="FFFFFF"/>
        </w:rPr>
        <w:t xml:space="preserve">Futurists, </w:t>
      </w:r>
      <w:r w:rsidRPr="007A78FD">
        <w:rPr>
          <w:rStyle w:val="normaltextrun"/>
          <w:rFonts w:cs="Times New Roman"/>
          <w:color w:val="000000"/>
          <w:szCs w:val="24"/>
          <w:shd w:val="clear" w:color="auto" w:fill="FFFFFF"/>
        </w:rPr>
        <w:t>28(1/2), pp. 59-64.</w:t>
      </w:r>
      <w:r w:rsidRPr="007A78FD">
        <w:rPr>
          <w:rStyle w:val="eop"/>
          <w:rFonts w:cs="Times New Roman"/>
          <w:color w:val="000000"/>
          <w:szCs w:val="24"/>
          <w:shd w:val="clear" w:color="auto" w:fill="FFFFFF"/>
        </w:rPr>
        <w:t> </w:t>
      </w:r>
    </w:p>
    <w:p w14:paraId="33ECF15A" w14:textId="77777777" w:rsidR="00D16A4F" w:rsidRPr="007A78FD" w:rsidRDefault="00D16A4F" w:rsidP="007A78FD">
      <w:pPr>
        <w:rPr>
          <w:rFonts w:cs="Times New Roman"/>
        </w:rPr>
      </w:pPr>
    </w:p>
    <w:sectPr w:rsidR="00D16A4F" w:rsidRPr="007A78F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FD49B" w14:textId="77777777" w:rsidR="001C792D" w:rsidRDefault="001C792D">
      <w:pPr>
        <w:spacing w:after="0" w:line="240" w:lineRule="auto"/>
      </w:pPr>
      <w:r>
        <w:separator/>
      </w:r>
    </w:p>
  </w:endnote>
  <w:endnote w:type="continuationSeparator" w:id="0">
    <w:p w14:paraId="01CDEFBA" w14:textId="77777777" w:rsidR="001C792D" w:rsidRDefault="001C7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3305137"/>
      <w:docPartObj>
        <w:docPartGallery w:val="Page Numbers (Bottom of Page)"/>
        <w:docPartUnique/>
      </w:docPartObj>
    </w:sdtPr>
    <w:sdtEndPr>
      <w:rPr>
        <w:noProof/>
      </w:rPr>
    </w:sdtEndPr>
    <w:sdtContent>
      <w:p w14:paraId="66662B89" w14:textId="77777777" w:rsidR="00063D87" w:rsidRDefault="00063D87">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78A10D1E" w14:textId="77777777" w:rsidR="00D4073B" w:rsidRDefault="00D407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C1E2E" w14:textId="77777777" w:rsidR="001C792D" w:rsidRDefault="001C792D">
      <w:pPr>
        <w:spacing w:after="0" w:line="240" w:lineRule="auto"/>
      </w:pPr>
      <w:r>
        <w:separator/>
      </w:r>
    </w:p>
  </w:footnote>
  <w:footnote w:type="continuationSeparator" w:id="0">
    <w:p w14:paraId="618EB362" w14:textId="77777777" w:rsidR="001C792D" w:rsidRDefault="001C79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E29CA"/>
    <w:multiLevelType w:val="hybridMultilevel"/>
    <w:tmpl w:val="54DAA14C"/>
    <w:lvl w:ilvl="0" w:tplc="5BAA1D16">
      <w:start w:val="1"/>
      <w:numFmt w:val="decimal"/>
      <w:lvlText w:val="%1."/>
      <w:lvlJc w:val="left"/>
      <w:pPr>
        <w:ind w:left="720" w:hanging="360"/>
      </w:pPr>
      <w:rPr>
        <w:b w:val="0"/>
        <w:sz w:val="24"/>
        <w:szCs w:val="24"/>
      </w:rPr>
    </w:lvl>
    <w:lvl w:ilvl="1" w:tplc="26BA3AE0">
      <w:start w:val="1"/>
      <w:numFmt w:val="lowerLetter"/>
      <w:lvlText w:val="%2."/>
      <w:lvlJc w:val="left"/>
      <w:pPr>
        <w:ind w:left="1440" w:hanging="360"/>
      </w:pPr>
    </w:lvl>
    <w:lvl w:ilvl="2" w:tplc="F0EC4278">
      <w:start w:val="1"/>
      <w:numFmt w:val="lowerRoman"/>
      <w:lvlText w:val="%3."/>
      <w:lvlJc w:val="right"/>
      <w:pPr>
        <w:ind w:left="2160" w:hanging="180"/>
      </w:pPr>
    </w:lvl>
    <w:lvl w:ilvl="3" w:tplc="42E225D8">
      <w:start w:val="1"/>
      <w:numFmt w:val="decimal"/>
      <w:lvlText w:val="%4."/>
      <w:lvlJc w:val="left"/>
      <w:pPr>
        <w:ind w:left="2880" w:hanging="360"/>
      </w:pPr>
    </w:lvl>
    <w:lvl w:ilvl="4" w:tplc="1EA63AB0">
      <w:start w:val="1"/>
      <w:numFmt w:val="lowerLetter"/>
      <w:lvlText w:val="%5."/>
      <w:lvlJc w:val="left"/>
      <w:pPr>
        <w:ind w:left="3600" w:hanging="360"/>
      </w:pPr>
    </w:lvl>
    <w:lvl w:ilvl="5" w:tplc="CFAEEC6A">
      <w:start w:val="1"/>
      <w:numFmt w:val="lowerRoman"/>
      <w:lvlText w:val="%6."/>
      <w:lvlJc w:val="right"/>
      <w:pPr>
        <w:ind w:left="4320" w:hanging="180"/>
      </w:pPr>
    </w:lvl>
    <w:lvl w:ilvl="6" w:tplc="65A86DBE">
      <w:start w:val="1"/>
      <w:numFmt w:val="decimal"/>
      <w:lvlText w:val="%7."/>
      <w:lvlJc w:val="left"/>
      <w:pPr>
        <w:ind w:left="5040" w:hanging="360"/>
      </w:pPr>
    </w:lvl>
    <w:lvl w:ilvl="7" w:tplc="963C2052">
      <w:start w:val="1"/>
      <w:numFmt w:val="lowerLetter"/>
      <w:lvlText w:val="%8."/>
      <w:lvlJc w:val="left"/>
      <w:pPr>
        <w:ind w:left="5760" w:hanging="360"/>
      </w:pPr>
    </w:lvl>
    <w:lvl w:ilvl="8" w:tplc="6CCEAA4A">
      <w:start w:val="1"/>
      <w:numFmt w:val="lowerRoman"/>
      <w:lvlText w:val="%9."/>
      <w:lvlJc w:val="right"/>
      <w:pPr>
        <w:ind w:left="6480" w:hanging="180"/>
      </w:pPr>
    </w:lvl>
  </w:abstractNum>
  <w:num w:numId="1" w16cid:durableId="9375644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06A"/>
    <w:rsid w:val="00063D87"/>
    <w:rsid w:val="000759D1"/>
    <w:rsid w:val="000A0B7F"/>
    <w:rsid w:val="0017123D"/>
    <w:rsid w:val="001A2FAD"/>
    <w:rsid w:val="001C792D"/>
    <w:rsid w:val="001F5C01"/>
    <w:rsid w:val="00292FCD"/>
    <w:rsid w:val="002C06C1"/>
    <w:rsid w:val="0034198B"/>
    <w:rsid w:val="00484935"/>
    <w:rsid w:val="004D3995"/>
    <w:rsid w:val="00506304"/>
    <w:rsid w:val="005A006A"/>
    <w:rsid w:val="006A2061"/>
    <w:rsid w:val="00785181"/>
    <w:rsid w:val="007A78FD"/>
    <w:rsid w:val="007D5339"/>
    <w:rsid w:val="007F096A"/>
    <w:rsid w:val="008005F7"/>
    <w:rsid w:val="0081331C"/>
    <w:rsid w:val="008A51D2"/>
    <w:rsid w:val="00982AEE"/>
    <w:rsid w:val="00A93CFE"/>
    <w:rsid w:val="00B41638"/>
    <w:rsid w:val="00CC604C"/>
    <w:rsid w:val="00D16A4F"/>
    <w:rsid w:val="00D320EA"/>
    <w:rsid w:val="00D40156"/>
    <w:rsid w:val="00D4073B"/>
    <w:rsid w:val="00DB04D6"/>
    <w:rsid w:val="00ED76F8"/>
    <w:rsid w:val="00F74FE7"/>
    <w:rsid w:val="00FF4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77A92"/>
  <w15:chartTrackingRefBased/>
  <w15:docId w15:val="{ABCAFEF6-8A5E-4622-BBBD-5389A8BC3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98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84935"/>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4198B"/>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D40156"/>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935"/>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34198B"/>
    <w:rPr>
      <w:rFonts w:ascii="Times New Roman" w:eastAsiaTheme="majorEastAsia" w:hAnsi="Times New Roman" w:cstheme="majorBidi"/>
      <w:color w:val="2E74B5" w:themeColor="accent1" w:themeShade="BF"/>
      <w:sz w:val="28"/>
      <w:szCs w:val="26"/>
    </w:rPr>
  </w:style>
  <w:style w:type="character" w:customStyle="1" w:styleId="Heading3Char">
    <w:name w:val="Heading 3 Char"/>
    <w:basedOn w:val="DefaultParagraphFont"/>
    <w:link w:val="Heading3"/>
    <w:uiPriority w:val="9"/>
    <w:rsid w:val="00D40156"/>
    <w:rPr>
      <w:rFonts w:ascii="Times New Roman" w:eastAsiaTheme="majorEastAsia" w:hAnsi="Times New Roman" w:cstheme="majorBidi"/>
      <w:color w:val="1F4D78" w:themeColor="accent1" w:themeShade="7F"/>
      <w:sz w:val="24"/>
      <w:szCs w:val="24"/>
    </w:rPr>
  </w:style>
  <w:style w:type="character" w:customStyle="1" w:styleId="normaltextrun">
    <w:name w:val="normaltextrun"/>
    <w:basedOn w:val="DefaultParagraphFont"/>
    <w:qFormat/>
    <w:rsid w:val="006A2061"/>
  </w:style>
  <w:style w:type="character" w:customStyle="1" w:styleId="eop">
    <w:name w:val="eop"/>
    <w:basedOn w:val="DefaultParagraphFont"/>
    <w:qFormat/>
    <w:rsid w:val="006A2061"/>
  </w:style>
  <w:style w:type="paragraph" w:styleId="Header">
    <w:name w:val="header"/>
    <w:basedOn w:val="Normal"/>
    <w:link w:val="HeaderChar"/>
    <w:uiPriority w:val="99"/>
    <w:unhideWhenUsed/>
    <w:rsid w:val="00D407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073B"/>
    <w:rPr>
      <w:rFonts w:ascii="Times New Roman" w:hAnsi="Times New Roman"/>
      <w:sz w:val="24"/>
    </w:rPr>
  </w:style>
  <w:style w:type="paragraph" w:styleId="Footer">
    <w:name w:val="footer"/>
    <w:basedOn w:val="Normal"/>
    <w:link w:val="FooterChar"/>
    <w:uiPriority w:val="99"/>
    <w:unhideWhenUsed/>
    <w:rsid w:val="00D407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073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1</Pages>
  <Words>1954</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My computer</cp:lastModifiedBy>
  <cp:revision>6</cp:revision>
  <dcterms:created xsi:type="dcterms:W3CDTF">2022-10-28T04:33:00Z</dcterms:created>
  <dcterms:modified xsi:type="dcterms:W3CDTF">2022-10-28T06:37:00Z</dcterms:modified>
</cp:coreProperties>
</file>