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2EF" w:rsidRDefault="000E42EF">
      <w:pPr>
        <w:spacing w:line="360" w:lineRule="auto"/>
        <w:jc w:val="both"/>
        <w:rPr>
          <w:rFonts w:ascii="Times New Roman" w:eastAsia="Times New Roman" w:hAnsi="Times New Roman" w:cs="Times New Roman"/>
          <w:b/>
          <w:sz w:val="32"/>
          <w:szCs w:val="32"/>
        </w:rPr>
      </w:pPr>
    </w:p>
    <w:p w:rsidR="000E42EF" w:rsidRDefault="000E42EF">
      <w:pPr>
        <w:spacing w:line="360" w:lineRule="auto"/>
        <w:jc w:val="both"/>
        <w:rPr>
          <w:rFonts w:ascii="Times New Roman" w:eastAsia="Times New Roman" w:hAnsi="Times New Roman" w:cs="Times New Roman"/>
          <w:b/>
          <w:sz w:val="32"/>
          <w:szCs w:val="32"/>
        </w:rPr>
      </w:pPr>
    </w:p>
    <w:p w:rsidR="000E42EF" w:rsidRDefault="000E42EF">
      <w:pPr>
        <w:spacing w:line="360" w:lineRule="auto"/>
        <w:jc w:val="both"/>
        <w:rPr>
          <w:rFonts w:ascii="Times New Roman" w:eastAsia="Times New Roman" w:hAnsi="Times New Roman" w:cs="Times New Roman"/>
          <w:b/>
          <w:sz w:val="32"/>
          <w:szCs w:val="32"/>
        </w:rPr>
      </w:pPr>
    </w:p>
    <w:p w:rsidR="000E42EF" w:rsidRDefault="000E42EF">
      <w:pPr>
        <w:spacing w:line="360" w:lineRule="auto"/>
        <w:jc w:val="both"/>
        <w:rPr>
          <w:rFonts w:ascii="Times New Roman" w:eastAsia="Times New Roman" w:hAnsi="Times New Roman" w:cs="Times New Roman"/>
          <w:b/>
          <w:sz w:val="32"/>
          <w:szCs w:val="32"/>
        </w:rPr>
      </w:pPr>
    </w:p>
    <w:p w:rsidR="000E42EF" w:rsidRDefault="000E42EF">
      <w:pPr>
        <w:spacing w:line="360" w:lineRule="auto"/>
        <w:jc w:val="both"/>
        <w:rPr>
          <w:rFonts w:ascii="Times New Roman" w:eastAsia="Times New Roman" w:hAnsi="Times New Roman" w:cs="Times New Roman"/>
          <w:b/>
          <w:sz w:val="32"/>
          <w:szCs w:val="32"/>
        </w:rPr>
      </w:pPr>
    </w:p>
    <w:p w:rsidR="000E42EF" w:rsidRDefault="000E42EF">
      <w:pPr>
        <w:spacing w:line="360" w:lineRule="auto"/>
        <w:jc w:val="both"/>
        <w:rPr>
          <w:rFonts w:ascii="Times New Roman" w:eastAsia="Times New Roman" w:hAnsi="Times New Roman" w:cs="Times New Roman"/>
          <w:b/>
          <w:sz w:val="32"/>
          <w:szCs w:val="32"/>
        </w:rPr>
      </w:pPr>
    </w:p>
    <w:p w:rsidR="000E42EF" w:rsidRDefault="000E42EF">
      <w:pPr>
        <w:spacing w:line="360" w:lineRule="auto"/>
        <w:jc w:val="both"/>
        <w:rPr>
          <w:rFonts w:ascii="Times New Roman" w:eastAsia="Times New Roman" w:hAnsi="Times New Roman" w:cs="Times New Roman"/>
          <w:b/>
          <w:sz w:val="32"/>
          <w:szCs w:val="32"/>
        </w:rPr>
      </w:pPr>
    </w:p>
    <w:p w:rsidR="000E42EF" w:rsidRDefault="000E42EF">
      <w:pPr>
        <w:spacing w:line="360" w:lineRule="auto"/>
        <w:jc w:val="both"/>
        <w:rPr>
          <w:rFonts w:ascii="Times New Roman" w:eastAsia="Times New Roman" w:hAnsi="Times New Roman" w:cs="Times New Roman"/>
          <w:b/>
          <w:sz w:val="32"/>
          <w:szCs w:val="32"/>
        </w:rPr>
      </w:pPr>
    </w:p>
    <w:p w:rsidR="000E42EF" w:rsidRDefault="000E42EF">
      <w:pPr>
        <w:spacing w:line="360" w:lineRule="auto"/>
        <w:jc w:val="both"/>
        <w:rPr>
          <w:rFonts w:ascii="Times New Roman" w:eastAsia="Times New Roman" w:hAnsi="Times New Roman" w:cs="Times New Roman"/>
          <w:b/>
          <w:sz w:val="32"/>
          <w:szCs w:val="32"/>
        </w:rPr>
      </w:pPr>
    </w:p>
    <w:p w:rsidR="000E42EF" w:rsidRDefault="000E42EF">
      <w:pPr>
        <w:spacing w:line="360" w:lineRule="auto"/>
        <w:jc w:val="both"/>
        <w:rPr>
          <w:rFonts w:ascii="Times New Roman" w:eastAsia="Times New Roman" w:hAnsi="Times New Roman" w:cs="Times New Roman"/>
          <w:b/>
          <w:sz w:val="32"/>
          <w:szCs w:val="32"/>
        </w:rPr>
      </w:pPr>
    </w:p>
    <w:p w:rsidR="000E42EF" w:rsidRDefault="00E6758C" w:rsidP="00FD436A">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DATA HANDLING &amp; BUSINESS INTELLIGENCE</w:t>
      </w:r>
    </w:p>
    <w:p w:rsidR="004067D6" w:rsidRDefault="004067D6" w:rsidP="00FD436A">
      <w:pPr>
        <w:spacing w:line="360" w:lineRule="auto"/>
        <w:jc w:val="center"/>
        <w:rPr>
          <w:rFonts w:ascii="Times New Roman" w:eastAsia="Times New Roman" w:hAnsi="Times New Roman" w:cs="Times New Roman"/>
          <w:b/>
          <w:sz w:val="32"/>
          <w:szCs w:val="32"/>
        </w:rPr>
      </w:pPr>
    </w:p>
    <w:p w:rsidR="004067D6" w:rsidRDefault="004067D6" w:rsidP="00FD436A">
      <w:pPr>
        <w:spacing w:line="360" w:lineRule="auto"/>
        <w:jc w:val="center"/>
        <w:rPr>
          <w:rFonts w:ascii="Times New Roman" w:eastAsia="Times New Roman" w:hAnsi="Times New Roman" w:cs="Times New Roman"/>
          <w:b/>
          <w:sz w:val="32"/>
          <w:szCs w:val="32"/>
        </w:rPr>
      </w:pPr>
    </w:p>
    <w:p w:rsidR="004067D6" w:rsidRDefault="004067D6" w:rsidP="00FD436A">
      <w:pPr>
        <w:spacing w:line="360" w:lineRule="auto"/>
        <w:jc w:val="center"/>
        <w:rPr>
          <w:rFonts w:ascii="Times New Roman" w:eastAsia="Times New Roman" w:hAnsi="Times New Roman" w:cs="Times New Roman"/>
          <w:b/>
          <w:sz w:val="32"/>
          <w:szCs w:val="32"/>
        </w:rPr>
      </w:pPr>
    </w:p>
    <w:p w:rsidR="004067D6" w:rsidRDefault="004067D6" w:rsidP="004067D6">
      <w:pPr>
        <w:rPr>
          <w:b/>
          <w:color w:val="000000" w:themeColor="text1"/>
          <w:sz w:val="32"/>
          <w:szCs w:val="32"/>
          <w:lang w:val="en-GB"/>
        </w:rPr>
      </w:pPr>
      <w:r>
        <w:t xml:space="preserve">                               </w:t>
      </w:r>
      <w:bookmarkStart w:id="0" w:name="_GoBack"/>
      <w:bookmarkEnd w:id="0"/>
      <w:r>
        <w:rPr>
          <w:b/>
          <w:color w:val="000000" w:themeColor="text1"/>
          <w:sz w:val="32"/>
          <w:szCs w:val="32"/>
          <w:lang w:val="en-GB"/>
        </w:rPr>
        <w:t xml:space="preserve">Konstantina Malamova 2020492 </w:t>
      </w:r>
    </w:p>
    <w:p w:rsidR="004067D6" w:rsidRPr="00D23B4E" w:rsidRDefault="004067D6" w:rsidP="004067D6">
      <w:pPr>
        <w:jc w:val="center"/>
        <w:rPr>
          <w:b/>
          <w:color w:val="000000" w:themeColor="text1"/>
          <w:sz w:val="32"/>
          <w:szCs w:val="32"/>
          <w:lang w:val="en-GB"/>
        </w:rPr>
      </w:pPr>
      <w:r>
        <w:rPr>
          <w:b/>
          <w:color w:val="000000" w:themeColor="text1"/>
          <w:sz w:val="32"/>
          <w:szCs w:val="32"/>
          <w:lang w:val="en-GB"/>
        </w:rPr>
        <w:t>BA Business Management Level 5 Term 2 Group 1</w:t>
      </w:r>
    </w:p>
    <w:p w:rsidR="004067D6" w:rsidRPr="00D23B4E" w:rsidRDefault="004067D6" w:rsidP="004067D6">
      <w:pPr>
        <w:rPr>
          <w:b/>
          <w:color w:val="000000" w:themeColor="text1"/>
          <w:sz w:val="32"/>
          <w:szCs w:val="32"/>
          <w:lang w:val="en-GB"/>
        </w:rPr>
      </w:pPr>
      <w:r w:rsidRPr="00D23B4E">
        <w:rPr>
          <w:b/>
          <w:color w:val="000000" w:themeColor="text1"/>
          <w:sz w:val="32"/>
          <w:szCs w:val="32"/>
          <w:lang w:val="en-GB"/>
        </w:rPr>
        <w:br w:type="page"/>
      </w:r>
    </w:p>
    <w:p w:rsidR="00FD436A" w:rsidRPr="00FD436A" w:rsidRDefault="00FD436A" w:rsidP="00FD436A"/>
    <w:sdt>
      <w:sdtPr>
        <w:rPr>
          <w:rFonts w:ascii="Times New Roman" w:eastAsia="Arial" w:hAnsi="Times New Roman" w:cs="Times New Roman"/>
          <w:color w:val="000000" w:themeColor="text1"/>
          <w:sz w:val="24"/>
          <w:szCs w:val="24"/>
          <w:lang w:val="en"/>
        </w:rPr>
        <w:id w:val="1468244205"/>
        <w:docPartObj>
          <w:docPartGallery w:val="Table of Contents"/>
          <w:docPartUnique/>
        </w:docPartObj>
      </w:sdtPr>
      <w:sdtEndPr>
        <w:rPr>
          <w:b/>
          <w:bCs/>
          <w:noProof/>
        </w:rPr>
      </w:sdtEndPr>
      <w:sdtContent>
        <w:p w:rsidR="00FD436A" w:rsidRPr="00FD436A" w:rsidRDefault="00FD436A" w:rsidP="00FD436A">
          <w:pPr>
            <w:pStyle w:val="TOCHeading"/>
            <w:spacing w:line="360" w:lineRule="auto"/>
            <w:jc w:val="center"/>
            <w:rPr>
              <w:rFonts w:ascii="Times New Roman" w:hAnsi="Times New Roman" w:cs="Times New Roman"/>
              <w:b/>
              <w:color w:val="000000" w:themeColor="text1"/>
              <w:sz w:val="28"/>
              <w:szCs w:val="28"/>
            </w:rPr>
          </w:pPr>
          <w:r w:rsidRPr="00FD436A">
            <w:rPr>
              <w:rFonts w:ascii="Times New Roman" w:hAnsi="Times New Roman" w:cs="Times New Roman"/>
              <w:b/>
              <w:color w:val="000000" w:themeColor="text1"/>
              <w:sz w:val="28"/>
              <w:szCs w:val="28"/>
            </w:rPr>
            <w:t>TABLE OF CONTENTS</w:t>
          </w:r>
        </w:p>
        <w:p w:rsidR="00FD436A" w:rsidRPr="00FD436A" w:rsidRDefault="00FD436A" w:rsidP="00FD436A">
          <w:pPr>
            <w:pStyle w:val="TOC1"/>
            <w:tabs>
              <w:tab w:val="right" w:leader="dot" w:pos="9350"/>
            </w:tabs>
            <w:spacing w:line="360" w:lineRule="auto"/>
            <w:rPr>
              <w:rFonts w:ascii="Times New Roman" w:hAnsi="Times New Roman" w:cs="Times New Roman"/>
              <w:noProof/>
              <w:color w:val="000000" w:themeColor="text1"/>
              <w:sz w:val="24"/>
              <w:szCs w:val="24"/>
            </w:rPr>
          </w:pPr>
          <w:r w:rsidRPr="00FD436A">
            <w:rPr>
              <w:rFonts w:ascii="Times New Roman" w:hAnsi="Times New Roman" w:cs="Times New Roman"/>
              <w:color w:val="000000" w:themeColor="text1"/>
              <w:sz w:val="24"/>
              <w:szCs w:val="24"/>
            </w:rPr>
            <w:fldChar w:fldCharType="begin"/>
          </w:r>
          <w:r w:rsidRPr="00FD436A">
            <w:rPr>
              <w:rFonts w:ascii="Times New Roman" w:hAnsi="Times New Roman" w:cs="Times New Roman"/>
              <w:color w:val="000000" w:themeColor="text1"/>
              <w:sz w:val="24"/>
              <w:szCs w:val="24"/>
            </w:rPr>
            <w:instrText xml:space="preserve"> TOC \o "1-3" \h \z \u </w:instrText>
          </w:r>
          <w:r w:rsidRPr="00FD436A">
            <w:rPr>
              <w:rFonts w:ascii="Times New Roman" w:hAnsi="Times New Roman" w:cs="Times New Roman"/>
              <w:color w:val="000000" w:themeColor="text1"/>
              <w:sz w:val="24"/>
              <w:szCs w:val="24"/>
            </w:rPr>
            <w:fldChar w:fldCharType="separate"/>
          </w:r>
          <w:hyperlink w:anchor="_Toc113285707" w:history="1">
            <w:r w:rsidRPr="00FD436A">
              <w:rPr>
                <w:rStyle w:val="Hyperlink"/>
                <w:rFonts w:ascii="Times New Roman" w:hAnsi="Times New Roman" w:cs="Times New Roman"/>
                <w:noProof/>
                <w:color w:val="000000" w:themeColor="text1"/>
                <w:sz w:val="24"/>
                <w:szCs w:val="24"/>
              </w:rPr>
              <w:t>Part 1</w:t>
            </w:r>
            <w:r w:rsidRPr="00FD436A">
              <w:rPr>
                <w:rFonts w:ascii="Times New Roman" w:hAnsi="Times New Roman" w:cs="Times New Roman"/>
                <w:noProof/>
                <w:webHidden/>
                <w:color w:val="000000" w:themeColor="text1"/>
                <w:sz w:val="24"/>
                <w:szCs w:val="24"/>
              </w:rPr>
              <w:tab/>
            </w:r>
            <w:r w:rsidRPr="00FD436A">
              <w:rPr>
                <w:rFonts w:ascii="Times New Roman" w:hAnsi="Times New Roman" w:cs="Times New Roman"/>
                <w:noProof/>
                <w:webHidden/>
                <w:color w:val="000000" w:themeColor="text1"/>
                <w:sz w:val="24"/>
                <w:szCs w:val="24"/>
              </w:rPr>
              <w:fldChar w:fldCharType="begin"/>
            </w:r>
            <w:r w:rsidRPr="00FD436A">
              <w:rPr>
                <w:rFonts w:ascii="Times New Roman" w:hAnsi="Times New Roman" w:cs="Times New Roman"/>
                <w:noProof/>
                <w:webHidden/>
                <w:color w:val="000000" w:themeColor="text1"/>
                <w:sz w:val="24"/>
                <w:szCs w:val="24"/>
              </w:rPr>
              <w:instrText xml:space="preserve"> PAGEREF _Toc113285707 \h </w:instrText>
            </w:r>
            <w:r w:rsidRPr="00FD436A">
              <w:rPr>
                <w:rFonts w:ascii="Times New Roman" w:hAnsi="Times New Roman" w:cs="Times New Roman"/>
                <w:noProof/>
                <w:webHidden/>
                <w:color w:val="000000" w:themeColor="text1"/>
                <w:sz w:val="24"/>
                <w:szCs w:val="24"/>
              </w:rPr>
            </w:r>
            <w:r w:rsidRPr="00FD436A">
              <w:rPr>
                <w:rFonts w:ascii="Times New Roman" w:hAnsi="Times New Roman" w:cs="Times New Roman"/>
                <w:noProof/>
                <w:webHidden/>
                <w:color w:val="000000" w:themeColor="text1"/>
                <w:sz w:val="24"/>
                <w:szCs w:val="24"/>
              </w:rPr>
              <w:fldChar w:fldCharType="separate"/>
            </w:r>
            <w:r w:rsidRPr="00FD436A">
              <w:rPr>
                <w:rFonts w:ascii="Times New Roman" w:hAnsi="Times New Roman" w:cs="Times New Roman"/>
                <w:noProof/>
                <w:webHidden/>
                <w:color w:val="000000" w:themeColor="text1"/>
                <w:sz w:val="24"/>
                <w:szCs w:val="24"/>
              </w:rPr>
              <w:t>3</w:t>
            </w:r>
            <w:r w:rsidRPr="00FD436A">
              <w:rPr>
                <w:rFonts w:ascii="Times New Roman" w:hAnsi="Times New Roman" w:cs="Times New Roman"/>
                <w:noProof/>
                <w:webHidden/>
                <w:color w:val="000000" w:themeColor="text1"/>
                <w:sz w:val="24"/>
                <w:szCs w:val="24"/>
              </w:rPr>
              <w:fldChar w:fldCharType="end"/>
            </w:r>
          </w:hyperlink>
        </w:p>
        <w:p w:rsidR="00FD436A" w:rsidRPr="00FD436A" w:rsidRDefault="00457D7E" w:rsidP="00FD436A">
          <w:pPr>
            <w:pStyle w:val="TOC1"/>
            <w:tabs>
              <w:tab w:val="right" w:leader="dot" w:pos="9350"/>
            </w:tabs>
            <w:spacing w:line="360" w:lineRule="auto"/>
            <w:rPr>
              <w:rFonts w:ascii="Times New Roman" w:hAnsi="Times New Roman" w:cs="Times New Roman"/>
              <w:noProof/>
              <w:color w:val="000000" w:themeColor="text1"/>
              <w:sz w:val="24"/>
              <w:szCs w:val="24"/>
            </w:rPr>
          </w:pPr>
          <w:hyperlink w:anchor="_Toc113285708" w:history="1">
            <w:r w:rsidR="00FD436A" w:rsidRPr="00FD436A">
              <w:rPr>
                <w:rStyle w:val="Hyperlink"/>
                <w:rFonts w:ascii="Times New Roman" w:hAnsi="Times New Roman" w:cs="Times New Roman"/>
                <w:noProof/>
                <w:color w:val="000000" w:themeColor="text1"/>
                <w:sz w:val="24"/>
                <w:szCs w:val="24"/>
              </w:rPr>
              <w:t>Part 2</w:t>
            </w:r>
            <w:r w:rsidR="00FD436A" w:rsidRPr="00FD436A">
              <w:rPr>
                <w:rFonts w:ascii="Times New Roman" w:hAnsi="Times New Roman" w:cs="Times New Roman"/>
                <w:noProof/>
                <w:webHidden/>
                <w:color w:val="000000" w:themeColor="text1"/>
                <w:sz w:val="24"/>
                <w:szCs w:val="24"/>
              </w:rPr>
              <w:tab/>
            </w:r>
            <w:r w:rsidR="00FD436A" w:rsidRPr="00FD436A">
              <w:rPr>
                <w:rFonts w:ascii="Times New Roman" w:hAnsi="Times New Roman" w:cs="Times New Roman"/>
                <w:noProof/>
                <w:webHidden/>
                <w:color w:val="000000" w:themeColor="text1"/>
                <w:sz w:val="24"/>
                <w:szCs w:val="24"/>
              </w:rPr>
              <w:fldChar w:fldCharType="begin"/>
            </w:r>
            <w:r w:rsidR="00FD436A" w:rsidRPr="00FD436A">
              <w:rPr>
                <w:rFonts w:ascii="Times New Roman" w:hAnsi="Times New Roman" w:cs="Times New Roman"/>
                <w:noProof/>
                <w:webHidden/>
                <w:color w:val="000000" w:themeColor="text1"/>
                <w:sz w:val="24"/>
                <w:szCs w:val="24"/>
              </w:rPr>
              <w:instrText xml:space="preserve"> PAGEREF _Toc113285708 \h </w:instrText>
            </w:r>
            <w:r w:rsidR="00FD436A" w:rsidRPr="00FD436A">
              <w:rPr>
                <w:rFonts w:ascii="Times New Roman" w:hAnsi="Times New Roman" w:cs="Times New Roman"/>
                <w:noProof/>
                <w:webHidden/>
                <w:color w:val="000000" w:themeColor="text1"/>
                <w:sz w:val="24"/>
                <w:szCs w:val="24"/>
              </w:rPr>
            </w:r>
            <w:r w:rsidR="00FD436A" w:rsidRPr="00FD436A">
              <w:rPr>
                <w:rFonts w:ascii="Times New Roman" w:hAnsi="Times New Roman" w:cs="Times New Roman"/>
                <w:noProof/>
                <w:webHidden/>
                <w:color w:val="000000" w:themeColor="text1"/>
                <w:sz w:val="24"/>
                <w:szCs w:val="24"/>
              </w:rPr>
              <w:fldChar w:fldCharType="separate"/>
            </w:r>
            <w:r w:rsidR="00FD436A" w:rsidRPr="00FD436A">
              <w:rPr>
                <w:rFonts w:ascii="Times New Roman" w:hAnsi="Times New Roman" w:cs="Times New Roman"/>
                <w:noProof/>
                <w:webHidden/>
                <w:color w:val="000000" w:themeColor="text1"/>
                <w:sz w:val="24"/>
                <w:szCs w:val="24"/>
              </w:rPr>
              <w:t>12</w:t>
            </w:r>
            <w:r w:rsidR="00FD436A" w:rsidRPr="00FD436A">
              <w:rPr>
                <w:rFonts w:ascii="Times New Roman" w:hAnsi="Times New Roman" w:cs="Times New Roman"/>
                <w:noProof/>
                <w:webHidden/>
                <w:color w:val="000000" w:themeColor="text1"/>
                <w:sz w:val="24"/>
                <w:szCs w:val="24"/>
              </w:rPr>
              <w:fldChar w:fldCharType="end"/>
            </w:r>
          </w:hyperlink>
        </w:p>
        <w:p w:rsidR="00FD436A" w:rsidRPr="00FD436A" w:rsidRDefault="00457D7E" w:rsidP="00FD436A">
          <w:pPr>
            <w:pStyle w:val="TOC2"/>
            <w:tabs>
              <w:tab w:val="right" w:leader="dot" w:pos="9350"/>
            </w:tabs>
            <w:spacing w:line="360" w:lineRule="auto"/>
            <w:rPr>
              <w:rFonts w:ascii="Times New Roman" w:hAnsi="Times New Roman" w:cs="Times New Roman"/>
              <w:noProof/>
              <w:color w:val="000000" w:themeColor="text1"/>
              <w:sz w:val="24"/>
              <w:szCs w:val="24"/>
            </w:rPr>
          </w:pPr>
          <w:hyperlink w:anchor="_Toc113285709" w:history="1">
            <w:r w:rsidR="00FD436A" w:rsidRPr="00FD436A">
              <w:rPr>
                <w:rStyle w:val="Hyperlink"/>
                <w:rFonts w:ascii="Times New Roman" w:hAnsi="Times New Roman" w:cs="Times New Roman"/>
                <w:noProof/>
                <w:color w:val="000000" w:themeColor="text1"/>
                <w:sz w:val="24"/>
                <w:szCs w:val="24"/>
              </w:rPr>
              <w:t>2.1</w:t>
            </w:r>
            <w:r w:rsidR="00FD436A" w:rsidRPr="00FD436A">
              <w:rPr>
                <w:rFonts w:ascii="Times New Roman" w:hAnsi="Times New Roman" w:cs="Times New Roman"/>
                <w:noProof/>
                <w:webHidden/>
                <w:color w:val="000000" w:themeColor="text1"/>
                <w:sz w:val="24"/>
                <w:szCs w:val="24"/>
              </w:rPr>
              <w:tab/>
            </w:r>
            <w:r w:rsidR="00FD436A" w:rsidRPr="00FD436A">
              <w:rPr>
                <w:rFonts w:ascii="Times New Roman" w:hAnsi="Times New Roman" w:cs="Times New Roman"/>
                <w:noProof/>
                <w:webHidden/>
                <w:color w:val="000000" w:themeColor="text1"/>
                <w:sz w:val="24"/>
                <w:szCs w:val="24"/>
              </w:rPr>
              <w:fldChar w:fldCharType="begin"/>
            </w:r>
            <w:r w:rsidR="00FD436A" w:rsidRPr="00FD436A">
              <w:rPr>
                <w:rFonts w:ascii="Times New Roman" w:hAnsi="Times New Roman" w:cs="Times New Roman"/>
                <w:noProof/>
                <w:webHidden/>
                <w:color w:val="000000" w:themeColor="text1"/>
                <w:sz w:val="24"/>
                <w:szCs w:val="24"/>
              </w:rPr>
              <w:instrText xml:space="preserve"> PAGEREF _Toc113285709 \h </w:instrText>
            </w:r>
            <w:r w:rsidR="00FD436A" w:rsidRPr="00FD436A">
              <w:rPr>
                <w:rFonts w:ascii="Times New Roman" w:hAnsi="Times New Roman" w:cs="Times New Roman"/>
                <w:noProof/>
                <w:webHidden/>
                <w:color w:val="000000" w:themeColor="text1"/>
                <w:sz w:val="24"/>
                <w:szCs w:val="24"/>
              </w:rPr>
            </w:r>
            <w:r w:rsidR="00FD436A" w:rsidRPr="00FD436A">
              <w:rPr>
                <w:rFonts w:ascii="Times New Roman" w:hAnsi="Times New Roman" w:cs="Times New Roman"/>
                <w:noProof/>
                <w:webHidden/>
                <w:color w:val="000000" w:themeColor="text1"/>
                <w:sz w:val="24"/>
                <w:szCs w:val="24"/>
              </w:rPr>
              <w:fldChar w:fldCharType="separate"/>
            </w:r>
            <w:r w:rsidR="00FD436A" w:rsidRPr="00FD436A">
              <w:rPr>
                <w:rFonts w:ascii="Times New Roman" w:hAnsi="Times New Roman" w:cs="Times New Roman"/>
                <w:noProof/>
                <w:webHidden/>
                <w:color w:val="000000" w:themeColor="text1"/>
                <w:sz w:val="24"/>
                <w:szCs w:val="24"/>
              </w:rPr>
              <w:t>12</w:t>
            </w:r>
            <w:r w:rsidR="00FD436A" w:rsidRPr="00FD436A">
              <w:rPr>
                <w:rFonts w:ascii="Times New Roman" w:hAnsi="Times New Roman" w:cs="Times New Roman"/>
                <w:noProof/>
                <w:webHidden/>
                <w:color w:val="000000" w:themeColor="text1"/>
                <w:sz w:val="24"/>
                <w:szCs w:val="24"/>
              </w:rPr>
              <w:fldChar w:fldCharType="end"/>
            </w:r>
          </w:hyperlink>
        </w:p>
        <w:p w:rsidR="00FD436A" w:rsidRPr="00FD436A" w:rsidRDefault="00457D7E" w:rsidP="00FD436A">
          <w:pPr>
            <w:pStyle w:val="TOC2"/>
            <w:tabs>
              <w:tab w:val="right" w:leader="dot" w:pos="9350"/>
            </w:tabs>
            <w:spacing w:line="360" w:lineRule="auto"/>
            <w:rPr>
              <w:rFonts w:ascii="Times New Roman" w:hAnsi="Times New Roman" w:cs="Times New Roman"/>
              <w:noProof/>
              <w:color w:val="000000" w:themeColor="text1"/>
              <w:sz w:val="24"/>
              <w:szCs w:val="24"/>
            </w:rPr>
          </w:pPr>
          <w:hyperlink w:anchor="_Toc113285710" w:history="1">
            <w:r w:rsidR="00FD436A" w:rsidRPr="00FD436A">
              <w:rPr>
                <w:rStyle w:val="Hyperlink"/>
                <w:rFonts w:ascii="Times New Roman" w:hAnsi="Times New Roman" w:cs="Times New Roman"/>
                <w:noProof/>
                <w:color w:val="000000" w:themeColor="text1"/>
                <w:sz w:val="24"/>
                <w:szCs w:val="24"/>
              </w:rPr>
              <w:t>2.2</w:t>
            </w:r>
            <w:r w:rsidR="00FD436A" w:rsidRPr="00FD436A">
              <w:rPr>
                <w:rFonts w:ascii="Times New Roman" w:hAnsi="Times New Roman" w:cs="Times New Roman"/>
                <w:noProof/>
                <w:webHidden/>
                <w:color w:val="000000" w:themeColor="text1"/>
                <w:sz w:val="24"/>
                <w:szCs w:val="24"/>
              </w:rPr>
              <w:tab/>
            </w:r>
            <w:r w:rsidR="00FD436A" w:rsidRPr="00FD436A">
              <w:rPr>
                <w:rFonts w:ascii="Times New Roman" w:hAnsi="Times New Roman" w:cs="Times New Roman"/>
                <w:noProof/>
                <w:webHidden/>
                <w:color w:val="000000" w:themeColor="text1"/>
                <w:sz w:val="24"/>
                <w:szCs w:val="24"/>
              </w:rPr>
              <w:fldChar w:fldCharType="begin"/>
            </w:r>
            <w:r w:rsidR="00FD436A" w:rsidRPr="00FD436A">
              <w:rPr>
                <w:rFonts w:ascii="Times New Roman" w:hAnsi="Times New Roman" w:cs="Times New Roman"/>
                <w:noProof/>
                <w:webHidden/>
                <w:color w:val="000000" w:themeColor="text1"/>
                <w:sz w:val="24"/>
                <w:szCs w:val="24"/>
              </w:rPr>
              <w:instrText xml:space="preserve"> PAGEREF _Toc113285710 \h </w:instrText>
            </w:r>
            <w:r w:rsidR="00FD436A" w:rsidRPr="00FD436A">
              <w:rPr>
                <w:rFonts w:ascii="Times New Roman" w:hAnsi="Times New Roman" w:cs="Times New Roman"/>
                <w:noProof/>
                <w:webHidden/>
                <w:color w:val="000000" w:themeColor="text1"/>
                <w:sz w:val="24"/>
                <w:szCs w:val="24"/>
              </w:rPr>
            </w:r>
            <w:r w:rsidR="00FD436A" w:rsidRPr="00FD436A">
              <w:rPr>
                <w:rFonts w:ascii="Times New Roman" w:hAnsi="Times New Roman" w:cs="Times New Roman"/>
                <w:noProof/>
                <w:webHidden/>
                <w:color w:val="000000" w:themeColor="text1"/>
                <w:sz w:val="24"/>
                <w:szCs w:val="24"/>
              </w:rPr>
              <w:fldChar w:fldCharType="separate"/>
            </w:r>
            <w:r w:rsidR="00FD436A" w:rsidRPr="00FD436A">
              <w:rPr>
                <w:rFonts w:ascii="Times New Roman" w:hAnsi="Times New Roman" w:cs="Times New Roman"/>
                <w:noProof/>
                <w:webHidden/>
                <w:color w:val="000000" w:themeColor="text1"/>
                <w:sz w:val="24"/>
                <w:szCs w:val="24"/>
              </w:rPr>
              <w:t>13</w:t>
            </w:r>
            <w:r w:rsidR="00FD436A" w:rsidRPr="00FD436A">
              <w:rPr>
                <w:rFonts w:ascii="Times New Roman" w:hAnsi="Times New Roman" w:cs="Times New Roman"/>
                <w:noProof/>
                <w:webHidden/>
                <w:color w:val="000000" w:themeColor="text1"/>
                <w:sz w:val="24"/>
                <w:szCs w:val="24"/>
              </w:rPr>
              <w:fldChar w:fldCharType="end"/>
            </w:r>
          </w:hyperlink>
        </w:p>
        <w:p w:rsidR="00FD436A" w:rsidRPr="00FD436A" w:rsidRDefault="00457D7E" w:rsidP="00FD436A">
          <w:pPr>
            <w:pStyle w:val="TOC2"/>
            <w:tabs>
              <w:tab w:val="right" w:leader="dot" w:pos="9350"/>
            </w:tabs>
            <w:spacing w:line="360" w:lineRule="auto"/>
            <w:rPr>
              <w:rFonts w:ascii="Times New Roman" w:hAnsi="Times New Roman" w:cs="Times New Roman"/>
              <w:noProof/>
              <w:color w:val="000000" w:themeColor="text1"/>
              <w:sz w:val="24"/>
              <w:szCs w:val="24"/>
            </w:rPr>
          </w:pPr>
          <w:hyperlink w:anchor="_Toc113285711" w:history="1">
            <w:r w:rsidR="00FD436A" w:rsidRPr="00FD436A">
              <w:rPr>
                <w:rStyle w:val="Hyperlink"/>
                <w:rFonts w:ascii="Times New Roman" w:hAnsi="Times New Roman" w:cs="Times New Roman"/>
                <w:noProof/>
                <w:color w:val="000000" w:themeColor="text1"/>
                <w:sz w:val="24"/>
                <w:szCs w:val="24"/>
              </w:rPr>
              <w:t>2.3</w:t>
            </w:r>
            <w:r w:rsidR="00FD436A" w:rsidRPr="00FD436A">
              <w:rPr>
                <w:rFonts w:ascii="Times New Roman" w:hAnsi="Times New Roman" w:cs="Times New Roman"/>
                <w:noProof/>
                <w:webHidden/>
                <w:color w:val="000000" w:themeColor="text1"/>
                <w:sz w:val="24"/>
                <w:szCs w:val="24"/>
              </w:rPr>
              <w:tab/>
            </w:r>
            <w:r w:rsidR="00FD436A" w:rsidRPr="00FD436A">
              <w:rPr>
                <w:rFonts w:ascii="Times New Roman" w:hAnsi="Times New Roman" w:cs="Times New Roman"/>
                <w:noProof/>
                <w:webHidden/>
                <w:color w:val="000000" w:themeColor="text1"/>
                <w:sz w:val="24"/>
                <w:szCs w:val="24"/>
              </w:rPr>
              <w:fldChar w:fldCharType="begin"/>
            </w:r>
            <w:r w:rsidR="00FD436A" w:rsidRPr="00FD436A">
              <w:rPr>
                <w:rFonts w:ascii="Times New Roman" w:hAnsi="Times New Roman" w:cs="Times New Roman"/>
                <w:noProof/>
                <w:webHidden/>
                <w:color w:val="000000" w:themeColor="text1"/>
                <w:sz w:val="24"/>
                <w:szCs w:val="24"/>
              </w:rPr>
              <w:instrText xml:space="preserve"> PAGEREF _Toc113285711 \h </w:instrText>
            </w:r>
            <w:r w:rsidR="00FD436A" w:rsidRPr="00FD436A">
              <w:rPr>
                <w:rFonts w:ascii="Times New Roman" w:hAnsi="Times New Roman" w:cs="Times New Roman"/>
                <w:noProof/>
                <w:webHidden/>
                <w:color w:val="000000" w:themeColor="text1"/>
                <w:sz w:val="24"/>
                <w:szCs w:val="24"/>
              </w:rPr>
            </w:r>
            <w:r w:rsidR="00FD436A" w:rsidRPr="00FD436A">
              <w:rPr>
                <w:rFonts w:ascii="Times New Roman" w:hAnsi="Times New Roman" w:cs="Times New Roman"/>
                <w:noProof/>
                <w:webHidden/>
                <w:color w:val="000000" w:themeColor="text1"/>
                <w:sz w:val="24"/>
                <w:szCs w:val="24"/>
              </w:rPr>
              <w:fldChar w:fldCharType="separate"/>
            </w:r>
            <w:r w:rsidR="00FD436A" w:rsidRPr="00FD436A">
              <w:rPr>
                <w:rFonts w:ascii="Times New Roman" w:hAnsi="Times New Roman" w:cs="Times New Roman"/>
                <w:noProof/>
                <w:webHidden/>
                <w:color w:val="000000" w:themeColor="text1"/>
                <w:sz w:val="24"/>
                <w:szCs w:val="24"/>
              </w:rPr>
              <w:t>14</w:t>
            </w:r>
            <w:r w:rsidR="00FD436A" w:rsidRPr="00FD436A">
              <w:rPr>
                <w:rFonts w:ascii="Times New Roman" w:hAnsi="Times New Roman" w:cs="Times New Roman"/>
                <w:noProof/>
                <w:webHidden/>
                <w:color w:val="000000" w:themeColor="text1"/>
                <w:sz w:val="24"/>
                <w:szCs w:val="24"/>
              </w:rPr>
              <w:fldChar w:fldCharType="end"/>
            </w:r>
          </w:hyperlink>
        </w:p>
        <w:p w:rsidR="00FD436A" w:rsidRPr="00FD436A" w:rsidRDefault="00457D7E" w:rsidP="00FD436A">
          <w:pPr>
            <w:pStyle w:val="TOC2"/>
            <w:tabs>
              <w:tab w:val="right" w:leader="dot" w:pos="9350"/>
            </w:tabs>
            <w:spacing w:line="360" w:lineRule="auto"/>
            <w:rPr>
              <w:rFonts w:ascii="Times New Roman" w:hAnsi="Times New Roman" w:cs="Times New Roman"/>
              <w:noProof/>
              <w:color w:val="000000" w:themeColor="text1"/>
              <w:sz w:val="24"/>
              <w:szCs w:val="24"/>
            </w:rPr>
          </w:pPr>
          <w:hyperlink w:anchor="_Toc113285712" w:history="1">
            <w:r w:rsidR="00FD436A" w:rsidRPr="00FD436A">
              <w:rPr>
                <w:rStyle w:val="Hyperlink"/>
                <w:rFonts w:ascii="Times New Roman" w:hAnsi="Times New Roman" w:cs="Times New Roman"/>
                <w:noProof/>
                <w:color w:val="000000" w:themeColor="text1"/>
                <w:sz w:val="24"/>
                <w:szCs w:val="24"/>
              </w:rPr>
              <w:t>2.4</w:t>
            </w:r>
            <w:r w:rsidR="00FD436A" w:rsidRPr="00FD436A">
              <w:rPr>
                <w:rFonts w:ascii="Times New Roman" w:hAnsi="Times New Roman" w:cs="Times New Roman"/>
                <w:noProof/>
                <w:webHidden/>
                <w:color w:val="000000" w:themeColor="text1"/>
                <w:sz w:val="24"/>
                <w:szCs w:val="24"/>
              </w:rPr>
              <w:tab/>
            </w:r>
            <w:r w:rsidR="00FD436A" w:rsidRPr="00FD436A">
              <w:rPr>
                <w:rFonts w:ascii="Times New Roman" w:hAnsi="Times New Roman" w:cs="Times New Roman"/>
                <w:noProof/>
                <w:webHidden/>
                <w:color w:val="000000" w:themeColor="text1"/>
                <w:sz w:val="24"/>
                <w:szCs w:val="24"/>
              </w:rPr>
              <w:fldChar w:fldCharType="begin"/>
            </w:r>
            <w:r w:rsidR="00FD436A" w:rsidRPr="00FD436A">
              <w:rPr>
                <w:rFonts w:ascii="Times New Roman" w:hAnsi="Times New Roman" w:cs="Times New Roman"/>
                <w:noProof/>
                <w:webHidden/>
                <w:color w:val="000000" w:themeColor="text1"/>
                <w:sz w:val="24"/>
                <w:szCs w:val="24"/>
              </w:rPr>
              <w:instrText xml:space="preserve"> PAGEREF _Toc113285712 \h </w:instrText>
            </w:r>
            <w:r w:rsidR="00FD436A" w:rsidRPr="00FD436A">
              <w:rPr>
                <w:rFonts w:ascii="Times New Roman" w:hAnsi="Times New Roman" w:cs="Times New Roman"/>
                <w:noProof/>
                <w:webHidden/>
                <w:color w:val="000000" w:themeColor="text1"/>
                <w:sz w:val="24"/>
                <w:szCs w:val="24"/>
              </w:rPr>
            </w:r>
            <w:r w:rsidR="00FD436A" w:rsidRPr="00FD436A">
              <w:rPr>
                <w:rFonts w:ascii="Times New Roman" w:hAnsi="Times New Roman" w:cs="Times New Roman"/>
                <w:noProof/>
                <w:webHidden/>
                <w:color w:val="000000" w:themeColor="text1"/>
                <w:sz w:val="24"/>
                <w:szCs w:val="24"/>
              </w:rPr>
              <w:fldChar w:fldCharType="separate"/>
            </w:r>
            <w:r w:rsidR="00FD436A" w:rsidRPr="00FD436A">
              <w:rPr>
                <w:rFonts w:ascii="Times New Roman" w:hAnsi="Times New Roman" w:cs="Times New Roman"/>
                <w:noProof/>
                <w:webHidden/>
                <w:color w:val="000000" w:themeColor="text1"/>
                <w:sz w:val="24"/>
                <w:szCs w:val="24"/>
              </w:rPr>
              <w:t>14</w:t>
            </w:r>
            <w:r w:rsidR="00FD436A" w:rsidRPr="00FD436A">
              <w:rPr>
                <w:rFonts w:ascii="Times New Roman" w:hAnsi="Times New Roman" w:cs="Times New Roman"/>
                <w:noProof/>
                <w:webHidden/>
                <w:color w:val="000000" w:themeColor="text1"/>
                <w:sz w:val="24"/>
                <w:szCs w:val="24"/>
              </w:rPr>
              <w:fldChar w:fldCharType="end"/>
            </w:r>
          </w:hyperlink>
        </w:p>
        <w:p w:rsidR="00FD436A" w:rsidRPr="00FD436A" w:rsidRDefault="00457D7E" w:rsidP="00FD436A">
          <w:pPr>
            <w:pStyle w:val="TOC2"/>
            <w:tabs>
              <w:tab w:val="right" w:leader="dot" w:pos="9350"/>
            </w:tabs>
            <w:spacing w:line="360" w:lineRule="auto"/>
            <w:rPr>
              <w:rFonts w:ascii="Times New Roman" w:hAnsi="Times New Roman" w:cs="Times New Roman"/>
              <w:noProof/>
              <w:color w:val="000000" w:themeColor="text1"/>
              <w:sz w:val="24"/>
              <w:szCs w:val="24"/>
            </w:rPr>
          </w:pPr>
          <w:hyperlink w:anchor="_Toc113285713" w:history="1">
            <w:r w:rsidR="00FD436A" w:rsidRPr="00FD436A">
              <w:rPr>
                <w:rStyle w:val="Hyperlink"/>
                <w:rFonts w:ascii="Times New Roman" w:hAnsi="Times New Roman" w:cs="Times New Roman"/>
                <w:noProof/>
                <w:color w:val="000000" w:themeColor="text1"/>
                <w:sz w:val="24"/>
                <w:szCs w:val="24"/>
              </w:rPr>
              <w:t>2.5</w:t>
            </w:r>
            <w:r w:rsidR="00FD436A" w:rsidRPr="00FD436A">
              <w:rPr>
                <w:rFonts w:ascii="Times New Roman" w:hAnsi="Times New Roman" w:cs="Times New Roman"/>
                <w:noProof/>
                <w:webHidden/>
                <w:color w:val="000000" w:themeColor="text1"/>
                <w:sz w:val="24"/>
                <w:szCs w:val="24"/>
              </w:rPr>
              <w:tab/>
            </w:r>
            <w:r w:rsidR="00FD436A" w:rsidRPr="00FD436A">
              <w:rPr>
                <w:rFonts w:ascii="Times New Roman" w:hAnsi="Times New Roman" w:cs="Times New Roman"/>
                <w:noProof/>
                <w:webHidden/>
                <w:color w:val="000000" w:themeColor="text1"/>
                <w:sz w:val="24"/>
                <w:szCs w:val="24"/>
              </w:rPr>
              <w:fldChar w:fldCharType="begin"/>
            </w:r>
            <w:r w:rsidR="00FD436A" w:rsidRPr="00FD436A">
              <w:rPr>
                <w:rFonts w:ascii="Times New Roman" w:hAnsi="Times New Roman" w:cs="Times New Roman"/>
                <w:noProof/>
                <w:webHidden/>
                <w:color w:val="000000" w:themeColor="text1"/>
                <w:sz w:val="24"/>
                <w:szCs w:val="24"/>
              </w:rPr>
              <w:instrText xml:space="preserve"> PAGEREF _Toc113285713 \h </w:instrText>
            </w:r>
            <w:r w:rsidR="00FD436A" w:rsidRPr="00FD436A">
              <w:rPr>
                <w:rFonts w:ascii="Times New Roman" w:hAnsi="Times New Roman" w:cs="Times New Roman"/>
                <w:noProof/>
                <w:webHidden/>
                <w:color w:val="000000" w:themeColor="text1"/>
                <w:sz w:val="24"/>
                <w:szCs w:val="24"/>
              </w:rPr>
            </w:r>
            <w:r w:rsidR="00FD436A" w:rsidRPr="00FD436A">
              <w:rPr>
                <w:rFonts w:ascii="Times New Roman" w:hAnsi="Times New Roman" w:cs="Times New Roman"/>
                <w:noProof/>
                <w:webHidden/>
                <w:color w:val="000000" w:themeColor="text1"/>
                <w:sz w:val="24"/>
                <w:szCs w:val="24"/>
              </w:rPr>
              <w:fldChar w:fldCharType="separate"/>
            </w:r>
            <w:r w:rsidR="00FD436A" w:rsidRPr="00FD436A">
              <w:rPr>
                <w:rFonts w:ascii="Times New Roman" w:hAnsi="Times New Roman" w:cs="Times New Roman"/>
                <w:noProof/>
                <w:webHidden/>
                <w:color w:val="000000" w:themeColor="text1"/>
                <w:sz w:val="24"/>
                <w:szCs w:val="24"/>
              </w:rPr>
              <w:t>17</w:t>
            </w:r>
            <w:r w:rsidR="00FD436A" w:rsidRPr="00FD436A">
              <w:rPr>
                <w:rFonts w:ascii="Times New Roman" w:hAnsi="Times New Roman" w:cs="Times New Roman"/>
                <w:noProof/>
                <w:webHidden/>
                <w:color w:val="000000" w:themeColor="text1"/>
                <w:sz w:val="24"/>
                <w:szCs w:val="24"/>
              </w:rPr>
              <w:fldChar w:fldCharType="end"/>
            </w:r>
          </w:hyperlink>
        </w:p>
        <w:p w:rsidR="00FD436A" w:rsidRPr="00FD436A" w:rsidRDefault="00457D7E" w:rsidP="00FD436A">
          <w:pPr>
            <w:pStyle w:val="TOC2"/>
            <w:tabs>
              <w:tab w:val="right" w:leader="dot" w:pos="9350"/>
            </w:tabs>
            <w:spacing w:line="360" w:lineRule="auto"/>
            <w:rPr>
              <w:rFonts w:ascii="Times New Roman" w:hAnsi="Times New Roman" w:cs="Times New Roman"/>
              <w:noProof/>
              <w:color w:val="000000" w:themeColor="text1"/>
              <w:sz w:val="24"/>
              <w:szCs w:val="24"/>
            </w:rPr>
          </w:pPr>
          <w:hyperlink w:anchor="_Toc113285714" w:history="1">
            <w:r w:rsidR="00FD436A" w:rsidRPr="00FD436A">
              <w:rPr>
                <w:rStyle w:val="Hyperlink"/>
                <w:rFonts w:ascii="Times New Roman" w:hAnsi="Times New Roman" w:cs="Times New Roman"/>
                <w:noProof/>
                <w:color w:val="000000" w:themeColor="text1"/>
                <w:sz w:val="24"/>
                <w:szCs w:val="24"/>
              </w:rPr>
              <w:t>2.6</w:t>
            </w:r>
            <w:r w:rsidR="00FD436A" w:rsidRPr="00FD436A">
              <w:rPr>
                <w:rFonts w:ascii="Times New Roman" w:hAnsi="Times New Roman" w:cs="Times New Roman"/>
                <w:noProof/>
                <w:webHidden/>
                <w:color w:val="000000" w:themeColor="text1"/>
                <w:sz w:val="24"/>
                <w:szCs w:val="24"/>
              </w:rPr>
              <w:tab/>
            </w:r>
            <w:r w:rsidR="00FD436A" w:rsidRPr="00FD436A">
              <w:rPr>
                <w:rFonts w:ascii="Times New Roman" w:hAnsi="Times New Roman" w:cs="Times New Roman"/>
                <w:noProof/>
                <w:webHidden/>
                <w:color w:val="000000" w:themeColor="text1"/>
                <w:sz w:val="24"/>
                <w:szCs w:val="24"/>
              </w:rPr>
              <w:fldChar w:fldCharType="begin"/>
            </w:r>
            <w:r w:rsidR="00FD436A" w:rsidRPr="00FD436A">
              <w:rPr>
                <w:rFonts w:ascii="Times New Roman" w:hAnsi="Times New Roman" w:cs="Times New Roman"/>
                <w:noProof/>
                <w:webHidden/>
                <w:color w:val="000000" w:themeColor="text1"/>
                <w:sz w:val="24"/>
                <w:szCs w:val="24"/>
              </w:rPr>
              <w:instrText xml:space="preserve"> PAGEREF _Toc113285714 \h </w:instrText>
            </w:r>
            <w:r w:rsidR="00FD436A" w:rsidRPr="00FD436A">
              <w:rPr>
                <w:rFonts w:ascii="Times New Roman" w:hAnsi="Times New Roman" w:cs="Times New Roman"/>
                <w:noProof/>
                <w:webHidden/>
                <w:color w:val="000000" w:themeColor="text1"/>
                <w:sz w:val="24"/>
                <w:szCs w:val="24"/>
              </w:rPr>
            </w:r>
            <w:r w:rsidR="00FD436A" w:rsidRPr="00FD436A">
              <w:rPr>
                <w:rFonts w:ascii="Times New Roman" w:hAnsi="Times New Roman" w:cs="Times New Roman"/>
                <w:noProof/>
                <w:webHidden/>
                <w:color w:val="000000" w:themeColor="text1"/>
                <w:sz w:val="24"/>
                <w:szCs w:val="24"/>
              </w:rPr>
              <w:fldChar w:fldCharType="separate"/>
            </w:r>
            <w:r w:rsidR="00FD436A" w:rsidRPr="00FD436A">
              <w:rPr>
                <w:rFonts w:ascii="Times New Roman" w:hAnsi="Times New Roman" w:cs="Times New Roman"/>
                <w:noProof/>
                <w:webHidden/>
                <w:color w:val="000000" w:themeColor="text1"/>
                <w:sz w:val="24"/>
                <w:szCs w:val="24"/>
              </w:rPr>
              <w:t>18</w:t>
            </w:r>
            <w:r w:rsidR="00FD436A" w:rsidRPr="00FD436A">
              <w:rPr>
                <w:rFonts w:ascii="Times New Roman" w:hAnsi="Times New Roman" w:cs="Times New Roman"/>
                <w:noProof/>
                <w:webHidden/>
                <w:color w:val="000000" w:themeColor="text1"/>
                <w:sz w:val="24"/>
                <w:szCs w:val="24"/>
              </w:rPr>
              <w:fldChar w:fldCharType="end"/>
            </w:r>
          </w:hyperlink>
        </w:p>
        <w:p w:rsidR="00FD436A" w:rsidRPr="00FD436A" w:rsidRDefault="00457D7E" w:rsidP="00FD436A">
          <w:pPr>
            <w:pStyle w:val="TOC1"/>
            <w:tabs>
              <w:tab w:val="right" w:leader="dot" w:pos="9350"/>
            </w:tabs>
            <w:spacing w:line="360" w:lineRule="auto"/>
            <w:rPr>
              <w:rFonts w:ascii="Times New Roman" w:hAnsi="Times New Roman" w:cs="Times New Roman"/>
              <w:noProof/>
              <w:color w:val="000000" w:themeColor="text1"/>
              <w:sz w:val="24"/>
              <w:szCs w:val="24"/>
            </w:rPr>
          </w:pPr>
          <w:hyperlink w:anchor="_Toc113285715" w:history="1">
            <w:r w:rsidR="00FD436A" w:rsidRPr="00FD436A">
              <w:rPr>
                <w:rStyle w:val="Hyperlink"/>
                <w:rFonts w:ascii="Times New Roman" w:hAnsi="Times New Roman" w:cs="Times New Roman"/>
                <w:noProof/>
                <w:color w:val="000000" w:themeColor="text1"/>
                <w:sz w:val="24"/>
                <w:szCs w:val="24"/>
              </w:rPr>
              <w:t>Reference list</w:t>
            </w:r>
            <w:r w:rsidR="00FD436A" w:rsidRPr="00FD436A">
              <w:rPr>
                <w:rFonts w:ascii="Times New Roman" w:hAnsi="Times New Roman" w:cs="Times New Roman"/>
                <w:noProof/>
                <w:webHidden/>
                <w:color w:val="000000" w:themeColor="text1"/>
                <w:sz w:val="24"/>
                <w:szCs w:val="24"/>
              </w:rPr>
              <w:tab/>
            </w:r>
            <w:r w:rsidR="00FD436A" w:rsidRPr="00FD436A">
              <w:rPr>
                <w:rFonts w:ascii="Times New Roman" w:hAnsi="Times New Roman" w:cs="Times New Roman"/>
                <w:noProof/>
                <w:webHidden/>
                <w:color w:val="000000" w:themeColor="text1"/>
                <w:sz w:val="24"/>
                <w:szCs w:val="24"/>
              </w:rPr>
              <w:fldChar w:fldCharType="begin"/>
            </w:r>
            <w:r w:rsidR="00FD436A" w:rsidRPr="00FD436A">
              <w:rPr>
                <w:rFonts w:ascii="Times New Roman" w:hAnsi="Times New Roman" w:cs="Times New Roman"/>
                <w:noProof/>
                <w:webHidden/>
                <w:color w:val="000000" w:themeColor="text1"/>
                <w:sz w:val="24"/>
                <w:szCs w:val="24"/>
              </w:rPr>
              <w:instrText xml:space="preserve"> PAGEREF _Toc113285715 \h </w:instrText>
            </w:r>
            <w:r w:rsidR="00FD436A" w:rsidRPr="00FD436A">
              <w:rPr>
                <w:rFonts w:ascii="Times New Roman" w:hAnsi="Times New Roman" w:cs="Times New Roman"/>
                <w:noProof/>
                <w:webHidden/>
                <w:color w:val="000000" w:themeColor="text1"/>
                <w:sz w:val="24"/>
                <w:szCs w:val="24"/>
              </w:rPr>
            </w:r>
            <w:r w:rsidR="00FD436A" w:rsidRPr="00FD436A">
              <w:rPr>
                <w:rFonts w:ascii="Times New Roman" w:hAnsi="Times New Roman" w:cs="Times New Roman"/>
                <w:noProof/>
                <w:webHidden/>
                <w:color w:val="000000" w:themeColor="text1"/>
                <w:sz w:val="24"/>
                <w:szCs w:val="24"/>
              </w:rPr>
              <w:fldChar w:fldCharType="separate"/>
            </w:r>
            <w:r w:rsidR="00FD436A" w:rsidRPr="00FD436A">
              <w:rPr>
                <w:rFonts w:ascii="Times New Roman" w:hAnsi="Times New Roman" w:cs="Times New Roman"/>
                <w:noProof/>
                <w:webHidden/>
                <w:color w:val="000000" w:themeColor="text1"/>
                <w:sz w:val="24"/>
                <w:szCs w:val="24"/>
              </w:rPr>
              <w:t>20</w:t>
            </w:r>
            <w:r w:rsidR="00FD436A" w:rsidRPr="00FD436A">
              <w:rPr>
                <w:rFonts w:ascii="Times New Roman" w:hAnsi="Times New Roman" w:cs="Times New Roman"/>
                <w:noProof/>
                <w:webHidden/>
                <w:color w:val="000000" w:themeColor="text1"/>
                <w:sz w:val="24"/>
                <w:szCs w:val="24"/>
              </w:rPr>
              <w:fldChar w:fldCharType="end"/>
            </w:r>
          </w:hyperlink>
        </w:p>
        <w:p w:rsidR="00FD436A" w:rsidRPr="00FD436A" w:rsidRDefault="00FD436A" w:rsidP="00FD436A">
          <w:pPr>
            <w:spacing w:line="360" w:lineRule="auto"/>
            <w:rPr>
              <w:rFonts w:ascii="Times New Roman" w:hAnsi="Times New Roman" w:cs="Times New Roman"/>
              <w:color w:val="000000" w:themeColor="text1"/>
              <w:sz w:val="24"/>
              <w:szCs w:val="24"/>
            </w:rPr>
          </w:pPr>
          <w:r w:rsidRPr="00FD436A">
            <w:rPr>
              <w:rFonts w:ascii="Times New Roman" w:hAnsi="Times New Roman" w:cs="Times New Roman"/>
              <w:b/>
              <w:bCs/>
              <w:noProof/>
              <w:color w:val="000000" w:themeColor="text1"/>
              <w:sz w:val="24"/>
              <w:szCs w:val="24"/>
            </w:rPr>
            <w:fldChar w:fldCharType="end"/>
          </w:r>
        </w:p>
      </w:sdtContent>
    </w:sdt>
    <w:p w:rsidR="000E42EF" w:rsidRPr="00FD436A" w:rsidRDefault="00FD436A" w:rsidP="00FD436A">
      <w:pPr>
        <w:spacing w:line="360" w:lineRule="auto"/>
        <w:rPr>
          <w:rFonts w:ascii="Times New Roman" w:hAnsi="Times New Roman" w:cs="Times New Roman"/>
          <w:color w:val="000000" w:themeColor="text1"/>
          <w:sz w:val="24"/>
          <w:szCs w:val="24"/>
        </w:rPr>
      </w:pPr>
      <w:r w:rsidRPr="00FD436A">
        <w:rPr>
          <w:rFonts w:ascii="Times New Roman" w:hAnsi="Times New Roman" w:cs="Times New Roman"/>
          <w:color w:val="000000" w:themeColor="text1"/>
          <w:sz w:val="24"/>
          <w:szCs w:val="24"/>
        </w:rPr>
        <w:br w:type="page"/>
      </w:r>
    </w:p>
    <w:p w:rsidR="000E42EF" w:rsidRDefault="00E6758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ASSESSMENT COMPONENT 2</w:t>
      </w:r>
    </w:p>
    <w:p w:rsidR="000E42EF" w:rsidRDefault="00E6758C" w:rsidP="00FD436A">
      <w:pPr>
        <w:pStyle w:val="Heading1"/>
      </w:pPr>
      <w:bookmarkStart w:id="1" w:name="_Toc113285707"/>
      <w:r>
        <w:t>Part 1</w:t>
      </w:r>
      <w:bookmarkEnd w:id="1"/>
    </w:p>
    <w:p w:rsidR="000E42EF" w:rsidRDefault="00E675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part the data analysis can be presented according to the provided data which is Superstore data. In addition, from the analysis of the respective dataset, this analysis project will critically evaluate the superstore’s overall profits or decline in sales over the respective fiscal years of 2012, 2011, 2010, and 2009. For the analysis of the dataset Microsoft Excel software has been used where first the data has been shortlisted and after shortlisted it starts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 superstore data with respect to sales and profits or loss over the fiscal years. For the analysis of the superstore dataset main two Excel functionality has been used. One is   Lookup and another one is Pivot table. The main purpose of using </w:t>
      </w:r>
      <w:proofErr w:type="spellStart"/>
      <w:r>
        <w:rPr>
          <w:rFonts w:ascii="Times New Roman" w:eastAsia="Times New Roman" w:hAnsi="Times New Roman" w:cs="Times New Roman"/>
          <w:sz w:val="24"/>
          <w:szCs w:val="24"/>
        </w:rPr>
        <w:t>LookUP</w:t>
      </w:r>
      <w:proofErr w:type="spellEnd"/>
      <w:r>
        <w:rPr>
          <w:rFonts w:ascii="Times New Roman" w:eastAsia="Times New Roman" w:hAnsi="Times New Roman" w:cs="Times New Roman"/>
          <w:sz w:val="24"/>
          <w:szCs w:val="24"/>
        </w:rPr>
        <w:t xml:space="preserve"> functionality in EXCEL is to find out a specific column or row from the respective dataset as well as also search for the value from a similar place in the dataset’s column or row. Pivot table has been also used as the functionality in EXCEL to critically and </w:t>
      </w:r>
      <w:proofErr w:type="spellStart"/>
      <w:r>
        <w:rPr>
          <w:rFonts w:ascii="Times New Roman" w:eastAsia="Times New Roman" w:hAnsi="Times New Roman" w:cs="Times New Roman"/>
          <w:sz w:val="24"/>
          <w:szCs w:val="24"/>
        </w:rPr>
        <w:t>fastly</w:t>
      </w:r>
      <w:proofErr w:type="spellEnd"/>
      <w:r>
        <w:rPr>
          <w:rFonts w:ascii="Times New Roman" w:eastAsia="Times New Roman" w:hAnsi="Times New Roman" w:cs="Times New Roman"/>
          <w:sz w:val="24"/>
          <w:szCs w:val="24"/>
        </w:rPr>
        <w:t xml:space="preserve"> gist the vast amounts of information. However, the application of the pivot table is used to measure the numerical data in brief as well as answer some “unanticipated questions” with respect to the data. From the analysis of the superstore data, it will critically discuss the profits of the superstore and sales of the superstore.  </w:t>
      </w:r>
    </w:p>
    <w:p w:rsidR="000E42EF" w:rsidRDefault="000E42EF">
      <w:pPr>
        <w:spacing w:line="360" w:lineRule="auto"/>
        <w:jc w:val="both"/>
        <w:rPr>
          <w:rFonts w:ascii="Times New Roman" w:eastAsia="Times New Roman" w:hAnsi="Times New Roman" w:cs="Times New Roman"/>
          <w:sz w:val="24"/>
          <w:szCs w:val="24"/>
        </w:rPr>
      </w:pPr>
    </w:p>
    <w:tbl>
      <w:tblPr>
        <w:tblStyle w:val="a"/>
        <w:tblW w:w="4785" w:type="dxa"/>
        <w:jc w:val="center"/>
        <w:tblBorders>
          <w:top w:val="nil"/>
          <w:left w:val="nil"/>
          <w:bottom w:val="nil"/>
          <w:right w:val="nil"/>
          <w:insideH w:val="nil"/>
          <w:insideV w:val="nil"/>
        </w:tblBorders>
        <w:tblLayout w:type="fixed"/>
        <w:tblLook w:val="0600" w:firstRow="0" w:lastRow="0" w:firstColumn="0" w:lastColumn="0" w:noHBand="1" w:noVBand="1"/>
      </w:tblPr>
      <w:tblGrid>
        <w:gridCol w:w="1620"/>
        <w:gridCol w:w="1545"/>
        <w:gridCol w:w="1620"/>
      </w:tblGrid>
      <w:tr w:rsidR="000E42EF" w:rsidTr="00FD436A">
        <w:trPr>
          <w:trHeight w:val="500"/>
          <w:jc w:val="center"/>
        </w:trPr>
        <w:tc>
          <w:tcPr>
            <w:tcW w:w="1620" w:type="dxa"/>
            <w:tcBorders>
              <w:top w:val="single" w:sz="8" w:space="0" w:color="000000"/>
              <w:left w:val="single" w:sz="8" w:space="0" w:color="000000"/>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Row Labels</w:t>
            </w:r>
          </w:p>
        </w:tc>
        <w:tc>
          <w:tcPr>
            <w:tcW w:w="1545" w:type="dxa"/>
            <w:tcBorders>
              <w:top w:val="single" w:sz="8" w:space="0" w:color="000000"/>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 of Sales</w:t>
            </w:r>
          </w:p>
        </w:tc>
        <w:tc>
          <w:tcPr>
            <w:tcW w:w="1620" w:type="dxa"/>
            <w:tcBorders>
              <w:top w:val="single" w:sz="8" w:space="0" w:color="000000"/>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 of Profit</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293</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244.57</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46.71</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firstLine="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244.57</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46.71</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868</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2948.66</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228.92</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firstLine="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Oct</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2948.66</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228.92</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933</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80.61</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-4.72</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firstLine="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Apr</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80.61</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-4.72</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1540</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80.9</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5.76</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firstLine="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Jun</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80.9</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5.76</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3232</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42.66</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-11.83</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firstLine="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Oct</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42.66</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-11.83</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3524</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427.32</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52.35</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firstLine="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427.32</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52.35</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Grand Total</w:t>
            </w:r>
          </w:p>
        </w:tc>
        <w:tc>
          <w:tcPr>
            <w:tcW w:w="1545" w:type="dxa"/>
            <w:tcBorders>
              <w:top w:val="nil"/>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3824.72</w:t>
            </w:r>
          </w:p>
        </w:tc>
        <w:tc>
          <w:tcPr>
            <w:tcW w:w="1620" w:type="dxa"/>
            <w:tcBorders>
              <w:top w:val="nil"/>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317.19</w:t>
            </w:r>
          </w:p>
        </w:tc>
      </w:tr>
    </w:tbl>
    <w:p w:rsidR="000E42EF" w:rsidRDefault="00E6758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pivot table of sales and profit data in the fiscal year 2012</w:t>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self-created in Microsoft Excel) </w:t>
      </w:r>
    </w:p>
    <w:p w:rsidR="000E42EF" w:rsidRDefault="00E675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fiscal year 2012 the superstore sold different kinds of products. In March the superstore</w:t>
      </w:r>
      <w:r w:rsidR="00FD436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sold their product at a value of 244.57 whereas in the month of October the superstore sold their products at a value of 2948.66. This is a matter of fact, based on their sold items and analysis of the data it can be concluded that the super store’s overall sales value is actually greater as compared to the super store’s profit value. With the help of this analysis and with the help of the pivot table outcome it can be stated that the superstore faced declines in sales which means the superstore faced the loss or failed to earn profits. </w:t>
      </w:r>
    </w:p>
    <w:p w:rsidR="000E42EF" w:rsidRDefault="00E675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identification of graphical presentation can be provided based on the fiscal year, 2012. From this analysis it can be stated that the sum of sales is high in the month, October for the fiscal year, 2012 for the product ID 868. This range is about 3400.  The sum of sales is mostly lower in the month, </w:t>
      </w:r>
      <w:r w:rsidR="00FD436A">
        <w:rPr>
          <w:rFonts w:ascii="Times New Roman" w:eastAsia="Times New Roman" w:hAnsi="Times New Roman" w:cs="Times New Roman"/>
          <w:sz w:val="24"/>
          <w:szCs w:val="24"/>
        </w:rPr>
        <w:t>October</w:t>
      </w:r>
      <w:r>
        <w:rPr>
          <w:rFonts w:ascii="Times New Roman" w:eastAsia="Times New Roman" w:hAnsi="Times New Roman" w:cs="Times New Roman"/>
          <w:sz w:val="24"/>
          <w:szCs w:val="24"/>
        </w:rPr>
        <w:t xml:space="preserve"> for the product ID, 3232. The sum of profit is high in fiscal year, 2012 in the month, </w:t>
      </w:r>
      <w:r w:rsidR="00FD436A">
        <w:rPr>
          <w:rFonts w:ascii="Times New Roman" w:eastAsia="Times New Roman" w:hAnsi="Times New Roman" w:cs="Times New Roman"/>
          <w:sz w:val="24"/>
          <w:szCs w:val="24"/>
        </w:rPr>
        <w:t>October</w:t>
      </w:r>
      <w:r>
        <w:rPr>
          <w:rFonts w:ascii="Times New Roman" w:eastAsia="Times New Roman" w:hAnsi="Times New Roman" w:cs="Times New Roman"/>
          <w:sz w:val="24"/>
          <w:szCs w:val="24"/>
        </w:rPr>
        <w:t xml:space="preserve">, for the product that was high in sales. In the month, March, for the product ID 293, the sum of sales is 244.57. For this same product and month the sum of profit is 46.71. In this </w:t>
      </w:r>
      <w:r>
        <w:rPr>
          <w:rFonts w:ascii="Times New Roman" w:eastAsia="Times New Roman" w:hAnsi="Times New Roman" w:cs="Times New Roman"/>
          <w:sz w:val="24"/>
          <w:szCs w:val="24"/>
        </w:rPr>
        <w:lastRenderedPageBreak/>
        <w:t xml:space="preserve">year in April, the sum of profit is negative. In the month, June, the sum of profit is very low. The value for sum of profit in the month, June is 5.76. </w:t>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114300" distB="114300" distL="114300" distR="114300">
            <wp:extent cx="5119688" cy="337150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119688" cy="3371502"/>
                    </a:xfrm>
                    <a:prstGeom prst="rect">
                      <a:avLst/>
                    </a:prstGeom>
                    <a:ln/>
                  </pic:spPr>
                </pic:pic>
              </a:graphicData>
            </a:graphic>
          </wp:inline>
        </w:drawing>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Figure 1: Graphical presentation of the fiscal year 2012</w:t>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self-created in Microsoft Excel) </w:t>
      </w:r>
    </w:p>
    <w:p w:rsidR="000E42EF" w:rsidRDefault="00E675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0"/>
        <w:tblW w:w="4785" w:type="dxa"/>
        <w:jc w:val="center"/>
        <w:tblBorders>
          <w:top w:val="nil"/>
          <w:left w:val="nil"/>
          <w:bottom w:val="nil"/>
          <w:right w:val="nil"/>
          <w:insideH w:val="nil"/>
          <w:insideV w:val="nil"/>
        </w:tblBorders>
        <w:tblLayout w:type="fixed"/>
        <w:tblLook w:val="0600" w:firstRow="0" w:lastRow="0" w:firstColumn="0" w:lastColumn="0" w:noHBand="1" w:noVBand="1"/>
      </w:tblPr>
      <w:tblGrid>
        <w:gridCol w:w="1620"/>
        <w:gridCol w:w="1620"/>
        <w:gridCol w:w="1545"/>
      </w:tblGrid>
      <w:tr w:rsidR="000E42EF" w:rsidTr="00FD436A">
        <w:trPr>
          <w:trHeight w:val="500"/>
          <w:jc w:val="center"/>
        </w:trPr>
        <w:tc>
          <w:tcPr>
            <w:tcW w:w="1620" w:type="dxa"/>
            <w:tcBorders>
              <w:top w:val="single" w:sz="8" w:space="0" w:color="000000"/>
              <w:left w:val="single" w:sz="8" w:space="0" w:color="000000"/>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Row Labels</w:t>
            </w:r>
          </w:p>
        </w:tc>
        <w:tc>
          <w:tcPr>
            <w:tcW w:w="1620" w:type="dxa"/>
            <w:tcBorders>
              <w:top w:val="single" w:sz="8" w:space="0" w:color="000000"/>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 of Profit</w:t>
            </w:r>
          </w:p>
        </w:tc>
        <w:tc>
          <w:tcPr>
            <w:tcW w:w="1545" w:type="dxa"/>
            <w:tcBorders>
              <w:top w:val="single" w:sz="8" w:space="0" w:color="000000"/>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 of Sales</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483</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1198.97</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4965.7595</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firstLine="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Dec</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1198.97</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4965.7595</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1702</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4.9</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67.24</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firstLine="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Jul</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4.9</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67.24</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2277</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67.34</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1690.64</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firstLine="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67.34</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1690.64</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2532</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-157.92</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852.074</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firstLine="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Nov</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-157.92</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852.074</w:t>
            </w:r>
          </w:p>
        </w:tc>
      </w:tr>
      <w:tr w:rsidR="000E42EF" w:rsidTr="00FD436A">
        <w:trPr>
          <w:trHeight w:val="500"/>
          <w:jc w:val="center"/>
        </w:trPr>
        <w:tc>
          <w:tcPr>
            <w:tcW w:w="1620" w:type="dxa"/>
            <w:tcBorders>
              <w:top w:val="nil"/>
              <w:left w:val="single" w:sz="8" w:space="0" w:color="000000"/>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Grand Total</w:t>
            </w:r>
          </w:p>
        </w:tc>
        <w:tc>
          <w:tcPr>
            <w:tcW w:w="1620" w:type="dxa"/>
            <w:tcBorders>
              <w:top w:val="nil"/>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1113.29</w:t>
            </w:r>
          </w:p>
        </w:tc>
        <w:tc>
          <w:tcPr>
            <w:tcW w:w="1545" w:type="dxa"/>
            <w:tcBorders>
              <w:top w:val="nil"/>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7575.7135</w:t>
            </w:r>
          </w:p>
        </w:tc>
      </w:tr>
    </w:tbl>
    <w:p w:rsidR="000E42EF" w:rsidRDefault="00E6758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pivot table of sales and profit data in the fiscal year 2011</w:t>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self-created in Microsoft Excel) </w:t>
      </w:r>
    </w:p>
    <w:p w:rsidR="000E42EF" w:rsidRDefault="00E675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fiscal year 2011 the superstore sold different kinds of products. In December the </w:t>
      </w:r>
      <w:proofErr w:type="gramStart"/>
      <w:r>
        <w:rPr>
          <w:rFonts w:ascii="Times New Roman" w:eastAsia="Times New Roman" w:hAnsi="Times New Roman" w:cs="Times New Roman"/>
          <w:sz w:val="24"/>
          <w:szCs w:val="24"/>
        </w:rPr>
        <w:t>superstore  sold</w:t>
      </w:r>
      <w:proofErr w:type="gramEnd"/>
      <w:r>
        <w:rPr>
          <w:rFonts w:ascii="Times New Roman" w:eastAsia="Times New Roman" w:hAnsi="Times New Roman" w:cs="Times New Roman"/>
          <w:sz w:val="24"/>
          <w:szCs w:val="24"/>
        </w:rPr>
        <w:t xml:space="preserve"> their product at a value of 4965.75 whereas in the month of March the superstore sold their products at a value of 1690.64 and in the month of November the superstore sold their products at a value of 852.074. From the above pivot table analysis, it can also be stated that in the fiscal year 2011 the superstore actually sold their products highest in the month of December whereas on the other hand in the month of July the superstore sold very fewer amounts of products. Additionally, in the months of November and March, the superstore sold average amounts of products.  </w:t>
      </w:r>
    </w:p>
    <w:p w:rsidR="000E42EF" w:rsidRDefault="000E42EF">
      <w:pPr>
        <w:spacing w:line="360" w:lineRule="auto"/>
        <w:jc w:val="both"/>
        <w:rPr>
          <w:rFonts w:ascii="Times New Roman" w:eastAsia="Times New Roman" w:hAnsi="Times New Roman" w:cs="Times New Roman"/>
          <w:sz w:val="24"/>
          <w:szCs w:val="24"/>
        </w:rPr>
      </w:pPr>
    </w:p>
    <w:p w:rsidR="000E42EF" w:rsidRDefault="00E675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identification of graphical presentation can be provided based on the fiscal year, 2011. The sum of sales is high in the month December within the fiscal year, 2011. This value is 4965.7595. The sum of profit is also high in this month of this fiscal year. This value is 1198.87. The sum of profit is lower in the month, </w:t>
      </w:r>
      <w:proofErr w:type="spellStart"/>
      <w:proofErr w:type="gramStart"/>
      <w:r>
        <w:rPr>
          <w:rFonts w:ascii="Times New Roman" w:eastAsia="Times New Roman" w:hAnsi="Times New Roman" w:cs="Times New Roman"/>
          <w:sz w:val="24"/>
          <w:szCs w:val="24"/>
        </w:rPr>
        <w:t>july</w:t>
      </w:r>
      <w:proofErr w:type="spellEnd"/>
      <w:proofErr w:type="gramEnd"/>
      <w:r>
        <w:rPr>
          <w:rFonts w:ascii="Times New Roman" w:eastAsia="Times New Roman" w:hAnsi="Times New Roman" w:cs="Times New Roman"/>
          <w:sz w:val="24"/>
          <w:szCs w:val="24"/>
        </w:rPr>
        <w:t xml:space="preserve">. This value is 4.9 for the order ID 1702. This sum of sales in this month, July is 67.24. In the month, March the value for sum of sales is 1690.64 and the value of sum of profit is 67.34. The value for the sum of sales is 852.074. In this month the sum of profit is in the negative. </w:t>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lastRenderedPageBreak/>
        <w:drawing>
          <wp:inline distT="114300" distB="114300" distL="114300" distR="114300">
            <wp:extent cx="4567238" cy="3169253"/>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4567238" cy="3169253"/>
                    </a:xfrm>
                    <a:prstGeom prst="rect">
                      <a:avLst/>
                    </a:prstGeom>
                    <a:ln/>
                  </pic:spPr>
                </pic:pic>
              </a:graphicData>
            </a:graphic>
          </wp:inline>
        </w:drawing>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Figure 2: Graphical presentation of the fiscal year 2011</w:t>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self-created in Microsoft Excel) </w:t>
      </w:r>
    </w:p>
    <w:tbl>
      <w:tblPr>
        <w:tblStyle w:val="a1"/>
        <w:tblW w:w="6765" w:type="dxa"/>
        <w:jc w:val="center"/>
        <w:tblBorders>
          <w:top w:val="nil"/>
          <w:left w:val="nil"/>
          <w:bottom w:val="nil"/>
          <w:right w:val="nil"/>
          <w:insideH w:val="nil"/>
          <w:insideV w:val="nil"/>
        </w:tblBorders>
        <w:tblLayout w:type="fixed"/>
        <w:tblLook w:val="0600" w:firstRow="0" w:lastRow="0" w:firstColumn="0" w:lastColumn="0" w:noHBand="1" w:noVBand="1"/>
      </w:tblPr>
      <w:tblGrid>
        <w:gridCol w:w="1620"/>
        <w:gridCol w:w="1545"/>
        <w:gridCol w:w="1620"/>
        <w:gridCol w:w="1980"/>
      </w:tblGrid>
      <w:tr w:rsidR="000E42EF" w:rsidTr="00FD436A">
        <w:trPr>
          <w:trHeight w:val="575"/>
          <w:jc w:val="center"/>
        </w:trPr>
        <w:tc>
          <w:tcPr>
            <w:tcW w:w="1620" w:type="dxa"/>
            <w:tcBorders>
              <w:top w:val="single" w:sz="8" w:space="0" w:color="000000"/>
              <w:left w:val="single" w:sz="8" w:space="0" w:color="000000"/>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Row Labels</w:t>
            </w:r>
          </w:p>
        </w:tc>
        <w:tc>
          <w:tcPr>
            <w:tcW w:w="1545" w:type="dxa"/>
            <w:tcBorders>
              <w:top w:val="single" w:sz="8" w:space="0" w:color="000000"/>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 of Sales</w:t>
            </w:r>
          </w:p>
        </w:tc>
        <w:tc>
          <w:tcPr>
            <w:tcW w:w="1620" w:type="dxa"/>
            <w:tcBorders>
              <w:top w:val="single" w:sz="8" w:space="0" w:color="000000"/>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 of Profit</w:t>
            </w:r>
          </w:p>
        </w:tc>
        <w:tc>
          <w:tcPr>
            <w:tcW w:w="1980" w:type="dxa"/>
            <w:tcBorders>
              <w:top w:val="single" w:sz="8" w:space="0" w:color="000000"/>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 of Order ID</w:t>
            </w:r>
          </w:p>
        </w:tc>
      </w:tr>
      <w:tr w:rsidR="000E42EF" w:rsidTr="00FD436A">
        <w:trPr>
          <w:trHeight w:val="57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6900.13</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552.97</w:t>
            </w:r>
          </w:p>
        </w:tc>
        <w:tc>
          <w:tcPr>
            <w:tcW w:w="198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7906</w:t>
            </w:r>
          </w:p>
        </w:tc>
      </w:tr>
      <w:tr w:rsidR="000E42EF" w:rsidTr="00FD436A">
        <w:trPr>
          <w:trHeight w:val="57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Aug</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820.284</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-180.2</w:t>
            </w:r>
          </w:p>
        </w:tc>
        <w:tc>
          <w:tcPr>
            <w:tcW w:w="198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3908</w:t>
            </w:r>
          </w:p>
        </w:tc>
      </w:tr>
      <w:tr w:rsidR="000E42EF" w:rsidTr="00FD436A">
        <w:trPr>
          <w:trHeight w:val="57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Nov</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16962.83</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2740.69</w:t>
            </w:r>
          </w:p>
        </w:tc>
        <w:tc>
          <w:tcPr>
            <w:tcW w:w="198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121816</w:t>
            </w:r>
          </w:p>
        </w:tc>
      </w:tr>
      <w:tr w:rsidR="000E42EF" w:rsidTr="00FD436A">
        <w:trPr>
          <w:trHeight w:val="575"/>
          <w:jc w:val="center"/>
        </w:trPr>
        <w:tc>
          <w:tcPr>
            <w:tcW w:w="1620" w:type="dxa"/>
            <w:tcBorders>
              <w:top w:val="nil"/>
              <w:left w:val="single" w:sz="8" w:space="0" w:color="000000"/>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Grand Total</w:t>
            </w:r>
          </w:p>
        </w:tc>
        <w:tc>
          <w:tcPr>
            <w:tcW w:w="1545" w:type="dxa"/>
            <w:tcBorders>
              <w:top w:val="nil"/>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24683.244</w:t>
            </w:r>
          </w:p>
        </w:tc>
        <w:tc>
          <w:tcPr>
            <w:tcW w:w="1620" w:type="dxa"/>
            <w:tcBorders>
              <w:top w:val="nil"/>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3113.46</w:t>
            </w:r>
          </w:p>
        </w:tc>
        <w:tc>
          <w:tcPr>
            <w:tcW w:w="1980" w:type="dxa"/>
            <w:tcBorders>
              <w:top w:val="nil"/>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133630</w:t>
            </w:r>
          </w:p>
        </w:tc>
      </w:tr>
    </w:tbl>
    <w:p w:rsidR="000E42EF" w:rsidRDefault="00E6758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3: pivot table of sales and profit data in the fiscal year 2010</w:t>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self-created in Microsoft Excel)  </w:t>
      </w:r>
    </w:p>
    <w:p w:rsidR="000E42EF" w:rsidRDefault="00E675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fiscal year 2010</w:t>
      </w:r>
      <w:r w:rsidR="00FD436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superstore faced financial losses just because of their </w:t>
      </w:r>
      <w:r w:rsidR="00FD436A">
        <w:rPr>
          <w:rFonts w:ascii="Times New Roman" w:eastAsia="Times New Roman" w:hAnsi="Times New Roman" w:cs="Times New Roman"/>
          <w:sz w:val="24"/>
          <w:szCs w:val="24"/>
        </w:rPr>
        <w:t>product</w:t>
      </w:r>
      <w:r>
        <w:rPr>
          <w:rFonts w:ascii="Times New Roman" w:eastAsia="Times New Roman" w:hAnsi="Times New Roman" w:cs="Times New Roman"/>
          <w:sz w:val="24"/>
          <w:szCs w:val="24"/>
        </w:rPr>
        <w:t xml:space="preserve"> sales amounts. In the fiscal year 2010, the superstore was unable to sell different kinds of products which simply push the </w:t>
      </w:r>
      <w:r w:rsidR="00FD436A">
        <w:rPr>
          <w:rFonts w:ascii="Times New Roman" w:eastAsia="Times New Roman" w:hAnsi="Times New Roman" w:cs="Times New Roman"/>
          <w:sz w:val="24"/>
          <w:szCs w:val="24"/>
        </w:rPr>
        <w:t xml:space="preserve">store into losses. In November </w:t>
      </w:r>
      <w:r>
        <w:rPr>
          <w:rFonts w:ascii="Times New Roman" w:eastAsia="Times New Roman" w:hAnsi="Times New Roman" w:cs="Times New Roman"/>
          <w:sz w:val="24"/>
          <w:szCs w:val="24"/>
        </w:rPr>
        <w:t xml:space="preserve">the </w:t>
      </w:r>
      <w:r w:rsidR="00FD436A">
        <w:rPr>
          <w:rFonts w:ascii="Times New Roman" w:eastAsia="Times New Roman" w:hAnsi="Times New Roman" w:cs="Times New Roman"/>
          <w:sz w:val="24"/>
          <w:szCs w:val="24"/>
        </w:rPr>
        <w:t>superstore sold</w:t>
      </w:r>
      <w:r>
        <w:rPr>
          <w:rFonts w:ascii="Times New Roman" w:eastAsia="Times New Roman" w:hAnsi="Times New Roman" w:cs="Times New Roman"/>
          <w:sz w:val="24"/>
          <w:szCs w:val="24"/>
        </w:rPr>
        <w:t xml:space="preserve"> their product at a value of </w:t>
      </w:r>
      <w:r>
        <w:rPr>
          <w:rFonts w:ascii="Times New Roman" w:eastAsia="Times New Roman" w:hAnsi="Times New Roman" w:cs="Times New Roman"/>
          <w:sz w:val="24"/>
          <w:szCs w:val="24"/>
        </w:rPr>
        <w:lastRenderedPageBreak/>
        <w:t xml:space="preserve">16962.83 whereas in the month of March the superstore sold their products at a value of 6900.13 and in the month of August the superstore sold their products at a value of 820.284. From the above pivot table analysis, it can also be stated that in the fiscal year 2011 the superstore actually sold their products highest in the month of November whereas on the other hand in the month of August the superstore sold very fewer amounts of products. Additionally, in the month of March, the superstore sold average amounts of products.  </w:t>
      </w:r>
    </w:p>
    <w:p w:rsidR="000E42EF" w:rsidRDefault="00E675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identification of graphical presentation can be provided based on the fiscal year, 2010. The sum of order ID is high in the month, November within the fiscal year, 2010. This value is 121816. The sum of profit is also high in this same month, November of this fiscal year. This value is 2740.69. The sum of profit is absent in the month, August. This value is -180.2 for the order ID 3908. The sum of sales in this month, August is 820.284. In the month, March, the value for sum of sales is 6900.13 and the value of sum of profit is 552.97.  The value for the Order ID is 7906. </w:t>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114300" distB="114300" distL="114300" distR="114300">
            <wp:extent cx="4424363" cy="3084291"/>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424363" cy="3084291"/>
                    </a:xfrm>
                    <a:prstGeom prst="rect">
                      <a:avLst/>
                    </a:prstGeom>
                    <a:ln/>
                  </pic:spPr>
                </pic:pic>
              </a:graphicData>
            </a:graphic>
          </wp:inline>
        </w:drawing>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Figure 3: Graphical presentation of the fiscal year 2010</w:t>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self-created in Microsoft Excel) </w:t>
      </w:r>
    </w:p>
    <w:p w:rsidR="000E42EF" w:rsidRDefault="000E42EF">
      <w:pPr>
        <w:spacing w:line="360" w:lineRule="auto"/>
        <w:jc w:val="both"/>
        <w:rPr>
          <w:rFonts w:ascii="Times New Roman" w:eastAsia="Times New Roman" w:hAnsi="Times New Roman" w:cs="Times New Roman"/>
          <w:sz w:val="24"/>
          <w:szCs w:val="24"/>
        </w:rPr>
      </w:pPr>
    </w:p>
    <w:tbl>
      <w:tblPr>
        <w:tblStyle w:val="a2"/>
        <w:tblW w:w="4785" w:type="dxa"/>
        <w:jc w:val="center"/>
        <w:tblBorders>
          <w:top w:val="nil"/>
          <w:left w:val="nil"/>
          <w:bottom w:val="nil"/>
          <w:right w:val="nil"/>
          <w:insideH w:val="nil"/>
          <w:insideV w:val="nil"/>
        </w:tblBorders>
        <w:tblLayout w:type="fixed"/>
        <w:tblLook w:val="0600" w:firstRow="0" w:lastRow="0" w:firstColumn="0" w:lastColumn="0" w:noHBand="1" w:noVBand="1"/>
      </w:tblPr>
      <w:tblGrid>
        <w:gridCol w:w="1620"/>
        <w:gridCol w:w="1545"/>
        <w:gridCol w:w="1620"/>
      </w:tblGrid>
      <w:tr w:rsidR="000E42EF" w:rsidTr="00FD436A">
        <w:trPr>
          <w:trHeight w:val="575"/>
          <w:jc w:val="center"/>
        </w:trPr>
        <w:tc>
          <w:tcPr>
            <w:tcW w:w="1620" w:type="dxa"/>
            <w:tcBorders>
              <w:top w:val="single" w:sz="8" w:space="0" w:color="000000"/>
              <w:left w:val="single" w:sz="8" w:space="0" w:color="000000"/>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Row Labels</w:t>
            </w:r>
          </w:p>
        </w:tc>
        <w:tc>
          <w:tcPr>
            <w:tcW w:w="1545" w:type="dxa"/>
            <w:tcBorders>
              <w:top w:val="single" w:sz="8" w:space="0" w:color="000000"/>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 of Sales</w:t>
            </w:r>
          </w:p>
        </w:tc>
        <w:tc>
          <w:tcPr>
            <w:tcW w:w="1620" w:type="dxa"/>
            <w:tcBorders>
              <w:top w:val="single" w:sz="8" w:space="0" w:color="000000"/>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 of Profit</w:t>
            </w:r>
          </w:p>
        </w:tc>
      </w:tr>
      <w:tr w:rsidR="000E42EF" w:rsidTr="00FD436A">
        <w:trPr>
          <w:trHeight w:val="57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2791</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1522.92</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356.82</w:t>
            </w:r>
          </w:p>
        </w:tc>
      </w:tr>
      <w:tr w:rsidR="000E42EF" w:rsidTr="00FD436A">
        <w:trPr>
          <w:trHeight w:val="57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firstLine="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Oct</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1522.92</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356.82</w:t>
            </w:r>
          </w:p>
        </w:tc>
      </w:tr>
      <w:tr w:rsidR="000E42EF" w:rsidTr="00FD436A">
        <w:trPr>
          <w:trHeight w:val="57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4612</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55.45</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21.42</w:t>
            </w:r>
          </w:p>
        </w:tc>
      </w:tr>
      <w:tr w:rsidR="000E42EF" w:rsidTr="00FD436A">
        <w:trPr>
          <w:trHeight w:val="57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firstLine="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Jun</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55.45</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21.42</w:t>
            </w:r>
          </w:p>
        </w:tc>
      </w:tr>
      <w:tr w:rsidR="000E42EF" w:rsidTr="00FD436A">
        <w:trPr>
          <w:trHeight w:val="57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4676</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221.8</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85.68</w:t>
            </w:r>
          </w:p>
        </w:tc>
      </w:tr>
      <w:tr w:rsidR="000E42EF" w:rsidTr="00FD436A">
        <w:trPr>
          <w:trHeight w:val="57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firstLine="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Jun</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221.8</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85.68</w:t>
            </w:r>
          </w:p>
        </w:tc>
      </w:tr>
      <w:tr w:rsidR="000E42EF" w:rsidTr="00FD436A">
        <w:trPr>
          <w:trHeight w:val="57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10499</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121.73</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-69.07</w:t>
            </w:r>
          </w:p>
        </w:tc>
      </w:tr>
      <w:tr w:rsidR="000E42EF" w:rsidTr="00FD436A">
        <w:trPr>
          <w:trHeight w:val="57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firstLine="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Nov</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121.73</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-69.07</w:t>
            </w:r>
          </w:p>
        </w:tc>
      </w:tr>
      <w:tr w:rsidR="000E42EF" w:rsidTr="00FD436A">
        <w:trPr>
          <w:trHeight w:val="57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10535</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243.46</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-138.14</w:t>
            </w:r>
          </w:p>
        </w:tc>
      </w:tr>
      <w:tr w:rsidR="000E42EF" w:rsidTr="00FD436A">
        <w:trPr>
          <w:trHeight w:val="57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firstLine="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Nov</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243.46</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-138.14</w:t>
            </w:r>
          </w:p>
        </w:tc>
      </w:tr>
      <w:tr w:rsidR="000E42EF" w:rsidTr="00FD436A">
        <w:trPr>
          <w:trHeight w:val="57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10789</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121.73</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-69.07</w:t>
            </w:r>
          </w:p>
        </w:tc>
      </w:tr>
      <w:tr w:rsidR="000E42EF" w:rsidTr="00FD436A">
        <w:trPr>
          <w:trHeight w:val="575"/>
          <w:jc w:val="center"/>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firstLine="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Nov</w:t>
            </w:r>
          </w:p>
        </w:tc>
        <w:tc>
          <w:tcPr>
            <w:tcW w:w="1545"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121.73</w:t>
            </w:r>
          </w:p>
        </w:tc>
        <w:tc>
          <w:tcPr>
            <w:tcW w:w="1620" w:type="dxa"/>
            <w:tcBorders>
              <w:top w:val="nil"/>
              <w:left w:val="nil"/>
              <w:bottom w:val="single" w:sz="8" w:space="0" w:color="000000"/>
              <w:right w:val="single" w:sz="8" w:space="0" w:color="000000"/>
            </w:tcBorders>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-69.07</w:t>
            </w:r>
          </w:p>
        </w:tc>
      </w:tr>
      <w:tr w:rsidR="000E42EF" w:rsidTr="00FD436A">
        <w:trPr>
          <w:trHeight w:val="575"/>
          <w:jc w:val="center"/>
        </w:trPr>
        <w:tc>
          <w:tcPr>
            <w:tcW w:w="1620" w:type="dxa"/>
            <w:tcBorders>
              <w:top w:val="nil"/>
              <w:left w:val="single" w:sz="8" w:space="0" w:color="000000"/>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Grand Total</w:t>
            </w:r>
          </w:p>
        </w:tc>
        <w:tc>
          <w:tcPr>
            <w:tcW w:w="1545" w:type="dxa"/>
            <w:tcBorders>
              <w:top w:val="nil"/>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2287.09</w:t>
            </w:r>
          </w:p>
        </w:tc>
        <w:tc>
          <w:tcPr>
            <w:tcW w:w="1620" w:type="dxa"/>
            <w:tcBorders>
              <w:top w:val="nil"/>
              <w:left w:val="nil"/>
              <w:bottom w:val="single" w:sz="8" w:space="0" w:color="000000"/>
              <w:right w:val="single" w:sz="8" w:space="0" w:color="000000"/>
            </w:tcBorders>
            <w:shd w:val="clear" w:color="auto" w:fill="DDEBF7"/>
            <w:tcMar>
              <w:top w:w="100" w:type="dxa"/>
              <w:left w:w="100" w:type="dxa"/>
              <w:bottom w:w="100" w:type="dxa"/>
              <w:right w:w="100" w:type="dxa"/>
            </w:tcMar>
            <w:vAlign w:val="bottom"/>
          </w:tcPr>
          <w:p w:rsidR="000E42EF" w:rsidRDefault="00E6758C">
            <w:pPr>
              <w:spacing w:before="240" w:line="360" w:lineRule="auto"/>
              <w:ind w:left="10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187.64</w:t>
            </w:r>
          </w:p>
        </w:tc>
      </w:tr>
    </w:tbl>
    <w:p w:rsidR="000E42EF" w:rsidRDefault="00E6758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4: pivot table of sales and profit data in the fiscal year 2009</w:t>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self-created in Microsoft Excel) </w:t>
      </w:r>
    </w:p>
    <w:p w:rsidR="000E42EF" w:rsidRDefault="00E675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fiscal year 2009 the superstore faced financial losses just because of not only their products sales amounts but also for being unable to earn profits. In the fiscal year 2009, the superstore was </w:t>
      </w:r>
      <w:r>
        <w:rPr>
          <w:rFonts w:ascii="Times New Roman" w:eastAsia="Times New Roman" w:hAnsi="Times New Roman" w:cs="Times New Roman"/>
          <w:sz w:val="24"/>
          <w:szCs w:val="24"/>
        </w:rPr>
        <w:lastRenderedPageBreak/>
        <w:t>unable to sell different kinds of products which simply pushed the store into losses. In the month of October</w:t>
      </w:r>
      <w:proofErr w:type="gramStart"/>
      <w:r>
        <w:rPr>
          <w:rFonts w:ascii="Times New Roman" w:eastAsia="Times New Roman" w:hAnsi="Times New Roman" w:cs="Times New Roman"/>
          <w:sz w:val="24"/>
          <w:szCs w:val="24"/>
        </w:rPr>
        <w:t>,  the</w:t>
      </w:r>
      <w:proofErr w:type="gramEnd"/>
      <w:r>
        <w:rPr>
          <w:rFonts w:ascii="Times New Roman" w:eastAsia="Times New Roman" w:hAnsi="Times New Roman" w:cs="Times New Roman"/>
          <w:sz w:val="24"/>
          <w:szCs w:val="24"/>
        </w:rPr>
        <w:t xml:space="preserve"> superstore  sold their product at a value of 1522.92 whereas in the month of June the superstore sold their products at a value of 55.45, 221.8 respectively based on the product variation, and in the month of November, the superstore sold their products at a value of 121.73, 243.46 respectively based on the product variation. From the above pivot table analysis, it can also be stated that in the fiscal year 2009 the superstore actually sold their products highest in the month of October whereas on the other hand in the month of June and November the superstore sold very fewer amounts of products and due to this unable to gain profits.  </w:t>
      </w:r>
    </w:p>
    <w:p w:rsidR="000E42EF" w:rsidRDefault="00E6758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identification of graphical presentation can be provided based on the fiscal year, 2009. The sum of sales is high in the month, </w:t>
      </w:r>
      <w:r w:rsidR="00FD436A">
        <w:rPr>
          <w:rFonts w:ascii="Times New Roman" w:eastAsia="Times New Roman" w:hAnsi="Times New Roman" w:cs="Times New Roman"/>
          <w:sz w:val="24"/>
          <w:szCs w:val="24"/>
        </w:rPr>
        <w:t>of October</w:t>
      </w:r>
      <w:r>
        <w:rPr>
          <w:rFonts w:ascii="Times New Roman" w:eastAsia="Times New Roman" w:hAnsi="Times New Roman" w:cs="Times New Roman"/>
          <w:sz w:val="24"/>
          <w:szCs w:val="24"/>
        </w:rPr>
        <w:t xml:space="preserve">. Its value is 1522.92. In this month, the sum of profit value is 356.82. In the month, </w:t>
      </w:r>
      <w:r w:rsidR="00FD436A">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June, the valu</w:t>
      </w:r>
      <w:r w:rsidR="00FD436A">
        <w:rPr>
          <w:rFonts w:ascii="Times New Roman" w:eastAsia="Times New Roman" w:hAnsi="Times New Roman" w:cs="Times New Roman"/>
          <w:sz w:val="24"/>
          <w:szCs w:val="24"/>
        </w:rPr>
        <w:t xml:space="preserve">e </w:t>
      </w:r>
      <w:r>
        <w:rPr>
          <w:rFonts w:ascii="Times New Roman" w:eastAsia="Times New Roman" w:hAnsi="Times New Roman" w:cs="Times New Roman"/>
          <w:sz w:val="24"/>
          <w:szCs w:val="24"/>
        </w:rPr>
        <w:t xml:space="preserve">for </w:t>
      </w:r>
      <w:r w:rsidR="00FD436A">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sum of sales is 55.45 and the value for the sum of sales is 21.42 for the order number 4612. In the month, June for the order ID, 4676, the value for sum of sales is 221.80 and the value for sum </w:t>
      </w:r>
      <w:r w:rsidR="00FD436A">
        <w:rPr>
          <w:rFonts w:ascii="Times New Roman" w:eastAsia="Times New Roman" w:hAnsi="Times New Roman" w:cs="Times New Roman"/>
          <w:sz w:val="24"/>
          <w:szCs w:val="24"/>
        </w:rPr>
        <w:t>of profit</w:t>
      </w:r>
      <w:r>
        <w:rPr>
          <w:rFonts w:ascii="Times New Roman" w:eastAsia="Times New Roman" w:hAnsi="Times New Roman" w:cs="Times New Roman"/>
          <w:sz w:val="24"/>
          <w:szCs w:val="24"/>
        </w:rPr>
        <w:t xml:space="preserve"> is 85.68. In the month, </w:t>
      </w:r>
      <w:r w:rsidR="00FD436A">
        <w:rPr>
          <w:rFonts w:ascii="Times New Roman" w:eastAsia="Times New Roman" w:hAnsi="Times New Roman" w:cs="Times New Roman"/>
          <w:sz w:val="24"/>
          <w:szCs w:val="24"/>
        </w:rPr>
        <w:t>November</w:t>
      </w:r>
      <w:r>
        <w:rPr>
          <w:rFonts w:ascii="Times New Roman" w:eastAsia="Times New Roman" w:hAnsi="Times New Roman" w:cs="Times New Roman"/>
          <w:sz w:val="24"/>
          <w:szCs w:val="24"/>
        </w:rPr>
        <w:t xml:space="preserve">, the value for sum of sales is 121.73 and the sum of profit value is negative, which is -69.07. In this same month for the product ID 10535, the value for sum of sales is 243.46 and the sum of profit value is -138.14. In this same month for the product ID 10789 the value for sum of sales is 121.73 and the value for sum of profit is negative. </w:t>
      </w:r>
    </w:p>
    <w:p w:rsidR="000E42EF" w:rsidRDefault="000E42EF">
      <w:pPr>
        <w:spacing w:line="360" w:lineRule="auto"/>
        <w:jc w:val="both"/>
        <w:rPr>
          <w:rFonts w:ascii="Times New Roman" w:eastAsia="Times New Roman" w:hAnsi="Times New Roman" w:cs="Times New Roman"/>
          <w:sz w:val="24"/>
          <w:szCs w:val="24"/>
        </w:rPr>
      </w:pP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lastRenderedPageBreak/>
        <w:drawing>
          <wp:inline distT="114300" distB="114300" distL="114300" distR="114300">
            <wp:extent cx="4795838" cy="3813931"/>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795838" cy="3813931"/>
                    </a:xfrm>
                    <a:prstGeom prst="rect">
                      <a:avLst/>
                    </a:prstGeom>
                    <a:ln/>
                  </pic:spPr>
                </pic:pic>
              </a:graphicData>
            </a:graphic>
          </wp:inline>
        </w:drawing>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Figure 3: Graphical presentation of the fiscal year 2009</w:t>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self-created in Microsoft Excel) </w:t>
      </w:r>
    </w:p>
    <w:p w:rsidR="000E42EF" w:rsidRDefault="000E42EF">
      <w:pPr>
        <w:spacing w:line="360" w:lineRule="auto"/>
        <w:jc w:val="both"/>
        <w:rPr>
          <w:rFonts w:ascii="Times New Roman" w:eastAsia="Times New Roman" w:hAnsi="Times New Roman" w:cs="Times New Roman"/>
          <w:sz w:val="24"/>
          <w:szCs w:val="24"/>
        </w:rPr>
      </w:pPr>
    </w:p>
    <w:p w:rsidR="000E42EF" w:rsidRDefault="000E42EF">
      <w:pPr>
        <w:spacing w:line="360" w:lineRule="auto"/>
        <w:jc w:val="both"/>
        <w:rPr>
          <w:rFonts w:ascii="Times New Roman" w:eastAsia="Times New Roman" w:hAnsi="Times New Roman" w:cs="Times New Roman"/>
          <w:sz w:val="24"/>
          <w:szCs w:val="24"/>
        </w:rPr>
      </w:pPr>
    </w:p>
    <w:p w:rsidR="000E42EF" w:rsidRDefault="00E6758C">
      <w:pPr>
        <w:pStyle w:val="Heading1"/>
      </w:pPr>
      <w:bookmarkStart w:id="2" w:name="_7iw83weq1w6j" w:colFirst="0" w:colLast="0"/>
      <w:bookmarkEnd w:id="2"/>
      <w:r>
        <w:br w:type="page"/>
      </w:r>
    </w:p>
    <w:p w:rsidR="000E42EF" w:rsidRDefault="00E6758C">
      <w:pPr>
        <w:pStyle w:val="Heading1"/>
      </w:pPr>
      <w:bookmarkStart w:id="3" w:name="_t0fdyt5n3qsy" w:colFirst="0" w:colLast="0"/>
      <w:bookmarkStart w:id="4" w:name="_Toc113285708"/>
      <w:bookmarkEnd w:id="3"/>
      <w:r>
        <w:lastRenderedPageBreak/>
        <w:t>Part 2</w:t>
      </w:r>
      <w:bookmarkEnd w:id="4"/>
    </w:p>
    <w:p w:rsidR="000E42EF" w:rsidRDefault="00E675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part the data analysis can be presented according to the provided data in </w:t>
      </w:r>
      <w:proofErr w:type="spellStart"/>
      <w:r>
        <w:rPr>
          <w:rFonts w:ascii="Times New Roman" w:eastAsia="Times New Roman" w:hAnsi="Times New Roman" w:cs="Times New Roman"/>
          <w:sz w:val="24"/>
          <w:szCs w:val="24"/>
        </w:rPr>
        <w:t>Ice_cream_csv</w:t>
      </w:r>
      <w:proofErr w:type="spellEnd"/>
      <w:r>
        <w:rPr>
          <w:rFonts w:ascii="Times New Roman" w:eastAsia="Times New Roman" w:hAnsi="Times New Roman" w:cs="Times New Roman"/>
          <w:sz w:val="24"/>
          <w:szCs w:val="24"/>
        </w:rPr>
        <w:t xml:space="preserve"> datasets and Ice_cream.xls. From the analysis of the dataset, the identification of numbers of students who like the ice cream with vanilla </w:t>
      </w:r>
      <w:proofErr w:type="spellStart"/>
      <w:r>
        <w:rPr>
          <w:rFonts w:ascii="Times New Roman" w:eastAsia="Times New Roman" w:hAnsi="Times New Roman" w:cs="Times New Roman"/>
          <w:sz w:val="24"/>
          <w:szCs w:val="24"/>
        </w:rPr>
        <w:t>flavour</w:t>
      </w:r>
      <w:proofErr w:type="spellEnd"/>
      <w:r>
        <w:rPr>
          <w:rFonts w:ascii="Times New Roman" w:eastAsia="Times New Roman" w:hAnsi="Times New Roman" w:cs="Times New Roman"/>
          <w:sz w:val="24"/>
          <w:szCs w:val="24"/>
        </w:rPr>
        <w:t xml:space="preserve"> can be ident</w:t>
      </w:r>
      <w:r w:rsidR="00FD436A">
        <w:rPr>
          <w:rFonts w:ascii="Times New Roman" w:eastAsia="Times New Roman" w:hAnsi="Times New Roman" w:cs="Times New Roman"/>
          <w:sz w:val="24"/>
          <w:szCs w:val="24"/>
        </w:rPr>
        <w:t>ified. The numbers of the m</w:t>
      </w:r>
      <w:r>
        <w:rPr>
          <w:rFonts w:ascii="Times New Roman" w:eastAsia="Times New Roman" w:hAnsi="Times New Roman" w:cs="Times New Roman"/>
          <w:sz w:val="24"/>
          <w:szCs w:val="24"/>
        </w:rPr>
        <w:t>ale and female students in this provided data set can also be identified. These findings can be provided by the presentation of the bar diagram and pie chart in this report. Through the graphical representation the data analysis will be provided. It will evaluate the means</w:t>
      </w:r>
      <w:r w:rsidR="00FD436A">
        <w:rPr>
          <w:rFonts w:ascii="Times New Roman" w:eastAsia="Times New Roman" w:hAnsi="Times New Roman" w:cs="Times New Roman"/>
          <w:sz w:val="24"/>
          <w:szCs w:val="24"/>
        </w:rPr>
        <w:t xml:space="preserve"> and medians, for the students </w:t>
      </w:r>
      <w:r>
        <w:rPr>
          <w:rFonts w:ascii="Times New Roman" w:eastAsia="Times New Roman" w:hAnsi="Times New Roman" w:cs="Times New Roman"/>
          <w:sz w:val="24"/>
          <w:szCs w:val="24"/>
        </w:rPr>
        <w:t xml:space="preserve">who like strawberry </w:t>
      </w:r>
      <w:proofErr w:type="spellStart"/>
      <w:r>
        <w:rPr>
          <w:rFonts w:ascii="Times New Roman" w:eastAsia="Times New Roman" w:hAnsi="Times New Roman" w:cs="Times New Roman"/>
          <w:sz w:val="24"/>
          <w:szCs w:val="24"/>
        </w:rPr>
        <w:t>flavour</w:t>
      </w:r>
      <w:proofErr w:type="spellEnd"/>
      <w:r>
        <w:rPr>
          <w:rFonts w:ascii="Times New Roman" w:eastAsia="Times New Roman" w:hAnsi="Times New Roman" w:cs="Times New Roman"/>
          <w:sz w:val="24"/>
          <w:szCs w:val="24"/>
        </w:rPr>
        <w:t xml:space="preserve"> and chocolate </w:t>
      </w:r>
      <w:proofErr w:type="spellStart"/>
      <w:r>
        <w:rPr>
          <w:rFonts w:ascii="Times New Roman" w:eastAsia="Times New Roman" w:hAnsi="Times New Roman" w:cs="Times New Roman"/>
          <w:sz w:val="24"/>
          <w:szCs w:val="24"/>
        </w:rPr>
        <w:t>flavour</w:t>
      </w:r>
      <w:proofErr w:type="spellEnd"/>
      <w:r>
        <w:rPr>
          <w:rFonts w:ascii="Times New Roman" w:eastAsia="Times New Roman" w:hAnsi="Times New Roman" w:cs="Times New Roman"/>
          <w:sz w:val="24"/>
          <w:szCs w:val="24"/>
        </w:rPr>
        <w:t xml:space="preserve"> of ice cream. The value of K-means will also be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for the provided data. </w:t>
      </w:r>
    </w:p>
    <w:p w:rsidR="000E42EF" w:rsidRDefault="00E6758C">
      <w:pPr>
        <w:pStyle w:val="Heading2"/>
      </w:pPr>
      <w:bookmarkStart w:id="5" w:name="_2gy1e2kzdysu" w:colFirst="0" w:colLast="0"/>
      <w:bookmarkStart w:id="6" w:name="_Toc113285709"/>
      <w:bookmarkEnd w:id="5"/>
      <w:r>
        <w:t>2.1</w:t>
      </w:r>
      <w:bookmarkEnd w:id="6"/>
    </w:p>
    <w:p w:rsidR="000E42EF" w:rsidRDefault="00E675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is done in the SPSS platform. From this analysis the numbers of the students who like vanilla </w:t>
      </w:r>
      <w:proofErr w:type="spellStart"/>
      <w:r>
        <w:rPr>
          <w:rFonts w:ascii="Times New Roman" w:eastAsia="Times New Roman" w:hAnsi="Times New Roman" w:cs="Times New Roman"/>
          <w:sz w:val="24"/>
          <w:szCs w:val="24"/>
        </w:rPr>
        <w:t>flavour</w:t>
      </w:r>
      <w:proofErr w:type="spellEnd"/>
      <w:r>
        <w:rPr>
          <w:rFonts w:ascii="Times New Roman" w:eastAsia="Times New Roman" w:hAnsi="Times New Roman" w:cs="Times New Roman"/>
          <w:sz w:val="24"/>
          <w:szCs w:val="24"/>
        </w:rPr>
        <w:t xml:space="preserve"> are identified. From this it is identified that the numbers of the students are 13 who like the vanilla </w:t>
      </w:r>
      <w:proofErr w:type="spellStart"/>
      <w:r>
        <w:rPr>
          <w:rFonts w:ascii="Times New Roman" w:eastAsia="Times New Roman" w:hAnsi="Times New Roman" w:cs="Times New Roman"/>
          <w:sz w:val="24"/>
          <w:szCs w:val="24"/>
        </w:rPr>
        <w:t>flavour</w:t>
      </w:r>
      <w:proofErr w:type="spellEnd"/>
      <w:r>
        <w:rPr>
          <w:rFonts w:ascii="Times New Roman" w:eastAsia="Times New Roman" w:hAnsi="Times New Roman" w:cs="Times New Roman"/>
          <w:sz w:val="24"/>
          <w:szCs w:val="24"/>
        </w:rPr>
        <w:t xml:space="preserve">. The vanilla ice cream is identified as 1 in the table. And the male students are identified as “0”, female students are identified as “1”. From this it can be stated that within 13 numbers of students, 8 students are male like this vanilla </w:t>
      </w:r>
      <w:proofErr w:type="spellStart"/>
      <w:r>
        <w:rPr>
          <w:rFonts w:ascii="Times New Roman" w:eastAsia="Times New Roman" w:hAnsi="Times New Roman" w:cs="Times New Roman"/>
          <w:sz w:val="24"/>
          <w:szCs w:val="24"/>
        </w:rPr>
        <w:t>flavour</w:t>
      </w:r>
      <w:proofErr w:type="spellEnd"/>
      <w:r>
        <w:rPr>
          <w:rFonts w:ascii="Times New Roman" w:eastAsia="Times New Roman" w:hAnsi="Times New Roman" w:cs="Times New Roman"/>
          <w:sz w:val="24"/>
          <w:szCs w:val="24"/>
        </w:rPr>
        <w:t xml:space="preserve"> and another 5 students are female. In the table below, the identification of students through cross tabulation is provided.  </w:t>
      </w:r>
    </w:p>
    <w:p w:rsidR="000E42EF" w:rsidRDefault="000E42EF">
      <w:pPr>
        <w:spacing w:line="360" w:lineRule="auto"/>
        <w:jc w:val="both"/>
        <w:rPr>
          <w:rFonts w:ascii="Times New Roman" w:eastAsia="Times New Roman" w:hAnsi="Times New Roman" w:cs="Times New Roman"/>
          <w:b/>
          <w:sz w:val="24"/>
          <w:szCs w:val="24"/>
        </w:rPr>
      </w:pPr>
    </w:p>
    <w:tbl>
      <w:tblPr>
        <w:tblStyle w:val="a3"/>
        <w:tblW w:w="7215" w:type="dxa"/>
        <w:jc w:val="center"/>
        <w:tblBorders>
          <w:top w:val="nil"/>
          <w:left w:val="nil"/>
          <w:bottom w:val="nil"/>
          <w:right w:val="nil"/>
          <w:insideH w:val="nil"/>
          <w:insideV w:val="nil"/>
        </w:tblBorders>
        <w:tblLayout w:type="fixed"/>
        <w:tblLook w:val="0600" w:firstRow="0" w:lastRow="0" w:firstColumn="0" w:lastColumn="0" w:noHBand="1" w:noVBand="1"/>
      </w:tblPr>
      <w:tblGrid>
        <w:gridCol w:w="1250"/>
        <w:gridCol w:w="965"/>
        <w:gridCol w:w="1250"/>
        <w:gridCol w:w="1250"/>
        <w:gridCol w:w="1250"/>
        <w:gridCol w:w="1250"/>
      </w:tblGrid>
      <w:tr w:rsidR="000E42EF" w:rsidTr="00FD436A">
        <w:trPr>
          <w:trHeight w:val="515"/>
          <w:jc w:val="center"/>
        </w:trPr>
        <w:tc>
          <w:tcPr>
            <w:tcW w:w="7215" w:type="dxa"/>
            <w:gridSpan w:val="6"/>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students * </w:t>
            </w:r>
            <w:proofErr w:type="spellStart"/>
            <w:r>
              <w:rPr>
                <w:rFonts w:ascii="Times New Roman" w:eastAsia="Times New Roman" w:hAnsi="Times New Roman" w:cs="Times New Roman"/>
                <w:b/>
                <w:sz w:val="24"/>
                <w:szCs w:val="24"/>
              </w:rPr>
              <w:t>ice_cream</w:t>
            </w:r>
            <w:proofErr w:type="spellEnd"/>
            <w:r>
              <w:rPr>
                <w:rFonts w:ascii="Times New Roman" w:eastAsia="Times New Roman" w:hAnsi="Times New Roman" w:cs="Times New Roman"/>
                <w:b/>
                <w:sz w:val="24"/>
                <w:szCs w:val="24"/>
              </w:rPr>
              <w:t xml:space="preserve"> Cross Tabulation</w:t>
            </w:r>
          </w:p>
        </w:tc>
      </w:tr>
      <w:tr w:rsidR="000E42EF" w:rsidTr="00FD436A">
        <w:trPr>
          <w:trHeight w:val="545"/>
          <w:jc w:val="center"/>
        </w:trPr>
        <w:tc>
          <w:tcPr>
            <w:tcW w:w="7215" w:type="dxa"/>
            <w:gridSpan w:val="6"/>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bottom"/>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Count</w:t>
            </w:r>
          </w:p>
        </w:tc>
      </w:tr>
      <w:tr w:rsidR="000E42EF" w:rsidTr="00FD436A">
        <w:trPr>
          <w:trHeight w:val="545"/>
          <w:jc w:val="center"/>
        </w:trPr>
        <w:tc>
          <w:tcPr>
            <w:tcW w:w="2215"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750" w:type="dxa"/>
            <w:gridSpan w:val="3"/>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ice_cream</w:t>
            </w:r>
            <w:proofErr w:type="spellEnd"/>
          </w:p>
        </w:tc>
        <w:tc>
          <w:tcPr>
            <w:tcW w:w="1250" w:type="dxa"/>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w:t>
            </w:r>
          </w:p>
        </w:tc>
      </w:tr>
      <w:tr w:rsidR="000E42EF" w:rsidTr="00FD436A">
        <w:trPr>
          <w:trHeight w:val="545"/>
          <w:jc w:val="center"/>
        </w:trPr>
        <w:tc>
          <w:tcPr>
            <w:tcW w:w="221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0E42EF" w:rsidRDefault="000E42EF">
            <w:pPr>
              <w:spacing w:line="360" w:lineRule="auto"/>
              <w:jc w:val="both"/>
              <w:rPr>
                <w:rFonts w:ascii="Times New Roman" w:eastAsia="Times New Roman" w:hAnsi="Times New Roman" w:cs="Times New Roman"/>
                <w:sz w:val="24"/>
                <w:szCs w:val="24"/>
              </w:rPr>
            </w:pPr>
          </w:p>
        </w:tc>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250"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0E42EF" w:rsidRDefault="000E42EF">
            <w:pPr>
              <w:spacing w:line="360" w:lineRule="auto"/>
              <w:jc w:val="both"/>
              <w:rPr>
                <w:rFonts w:ascii="Times New Roman" w:eastAsia="Times New Roman" w:hAnsi="Times New Roman" w:cs="Times New Roman"/>
                <w:sz w:val="24"/>
                <w:szCs w:val="24"/>
              </w:rPr>
            </w:pPr>
          </w:p>
        </w:tc>
      </w:tr>
      <w:tr w:rsidR="000E42EF" w:rsidTr="00FD436A">
        <w:trPr>
          <w:trHeight w:val="545"/>
          <w:jc w:val="center"/>
        </w:trPr>
        <w:tc>
          <w:tcPr>
            <w:tcW w:w="1250" w:type="dxa"/>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students</w:t>
            </w:r>
          </w:p>
        </w:tc>
        <w:tc>
          <w:tcPr>
            <w:tcW w:w="96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r>
      <w:tr w:rsidR="000E42EF" w:rsidTr="00FD436A">
        <w:trPr>
          <w:trHeight w:val="515"/>
          <w:jc w:val="center"/>
        </w:trPr>
        <w:tc>
          <w:tcPr>
            <w:tcW w:w="1250"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0E42EF" w:rsidRDefault="000E42EF">
            <w:pPr>
              <w:spacing w:line="360" w:lineRule="auto"/>
              <w:jc w:val="both"/>
              <w:rPr>
                <w:rFonts w:ascii="Times New Roman" w:eastAsia="Times New Roman" w:hAnsi="Times New Roman" w:cs="Times New Roman"/>
                <w:sz w:val="24"/>
                <w:szCs w:val="24"/>
              </w:rPr>
            </w:pPr>
          </w:p>
        </w:tc>
        <w:tc>
          <w:tcPr>
            <w:tcW w:w="96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r w:rsidR="000E42EF" w:rsidTr="00FD436A">
        <w:trPr>
          <w:trHeight w:val="545"/>
          <w:jc w:val="center"/>
        </w:trPr>
        <w:tc>
          <w:tcPr>
            <w:tcW w:w="2215" w:type="dxa"/>
            <w:gridSpan w:val="2"/>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w:t>
            </w:r>
          </w:p>
        </w:tc>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2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r>
    </w:tbl>
    <w:p w:rsidR="000E42EF" w:rsidRDefault="000E42EF">
      <w:pPr>
        <w:spacing w:line="360" w:lineRule="auto"/>
        <w:jc w:val="center"/>
        <w:rPr>
          <w:rFonts w:ascii="Times New Roman" w:eastAsia="Times New Roman" w:hAnsi="Times New Roman" w:cs="Times New Roman"/>
          <w:sz w:val="24"/>
          <w:szCs w:val="24"/>
        </w:rPr>
      </w:pPr>
    </w:p>
    <w:p w:rsidR="00FD436A" w:rsidRDefault="00FD436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Table 5: Students and ice cream Cross Tabulation</w:t>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 in SPSS)</w:t>
      </w:r>
    </w:p>
    <w:p w:rsidR="000E42EF" w:rsidRDefault="000E42EF">
      <w:pPr>
        <w:spacing w:line="360" w:lineRule="auto"/>
        <w:jc w:val="both"/>
        <w:rPr>
          <w:rFonts w:ascii="Times New Roman" w:eastAsia="Times New Roman" w:hAnsi="Times New Roman" w:cs="Times New Roman"/>
          <w:sz w:val="24"/>
          <w:szCs w:val="24"/>
        </w:rPr>
      </w:pPr>
    </w:p>
    <w:p w:rsidR="000E42EF" w:rsidRDefault="00E675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identification of the data can be provided in the form of graphical presentation that can be provided below. </w:t>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114300" distB="114300" distL="114300" distR="114300">
            <wp:extent cx="4556419" cy="3650977"/>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556419" cy="3650977"/>
                    </a:xfrm>
                    <a:prstGeom prst="rect">
                      <a:avLst/>
                    </a:prstGeom>
                    <a:ln/>
                  </pic:spPr>
                </pic:pic>
              </a:graphicData>
            </a:graphic>
          </wp:inline>
        </w:drawing>
      </w:r>
    </w:p>
    <w:p w:rsidR="000E42EF" w:rsidRDefault="00E6758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Cross tabulation of ice cream vs. Students </w:t>
      </w: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 in SPSS)</w:t>
      </w:r>
    </w:p>
    <w:p w:rsidR="000E42EF" w:rsidRDefault="000E42EF">
      <w:pPr>
        <w:spacing w:line="360" w:lineRule="auto"/>
        <w:jc w:val="both"/>
        <w:rPr>
          <w:rFonts w:ascii="Times New Roman" w:eastAsia="Times New Roman" w:hAnsi="Times New Roman" w:cs="Times New Roman"/>
          <w:sz w:val="24"/>
          <w:szCs w:val="24"/>
        </w:rPr>
      </w:pPr>
    </w:p>
    <w:p w:rsidR="000E42EF" w:rsidRDefault="00E6758C">
      <w:pPr>
        <w:pStyle w:val="Heading2"/>
      </w:pPr>
      <w:bookmarkStart w:id="7" w:name="_phh4y5dcqr1r" w:colFirst="0" w:colLast="0"/>
      <w:bookmarkStart w:id="8" w:name="_Toc113285710"/>
      <w:bookmarkEnd w:id="7"/>
      <w:r>
        <w:t>2.2</w:t>
      </w:r>
      <w:bookmarkEnd w:id="8"/>
    </w:p>
    <w:p w:rsidR="000E42EF" w:rsidRDefault="00E675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analysis of the data the total numbers of the students can be identified that is 35. Within these students, 15 students are male and 20 students are female. The numbers of students can be provided </w:t>
      </w:r>
    </w:p>
    <w:p w:rsidR="000E42EF" w:rsidRDefault="00E6758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6: Gender of students with different numbers </w:t>
      </w:r>
    </w:p>
    <w:tbl>
      <w:tblPr>
        <w:tblStyle w:val="a4"/>
        <w:tblW w:w="8415" w:type="dxa"/>
        <w:tblBorders>
          <w:top w:val="nil"/>
          <w:left w:val="nil"/>
          <w:bottom w:val="nil"/>
          <w:right w:val="nil"/>
          <w:insideH w:val="nil"/>
          <w:insideV w:val="nil"/>
        </w:tblBorders>
        <w:tblLayout w:type="fixed"/>
        <w:tblLook w:val="0600" w:firstRow="0" w:lastRow="0" w:firstColumn="0" w:lastColumn="0" w:noHBand="1" w:noVBand="1"/>
      </w:tblPr>
      <w:tblGrid>
        <w:gridCol w:w="1350"/>
        <w:gridCol w:w="1185"/>
        <w:gridCol w:w="1470"/>
        <w:gridCol w:w="1470"/>
        <w:gridCol w:w="1470"/>
        <w:gridCol w:w="1470"/>
      </w:tblGrid>
      <w:tr w:rsidR="000E42EF">
        <w:trPr>
          <w:trHeight w:val="570"/>
        </w:trPr>
        <w:tc>
          <w:tcPr>
            <w:tcW w:w="8415" w:type="dxa"/>
            <w:gridSpan w:val="6"/>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Gender of students </w:t>
            </w:r>
          </w:p>
        </w:tc>
      </w:tr>
      <w:tr w:rsidR="000E42EF">
        <w:trPr>
          <w:trHeight w:val="570"/>
        </w:trPr>
        <w:tc>
          <w:tcPr>
            <w:tcW w:w="8415" w:type="dxa"/>
            <w:gridSpan w:val="6"/>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bottom"/>
          </w:tcPr>
          <w:p w:rsidR="000E42EF" w:rsidRDefault="00E6758C">
            <w:pPr>
              <w:spacing w:line="349"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Count</w:t>
            </w:r>
          </w:p>
        </w:tc>
      </w:tr>
      <w:tr w:rsidR="000E42EF">
        <w:trPr>
          <w:trHeight w:val="570"/>
        </w:trPr>
        <w:tc>
          <w:tcPr>
            <w:tcW w:w="2535"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tc>
        <w:tc>
          <w:tcPr>
            <w:tcW w:w="4410" w:type="dxa"/>
            <w:gridSpan w:val="3"/>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ice_cream</w:t>
            </w:r>
            <w:proofErr w:type="spellEnd"/>
          </w:p>
        </w:tc>
        <w:tc>
          <w:tcPr>
            <w:tcW w:w="1470" w:type="dxa"/>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w:t>
            </w:r>
          </w:p>
        </w:tc>
      </w:tr>
      <w:tr w:rsidR="000E42EF">
        <w:trPr>
          <w:trHeight w:val="570"/>
        </w:trPr>
        <w:tc>
          <w:tcPr>
            <w:tcW w:w="253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0E42EF" w:rsidRDefault="000E42EF">
            <w:pPr>
              <w:spacing w:line="360" w:lineRule="auto"/>
              <w:jc w:val="both"/>
              <w:rPr>
                <w:rFonts w:ascii="Times New Roman" w:eastAsia="Times New Roman" w:hAnsi="Times New Roman" w:cs="Times New Roman"/>
                <w:sz w:val="24"/>
                <w:szCs w:val="24"/>
              </w:rPr>
            </w:pPr>
          </w:p>
        </w:tc>
        <w:tc>
          <w:tcPr>
            <w:tcW w:w="14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4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4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470"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0E42EF" w:rsidRDefault="000E42EF">
            <w:pPr>
              <w:spacing w:line="360" w:lineRule="auto"/>
              <w:jc w:val="both"/>
              <w:rPr>
                <w:rFonts w:ascii="Times New Roman" w:eastAsia="Times New Roman" w:hAnsi="Times New Roman" w:cs="Times New Roman"/>
                <w:sz w:val="24"/>
                <w:szCs w:val="24"/>
              </w:rPr>
            </w:pPr>
          </w:p>
        </w:tc>
      </w:tr>
      <w:tr w:rsidR="000E42EF">
        <w:trPr>
          <w:trHeight w:val="570"/>
        </w:trPr>
        <w:tc>
          <w:tcPr>
            <w:tcW w:w="1350" w:type="dxa"/>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students</w:t>
            </w:r>
          </w:p>
        </w:tc>
        <w:tc>
          <w:tcPr>
            <w:tcW w:w="11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4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4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4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4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r>
      <w:tr w:rsidR="000E42EF">
        <w:trPr>
          <w:trHeight w:val="570"/>
        </w:trPr>
        <w:tc>
          <w:tcPr>
            <w:tcW w:w="1350"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0E42EF" w:rsidRDefault="000E42EF">
            <w:pPr>
              <w:spacing w:line="360" w:lineRule="auto"/>
              <w:jc w:val="both"/>
              <w:rPr>
                <w:rFonts w:ascii="Times New Roman" w:eastAsia="Times New Roman" w:hAnsi="Times New Roman" w:cs="Times New Roman"/>
                <w:sz w:val="24"/>
                <w:szCs w:val="24"/>
              </w:rPr>
            </w:pPr>
          </w:p>
        </w:tc>
        <w:tc>
          <w:tcPr>
            <w:tcW w:w="11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4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4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4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4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r w:rsidR="000E42EF">
        <w:trPr>
          <w:trHeight w:val="570"/>
        </w:trPr>
        <w:tc>
          <w:tcPr>
            <w:tcW w:w="2535" w:type="dxa"/>
            <w:gridSpan w:val="2"/>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w:t>
            </w:r>
          </w:p>
        </w:tc>
        <w:tc>
          <w:tcPr>
            <w:tcW w:w="14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14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4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47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r>
    </w:tbl>
    <w:p w:rsidR="000E42EF" w:rsidRDefault="000E42EF">
      <w:pPr>
        <w:spacing w:line="360" w:lineRule="auto"/>
        <w:jc w:val="center"/>
        <w:rPr>
          <w:rFonts w:ascii="Times New Roman" w:eastAsia="Times New Roman" w:hAnsi="Times New Roman" w:cs="Times New Roman"/>
          <w:sz w:val="24"/>
          <w:szCs w:val="24"/>
        </w:rPr>
      </w:pP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 in SPSS)</w:t>
      </w:r>
    </w:p>
    <w:p w:rsidR="000E42EF" w:rsidRDefault="00E6758C">
      <w:pPr>
        <w:pStyle w:val="Heading2"/>
      </w:pPr>
      <w:bookmarkStart w:id="9" w:name="_vibmgm5t9a3v" w:colFirst="0" w:colLast="0"/>
      <w:bookmarkStart w:id="10" w:name="_Toc113285711"/>
      <w:bookmarkEnd w:id="9"/>
      <w:r>
        <w:t>2.3</w:t>
      </w:r>
      <w:bookmarkEnd w:id="10"/>
    </w:p>
    <w:p w:rsidR="000E42EF" w:rsidRDefault="00E675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mean and median value for the participant, like strawberry and chocolate flavor can be evaluated by the analysis of the data. </w:t>
      </w:r>
    </w:p>
    <w:p w:rsidR="000E42EF" w:rsidRDefault="00E6758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7: Mean and median of students who like chocolate flavor and strawberry flavor </w:t>
      </w:r>
    </w:p>
    <w:tbl>
      <w:tblPr>
        <w:tblStyle w:val="a5"/>
        <w:tblW w:w="5495" w:type="dxa"/>
        <w:tblBorders>
          <w:top w:val="nil"/>
          <w:left w:val="nil"/>
          <w:bottom w:val="nil"/>
          <w:right w:val="nil"/>
          <w:insideH w:val="nil"/>
          <w:insideV w:val="nil"/>
        </w:tblBorders>
        <w:tblLayout w:type="fixed"/>
        <w:tblLook w:val="0600" w:firstRow="0" w:lastRow="0" w:firstColumn="0" w:lastColumn="0" w:noHBand="1" w:noVBand="1"/>
      </w:tblPr>
      <w:tblGrid>
        <w:gridCol w:w="1385"/>
        <w:gridCol w:w="1235"/>
        <w:gridCol w:w="1640"/>
        <w:gridCol w:w="1235"/>
      </w:tblGrid>
      <w:tr w:rsidR="000E42EF">
        <w:trPr>
          <w:trHeight w:val="545"/>
        </w:trPr>
        <w:tc>
          <w:tcPr>
            <w:tcW w:w="5495" w:type="dxa"/>
            <w:gridSpan w:val="4"/>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Report</w:t>
            </w:r>
          </w:p>
        </w:tc>
      </w:tr>
      <w:tr w:rsidR="000E42EF">
        <w:trPr>
          <w:trHeight w:val="545"/>
        </w:trPr>
        <w:tc>
          <w:tcPr>
            <w:tcW w:w="5495" w:type="dxa"/>
            <w:gridSpan w:val="4"/>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bottom"/>
          </w:tcPr>
          <w:p w:rsidR="000E42EF" w:rsidRDefault="00E6758C">
            <w:pPr>
              <w:spacing w:line="349" w:lineRule="auto"/>
              <w:ind w:left="60" w:right="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Students </w:t>
            </w:r>
          </w:p>
        </w:tc>
      </w:tr>
      <w:tr w:rsidR="000E42EF">
        <w:trPr>
          <w:trHeight w:val="860"/>
        </w:trPr>
        <w:tc>
          <w:tcPr>
            <w:tcW w:w="13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ice_cream</w:t>
            </w:r>
            <w:proofErr w:type="spellEnd"/>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Mean</w:t>
            </w:r>
          </w:p>
        </w:tc>
        <w:tc>
          <w:tcPr>
            <w:tcW w:w="164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Std. Deviation</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Median</w:t>
            </w:r>
          </w:p>
        </w:tc>
      </w:tr>
      <w:tr w:rsidR="000E42EF">
        <w:trPr>
          <w:trHeight w:val="545"/>
        </w:trPr>
        <w:tc>
          <w:tcPr>
            <w:tcW w:w="13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c>
          <w:tcPr>
            <w:tcW w:w="164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.506</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r>
      <w:tr w:rsidR="000E42EF">
        <w:trPr>
          <w:trHeight w:val="545"/>
        </w:trPr>
        <w:tc>
          <w:tcPr>
            <w:tcW w:w="13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w:t>
            </w:r>
          </w:p>
        </w:tc>
        <w:tc>
          <w:tcPr>
            <w:tcW w:w="164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.483</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r>
      <w:tr w:rsidR="000E42EF">
        <w:trPr>
          <w:trHeight w:val="545"/>
        </w:trPr>
        <w:tc>
          <w:tcPr>
            <w:tcW w:w="13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w:t>
            </w:r>
          </w:p>
        </w:tc>
        <w:tc>
          <w:tcPr>
            <w:tcW w:w="164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.492</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r>
      <w:tr w:rsidR="000E42EF">
        <w:trPr>
          <w:trHeight w:val="545"/>
        </w:trPr>
        <w:tc>
          <w:tcPr>
            <w:tcW w:w="13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Total</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p>
        </w:tc>
        <w:tc>
          <w:tcPr>
            <w:tcW w:w="164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.502</w:t>
            </w:r>
          </w:p>
        </w:tc>
        <w:tc>
          <w:tcPr>
            <w:tcW w:w="12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49"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r>
    </w:tbl>
    <w:p w:rsidR="000E42EF" w:rsidRDefault="000E42EF">
      <w:pPr>
        <w:spacing w:line="360" w:lineRule="auto"/>
        <w:jc w:val="center"/>
        <w:rPr>
          <w:rFonts w:ascii="Times New Roman" w:eastAsia="Times New Roman" w:hAnsi="Times New Roman" w:cs="Times New Roman"/>
          <w:sz w:val="24"/>
          <w:szCs w:val="24"/>
        </w:rPr>
      </w:pPr>
    </w:p>
    <w:p w:rsidR="000E42EF" w:rsidRDefault="00E6758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 in SPSS)</w:t>
      </w:r>
    </w:p>
    <w:p w:rsidR="000E42EF" w:rsidRDefault="00E675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From the presentation of the above table the identification of mean and median value is possible. Ice cream “2” represents chocolate flavor and ice cream “3” represents strawberry flavor. From the analyzed table it can be stated that for the participants who like strawberry flavor, the mean value is 0.67 and 1.0 is the median value For the participants who like chocolate flavor, the mean value is 0.70 and 1.0 is the median value. </w:t>
      </w:r>
    </w:p>
    <w:p w:rsidR="000E42EF" w:rsidRDefault="00E6758C">
      <w:pPr>
        <w:pStyle w:val="Heading2"/>
      </w:pPr>
      <w:bookmarkStart w:id="11" w:name="_69iyxvy60vc7" w:colFirst="0" w:colLast="0"/>
      <w:bookmarkStart w:id="12" w:name="_Toc113285712"/>
      <w:bookmarkEnd w:id="11"/>
      <w:r>
        <w:t>2.4</w:t>
      </w:r>
      <w:bookmarkEnd w:id="12"/>
    </w:p>
    <w:p w:rsidR="000E42EF" w:rsidRDefault="00E6758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the use of the dataset, </w:t>
      </w:r>
      <w:proofErr w:type="spellStart"/>
      <w:r>
        <w:rPr>
          <w:rFonts w:ascii="Times New Roman" w:eastAsia="Times New Roman" w:hAnsi="Times New Roman" w:cs="Times New Roman"/>
          <w:sz w:val="24"/>
          <w:szCs w:val="24"/>
        </w:rPr>
        <w:t>Ice_cream_csv</w:t>
      </w:r>
      <w:proofErr w:type="spellEnd"/>
      <w:r>
        <w:rPr>
          <w:rFonts w:ascii="Times New Roman" w:eastAsia="Times New Roman" w:hAnsi="Times New Roman" w:cs="Times New Roman"/>
          <w:sz w:val="24"/>
          <w:szCs w:val="24"/>
        </w:rPr>
        <w:t xml:space="preserve"> in the SPSS format the identification of K-means can be possible. The K-means clustering can be provided by the analysis of the provided data. The initial cluster centers can be provided below in the form of a graph.</w:t>
      </w:r>
    </w:p>
    <w:p w:rsidR="000E42EF" w:rsidRDefault="00E6758C">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8: Initial Cluster Centers</w:t>
      </w:r>
    </w:p>
    <w:tbl>
      <w:tblPr>
        <w:tblStyle w:val="a6"/>
        <w:tblW w:w="5205" w:type="dxa"/>
        <w:tblBorders>
          <w:top w:val="nil"/>
          <w:left w:val="nil"/>
          <w:bottom w:val="nil"/>
          <w:right w:val="nil"/>
          <w:insideH w:val="nil"/>
          <w:insideV w:val="nil"/>
        </w:tblBorders>
        <w:tblLayout w:type="fixed"/>
        <w:tblLook w:val="0600" w:firstRow="0" w:lastRow="0" w:firstColumn="0" w:lastColumn="0" w:noHBand="1" w:noVBand="1"/>
      </w:tblPr>
      <w:tblGrid>
        <w:gridCol w:w="2220"/>
        <w:gridCol w:w="1500"/>
        <w:gridCol w:w="1485"/>
      </w:tblGrid>
      <w:tr w:rsidR="000E42EF">
        <w:trPr>
          <w:trHeight w:val="585"/>
        </w:trPr>
        <w:tc>
          <w:tcPr>
            <w:tcW w:w="5205"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Initial Cluster Centers</w:t>
            </w:r>
          </w:p>
        </w:tc>
      </w:tr>
      <w:tr w:rsidR="000E42EF">
        <w:trPr>
          <w:trHeight w:val="585"/>
        </w:trPr>
        <w:tc>
          <w:tcPr>
            <w:tcW w:w="2220" w:type="dxa"/>
            <w:vMerge w:val="restart"/>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985" w:type="dxa"/>
            <w:gridSpan w:val="2"/>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Cluster</w:t>
            </w:r>
          </w:p>
        </w:tc>
      </w:tr>
      <w:tr w:rsidR="000E42EF">
        <w:trPr>
          <w:trHeight w:val="585"/>
        </w:trPr>
        <w:tc>
          <w:tcPr>
            <w:tcW w:w="2220"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0E42EF" w:rsidRDefault="000E42EF">
            <w:pPr>
              <w:widowControl w:val="0"/>
              <w:pBdr>
                <w:top w:val="nil"/>
                <w:left w:val="nil"/>
                <w:bottom w:val="nil"/>
                <w:right w:val="nil"/>
                <w:between w:val="nil"/>
              </w:pBdr>
              <w:rPr>
                <w:rFonts w:ascii="Times New Roman" w:eastAsia="Times New Roman" w:hAnsi="Times New Roman" w:cs="Times New Roman"/>
                <w:sz w:val="24"/>
                <w:szCs w:val="24"/>
              </w:rPr>
            </w:pPr>
          </w:p>
        </w:tc>
        <w:tc>
          <w:tcPr>
            <w:tcW w:w="150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48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0E42EF">
        <w:trPr>
          <w:trHeight w:val="585"/>
        </w:trPr>
        <w:tc>
          <w:tcPr>
            <w:tcW w:w="222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 score(students)</w:t>
            </w:r>
          </w:p>
        </w:tc>
        <w:tc>
          <w:tcPr>
            <w:tcW w:w="150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-1.13809</w:t>
            </w:r>
          </w:p>
        </w:tc>
        <w:tc>
          <w:tcPr>
            <w:tcW w:w="148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.85356</w:t>
            </w:r>
          </w:p>
        </w:tc>
      </w:tr>
      <w:tr w:rsidR="000E42EF">
        <w:trPr>
          <w:trHeight w:val="585"/>
        </w:trPr>
        <w:tc>
          <w:tcPr>
            <w:tcW w:w="222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 score(video)</w:t>
            </w:r>
          </w:p>
        </w:tc>
        <w:tc>
          <w:tcPr>
            <w:tcW w:w="150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-1.52916</w:t>
            </w:r>
          </w:p>
        </w:tc>
        <w:tc>
          <w:tcPr>
            <w:tcW w:w="148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1.47762</w:t>
            </w:r>
          </w:p>
        </w:tc>
      </w:tr>
      <w:tr w:rsidR="000E42EF">
        <w:trPr>
          <w:trHeight w:val="585"/>
        </w:trPr>
        <w:tc>
          <w:tcPr>
            <w:tcW w:w="222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 score(puzzle)</w:t>
            </w:r>
          </w:p>
        </w:tc>
        <w:tc>
          <w:tcPr>
            <w:tcW w:w="150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-1.91086</w:t>
            </w:r>
          </w:p>
        </w:tc>
        <w:tc>
          <w:tcPr>
            <w:tcW w:w="148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1.66288</w:t>
            </w:r>
          </w:p>
        </w:tc>
      </w:tr>
    </w:tbl>
    <w:p w:rsidR="000E42EF" w:rsidRDefault="00E6758C">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(Source: Self-created in SPSS)</w:t>
      </w:r>
    </w:p>
    <w:p w:rsidR="000E42EF" w:rsidRDefault="00E6758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K-means of clustering, in cluster 1, the value for students is -1.13809 and in cluster 2 this K-means value for students is .85356. This K-means for clustering in cluster 1, the value for video is -1.52916 and in cluster 2 this K-means value for video is 1.47762. This value for clustering in cluster 1, for the puzzle, is -1.91086 and in cluster 2 this K-means value for the puzzle is 1.66288. The final cluster center can be provided in the table below.</w:t>
      </w:r>
    </w:p>
    <w:p w:rsidR="000E42EF" w:rsidRDefault="00E6758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Table 9: Final Cluster Centers</w:t>
      </w:r>
      <w:r>
        <w:rPr>
          <w:rFonts w:ascii="Times New Roman" w:eastAsia="Times New Roman" w:hAnsi="Times New Roman" w:cs="Times New Roman"/>
          <w:sz w:val="24"/>
          <w:szCs w:val="24"/>
        </w:rPr>
        <w:t xml:space="preserve"> </w:t>
      </w:r>
    </w:p>
    <w:tbl>
      <w:tblPr>
        <w:tblStyle w:val="a7"/>
        <w:tblW w:w="5145" w:type="dxa"/>
        <w:tblBorders>
          <w:top w:val="nil"/>
          <w:left w:val="nil"/>
          <w:bottom w:val="nil"/>
          <w:right w:val="nil"/>
          <w:insideH w:val="nil"/>
          <w:insideV w:val="nil"/>
        </w:tblBorders>
        <w:tblLayout w:type="fixed"/>
        <w:tblLook w:val="0600" w:firstRow="0" w:lastRow="0" w:firstColumn="0" w:lastColumn="0" w:noHBand="1" w:noVBand="1"/>
      </w:tblPr>
      <w:tblGrid>
        <w:gridCol w:w="2375"/>
        <w:gridCol w:w="1205"/>
        <w:gridCol w:w="1565"/>
      </w:tblGrid>
      <w:tr w:rsidR="000E42EF">
        <w:trPr>
          <w:trHeight w:val="575"/>
        </w:trPr>
        <w:tc>
          <w:tcPr>
            <w:tcW w:w="5145" w:type="dxa"/>
            <w:gridSpan w:val="3"/>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Final Cluster Centers</w:t>
            </w:r>
          </w:p>
        </w:tc>
      </w:tr>
      <w:tr w:rsidR="000E42EF">
        <w:trPr>
          <w:trHeight w:val="575"/>
        </w:trPr>
        <w:tc>
          <w:tcPr>
            <w:tcW w:w="2375" w:type="dxa"/>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770" w:type="dxa"/>
            <w:gridSpan w:val="2"/>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Cluster</w:t>
            </w:r>
          </w:p>
        </w:tc>
      </w:tr>
      <w:tr w:rsidR="000E42EF">
        <w:trPr>
          <w:trHeight w:val="575"/>
        </w:trPr>
        <w:tc>
          <w:tcPr>
            <w:tcW w:w="2375"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0E42EF" w:rsidRDefault="000E42EF">
            <w:pPr>
              <w:widowControl w:val="0"/>
              <w:pBdr>
                <w:top w:val="nil"/>
                <w:left w:val="nil"/>
                <w:bottom w:val="nil"/>
                <w:right w:val="nil"/>
                <w:between w:val="nil"/>
              </w:pBdr>
              <w:rPr>
                <w:rFonts w:ascii="Times New Roman" w:eastAsia="Times New Roman" w:hAnsi="Times New Roman" w:cs="Times New Roman"/>
                <w:sz w:val="24"/>
                <w:szCs w:val="24"/>
              </w:rPr>
            </w:pP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56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0E42EF">
        <w:trPr>
          <w:trHeight w:val="575"/>
        </w:trPr>
        <w:tc>
          <w:tcPr>
            <w:tcW w:w="237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Zscore</w:t>
            </w:r>
            <w:proofErr w:type="spellEnd"/>
            <w:r>
              <w:rPr>
                <w:rFonts w:ascii="Times New Roman" w:eastAsia="Times New Roman" w:hAnsi="Times New Roman" w:cs="Times New Roman"/>
                <w:sz w:val="24"/>
                <w:szCs w:val="24"/>
              </w:rPr>
              <w:t>(students)</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-.26674</w:t>
            </w:r>
          </w:p>
        </w:tc>
        <w:tc>
          <w:tcPr>
            <w:tcW w:w="156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.22462</w:t>
            </w:r>
          </w:p>
        </w:tc>
      </w:tr>
      <w:tr w:rsidR="000E42EF">
        <w:trPr>
          <w:trHeight w:val="575"/>
        </w:trPr>
        <w:tc>
          <w:tcPr>
            <w:tcW w:w="237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Zscore</w:t>
            </w:r>
            <w:proofErr w:type="spellEnd"/>
            <w:r>
              <w:rPr>
                <w:rFonts w:ascii="Times New Roman" w:eastAsia="Times New Roman" w:hAnsi="Times New Roman" w:cs="Times New Roman"/>
                <w:sz w:val="24"/>
                <w:szCs w:val="24"/>
              </w:rPr>
              <w:t>(video)</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-.75867</w:t>
            </w:r>
          </w:p>
        </w:tc>
        <w:tc>
          <w:tcPr>
            <w:tcW w:w="156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.63888</w:t>
            </w:r>
          </w:p>
        </w:tc>
      </w:tr>
      <w:tr w:rsidR="000E42EF">
        <w:trPr>
          <w:trHeight w:val="575"/>
        </w:trPr>
        <w:tc>
          <w:tcPr>
            <w:tcW w:w="237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Zscore</w:t>
            </w:r>
            <w:proofErr w:type="spellEnd"/>
            <w:r>
              <w:rPr>
                <w:rFonts w:ascii="Times New Roman" w:eastAsia="Times New Roman" w:hAnsi="Times New Roman" w:cs="Times New Roman"/>
                <w:sz w:val="24"/>
                <w:szCs w:val="24"/>
              </w:rPr>
              <w:t>(puzzle)</w:t>
            </w:r>
          </w:p>
        </w:tc>
        <w:tc>
          <w:tcPr>
            <w:tcW w:w="120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-.73025</w:t>
            </w:r>
          </w:p>
        </w:tc>
        <w:tc>
          <w:tcPr>
            <w:tcW w:w="156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.61494</w:t>
            </w:r>
          </w:p>
        </w:tc>
      </w:tr>
    </w:tbl>
    <w:p w:rsidR="000E42EF" w:rsidRDefault="00E6758C">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 in SPSS)</w:t>
      </w:r>
    </w:p>
    <w:p w:rsidR="000E42EF" w:rsidRDefault="00E6758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this table, it can be stated that for the final cluster this value for students is -.26674 for cluster 1 and the value for students is .22462 for cluster 2. The value for video is -.75867 for cluster 1 and the value for video is .63888 for cluster 2. The value for the puzzle is -.73025 for cluster 1 and the value for the puzzle is .61494 for cluster 2. The final cluster can be provided in the form of the pie chart to discuss the data.</w:t>
      </w:r>
    </w:p>
    <w:p w:rsidR="000E42EF" w:rsidRDefault="00E6758C">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noProof/>
          <w:sz w:val="24"/>
          <w:szCs w:val="24"/>
          <w:lang w:val="en-GB" w:eastAsia="en-GB"/>
        </w:rPr>
        <w:drawing>
          <wp:inline distT="114300" distB="114300" distL="114300" distR="114300">
            <wp:extent cx="3700463" cy="2807618"/>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t="5028"/>
                    <a:stretch>
                      <a:fillRect/>
                    </a:stretch>
                  </pic:blipFill>
                  <pic:spPr>
                    <a:xfrm>
                      <a:off x="0" y="0"/>
                      <a:ext cx="3700463" cy="2807618"/>
                    </a:xfrm>
                    <a:prstGeom prst="rect">
                      <a:avLst/>
                    </a:prstGeom>
                    <a:ln/>
                  </pic:spPr>
                </pic:pic>
              </a:graphicData>
            </a:graphic>
          </wp:inline>
        </w:drawing>
      </w:r>
    </w:p>
    <w:p w:rsidR="000E42EF" w:rsidRDefault="00E6758C">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Graphical analysis for Final Cluster Centers</w:t>
      </w:r>
    </w:p>
    <w:p w:rsidR="000E42EF" w:rsidRDefault="00E6758C">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 in SPSS)</w:t>
      </w:r>
    </w:p>
    <w:p w:rsidR="000E42EF" w:rsidRDefault="00E6758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numbers of the cases for each cluster can be stated and this can be provided in the form of a table.</w:t>
      </w:r>
    </w:p>
    <w:p w:rsidR="000E42EF" w:rsidRDefault="00E6758C">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10: Number of Cases in each Cluster</w:t>
      </w:r>
    </w:p>
    <w:tbl>
      <w:tblPr>
        <w:tblStyle w:val="a8"/>
        <w:tblW w:w="6855" w:type="dxa"/>
        <w:tblBorders>
          <w:top w:val="nil"/>
          <w:left w:val="nil"/>
          <w:bottom w:val="nil"/>
          <w:right w:val="nil"/>
          <w:insideH w:val="nil"/>
          <w:insideV w:val="nil"/>
        </w:tblBorders>
        <w:tblLayout w:type="fixed"/>
        <w:tblLook w:val="0600" w:firstRow="0" w:lastRow="0" w:firstColumn="0" w:lastColumn="0" w:noHBand="1" w:noVBand="1"/>
      </w:tblPr>
      <w:tblGrid>
        <w:gridCol w:w="2195"/>
        <w:gridCol w:w="2825"/>
        <w:gridCol w:w="1835"/>
      </w:tblGrid>
      <w:tr w:rsidR="000E42EF">
        <w:trPr>
          <w:trHeight w:val="575"/>
        </w:trPr>
        <w:tc>
          <w:tcPr>
            <w:tcW w:w="6855" w:type="dxa"/>
            <w:gridSpan w:val="3"/>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Number of Cases in each Cluster</w:t>
            </w:r>
          </w:p>
        </w:tc>
      </w:tr>
      <w:tr w:rsidR="000E42EF">
        <w:trPr>
          <w:trHeight w:val="575"/>
        </w:trPr>
        <w:tc>
          <w:tcPr>
            <w:tcW w:w="2195" w:type="dxa"/>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Cluster</w:t>
            </w:r>
          </w:p>
        </w:tc>
        <w:tc>
          <w:tcPr>
            <w:tcW w:w="282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16.000</w:t>
            </w:r>
          </w:p>
        </w:tc>
      </w:tr>
      <w:tr w:rsidR="000E42EF">
        <w:trPr>
          <w:trHeight w:val="575"/>
        </w:trPr>
        <w:tc>
          <w:tcPr>
            <w:tcW w:w="2195"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0E42EF" w:rsidRDefault="000E42EF">
            <w:pPr>
              <w:spacing w:line="360" w:lineRule="auto"/>
              <w:jc w:val="center"/>
              <w:rPr>
                <w:rFonts w:ascii="Times New Roman" w:eastAsia="Times New Roman" w:hAnsi="Times New Roman" w:cs="Times New Roman"/>
                <w:sz w:val="24"/>
                <w:szCs w:val="24"/>
              </w:rPr>
            </w:pPr>
          </w:p>
        </w:tc>
        <w:tc>
          <w:tcPr>
            <w:tcW w:w="282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19.000</w:t>
            </w:r>
          </w:p>
        </w:tc>
      </w:tr>
      <w:tr w:rsidR="000E42EF">
        <w:trPr>
          <w:trHeight w:val="575"/>
        </w:trPr>
        <w:tc>
          <w:tcPr>
            <w:tcW w:w="5020" w:type="dxa"/>
            <w:gridSpan w:val="2"/>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Valid</w:t>
            </w:r>
          </w:p>
        </w:tc>
        <w:tc>
          <w:tcPr>
            <w:tcW w:w="18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35.000</w:t>
            </w:r>
          </w:p>
        </w:tc>
      </w:tr>
      <w:tr w:rsidR="000E42EF">
        <w:trPr>
          <w:trHeight w:val="575"/>
        </w:trPr>
        <w:tc>
          <w:tcPr>
            <w:tcW w:w="5020" w:type="dxa"/>
            <w:gridSpan w:val="2"/>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Missing</w:t>
            </w:r>
          </w:p>
        </w:tc>
        <w:tc>
          <w:tcPr>
            <w:tcW w:w="183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bl>
    <w:p w:rsidR="000E42EF" w:rsidRDefault="00E6758C">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 in SPSS)</w:t>
      </w:r>
    </w:p>
    <w:p w:rsidR="000E42EF" w:rsidRDefault="00E6758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numbers for each cluster are 16 for cluster 1 and the number is 19 for cluster 2. From this, it can be stated that the valid cluster number is 35.00. The missing numbers of clusters are not present in the analyzed data.</w:t>
      </w:r>
    </w:p>
    <w:p w:rsidR="000E42EF" w:rsidRDefault="00E6758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analysis of the data, the ANOVA can be provided for the analysis of statistical methods that can be provided in the form of a table.</w:t>
      </w:r>
    </w:p>
    <w:p w:rsidR="000E42EF" w:rsidRDefault="00E6758C">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11: ANOVA test</w:t>
      </w:r>
    </w:p>
    <w:tbl>
      <w:tblPr>
        <w:tblStyle w:val="a9"/>
        <w:tblW w:w="9358" w:type="dxa"/>
        <w:tblBorders>
          <w:top w:val="nil"/>
          <w:left w:val="nil"/>
          <w:bottom w:val="nil"/>
          <w:right w:val="nil"/>
          <w:insideH w:val="nil"/>
          <w:insideV w:val="nil"/>
        </w:tblBorders>
        <w:tblLayout w:type="fixed"/>
        <w:tblLook w:val="0600" w:firstRow="0" w:lastRow="0" w:firstColumn="0" w:lastColumn="0" w:noHBand="1" w:noVBand="1"/>
      </w:tblPr>
      <w:tblGrid>
        <w:gridCol w:w="2101"/>
        <w:gridCol w:w="1216"/>
        <w:gridCol w:w="1139"/>
        <w:gridCol w:w="1485"/>
        <w:gridCol w:w="1139"/>
        <w:gridCol w:w="1139"/>
        <w:gridCol w:w="1139"/>
      </w:tblGrid>
      <w:tr w:rsidR="000E42EF">
        <w:trPr>
          <w:trHeight w:val="590"/>
        </w:trPr>
        <w:tc>
          <w:tcPr>
            <w:tcW w:w="9356" w:type="dxa"/>
            <w:gridSpan w:val="7"/>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ANOVA</w:t>
            </w:r>
          </w:p>
        </w:tc>
      </w:tr>
      <w:tr w:rsidR="000E42EF">
        <w:trPr>
          <w:trHeight w:val="590"/>
        </w:trPr>
        <w:tc>
          <w:tcPr>
            <w:tcW w:w="2100" w:type="dxa"/>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354" w:type="dxa"/>
            <w:gridSpan w:val="2"/>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Cluster</w:t>
            </w:r>
          </w:p>
        </w:tc>
        <w:tc>
          <w:tcPr>
            <w:tcW w:w="2624" w:type="dxa"/>
            <w:gridSpan w:val="2"/>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Error</w:t>
            </w:r>
          </w:p>
        </w:tc>
        <w:tc>
          <w:tcPr>
            <w:tcW w:w="1139" w:type="dxa"/>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w:t>
            </w:r>
          </w:p>
        </w:tc>
        <w:tc>
          <w:tcPr>
            <w:tcW w:w="1139" w:type="dxa"/>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Sig.</w:t>
            </w:r>
          </w:p>
        </w:tc>
      </w:tr>
      <w:tr w:rsidR="000E42EF">
        <w:trPr>
          <w:trHeight w:val="950"/>
        </w:trPr>
        <w:tc>
          <w:tcPr>
            <w:tcW w:w="2100"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0E42EF" w:rsidRDefault="000E42EF">
            <w:pPr>
              <w:spacing w:line="360" w:lineRule="auto"/>
              <w:jc w:val="center"/>
              <w:rPr>
                <w:rFonts w:ascii="Times New Roman" w:eastAsia="Times New Roman" w:hAnsi="Times New Roman" w:cs="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Mean Square</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df</w:t>
            </w:r>
            <w:proofErr w:type="spellEnd"/>
          </w:p>
        </w:tc>
        <w:tc>
          <w:tcPr>
            <w:tcW w:w="14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Mean Square</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df</w:t>
            </w:r>
            <w:proofErr w:type="spellEnd"/>
          </w:p>
        </w:tc>
        <w:tc>
          <w:tcPr>
            <w:tcW w:w="1139"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0E42EF" w:rsidRDefault="000E42EF">
            <w:pPr>
              <w:spacing w:line="360" w:lineRule="auto"/>
              <w:jc w:val="center"/>
              <w:rPr>
                <w:rFonts w:ascii="Times New Roman" w:eastAsia="Times New Roman" w:hAnsi="Times New Roman" w:cs="Times New Roman"/>
                <w:sz w:val="24"/>
                <w:szCs w:val="24"/>
              </w:rPr>
            </w:pPr>
          </w:p>
        </w:tc>
        <w:tc>
          <w:tcPr>
            <w:tcW w:w="1139"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0E42EF" w:rsidRDefault="000E42EF">
            <w:pPr>
              <w:widowControl w:val="0"/>
              <w:pBdr>
                <w:top w:val="nil"/>
                <w:left w:val="nil"/>
                <w:bottom w:val="nil"/>
                <w:right w:val="nil"/>
                <w:between w:val="nil"/>
              </w:pBdr>
              <w:rPr>
                <w:rFonts w:ascii="Times New Roman" w:eastAsia="Times New Roman" w:hAnsi="Times New Roman" w:cs="Times New Roman"/>
                <w:sz w:val="24"/>
                <w:szCs w:val="24"/>
              </w:rPr>
            </w:pPr>
          </w:p>
        </w:tc>
      </w:tr>
      <w:tr w:rsidR="000E42EF">
        <w:trPr>
          <w:trHeight w:val="690"/>
        </w:trPr>
        <w:tc>
          <w:tcPr>
            <w:tcW w:w="210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Z Score(students)</w:t>
            </w:r>
          </w:p>
        </w:tc>
        <w:tc>
          <w:tcPr>
            <w:tcW w:w="121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2.097</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4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.967</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2.169</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.150</w:t>
            </w:r>
          </w:p>
        </w:tc>
      </w:tr>
      <w:tr w:rsidR="000E42EF">
        <w:trPr>
          <w:trHeight w:val="560"/>
        </w:trPr>
        <w:tc>
          <w:tcPr>
            <w:tcW w:w="210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Z Score(video)</w:t>
            </w:r>
          </w:p>
        </w:tc>
        <w:tc>
          <w:tcPr>
            <w:tcW w:w="121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16.965</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4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.516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32.863</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r w:rsidR="000E42EF">
        <w:trPr>
          <w:trHeight w:val="590"/>
        </w:trPr>
        <w:tc>
          <w:tcPr>
            <w:tcW w:w="210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Z Score(puzzle)</w:t>
            </w:r>
          </w:p>
        </w:tc>
        <w:tc>
          <w:tcPr>
            <w:tcW w:w="121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15.717</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4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.554</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28.369</w:t>
            </w:r>
          </w:p>
        </w:tc>
        <w:tc>
          <w:tcPr>
            <w:tcW w:w="1139"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0E42EF" w:rsidRDefault="00E6758C">
            <w:pPr>
              <w:spacing w:line="360" w:lineRule="auto"/>
              <w:ind w:left="60" w:right="6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r w:rsidR="000E42EF">
        <w:trPr>
          <w:trHeight w:val="590"/>
        </w:trPr>
        <w:tc>
          <w:tcPr>
            <w:tcW w:w="9356" w:type="dxa"/>
            <w:gridSpan w:val="7"/>
            <w:tcBorders>
              <w:top w:val="single" w:sz="4" w:space="0" w:color="000000"/>
              <w:left w:val="nil"/>
              <w:bottom w:val="nil"/>
              <w:right w:val="nil"/>
            </w:tcBorders>
            <w:shd w:val="clear" w:color="auto" w:fill="FFFFFF"/>
            <w:tcMar>
              <w:top w:w="100" w:type="dxa"/>
              <w:left w:w="100" w:type="dxa"/>
              <w:bottom w:w="100" w:type="dxa"/>
              <w:right w:w="100" w:type="dxa"/>
            </w:tcMar>
          </w:tcPr>
          <w:p w:rsidR="000E42EF" w:rsidRDefault="000E42EF">
            <w:pPr>
              <w:spacing w:line="360" w:lineRule="auto"/>
              <w:ind w:right="60"/>
              <w:rPr>
                <w:rFonts w:ascii="Times New Roman" w:eastAsia="Times New Roman" w:hAnsi="Times New Roman" w:cs="Times New Roman"/>
                <w:sz w:val="24"/>
                <w:szCs w:val="24"/>
              </w:rPr>
            </w:pPr>
          </w:p>
        </w:tc>
      </w:tr>
    </w:tbl>
    <w:p w:rsidR="000E42EF" w:rsidRDefault="00E6758C">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 in SPSS)</w:t>
      </w:r>
    </w:p>
    <w:p w:rsidR="000E42EF" w:rsidRDefault="00E6758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this, it can be stated that statistical significance is present in the puzzle and in the video. The students are not statistically significant. From this, it can be stated that within the cluster programming, the students cannot impact.</w:t>
      </w:r>
    </w:p>
    <w:p w:rsidR="000E42EF" w:rsidRDefault="00E6758C">
      <w:pPr>
        <w:pStyle w:val="Heading2"/>
      </w:pPr>
      <w:bookmarkStart w:id="13" w:name="_5fsh6uhozrky" w:colFirst="0" w:colLast="0"/>
      <w:bookmarkStart w:id="14" w:name="_Toc113285713"/>
      <w:bookmarkEnd w:id="13"/>
      <w:r>
        <w:t>2.5</w:t>
      </w:r>
      <w:bookmarkEnd w:id="14"/>
    </w:p>
    <w:p w:rsidR="000E42EF" w:rsidRDefault="00E6758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data mining method can be used in the business. For this use, real-world examples can be banking and retail. For example, data mining is employed by institutions to properly assess risk </w:t>
      </w:r>
      <w:r>
        <w:rPr>
          <w:rFonts w:ascii="Times New Roman" w:eastAsia="Times New Roman" w:hAnsi="Times New Roman" w:cs="Times New Roman"/>
          <w:sz w:val="24"/>
          <w:szCs w:val="24"/>
        </w:rPr>
        <w:lastRenderedPageBreak/>
        <w:t>exposures. It is often used to analyze purchases, card payments, purchase histories, and client financial documents in credit scores and other sophisticated anti-fraud programs (iberdrola.com, 2022). Banks can also use data mining to discover something about individual online interests or behaviors in order to maximize the impact on business marketing initiatives, examine the success of business units, or monitor compliance requirements duties. Supermarkets analyze collaborative purchase habits to detect product linkages. Data mining may help determine which deals are the most popular among clients and enhance sales just at the checkout line.</w:t>
      </w:r>
    </w:p>
    <w:p w:rsidR="000E42EF" w:rsidRDefault="00E6758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text mining method is required for cybercrime prevention. With the rising measure of cybercrimes, for example, information breaks, and cyberbullying, among others, consolidating network safety programming with text mining capacities could assist organizations with recognizing undesirable action (analyticsinsight.net, 2022). Text mining devices may likewise perceive terms that are in many cases involved on the web for tormenting, compromising, or other negative demonstrations.</w:t>
      </w:r>
    </w:p>
    <w:p w:rsidR="000E42EF" w:rsidRDefault="00E6758C">
      <w:pPr>
        <w:pStyle w:val="Heading2"/>
      </w:pPr>
      <w:bookmarkStart w:id="15" w:name="_9h6h39htivrb" w:colFirst="0" w:colLast="0"/>
      <w:bookmarkStart w:id="16" w:name="_Toc113285714"/>
      <w:bookmarkEnd w:id="15"/>
      <w:r>
        <w:t>2.6</w:t>
      </w:r>
      <w:bookmarkEnd w:id="16"/>
    </w:p>
    <w:p w:rsidR="000E42EF" w:rsidRDefault="00E6758C">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of Excel</w:t>
      </w:r>
    </w:p>
    <w:p w:rsidR="000E42EF" w:rsidRDefault="00E6758C">
      <w:pPr>
        <w:numPr>
          <w:ilvl w:val="0"/>
          <w:numId w:val="4"/>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code can be automated by excel</w:t>
      </w:r>
    </w:p>
    <w:p w:rsidR="000E42EF" w:rsidRDefault="00E6758C">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tools are present for data analysis</w:t>
      </w:r>
    </w:p>
    <w:p w:rsidR="000E42EF" w:rsidRDefault="00E6758C">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Drawbacks of Excel</w:t>
      </w:r>
    </w:p>
    <w:p w:rsidR="000E42EF" w:rsidRDefault="00E6758C">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color w:val="202124"/>
          <w:sz w:val="24"/>
          <w:szCs w:val="24"/>
          <w:highlight w:val="white"/>
        </w:rPr>
        <w:t>Advanced pricing rules</w:t>
      </w:r>
      <w:r>
        <w:rPr>
          <w:rFonts w:ascii="Times New Roman" w:eastAsia="Times New Roman" w:hAnsi="Times New Roman" w:cs="Times New Roman"/>
          <w:sz w:val="24"/>
          <w:szCs w:val="24"/>
        </w:rPr>
        <w:t>” management is difficult</w:t>
      </w:r>
    </w:p>
    <w:p w:rsidR="000E42EF" w:rsidRDefault="00E6758C">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Human error can be present</w:t>
      </w:r>
    </w:p>
    <w:p w:rsidR="000E42EF" w:rsidRDefault="00E6758C">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of SPSS</w:t>
      </w:r>
    </w:p>
    <w:p w:rsidR="000E42EF" w:rsidRDefault="00E6758C">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useful for both “quantitative” and “qualitative” data analysis (surveysparrow.com, 2022).</w:t>
      </w:r>
    </w:p>
    <w:p w:rsidR="000E42EF" w:rsidRDefault="00E6758C">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Much effort is not required to begin by this software</w:t>
      </w:r>
    </w:p>
    <w:p w:rsidR="000E42EF" w:rsidRDefault="00E6758C">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Drawbacks of SPSS</w:t>
      </w:r>
    </w:p>
    <w:p w:rsidR="000E42EF" w:rsidRDefault="00E6758C">
      <w:pPr>
        <w:numPr>
          <w:ilvl w:val="0"/>
          <w:numId w:val="3"/>
        </w:numPr>
        <w:spacing w:before="240" w:line="360" w:lineRule="auto"/>
        <w:jc w:val="both"/>
        <w:rPr>
          <w:rFonts w:ascii="Times New Roman" w:eastAsia="Times New Roman" w:hAnsi="Times New Roman" w:cs="Times New Roman"/>
        </w:rPr>
      </w:pPr>
      <w:r>
        <w:rPr>
          <w:rFonts w:ascii="Times New Roman" w:eastAsia="Times New Roman" w:hAnsi="Times New Roman" w:cs="Times New Roman"/>
          <w:sz w:val="14"/>
          <w:szCs w:val="14"/>
        </w:rPr>
        <w:lastRenderedPageBreak/>
        <w:t xml:space="preserve"> </w:t>
      </w:r>
      <w:r>
        <w:rPr>
          <w:rFonts w:ascii="Times New Roman" w:eastAsia="Times New Roman" w:hAnsi="Times New Roman" w:cs="Times New Roman"/>
          <w:sz w:val="24"/>
          <w:szCs w:val="24"/>
        </w:rPr>
        <w:t>Large datasets cannot be analyzed</w:t>
      </w:r>
    </w:p>
    <w:p w:rsidR="00FD436A" w:rsidRDefault="00E6758C" w:rsidP="00FD436A">
      <w:pPr>
        <w:numPr>
          <w:ilvl w:val="0"/>
          <w:numId w:val="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FD436A">
        <w:rPr>
          <w:rFonts w:ascii="Times New Roman" w:eastAsia="Times New Roman" w:hAnsi="Times New Roman" w:cs="Times New Roman"/>
          <w:sz w:val="24"/>
          <w:szCs w:val="24"/>
        </w:rPr>
        <w:t>his functionality is limited</w:t>
      </w:r>
    </w:p>
    <w:p w:rsidR="00FD436A" w:rsidRDefault="00FD436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FD436A" w:rsidRPr="005F653A" w:rsidRDefault="00FD436A" w:rsidP="00FD436A">
      <w:pPr>
        <w:pStyle w:val="Heading1"/>
      </w:pPr>
      <w:bookmarkStart w:id="17" w:name="_Toc113285715"/>
      <w:r w:rsidRPr="005F653A">
        <w:lastRenderedPageBreak/>
        <w:t>Reference list</w:t>
      </w:r>
      <w:bookmarkEnd w:id="17"/>
      <w:r w:rsidRPr="005F653A">
        <w:t xml:space="preserve"> </w:t>
      </w:r>
    </w:p>
    <w:p w:rsidR="00FD436A" w:rsidRPr="005F653A" w:rsidRDefault="00FD436A" w:rsidP="00FD436A">
      <w:pPr>
        <w:spacing w:line="360" w:lineRule="auto"/>
        <w:jc w:val="both"/>
        <w:rPr>
          <w:rFonts w:ascii="Times New Roman" w:hAnsi="Times New Roman" w:cs="Times New Roman"/>
          <w:b/>
          <w:sz w:val="24"/>
          <w:szCs w:val="24"/>
        </w:rPr>
      </w:pPr>
      <w:r w:rsidRPr="005F653A">
        <w:rPr>
          <w:rFonts w:ascii="Times New Roman" w:hAnsi="Times New Roman" w:cs="Times New Roman"/>
          <w:b/>
          <w:sz w:val="24"/>
          <w:szCs w:val="24"/>
        </w:rPr>
        <w:t xml:space="preserve">Journals </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proofErr w:type="spellStart"/>
      <w:r w:rsidRPr="005F653A">
        <w:rPr>
          <w:rFonts w:ascii="Times New Roman" w:hAnsi="Times New Roman" w:cs="Times New Roman"/>
          <w:color w:val="222222"/>
          <w:sz w:val="24"/>
          <w:szCs w:val="24"/>
          <w:shd w:val="clear" w:color="auto" w:fill="FFFFFF"/>
        </w:rPr>
        <w:t>Ahmi</w:t>
      </w:r>
      <w:proofErr w:type="spellEnd"/>
      <w:r w:rsidRPr="005F653A">
        <w:rPr>
          <w:rFonts w:ascii="Times New Roman" w:hAnsi="Times New Roman" w:cs="Times New Roman"/>
          <w:color w:val="222222"/>
          <w:sz w:val="24"/>
          <w:szCs w:val="24"/>
          <w:shd w:val="clear" w:color="auto" w:fill="FFFFFF"/>
        </w:rPr>
        <w:t xml:space="preserve">, A., </w:t>
      </w:r>
      <w:proofErr w:type="spellStart"/>
      <w:r w:rsidRPr="005F653A">
        <w:rPr>
          <w:rFonts w:ascii="Times New Roman" w:hAnsi="Times New Roman" w:cs="Times New Roman"/>
          <w:color w:val="222222"/>
          <w:sz w:val="24"/>
          <w:szCs w:val="24"/>
          <w:shd w:val="clear" w:color="auto" w:fill="FFFFFF"/>
        </w:rPr>
        <w:t>Elbardan</w:t>
      </w:r>
      <w:proofErr w:type="spellEnd"/>
      <w:r w:rsidRPr="005F653A">
        <w:rPr>
          <w:rFonts w:ascii="Times New Roman" w:hAnsi="Times New Roman" w:cs="Times New Roman"/>
          <w:color w:val="222222"/>
          <w:sz w:val="24"/>
          <w:szCs w:val="24"/>
          <w:shd w:val="clear" w:color="auto" w:fill="FFFFFF"/>
        </w:rPr>
        <w:t>, H. and Ali, R.H.R.M., 2019, January. Bibliometric analysis of published literature on industry 4.0. In </w:t>
      </w:r>
      <w:r w:rsidRPr="005F653A">
        <w:rPr>
          <w:rFonts w:ascii="Times New Roman" w:hAnsi="Times New Roman" w:cs="Times New Roman"/>
          <w:i/>
          <w:iCs/>
          <w:color w:val="222222"/>
          <w:sz w:val="24"/>
          <w:szCs w:val="24"/>
          <w:shd w:val="clear" w:color="auto" w:fill="FFFFFF"/>
        </w:rPr>
        <w:t>2019 International Conference on Electronics, Information, and Communication (ICEIC)</w:t>
      </w:r>
      <w:r w:rsidRPr="005F653A">
        <w:rPr>
          <w:rFonts w:ascii="Times New Roman" w:hAnsi="Times New Roman" w:cs="Times New Roman"/>
          <w:color w:val="222222"/>
          <w:sz w:val="24"/>
          <w:szCs w:val="24"/>
          <w:shd w:val="clear" w:color="auto" w:fill="FFFFFF"/>
        </w:rPr>
        <w:t> (pp. 1-6). IEEE.</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r w:rsidRPr="005F653A">
        <w:rPr>
          <w:rFonts w:ascii="Times New Roman" w:hAnsi="Times New Roman" w:cs="Times New Roman"/>
          <w:color w:val="222222"/>
          <w:sz w:val="24"/>
          <w:szCs w:val="24"/>
          <w:shd w:val="clear" w:color="auto" w:fill="FFFFFF"/>
        </w:rPr>
        <w:t>Aldrich, J.O., 2018. </w:t>
      </w:r>
      <w:r w:rsidRPr="005F653A">
        <w:rPr>
          <w:rFonts w:ascii="Times New Roman" w:hAnsi="Times New Roman" w:cs="Times New Roman"/>
          <w:i/>
          <w:iCs/>
          <w:color w:val="222222"/>
          <w:sz w:val="24"/>
          <w:szCs w:val="24"/>
          <w:shd w:val="clear" w:color="auto" w:fill="FFFFFF"/>
        </w:rPr>
        <w:t>Using IBM SPSS statistics: An interactive hands-on approach</w:t>
      </w:r>
      <w:r w:rsidRPr="005F653A">
        <w:rPr>
          <w:rFonts w:ascii="Times New Roman" w:hAnsi="Times New Roman" w:cs="Times New Roman"/>
          <w:color w:val="222222"/>
          <w:sz w:val="24"/>
          <w:szCs w:val="24"/>
          <w:shd w:val="clear" w:color="auto" w:fill="FFFFFF"/>
        </w:rPr>
        <w:t>. Sage Publications.</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r w:rsidRPr="005F653A">
        <w:rPr>
          <w:rFonts w:ascii="Times New Roman" w:hAnsi="Times New Roman" w:cs="Times New Roman"/>
          <w:color w:val="222222"/>
          <w:sz w:val="24"/>
          <w:szCs w:val="24"/>
          <w:shd w:val="clear" w:color="auto" w:fill="FFFFFF"/>
        </w:rPr>
        <w:t>Bansal, A. and Srivastava, S., 2018. Tools used in data analysis: A comparative study. </w:t>
      </w:r>
      <w:r w:rsidRPr="005F653A">
        <w:rPr>
          <w:rFonts w:ascii="Times New Roman" w:hAnsi="Times New Roman" w:cs="Times New Roman"/>
          <w:i/>
          <w:iCs/>
          <w:color w:val="222222"/>
          <w:sz w:val="24"/>
          <w:szCs w:val="24"/>
          <w:shd w:val="clear" w:color="auto" w:fill="FFFFFF"/>
        </w:rPr>
        <w:t>International Journal of Recent Research</w:t>
      </w:r>
      <w:r w:rsidRPr="005F653A">
        <w:rPr>
          <w:rFonts w:ascii="Times New Roman" w:hAnsi="Times New Roman" w:cs="Times New Roman"/>
          <w:color w:val="222222"/>
          <w:sz w:val="24"/>
          <w:szCs w:val="24"/>
          <w:shd w:val="clear" w:color="auto" w:fill="FFFFFF"/>
        </w:rPr>
        <w:t>, </w:t>
      </w:r>
      <w:r w:rsidRPr="005F653A">
        <w:rPr>
          <w:rFonts w:ascii="Times New Roman" w:hAnsi="Times New Roman" w:cs="Times New Roman"/>
          <w:i/>
          <w:iCs/>
          <w:color w:val="222222"/>
          <w:sz w:val="24"/>
          <w:szCs w:val="24"/>
          <w:shd w:val="clear" w:color="auto" w:fill="FFFFFF"/>
        </w:rPr>
        <w:t>5</w:t>
      </w:r>
      <w:r w:rsidRPr="005F653A">
        <w:rPr>
          <w:rFonts w:ascii="Times New Roman" w:hAnsi="Times New Roman" w:cs="Times New Roman"/>
          <w:color w:val="222222"/>
          <w:sz w:val="24"/>
          <w:szCs w:val="24"/>
          <w:shd w:val="clear" w:color="auto" w:fill="FFFFFF"/>
        </w:rPr>
        <w:t>(1), pp.15-18.</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r w:rsidRPr="005F653A">
        <w:rPr>
          <w:rFonts w:ascii="Times New Roman" w:hAnsi="Times New Roman" w:cs="Times New Roman"/>
          <w:color w:val="222222"/>
          <w:sz w:val="24"/>
          <w:szCs w:val="24"/>
          <w:shd w:val="clear" w:color="auto" w:fill="FFFFFF"/>
        </w:rPr>
        <w:t>Bansal, A. and Srivastava, S., 2018. Tools used in data analysis: A comparative study. </w:t>
      </w:r>
      <w:r w:rsidRPr="005F653A">
        <w:rPr>
          <w:rFonts w:ascii="Times New Roman" w:hAnsi="Times New Roman" w:cs="Times New Roman"/>
          <w:i/>
          <w:iCs/>
          <w:color w:val="222222"/>
          <w:sz w:val="24"/>
          <w:szCs w:val="24"/>
          <w:shd w:val="clear" w:color="auto" w:fill="FFFFFF"/>
        </w:rPr>
        <w:t>International Journal of Recent Research</w:t>
      </w:r>
      <w:r w:rsidRPr="005F653A">
        <w:rPr>
          <w:rFonts w:ascii="Times New Roman" w:hAnsi="Times New Roman" w:cs="Times New Roman"/>
          <w:color w:val="222222"/>
          <w:sz w:val="24"/>
          <w:szCs w:val="24"/>
          <w:shd w:val="clear" w:color="auto" w:fill="FFFFFF"/>
        </w:rPr>
        <w:t>, </w:t>
      </w:r>
      <w:r w:rsidRPr="005F653A">
        <w:rPr>
          <w:rFonts w:ascii="Times New Roman" w:hAnsi="Times New Roman" w:cs="Times New Roman"/>
          <w:i/>
          <w:iCs/>
          <w:color w:val="222222"/>
          <w:sz w:val="24"/>
          <w:szCs w:val="24"/>
          <w:shd w:val="clear" w:color="auto" w:fill="FFFFFF"/>
        </w:rPr>
        <w:t>5</w:t>
      </w:r>
      <w:r w:rsidRPr="005F653A">
        <w:rPr>
          <w:rFonts w:ascii="Times New Roman" w:hAnsi="Times New Roman" w:cs="Times New Roman"/>
          <w:color w:val="222222"/>
          <w:sz w:val="24"/>
          <w:szCs w:val="24"/>
          <w:shd w:val="clear" w:color="auto" w:fill="FFFFFF"/>
        </w:rPr>
        <w:t>(1), pp.15-18.</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r w:rsidRPr="005F653A">
        <w:rPr>
          <w:rFonts w:ascii="Times New Roman" w:hAnsi="Times New Roman" w:cs="Times New Roman"/>
          <w:color w:val="222222"/>
          <w:sz w:val="24"/>
          <w:szCs w:val="24"/>
          <w:shd w:val="clear" w:color="auto" w:fill="FFFFFF"/>
        </w:rPr>
        <w:t xml:space="preserve">Bennett, R., </w:t>
      </w:r>
      <w:proofErr w:type="spellStart"/>
      <w:r w:rsidRPr="005F653A">
        <w:rPr>
          <w:rFonts w:ascii="Times New Roman" w:hAnsi="Times New Roman" w:cs="Times New Roman"/>
          <w:color w:val="222222"/>
          <w:sz w:val="24"/>
          <w:szCs w:val="24"/>
          <w:shd w:val="clear" w:color="auto" w:fill="FFFFFF"/>
        </w:rPr>
        <w:t>Alberti</w:t>
      </w:r>
      <w:proofErr w:type="spellEnd"/>
      <w:r w:rsidRPr="005F653A">
        <w:rPr>
          <w:rFonts w:ascii="Times New Roman" w:hAnsi="Times New Roman" w:cs="Times New Roman"/>
          <w:color w:val="222222"/>
          <w:sz w:val="24"/>
          <w:szCs w:val="24"/>
          <w:shd w:val="clear" w:color="auto" w:fill="FFFFFF"/>
        </w:rPr>
        <w:t xml:space="preserve">, G., </w:t>
      </w:r>
      <w:proofErr w:type="spellStart"/>
      <w:r w:rsidRPr="005F653A">
        <w:rPr>
          <w:rFonts w:ascii="Times New Roman" w:hAnsi="Times New Roman" w:cs="Times New Roman"/>
          <w:color w:val="222222"/>
          <w:sz w:val="24"/>
          <w:szCs w:val="24"/>
          <w:shd w:val="clear" w:color="auto" w:fill="FFFFFF"/>
        </w:rPr>
        <w:t>Çibik</w:t>
      </w:r>
      <w:proofErr w:type="spellEnd"/>
      <w:r w:rsidRPr="005F653A">
        <w:rPr>
          <w:rFonts w:ascii="Times New Roman" w:hAnsi="Times New Roman" w:cs="Times New Roman"/>
          <w:color w:val="222222"/>
          <w:sz w:val="24"/>
          <w:szCs w:val="24"/>
          <w:shd w:val="clear" w:color="auto" w:fill="FFFFFF"/>
        </w:rPr>
        <w:t>, A., Eremenko, T., Formosa, S., Formosa‐Pace, J., Jiménez‐</w:t>
      </w:r>
      <w:proofErr w:type="spellStart"/>
      <w:r w:rsidRPr="005F653A">
        <w:rPr>
          <w:rFonts w:ascii="Times New Roman" w:hAnsi="Times New Roman" w:cs="Times New Roman"/>
          <w:color w:val="222222"/>
          <w:sz w:val="24"/>
          <w:szCs w:val="24"/>
          <w:shd w:val="clear" w:color="auto" w:fill="FFFFFF"/>
        </w:rPr>
        <w:t>Buedo</w:t>
      </w:r>
      <w:proofErr w:type="spellEnd"/>
      <w:r w:rsidRPr="005F653A">
        <w:rPr>
          <w:rFonts w:ascii="Times New Roman" w:hAnsi="Times New Roman" w:cs="Times New Roman"/>
          <w:color w:val="222222"/>
          <w:sz w:val="24"/>
          <w:szCs w:val="24"/>
          <w:shd w:val="clear" w:color="auto" w:fill="FFFFFF"/>
        </w:rPr>
        <w:t xml:space="preserve">, M., Lynch, K., Salazar, L. and </w:t>
      </w:r>
      <w:proofErr w:type="spellStart"/>
      <w:r w:rsidRPr="005F653A">
        <w:rPr>
          <w:rFonts w:ascii="Times New Roman" w:hAnsi="Times New Roman" w:cs="Times New Roman"/>
          <w:color w:val="222222"/>
          <w:sz w:val="24"/>
          <w:szCs w:val="24"/>
          <w:shd w:val="clear" w:color="auto" w:fill="FFFFFF"/>
        </w:rPr>
        <w:t>Ubeda</w:t>
      </w:r>
      <w:proofErr w:type="spellEnd"/>
      <w:r w:rsidRPr="005F653A">
        <w:rPr>
          <w:rFonts w:ascii="Times New Roman" w:hAnsi="Times New Roman" w:cs="Times New Roman"/>
          <w:color w:val="222222"/>
          <w:sz w:val="24"/>
          <w:szCs w:val="24"/>
          <w:shd w:val="clear" w:color="auto" w:fill="FFFFFF"/>
        </w:rPr>
        <w:t>, P., 2022. Bringing about the data revolution in development: What data skills do aspiring development professionals need</w:t>
      </w:r>
      <w:proofErr w:type="gramStart"/>
      <w:r w:rsidRPr="005F653A">
        <w:rPr>
          <w:rFonts w:ascii="Times New Roman" w:hAnsi="Times New Roman" w:cs="Times New Roman"/>
          <w:color w:val="222222"/>
          <w:sz w:val="24"/>
          <w:szCs w:val="24"/>
          <w:shd w:val="clear" w:color="auto" w:fill="FFFFFF"/>
        </w:rPr>
        <w:t>?.</w:t>
      </w:r>
      <w:proofErr w:type="gramEnd"/>
      <w:r w:rsidRPr="005F653A">
        <w:rPr>
          <w:rFonts w:ascii="Times New Roman" w:hAnsi="Times New Roman" w:cs="Times New Roman"/>
          <w:color w:val="222222"/>
          <w:sz w:val="24"/>
          <w:szCs w:val="24"/>
          <w:shd w:val="clear" w:color="auto" w:fill="FFFFFF"/>
        </w:rPr>
        <w:t> </w:t>
      </w:r>
      <w:r w:rsidRPr="005F653A">
        <w:rPr>
          <w:rFonts w:ascii="Times New Roman" w:hAnsi="Times New Roman" w:cs="Times New Roman"/>
          <w:i/>
          <w:iCs/>
          <w:color w:val="222222"/>
          <w:sz w:val="24"/>
          <w:szCs w:val="24"/>
          <w:shd w:val="clear" w:color="auto" w:fill="FFFFFF"/>
        </w:rPr>
        <w:t>Journal of International Development</w:t>
      </w:r>
      <w:r w:rsidRPr="005F653A">
        <w:rPr>
          <w:rFonts w:ascii="Times New Roman" w:hAnsi="Times New Roman" w:cs="Times New Roman"/>
          <w:color w:val="222222"/>
          <w:sz w:val="24"/>
          <w:szCs w:val="24"/>
          <w:shd w:val="clear" w:color="auto" w:fill="FFFFFF"/>
        </w:rPr>
        <w:t>.</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r w:rsidRPr="005F653A">
        <w:rPr>
          <w:rFonts w:ascii="Times New Roman" w:hAnsi="Times New Roman" w:cs="Times New Roman"/>
          <w:color w:val="222222"/>
          <w:sz w:val="24"/>
          <w:szCs w:val="24"/>
          <w:shd w:val="clear" w:color="auto" w:fill="FFFFFF"/>
        </w:rPr>
        <w:t xml:space="preserve">Cheng, C., Gilmore, T.J., </w:t>
      </w:r>
      <w:proofErr w:type="spellStart"/>
      <w:r w:rsidRPr="005F653A">
        <w:rPr>
          <w:rFonts w:ascii="Times New Roman" w:hAnsi="Times New Roman" w:cs="Times New Roman"/>
          <w:color w:val="222222"/>
          <w:sz w:val="24"/>
          <w:szCs w:val="24"/>
          <w:shd w:val="clear" w:color="auto" w:fill="FFFFFF"/>
        </w:rPr>
        <w:t>Lougen</w:t>
      </w:r>
      <w:proofErr w:type="spellEnd"/>
      <w:r w:rsidRPr="005F653A">
        <w:rPr>
          <w:rFonts w:ascii="Times New Roman" w:hAnsi="Times New Roman" w:cs="Times New Roman"/>
          <w:color w:val="222222"/>
          <w:sz w:val="24"/>
          <w:szCs w:val="24"/>
          <w:shd w:val="clear" w:color="auto" w:fill="FFFFFF"/>
        </w:rPr>
        <w:t>, C. and Stovall, C., 2018, November. Statistical analysis, data visualization, and business intelligence tools for electronic resources in academic libraries. In </w:t>
      </w:r>
      <w:proofErr w:type="gramStart"/>
      <w:r w:rsidRPr="005F653A">
        <w:rPr>
          <w:rFonts w:ascii="Times New Roman" w:hAnsi="Times New Roman" w:cs="Times New Roman"/>
          <w:i/>
          <w:iCs/>
          <w:color w:val="222222"/>
          <w:sz w:val="24"/>
          <w:szCs w:val="24"/>
          <w:shd w:val="clear" w:color="auto" w:fill="FFFFFF"/>
        </w:rPr>
        <w:t>What’s</w:t>
      </w:r>
      <w:proofErr w:type="gramEnd"/>
      <w:r w:rsidRPr="005F653A">
        <w:rPr>
          <w:rFonts w:ascii="Times New Roman" w:hAnsi="Times New Roman" w:cs="Times New Roman"/>
          <w:i/>
          <w:iCs/>
          <w:color w:val="222222"/>
          <w:sz w:val="24"/>
          <w:szCs w:val="24"/>
          <w:shd w:val="clear" w:color="auto" w:fill="FFFFFF"/>
        </w:rPr>
        <w:t xml:space="preserve"> Past Is Prologue: Charleston Conference Proceedings 2017</w:t>
      </w:r>
      <w:r w:rsidRPr="005F653A">
        <w:rPr>
          <w:rFonts w:ascii="Times New Roman" w:hAnsi="Times New Roman" w:cs="Times New Roman"/>
          <w:color w:val="222222"/>
          <w:sz w:val="24"/>
          <w:szCs w:val="24"/>
          <w:shd w:val="clear" w:color="auto" w:fill="FFFFFF"/>
        </w:rPr>
        <w:t>.</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r w:rsidRPr="005F653A">
        <w:rPr>
          <w:rFonts w:ascii="Times New Roman" w:hAnsi="Times New Roman" w:cs="Times New Roman"/>
          <w:color w:val="222222"/>
          <w:sz w:val="24"/>
          <w:szCs w:val="24"/>
          <w:shd w:val="clear" w:color="auto" w:fill="FFFFFF"/>
        </w:rPr>
        <w:t>Gould, S.J., 2019, May. Bespoke Data Visualization using R and ggplot2. In </w:t>
      </w:r>
      <w:r w:rsidRPr="005F653A">
        <w:rPr>
          <w:rFonts w:ascii="Times New Roman" w:hAnsi="Times New Roman" w:cs="Times New Roman"/>
          <w:i/>
          <w:iCs/>
          <w:color w:val="222222"/>
          <w:sz w:val="24"/>
          <w:szCs w:val="24"/>
          <w:shd w:val="clear" w:color="auto" w:fill="FFFFFF"/>
        </w:rPr>
        <w:t>Extended Abstracts of the 2019 CHI Conference on Human Factors in Computing Systems</w:t>
      </w:r>
      <w:r w:rsidRPr="005F653A">
        <w:rPr>
          <w:rFonts w:ascii="Times New Roman" w:hAnsi="Times New Roman" w:cs="Times New Roman"/>
          <w:color w:val="222222"/>
          <w:sz w:val="24"/>
          <w:szCs w:val="24"/>
          <w:shd w:val="clear" w:color="auto" w:fill="FFFFFF"/>
        </w:rPr>
        <w:t> (pp. 1-4).</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r w:rsidRPr="005F653A">
        <w:rPr>
          <w:rFonts w:ascii="Times New Roman" w:hAnsi="Times New Roman" w:cs="Times New Roman"/>
          <w:color w:val="222222"/>
          <w:sz w:val="24"/>
          <w:szCs w:val="24"/>
          <w:shd w:val="clear" w:color="auto" w:fill="FFFFFF"/>
        </w:rPr>
        <w:t>Islam, M., 2020. Data Analysis: Types, Process, Methods, Techniques and Tools. </w:t>
      </w:r>
      <w:r w:rsidRPr="005F653A">
        <w:rPr>
          <w:rFonts w:ascii="Times New Roman" w:hAnsi="Times New Roman" w:cs="Times New Roman"/>
          <w:i/>
          <w:iCs/>
          <w:color w:val="222222"/>
          <w:sz w:val="24"/>
          <w:szCs w:val="24"/>
          <w:shd w:val="clear" w:color="auto" w:fill="FFFFFF"/>
        </w:rPr>
        <w:t>International Journal on Data Science and Technology</w:t>
      </w:r>
      <w:r w:rsidRPr="005F653A">
        <w:rPr>
          <w:rFonts w:ascii="Times New Roman" w:hAnsi="Times New Roman" w:cs="Times New Roman"/>
          <w:color w:val="222222"/>
          <w:sz w:val="24"/>
          <w:szCs w:val="24"/>
          <w:shd w:val="clear" w:color="auto" w:fill="FFFFFF"/>
        </w:rPr>
        <w:t>, </w:t>
      </w:r>
      <w:r w:rsidRPr="005F653A">
        <w:rPr>
          <w:rFonts w:ascii="Times New Roman" w:hAnsi="Times New Roman" w:cs="Times New Roman"/>
          <w:i/>
          <w:iCs/>
          <w:color w:val="222222"/>
          <w:sz w:val="24"/>
          <w:szCs w:val="24"/>
          <w:shd w:val="clear" w:color="auto" w:fill="FFFFFF"/>
        </w:rPr>
        <w:t>6</w:t>
      </w:r>
      <w:r w:rsidRPr="005F653A">
        <w:rPr>
          <w:rFonts w:ascii="Times New Roman" w:hAnsi="Times New Roman" w:cs="Times New Roman"/>
          <w:color w:val="222222"/>
          <w:sz w:val="24"/>
          <w:szCs w:val="24"/>
          <w:shd w:val="clear" w:color="auto" w:fill="FFFFFF"/>
        </w:rPr>
        <w:t>(10).</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proofErr w:type="spellStart"/>
      <w:r w:rsidRPr="005F653A">
        <w:rPr>
          <w:rFonts w:ascii="Times New Roman" w:hAnsi="Times New Roman" w:cs="Times New Roman"/>
          <w:color w:val="222222"/>
          <w:sz w:val="24"/>
          <w:szCs w:val="24"/>
          <w:shd w:val="clear" w:color="auto" w:fill="FFFFFF"/>
        </w:rPr>
        <w:t>Istikomah</w:t>
      </w:r>
      <w:proofErr w:type="spellEnd"/>
      <w:r w:rsidRPr="005F653A">
        <w:rPr>
          <w:rFonts w:ascii="Times New Roman" w:hAnsi="Times New Roman" w:cs="Times New Roman"/>
          <w:color w:val="222222"/>
          <w:sz w:val="24"/>
          <w:szCs w:val="24"/>
          <w:shd w:val="clear" w:color="auto" w:fill="FFFFFF"/>
        </w:rPr>
        <w:t xml:space="preserve">, E., 2021. The Increasing Self-Efficacy and Self-Regulated through </w:t>
      </w:r>
      <w:proofErr w:type="spellStart"/>
      <w:r w:rsidRPr="005F653A">
        <w:rPr>
          <w:rFonts w:ascii="Times New Roman" w:hAnsi="Times New Roman" w:cs="Times New Roman"/>
          <w:color w:val="222222"/>
          <w:sz w:val="24"/>
          <w:szCs w:val="24"/>
          <w:shd w:val="clear" w:color="auto" w:fill="FFFFFF"/>
        </w:rPr>
        <w:t>GeoGebra</w:t>
      </w:r>
      <w:proofErr w:type="spellEnd"/>
      <w:r w:rsidRPr="005F653A">
        <w:rPr>
          <w:rFonts w:ascii="Times New Roman" w:hAnsi="Times New Roman" w:cs="Times New Roman"/>
          <w:color w:val="222222"/>
          <w:sz w:val="24"/>
          <w:szCs w:val="24"/>
          <w:shd w:val="clear" w:color="auto" w:fill="FFFFFF"/>
        </w:rPr>
        <w:t xml:space="preserve"> Based Teaching Reviewed from Initial Mathematical Ability (IMA) Level. </w:t>
      </w:r>
      <w:r w:rsidRPr="005F653A">
        <w:rPr>
          <w:rFonts w:ascii="Times New Roman" w:hAnsi="Times New Roman" w:cs="Times New Roman"/>
          <w:i/>
          <w:iCs/>
          <w:color w:val="222222"/>
          <w:sz w:val="24"/>
          <w:szCs w:val="24"/>
          <w:shd w:val="clear" w:color="auto" w:fill="FFFFFF"/>
        </w:rPr>
        <w:t>International Journal of Instruction</w:t>
      </w:r>
      <w:r w:rsidRPr="005F653A">
        <w:rPr>
          <w:rFonts w:ascii="Times New Roman" w:hAnsi="Times New Roman" w:cs="Times New Roman"/>
          <w:color w:val="222222"/>
          <w:sz w:val="24"/>
          <w:szCs w:val="24"/>
          <w:shd w:val="clear" w:color="auto" w:fill="FFFFFF"/>
        </w:rPr>
        <w:t>, </w:t>
      </w:r>
      <w:r w:rsidRPr="005F653A">
        <w:rPr>
          <w:rFonts w:ascii="Times New Roman" w:hAnsi="Times New Roman" w:cs="Times New Roman"/>
          <w:i/>
          <w:iCs/>
          <w:color w:val="222222"/>
          <w:sz w:val="24"/>
          <w:szCs w:val="24"/>
          <w:shd w:val="clear" w:color="auto" w:fill="FFFFFF"/>
        </w:rPr>
        <w:t>14</w:t>
      </w:r>
      <w:r w:rsidRPr="005F653A">
        <w:rPr>
          <w:rFonts w:ascii="Times New Roman" w:hAnsi="Times New Roman" w:cs="Times New Roman"/>
          <w:color w:val="222222"/>
          <w:sz w:val="24"/>
          <w:szCs w:val="24"/>
          <w:shd w:val="clear" w:color="auto" w:fill="FFFFFF"/>
        </w:rPr>
        <w:t>(1), pp.587-598.</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proofErr w:type="spellStart"/>
      <w:r w:rsidRPr="005F653A">
        <w:rPr>
          <w:rFonts w:ascii="Times New Roman" w:hAnsi="Times New Roman" w:cs="Times New Roman"/>
          <w:color w:val="222222"/>
          <w:sz w:val="24"/>
          <w:szCs w:val="24"/>
          <w:shd w:val="clear" w:color="auto" w:fill="FFFFFF"/>
        </w:rPr>
        <w:t>Lemenkova</w:t>
      </w:r>
      <w:proofErr w:type="spellEnd"/>
      <w:r w:rsidRPr="005F653A">
        <w:rPr>
          <w:rFonts w:ascii="Times New Roman" w:hAnsi="Times New Roman" w:cs="Times New Roman"/>
          <w:color w:val="222222"/>
          <w:sz w:val="24"/>
          <w:szCs w:val="24"/>
          <w:shd w:val="clear" w:color="auto" w:fill="FFFFFF"/>
        </w:rPr>
        <w:t>, P., 2019. Numerical data modelling and classification in marine geology by the SPSS statistics. </w:t>
      </w:r>
      <w:r w:rsidRPr="005F653A">
        <w:rPr>
          <w:rFonts w:ascii="Times New Roman" w:hAnsi="Times New Roman" w:cs="Times New Roman"/>
          <w:i/>
          <w:iCs/>
          <w:color w:val="222222"/>
          <w:sz w:val="24"/>
          <w:szCs w:val="24"/>
          <w:shd w:val="clear" w:color="auto" w:fill="FFFFFF"/>
        </w:rPr>
        <w:t>International Journal of Engineering Technologies IJET</w:t>
      </w:r>
      <w:r w:rsidRPr="005F653A">
        <w:rPr>
          <w:rFonts w:ascii="Times New Roman" w:hAnsi="Times New Roman" w:cs="Times New Roman"/>
          <w:color w:val="222222"/>
          <w:sz w:val="24"/>
          <w:szCs w:val="24"/>
          <w:shd w:val="clear" w:color="auto" w:fill="FFFFFF"/>
        </w:rPr>
        <w:t>, </w:t>
      </w:r>
      <w:r w:rsidRPr="005F653A">
        <w:rPr>
          <w:rFonts w:ascii="Times New Roman" w:hAnsi="Times New Roman" w:cs="Times New Roman"/>
          <w:i/>
          <w:iCs/>
          <w:color w:val="222222"/>
          <w:sz w:val="24"/>
          <w:szCs w:val="24"/>
          <w:shd w:val="clear" w:color="auto" w:fill="FFFFFF"/>
        </w:rPr>
        <w:t>5</w:t>
      </w:r>
      <w:r w:rsidRPr="005F653A">
        <w:rPr>
          <w:rFonts w:ascii="Times New Roman" w:hAnsi="Times New Roman" w:cs="Times New Roman"/>
          <w:color w:val="222222"/>
          <w:sz w:val="24"/>
          <w:szCs w:val="24"/>
          <w:shd w:val="clear" w:color="auto" w:fill="FFFFFF"/>
        </w:rPr>
        <w:t>(2), pp.90-99.</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r w:rsidRPr="005F653A">
        <w:rPr>
          <w:rFonts w:ascii="Times New Roman" w:hAnsi="Times New Roman" w:cs="Times New Roman"/>
          <w:color w:val="222222"/>
          <w:sz w:val="24"/>
          <w:szCs w:val="24"/>
          <w:shd w:val="clear" w:color="auto" w:fill="FFFFFF"/>
        </w:rPr>
        <w:t>Lu, J., 2018, September. Data science in the business environment: skills analytics for curriculum development. In </w:t>
      </w:r>
      <w:r w:rsidRPr="005F653A">
        <w:rPr>
          <w:rFonts w:ascii="Times New Roman" w:hAnsi="Times New Roman" w:cs="Times New Roman"/>
          <w:i/>
          <w:iCs/>
          <w:color w:val="222222"/>
          <w:sz w:val="24"/>
          <w:szCs w:val="24"/>
          <w:shd w:val="clear" w:color="auto" w:fill="FFFFFF"/>
        </w:rPr>
        <w:t>International Conference on Machine Learning, Optimization, and Data Science</w:t>
      </w:r>
      <w:r w:rsidRPr="005F653A">
        <w:rPr>
          <w:rFonts w:ascii="Times New Roman" w:hAnsi="Times New Roman" w:cs="Times New Roman"/>
          <w:color w:val="222222"/>
          <w:sz w:val="24"/>
          <w:szCs w:val="24"/>
          <w:shd w:val="clear" w:color="auto" w:fill="FFFFFF"/>
        </w:rPr>
        <w:t> (pp. 116-128). Springer, Cham.</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r w:rsidRPr="005F653A">
        <w:rPr>
          <w:rFonts w:ascii="Times New Roman" w:hAnsi="Times New Roman" w:cs="Times New Roman"/>
          <w:color w:val="222222"/>
          <w:sz w:val="24"/>
          <w:szCs w:val="24"/>
          <w:shd w:val="clear" w:color="auto" w:fill="FFFFFF"/>
        </w:rPr>
        <w:lastRenderedPageBreak/>
        <w:t>Lu, J., 2020. Data analytics research-informed teaching in a digital technologies curriculum. </w:t>
      </w:r>
      <w:r w:rsidRPr="005F653A">
        <w:rPr>
          <w:rFonts w:ascii="Times New Roman" w:hAnsi="Times New Roman" w:cs="Times New Roman"/>
          <w:i/>
          <w:iCs/>
          <w:color w:val="222222"/>
          <w:sz w:val="24"/>
          <w:szCs w:val="24"/>
          <w:shd w:val="clear" w:color="auto" w:fill="FFFFFF"/>
        </w:rPr>
        <w:t>INFORMS Transactions on Education</w:t>
      </w:r>
      <w:r w:rsidRPr="005F653A">
        <w:rPr>
          <w:rFonts w:ascii="Times New Roman" w:hAnsi="Times New Roman" w:cs="Times New Roman"/>
          <w:color w:val="222222"/>
          <w:sz w:val="24"/>
          <w:szCs w:val="24"/>
          <w:shd w:val="clear" w:color="auto" w:fill="FFFFFF"/>
        </w:rPr>
        <w:t>, </w:t>
      </w:r>
      <w:r w:rsidRPr="005F653A">
        <w:rPr>
          <w:rFonts w:ascii="Times New Roman" w:hAnsi="Times New Roman" w:cs="Times New Roman"/>
          <w:i/>
          <w:iCs/>
          <w:color w:val="222222"/>
          <w:sz w:val="24"/>
          <w:szCs w:val="24"/>
          <w:shd w:val="clear" w:color="auto" w:fill="FFFFFF"/>
        </w:rPr>
        <w:t>20</w:t>
      </w:r>
      <w:r w:rsidRPr="005F653A">
        <w:rPr>
          <w:rFonts w:ascii="Times New Roman" w:hAnsi="Times New Roman" w:cs="Times New Roman"/>
          <w:color w:val="222222"/>
          <w:sz w:val="24"/>
          <w:szCs w:val="24"/>
          <w:shd w:val="clear" w:color="auto" w:fill="FFFFFF"/>
        </w:rPr>
        <w:t>(2), pp.57-72.</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r w:rsidRPr="005F653A">
        <w:rPr>
          <w:rFonts w:ascii="Times New Roman" w:hAnsi="Times New Roman" w:cs="Times New Roman"/>
          <w:color w:val="222222"/>
          <w:sz w:val="24"/>
          <w:szCs w:val="24"/>
          <w:shd w:val="clear" w:color="auto" w:fill="FFFFFF"/>
        </w:rPr>
        <w:t>Lu, J., 2020. Data analytics research-informed teaching in a digital technologies curriculum. </w:t>
      </w:r>
      <w:r w:rsidRPr="005F653A">
        <w:rPr>
          <w:rFonts w:ascii="Times New Roman" w:hAnsi="Times New Roman" w:cs="Times New Roman"/>
          <w:i/>
          <w:iCs/>
          <w:color w:val="222222"/>
          <w:sz w:val="24"/>
          <w:szCs w:val="24"/>
          <w:shd w:val="clear" w:color="auto" w:fill="FFFFFF"/>
        </w:rPr>
        <w:t>INFORMS Transactions on Education</w:t>
      </w:r>
      <w:r w:rsidRPr="005F653A">
        <w:rPr>
          <w:rFonts w:ascii="Times New Roman" w:hAnsi="Times New Roman" w:cs="Times New Roman"/>
          <w:color w:val="222222"/>
          <w:sz w:val="24"/>
          <w:szCs w:val="24"/>
          <w:shd w:val="clear" w:color="auto" w:fill="FFFFFF"/>
        </w:rPr>
        <w:t>, </w:t>
      </w:r>
      <w:r w:rsidRPr="005F653A">
        <w:rPr>
          <w:rFonts w:ascii="Times New Roman" w:hAnsi="Times New Roman" w:cs="Times New Roman"/>
          <w:i/>
          <w:iCs/>
          <w:color w:val="222222"/>
          <w:sz w:val="24"/>
          <w:szCs w:val="24"/>
          <w:shd w:val="clear" w:color="auto" w:fill="FFFFFF"/>
        </w:rPr>
        <w:t>20</w:t>
      </w:r>
      <w:r w:rsidRPr="005F653A">
        <w:rPr>
          <w:rFonts w:ascii="Times New Roman" w:hAnsi="Times New Roman" w:cs="Times New Roman"/>
          <w:color w:val="222222"/>
          <w:sz w:val="24"/>
          <w:szCs w:val="24"/>
          <w:shd w:val="clear" w:color="auto" w:fill="FFFFFF"/>
        </w:rPr>
        <w:t>(2), pp.57-72.</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r w:rsidRPr="005F653A">
        <w:rPr>
          <w:rFonts w:ascii="Times New Roman" w:hAnsi="Times New Roman" w:cs="Times New Roman"/>
          <w:color w:val="222222"/>
          <w:sz w:val="24"/>
          <w:szCs w:val="24"/>
          <w:shd w:val="clear" w:color="auto" w:fill="FFFFFF"/>
        </w:rPr>
        <w:t>Lunsford, D.L. and Phillips, P.P., 2018. Tools used by organizations to support human capital analytics. </w:t>
      </w:r>
      <w:r w:rsidRPr="005F653A">
        <w:rPr>
          <w:rFonts w:ascii="Times New Roman" w:hAnsi="Times New Roman" w:cs="Times New Roman"/>
          <w:i/>
          <w:iCs/>
          <w:color w:val="222222"/>
          <w:sz w:val="24"/>
          <w:szCs w:val="24"/>
          <w:shd w:val="clear" w:color="auto" w:fill="FFFFFF"/>
        </w:rPr>
        <w:t>Performance Improvement</w:t>
      </w:r>
      <w:r w:rsidRPr="005F653A">
        <w:rPr>
          <w:rFonts w:ascii="Times New Roman" w:hAnsi="Times New Roman" w:cs="Times New Roman"/>
          <w:color w:val="222222"/>
          <w:sz w:val="24"/>
          <w:szCs w:val="24"/>
          <w:shd w:val="clear" w:color="auto" w:fill="FFFFFF"/>
        </w:rPr>
        <w:t>, </w:t>
      </w:r>
      <w:r w:rsidRPr="005F653A">
        <w:rPr>
          <w:rFonts w:ascii="Times New Roman" w:hAnsi="Times New Roman" w:cs="Times New Roman"/>
          <w:i/>
          <w:iCs/>
          <w:color w:val="222222"/>
          <w:sz w:val="24"/>
          <w:szCs w:val="24"/>
          <w:shd w:val="clear" w:color="auto" w:fill="FFFFFF"/>
        </w:rPr>
        <w:t>57</w:t>
      </w:r>
      <w:r w:rsidRPr="005F653A">
        <w:rPr>
          <w:rFonts w:ascii="Times New Roman" w:hAnsi="Times New Roman" w:cs="Times New Roman"/>
          <w:color w:val="222222"/>
          <w:sz w:val="24"/>
          <w:szCs w:val="24"/>
          <w:shd w:val="clear" w:color="auto" w:fill="FFFFFF"/>
        </w:rPr>
        <w:t>(3), pp.6-15.</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proofErr w:type="spellStart"/>
      <w:r w:rsidRPr="005F653A">
        <w:rPr>
          <w:rFonts w:ascii="Times New Roman" w:hAnsi="Times New Roman" w:cs="Times New Roman"/>
          <w:color w:val="222222"/>
          <w:sz w:val="24"/>
          <w:szCs w:val="24"/>
          <w:shd w:val="clear" w:color="auto" w:fill="FFFFFF"/>
        </w:rPr>
        <w:t>Majeed</w:t>
      </w:r>
      <w:proofErr w:type="spellEnd"/>
      <w:r w:rsidRPr="005F653A">
        <w:rPr>
          <w:rFonts w:ascii="Times New Roman" w:hAnsi="Times New Roman" w:cs="Times New Roman"/>
          <w:color w:val="222222"/>
          <w:sz w:val="24"/>
          <w:szCs w:val="24"/>
          <w:shd w:val="clear" w:color="auto" w:fill="FFFFFF"/>
        </w:rPr>
        <w:t xml:space="preserve">, S., </w:t>
      </w:r>
      <w:proofErr w:type="spellStart"/>
      <w:r w:rsidRPr="005F653A">
        <w:rPr>
          <w:rFonts w:ascii="Times New Roman" w:hAnsi="Times New Roman" w:cs="Times New Roman"/>
          <w:color w:val="222222"/>
          <w:sz w:val="24"/>
          <w:szCs w:val="24"/>
          <w:shd w:val="clear" w:color="auto" w:fill="FFFFFF"/>
        </w:rPr>
        <w:t>Uzair</w:t>
      </w:r>
      <w:proofErr w:type="spellEnd"/>
      <w:r w:rsidRPr="005F653A">
        <w:rPr>
          <w:rFonts w:ascii="Times New Roman" w:hAnsi="Times New Roman" w:cs="Times New Roman"/>
          <w:color w:val="222222"/>
          <w:sz w:val="24"/>
          <w:szCs w:val="24"/>
          <w:shd w:val="clear" w:color="auto" w:fill="FFFFFF"/>
        </w:rPr>
        <w:t>, M., Qamar, U. and Farooq, A., 2020, November. Social Network Analysis Visualization Tools: A Comparative Review. In </w:t>
      </w:r>
      <w:r w:rsidRPr="005F653A">
        <w:rPr>
          <w:rFonts w:ascii="Times New Roman" w:hAnsi="Times New Roman" w:cs="Times New Roman"/>
          <w:i/>
          <w:iCs/>
          <w:color w:val="222222"/>
          <w:sz w:val="24"/>
          <w:szCs w:val="24"/>
          <w:shd w:val="clear" w:color="auto" w:fill="FFFFFF"/>
        </w:rPr>
        <w:t xml:space="preserve">2020 IEEE 23rd International </w:t>
      </w:r>
      <w:proofErr w:type="spellStart"/>
      <w:r w:rsidRPr="005F653A">
        <w:rPr>
          <w:rFonts w:ascii="Times New Roman" w:hAnsi="Times New Roman" w:cs="Times New Roman"/>
          <w:i/>
          <w:iCs/>
          <w:color w:val="222222"/>
          <w:sz w:val="24"/>
          <w:szCs w:val="24"/>
          <w:shd w:val="clear" w:color="auto" w:fill="FFFFFF"/>
        </w:rPr>
        <w:t>Multitopic</w:t>
      </w:r>
      <w:proofErr w:type="spellEnd"/>
      <w:r w:rsidRPr="005F653A">
        <w:rPr>
          <w:rFonts w:ascii="Times New Roman" w:hAnsi="Times New Roman" w:cs="Times New Roman"/>
          <w:i/>
          <w:iCs/>
          <w:color w:val="222222"/>
          <w:sz w:val="24"/>
          <w:szCs w:val="24"/>
          <w:shd w:val="clear" w:color="auto" w:fill="FFFFFF"/>
        </w:rPr>
        <w:t xml:space="preserve"> Conference (INMIC)</w:t>
      </w:r>
      <w:r w:rsidRPr="005F653A">
        <w:rPr>
          <w:rFonts w:ascii="Times New Roman" w:hAnsi="Times New Roman" w:cs="Times New Roman"/>
          <w:color w:val="222222"/>
          <w:sz w:val="24"/>
          <w:szCs w:val="24"/>
          <w:shd w:val="clear" w:color="auto" w:fill="FFFFFF"/>
        </w:rPr>
        <w:t> (pp. 1-6). IEEE.</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proofErr w:type="spellStart"/>
      <w:r w:rsidRPr="005F653A">
        <w:rPr>
          <w:rFonts w:ascii="Times New Roman" w:hAnsi="Times New Roman" w:cs="Times New Roman"/>
          <w:color w:val="222222"/>
          <w:sz w:val="24"/>
          <w:szCs w:val="24"/>
          <w:shd w:val="clear" w:color="auto" w:fill="FFFFFF"/>
        </w:rPr>
        <w:t>Monsen</w:t>
      </w:r>
      <w:proofErr w:type="spellEnd"/>
      <w:r w:rsidRPr="005F653A">
        <w:rPr>
          <w:rFonts w:ascii="Times New Roman" w:hAnsi="Times New Roman" w:cs="Times New Roman"/>
          <w:color w:val="222222"/>
          <w:sz w:val="24"/>
          <w:szCs w:val="24"/>
          <w:shd w:val="clear" w:color="auto" w:fill="FFFFFF"/>
        </w:rPr>
        <w:t>, K.A., 2018. Exploratory data analysis. In </w:t>
      </w:r>
      <w:r w:rsidRPr="005F653A">
        <w:rPr>
          <w:rFonts w:ascii="Times New Roman" w:hAnsi="Times New Roman" w:cs="Times New Roman"/>
          <w:i/>
          <w:iCs/>
          <w:color w:val="222222"/>
          <w:sz w:val="24"/>
          <w:szCs w:val="24"/>
          <w:shd w:val="clear" w:color="auto" w:fill="FFFFFF"/>
        </w:rPr>
        <w:t>Intervention Effectiveness Research: Quality Improvement and Program Evaluation</w:t>
      </w:r>
      <w:r w:rsidRPr="005F653A">
        <w:rPr>
          <w:rFonts w:ascii="Times New Roman" w:hAnsi="Times New Roman" w:cs="Times New Roman"/>
          <w:color w:val="222222"/>
          <w:sz w:val="24"/>
          <w:szCs w:val="24"/>
          <w:shd w:val="clear" w:color="auto" w:fill="FFFFFF"/>
        </w:rPr>
        <w:t> (pp. 77-85). Springer, Cham.</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proofErr w:type="spellStart"/>
      <w:r w:rsidRPr="005F653A">
        <w:rPr>
          <w:rFonts w:ascii="Times New Roman" w:hAnsi="Times New Roman" w:cs="Times New Roman"/>
          <w:color w:val="222222"/>
          <w:sz w:val="24"/>
          <w:szCs w:val="24"/>
          <w:shd w:val="clear" w:color="auto" w:fill="FFFFFF"/>
        </w:rPr>
        <w:t>Okagbue</w:t>
      </w:r>
      <w:proofErr w:type="spellEnd"/>
      <w:r w:rsidRPr="005F653A">
        <w:rPr>
          <w:rFonts w:ascii="Times New Roman" w:hAnsi="Times New Roman" w:cs="Times New Roman"/>
          <w:color w:val="222222"/>
          <w:sz w:val="24"/>
          <w:szCs w:val="24"/>
          <w:shd w:val="clear" w:color="auto" w:fill="FFFFFF"/>
        </w:rPr>
        <w:t xml:space="preserve">, H.I., </w:t>
      </w:r>
      <w:proofErr w:type="spellStart"/>
      <w:r w:rsidRPr="005F653A">
        <w:rPr>
          <w:rFonts w:ascii="Times New Roman" w:hAnsi="Times New Roman" w:cs="Times New Roman"/>
          <w:color w:val="222222"/>
          <w:sz w:val="24"/>
          <w:szCs w:val="24"/>
          <w:shd w:val="clear" w:color="auto" w:fill="FFFFFF"/>
        </w:rPr>
        <w:t>Oguntunde</w:t>
      </w:r>
      <w:proofErr w:type="spellEnd"/>
      <w:r w:rsidRPr="005F653A">
        <w:rPr>
          <w:rFonts w:ascii="Times New Roman" w:hAnsi="Times New Roman" w:cs="Times New Roman"/>
          <w:color w:val="222222"/>
          <w:sz w:val="24"/>
          <w:szCs w:val="24"/>
          <w:shd w:val="clear" w:color="auto" w:fill="FFFFFF"/>
        </w:rPr>
        <w:t xml:space="preserve">, P.E., </w:t>
      </w:r>
      <w:proofErr w:type="spellStart"/>
      <w:r w:rsidRPr="005F653A">
        <w:rPr>
          <w:rFonts w:ascii="Times New Roman" w:hAnsi="Times New Roman" w:cs="Times New Roman"/>
          <w:color w:val="222222"/>
          <w:sz w:val="24"/>
          <w:szCs w:val="24"/>
          <w:shd w:val="clear" w:color="auto" w:fill="FFFFFF"/>
        </w:rPr>
        <w:t>Obasi</w:t>
      </w:r>
      <w:proofErr w:type="spellEnd"/>
      <w:r w:rsidRPr="005F653A">
        <w:rPr>
          <w:rFonts w:ascii="Times New Roman" w:hAnsi="Times New Roman" w:cs="Times New Roman"/>
          <w:color w:val="222222"/>
          <w:sz w:val="24"/>
          <w:szCs w:val="24"/>
          <w:shd w:val="clear" w:color="auto" w:fill="FFFFFF"/>
        </w:rPr>
        <w:t xml:space="preserve">, E.C. and </w:t>
      </w:r>
      <w:proofErr w:type="spellStart"/>
      <w:r w:rsidRPr="005F653A">
        <w:rPr>
          <w:rFonts w:ascii="Times New Roman" w:hAnsi="Times New Roman" w:cs="Times New Roman"/>
          <w:color w:val="222222"/>
          <w:sz w:val="24"/>
          <w:szCs w:val="24"/>
          <w:shd w:val="clear" w:color="auto" w:fill="FFFFFF"/>
        </w:rPr>
        <w:t>Akhmetshin</w:t>
      </w:r>
      <w:proofErr w:type="spellEnd"/>
      <w:r w:rsidRPr="005F653A">
        <w:rPr>
          <w:rFonts w:ascii="Times New Roman" w:hAnsi="Times New Roman" w:cs="Times New Roman"/>
          <w:color w:val="222222"/>
          <w:sz w:val="24"/>
          <w:szCs w:val="24"/>
          <w:shd w:val="clear" w:color="auto" w:fill="FFFFFF"/>
        </w:rPr>
        <w:t>, E.M., 2021. Trends and usage pattern of SPSS and Minitab Software in Scientific research. In </w:t>
      </w:r>
      <w:r w:rsidRPr="005F653A">
        <w:rPr>
          <w:rFonts w:ascii="Times New Roman" w:hAnsi="Times New Roman" w:cs="Times New Roman"/>
          <w:i/>
          <w:iCs/>
          <w:color w:val="222222"/>
          <w:sz w:val="24"/>
          <w:szCs w:val="24"/>
          <w:shd w:val="clear" w:color="auto" w:fill="FFFFFF"/>
        </w:rPr>
        <w:t>Journal of Physics: Conference Series</w:t>
      </w:r>
      <w:r w:rsidRPr="005F653A">
        <w:rPr>
          <w:rFonts w:ascii="Times New Roman" w:hAnsi="Times New Roman" w:cs="Times New Roman"/>
          <w:color w:val="222222"/>
          <w:sz w:val="24"/>
          <w:szCs w:val="24"/>
          <w:shd w:val="clear" w:color="auto" w:fill="FFFFFF"/>
        </w:rPr>
        <w:t> (Vol. 1734, No. 1, p. 012017). IOP Publishing.</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proofErr w:type="spellStart"/>
      <w:r w:rsidRPr="005F653A">
        <w:rPr>
          <w:rFonts w:ascii="Times New Roman" w:hAnsi="Times New Roman" w:cs="Times New Roman"/>
          <w:color w:val="222222"/>
          <w:sz w:val="24"/>
          <w:szCs w:val="24"/>
          <w:shd w:val="clear" w:color="auto" w:fill="FFFFFF"/>
        </w:rPr>
        <w:t>Ozgur</w:t>
      </w:r>
      <w:proofErr w:type="spellEnd"/>
      <w:r w:rsidRPr="005F653A">
        <w:rPr>
          <w:rFonts w:ascii="Times New Roman" w:hAnsi="Times New Roman" w:cs="Times New Roman"/>
          <w:color w:val="222222"/>
          <w:sz w:val="24"/>
          <w:szCs w:val="24"/>
          <w:shd w:val="clear" w:color="auto" w:fill="FFFFFF"/>
        </w:rPr>
        <w:t xml:space="preserve">, C., Booth, D. and </w:t>
      </w:r>
      <w:proofErr w:type="spellStart"/>
      <w:r w:rsidRPr="005F653A">
        <w:rPr>
          <w:rFonts w:ascii="Times New Roman" w:hAnsi="Times New Roman" w:cs="Times New Roman"/>
          <w:color w:val="222222"/>
          <w:sz w:val="24"/>
          <w:szCs w:val="24"/>
          <w:shd w:val="clear" w:color="auto" w:fill="FFFFFF"/>
        </w:rPr>
        <w:t>Alam</w:t>
      </w:r>
      <w:proofErr w:type="spellEnd"/>
      <w:r w:rsidRPr="005F653A">
        <w:rPr>
          <w:rFonts w:ascii="Times New Roman" w:hAnsi="Times New Roman" w:cs="Times New Roman"/>
          <w:color w:val="222222"/>
          <w:sz w:val="24"/>
          <w:szCs w:val="24"/>
          <w:shd w:val="clear" w:color="auto" w:fill="FFFFFF"/>
        </w:rPr>
        <w:t>, P., 2019. Analytics Software Languages for Problem Solving. </w:t>
      </w:r>
      <w:r w:rsidRPr="005F653A">
        <w:rPr>
          <w:rFonts w:ascii="Times New Roman" w:hAnsi="Times New Roman" w:cs="Times New Roman"/>
          <w:i/>
          <w:iCs/>
          <w:color w:val="222222"/>
          <w:sz w:val="24"/>
          <w:szCs w:val="24"/>
          <w:shd w:val="clear" w:color="auto" w:fill="FFFFFF"/>
        </w:rPr>
        <w:t>Engineering and Technology Quarterly Reviews</w:t>
      </w:r>
      <w:r w:rsidRPr="005F653A">
        <w:rPr>
          <w:rFonts w:ascii="Times New Roman" w:hAnsi="Times New Roman" w:cs="Times New Roman"/>
          <w:color w:val="222222"/>
          <w:sz w:val="24"/>
          <w:szCs w:val="24"/>
          <w:shd w:val="clear" w:color="auto" w:fill="FFFFFF"/>
        </w:rPr>
        <w:t>, </w:t>
      </w:r>
      <w:r w:rsidRPr="005F653A">
        <w:rPr>
          <w:rFonts w:ascii="Times New Roman" w:hAnsi="Times New Roman" w:cs="Times New Roman"/>
          <w:i/>
          <w:iCs/>
          <w:color w:val="222222"/>
          <w:sz w:val="24"/>
          <w:szCs w:val="24"/>
          <w:shd w:val="clear" w:color="auto" w:fill="FFFFFF"/>
        </w:rPr>
        <w:t>2</w:t>
      </w:r>
      <w:r w:rsidRPr="005F653A">
        <w:rPr>
          <w:rFonts w:ascii="Times New Roman" w:hAnsi="Times New Roman" w:cs="Times New Roman"/>
          <w:color w:val="222222"/>
          <w:sz w:val="24"/>
          <w:szCs w:val="24"/>
          <w:shd w:val="clear" w:color="auto" w:fill="FFFFFF"/>
        </w:rPr>
        <w:t>(2).</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proofErr w:type="spellStart"/>
      <w:r w:rsidRPr="005F653A">
        <w:rPr>
          <w:rFonts w:ascii="Times New Roman" w:hAnsi="Times New Roman" w:cs="Times New Roman"/>
          <w:color w:val="222222"/>
          <w:sz w:val="24"/>
          <w:szCs w:val="24"/>
          <w:shd w:val="clear" w:color="auto" w:fill="FFFFFF"/>
        </w:rPr>
        <w:t>Rahmany</w:t>
      </w:r>
      <w:proofErr w:type="spellEnd"/>
      <w:r w:rsidRPr="005F653A">
        <w:rPr>
          <w:rFonts w:ascii="Times New Roman" w:hAnsi="Times New Roman" w:cs="Times New Roman"/>
          <w:color w:val="222222"/>
          <w:sz w:val="24"/>
          <w:szCs w:val="24"/>
          <w:shd w:val="clear" w:color="auto" w:fill="FFFFFF"/>
        </w:rPr>
        <w:t xml:space="preserve">, M., Zin, A.M. and Sundararajan, E.A., 2020. Comparing Tools Provided By Python </w:t>
      </w:r>
      <w:proofErr w:type="gramStart"/>
      <w:r w:rsidRPr="005F653A">
        <w:rPr>
          <w:rFonts w:ascii="Times New Roman" w:hAnsi="Times New Roman" w:cs="Times New Roman"/>
          <w:color w:val="222222"/>
          <w:sz w:val="24"/>
          <w:szCs w:val="24"/>
          <w:shd w:val="clear" w:color="auto" w:fill="FFFFFF"/>
        </w:rPr>
        <w:t>And</w:t>
      </w:r>
      <w:proofErr w:type="gramEnd"/>
      <w:r w:rsidRPr="005F653A">
        <w:rPr>
          <w:rFonts w:ascii="Times New Roman" w:hAnsi="Times New Roman" w:cs="Times New Roman"/>
          <w:color w:val="222222"/>
          <w:sz w:val="24"/>
          <w:szCs w:val="24"/>
          <w:shd w:val="clear" w:color="auto" w:fill="FFFFFF"/>
        </w:rPr>
        <w:t xml:space="preserve"> R For Exploratory Data Analysis. </w:t>
      </w:r>
      <w:r w:rsidRPr="005F653A">
        <w:rPr>
          <w:rFonts w:ascii="Times New Roman" w:hAnsi="Times New Roman" w:cs="Times New Roman"/>
          <w:i/>
          <w:iCs/>
          <w:color w:val="222222"/>
          <w:sz w:val="24"/>
          <w:szCs w:val="24"/>
          <w:shd w:val="clear" w:color="auto" w:fill="FFFFFF"/>
        </w:rPr>
        <w:t xml:space="preserve">IJISCS Int. J. Inf. Syst. </w:t>
      </w:r>
      <w:proofErr w:type="spellStart"/>
      <w:r w:rsidRPr="005F653A">
        <w:rPr>
          <w:rFonts w:ascii="Times New Roman" w:hAnsi="Times New Roman" w:cs="Times New Roman"/>
          <w:i/>
          <w:iCs/>
          <w:color w:val="222222"/>
          <w:sz w:val="24"/>
          <w:szCs w:val="24"/>
          <w:shd w:val="clear" w:color="auto" w:fill="FFFFFF"/>
        </w:rPr>
        <w:t>Comput</w:t>
      </w:r>
      <w:proofErr w:type="spellEnd"/>
      <w:r w:rsidRPr="005F653A">
        <w:rPr>
          <w:rFonts w:ascii="Times New Roman" w:hAnsi="Times New Roman" w:cs="Times New Roman"/>
          <w:i/>
          <w:iCs/>
          <w:color w:val="222222"/>
          <w:sz w:val="24"/>
          <w:szCs w:val="24"/>
          <w:shd w:val="clear" w:color="auto" w:fill="FFFFFF"/>
        </w:rPr>
        <w:t xml:space="preserve">. </w:t>
      </w:r>
      <w:proofErr w:type="spellStart"/>
      <w:r w:rsidRPr="005F653A">
        <w:rPr>
          <w:rFonts w:ascii="Times New Roman" w:hAnsi="Times New Roman" w:cs="Times New Roman"/>
          <w:i/>
          <w:iCs/>
          <w:color w:val="222222"/>
          <w:sz w:val="24"/>
          <w:szCs w:val="24"/>
          <w:shd w:val="clear" w:color="auto" w:fill="FFFFFF"/>
        </w:rPr>
        <w:t>Sci</w:t>
      </w:r>
      <w:proofErr w:type="spellEnd"/>
      <w:r w:rsidRPr="005F653A">
        <w:rPr>
          <w:rFonts w:ascii="Times New Roman" w:hAnsi="Times New Roman" w:cs="Times New Roman"/>
          <w:color w:val="222222"/>
          <w:sz w:val="24"/>
          <w:szCs w:val="24"/>
          <w:shd w:val="clear" w:color="auto" w:fill="FFFFFF"/>
        </w:rPr>
        <w:t>, </w:t>
      </w:r>
      <w:r w:rsidRPr="005F653A">
        <w:rPr>
          <w:rFonts w:ascii="Times New Roman" w:hAnsi="Times New Roman" w:cs="Times New Roman"/>
          <w:i/>
          <w:iCs/>
          <w:color w:val="222222"/>
          <w:sz w:val="24"/>
          <w:szCs w:val="24"/>
          <w:shd w:val="clear" w:color="auto" w:fill="FFFFFF"/>
        </w:rPr>
        <w:t>4</w:t>
      </w:r>
      <w:r w:rsidRPr="005F653A">
        <w:rPr>
          <w:rFonts w:ascii="Times New Roman" w:hAnsi="Times New Roman" w:cs="Times New Roman"/>
          <w:color w:val="222222"/>
          <w:sz w:val="24"/>
          <w:szCs w:val="24"/>
          <w:shd w:val="clear" w:color="auto" w:fill="FFFFFF"/>
        </w:rPr>
        <w:t>(3).</w:t>
      </w:r>
    </w:p>
    <w:p w:rsidR="00FD436A" w:rsidRPr="005F653A" w:rsidRDefault="00FD436A" w:rsidP="00FD436A">
      <w:pPr>
        <w:spacing w:line="360" w:lineRule="auto"/>
        <w:jc w:val="both"/>
        <w:rPr>
          <w:rFonts w:ascii="Times New Roman" w:hAnsi="Times New Roman" w:cs="Times New Roman"/>
          <w:color w:val="222222"/>
          <w:sz w:val="24"/>
          <w:szCs w:val="24"/>
          <w:shd w:val="clear" w:color="auto" w:fill="FFFFFF"/>
        </w:rPr>
      </w:pPr>
      <w:proofErr w:type="spellStart"/>
      <w:r w:rsidRPr="005F653A">
        <w:rPr>
          <w:rFonts w:ascii="Times New Roman" w:hAnsi="Times New Roman" w:cs="Times New Roman"/>
          <w:color w:val="222222"/>
          <w:sz w:val="24"/>
          <w:szCs w:val="24"/>
          <w:shd w:val="clear" w:color="auto" w:fill="FFFFFF"/>
        </w:rPr>
        <w:t>Rahmany</w:t>
      </w:r>
      <w:proofErr w:type="spellEnd"/>
      <w:r w:rsidRPr="005F653A">
        <w:rPr>
          <w:rFonts w:ascii="Times New Roman" w:hAnsi="Times New Roman" w:cs="Times New Roman"/>
          <w:color w:val="222222"/>
          <w:sz w:val="24"/>
          <w:szCs w:val="24"/>
          <w:shd w:val="clear" w:color="auto" w:fill="FFFFFF"/>
        </w:rPr>
        <w:t xml:space="preserve">, M., Zin, A.M. and Sundararajan, E.A., 2020. Comparing Tools Provided By Python </w:t>
      </w:r>
      <w:proofErr w:type="gramStart"/>
      <w:r w:rsidRPr="005F653A">
        <w:rPr>
          <w:rFonts w:ascii="Times New Roman" w:hAnsi="Times New Roman" w:cs="Times New Roman"/>
          <w:color w:val="222222"/>
          <w:sz w:val="24"/>
          <w:szCs w:val="24"/>
          <w:shd w:val="clear" w:color="auto" w:fill="FFFFFF"/>
        </w:rPr>
        <w:t>And</w:t>
      </w:r>
      <w:proofErr w:type="gramEnd"/>
      <w:r w:rsidRPr="005F653A">
        <w:rPr>
          <w:rFonts w:ascii="Times New Roman" w:hAnsi="Times New Roman" w:cs="Times New Roman"/>
          <w:color w:val="222222"/>
          <w:sz w:val="24"/>
          <w:szCs w:val="24"/>
          <w:shd w:val="clear" w:color="auto" w:fill="FFFFFF"/>
        </w:rPr>
        <w:t xml:space="preserve"> R For Exploratory Data Analysis. </w:t>
      </w:r>
      <w:r w:rsidRPr="005F653A">
        <w:rPr>
          <w:rFonts w:ascii="Times New Roman" w:hAnsi="Times New Roman" w:cs="Times New Roman"/>
          <w:i/>
          <w:iCs/>
          <w:color w:val="222222"/>
          <w:sz w:val="24"/>
          <w:szCs w:val="24"/>
          <w:shd w:val="clear" w:color="auto" w:fill="FFFFFF"/>
        </w:rPr>
        <w:t xml:space="preserve">IJISCS Int. J. Inf. Syst. </w:t>
      </w:r>
      <w:proofErr w:type="spellStart"/>
      <w:r w:rsidRPr="005F653A">
        <w:rPr>
          <w:rFonts w:ascii="Times New Roman" w:hAnsi="Times New Roman" w:cs="Times New Roman"/>
          <w:i/>
          <w:iCs/>
          <w:color w:val="222222"/>
          <w:sz w:val="24"/>
          <w:szCs w:val="24"/>
          <w:shd w:val="clear" w:color="auto" w:fill="FFFFFF"/>
        </w:rPr>
        <w:t>Comput</w:t>
      </w:r>
      <w:proofErr w:type="spellEnd"/>
      <w:r w:rsidRPr="005F653A">
        <w:rPr>
          <w:rFonts w:ascii="Times New Roman" w:hAnsi="Times New Roman" w:cs="Times New Roman"/>
          <w:i/>
          <w:iCs/>
          <w:color w:val="222222"/>
          <w:sz w:val="24"/>
          <w:szCs w:val="24"/>
          <w:shd w:val="clear" w:color="auto" w:fill="FFFFFF"/>
        </w:rPr>
        <w:t xml:space="preserve">. </w:t>
      </w:r>
      <w:proofErr w:type="spellStart"/>
      <w:r w:rsidRPr="005F653A">
        <w:rPr>
          <w:rFonts w:ascii="Times New Roman" w:hAnsi="Times New Roman" w:cs="Times New Roman"/>
          <w:i/>
          <w:iCs/>
          <w:color w:val="222222"/>
          <w:sz w:val="24"/>
          <w:szCs w:val="24"/>
          <w:shd w:val="clear" w:color="auto" w:fill="FFFFFF"/>
        </w:rPr>
        <w:t>Sci</w:t>
      </w:r>
      <w:proofErr w:type="spellEnd"/>
      <w:r w:rsidRPr="005F653A">
        <w:rPr>
          <w:rFonts w:ascii="Times New Roman" w:hAnsi="Times New Roman" w:cs="Times New Roman"/>
          <w:color w:val="222222"/>
          <w:sz w:val="24"/>
          <w:szCs w:val="24"/>
          <w:shd w:val="clear" w:color="auto" w:fill="FFFFFF"/>
        </w:rPr>
        <w:t>, </w:t>
      </w:r>
      <w:r w:rsidRPr="005F653A">
        <w:rPr>
          <w:rFonts w:ascii="Times New Roman" w:hAnsi="Times New Roman" w:cs="Times New Roman"/>
          <w:i/>
          <w:iCs/>
          <w:color w:val="222222"/>
          <w:sz w:val="24"/>
          <w:szCs w:val="24"/>
          <w:shd w:val="clear" w:color="auto" w:fill="FFFFFF"/>
        </w:rPr>
        <w:t>4</w:t>
      </w:r>
      <w:r w:rsidRPr="005F653A">
        <w:rPr>
          <w:rFonts w:ascii="Times New Roman" w:hAnsi="Times New Roman" w:cs="Times New Roman"/>
          <w:color w:val="222222"/>
          <w:sz w:val="24"/>
          <w:szCs w:val="24"/>
          <w:shd w:val="clear" w:color="auto" w:fill="FFFFFF"/>
        </w:rPr>
        <w:t>(3).</w:t>
      </w:r>
    </w:p>
    <w:p w:rsidR="00FD436A" w:rsidRPr="00DD715C" w:rsidRDefault="00FD436A" w:rsidP="00FD436A">
      <w:pPr>
        <w:spacing w:line="360" w:lineRule="auto"/>
        <w:jc w:val="both"/>
        <w:rPr>
          <w:rFonts w:ascii="Times New Roman" w:hAnsi="Times New Roman" w:cs="Times New Roman"/>
          <w:b/>
          <w:sz w:val="24"/>
          <w:szCs w:val="24"/>
        </w:rPr>
      </w:pPr>
      <w:r w:rsidRPr="00DD715C">
        <w:rPr>
          <w:rFonts w:ascii="Times New Roman" w:hAnsi="Times New Roman" w:cs="Times New Roman"/>
          <w:b/>
          <w:sz w:val="24"/>
          <w:szCs w:val="24"/>
        </w:rPr>
        <w:t xml:space="preserve">Website </w:t>
      </w:r>
    </w:p>
    <w:p w:rsidR="00FD436A" w:rsidRPr="00DD715C" w:rsidRDefault="00FD436A" w:rsidP="00FD436A">
      <w:pPr>
        <w:spacing w:line="360" w:lineRule="auto"/>
        <w:jc w:val="both"/>
        <w:rPr>
          <w:rFonts w:ascii="Times New Roman" w:hAnsi="Times New Roman" w:cs="Times New Roman"/>
          <w:color w:val="000000" w:themeColor="text1"/>
          <w:sz w:val="24"/>
          <w:szCs w:val="24"/>
        </w:rPr>
      </w:pPr>
      <w:r w:rsidRPr="00DD715C">
        <w:rPr>
          <w:rFonts w:ascii="Times New Roman" w:hAnsi="Times New Roman" w:cs="Times New Roman"/>
          <w:color w:val="000000" w:themeColor="text1"/>
          <w:sz w:val="24"/>
          <w:szCs w:val="24"/>
        </w:rPr>
        <w:t xml:space="preserve">iberdrola.com (2022). </w:t>
      </w:r>
      <w:r w:rsidRPr="00DD715C">
        <w:rPr>
          <w:rFonts w:ascii="Times New Roman" w:hAnsi="Times New Roman" w:cs="Times New Roman"/>
          <w:bCs/>
          <w:color w:val="000000" w:themeColor="text1"/>
          <w:sz w:val="24"/>
          <w:szCs w:val="24"/>
        </w:rPr>
        <w:t xml:space="preserve">Discover how data mining will predict our behavior. Available at: </w:t>
      </w:r>
      <w:hyperlink r:id="rId14" w:history="1">
        <w:r w:rsidRPr="00DD715C">
          <w:rPr>
            <w:rStyle w:val="Hyperlink"/>
            <w:rFonts w:ascii="Times New Roman" w:hAnsi="Times New Roman" w:cs="Times New Roman"/>
            <w:color w:val="000000" w:themeColor="text1"/>
            <w:sz w:val="24"/>
            <w:szCs w:val="24"/>
          </w:rPr>
          <w:t>https://www.iberdrola.com/innovation/data-mining-definition-examples-and-applications</w:t>
        </w:r>
      </w:hyperlink>
      <w:r w:rsidRPr="00DD715C">
        <w:rPr>
          <w:rFonts w:ascii="Times New Roman" w:hAnsi="Times New Roman" w:cs="Times New Roman"/>
          <w:color w:val="000000" w:themeColor="text1"/>
          <w:sz w:val="24"/>
          <w:szCs w:val="24"/>
        </w:rPr>
        <w:t xml:space="preserve"> [Accessed on: 25/08/2022]</w:t>
      </w:r>
    </w:p>
    <w:p w:rsidR="00FD436A" w:rsidRPr="00DD715C" w:rsidRDefault="00FD436A" w:rsidP="00FD436A">
      <w:pPr>
        <w:spacing w:line="360" w:lineRule="auto"/>
        <w:jc w:val="both"/>
        <w:rPr>
          <w:rFonts w:ascii="Times New Roman" w:hAnsi="Times New Roman" w:cs="Times New Roman"/>
          <w:color w:val="000000" w:themeColor="text1"/>
          <w:sz w:val="24"/>
          <w:szCs w:val="24"/>
        </w:rPr>
      </w:pPr>
      <w:r w:rsidRPr="00DD715C">
        <w:rPr>
          <w:rFonts w:ascii="Times New Roman" w:hAnsi="Times New Roman" w:cs="Times New Roman"/>
          <w:bCs/>
          <w:color w:val="000000" w:themeColor="text1"/>
          <w:sz w:val="24"/>
          <w:szCs w:val="24"/>
        </w:rPr>
        <w:t xml:space="preserve">analyticsinsight.net (2022). </w:t>
      </w:r>
      <w:r w:rsidRPr="00DD715C">
        <w:rPr>
          <w:rFonts w:ascii="Times New Roman" w:hAnsi="Times New Roman" w:cs="Times New Roman"/>
          <w:caps/>
          <w:color w:val="000000" w:themeColor="text1"/>
          <w:spacing w:val="-30"/>
          <w:sz w:val="24"/>
          <w:szCs w:val="24"/>
        </w:rPr>
        <w:t>TEXT MINING: BEST REAL-WORLD APPLICATIONS IN USE TODAY.</w:t>
      </w:r>
      <w:r w:rsidRPr="00DD715C">
        <w:rPr>
          <w:rFonts w:ascii="Times New Roman" w:hAnsi="Times New Roman" w:cs="Times New Roman"/>
          <w:bCs/>
          <w:color w:val="000000" w:themeColor="text1"/>
          <w:sz w:val="24"/>
          <w:szCs w:val="24"/>
        </w:rPr>
        <w:t xml:space="preserve"> Available at: </w:t>
      </w:r>
      <w:hyperlink r:id="rId15" w:history="1">
        <w:r w:rsidRPr="00DD715C">
          <w:rPr>
            <w:rStyle w:val="Hyperlink"/>
            <w:rFonts w:ascii="Times New Roman" w:hAnsi="Times New Roman" w:cs="Times New Roman"/>
            <w:bCs/>
            <w:color w:val="000000" w:themeColor="text1"/>
            <w:sz w:val="24"/>
            <w:szCs w:val="24"/>
          </w:rPr>
          <w:t>https://www.analyticsinsight.net/text-mining-best-real-world-applications-use-today/</w:t>
        </w:r>
      </w:hyperlink>
      <w:r w:rsidRPr="00DD715C">
        <w:rPr>
          <w:rFonts w:ascii="Times New Roman" w:hAnsi="Times New Roman" w:cs="Times New Roman"/>
          <w:bCs/>
          <w:color w:val="000000" w:themeColor="text1"/>
          <w:sz w:val="24"/>
          <w:szCs w:val="24"/>
        </w:rPr>
        <w:t xml:space="preserve"> </w:t>
      </w:r>
      <w:r w:rsidRPr="00DD715C">
        <w:rPr>
          <w:rFonts w:ascii="Times New Roman" w:hAnsi="Times New Roman" w:cs="Times New Roman"/>
          <w:color w:val="000000" w:themeColor="text1"/>
          <w:sz w:val="24"/>
          <w:szCs w:val="24"/>
        </w:rPr>
        <w:t xml:space="preserve">[Accessed on: 25/08/2022] </w:t>
      </w:r>
    </w:p>
    <w:p w:rsidR="00FD436A" w:rsidRPr="00DD715C" w:rsidRDefault="00FD436A" w:rsidP="00FD436A">
      <w:pPr>
        <w:spacing w:line="360" w:lineRule="auto"/>
        <w:jc w:val="both"/>
        <w:rPr>
          <w:rFonts w:ascii="Times New Roman" w:hAnsi="Times New Roman" w:cs="Times New Roman"/>
          <w:color w:val="000000" w:themeColor="text1"/>
          <w:sz w:val="24"/>
          <w:szCs w:val="24"/>
        </w:rPr>
      </w:pPr>
      <w:r w:rsidRPr="00DD715C">
        <w:rPr>
          <w:rFonts w:ascii="Times New Roman" w:hAnsi="Times New Roman" w:cs="Times New Roman"/>
          <w:bCs/>
          <w:color w:val="000000" w:themeColor="text1"/>
          <w:sz w:val="24"/>
          <w:szCs w:val="24"/>
        </w:rPr>
        <w:t xml:space="preserve">surveysparrow.com (2022). </w:t>
      </w:r>
      <w:r w:rsidRPr="00DD715C">
        <w:rPr>
          <w:rFonts w:ascii="Times New Roman" w:hAnsi="Times New Roman" w:cs="Times New Roman"/>
          <w:bCs/>
          <w:color w:val="000000" w:themeColor="text1"/>
          <w:sz w:val="24"/>
          <w:szCs w:val="24"/>
          <w:shd w:val="clear" w:color="auto" w:fill="FFFFFF"/>
        </w:rPr>
        <w:t xml:space="preserve">Advantages of Using SPSS. </w:t>
      </w:r>
      <w:r w:rsidRPr="00DD715C">
        <w:rPr>
          <w:rFonts w:ascii="Times New Roman" w:hAnsi="Times New Roman" w:cs="Times New Roman"/>
          <w:bCs/>
          <w:color w:val="000000" w:themeColor="text1"/>
          <w:sz w:val="24"/>
          <w:szCs w:val="24"/>
        </w:rPr>
        <w:t xml:space="preserve">Available at: </w:t>
      </w:r>
      <w:hyperlink r:id="rId16" w:history="1">
        <w:r w:rsidRPr="00DD715C">
          <w:rPr>
            <w:rStyle w:val="Hyperlink"/>
            <w:rFonts w:ascii="Times New Roman" w:hAnsi="Times New Roman" w:cs="Times New Roman"/>
            <w:bCs/>
            <w:color w:val="000000" w:themeColor="text1"/>
            <w:sz w:val="24"/>
            <w:szCs w:val="24"/>
          </w:rPr>
          <w:t>https://surveysparrow.com/blog/what-is-spss/</w:t>
        </w:r>
      </w:hyperlink>
      <w:r w:rsidRPr="00DD715C">
        <w:rPr>
          <w:rFonts w:ascii="Times New Roman" w:hAnsi="Times New Roman" w:cs="Times New Roman"/>
          <w:bCs/>
          <w:color w:val="000000" w:themeColor="text1"/>
          <w:sz w:val="24"/>
          <w:szCs w:val="24"/>
        </w:rPr>
        <w:t xml:space="preserve"> </w:t>
      </w:r>
      <w:r w:rsidRPr="00DD715C">
        <w:rPr>
          <w:rFonts w:ascii="Times New Roman" w:hAnsi="Times New Roman" w:cs="Times New Roman"/>
          <w:color w:val="000000" w:themeColor="text1"/>
          <w:sz w:val="24"/>
          <w:szCs w:val="24"/>
        </w:rPr>
        <w:t>[Accessed on: 25/08/2022]</w:t>
      </w:r>
    </w:p>
    <w:p w:rsidR="00FD436A" w:rsidRPr="00FD436A" w:rsidRDefault="00FD436A" w:rsidP="00FD436A">
      <w:pPr>
        <w:spacing w:after="240" w:line="360" w:lineRule="auto"/>
        <w:jc w:val="both"/>
        <w:rPr>
          <w:rFonts w:ascii="Times New Roman" w:eastAsia="Times New Roman" w:hAnsi="Times New Roman" w:cs="Times New Roman"/>
          <w:sz w:val="24"/>
          <w:szCs w:val="24"/>
        </w:rPr>
      </w:pPr>
    </w:p>
    <w:sectPr w:rsidR="00FD436A" w:rsidRPr="00FD436A" w:rsidSect="00FD436A">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7D7E" w:rsidRDefault="00457D7E" w:rsidP="00FD436A">
      <w:pPr>
        <w:spacing w:line="240" w:lineRule="auto"/>
      </w:pPr>
      <w:r>
        <w:separator/>
      </w:r>
    </w:p>
  </w:endnote>
  <w:endnote w:type="continuationSeparator" w:id="0">
    <w:p w:rsidR="00457D7E" w:rsidRDefault="00457D7E" w:rsidP="00FD43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4134451"/>
      <w:docPartObj>
        <w:docPartGallery w:val="Page Numbers (Bottom of Page)"/>
        <w:docPartUnique/>
      </w:docPartObj>
    </w:sdtPr>
    <w:sdtEndPr>
      <w:rPr>
        <w:noProof/>
      </w:rPr>
    </w:sdtEndPr>
    <w:sdtContent>
      <w:p w:rsidR="00FD436A" w:rsidRDefault="00FD436A">
        <w:pPr>
          <w:pStyle w:val="Footer"/>
          <w:jc w:val="right"/>
        </w:pPr>
        <w:r>
          <w:fldChar w:fldCharType="begin"/>
        </w:r>
        <w:r>
          <w:instrText xml:space="preserve"> PAGE   \* MERGEFORMAT </w:instrText>
        </w:r>
        <w:r>
          <w:fldChar w:fldCharType="separate"/>
        </w:r>
        <w:r w:rsidR="004067D6">
          <w:rPr>
            <w:noProof/>
          </w:rPr>
          <w:t>21</w:t>
        </w:r>
        <w:r>
          <w:rPr>
            <w:noProof/>
          </w:rPr>
          <w:fldChar w:fldCharType="end"/>
        </w:r>
      </w:p>
    </w:sdtContent>
  </w:sdt>
  <w:p w:rsidR="00FD436A" w:rsidRDefault="00FD43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7D7E" w:rsidRDefault="00457D7E" w:rsidP="00FD436A">
      <w:pPr>
        <w:spacing w:line="240" w:lineRule="auto"/>
      </w:pPr>
      <w:r>
        <w:separator/>
      </w:r>
    </w:p>
  </w:footnote>
  <w:footnote w:type="continuationSeparator" w:id="0">
    <w:p w:rsidR="00457D7E" w:rsidRDefault="00457D7E" w:rsidP="00FD436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00B0A"/>
    <w:multiLevelType w:val="multilevel"/>
    <w:tmpl w:val="84B46A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E20CCD"/>
    <w:multiLevelType w:val="multilevel"/>
    <w:tmpl w:val="8D846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FF83BC9"/>
    <w:multiLevelType w:val="multilevel"/>
    <w:tmpl w:val="83B8B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E183932"/>
    <w:multiLevelType w:val="multilevel"/>
    <w:tmpl w:val="D1CC0F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2EF"/>
    <w:rsid w:val="000E42EF"/>
    <w:rsid w:val="004067D6"/>
    <w:rsid w:val="00457D7E"/>
    <w:rsid w:val="00E6758C"/>
    <w:rsid w:val="00FD43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D4AC33-E5FB-4D33-9EDC-DB3DD37BD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autoRedefine/>
    <w:rsid w:val="00FD436A"/>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FD436A"/>
    <w:rPr>
      <w:color w:val="0000FF" w:themeColor="hyperlink"/>
      <w:u w:val="single"/>
    </w:rPr>
  </w:style>
  <w:style w:type="paragraph" w:styleId="TOCHeading">
    <w:name w:val="TOC Heading"/>
    <w:basedOn w:val="Heading1"/>
    <w:next w:val="Normal"/>
    <w:uiPriority w:val="39"/>
    <w:unhideWhenUsed/>
    <w:qFormat/>
    <w:rsid w:val="00FD436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D436A"/>
    <w:pPr>
      <w:spacing w:after="100"/>
    </w:pPr>
  </w:style>
  <w:style w:type="paragraph" w:styleId="TOC2">
    <w:name w:val="toc 2"/>
    <w:basedOn w:val="Normal"/>
    <w:next w:val="Normal"/>
    <w:autoRedefine/>
    <w:uiPriority w:val="39"/>
    <w:unhideWhenUsed/>
    <w:rsid w:val="00FD436A"/>
    <w:pPr>
      <w:spacing w:after="100"/>
      <w:ind w:left="220"/>
    </w:pPr>
  </w:style>
  <w:style w:type="paragraph" w:styleId="Header">
    <w:name w:val="header"/>
    <w:basedOn w:val="Normal"/>
    <w:link w:val="HeaderChar"/>
    <w:uiPriority w:val="99"/>
    <w:unhideWhenUsed/>
    <w:rsid w:val="00FD436A"/>
    <w:pPr>
      <w:tabs>
        <w:tab w:val="center" w:pos="4680"/>
        <w:tab w:val="right" w:pos="9360"/>
      </w:tabs>
      <w:spacing w:line="240" w:lineRule="auto"/>
    </w:pPr>
  </w:style>
  <w:style w:type="character" w:customStyle="1" w:styleId="HeaderChar">
    <w:name w:val="Header Char"/>
    <w:basedOn w:val="DefaultParagraphFont"/>
    <w:link w:val="Header"/>
    <w:uiPriority w:val="99"/>
    <w:rsid w:val="00FD436A"/>
  </w:style>
  <w:style w:type="paragraph" w:styleId="Footer">
    <w:name w:val="footer"/>
    <w:basedOn w:val="Normal"/>
    <w:link w:val="FooterChar"/>
    <w:uiPriority w:val="99"/>
    <w:unhideWhenUsed/>
    <w:rsid w:val="00FD436A"/>
    <w:pPr>
      <w:tabs>
        <w:tab w:val="center" w:pos="4680"/>
        <w:tab w:val="right" w:pos="9360"/>
      </w:tabs>
      <w:spacing w:line="240" w:lineRule="auto"/>
    </w:pPr>
  </w:style>
  <w:style w:type="character" w:customStyle="1" w:styleId="FooterChar">
    <w:name w:val="Footer Char"/>
    <w:basedOn w:val="DefaultParagraphFont"/>
    <w:link w:val="Footer"/>
    <w:uiPriority w:val="99"/>
    <w:rsid w:val="00FD43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urveysparrow.com/blog/what-is-sp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analyticsinsight.net/text-mining-best-real-world-applications-use-today/"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berdrola.com/innovation/data-mining-definition-examples-and-appl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C251D-895B-42FD-957E-1EE8303E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3281</Words>
  <Characters>18706</Characters>
  <Application>Microsoft Office Word</Application>
  <DocSecurity>0</DocSecurity>
  <Lines>155</Lines>
  <Paragraphs>43</Paragraphs>
  <ScaleCrop>false</ScaleCrop>
  <Company/>
  <LinksUpToDate>false</LinksUpToDate>
  <CharactersWithSpaces>21944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Konstantina malamova</cp:lastModifiedBy>
  <cp:revision>4</cp:revision>
  <dcterms:created xsi:type="dcterms:W3CDTF">2022-09-05T10:18:00Z</dcterms:created>
  <dcterms:modified xsi:type="dcterms:W3CDTF">2022-09-09T18:33:00Z</dcterms:modified>
</cp:coreProperties>
</file>