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08CAB" w14:textId="77777777" w:rsidR="00EE2EFF" w:rsidRDefault="0031493D">
      <w:pPr>
        <w:spacing w:before="900"/>
        <w:jc w:val="center"/>
      </w:pPr>
      <w:r>
        <w:rPr>
          <w:b/>
          <w:sz w:val="50"/>
        </w:rPr>
        <w:t>PERSONAL DEVELOPMENT PORTFOLIO</w:t>
      </w:r>
    </w:p>
    <w:p w14:paraId="18C14CF9" w14:textId="77777777" w:rsidR="00EE2EFF" w:rsidRDefault="0031493D">
      <w:pPr>
        <w:jc w:val="center"/>
      </w:pPr>
      <w:r>
        <w:rPr>
          <w:b/>
          <w:sz w:val="30"/>
        </w:rPr>
        <w:t>Component 2</w:t>
      </w:r>
    </w:p>
    <w:p w14:paraId="4AB29F8F" w14:textId="77777777" w:rsidR="00EE2EFF" w:rsidRDefault="00EE2EFF">
      <w:pPr>
        <w:spacing w:after="240"/>
      </w:pP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410"/>
        <w:gridCol w:w="6604"/>
      </w:tblGrid>
      <w:tr w:rsidR="006F0AD9" w14:paraId="7460ECAA" w14:textId="77777777" w:rsidTr="00A652E3">
        <w:trPr>
          <w:cantSplit/>
          <w:trHeight w:val="168"/>
          <w:jc w:val="center"/>
        </w:trPr>
        <w:tc>
          <w:tcPr>
            <w:tcW w:w="2410" w:type="dxa"/>
            <w:shd w:val="clear" w:color="auto" w:fill="FFFFFF"/>
            <w:tcMar>
              <w:top w:w="110" w:type="dxa"/>
              <w:left w:w="120" w:type="dxa"/>
              <w:bottom w:w="110" w:type="dxa"/>
              <w:right w:w="120" w:type="dxa"/>
            </w:tcMar>
          </w:tcPr>
          <w:p w14:paraId="49624DC7" w14:textId="77777777" w:rsidR="006F0AD9" w:rsidRDefault="006F0AD9" w:rsidP="00A652E3">
            <w:pPr>
              <w:spacing w:after="0"/>
            </w:pPr>
            <w:r>
              <w:rPr>
                <w:b/>
                <w:sz w:val="21"/>
              </w:rPr>
              <w:t>Student name</w:t>
            </w:r>
          </w:p>
        </w:tc>
        <w:tc>
          <w:tcPr>
            <w:tcW w:w="6604" w:type="dxa"/>
            <w:shd w:val="clear" w:color="auto" w:fill="FFFFFF"/>
            <w:tcMar>
              <w:top w:w="110" w:type="dxa"/>
              <w:left w:w="120" w:type="dxa"/>
              <w:bottom w:w="110" w:type="dxa"/>
              <w:right w:w="120" w:type="dxa"/>
            </w:tcMar>
          </w:tcPr>
          <w:p w14:paraId="5B4EAD73" w14:textId="77777777" w:rsidR="006F0AD9" w:rsidRDefault="006F0AD9" w:rsidP="00A652E3">
            <w:pPr>
              <w:spacing w:after="0"/>
            </w:pPr>
            <w:r>
              <w:rPr>
                <w:sz w:val="21"/>
              </w:rPr>
              <w:t>Monika Dabkowska</w:t>
            </w:r>
          </w:p>
        </w:tc>
      </w:tr>
      <w:tr w:rsidR="006F0AD9" w14:paraId="14F72F6B" w14:textId="77777777" w:rsidTr="00A652E3">
        <w:trPr>
          <w:cantSplit/>
          <w:trHeight w:val="168"/>
          <w:jc w:val="center"/>
        </w:trPr>
        <w:tc>
          <w:tcPr>
            <w:tcW w:w="2410" w:type="dxa"/>
            <w:shd w:val="clear" w:color="auto" w:fill="FFFFFF"/>
            <w:tcMar>
              <w:top w:w="110" w:type="dxa"/>
              <w:left w:w="120" w:type="dxa"/>
              <w:bottom w:w="110" w:type="dxa"/>
              <w:right w:w="120" w:type="dxa"/>
            </w:tcMar>
          </w:tcPr>
          <w:p w14:paraId="4564386F" w14:textId="77777777" w:rsidR="006F0AD9" w:rsidRDefault="006F0AD9" w:rsidP="00A652E3">
            <w:pPr>
              <w:spacing w:after="0"/>
            </w:pPr>
            <w:r>
              <w:rPr>
                <w:b/>
                <w:sz w:val="21"/>
              </w:rPr>
              <w:t>Student number</w:t>
            </w:r>
          </w:p>
        </w:tc>
        <w:tc>
          <w:tcPr>
            <w:tcW w:w="6604" w:type="dxa"/>
            <w:shd w:val="clear" w:color="auto" w:fill="FFFFFF"/>
            <w:tcMar>
              <w:top w:w="110" w:type="dxa"/>
              <w:left w:w="120" w:type="dxa"/>
              <w:bottom w:w="110" w:type="dxa"/>
              <w:right w:w="120" w:type="dxa"/>
            </w:tcMar>
          </w:tcPr>
          <w:p w14:paraId="30D5CBC6" w14:textId="77777777" w:rsidR="006F0AD9" w:rsidRDefault="006F0AD9" w:rsidP="00A652E3">
            <w:pPr>
              <w:spacing w:after="0"/>
            </w:pPr>
            <w:r>
              <w:rPr>
                <w:sz w:val="21"/>
              </w:rPr>
              <w:t>2508842</w:t>
            </w:r>
          </w:p>
        </w:tc>
      </w:tr>
      <w:tr w:rsidR="006F0AD9" w14:paraId="2B2531A9" w14:textId="77777777" w:rsidTr="00A652E3">
        <w:trPr>
          <w:cantSplit/>
          <w:trHeight w:val="338"/>
          <w:jc w:val="center"/>
        </w:trPr>
        <w:tc>
          <w:tcPr>
            <w:tcW w:w="2410" w:type="dxa"/>
            <w:shd w:val="clear" w:color="auto" w:fill="FFFFFF"/>
            <w:tcMar>
              <w:top w:w="110" w:type="dxa"/>
              <w:left w:w="120" w:type="dxa"/>
              <w:bottom w:w="110" w:type="dxa"/>
              <w:right w:w="120" w:type="dxa"/>
            </w:tcMar>
          </w:tcPr>
          <w:p w14:paraId="69E2D018" w14:textId="77777777" w:rsidR="006F0AD9" w:rsidRDefault="006F0AD9" w:rsidP="00A652E3">
            <w:pPr>
              <w:spacing w:after="0"/>
            </w:pPr>
            <w:r>
              <w:rPr>
                <w:b/>
                <w:sz w:val="21"/>
              </w:rPr>
              <w:t>Programme</w:t>
            </w:r>
          </w:p>
        </w:tc>
        <w:tc>
          <w:tcPr>
            <w:tcW w:w="6604" w:type="dxa"/>
            <w:shd w:val="clear" w:color="auto" w:fill="FFFFFF"/>
            <w:tcMar>
              <w:top w:w="110" w:type="dxa"/>
              <w:left w:w="120" w:type="dxa"/>
              <w:bottom w:w="110" w:type="dxa"/>
              <w:right w:w="120" w:type="dxa"/>
            </w:tcMar>
          </w:tcPr>
          <w:p w14:paraId="3D5619B6" w14:textId="77777777" w:rsidR="006F0AD9" w:rsidRDefault="006F0AD9" w:rsidP="00A652E3">
            <w:pPr>
              <w:spacing w:after="0"/>
            </w:pPr>
            <w:r>
              <w:rPr>
                <w:sz w:val="21"/>
              </w:rPr>
              <w:t>Certificate in Higher Education Skills for the Workplace (Health &amp; Social Care)</w:t>
            </w:r>
          </w:p>
        </w:tc>
      </w:tr>
      <w:tr w:rsidR="006F0AD9" w14:paraId="5017E377" w14:textId="77777777" w:rsidTr="00A652E3">
        <w:trPr>
          <w:cantSplit/>
          <w:trHeight w:val="168"/>
          <w:jc w:val="center"/>
        </w:trPr>
        <w:tc>
          <w:tcPr>
            <w:tcW w:w="2410" w:type="dxa"/>
            <w:shd w:val="clear" w:color="auto" w:fill="FFFFFF"/>
            <w:tcMar>
              <w:top w:w="110" w:type="dxa"/>
              <w:left w:w="120" w:type="dxa"/>
              <w:bottom w:w="110" w:type="dxa"/>
              <w:right w:w="120" w:type="dxa"/>
            </w:tcMar>
          </w:tcPr>
          <w:p w14:paraId="4CEEF25E" w14:textId="77777777" w:rsidR="006F0AD9" w:rsidRDefault="006F0AD9" w:rsidP="00A652E3">
            <w:pPr>
              <w:spacing w:after="0"/>
            </w:pPr>
            <w:r>
              <w:rPr>
                <w:b/>
                <w:sz w:val="21"/>
              </w:rPr>
              <w:t>Module code</w:t>
            </w:r>
          </w:p>
        </w:tc>
        <w:tc>
          <w:tcPr>
            <w:tcW w:w="6604" w:type="dxa"/>
            <w:shd w:val="clear" w:color="auto" w:fill="FFFFFF"/>
            <w:tcMar>
              <w:top w:w="110" w:type="dxa"/>
              <w:left w:w="120" w:type="dxa"/>
              <w:bottom w:w="110" w:type="dxa"/>
              <w:right w:w="120" w:type="dxa"/>
            </w:tcMar>
          </w:tcPr>
          <w:p w14:paraId="05D4CF0D" w14:textId="6BDD086F" w:rsidR="006F0AD9" w:rsidRDefault="006F0AD9" w:rsidP="00A652E3">
            <w:pPr>
              <w:spacing w:after="0"/>
            </w:pPr>
            <w:r>
              <w:rPr>
                <w:sz w:val="21"/>
              </w:rPr>
              <w:t>LCH400</w:t>
            </w:r>
            <w:r w:rsidR="0063427D">
              <w:rPr>
                <w:sz w:val="21"/>
              </w:rPr>
              <w:t>9</w:t>
            </w:r>
          </w:p>
        </w:tc>
      </w:tr>
      <w:tr w:rsidR="006F0AD9" w14:paraId="35343D60" w14:textId="77777777" w:rsidTr="00A652E3">
        <w:trPr>
          <w:cantSplit/>
          <w:trHeight w:val="168"/>
          <w:jc w:val="center"/>
        </w:trPr>
        <w:tc>
          <w:tcPr>
            <w:tcW w:w="2410" w:type="dxa"/>
            <w:shd w:val="clear" w:color="auto" w:fill="FFFFFF"/>
            <w:tcMar>
              <w:top w:w="110" w:type="dxa"/>
              <w:left w:w="120" w:type="dxa"/>
              <w:bottom w:w="110" w:type="dxa"/>
              <w:right w:w="120" w:type="dxa"/>
            </w:tcMar>
          </w:tcPr>
          <w:p w14:paraId="3F7E197B" w14:textId="77777777" w:rsidR="006F0AD9" w:rsidRDefault="006F0AD9" w:rsidP="00A652E3">
            <w:pPr>
              <w:spacing w:after="0"/>
            </w:pPr>
            <w:r>
              <w:rPr>
                <w:b/>
                <w:sz w:val="21"/>
              </w:rPr>
              <w:t>Module title</w:t>
            </w:r>
          </w:p>
        </w:tc>
        <w:tc>
          <w:tcPr>
            <w:tcW w:w="6604" w:type="dxa"/>
            <w:shd w:val="clear" w:color="auto" w:fill="FFFFFF"/>
            <w:tcMar>
              <w:top w:w="110" w:type="dxa"/>
              <w:left w:w="120" w:type="dxa"/>
              <w:bottom w:w="110" w:type="dxa"/>
              <w:right w:w="120" w:type="dxa"/>
            </w:tcMar>
          </w:tcPr>
          <w:p w14:paraId="63A467F0" w14:textId="77777777" w:rsidR="006F0AD9" w:rsidRDefault="006F0AD9" w:rsidP="00A652E3">
            <w:pPr>
              <w:spacing w:after="0"/>
            </w:pPr>
            <w:r>
              <w:rPr>
                <w:sz w:val="21"/>
              </w:rPr>
              <w:t>Professional Development within Health and Social Care</w:t>
            </w:r>
          </w:p>
        </w:tc>
      </w:tr>
      <w:tr w:rsidR="006F0AD9" w14:paraId="383A8363" w14:textId="77777777" w:rsidTr="00A652E3">
        <w:trPr>
          <w:cantSplit/>
          <w:trHeight w:val="168"/>
          <w:jc w:val="center"/>
        </w:trPr>
        <w:tc>
          <w:tcPr>
            <w:tcW w:w="2410" w:type="dxa"/>
            <w:shd w:val="clear" w:color="auto" w:fill="FFFFFF"/>
            <w:tcMar>
              <w:top w:w="110" w:type="dxa"/>
              <w:left w:w="120" w:type="dxa"/>
              <w:bottom w:w="110" w:type="dxa"/>
              <w:right w:w="120" w:type="dxa"/>
            </w:tcMar>
          </w:tcPr>
          <w:p w14:paraId="302367E3" w14:textId="77777777" w:rsidR="006F0AD9" w:rsidRDefault="006F0AD9" w:rsidP="00A652E3">
            <w:pPr>
              <w:spacing w:after="0"/>
            </w:pPr>
            <w:r>
              <w:rPr>
                <w:b/>
                <w:sz w:val="21"/>
              </w:rPr>
              <w:t>Assessment title</w:t>
            </w:r>
          </w:p>
        </w:tc>
        <w:tc>
          <w:tcPr>
            <w:tcW w:w="6604" w:type="dxa"/>
            <w:shd w:val="clear" w:color="auto" w:fill="FFFFFF"/>
            <w:tcMar>
              <w:top w:w="110" w:type="dxa"/>
              <w:left w:w="120" w:type="dxa"/>
              <w:bottom w:w="110" w:type="dxa"/>
              <w:right w:w="120" w:type="dxa"/>
            </w:tcMar>
          </w:tcPr>
          <w:p w14:paraId="59554B67" w14:textId="77777777" w:rsidR="006F0AD9" w:rsidRDefault="006F0AD9" w:rsidP="00A652E3">
            <w:pPr>
              <w:spacing w:after="0"/>
            </w:pPr>
            <w:r>
              <w:rPr>
                <w:sz w:val="21"/>
              </w:rPr>
              <w:t>Personal Development Portfolio</w:t>
            </w:r>
          </w:p>
        </w:tc>
      </w:tr>
      <w:tr w:rsidR="006F0AD9" w14:paraId="39CB17B6" w14:textId="77777777" w:rsidTr="00A652E3">
        <w:trPr>
          <w:cantSplit/>
          <w:trHeight w:val="168"/>
          <w:jc w:val="center"/>
        </w:trPr>
        <w:tc>
          <w:tcPr>
            <w:tcW w:w="2410" w:type="dxa"/>
            <w:shd w:val="clear" w:color="auto" w:fill="FFFFFF"/>
            <w:tcMar>
              <w:top w:w="110" w:type="dxa"/>
              <w:left w:w="120" w:type="dxa"/>
              <w:bottom w:w="110" w:type="dxa"/>
              <w:right w:w="120" w:type="dxa"/>
            </w:tcMar>
          </w:tcPr>
          <w:p w14:paraId="37CF460E" w14:textId="77777777" w:rsidR="006F0AD9" w:rsidRDefault="006F0AD9" w:rsidP="00A652E3">
            <w:pPr>
              <w:spacing w:after="0"/>
            </w:pPr>
            <w:r>
              <w:rPr>
                <w:b/>
                <w:sz w:val="21"/>
              </w:rPr>
              <w:t>Chosen job role</w:t>
            </w:r>
          </w:p>
        </w:tc>
        <w:tc>
          <w:tcPr>
            <w:tcW w:w="6604" w:type="dxa"/>
            <w:shd w:val="clear" w:color="auto" w:fill="FFFFFF"/>
            <w:tcMar>
              <w:top w:w="110" w:type="dxa"/>
              <w:left w:w="120" w:type="dxa"/>
              <w:bottom w:w="110" w:type="dxa"/>
              <w:right w:w="120" w:type="dxa"/>
            </w:tcMar>
          </w:tcPr>
          <w:p w14:paraId="25BF5FCE" w14:textId="77777777" w:rsidR="006F0AD9" w:rsidRDefault="006F0AD9" w:rsidP="00A652E3">
            <w:pPr>
              <w:spacing w:after="0"/>
            </w:pPr>
            <w:r>
              <w:rPr>
                <w:sz w:val="21"/>
              </w:rPr>
              <w:t>Support Worker – Learning Disabilities and Autism</w:t>
            </w:r>
          </w:p>
        </w:tc>
      </w:tr>
      <w:tr w:rsidR="006F0AD9" w14:paraId="5A452CA6" w14:textId="77777777" w:rsidTr="00A652E3">
        <w:trPr>
          <w:cantSplit/>
          <w:trHeight w:val="178"/>
          <w:jc w:val="center"/>
        </w:trPr>
        <w:tc>
          <w:tcPr>
            <w:tcW w:w="2410" w:type="dxa"/>
            <w:shd w:val="clear" w:color="auto" w:fill="FFFFFF"/>
            <w:tcMar>
              <w:top w:w="110" w:type="dxa"/>
              <w:left w:w="120" w:type="dxa"/>
              <w:bottom w:w="110" w:type="dxa"/>
              <w:right w:w="120" w:type="dxa"/>
            </w:tcMar>
          </w:tcPr>
          <w:p w14:paraId="3F596B99" w14:textId="77777777" w:rsidR="006F0AD9" w:rsidRDefault="006F0AD9" w:rsidP="00A652E3">
            <w:pPr>
              <w:spacing w:after="0"/>
            </w:pPr>
            <w:r>
              <w:rPr>
                <w:b/>
                <w:sz w:val="21"/>
              </w:rPr>
              <w:t>Lecturer</w:t>
            </w:r>
          </w:p>
        </w:tc>
        <w:tc>
          <w:tcPr>
            <w:tcW w:w="6604" w:type="dxa"/>
            <w:shd w:val="clear" w:color="auto" w:fill="FFFFFF"/>
            <w:tcMar>
              <w:top w:w="110" w:type="dxa"/>
              <w:left w:w="120" w:type="dxa"/>
              <w:bottom w:w="110" w:type="dxa"/>
              <w:right w:w="120" w:type="dxa"/>
            </w:tcMar>
          </w:tcPr>
          <w:p w14:paraId="64819530" w14:textId="169DC9E1" w:rsidR="006F0AD9" w:rsidRDefault="00925AF9" w:rsidP="00A652E3">
            <w:pPr>
              <w:spacing w:after="0"/>
            </w:pPr>
            <w:r>
              <w:t>Odette Jack</w:t>
            </w:r>
          </w:p>
        </w:tc>
      </w:tr>
    </w:tbl>
    <w:p w14:paraId="5E74304C" w14:textId="77777777" w:rsidR="00EE2EFF" w:rsidRDefault="00EE2EFF">
      <w:pPr>
        <w:spacing w:after="160"/>
      </w:pPr>
    </w:p>
    <w:p w14:paraId="2A6DB22C" w14:textId="7E220593" w:rsidR="00EE2EFF" w:rsidRDefault="00EE2EFF">
      <w:pPr>
        <w:jc w:val="center"/>
      </w:pPr>
    </w:p>
    <w:p w14:paraId="4D58FE4D" w14:textId="77777777" w:rsidR="00EE2EFF" w:rsidRDefault="0031493D">
      <w:r>
        <w:br w:type="page"/>
      </w:r>
    </w:p>
    <w:tbl>
      <w:tblPr>
        <w:tblW w:w="0" w:type="auto"/>
        <w:jc w:val="center"/>
        <w:tblLook w:val="04A0" w:firstRow="1" w:lastRow="0" w:firstColumn="1" w:lastColumn="0" w:noHBand="0" w:noVBand="1"/>
      </w:tblPr>
      <w:tblGrid>
        <w:gridCol w:w="9972"/>
      </w:tblGrid>
      <w:tr w:rsidR="00EE2EFF" w14:paraId="036433A0" w14:textId="77777777">
        <w:trPr>
          <w:cantSplit/>
          <w:jc w:val="center"/>
        </w:trPr>
        <w:tc>
          <w:tcPr>
            <w:tcW w:w="9972" w:type="dxa"/>
            <w:tcBorders>
              <w:top w:val="single" w:sz="10" w:space="0" w:color="000000"/>
              <w:left w:val="nil"/>
              <w:bottom w:val="single" w:sz="10" w:space="0" w:color="000000"/>
              <w:right w:val="nil"/>
            </w:tcBorders>
            <w:shd w:val="clear" w:color="auto" w:fill="FFFFFF"/>
            <w:tcMar>
              <w:top w:w="90" w:type="dxa"/>
              <w:left w:w="120" w:type="dxa"/>
              <w:bottom w:w="90" w:type="dxa"/>
              <w:right w:w="120" w:type="dxa"/>
            </w:tcMar>
          </w:tcPr>
          <w:p w14:paraId="6A20B247" w14:textId="77777777" w:rsidR="00EE2EFF" w:rsidRDefault="0031493D">
            <w:pPr>
              <w:spacing w:before="40" w:after="40"/>
            </w:pPr>
            <w:r>
              <w:rPr>
                <w:b/>
                <w:sz w:val="21"/>
              </w:rPr>
              <w:lastRenderedPageBreak/>
              <w:t>Contents</w:t>
            </w:r>
          </w:p>
        </w:tc>
      </w:tr>
    </w:tbl>
    <w:p w14:paraId="361D2ED5" w14:textId="77777777" w:rsidR="00EE2EFF" w:rsidRDefault="00EE2EFF">
      <w:pPr>
        <w:spacing w:after="0"/>
      </w:pPr>
    </w:p>
    <w:p w14:paraId="189A7394" w14:textId="77777777" w:rsidR="00EE2EFF" w:rsidRDefault="0031493D">
      <w:pPr>
        <w:tabs>
          <w:tab w:val="right" w:leader="dot" w:pos="8787"/>
        </w:tabs>
        <w:spacing w:after="200"/>
      </w:pPr>
      <w:r>
        <w:t>Chosen job vacancy and vacancy assessment</w:t>
      </w:r>
      <w:r>
        <w:rPr>
          <w:b/>
        </w:rPr>
        <w:tab/>
        <w:t>3</w:t>
      </w:r>
    </w:p>
    <w:p w14:paraId="7850B234" w14:textId="77777777" w:rsidR="00EE2EFF" w:rsidRDefault="0031493D">
      <w:pPr>
        <w:tabs>
          <w:tab w:val="right" w:leader="dot" w:pos="8787"/>
        </w:tabs>
        <w:spacing w:after="200"/>
      </w:pPr>
      <w:r>
        <w:t>Task 1: Two-page professional CV</w:t>
      </w:r>
      <w:r>
        <w:tab/>
        <w:t>4</w:t>
      </w:r>
    </w:p>
    <w:p w14:paraId="4AD172FF" w14:textId="77777777" w:rsidR="00EE2EFF" w:rsidRDefault="0031493D">
      <w:pPr>
        <w:tabs>
          <w:tab w:val="right" w:leader="dot" w:pos="8787"/>
        </w:tabs>
        <w:spacing w:after="200"/>
      </w:pPr>
      <w:r>
        <w:t>Task 2: Supporting statement</w:t>
      </w:r>
      <w:r>
        <w:tab/>
        <w:t>6</w:t>
      </w:r>
    </w:p>
    <w:p w14:paraId="60356F16" w14:textId="77777777" w:rsidR="00EE2EFF" w:rsidRDefault="0031493D">
      <w:pPr>
        <w:tabs>
          <w:tab w:val="right" w:leader="dot" w:pos="8787"/>
        </w:tabs>
        <w:spacing w:after="200"/>
      </w:pPr>
      <w:r>
        <w:t>Task 3: SWOT analysis and Personal Development Plan</w:t>
      </w:r>
      <w:r>
        <w:tab/>
        <w:t>7</w:t>
      </w:r>
    </w:p>
    <w:p w14:paraId="7CF37FA5" w14:textId="77777777" w:rsidR="00EE2EFF" w:rsidRDefault="0031493D">
      <w:pPr>
        <w:tabs>
          <w:tab w:val="right" w:leader="dot" w:pos="8787"/>
        </w:tabs>
        <w:spacing w:after="200"/>
      </w:pPr>
      <w:r>
        <w:t>Task 4: Critical reflection using Gibbs’ reflective cycle</w:t>
      </w:r>
      <w:r>
        <w:tab/>
        <w:t>9</w:t>
      </w:r>
    </w:p>
    <w:p w14:paraId="2474E949" w14:textId="77777777" w:rsidR="00EE2EFF" w:rsidRDefault="0031493D">
      <w:pPr>
        <w:tabs>
          <w:tab w:val="right" w:leader="dot" w:pos="8787"/>
        </w:tabs>
        <w:spacing w:after="200"/>
      </w:pPr>
      <w:r>
        <w:t>Reference list</w:t>
      </w:r>
      <w:r>
        <w:tab/>
        <w:t>10</w:t>
      </w:r>
    </w:p>
    <w:p w14:paraId="3D076215" w14:textId="3BD82410" w:rsidR="00EE2EFF" w:rsidRDefault="00EE2EFF">
      <w:pPr>
        <w:spacing w:after="0"/>
      </w:pPr>
    </w:p>
    <w:p w14:paraId="5F4AA00F" w14:textId="77777777" w:rsidR="00EE2EFF" w:rsidRDefault="0031493D">
      <w:r>
        <w:br w:type="page"/>
      </w:r>
    </w:p>
    <w:tbl>
      <w:tblPr>
        <w:tblW w:w="0" w:type="auto"/>
        <w:jc w:val="center"/>
        <w:tblLook w:val="04A0" w:firstRow="1" w:lastRow="0" w:firstColumn="1" w:lastColumn="0" w:noHBand="0" w:noVBand="1"/>
      </w:tblPr>
      <w:tblGrid>
        <w:gridCol w:w="9972"/>
      </w:tblGrid>
      <w:tr w:rsidR="00EE2EFF" w14:paraId="7B710A78" w14:textId="77777777">
        <w:trPr>
          <w:cantSplit/>
          <w:jc w:val="center"/>
        </w:trPr>
        <w:tc>
          <w:tcPr>
            <w:tcW w:w="9972" w:type="dxa"/>
            <w:tcBorders>
              <w:top w:val="single" w:sz="10" w:space="0" w:color="000000"/>
              <w:left w:val="nil"/>
              <w:bottom w:val="single" w:sz="10" w:space="0" w:color="000000"/>
              <w:right w:val="nil"/>
            </w:tcBorders>
            <w:shd w:val="clear" w:color="auto" w:fill="FFFFFF"/>
            <w:tcMar>
              <w:top w:w="90" w:type="dxa"/>
              <w:left w:w="120" w:type="dxa"/>
              <w:bottom w:w="90" w:type="dxa"/>
              <w:right w:w="120" w:type="dxa"/>
            </w:tcMar>
          </w:tcPr>
          <w:p w14:paraId="4CEB56E2" w14:textId="77777777" w:rsidR="00EE2EFF" w:rsidRDefault="0031493D">
            <w:pPr>
              <w:spacing w:before="40" w:after="40"/>
            </w:pPr>
            <w:r>
              <w:rPr>
                <w:b/>
                <w:sz w:val="21"/>
              </w:rPr>
              <w:lastRenderedPageBreak/>
              <w:t>Chosen Job Vacancy and Vacancy Assessment</w:t>
            </w:r>
          </w:p>
        </w:tc>
      </w:tr>
    </w:tbl>
    <w:p w14:paraId="3AAB8CCA" w14:textId="77777777" w:rsidR="00EE2EFF" w:rsidRDefault="00EE2EFF">
      <w:pPr>
        <w:spacing w:after="0"/>
      </w:pPr>
    </w:p>
    <w:p w14:paraId="6244EA23" w14:textId="77777777" w:rsidR="00EE2EFF" w:rsidRDefault="0031493D">
      <w:r>
        <w:t>The selected role is a current Support Worker vacancy with Achieve together in Rothwell, Northampton. It was chosen because it is an entry-level social care role that supports people with learning disabilities and autism and matches my interest in person-centred support.</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494"/>
        <w:gridCol w:w="6463"/>
      </w:tblGrid>
      <w:tr w:rsidR="00EE2EFF" w14:paraId="71CE3D7B" w14:textId="77777777">
        <w:trPr>
          <w:cantSplit/>
          <w:jc w:val="center"/>
        </w:trPr>
        <w:tc>
          <w:tcPr>
            <w:tcW w:w="2494" w:type="dxa"/>
            <w:shd w:val="clear" w:color="auto" w:fill="FFFFFF"/>
            <w:tcMar>
              <w:top w:w="80" w:type="dxa"/>
              <w:left w:w="100" w:type="dxa"/>
              <w:bottom w:w="80" w:type="dxa"/>
              <w:right w:w="100" w:type="dxa"/>
            </w:tcMar>
          </w:tcPr>
          <w:p w14:paraId="08D728DE" w14:textId="77777777" w:rsidR="00EE2EFF" w:rsidRDefault="0031493D">
            <w:pPr>
              <w:spacing w:after="0"/>
            </w:pPr>
            <w:r>
              <w:rPr>
                <w:b/>
                <w:sz w:val="20"/>
              </w:rPr>
              <w:t>Employer</w:t>
            </w:r>
          </w:p>
        </w:tc>
        <w:tc>
          <w:tcPr>
            <w:tcW w:w="6463" w:type="dxa"/>
            <w:shd w:val="clear" w:color="auto" w:fill="FFFFFF"/>
            <w:tcMar>
              <w:top w:w="80" w:type="dxa"/>
              <w:left w:w="100" w:type="dxa"/>
              <w:bottom w:w="80" w:type="dxa"/>
              <w:right w:w="100" w:type="dxa"/>
            </w:tcMar>
          </w:tcPr>
          <w:p w14:paraId="4147928F" w14:textId="77777777" w:rsidR="00EE2EFF" w:rsidRDefault="0031493D">
            <w:pPr>
              <w:spacing w:after="0"/>
            </w:pPr>
            <w:r>
              <w:rPr>
                <w:sz w:val="20"/>
              </w:rPr>
              <w:t>Achieve together</w:t>
            </w:r>
          </w:p>
        </w:tc>
      </w:tr>
      <w:tr w:rsidR="00EE2EFF" w14:paraId="22D29D78" w14:textId="77777777">
        <w:trPr>
          <w:cantSplit/>
          <w:jc w:val="center"/>
        </w:trPr>
        <w:tc>
          <w:tcPr>
            <w:tcW w:w="2494" w:type="dxa"/>
            <w:shd w:val="clear" w:color="auto" w:fill="FFFFFF"/>
            <w:tcMar>
              <w:top w:w="80" w:type="dxa"/>
              <w:left w:w="100" w:type="dxa"/>
              <w:bottom w:w="80" w:type="dxa"/>
              <w:right w:w="100" w:type="dxa"/>
            </w:tcMar>
          </w:tcPr>
          <w:p w14:paraId="1019871B" w14:textId="77777777" w:rsidR="00EE2EFF" w:rsidRDefault="0031493D">
            <w:pPr>
              <w:spacing w:after="0"/>
            </w:pPr>
            <w:r>
              <w:rPr>
                <w:b/>
                <w:sz w:val="20"/>
              </w:rPr>
              <w:t>Job title</w:t>
            </w:r>
          </w:p>
        </w:tc>
        <w:tc>
          <w:tcPr>
            <w:tcW w:w="6463" w:type="dxa"/>
            <w:shd w:val="clear" w:color="auto" w:fill="FFFFFF"/>
            <w:tcMar>
              <w:top w:w="80" w:type="dxa"/>
              <w:left w:w="100" w:type="dxa"/>
              <w:bottom w:w="80" w:type="dxa"/>
              <w:right w:w="100" w:type="dxa"/>
            </w:tcMar>
          </w:tcPr>
          <w:p w14:paraId="3E60CE2E" w14:textId="77777777" w:rsidR="00EE2EFF" w:rsidRDefault="0031493D">
            <w:pPr>
              <w:spacing w:after="0"/>
            </w:pPr>
            <w:r>
              <w:rPr>
                <w:sz w:val="20"/>
              </w:rPr>
              <w:t>Support Worker</w:t>
            </w:r>
          </w:p>
        </w:tc>
      </w:tr>
      <w:tr w:rsidR="00EE2EFF" w14:paraId="1D08927C" w14:textId="77777777">
        <w:trPr>
          <w:cantSplit/>
          <w:jc w:val="center"/>
        </w:trPr>
        <w:tc>
          <w:tcPr>
            <w:tcW w:w="2494" w:type="dxa"/>
            <w:shd w:val="clear" w:color="auto" w:fill="FFFFFF"/>
            <w:tcMar>
              <w:top w:w="80" w:type="dxa"/>
              <w:left w:w="100" w:type="dxa"/>
              <w:bottom w:w="80" w:type="dxa"/>
              <w:right w:w="100" w:type="dxa"/>
            </w:tcMar>
          </w:tcPr>
          <w:p w14:paraId="04EFC782" w14:textId="77777777" w:rsidR="00EE2EFF" w:rsidRDefault="0031493D">
            <w:pPr>
              <w:spacing w:after="0"/>
            </w:pPr>
            <w:r>
              <w:rPr>
                <w:b/>
                <w:sz w:val="20"/>
              </w:rPr>
              <w:t>Location</w:t>
            </w:r>
          </w:p>
        </w:tc>
        <w:tc>
          <w:tcPr>
            <w:tcW w:w="6463" w:type="dxa"/>
            <w:shd w:val="clear" w:color="auto" w:fill="FFFFFF"/>
            <w:tcMar>
              <w:top w:w="80" w:type="dxa"/>
              <w:left w:w="100" w:type="dxa"/>
              <w:bottom w:w="80" w:type="dxa"/>
              <w:right w:w="100" w:type="dxa"/>
            </w:tcMar>
          </w:tcPr>
          <w:p w14:paraId="7DC58191" w14:textId="77777777" w:rsidR="00EE2EFF" w:rsidRDefault="0031493D">
            <w:pPr>
              <w:spacing w:after="0"/>
            </w:pPr>
            <w:r>
              <w:rPr>
                <w:sz w:val="20"/>
              </w:rPr>
              <w:t>Rothwell, Northampton, United Kingdom</w:t>
            </w:r>
          </w:p>
        </w:tc>
      </w:tr>
      <w:tr w:rsidR="00EE2EFF" w14:paraId="5942D649" w14:textId="77777777">
        <w:trPr>
          <w:cantSplit/>
          <w:jc w:val="center"/>
        </w:trPr>
        <w:tc>
          <w:tcPr>
            <w:tcW w:w="2494" w:type="dxa"/>
            <w:shd w:val="clear" w:color="auto" w:fill="FFFFFF"/>
            <w:tcMar>
              <w:top w:w="80" w:type="dxa"/>
              <w:left w:w="100" w:type="dxa"/>
              <w:bottom w:w="80" w:type="dxa"/>
              <w:right w:w="100" w:type="dxa"/>
            </w:tcMar>
          </w:tcPr>
          <w:p w14:paraId="6CE86DCB" w14:textId="77777777" w:rsidR="00EE2EFF" w:rsidRDefault="0031493D">
            <w:pPr>
              <w:spacing w:after="0"/>
            </w:pPr>
            <w:r>
              <w:rPr>
                <w:b/>
                <w:sz w:val="20"/>
              </w:rPr>
              <w:t>Contract and pay</w:t>
            </w:r>
          </w:p>
        </w:tc>
        <w:tc>
          <w:tcPr>
            <w:tcW w:w="6463" w:type="dxa"/>
            <w:shd w:val="clear" w:color="auto" w:fill="FFFFFF"/>
            <w:tcMar>
              <w:top w:w="80" w:type="dxa"/>
              <w:left w:w="100" w:type="dxa"/>
              <w:bottom w:w="80" w:type="dxa"/>
              <w:right w:w="100" w:type="dxa"/>
            </w:tcMar>
          </w:tcPr>
          <w:p w14:paraId="2BC90147" w14:textId="77777777" w:rsidR="00EE2EFF" w:rsidRDefault="0031493D">
            <w:pPr>
              <w:spacing w:after="0"/>
            </w:pPr>
            <w:r>
              <w:rPr>
                <w:sz w:val="20"/>
              </w:rPr>
              <w:t>Full time; £12.80 per hour</w:t>
            </w:r>
          </w:p>
        </w:tc>
      </w:tr>
      <w:tr w:rsidR="00EE2EFF" w14:paraId="5B85E514" w14:textId="77777777">
        <w:trPr>
          <w:cantSplit/>
          <w:jc w:val="center"/>
        </w:trPr>
        <w:tc>
          <w:tcPr>
            <w:tcW w:w="2494" w:type="dxa"/>
            <w:shd w:val="clear" w:color="auto" w:fill="FFFFFF"/>
            <w:tcMar>
              <w:top w:w="80" w:type="dxa"/>
              <w:left w:w="100" w:type="dxa"/>
              <w:bottom w:w="80" w:type="dxa"/>
              <w:right w:w="100" w:type="dxa"/>
            </w:tcMar>
          </w:tcPr>
          <w:p w14:paraId="74239205" w14:textId="77777777" w:rsidR="00EE2EFF" w:rsidRDefault="0031493D">
            <w:pPr>
              <w:spacing w:after="0"/>
            </w:pPr>
            <w:r>
              <w:rPr>
                <w:b/>
                <w:sz w:val="20"/>
              </w:rPr>
              <w:t>Posted / closing date</w:t>
            </w:r>
          </w:p>
        </w:tc>
        <w:tc>
          <w:tcPr>
            <w:tcW w:w="6463" w:type="dxa"/>
            <w:shd w:val="clear" w:color="auto" w:fill="FFFFFF"/>
            <w:tcMar>
              <w:top w:w="80" w:type="dxa"/>
              <w:left w:w="100" w:type="dxa"/>
              <w:bottom w:w="80" w:type="dxa"/>
              <w:right w:w="100" w:type="dxa"/>
            </w:tcMar>
          </w:tcPr>
          <w:p w14:paraId="13A5D26A" w14:textId="77777777" w:rsidR="00EE2EFF" w:rsidRDefault="0031493D">
            <w:pPr>
              <w:spacing w:after="0"/>
            </w:pPr>
            <w:r>
              <w:rPr>
                <w:sz w:val="20"/>
              </w:rPr>
              <w:t>Posted 25 July 2026; closing date 31 August 2026</w:t>
            </w:r>
          </w:p>
        </w:tc>
      </w:tr>
      <w:tr w:rsidR="00EE2EFF" w14:paraId="03C0C950" w14:textId="77777777">
        <w:trPr>
          <w:cantSplit/>
          <w:jc w:val="center"/>
        </w:trPr>
        <w:tc>
          <w:tcPr>
            <w:tcW w:w="2494" w:type="dxa"/>
            <w:shd w:val="clear" w:color="auto" w:fill="FFFFFF"/>
            <w:tcMar>
              <w:top w:w="80" w:type="dxa"/>
              <w:left w:w="100" w:type="dxa"/>
              <w:bottom w:w="80" w:type="dxa"/>
              <w:right w:w="100" w:type="dxa"/>
            </w:tcMar>
          </w:tcPr>
          <w:p w14:paraId="3AB20F6D" w14:textId="77777777" w:rsidR="00EE2EFF" w:rsidRDefault="0031493D">
            <w:pPr>
              <w:spacing w:after="0"/>
            </w:pPr>
            <w:r>
              <w:rPr>
                <w:b/>
                <w:sz w:val="20"/>
              </w:rPr>
              <w:t>Main purpose</w:t>
            </w:r>
          </w:p>
        </w:tc>
        <w:tc>
          <w:tcPr>
            <w:tcW w:w="6463" w:type="dxa"/>
            <w:shd w:val="clear" w:color="auto" w:fill="FFFFFF"/>
            <w:tcMar>
              <w:top w:w="80" w:type="dxa"/>
              <w:left w:w="100" w:type="dxa"/>
              <w:bottom w:w="80" w:type="dxa"/>
              <w:right w:w="100" w:type="dxa"/>
            </w:tcMar>
          </w:tcPr>
          <w:p w14:paraId="5C06964C" w14:textId="77777777" w:rsidR="00EE2EFF" w:rsidRDefault="0031493D">
            <w:pPr>
              <w:spacing w:after="0"/>
            </w:pPr>
            <w:r>
              <w:rPr>
                <w:sz w:val="20"/>
              </w:rPr>
              <w:t>To support people in their homes and local communities, encourage independence, celebrate achievements and help people live healthy and fulfilling lives.</w:t>
            </w:r>
          </w:p>
        </w:tc>
      </w:tr>
      <w:tr w:rsidR="00EE2EFF" w14:paraId="4151B25C" w14:textId="77777777">
        <w:trPr>
          <w:cantSplit/>
          <w:jc w:val="center"/>
        </w:trPr>
        <w:tc>
          <w:tcPr>
            <w:tcW w:w="2494" w:type="dxa"/>
            <w:shd w:val="clear" w:color="auto" w:fill="FFFFFF"/>
            <w:tcMar>
              <w:top w:w="80" w:type="dxa"/>
              <w:left w:w="100" w:type="dxa"/>
              <w:bottom w:w="80" w:type="dxa"/>
              <w:right w:w="100" w:type="dxa"/>
            </w:tcMar>
          </w:tcPr>
          <w:p w14:paraId="15F7C487" w14:textId="77777777" w:rsidR="00EE2EFF" w:rsidRDefault="0031493D">
            <w:pPr>
              <w:spacing w:after="0"/>
            </w:pPr>
            <w:r>
              <w:rPr>
                <w:b/>
                <w:sz w:val="20"/>
              </w:rPr>
              <w:t>Personal qualities requested</w:t>
            </w:r>
          </w:p>
        </w:tc>
        <w:tc>
          <w:tcPr>
            <w:tcW w:w="6463" w:type="dxa"/>
            <w:shd w:val="clear" w:color="auto" w:fill="FFFFFF"/>
            <w:tcMar>
              <w:top w:w="80" w:type="dxa"/>
              <w:left w:w="100" w:type="dxa"/>
              <w:bottom w:w="80" w:type="dxa"/>
              <w:right w:w="100" w:type="dxa"/>
            </w:tcMar>
          </w:tcPr>
          <w:p w14:paraId="5D3B26F0" w14:textId="77777777" w:rsidR="00EE2EFF" w:rsidRDefault="0031493D">
            <w:pPr>
              <w:spacing w:after="0"/>
            </w:pPr>
            <w:r>
              <w:rPr>
                <w:sz w:val="20"/>
              </w:rPr>
              <w:t>Supportive, caring, reliable, trustworthy, friendly, approachable, able to communicate and listen, positive and willing to learn.</w:t>
            </w:r>
          </w:p>
        </w:tc>
      </w:tr>
      <w:tr w:rsidR="00EE2EFF" w14:paraId="1AB0A321" w14:textId="77777777">
        <w:trPr>
          <w:cantSplit/>
          <w:jc w:val="center"/>
        </w:trPr>
        <w:tc>
          <w:tcPr>
            <w:tcW w:w="2494" w:type="dxa"/>
            <w:shd w:val="clear" w:color="auto" w:fill="FFFFFF"/>
            <w:tcMar>
              <w:top w:w="80" w:type="dxa"/>
              <w:left w:w="100" w:type="dxa"/>
              <w:bottom w:w="80" w:type="dxa"/>
              <w:right w:w="100" w:type="dxa"/>
            </w:tcMar>
          </w:tcPr>
          <w:p w14:paraId="76343FD9" w14:textId="77777777" w:rsidR="00EE2EFF" w:rsidRDefault="0031493D">
            <w:pPr>
              <w:spacing w:after="0"/>
            </w:pPr>
            <w:r>
              <w:rPr>
                <w:b/>
                <w:sz w:val="20"/>
              </w:rPr>
              <w:t>Experience and training</w:t>
            </w:r>
          </w:p>
        </w:tc>
        <w:tc>
          <w:tcPr>
            <w:tcW w:w="6463" w:type="dxa"/>
            <w:shd w:val="clear" w:color="auto" w:fill="FFFFFF"/>
            <w:tcMar>
              <w:top w:w="80" w:type="dxa"/>
              <w:left w:w="100" w:type="dxa"/>
              <w:bottom w:w="80" w:type="dxa"/>
              <w:right w:w="100" w:type="dxa"/>
            </w:tcMar>
          </w:tcPr>
          <w:p w14:paraId="4D824C29" w14:textId="77777777" w:rsidR="00EE2EFF" w:rsidRDefault="0031493D">
            <w:pPr>
              <w:spacing w:after="0"/>
            </w:pPr>
            <w:r>
              <w:rPr>
                <w:sz w:val="20"/>
              </w:rPr>
              <w:t>Previous paid social care experience is not essential. The employer states that full training is provided for people who are new to social care.</w:t>
            </w:r>
          </w:p>
        </w:tc>
      </w:tr>
    </w:tbl>
    <w:p w14:paraId="056EE17D" w14:textId="77777777" w:rsidR="00EE2EFF" w:rsidRDefault="00EE2EFF"/>
    <w:p w14:paraId="09CD2A3E" w14:textId="77777777" w:rsidR="00EE2EFF" w:rsidRDefault="0031493D">
      <w:pPr>
        <w:pStyle w:val="Nagwek2"/>
      </w:pPr>
      <w:r>
        <w:rPr>
          <w:rFonts w:ascii="Arial" w:hAnsi="Arial"/>
        </w:rPr>
        <w:t>Vacancy assessment</w:t>
      </w:r>
    </w:p>
    <w:p w14:paraId="1EDA37FC" w14:textId="77777777" w:rsidR="00EE2EFF" w:rsidRDefault="0031493D">
      <w:r>
        <w:t>This vacancy is a realistic match because it gives greater importance to values and willingness to learn than to previous paid care experience. My personal experience of autism, current Health and Social Care studies, long employment history, reliability, attention to detail and customer-service experience are relevant to the role. The main development gap is the absence of formal paid adult social care experience. This can be addressed through supervised practice, the Care Certificate and employer training</w:t>
      </w:r>
      <w:r>
        <w:t>. The role also offers a clear route into social care and future career progression (Achieve together, 2026).</w:t>
      </w:r>
    </w:p>
    <w:p w14:paraId="34A27F83" w14:textId="77777777" w:rsidR="00EE2EFF" w:rsidRDefault="0031493D">
      <w:pPr>
        <w:spacing w:before="80"/>
      </w:pPr>
      <w:r>
        <w:rPr>
          <w:b/>
          <w:sz w:val="19"/>
        </w:rPr>
        <w:t xml:space="preserve">Vacancy source: </w:t>
      </w:r>
      <w:r>
        <w:rPr>
          <w:sz w:val="19"/>
        </w:rPr>
        <w:t>Achieve together (2026) Support Worker, Job Reference achievetogether/TP/1570/2288. Accessed 4 August 2026.</w:t>
      </w:r>
    </w:p>
    <w:p w14:paraId="59028A92" w14:textId="77777777" w:rsidR="00EE2EFF" w:rsidRDefault="0031493D">
      <w:r>
        <w:br w:type="page"/>
      </w:r>
    </w:p>
    <w:p w14:paraId="71AB3E03" w14:textId="77777777" w:rsidR="00EE2EFF" w:rsidRDefault="00EE2EFF">
      <w:pPr>
        <w:spacing w:after="0"/>
      </w:pPr>
    </w:p>
    <w:p w14:paraId="5176F7B8" w14:textId="77777777" w:rsidR="00EE2EFF" w:rsidRDefault="0031493D">
      <w:pPr>
        <w:jc w:val="center"/>
      </w:pPr>
      <w:r>
        <w:rPr>
          <w:b/>
          <w:sz w:val="42"/>
        </w:rPr>
        <w:t>MONIKA DABKOWSKA</w:t>
      </w:r>
    </w:p>
    <w:p w14:paraId="5C0A26A2" w14:textId="77777777" w:rsidR="00EE2EFF" w:rsidRDefault="0031493D">
      <w:pPr>
        <w:jc w:val="center"/>
      </w:pPr>
      <w:r>
        <w:rPr>
          <w:b/>
          <w:sz w:val="23"/>
        </w:rPr>
        <w:t>Support Worker Candidate | Learning Disabilities and Autism</w:t>
      </w:r>
    </w:p>
    <w:p w14:paraId="0C78F80F" w14:textId="17560869" w:rsidR="00EE2EFF" w:rsidRDefault="0031493D">
      <w:pPr>
        <w:spacing w:after="200"/>
        <w:jc w:val="center"/>
      </w:pPr>
      <w:r>
        <w:rPr>
          <w:sz w:val="19"/>
        </w:rPr>
        <w:t>88solos88at@gmail</w:t>
      </w:r>
      <w:r w:rsidR="00C15E90">
        <w:rPr>
          <w:sz w:val="19"/>
        </w:rPr>
        <w:t>.com</w:t>
      </w:r>
    </w:p>
    <w:p w14:paraId="17D11DCF" w14:textId="77777777" w:rsidR="00EE2EFF" w:rsidRDefault="0031493D">
      <w:pPr>
        <w:pStyle w:val="CVHeading"/>
      </w:pPr>
      <w:r>
        <w:rPr>
          <w:sz w:val="24"/>
        </w:rPr>
        <w:t>Professional Profile</w:t>
      </w:r>
    </w:p>
    <w:p w14:paraId="4C71572E" w14:textId="77777777" w:rsidR="00EE2EFF" w:rsidRDefault="0031493D">
      <w:pPr>
        <w:pStyle w:val="CVBody"/>
      </w:pPr>
      <w:r>
        <w:t>Dependable and caring individual with long-term experience in cleaning services, logistics, customer contact and independent work organisation. Currently studying Health and Social Care and seeking an entry-level Support Worker role. Brings patience, reliability, careful observation, respect for individual needs and a strong commitment to learning.</w:t>
      </w:r>
    </w:p>
    <w:p w14:paraId="332A5667" w14:textId="77777777" w:rsidR="00EE2EFF" w:rsidRDefault="0031493D">
      <w:pPr>
        <w:pStyle w:val="CVHeading"/>
      </w:pPr>
      <w:r>
        <w:rPr>
          <w:sz w:val="24"/>
        </w:rPr>
        <w:t>Core Skills</w:t>
      </w:r>
    </w:p>
    <w:tbl>
      <w:tblPr>
        <w:tblW w:w="0" w:type="auto"/>
        <w:jc w:val="center"/>
        <w:tblBorders>
          <w:top w:val="single" w:sz="3" w:space="0" w:color="000000"/>
          <w:left w:val="single" w:sz="3" w:space="0" w:color="000000"/>
          <w:bottom w:val="single" w:sz="3" w:space="0" w:color="000000"/>
          <w:right w:val="single" w:sz="3" w:space="0" w:color="000000"/>
          <w:insideH w:val="single" w:sz="3" w:space="0" w:color="000000"/>
          <w:insideV w:val="single" w:sz="3" w:space="0" w:color="000000"/>
        </w:tblBorders>
        <w:tblLayout w:type="fixed"/>
        <w:tblLook w:val="04A0" w:firstRow="1" w:lastRow="0" w:firstColumn="1" w:lastColumn="0" w:noHBand="0" w:noVBand="1"/>
      </w:tblPr>
      <w:tblGrid>
        <w:gridCol w:w="4422"/>
        <w:gridCol w:w="4422"/>
      </w:tblGrid>
      <w:tr w:rsidR="00EE2EFF" w14:paraId="4CA8FAEA" w14:textId="77777777">
        <w:trPr>
          <w:cantSplit/>
          <w:jc w:val="center"/>
        </w:trPr>
        <w:tc>
          <w:tcPr>
            <w:tcW w:w="4422" w:type="dxa"/>
            <w:shd w:val="clear" w:color="auto" w:fill="FFFFFF"/>
            <w:tcMar>
              <w:top w:w="70" w:type="dxa"/>
              <w:left w:w="90" w:type="dxa"/>
              <w:bottom w:w="70" w:type="dxa"/>
              <w:right w:w="90" w:type="dxa"/>
            </w:tcMar>
          </w:tcPr>
          <w:p w14:paraId="7A418D53" w14:textId="77777777" w:rsidR="00EE2EFF" w:rsidRDefault="0031493D">
            <w:r>
              <w:t>Person-centred communication</w:t>
            </w:r>
            <w:r>
              <w:br/>
              <w:t>Patient, respectful and attentive to individual needs.</w:t>
            </w:r>
          </w:p>
        </w:tc>
        <w:tc>
          <w:tcPr>
            <w:tcW w:w="4422" w:type="dxa"/>
            <w:shd w:val="clear" w:color="auto" w:fill="FFFFFF"/>
            <w:tcMar>
              <w:top w:w="70" w:type="dxa"/>
              <w:left w:w="90" w:type="dxa"/>
              <w:bottom w:w="70" w:type="dxa"/>
              <w:right w:w="90" w:type="dxa"/>
            </w:tcMar>
          </w:tcPr>
          <w:p w14:paraId="3FD7962C" w14:textId="77777777" w:rsidR="00EE2EFF" w:rsidRDefault="0031493D">
            <w:r>
              <w:t>Observation and listening</w:t>
            </w:r>
            <w:r>
              <w:br/>
              <w:t>Notices changes and listens carefully.</w:t>
            </w:r>
          </w:p>
        </w:tc>
      </w:tr>
      <w:tr w:rsidR="00EE2EFF" w14:paraId="47DE20BB" w14:textId="77777777">
        <w:trPr>
          <w:cantSplit/>
          <w:jc w:val="center"/>
        </w:trPr>
        <w:tc>
          <w:tcPr>
            <w:tcW w:w="4422" w:type="dxa"/>
            <w:shd w:val="clear" w:color="auto" w:fill="FFFFFF"/>
            <w:tcMar>
              <w:top w:w="70" w:type="dxa"/>
              <w:left w:w="90" w:type="dxa"/>
              <w:bottom w:w="70" w:type="dxa"/>
              <w:right w:w="90" w:type="dxa"/>
            </w:tcMar>
          </w:tcPr>
          <w:p w14:paraId="09AEB030" w14:textId="77777777" w:rsidR="00EE2EFF" w:rsidRDefault="0031493D">
            <w:r>
              <w:t>Reliability and time management</w:t>
            </w:r>
            <w:r>
              <w:br/>
              <w:t>Organised, punctual and able to meet deadlines.</w:t>
            </w:r>
          </w:p>
        </w:tc>
        <w:tc>
          <w:tcPr>
            <w:tcW w:w="4422" w:type="dxa"/>
            <w:shd w:val="clear" w:color="auto" w:fill="FFFFFF"/>
            <w:tcMar>
              <w:top w:w="70" w:type="dxa"/>
              <w:left w:w="90" w:type="dxa"/>
              <w:bottom w:w="70" w:type="dxa"/>
              <w:right w:w="90" w:type="dxa"/>
            </w:tcMar>
          </w:tcPr>
          <w:p w14:paraId="0DA9D85D" w14:textId="77777777" w:rsidR="00EE2EFF" w:rsidRDefault="0031493D">
            <w:r>
              <w:t>Attention to detail</w:t>
            </w:r>
            <w:r>
              <w:br/>
              <w:t>Accurate with records, labels, invoices and hygiene.</w:t>
            </w:r>
          </w:p>
        </w:tc>
      </w:tr>
      <w:tr w:rsidR="00EE2EFF" w14:paraId="4FCBFAB6" w14:textId="77777777">
        <w:trPr>
          <w:cantSplit/>
          <w:jc w:val="center"/>
        </w:trPr>
        <w:tc>
          <w:tcPr>
            <w:tcW w:w="4422" w:type="dxa"/>
            <w:shd w:val="clear" w:color="auto" w:fill="FFFFFF"/>
            <w:tcMar>
              <w:top w:w="70" w:type="dxa"/>
              <w:left w:w="90" w:type="dxa"/>
              <w:bottom w:w="70" w:type="dxa"/>
              <w:right w:w="90" w:type="dxa"/>
            </w:tcMar>
          </w:tcPr>
          <w:p w14:paraId="2F9A8192" w14:textId="77777777" w:rsidR="00EE2EFF" w:rsidRDefault="0031493D">
            <w:r>
              <w:t>Teamwork</w:t>
            </w:r>
            <w:r>
              <w:br/>
              <w:t>Works constructively with colleagues and professionals.</w:t>
            </w:r>
          </w:p>
        </w:tc>
        <w:tc>
          <w:tcPr>
            <w:tcW w:w="4422" w:type="dxa"/>
            <w:shd w:val="clear" w:color="auto" w:fill="FFFFFF"/>
            <w:tcMar>
              <w:top w:w="70" w:type="dxa"/>
              <w:left w:w="90" w:type="dxa"/>
              <w:bottom w:w="70" w:type="dxa"/>
              <w:right w:w="90" w:type="dxa"/>
            </w:tcMar>
          </w:tcPr>
          <w:p w14:paraId="55699D7F" w14:textId="77777777" w:rsidR="00EE2EFF" w:rsidRDefault="0031493D">
            <w:r>
              <w:t>Working under pressure</w:t>
            </w:r>
            <w:r>
              <w:br/>
              <w:t>Maintains standards while managing competing tasks.</w:t>
            </w:r>
          </w:p>
        </w:tc>
      </w:tr>
    </w:tbl>
    <w:p w14:paraId="5F5DEF55" w14:textId="77777777" w:rsidR="00EE2EFF" w:rsidRDefault="0031493D">
      <w:pPr>
        <w:pStyle w:val="CVHeading"/>
      </w:pPr>
      <w:r>
        <w:rPr>
          <w:sz w:val="24"/>
        </w:rPr>
        <w:t>Education</w:t>
      </w:r>
    </w:p>
    <w:p w14:paraId="31B37A34" w14:textId="77777777" w:rsidR="00EE2EFF" w:rsidRDefault="0031493D">
      <w:pPr>
        <w:pStyle w:val="CVBody"/>
      </w:pPr>
      <w:r>
        <w:rPr>
          <w:b/>
          <w:sz w:val="19"/>
        </w:rPr>
        <w:t>2025–Present  |  University of Wales Trinity Saint David (UWTSD)</w:t>
      </w:r>
      <w:r>
        <w:rPr>
          <w:b/>
          <w:sz w:val="19"/>
        </w:rPr>
        <w:br/>
      </w:r>
      <w:r>
        <w:rPr>
          <w:sz w:val="19"/>
        </w:rPr>
        <w:t>Certificate in Higher Education Skills for the Workplace (Health &amp; Social Care) – current study.</w:t>
      </w:r>
    </w:p>
    <w:p w14:paraId="4D63ED10" w14:textId="77777777" w:rsidR="00EE2EFF" w:rsidRDefault="0031493D">
      <w:pPr>
        <w:pStyle w:val="CVBody"/>
      </w:pPr>
      <w:r>
        <w:rPr>
          <w:b/>
          <w:sz w:val="19"/>
        </w:rPr>
        <w:t>1993–1997  |  Henryk Sienkiewicz Economic Liceum, Szczecin, Poland</w:t>
      </w:r>
      <w:r>
        <w:rPr>
          <w:b/>
          <w:sz w:val="19"/>
        </w:rPr>
        <w:br/>
      </w:r>
      <w:r>
        <w:rPr>
          <w:sz w:val="19"/>
        </w:rPr>
        <w:t>Secondary education studies.</w:t>
      </w:r>
    </w:p>
    <w:p w14:paraId="0D8A664B" w14:textId="77777777" w:rsidR="00EE2EFF" w:rsidRDefault="0031493D">
      <w:pPr>
        <w:pStyle w:val="CVHeading"/>
      </w:pPr>
      <w:r>
        <w:t>Relevant Personal Experience</w:t>
      </w:r>
    </w:p>
    <w:p w14:paraId="1182F8CE" w14:textId="19D40675" w:rsidR="00EE2EFF" w:rsidRDefault="0031493D">
      <w:pPr>
        <w:pStyle w:val="CVBody"/>
      </w:pPr>
      <w:r>
        <w:rPr>
          <w:b/>
        </w:rPr>
        <w:t xml:space="preserve">Family support experience related to autism </w:t>
      </w:r>
    </w:p>
    <w:p w14:paraId="688FBB18" w14:textId="77777777" w:rsidR="00EE2EFF" w:rsidRDefault="0031493D">
      <w:pPr>
        <w:pStyle w:val="CVBody"/>
        <w:spacing w:after="20"/>
        <w:ind w:left="230" w:hanging="173"/>
      </w:pPr>
      <w:r>
        <w:t>• Developed practical understanding of autism through long-term family experience and independent learning.</w:t>
      </w:r>
    </w:p>
    <w:p w14:paraId="6D0973C3" w14:textId="77777777" w:rsidR="00EE2EFF" w:rsidRDefault="0031493D">
      <w:pPr>
        <w:pStyle w:val="CVBody"/>
        <w:spacing w:after="20"/>
        <w:ind w:left="230" w:hanging="173"/>
      </w:pPr>
      <w:r>
        <w:t>• Uses patience, predictable routines, clear communication and careful observation of individual needs.</w:t>
      </w:r>
    </w:p>
    <w:p w14:paraId="1EAAFD32" w14:textId="77777777" w:rsidR="00EE2EFF" w:rsidRDefault="0031493D">
      <w:pPr>
        <w:pStyle w:val="CVBody"/>
        <w:spacing w:after="20"/>
        <w:ind w:left="230" w:hanging="173"/>
      </w:pPr>
      <w:r>
        <w:t>• Communicates with education and health professionals, shares relevant information and follows agreed support approaches.</w:t>
      </w:r>
    </w:p>
    <w:p w14:paraId="20C03CA9" w14:textId="77777777" w:rsidR="00EE2EFF" w:rsidRDefault="0031493D">
      <w:r>
        <w:br w:type="page"/>
      </w:r>
    </w:p>
    <w:p w14:paraId="0D401CDD" w14:textId="77777777" w:rsidR="00EE2EFF" w:rsidRDefault="00EE2EFF">
      <w:pPr>
        <w:spacing w:after="0"/>
      </w:pPr>
    </w:p>
    <w:p w14:paraId="6F9FFC1C" w14:textId="77777777" w:rsidR="00EE2EFF" w:rsidRDefault="0031493D">
      <w:pPr>
        <w:pStyle w:val="CVHeading"/>
      </w:pPr>
      <w:r>
        <w:t>Employment History</w:t>
      </w:r>
    </w:p>
    <w:p w14:paraId="6797B65B" w14:textId="77777777" w:rsidR="00EE2EFF" w:rsidRDefault="0031493D">
      <w:pPr>
        <w:pStyle w:val="CVBody"/>
        <w:spacing w:before="60" w:after="40"/>
      </w:pPr>
      <w:r>
        <w:rPr>
          <w:b/>
        </w:rPr>
        <w:t>Self-employed Cleaner / Small Business Operator</w:t>
      </w:r>
      <w:r>
        <w:br/>
        <w:t>TruckEast – Scania, Northampton | October 2017–Present</w:t>
      </w:r>
    </w:p>
    <w:p w14:paraId="423BA863" w14:textId="77777777" w:rsidR="00EE2EFF" w:rsidRDefault="0031493D">
      <w:pPr>
        <w:pStyle w:val="CVBody"/>
        <w:spacing w:after="20"/>
        <w:ind w:left="230" w:hanging="173"/>
      </w:pPr>
      <w:r>
        <w:t>• Provide professional cleaning services in a commercial setting while maintaining high hygiene and safety standards.</w:t>
      </w:r>
    </w:p>
    <w:p w14:paraId="05B7A3F4" w14:textId="77777777" w:rsidR="00EE2EFF" w:rsidRDefault="0031493D">
      <w:pPr>
        <w:pStyle w:val="CVBody"/>
        <w:spacing w:after="20"/>
        <w:ind w:left="230" w:hanging="173"/>
      </w:pPr>
      <w:r>
        <w:t>• Plan schedules, organise supplies, manage invoices and complete work independently to agreed deadlines.</w:t>
      </w:r>
    </w:p>
    <w:p w14:paraId="71196DC7" w14:textId="77777777" w:rsidR="00EE2EFF" w:rsidRDefault="0031493D">
      <w:pPr>
        <w:pStyle w:val="CVBody"/>
        <w:spacing w:after="20"/>
        <w:ind w:left="230" w:hanging="173"/>
      </w:pPr>
      <w:r>
        <w:t>• Build trust through punctuality, reliability, respectful communication and consistent attention to detail.</w:t>
      </w:r>
    </w:p>
    <w:p w14:paraId="77955696" w14:textId="77777777" w:rsidR="00EE2EFF" w:rsidRDefault="0031493D">
      <w:pPr>
        <w:pStyle w:val="CVBody"/>
        <w:spacing w:after="20"/>
        <w:ind w:left="230" w:hanging="173"/>
      </w:pPr>
      <w:r>
        <w:t>• Identify and report problems promptly and follow workplace health and safety procedures.</w:t>
      </w:r>
    </w:p>
    <w:p w14:paraId="3727BCE4" w14:textId="77777777" w:rsidR="00EE2EFF" w:rsidRDefault="0031493D">
      <w:pPr>
        <w:pStyle w:val="CVBody"/>
        <w:spacing w:before="60" w:after="40"/>
      </w:pPr>
      <w:r>
        <w:rPr>
          <w:b/>
        </w:rPr>
        <w:t>Picking and Packing Operative</w:t>
      </w:r>
      <w:r>
        <w:br/>
        <w:t>Asda George, Northampton | February 2005–September 2017</w:t>
      </w:r>
    </w:p>
    <w:p w14:paraId="0A864F2C" w14:textId="77777777" w:rsidR="00EE2EFF" w:rsidRDefault="0031493D">
      <w:pPr>
        <w:pStyle w:val="CVBody"/>
        <w:spacing w:after="20"/>
        <w:ind w:left="230" w:hanging="173"/>
      </w:pPr>
      <w:r>
        <w:t>• Picked and packed products accurately, checked labels and barcodes, and maintained organised records.</w:t>
      </w:r>
    </w:p>
    <w:p w14:paraId="5D980461" w14:textId="77777777" w:rsidR="00EE2EFF" w:rsidRDefault="0031493D">
      <w:pPr>
        <w:pStyle w:val="CVBody"/>
        <w:spacing w:after="20"/>
        <w:ind w:left="230" w:hanging="173"/>
      </w:pPr>
      <w:r>
        <w:t>• Worked safely in a busy, target-driven environment without reducing the quality of completed work.</w:t>
      </w:r>
    </w:p>
    <w:p w14:paraId="2BECDC53" w14:textId="77777777" w:rsidR="00EE2EFF" w:rsidRDefault="0031493D">
      <w:pPr>
        <w:pStyle w:val="CVBody"/>
        <w:spacing w:after="20"/>
        <w:ind w:left="230" w:hanging="173"/>
      </w:pPr>
      <w:r>
        <w:t>• Cooperated with colleagues and supervisors and reported shortages, errors and operational concerns.</w:t>
      </w:r>
    </w:p>
    <w:p w14:paraId="38CD22E3" w14:textId="77777777" w:rsidR="00EE2EFF" w:rsidRDefault="0031493D">
      <w:pPr>
        <w:pStyle w:val="CVBody"/>
        <w:spacing w:after="20"/>
        <w:ind w:left="230" w:hanging="173"/>
      </w:pPr>
      <w:r>
        <w:t>• Developed strong attendance, punctuality, resilience and the ability to work under pressure.</w:t>
      </w:r>
    </w:p>
    <w:p w14:paraId="30C023ED" w14:textId="77777777" w:rsidR="00EE2EFF" w:rsidRDefault="0031493D">
      <w:pPr>
        <w:pStyle w:val="CVHeading"/>
      </w:pPr>
      <w:r>
        <w:t>Relevant Skills for Support Work</w:t>
      </w:r>
    </w:p>
    <w:tbl>
      <w:tblPr>
        <w:tblW w:w="0" w:type="auto"/>
        <w:jc w:val="center"/>
        <w:tblLook w:val="04A0" w:firstRow="1" w:lastRow="0" w:firstColumn="1" w:lastColumn="0" w:noHBand="0" w:noVBand="1"/>
      </w:tblPr>
      <w:tblGrid>
        <w:gridCol w:w="4986"/>
        <w:gridCol w:w="4986"/>
      </w:tblGrid>
      <w:tr w:rsidR="00EE2EFF" w14:paraId="05200DFA" w14:textId="77777777">
        <w:trPr>
          <w:jc w:val="center"/>
        </w:trPr>
        <w:tc>
          <w:tcPr>
            <w:tcW w:w="4986" w:type="dxa"/>
            <w:tcBorders>
              <w:top w:val="single" w:sz="4" w:space="0" w:color="000000"/>
              <w:left w:val="single" w:sz="4" w:space="0" w:color="000000"/>
              <w:bottom w:val="single" w:sz="4" w:space="0" w:color="000000"/>
              <w:right w:val="single" w:sz="4" w:space="0" w:color="000000"/>
            </w:tcBorders>
            <w:shd w:val="clear" w:color="auto" w:fill="FFFFFF"/>
            <w:vAlign w:val="center"/>
          </w:tcPr>
          <w:p w14:paraId="562EFD2F" w14:textId="77777777" w:rsidR="00EE2EFF" w:rsidRDefault="0031493D">
            <w:pPr>
              <w:spacing w:before="20" w:after="20"/>
            </w:pPr>
            <w:r>
              <w:rPr>
                <w:sz w:val="18"/>
              </w:rPr>
              <w:t>Person-centred communication</w:t>
            </w:r>
          </w:p>
        </w:tc>
        <w:tc>
          <w:tcPr>
            <w:tcW w:w="4986" w:type="dxa"/>
            <w:tcBorders>
              <w:top w:val="single" w:sz="4" w:space="0" w:color="000000"/>
              <w:left w:val="single" w:sz="4" w:space="0" w:color="000000"/>
              <w:bottom w:val="single" w:sz="4" w:space="0" w:color="000000"/>
              <w:right w:val="single" w:sz="4" w:space="0" w:color="000000"/>
            </w:tcBorders>
            <w:shd w:val="clear" w:color="auto" w:fill="FFFFFF"/>
            <w:vAlign w:val="center"/>
          </w:tcPr>
          <w:p w14:paraId="63B3D5DB" w14:textId="77777777" w:rsidR="00EE2EFF" w:rsidRDefault="0031493D">
            <w:pPr>
              <w:spacing w:before="20" w:after="20"/>
            </w:pPr>
            <w:r>
              <w:rPr>
                <w:sz w:val="18"/>
              </w:rPr>
              <w:t>Observation and careful listening</w:t>
            </w:r>
          </w:p>
        </w:tc>
      </w:tr>
      <w:tr w:rsidR="00EE2EFF" w14:paraId="3ED1BDDA" w14:textId="77777777">
        <w:trPr>
          <w:jc w:val="center"/>
        </w:trPr>
        <w:tc>
          <w:tcPr>
            <w:tcW w:w="4986" w:type="dxa"/>
            <w:tcBorders>
              <w:top w:val="single" w:sz="4" w:space="0" w:color="000000"/>
              <w:left w:val="single" w:sz="4" w:space="0" w:color="000000"/>
              <w:bottom w:val="single" w:sz="4" w:space="0" w:color="000000"/>
              <w:right w:val="single" w:sz="4" w:space="0" w:color="000000"/>
            </w:tcBorders>
            <w:shd w:val="clear" w:color="auto" w:fill="FFFFFF"/>
            <w:vAlign w:val="center"/>
          </w:tcPr>
          <w:p w14:paraId="39C4D403" w14:textId="77777777" w:rsidR="00EE2EFF" w:rsidRDefault="0031493D">
            <w:pPr>
              <w:spacing w:before="20" w:after="20"/>
            </w:pPr>
            <w:r>
              <w:rPr>
                <w:sz w:val="18"/>
              </w:rPr>
              <w:t>Reliability and time management</w:t>
            </w:r>
          </w:p>
        </w:tc>
        <w:tc>
          <w:tcPr>
            <w:tcW w:w="4986" w:type="dxa"/>
            <w:tcBorders>
              <w:top w:val="single" w:sz="4" w:space="0" w:color="000000"/>
              <w:left w:val="single" w:sz="4" w:space="0" w:color="000000"/>
              <w:bottom w:val="single" w:sz="4" w:space="0" w:color="000000"/>
              <w:right w:val="single" w:sz="4" w:space="0" w:color="000000"/>
            </w:tcBorders>
            <w:shd w:val="clear" w:color="auto" w:fill="FFFFFF"/>
            <w:vAlign w:val="center"/>
          </w:tcPr>
          <w:p w14:paraId="4F0646AA" w14:textId="77777777" w:rsidR="00EE2EFF" w:rsidRDefault="0031493D">
            <w:pPr>
              <w:spacing w:before="20" w:after="20"/>
            </w:pPr>
            <w:r>
              <w:rPr>
                <w:sz w:val="18"/>
              </w:rPr>
              <w:t>Teamwork and professional boundaries</w:t>
            </w:r>
          </w:p>
        </w:tc>
      </w:tr>
      <w:tr w:rsidR="00EE2EFF" w14:paraId="07B8E174" w14:textId="77777777">
        <w:trPr>
          <w:jc w:val="center"/>
        </w:trPr>
        <w:tc>
          <w:tcPr>
            <w:tcW w:w="4986" w:type="dxa"/>
            <w:tcBorders>
              <w:top w:val="single" w:sz="4" w:space="0" w:color="000000"/>
              <w:left w:val="single" w:sz="4" w:space="0" w:color="000000"/>
              <w:bottom w:val="single" w:sz="4" w:space="0" w:color="000000"/>
              <w:right w:val="single" w:sz="4" w:space="0" w:color="000000"/>
            </w:tcBorders>
            <w:shd w:val="clear" w:color="auto" w:fill="FFFFFF"/>
            <w:vAlign w:val="center"/>
          </w:tcPr>
          <w:p w14:paraId="0F6D22B9" w14:textId="77777777" w:rsidR="00EE2EFF" w:rsidRDefault="0031493D">
            <w:pPr>
              <w:spacing w:before="20" w:after="20"/>
            </w:pPr>
            <w:r>
              <w:rPr>
                <w:sz w:val="18"/>
              </w:rPr>
              <w:t>Confidentiality and accurate records</w:t>
            </w:r>
          </w:p>
        </w:tc>
        <w:tc>
          <w:tcPr>
            <w:tcW w:w="4986" w:type="dxa"/>
            <w:tcBorders>
              <w:top w:val="single" w:sz="4" w:space="0" w:color="000000"/>
              <w:left w:val="single" w:sz="4" w:space="0" w:color="000000"/>
              <w:bottom w:val="single" w:sz="4" w:space="0" w:color="000000"/>
              <w:right w:val="single" w:sz="4" w:space="0" w:color="000000"/>
            </w:tcBorders>
            <w:shd w:val="clear" w:color="auto" w:fill="FFFFFF"/>
            <w:vAlign w:val="center"/>
          </w:tcPr>
          <w:p w14:paraId="68D9D478" w14:textId="77777777" w:rsidR="00EE2EFF" w:rsidRDefault="0031493D">
            <w:pPr>
              <w:spacing w:before="20" w:after="20"/>
            </w:pPr>
            <w:r>
              <w:rPr>
                <w:sz w:val="18"/>
              </w:rPr>
              <w:t>Calm approach under pressure</w:t>
            </w:r>
          </w:p>
        </w:tc>
      </w:tr>
    </w:tbl>
    <w:p w14:paraId="5AADDB28" w14:textId="77777777" w:rsidR="00EE2EFF" w:rsidRDefault="0031493D">
      <w:pPr>
        <w:pStyle w:val="CVHeading"/>
      </w:pPr>
      <w:r>
        <w:t>Digital and Administrative Skills</w:t>
      </w:r>
    </w:p>
    <w:p w14:paraId="5ABD7A53" w14:textId="77777777" w:rsidR="00EE2EFF" w:rsidRDefault="0031493D">
      <w:pPr>
        <w:pStyle w:val="CVBody"/>
        <w:spacing w:after="20"/>
        <w:ind w:left="230" w:hanging="173"/>
      </w:pPr>
      <w:r>
        <w:t>• Microsoft Word, PowerPoint, email, online communication and basic internet research.</w:t>
      </w:r>
    </w:p>
    <w:p w14:paraId="320AB877" w14:textId="77777777" w:rsidR="00EE2EFF" w:rsidRDefault="0031493D">
      <w:pPr>
        <w:pStyle w:val="CVBody"/>
        <w:spacing w:after="20"/>
        <w:ind w:left="230" w:hanging="173"/>
      </w:pPr>
      <w:r>
        <w:t>• Accurate computer data entry and experience managing schedules, invoices and supplies.</w:t>
      </w:r>
    </w:p>
    <w:p w14:paraId="60537FCD" w14:textId="77777777" w:rsidR="00EE2EFF" w:rsidRDefault="0031493D">
      <w:pPr>
        <w:pStyle w:val="CVHeading"/>
      </w:pPr>
      <w:r>
        <w:t>Professional Development</w:t>
      </w:r>
    </w:p>
    <w:p w14:paraId="7E5ABBC1" w14:textId="77777777" w:rsidR="00EE2EFF" w:rsidRDefault="0031493D">
      <w:pPr>
        <w:pStyle w:val="CVBody"/>
        <w:spacing w:after="40"/>
      </w:pPr>
      <w:r>
        <w:t>Interested in Care Certificate training, safeguarding adults, autism and learning disability awareness, person-centred support and safe working practices.</w:t>
      </w:r>
    </w:p>
    <w:p w14:paraId="79E1C49C" w14:textId="77777777" w:rsidR="00EE2EFF" w:rsidRDefault="0031493D">
      <w:pPr>
        <w:pStyle w:val="CVHeading"/>
      </w:pPr>
      <w:r>
        <w:t>References</w:t>
      </w:r>
    </w:p>
    <w:p w14:paraId="65408B48" w14:textId="77777777" w:rsidR="00EE2EFF" w:rsidRDefault="0031493D">
      <w:pPr>
        <w:pStyle w:val="CVBody"/>
        <w:spacing w:after="0"/>
      </w:pPr>
      <w:r>
        <w:t>Available on request.</w:t>
      </w:r>
    </w:p>
    <w:p w14:paraId="782C37AC" w14:textId="77777777" w:rsidR="00EE2EFF" w:rsidRDefault="0031493D">
      <w:pPr>
        <w:spacing w:after="0"/>
      </w:pPr>
      <w:r>
        <w:br w:type="page"/>
      </w:r>
    </w:p>
    <w:p w14:paraId="04D49A8C" w14:textId="6FE0E508" w:rsidR="00EE2EFF" w:rsidRPr="00110DF0" w:rsidRDefault="00B01E27">
      <w:pPr>
        <w:spacing w:after="0"/>
        <w:rPr>
          <w:b/>
          <w:bCs/>
          <w:sz w:val="28"/>
          <w:szCs w:val="28"/>
        </w:rPr>
      </w:pPr>
      <w:r w:rsidRPr="00110DF0">
        <w:rPr>
          <w:b/>
          <w:bCs/>
          <w:sz w:val="28"/>
          <w:szCs w:val="28"/>
        </w:rPr>
        <w:lastRenderedPageBreak/>
        <w:t>Personal Statement</w:t>
      </w:r>
    </w:p>
    <w:p w14:paraId="3B4569B1" w14:textId="77777777" w:rsidR="00B01E27" w:rsidRPr="00B01E27" w:rsidRDefault="00B01E27">
      <w:pPr>
        <w:spacing w:after="0"/>
        <w:rPr>
          <w:b/>
          <w:bCs/>
        </w:rPr>
      </w:pPr>
    </w:p>
    <w:p w14:paraId="6B39ABB9" w14:textId="77777777" w:rsidR="00EE2EFF" w:rsidRDefault="0031493D">
      <w:pPr>
        <w:spacing w:after="160" w:line="288" w:lineRule="auto"/>
      </w:pPr>
      <w:r>
        <w:t>I am applying for the Support Worker position with Achieve together in Rothwell because I want to begin a professional career in social care. The role is particularly relevant to me because it involves supporting people with learning disabilities and autism to develop confidence, independence and a meaningful life in their community (Achieve together, 2026). My long-term career aim is to become an experienced support worker and continue developing my knowledge through study, workplace training and supervise</w:t>
      </w:r>
      <w:r>
        <w:t>d practice.</w:t>
      </w:r>
    </w:p>
    <w:p w14:paraId="1E7DC142" w14:textId="77777777" w:rsidR="00EE2EFF" w:rsidRDefault="0031493D">
      <w:pPr>
        <w:spacing w:after="160" w:line="288" w:lineRule="auto"/>
      </w:pPr>
      <w:r>
        <w:t>I am currently studying the Certificate in Higher Education Skills for the Workplace in Health and Social Care at the University of Wales Trinity Saint David. This course is helping me understand professional values, communication, teamwork, reflection and personal development. It has also strengthened my academic skills and my ability to connect theory with practical situations. I am interested in psychology, autism and human development, and I regularly read about these subjects to improve my understandin</w:t>
      </w:r>
      <w:r>
        <w:t>g.</w:t>
      </w:r>
    </w:p>
    <w:p w14:paraId="596BCDC7" w14:textId="77777777" w:rsidR="00EE2EFF" w:rsidRDefault="0031493D">
      <w:pPr>
        <w:spacing w:after="160" w:line="288" w:lineRule="auto"/>
      </w:pPr>
      <w:r>
        <w:t>Although I am new to paid social care, I have relevant personal experience. As the mother of a child with autism, I have learned to be patient, observant and flexible. I understand that behaviour can communicate a need, emotion or difficulty, and that support should be adapted to the individual. I have experience of using clear language, routines and calm responses. I have also communicated with education and health professionals and shared information to support consistent approaches. This experience has t</w:t>
      </w:r>
      <w:r>
        <w:t>aught me empathy, but also the importance of professional boundaries and not assuming that every person has the same needs.</w:t>
      </w:r>
    </w:p>
    <w:p w14:paraId="17C22C1A" w14:textId="77777777" w:rsidR="00EE2EFF" w:rsidRDefault="0031493D">
      <w:pPr>
        <w:spacing w:after="160" w:line="288" w:lineRule="auto"/>
      </w:pPr>
      <w:r>
        <w:t>My employment history has given me strong transferable skills. Since 2017, I have worked as a self-employed cleaner and managed schedules, supplies, invoices and high hygiene standards. This requires reliability, trust, attention to detail and the ability to work independently. Before this, I worked for Asda George for more than twelve years in picking and packing. I checked orders, labels and barcodes, worked to daily targets, supported colleagues and reported problems. These roles developed my time manage</w:t>
      </w:r>
      <w:r>
        <w:t>ment, teamwork, customer service and ability to remain effective under pressure.</w:t>
      </w:r>
    </w:p>
    <w:p w14:paraId="0F22AF00" w14:textId="77777777" w:rsidR="00EE2EFF" w:rsidRDefault="0031493D">
      <w:pPr>
        <w:spacing w:after="160" w:line="288" w:lineRule="auto"/>
      </w:pPr>
      <w:r>
        <w:t>My personal qualities match the values requested in the vacancy. I am caring, reliable, trustworthy, friendly and willing to learn. I listen carefully and try to communicate in a respectful and clear way. Good social care must protect dignity, respect personal choice and provide person-centred support (Care Quality Commission, 2026). The Care Certificate also identifies communication, safeguarding, duty of care, equality and person-centred practice as essential areas for new workers (Skills for Care, NHS En</w:t>
      </w:r>
      <w:r>
        <w:t>gland and Skills for Health, 2025). I would take training, record keeping, confidentiality and the reporting of concerns seriously.</w:t>
      </w:r>
    </w:p>
    <w:p w14:paraId="40A04667" w14:textId="77777777" w:rsidR="00EE2EFF" w:rsidRDefault="0031493D">
      <w:pPr>
        <w:spacing w:after="160" w:line="288" w:lineRule="auto"/>
      </w:pPr>
      <w:r>
        <w:t>I believe I would bring maturity, consistency and genuine commitment to Achieve together. I would welcome the organisation’s full training and would work towards completing the Care Certificate. I am ready to learn from experienced colleagues, supervision and feedback. My aim would be to help each person feel safe, respected and included while supporting them to make choices, build skills and take part in everyday life.</w:t>
      </w:r>
    </w:p>
    <w:p w14:paraId="5FB9A81F" w14:textId="77777777" w:rsidR="00EE2EFF" w:rsidRDefault="0031493D">
      <w:r>
        <w:br w:type="page"/>
      </w:r>
    </w:p>
    <w:tbl>
      <w:tblPr>
        <w:tblW w:w="0" w:type="auto"/>
        <w:jc w:val="center"/>
        <w:tblLook w:val="04A0" w:firstRow="1" w:lastRow="0" w:firstColumn="1" w:lastColumn="0" w:noHBand="0" w:noVBand="1"/>
      </w:tblPr>
      <w:tblGrid>
        <w:gridCol w:w="9972"/>
      </w:tblGrid>
      <w:tr w:rsidR="00EE2EFF" w14:paraId="1B9F9BC8" w14:textId="77777777">
        <w:trPr>
          <w:cantSplit/>
          <w:jc w:val="center"/>
        </w:trPr>
        <w:tc>
          <w:tcPr>
            <w:tcW w:w="9972" w:type="dxa"/>
            <w:tcBorders>
              <w:top w:val="single" w:sz="10" w:space="0" w:color="000000"/>
              <w:left w:val="nil"/>
              <w:bottom w:val="single" w:sz="10" w:space="0" w:color="000000"/>
              <w:right w:val="nil"/>
            </w:tcBorders>
            <w:shd w:val="clear" w:color="auto" w:fill="FFFFFF"/>
            <w:tcMar>
              <w:top w:w="90" w:type="dxa"/>
              <w:left w:w="120" w:type="dxa"/>
              <w:bottom w:w="90" w:type="dxa"/>
              <w:right w:w="120" w:type="dxa"/>
            </w:tcMar>
          </w:tcPr>
          <w:p w14:paraId="70738AC5" w14:textId="3F51FC2B" w:rsidR="00EE2EFF" w:rsidRDefault="0031493D">
            <w:pPr>
              <w:spacing w:before="40" w:after="40"/>
            </w:pPr>
            <w:r>
              <w:rPr>
                <w:b/>
                <w:sz w:val="21"/>
              </w:rPr>
              <w:lastRenderedPageBreak/>
              <w:t xml:space="preserve"> SWOT Analysis and Personal Development Plan</w:t>
            </w:r>
          </w:p>
        </w:tc>
      </w:tr>
    </w:tbl>
    <w:p w14:paraId="55281701" w14:textId="77777777" w:rsidR="00EE2EFF" w:rsidRDefault="00EE2EFF">
      <w:pPr>
        <w:spacing w:after="0"/>
      </w:pPr>
    </w:p>
    <w:p w14:paraId="7E0768E9" w14:textId="77777777" w:rsidR="00EE2EFF" w:rsidRDefault="0031493D">
      <w:pPr>
        <w:pStyle w:val="Nagwek2"/>
      </w:pPr>
      <w:r>
        <w:rPr>
          <w:rFonts w:ascii="Arial" w:hAnsi="Arial"/>
        </w:rPr>
        <w:t>3.1 SWOT Analysis</w:t>
      </w:r>
    </w:p>
    <w:p w14:paraId="7D50B3E4" w14:textId="77777777" w:rsidR="00EE2EFF" w:rsidRDefault="0031493D">
      <w:r>
        <w:t>The SWOT analysis below considers my present position in relation to the chosen Support Worker role. It separates internal factors, such as my skills and development needs, from external opportunities and risks.</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986"/>
        <w:gridCol w:w="4986"/>
      </w:tblGrid>
      <w:tr w:rsidR="00EE2EFF" w14:paraId="6B1177F7" w14:textId="77777777">
        <w:trPr>
          <w:cantSplit/>
          <w:jc w:val="center"/>
        </w:trPr>
        <w:tc>
          <w:tcPr>
            <w:tcW w:w="4986" w:type="dxa"/>
            <w:shd w:val="clear" w:color="auto" w:fill="FFFFFF"/>
            <w:tcMar>
              <w:top w:w="100" w:type="dxa"/>
              <w:left w:w="110" w:type="dxa"/>
              <w:bottom w:w="100" w:type="dxa"/>
              <w:right w:w="110" w:type="dxa"/>
            </w:tcMar>
          </w:tcPr>
          <w:p w14:paraId="1C123EC5" w14:textId="77777777" w:rsidR="00EE2EFF" w:rsidRDefault="0031493D">
            <w:pPr>
              <w:spacing w:after="60"/>
            </w:pPr>
            <w:r>
              <w:rPr>
                <w:b/>
                <w:sz w:val="21"/>
              </w:rPr>
              <w:t>Strengths</w:t>
            </w:r>
          </w:p>
          <w:p w14:paraId="02FED8AC" w14:textId="77777777" w:rsidR="00EE2EFF" w:rsidRDefault="0031493D">
            <w:pPr>
              <w:spacing w:after="40"/>
              <w:ind w:left="227" w:hanging="142"/>
            </w:pPr>
            <w:r>
              <w:rPr>
                <w:b/>
                <w:sz w:val="18"/>
              </w:rPr>
              <w:t xml:space="preserve">• </w:t>
            </w:r>
            <w:r>
              <w:rPr>
                <w:sz w:val="18"/>
              </w:rPr>
              <w:t>Patience, empathy and practical understanding of autism.</w:t>
            </w:r>
          </w:p>
          <w:p w14:paraId="05CAEE71" w14:textId="77777777" w:rsidR="00EE2EFF" w:rsidRDefault="0031493D">
            <w:pPr>
              <w:spacing w:after="40"/>
              <w:ind w:left="227" w:hanging="142"/>
            </w:pPr>
            <w:r>
              <w:rPr>
                <w:b/>
                <w:sz w:val="18"/>
              </w:rPr>
              <w:t xml:space="preserve">• </w:t>
            </w:r>
            <w:r>
              <w:rPr>
                <w:sz w:val="18"/>
              </w:rPr>
              <w:t>Reliable work history and strong attendance and punctuality.</w:t>
            </w:r>
          </w:p>
          <w:p w14:paraId="552A221E" w14:textId="77777777" w:rsidR="00EE2EFF" w:rsidRDefault="0031493D">
            <w:pPr>
              <w:spacing w:after="40"/>
              <w:ind w:left="227" w:hanging="142"/>
            </w:pPr>
            <w:r>
              <w:rPr>
                <w:b/>
                <w:sz w:val="18"/>
              </w:rPr>
              <w:t xml:space="preserve">• </w:t>
            </w:r>
            <w:r>
              <w:rPr>
                <w:sz w:val="18"/>
              </w:rPr>
              <w:t>Good time management, organisation and attention to detail.</w:t>
            </w:r>
          </w:p>
          <w:p w14:paraId="4C6BCB29" w14:textId="77777777" w:rsidR="00EE2EFF" w:rsidRDefault="0031493D">
            <w:pPr>
              <w:spacing w:after="40"/>
              <w:ind w:left="227" w:hanging="142"/>
            </w:pPr>
            <w:r>
              <w:rPr>
                <w:b/>
                <w:sz w:val="18"/>
              </w:rPr>
              <w:t xml:space="preserve">• </w:t>
            </w:r>
            <w:r>
              <w:rPr>
                <w:sz w:val="18"/>
              </w:rPr>
              <w:t>Experience of teamwork, customer contact and working under pressure.</w:t>
            </w:r>
          </w:p>
          <w:p w14:paraId="5E5DB62A" w14:textId="77777777" w:rsidR="00EE2EFF" w:rsidRDefault="0031493D">
            <w:pPr>
              <w:spacing w:after="40"/>
              <w:ind w:left="227" w:hanging="142"/>
            </w:pPr>
            <w:r>
              <w:rPr>
                <w:b/>
                <w:sz w:val="18"/>
              </w:rPr>
              <w:t xml:space="preserve">• </w:t>
            </w:r>
            <w:r>
              <w:rPr>
                <w:sz w:val="18"/>
              </w:rPr>
              <w:t>Current Health and Social Care study and strong motivation to learn.</w:t>
            </w:r>
          </w:p>
          <w:p w14:paraId="4C225408" w14:textId="77777777" w:rsidR="00EE2EFF" w:rsidRDefault="0031493D">
            <w:pPr>
              <w:spacing w:after="40"/>
              <w:ind w:left="227" w:hanging="142"/>
            </w:pPr>
            <w:r>
              <w:rPr>
                <w:b/>
                <w:sz w:val="18"/>
              </w:rPr>
              <w:t xml:space="preserve">• </w:t>
            </w:r>
            <w:r>
              <w:rPr>
                <w:sz w:val="18"/>
              </w:rPr>
              <w:t>Calm, respectful and non-judgemental approach.</w:t>
            </w:r>
          </w:p>
        </w:tc>
        <w:tc>
          <w:tcPr>
            <w:tcW w:w="4986" w:type="dxa"/>
            <w:shd w:val="clear" w:color="auto" w:fill="FFFFFF"/>
            <w:tcMar>
              <w:top w:w="100" w:type="dxa"/>
              <w:left w:w="110" w:type="dxa"/>
              <w:bottom w:w="100" w:type="dxa"/>
              <w:right w:w="110" w:type="dxa"/>
            </w:tcMar>
          </w:tcPr>
          <w:p w14:paraId="5BFE8A86" w14:textId="77777777" w:rsidR="00EE2EFF" w:rsidRDefault="0031493D">
            <w:pPr>
              <w:spacing w:after="60"/>
            </w:pPr>
            <w:r>
              <w:rPr>
                <w:b/>
                <w:sz w:val="21"/>
              </w:rPr>
              <w:t>Weaknesses</w:t>
            </w:r>
          </w:p>
          <w:p w14:paraId="4F152BCB" w14:textId="77777777" w:rsidR="00EE2EFF" w:rsidRDefault="0031493D">
            <w:pPr>
              <w:spacing w:after="40"/>
              <w:ind w:left="227" w:hanging="142"/>
            </w:pPr>
            <w:r>
              <w:rPr>
                <w:b/>
                <w:sz w:val="18"/>
              </w:rPr>
              <w:t xml:space="preserve">• </w:t>
            </w:r>
            <w:r>
              <w:rPr>
                <w:sz w:val="18"/>
              </w:rPr>
              <w:t>No formal paid experience in adult social care.</w:t>
            </w:r>
          </w:p>
          <w:p w14:paraId="7A3DE0E9" w14:textId="77777777" w:rsidR="00EE2EFF" w:rsidRDefault="0031493D">
            <w:pPr>
              <w:spacing w:after="40"/>
              <w:ind w:left="227" w:hanging="142"/>
            </w:pPr>
            <w:r>
              <w:rPr>
                <w:b/>
                <w:sz w:val="18"/>
              </w:rPr>
              <w:t xml:space="preserve">• </w:t>
            </w:r>
            <w:r>
              <w:rPr>
                <w:sz w:val="18"/>
              </w:rPr>
              <w:t>Need workplace training in safeguarding, medication, moving and handling and care records.</w:t>
            </w:r>
          </w:p>
          <w:p w14:paraId="32EA4681" w14:textId="77777777" w:rsidR="00EE2EFF" w:rsidRDefault="0031493D">
            <w:pPr>
              <w:spacing w:after="40"/>
              <w:ind w:left="227" w:hanging="142"/>
            </w:pPr>
            <w:r>
              <w:rPr>
                <w:b/>
                <w:sz w:val="18"/>
              </w:rPr>
              <w:t xml:space="preserve">• </w:t>
            </w:r>
            <w:r>
              <w:rPr>
                <w:sz w:val="18"/>
              </w:rPr>
              <w:t>Limited knowledge of the daily systems used in supported living services.</w:t>
            </w:r>
          </w:p>
          <w:p w14:paraId="609F8014" w14:textId="77777777" w:rsidR="00EE2EFF" w:rsidRDefault="0031493D">
            <w:pPr>
              <w:spacing w:after="40"/>
              <w:ind w:left="227" w:hanging="142"/>
            </w:pPr>
            <w:r>
              <w:rPr>
                <w:b/>
                <w:sz w:val="18"/>
              </w:rPr>
              <w:t xml:space="preserve">• </w:t>
            </w:r>
            <w:r>
              <w:rPr>
                <w:sz w:val="18"/>
              </w:rPr>
              <w:t>Presentation anxiety can reduce eye contact and increase speaking speed.</w:t>
            </w:r>
          </w:p>
          <w:p w14:paraId="62016877" w14:textId="77777777" w:rsidR="00EE2EFF" w:rsidRDefault="0031493D">
            <w:pPr>
              <w:spacing w:after="40"/>
              <w:ind w:left="227" w:hanging="142"/>
            </w:pPr>
            <w:r>
              <w:rPr>
                <w:b/>
                <w:sz w:val="18"/>
              </w:rPr>
              <w:t xml:space="preserve">• </w:t>
            </w:r>
            <w:r>
              <w:rPr>
                <w:sz w:val="18"/>
              </w:rPr>
              <w:t>Need more confidence in giving professional examples during interviews.</w:t>
            </w:r>
          </w:p>
        </w:tc>
      </w:tr>
      <w:tr w:rsidR="00EE2EFF" w14:paraId="3B3F6A88" w14:textId="77777777">
        <w:trPr>
          <w:cantSplit/>
          <w:jc w:val="center"/>
        </w:trPr>
        <w:tc>
          <w:tcPr>
            <w:tcW w:w="4986" w:type="dxa"/>
            <w:shd w:val="clear" w:color="auto" w:fill="FFFFFF"/>
            <w:tcMar>
              <w:top w:w="100" w:type="dxa"/>
              <w:left w:w="110" w:type="dxa"/>
              <w:bottom w:w="100" w:type="dxa"/>
              <w:right w:w="110" w:type="dxa"/>
            </w:tcMar>
          </w:tcPr>
          <w:p w14:paraId="18343DA9" w14:textId="77777777" w:rsidR="00EE2EFF" w:rsidRDefault="0031493D">
            <w:pPr>
              <w:spacing w:after="60"/>
            </w:pPr>
            <w:r>
              <w:rPr>
                <w:b/>
                <w:sz w:val="21"/>
              </w:rPr>
              <w:t>Opportunities</w:t>
            </w:r>
          </w:p>
          <w:p w14:paraId="272E4AB2" w14:textId="77777777" w:rsidR="00EE2EFF" w:rsidRDefault="0031493D">
            <w:pPr>
              <w:spacing w:after="40"/>
              <w:ind w:left="227" w:hanging="142"/>
            </w:pPr>
            <w:r>
              <w:rPr>
                <w:b/>
                <w:sz w:val="18"/>
              </w:rPr>
              <w:t xml:space="preserve">• </w:t>
            </w:r>
            <w:r>
              <w:rPr>
                <w:sz w:val="18"/>
              </w:rPr>
              <w:t>The chosen employer welcomes applicants who are new to care and provides full training.</w:t>
            </w:r>
          </w:p>
          <w:p w14:paraId="35F46163" w14:textId="77777777" w:rsidR="00EE2EFF" w:rsidRDefault="0031493D">
            <w:pPr>
              <w:spacing w:after="40"/>
              <w:ind w:left="227" w:hanging="142"/>
            </w:pPr>
            <w:r>
              <w:rPr>
                <w:b/>
                <w:sz w:val="18"/>
              </w:rPr>
              <w:t xml:space="preserve">• </w:t>
            </w:r>
            <w:r>
              <w:rPr>
                <w:sz w:val="18"/>
              </w:rPr>
              <w:t>The 2025 Care Certificate offers a clear induction framework, including learning disability and autism awareness.</w:t>
            </w:r>
          </w:p>
          <w:p w14:paraId="7B48DAD1" w14:textId="77777777" w:rsidR="00EE2EFF" w:rsidRDefault="0031493D">
            <w:pPr>
              <w:spacing w:after="40"/>
              <w:ind w:left="227" w:hanging="142"/>
            </w:pPr>
            <w:r>
              <w:rPr>
                <w:b/>
                <w:sz w:val="18"/>
              </w:rPr>
              <w:t xml:space="preserve">• </w:t>
            </w:r>
            <w:r>
              <w:rPr>
                <w:sz w:val="18"/>
              </w:rPr>
              <w:t>Current university study can support career progression and reflective practice.</w:t>
            </w:r>
          </w:p>
          <w:p w14:paraId="34FF8B8C" w14:textId="77777777" w:rsidR="00EE2EFF" w:rsidRDefault="0031493D">
            <w:pPr>
              <w:spacing w:after="40"/>
              <w:ind w:left="227" w:hanging="142"/>
            </w:pPr>
            <w:r>
              <w:rPr>
                <w:b/>
                <w:sz w:val="18"/>
              </w:rPr>
              <w:t xml:space="preserve">• </w:t>
            </w:r>
            <w:r>
              <w:rPr>
                <w:sz w:val="18"/>
              </w:rPr>
              <w:t>Local support roles can provide supervised experience and future promotion routes.</w:t>
            </w:r>
          </w:p>
          <w:p w14:paraId="4A994ADB" w14:textId="77777777" w:rsidR="00EE2EFF" w:rsidRDefault="0031493D">
            <w:pPr>
              <w:spacing w:after="40"/>
              <w:ind w:left="227" w:hanging="142"/>
            </w:pPr>
            <w:r>
              <w:rPr>
                <w:b/>
                <w:sz w:val="18"/>
              </w:rPr>
              <w:t xml:space="preserve">• </w:t>
            </w:r>
            <w:r>
              <w:rPr>
                <w:sz w:val="18"/>
              </w:rPr>
              <w:t>Values-based recruitment allows transferable and personal experience to be demonstrated.</w:t>
            </w:r>
          </w:p>
        </w:tc>
        <w:tc>
          <w:tcPr>
            <w:tcW w:w="4986" w:type="dxa"/>
            <w:shd w:val="clear" w:color="auto" w:fill="FFFFFF"/>
            <w:tcMar>
              <w:top w:w="100" w:type="dxa"/>
              <w:left w:w="110" w:type="dxa"/>
              <w:bottom w:w="100" w:type="dxa"/>
              <w:right w:w="110" w:type="dxa"/>
            </w:tcMar>
          </w:tcPr>
          <w:p w14:paraId="75D99AF5" w14:textId="77777777" w:rsidR="00EE2EFF" w:rsidRDefault="0031493D">
            <w:pPr>
              <w:spacing w:after="60"/>
            </w:pPr>
            <w:r>
              <w:rPr>
                <w:b/>
                <w:sz w:val="21"/>
              </w:rPr>
              <w:t>Threats</w:t>
            </w:r>
          </w:p>
          <w:p w14:paraId="381A9C52" w14:textId="77777777" w:rsidR="00EE2EFF" w:rsidRDefault="0031493D">
            <w:pPr>
              <w:spacing w:after="40"/>
              <w:ind w:left="227" w:hanging="142"/>
            </w:pPr>
            <w:r>
              <w:rPr>
                <w:b/>
                <w:sz w:val="18"/>
              </w:rPr>
              <w:t xml:space="preserve">• </w:t>
            </w:r>
            <w:r>
              <w:rPr>
                <w:sz w:val="18"/>
              </w:rPr>
              <w:t>Other applicants may already have paid care experience or completed training.</w:t>
            </w:r>
          </w:p>
          <w:p w14:paraId="6FEBBE3E" w14:textId="77777777" w:rsidR="00EE2EFF" w:rsidRDefault="0031493D">
            <w:pPr>
              <w:spacing w:after="40"/>
              <w:ind w:left="227" w:hanging="142"/>
            </w:pPr>
            <w:r>
              <w:rPr>
                <w:b/>
                <w:sz w:val="18"/>
              </w:rPr>
              <w:t xml:space="preserve">• </w:t>
            </w:r>
            <w:r>
              <w:rPr>
                <w:sz w:val="18"/>
              </w:rPr>
              <w:t>Shift work and study or family responsibilities may compete for time.</w:t>
            </w:r>
          </w:p>
          <w:p w14:paraId="41EE432A" w14:textId="77777777" w:rsidR="00EE2EFF" w:rsidRDefault="0031493D">
            <w:pPr>
              <w:spacing w:after="40"/>
              <w:ind w:left="227" w:hanging="142"/>
            </w:pPr>
            <w:r>
              <w:rPr>
                <w:b/>
                <w:sz w:val="18"/>
              </w:rPr>
              <w:t xml:space="preserve">• </w:t>
            </w:r>
            <w:r>
              <w:rPr>
                <w:sz w:val="18"/>
              </w:rPr>
              <w:t>Support work can involve emotional pressure and changing needs.</w:t>
            </w:r>
          </w:p>
          <w:p w14:paraId="6C9378A6" w14:textId="77777777" w:rsidR="00EE2EFF" w:rsidRDefault="0031493D">
            <w:pPr>
              <w:spacing w:after="40"/>
              <w:ind w:left="227" w:hanging="142"/>
            </w:pPr>
            <w:r>
              <w:rPr>
                <w:b/>
                <w:sz w:val="18"/>
              </w:rPr>
              <w:t xml:space="preserve">• </w:t>
            </w:r>
            <w:r>
              <w:rPr>
                <w:sz w:val="18"/>
              </w:rPr>
              <w:t>Poor documentation or failure to follow procedures could create safety risks.</w:t>
            </w:r>
          </w:p>
          <w:p w14:paraId="708862B3" w14:textId="77777777" w:rsidR="00EE2EFF" w:rsidRDefault="0031493D">
            <w:pPr>
              <w:spacing w:after="40"/>
              <w:ind w:left="227" w:hanging="142"/>
            </w:pPr>
            <w:r>
              <w:rPr>
                <w:b/>
                <w:sz w:val="18"/>
              </w:rPr>
              <w:t xml:space="preserve">• </w:t>
            </w:r>
            <w:r>
              <w:rPr>
                <w:sz w:val="18"/>
              </w:rPr>
              <w:t>Knowledge and mandatory training must be kept current.</w:t>
            </w:r>
          </w:p>
        </w:tc>
      </w:tr>
    </w:tbl>
    <w:p w14:paraId="0AE6C6D7" w14:textId="77777777" w:rsidR="00EE2EFF" w:rsidRDefault="0031493D">
      <w:pPr>
        <w:pStyle w:val="Nagwek2"/>
      </w:pPr>
      <w:r>
        <w:rPr>
          <w:rFonts w:ascii="Arial" w:hAnsi="Arial"/>
        </w:rPr>
        <w:t>Interpretation of the SWOT Analysis</w:t>
      </w:r>
    </w:p>
    <w:p w14:paraId="5266DB01" w14:textId="77777777" w:rsidR="00EE2EFF" w:rsidRDefault="0031493D">
      <w:r>
        <w:t>The analysis shows that my strongest starting point is my values. Social care employers often use values-based recruitment to assess a candidate’s attitudes, behaviour and motivation, not only previous job titles (Skills for Care, 2026a). My patience, reliability, personal understanding of autism and long work history therefore provide a credible foundation. However, personal experience is not the same as professional competence. I would still need to follow support plans, maintain boundaries, protect confi</w:t>
      </w:r>
      <w:r>
        <w:t>dentiality, record information accurately and report safeguarding concerns through the correct procedures. The Code of Conduct explains that support workers are expected to be accountable, promote dignity and communicate effectively (Skills for Care, 2026b).</w:t>
      </w:r>
    </w:p>
    <w:p w14:paraId="4EEC9858" w14:textId="77777777" w:rsidR="00EE2EFF" w:rsidRDefault="0031493D">
      <w:r>
        <w:t xml:space="preserve">The main gap is the lack of paid adult social care experience. The most realistic response is to apply for an entry-level employer that provides training and supervision. The updated Care Certificate contains 16 standards and is designed to define the knowledge, skills and behaviours expected of people who are new to care (Skills for Care, NHS England and Skills for Health, 2025). This gives me </w:t>
      </w:r>
      <w:r>
        <w:lastRenderedPageBreak/>
        <w:t>a structured route to turn transferable skills into safe workplace practice. I also need to manage the risk of balancing shifts, study and family responsibilities by planning availability honestly and reviewing my workload. Overall, the SWOT suggests that the chosen role is achievable, but success will depend on evidence of learning, supervised experience and regular reflection.</w:t>
      </w:r>
    </w:p>
    <w:p w14:paraId="659D3FC8" w14:textId="77777777" w:rsidR="00EE2EFF" w:rsidRDefault="0031493D">
      <w:pPr>
        <w:pStyle w:val="Nagwek2"/>
      </w:pPr>
      <w:r>
        <w:rPr>
          <w:rFonts w:ascii="Arial" w:hAnsi="Arial"/>
        </w:rPr>
        <w:t>3.2 Personal Development Plan (PDP)</w:t>
      </w:r>
    </w:p>
    <w:p w14:paraId="5CA4D75D" w14:textId="77777777" w:rsidR="00EE2EFF" w:rsidRDefault="0031493D">
      <w:r>
        <w:t>The goals below use the SMART approach: they are specific, measurable, achievable, relevant and time-bound (Doran, 1981). Progress will be reviewed regularly and evidence will be kept in a development folder.</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994"/>
        <w:gridCol w:w="3175"/>
        <w:gridCol w:w="1994"/>
        <w:gridCol w:w="1994"/>
        <w:gridCol w:w="1994"/>
      </w:tblGrid>
      <w:tr w:rsidR="00EE2EFF" w14:paraId="5AFE3776" w14:textId="77777777">
        <w:trPr>
          <w:cantSplit/>
          <w:tblHeader/>
          <w:jc w:val="center"/>
        </w:trPr>
        <w:tc>
          <w:tcPr>
            <w:tcW w:w="1994" w:type="dxa"/>
            <w:shd w:val="clear" w:color="auto" w:fill="FFFFFF"/>
            <w:tcMar>
              <w:top w:w="90" w:type="dxa"/>
              <w:left w:w="70" w:type="dxa"/>
              <w:bottom w:w="90" w:type="dxa"/>
              <w:right w:w="70" w:type="dxa"/>
            </w:tcMar>
          </w:tcPr>
          <w:p w14:paraId="3AE6E05B" w14:textId="77777777" w:rsidR="00EE2EFF" w:rsidRDefault="0031493D">
            <w:pPr>
              <w:spacing w:after="0"/>
              <w:jc w:val="center"/>
            </w:pPr>
            <w:r>
              <w:rPr>
                <w:b/>
                <w:sz w:val="17"/>
              </w:rPr>
              <w:t>Goal</w:t>
            </w:r>
          </w:p>
        </w:tc>
        <w:tc>
          <w:tcPr>
            <w:tcW w:w="1994" w:type="dxa"/>
            <w:shd w:val="clear" w:color="auto" w:fill="FFFFFF"/>
            <w:tcMar>
              <w:top w:w="90" w:type="dxa"/>
              <w:left w:w="70" w:type="dxa"/>
              <w:bottom w:w="90" w:type="dxa"/>
              <w:right w:w="70" w:type="dxa"/>
            </w:tcMar>
          </w:tcPr>
          <w:p w14:paraId="4639C72B" w14:textId="77777777" w:rsidR="00EE2EFF" w:rsidRDefault="0031493D">
            <w:pPr>
              <w:spacing w:after="0"/>
              <w:jc w:val="center"/>
            </w:pPr>
            <w:r>
              <w:rPr>
                <w:b/>
                <w:sz w:val="17"/>
              </w:rPr>
              <w:t>SMART actions</w:t>
            </w:r>
          </w:p>
        </w:tc>
        <w:tc>
          <w:tcPr>
            <w:tcW w:w="1994" w:type="dxa"/>
            <w:shd w:val="clear" w:color="auto" w:fill="FFFFFF"/>
            <w:tcMar>
              <w:top w:w="90" w:type="dxa"/>
              <w:left w:w="70" w:type="dxa"/>
              <w:bottom w:w="90" w:type="dxa"/>
              <w:right w:w="70" w:type="dxa"/>
            </w:tcMar>
          </w:tcPr>
          <w:p w14:paraId="319A9ABB" w14:textId="77777777" w:rsidR="00EE2EFF" w:rsidRDefault="0031493D">
            <w:pPr>
              <w:spacing w:after="0"/>
              <w:jc w:val="center"/>
            </w:pPr>
            <w:r>
              <w:rPr>
                <w:b/>
                <w:sz w:val="17"/>
              </w:rPr>
              <w:t>Timescale</w:t>
            </w:r>
          </w:p>
        </w:tc>
        <w:tc>
          <w:tcPr>
            <w:tcW w:w="1994" w:type="dxa"/>
            <w:shd w:val="clear" w:color="auto" w:fill="FFFFFF"/>
            <w:tcMar>
              <w:top w:w="90" w:type="dxa"/>
              <w:left w:w="70" w:type="dxa"/>
              <w:bottom w:w="90" w:type="dxa"/>
              <w:right w:w="70" w:type="dxa"/>
            </w:tcMar>
          </w:tcPr>
          <w:p w14:paraId="132ED72C" w14:textId="77777777" w:rsidR="00EE2EFF" w:rsidRDefault="0031493D">
            <w:pPr>
              <w:spacing w:after="0"/>
              <w:jc w:val="center"/>
            </w:pPr>
            <w:r>
              <w:rPr>
                <w:b/>
                <w:sz w:val="17"/>
              </w:rPr>
              <w:t>Monitoring evidence</w:t>
            </w:r>
          </w:p>
        </w:tc>
        <w:tc>
          <w:tcPr>
            <w:tcW w:w="1994" w:type="dxa"/>
            <w:shd w:val="clear" w:color="auto" w:fill="FFFFFF"/>
            <w:tcMar>
              <w:top w:w="90" w:type="dxa"/>
              <w:left w:w="70" w:type="dxa"/>
              <w:bottom w:w="90" w:type="dxa"/>
              <w:right w:w="70" w:type="dxa"/>
            </w:tcMar>
          </w:tcPr>
          <w:p w14:paraId="0701614B" w14:textId="77777777" w:rsidR="00EE2EFF" w:rsidRDefault="0031493D">
            <w:pPr>
              <w:spacing w:after="0"/>
              <w:jc w:val="center"/>
            </w:pPr>
            <w:r>
              <w:rPr>
                <w:b/>
                <w:sz w:val="17"/>
              </w:rPr>
              <w:t>Evaluation</w:t>
            </w:r>
          </w:p>
        </w:tc>
      </w:tr>
      <w:tr w:rsidR="00EE2EFF" w14:paraId="41726364" w14:textId="77777777">
        <w:trPr>
          <w:cantSplit/>
          <w:jc w:val="center"/>
        </w:trPr>
        <w:tc>
          <w:tcPr>
            <w:tcW w:w="1417" w:type="dxa"/>
            <w:shd w:val="clear" w:color="auto" w:fill="FFFFFF"/>
            <w:tcMar>
              <w:top w:w="70" w:type="dxa"/>
              <w:left w:w="65" w:type="dxa"/>
              <w:bottom w:w="70" w:type="dxa"/>
              <w:right w:w="65" w:type="dxa"/>
            </w:tcMar>
          </w:tcPr>
          <w:p w14:paraId="65A29311" w14:textId="77777777" w:rsidR="00EE2EFF" w:rsidRDefault="0031493D">
            <w:pPr>
              <w:spacing w:after="0" w:line="240" w:lineRule="auto"/>
            </w:pPr>
            <w:r>
              <w:rPr>
                <w:b/>
                <w:sz w:val="16"/>
              </w:rPr>
              <w:t>1. Secure an entry-level Support Worker role.</w:t>
            </w:r>
          </w:p>
        </w:tc>
        <w:tc>
          <w:tcPr>
            <w:tcW w:w="3175" w:type="dxa"/>
            <w:shd w:val="clear" w:color="auto" w:fill="FFFFFF"/>
            <w:tcMar>
              <w:top w:w="70" w:type="dxa"/>
              <w:left w:w="65" w:type="dxa"/>
              <w:bottom w:w="70" w:type="dxa"/>
              <w:right w:w="65" w:type="dxa"/>
            </w:tcMar>
          </w:tcPr>
          <w:p w14:paraId="28F0CDEA" w14:textId="77777777" w:rsidR="00EE2EFF" w:rsidRDefault="0031493D">
            <w:pPr>
              <w:spacing w:after="0" w:line="240" w:lineRule="auto"/>
            </w:pPr>
            <w:r>
              <w:rPr>
                <w:sz w:val="16"/>
              </w:rPr>
              <w:t>From September 2026, submit at least two tailored applications each month. Prepare six STAR examples and complete two mock interviews. Target: receive and accept a suitable offer by May 2027.</w:t>
            </w:r>
          </w:p>
        </w:tc>
        <w:tc>
          <w:tcPr>
            <w:tcW w:w="1247" w:type="dxa"/>
            <w:shd w:val="clear" w:color="auto" w:fill="FFFFFF"/>
            <w:tcMar>
              <w:top w:w="70" w:type="dxa"/>
              <w:left w:w="65" w:type="dxa"/>
              <w:bottom w:w="70" w:type="dxa"/>
              <w:right w:w="65" w:type="dxa"/>
            </w:tcMar>
          </w:tcPr>
          <w:p w14:paraId="39186293" w14:textId="77777777" w:rsidR="00EE2EFF" w:rsidRDefault="0031493D">
            <w:pPr>
              <w:spacing w:after="0" w:line="240" w:lineRule="auto"/>
            </w:pPr>
            <w:r>
              <w:rPr>
                <w:sz w:val="16"/>
              </w:rPr>
              <w:t>9 months</w:t>
            </w:r>
          </w:p>
        </w:tc>
        <w:tc>
          <w:tcPr>
            <w:tcW w:w="1757" w:type="dxa"/>
            <w:shd w:val="clear" w:color="auto" w:fill="FFFFFF"/>
            <w:tcMar>
              <w:top w:w="70" w:type="dxa"/>
              <w:left w:w="65" w:type="dxa"/>
              <w:bottom w:w="70" w:type="dxa"/>
              <w:right w:w="65" w:type="dxa"/>
            </w:tcMar>
          </w:tcPr>
          <w:p w14:paraId="778A6FB3" w14:textId="77777777" w:rsidR="00EE2EFF" w:rsidRDefault="0031493D">
            <w:pPr>
              <w:spacing w:after="0" w:line="240" w:lineRule="auto"/>
            </w:pPr>
            <w:r>
              <w:rPr>
                <w:sz w:val="16"/>
              </w:rPr>
              <w:t>Application tracker, copies of CVs, interview questions and feedback.</w:t>
            </w:r>
          </w:p>
        </w:tc>
        <w:tc>
          <w:tcPr>
            <w:tcW w:w="1417" w:type="dxa"/>
            <w:shd w:val="clear" w:color="auto" w:fill="FFFFFF"/>
            <w:tcMar>
              <w:top w:w="70" w:type="dxa"/>
              <w:left w:w="65" w:type="dxa"/>
              <w:bottom w:w="70" w:type="dxa"/>
              <w:right w:w="65" w:type="dxa"/>
            </w:tcMar>
          </w:tcPr>
          <w:p w14:paraId="14EC1F1D" w14:textId="77777777" w:rsidR="00EE2EFF" w:rsidRDefault="0031493D">
            <w:pPr>
              <w:spacing w:after="0" w:line="240" w:lineRule="auto"/>
            </w:pPr>
            <w:r>
              <w:rPr>
                <w:sz w:val="16"/>
              </w:rPr>
              <w:t>Monthly review. Change application examples or training if there is no interview after six applications.</w:t>
            </w:r>
          </w:p>
        </w:tc>
      </w:tr>
      <w:tr w:rsidR="00EE2EFF" w14:paraId="26CA598D" w14:textId="77777777">
        <w:trPr>
          <w:cantSplit/>
          <w:jc w:val="center"/>
        </w:trPr>
        <w:tc>
          <w:tcPr>
            <w:tcW w:w="1417" w:type="dxa"/>
            <w:shd w:val="clear" w:color="auto" w:fill="FFFFFF"/>
            <w:tcMar>
              <w:top w:w="70" w:type="dxa"/>
              <w:left w:w="65" w:type="dxa"/>
              <w:bottom w:w="70" w:type="dxa"/>
              <w:right w:w="65" w:type="dxa"/>
            </w:tcMar>
          </w:tcPr>
          <w:p w14:paraId="5C5BD495" w14:textId="77777777" w:rsidR="00EE2EFF" w:rsidRDefault="0031493D">
            <w:pPr>
              <w:spacing w:after="0" w:line="240" w:lineRule="auto"/>
            </w:pPr>
            <w:r>
              <w:rPr>
                <w:b/>
                <w:sz w:val="16"/>
              </w:rPr>
              <w:t>2. Complete the Care Certificate and mandatory induction.</w:t>
            </w:r>
          </w:p>
        </w:tc>
        <w:tc>
          <w:tcPr>
            <w:tcW w:w="3175" w:type="dxa"/>
            <w:shd w:val="clear" w:color="auto" w:fill="FFFFFF"/>
            <w:tcMar>
              <w:top w:w="70" w:type="dxa"/>
              <w:left w:w="65" w:type="dxa"/>
              <w:bottom w:w="70" w:type="dxa"/>
              <w:right w:w="65" w:type="dxa"/>
            </w:tcMar>
          </w:tcPr>
          <w:p w14:paraId="49F74F7D" w14:textId="77777777" w:rsidR="00EE2EFF" w:rsidRDefault="0031493D">
            <w:pPr>
              <w:spacing w:after="0" w:line="240" w:lineRule="auto"/>
            </w:pPr>
            <w:r>
              <w:rPr>
                <w:sz w:val="16"/>
              </w:rPr>
              <w:t>After starting work, agree an induction plan with the supervisor and complete all required learning and workplace assessments, including safeguarding, communication, person-centred care and learning disability/autism awareness.</w:t>
            </w:r>
          </w:p>
        </w:tc>
        <w:tc>
          <w:tcPr>
            <w:tcW w:w="1247" w:type="dxa"/>
            <w:shd w:val="clear" w:color="auto" w:fill="FFFFFF"/>
            <w:tcMar>
              <w:top w:w="70" w:type="dxa"/>
              <w:left w:w="65" w:type="dxa"/>
              <w:bottom w:w="70" w:type="dxa"/>
              <w:right w:w="65" w:type="dxa"/>
            </w:tcMar>
          </w:tcPr>
          <w:p w14:paraId="2FB155D0" w14:textId="77777777" w:rsidR="00EE2EFF" w:rsidRDefault="0031493D">
            <w:pPr>
              <w:spacing w:after="0" w:line="240" w:lineRule="auto"/>
            </w:pPr>
            <w:r>
              <w:rPr>
                <w:sz w:val="16"/>
              </w:rPr>
              <w:t>Within 16 weeks of starting work</w:t>
            </w:r>
          </w:p>
        </w:tc>
        <w:tc>
          <w:tcPr>
            <w:tcW w:w="1757" w:type="dxa"/>
            <w:shd w:val="clear" w:color="auto" w:fill="FFFFFF"/>
            <w:tcMar>
              <w:top w:w="70" w:type="dxa"/>
              <w:left w:w="65" w:type="dxa"/>
              <w:bottom w:w="70" w:type="dxa"/>
              <w:right w:w="65" w:type="dxa"/>
            </w:tcMar>
          </w:tcPr>
          <w:p w14:paraId="4135D984" w14:textId="77777777" w:rsidR="00EE2EFF" w:rsidRDefault="0031493D">
            <w:pPr>
              <w:spacing w:after="0" w:line="240" w:lineRule="auto"/>
            </w:pPr>
            <w:r>
              <w:rPr>
                <w:sz w:val="16"/>
              </w:rPr>
              <w:t>Certificates, assessor records, supervision notes and reflective log.</w:t>
            </w:r>
          </w:p>
        </w:tc>
        <w:tc>
          <w:tcPr>
            <w:tcW w:w="1417" w:type="dxa"/>
            <w:shd w:val="clear" w:color="auto" w:fill="FFFFFF"/>
            <w:tcMar>
              <w:top w:w="70" w:type="dxa"/>
              <w:left w:w="65" w:type="dxa"/>
              <w:bottom w:w="70" w:type="dxa"/>
              <w:right w:w="65" w:type="dxa"/>
            </w:tcMar>
          </w:tcPr>
          <w:p w14:paraId="49E66555" w14:textId="77777777" w:rsidR="00EE2EFF" w:rsidRDefault="0031493D">
            <w:pPr>
              <w:spacing w:after="0" w:line="240" w:lineRule="auto"/>
            </w:pPr>
            <w:r>
              <w:rPr>
                <w:sz w:val="16"/>
              </w:rPr>
              <w:t>Review at weeks 4, 8, 12 and 16. Identify any standard needing further observed practice.</w:t>
            </w:r>
          </w:p>
        </w:tc>
      </w:tr>
      <w:tr w:rsidR="00EE2EFF" w14:paraId="1FBF0DEC" w14:textId="77777777">
        <w:trPr>
          <w:cantSplit/>
          <w:jc w:val="center"/>
        </w:trPr>
        <w:tc>
          <w:tcPr>
            <w:tcW w:w="1417" w:type="dxa"/>
            <w:shd w:val="clear" w:color="auto" w:fill="FFFFFF"/>
            <w:tcMar>
              <w:top w:w="70" w:type="dxa"/>
              <w:left w:w="65" w:type="dxa"/>
              <w:bottom w:w="70" w:type="dxa"/>
              <w:right w:w="65" w:type="dxa"/>
            </w:tcMar>
          </w:tcPr>
          <w:p w14:paraId="3BDA50BD" w14:textId="77777777" w:rsidR="00EE2EFF" w:rsidRDefault="0031493D">
            <w:pPr>
              <w:spacing w:after="0" w:line="240" w:lineRule="auto"/>
            </w:pPr>
            <w:r>
              <w:rPr>
                <w:b/>
                <w:sz w:val="16"/>
              </w:rPr>
              <w:t>3. Improve presentation and professional communication confidence.</w:t>
            </w:r>
          </w:p>
        </w:tc>
        <w:tc>
          <w:tcPr>
            <w:tcW w:w="3175" w:type="dxa"/>
            <w:shd w:val="clear" w:color="auto" w:fill="FFFFFF"/>
            <w:tcMar>
              <w:top w:w="70" w:type="dxa"/>
              <w:left w:w="65" w:type="dxa"/>
              <w:bottom w:w="70" w:type="dxa"/>
              <w:right w:w="65" w:type="dxa"/>
            </w:tcMar>
          </w:tcPr>
          <w:p w14:paraId="41582652" w14:textId="77777777" w:rsidR="00EE2EFF" w:rsidRDefault="0031493D">
            <w:pPr>
              <w:spacing w:after="0" w:line="240" w:lineRule="auto"/>
            </w:pPr>
            <w:r>
              <w:rPr>
                <w:sz w:val="16"/>
              </w:rPr>
              <w:t>Complete one recorded five-minute practice each month, use keyword notes instead of a full script, and ask for feedback on pace, clarity and eye contact. Aim to reach at least 7/10 self-rated confidence.</w:t>
            </w:r>
          </w:p>
        </w:tc>
        <w:tc>
          <w:tcPr>
            <w:tcW w:w="1247" w:type="dxa"/>
            <w:shd w:val="clear" w:color="auto" w:fill="FFFFFF"/>
            <w:tcMar>
              <w:top w:w="70" w:type="dxa"/>
              <w:left w:w="65" w:type="dxa"/>
              <w:bottom w:w="70" w:type="dxa"/>
              <w:right w:w="65" w:type="dxa"/>
            </w:tcMar>
          </w:tcPr>
          <w:p w14:paraId="6DC2F273" w14:textId="77777777" w:rsidR="00EE2EFF" w:rsidRDefault="0031493D">
            <w:pPr>
              <w:spacing w:after="0" w:line="240" w:lineRule="auto"/>
            </w:pPr>
            <w:r>
              <w:rPr>
                <w:sz w:val="16"/>
              </w:rPr>
              <w:t>By August 2027</w:t>
            </w:r>
          </w:p>
        </w:tc>
        <w:tc>
          <w:tcPr>
            <w:tcW w:w="1757" w:type="dxa"/>
            <w:shd w:val="clear" w:color="auto" w:fill="FFFFFF"/>
            <w:tcMar>
              <w:top w:w="70" w:type="dxa"/>
              <w:left w:w="65" w:type="dxa"/>
              <w:bottom w:w="70" w:type="dxa"/>
              <w:right w:w="65" w:type="dxa"/>
            </w:tcMar>
          </w:tcPr>
          <w:p w14:paraId="6ADC1DBC" w14:textId="77777777" w:rsidR="00EE2EFF" w:rsidRDefault="0031493D">
            <w:pPr>
              <w:spacing w:after="0" w:line="240" w:lineRule="auto"/>
            </w:pPr>
            <w:r>
              <w:rPr>
                <w:sz w:val="16"/>
              </w:rPr>
              <w:t>Video recordings, feedback sheets and confidence scores.</w:t>
            </w:r>
          </w:p>
        </w:tc>
        <w:tc>
          <w:tcPr>
            <w:tcW w:w="1417" w:type="dxa"/>
            <w:shd w:val="clear" w:color="auto" w:fill="FFFFFF"/>
            <w:tcMar>
              <w:top w:w="70" w:type="dxa"/>
              <w:left w:w="65" w:type="dxa"/>
              <w:bottom w:w="70" w:type="dxa"/>
              <w:right w:w="65" w:type="dxa"/>
            </w:tcMar>
          </w:tcPr>
          <w:p w14:paraId="196DAE29" w14:textId="77777777" w:rsidR="00EE2EFF" w:rsidRDefault="0031493D">
            <w:pPr>
              <w:spacing w:after="0" w:line="240" w:lineRule="auto"/>
            </w:pPr>
            <w:r>
              <w:rPr>
                <w:sz w:val="16"/>
              </w:rPr>
              <w:t>Compare recordings every three months and record specific improvements or remaining difficulties.</w:t>
            </w:r>
          </w:p>
        </w:tc>
      </w:tr>
      <w:tr w:rsidR="00EE2EFF" w14:paraId="4D536ECC" w14:textId="77777777">
        <w:trPr>
          <w:cantSplit/>
          <w:jc w:val="center"/>
        </w:trPr>
        <w:tc>
          <w:tcPr>
            <w:tcW w:w="1417" w:type="dxa"/>
            <w:shd w:val="clear" w:color="auto" w:fill="FFFFFF"/>
            <w:tcMar>
              <w:top w:w="70" w:type="dxa"/>
              <w:left w:w="65" w:type="dxa"/>
              <w:bottom w:w="70" w:type="dxa"/>
              <w:right w:w="65" w:type="dxa"/>
            </w:tcMar>
          </w:tcPr>
          <w:p w14:paraId="7F85E4F5" w14:textId="77777777" w:rsidR="00EE2EFF" w:rsidRDefault="0031493D">
            <w:pPr>
              <w:spacing w:after="0" w:line="240" w:lineRule="auto"/>
            </w:pPr>
            <w:r>
              <w:rPr>
                <w:b/>
                <w:sz w:val="16"/>
              </w:rPr>
              <w:t>4. Continue academic and career progression.</w:t>
            </w:r>
          </w:p>
        </w:tc>
        <w:tc>
          <w:tcPr>
            <w:tcW w:w="3175" w:type="dxa"/>
            <w:shd w:val="clear" w:color="auto" w:fill="FFFFFF"/>
            <w:tcMar>
              <w:top w:w="70" w:type="dxa"/>
              <w:left w:w="65" w:type="dxa"/>
              <w:bottom w:w="70" w:type="dxa"/>
              <w:right w:w="65" w:type="dxa"/>
            </w:tcMar>
          </w:tcPr>
          <w:p w14:paraId="4EAD7D1E" w14:textId="77777777" w:rsidR="00EE2EFF" w:rsidRDefault="0031493D">
            <w:pPr>
              <w:spacing w:after="0" w:line="240" w:lineRule="auto"/>
            </w:pPr>
            <w:r>
              <w:rPr>
                <w:sz w:val="16"/>
              </w:rPr>
              <w:t>Complete the next stages of Health and Social Care study, submit work on time and aim for an average mark of at least 60%. Link one assignment or reflection each term to support-work practice.</w:t>
            </w:r>
          </w:p>
        </w:tc>
        <w:tc>
          <w:tcPr>
            <w:tcW w:w="1247" w:type="dxa"/>
            <w:shd w:val="clear" w:color="auto" w:fill="FFFFFF"/>
            <w:tcMar>
              <w:top w:w="70" w:type="dxa"/>
              <w:left w:w="65" w:type="dxa"/>
              <w:bottom w:w="70" w:type="dxa"/>
              <w:right w:w="65" w:type="dxa"/>
            </w:tcMar>
          </w:tcPr>
          <w:p w14:paraId="70A5DA50" w14:textId="77777777" w:rsidR="00EE2EFF" w:rsidRDefault="0031493D">
            <w:pPr>
              <w:spacing w:after="0" w:line="240" w:lineRule="auto"/>
            </w:pPr>
            <w:r>
              <w:rPr>
                <w:sz w:val="16"/>
              </w:rPr>
              <w:t>By August 2028</w:t>
            </w:r>
          </w:p>
        </w:tc>
        <w:tc>
          <w:tcPr>
            <w:tcW w:w="1757" w:type="dxa"/>
            <w:shd w:val="clear" w:color="auto" w:fill="FFFFFF"/>
            <w:tcMar>
              <w:top w:w="70" w:type="dxa"/>
              <w:left w:w="65" w:type="dxa"/>
              <w:bottom w:w="70" w:type="dxa"/>
              <w:right w:w="65" w:type="dxa"/>
            </w:tcMar>
          </w:tcPr>
          <w:p w14:paraId="25B516EA" w14:textId="77777777" w:rsidR="00EE2EFF" w:rsidRDefault="0031493D">
            <w:pPr>
              <w:spacing w:after="0" w:line="240" w:lineRule="auto"/>
            </w:pPr>
            <w:r>
              <w:rPr>
                <w:sz w:val="16"/>
              </w:rPr>
              <w:t>Module results, tutor feedback, portfolio and annual PDP review.</w:t>
            </w:r>
          </w:p>
        </w:tc>
        <w:tc>
          <w:tcPr>
            <w:tcW w:w="1417" w:type="dxa"/>
            <w:shd w:val="clear" w:color="auto" w:fill="FFFFFF"/>
            <w:tcMar>
              <w:top w:w="70" w:type="dxa"/>
              <w:left w:w="65" w:type="dxa"/>
              <w:bottom w:w="70" w:type="dxa"/>
              <w:right w:w="65" w:type="dxa"/>
            </w:tcMar>
          </w:tcPr>
          <w:p w14:paraId="2F3CDF68" w14:textId="77777777" w:rsidR="00EE2EFF" w:rsidRDefault="0031493D">
            <w:pPr>
              <w:spacing w:after="0" w:line="240" w:lineRule="auto"/>
            </w:pPr>
            <w:r>
              <w:rPr>
                <w:sz w:val="16"/>
              </w:rPr>
              <w:t>Review at the end of each term and adjust study time or seek academic support where needed.</w:t>
            </w:r>
          </w:p>
        </w:tc>
      </w:tr>
    </w:tbl>
    <w:p w14:paraId="14CE7608" w14:textId="77777777" w:rsidR="00EE2EFF" w:rsidRDefault="0031493D">
      <w:r>
        <w:t>This plan will be monitored through monthly self-review and formal feedback from tutors, interviewers and future supervisors. The evidence will show whether progress is based on completed actions rather than intention alone. Repeated successful practice can strengthen confidence and self-efficacy (Bandura, 1997), while supervision will help ensure that confidence develops together with safe and competent practice.</w:t>
      </w:r>
    </w:p>
    <w:p w14:paraId="4F92D64A" w14:textId="77777777" w:rsidR="00EE2EFF" w:rsidRDefault="0031493D">
      <w:r>
        <w:br w:type="page"/>
      </w:r>
    </w:p>
    <w:tbl>
      <w:tblPr>
        <w:tblW w:w="0" w:type="auto"/>
        <w:jc w:val="center"/>
        <w:tblLook w:val="04A0" w:firstRow="1" w:lastRow="0" w:firstColumn="1" w:lastColumn="0" w:noHBand="0" w:noVBand="1"/>
      </w:tblPr>
      <w:tblGrid>
        <w:gridCol w:w="9972"/>
      </w:tblGrid>
      <w:tr w:rsidR="00EE2EFF" w14:paraId="0DE7F3B1" w14:textId="77777777">
        <w:trPr>
          <w:cantSplit/>
          <w:jc w:val="center"/>
        </w:trPr>
        <w:tc>
          <w:tcPr>
            <w:tcW w:w="9972" w:type="dxa"/>
            <w:tcBorders>
              <w:top w:val="single" w:sz="10" w:space="0" w:color="000000"/>
              <w:left w:val="nil"/>
              <w:bottom w:val="single" w:sz="10" w:space="0" w:color="000000"/>
              <w:right w:val="nil"/>
            </w:tcBorders>
            <w:shd w:val="clear" w:color="auto" w:fill="FFFFFF"/>
            <w:tcMar>
              <w:top w:w="90" w:type="dxa"/>
              <w:left w:w="120" w:type="dxa"/>
              <w:bottom w:w="90" w:type="dxa"/>
              <w:right w:w="120" w:type="dxa"/>
            </w:tcMar>
          </w:tcPr>
          <w:p w14:paraId="4F33B65D" w14:textId="7D85DB77" w:rsidR="00EE2EFF" w:rsidRDefault="0031493D">
            <w:pPr>
              <w:spacing w:before="40" w:after="40"/>
            </w:pPr>
            <w:r>
              <w:rPr>
                <w:b/>
                <w:sz w:val="21"/>
              </w:rPr>
              <w:lastRenderedPageBreak/>
              <w:t>Critical Reflection Using Gibbs’ Reflective Cycle</w:t>
            </w:r>
          </w:p>
        </w:tc>
      </w:tr>
    </w:tbl>
    <w:p w14:paraId="167C81FA" w14:textId="77777777" w:rsidR="00EE2EFF" w:rsidRDefault="00EE2EFF">
      <w:pPr>
        <w:spacing w:after="0"/>
      </w:pPr>
    </w:p>
    <w:p w14:paraId="419321E5" w14:textId="77777777" w:rsidR="00EE2EFF" w:rsidRDefault="0031493D">
      <w:pPr>
        <w:spacing w:after="60" w:line="240" w:lineRule="auto"/>
      </w:pPr>
      <w:r>
        <w:rPr>
          <w:sz w:val="20"/>
        </w:rPr>
        <w:t>Gibbs’ reflective cycle provides six stages: description, feelings, evaluation, analysis, conclusion and action plan (Gibbs, 1988). I have used this structure to reflect on my Component 1 presentation about Vygotsky’s sociocultural theory and Isaac’s early development.</w:t>
      </w:r>
    </w:p>
    <w:p w14:paraId="4488325F" w14:textId="77777777" w:rsidR="00EE2EFF" w:rsidRDefault="0031493D">
      <w:pPr>
        <w:pStyle w:val="Nagwek2"/>
        <w:spacing w:before="80" w:after="40" w:line="240" w:lineRule="auto"/>
      </w:pPr>
      <w:r>
        <w:rPr>
          <w:rFonts w:ascii="Arial" w:hAnsi="Arial"/>
          <w:sz w:val="23"/>
        </w:rPr>
        <w:t>Description</w:t>
      </w:r>
    </w:p>
    <w:p w14:paraId="38013ABB" w14:textId="77777777" w:rsidR="00EE2EFF" w:rsidRDefault="0031493D">
      <w:pPr>
        <w:spacing w:after="60" w:line="240" w:lineRule="auto"/>
      </w:pPr>
      <w:r>
        <w:rPr>
          <w:sz w:val="20"/>
        </w:rPr>
        <w:t>My presentation explained how social interaction, language, culture, the zone of proximal development and scaffolding could be applied to Isaac’s situation. I discussed his move to London, disrupted childcare, language delay, separation distress and family stress. I then suggested practical support, including a consistent key person, visual routines, small-group play, language modelling, multi-agency working and regular review. The presentation also considered nature and nurture and critically evaluated the</w:t>
      </w:r>
      <w:r>
        <w:rPr>
          <w:sz w:val="20"/>
        </w:rPr>
        <w:t xml:space="preserve"> limits of using one theory.</w:t>
      </w:r>
    </w:p>
    <w:p w14:paraId="2236F812" w14:textId="77777777" w:rsidR="00EE2EFF" w:rsidRDefault="0031493D">
      <w:pPr>
        <w:pStyle w:val="Nagwek2"/>
        <w:spacing w:before="80" w:after="40" w:line="240" w:lineRule="auto"/>
      </w:pPr>
      <w:r>
        <w:rPr>
          <w:rFonts w:ascii="Arial" w:hAnsi="Arial"/>
          <w:sz w:val="23"/>
        </w:rPr>
        <w:t>Feelings</w:t>
      </w:r>
    </w:p>
    <w:p w14:paraId="31D77FBD" w14:textId="77777777" w:rsidR="00EE2EFF" w:rsidRDefault="0031493D">
      <w:pPr>
        <w:spacing w:after="60" w:line="240" w:lineRule="auto"/>
      </w:pPr>
      <w:r>
        <w:rPr>
          <w:sz w:val="20"/>
        </w:rPr>
        <w:t>Before presenting, I felt prepared about the subject but nervous about speaking in front of other people. During the presentation, the stress became stronger. I concentrated heavily on remembering the correct order and this reduced my eye contact. I also spoke faster than I had planned. At one point, some points became mixed because I was trying to move through the information quickly. I felt disappointed about the delivery, but I was also relieved that I completed the presentation and communicated the main</w:t>
      </w:r>
      <w:r>
        <w:rPr>
          <w:sz w:val="20"/>
        </w:rPr>
        <w:t xml:space="preserve"> argument.</w:t>
      </w:r>
    </w:p>
    <w:p w14:paraId="334C4E27" w14:textId="77777777" w:rsidR="00EE2EFF" w:rsidRDefault="0031493D">
      <w:pPr>
        <w:pStyle w:val="Nagwek2"/>
        <w:spacing w:before="80" w:after="40" w:line="240" w:lineRule="auto"/>
      </w:pPr>
      <w:r>
        <w:rPr>
          <w:rFonts w:ascii="Arial" w:hAnsi="Arial"/>
          <w:sz w:val="23"/>
        </w:rPr>
        <w:t>Evaluation</w:t>
      </w:r>
    </w:p>
    <w:p w14:paraId="115EF581" w14:textId="77777777" w:rsidR="00EE2EFF" w:rsidRDefault="0031493D">
      <w:pPr>
        <w:spacing w:after="60" w:line="240" w:lineRule="auto"/>
      </w:pPr>
      <w:r>
        <w:rPr>
          <w:sz w:val="20"/>
        </w:rPr>
        <w:t>There were clear strengths. The presentation had a logical structure from theory to application, support planning and critical evaluation. The content was relevant to the case and included practical recommendations rather than only describing Vygotsky’s ideas. The speaker script also helped me cover the key areas. However, relying too closely on the script made my delivery less natural. Limited eye contact reduced my connection with the audience, and the fast pace may have made some information more difficu</w:t>
      </w:r>
      <w:r>
        <w:rPr>
          <w:sz w:val="20"/>
        </w:rPr>
        <w:t>lt to follow. The mixed order of a few points did not remove the overall meaning, but it showed that I needed more practice with the spoken delivery.</w:t>
      </w:r>
    </w:p>
    <w:p w14:paraId="02FD0659" w14:textId="77777777" w:rsidR="00EE2EFF" w:rsidRDefault="0031493D">
      <w:pPr>
        <w:pStyle w:val="Nagwek2"/>
        <w:spacing w:before="80" w:after="40" w:line="240" w:lineRule="auto"/>
      </w:pPr>
      <w:r>
        <w:rPr>
          <w:rFonts w:ascii="Arial" w:hAnsi="Arial"/>
          <w:sz w:val="23"/>
        </w:rPr>
        <w:t>Analysis</w:t>
      </w:r>
    </w:p>
    <w:p w14:paraId="3FE92573" w14:textId="77777777" w:rsidR="00EE2EFF" w:rsidRDefault="0031493D">
      <w:pPr>
        <w:spacing w:after="60" w:line="240" w:lineRule="auto"/>
      </w:pPr>
      <w:r>
        <w:rPr>
          <w:sz w:val="20"/>
        </w:rPr>
        <w:t>The main learning is that knowing the content and presenting the content are separate skills. My preparation focused mainly on accuracy and making sure every slide had enough explanation. This supported academic quality, but I did not practise enough under realistic time pressure. When I became anxious, I looked at the notes for security and increased my speed. This created a cycle: less eye contact increased my dependence on the script, and faster speech gave me less time to organise the next point. Reflec</w:t>
      </w:r>
      <w:r>
        <w:rPr>
          <w:sz w:val="20"/>
        </w:rPr>
        <w:t>tive practice is useful because it turns an experience into specific learning for future action rather than treating the result as simply good or bad (Schön, 1983). I can therefore view the presentation as evidence that my knowledge was stronger than my confidence in delivery.</w:t>
      </w:r>
    </w:p>
    <w:p w14:paraId="6E4E918E" w14:textId="77777777" w:rsidR="00EE2EFF" w:rsidRDefault="0031493D">
      <w:pPr>
        <w:pStyle w:val="Nagwek2"/>
        <w:spacing w:before="80" w:after="40" w:line="240" w:lineRule="auto"/>
      </w:pPr>
      <w:r>
        <w:rPr>
          <w:rFonts w:ascii="Arial" w:hAnsi="Arial"/>
          <w:sz w:val="23"/>
        </w:rPr>
        <w:t>Conclusion</w:t>
      </w:r>
    </w:p>
    <w:p w14:paraId="5732F131" w14:textId="77777777" w:rsidR="00EE2EFF" w:rsidRDefault="0031493D">
      <w:pPr>
        <w:spacing w:after="60" w:line="240" w:lineRule="auto"/>
      </w:pPr>
      <w:r>
        <w:rPr>
          <w:sz w:val="20"/>
        </w:rPr>
        <w:t>I learned that my strengths were preparation, relevant content, case application and practical recommendations. My main development areas were controlling pace, maintaining eye contact and responding calmly when the order of information changed. The experience does not show that I am unable to present. It shows that I need a different preparation method that supports speaking rather than reading.</w:t>
      </w:r>
    </w:p>
    <w:p w14:paraId="585BC156" w14:textId="77777777" w:rsidR="00EE2EFF" w:rsidRDefault="0031493D">
      <w:pPr>
        <w:pStyle w:val="Nagwek2"/>
        <w:spacing w:before="80" w:after="40" w:line="240" w:lineRule="auto"/>
      </w:pPr>
      <w:r>
        <w:rPr>
          <w:rFonts w:ascii="Arial" w:hAnsi="Arial"/>
          <w:sz w:val="23"/>
        </w:rPr>
        <w:t>Action Plan</w:t>
      </w:r>
    </w:p>
    <w:p w14:paraId="5314E698" w14:textId="77777777" w:rsidR="00EE2EFF" w:rsidRDefault="0031493D">
      <w:pPr>
        <w:spacing w:after="60" w:line="240" w:lineRule="auto"/>
      </w:pPr>
      <w:r>
        <w:rPr>
          <w:sz w:val="20"/>
        </w:rPr>
        <w:t xml:space="preserve">For my next presentation, I will rehearse aloud at least three times and complete one practice in front of another person. I will record two rehearsals and check timing, volume, pace and eye contact. I will replace the full script with short keyword prompts and mark one planned pause on each slide. I will practise looking at three points in the room so that eye contact feels structured rather than forced. Before starting, I will use slow breathing and remind myself that a short pause is professional. After </w:t>
      </w:r>
      <w:r>
        <w:rPr>
          <w:sz w:val="20"/>
        </w:rPr>
        <w:t>the presentation, I will request feedback and compare it with my own recording. These actions should help me become more fluent while keeping the accurate, reflective content that was already a strength.</w:t>
      </w:r>
    </w:p>
    <w:p w14:paraId="63DF33B4" w14:textId="77777777" w:rsidR="00EE2EFF" w:rsidRDefault="0031493D">
      <w:r>
        <w:br w:type="page"/>
      </w:r>
    </w:p>
    <w:tbl>
      <w:tblPr>
        <w:tblW w:w="0" w:type="auto"/>
        <w:jc w:val="center"/>
        <w:tblLook w:val="04A0" w:firstRow="1" w:lastRow="0" w:firstColumn="1" w:lastColumn="0" w:noHBand="0" w:noVBand="1"/>
      </w:tblPr>
      <w:tblGrid>
        <w:gridCol w:w="9972"/>
      </w:tblGrid>
      <w:tr w:rsidR="00EE2EFF" w14:paraId="220D37E0" w14:textId="77777777">
        <w:trPr>
          <w:cantSplit/>
          <w:jc w:val="center"/>
        </w:trPr>
        <w:tc>
          <w:tcPr>
            <w:tcW w:w="9972" w:type="dxa"/>
            <w:tcBorders>
              <w:top w:val="single" w:sz="10" w:space="0" w:color="000000"/>
              <w:left w:val="nil"/>
              <w:bottom w:val="single" w:sz="10" w:space="0" w:color="000000"/>
              <w:right w:val="nil"/>
            </w:tcBorders>
            <w:shd w:val="clear" w:color="auto" w:fill="FFFFFF"/>
            <w:tcMar>
              <w:top w:w="90" w:type="dxa"/>
              <w:left w:w="120" w:type="dxa"/>
              <w:bottom w:w="90" w:type="dxa"/>
              <w:right w:w="120" w:type="dxa"/>
            </w:tcMar>
          </w:tcPr>
          <w:p w14:paraId="04CF5C1B" w14:textId="77777777" w:rsidR="00EE2EFF" w:rsidRDefault="0031493D">
            <w:pPr>
              <w:spacing w:before="40" w:after="40"/>
            </w:pPr>
            <w:r>
              <w:rPr>
                <w:b/>
                <w:sz w:val="21"/>
              </w:rPr>
              <w:lastRenderedPageBreak/>
              <w:t>Reference List</w:t>
            </w:r>
          </w:p>
        </w:tc>
      </w:tr>
    </w:tbl>
    <w:p w14:paraId="70254B76" w14:textId="77777777" w:rsidR="00EE2EFF" w:rsidRDefault="00EE2EFF">
      <w:pPr>
        <w:spacing w:after="0"/>
      </w:pPr>
    </w:p>
    <w:p w14:paraId="61CCEBD2" w14:textId="77777777" w:rsidR="00EE2EFF" w:rsidRDefault="0031493D">
      <w:pPr>
        <w:pStyle w:val="Reference"/>
      </w:pPr>
      <w:r>
        <w:t>Achieve together (2026) ‘Support Worker’, Rothwell, Northampton, Job Reference achievetogether/TP/1570/2288. Available at: https://careers.achievetogether.co.uk/jobs/job/Support-Worker/2288 (Accessed: 4 August 2026).</w:t>
      </w:r>
    </w:p>
    <w:p w14:paraId="0D7FBE2B" w14:textId="77777777" w:rsidR="00EE2EFF" w:rsidRDefault="0031493D">
      <w:pPr>
        <w:pStyle w:val="Reference"/>
      </w:pPr>
      <w:r>
        <w:t>Bandura, A. (1997) Self-efficacy: The exercise of control. New York: W.H. Freeman.</w:t>
      </w:r>
    </w:p>
    <w:p w14:paraId="78AF3A27" w14:textId="77777777" w:rsidR="00EE2EFF" w:rsidRDefault="0031493D">
      <w:pPr>
        <w:pStyle w:val="Reference"/>
      </w:pPr>
      <w:r>
        <w:t>Care Quality Commission (2026) The fundamental standards of care. Available at: https://www.cqc.org.uk/about-us/fundamental-standards (Accessed: 4 August 2026).</w:t>
      </w:r>
    </w:p>
    <w:p w14:paraId="7556F5C2" w14:textId="77777777" w:rsidR="00EE2EFF" w:rsidRDefault="0031493D">
      <w:pPr>
        <w:pStyle w:val="Reference"/>
      </w:pPr>
      <w:r>
        <w:t>Doran, G.T. (1981) ‘There’s a S.M.A.R.T. way to write management’s goals and objectives’, Management Review, 70(11), pp. 35–36.</w:t>
      </w:r>
    </w:p>
    <w:p w14:paraId="241EFC9A" w14:textId="77777777" w:rsidR="00EE2EFF" w:rsidRDefault="0031493D">
      <w:pPr>
        <w:pStyle w:val="Reference"/>
      </w:pPr>
      <w:r>
        <w:t>Gibbs, G. (1988) Learning by doing: A guide to teaching and learning methods. Oxford: Oxford Further Education Unit.</w:t>
      </w:r>
    </w:p>
    <w:p w14:paraId="53CD73CA" w14:textId="77777777" w:rsidR="00EE2EFF" w:rsidRDefault="0031493D">
      <w:pPr>
        <w:pStyle w:val="Reference"/>
      </w:pPr>
      <w:r>
        <w:t>National Institute for Health and Care Excellence (2018) People’s experience in adult social care services: improving the experience of care and support for people using adult social care services (NG86). Available at: https://www.nice.org.uk/guidance/ng86 (Accessed: 4 August 2026).</w:t>
      </w:r>
    </w:p>
    <w:p w14:paraId="0BDFF00A" w14:textId="77777777" w:rsidR="00EE2EFF" w:rsidRDefault="0031493D">
      <w:pPr>
        <w:pStyle w:val="Reference"/>
      </w:pPr>
      <w:r>
        <w:t>Schön, D.A. (1983) The reflective practitioner: How professionals think in action. New York: Basic Books.</w:t>
      </w:r>
    </w:p>
    <w:p w14:paraId="29087970" w14:textId="77777777" w:rsidR="00EE2EFF" w:rsidRDefault="0031493D">
      <w:pPr>
        <w:pStyle w:val="Reference"/>
      </w:pPr>
      <w:r>
        <w:t>Skills for Care (2026a) Values-based recruitment. Available at: https://www.skillsforcare.org.uk/Recruitment-support/Values-based-recruitment/Values-based-recruitment.aspx (Accessed: 4 August 2026).</w:t>
      </w:r>
    </w:p>
    <w:p w14:paraId="4527944E" w14:textId="77777777" w:rsidR="00EE2EFF" w:rsidRDefault="0031493D">
      <w:pPr>
        <w:pStyle w:val="Reference"/>
      </w:pPr>
      <w:r>
        <w:t>Skills for Care (2026b) Code of Conduct. Available at: https://www.skillsforcare.org.uk/Support-for-leaders-and-managers/Managing-people/Code-of-Conduct.aspx (Accessed: 4 August 2026).</w:t>
      </w:r>
    </w:p>
    <w:p w14:paraId="1A714D47" w14:textId="77777777" w:rsidR="00EE2EFF" w:rsidRDefault="0031493D">
      <w:pPr>
        <w:pStyle w:val="Reference"/>
      </w:pPr>
      <w:r>
        <w:t>Skills for Care, NHS England and Skills for Health (2025) Care Certificate standards. Available at: https://www.skillsforcare.org.uk/Developing-your-workforce/Care-Certificate/Care-Certificate-standards.aspx (Accessed: 4 August 2026).</w:t>
      </w:r>
    </w:p>
    <w:sectPr w:rsidR="00EE2EFF" w:rsidSect="00034616">
      <w:headerReference w:type="default" r:id="rId8"/>
      <w:footerReference w:type="default" r:id="rId9"/>
      <w:pgSz w:w="12240" w:h="15840"/>
      <w:pgMar w:top="1077" w:right="113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D038CA" w14:textId="77777777" w:rsidR="0031493D" w:rsidRDefault="0031493D">
      <w:pPr>
        <w:spacing w:after="0" w:line="240" w:lineRule="auto"/>
      </w:pPr>
      <w:r>
        <w:separator/>
      </w:r>
    </w:p>
  </w:endnote>
  <w:endnote w:type="continuationSeparator" w:id="0">
    <w:p w14:paraId="258D2127" w14:textId="77777777" w:rsidR="0031493D" w:rsidRDefault="003149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auto"/>
    <w:pitch w:val="variable"/>
    <w:sig w:usb0="E00002FF" w:usb1="400004FF"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C2C5FF" w14:textId="77777777" w:rsidR="00EE2EFF" w:rsidRDefault="0031493D">
    <w:pPr>
      <w:pStyle w:val="Stopka"/>
      <w:jc w:val="center"/>
    </w:pPr>
    <w:r>
      <w:rPr>
        <w:sz w:val="18"/>
      </w:rPr>
      <w:t xml:space="preserve">LCH4000 Personal Development Portfolio  |  Page </w:t>
    </w:r>
    <w:r>
      <w:rPr>
        <w:sz w:val="18"/>
      </w:rPr>
      <w:fldChar w:fldCharType="begin"/>
    </w:r>
    <w:r>
      <w:rPr>
        <w:sz w:val="18"/>
      </w:rPr>
      <w:instrText>PAGE</w:instrText>
    </w:r>
    <w:r w:rsidR="00F457C1">
      <w:rPr>
        <w:sz w:val="18"/>
      </w:rPr>
      <w:fldChar w:fldCharType="separate"/>
    </w:r>
    <w:r w:rsidR="00F457C1">
      <w:rPr>
        <w:noProof/>
        <w:sz w:val="18"/>
      </w:rPr>
      <w:t>1</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C83085" w14:textId="77777777" w:rsidR="0031493D" w:rsidRDefault="0031493D">
      <w:pPr>
        <w:spacing w:after="0" w:line="240" w:lineRule="auto"/>
      </w:pPr>
      <w:r>
        <w:separator/>
      </w:r>
    </w:p>
  </w:footnote>
  <w:footnote w:type="continuationSeparator" w:id="0">
    <w:p w14:paraId="11DF2403" w14:textId="77777777" w:rsidR="0031493D" w:rsidRDefault="003149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A0E639" w14:textId="77777777" w:rsidR="00EE2EFF" w:rsidRDefault="00EE2EFF">
    <w:pPr>
      <w:pStyle w:val="Nagwek"/>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anumerowana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anumerowana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apunktowana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apunktowana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anumerowana"/>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apunktowana"/>
      <w:lvlText w:val=""/>
      <w:lvlJc w:val="left"/>
      <w:pPr>
        <w:tabs>
          <w:tab w:val="num" w:pos="360"/>
        </w:tabs>
        <w:ind w:left="360" w:hanging="360"/>
      </w:pPr>
      <w:rPr>
        <w:rFonts w:ascii="Symbol" w:hAnsi="Symbol" w:hint="default"/>
      </w:rPr>
    </w:lvl>
  </w:abstractNum>
  <w:num w:numId="1" w16cid:durableId="819275909">
    <w:abstractNumId w:val="8"/>
  </w:num>
  <w:num w:numId="2" w16cid:durableId="1703940640">
    <w:abstractNumId w:val="6"/>
  </w:num>
  <w:num w:numId="3" w16cid:durableId="1051616893">
    <w:abstractNumId w:val="5"/>
  </w:num>
  <w:num w:numId="4" w16cid:durableId="1537624667">
    <w:abstractNumId w:val="4"/>
  </w:num>
  <w:num w:numId="5" w16cid:durableId="928275462">
    <w:abstractNumId w:val="7"/>
  </w:num>
  <w:num w:numId="6" w16cid:durableId="2061392541">
    <w:abstractNumId w:val="3"/>
  </w:num>
  <w:num w:numId="7" w16cid:durableId="363597461">
    <w:abstractNumId w:val="2"/>
  </w:num>
  <w:num w:numId="8" w16cid:durableId="275017058">
    <w:abstractNumId w:val="1"/>
  </w:num>
  <w:num w:numId="9" w16cid:durableId="117725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5"/>
  <w:defaultTabStop w:val="720"/>
  <w:hyphenationZone w:val="425"/>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52561"/>
    <w:rsid w:val="0006063C"/>
    <w:rsid w:val="00110DF0"/>
    <w:rsid w:val="0015074B"/>
    <w:rsid w:val="0029639D"/>
    <w:rsid w:val="0031493D"/>
    <w:rsid w:val="00326F90"/>
    <w:rsid w:val="0063427D"/>
    <w:rsid w:val="006F0AD9"/>
    <w:rsid w:val="00925AF9"/>
    <w:rsid w:val="00AA1D8D"/>
    <w:rsid w:val="00B01E27"/>
    <w:rsid w:val="00B11D7B"/>
    <w:rsid w:val="00B47730"/>
    <w:rsid w:val="00C15E90"/>
    <w:rsid w:val="00C60232"/>
    <w:rsid w:val="00CB0664"/>
    <w:rsid w:val="00D00F7D"/>
    <w:rsid w:val="00E46178"/>
    <w:rsid w:val="00E6585D"/>
    <w:rsid w:val="00EE2EFF"/>
    <w:rsid w:val="00F457C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18AB206"/>
  <w14:defaultImageDpi w14:val="300"/>
  <w15:docId w15:val="{D086692D-3292-E34C-B8EC-386FD9E70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FC693F"/>
    <w:pPr>
      <w:spacing w:after="120"/>
    </w:pPr>
    <w:rPr>
      <w:rFonts w:ascii="Arial" w:hAnsi="Arial"/>
      <w:color w:val="000000"/>
    </w:rPr>
  </w:style>
  <w:style w:type="paragraph" w:styleId="Nagwek1">
    <w:name w:val="heading 1"/>
    <w:basedOn w:val="Normalny"/>
    <w:next w:val="Normalny"/>
    <w:link w:val="Nagwek1Znak"/>
    <w:uiPriority w:val="9"/>
    <w:qFormat/>
    <w:rsid w:val="00FC693F"/>
    <w:pPr>
      <w:keepNext/>
      <w:keepLines/>
      <w:spacing w:before="160" w:after="100"/>
      <w:outlineLvl w:val="0"/>
    </w:pPr>
    <w:rPr>
      <w:rFonts w:asciiTheme="majorHAnsi" w:eastAsiaTheme="majorEastAsia" w:hAnsiTheme="majorHAnsi" w:cstheme="majorBidi"/>
      <w:b/>
      <w:bCs/>
      <w:sz w:val="34"/>
      <w:szCs w:val="28"/>
    </w:rPr>
  </w:style>
  <w:style w:type="paragraph" w:styleId="Nagwek2">
    <w:name w:val="heading 2"/>
    <w:basedOn w:val="Normalny"/>
    <w:next w:val="Normalny"/>
    <w:link w:val="Nagwek2Znak"/>
    <w:uiPriority w:val="9"/>
    <w:unhideWhenUsed/>
    <w:qFormat/>
    <w:rsid w:val="00FC693F"/>
    <w:pPr>
      <w:keepNext/>
      <w:keepLines/>
      <w:spacing w:before="160" w:after="100"/>
      <w:outlineLvl w:val="1"/>
    </w:pPr>
    <w:rPr>
      <w:rFonts w:asciiTheme="majorHAnsi" w:eastAsiaTheme="majorEastAsia" w:hAnsiTheme="majorHAnsi" w:cstheme="majorBidi"/>
      <w:b/>
      <w:bCs/>
      <w:sz w:val="26"/>
      <w:szCs w:val="26"/>
    </w:rPr>
  </w:style>
  <w:style w:type="paragraph" w:styleId="Nagwek3">
    <w:name w:val="heading 3"/>
    <w:basedOn w:val="Normalny"/>
    <w:next w:val="Normalny"/>
    <w:link w:val="Nagwek3Znak"/>
    <w:uiPriority w:val="9"/>
    <w:unhideWhenUsed/>
    <w:qFormat/>
    <w:rsid w:val="00FC693F"/>
    <w:pPr>
      <w:keepNext/>
      <w:keepLines/>
      <w:spacing w:before="160" w:after="100"/>
      <w:outlineLvl w:val="2"/>
    </w:pPr>
    <w:rPr>
      <w:rFonts w:asciiTheme="majorHAnsi" w:eastAsiaTheme="majorEastAsia" w:hAnsiTheme="majorHAnsi" w:cstheme="majorBidi"/>
      <w:b/>
      <w:bCs/>
      <w:sz w:val="23"/>
    </w:rPr>
  </w:style>
  <w:style w:type="paragraph" w:styleId="Nagwek4">
    <w:name w:val="heading 4"/>
    <w:basedOn w:val="Normalny"/>
    <w:next w:val="Normalny"/>
    <w:link w:val="Nagwek4Znak"/>
    <w:uiPriority w:val="9"/>
    <w:semiHidden/>
    <w:unhideWhenUsed/>
    <w:qFormat/>
    <w:rsid w:val="00FC693F"/>
    <w:pPr>
      <w:keepNext/>
      <w:keepLines/>
      <w:spacing w:before="200" w:after="0"/>
      <w:outlineLvl w:val="3"/>
    </w:pPr>
    <w:rPr>
      <w:rFonts w:asciiTheme="majorHAnsi" w:eastAsiaTheme="majorEastAsia" w:hAnsiTheme="majorHAnsi" w:cstheme="majorBidi"/>
      <w:b/>
      <w:bCs/>
      <w:i/>
      <w:iCs/>
    </w:rPr>
  </w:style>
  <w:style w:type="paragraph" w:styleId="Nagwek5">
    <w:name w:val="heading 5"/>
    <w:basedOn w:val="Normalny"/>
    <w:next w:val="Normalny"/>
    <w:link w:val="Nagwek5Znak"/>
    <w:uiPriority w:val="9"/>
    <w:semiHidden/>
    <w:unhideWhenUsed/>
    <w:qFormat/>
    <w:rsid w:val="00FC693F"/>
    <w:pPr>
      <w:keepNext/>
      <w:keepLines/>
      <w:spacing w:before="200" w:after="0"/>
      <w:outlineLvl w:val="4"/>
    </w:pPr>
    <w:rPr>
      <w:rFonts w:asciiTheme="majorHAnsi" w:eastAsiaTheme="majorEastAsia" w:hAnsiTheme="majorHAnsi" w:cstheme="majorBidi"/>
    </w:rPr>
  </w:style>
  <w:style w:type="paragraph" w:styleId="Nagwek6">
    <w:name w:val="heading 6"/>
    <w:basedOn w:val="Normalny"/>
    <w:next w:val="Normalny"/>
    <w:link w:val="Nagwek6Znak"/>
    <w:uiPriority w:val="9"/>
    <w:semiHidden/>
    <w:unhideWhenUsed/>
    <w:qFormat/>
    <w:rsid w:val="00FC693F"/>
    <w:pPr>
      <w:keepNext/>
      <w:keepLines/>
      <w:spacing w:before="200" w:after="0"/>
      <w:outlineLvl w:val="5"/>
    </w:pPr>
    <w:rPr>
      <w:rFonts w:asciiTheme="majorHAnsi" w:eastAsiaTheme="majorEastAsia" w:hAnsiTheme="majorHAnsi" w:cstheme="majorBidi"/>
      <w:i/>
      <w:iCs/>
    </w:rPr>
  </w:style>
  <w:style w:type="paragraph" w:styleId="Nagwek7">
    <w:name w:val="heading 7"/>
    <w:basedOn w:val="Normalny"/>
    <w:next w:val="Normalny"/>
    <w:link w:val="Nagwek7Znak"/>
    <w:uiPriority w:val="9"/>
    <w:semiHidden/>
    <w:unhideWhenUsed/>
    <w:qFormat/>
    <w:rsid w:val="00FC693F"/>
    <w:pPr>
      <w:keepNext/>
      <w:keepLines/>
      <w:spacing w:before="200" w:after="0"/>
      <w:outlineLvl w:val="6"/>
    </w:pPr>
    <w:rPr>
      <w:rFonts w:asciiTheme="majorHAnsi" w:eastAsiaTheme="majorEastAsia" w:hAnsiTheme="majorHAnsi" w:cstheme="majorBidi"/>
      <w:i/>
      <w:iCs/>
    </w:rPr>
  </w:style>
  <w:style w:type="paragraph" w:styleId="Nagwek8">
    <w:name w:val="heading 8"/>
    <w:basedOn w:val="Normalny"/>
    <w:next w:val="Normalny"/>
    <w:link w:val="Nagwek8Znak"/>
    <w:uiPriority w:val="9"/>
    <w:semiHidden/>
    <w:unhideWhenUsed/>
    <w:qFormat/>
    <w:rsid w:val="00FC693F"/>
    <w:pPr>
      <w:keepNext/>
      <w:keepLines/>
      <w:spacing w:before="200" w:after="0"/>
      <w:outlineLvl w:val="7"/>
    </w:pPr>
    <w:rPr>
      <w:rFonts w:asciiTheme="majorHAnsi" w:eastAsiaTheme="majorEastAsia" w:hAnsiTheme="majorHAnsi" w:cstheme="majorBidi"/>
      <w:sz w:val="20"/>
      <w:szCs w:val="20"/>
    </w:rPr>
  </w:style>
  <w:style w:type="paragraph" w:styleId="Nagwek9">
    <w:name w:val="heading 9"/>
    <w:basedOn w:val="Normalny"/>
    <w:next w:val="Normalny"/>
    <w:link w:val="Nagwek9Znak"/>
    <w:uiPriority w:val="9"/>
    <w:semiHidden/>
    <w:unhideWhenUsed/>
    <w:qFormat/>
    <w:rsid w:val="00FC693F"/>
    <w:pPr>
      <w:keepNext/>
      <w:keepLines/>
      <w:spacing w:before="200" w:after="0"/>
      <w:outlineLvl w:val="8"/>
    </w:pPr>
    <w:rPr>
      <w:rFonts w:asciiTheme="majorHAnsi" w:eastAsiaTheme="majorEastAsia" w:hAnsiTheme="majorHAnsi" w:cstheme="majorBidi"/>
      <w:i/>
      <w:iCs/>
      <w:sz w:val="20"/>
      <w:szCs w:val="20"/>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Nagwek">
    <w:name w:val="header"/>
    <w:basedOn w:val="Normalny"/>
    <w:link w:val="NagwekZnak"/>
    <w:uiPriority w:val="99"/>
    <w:unhideWhenUsed/>
    <w:rsid w:val="00E618BF"/>
    <w:pPr>
      <w:tabs>
        <w:tab w:val="center" w:pos="4680"/>
        <w:tab w:val="right" w:pos="9360"/>
      </w:tabs>
      <w:spacing w:after="0" w:line="240" w:lineRule="auto"/>
    </w:pPr>
  </w:style>
  <w:style w:type="character" w:customStyle="1" w:styleId="NagwekZnak">
    <w:name w:val="Nagłówek Znak"/>
    <w:basedOn w:val="Domylnaczcionkaakapitu"/>
    <w:link w:val="Nagwek"/>
    <w:uiPriority w:val="99"/>
    <w:rsid w:val="00E618BF"/>
    <w:rPr>
      <w:color w:val="000000"/>
    </w:rPr>
  </w:style>
  <w:style w:type="paragraph" w:styleId="Stopka">
    <w:name w:val="footer"/>
    <w:basedOn w:val="Normalny"/>
    <w:link w:val="StopkaZnak"/>
    <w:uiPriority w:val="99"/>
    <w:unhideWhenUsed/>
    <w:rsid w:val="00E618BF"/>
    <w:pPr>
      <w:tabs>
        <w:tab w:val="center" w:pos="4680"/>
        <w:tab w:val="right" w:pos="9360"/>
      </w:tabs>
      <w:spacing w:after="0" w:line="240" w:lineRule="auto"/>
    </w:pPr>
  </w:style>
  <w:style w:type="character" w:customStyle="1" w:styleId="StopkaZnak">
    <w:name w:val="Stopka Znak"/>
    <w:basedOn w:val="Domylnaczcionkaakapitu"/>
    <w:link w:val="Stopka"/>
    <w:uiPriority w:val="99"/>
    <w:rsid w:val="00E618BF"/>
    <w:rPr>
      <w:color w:val="000000"/>
    </w:rPr>
  </w:style>
  <w:style w:type="paragraph" w:styleId="Bezodstpw">
    <w:name w:val="No Spacing"/>
    <w:uiPriority w:val="1"/>
    <w:qFormat/>
    <w:rsid w:val="00FC693F"/>
    <w:pPr>
      <w:spacing w:after="0" w:line="240" w:lineRule="auto"/>
    </w:pPr>
    <w:rPr>
      <w:color w:val="000000"/>
    </w:rPr>
  </w:style>
  <w:style w:type="character" w:customStyle="1" w:styleId="Nagwek1Znak">
    <w:name w:val="Nagłówek 1 Znak"/>
    <w:basedOn w:val="Domylnaczcionkaakapitu"/>
    <w:link w:val="Nagwek1"/>
    <w:uiPriority w:val="9"/>
    <w:rsid w:val="00FC693F"/>
    <w:rPr>
      <w:rFonts w:asciiTheme="majorHAnsi" w:eastAsiaTheme="majorEastAsia" w:hAnsiTheme="majorHAnsi" w:cstheme="majorBidi"/>
      <w:b/>
      <w:bCs/>
      <w:color w:val="000000"/>
      <w:sz w:val="28"/>
      <w:szCs w:val="28"/>
    </w:rPr>
  </w:style>
  <w:style w:type="character" w:customStyle="1" w:styleId="Nagwek2Znak">
    <w:name w:val="Nagłówek 2 Znak"/>
    <w:basedOn w:val="Domylnaczcionkaakapitu"/>
    <w:link w:val="Nagwek2"/>
    <w:uiPriority w:val="9"/>
    <w:rsid w:val="00FC693F"/>
    <w:rPr>
      <w:rFonts w:asciiTheme="majorHAnsi" w:eastAsiaTheme="majorEastAsia" w:hAnsiTheme="majorHAnsi" w:cstheme="majorBidi"/>
      <w:b/>
      <w:bCs/>
      <w:color w:val="000000"/>
      <w:sz w:val="26"/>
      <w:szCs w:val="26"/>
    </w:rPr>
  </w:style>
  <w:style w:type="character" w:customStyle="1" w:styleId="Nagwek3Znak">
    <w:name w:val="Nagłówek 3 Znak"/>
    <w:basedOn w:val="Domylnaczcionkaakapitu"/>
    <w:link w:val="Nagwek3"/>
    <w:uiPriority w:val="9"/>
    <w:rsid w:val="00FC693F"/>
    <w:rPr>
      <w:rFonts w:asciiTheme="majorHAnsi" w:eastAsiaTheme="majorEastAsia" w:hAnsiTheme="majorHAnsi" w:cstheme="majorBidi"/>
      <w:b/>
      <w:bCs/>
      <w:color w:val="000000"/>
    </w:rPr>
  </w:style>
  <w:style w:type="paragraph" w:styleId="Tytu">
    <w:name w:val="Title"/>
    <w:basedOn w:val="Normalny"/>
    <w:next w:val="Normalny"/>
    <w:link w:val="TytuZnak"/>
    <w:uiPriority w:val="10"/>
    <w:qFormat/>
    <w:rsid w:val="00FC693F"/>
    <w:pPr>
      <w:keepNext/>
      <w:pBdr>
        <w:bottom w:val="single" w:sz="8" w:space="4" w:color="4F81BD" w:themeColor="accent1"/>
      </w:pBdr>
      <w:spacing w:before="160" w:after="100" w:line="240" w:lineRule="auto"/>
      <w:contextualSpacing/>
    </w:pPr>
    <w:rPr>
      <w:rFonts w:asciiTheme="majorHAnsi" w:eastAsiaTheme="majorEastAsia" w:hAnsiTheme="majorHAnsi" w:cstheme="majorBidi"/>
      <w:b/>
      <w:spacing w:val="5"/>
      <w:kern w:val="28"/>
      <w:sz w:val="48"/>
      <w:szCs w:val="52"/>
    </w:rPr>
  </w:style>
  <w:style w:type="character" w:customStyle="1" w:styleId="TytuZnak">
    <w:name w:val="Tytuł Znak"/>
    <w:basedOn w:val="Domylnaczcionkaakapitu"/>
    <w:link w:val="Tytu"/>
    <w:uiPriority w:val="10"/>
    <w:rsid w:val="00FC693F"/>
    <w:rPr>
      <w:rFonts w:asciiTheme="majorHAnsi" w:eastAsiaTheme="majorEastAsia" w:hAnsiTheme="majorHAnsi" w:cstheme="majorBidi"/>
      <w:color w:val="000000"/>
      <w:spacing w:val="5"/>
      <w:kern w:val="28"/>
      <w:sz w:val="52"/>
      <w:szCs w:val="52"/>
    </w:rPr>
  </w:style>
  <w:style w:type="paragraph" w:styleId="Podtytu">
    <w:name w:val="Subtitle"/>
    <w:basedOn w:val="Normalny"/>
    <w:next w:val="Normalny"/>
    <w:link w:val="PodtytuZnak"/>
    <w:uiPriority w:val="11"/>
    <w:qFormat/>
    <w:rsid w:val="00FC693F"/>
    <w:pPr>
      <w:numPr>
        <w:ilvl w:val="1"/>
      </w:numPr>
    </w:pPr>
    <w:rPr>
      <w:rFonts w:asciiTheme="majorHAnsi" w:eastAsiaTheme="majorEastAsia" w:hAnsiTheme="majorHAnsi" w:cstheme="majorBidi"/>
      <w:i/>
      <w:iCs/>
      <w:spacing w:val="15"/>
      <w:sz w:val="24"/>
      <w:szCs w:val="24"/>
    </w:rPr>
  </w:style>
  <w:style w:type="character" w:customStyle="1" w:styleId="PodtytuZnak">
    <w:name w:val="Podtytuł Znak"/>
    <w:basedOn w:val="Domylnaczcionkaakapitu"/>
    <w:link w:val="Podtytu"/>
    <w:uiPriority w:val="11"/>
    <w:rsid w:val="00FC693F"/>
    <w:rPr>
      <w:rFonts w:asciiTheme="majorHAnsi" w:eastAsiaTheme="majorEastAsia" w:hAnsiTheme="majorHAnsi" w:cstheme="majorBidi"/>
      <w:i/>
      <w:iCs/>
      <w:color w:val="000000"/>
      <w:spacing w:val="15"/>
      <w:sz w:val="24"/>
      <w:szCs w:val="24"/>
    </w:rPr>
  </w:style>
  <w:style w:type="paragraph" w:styleId="Akapitzlist">
    <w:name w:val="List Paragraph"/>
    <w:basedOn w:val="Normalny"/>
    <w:uiPriority w:val="34"/>
    <w:qFormat/>
    <w:rsid w:val="00FC693F"/>
    <w:pPr>
      <w:ind w:left="720"/>
      <w:contextualSpacing/>
    </w:pPr>
  </w:style>
  <w:style w:type="paragraph" w:styleId="Tekstpodstawowy">
    <w:name w:val="Body Text"/>
    <w:basedOn w:val="Normalny"/>
    <w:link w:val="TekstpodstawowyZnak"/>
    <w:uiPriority w:val="99"/>
    <w:unhideWhenUsed/>
    <w:rsid w:val="00AA1D8D"/>
  </w:style>
  <w:style w:type="character" w:customStyle="1" w:styleId="TekstpodstawowyZnak">
    <w:name w:val="Tekst podstawowy Znak"/>
    <w:basedOn w:val="Domylnaczcionkaakapitu"/>
    <w:link w:val="Tekstpodstawowy"/>
    <w:uiPriority w:val="99"/>
    <w:rsid w:val="00AA1D8D"/>
    <w:rPr>
      <w:color w:val="000000"/>
    </w:rPr>
  </w:style>
  <w:style w:type="paragraph" w:styleId="Tekstpodstawowy2">
    <w:name w:val="Body Text 2"/>
    <w:basedOn w:val="Normalny"/>
    <w:link w:val="Tekstpodstawowy2Znak"/>
    <w:uiPriority w:val="99"/>
    <w:unhideWhenUsed/>
    <w:rsid w:val="00AA1D8D"/>
    <w:pPr>
      <w:spacing w:line="480" w:lineRule="auto"/>
    </w:pPr>
  </w:style>
  <w:style w:type="character" w:customStyle="1" w:styleId="Tekstpodstawowy2Znak">
    <w:name w:val="Tekst podstawowy 2 Znak"/>
    <w:basedOn w:val="Domylnaczcionkaakapitu"/>
    <w:link w:val="Tekstpodstawowy2"/>
    <w:uiPriority w:val="99"/>
    <w:rsid w:val="00AA1D8D"/>
    <w:rPr>
      <w:color w:val="000000"/>
    </w:rPr>
  </w:style>
  <w:style w:type="paragraph" w:styleId="Tekstpodstawowy3">
    <w:name w:val="Body Text 3"/>
    <w:basedOn w:val="Normalny"/>
    <w:link w:val="Tekstpodstawowy3Znak"/>
    <w:uiPriority w:val="99"/>
    <w:unhideWhenUsed/>
    <w:rsid w:val="00AA1D8D"/>
    <w:rPr>
      <w:sz w:val="16"/>
      <w:szCs w:val="16"/>
    </w:rPr>
  </w:style>
  <w:style w:type="character" w:customStyle="1" w:styleId="Tekstpodstawowy3Znak">
    <w:name w:val="Tekst podstawowy 3 Znak"/>
    <w:basedOn w:val="Domylnaczcionkaakapitu"/>
    <w:link w:val="Tekstpodstawowy3"/>
    <w:uiPriority w:val="99"/>
    <w:rsid w:val="00AA1D8D"/>
    <w:rPr>
      <w:color w:val="000000"/>
      <w:sz w:val="16"/>
      <w:szCs w:val="16"/>
    </w:rPr>
  </w:style>
  <w:style w:type="paragraph" w:styleId="Lista">
    <w:name w:val="List"/>
    <w:basedOn w:val="Normalny"/>
    <w:uiPriority w:val="99"/>
    <w:unhideWhenUsed/>
    <w:rsid w:val="00AA1D8D"/>
    <w:pPr>
      <w:ind w:left="360" w:hanging="360"/>
      <w:contextualSpacing/>
    </w:pPr>
  </w:style>
  <w:style w:type="paragraph" w:styleId="Lista2">
    <w:name w:val="List 2"/>
    <w:basedOn w:val="Normalny"/>
    <w:uiPriority w:val="99"/>
    <w:unhideWhenUsed/>
    <w:rsid w:val="00326F90"/>
    <w:pPr>
      <w:ind w:left="720" w:hanging="360"/>
      <w:contextualSpacing/>
    </w:pPr>
  </w:style>
  <w:style w:type="paragraph" w:styleId="Lista3">
    <w:name w:val="List 3"/>
    <w:basedOn w:val="Normalny"/>
    <w:uiPriority w:val="99"/>
    <w:unhideWhenUsed/>
    <w:rsid w:val="00326F90"/>
    <w:pPr>
      <w:ind w:left="1080" w:hanging="360"/>
      <w:contextualSpacing/>
    </w:pPr>
  </w:style>
  <w:style w:type="paragraph" w:styleId="Listapunktowana">
    <w:name w:val="List Bullet"/>
    <w:basedOn w:val="Normalny"/>
    <w:uiPriority w:val="99"/>
    <w:unhideWhenUsed/>
    <w:rsid w:val="00326F90"/>
    <w:pPr>
      <w:numPr>
        <w:numId w:val="1"/>
      </w:numPr>
      <w:contextualSpacing/>
    </w:pPr>
  </w:style>
  <w:style w:type="paragraph" w:styleId="Listapunktowana2">
    <w:name w:val="List Bullet 2"/>
    <w:basedOn w:val="Normalny"/>
    <w:uiPriority w:val="99"/>
    <w:unhideWhenUsed/>
    <w:rsid w:val="00326F90"/>
    <w:pPr>
      <w:numPr>
        <w:numId w:val="2"/>
      </w:numPr>
      <w:contextualSpacing/>
    </w:pPr>
  </w:style>
  <w:style w:type="paragraph" w:styleId="Listapunktowana3">
    <w:name w:val="List Bullet 3"/>
    <w:basedOn w:val="Normalny"/>
    <w:uiPriority w:val="99"/>
    <w:unhideWhenUsed/>
    <w:rsid w:val="00326F90"/>
    <w:pPr>
      <w:numPr>
        <w:numId w:val="3"/>
      </w:numPr>
      <w:contextualSpacing/>
    </w:pPr>
  </w:style>
  <w:style w:type="paragraph" w:styleId="Listanumerowana">
    <w:name w:val="List Number"/>
    <w:basedOn w:val="Normalny"/>
    <w:uiPriority w:val="99"/>
    <w:unhideWhenUsed/>
    <w:rsid w:val="00326F90"/>
    <w:pPr>
      <w:numPr>
        <w:numId w:val="5"/>
      </w:numPr>
      <w:contextualSpacing/>
    </w:pPr>
  </w:style>
  <w:style w:type="paragraph" w:styleId="Listanumerowana2">
    <w:name w:val="List Number 2"/>
    <w:basedOn w:val="Normalny"/>
    <w:uiPriority w:val="99"/>
    <w:unhideWhenUsed/>
    <w:rsid w:val="0029639D"/>
    <w:pPr>
      <w:numPr>
        <w:numId w:val="6"/>
      </w:numPr>
      <w:contextualSpacing/>
    </w:pPr>
  </w:style>
  <w:style w:type="paragraph" w:styleId="Listanumerowana3">
    <w:name w:val="List Number 3"/>
    <w:basedOn w:val="Normalny"/>
    <w:uiPriority w:val="99"/>
    <w:unhideWhenUsed/>
    <w:rsid w:val="0029639D"/>
    <w:pPr>
      <w:numPr>
        <w:numId w:val="7"/>
      </w:numPr>
      <w:contextualSpacing/>
    </w:pPr>
  </w:style>
  <w:style w:type="paragraph" w:styleId="Lista-kontynuacja">
    <w:name w:val="List Continue"/>
    <w:basedOn w:val="Normalny"/>
    <w:uiPriority w:val="99"/>
    <w:unhideWhenUsed/>
    <w:rsid w:val="0029639D"/>
    <w:pPr>
      <w:ind w:left="360"/>
      <w:contextualSpacing/>
    </w:pPr>
  </w:style>
  <w:style w:type="paragraph" w:styleId="Lista-kontynuacja2">
    <w:name w:val="List Continue 2"/>
    <w:basedOn w:val="Normalny"/>
    <w:uiPriority w:val="99"/>
    <w:unhideWhenUsed/>
    <w:rsid w:val="0029639D"/>
    <w:pPr>
      <w:ind w:left="720"/>
      <w:contextualSpacing/>
    </w:pPr>
  </w:style>
  <w:style w:type="paragraph" w:styleId="Lista-kontynuacja3">
    <w:name w:val="List Continue 3"/>
    <w:basedOn w:val="Normalny"/>
    <w:uiPriority w:val="99"/>
    <w:unhideWhenUsed/>
    <w:rsid w:val="0029639D"/>
    <w:pPr>
      <w:ind w:left="1080"/>
      <w:contextualSpacing/>
    </w:pPr>
  </w:style>
  <w:style w:type="paragraph" w:styleId="Tekstmakra">
    <w:name w:val="macro"/>
    <w:link w:val="TekstmakraZnak"/>
    <w:uiPriority w:val="99"/>
    <w:unhideWhenUsed/>
    <w:rsid w:val="0029639D"/>
    <w:pPr>
      <w:tabs>
        <w:tab w:val="left" w:pos="576"/>
        <w:tab w:val="left" w:pos="1152"/>
        <w:tab w:val="left" w:pos="1728"/>
        <w:tab w:val="left" w:pos="2304"/>
        <w:tab w:val="left" w:pos="2880"/>
        <w:tab w:val="left" w:pos="3456"/>
        <w:tab w:val="left" w:pos="4032"/>
      </w:tabs>
    </w:pPr>
    <w:rPr>
      <w:rFonts w:ascii="Courier" w:hAnsi="Courier"/>
      <w:color w:val="000000"/>
      <w:sz w:val="20"/>
      <w:szCs w:val="20"/>
    </w:rPr>
  </w:style>
  <w:style w:type="character" w:customStyle="1" w:styleId="TekstmakraZnak">
    <w:name w:val="Tekst makra Znak"/>
    <w:basedOn w:val="Domylnaczcionkaakapitu"/>
    <w:link w:val="Tekstmakra"/>
    <w:uiPriority w:val="99"/>
    <w:rsid w:val="0029639D"/>
    <w:rPr>
      <w:rFonts w:ascii="Courier" w:hAnsi="Courier"/>
      <w:color w:val="000000"/>
      <w:sz w:val="20"/>
      <w:szCs w:val="20"/>
    </w:rPr>
  </w:style>
  <w:style w:type="paragraph" w:styleId="Cytat">
    <w:name w:val="Quote"/>
    <w:basedOn w:val="Normalny"/>
    <w:next w:val="Normalny"/>
    <w:link w:val="CytatZnak"/>
    <w:uiPriority w:val="29"/>
    <w:qFormat/>
    <w:rsid w:val="00FC693F"/>
    <w:rPr>
      <w:i/>
      <w:iCs/>
    </w:rPr>
  </w:style>
  <w:style w:type="character" w:customStyle="1" w:styleId="CytatZnak">
    <w:name w:val="Cytat Znak"/>
    <w:basedOn w:val="Domylnaczcionkaakapitu"/>
    <w:link w:val="Cytat"/>
    <w:uiPriority w:val="29"/>
    <w:rsid w:val="00FC693F"/>
    <w:rPr>
      <w:i/>
      <w:iCs/>
      <w:color w:val="000000"/>
    </w:rPr>
  </w:style>
  <w:style w:type="character" w:customStyle="1" w:styleId="Nagwek4Znak">
    <w:name w:val="Nagłówek 4 Znak"/>
    <w:basedOn w:val="Domylnaczcionkaakapitu"/>
    <w:link w:val="Nagwek4"/>
    <w:uiPriority w:val="9"/>
    <w:semiHidden/>
    <w:rsid w:val="00FC693F"/>
    <w:rPr>
      <w:rFonts w:asciiTheme="majorHAnsi" w:eastAsiaTheme="majorEastAsia" w:hAnsiTheme="majorHAnsi" w:cstheme="majorBidi"/>
      <w:b/>
      <w:bCs/>
      <w:i/>
      <w:iCs/>
      <w:color w:val="000000"/>
    </w:rPr>
  </w:style>
  <w:style w:type="character" w:customStyle="1" w:styleId="Nagwek5Znak">
    <w:name w:val="Nagłówek 5 Znak"/>
    <w:basedOn w:val="Domylnaczcionkaakapitu"/>
    <w:link w:val="Nagwek5"/>
    <w:uiPriority w:val="9"/>
    <w:semiHidden/>
    <w:rsid w:val="00FC693F"/>
    <w:rPr>
      <w:rFonts w:asciiTheme="majorHAnsi" w:eastAsiaTheme="majorEastAsia" w:hAnsiTheme="majorHAnsi" w:cstheme="majorBidi"/>
      <w:color w:val="000000"/>
    </w:rPr>
  </w:style>
  <w:style w:type="character" w:customStyle="1" w:styleId="Nagwek6Znak">
    <w:name w:val="Nagłówek 6 Znak"/>
    <w:basedOn w:val="Domylnaczcionkaakapitu"/>
    <w:link w:val="Nagwek6"/>
    <w:uiPriority w:val="9"/>
    <w:semiHidden/>
    <w:rsid w:val="00FC693F"/>
    <w:rPr>
      <w:rFonts w:asciiTheme="majorHAnsi" w:eastAsiaTheme="majorEastAsia" w:hAnsiTheme="majorHAnsi" w:cstheme="majorBidi"/>
      <w:i/>
      <w:iCs/>
      <w:color w:val="000000"/>
    </w:rPr>
  </w:style>
  <w:style w:type="character" w:customStyle="1" w:styleId="Nagwek7Znak">
    <w:name w:val="Nagłówek 7 Znak"/>
    <w:basedOn w:val="Domylnaczcionkaakapitu"/>
    <w:link w:val="Nagwek7"/>
    <w:uiPriority w:val="9"/>
    <w:semiHidden/>
    <w:rsid w:val="00FC693F"/>
    <w:rPr>
      <w:rFonts w:asciiTheme="majorHAnsi" w:eastAsiaTheme="majorEastAsia" w:hAnsiTheme="majorHAnsi" w:cstheme="majorBidi"/>
      <w:i/>
      <w:iCs/>
      <w:color w:val="000000"/>
    </w:rPr>
  </w:style>
  <w:style w:type="character" w:customStyle="1" w:styleId="Nagwek8Znak">
    <w:name w:val="Nagłówek 8 Znak"/>
    <w:basedOn w:val="Domylnaczcionkaakapitu"/>
    <w:link w:val="Nagwek8"/>
    <w:uiPriority w:val="9"/>
    <w:semiHidden/>
    <w:rsid w:val="00FC693F"/>
    <w:rPr>
      <w:rFonts w:asciiTheme="majorHAnsi" w:eastAsiaTheme="majorEastAsia" w:hAnsiTheme="majorHAnsi" w:cstheme="majorBidi"/>
      <w:color w:val="000000"/>
      <w:sz w:val="20"/>
      <w:szCs w:val="20"/>
    </w:rPr>
  </w:style>
  <w:style w:type="character" w:customStyle="1" w:styleId="Nagwek9Znak">
    <w:name w:val="Nagłówek 9 Znak"/>
    <w:basedOn w:val="Domylnaczcionkaakapitu"/>
    <w:link w:val="Nagwek9"/>
    <w:uiPriority w:val="9"/>
    <w:semiHidden/>
    <w:rsid w:val="00FC693F"/>
    <w:rPr>
      <w:rFonts w:asciiTheme="majorHAnsi" w:eastAsiaTheme="majorEastAsia" w:hAnsiTheme="majorHAnsi" w:cstheme="majorBidi"/>
      <w:i/>
      <w:iCs/>
      <w:color w:val="000000"/>
      <w:sz w:val="20"/>
      <w:szCs w:val="20"/>
    </w:rPr>
  </w:style>
  <w:style w:type="paragraph" w:styleId="Legenda">
    <w:name w:val="caption"/>
    <w:basedOn w:val="Normalny"/>
    <w:next w:val="Normalny"/>
    <w:uiPriority w:val="35"/>
    <w:semiHidden/>
    <w:unhideWhenUsed/>
    <w:qFormat/>
    <w:rsid w:val="00FC693F"/>
    <w:pPr>
      <w:spacing w:line="240" w:lineRule="auto"/>
    </w:pPr>
    <w:rPr>
      <w:b/>
      <w:bCs/>
      <w:sz w:val="18"/>
      <w:szCs w:val="18"/>
    </w:rPr>
  </w:style>
  <w:style w:type="character" w:styleId="Pogrubienie">
    <w:name w:val="Strong"/>
    <w:basedOn w:val="Domylnaczcionkaakapitu"/>
    <w:uiPriority w:val="22"/>
    <w:qFormat/>
    <w:rsid w:val="00FC693F"/>
    <w:rPr>
      <w:b/>
      <w:bCs/>
      <w:color w:val="000000"/>
    </w:rPr>
  </w:style>
  <w:style w:type="character" w:styleId="Uwydatnienie">
    <w:name w:val="Emphasis"/>
    <w:basedOn w:val="Domylnaczcionkaakapitu"/>
    <w:uiPriority w:val="20"/>
    <w:qFormat/>
    <w:rsid w:val="00FC693F"/>
    <w:rPr>
      <w:i/>
      <w:iCs/>
      <w:color w:val="000000"/>
    </w:rPr>
  </w:style>
  <w:style w:type="paragraph" w:styleId="Cytatintensywny">
    <w:name w:val="Intense Quote"/>
    <w:basedOn w:val="Normalny"/>
    <w:next w:val="Normalny"/>
    <w:link w:val="CytatintensywnyZnak"/>
    <w:uiPriority w:val="30"/>
    <w:qFormat/>
    <w:rsid w:val="00FC693F"/>
    <w:pPr>
      <w:pBdr>
        <w:bottom w:val="single" w:sz="4" w:space="4" w:color="4F81BD" w:themeColor="accent1"/>
      </w:pBdr>
      <w:spacing w:before="200" w:after="280"/>
      <w:ind w:left="936" w:right="936"/>
    </w:pPr>
    <w:rPr>
      <w:b/>
      <w:bCs/>
      <w:i/>
      <w:iCs/>
    </w:rPr>
  </w:style>
  <w:style w:type="character" w:customStyle="1" w:styleId="CytatintensywnyZnak">
    <w:name w:val="Cytat intensywny Znak"/>
    <w:basedOn w:val="Domylnaczcionkaakapitu"/>
    <w:link w:val="Cytatintensywny"/>
    <w:uiPriority w:val="30"/>
    <w:rsid w:val="00FC693F"/>
    <w:rPr>
      <w:b/>
      <w:bCs/>
      <w:i/>
      <w:iCs/>
      <w:color w:val="000000"/>
    </w:rPr>
  </w:style>
  <w:style w:type="character" w:styleId="Wyrnieniedelikatne">
    <w:name w:val="Subtle Emphasis"/>
    <w:basedOn w:val="Domylnaczcionkaakapitu"/>
    <w:uiPriority w:val="19"/>
    <w:qFormat/>
    <w:rsid w:val="00FC693F"/>
    <w:rPr>
      <w:i/>
      <w:iCs/>
      <w:color w:val="000000"/>
    </w:rPr>
  </w:style>
  <w:style w:type="character" w:styleId="Wyrnienieintensywne">
    <w:name w:val="Intense Emphasis"/>
    <w:basedOn w:val="Domylnaczcionkaakapitu"/>
    <w:uiPriority w:val="21"/>
    <w:qFormat/>
    <w:rsid w:val="00FC693F"/>
    <w:rPr>
      <w:b/>
      <w:bCs/>
      <w:i/>
      <w:iCs/>
      <w:color w:val="000000"/>
    </w:rPr>
  </w:style>
  <w:style w:type="character" w:styleId="Odwoaniedelikatne">
    <w:name w:val="Subtle Reference"/>
    <w:basedOn w:val="Domylnaczcionkaakapitu"/>
    <w:uiPriority w:val="31"/>
    <w:qFormat/>
    <w:rsid w:val="00FC693F"/>
    <w:rPr>
      <w:smallCaps/>
      <w:color w:val="000000"/>
      <w:u w:val="single"/>
    </w:rPr>
  </w:style>
  <w:style w:type="character" w:styleId="Odwoanieintensywne">
    <w:name w:val="Intense Reference"/>
    <w:basedOn w:val="Domylnaczcionkaakapitu"/>
    <w:uiPriority w:val="32"/>
    <w:qFormat/>
    <w:rsid w:val="00FC693F"/>
    <w:rPr>
      <w:b/>
      <w:bCs/>
      <w:smallCaps/>
      <w:color w:val="000000"/>
      <w:spacing w:val="5"/>
      <w:u w:val="single"/>
    </w:rPr>
  </w:style>
  <w:style w:type="character" w:styleId="Tytuksiki">
    <w:name w:val="Book Title"/>
    <w:basedOn w:val="Domylnaczcionkaakapitu"/>
    <w:uiPriority w:val="33"/>
    <w:qFormat/>
    <w:rsid w:val="00FC693F"/>
    <w:rPr>
      <w:b/>
      <w:bCs/>
      <w:smallCaps/>
      <w:color w:val="000000"/>
      <w:spacing w:val="5"/>
    </w:rPr>
  </w:style>
  <w:style w:type="paragraph" w:styleId="Nagwekspisutreci">
    <w:name w:val="TOC Heading"/>
    <w:basedOn w:val="Nagwek1"/>
    <w:next w:val="Normalny"/>
    <w:uiPriority w:val="39"/>
    <w:semiHidden/>
    <w:unhideWhenUsed/>
    <w:qFormat/>
    <w:rsid w:val="00FC693F"/>
    <w:pPr>
      <w:outlineLvl w:val="9"/>
    </w:pPr>
  </w:style>
  <w:style w:type="table" w:styleId="Tabela-Siatka">
    <w:name w:val="Table Grid"/>
    <w:basedOn w:val="Standardowy"/>
    <w:uiPriority w:val="59"/>
    <w:rsid w:val="00FC693F"/>
    <w:pPr>
      <w:spacing w:after="0" w:line="240" w:lineRule="auto"/>
    </w:pPr>
    <w:rPr>
      <w:color w:val="00000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Jasnecieniowanie">
    <w:name w:val="Light Shading"/>
    <w:basedOn w:val="Standardowy"/>
    <w:uiPriority w:val="60"/>
    <w:rsid w:val="00FC693F"/>
    <w:pPr>
      <w:spacing w:after="0" w:line="240" w:lineRule="auto"/>
    </w:pPr>
    <w:rPr>
      <w:color w:val="000000"/>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Jasnecieniowanieakcent1">
    <w:name w:val="Light Shading Accent 1"/>
    <w:basedOn w:val="Standardowy"/>
    <w:uiPriority w:val="60"/>
    <w:rsid w:val="00FC693F"/>
    <w:pPr>
      <w:spacing w:after="0" w:line="240" w:lineRule="auto"/>
    </w:pPr>
    <w:rPr>
      <w:color w:val="000000"/>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Jasnecieniowanieakcent2">
    <w:name w:val="Light Shading Accent 2"/>
    <w:basedOn w:val="Standardowy"/>
    <w:uiPriority w:val="60"/>
    <w:rsid w:val="00FC693F"/>
    <w:pPr>
      <w:spacing w:after="0" w:line="240" w:lineRule="auto"/>
    </w:pPr>
    <w:rPr>
      <w:color w:val="000000"/>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Jasnecieniowanieakcent3">
    <w:name w:val="Light Shading Accent 3"/>
    <w:basedOn w:val="Standardowy"/>
    <w:uiPriority w:val="60"/>
    <w:rsid w:val="00FC693F"/>
    <w:pPr>
      <w:spacing w:after="0" w:line="240" w:lineRule="auto"/>
    </w:pPr>
    <w:rPr>
      <w:color w:val="000000"/>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Jasnecieniowanieakcent4">
    <w:name w:val="Light Shading Accent 4"/>
    <w:basedOn w:val="Standardowy"/>
    <w:uiPriority w:val="60"/>
    <w:rsid w:val="00FC693F"/>
    <w:pPr>
      <w:spacing w:after="0" w:line="240" w:lineRule="auto"/>
    </w:pPr>
    <w:rPr>
      <w:color w:val="000000"/>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Jasnecieniowanieakcent5">
    <w:name w:val="Light Shading Accent 5"/>
    <w:basedOn w:val="Standardowy"/>
    <w:uiPriority w:val="60"/>
    <w:rsid w:val="00FC693F"/>
    <w:pPr>
      <w:spacing w:after="0" w:line="240" w:lineRule="auto"/>
    </w:pPr>
    <w:rPr>
      <w:color w:val="000000"/>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Jasnecieniowanieakcent6">
    <w:name w:val="Light Shading Accent 6"/>
    <w:basedOn w:val="Standardowy"/>
    <w:uiPriority w:val="60"/>
    <w:rsid w:val="00FC693F"/>
    <w:pPr>
      <w:spacing w:after="0" w:line="240" w:lineRule="auto"/>
    </w:pPr>
    <w:rPr>
      <w:color w:val="000000"/>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Jasnalista">
    <w:name w:val="Light List"/>
    <w:basedOn w:val="Standardowy"/>
    <w:uiPriority w:val="61"/>
    <w:rsid w:val="00FC693F"/>
    <w:pPr>
      <w:spacing w:after="0" w:line="240" w:lineRule="auto"/>
    </w:pPr>
    <w:rPr>
      <w:color w:val="000000"/>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Jasnalistaakcent1">
    <w:name w:val="Light List Accent 1"/>
    <w:basedOn w:val="Standardowy"/>
    <w:uiPriority w:val="61"/>
    <w:rsid w:val="00FC693F"/>
    <w:pPr>
      <w:spacing w:after="0" w:line="240" w:lineRule="auto"/>
    </w:pPr>
    <w:rPr>
      <w:color w:val="000000"/>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Jasnalistaakcent2">
    <w:name w:val="Light List Accent 2"/>
    <w:basedOn w:val="Standardowy"/>
    <w:uiPriority w:val="61"/>
    <w:rsid w:val="00CB0664"/>
    <w:pPr>
      <w:spacing w:after="0" w:line="240" w:lineRule="auto"/>
    </w:pPr>
    <w:rPr>
      <w:color w:val="000000"/>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Jasnalistaakcent3">
    <w:name w:val="Light List Accent 3"/>
    <w:basedOn w:val="Standardowy"/>
    <w:uiPriority w:val="61"/>
    <w:rsid w:val="00CB0664"/>
    <w:pPr>
      <w:spacing w:after="0" w:line="240" w:lineRule="auto"/>
    </w:pPr>
    <w:rPr>
      <w:color w:val="000000"/>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Jasnalistaakcent4">
    <w:name w:val="Light List Accent 4"/>
    <w:basedOn w:val="Standardowy"/>
    <w:uiPriority w:val="61"/>
    <w:rsid w:val="00CB0664"/>
    <w:pPr>
      <w:spacing w:after="0" w:line="240" w:lineRule="auto"/>
    </w:pPr>
    <w:rPr>
      <w:color w:val="000000"/>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Jasnalistaakcent5">
    <w:name w:val="Light List Accent 5"/>
    <w:basedOn w:val="Standardowy"/>
    <w:uiPriority w:val="61"/>
    <w:rsid w:val="00CB0664"/>
    <w:pPr>
      <w:spacing w:after="0" w:line="240" w:lineRule="auto"/>
    </w:pPr>
    <w:rPr>
      <w:color w:val="000000"/>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Jasnalistaakcent6">
    <w:name w:val="Light List Accent 6"/>
    <w:basedOn w:val="Standardowy"/>
    <w:uiPriority w:val="61"/>
    <w:rsid w:val="00CB0664"/>
    <w:pPr>
      <w:spacing w:after="0" w:line="240" w:lineRule="auto"/>
    </w:pPr>
    <w:rPr>
      <w:color w:val="000000"/>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Jasnasiatka">
    <w:name w:val="Light Grid"/>
    <w:basedOn w:val="Standardowy"/>
    <w:uiPriority w:val="62"/>
    <w:rsid w:val="00CB0664"/>
    <w:pPr>
      <w:spacing w:after="0" w:line="240" w:lineRule="auto"/>
    </w:pPr>
    <w:rPr>
      <w:color w:val="000000"/>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Jasnasiatkaakcent1">
    <w:name w:val="Light Grid Accent 1"/>
    <w:basedOn w:val="Standardowy"/>
    <w:uiPriority w:val="62"/>
    <w:rsid w:val="00CB0664"/>
    <w:pPr>
      <w:spacing w:after="0" w:line="240" w:lineRule="auto"/>
    </w:pPr>
    <w:rPr>
      <w:color w:val="000000"/>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Jasnasiatkaakcent2">
    <w:name w:val="Light Grid Accent 2"/>
    <w:basedOn w:val="Standardowy"/>
    <w:uiPriority w:val="62"/>
    <w:rsid w:val="00CB0664"/>
    <w:pPr>
      <w:spacing w:after="0" w:line="240" w:lineRule="auto"/>
    </w:pPr>
    <w:rPr>
      <w:color w:val="000000"/>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Jasnasiatkaakcent3">
    <w:name w:val="Light Grid Accent 3"/>
    <w:basedOn w:val="Standardowy"/>
    <w:uiPriority w:val="62"/>
    <w:rsid w:val="00CB0664"/>
    <w:pPr>
      <w:spacing w:after="0" w:line="240" w:lineRule="auto"/>
    </w:pPr>
    <w:rPr>
      <w:color w:val="000000"/>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Jasnasiatkaakcent4">
    <w:name w:val="Light Grid Accent 4"/>
    <w:basedOn w:val="Standardowy"/>
    <w:uiPriority w:val="62"/>
    <w:rsid w:val="00CB0664"/>
    <w:pPr>
      <w:spacing w:after="0" w:line="240" w:lineRule="auto"/>
    </w:pPr>
    <w:rPr>
      <w:color w:val="000000"/>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Jasnasiatkaakcent5">
    <w:name w:val="Light Grid Accent 5"/>
    <w:basedOn w:val="Standardowy"/>
    <w:uiPriority w:val="62"/>
    <w:rsid w:val="00CB0664"/>
    <w:pPr>
      <w:spacing w:after="0" w:line="240" w:lineRule="auto"/>
    </w:pPr>
    <w:rPr>
      <w:color w:val="000000"/>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Jasnasiatkaakcent6">
    <w:name w:val="Light Grid Accent 6"/>
    <w:basedOn w:val="Standardowy"/>
    <w:uiPriority w:val="62"/>
    <w:rsid w:val="00CB0664"/>
    <w:pPr>
      <w:spacing w:after="0" w:line="240" w:lineRule="auto"/>
    </w:pPr>
    <w:rPr>
      <w:color w:val="000000"/>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redniecieniowanie1">
    <w:name w:val="Medium Shading 1"/>
    <w:basedOn w:val="Standardowy"/>
    <w:uiPriority w:val="63"/>
    <w:rsid w:val="00CB0664"/>
    <w:pPr>
      <w:spacing w:after="0" w:line="240" w:lineRule="auto"/>
    </w:pPr>
    <w:rPr>
      <w:color w:val="000000"/>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redniecieniowanie1akcent1">
    <w:name w:val="Medium Shading 1 Accent 1"/>
    <w:basedOn w:val="Standardowy"/>
    <w:uiPriority w:val="63"/>
    <w:rsid w:val="00CB0664"/>
    <w:pPr>
      <w:spacing w:after="0" w:line="240" w:lineRule="auto"/>
    </w:pPr>
    <w:rPr>
      <w:color w:val="000000"/>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redniecieniowanie1akcent2">
    <w:name w:val="Medium Shading 1 Accent 2"/>
    <w:basedOn w:val="Standardowy"/>
    <w:uiPriority w:val="63"/>
    <w:rsid w:val="00CB0664"/>
    <w:pPr>
      <w:spacing w:after="0" w:line="240" w:lineRule="auto"/>
    </w:pPr>
    <w:rPr>
      <w:color w:val="000000"/>
    </w:r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redniecieniowanie1akcent3">
    <w:name w:val="Medium Shading 1 Accent 3"/>
    <w:basedOn w:val="Standardowy"/>
    <w:uiPriority w:val="63"/>
    <w:rsid w:val="00CB0664"/>
    <w:pPr>
      <w:spacing w:after="0" w:line="240" w:lineRule="auto"/>
    </w:pPr>
    <w:rPr>
      <w:color w:val="000000"/>
    </w:r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redniecieniowanie1akcent4">
    <w:name w:val="Medium Shading 1 Accent 4"/>
    <w:basedOn w:val="Standardowy"/>
    <w:uiPriority w:val="63"/>
    <w:rsid w:val="00CB0664"/>
    <w:pPr>
      <w:spacing w:after="0" w:line="240" w:lineRule="auto"/>
    </w:pPr>
    <w:rPr>
      <w:color w:val="000000"/>
    </w:r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redniecieniowanie1akcent5">
    <w:name w:val="Medium Shading 1 Accent 5"/>
    <w:basedOn w:val="Standardowy"/>
    <w:uiPriority w:val="63"/>
    <w:rsid w:val="00CB0664"/>
    <w:pPr>
      <w:spacing w:after="0" w:line="240" w:lineRule="auto"/>
    </w:pPr>
    <w:rPr>
      <w:color w:val="000000"/>
    </w:r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redniecieniowanie1akcent6">
    <w:name w:val="Medium Shading 1 Accent 6"/>
    <w:basedOn w:val="Standardowy"/>
    <w:uiPriority w:val="63"/>
    <w:rsid w:val="00CB0664"/>
    <w:pPr>
      <w:spacing w:after="0" w:line="240" w:lineRule="auto"/>
    </w:pPr>
    <w:rPr>
      <w:color w:val="000000"/>
    </w:r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redniecieniowanie2">
    <w:name w:val="Medium Shading 2"/>
    <w:basedOn w:val="Standardowy"/>
    <w:uiPriority w:val="64"/>
    <w:rsid w:val="00CB0664"/>
    <w:pPr>
      <w:spacing w:after="0" w:line="240" w:lineRule="auto"/>
    </w:pPr>
    <w:rPr>
      <w:color w:val="000000"/>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redniecieniowanie2akcent1">
    <w:name w:val="Medium Shading 2 Accent 1"/>
    <w:basedOn w:val="Standardowy"/>
    <w:uiPriority w:val="64"/>
    <w:rsid w:val="00CB0664"/>
    <w:pPr>
      <w:spacing w:after="0" w:line="240" w:lineRule="auto"/>
    </w:pPr>
    <w:rPr>
      <w:color w:val="000000"/>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redniecieniowanie2akcent2">
    <w:name w:val="Medium Shading 2 Accent 2"/>
    <w:basedOn w:val="Standardowy"/>
    <w:uiPriority w:val="64"/>
    <w:rsid w:val="00CB0664"/>
    <w:pPr>
      <w:spacing w:after="0" w:line="240" w:lineRule="auto"/>
    </w:pPr>
    <w:rPr>
      <w:color w:val="000000"/>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redniecieniowanie2akcent3">
    <w:name w:val="Medium Shading 2 Accent 3"/>
    <w:basedOn w:val="Standardowy"/>
    <w:uiPriority w:val="64"/>
    <w:rsid w:val="00CB0664"/>
    <w:pPr>
      <w:spacing w:after="0" w:line="240" w:lineRule="auto"/>
    </w:pPr>
    <w:rPr>
      <w:color w:val="000000"/>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redniecieniowanie2akcent4">
    <w:name w:val="Medium Shading 2 Accent 4"/>
    <w:basedOn w:val="Standardowy"/>
    <w:uiPriority w:val="64"/>
    <w:rsid w:val="00CB0664"/>
    <w:pPr>
      <w:spacing w:after="0" w:line="240" w:lineRule="auto"/>
    </w:pPr>
    <w:rPr>
      <w:color w:val="000000"/>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redniecieniowanie2akcent5">
    <w:name w:val="Medium Shading 2 Accent 5"/>
    <w:basedOn w:val="Standardowy"/>
    <w:uiPriority w:val="64"/>
    <w:rsid w:val="00CB0664"/>
    <w:pPr>
      <w:spacing w:after="0" w:line="240" w:lineRule="auto"/>
    </w:pPr>
    <w:rPr>
      <w:color w:val="000000"/>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redniecieniowanie2akcent6">
    <w:name w:val="Medium Shading 2 Accent 6"/>
    <w:basedOn w:val="Standardowy"/>
    <w:uiPriority w:val="64"/>
    <w:rsid w:val="00CB0664"/>
    <w:pPr>
      <w:spacing w:after="0" w:line="240" w:lineRule="auto"/>
    </w:pPr>
    <w:rPr>
      <w:color w:val="000000"/>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rednialista1">
    <w:name w:val="Medium List 1"/>
    <w:basedOn w:val="Standardowy"/>
    <w:uiPriority w:val="65"/>
    <w:rsid w:val="00CB0664"/>
    <w:pPr>
      <w:spacing w:after="0" w:line="240" w:lineRule="auto"/>
    </w:pPr>
    <w:rPr>
      <w:color w:val="000000"/>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rednialista1akcent1">
    <w:name w:val="Medium List 1 Accent 1"/>
    <w:basedOn w:val="Standardowy"/>
    <w:uiPriority w:val="65"/>
    <w:rsid w:val="00CB0664"/>
    <w:pPr>
      <w:spacing w:after="0" w:line="240" w:lineRule="auto"/>
    </w:pPr>
    <w:rPr>
      <w:color w:val="000000"/>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rednialista1akcent2">
    <w:name w:val="Medium List 1 Accent 2"/>
    <w:basedOn w:val="Standardowy"/>
    <w:uiPriority w:val="65"/>
    <w:rsid w:val="00CB0664"/>
    <w:pPr>
      <w:spacing w:after="0" w:line="240" w:lineRule="auto"/>
    </w:pPr>
    <w:rPr>
      <w:color w:val="000000"/>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rednialista1akcent3">
    <w:name w:val="Medium List 1 Accent 3"/>
    <w:basedOn w:val="Standardowy"/>
    <w:uiPriority w:val="65"/>
    <w:rsid w:val="00CB0664"/>
    <w:pPr>
      <w:spacing w:after="0" w:line="240" w:lineRule="auto"/>
    </w:pPr>
    <w:rPr>
      <w:color w:val="000000"/>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rednialista1akcent4">
    <w:name w:val="Medium List 1 Accent 4"/>
    <w:basedOn w:val="Standardowy"/>
    <w:uiPriority w:val="65"/>
    <w:rsid w:val="00CB0664"/>
    <w:pPr>
      <w:spacing w:after="0" w:line="240" w:lineRule="auto"/>
    </w:pPr>
    <w:rPr>
      <w:color w:val="000000"/>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rednialista1akcent5">
    <w:name w:val="Medium List 1 Accent 5"/>
    <w:basedOn w:val="Standardowy"/>
    <w:uiPriority w:val="65"/>
    <w:rsid w:val="00CB0664"/>
    <w:pPr>
      <w:spacing w:after="0" w:line="240" w:lineRule="auto"/>
    </w:pPr>
    <w:rPr>
      <w:color w:val="000000"/>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rednialista1akcent6">
    <w:name w:val="Medium List 1 Accent 6"/>
    <w:basedOn w:val="Standardowy"/>
    <w:uiPriority w:val="65"/>
    <w:rsid w:val="00CB0664"/>
    <w:pPr>
      <w:spacing w:after="0" w:line="240" w:lineRule="auto"/>
    </w:pPr>
    <w:rPr>
      <w:color w:val="000000"/>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rednialista2">
    <w:name w:val="Medium List 2"/>
    <w:basedOn w:val="Standardowy"/>
    <w:uiPriority w:val="66"/>
    <w:rsid w:val="00CB0664"/>
    <w:pPr>
      <w:spacing w:after="0" w:line="240" w:lineRule="auto"/>
    </w:pPr>
    <w:rPr>
      <w:rFonts w:asciiTheme="majorHAnsi" w:eastAsiaTheme="majorEastAsia" w:hAnsiTheme="majorHAnsi" w:cstheme="majorBidi"/>
      <w:color w:val="000000"/>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rednialista2akcent1">
    <w:name w:val="Medium List 2 Accent 1"/>
    <w:basedOn w:val="Standardowy"/>
    <w:uiPriority w:val="66"/>
    <w:rsid w:val="00CB0664"/>
    <w:pPr>
      <w:spacing w:after="0" w:line="240" w:lineRule="auto"/>
    </w:pPr>
    <w:rPr>
      <w:rFonts w:asciiTheme="majorHAnsi" w:eastAsiaTheme="majorEastAsia" w:hAnsiTheme="majorHAnsi" w:cstheme="majorBidi"/>
      <w:color w:val="000000"/>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rednialista2akcent2">
    <w:name w:val="Medium List 2 Accent 2"/>
    <w:basedOn w:val="Standardowy"/>
    <w:uiPriority w:val="66"/>
    <w:rsid w:val="00CB0664"/>
    <w:pPr>
      <w:spacing w:after="0" w:line="240" w:lineRule="auto"/>
    </w:pPr>
    <w:rPr>
      <w:rFonts w:asciiTheme="majorHAnsi" w:eastAsiaTheme="majorEastAsia" w:hAnsiTheme="majorHAnsi" w:cstheme="majorBidi"/>
      <w:color w:val="000000"/>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rednialista2akcent3">
    <w:name w:val="Medium List 2 Accent 3"/>
    <w:basedOn w:val="Standardowy"/>
    <w:uiPriority w:val="66"/>
    <w:rsid w:val="00CB0664"/>
    <w:pPr>
      <w:spacing w:after="0" w:line="240" w:lineRule="auto"/>
    </w:pPr>
    <w:rPr>
      <w:rFonts w:asciiTheme="majorHAnsi" w:eastAsiaTheme="majorEastAsia" w:hAnsiTheme="majorHAnsi" w:cstheme="majorBidi"/>
      <w:color w:val="000000"/>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rednialista2akcent4">
    <w:name w:val="Medium List 2 Accent 4"/>
    <w:basedOn w:val="Standardowy"/>
    <w:uiPriority w:val="66"/>
    <w:rsid w:val="00CB0664"/>
    <w:pPr>
      <w:spacing w:after="0" w:line="240" w:lineRule="auto"/>
    </w:pPr>
    <w:rPr>
      <w:rFonts w:asciiTheme="majorHAnsi" w:eastAsiaTheme="majorEastAsia" w:hAnsiTheme="majorHAnsi" w:cstheme="majorBidi"/>
      <w:color w:val="000000"/>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rednialista2akcent5">
    <w:name w:val="Medium List 2 Accent 5"/>
    <w:basedOn w:val="Standardowy"/>
    <w:uiPriority w:val="66"/>
    <w:rsid w:val="00CB0664"/>
    <w:pPr>
      <w:spacing w:after="0" w:line="240" w:lineRule="auto"/>
    </w:pPr>
    <w:rPr>
      <w:rFonts w:asciiTheme="majorHAnsi" w:eastAsiaTheme="majorEastAsia" w:hAnsiTheme="majorHAnsi" w:cstheme="majorBidi"/>
      <w:color w:val="000000"/>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rednialista2akcent6">
    <w:name w:val="Medium List 2 Accent 6"/>
    <w:basedOn w:val="Standardowy"/>
    <w:uiPriority w:val="66"/>
    <w:rsid w:val="00CB0664"/>
    <w:pPr>
      <w:spacing w:after="0" w:line="240" w:lineRule="auto"/>
    </w:pPr>
    <w:rPr>
      <w:rFonts w:asciiTheme="majorHAnsi" w:eastAsiaTheme="majorEastAsia" w:hAnsiTheme="majorHAnsi" w:cstheme="majorBidi"/>
      <w:color w:val="000000"/>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redniasiatka1">
    <w:name w:val="Medium Grid 1"/>
    <w:basedOn w:val="Standardowy"/>
    <w:uiPriority w:val="67"/>
    <w:rsid w:val="00CB0664"/>
    <w:pPr>
      <w:spacing w:after="0" w:line="240" w:lineRule="auto"/>
    </w:pPr>
    <w:rPr>
      <w:color w:val="000000"/>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redniasiatka1akcent1">
    <w:name w:val="Medium Grid 1 Accent 1"/>
    <w:basedOn w:val="Standardowy"/>
    <w:uiPriority w:val="67"/>
    <w:rsid w:val="00CB0664"/>
    <w:pPr>
      <w:spacing w:after="0" w:line="240" w:lineRule="auto"/>
    </w:pPr>
    <w:rPr>
      <w:color w:val="000000"/>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redniasiatka1akcent2">
    <w:name w:val="Medium Grid 1 Accent 2"/>
    <w:basedOn w:val="Standardowy"/>
    <w:uiPriority w:val="67"/>
    <w:rsid w:val="00CB0664"/>
    <w:pPr>
      <w:spacing w:after="0" w:line="240" w:lineRule="auto"/>
    </w:pPr>
    <w:rPr>
      <w:color w:val="000000"/>
    </w:r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redniasiatka1akcent3">
    <w:name w:val="Medium Grid 1 Accent 3"/>
    <w:basedOn w:val="Standardowy"/>
    <w:uiPriority w:val="67"/>
    <w:rsid w:val="00CB0664"/>
    <w:pPr>
      <w:spacing w:after="0" w:line="240" w:lineRule="auto"/>
    </w:pPr>
    <w:rPr>
      <w:color w:val="000000"/>
    </w:r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redniasiatka1akcent4">
    <w:name w:val="Medium Grid 1 Accent 4"/>
    <w:basedOn w:val="Standardowy"/>
    <w:uiPriority w:val="67"/>
    <w:rsid w:val="00CB0664"/>
    <w:pPr>
      <w:spacing w:after="0" w:line="240" w:lineRule="auto"/>
    </w:pPr>
    <w:rPr>
      <w:color w:val="000000"/>
    </w:r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redniasiatka1akcent5">
    <w:name w:val="Medium Grid 1 Accent 5"/>
    <w:basedOn w:val="Standardowy"/>
    <w:uiPriority w:val="67"/>
    <w:rsid w:val="00CB0664"/>
    <w:pPr>
      <w:spacing w:after="0" w:line="240" w:lineRule="auto"/>
    </w:pPr>
    <w:rPr>
      <w:color w:val="000000"/>
    </w:r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redniasiatka1akcent6">
    <w:name w:val="Medium Grid 1 Accent 6"/>
    <w:basedOn w:val="Standardowy"/>
    <w:uiPriority w:val="67"/>
    <w:rsid w:val="00CB0664"/>
    <w:pPr>
      <w:spacing w:after="0" w:line="240" w:lineRule="auto"/>
    </w:pPr>
    <w:rPr>
      <w:color w:val="000000"/>
    </w:r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redniasiatka2">
    <w:name w:val="Medium Grid 2"/>
    <w:basedOn w:val="Standardowy"/>
    <w:uiPriority w:val="68"/>
    <w:rsid w:val="00CB0664"/>
    <w:pPr>
      <w:spacing w:after="0" w:line="240" w:lineRule="auto"/>
    </w:pPr>
    <w:rPr>
      <w:rFonts w:asciiTheme="majorHAnsi" w:eastAsiaTheme="majorEastAsia" w:hAnsiTheme="majorHAnsi" w:cstheme="majorBidi"/>
      <w:color w:val="000000"/>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redniasiatka2akcent1">
    <w:name w:val="Medium Grid 2 Accent 1"/>
    <w:basedOn w:val="Standardowy"/>
    <w:uiPriority w:val="68"/>
    <w:rsid w:val="00CB0664"/>
    <w:pPr>
      <w:spacing w:after="0" w:line="240" w:lineRule="auto"/>
    </w:pPr>
    <w:rPr>
      <w:rFonts w:asciiTheme="majorHAnsi" w:eastAsiaTheme="majorEastAsia" w:hAnsiTheme="majorHAnsi" w:cstheme="majorBidi"/>
      <w:color w:val="000000"/>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redniasiatka2akcent2">
    <w:name w:val="Medium Grid 2 Accent 2"/>
    <w:basedOn w:val="Standardowy"/>
    <w:uiPriority w:val="68"/>
    <w:rsid w:val="00CB0664"/>
    <w:pPr>
      <w:spacing w:after="0" w:line="240" w:lineRule="auto"/>
    </w:pPr>
    <w:rPr>
      <w:rFonts w:asciiTheme="majorHAnsi" w:eastAsiaTheme="majorEastAsia" w:hAnsiTheme="majorHAnsi" w:cstheme="majorBidi"/>
      <w:color w:val="000000"/>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redniasiatka2akcent3">
    <w:name w:val="Medium Grid 2 Accent 3"/>
    <w:basedOn w:val="Standardowy"/>
    <w:uiPriority w:val="68"/>
    <w:rsid w:val="00CB0664"/>
    <w:pPr>
      <w:spacing w:after="0" w:line="240" w:lineRule="auto"/>
    </w:pPr>
    <w:rPr>
      <w:rFonts w:asciiTheme="majorHAnsi" w:eastAsiaTheme="majorEastAsia" w:hAnsiTheme="majorHAnsi" w:cstheme="majorBidi"/>
      <w:color w:val="000000"/>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redniasiatka2akcent4">
    <w:name w:val="Medium Grid 2 Accent 4"/>
    <w:basedOn w:val="Standardowy"/>
    <w:uiPriority w:val="68"/>
    <w:rsid w:val="00CB0664"/>
    <w:pPr>
      <w:spacing w:after="0" w:line="240" w:lineRule="auto"/>
    </w:pPr>
    <w:rPr>
      <w:rFonts w:asciiTheme="majorHAnsi" w:eastAsiaTheme="majorEastAsia" w:hAnsiTheme="majorHAnsi" w:cstheme="majorBidi"/>
      <w:color w:val="000000"/>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redniasiatka2akcent5">
    <w:name w:val="Medium Grid 2 Accent 5"/>
    <w:basedOn w:val="Standardowy"/>
    <w:uiPriority w:val="68"/>
    <w:rsid w:val="00CB0664"/>
    <w:pPr>
      <w:spacing w:after="0" w:line="240" w:lineRule="auto"/>
    </w:pPr>
    <w:rPr>
      <w:rFonts w:asciiTheme="majorHAnsi" w:eastAsiaTheme="majorEastAsia" w:hAnsiTheme="majorHAnsi" w:cstheme="majorBidi"/>
      <w:color w:val="000000"/>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redniasiatka2akcent6">
    <w:name w:val="Medium Grid 2 Accent 6"/>
    <w:basedOn w:val="Standardowy"/>
    <w:uiPriority w:val="68"/>
    <w:rsid w:val="00CB0664"/>
    <w:pPr>
      <w:spacing w:after="0" w:line="240" w:lineRule="auto"/>
    </w:pPr>
    <w:rPr>
      <w:rFonts w:asciiTheme="majorHAnsi" w:eastAsiaTheme="majorEastAsia" w:hAnsiTheme="majorHAnsi" w:cstheme="majorBidi"/>
      <w:color w:val="000000"/>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redniasiatka3">
    <w:name w:val="Medium Grid 3"/>
    <w:basedOn w:val="Standardowy"/>
    <w:uiPriority w:val="69"/>
    <w:rsid w:val="00CB0664"/>
    <w:pPr>
      <w:spacing w:after="0" w:line="240" w:lineRule="auto"/>
    </w:pPr>
    <w:rPr>
      <w:color w:val="000000"/>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redniasiatka3akcent1">
    <w:name w:val="Medium Grid 3 Accent 1"/>
    <w:basedOn w:val="Standardowy"/>
    <w:uiPriority w:val="69"/>
    <w:rsid w:val="00CB0664"/>
    <w:pPr>
      <w:spacing w:after="0" w:line="240" w:lineRule="auto"/>
    </w:pPr>
    <w:rPr>
      <w:color w:val="000000"/>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redniasiatka3akcent2">
    <w:name w:val="Medium Grid 3 Accent 2"/>
    <w:basedOn w:val="Standardowy"/>
    <w:uiPriority w:val="69"/>
    <w:rsid w:val="00CB0664"/>
    <w:pPr>
      <w:spacing w:after="0" w:line="240" w:lineRule="auto"/>
    </w:pPr>
    <w:rPr>
      <w:color w:val="000000"/>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redniasiatka3akcent3">
    <w:name w:val="Medium Grid 3 Accent 3"/>
    <w:basedOn w:val="Standardowy"/>
    <w:uiPriority w:val="69"/>
    <w:rsid w:val="00CB0664"/>
    <w:pPr>
      <w:spacing w:after="0" w:line="240" w:lineRule="auto"/>
    </w:pPr>
    <w:rPr>
      <w:color w:val="000000"/>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redniasiatka3akcent4">
    <w:name w:val="Medium Grid 3 Accent 4"/>
    <w:basedOn w:val="Standardowy"/>
    <w:uiPriority w:val="69"/>
    <w:rsid w:val="00CB0664"/>
    <w:pPr>
      <w:spacing w:after="0" w:line="240" w:lineRule="auto"/>
    </w:pPr>
    <w:rPr>
      <w:color w:val="000000"/>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redniasiatka3akcent5">
    <w:name w:val="Medium Grid 3 Accent 5"/>
    <w:basedOn w:val="Standardowy"/>
    <w:uiPriority w:val="69"/>
    <w:rsid w:val="00CB0664"/>
    <w:pPr>
      <w:spacing w:after="0" w:line="240" w:lineRule="auto"/>
    </w:pPr>
    <w:rPr>
      <w:color w:val="000000"/>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redniasiatka3akcent6">
    <w:name w:val="Medium Grid 3 Accent 6"/>
    <w:basedOn w:val="Standardowy"/>
    <w:uiPriority w:val="69"/>
    <w:rsid w:val="00CB0664"/>
    <w:pPr>
      <w:spacing w:after="0" w:line="240" w:lineRule="auto"/>
    </w:pPr>
    <w:rPr>
      <w:color w:val="000000"/>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Ciemnalista">
    <w:name w:val="Dark List"/>
    <w:basedOn w:val="Standardowy"/>
    <w:uiPriority w:val="70"/>
    <w:rsid w:val="00CB0664"/>
    <w:pPr>
      <w:spacing w:after="0" w:line="240" w:lineRule="auto"/>
    </w:pPr>
    <w:rPr>
      <w:color w:val="000000"/>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Ciemnalista2akcent1">
    <w:name w:val="Dark List Accent 1"/>
    <w:basedOn w:val="Standardowy"/>
    <w:uiPriority w:val="70"/>
    <w:rsid w:val="00CB0664"/>
    <w:pPr>
      <w:spacing w:after="0" w:line="240" w:lineRule="auto"/>
    </w:pPr>
    <w:rPr>
      <w:color w:val="000000"/>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Ciemnalistaakcent2">
    <w:name w:val="Dark List Accent 2"/>
    <w:basedOn w:val="Standardowy"/>
    <w:uiPriority w:val="70"/>
    <w:rsid w:val="00CB0664"/>
    <w:pPr>
      <w:spacing w:after="0" w:line="240" w:lineRule="auto"/>
    </w:pPr>
    <w:rPr>
      <w:color w:val="000000"/>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Ciemnalistaakcent3">
    <w:name w:val="Dark List Accent 3"/>
    <w:basedOn w:val="Standardowy"/>
    <w:uiPriority w:val="70"/>
    <w:rsid w:val="00CB0664"/>
    <w:pPr>
      <w:spacing w:after="0" w:line="240" w:lineRule="auto"/>
    </w:pPr>
    <w:rPr>
      <w:color w:val="000000"/>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Ciemnalistaakcent4">
    <w:name w:val="Dark List Accent 4"/>
    <w:basedOn w:val="Standardowy"/>
    <w:uiPriority w:val="70"/>
    <w:rsid w:val="00CB0664"/>
    <w:pPr>
      <w:spacing w:after="0" w:line="240" w:lineRule="auto"/>
    </w:pPr>
    <w:rPr>
      <w:color w:val="000000"/>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Ciemnalistaakcent5">
    <w:name w:val="Dark List Accent 5"/>
    <w:basedOn w:val="Standardowy"/>
    <w:uiPriority w:val="70"/>
    <w:rsid w:val="00CB0664"/>
    <w:pPr>
      <w:spacing w:after="0" w:line="240" w:lineRule="auto"/>
    </w:pPr>
    <w:rPr>
      <w:color w:val="000000"/>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Ciemnalistaakcent6">
    <w:name w:val="Dark List Accent 6"/>
    <w:basedOn w:val="Standardowy"/>
    <w:uiPriority w:val="70"/>
    <w:rsid w:val="00CB0664"/>
    <w:pPr>
      <w:spacing w:after="0" w:line="240" w:lineRule="auto"/>
    </w:pPr>
    <w:rPr>
      <w:color w:val="000000"/>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Kolorowecieniowanie">
    <w:name w:val="Colorful Shading"/>
    <w:basedOn w:val="Standardowy"/>
    <w:uiPriority w:val="71"/>
    <w:rsid w:val="00CB0664"/>
    <w:pPr>
      <w:spacing w:after="0" w:line="240" w:lineRule="auto"/>
    </w:pPr>
    <w:rPr>
      <w:color w:val="000000"/>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Kolorowecieniowanieakcent1">
    <w:name w:val="Colorful Shading Accent 1"/>
    <w:basedOn w:val="Standardowy"/>
    <w:uiPriority w:val="71"/>
    <w:rsid w:val="00CB0664"/>
    <w:pPr>
      <w:spacing w:after="0" w:line="240" w:lineRule="auto"/>
    </w:pPr>
    <w:rPr>
      <w:color w:val="000000"/>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Kolorowecieniowanieakcent2">
    <w:name w:val="Colorful Shading Accent 2"/>
    <w:basedOn w:val="Standardowy"/>
    <w:uiPriority w:val="71"/>
    <w:rsid w:val="00CB0664"/>
    <w:pPr>
      <w:spacing w:after="0" w:line="240" w:lineRule="auto"/>
    </w:pPr>
    <w:rPr>
      <w:color w:val="000000"/>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Kolorowecieniowanieakcent3">
    <w:name w:val="Colorful Shading Accent 3"/>
    <w:basedOn w:val="Standardowy"/>
    <w:uiPriority w:val="71"/>
    <w:rsid w:val="00CB0664"/>
    <w:pPr>
      <w:spacing w:after="0" w:line="240" w:lineRule="auto"/>
    </w:pPr>
    <w:rPr>
      <w:color w:val="000000"/>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Kolorowecieniowanieakcent4">
    <w:name w:val="Colorful Shading Accent 4"/>
    <w:basedOn w:val="Standardowy"/>
    <w:uiPriority w:val="71"/>
    <w:rsid w:val="00CB0664"/>
    <w:pPr>
      <w:spacing w:after="0" w:line="240" w:lineRule="auto"/>
    </w:pPr>
    <w:rPr>
      <w:color w:val="000000"/>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Kolorowecieniowanieakcent5">
    <w:name w:val="Colorful Shading Accent 5"/>
    <w:basedOn w:val="Standardowy"/>
    <w:uiPriority w:val="71"/>
    <w:rsid w:val="00CB0664"/>
    <w:pPr>
      <w:spacing w:after="0" w:line="240" w:lineRule="auto"/>
    </w:pPr>
    <w:rPr>
      <w:color w:val="000000"/>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Kolorowecieniowanieakcent6">
    <w:name w:val="Colorful Shading Accent 6"/>
    <w:basedOn w:val="Standardowy"/>
    <w:uiPriority w:val="71"/>
    <w:rsid w:val="00CB0664"/>
    <w:pPr>
      <w:spacing w:after="0" w:line="240" w:lineRule="auto"/>
    </w:pPr>
    <w:rPr>
      <w:color w:val="000000"/>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Kolorowalista">
    <w:name w:val="Colorful List"/>
    <w:basedOn w:val="Standardowy"/>
    <w:uiPriority w:val="72"/>
    <w:rsid w:val="00CB0664"/>
    <w:pPr>
      <w:spacing w:after="0" w:line="240" w:lineRule="auto"/>
    </w:pPr>
    <w:rPr>
      <w:color w:val="000000"/>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Kolorowalistaakcent1">
    <w:name w:val="Colorful List Accent 1"/>
    <w:basedOn w:val="Standardowy"/>
    <w:uiPriority w:val="72"/>
    <w:rsid w:val="00CB0664"/>
    <w:pPr>
      <w:spacing w:after="0" w:line="240" w:lineRule="auto"/>
    </w:pPr>
    <w:rPr>
      <w:color w:val="000000"/>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Kolorowalistaakcent2">
    <w:name w:val="Colorful List Accent 2"/>
    <w:basedOn w:val="Standardowy"/>
    <w:uiPriority w:val="72"/>
    <w:rsid w:val="00CB0664"/>
    <w:pPr>
      <w:spacing w:after="0" w:line="240" w:lineRule="auto"/>
    </w:pPr>
    <w:rPr>
      <w:color w:val="000000"/>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Kolorowalistaakcent3">
    <w:name w:val="Colorful List Accent 3"/>
    <w:basedOn w:val="Standardowy"/>
    <w:uiPriority w:val="72"/>
    <w:rsid w:val="00CB0664"/>
    <w:pPr>
      <w:spacing w:after="0" w:line="240" w:lineRule="auto"/>
    </w:pPr>
    <w:rPr>
      <w:color w:val="000000"/>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Kolorowalistaakcent4">
    <w:name w:val="Colorful List Accent 4"/>
    <w:basedOn w:val="Standardowy"/>
    <w:uiPriority w:val="72"/>
    <w:rsid w:val="00CB0664"/>
    <w:pPr>
      <w:spacing w:after="0" w:line="240" w:lineRule="auto"/>
    </w:pPr>
    <w:rPr>
      <w:color w:val="000000"/>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Kolorowalistaakcent5">
    <w:name w:val="Colorful List Accent 5"/>
    <w:basedOn w:val="Standardowy"/>
    <w:uiPriority w:val="72"/>
    <w:rsid w:val="00CB0664"/>
    <w:pPr>
      <w:spacing w:after="0" w:line="240" w:lineRule="auto"/>
    </w:pPr>
    <w:rPr>
      <w:color w:val="000000"/>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Kolorowalistaakcent6">
    <w:name w:val="Colorful List Accent 6"/>
    <w:basedOn w:val="Standardowy"/>
    <w:uiPriority w:val="72"/>
    <w:rsid w:val="00CB0664"/>
    <w:pPr>
      <w:spacing w:after="0" w:line="240" w:lineRule="auto"/>
    </w:pPr>
    <w:rPr>
      <w:color w:val="000000"/>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Kolorowasiatka">
    <w:name w:val="Colorful Grid"/>
    <w:basedOn w:val="Standardowy"/>
    <w:uiPriority w:val="73"/>
    <w:rsid w:val="00CB0664"/>
    <w:pPr>
      <w:spacing w:after="0" w:line="240" w:lineRule="auto"/>
    </w:pPr>
    <w:rPr>
      <w:color w:val="000000"/>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Kolorowasiatkaakcent1">
    <w:name w:val="Colorful Grid Accent 1"/>
    <w:basedOn w:val="Standardowy"/>
    <w:uiPriority w:val="73"/>
    <w:rsid w:val="00CB0664"/>
    <w:pPr>
      <w:spacing w:after="0" w:line="240" w:lineRule="auto"/>
    </w:pPr>
    <w:rPr>
      <w:color w:val="000000"/>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Kolorowasiatkaakcent2">
    <w:name w:val="Colorful Grid Accent 2"/>
    <w:basedOn w:val="Standardowy"/>
    <w:uiPriority w:val="73"/>
    <w:rsid w:val="00CB0664"/>
    <w:pPr>
      <w:spacing w:after="0" w:line="240" w:lineRule="auto"/>
    </w:pPr>
    <w:rPr>
      <w:color w:val="000000"/>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Kolorowasiatkaakcent3">
    <w:name w:val="Colorful Grid Accent 3"/>
    <w:basedOn w:val="Standardowy"/>
    <w:uiPriority w:val="73"/>
    <w:rsid w:val="00CB0664"/>
    <w:pPr>
      <w:spacing w:after="0" w:line="240" w:lineRule="auto"/>
    </w:pPr>
    <w:rPr>
      <w:color w:val="000000"/>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Kolorowasiatkaakcent4">
    <w:name w:val="Colorful Grid Accent 4"/>
    <w:basedOn w:val="Standardowy"/>
    <w:uiPriority w:val="73"/>
    <w:rsid w:val="00CB0664"/>
    <w:pPr>
      <w:spacing w:after="0" w:line="240" w:lineRule="auto"/>
    </w:pPr>
    <w:rPr>
      <w:color w:val="000000"/>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Kolorowasiatkaakcent5">
    <w:name w:val="Colorful Grid Accent 5"/>
    <w:basedOn w:val="Standardowy"/>
    <w:uiPriority w:val="73"/>
    <w:rsid w:val="00CB0664"/>
    <w:pPr>
      <w:spacing w:after="0" w:line="240" w:lineRule="auto"/>
    </w:pPr>
    <w:rPr>
      <w:color w:val="000000"/>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Kolorowasiatkaakcent6">
    <w:name w:val="Colorful Grid Accent 6"/>
    <w:basedOn w:val="Standardowy"/>
    <w:uiPriority w:val="73"/>
    <w:rsid w:val="00CB0664"/>
    <w:pPr>
      <w:spacing w:after="0" w:line="240" w:lineRule="auto"/>
    </w:pPr>
    <w:rPr>
      <w:color w:val="000000"/>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VBody">
    <w:name w:val="CV Body"/>
    <w:pPr>
      <w:spacing w:after="30" w:line="240" w:lineRule="auto"/>
    </w:pPr>
    <w:rPr>
      <w:rFonts w:ascii="Arial" w:hAnsi="Arial"/>
      <w:color w:val="000000"/>
      <w:sz w:val="18"/>
    </w:rPr>
  </w:style>
  <w:style w:type="paragraph" w:customStyle="1" w:styleId="CVHeading">
    <w:name w:val="CV Heading"/>
    <w:pPr>
      <w:keepNext/>
      <w:spacing w:before="100" w:after="40"/>
    </w:pPr>
    <w:rPr>
      <w:rFonts w:ascii="Arial" w:hAnsi="Arial"/>
      <w:b/>
      <w:color w:val="000000"/>
    </w:rPr>
  </w:style>
  <w:style w:type="paragraph" w:customStyle="1" w:styleId="Reference">
    <w:name w:val="Reference"/>
    <w:pPr>
      <w:spacing w:after="120" w:line="240" w:lineRule="auto"/>
      <w:ind w:left="425" w:hanging="425"/>
    </w:pPr>
    <w:rPr>
      <w:rFonts w:ascii="Arial" w:hAnsi="Arial"/>
      <w:color w:val="000000"/>
      <w:sz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2977</Words>
  <Characters>17867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20803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Portfolio – Black and White Version with Two-Page CV</dc:title>
  <dc:subject>LCH4000 Professional Development within Health and Social Care</dc:subject>
  <dc:creator>Monika Dabkowska</dc:creator>
  <cp:keywords>Health and Social Care; Support Worker; SWOT; PDP; Gibbs reflection</cp:keywords>
  <dc:description>generated by python-docx</dc:description>
  <cp:lastModifiedBy>monika dab</cp:lastModifiedBy>
  <cp:revision>2</cp:revision>
  <dcterms:created xsi:type="dcterms:W3CDTF">2026-08-04T18:01:00Z</dcterms:created>
  <dcterms:modified xsi:type="dcterms:W3CDTF">2026-08-04T18:01:00Z</dcterms:modified>
  <cp:category/>
</cp:coreProperties>
</file>