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F3A48" w14:textId="725FA9B6" w:rsidR="003622D3" w:rsidRPr="003622D3" w:rsidRDefault="003622D3" w:rsidP="003622D3">
      <w:pPr>
        <w:spacing w:line="360" w:lineRule="auto"/>
        <w:jc w:val="center"/>
        <w:rPr>
          <w:rFonts w:ascii="Arial" w:hAnsi="Arial" w:cs="Arial"/>
          <w:b/>
          <w:bCs/>
          <w:sz w:val="44"/>
          <w:szCs w:val="44"/>
          <w:u w:val="single"/>
        </w:rPr>
      </w:pPr>
      <w:r w:rsidRPr="003622D3">
        <w:rPr>
          <w:rFonts w:ascii="Arial" w:hAnsi="Arial" w:cs="Arial"/>
          <w:b/>
          <w:bCs/>
          <w:sz w:val="44"/>
          <w:szCs w:val="44"/>
          <w:u w:val="single"/>
        </w:rPr>
        <w:t>STUDENT NAME: UNSA PAL</w:t>
      </w:r>
    </w:p>
    <w:p w14:paraId="5AFE9224" w14:textId="733965FD" w:rsidR="003622D3" w:rsidRPr="003622D3" w:rsidRDefault="003622D3" w:rsidP="003622D3">
      <w:pPr>
        <w:spacing w:line="360" w:lineRule="auto"/>
        <w:jc w:val="center"/>
        <w:rPr>
          <w:rFonts w:ascii="Arial" w:hAnsi="Arial" w:cs="Arial"/>
          <w:b/>
          <w:bCs/>
          <w:sz w:val="44"/>
          <w:szCs w:val="44"/>
          <w:u w:val="single"/>
        </w:rPr>
      </w:pPr>
    </w:p>
    <w:p w14:paraId="1BB7451E" w14:textId="300A08C1" w:rsidR="003622D3" w:rsidRPr="003622D3" w:rsidRDefault="003622D3" w:rsidP="003622D3">
      <w:pPr>
        <w:spacing w:line="360" w:lineRule="auto"/>
        <w:jc w:val="center"/>
        <w:rPr>
          <w:rFonts w:ascii="Arial" w:hAnsi="Arial" w:cs="Arial"/>
          <w:b/>
          <w:bCs/>
          <w:sz w:val="44"/>
          <w:szCs w:val="44"/>
          <w:u w:val="single"/>
        </w:rPr>
      </w:pPr>
      <w:r w:rsidRPr="003622D3">
        <w:rPr>
          <w:rFonts w:ascii="Arial" w:hAnsi="Arial" w:cs="Arial"/>
          <w:b/>
          <w:bCs/>
          <w:sz w:val="44"/>
          <w:szCs w:val="44"/>
          <w:u w:val="single"/>
        </w:rPr>
        <w:t>STUDENT NUMBER: 1918294</w:t>
      </w:r>
    </w:p>
    <w:p w14:paraId="0BFE9FF2" w14:textId="424AB37F" w:rsidR="003622D3" w:rsidRPr="003622D3" w:rsidRDefault="003622D3" w:rsidP="003622D3">
      <w:pPr>
        <w:spacing w:line="360" w:lineRule="auto"/>
        <w:jc w:val="center"/>
        <w:rPr>
          <w:rFonts w:ascii="Arial" w:hAnsi="Arial" w:cs="Arial"/>
          <w:b/>
          <w:bCs/>
          <w:sz w:val="44"/>
          <w:szCs w:val="44"/>
          <w:u w:val="single"/>
        </w:rPr>
      </w:pPr>
    </w:p>
    <w:p w14:paraId="46D4EBE6" w14:textId="5BEDDDC1" w:rsidR="003622D3" w:rsidRPr="003622D3" w:rsidRDefault="003622D3" w:rsidP="003622D3">
      <w:pPr>
        <w:spacing w:line="360" w:lineRule="auto"/>
        <w:jc w:val="center"/>
        <w:rPr>
          <w:rFonts w:ascii="Arial" w:hAnsi="Arial" w:cs="Arial"/>
          <w:b/>
          <w:bCs/>
          <w:sz w:val="44"/>
          <w:szCs w:val="44"/>
          <w:u w:val="single"/>
        </w:rPr>
      </w:pPr>
      <w:r w:rsidRPr="003622D3">
        <w:rPr>
          <w:rFonts w:ascii="Arial" w:hAnsi="Arial" w:cs="Arial"/>
          <w:b/>
          <w:bCs/>
          <w:sz w:val="44"/>
          <w:szCs w:val="44"/>
          <w:u w:val="single"/>
        </w:rPr>
        <w:t>MODULE NAME: INTRODUCTION TO RESEARCH</w:t>
      </w:r>
    </w:p>
    <w:p w14:paraId="4F61274E" w14:textId="5D2DAE48" w:rsidR="003622D3" w:rsidRPr="003622D3" w:rsidRDefault="003622D3" w:rsidP="003622D3">
      <w:pPr>
        <w:spacing w:line="360" w:lineRule="auto"/>
        <w:jc w:val="center"/>
        <w:rPr>
          <w:rFonts w:ascii="Arial" w:hAnsi="Arial" w:cs="Arial"/>
          <w:b/>
          <w:bCs/>
          <w:sz w:val="44"/>
          <w:szCs w:val="44"/>
          <w:u w:val="single"/>
        </w:rPr>
      </w:pPr>
    </w:p>
    <w:p w14:paraId="3C83DCEB" w14:textId="68C8420C" w:rsidR="003622D3" w:rsidRPr="003622D3" w:rsidRDefault="003622D3" w:rsidP="003622D3">
      <w:pPr>
        <w:spacing w:line="360" w:lineRule="auto"/>
        <w:jc w:val="center"/>
        <w:rPr>
          <w:rFonts w:ascii="Arial" w:hAnsi="Arial" w:cs="Arial"/>
          <w:b/>
          <w:bCs/>
          <w:sz w:val="44"/>
          <w:szCs w:val="44"/>
          <w:u w:val="single"/>
        </w:rPr>
      </w:pPr>
      <w:r w:rsidRPr="003622D3">
        <w:rPr>
          <w:rFonts w:ascii="Arial" w:hAnsi="Arial" w:cs="Arial"/>
          <w:b/>
          <w:bCs/>
          <w:sz w:val="44"/>
          <w:szCs w:val="44"/>
          <w:u w:val="single"/>
        </w:rPr>
        <w:t>MODULE CODE: BMHP 5005</w:t>
      </w:r>
    </w:p>
    <w:p w14:paraId="659AA418" w14:textId="78960F79" w:rsidR="003622D3" w:rsidRPr="003622D3" w:rsidRDefault="003622D3" w:rsidP="003622D3">
      <w:pPr>
        <w:spacing w:line="360" w:lineRule="auto"/>
        <w:jc w:val="center"/>
        <w:rPr>
          <w:rFonts w:ascii="Arial" w:hAnsi="Arial" w:cs="Arial"/>
          <w:b/>
          <w:bCs/>
          <w:sz w:val="44"/>
          <w:szCs w:val="44"/>
          <w:u w:val="single"/>
        </w:rPr>
      </w:pPr>
    </w:p>
    <w:p w14:paraId="2FDC7E3C" w14:textId="503A53A7" w:rsidR="003622D3" w:rsidRPr="003622D3" w:rsidRDefault="003622D3" w:rsidP="003622D3">
      <w:pPr>
        <w:spacing w:line="360" w:lineRule="auto"/>
        <w:jc w:val="center"/>
        <w:rPr>
          <w:rFonts w:ascii="Arial" w:hAnsi="Arial" w:cs="Arial"/>
          <w:b/>
          <w:bCs/>
          <w:sz w:val="44"/>
          <w:szCs w:val="44"/>
          <w:u w:val="single"/>
        </w:rPr>
      </w:pPr>
      <w:r w:rsidRPr="003622D3">
        <w:rPr>
          <w:rFonts w:ascii="Arial" w:hAnsi="Arial" w:cs="Arial"/>
          <w:b/>
          <w:bCs/>
          <w:sz w:val="44"/>
          <w:szCs w:val="44"/>
          <w:u w:val="single"/>
        </w:rPr>
        <w:t>LECTURER: DR TAYO KOREDE</w:t>
      </w:r>
    </w:p>
    <w:p w14:paraId="68A7FB72" w14:textId="0F6623BA" w:rsidR="003622D3" w:rsidRPr="003622D3" w:rsidRDefault="003622D3" w:rsidP="003622D3">
      <w:pPr>
        <w:spacing w:line="360" w:lineRule="auto"/>
        <w:jc w:val="center"/>
        <w:rPr>
          <w:rFonts w:ascii="Arial" w:hAnsi="Arial" w:cs="Arial"/>
          <w:b/>
          <w:bCs/>
          <w:sz w:val="44"/>
          <w:szCs w:val="44"/>
          <w:u w:val="single"/>
        </w:rPr>
      </w:pPr>
    </w:p>
    <w:p w14:paraId="5C754BD8" w14:textId="20ECEFC0" w:rsidR="003622D3" w:rsidRPr="003622D3" w:rsidRDefault="003622D3" w:rsidP="003622D3">
      <w:pPr>
        <w:spacing w:line="360" w:lineRule="auto"/>
        <w:jc w:val="center"/>
        <w:rPr>
          <w:rFonts w:ascii="Arial" w:hAnsi="Arial" w:cs="Arial"/>
          <w:b/>
          <w:bCs/>
          <w:sz w:val="44"/>
          <w:szCs w:val="44"/>
          <w:u w:val="single"/>
        </w:rPr>
      </w:pPr>
      <w:r w:rsidRPr="003622D3">
        <w:rPr>
          <w:rFonts w:ascii="Arial" w:hAnsi="Arial" w:cs="Arial"/>
          <w:b/>
          <w:bCs/>
          <w:sz w:val="44"/>
          <w:szCs w:val="44"/>
          <w:u w:val="single"/>
        </w:rPr>
        <w:t>DUE DATE: 19</w:t>
      </w:r>
      <w:r w:rsidRPr="003622D3">
        <w:rPr>
          <w:rFonts w:ascii="Arial" w:hAnsi="Arial" w:cs="Arial"/>
          <w:b/>
          <w:bCs/>
          <w:sz w:val="44"/>
          <w:szCs w:val="44"/>
          <w:u w:val="single"/>
          <w:vertAlign w:val="superscript"/>
        </w:rPr>
        <w:t>TH</w:t>
      </w:r>
      <w:r w:rsidRPr="003622D3">
        <w:rPr>
          <w:rFonts w:ascii="Arial" w:hAnsi="Arial" w:cs="Arial"/>
          <w:b/>
          <w:bCs/>
          <w:sz w:val="44"/>
          <w:szCs w:val="44"/>
          <w:u w:val="single"/>
        </w:rPr>
        <w:t xml:space="preserve"> NOVEMBER 2021</w:t>
      </w:r>
    </w:p>
    <w:p w14:paraId="78AB3295" w14:textId="77777777" w:rsidR="003622D3" w:rsidRPr="003622D3" w:rsidRDefault="003622D3" w:rsidP="003622D3">
      <w:pPr>
        <w:jc w:val="both"/>
        <w:rPr>
          <w:rFonts w:ascii="Arial" w:hAnsi="Arial" w:cs="Arial"/>
          <w:b/>
          <w:bCs/>
          <w:sz w:val="32"/>
          <w:szCs w:val="32"/>
          <w:u w:val="single"/>
        </w:rPr>
      </w:pPr>
    </w:p>
    <w:p w14:paraId="0332ED34" w14:textId="3CB65D3A" w:rsidR="003622D3" w:rsidRDefault="003622D3" w:rsidP="003622D3">
      <w:pPr>
        <w:jc w:val="both"/>
        <w:rPr>
          <w:rFonts w:ascii="Arial" w:hAnsi="Arial" w:cs="Arial"/>
          <w:b/>
          <w:bCs/>
          <w:sz w:val="32"/>
          <w:szCs w:val="32"/>
          <w:u w:val="single"/>
        </w:rPr>
      </w:pPr>
    </w:p>
    <w:p w14:paraId="3B234569" w14:textId="532AAC4D" w:rsidR="003622D3" w:rsidRDefault="003622D3" w:rsidP="003622D3">
      <w:pPr>
        <w:jc w:val="both"/>
        <w:rPr>
          <w:rFonts w:ascii="Arial" w:hAnsi="Arial" w:cs="Arial"/>
          <w:b/>
          <w:bCs/>
          <w:sz w:val="32"/>
          <w:szCs w:val="32"/>
          <w:u w:val="single"/>
        </w:rPr>
      </w:pPr>
    </w:p>
    <w:p w14:paraId="2720FA0A" w14:textId="372512F9" w:rsidR="003622D3" w:rsidRDefault="003622D3" w:rsidP="003622D3">
      <w:pPr>
        <w:jc w:val="both"/>
        <w:rPr>
          <w:rFonts w:ascii="Arial" w:hAnsi="Arial" w:cs="Arial"/>
          <w:b/>
          <w:bCs/>
          <w:sz w:val="32"/>
          <w:szCs w:val="32"/>
          <w:u w:val="single"/>
        </w:rPr>
      </w:pPr>
    </w:p>
    <w:p w14:paraId="24559CEC" w14:textId="0371C1A3" w:rsidR="003622D3" w:rsidRDefault="003622D3" w:rsidP="003622D3">
      <w:pPr>
        <w:jc w:val="both"/>
        <w:rPr>
          <w:rFonts w:ascii="Arial" w:hAnsi="Arial" w:cs="Arial"/>
          <w:b/>
          <w:bCs/>
          <w:sz w:val="32"/>
          <w:szCs w:val="32"/>
          <w:u w:val="single"/>
        </w:rPr>
      </w:pPr>
    </w:p>
    <w:p w14:paraId="3E1E2AA9" w14:textId="265761D3" w:rsidR="003622D3" w:rsidRDefault="003622D3" w:rsidP="003622D3">
      <w:pPr>
        <w:jc w:val="both"/>
        <w:rPr>
          <w:rFonts w:ascii="Arial" w:hAnsi="Arial" w:cs="Arial"/>
          <w:b/>
          <w:bCs/>
          <w:u w:val="single"/>
        </w:rPr>
      </w:pPr>
    </w:p>
    <w:p w14:paraId="0150999F" w14:textId="28C33C6D" w:rsidR="003622D3" w:rsidRDefault="003622D3" w:rsidP="003622D3">
      <w:pPr>
        <w:jc w:val="both"/>
        <w:rPr>
          <w:rFonts w:ascii="Arial" w:hAnsi="Arial" w:cs="Arial"/>
          <w:b/>
          <w:bCs/>
          <w:u w:val="single"/>
        </w:rPr>
      </w:pPr>
      <w:r>
        <w:rPr>
          <w:rFonts w:ascii="Arial" w:hAnsi="Arial" w:cs="Arial"/>
          <w:b/>
          <w:bCs/>
          <w:u w:val="single"/>
        </w:rPr>
        <w:lastRenderedPageBreak/>
        <w:t>Contents page:</w:t>
      </w:r>
    </w:p>
    <w:tbl>
      <w:tblPr>
        <w:tblStyle w:val="TableGrid"/>
        <w:tblW w:w="10068" w:type="dxa"/>
        <w:tblInd w:w="-289" w:type="dxa"/>
        <w:tblLook w:val="04A0" w:firstRow="1" w:lastRow="0" w:firstColumn="1" w:lastColumn="0" w:noHBand="0" w:noVBand="1"/>
      </w:tblPr>
      <w:tblGrid>
        <w:gridCol w:w="5191"/>
        <w:gridCol w:w="4877"/>
      </w:tblGrid>
      <w:tr w:rsidR="003D1DBC" w14:paraId="77F91490" w14:textId="77777777" w:rsidTr="008150DE">
        <w:trPr>
          <w:trHeight w:val="1544"/>
        </w:trPr>
        <w:tc>
          <w:tcPr>
            <w:tcW w:w="5191" w:type="dxa"/>
          </w:tcPr>
          <w:p w14:paraId="1FAB4E60" w14:textId="77777777" w:rsidR="003D1DBC" w:rsidRDefault="003D1DBC" w:rsidP="003D1DBC">
            <w:pPr>
              <w:jc w:val="center"/>
              <w:rPr>
                <w:rFonts w:ascii="Arial" w:hAnsi="Arial" w:cs="Arial"/>
                <w:b/>
                <w:bCs/>
                <w:sz w:val="28"/>
                <w:szCs w:val="28"/>
                <w:u w:val="single"/>
              </w:rPr>
            </w:pPr>
          </w:p>
          <w:p w14:paraId="7348002A" w14:textId="6E9912D9" w:rsidR="003D1DBC" w:rsidRPr="003D1DBC" w:rsidRDefault="003D1DBC" w:rsidP="003D1DBC">
            <w:pPr>
              <w:jc w:val="center"/>
              <w:rPr>
                <w:rFonts w:ascii="Arial" w:hAnsi="Arial" w:cs="Arial"/>
                <w:b/>
                <w:bCs/>
                <w:sz w:val="28"/>
                <w:szCs w:val="28"/>
                <w:u w:val="single"/>
              </w:rPr>
            </w:pPr>
            <w:r>
              <w:rPr>
                <w:rFonts w:ascii="Arial" w:hAnsi="Arial" w:cs="Arial"/>
                <w:b/>
                <w:bCs/>
                <w:sz w:val="28"/>
                <w:szCs w:val="28"/>
                <w:u w:val="single"/>
              </w:rPr>
              <w:t xml:space="preserve">PAGE </w:t>
            </w:r>
            <w:r w:rsidR="00F319DA">
              <w:rPr>
                <w:rFonts w:ascii="Arial" w:hAnsi="Arial" w:cs="Arial"/>
                <w:b/>
                <w:bCs/>
                <w:sz w:val="28"/>
                <w:szCs w:val="28"/>
                <w:u w:val="single"/>
              </w:rPr>
              <w:t>3</w:t>
            </w:r>
          </w:p>
        </w:tc>
        <w:tc>
          <w:tcPr>
            <w:tcW w:w="4877" w:type="dxa"/>
          </w:tcPr>
          <w:p w14:paraId="01B4EAB2" w14:textId="77777777" w:rsidR="003D1DBC" w:rsidRDefault="003D1DBC" w:rsidP="00F319DA">
            <w:pPr>
              <w:jc w:val="center"/>
              <w:rPr>
                <w:rFonts w:ascii="Arial" w:hAnsi="Arial" w:cs="Arial"/>
                <w:b/>
                <w:bCs/>
                <w:u w:val="single"/>
              </w:rPr>
            </w:pPr>
          </w:p>
          <w:p w14:paraId="2C3B3F53" w14:textId="4D63738D" w:rsidR="00F319DA" w:rsidRPr="00F319DA" w:rsidRDefault="00F319DA" w:rsidP="00F319DA">
            <w:pPr>
              <w:jc w:val="center"/>
              <w:rPr>
                <w:rFonts w:ascii="Arial" w:hAnsi="Arial" w:cs="Arial"/>
                <w:b/>
                <w:bCs/>
                <w:sz w:val="28"/>
                <w:szCs w:val="28"/>
                <w:u w:val="single"/>
              </w:rPr>
            </w:pPr>
            <w:r>
              <w:rPr>
                <w:rFonts w:ascii="Arial" w:hAnsi="Arial" w:cs="Arial"/>
                <w:b/>
                <w:bCs/>
                <w:sz w:val="28"/>
                <w:szCs w:val="28"/>
                <w:u w:val="single"/>
              </w:rPr>
              <w:t>ABSTRACT, INTRODUCTION, CAUSES</w:t>
            </w:r>
          </w:p>
        </w:tc>
      </w:tr>
      <w:tr w:rsidR="003D1DBC" w14:paraId="235D6A76" w14:textId="77777777" w:rsidTr="008150DE">
        <w:trPr>
          <w:trHeight w:val="1453"/>
        </w:trPr>
        <w:tc>
          <w:tcPr>
            <w:tcW w:w="5191" w:type="dxa"/>
          </w:tcPr>
          <w:p w14:paraId="15A90B08" w14:textId="77777777" w:rsidR="003D1DBC" w:rsidRDefault="003D1DBC" w:rsidP="00F319DA">
            <w:pPr>
              <w:jc w:val="center"/>
              <w:rPr>
                <w:rFonts w:ascii="Arial" w:hAnsi="Arial" w:cs="Arial"/>
                <w:b/>
                <w:bCs/>
                <w:sz w:val="28"/>
                <w:szCs w:val="28"/>
                <w:u w:val="single"/>
              </w:rPr>
            </w:pPr>
          </w:p>
          <w:p w14:paraId="2996C81B" w14:textId="2D8F56BD" w:rsidR="00F319DA" w:rsidRPr="00F319DA" w:rsidRDefault="00F319DA" w:rsidP="00F319DA">
            <w:pPr>
              <w:jc w:val="center"/>
              <w:rPr>
                <w:rFonts w:ascii="Arial" w:hAnsi="Arial" w:cs="Arial"/>
                <w:b/>
                <w:bCs/>
                <w:sz w:val="28"/>
                <w:szCs w:val="28"/>
                <w:u w:val="single"/>
              </w:rPr>
            </w:pPr>
            <w:r>
              <w:rPr>
                <w:rFonts w:ascii="Arial" w:hAnsi="Arial" w:cs="Arial"/>
                <w:b/>
                <w:bCs/>
                <w:sz w:val="28"/>
                <w:szCs w:val="28"/>
                <w:u w:val="single"/>
              </w:rPr>
              <w:t>PAGE 4</w:t>
            </w:r>
          </w:p>
        </w:tc>
        <w:tc>
          <w:tcPr>
            <w:tcW w:w="4877" w:type="dxa"/>
          </w:tcPr>
          <w:p w14:paraId="58325BD5" w14:textId="77777777" w:rsidR="003D1DBC" w:rsidRDefault="003D1DBC" w:rsidP="00F319DA">
            <w:pPr>
              <w:jc w:val="center"/>
              <w:rPr>
                <w:rFonts w:ascii="Arial" w:hAnsi="Arial" w:cs="Arial"/>
                <w:b/>
                <w:bCs/>
                <w:sz w:val="28"/>
                <w:szCs w:val="28"/>
                <w:u w:val="single"/>
              </w:rPr>
            </w:pPr>
          </w:p>
          <w:p w14:paraId="18878DF3" w14:textId="7E5024F8" w:rsidR="00F319DA" w:rsidRPr="00F319DA" w:rsidRDefault="00C273E5" w:rsidP="00F319DA">
            <w:pPr>
              <w:jc w:val="center"/>
              <w:rPr>
                <w:rFonts w:ascii="Arial" w:hAnsi="Arial" w:cs="Arial"/>
                <w:b/>
                <w:bCs/>
                <w:sz w:val="28"/>
                <w:szCs w:val="28"/>
                <w:u w:val="single"/>
              </w:rPr>
            </w:pPr>
            <w:r>
              <w:rPr>
                <w:rFonts w:ascii="Arial" w:hAnsi="Arial" w:cs="Arial"/>
                <w:b/>
                <w:bCs/>
                <w:sz w:val="28"/>
                <w:szCs w:val="28"/>
                <w:u w:val="single"/>
              </w:rPr>
              <w:t>CAUSES</w:t>
            </w:r>
          </w:p>
        </w:tc>
      </w:tr>
      <w:tr w:rsidR="003D1DBC" w14:paraId="63401AB2" w14:textId="77777777" w:rsidTr="008150DE">
        <w:trPr>
          <w:trHeight w:val="1544"/>
        </w:trPr>
        <w:tc>
          <w:tcPr>
            <w:tcW w:w="5191" w:type="dxa"/>
          </w:tcPr>
          <w:p w14:paraId="1F561AA8" w14:textId="77777777" w:rsidR="003D1DBC" w:rsidRDefault="003D1DBC" w:rsidP="00C273E5">
            <w:pPr>
              <w:jc w:val="center"/>
              <w:rPr>
                <w:rFonts w:ascii="Arial" w:hAnsi="Arial" w:cs="Arial"/>
                <w:b/>
                <w:bCs/>
                <w:sz w:val="28"/>
                <w:szCs w:val="28"/>
                <w:u w:val="single"/>
              </w:rPr>
            </w:pPr>
          </w:p>
          <w:p w14:paraId="51C9F9C6" w14:textId="7B250666" w:rsidR="00C273E5" w:rsidRPr="00C273E5" w:rsidRDefault="00C273E5" w:rsidP="00C273E5">
            <w:pPr>
              <w:jc w:val="center"/>
              <w:rPr>
                <w:rFonts w:ascii="Arial" w:hAnsi="Arial" w:cs="Arial"/>
                <w:b/>
                <w:bCs/>
                <w:sz w:val="28"/>
                <w:szCs w:val="28"/>
                <w:u w:val="single"/>
              </w:rPr>
            </w:pPr>
            <w:r>
              <w:rPr>
                <w:rFonts w:ascii="Arial" w:hAnsi="Arial" w:cs="Arial"/>
                <w:b/>
                <w:bCs/>
                <w:sz w:val="28"/>
                <w:szCs w:val="28"/>
                <w:u w:val="single"/>
              </w:rPr>
              <w:t>PAGE 5</w:t>
            </w:r>
          </w:p>
        </w:tc>
        <w:tc>
          <w:tcPr>
            <w:tcW w:w="4877" w:type="dxa"/>
          </w:tcPr>
          <w:p w14:paraId="289E7AAF" w14:textId="77777777" w:rsidR="003D1DBC" w:rsidRDefault="003D1DBC" w:rsidP="00C273E5">
            <w:pPr>
              <w:jc w:val="center"/>
              <w:rPr>
                <w:rFonts w:ascii="Arial" w:hAnsi="Arial" w:cs="Arial"/>
                <w:b/>
                <w:bCs/>
                <w:sz w:val="28"/>
                <w:szCs w:val="28"/>
                <w:u w:val="single"/>
              </w:rPr>
            </w:pPr>
          </w:p>
          <w:p w14:paraId="4C7FF0A7" w14:textId="5FD85621" w:rsidR="00C273E5" w:rsidRPr="00C273E5" w:rsidRDefault="00C273E5" w:rsidP="00C273E5">
            <w:pPr>
              <w:jc w:val="center"/>
              <w:rPr>
                <w:rFonts w:ascii="Arial" w:hAnsi="Arial" w:cs="Arial"/>
                <w:b/>
                <w:bCs/>
                <w:sz w:val="28"/>
                <w:szCs w:val="28"/>
                <w:u w:val="single"/>
              </w:rPr>
            </w:pPr>
            <w:r>
              <w:rPr>
                <w:rFonts w:ascii="Arial" w:hAnsi="Arial" w:cs="Arial"/>
                <w:b/>
                <w:bCs/>
                <w:sz w:val="28"/>
                <w:szCs w:val="28"/>
                <w:u w:val="single"/>
              </w:rPr>
              <w:t>IMPACT</w:t>
            </w:r>
          </w:p>
        </w:tc>
      </w:tr>
      <w:tr w:rsidR="003D1DBC" w14:paraId="4703B9B7" w14:textId="77777777" w:rsidTr="008150DE">
        <w:trPr>
          <w:trHeight w:val="1453"/>
        </w:trPr>
        <w:tc>
          <w:tcPr>
            <w:tcW w:w="5191" w:type="dxa"/>
          </w:tcPr>
          <w:p w14:paraId="37BCF493" w14:textId="77777777" w:rsidR="003D1DBC" w:rsidRDefault="003D1DBC" w:rsidP="00C273E5">
            <w:pPr>
              <w:jc w:val="center"/>
              <w:rPr>
                <w:rFonts w:ascii="Arial" w:hAnsi="Arial" w:cs="Arial"/>
                <w:b/>
                <w:bCs/>
                <w:sz w:val="28"/>
                <w:szCs w:val="28"/>
                <w:u w:val="single"/>
              </w:rPr>
            </w:pPr>
          </w:p>
          <w:p w14:paraId="2D4D0B50" w14:textId="46C89E14" w:rsidR="00C273E5" w:rsidRPr="00C273E5" w:rsidRDefault="00C273E5" w:rsidP="00C273E5">
            <w:pPr>
              <w:jc w:val="center"/>
              <w:rPr>
                <w:rFonts w:ascii="Arial" w:hAnsi="Arial" w:cs="Arial"/>
                <w:b/>
                <w:bCs/>
                <w:sz w:val="28"/>
                <w:szCs w:val="28"/>
                <w:u w:val="single"/>
              </w:rPr>
            </w:pPr>
            <w:r>
              <w:rPr>
                <w:rFonts w:ascii="Arial" w:hAnsi="Arial" w:cs="Arial"/>
                <w:b/>
                <w:bCs/>
                <w:sz w:val="28"/>
                <w:szCs w:val="28"/>
                <w:u w:val="single"/>
              </w:rPr>
              <w:t>PAGE 6</w:t>
            </w:r>
          </w:p>
        </w:tc>
        <w:tc>
          <w:tcPr>
            <w:tcW w:w="4877" w:type="dxa"/>
          </w:tcPr>
          <w:p w14:paraId="5A8673C0" w14:textId="77777777" w:rsidR="003D1DBC" w:rsidRDefault="003D1DBC" w:rsidP="00C273E5">
            <w:pPr>
              <w:jc w:val="center"/>
              <w:rPr>
                <w:rFonts w:ascii="Arial" w:hAnsi="Arial" w:cs="Arial"/>
                <w:b/>
                <w:bCs/>
                <w:sz w:val="28"/>
                <w:szCs w:val="28"/>
                <w:u w:val="single"/>
              </w:rPr>
            </w:pPr>
          </w:p>
          <w:p w14:paraId="7FB7BE12" w14:textId="28E783EF" w:rsidR="00C273E5" w:rsidRPr="00C273E5" w:rsidRDefault="00C273E5" w:rsidP="00C273E5">
            <w:pPr>
              <w:jc w:val="center"/>
              <w:rPr>
                <w:rFonts w:ascii="Arial" w:hAnsi="Arial" w:cs="Arial"/>
                <w:b/>
                <w:bCs/>
                <w:sz w:val="28"/>
                <w:szCs w:val="28"/>
                <w:u w:val="single"/>
              </w:rPr>
            </w:pPr>
            <w:r>
              <w:rPr>
                <w:rFonts w:ascii="Arial" w:hAnsi="Arial" w:cs="Arial"/>
                <w:b/>
                <w:bCs/>
                <w:sz w:val="28"/>
                <w:szCs w:val="28"/>
                <w:u w:val="single"/>
              </w:rPr>
              <w:t>IMPACT</w:t>
            </w:r>
          </w:p>
        </w:tc>
      </w:tr>
      <w:tr w:rsidR="003D1DBC" w14:paraId="790E5A18" w14:textId="77777777" w:rsidTr="008150DE">
        <w:trPr>
          <w:trHeight w:val="1544"/>
        </w:trPr>
        <w:tc>
          <w:tcPr>
            <w:tcW w:w="5191" w:type="dxa"/>
          </w:tcPr>
          <w:p w14:paraId="3822F56B" w14:textId="77777777" w:rsidR="003D1DBC" w:rsidRDefault="003D1DBC" w:rsidP="00C273E5">
            <w:pPr>
              <w:jc w:val="center"/>
              <w:rPr>
                <w:rFonts w:ascii="Arial" w:hAnsi="Arial" w:cs="Arial"/>
                <w:b/>
                <w:bCs/>
                <w:sz w:val="28"/>
                <w:szCs w:val="28"/>
                <w:u w:val="single"/>
              </w:rPr>
            </w:pPr>
          </w:p>
          <w:p w14:paraId="74F88103" w14:textId="0503621A" w:rsidR="00E75A9F" w:rsidRPr="00C273E5" w:rsidRDefault="00E75A9F" w:rsidP="00C273E5">
            <w:pPr>
              <w:jc w:val="center"/>
              <w:rPr>
                <w:rFonts w:ascii="Arial" w:hAnsi="Arial" w:cs="Arial"/>
                <w:b/>
                <w:bCs/>
                <w:sz w:val="28"/>
                <w:szCs w:val="28"/>
                <w:u w:val="single"/>
              </w:rPr>
            </w:pPr>
            <w:r>
              <w:rPr>
                <w:rFonts w:ascii="Arial" w:hAnsi="Arial" w:cs="Arial"/>
                <w:b/>
                <w:bCs/>
                <w:sz w:val="28"/>
                <w:szCs w:val="28"/>
                <w:u w:val="single"/>
              </w:rPr>
              <w:t>PAGE 7</w:t>
            </w:r>
          </w:p>
        </w:tc>
        <w:tc>
          <w:tcPr>
            <w:tcW w:w="4877" w:type="dxa"/>
          </w:tcPr>
          <w:p w14:paraId="73FA3734" w14:textId="77777777" w:rsidR="003D1DBC" w:rsidRDefault="003D1DBC" w:rsidP="00E75A9F">
            <w:pPr>
              <w:jc w:val="center"/>
              <w:rPr>
                <w:rFonts w:ascii="Arial" w:hAnsi="Arial" w:cs="Arial"/>
                <w:b/>
                <w:bCs/>
                <w:u w:val="single"/>
              </w:rPr>
            </w:pPr>
          </w:p>
          <w:p w14:paraId="7C7A40A1" w14:textId="2D1B0762" w:rsidR="00E75A9F" w:rsidRPr="00E75A9F" w:rsidRDefault="00E75A9F" w:rsidP="00E75A9F">
            <w:pPr>
              <w:jc w:val="center"/>
              <w:rPr>
                <w:rFonts w:ascii="Arial" w:hAnsi="Arial" w:cs="Arial"/>
                <w:b/>
                <w:bCs/>
                <w:sz w:val="28"/>
                <w:szCs w:val="28"/>
                <w:u w:val="single"/>
              </w:rPr>
            </w:pPr>
            <w:r>
              <w:rPr>
                <w:rFonts w:ascii="Arial" w:hAnsi="Arial" w:cs="Arial"/>
                <w:b/>
                <w:bCs/>
                <w:sz w:val="28"/>
                <w:szCs w:val="28"/>
                <w:u w:val="single"/>
              </w:rPr>
              <w:t>MANAGEMENT</w:t>
            </w:r>
          </w:p>
        </w:tc>
      </w:tr>
      <w:tr w:rsidR="003D1DBC" w14:paraId="38F01EFA" w14:textId="77777777" w:rsidTr="008150DE">
        <w:trPr>
          <w:trHeight w:val="1453"/>
        </w:trPr>
        <w:tc>
          <w:tcPr>
            <w:tcW w:w="5191" w:type="dxa"/>
          </w:tcPr>
          <w:p w14:paraId="2176491F" w14:textId="77777777" w:rsidR="003D1DBC" w:rsidRDefault="003D1DBC" w:rsidP="00E75A9F">
            <w:pPr>
              <w:jc w:val="center"/>
              <w:rPr>
                <w:rFonts w:ascii="Arial" w:hAnsi="Arial" w:cs="Arial"/>
                <w:b/>
                <w:bCs/>
                <w:sz w:val="28"/>
                <w:szCs w:val="28"/>
                <w:u w:val="single"/>
              </w:rPr>
            </w:pPr>
          </w:p>
          <w:p w14:paraId="36A3436E" w14:textId="25C1A146" w:rsidR="00E75A9F" w:rsidRPr="00E75A9F" w:rsidRDefault="00E75A9F" w:rsidP="00E75A9F">
            <w:pPr>
              <w:jc w:val="center"/>
              <w:rPr>
                <w:rFonts w:ascii="Arial" w:hAnsi="Arial" w:cs="Arial"/>
                <w:b/>
                <w:bCs/>
                <w:sz w:val="28"/>
                <w:szCs w:val="28"/>
                <w:u w:val="single"/>
              </w:rPr>
            </w:pPr>
            <w:r>
              <w:rPr>
                <w:rFonts w:ascii="Arial" w:hAnsi="Arial" w:cs="Arial"/>
                <w:b/>
                <w:bCs/>
                <w:sz w:val="28"/>
                <w:szCs w:val="28"/>
                <w:u w:val="single"/>
              </w:rPr>
              <w:t>PAGE 8</w:t>
            </w:r>
          </w:p>
        </w:tc>
        <w:tc>
          <w:tcPr>
            <w:tcW w:w="4877" w:type="dxa"/>
          </w:tcPr>
          <w:p w14:paraId="1E638F24" w14:textId="77777777" w:rsidR="003D1DBC" w:rsidRDefault="003D1DBC" w:rsidP="00E75A9F">
            <w:pPr>
              <w:jc w:val="center"/>
              <w:rPr>
                <w:rFonts w:ascii="Arial" w:hAnsi="Arial" w:cs="Arial"/>
                <w:b/>
                <w:bCs/>
                <w:sz w:val="28"/>
                <w:szCs w:val="28"/>
                <w:u w:val="single"/>
              </w:rPr>
            </w:pPr>
          </w:p>
          <w:p w14:paraId="305E9E6A" w14:textId="7EFD9DA0" w:rsidR="00E75A9F" w:rsidRPr="00E75A9F" w:rsidRDefault="00E75A9F" w:rsidP="00E75A9F">
            <w:pPr>
              <w:jc w:val="center"/>
              <w:rPr>
                <w:rFonts w:ascii="Arial" w:hAnsi="Arial" w:cs="Arial"/>
                <w:b/>
                <w:bCs/>
                <w:sz w:val="28"/>
                <w:szCs w:val="28"/>
                <w:u w:val="single"/>
              </w:rPr>
            </w:pPr>
            <w:r>
              <w:rPr>
                <w:rFonts w:ascii="Arial" w:hAnsi="Arial" w:cs="Arial"/>
                <w:b/>
                <w:bCs/>
                <w:sz w:val="28"/>
                <w:szCs w:val="28"/>
                <w:u w:val="single"/>
              </w:rPr>
              <w:t>METHODOLOGY</w:t>
            </w:r>
          </w:p>
        </w:tc>
      </w:tr>
      <w:tr w:rsidR="003D1DBC" w14:paraId="74A45636" w14:textId="77777777" w:rsidTr="008150DE">
        <w:trPr>
          <w:trHeight w:val="1544"/>
        </w:trPr>
        <w:tc>
          <w:tcPr>
            <w:tcW w:w="5191" w:type="dxa"/>
          </w:tcPr>
          <w:p w14:paraId="5F243FFE" w14:textId="77777777" w:rsidR="003D1DBC" w:rsidRDefault="003D1DBC" w:rsidP="000F4B9D">
            <w:pPr>
              <w:jc w:val="center"/>
              <w:rPr>
                <w:rFonts w:ascii="Arial" w:hAnsi="Arial" w:cs="Arial"/>
                <w:b/>
                <w:bCs/>
                <w:sz w:val="28"/>
                <w:szCs w:val="28"/>
                <w:u w:val="single"/>
              </w:rPr>
            </w:pPr>
          </w:p>
          <w:p w14:paraId="6EE127D2" w14:textId="100D779F" w:rsidR="000F4B9D" w:rsidRPr="000F4B9D" w:rsidRDefault="000F4B9D" w:rsidP="000F4B9D">
            <w:pPr>
              <w:jc w:val="center"/>
              <w:rPr>
                <w:rFonts w:ascii="Arial" w:hAnsi="Arial" w:cs="Arial"/>
                <w:b/>
                <w:bCs/>
                <w:sz w:val="28"/>
                <w:szCs w:val="28"/>
                <w:u w:val="single"/>
              </w:rPr>
            </w:pPr>
            <w:r>
              <w:rPr>
                <w:rFonts w:ascii="Arial" w:hAnsi="Arial" w:cs="Arial"/>
                <w:b/>
                <w:bCs/>
                <w:sz w:val="28"/>
                <w:szCs w:val="28"/>
                <w:u w:val="single"/>
              </w:rPr>
              <w:t>PAGE 9</w:t>
            </w:r>
          </w:p>
        </w:tc>
        <w:tc>
          <w:tcPr>
            <w:tcW w:w="4877" w:type="dxa"/>
          </w:tcPr>
          <w:p w14:paraId="372E9734" w14:textId="77777777" w:rsidR="003D1DBC" w:rsidRDefault="003D1DBC" w:rsidP="000F4B9D">
            <w:pPr>
              <w:jc w:val="center"/>
              <w:rPr>
                <w:rFonts w:ascii="Arial" w:hAnsi="Arial" w:cs="Arial"/>
                <w:b/>
                <w:bCs/>
                <w:sz w:val="28"/>
                <w:szCs w:val="28"/>
                <w:u w:val="single"/>
              </w:rPr>
            </w:pPr>
          </w:p>
          <w:p w14:paraId="4EC19CAC" w14:textId="2DEFEDDD" w:rsidR="000F4B9D" w:rsidRPr="000F4B9D" w:rsidRDefault="000F4B9D" w:rsidP="000F4B9D">
            <w:pPr>
              <w:jc w:val="center"/>
              <w:rPr>
                <w:rFonts w:ascii="Arial" w:hAnsi="Arial" w:cs="Arial"/>
                <w:b/>
                <w:bCs/>
                <w:sz w:val="28"/>
                <w:szCs w:val="28"/>
                <w:u w:val="single"/>
              </w:rPr>
            </w:pPr>
            <w:r>
              <w:rPr>
                <w:rFonts w:ascii="Arial" w:hAnsi="Arial" w:cs="Arial"/>
                <w:b/>
                <w:bCs/>
                <w:sz w:val="28"/>
                <w:szCs w:val="28"/>
                <w:u w:val="single"/>
              </w:rPr>
              <w:t xml:space="preserve">METHODOLOGY </w:t>
            </w:r>
            <w:r w:rsidR="0053199E">
              <w:rPr>
                <w:rFonts w:ascii="Arial" w:hAnsi="Arial" w:cs="Arial"/>
                <w:b/>
                <w:bCs/>
                <w:sz w:val="28"/>
                <w:szCs w:val="28"/>
                <w:u w:val="single"/>
              </w:rPr>
              <w:t>+ ETHICAL CONSID</w:t>
            </w:r>
            <w:r w:rsidR="00D909B7">
              <w:rPr>
                <w:rFonts w:ascii="Arial" w:hAnsi="Arial" w:cs="Arial"/>
                <w:b/>
                <w:bCs/>
                <w:sz w:val="28"/>
                <w:szCs w:val="28"/>
                <w:u w:val="single"/>
              </w:rPr>
              <w:t>E</w:t>
            </w:r>
            <w:r w:rsidR="0053199E">
              <w:rPr>
                <w:rFonts w:ascii="Arial" w:hAnsi="Arial" w:cs="Arial"/>
                <w:b/>
                <w:bCs/>
                <w:sz w:val="28"/>
                <w:szCs w:val="28"/>
                <w:u w:val="single"/>
              </w:rPr>
              <w:t>RATION</w:t>
            </w:r>
          </w:p>
        </w:tc>
      </w:tr>
      <w:tr w:rsidR="003D1DBC" w14:paraId="78CBABB9" w14:textId="77777777" w:rsidTr="008150DE">
        <w:trPr>
          <w:trHeight w:val="1453"/>
        </w:trPr>
        <w:tc>
          <w:tcPr>
            <w:tcW w:w="5191" w:type="dxa"/>
          </w:tcPr>
          <w:p w14:paraId="5CC7D122" w14:textId="77777777" w:rsidR="003D1DBC" w:rsidRDefault="003D1DBC" w:rsidP="00D909B7">
            <w:pPr>
              <w:jc w:val="center"/>
              <w:rPr>
                <w:rFonts w:ascii="Arial" w:hAnsi="Arial" w:cs="Arial"/>
                <w:b/>
                <w:bCs/>
                <w:sz w:val="28"/>
                <w:szCs w:val="28"/>
                <w:u w:val="single"/>
              </w:rPr>
            </w:pPr>
          </w:p>
          <w:p w14:paraId="5F8C4CC0" w14:textId="32BDE676" w:rsidR="00D909B7" w:rsidRPr="00D909B7" w:rsidRDefault="00D909B7" w:rsidP="00D909B7">
            <w:pPr>
              <w:jc w:val="center"/>
              <w:rPr>
                <w:rFonts w:ascii="Arial" w:hAnsi="Arial" w:cs="Arial"/>
                <w:b/>
                <w:bCs/>
                <w:sz w:val="28"/>
                <w:szCs w:val="28"/>
                <w:u w:val="single"/>
              </w:rPr>
            </w:pPr>
            <w:r>
              <w:rPr>
                <w:rFonts w:ascii="Arial" w:hAnsi="Arial" w:cs="Arial"/>
                <w:b/>
                <w:bCs/>
                <w:sz w:val="28"/>
                <w:szCs w:val="28"/>
                <w:u w:val="single"/>
              </w:rPr>
              <w:t>PAGE 10,</w:t>
            </w:r>
            <w:r w:rsidR="008150DE">
              <w:rPr>
                <w:rFonts w:ascii="Arial" w:hAnsi="Arial" w:cs="Arial"/>
                <w:b/>
                <w:bCs/>
                <w:sz w:val="28"/>
                <w:szCs w:val="28"/>
                <w:u w:val="single"/>
              </w:rPr>
              <w:t>11,12</w:t>
            </w:r>
          </w:p>
        </w:tc>
        <w:tc>
          <w:tcPr>
            <w:tcW w:w="4877" w:type="dxa"/>
          </w:tcPr>
          <w:p w14:paraId="4D14B0E4" w14:textId="77777777" w:rsidR="003D1DBC" w:rsidRDefault="003D1DBC" w:rsidP="008150DE">
            <w:pPr>
              <w:jc w:val="center"/>
              <w:rPr>
                <w:rFonts w:ascii="Arial" w:hAnsi="Arial" w:cs="Arial"/>
                <w:b/>
                <w:bCs/>
                <w:sz w:val="28"/>
                <w:szCs w:val="28"/>
                <w:u w:val="single"/>
              </w:rPr>
            </w:pPr>
          </w:p>
          <w:p w14:paraId="24695AC3" w14:textId="6D53038C" w:rsidR="008150DE" w:rsidRPr="008150DE" w:rsidRDefault="008150DE" w:rsidP="008150DE">
            <w:pPr>
              <w:jc w:val="center"/>
              <w:rPr>
                <w:rFonts w:ascii="Arial" w:hAnsi="Arial" w:cs="Arial"/>
                <w:b/>
                <w:bCs/>
                <w:sz w:val="28"/>
                <w:szCs w:val="28"/>
                <w:u w:val="single"/>
              </w:rPr>
            </w:pPr>
            <w:r>
              <w:rPr>
                <w:rFonts w:ascii="Arial" w:hAnsi="Arial" w:cs="Arial"/>
                <w:b/>
                <w:bCs/>
                <w:sz w:val="28"/>
                <w:szCs w:val="28"/>
                <w:u w:val="single"/>
              </w:rPr>
              <w:t>CONCLUSION, REFERENCES</w:t>
            </w:r>
          </w:p>
        </w:tc>
      </w:tr>
    </w:tbl>
    <w:p w14:paraId="2CA99815" w14:textId="2F9B447C" w:rsidR="003622D3" w:rsidRDefault="003622D3" w:rsidP="003622D3">
      <w:pPr>
        <w:jc w:val="both"/>
        <w:rPr>
          <w:rFonts w:ascii="Arial" w:hAnsi="Arial" w:cs="Arial"/>
          <w:b/>
          <w:bCs/>
          <w:u w:val="single"/>
        </w:rPr>
      </w:pPr>
    </w:p>
    <w:p w14:paraId="729F2608" w14:textId="77777777" w:rsidR="008150DE" w:rsidRDefault="008150DE" w:rsidP="003622D3">
      <w:pPr>
        <w:jc w:val="both"/>
        <w:rPr>
          <w:rFonts w:ascii="Arial" w:hAnsi="Arial" w:cs="Arial"/>
          <w:b/>
          <w:bCs/>
          <w:u w:val="single"/>
        </w:rPr>
      </w:pPr>
    </w:p>
    <w:p w14:paraId="7A49BCAB" w14:textId="77777777" w:rsidR="003D1DBC" w:rsidRDefault="003D1DBC" w:rsidP="003622D3">
      <w:pPr>
        <w:jc w:val="both"/>
        <w:rPr>
          <w:rFonts w:ascii="Arial" w:hAnsi="Arial" w:cs="Arial"/>
          <w:b/>
          <w:bCs/>
          <w:u w:val="single"/>
        </w:rPr>
      </w:pPr>
    </w:p>
    <w:p w14:paraId="0B289918" w14:textId="77777777" w:rsidR="001F74F9" w:rsidRPr="00FF55F6" w:rsidRDefault="001F74F9" w:rsidP="001F74F9">
      <w:pPr>
        <w:jc w:val="center"/>
        <w:rPr>
          <w:rFonts w:ascii="Arial" w:hAnsi="Arial" w:cs="Arial"/>
          <w:b/>
          <w:bCs/>
          <w:sz w:val="24"/>
          <w:szCs w:val="24"/>
          <w:u w:val="single"/>
        </w:rPr>
      </w:pPr>
      <w:r w:rsidRPr="00FF55F6">
        <w:rPr>
          <w:rFonts w:ascii="Arial" w:hAnsi="Arial" w:cs="Arial"/>
          <w:b/>
          <w:bCs/>
          <w:sz w:val="24"/>
          <w:szCs w:val="24"/>
          <w:u w:val="single"/>
        </w:rPr>
        <w:lastRenderedPageBreak/>
        <w:t>Psoriasis Literature Review</w:t>
      </w:r>
    </w:p>
    <w:p w14:paraId="2F85EF35" w14:textId="77777777" w:rsidR="001F74F9" w:rsidRPr="00AC3E61" w:rsidRDefault="001F74F9" w:rsidP="001F74F9">
      <w:pPr>
        <w:spacing w:line="360" w:lineRule="auto"/>
        <w:rPr>
          <w:rFonts w:ascii="Arial" w:hAnsi="Arial" w:cs="Arial"/>
          <w:b/>
          <w:bCs/>
          <w:sz w:val="24"/>
          <w:szCs w:val="24"/>
          <w:u w:val="single"/>
        </w:rPr>
      </w:pPr>
      <w:r w:rsidRPr="00AC3E61">
        <w:rPr>
          <w:rFonts w:ascii="Arial" w:hAnsi="Arial" w:cs="Arial"/>
          <w:b/>
          <w:bCs/>
          <w:sz w:val="24"/>
          <w:szCs w:val="24"/>
          <w:u w:val="single"/>
        </w:rPr>
        <w:t>Abstract:</w:t>
      </w:r>
    </w:p>
    <w:p w14:paraId="403694A7" w14:textId="77777777" w:rsidR="001F74F9" w:rsidRPr="00AC3E61" w:rsidRDefault="001F74F9" w:rsidP="001F74F9">
      <w:pPr>
        <w:spacing w:line="360" w:lineRule="auto"/>
        <w:jc w:val="both"/>
        <w:rPr>
          <w:rFonts w:ascii="Arial" w:hAnsi="Arial" w:cs="Arial"/>
          <w:sz w:val="24"/>
          <w:szCs w:val="24"/>
        </w:rPr>
      </w:pPr>
      <w:r w:rsidRPr="00AC3E61">
        <w:rPr>
          <w:rFonts w:ascii="Arial" w:hAnsi="Arial" w:cs="Arial"/>
          <w:sz w:val="24"/>
          <w:szCs w:val="24"/>
        </w:rPr>
        <w:t>This literature review will contain information regarding the auto-immune skin condition named Psoriasis. We will discover the methodology and discuss the findings of this condition</w:t>
      </w:r>
      <w:r>
        <w:rPr>
          <w:rFonts w:ascii="Arial" w:hAnsi="Arial" w:cs="Arial"/>
          <w:sz w:val="24"/>
          <w:szCs w:val="24"/>
        </w:rPr>
        <w:t>.</w:t>
      </w:r>
      <w:r w:rsidRPr="00AC3E61">
        <w:rPr>
          <w:rFonts w:ascii="Arial" w:hAnsi="Arial" w:cs="Arial"/>
          <w:sz w:val="24"/>
          <w:szCs w:val="24"/>
        </w:rPr>
        <w:t xml:space="preserve"> </w:t>
      </w:r>
      <w:r>
        <w:rPr>
          <w:rFonts w:ascii="Arial" w:hAnsi="Arial" w:cs="Arial"/>
          <w:sz w:val="24"/>
          <w:szCs w:val="24"/>
        </w:rPr>
        <w:t>A</w:t>
      </w:r>
      <w:r w:rsidRPr="00AC3E61">
        <w:rPr>
          <w:rFonts w:ascii="Arial" w:hAnsi="Arial" w:cs="Arial"/>
          <w:sz w:val="24"/>
          <w:szCs w:val="24"/>
        </w:rPr>
        <w:t>s the condition affects an individual’s health and mental health in different ways. The condition arises due to an irregular</w:t>
      </w:r>
      <w:r>
        <w:rPr>
          <w:rFonts w:ascii="Arial" w:hAnsi="Arial" w:cs="Arial"/>
          <w:sz w:val="24"/>
          <w:szCs w:val="24"/>
        </w:rPr>
        <w:t>ity</w:t>
      </w:r>
      <w:r w:rsidRPr="00AC3E61">
        <w:rPr>
          <w:rFonts w:ascii="Arial" w:hAnsi="Arial" w:cs="Arial"/>
          <w:sz w:val="24"/>
          <w:szCs w:val="24"/>
        </w:rPr>
        <w:t xml:space="preserve"> problem within the immune system, which leads the body to make extra skin cells in the body.</w:t>
      </w:r>
      <w:r>
        <w:rPr>
          <w:rFonts w:ascii="Arial" w:hAnsi="Arial" w:cs="Arial"/>
          <w:sz w:val="24"/>
          <w:szCs w:val="24"/>
        </w:rPr>
        <w:t xml:space="preserve"> This review will contain the causes, the impacts and management of psoriasis.</w:t>
      </w:r>
    </w:p>
    <w:p w14:paraId="08F1A0B0" w14:textId="77777777" w:rsidR="001F74F9" w:rsidRPr="00AC3E61" w:rsidRDefault="001F74F9" w:rsidP="001F74F9">
      <w:pPr>
        <w:spacing w:line="360" w:lineRule="auto"/>
        <w:jc w:val="both"/>
        <w:rPr>
          <w:rFonts w:ascii="Arial" w:hAnsi="Arial" w:cs="Arial"/>
          <w:b/>
          <w:bCs/>
          <w:sz w:val="24"/>
          <w:szCs w:val="24"/>
          <w:u w:val="single"/>
        </w:rPr>
      </w:pPr>
      <w:r w:rsidRPr="00AC3E61">
        <w:rPr>
          <w:rFonts w:ascii="Arial" w:hAnsi="Arial" w:cs="Arial"/>
          <w:b/>
          <w:bCs/>
          <w:sz w:val="24"/>
          <w:szCs w:val="24"/>
          <w:u w:val="single"/>
        </w:rPr>
        <w:t>Introduction:</w:t>
      </w:r>
    </w:p>
    <w:p w14:paraId="38AE477F" w14:textId="77777777" w:rsidR="001F74F9" w:rsidRPr="00AC3E61" w:rsidRDefault="001F74F9" w:rsidP="001F74F9">
      <w:pPr>
        <w:spacing w:line="360" w:lineRule="auto"/>
        <w:jc w:val="both"/>
        <w:rPr>
          <w:rFonts w:ascii="Arial" w:hAnsi="Arial" w:cs="Arial"/>
          <w:sz w:val="24"/>
          <w:szCs w:val="24"/>
        </w:rPr>
      </w:pPr>
      <w:r w:rsidRPr="00AC3E61">
        <w:rPr>
          <w:rFonts w:ascii="Arial" w:hAnsi="Arial" w:cs="Arial"/>
          <w:sz w:val="24"/>
          <w:szCs w:val="24"/>
        </w:rPr>
        <w:t>Psoriasis is a chronic, immune condition/disease of the skin and joints. This condition brings a highly negative impact on an individual’s physical, mental, and psychological health and well-being</w:t>
      </w:r>
      <w:r>
        <w:rPr>
          <w:rFonts w:ascii="Arial" w:hAnsi="Arial" w:cs="Arial"/>
          <w:sz w:val="24"/>
          <w:szCs w:val="24"/>
        </w:rPr>
        <w:t xml:space="preserve">. </w:t>
      </w:r>
      <w:r w:rsidRPr="00AC3E61">
        <w:rPr>
          <w:rFonts w:ascii="Arial" w:hAnsi="Arial" w:cs="Arial"/>
          <w:sz w:val="24"/>
          <w:szCs w:val="24"/>
        </w:rPr>
        <w:t>Psoriasis</w:t>
      </w:r>
      <w:r>
        <w:rPr>
          <w:rFonts w:ascii="Arial" w:hAnsi="Arial" w:cs="Arial"/>
          <w:sz w:val="24"/>
          <w:szCs w:val="24"/>
        </w:rPr>
        <w:t xml:space="preserve"> presents itself</w:t>
      </w:r>
      <w:r w:rsidRPr="00AC3E61">
        <w:rPr>
          <w:rFonts w:ascii="Arial" w:hAnsi="Arial" w:cs="Arial"/>
          <w:sz w:val="24"/>
          <w:szCs w:val="24"/>
        </w:rPr>
        <w:t xml:space="preserve"> a</w:t>
      </w:r>
      <w:r>
        <w:rPr>
          <w:rFonts w:ascii="Arial" w:hAnsi="Arial" w:cs="Arial"/>
          <w:sz w:val="24"/>
          <w:szCs w:val="24"/>
        </w:rPr>
        <w:t>s</w:t>
      </w:r>
      <w:r w:rsidRPr="00AC3E61">
        <w:rPr>
          <w:rFonts w:ascii="Arial" w:hAnsi="Arial" w:cs="Arial"/>
          <w:sz w:val="24"/>
          <w:szCs w:val="24"/>
        </w:rPr>
        <w:t xml:space="preserve"> life-threatening condition effecting a person’s mental stability. “About one in four patients experience major psychological distress” (Smith and Baker, 2006). The main symptoms of this condition are small</w:t>
      </w:r>
      <w:r>
        <w:rPr>
          <w:rFonts w:ascii="Arial" w:hAnsi="Arial" w:cs="Arial"/>
          <w:sz w:val="24"/>
          <w:szCs w:val="24"/>
        </w:rPr>
        <w:t>,</w:t>
      </w:r>
      <w:r w:rsidRPr="00AC3E61">
        <w:rPr>
          <w:rFonts w:ascii="Arial" w:hAnsi="Arial" w:cs="Arial"/>
          <w:sz w:val="24"/>
          <w:szCs w:val="24"/>
        </w:rPr>
        <w:t xml:space="preserve"> dry red patches around the body which be covered in white/silver dried skin, looking very irritable</w:t>
      </w:r>
      <w:r>
        <w:rPr>
          <w:rFonts w:ascii="Arial" w:hAnsi="Arial" w:cs="Arial"/>
          <w:sz w:val="24"/>
          <w:szCs w:val="24"/>
        </w:rPr>
        <w:t xml:space="preserve"> and sore for the person suffering</w:t>
      </w:r>
      <w:r w:rsidRPr="00AC3E61">
        <w:rPr>
          <w:rFonts w:ascii="Arial" w:hAnsi="Arial" w:cs="Arial"/>
          <w:sz w:val="24"/>
          <w:szCs w:val="24"/>
        </w:rPr>
        <w:t xml:space="preserve">. Due to </w:t>
      </w:r>
      <w:r>
        <w:rPr>
          <w:rFonts w:ascii="Arial" w:hAnsi="Arial" w:cs="Arial"/>
          <w:sz w:val="24"/>
          <w:szCs w:val="24"/>
        </w:rPr>
        <w:t>the</w:t>
      </w:r>
      <w:r w:rsidRPr="00AC3E61">
        <w:rPr>
          <w:rFonts w:ascii="Arial" w:hAnsi="Arial" w:cs="Arial"/>
          <w:sz w:val="24"/>
          <w:szCs w:val="24"/>
        </w:rPr>
        <w:t xml:space="preserve"> immune system battling the skin cells, an individual’s skin then flares up leaving dry red marks across the body which can either get bigger and expand or remain in small patches, both sizes being very irritable and itchy.</w:t>
      </w:r>
      <w:r>
        <w:rPr>
          <w:rFonts w:ascii="Arial" w:hAnsi="Arial" w:cs="Arial"/>
          <w:sz w:val="24"/>
          <w:szCs w:val="24"/>
        </w:rPr>
        <w:t xml:space="preserve"> “According to World Health Organization (WHO) some studies estimate that about 75% of psoriasis cases are diagnosed before the age of 46” (Healthline,2014). </w:t>
      </w:r>
      <w:r w:rsidRPr="00AC3E61">
        <w:rPr>
          <w:rFonts w:ascii="Arial" w:hAnsi="Arial" w:cs="Arial"/>
          <w:sz w:val="24"/>
          <w:szCs w:val="24"/>
        </w:rPr>
        <w:t>Psoriasis comes across as a life-threatening condition effecting a person’s menta</w:t>
      </w:r>
      <w:r>
        <w:rPr>
          <w:rFonts w:ascii="Arial" w:hAnsi="Arial" w:cs="Arial"/>
          <w:sz w:val="24"/>
          <w:szCs w:val="24"/>
        </w:rPr>
        <w:t>l</w:t>
      </w:r>
      <w:r w:rsidRPr="00AC3E61">
        <w:rPr>
          <w:rFonts w:ascii="Arial" w:hAnsi="Arial" w:cs="Arial"/>
          <w:sz w:val="24"/>
          <w:szCs w:val="24"/>
        </w:rPr>
        <w:t xml:space="preserve"> stability “Psoriasis is a chronic, genetically influenced, remitting and relapsing scaly and inflammatory skin disorder that affects 1 to 3 percent of the words population” (Greaves and Weinstein, 1995).</w:t>
      </w:r>
    </w:p>
    <w:p w14:paraId="10F99886" w14:textId="77777777" w:rsidR="001F74F9" w:rsidRPr="00AC3E61" w:rsidRDefault="001F74F9" w:rsidP="001F74F9">
      <w:pPr>
        <w:spacing w:line="360" w:lineRule="auto"/>
        <w:jc w:val="both"/>
        <w:rPr>
          <w:rFonts w:ascii="Arial" w:hAnsi="Arial" w:cs="Arial"/>
          <w:b/>
          <w:bCs/>
          <w:sz w:val="24"/>
          <w:szCs w:val="24"/>
          <w:u w:val="single"/>
        </w:rPr>
      </w:pPr>
      <w:r w:rsidRPr="00AC3E61">
        <w:rPr>
          <w:rFonts w:ascii="Arial" w:hAnsi="Arial" w:cs="Arial"/>
          <w:b/>
          <w:bCs/>
          <w:sz w:val="24"/>
          <w:szCs w:val="24"/>
          <w:u w:val="single"/>
        </w:rPr>
        <w:t>Causes, Impacts &amp; Management of Psoriasis:</w:t>
      </w:r>
    </w:p>
    <w:p w14:paraId="525D07CC" w14:textId="77777777" w:rsidR="001F74F9" w:rsidRPr="00AC3E61" w:rsidRDefault="001F74F9" w:rsidP="001F74F9">
      <w:pPr>
        <w:spacing w:line="360" w:lineRule="auto"/>
        <w:jc w:val="both"/>
        <w:rPr>
          <w:rFonts w:ascii="Arial" w:hAnsi="Arial" w:cs="Arial"/>
          <w:b/>
          <w:bCs/>
          <w:sz w:val="24"/>
          <w:szCs w:val="24"/>
          <w:u w:val="single"/>
        </w:rPr>
      </w:pPr>
      <w:r w:rsidRPr="00AC3E61">
        <w:rPr>
          <w:rFonts w:ascii="Arial" w:hAnsi="Arial" w:cs="Arial"/>
          <w:b/>
          <w:bCs/>
          <w:sz w:val="24"/>
          <w:szCs w:val="24"/>
          <w:u w:val="single"/>
        </w:rPr>
        <w:t>Causes:</w:t>
      </w:r>
    </w:p>
    <w:p w14:paraId="56010303" w14:textId="77777777" w:rsidR="001F74F9" w:rsidRDefault="001F74F9" w:rsidP="001F74F9">
      <w:pPr>
        <w:spacing w:line="360" w:lineRule="auto"/>
        <w:jc w:val="both"/>
        <w:rPr>
          <w:rFonts w:ascii="Arial" w:hAnsi="Arial" w:cs="Arial"/>
          <w:sz w:val="24"/>
          <w:szCs w:val="24"/>
        </w:rPr>
      </w:pPr>
      <w:r w:rsidRPr="00AC3E61">
        <w:rPr>
          <w:rFonts w:ascii="Arial" w:hAnsi="Arial" w:cs="Arial"/>
          <w:sz w:val="24"/>
          <w:szCs w:val="24"/>
        </w:rPr>
        <w:t>As there is no specific reasoning of psoriasis, it has been believed from research that it is due to a</w:t>
      </w:r>
      <w:r>
        <w:rPr>
          <w:rFonts w:ascii="Arial" w:hAnsi="Arial" w:cs="Arial"/>
          <w:sz w:val="24"/>
          <w:szCs w:val="24"/>
        </w:rPr>
        <w:t>n</w:t>
      </w:r>
      <w:r w:rsidRPr="00AC3E61">
        <w:rPr>
          <w:rFonts w:ascii="Arial" w:hAnsi="Arial" w:cs="Arial"/>
          <w:sz w:val="24"/>
          <w:szCs w:val="24"/>
        </w:rPr>
        <w:t xml:space="preserve"> </w:t>
      </w:r>
      <w:r>
        <w:rPr>
          <w:rFonts w:ascii="Arial" w:hAnsi="Arial" w:cs="Arial"/>
          <w:sz w:val="24"/>
          <w:szCs w:val="24"/>
        </w:rPr>
        <w:t>issue</w:t>
      </w:r>
      <w:r w:rsidRPr="00AC3E61">
        <w:rPr>
          <w:rFonts w:ascii="Arial" w:hAnsi="Arial" w:cs="Arial"/>
          <w:sz w:val="24"/>
          <w:szCs w:val="24"/>
        </w:rPr>
        <w:t xml:space="preserve"> in the immune system. Naturally your body produces new skin cells in the deepest layer of skin, the cells eventually move up through the layers of the skin until it reaches its level and then the skin dies and flakes off. This process of the skin cells takes up to 3 to 4 weeks. However, people who suffer from psoriasis </w:t>
      </w:r>
      <w:r w:rsidRPr="00AC3E61">
        <w:rPr>
          <w:rFonts w:ascii="Arial" w:hAnsi="Arial" w:cs="Arial"/>
          <w:sz w:val="24"/>
          <w:szCs w:val="24"/>
        </w:rPr>
        <w:lastRenderedPageBreak/>
        <w:t>their cell process takes only 3 to 7 days as their cells are not fully matured which result rapidly on the surface of the skin creating flakes and red dry patches with silvery scales. As part of research and findings, no exact cure or reasoning has been found for this condition, but it has been believed by dermatology professionals that genetics play a big part in this as an individual has a 10% chance of having Psoriasis if only one parent suffers from it, if both parents have had this condition, then there is a 50% chance of their children having it in their lifetime</w:t>
      </w:r>
      <w:r>
        <w:rPr>
          <w:rFonts w:ascii="Arial" w:hAnsi="Arial" w:cs="Arial"/>
          <w:sz w:val="24"/>
          <w:szCs w:val="24"/>
        </w:rPr>
        <w:t xml:space="preserve">. “Having a family with the disease increases the risk, if one parent has psoriasis the chances are 10% and if both parents the chances are around 50%. About one third of people are diagnosed if a relative has psoriasis” (Healthline, n.d.). </w:t>
      </w:r>
      <w:r w:rsidRPr="00AC3E61">
        <w:rPr>
          <w:rFonts w:ascii="Arial" w:hAnsi="Arial" w:cs="Arial"/>
          <w:sz w:val="24"/>
          <w:szCs w:val="24"/>
        </w:rPr>
        <w:t>However, psoriasis can also be affected by the environmental factors.</w:t>
      </w:r>
      <w:r w:rsidRPr="00467B67">
        <w:rPr>
          <w:rFonts w:ascii="Arial" w:hAnsi="Arial" w:cs="Arial"/>
          <w:sz w:val="24"/>
          <w:szCs w:val="24"/>
        </w:rPr>
        <w:t xml:space="preserve"> “Many alternations could be triggered by environmental factors such as diet, infections (bacteria, virus and fungus) and bad habits (smoking and drinking). (Zeng et al,.2017)</w:t>
      </w:r>
      <w:r>
        <w:rPr>
          <w:rFonts w:ascii="Arial" w:hAnsi="Arial" w:cs="Arial"/>
          <w:sz w:val="24"/>
          <w:szCs w:val="24"/>
        </w:rPr>
        <w:t>.</w:t>
      </w:r>
      <w:r w:rsidRPr="00AC3E61">
        <w:rPr>
          <w:rFonts w:ascii="Arial" w:hAnsi="Arial" w:cs="Arial"/>
          <w:sz w:val="24"/>
          <w:szCs w:val="24"/>
        </w:rPr>
        <w:t xml:space="preserve"> Also, a common trigger for psoriasis can be a change in the immune system with it resulting a psoriasis symptom or even without any family history, psoriasis can happen due to an illness (particularly strep infections), stress or any sort of medications.</w:t>
      </w:r>
      <w:r>
        <w:rPr>
          <w:rFonts w:ascii="Arial" w:hAnsi="Arial" w:cs="Arial"/>
          <w:sz w:val="24"/>
          <w:szCs w:val="24"/>
        </w:rPr>
        <w:t xml:space="preserve"> “The association between streptococcal throat infection and the onset of psoriasis has been observed in many studies and the hypothesis is that the T-cells that drive psoriatic skin lesions might originate in tonsils, from where they migrate to the skin and stimulate plaque” (Sigurdardottir et al., 2013).</w:t>
      </w:r>
      <w:r w:rsidRPr="00AC3E61">
        <w:rPr>
          <w:rFonts w:ascii="Arial" w:hAnsi="Arial" w:cs="Arial"/>
          <w:sz w:val="24"/>
          <w:szCs w:val="24"/>
        </w:rPr>
        <w:t xml:space="preserve"> “It is not known exactly what exactly causes a problem within the immune system, although genes and environmental triggers may play a role” (nhs.uk, 2018).</w:t>
      </w:r>
      <w:r>
        <w:rPr>
          <w:rFonts w:ascii="Arial" w:hAnsi="Arial" w:cs="Arial"/>
          <w:sz w:val="24"/>
          <w:szCs w:val="24"/>
        </w:rPr>
        <w:t xml:space="preserve"> The human physiological </w:t>
      </w:r>
      <w:r w:rsidRPr="00AC3E61">
        <w:rPr>
          <w:rFonts w:ascii="Arial" w:hAnsi="Arial" w:cs="Arial"/>
          <w:sz w:val="24"/>
          <w:szCs w:val="24"/>
        </w:rPr>
        <w:t xml:space="preserve">immune system </w:t>
      </w:r>
      <w:r>
        <w:rPr>
          <w:rFonts w:ascii="Arial" w:hAnsi="Arial" w:cs="Arial"/>
          <w:sz w:val="24"/>
          <w:szCs w:val="24"/>
        </w:rPr>
        <w:t xml:space="preserve">is defended by a T-cell which detects any sort of germ or bacteria which could harm the immune system, the t-cell travels through the body and fights off any harm towards body. However, people who suffer from psoriasis, the T-cell instead attacks the skin cell by mistake, the T-cell thusly attacking the deepest layer of the skin cells – this causes the deepest skin layer to produce new skin skins more rapidly than usual which then triggers the immune system to make more T-cells. An environmental factor that can be another cause is the weather as it causes the psoriasis to get more flared/triggers the skin. Exposure of the skin towards cold weather can trigger flare ups due to less sun light and humidity whereas exposing your skin to natural sun light, warm weather and higher humidity can improve your psoriasis. “The sun’s ultraviolet rays are made up of UVA and UVB rays. UVB rays are more effective at treating psoriasis symptoms because they slow the rapid rate of skin growth and shedding” (Healthline,2012) </w:t>
      </w:r>
    </w:p>
    <w:p w14:paraId="7FDD6520" w14:textId="77777777" w:rsidR="001F74F9" w:rsidRPr="00CB45F5" w:rsidRDefault="001F74F9" w:rsidP="001F74F9">
      <w:pPr>
        <w:spacing w:line="360" w:lineRule="auto"/>
        <w:jc w:val="both"/>
        <w:rPr>
          <w:rFonts w:ascii="Arial" w:hAnsi="Arial" w:cs="Arial"/>
          <w:sz w:val="24"/>
          <w:szCs w:val="24"/>
        </w:rPr>
      </w:pPr>
      <w:r>
        <w:rPr>
          <w:rFonts w:ascii="Arial" w:hAnsi="Arial" w:cs="Arial"/>
          <w:b/>
          <w:bCs/>
          <w:sz w:val="24"/>
          <w:szCs w:val="24"/>
          <w:u w:val="single"/>
        </w:rPr>
        <w:lastRenderedPageBreak/>
        <w:t>Impact:</w:t>
      </w:r>
    </w:p>
    <w:p w14:paraId="6B7D7110" w14:textId="77777777" w:rsidR="001F74F9" w:rsidRDefault="001F74F9" w:rsidP="001F74F9">
      <w:pPr>
        <w:spacing w:line="360" w:lineRule="auto"/>
        <w:jc w:val="both"/>
        <w:rPr>
          <w:rFonts w:ascii="Arial" w:hAnsi="Arial" w:cs="Arial"/>
          <w:sz w:val="24"/>
          <w:szCs w:val="24"/>
        </w:rPr>
      </w:pPr>
      <w:r>
        <w:rPr>
          <w:rFonts w:ascii="Arial" w:hAnsi="Arial" w:cs="Arial"/>
          <w:sz w:val="24"/>
          <w:szCs w:val="24"/>
        </w:rPr>
        <w:t>The impact of psoriasis can come in many different forms. The lifecycle of skin cells greatly accelerates which then leads to a build-up of dead skin cells on the surface of the epidermis, which then causes red, itchy, dry, and flaked skin – irritating the body “Psoriasis is a skin condition that causes red, flaky, crusty patches of skin covered with slivery scales.” (NHS Choices, 2020). Living with a life-long condition with no cure till to date can have a huge impact on an individual’s life, and including their physical, emotional, and psychological health. If the condition starts to worsen it could lead to depression and high levels of anxiety. Physical appearance, a considering matter to suffering service users as individuals would feel self-conscious, their self esteem would be brought down constantly. Unfortunately, these effects are mainly common among people with this condition. “Psoriasis can include psychological stress, embarrassment, stigma and physical discomfort. Overtime these may cascade into significant decrements in overall emotional well-being, social functioning, productivity at work or school, self-care and self-esteem.” (</w:t>
      </w:r>
      <w:proofErr w:type="gramStart"/>
      <w:r>
        <w:rPr>
          <w:rFonts w:ascii="Arial" w:hAnsi="Arial" w:cs="Arial"/>
          <w:sz w:val="24"/>
          <w:szCs w:val="24"/>
        </w:rPr>
        <w:t>de</w:t>
      </w:r>
      <w:proofErr w:type="gramEnd"/>
      <w:r>
        <w:rPr>
          <w:rFonts w:ascii="Arial" w:hAnsi="Arial" w:cs="Arial"/>
          <w:sz w:val="24"/>
          <w:szCs w:val="24"/>
        </w:rPr>
        <w:t xml:space="preserve"> Arruda and de Moraes, 2001). “Psoriasis can also be profound psychosocial impact on the patient’s quality of life. This concept is multidimensional, encompassing the physical, social and psychological well-being of the person and is based on the patient’s view of their condition.” (</w:t>
      </w:r>
      <w:proofErr w:type="gramStart"/>
      <w:r>
        <w:rPr>
          <w:rFonts w:ascii="Arial" w:hAnsi="Arial" w:cs="Arial"/>
          <w:sz w:val="24"/>
          <w:szCs w:val="24"/>
        </w:rPr>
        <w:t>de</w:t>
      </w:r>
      <w:proofErr w:type="gramEnd"/>
      <w:r>
        <w:rPr>
          <w:rFonts w:ascii="Arial" w:hAnsi="Arial" w:cs="Arial"/>
          <w:sz w:val="24"/>
          <w:szCs w:val="24"/>
        </w:rPr>
        <w:t xml:space="preserve"> Arruda and de Moraes, 2001). Most individual’s report that this condition affects their quality of life to some extent. Patients are associated with a variety of psychosocial symptoms due to psoriasis which include guilt, shame, poor self-esteem and low self-worth, stress (which also triggers flare ups) and depression due to decreased quality of life. “Decreased vocational opportunities for people with psoriasis, due to discrimination or perceived restrictions on career choices, which can lead to employment and economic difficulties</w:t>
      </w:r>
      <w:bookmarkStart w:id="0" w:name="_Hlk88065146"/>
      <w:r>
        <w:rPr>
          <w:rFonts w:ascii="Arial" w:hAnsi="Arial" w:cs="Arial"/>
          <w:sz w:val="24"/>
          <w:szCs w:val="24"/>
        </w:rPr>
        <w:t xml:space="preserve">” (dermnetnz.org, </w:t>
      </w:r>
      <w:proofErr w:type="spellStart"/>
      <w:r>
        <w:rPr>
          <w:rFonts w:ascii="Arial" w:hAnsi="Arial" w:cs="Arial"/>
          <w:sz w:val="24"/>
          <w:szCs w:val="24"/>
        </w:rPr>
        <w:t>n.d</w:t>
      </w:r>
      <w:proofErr w:type="spellEnd"/>
      <w:r>
        <w:rPr>
          <w:rFonts w:ascii="Arial" w:hAnsi="Arial" w:cs="Arial"/>
          <w:sz w:val="24"/>
          <w:szCs w:val="24"/>
        </w:rPr>
        <w:t xml:space="preserve">). </w:t>
      </w:r>
      <w:bookmarkEnd w:id="0"/>
      <w:r>
        <w:rPr>
          <w:rFonts w:ascii="Arial" w:hAnsi="Arial" w:cs="Arial"/>
          <w:sz w:val="24"/>
          <w:szCs w:val="24"/>
        </w:rPr>
        <w:t xml:space="preserve">As this condition has a heavy impact on an individual’s life it can bring them down very easily, especially at different aspects of life that involve relationships, work, family, and employment. All the factors mentioned play a major role in a person’s psychological well-being, as any downfalls in any of them factors will bring them down and they may start having self-doubt and start thinking their ability to achieve good is to a certain extent due to their illness. This would all lead to stress, and it is believed by researchers that stress is a big activation point for a flare up on the skin for psoriasis. Many patients have been advised by doctors that stress in a trigger point for psoriasis and serious flare ups can </w:t>
      </w:r>
      <w:r>
        <w:rPr>
          <w:rFonts w:ascii="Arial" w:hAnsi="Arial" w:cs="Arial"/>
          <w:sz w:val="24"/>
          <w:szCs w:val="24"/>
        </w:rPr>
        <w:lastRenderedPageBreak/>
        <w:t xml:space="preserve">happen, affecting the patient more. Researchers and scientists believe the link to mental stress can lead up to releasing chemicals in the body that then boost up an inflammatory response. “Scientists suspect that the mechanism for stress induced psoriasis flare ups” (Publishing, n.d.). The best way to tackle psychological effects for psoriasis would be patients to contact their doctors, and speak to someone about their mental health, patients should always keep a track of how affected they become when they feel top to bottom. If, however patients do not take any mental health related situation serious, it could possibly affect their health condition more with further difficulties for them to manage for themselves “The psychological effects of psoriasis may be treated with any combination of the following: psychological counselling, oral and topical psychotropic medications and relaxation/stress management therapy” </w:t>
      </w:r>
      <w:r w:rsidRPr="00FD7F53">
        <w:rPr>
          <w:rFonts w:ascii="Arial" w:hAnsi="Arial" w:cs="Arial"/>
          <w:sz w:val="24"/>
          <w:szCs w:val="24"/>
        </w:rPr>
        <w:t xml:space="preserve">(dermnetnz.org, </w:t>
      </w:r>
      <w:proofErr w:type="spellStart"/>
      <w:r w:rsidRPr="00FD7F53">
        <w:rPr>
          <w:rFonts w:ascii="Arial" w:hAnsi="Arial" w:cs="Arial"/>
          <w:sz w:val="24"/>
          <w:szCs w:val="24"/>
        </w:rPr>
        <w:t>n.d</w:t>
      </w:r>
      <w:proofErr w:type="spellEnd"/>
      <w:r w:rsidRPr="00FD7F53">
        <w:rPr>
          <w:rFonts w:ascii="Arial" w:hAnsi="Arial" w:cs="Arial"/>
          <w:sz w:val="24"/>
          <w:szCs w:val="24"/>
        </w:rPr>
        <w:t>).</w:t>
      </w:r>
      <w:r>
        <w:rPr>
          <w:rFonts w:ascii="Arial" w:hAnsi="Arial" w:cs="Arial"/>
          <w:sz w:val="24"/>
          <w:szCs w:val="24"/>
        </w:rPr>
        <w:t xml:space="preserve"> Another impact of psoriasis is that most individuals with this condition will be diagnosed with psoriatic arthritis – stiffness of the joints. The arthritis causes heavy swelling in the joints, pain, and inflammation in affected joints. This is a chronic condition, same as psoriasis the pains and swelling of the joints may come and go and be treated by medications and exercise. Effective part is that with medication the joints will come to some ease symptoms and relief from the pain which would then improve the joint mobility. “Between 30 to 33 percent of people with psoriasis have the chance of receiving the diagnosis of psoriatic arthritis. Like psoriasis the symptoms of psoriatic arthritis may come and go, alternating between flare ups and remission. Psoriatic arthritis can also be continuous, with constant symptoms and issues” (Healthline, 2014). As psoriatic arthritis affects the joints, it starts to also reduce the quality of life of the patient as they become very limited with everything they do. As doctors have said, with time and right medication the arthritis could get better and improvements can happen, the stiffness in the joints may always remain. The pain would still be there but less painful. This all again relates to the psychological health of a human being, as they feel for anxious and stressed that they cannot move around as much, be flexible with their activities and be pain free. Anxiety can lead up to patients not sleeping and then waking up achy and more tired the following day, this would affect an individual’s health overall, their body would start to become weak, and may start social isolating themselves from everyone, later developing into depression. “Psoriatic arthritis can affect a person’s mental health. People with psoriatic arthritis are more likely to experience depression” (</w:t>
      </w:r>
      <w:hyperlink r:id="rId8" w:history="1">
        <w:r w:rsidRPr="00C328C2">
          <w:rPr>
            <w:rStyle w:val="Hyperlink"/>
            <w:rFonts w:ascii="Arial" w:hAnsi="Arial" w:cs="Arial"/>
            <w:sz w:val="24"/>
            <w:szCs w:val="24"/>
          </w:rPr>
          <w:t>www.medicalnewstoday.com</w:t>
        </w:r>
      </w:hyperlink>
      <w:r>
        <w:rPr>
          <w:rFonts w:ascii="Arial" w:hAnsi="Arial" w:cs="Arial"/>
          <w:sz w:val="24"/>
          <w:szCs w:val="24"/>
        </w:rPr>
        <w:t>, 2019)</w:t>
      </w:r>
    </w:p>
    <w:p w14:paraId="46675724" w14:textId="77777777" w:rsidR="001F74F9" w:rsidRPr="00410BB2" w:rsidRDefault="001F74F9" w:rsidP="001F74F9">
      <w:pPr>
        <w:spacing w:line="360" w:lineRule="auto"/>
        <w:jc w:val="both"/>
        <w:rPr>
          <w:rFonts w:ascii="Arial" w:hAnsi="Arial" w:cs="Arial"/>
          <w:sz w:val="24"/>
          <w:szCs w:val="24"/>
        </w:rPr>
      </w:pPr>
      <w:r>
        <w:rPr>
          <w:rFonts w:ascii="Arial" w:hAnsi="Arial" w:cs="Arial"/>
          <w:b/>
          <w:bCs/>
          <w:sz w:val="24"/>
          <w:szCs w:val="24"/>
          <w:u w:val="single"/>
        </w:rPr>
        <w:lastRenderedPageBreak/>
        <w:t>Management:</w:t>
      </w:r>
    </w:p>
    <w:p w14:paraId="0586E250" w14:textId="77777777" w:rsidR="001F74F9" w:rsidRDefault="001F74F9" w:rsidP="001F74F9">
      <w:pPr>
        <w:spacing w:line="360" w:lineRule="auto"/>
        <w:jc w:val="both"/>
        <w:rPr>
          <w:rFonts w:ascii="Arial" w:hAnsi="Arial" w:cs="Arial"/>
          <w:sz w:val="24"/>
          <w:szCs w:val="24"/>
        </w:rPr>
      </w:pPr>
      <w:r>
        <w:rPr>
          <w:rFonts w:ascii="Arial" w:hAnsi="Arial" w:cs="Arial"/>
          <w:sz w:val="24"/>
          <w:szCs w:val="24"/>
        </w:rPr>
        <w:t>Treatment for psoriasis usually helps to keep the condition under control as there is no permanent cure for this condition. As for being no cure, treatments are available for patients to use which then help them improve their quality of life. If an individual’s current cure is not responding well and the condition is worsening, then doctors usually refer them to a dermatologist (skin specialist). The treatments provided by doctors and dermatologists depend on the severity of the psoriasis, how stable the person is and if they can take that specific treatment. The 3 categories of treatment for psoriasis are:</w:t>
      </w:r>
    </w:p>
    <w:p w14:paraId="22A4CF90" w14:textId="77777777" w:rsidR="001F74F9" w:rsidRDefault="001F74F9" w:rsidP="001F74F9">
      <w:pPr>
        <w:pStyle w:val="ListParagraph"/>
        <w:numPr>
          <w:ilvl w:val="0"/>
          <w:numId w:val="1"/>
        </w:numPr>
        <w:spacing w:line="360" w:lineRule="auto"/>
        <w:jc w:val="both"/>
        <w:rPr>
          <w:rFonts w:ascii="Arial" w:hAnsi="Arial" w:cs="Arial"/>
          <w:sz w:val="24"/>
          <w:szCs w:val="24"/>
        </w:rPr>
      </w:pPr>
      <w:r>
        <w:rPr>
          <w:rFonts w:ascii="Arial" w:hAnsi="Arial" w:cs="Arial"/>
          <w:sz w:val="24"/>
          <w:szCs w:val="24"/>
        </w:rPr>
        <w:t>Topical - creams and ointments applied to the skin</w:t>
      </w:r>
    </w:p>
    <w:p w14:paraId="27BB7924" w14:textId="77777777" w:rsidR="001F74F9" w:rsidRDefault="001F74F9" w:rsidP="001F74F9">
      <w:pPr>
        <w:pStyle w:val="ListParagraph"/>
        <w:numPr>
          <w:ilvl w:val="0"/>
          <w:numId w:val="1"/>
        </w:numPr>
        <w:spacing w:line="360" w:lineRule="auto"/>
        <w:jc w:val="both"/>
        <w:rPr>
          <w:rFonts w:ascii="Arial" w:hAnsi="Arial" w:cs="Arial"/>
          <w:sz w:val="24"/>
          <w:szCs w:val="24"/>
        </w:rPr>
      </w:pPr>
      <w:r>
        <w:rPr>
          <w:rFonts w:ascii="Arial" w:hAnsi="Arial" w:cs="Arial"/>
          <w:sz w:val="24"/>
          <w:szCs w:val="24"/>
        </w:rPr>
        <w:t>Phototherapy – the skin being exposed to ultraviolet light</w:t>
      </w:r>
    </w:p>
    <w:p w14:paraId="5E232BE6" w14:textId="77777777" w:rsidR="001F74F9" w:rsidRDefault="001F74F9" w:rsidP="001F74F9">
      <w:pPr>
        <w:pStyle w:val="ListParagraph"/>
        <w:numPr>
          <w:ilvl w:val="0"/>
          <w:numId w:val="1"/>
        </w:numPr>
        <w:spacing w:line="360" w:lineRule="auto"/>
        <w:jc w:val="both"/>
        <w:rPr>
          <w:rFonts w:ascii="Arial" w:hAnsi="Arial" w:cs="Arial"/>
          <w:sz w:val="24"/>
          <w:szCs w:val="24"/>
        </w:rPr>
      </w:pPr>
      <w:r>
        <w:rPr>
          <w:rFonts w:ascii="Arial" w:hAnsi="Arial" w:cs="Arial"/>
          <w:sz w:val="24"/>
          <w:szCs w:val="24"/>
        </w:rPr>
        <w:t>Systemic – oral and injected medications that work throughout the body</w:t>
      </w:r>
    </w:p>
    <w:p w14:paraId="0657FDE2" w14:textId="77777777" w:rsidR="001F74F9" w:rsidRDefault="001F74F9" w:rsidP="001F74F9">
      <w:pPr>
        <w:spacing w:line="360" w:lineRule="auto"/>
        <w:jc w:val="both"/>
        <w:rPr>
          <w:rFonts w:ascii="Arial" w:hAnsi="Arial" w:cs="Arial"/>
          <w:sz w:val="24"/>
          <w:szCs w:val="24"/>
        </w:rPr>
      </w:pPr>
      <w:r>
        <w:rPr>
          <w:rFonts w:ascii="Arial" w:hAnsi="Arial" w:cs="Arial"/>
          <w:sz w:val="24"/>
          <w:szCs w:val="24"/>
        </w:rPr>
        <w:t>In most cases, the first treatment would be to use ointments and to see if there is any difference if the redness and scaly ski has gone down. However, there is no improvement the next step would be phototherapy which includes the body being exposed to different rays of ultraviolent light. As for phototherapy, it can be beneficial as the skin starts to heal and it may go forever, or unfortunate for others it can come back being more severe or the same as before. “UVB is present in natural sunlight and is an effective treatment for psoriasis. UVB penetrates the skin and slows down affected skin cells, UVB works best for psoriasis.” (</w:t>
      </w:r>
      <w:hyperlink r:id="rId9" w:history="1">
        <w:r w:rsidRPr="00C328C2">
          <w:rPr>
            <w:rStyle w:val="Hyperlink"/>
            <w:rFonts w:ascii="Arial" w:hAnsi="Arial" w:cs="Arial"/>
            <w:sz w:val="24"/>
            <w:szCs w:val="24"/>
          </w:rPr>
          <w:t>www.psoriasis.org,n.d</w:t>
        </w:r>
      </w:hyperlink>
      <w:r>
        <w:rPr>
          <w:rFonts w:ascii="Arial" w:hAnsi="Arial" w:cs="Arial"/>
          <w:sz w:val="24"/>
          <w:szCs w:val="24"/>
        </w:rPr>
        <w:t>.) “An estimated 75 percent of people using narrow-band ultraviolent (UVB) therapy, which is the most common type, will develop clear skin” (</w:t>
      </w:r>
      <w:hyperlink r:id="rId10" w:history="1">
        <w:r w:rsidRPr="00C328C2">
          <w:rPr>
            <w:rStyle w:val="Hyperlink"/>
            <w:rFonts w:ascii="Arial" w:hAnsi="Arial" w:cs="Arial"/>
            <w:sz w:val="24"/>
            <w:szCs w:val="24"/>
          </w:rPr>
          <w:t>www.medicalnewstoday.com</w:t>
        </w:r>
      </w:hyperlink>
      <w:r>
        <w:rPr>
          <w:rFonts w:ascii="Arial" w:hAnsi="Arial" w:cs="Arial"/>
          <w:sz w:val="24"/>
          <w:szCs w:val="24"/>
        </w:rPr>
        <w:t xml:space="preserve">, 2018). Phototherapy can be extremely helpful to those who have had severe psoriasis, patients intend to see results and improvements within the first 2-4 weeks of treatment and the treatment is up to 2 – 3 months and 3 days a week, but every person’s skin reacts differently to the treatment to which is why some may see a difference after a while and not within the first weeks. As for the next available treatment for psoriasis would be systemic – which includes taking oral medications or injections. Methotrexate is a systemic medication that reduces the skin cell turn over and inflammation. This drug is available as a tablet and injection, and patients are instructed to this medication once a week to decrease any side effects as methotrexate comes with a </w:t>
      </w:r>
      <w:proofErr w:type="gramStart"/>
      <w:r>
        <w:rPr>
          <w:rFonts w:ascii="Arial" w:hAnsi="Arial" w:cs="Arial"/>
          <w:sz w:val="24"/>
          <w:szCs w:val="24"/>
        </w:rPr>
        <w:t>lot</w:t>
      </w:r>
      <w:proofErr w:type="gramEnd"/>
      <w:r>
        <w:rPr>
          <w:rFonts w:ascii="Arial" w:hAnsi="Arial" w:cs="Arial"/>
          <w:sz w:val="24"/>
          <w:szCs w:val="24"/>
        </w:rPr>
        <w:t xml:space="preserve"> side effects like dizziness, sickness, hair loss, decreased appetite and headaches. The most common side effect is vomiting, patients are advised to tell their doctors straight away </w:t>
      </w:r>
      <w:r>
        <w:rPr>
          <w:rFonts w:ascii="Arial" w:hAnsi="Arial" w:cs="Arial"/>
          <w:sz w:val="24"/>
          <w:szCs w:val="24"/>
        </w:rPr>
        <w:lastRenderedPageBreak/>
        <w:t>if they feel any of these side effects. “Most treatment recommendations call for methotrexate as first line therapy in psoriasis (</w:t>
      </w:r>
      <w:proofErr w:type="spellStart"/>
      <w:r>
        <w:rPr>
          <w:rFonts w:ascii="Arial" w:hAnsi="Arial" w:cs="Arial"/>
          <w:sz w:val="24"/>
          <w:szCs w:val="24"/>
        </w:rPr>
        <w:t>PsO</w:t>
      </w:r>
      <w:proofErr w:type="spellEnd"/>
      <w:r>
        <w:rPr>
          <w:rFonts w:ascii="Arial" w:hAnsi="Arial" w:cs="Arial"/>
          <w:sz w:val="24"/>
          <w:szCs w:val="24"/>
        </w:rPr>
        <w:t xml:space="preserve">), especially when arthritis is present. But in this study of psoriasis patients with and without psoriasis, researchers found that methotrexate works best in patients with psoriasis” (Rheumatology Network, </w:t>
      </w:r>
      <w:proofErr w:type="spellStart"/>
      <w:r>
        <w:rPr>
          <w:rFonts w:ascii="Arial" w:hAnsi="Arial" w:cs="Arial"/>
          <w:sz w:val="24"/>
          <w:szCs w:val="24"/>
        </w:rPr>
        <w:t>n.d</w:t>
      </w:r>
      <w:proofErr w:type="spellEnd"/>
      <w:r>
        <w:rPr>
          <w:rFonts w:ascii="Arial" w:hAnsi="Arial" w:cs="Arial"/>
          <w:sz w:val="24"/>
          <w:szCs w:val="24"/>
        </w:rPr>
        <w:t>). Systemic treatments work throughout the entire body and medications can be effective whilst treating psoriasis especially for those whose psoriasis is very severe and harming their body. However, these medications do come along with side effects, as mentioned before medicines like methotrexate bring a vary of different reactions to the body. “Most patients are satisfied with the methotrexate treatment, despite the fact that they are aware of potential side effects” (Dooren-</w:t>
      </w:r>
      <w:proofErr w:type="spellStart"/>
      <w:r>
        <w:rPr>
          <w:rFonts w:ascii="Arial" w:hAnsi="Arial" w:cs="Arial"/>
          <w:sz w:val="24"/>
          <w:szCs w:val="24"/>
        </w:rPr>
        <w:t>Greebe</w:t>
      </w:r>
      <w:proofErr w:type="spellEnd"/>
      <w:r>
        <w:rPr>
          <w:rFonts w:ascii="Arial" w:hAnsi="Arial" w:cs="Arial"/>
          <w:sz w:val="24"/>
          <w:szCs w:val="24"/>
        </w:rPr>
        <w:t>, n.d.).</w:t>
      </w:r>
    </w:p>
    <w:p w14:paraId="78B38D15" w14:textId="77777777" w:rsidR="001F74F9" w:rsidRDefault="001F74F9" w:rsidP="001F74F9">
      <w:pPr>
        <w:spacing w:line="360" w:lineRule="auto"/>
        <w:jc w:val="both"/>
        <w:rPr>
          <w:rFonts w:ascii="Arial" w:hAnsi="Arial" w:cs="Arial"/>
          <w:sz w:val="24"/>
          <w:szCs w:val="24"/>
        </w:rPr>
      </w:pPr>
    </w:p>
    <w:p w14:paraId="1B38517F" w14:textId="77777777" w:rsidR="001F74F9" w:rsidRDefault="001F74F9" w:rsidP="001F74F9">
      <w:pPr>
        <w:spacing w:line="360" w:lineRule="auto"/>
        <w:jc w:val="both"/>
        <w:rPr>
          <w:rFonts w:ascii="Arial" w:hAnsi="Arial" w:cs="Arial"/>
          <w:b/>
          <w:bCs/>
          <w:sz w:val="24"/>
          <w:szCs w:val="24"/>
          <w:u w:val="single"/>
        </w:rPr>
      </w:pPr>
      <w:r>
        <w:rPr>
          <w:rFonts w:ascii="Arial" w:hAnsi="Arial" w:cs="Arial"/>
          <w:b/>
          <w:bCs/>
          <w:sz w:val="24"/>
          <w:szCs w:val="24"/>
          <w:u w:val="single"/>
        </w:rPr>
        <w:t>Methodology:</w:t>
      </w:r>
    </w:p>
    <w:p w14:paraId="5A9B3A25" w14:textId="77777777" w:rsidR="001F74F9" w:rsidRDefault="001F74F9" w:rsidP="001F74F9">
      <w:pPr>
        <w:spacing w:line="360" w:lineRule="auto"/>
        <w:jc w:val="both"/>
        <w:rPr>
          <w:rFonts w:ascii="Arial" w:hAnsi="Arial" w:cs="Arial"/>
          <w:sz w:val="24"/>
          <w:szCs w:val="24"/>
        </w:rPr>
      </w:pPr>
      <w:r>
        <w:rPr>
          <w:rFonts w:ascii="Arial" w:hAnsi="Arial" w:cs="Arial"/>
          <w:sz w:val="24"/>
          <w:szCs w:val="24"/>
        </w:rPr>
        <w:t xml:space="preserve">My research for my literature review for psoriasis was mainly from resources and articles from google scholar and websites that provided various of different types of information regarding the condition. These resources gave me and other researchers out there more knowledge and a better understanding of this auto immune condition. There is more to just knowing the definition and meaning of psoriasis. You would need to the know the causes, the impact it brings along on the individual and how they are managing it. As mentioned above, my main resources were </w:t>
      </w:r>
      <w:proofErr w:type="gramStart"/>
      <w:r>
        <w:rPr>
          <w:rFonts w:ascii="Arial" w:hAnsi="Arial" w:cs="Arial"/>
          <w:sz w:val="24"/>
          <w:szCs w:val="24"/>
        </w:rPr>
        <w:t>google</w:t>
      </w:r>
      <w:proofErr w:type="gramEnd"/>
      <w:r>
        <w:rPr>
          <w:rFonts w:ascii="Arial" w:hAnsi="Arial" w:cs="Arial"/>
          <w:sz w:val="24"/>
          <w:szCs w:val="24"/>
        </w:rPr>
        <w:t xml:space="preserve"> scholar and different websites with updated information and meaning of psoriasis. </w:t>
      </w:r>
    </w:p>
    <w:p w14:paraId="10128273" w14:textId="77777777" w:rsidR="001F74F9" w:rsidRDefault="001F74F9" w:rsidP="001F74F9">
      <w:pPr>
        <w:spacing w:line="360" w:lineRule="auto"/>
        <w:jc w:val="both"/>
        <w:rPr>
          <w:rFonts w:ascii="Arial" w:hAnsi="Arial" w:cs="Arial"/>
          <w:sz w:val="24"/>
          <w:szCs w:val="24"/>
        </w:rPr>
      </w:pPr>
      <w:r>
        <w:rPr>
          <w:rFonts w:ascii="Arial" w:hAnsi="Arial" w:cs="Arial"/>
          <w:sz w:val="24"/>
          <w:szCs w:val="24"/>
        </w:rPr>
        <w:t xml:space="preserve">Websites like the NHS website had provided most of the facts and figures that came to my interest as it was identifying the reasons, the management, and a whole overview of what should and should not be done when dealing with a chronic condition like psoriasis. In the literature I used information from different websites as in my opinion the sources were reliable and informative, it helped me identify and understand the hardship individuals go through with this condition. The review included quantitative data, like statistics that provided a better understanding of the percentage of people being affected within this condition, with the statistics it helped getting a better view of the causes, impact, and management of psoriasis and helps a reader’s knowledge. The use of quantitative data felt useful for me, as it brought my interest towards this topic more – by using these techniques once, I brought myself to using it more than once to adapt more knowledge as statistics can attain a greater awareness </w:t>
      </w:r>
      <w:r>
        <w:rPr>
          <w:rFonts w:ascii="Arial" w:hAnsi="Arial" w:cs="Arial"/>
          <w:sz w:val="24"/>
          <w:szCs w:val="24"/>
        </w:rPr>
        <w:lastRenderedPageBreak/>
        <w:t xml:space="preserve">of a condition. As to my understanding, websites, and articles from google scholar had both been effective towards the review. The key words that were placed in the search engine in google scholar were mainly to “define psoriasis”, “what are the causes of psoriasis?” “The effect of psoriasis on emotional and mental health” – and for websites some of the searching’s remained the same but to find findings about the management that included treatments and medications websites seemed for informative than articles as some articles involved information from a couple of years ago and to my understanding since then more ways of treating psoriasis has come along. For the management area, the search engine included how methotrexate was effective and what were the side effects, and how to deal with them. </w:t>
      </w:r>
    </w:p>
    <w:p w14:paraId="3123238F" w14:textId="77777777" w:rsidR="001F74F9" w:rsidRDefault="001F74F9" w:rsidP="001F74F9">
      <w:pPr>
        <w:spacing w:line="360" w:lineRule="auto"/>
        <w:jc w:val="both"/>
        <w:rPr>
          <w:rFonts w:ascii="Arial" w:hAnsi="Arial" w:cs="Arial"/>
          <w:sz w:val="24"/>
          <w:szCs w:val="24"/>
        </w:rPr>
      </w:pPr>
      <w:r>
        <w:rPr>
          <w:rFonts w:ascii="Arial" w:hAnsi="Arial" w:cs="Arial"/>
          <w:sz w:val="24"/>
          <w:szCs w:val="24"/>
        </w:rPr>
        <w:t xml:space="preserve">As to my understanding, the research, resources, and findings became useful towards the review and answered the statement of the research, it was easily understandable and adaptive. However, coming across the research of management and the systemic medication section was slightly difficult to discover. As mentioned in the review above, the methotrexate was the most effective medication towards psoriasis and psoriatic arthritis. Some journals believed that besides methotrexate being good and useful towards patients, it is also not good for the long run. They believed it could deliver some serious life-threatening side effects. However, some resources told us readers the opposite and delivered positive response (including minor side effects if dosage was higher than usual). In the matter of action, I attempted to see and compared the 2 opinions in which were more positive rather than negative. Which resulted as more positives responses from patients than negative. To do this finding, I read through several different articles and websites to gain an understanding and </w:t>
      </w:r>
      <w:proofErr w:type="gramStart"/>
      <w:r>
        <w:rPr>
          <w:rFonts w:ascii="Arial" w:hAnsi="Arial" w:cs="Arial"/>
          <w:sz w:val="24"/>
          <w:szCs w:val="24"/>
        </w:rPr>
        <w:t>came to a conclusion of</w:t>
      </w:r>
      <w:proofErr w:type="gramEnd"/>
      <w:r>
        <w:rPr>
          <w:rFonts w:ascii="Arial" w:hAnsi="Arial" w:cs="Arial"/>
          <w:sz w:val="24"/>
          <w:szCs w:val="24"/>
        </w:rPr>
        <w:t xml:space="preserve"> more positive responses.</w:t>
      </w:r>
    </w:p>
    <w:p w14:paraId="2C17FE1E" w14:textId="77777777" w:rsidR="001F74F9" w:rsidRDefault="001F74F9" w:rsidP="001F74F9">
      <w:pPr>
        <w:spacing w:line="360" w:lineRule="auto"/>
        <w:jc w:val="both"/>
        <w:rPr>
          <w:rFonts w:ascii="Arial" w:hAnsi="Arial" w:cs="Arial"/>
          <w:b/>
          <w:bCs/>
          <w:sz w:val="24"/>
          <w:szCs w:val="24"/>
          <w:u w:val="single"/>
        </w:rPr>
      </w:pPr>
      <w:r>
        <w:rPr>
          <w:rFonts w:ascii="Arial" w:hAnsi="Arial" w:cs="Arial"/>
          <w:b/>
          <w:bCs/>
          <w:sz w:val="24"/>
          <w:szCs w:val="24"/>
          <w:u w:val="single"/>
        </w:rPr>
        <w:t>Ethical Consideration:</w:t>
      </w:r>
    </w:p>
    <w:p w14:paraId="2F7C7E38" w14:textId="77777777" w:rsidR="001F74F9" w:rsidRDefault="001F74F9" w:rsidP="001F74F9">
      <w:pPr>
        <w:spacing w:line="360" w:lineRule="auto"/>
        <w:jc w:val="both"/>
        <w:rPr>
          <w:rFonts w:ascii="Arial" w:hAnsi="Arial" w:cs="Arial"/>
          <w:sz w:val="24"/>
          <w:szCs w:val="24"/>
        </w:rPr>
      </w:pPr>
      <w:r>
        <w:rPr>
          <w:rFonts w:ascii="Arial" w:hAnsi="Arial" w:cs="Arial"/>
          <w:sz w:val="24"/>
          <w:szCs w:val="24"/>
        </w:rPr>
        <w:t xml:space="preserve">To gather more knowledge and research about this condition, researchers can do focus groups to gather a better understanding of this matter and make a focus group or do a group analysis on some information they find. They can collect qualitative data, do some focus groups, and ask questions regarding the outcomes of psoriasis and how it has affected them. However, all candidates that would be part of the focus group or being interviewed in this part would be aware beforehand of what will be done with the information they provide to their interviewee, if they have their consent and are </w:t>
      </w:r>
      <w:r>
        <w:rPr>
          <w:rFonts w:ascii="Arial" w:hAnsi="Arial" w:cs="Arial"/>
          <w:sz w:val="24"/>
          <w:szCs w:val="24"/>
        </w:rPr>
        <w:lastRenderedPageBreak/>
        <w:t>happy to continue with delivering information about their personal experience and thoughts regarding this condition. It would be necessary to do so as everyone has different outcomes, and they may ask to be anonymous to the public if any answers or statements had to be recorded.</w:t>
      </w:r>
    </w:p>
    <w:p w14:paraId="56030275" w14:textId="77777777" w:rsidR="001F74F9" w:rsidRDefault="001F74F9" w:rsidP="001F74F9">
      <w:pPr>
        <w:spacing w:line="360" w:lineRule="auto"/>
        <w:jc w:val="both"/>
        <w:rPr>
          <w:rFonts w:ascii="Arial" w:hAnsi="Arial" w:cs="Arial"/>
          <w:b/>
          <w:bCs/>
          <w:sz w:val="24"/>
          <w:szCs w:val="24"/>
          <w:u w:val="single"/>
        </w:rPr>
      </w:pPr>
      <w:r>
        <w:rPr>
          <w:rFonts w:ascii="Arial" w:hAnsi="Arial" w:cs="Arial"/>
          <w:b/>
          <w:bCs/>
          <w:sz w:val="24"/>
          <w:szCs w:val="24"/>
          <w:u w:val="single"/>
        </w:rPr>
        <w:t>Conclusion:</w:t>
      </w:r>
    </w:p>
    <w:p w14:paraId="53586436" w14:textId="594F12B0" w:rsidR="00261853" w:rsidRPr="001F74F9" w:rsidRDefault="001F74F9" w:rsidP="001F74F9">
      <w:pPr>
        <w:spacing w:line="360" w:lineRule="auto"/>
        <w:jc w:val="both"/>
        <w:rPr>
          <w:rFonts w:ascii="Arial" w:hAnsi="Arial" w:cs="Arial"/>
          <w:sz w:val="24"/>
          <w:szCs w:val="24"/>
        </w:rPr>
      </w:pPr>
      <w:r>
        <w:rPr>
          <w:rFonts w:ascii="Arial" w:hAnsi="Arial" w:cs="Arial"/>
          <w:sz w:val="24"/>
          <w:szCs w:val="24"/>
        </w:rPr>
        <w:t xml:space="preserve">In conclusion to this review, this review contained several types of information regarding psoriasis, its causes, impacts, and management. We went through many articles and websites to find the right literature to support facts and figures and make sure to provide the correct information, and the most reliable sources. Our findings have shown us how psoriasis causes a huge effect on an individual’s mental stability, effects them physically and emotionally – how medications and treatments can bring minor ad severe side effects. The most important findings were the causes as that is the main concept of understanding how this condition came to the surface and how it slowly develops into differences aspects of your body, bringing other serious health conditions along. If an individual is suffering psoriasis, and </w:t>
      </w:r>
      <w:proofErr w:type="gramStart"/>
      <w:r>
        <w:rPr>
          <w:rFonts w:ascii="Arial" w:hAnsi="Arial" w:cs="Arial"/>
          <w:sz w:val="24"/>
          <w:szCs w:val="24"/>
        </w:rPr>
        <w:t>it’s</w:t>
      </w:r>
      <w:proofErr w:type="gramEnd"/>
      <w:r>
        <w:rPr>
          <w:rFonts w:ascii="Arial" w:hAnsi="Arial" w:cs="Arial"/>
          <w:sz w:val="24"/>
          <w:szCs w:val="24"/>
        </w:rPr>
        <w:t xml:space="preserve"> severity is increasing day by day, it is important to get a treatment as soon as possible due to further complications for them. As mentioned above in the review, there is no permanent cure for psoriasis however, if patients get some treatment depending </w:t>
      </w:r>
      <w:proofErr w:type="gramStart"/>
      <w:r>
        <w:rPr>
          <w:rFonts w:ascii="Arial" w:hAnsi="Arial" w:cs="Arial"/>
          <w:sz w:val="24"/>
          <w:szCs w:val="24"/>
        </w:rPr>
        <w:t>of</w:t>
      </w:r>
      <w:proofErr w:type="gramEnd"/>
      <w:r>
        <w:rPr>
          <w:rFonts w:ascii="Arial" w:hAnsi="Arial" w:cs="Arial"/>
          <w:sz w:val="24"/>
          <w:szCs w:val="24"/>
        </w:rPr>
        <w:t xml:space="preserve"> the severity of their skin, their condition will be in balance and do have the ability to control their health which will not </w:t>
      </w:r>
      <w:r>
        <w:rPr>
          <w:rFonts w:ascii="Arial" w:hAnsi="Arial" w:cs="Arial"/>
          <w:sz w:val="24"/>
          <w:szCs w:val="24"/>
        </w:rPr>
        <w:t>affect</w:t>
      </w:r>
      <w:r>
        <w:rPr>
          <w:rFonts w:ascii="Arial" w:hAnsi="Arial" w:cs="Arial"/>
          <w:sz w:val="24"/>
          <w:szCs w:val="24"/>
        </w:rPr>
        <w:t xml:space="preserve"> their quality of </w:t>
      </w:r>
      <w:r>
        <w:rPr>
          <w:rFonts w:ascii="Arial" w:hAnsi="Arial" w:cs="Arial"/>
          <w:sz w:val="24"/>
          <w:szCs w:val="24"/>
        </w:rPr>
        <w:t>life.</w:t>
      </w:r>
    </w:p>
    <w:p w14:paraId="1BCBC6E1" w14:textId="72C4DCCF" w:rsidR="003D75B9" w:rsidRDefault="003622D3" w:rsidP="003622D3">
      <w:pPr>
        <w:jc w:val="both"/>
        <w:rPr>
          <w:rFonts w:ascii="Arial" w:hAnsi="Arial" w:cs="Arial"/>
          <w:b/>
          <w:bCs/>
          <w:u w:val="single"/>
        </w:rPr>
      </w:pPr>
      <w:r>
        <w:rPr>
          <w:rFonts w:ascii="Arial" w:hAnsi="Arial" w:cs="Arial"/>
          <w:b/>
          <w:bCs/>
          <w:u w:val="single"/>
        </w:rPr>
        <w:t>References:</w:t>
      </w:r>
    </w:p>
    <w:p w14:paraId="1895BC73" w14:textId="417B78C6" w:rsidR="003D75B9" w:rsidRDefault="003D75B9" w:rsidP="003622D3">
      <w:pPr>
        <w:jc w:val="both"/>
        <w:rPr>
          <w:rFonts w:ascii="Arial" w:hAnsi="Arial" w:cs="Arial"/>
          <w:i/>
          <w:iCs/>
        </w:rPr>
      </w:pPr>
      <w:r w:rsidRPr="003D75B9">
        <w:rPr>
          <w:rFonts w:ascii="Arial" w:hAnsi="Arial" w:cs="Arial"/>
          <w:i/>
          <w:iCs/>
        </w:rPr>
        <w:t>de Arruda, L.H.F. and de Moraes, A.P.F. (2001). The impact of psoriasis on quality of life. British Journal of Dermatology, 144(s58), pp.33–36.</w:t>
      </w:r>
    </w:p>
    <w:p w14:paraId="38D51D65" w14:textId="59D56FB2" w:rsidR="0074489D" w:rsidRDefault="0074489D" w:rsidP="003622D3">
      <w:pPr>
        <w:jc w:val="both"/>
        <w:rPr>
          <w:rFonts w:ascii="Arial" w:hAnsi="Arial" w:cs="Arial"/>
          <w:i/>
          <w:iCs/>
        </w:rPr>
      </w:pPr>
    </w:p>
    <w:p w14:paraId="6C2AF560" w14:textId="39333AB8" w:rsidR="00167C5D" w:rsidRPr="007C33D4" w:rsidRDefault="00167C5D" w:rsidP="003622D3">
      <w:pPr>
        <w:jc w:val="both"/>
        <w:rPr>
          <w:rFonts w:ascii="Arial" w:hAnsi="Arial" w:cs="Arial"/>
          <w:i/>
          <w:iCs/>
          <w:sz w:val="24"/>
          <w:szCs w:val="24"/>
        </w:rPr>
      </w:pPr>
      <w:r w:rsidRPr="00167C5D">
        <w:rPr>
          <w:rFonts w:ascii="Arial" w:hAnsi="Arial" w:cs="Arial"/>
          <w:i/>
          <w:iCs/>
        </w:rPr>
        <w:t>Dooren-</w:t>
      </w:r>
      <w:proofErr w:type="spellStart"/>
      <w:r w:rsidRPr="00167C5D">
        <w:rPr>
          <w:rFonts w:ascii="Arial" w:hAnsi="Arial" w:cs="Arial"/>
          <w:i/>
          <w:iCs/>
        </w:rPr>
        <w:t>Greebe</w:t>
      </w:r>
      <w:proofErr w:type="spellEnd"/>
      <w:r w:rsidRPr="00167C5D">
        <w:rPr>
          <w:rFonts w:ascii="Arial" w:hAnsi="Arial" w:cs="Arial"/>
          <w:i/>
          <w:iCs/>
        </w:rPr>
        <w:t xml:space="preserve">, R.J. van (n.d.). Methotrexate and acitretin in severe psoriasis and disorders of keratinization: efficacy, </w:t>
      </w:r>
      <w:proofErr w:type="gramStart"/>
      <w:r w:rsidRPr="00167C5D">
        <w:rPr>
          <w:rFonts w:ascii="Arial" w:hAnsi="Arial" w:cs="Arial"/>
          <w:i/>
          <w:iCs/>
        </w:rPr>
        <w:t>side-effects</w:t>
      </w:r>
      <w:proofErr w:type="gramEnd"/>
      <w:r w:rsidRPr="00167C5D">
        <w:rPr>
          <w:rFonts w:ascii="Arial" w:hAnsi="Arial" w:cs="Arial"/>
          <w:i/>
          <w:iCs/>
        </w:rPr>
        <w:t xml:space="preserve"> and guidelines for long-term treatment. core.ac.uk. [online] Available at: https://core.ac.uk/reader/43592510#page=44 [Accessed 1</w:t>
      </w:r>
      <w:r>
        <w:rPr>
          <w:rFonts w:ascii="Arial" w:hAnsi="Arial" w:cs="Arial"/>
          <w:i/>
          <w:iCs/>
        </w:rPr>
        <w:t>6</w:t>
      </w:r>
      <w:r w:rsidRPr="00167C5D">
        <w:rPr>
          <w:rFonts w:ascii="Arial" w:hAnsi="Arial" w:cs="Arial"/>
          <w:i/>
          <w:iCs/>
        </w:rPr>
        <w:t xml:space="preserve"> Nov. 2021].</w:t>
      </w:r>
    </w:p>
    <w:p w14:paraId="709E6FA2" w14:textId="77777777" w:rsidR="00167C5D" w:rsidRDefault="00167C5D" w:rsidP="003622D3">
      <w:pPr>
        <w:jc w:val="both"/>
        <w:rPr>
          <w:rFonts w:ascii="Arial" w:hAnsi="Arial" w:cs="Arial"/>
          <w:i/>
          <w:iCs/>
        </w:rPr>
      </w:pPr>
    </w:p>
    <w:p w14:paraId="15C0415D" w14:textId="6EB3E840" w:rsidR="0074489D" w:rsidRDefault="0074489D" w:rsidP="003622D3">
      <w:pPr>
        <w:jc w:val="both"/>
        <w:rPr>
          <w:rFonts w:ascii="Arial" w:hAnsi="Arial" w:cs="Arial"/>
          <w:i/>
          <w:iCs/>
        </w:rPr>
      </w:pPr>
      <w:r w:rsidRPr="0074489D">
        <w:rPr>
          <w:rFonts w:ascii="Arial" w:hAnsi="Arial" w:cs="Arial"/>
          <w:i/>
          <w:iCs/>
        </w:rPr>
        <w:t xml:space="preserve">dermnetnz.org. (n.d.). Psychological effects of psoriasis | </w:t>
      </w:r>
      <w:proofErr w:type="spellStart"/>
      <w:r w:rsidRPr="0074489D">
        <w:rPr>
          <w:rFonts w:ascii="Arial" w:hAnsi="Arial" w:cs="Arial"/>
          <w:i/>
          <w:iCs/>
        </w:rPr>
        <w:t>DermNet</w:t>
      </w:r>
      <w:proofErr w:type="spellEnd"/>
      <w:r w:rsidRPr="0074489D">
        <w:rPr>
          <w:rFonts w:ascii="Arial" w:hAnsi="Arial" w:cs="Arial"/>
          <w:i/>
          <w:iCs/>
        </w:rPr>
        <w:t xml:space="preserve"> NZ. [online] Available at: </w:t>
      </w:r>
      <w:hyperlink r:id="rId11" w:history="1">
        <w:r w:rsidRPr="00C328C2">
          <w:rPr>
            <w:rStyle w:val="Hyperlink"/>
            <w:rFonts w:ascii="Arial" w:hAnsi="Arial" w:cs="Arial"/>
            <w:i/>
            <w:iCs/>
          </w:rPr>
          <w:t>https://dermnetnz.org/topics/psychological-effects-of-psoriasis</w:t>
        </w:r>
      </w:hyperlink>
    </w:p>
    <w:p w14:paraId="09FF0108" w14:textId="77777777" w:rsidR="003D75B9" w:rsidRDefault="003D75B9" w:rsidP="003622D3">
      <w:pPr>
        <w:jc w:val="both"/>
        <w:rPr>
          <w:rFonts w:ascii="Arial" w:hAnsi="Arial" w:cs="Arial"/>
          <w:i/>
          <w:iCs/>
        </w:rPr>
      </w:pPr>
    </w:p>
    <w:p w14:paraId="4D98EA23" w14:textId="4A20524C" w:rsidR="0095722B" w:rsidRDefault="0095722B" w:rsidP="003622D3">
      <w:pPr>
        <w:jc w:val="both"/>
        <w:rPr>
          <w:rFonts w:ascii="Arial" w:hAnsi="Arial" w:cs="Arial"/>
          <w:i/>
          <w:iCs/>
        </w:rPr>
      </w:pPr>
      <w:r w:rsidRPr="0095722B">
        <w:rPr>
          <w:rFonts w:ascii="Arial" w:hAnsi="Arial" w:cs="Arial"/>
          <w:i/>
          <w:iCs/>
        </w:rPr>
        <w:t>Greaves, M.W. and Weinstein, G.D. (1995). Treatment of Psoriasis. New England Journal of Medicine, 332(9), pp.581–589.</w:t>
      </w:r>
    </w:p>
    <w:p w14:paraId="55021755" w14:textId="77777777" w:rsidR="001E5F2F" w:rsidRDefault="001E5F2F" w:rsidP="003622D3">
      <w:pPr>
        <w:jc w:val="both"/>
        <w:rPr>
          <w:rFonts w:ascii="Arial" w:hAnsi="Arial" w:cs="Arial"/>
          <w:i/>
          <w:iCs/>
        </w:rPr>
      </w:pPr>
    </w:p>
    <w:p w14:paraId="0F0EA702" w14:textId="22BC9637" w:rsidR="001E5F2F" w:rsidRDefault="001E5F2F" w:rsidP="003622D3">
      <w:pPr>
        <w:jc w:val="both"/>
        <w:rPr>
          <w:rFonts w:ascii="Arial" w:hAnsi="Arial" w:cs="Arial"/>
          <w:i/>
          <w:iCs/>
        </w:rPr>
      </w:pPr>
      <w:r w:rsidRPr="001E5F2F">
        <w:rPr>
          <w:rFonts w:ascii="Arial" w:hAnsi="Arial" w:cs="Arial"/>
          <w:i/>
          <w:iCs/>
        </w:rPr>
        <w:lastRenderedPageBreak/>
        <w:t xml:space="preserve">Healthline. (n.d.). Is Psoriasis Hereditary? [online] Available at: </w:t>
      </w:r>
      <w:hyperlink r:id="rId12" w:history="1">
        <w:r w:rsidRPr="00C328C2">
          <w:rPr>
            <w:rStyle w:val="Hyperlink"/>
            <w:rFonts w:ascii="Arial" w:hAnsi="Arial" w:cs="Arial"/>
            <w:i/>
            <w:iCs/>
          </w:rPr>
          <w:t>https://www.healthline.com/health/psoriasis/is-psoriasis-hereditary#genetics</w:t>
        </w:r>
      </w:hyperlink>
    </w:p>
    <w:p w14:paraId="37DB8449" w14:textId="7B6EC938" w:rsidR="003766E5" w:rsidRDefault="003766E5" w:rsidP="003622D3">
      <w:pPr>
        <w:jc w:val="both"/>
        <w:rPr>
          <w:rFonts w:ascii="Arial" w:hAnsi="Arial" w:cs="Arial"/>
          <w:i/>
          <w:iCs/>
        </w:rPr>
      </w:pPr>
    </w:p>
    <w:p w14:paraId="67A6E061" w14:textId="50F63CA1" w:rsidR="003766E5" w:rsidRDefault="003766E5" w:rsidP="003622D3">
      <w:pPr>
        <w:jc w:val="both"/>
        <w:rPr>
          <w:rFonts w:ascii="Arial" w:hAnsi="Arial" w:cs="Arial"/>
          <w:i/>
          <w:iCs/>
        </w:rPr>
      </w:pPr>
      <w:r w:rsidRPr="003766E5">
        <w:rPr>
          <w:rFonts w:ascii="Arial" w:hAnsi="Arial" w:cs="Arial"/>
          <w:i/>
          <w:iCs/>
        </w:rPr>
        <w:t xml:space="preserve">Healthline. (2012). Sun and Psoriasis: The Benefits and Risks. [online] Available at: </w:t>
      </w:r>
      <w:hyperlink r:id="rId13" w:history="1">
        <w:r w:rsidRPr="00C328C2">
          <w:rPr>
            <w:rStyle w:val="Hyperlink"/>
            <w:rFonts w:ascii="Arial" w:hAnsi="Arial" w:cs="Arial"/>
            <w:i/>
            <w:iCs/>
          </w:rPr>
          <w:t>https://www.healthline.com/health/psoriasis/benefits-and-risks-of-sunlight</w:t>
        </w:r>
      </w:hyperlink>
      <w:r>
        <w:rPr>
          <w:rFonts w:ascii="Arial" w:hAnsi="Arial" w:cs="Arial"/>
          <w:i/>
          <w:iCs/>
        </w:rPr>
        <w:t xml:space="preserve"> </w:t>
      </w:r>
      <w:r w:rsidRPr="003766E5">
        <w:rPr>
          <w:rFonts w:ascii="Arial" w:hAnsi="Arial" w:cs="Arial"/>
          <w:i/>
          <w:iCs/>
        </w:rPr>
        <w:t xml:space="preserve"> [Accessed 1</w:t>
      </w:r>
      <w:r>
        <w:rPr>
          <w:rFonts w:ascii="Arial" w:hAnsi="Arial" w:cs="Arial"/>
          <w:i/>
          <w:iCs/>
        </w:rPr>
        <w:t>0</w:t>
      </w:r>
      <w:r w:rsidRPr="003766E5">
        <w:rPr>
          <w:rFonts w:ascii="Arial" w:hAnsi="Arial" w:cs="Arial"/>
          <w:i/>
          <w:iCs/>
        </w:rPr>
        <w:t xml:space="preserve"> Nov. 2021].</w:t>
      </w:r>
    </w:p>
    <w:p w14:paraId="1180BE50" w14:textId="1311C407" w:rsidR="00FE272B" w:rsidRDefault="00FE272B" w:rsidP="003622D3">
      <w:pPr>
        <w:jc w:val="both"/>
        <w:rPr>
          <w:rFonts w:ascii="Arial" w:hAnsi="Arial" w:cs="Arial"/>
          <w:i/>
          <w:iCs/>
        </w:rPr>
      </w:pPr>
    </w:p>
    <w:p w14:paraId="0CCC595F" w14:textId="5B120749" w:rsidR="00FE272B" w:rsidRDefault="00FE272B" w:rsidP="003622D3">
      <w:pPr>
        <w:jc w:val="both"/>
        <w:rPr>
          <w:rFonts w:ascii="Arial" w:hAnsi="Arial" w:cs="Arial"/>
          <w:i/>
          <w:iCs/>
        </w:rPr>
      </w:pPr>
      <w:r w:rsidRPr="00FE272B">
        <w:rPr>
          <w:rFonts w:ascii="Arial" w:hAnsi="Arial" w:cs="Arial"/>
          <w:i/>
          <w:iCs/>
        </w:rPr>
        <w:t xml:space="preserve">Healthline. (2014). Everything You Need to Know About Psoriasis. [online] Available at: </w:t>
      </w:r>
      <w:hyperlink r:id="rId14" w:history="1">
        <w:r w:rsidRPr="00C328C2">
          <w:rPr>
            <w:rStyle w:val="Hyperlink"/>
            <w:rFonts w:ascii="Arial" w:hAnsi="Arial" w:cs="Arial"/>
            <w:i/>
            <w:iCs/>
          </w:rPr>
          <w:t>https://www.healthline.com/health/psoriasis#psoriasis-and-arthritis</w:t>
        </w:r>
      </w:hyperlink>
      <w:r w:rsidRPr="00FE272B">
        <w:rPr>
          <w:rFonts w:ascii="Arial" w:hAnsi="Arial" w:cs="Arial"/>
          <w:i/>
          <w:iCs/>
        </w:rPr>
        <w:t>.</w:t>
      </w:r>
    </w:p>
    <w:p w14:paraId="2EFEABD9" w14:textId="77777777" w:rsidR="00ED6848" w:rsidRDefault="00ED6848" w:rsidP="003622D3">
      <w:pPr>
        <w:jc w:val="both"/>
        <w:rPr>
          <w:rFonts w:ascii="Arial" w:hAnsi="Arial" w:cs="Arial"/>
          <w:i/>
          <w:iCs/>
        </w:rPr>
      </w:pPr>
    </w:p>
    <w:p w14:paraId="292D2BE4" w14:textId="3F9006A3" w:rsidR="00ED6848" w:rsidRDefault="00ED6848" w:rsidP="003622D3">
      <w:pPr>
        <w:jc w:val="both"/>
        <w:rPr>
          <w:rFonts w:ascii="Arial" w:hAnsi="Arial" w:cs="Arial"/>
          <w:i/>
          <w:iCs/>
        </w:rPr>
      </w:pPr>
      <w:r w:rsidRPr="00ED6848">
        <w:rPr>
          <w:rFonts w:ascii="Arial" w:hAnsi="Arial" w:cs="Arial"/>
          <w:i/>
          <w:iCs/>
        </w:rPr>
        <w:t xml:space="preserve">nhs.uk. (2018). Psoriasis - Causes. [online] Available at: </w:t>
      </w:r>
      <w:hyperlink r:id="rId15" w:history="1">
        <w:r w:rsidRPr="00C328C2">
          <w:rPr>
            <w:rStyle w:val="Hyperlink"/>
            <w:rFonts w:ascii="Arial" w:hAnsi="Arial" w:cs="Arial"/>
            <w:i/>
            <w:iCs/>
          </w:rPr>
          <w:t>https://www.nhs.uk/conditions/psoriasis/causes/</w:t>
        </w:r>
      </w:hyperlink>
      <w:r w:rsidRPr="00ED6848">
        <w:rPr>
          <w:rFonts w:ascii="Arial" w:hAnsi="Arial" w:cs="Arial"/>
          <w:i/>
          <w:iCs/>
        </w:rPr>
        <w:t>.</w:t>
      </w:r>
    </w:p>
    <w:p w14:paraId="135B6F70" w14:textId="35CED575" w:rsidR="0052173E" w:rsidRDefault="0052173E" w:rsidP="003622D3">
      <w:pPr>
        <w:jc w:val="both"/>
        <w:rPr>
          <w:rFonts w:ascii="Arial" w:hAnsi="Arial" w:cs="Arial"/>
          <w:i/>
          <w:iCs/>
        </w:rPr>
      </w:pPr>
    </w:p>
    <w:p w14:paraId="05B27C9B" w14:textId="4715591A" w:rsidR="0052173E" w:rsidRDefault="0052173E" w:rsidP="003622D3">
      <w:pPr>
        <w:jc w:val="both"/>
        <w:rPr>
          <w:rFonts w:ascii="Arial" w:hAnsi="Arial" w:cs="Arial"/>
          <w:i/>
          <w:iCs/>
        </w:rPr>
      </w:pPr>
      <w:r w:rsidRPr="0052173E">
        <w:rPr>
          <w:rFonts w:ascii="Arial" w:hAnsi="Arial" w:cs="Arial"/>
          <w:i/>
          <w:iCs/>
        </w:rPr>
        <w:t xml:space="preserve">NHS Choices (2020). Overview - Psoriasis. [online] NHS. Available at: </w:t>
      </w:r>
      <w:hyperlink r:id="rId16" w:history="1">
        <w:r w:rsidRPr="00C328C2">
          <w:rPr>
            <w:rStyle w:val="Hyperlink"/>
            <w:rFonts w:ascii="Arial" w:hAnsi="Arial" w:cs="Arial"/>
            <w:i/>
            <w:iCs/>
          </w:rPr>
          <w:t>https://www.nhs.uk/conditions/psoriasis/</w:t>
        </w:r>
      </w:hyperlink>
      <w:r w:rsidRPr="0052173E">
        <w:rPr>
          <w:rFonts w:ascii="Arial" w:hAnsi="Arial" w:cs="Arial"/>
          <w:i/>
          <w:iCs/>
        </w:rPr>
        <w:t>.</w:t>
      </w:r>
    </w:p>
    <w:p w14:paraId="19081EED" w14:textId="679733D3" w:rsidR="0012248C" w:rsidRDefault="0012248C" w:rsidP="003622D3">
      <w:pPr>
        <w:jc w:val="both"/>
        <w:rPr>
          <w:rFonts w:ascii="Arial" w:hAnsi="Arial" w:cs="Arial"/>
          <w:i/>
          <w:iCs/>
        </w:rPr>
      </w:pPr>
    </w:p>
    <w:p w14:paraId="262C5F7E" w14:textId="2FCB11FC" w:rsidR="0012248C" w:rsidRDefault="0012248C" w:rsidP="003622D3">
      <w:pPr>
        <w:jc w:val="both"/>
        <w:rPr>
          <w:rFonts w:ascii="Arial" w:hAnsi="Arial" w:cs="Arial"/>
          <w:i/>
          <w:iCs/>
        </w:rPr>
      </w:pPr>
      <w:r w:rsidRPr="0012248C">
        <w:rPr>
          <w:rFonts w:ascii="Arial" w:hAnsi="Arial" w:cs="Arial"/>
          <w:i/>
          <w:iCs/>
        </w:rPr>
        <w:t xml:space="preserve">Publishing, H.H. (n.d.). A deeper look at psoriasis. [online] Harvard Health. Available at: </w:t>
      </w:r>
      <w:hyperlink r:id="rId17" w:history="1">
        <w:r w:rsidRPr="00C328C2">
          <w:rPr>
            <w:rStyle w:val="Hyperlink"/>
            <w:rFonts w:ascii="Arial" w:hAnsi="Arial" w:cs="Arial"/>
            <w:i/>
            <w:iCs/>
          </w:rPr>
          <w:t>https://www.health.harvard.edu/diseases-and-conditions/a-deeper-look-at-psoriasis</w:t>
        </w:r>
      </w:hyperlink>
      <w:r w:rsidRPr="0012248C">
        <w:rPr>
          <w:rFonts w:ascii="Arial" w:hAnsi="Arial" w:cs="Arial"/>
          <w:i/>
          <w:iCs/>
        </w:rPr>
        <w:t>.</w:t>
      </w:r>
    </w:p>
    <w:p w14:paraId="1C7DC9CA" w14:textId="20B30AAC" w:rsidR="002D4EBD" w:rsidRDefault="002D4EBD" w:rsidP="003622D3">
      <w:pPr>
        <w:jc w:val="both"/>
        <w:rPr>
          <w:rFonts w:ascii="Arial" w:hAnsi="Arial" w:cs="Arial"/>
          <w:i/>
          <w:iCs/>
        </w:rPr>
      </w:pPr>
    </w:p>
    <w:p w14:paraId="0FAD3C7B" w14:textId="5BDEA8AD" w:rsidR="002D4EBD" w:rsidRDefault="002D4EBD" w:rsidP="003622D3">
      <w:pPr>
        <w:jc w:val="both"/>
        <w:rPr>
          <w:rFonts w:ascii="Arial" w:hAnsi="Arial" w:cs="Arial"/>
          <w:i/>
          <w:iCs/>
        </w:rPr>
      </w:pPr>
      <w:r w:rsidRPr="002D4EBD">
        <w:rPr>
          <w:rFonts w:ascii="Arial" w:hAnsi="Arial" w:cs="Arial"/>
          <w:i/>
          <w:iCs/>
        </w:rPr>
        <w:t>Rheumatology Network. (n.d.). Methotrexate Use in Psoriasis with Arthritis Revisited. [online] Available at: https://www.rheumatologynetwork.com/view/methotrexate-use-psoriasis-revisited [Accessed 1</w:t>
      </w:r>
      <w:r>
        <w:rPr>
          <w:rFonts w:ascii="Arial" w:hAnsi="Arial" w:cs="Arial"/>
          <w:i/>
          <w:iCs/>
        </w:rPr>
        <w:t>2</w:t>
      </w:r>
      <w:r w:rsidRPr="002D4EBD">
        <w:rPr>
          <w:rFonts w:ascii="Arial" w:hAnsi="Arial" w:cs="Arial"/>
          <w:i/>
          <w:iCs/>
        </w:rPr>
        <w:t xml:space="preserve"> Nov. 2021].</w:t>
      </w:r>
    </w:p>
    <w:p w14:paraId="32246164" w14:textId="77777777" w:rsidR="00ED6848" w:rsidRPr="0095722B" w:rsidRDefault="00ED6848" w:rsidP="003622D3">
      <w:pPr>
        <w:jc w:val="both"/>
        <w:rPr>
          <w:rFonts w:ascii="Arial" w:hAnsi="Arial" w:cs="Arial"/>
          <w:i/>
          <w:iCs/>
        </w:rPr>
      </w:pPr>
    </w:p>
    <w:p w14:paraId="5CD5CA69" w14:textId="0C081A50" w:rsidR="003622D3" w:rsidRDefault="00261853" w:rsidP="003622D3">
      <w:pPr>
        <w:jc w:val="both"/>
        <w:rPr>
          <w:rFonts w:ascii="Arial" w:hAnsi="Arial" w:cs="Arial"/>
          <w:i/>
          <w:iCs/>
        </w:rPr>
      </w:pPr>
      <w:r w:rsidRPr="0095722B">
        <w:rPr>
          <w:rFonts w:ascii="Arial" w:hAnsi="Arial" w:cs="Arial"/>
          <w:i/>
          <w:iCs/>
        </w:rPr>
        <w:t xml:space="preserve">Smith, C.H. and Barker, J.N.W.N. (2006). Psoriasis and its management. </w:t>
      </w:r>
      <w:proofErr w:type="gramStart"/>
      <w:r w:rsidRPr="0095722B">
        <w:rPr>
          <w:rFonts w:ascii="Arial" w:hAnsi="Arial" w:cs="Arial"/>
          <w:i/>
          <w:iCs/>
        </w:rPr>
        <w:t>BMJ :</w:t>
      </w:r>
      <w:proofErr w:type="gramEnd"/>
      <w:r w:rsidRPr="0095722B">
        <w:rPr>
          <w:rFonts w:ascii="Arial" w:hAnsi="Arial" w:cs="Arial"/>
          <w:i/>
          <w:iCs/>
        </w:rPr>
        <w:t xml:space="preserve"> British Medical Journal, [online] 333(7564), pp.380–384. Available at: </w:t>
      </w:r>
      <w:hyperlink r:id="rId18" w:history="1">
        <w:r w:rsidRPr="0095722B">
          <w:rPr>
            <w:rStyle w:val="Hyperlink"/>
            <w:rFonts w:ascii="Arial" w:hAnsi="Arial" w:cs="Arial"/>
            <w:i/>
            <w:iCs/>
          </w:rPr>
          <w:t>https://www.ncbi.nlm.nih.gov/pmc/articles/PMC1550454/</w:t>
        </w:r>
      </w:hyperlink>
      <w:r w:rsidRPr="0095722B">
        <w:rPr>
          <w:rFonts w:ascii="Arial" w:hAnsi="Arial" w:cs="Arial"/>
          <w:i/>
          <w:iCs/>
        </w:rPr>
        <w:t>.</w:t>
      </w:r>
      <w:r w:rsidRPr="0095722B">
        <w:rPr>
          <w:rFonts w:ascii="Arial" w:hAnsi="Arial" w:cs="Arial"/>
          <w:i/>
          <w:iCs/>
        </w:rPr>
        <w:t xml:space="preserve"> </w:t>
      </w:r>
    </w:p>
    <w:p w14:paraId="2DE62CBB" w14:textId="724EC837" w:rsidR="008E0F01" w:rsidRDefault="008E0F01" w:rsidP="003622D3">
      <w:pPr>
        <w:jc w:val="both"/>
        <w:rPr>
          <w:rFonts w:ascii="Arial" w:hAnsi="Arial" w:cs="Arial"/>
          <w:i/>
          <w:iCs/>
        </w:rPr>
      </w:pPr>
    </w:p>
    <w:p w14:paraId="55CA27D7" w14:textId="070742DA" w:rsidR="002C7360" w:rsidRDefault="002C7360" w:rsidP="003622D3">
      <w:pPr>
        <w:jc w:val="both"/>
        <w:rPr>
          <w:rFonts w:ascii="Arial" w:hAnsi="Arial" w:cs="Arial"/>
          <w:i/>
          <w:iCs/>
        </w:rPr>
      </w:pPr>
      <w:r w:rsidRPr="002C7360">
        <w:rPr>
          <w:rFonts w:ascii="Arial" w:hAnsi="Arial" w:cs="Arial"/>
          <w:i/>
          <w:iCs/>
        </w:rPr>
        <w:t xml:space="preserve">Sigurdardottir, S.L., </w:t>
      </w:r>
      <w:proofErr w:type="spellStart"/>
      <w:r w:rsidRPr="002C7360">
        <w:rPr>
          <w:rFonts w:ascii="Arial" w:hAnsi="Arial" w:cs="Arial"/>
          <w:i/>
          <w:iCs/>
        </w:rPr>
        <w:t>Thorleifsdottir</w:t>
      </w:r>
      <w:proofErr w:type="spellEnd"/>
      <w:r w:rsidRPr="002C7360">
        <w:rPr>
          <w:rFonts w:ascii="Arial" w:hAnsi="Arial" w:cs="Arial"/>
          <w:i/>
          <w:iCs/>
        </w:rPr>
        <w:t>, R.H., Valdimarsson, H. and Johnston, A. (2013). The association of sore throat and psoriasis might be explained by histologically distinctive tonsils and increased expression of skin-homing molecules by tonsil T cells. Clinical &amp; Experimental Immunology, 174(1), pp.139–151.</w:t>
      </w:r>
    </w:p>
    <w:p w14:paraId="4304EAAE" w14:textId="59CC2DAA" w:rsidR="00785834" w:rsidRDefault="00785834" w:rsidP="003622D3">
      <w:pPr>
        <w:jc w:val="both"/>
        <w:rPr>
          <w:rFonts w:ascii="Arial" w:hAnsi="Arial" w:cs="Arial"/>
          <w:i/>
          <w:iCs/>
        </w:rPr>
      </w:pPr>
    </w:p>
    <w:p w14:paraId="39ABC900" w14:textId="27651737" w:rsidR="00632B69" w:rsidRDefault="00632B69" w:rsidP="003622D3">
      <w:pPr>
        <w:jc w:val="both"/>
        <w:rPr>
          <w:rFonts w:ascii="Arial" w:hAnsi="Arial" w:cs="Arial"/>
          <w:i/>
          <w:iCs/>
        </w:rPr>
      </w:pPr>
      <w:r w:rsidRPr="00632B69">
        <w:rPr>
          <w:rFonts w:ascii="Arial" w:hAnsi="Arial" w:cs="Arial"/>
          <w:i/>
          <w:iCs/>
        </w:rPr>
        <w:t xml:space="preserve">www.medicalnewstoday.com. (2019). Psoriatic arthritis and depression: What </w:t>
      </w:r>
      <w:proofErr w:type="gramStart"/>
      <w:r w:rsidRPr="00632B69">
        <w:rPr>
          <w:rFonts w:ascii="Arial" w:hAnsi="Arial" w:cs="Arial"/>
          <w:i/>
          <w:iCs/>
        </w:rPr>
        <w:t>is</w:t>
      </w:r>
      <w:proofErr w:type="gramEnd"/>
      <w:r w:rsidRPr="00632B69">
        <w:rPr>
          <w:rFonts w:ascii="Arial" w:hAnsi="Arial" w:cs="Arial"/>
          <w:i/>
          <w:iCs/>
        </w:rPr>
        <w:t xml:space="preserve"> the link? [online] Available at: https://www.medicalnewstoday.com/articles/324688 [Accessed 1</w:t>
      </w:r>
      <w:r w:rsidR="00DF7F46">
        <w:rPr>
          <w:rFonts w:ascii="Arial" w:hAnsi="Arial" w:cs="Arial"/>
          <w:i/>
          <w:iCs/>
        </w:rPr>
        <w:t>2</w:t>
      </w:r>
      <w:r w:rsidRPr="00632B69">
        <w:rPr>
          <w:rFonts w:ascii="Arial" w:hAnsi="Arial" w:cs="Arial"/>
          <w:i/>
          <w:iCs/>
        </w:rPr>
        <w:t xml:space="preserve"> Nov. 2021].</w:t>
      </w:r>
    </w:p>
    <w:p w14:paraId="6C3869C0" w14:textId="4B3DE39C" w:rsidR="00FB3EAB" w:rsidRDefault="00FB3EAB" w:rsidP="003622D3">
      <w:pPr>
        <w:jc w:val="both"/>
        <w:rPr>
          <w:rFonts w:ascii="Arial" w:hAnsi="Arial" w:cs="Arial"/>
          <w:i/>
          <w:iCs/>
        </w:rPr>
      </w:pPr>
    </w:p>
    <w:p w14:paraId="67F7C316" w14:textId="0C0F7EB3" w:rsidR="00FB3EAB" w:rsidRDefault="00FB3EAB" w:rsidP="003622D3">
      <w:pPr>
        <w:jc w:val="both"/>
        <w:rPr>
          <w:rFonts w:ascii="Arial" w:hAnsi="Arial" w:cs="Arial"/>
          <w:i/>
          <w:iCs/>
        </w:rPr>
      </w:pPr>
      <w:r w:rsidRPr="00FB3EAB">
        <w:rPr>
          <w:rFonts w:ascii="Arial" w:hAnsi="Arial" w:cs="Arial"/>
          <w:i/>
          <w:iCs/>
        </w:rPr>
        <w:t xml:space="preserve">www.psoriasis.org. (n.d.). Phototherapy for Psoriasis. [online] Available at: </w:t>
      </w:r>
      <w:hyperlink r:id="rId19" w:history="1">
        <w:r w:rsidRPr="00C328C2">
          <w:rPr>
            <w:rStyle w:val="Hyperlink"/>
            <w:rFonts w:ascii="Arial" w:hAnsi="Arial" w:cs="Arial"/>
            <w:i/>
            <w:iCs/>
          </w:rPr>
          <w:t>https://www.psoriasis.org/phototherapy/</w:t>
        </w:r>
      </w:hyperlink>
      <w:r w:rsidRPr="00FB3EAB">
        <w:rPr>
          <w:rFonts w:ascii="Arial" w:hAnsi="Arial" w:cs="Arial"/>
          <w:i/>
          <w:iCs/>
        </w:rPr>
        <w:t>.</w:t>
      </w:r>
    </w:p>
    <w:p w14:paraId="497C4B9B" w14:textId="406D4416" w:rsidR="00FA4792" w:rsidRDefault="00FA4792" w:rsidP="003622D3">
      <w:pPr>
        <w:jc w:val="both"/>
        <w:rPr>
          <w:rFonts w:ascii="Arial" w:hAnsi="Arial" w:cs="Arial"/>
          <w:i/>
          <w:iCs/>
        </w:rPr>
      </w:pPr>
    </w:p>
    <w:p w14:paraId="3AD9E479" w14:textId="22549E98" w:rsidR="00FA4792" w:rsidRDefault="00FA4792" w:rsidP="003622D3">
      <w:pPr>
        <w:jc w:val="both"/>
        <w:rPr>
          <w:rFonts w:ascii="Arial" w:hAnsi="Arial" w:cs="Arial"/>
          <w:i/>
          <w:iCs/>
        </w:rPr>
      </w:pPr>
      <w:r w:rsidRPr="00FA4792">
        <w:rPr>
          <w:rFonts w:ascii="Arial" w:hAnsi="Arial" w:cs="Arial"/>
          <w:i/>
          <w:iCs/>
        </w:rPr>
        <w:t>www.medicalnewstoday.com. (2018). Light therapy for psoriasis: Types, effectiveness, and side effects. [online] Available at: https://www.medicalnewstoday.com/articles/323593#who-should-get-light-therapy [Accessed 1</w:t>
      </w:r>
      <w:r w:rsidR="00D4257B">
        <w:rPr>
          <w:rFonts w:ascii="Arial" w:hAnsi="Arial" w:cs="Arial"/>
          <w:i/>
          <w:iCs/>
        </w:rPr>
        <w:t>1</w:t>
      </w:r>
      <w:r w:rsidRPr="00FA4792">
        <w:rPr>
          <w:rFonts w:ascii="Arial" w:hAnsi="Arial" w:cs="Arial"/>
          <w:i/>
          <w:iCs/>
        </w:rPr>
        <w:t xml:space="preserve"> Nov. 2021].</w:t>
      </w:r>
    </w:p>
    <w:p w14:paraId="379D99C5" w14:textId="77777777" w:rsidR="00632B69" w:rsidRDefault="00632B69" w:rsidP="003622D3">
      <w:pPr>
        <w:jc w:val="both"/>
        <w:rPr>
          <w:rFonts w:ascii="Arial" w:hAnsi="Arial" w:cs="Arial"/>
          <w:i/>
          <w:iCs/>
        </w:rPr>
      </w:pPr>
    </w:p>
    <w:p w14:paraId="14DEF8D2" w14:textId="7798BAF3" w:rsidR="00785834" w:rsidRDefault="00785834" w:rsidP="003622D3">
      <w:pPr>
        <w:jc w:val="both"/>
        <w:rPr>
          <w:rFonts w:ascii="Arial" w:hAnsi="Arial" w:cs="Arial"/>
          <w:i/>
          <w:iCs/>
        </w:rPr>
      </w:pPr>
      <w:r w:rsidRPr="00785834">
        <w:rPr>
          <w:rFonts w:ascii="Arial" w:hAnsi="Arial" w:cs="Arial"/>
          <w:i/>
          <w:iCs/>
        </w:rPr>
        <w:t>Zeng, J., Luo, S., Huang, Y. and Lu, Q. (2017). Critical role of environmental factors in the pathogenesis of psoriasis. The Journal of Dermatology, 44(8), pp.863–872.</w:t>
      </w:r>
    </w:p>
    <w:p w14:paraId="3948F882" w14:textId="77777777" w:rsidR="00DF7F46" w:rsidRDefault="00DF7F46" w:rsidP="003622D3">
      <w:pPr>
        <w:jc w:val="both"/>
        <w:rPr>
          <w:rFonts w:ascii="Arial" w:hAnsi="Arial" w:cs="Arial"/>
          <w:i/>
          <w:iCs/>
        </w:rPr>
      </w:pPr>
    </w:p>
    <w:p w14:paraId="58F20185" w14:textId="77777777" w:rsidR="00785834" w:rsidRPr="0095722B" w:rsidRDefault="00785834" w:rsidP="003622D3">
      <w:pPr>
        <w:jc w:val="both"/>
        <w:rPr>
          <w:rFonts w:ascii="Arial" w:hAnsi="Arial" w:cs="Arial"/>
          <w:i/>
          <w:iCs/>
        </w:rPr>
      </w:pPr>
    </w:p>
    <w:p w14:paraId="52C6A210" w14:textId="77777777" w:rsidR="00261853" w:rsidRPr="00261853" w:rsidRDefault="00261853" w:rsidP="003622D3">
      <w:pPr>
        <w:jc w:val="both"/>
        <w:rPr>
          <w:rFonts w:ascii="Arial" w:hAnsi="Arial" w:cs="Arial"/>
        </w:rPr>
      </w:pPr>
    </w:p>
    <w:p w14:paraId="267EC461" w14:textId="77777777" w:rsidR="003622D3" w:rsidRPr="003622D3" w:rsidRDefault="003622D3" w:rsidP="003622D3">
      <w:pPr>
        <w:jc w:val="both"/>
        <w:rPr>
          <w:rFonts w:ascii="Arial" w:hAnsi="Arial" w:cs="Arial"/>
          <w:b/>
          <w:bCs/>
          <w:u w:val="single"/>
        </w:rPr>
      </w:pPr>
    </w:p>
    <w:sectPr w:rsidR="003622D3" w:rsidRPr="003622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A55BE"/>
    <w:multiLevelType w:val="hybridMultilevel"/>
    <w:tmpl w:val="4DFAC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2D3"/>
    <w:rsid w:val="000F4B9D"/>
    <w:rsid w:val="0012248C"/>
    <w:rsid w:val="00167C5D"/>
    <w:rsid w:val="001E5F2F"/>
    <w:rsid w:val="001F74F9"/>
    <w:rsid w:val="00261853"/>
    <w:rsid w:val="002C7360"/>
    <w:rsid w:val="002D4EBD"/>
    <w:rsid w:val="003622D3"/>
    <w:rsid w:val="00367A83"/>
    <w:rsid w:val="003766E5"/>
    <w:rsid w:val="003D1DBC"/>
    <w:rsid w:val="003D2DD9"/>
    <w:rsid w:val="003D75B9"/>
    <w:rsid w:val="0052173E"/>
    <w:rsid w:val="0053199E"/>
    <w:rsid w:val="00632B69"/>
    <w:rsid w:val="0074489D"/>
    <w:rsid w:val="00785834"/>
    <w:rsid w:val="007C33D4"/>
    <w:rsid w:val="008150DE"/>
    <w:rsid w:val="008E0F01"/>
    <w:rsid w:val="0095722B"/>
    <w:rsid w:val="00A01C65"/>
    <w:rsid w:val="00C273E5"/>
    <w:rsid w:val="00D424A1"/>
    <w:rsid w:val="00D4257B"/>
    <w:rsid w:val="00D7156D"/>
    <w:rsid w:val="00D909B7"/>
    <w:rsid w:val="00DF7F46"/>
    <w:rsid w:val="00E75A9F"/>
    <w:rsid w:val="00ED6848"/>
    <w:rsid w:val="00F319DA"/>
    <w:rsid w:val="00FA4792"/>
    <w:rsid w:val="00FB3EAB"/>
    <w:rsid w:val="00FE2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A456D"/>
  <w15:chartTrackingRefBased/>
  <w15:docId w15:val="{4B7AEA86-7EC4-4FA3-9640-117A4CE36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1853"/>
    <w:rPr>
      <w:color w:val="0563C1" w:themeColor="hyperlink"/>
      <w:u w:val="single"/>
    </w:rPr>
  </w:style>
  <w:style w:type="character" w:styleId="UnresolvedMention">
    <w:name w:val="Unresolved Mention"/>
    <w:basedOn w:val="DefaultParagraphFont"/>
    <w:uiPriority w:val="99"/>
    <w:semiHidden/>
    <w:unhideWhenUsed/>
    <w:rsid w:val="00261853"/>
    <w:rPr>
      <w:color w:val="605E5C"/>
      <w:shd w:val="clear" w:color="auto" w:fill="E1DFDD"/>
    </w:rPr>
  </w:style>
  <w:style w:type="paragraph" w:styleId="ListParagraph">
    <w:name w:val="List Paragraph"/>
    <w:basedOn w:val="Normal"/>
    <w:uiPriority w:val="34"/>
    <w:qFormat/>
    <w:rsid w:val="001F74F9"/>
    <w:pPr>
      <w:ind w:left="720"/>
      <w:contextualSpacing/>
    </w:pPr>
  </w:style>
  <w:style w:type="table" w:styleId="TableGrid">
    <w:name w:val="Table Grid"/>
    <w:basedOn w:val="TableNormal"/>
    <w:uiPriority w:val="39"/>
    <w:rsid w:val="003D1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calnewstoday.com" TargetMode="External"/><Relationship Id="rId13" Type="http://schemas.openxmlformats.org/officeDocument/2006/relationships/hyperlink" Target="https://www.healthline.com/health/psoriasis/benefits-and-risks-of-sunlight" TargetMode="External"/><Relationship Id="rId18" Type="http://schemas.openxmlformats.org/officeDocument/2006/relationships/hyperlink" Target="https://www.ncbi.nlm.nih.gov/pmc/articles/PMC155045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healthline.com/health/psoriasis/is-psoriasis-hereditary#genetics" TargetMode="External"/><Relationship Id="rId17" Type="http://schemas.openxmlformats.org/officeDocument/2006/relationships/hyperlink" Target="https://www.health.harvard.edu/diseases-and-conditions/a-deeper-look-at-psoriasis" TargetMode="External"/><Relationship Id="rId2" Type="http://schemas.openxmlformats.org/officeDocument/2006/relationships/customXml" Target="../customXml/item2.xml"/><Relationship Id="rId16" Type="http://schemas.openxmlformats.org/officeDocument/2006/relationships/hyperlink" Target="https://www.nhs.uk/conditions/psoriasi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ermnetnz.org/topics/psychological-effects-of-psoriasis" TargetMode="External"/><Relationship Id="rId5" Type="http://schemas.openxmlformats.org/officeDocument/2006/relationships/styles" Target="styles.xml"/><Relationship Id="rId15" Type="http://schemas.openxmlformats.org/officeDocument/2006/relationships/hyperlink" Target="https://www.nhs.uk/conditions/psoriasis/causes/" TargetMode="External"/><Relationship Id="rId10" Type="http://schemas.openxmlformats.org/officeDocument/2006/relationships/hyperlink" Target="http://www.medicalnewstoday.com" TargetMode="External"/><Relationship Id="rId19" Type="http://schemas.openxmlformats.org/officeDocument/2006/relationships/hyperlink" Target="https://www.psoriasis.org/phototherapy/" TargetMode="External"/><Relationship Id="rId4" Type="http://schemas.openxmlformats.org/officeDocument/2006/relationships/numbering" Target="numbering.xml"/><Relationship Id="rId9" Type="http://schemas.openxmlformats.org/officeDocument/2006/relationships/hyperlink" Target="http://www.psoriasis.org,n.d" TargetMode="External"/><Relationship Id="rId14" Type="http://schemas.openxmlformats.org/officeDocument/2006/relationships/hyperlink" Target="https://www.healthline.com/health/psoriasis#psoriasis-and-arthrit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4" ma:contentTypeDescription="Create a new document." ma:contentTypeScope="" ma:versionID="6d852b383535db1b5bea3afc618579c1">
  <xsd:schema xmlns:xsd="http://www.w3.org/2001/XMLSchema" xmlns:xs="http://www.w3.org/2001/XMLSchema" xmlns:p="http://schemas.microsoft.com/office/2006/metadata/properties" xmlns:ns3="9902240c-f584-4322-946e-7b0be23bca91" targetNamespace="http://schemas.microsoft.com/office/2006/metadata/properties" ma:root="true" ma:fieldsID="27790ffebae40089488414990f78f0f2" ns3:_="">
    <xsd:import namespace="9902240c-f584-4322-946e-7b0be23bca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3C5D69-3341-485A-BA9B-4C3E64B70E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27C197-4574-48BF-AF20-EA1CBBE38BB4}">
  <ds:schemaRefs>
    <ds:schemaRef ds:uri="http://schemas.microsoft.com/sharepoint/v3/contenttype/forms"/>
  </ds:schemaRefs>
</ds:datastoreItem>
</file>

<file path=customXml/itemProps3.xml><?xml version="1.0" encoding="utf-8"?>
<ds:datastoreItem xmlns:ds="http://schemas.openxmlformats.org/officeDocument/2006/customXml" ds:itemID="{525F9570-9349-4A39-9B7E-449F11DFF2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12</Pages>
  <Words>3605</Words>
  <Characters>20554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Unsa Pal</dc:creator>
  <cp:keywords/>
  <dc:description/>
  <cp:lastModifiedBy>Unsa Pal</cp:lastModifiedBy>
  <cp:revision>35</cp:revision>
  <dcterms:created xsi:type="dcterms:W3CDTF">2021-11-14T15:52:00Z</dcterms:created>
  <dcterms:modified xsi:type="dcterms:W3CDTF">2021-11-19T01:48:00Z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