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682A3D15" w14:textId="1F12F544"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3B42E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p>
        <w:p w14:paraId="6DDFDADC" w14:textId="3557E6D4" w:rsidR="00EA3F67" w:rsidRPr="00F3304A" w:rsidRDefault="007E0468"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38A4CE88"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F02D81">
                                  <w:rPr>
                                    <w:rFonts w:eastAsiaTheme="minorHAnsi"/>
                                    <w:sz w:val="24"/>
                                    <w:szCs w:val="24"/>
                                    <w:lang w:val="en-GB"/>
                                  </w:rPr>
                                  <w:t>Valerii Vdovin</w:t>
                                </w:r>
                                <w:r w:rsidRPr="00554D44">
                                  <w:rPr>
                                    <w:rFonts w:eastAsiaTheme="minorHAnsi"/>
                                    <w:sz w:val="24"/>
                                    <w:szCs w:val="24"/>
                                    <w:lang w:val="en-GB"/>
                                  </w:rPr>
                                  <w:br/>
                                  <w:t xml:space="preserve">Student ID: </w:t>
                                </w:r>
                                <w:r w:rsidR="00F02D81">
                                  <w:rPr>
                                    <w:rFonts w:eastAsiaTheme="minorHAnsi"/>
                                    <w:sz w:val="24"/>
                                    <w:szCs w:val="24"/>
                                    <w:lang w:val="en-GB"/>
                                  </w:rPr>
                                  <w:t>2510682</w:t>
                                </w:r>
                                <w:r w:rsidRPr="00554D44">
                                  <w:rPr>
                                    <w:rFonts w:eastAsiaTheme="minorHAnsi"/>
                                    <w:sz w:val="24"/>
                                    <w:szCs w:val="24"/>
                                    <w:lang w:val="en-GB"/>
                                  </w:rPr>
                                  <w:br/>
                                  <w:t>Group:</w:t>
                                </w:r>
                                <w:r w:rsidR="00F02D81">
                                  <w:rPr>
                                    <w:rFonts w:eastAsiaTheme="minorHAnsi"/>
                                    <w:sz w:val="24"/>
                                    <w:szCs w:val="24"/>
                                    <w:lang w:val="en-GB"/>
                                  </w:rPr>
                                  <w:t xml:space="preserve"> 4</w:t>
                                </w:r>
                              </w:p>
                              <w:p w14:paraId="74A53C54" w14:textId="30515D85"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F02D81">
                                  <w:rPr>
                                    <w:rFonts w:eastAsiaTheme="minorHAnsi"/>
                                    <w:sz w:val="24"/>
                                    <w:szCs w:val="24"/>
                                    <w:lang w:val="en-GB"/>
                                  </w:rPr>
                                  <w:t xml:space="preserve">Dr </w:t>
                                </w:r>
                                <w:r w:rsidR="007C775D" w:rsidRPr="007C775D">
                                  <w:rPr>
                                    <w:rFonts w:eastAsiaTheme="minorHAnsi"/>
                                    <w:sz w:val="24"/>
                                    <w:szCs w:val="24"/>
                                    <w:lang w:val="en-GB"/>
                                  </w:rPr>
                                  <w:t>Amitave Banik</w:t>
                                </w:r>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" filled="f" stroked="f" strokeweight=".5pt">
                    <v:textbox inset="126pt,0,54pt,0">
                      <w:txbxContent>
                        <w:p w14:paraId="6CAE5F42" w14:textId="38A4CE88"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F02D81">
                            <w:rPr>
                              <w:rFonts w:eastAsiaTheme="minorHAnsi"/>
                              <w:sz w:val="24"/>
                              <w:szCs w:val="24"/>
                              <w:lang w:val="en-GB"/>
                            </w:rPr>
                            <w:t>Valerii Vdovin</w:t>
                          </w:r>
                          <w:r w:rsidRPr="00554D44">
                            <w:rPr>
                              <w:rFonts w:eastAsiaTheme="minorHAnsi"/>
                              <w:sz w:val="24"/>
                              <w:szCs w:val="24"/>
                              <w:lang w:val="en-GB"/>
                            </w:rPr>
                            <w:br/>
                            <w:t xml:space="preserve">Student ID: </w:t>
                          </w:r>
                          <w:r w:rsidR="00F02D81">
                            <w:rPr>
                              <w:rFonts w:eastAsiaTheme="minorHAnsi"/>
                              <w:sz w:val="24"/>
                              <w:szCs w:val="24"/>
                              <w:lang w:val="en-GB"/>
                            </w:rPr>
                            <w:t>2510682</w:t>
                          </w:r>
                          <w:r w:rsidRPr="00554D44">
                            <w:rPr>
                              <w:rFonts w:eastAsiaTheme="minorHAnsi"/>
                              <w:sz w:val="24"/>
                              <w:szCs w:val="24"/>
                              <w:lang w:val="en-GB"/>
                            </w:rPr>
                            <w:br/>
                            <w:t>Group:</w:t>
                          </w:r>
                          <w:r w:rsidR="00F02D81">
                            <w:rPr>
                              <w:rFonts w:eastAsiaTheme="minorHAnsi"/>
                              <w:sz w:val="24"/>
                              <w:szCs w:val="24"/>
                              <w:lang w:val="en-GB"/>
                            </w:rPr>
                            <w:t xml:space="preserve"> 4</w:t>
                          </w:r>
                        </w:p>
                        <w:p w14:paraId="74A53C54" w14:textId="30515D85"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F02D81">
                            <w:rPr>
                              <w:rFonts w:eastAsiaTheme="minorHAnsi"/>
                              <w:sz w:val="24"/>
                              <w:szCs w:val="24"/>
                              <w:lang w:val="en-GB"/>
                            </w:rPr>
                            <w:t xml:space="preserve">Dr </w:t>
                          </w:r>
                          <w:r w:rsidR="007C775D" w:rsidRPr="007C775D">
                            <w:rPr>
                              <w:rFonts w:eastAsiaTheme="minorHAnsi"/>
                              <w:sz w:val="24"/>
                              <w:szCs w:val="24"/>
                              <w:lang w:val="en-GB"/>
                            </w:rPr>
                            <w:t>Amitave Banik</w:t>
                          </w:r>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0" w:name="_Toc237261760"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074ED277" w14:textId="23AEF1C0" w:rsidR="00897563" w:rsidRDefault="00ED5E81">
          <w:pPr>
            <w:pStyle w:val="TOC1"/>
            <w:tabs>
              <w:tab w:val="right" w:leader="dot" w:pos="9016"/>
            </w:tabs>
            <w:rPr>
              <w:rFonts w:eastAsiaTheme="minorEastAsia"/>
              <w:noProof/>
              <w:lang w:val="en-GB" w:eastAsia="en-GB"/>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37261760" w:history="1">
            <w:r w:rsidR="00897563" w:rsidRPr="003053B4">
              <w:rPr>
                <w:rStyle w:val="Hyperlink"/>
                <w:rFonts w:ascii="Times New Roman" w:hAnsi="Times New Roman" w:cs="Times New Roman"/>
                <w:noProof/>
              </w:rPr>
              <w:t>Table of Contents</w:t>
            </w:r>
            <w:r w:rsidR="00897563">
              <w:rPr>
                <w:noProof/>
                <w:webHidden/>
              </w:rPr>
              <w:tab/>
            </w:r>
            <w:r w:rsidR="00897563">
              <w:rPr>
                <w:noProof/>
                <w:webHidden/>
              </w:rPr>
              <w:fldChar w:fldCharType="begin"/>
            </w:r>
            <w:r w:rsidR="00897563">
              <w:rPr>
                <w:noProof/>
                <w:webHidden/>
              </w:rPr>
              <w:instrText xml:space="preserve"> PAGEREF _Toc237261760 \h </w:instrText>
            </w:r>
            <w:r w:rsidR="00897563">
              <w:rPr>
                <w:noProof/>
                <w:webHidden/>
              </w:rPr>
            </w:r>
            <w:r w:rsidR="00897563">
              <w:rPr>
                <w:noProof/>
                <w:webHidden/>
              </w:rPr>
              <w:fldChar w:fldCharType="separate"/>
            </w:r>
            <w:r w:rsidR="00897563">
              <w:rPr>
                <w:noProof/>
                <w:webHidden/>
              </w:rPr>
              <w:t>1</w:t>
            </w:r>
            <w:r w:rsidR="00897563">
              <w:rPr>
                <w:noProof/>
                <w:webHidden/>
              </w:rPr>
              <w:fldChar w:fldCharType="end"/>
            </w:r>
          </w:hyperlink>
        </w:p>
        <w:p w14:paraId="75ECE549" w14:textId="204D03BD" w:rsidR="00897563" w:rsidRDefault="00897563">
          <w:pPr>
            <w:pStyle w:val="TOC1"/>
            <w:tabs>
              <w:tab w:val="left" w:pos="480"/>
              <w:tab w:val="right" w:leader="dot" w:pos="9016"/>
            </w:tabs>
            <w:rPr>
              <w:rFonts w:eastAsiaTheme="minorEastAsia"/>
              <w:noProof/>
              <w:lang w:val="en-GB" w:eastAsia="en-GB"/>
            </w:rPr>
          </w:pPr>
          <w:hyperlink w:anchor="_Toc237261761" w:history="1">
            <w:r w:rsidRPr="003053B4">
              <w:rPr>
                <w:rStyle w:val="Hyperlink"/>
                <w:rFonts w:ascii="Times New Roman" w:hAnsi="Times New Roman" w:cs="Times New Roman"/>
                <w:b/>
                <w:bCs/>
                <w:noProof/>
                <w:lang w:val="en-GB"/>
              </w:rPr>
              <w:t>1.</w:t>
            </w:r>
            <w:r>
              <w:rPr>
                <w:rFonts w:eastAsiaTheme="minorEastAsia"/>
                <w:noProof/>
                <w:lang w:val="en-GB" w:eastAsia="en-GB"/>
              </w:rPr>
              <w:tab/>
            </w:r>
            <w:r w:rsidRPr="003053B4">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_Toc237261761 \h </w:instrText>
            </w:r>
            <w:r>
              <w:rPr>
                <w:noProof/>
                <w:webHidden/>
              </w:rPr>
            </w:r>
            <w:r>
              <w:rPr>
                <w:noProof/>
                <w:webHidden/>
              </w:rPr>
              <w:fldChar w:fldCharType="separate"/>
            </w:r>
            <w:r>
              <w:rPr>
                <w:noProof/>
                <w:webHidden/>
              </w:rPr>
              <w:t>2</w:t>
            </w:r>
            <w:r>
              <w:rPr>
                <w:noProof/>
                <w:webHidden/>
              </w:rPr>
              <w:fldChar w:fldCharType="end"/>
            </w:r>
          </w:hyperlink>
        </w:p>
        <w:p w14:paraId="1C251B5B" w14:textId="0806B14D" w:rsidR="00897563" w:rsidRDefault="00897563">
          <w:pPr>
            <w:pStyle w:val="TOC1"/>
            <w:tabs>
              <w:tab w:val="left" w:pos="480"/>
              <w:tab w:val="right" w:leader="dot" w:pos="9016"/>
            </w:tabs>
            <w:rPr>
              <w:rFonts w:eastAsiaTheme="minorEastAsia"/>
              <w:noProof/>
              <w:lang w:val="en-GB" w:eastAsia="en-GB"/>
            </w:rPr>
          </w:pPr>
          <w:hyperlink w:anchor="_Toc237261762" w:history="1">
            <w:r w:rsidRPr="003053B4">
              <w:rPr>
                <w:rStyle w:val="Hyperlink"/>
                <w:rFonts w:ascii="Times New Roman" w:hAnsi="Times New Roman" w:cs="Times New Roman"/>
                <w:b/>
                <w:bCs/>
                <w:noProof/>
                <w:lang w:val="en-GB"/>
              </w:rPr>
              <w:t>2.</w:t>
            </w:r>
            <w:r>
              <w:rPr>
                <w:rFonts w:eastAsiaTheme="minorEastAsia"/>
                <w:noProof/>
                <w:lang w:val="en-GB" w:eastAsia="en-GB"/>
              </w:rPr>
              <w:tab/>
            </w:r>
            <w:r w:rsidRPr="003053B4">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_Toc237261762 \h </w:instrText>
            </w:r>
            <w:r>
              <w:rPr>
                <w:noProof/>
                <w:webHidden/>
              </w:rPr>
            </w:r>
            <w:r>
              <w:rPr>
                <w:noProof/>
                <w:webHidden/>
              </w:rPr>
              <w:fldChar w:fldCharType="separate"/>
            </w:r>
            <w:r>
              <w:rPr>
                <w:noProof/>
                <w:webHidden/>
              </w:rPr>
              <w:t>2</w:t>
            </w:r>
            <w:r>
              <w:rPr>
                <w:noProof/>
                <w:webHidden/>
              </w:rPr>
              <w:fldChar w:fldCharType="end"/>
            </w:r>
          </w:hyperlink>
        </w:p>
        <w:p w14:paraId="569732DF" w14:textId="571C4424" w:rsidR="00897563" w:rsidRDefault="00897563">
          <w:pPr>
            <w:pStyle w:val="TOC2"/>
            <w:tabs>
              <w:tab w:val="left" w:pos="960"/>
              <w:tab w:val="right" w:leader="dot" w:pos="9016"/>
            </w:tabs>
            <w:rPr>
              <w:rFonts w:eastAsiaTheme="minorEastAsia"/>
              <w:noProof/>
              <w:lang w:val="en-GB" w:eastAsia="en-GB"/>
            </w:rPr>
          </w:pPr>
          <w:hyperlink w:anchor="_Toc237261763" w:history="1">
            <w:r w:rsidRPr="003053B4">
              <w:rPr>
                <w:rStyle w:val="Hyperlink"/>
                <w:rFonts w:ascii="Times New Roman" w:hAnsi="Times New Roman" w:cs="Times New Roman"/>
                <w:noProof/>
                <w:lang w:val="en-GB"/>
              </w:rPr>
              <w:t>2.1</w:t>
            </w:r>
            <w:r>
              <w:rPr>
                <w:rFonts w:eastAsiaTheme="minorEastAsia"/>
                <w:noProof/>
                <w:lang w:val="en-GB" w:eastAsia="en-GB"/>
              </w:rPr>
              <w:tab/>
            </w:r>
            <w:r w:rsidRPr="003053B4">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_Toc237261763 \h </w:instrText>
            </w:r>
            <w:r>
              <w:rPr>
                <w:noProof/>
                <w:webHidden/>
              </w:rPr>
            </w:r>
            <w:r>
              <w:rPr>
                <w:noProof/>
                <w:webHidden/>
              </w:rPr>
              <w:fldChar w:fldCharType="separate"/>
            </w:r>
            <w:r>
              <w:rPr>
                <w:noProof/>
                <w:webHidden/>
              </w:rPr>
              <w:t>3</w:t>
            </w:r>
            <w:r>
              <w:rPr>
                <w:noProof/>
                <w:webHidden/>
              </w:rPr>
              <w:fldChar w:fldCharType="end"/>
            </w:r>
          </w:hyperlink>
        </w:p>
        <w:p w14:paraId="0187736D" w14:textId="266CA768" w:rsidR="00897563" w:rsidRDefault="00897563">
          <w:pPr>
            <w:pStyle w:val="TOC2"/>
            <w:tabs>
              <w:tab w:val="left" w:pos="960"/>
              <w:tab w:val="right" w:leader="dot" w:pos="9016"/>
            </w:tabs>
            <w:rPr>
              <w:rFonts w:eastAsiaTheme="minorEastAsia"/>
              <w:noProof/>
              <w:lang w:val="en-GB" w:eastAsia="en-GB"/>
            </w:rPr>
          </w:pPr>
          <w:hyperlink w:anchor="_Toc237261764" w:history="1">
            <w:r w:rsidRPr="003053B4">
              <w:rPr>
                <w:rStyle w:val="Hyperlink"/>
                <w:rFonts w:ascii="Times New Roman" w:hAnsi="Times New Roman" w:cs="Times New Roman"/>
                <w:noProof/>
                <w:lang w:val="en-GB"/>
              </w:rPr>
              <w:t>2.2</w:t>
            </w:r>
            <w:r>
              <w:rPr>
                <w:rFonts w:eastAsiaTheme="minorEastAsia"/>
                <w:noProof/>
                <w:lang w:val="en-GB" w:eastAsia="en-GB"/>
              </w:rPr>
              <w:tab/>
            </w:r>
            <w:r w:rsidRPr="003053B4">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_Toc237261764 \h </w:instrText>
            </w:r>
            <w:r>
              <w:rPr>
                <w:noProof/>
                <w:webHidden/>
              </w:rPr>
            </w:r>
            <w:r>
              <w:rPr>
                <w:noProof/>
                <w:webHidden/>
              </w:rPr>
              <w:fldChar w:fldCharType="separate"/>
            </w:r>
            <w:r>
              <w:rPr>
                <w:noProof/>
                <w:webHidden/>
              </w:rPr>
              <w:t>4</w:t>
            </w:r>
            <w:r>
              <w:rPr>
                <w:noProof/>
                <w:webHidden/>
              </w:rPr>
              <w:fldChar w:fldCharType="end"/>
            </w:r>
          </w:hyperlink>
        </w:p>
        <w:p w14:paraId="4463CAFA" w14:textId="24A4C471" w:rsidR="00897563" w:rsidRDefault="00897563">
          <w:pPr>
            <w:pStyle w:val="TOC1"/>
            <w:tabs>
              <w:tab w:val="left" w:pos="480"/>
              <w:tab w:val="right" w:leader="dot" w:pos="9016"/>
            </w:tabs>
            <w:rPr>
              <w:rFonts w:eastAsiaTheme="minorEastAsia"/>
              <w:noProof/>
              <w:lang w:val="en-GB" w:eastAsia="en-GB"/>
            </w:rPr>
          </w:pPr>
          <w:hyperlink w:anchor="_Toc237261765" w:history="1">
            <w:r w:rsidRPr="003053B4">
              <w:rPr>
                <w:rStyle w:val="Hyperlink"/>
                <w:rFonts w:ascii="Times New Roman" w:hAnsi="Times New Roman" w:cs="Times New Roman"/>
                <w:b/>
                <w:bCs/>
                <w:noProof/>
                <w:lang w:val="en-GB"/>
              </w:rPr>
              <w:t>3.</w:t>
            </w:r>
            <w:r>
              <w:rPr>
                <w:rFonts w:eastAsiaTheme="minorEastAsia"/>
                <w:noProof/>
                <w:lang w:val="en-GB" w:eastAsia="en-GB"/>
              </w:rPr>
              <w:tab/>
            </w:r>
            <w:r w:rsidRPr="003053B4">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_Toc237261765 \h </w:instrText>
            </w:r>
            <w:r>
              <w:rPr>
                <w:noProof/>
                <w:webHidden/>
              </w:rPr>
            </w:r>
            <w:r>
              <w:rPr>
                <w:noProof/>
                <w:webHidden/>
              </w:rPr>
              <w:fldChar w:fldCharType="separate"/>
            </w:r>
            <w:r>
              <w:rPr>
                <w:noProof/>
                <w:webHidden/>
              </w:rPr>
              <w:t>4</w:t>
            </w:r>
            <w:r>
              <w:rPr>
                <w:noProof/>
                <w:webHidden/>
              </w:rPr>
              <w:fldChar w:fldCharType="end"/>
            </w:r>
          </w:hyperlink>
        </w:p>
        <w:p w14:paraId="436EC35F" w14:textId="0324F226" w:rsidR="00897563" w:rsidRDefault="00897563">
          <w:pPr>
            <w:pStyle w:val="TOC2"/>
            <w:tabs>
              <w:tab w:val="left" w:pos="960"/>
              <w:tab w:val="right" w:leader="dot" w:pos="9016"/>
            </w:tabs>
            <w:rPr>
              <w:rFonts w:eastAsiaTheme="minorEastAsia"/>
              <w:noProof/>
              <w:lang w:val="en-GB" w:eastAsia="en-GB"/>
            </w:rPr>
          </w:pPr>
          <w:hyperlink w:anchor="_Toc237261766" w:history="1">
            <w:r w:rsidRPr="003053B4">
              <w:rPr>
                <w:rStyle w:val="Hyperlink"/>
                <w:rFonts w:ascii="Times New Roman" w:hAnsi="Times New Roman" w:cs="Times New Roman"/>
                <w:noProof/>
                <w:lang w:val="en-GB"/>
              </w:rPr>
              <w:t>3.1</w:t>
            </w:r>
            <w:r>
              <w:rPr>
                <w:rFonts w:eastAsiaTheme="minorEastAsia"/>
                <w:noProof/>
                <w:lang w:val="en-GB" w:eastAsia="en-GB"/>
              </w:rPr>
              <w:tab/>
            </w:r>
            <w:r w:rsidRPr="003053B4">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_Toc237261766 \h </w:instrText>
            </w:r>
            <w:r>
              <w:rPr>
                <w:noProof/>
                <w:webHidden/>
              </w:rPr>
            </w:r>
            <w:r>
              <w:rPr>
                <w:noProof/>
                <w:webHidden/>
              </w:rPr>
              <w:fldChar w:fldCharType="separate"/>
            </w:r>
            <w:r>
              <w:rPr>
                <w:noProof/>
                <w:webHidden/>
              </w:rPr>
              <w:t>5</w:t>
            </w:r>
            <w:r>
              <w:rPr>
                <w:noProof/>
                <w:webHidden/>
              </w:rPr>
              <w:fldChar w:fldCharType="end"/>
            </w:r>
          </w:hyperlink>
        </w:p>
        <w:p w14:paraId="0B49DDB2" w14:textId="76036AC3" w:rsidR="00897563" w:rsidRDefault="00897563">
          <w:pPr>
            <w:pStyle w:val="TOC2"/>
            <w:tabs>
              <w:tab w:val="left" w:pos="960"/>
              <w:tab w:val="right" w:leader="dot" w:pos="9016"/>
            </w:tabs>
            <w:rPr>
              <w:rFonts w:eastAsiaTheme="minorEastAsia"/>
              <w:noProof/>
              <w:lang w:val="en-GB" w:eastAsia="en-GB"/>
            </w:rPr>
          </w:pPr>
          <w:hyperlink w:anchor="_Toc237261767" w:history="1">
            <w:r w:rsidRPr="003053B4">
              <w:rPr>
                <w:rStyle w:val="Hyperlink"/>
                <w:rFonts w:ascii="Times New Roman" w:hAnsi="Times New Roman" w:cs="Times New Roman"/>
                <w:noProof/>
                <w:lang w:val="en-GB"/>
              </w:rPr>
              <w:t>3.2</w:t>
            </w:r>
            <w:r>
              <w:rPr>
                <w:rFonts w:eastAsiaTheme="minorEastAsia"/>
                <w:noProof/>
                <w:lang w:val="en-GB" w:eastAsia="en-GB"/>
              </w:rPr>
              <w:tab/>
            </w:r>
            <w:r w:rsidRPr="003053B4">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_Toc237261767 \h </w:instrText>
            </w:r>
            <w:r>
              <w:rPr>
                <w:noProof/>
                <w:webHidden/>
              </w:rPr>
            </w:r>
            <w:r>
              <w:rPr>
                <w:noProof/>
                <w:webHidden/>
              </w:rPr>
              <w:fldChar w:fldCharType="separate"/>
            </w:r>
            <w:r>
              <w:rPr>
                <w:noProof/>
                <w:webHidden/>
              </w:rPr>
              <w:t>7</w:t>
            </w:r>
            <w:r>
              <w:rPr>
                <w:noProof/>
                <w:webHidden/>
              </w:rPr>
              <w:fldChar w:fldCharType="end"/>
            </w:r>
          </w:hyperlink>
        </w:p>
        <w:p w14:paraId="2BCAA266" w14:textId="0097D483" w:rsidR="00897563" w:rsidRDefault="00897563">
          <w:pPr>
            <w:pStyle w:val="TOC1"/>
            <w:tabs>
              <w:tab w:val="left" w:pos="480"/>
              <w:tab w:val="right" w:leader="dot" w:pos="9016"/>
            </w:tabs>
            <w:rPr>
              <w:rFonts w:eastAsiaTheme="minorEastAsia"/>
              <w:noProof/>
              <w:lang w:val="en-GB" w:eastAsia="en-GB"/>
            </w:rPr>
          </w:pPr>
          <w:hyperlink w:anchor="_Toc237261768" w:history="1">
            <w:r w:rsidRPr="003053B4">
              <w:rPr>
                <w:rStyle w:val="Hyperlink"/>
                <w:rFonts w:ascii="Times New Roman" w:hAnsi="Times New Roman" w:cs="Times New Roman"/>
                <w:b/>
                <w:bCs/>
                <w:noProof/>
                <w:lang w:val="en-GB"/>
              </w:rPr>
              <w:t>4.</w:t>
            </w:r>
            <w:r>
              <w:rPr>
                <w:rFonts w:eastAsiaTheme="minorEastAsia"/>
                <w:noProof/>
                <w:lang w:val="en-GB" w:eastAsia="en-GB"/>
              </w:rPr>
              <w:tab/>
            </w:r>
            <w:r w:rsidRPr="003053B4">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_Toc237261768 \h </w:instrText>
            </w:r>
            <w:r>
              <w:rPr>
                <w:noProof/>
                <w:webHidden/>
              </w:rPr>
            </w:r>
            <w:r>
              <w:rPr>
                <w:noProof/>
                <w:webHidden/>
              </w:rPr>
              <w:fldChar w:fldCharType="separate"/>
            </w:r>
            <w:r>
              <w:rPr>
                <w:noProof/>
                <w:webHidden/>
              </w:rPr>
              <w:t>9</w:t>
            </w:r>
            <w:r>
              <w:rPr>
                <w:noProof/>
                <w:webHidden/>
              </w:rPr>
              <w:fldChar w:fldCharType="end"/>
            </w:r>
          </w:hyperlink>
        </w:p>
        <w:p w14:paraId="17C4E764" w14:textId="7A2ED4FD" w:rsidR="00897563" w:rsidRDefault="00897563">
          <w:pPr>
            <w:pStyle w:val="TOC2"/>
            <w:tabs>
              <w:tab w:val="left" w:pos="960"/>
              <w:tab w:val="right" w:leader="dot" w:pos="9016"/>
            </w:tabs>
            <w:rPr>
              <w:rFonts w:eastAsiaTheme="minorEastAsia"/>
              <w:noProof/>
              <w:lang w:val="en-GB" w:eastAsia="en-GB"/>
            </w:rPr>
          </w:pPr>
          <w:hyperlink w:anchor="_Toc237261769" w:history="1">
            <w:r w:rsidRPr="003053B4">
              <w:rPr>
                <w:rStyle w:val="Hyperlink"/>
                <w:rFonts w:ascii="Times New Roman" w:hAnsi="Times New Roman" w:cs="Times New Roman"/>
                <w:noProof/>
                <w:lang w:val="en-GB"/>
              </w:rPr>
              <w:t>4.1</w:t>
            </w:r>
            <w:r>
              <w:rPr>
                <w:rFonts w:eastAsiaTheme="minorEastAsia"/>
                <w:noProof/>
                <w:lang w:val="en-GB" w:eastAsia="en-GB"/>
              </w:rPr>
              <w:tab/>
            </w:r>
            <w:r w:rsidRPr="003053B4">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_Toc237261769 \h </w:instrText>
            </w:r>
            <w:r>
              <w:rPr>
                <w:noProof/>
                <w:webHidden/>
              </w:rPr>
            </w:r>
            <w:r>
              <w:rPr>
                <w:noProof/>
                <w:webHidden/>
              </w:rPr>
              <w:fldChar w:fldCharType="separate"/>
            </w:r>
            <w:r>
              <w:rPr>
                <w:noProof/>
                <w:webHidden/>
              </w:rPr>
              <w:t>9</w:t>
            </w:r>
            <w:r>
              <w:rPr>
                <w:noProof/>
                <w:webHidden/>
              </w:rPr>
              <w:fldChar w:fldCharType="end"/>
            </w:r>
          </w:hyperlink>
        </w:p>
        <w:p w14:paraId="77EDB3FA" w14:textId="368C579E" w:rsidR="00897563" w:rsidRDefault="00897563">
          <w:pPr>
            <w:pStyle w:val="TOC2"/>
            <w:tabs>
              <w:tab w:val="left" w:pos="960"/>
              <w:tab w:val="right" w:leader="dot" w:pos="9016"/>
            </w:tabs>
            <w:rPr>
              <w:rFonts w:eastAsiaTheme="minorEastAsia"/>
              <w:noProof/>
              <w:lang w:val="en-GB" w:eastAsia="en-GB"/>
            </w:rPr>
          </w:pPr>
          <w:hyperlink w:anchor="_Toc237261770" w:history="1">
            <w:r w:rsidRPr="003053B4">
              <w:rPr>
                <w:rStyle w:val="Hyperlink"/>
                <w:rFonts w:ascii="Times New Roman" w:hAnsi="Times New Roman" w:cs="Times New Roman"/>
                <w:noProof/>
                <w:lang w:val="en-GB"/>
              </w:rPr>
              <w:t>4.2</w:t>
            </w:r>
            <w:r>
              <w:rPr>
                <w:rFonts w:eastAsiaTheme="minorEastAsia"/>
                <w:noProof/>
                <w:lang w:val="en-GB" w:eastAsia="en-GB"/>
              </w:rPr>
              <w:tab/>
            </w:r>
            <w:r w:rsidRPr="003053B4">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_Toc237261770 \h </w:instrText>
            </w:r>
            <w:r>
              <w:rPr>
                <w:noProof/>
                <w:webHidden/>
              </w:rPr>
            </w:r>
            <w:r>
              <w:rPr>
                <w:noProof/>
                <w:webHidden/>
              </w:rPr>
              <w:fldChar w:fldCharType="separate"/>
            </w:r>
            <w:r>
              <w:rPr>
                <w:noProof/>
                <w:webHidden/>
              </w:rPr>
              <w:t>10</w:t>
            </w:r>
            <w:r>
              <w:rPr>
                <w:noProof/>
                <w:webHidden/>
              </w:rPr>
              <w:fldChar w:fldCharType="end"/>
            </w:r>
          </w:hyperlink>
        </w:p>
        <w:p w14:paraId="751E770D" w14:textId="398EB556" w:rsidR="00897563" w:rsidRDefault="00897563">
          <w:pPr>
            <w:pStyle w:val="TOC2"/>
            <w:tabs>
              <w:tab w:val="left" w:pos="960"/>
              <w:tab w:val="right" w:leader="dot" w:pos="9016"/>
            </w:tabs>
            <w:rPr>
              <w:rFonts w:eastAsiaTheme="minorEastAsia"/>
              <w:noProof/>
              <w:lang w:val="en-GB" w:eastAsia="en-GB"/>
            </w:rPr>
          </w:pPr>
          <w:hyperlink w:anchor="_Toc237261771" w:history="1">
            <w:r w:rsidRPr="003053B4">
              <w:rPr>
                <w:rStyle w:val="Hyperlink"/>
                <w:rFonts w:ascii="Times New Roman" w:hAnsi="Times New Roman" w:cs="Times New Roman"/>
                <w:noProof/>
                <w:lang w:val="en-GB"/>
              </w:rPr>
              <w:t>4.3</w:t>
            </w:r>
            <w:r>
              <w:rPr>
                <w:rFonts w:eastAsiaTheme="minorEastAsia"/>
                <w:noProof/>
                <w:lang w:val="en-GB" w:eastAsia="en-GB"/>
              </w:rPr>
              <w:tab/>
            </w:r>
            <w:r w:rsidRPr="003053B4">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_Toc237261771 \h </w:instrText>
            </w:r>
            <w:r>
              <w:rPr>
                <w:noProof/>
                <w:webHidden/>
              </w:rPr>
            </w:r>
            <w:r>
              <w:rPr>
                <w:noProof/>
                <w:webHidden/>
              </w:rPr>
              <w:fldChar w:fldCharType="separate"/>
            </w:r>
            <w:r>
              <w:rPr>
                <w:noProof/>
                <w:webHidden/>
              </w:rPr>
              <w:t>10</w:t>
            </w:r>
            <w:r>
              <w:rPr>
                <w:noProof/>
                <w:webHidden/>
              </w:rPr>
              <w:fldChar w:fldCharType="end"/>
            </w:r>
          </w:hyperlink>
        </w:p>
        <w:p w14:paraId="2CCA29E1" w14:textId="5DF3B3FD" w:rsidR="00897563" w:rsidRDefault="00897563">
          <w:pPr>
            <w:pStyle w:val="TOC2"/>
            <w:tabs>
              <w:tab w:val="left" w:pos="960"/>
              <w:tab w:val="right" w:leader="dot" w:pos="9016"/>
            </w:tabs>
            <w:rPr>
              <w:rFonts w:eastAsiaTheme="minorEastAsia"/>
              <w:noProof/>
              <w:lang w:val="en-GB" w:eastAsia="en-GB"/>
            </w:rPr>
          </w:pPr>
          <w:hyperlink w:anchor="_Toc237261772" w:history="1">
            <w:r w:rsidRPr="003053B4">
              <w:rPr>
                <w:rStyle w:val="Hyperlink"/>
                <w:rFonts w:ascii="Times New Roman" w:hAnsi="Times New Roman" w:cs="Times New Roman"/>
                <w:noProof/>
                <w:lang w:val="en-GB"/>
              </w:rPr>
              <w:t>4.4</w:t>
            </w:r>
            <w:r>
              <w:rPr>
                <w:rFonts w:eastAsiaTheme="minorEastAsia"/>
                <w:noProof/>
                <w:lang w:val="en-GB" w:eastAsia="en-GB"/>
              </w:rPr>
              <w:tab/>
            </w:r>
            <w:r w:rsidRPr="003053B4">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_Toc237261772 \h </w:instrText>
            </w:r>
            <w:r>
              <w:rPr>
                <w:noProof/>
                <w:webHidden/>
              </w:rPr>
            </w:r>
            <w:r>
              <w:rPr>
                <w:noProof/>
                <w:webHidden/>
              </w:rPr>
              <w:fldChar w:fldCharType="separate"/>
            </w:r>
            <w:r>
              <w:rPr>
                <w:noProof/>
                <w:webHidden/>
              </w:rPr>
              <w:t>10</w:t>
            </w:r>
            <w:r>
              <w:rPr>
                <w:noProof/>
                <w:webHidden/>
              </w:rPr>
              <w:fldChar w:fldCharType="end"/>
            </w:r>
          </w:hyperlink>
        </w:p>
        <w:p w14:paraId="62B575D4" w14:textId="4380A89C" w:rsidR="00897563" w:rsidRDefault="00897563">
          <w:pPr>
            <w:pStyle w:val="TOC2"/>
            <w:tabs>
              <w:tab w:val="left" w:pos="960"/>
              <w:tab w:val="right" w:leader="dot" w:pos="9016"/>
            </w:tabs>
            <w:rPr>
              <w:rFonts w:eastAsiaTheme="minorEastAsia"/>
              <w:noProof/>
              <w:lang w:val="en-GB" w:eastAsia="en-GB"/>
            </w:rPr>
          </w:pPr>
          <w:hyperlink w:anchor="_Toc237261773" w:history="1">
            <w:r w:rsidRPr="003053B4">
              <w:rPr>
                <w:rStyle w:val="Hyperlink"/>
                <w:rFonts w:ascii="Times New Roman" w:hAnsi="Times New Roman" w:cs="Times New Roman"/>
                <w:noProof/>
                <w:lang w:val="en-GB"/>
              </w:rPr>
              <w:t>4.5</w:t>
            </w:r>
            <w:r>
              <w:rPr>
                <w:rFonts w:eastAsiaTheme="minorEastAsia"/>
                <w:noProof/>
                <w:lang w:val="en-GB" w:eastAsia="en-GB"/>
              </w:rPr>
              <w:tab/>
            </w:r>
            <w:r w:rsidRPr="003053B4">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_Toc237261773 \h </w:instrText>
            </w:r>
            <w:r>
              <w:rPr>
                <w:noProof/>
                <w:webHidden/>
              </w:rPr>
            </w:r>
            <w:r>
              <w:rPr>
                <w:noProof/>
                <w:webHidden/>
              </w:rPr>
              <w:fldChar w:fldCharType="separate"/>
            </w:r>
            <w:r>
              <w:rPr>
                <w:noProof/>
                <w:webHidden/>
              </w:rPr>
              <w:t>11</w:t>
            </w:r>
            <w:r>
              <w:rPr>
                <w:noProof/>
                <w:webHidden/>
              </w:rPr>
              <w:fldChar w:fldCharType="end"/>
            </w:r>
          </w:hyperlink>
        </w:p>
        <w:p w14:paraId="66761EBB" w14:textId="2C13EBB6" w:rsidR="00897563" w:rsidRDefault="00897563">
          <w:pPr>
            <w:pStyle w:val="TOC1"/>
            <w:tabs>
              <w:tab w:val="left" w:pos="480"/>
              <w:tab w:val="right" w:leader="dot" w:pos="9016"/>
            </w:tabs>
            <w:rPr>
              <w:rFonts w:eastAsiaTheme="minorEastAsia"/>
              <w:noProof/>
              <w:lang w:val="en-GB" w:eastAsia="en-GB"/>
            </w:rPr>
          </w:pPr>
          <w:hyperlink w:anchor="_Toc237261774" w:history="1">
            <w:r w:rsidRPr="003053B4">
              <w:rPr>
                <w:rStyle w:val="Hyperlink"/>
                <w:rFonts w:ascii="Times New Roman" w:hAnsi="Times New Roman" w:cs="Times New Roman"/>
                <w:b/>
                <w:bCs/>
                <w:noProof/>
                <w:lang w:val="en-GB"/>
              </w:rPr>
              <w:t>5.</w:t>
            </w:r>
            <w:r>
              <w:rPr>
                <w:rFonts w:eastAsiaTheme="minorEastAsia"/>
                <w:noProof/>
                <w:lang w:val="en-GB" w:eastAsia="en-GB"/>
              </w:rPr>
              <w:tab/>
            </w:r>
            <w:r w:rsidRPr="003053B4">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_Toc237261774 \h </w:instrText>
            </w:r>
            <w:r>
              <w:rPr>
                <w:noProof/>
                <w:webHidden/>
              </w:rPr>
            </w:r>
            <w:r>
              <w:rPr>
                <w:noProof/>
                <w:webHidden/>
              </w:rPr>
              <w:fldChar w:fldCharType="separate"/>
            </w:r>
            <w:r>
              <w:rPr>
                <w:noProof/>
                <w:webHidden/>
              </w:rPr>
              <w:t>11</w:t>
            </w:r>
            <w:r>
              <w:rPr>
                <w:noProof/>
                <w:webHidden/>
              </w:rPr>
              <w:fldChar w:fldCharType="end"/>
            </w:r>
          </w:hyperlink>
        </w:p>
        <w:p w14:paraId="5C85C82B" w14:textId="10C6A298" w:rsidR="00897563" w:rsidRDefault="00897563">
          <w:pPr>
            <w:pStyle w:val="TOC1"/>
            <w:tabs>
              <w:tab w:val="right" w:leader="dot" w:pos="9016"/>
            </w:tabs>
            <w:rPr>
              <w:rFonts w:eastAsiaTheme="minorEastAsia"/>
              <w:noProof/>
              <w:lang w:val="en-GB" w:eastAsia="en-GB"/>
            </w:rPr>
          </w:pPr>
          <w:hyperlink w:anchor="_Toc237261775" w:history="1">
            <w:r w:rsidRPr="003053B4">
              <w:rPr>
                <w:rStyle w:val="Hyperlink"/>
                <w:rFonts w:ascii="Times New Roman" w:hAnsi="Times New Roman" w:cs="Times New Roman"/>
                <w:b/>
                <w:bCs/>
                <w:noProof/>
                <w:lang w:val="en-GB"/>
              </w:rPr>
              <w:t>References</w:t>
            </w:r>
            <w:r>
              <w:rPr>
                <w:noProof/>
                <w:webHidden/>
              </w:rPr>
              <w:tab/>
            </w:r>
            <w:r>
              <w:rPr>
                <w:noProof/>
                <w:webHidden/>
              </w:rPr>
              <w:fldChar w:fldCharType="begin"/>
            </w:r>
            <w:r>
              <w:rPr>
                <w:noProof/>
                <w:webHidden/>
              </w:rPr>
              <w:instrText xml:space="preserve"> PAGEREF _Toc237261775 \h </w:instrText>
            </w:r>
            <w:r>
              <w:rPr>
                <w:noProof/>
                <w:webHidden/>
              </w:rPr>
            </w:r>
            <w:r>
              <w:rPr>
                <w:noProof/>
                <w:webHidden/>
              </w:rPr>
              <w:fldChar w:fldCharType="separate"/>
            </w:r>
            <w:r>
              <w:rPr>
                <w:noProof/>
                <w:webHidden/>
              </w:rPr>
              <w:t>11</w:t>
            </w:r>
            <w:r>
              <w:rPr>
                <w:noProof/>
                <w:webHidden/>
              </w:rPr>
              <w:fldChar w:fldCharType="end"/>
            </w:r>
          </w:hyperlink>
        </w:p>
        <w:p w14:paraId="14100BC7" w14:textId="135D0A77"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40E25875" w14:textId="0333B29A" w:rsidR="00ED5E81" w:rsidRDefault="009F24B6"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 w:name="_Toc237261761"/>
      <w:r w:rsidRPr="00F3304A">
        <w:rPr>
          <w:rFonts w:ascii="Times New Roman" w:hAnsi="Times New Roman" w:cs="Times New Roman"/>
          <w:b/>
          <w:bCs/>
          <w:color w:val="000000" w:themeColor="text1"/>
          <w:sz w:val="32"/>
          <w:szCs w:val="32"/>
          <w:lang w:val="en-GB"/>
        </w:rPr>
        <w:lastRenderedPageBreak/>
        <w:t>Introduction</w:t>
      </w:r>
      <w:bookmarkEnd w:id="1"/>
    </w:p>
    <w:p w14:paraId="55364FE2" w14:textId="3197FD74" w:rsidR="0034264A" w:rsidRPr="0034264A" w:rsidRDefault="0034264A" w:rsidP="0034264A">
      <w:pPr>
        <w:rPr>
          <w:lang w:val="en-GB"/>
        </w:rPr>
      </w:pPr>
      <w:r w:rsidRPr="0034264A">
        <w:rPr>
          <w:lang w:val="en-GB"/>
        </w:rPr>
        <w:t>This report analyses a real-life problem: students on a computer science course are finding it difficult to organise meetings for their group projects. Many of them combine their studies with part-time work, have different timetables and personal commitments, making it difficult for groups to meet regularly. This results in missed project deadlines and an uneven distribution of workload amongst participants.</w:t>
      </w:r>
    </w:p>
    <w:p w14:paraId="6DB00106" w14:textId="0E210FF7" w:rsidR="009E0311" w:rsidRPr="0034264A" w:rsidRDefault="0034264A" w:rsidP="009E0311">
      <w:pPr>
        <w:rPr>
          <w:lang w:val="en-GB"/>
        </w:rPr>
      </w:pPr>
      <w:r w:rsidRPr="0034264A">
        <w:rPr>
          <w:lang w:val="en-GB"/>
        </w:rPr>
        <w:t>The aim of this work is to use abstract thinking and problem-solving techniques to develop a logical and generic solution that finds meeting times suitable for all group members, minimises scheduling conflicts and ensures that meetings take place before the project’s weekly deadlines</w:t>
      </w:r>
      <w:r w:rsidR="007C775D">
        <w:rPr>
          <w:lang w:val="en-GB"/>
        </w:rPr>
        <w:t xml:space="preserve"> </w:t>
      </w:r>
      <w:sdt>
        <w:sdtPr>
          <w:rPr>
            <w:lang w:val="en-GB"/>
          </w:rPr>
          <w:id w:val="-1475518083"/>
          <w:citation/>
        </w:sdtPr>
        <w:sdtContent>
          <w:r w:rsidR="007C775D">
            <w:rPr>
              <w:lang w:val="en-GB"/>
            </w:rPr>
            <w:fldChar w:fldCharType="begin"/>
          </w:r>
          <w:r w:rsidR="007C775D" w:rsidRPr="007C775D">
            <w:rPr>
              <w:lang w:val="en-GB"/>
            </w:rPr>
            <w:instrText xml:space="preserve"> CITATION Shu17 \l 1049 </w:instrText>
          </w:r>
          <w:r w:rsidR="007C775D">
            <w:rPr>
              <w:lang w:val="en-GB"/>
            </w:rPr>
            <w:fldChar w:fldCharType="separate"/>
          </w:r>
          <w:r w:rsidR="00507B22" w:rsidRPr="00507B22">
            <w:rPr>
              <w:noProof/>
              <w:lang w:val="en-GB"/>
            </w:rPr>
            <w:t>[1]</w:t>
          </w:r>
          <w:r w:rsidR="007C775D">
            <w:rPr>
              <w:lang w:val="en-GB"/>
            </w:rPr>
            <w:fldChar w:fldCharType="end"/>
          </w:r>
        </w:sdtContent>
      </w:sdt>
      <w:r w:rsidRPr="0034264A">
        <w:rPr>
          <w:lang w:val="en-GB"/>
        </w:rPr>
        <w:t xml:space="preserve">. The report is structured as follows: a decomposition of the problem, highlighting key requirements using the </w:t>
      </w:r>
      <w:proofErr w:type="spellStart"/>
      <w:r w:rsidRPr="0034264A">
        <w:rPr>
          <w:lang w:val="en-GB"/>
        </w:rPr>
        <w:t>MoSCoW</w:t>
      </w:r>
      <w:proofErr w:type="spellEnd"/>
      <w:r w:rsidRPr="0034264A">
        <w:rPr>
          <w:lang w:val="en-GB"/>
        </w:rPr>
        <w:t xml:space="preserve"> method and identifying variables; a description of the proposed algorithmic solution with pseudocode and a trace table; and an in-depth reflection on the methods used and a justification of the design decisions made.</w:t>
      </w:r>
    </w:p>
    <w:p w14:paraId="66AC441D" w14:textId="3EE10014" w:rsidR="009E0311" w:rsidRDefault="009E0311"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2" w:name="_Toc237261762"/>
      <w:r w:rsidRPr="00F3304A">
        <w:rPr>
          <w:rFonts w:ascii="Times New Roman" w:hAnsi="Times New Roman" w:cs="Times New Roman"/>
          <w:b/>
          <w:bCs/>
          <w:color w:val="000000" w:themeColor="text1"/>
          <w:sz w:val="32"/>
          <w:szCs w:val="32"/>
          <w:lang w:val="en-GB"/>
        </w:rPr>
        <w:t>Deconstruct the Problem</w:t>
      </w:r>
      <w:bookmarkEnd w:id="2"/>
    </w:p>
    <w:p w14:paraId="2F244573" w14:textId="77777777" w:rsidR="0034264A" w:rsidRPr="0034264A" w:rsidRDefault="0034264A" w:rsidP="0034264A">
      <w:pPr>
        <w:rPr>
          <w:lang w:val="en-GB"/>
        </w:rPr>
      </w:pPr>
      <w:r w:rsidRPr="0034264A">
        <w:rPr>
          <w:lang w:val="en-GB"/>
        </w:rPr>
        <w:t>The first stage of the problem-solving cycle is to identify and understand the problem in full detail by asking the questions ‘what?’, ‘who?’, ‘when?’ and ‘why?’. What’s happening: the group cannot find a time that suits everyone for a meeting. Who is involved: group members with different schedules. When the meeting must take place: strictly by the project’s weekly deadline. Why is this important: without regular meetings, tasks are distributed unevenly and the project delivery is delayed.</w:t>
      </w:r>
    </w:p>
    <w:p w14:paraId="2E231509" w14:textId="2056ABF8" w:rsidR="0034264A" w:rsidRPr="0034264A" w:rsidRDefault="0034264A" w:rsidP="0034264A">
      <w:pPr>
        <w:rPr>
          <w:lang w:val="en-GB"/>
        </w:rPr>
      </w:pPr>
      <w:r w:rsidRPr="0034264A">
        <w:rPr>
          <w:lang w:val="en-GB"/>
        </w:rPr>
        <w:t xml:space="preserve">Next, decomposition is applied </w:t>
      </w:r>
      <w:r w:rsidR="00D9511F" w:rsidRPr="00D9511F">
        <w:rPr>
          <w:lang w:val="en-GB"/>
        </w:rPr>
        <w:t>-</w:t>
      </w:r>
      <w:r w:rsidRPr="0034264A">
        <w:rPr>
          <w:lang w:val="en-GB"/>
        </w:rPr>
        <w:t xml:space="preserve"> breaking down a large task into smaller, independent and clear subtasks, the solutions to which are then combined. The task of planning meetings is broken down into the following subtasks:</w:t>
      </w:r>
    </w:p>
    <w:p w14:paraId="12EAB4B7" w14:textId="77777777" w:rsidR="0034264A" w:rsidRPr="0034264A" w:rsidRDefault="0034264A" w:rsidP="0034264A">
      <w:pPr>
        <w:rPr>
          <w:lang w:val="en-GB"/>
        </w:rPr>
      </w:pPr>
      <w:r w:rsidRPr="0034264A">
        <w:rPr>
          <w:lang w:val="en-GB"/>
        </w:rPr>
        <w:t>1. Gathering input data: the schedules of all participants, the required duration of the meeting and the weekly deadline;</w:t>
      </w:r>
    </w:p>
    <w:p w14:paraId="51239E08" w14:textId="77777777" w:rsidR="0034264A" w:rsidRPr="0034264A" w:rsidRDefault="0034264A" w:rsidP="0034264A">
      <w:pPr>
        <w:rPr>
          <w:lang w:val="en-GB"/>
        </w:rPr>
      </w:pPr>
      <w:r w:rsidRPr="0034264A">
        <w:rPr>
          <w:lang w:val="en-GB"/>
        </w:rPr>
        <w:t>2. Representing the week as a list of time slots;</w:t>
      </w:r>
    </w:p>
    <w:p w14:paraId="5E7272AB" w14:textId="77777777" w:rsidR="0034264A" w:rsidRPr="0034264A" w:rsidRDefault="0034264A" w:rsidP="0034264A">
      <w:pPr>
        <w:rPr>
          <w:lang w:val="en-GB"/>
        </w:rPr>
      </w:pPr>
      <w:r w:rsidRPr="0034264A">
        <w:rPr>
          <w:lang w:val="en-GB"/>
        </w:rPr>
        <w:t>3. Searching for slots that are free for all participants at the same time and fall before the deadline;</w:t>
      </w:r>
    </w:p>
    <w:p w14:paraId="67A5FB30" w14:textId="77777777" w:rsidR="0034264A" w:rsidRPr="0034264A" w:rsidRDefault="0034264A" w:rsidP="0034264A">
      <w:pPr>
        <w:rPr>
          <w:lang w:val="en-GB"/>
        </w:rPr>
      </w:pPr>
      <w:r w:rsidRPr="0034264A">
        <w:rPr>
          <w:lang w:val="en-GB"/>
        </w:rPr>
        <w:t>4. Selecting the best slot, or, if no slots are completely free, the slot with the fewest conflicts;</w:t>
      </w:r>
    </w:p>
    <w:p w14:paraId="1C2F6121" w14:textId="77D3EC85" w:rsidR="0034264A" w:rsidRPr="0034264A" w:rsidRDefault="0034264A" w:rsidP="0034264A">
      <w:pPr>
        <w:rPr>
          <w:lang w:val="en-GB"/>
        </w:rPr>
      </w:pPr>
      <w:r w:rsidRPr="0034264A">
        <w:rPr>
          <w:lang w:val="en-GB"/>
        </w:rPr>
        <w:t>5. Displaying the proposed time, coordinating with the participants and confirming the meeting.</w:t>
      </w:r>
    </w:p>
    <w:p w14:paraId="73360403" w14:textId="26DC9885" w:rsidR="0034264A" w:rsidRPr="0034264A" w:rsidRDefault="0034264A" w:rsidP="0034264A">
      <w:pPr>
        <w:rPr>
          <w:lang w:val="en-GB"/>
        </w:rPr>
      </w:pPr>
      <w:r w:rsidRPr="0034264A">
        <w:rPr>
          <w:lang w:val="en-GB"/>
        </w:rPr>
        <w:lastRenderedPageBreak/>
        <w:t>Each sub-task can be solved and verified separately, which reduces the overall complexity of solving the problem and simplifies the process of identifying errors.</w:t>
      </w:r>
    </w:p>
    <w:p w14:paraId="3861ACBF" w14:textId="77777777" w:rsidR="0034264A" w:rsidRDefault="0034264A" w:rsidP="0034264A">
      <w:pPr>
        <w:rPr>
          <w:lang w:val="en-GB"/>
        </w:rPr>
      </w:pPr>
      <w:r w:rsidRPr="0034264A">
        <w:rPr>
          <w:lang w:val="en-GB"/>
        </w:rPr>
        <w:t>To translate the problem into a language that a computer can understand, a technique is used to identify nouns (candidates for inputs and outputs) and verbs (candidates for processes) from the problem statement. Nouns: participants’ schedules, meeting duration, deadline, meeting time. Verbs: collect, find, minimise, ensure, propose. The results of the IPO (Inputs, Processes, Outputs) analysis are presented in Table 1.</w:t>
      </w:r>
    </w:p>
    <w:tbl>
      <w:tblPr>
        <w:tblStyle w:val="TableGrid"/>
        <w:tblpPr w:leftFromText="180" w:rightFromText="180" w:vertAnchor="text" w:tblpYSpec="center"/>
        <w:tblW w:w="0" w:type="auto"/>
        <w:tblLook w:val="04A0" w:firstRow="1" w:lastRow="0" w:firstColumn="1" w:lastColumn="0" w:noHBand="0" w:noVBand="1"/>
      </w:tblPr>
      <w:tblGrid>
        <w:gridCol w:w="3005"/>
        <w:gridCol w:w="3005"/>
        <w:gridCol w:w="3006"/>
      </w:tblGrid>
      <w:tr w:rsidR="00507B22" w14:paraId="2CDF4AA7" w14:textId="77777777" w:rsidTr="00507B22">
        <w:tc>
          <w:tcPr>
            <w:tcW w:w="3005" w:type="dxa"/>
          </w:tcPr>
          <w:p w14:paraId="667E4B0C" w14:textId="77777777" w:rsidR="00507B22" w:rsidRDefault="00507B22" w:rsidP="00507B22">
            <w:pPr>
              <w:rPr>
                <w:lang w:val="en-GB"/>
              </w:rPr>
            </w:pPr>
            <w:r>
              <w:rPr>
                <w:lang w:val="en-GB"/>
              </w:rPr>
              <w:t>Input</w:t>
            </w:r>
          </w:p>
        </w:tc>
        <w:tc>
          <w:tcPr>
            <w:tcW w:w="3005" w:type="dxa"/>
          </w:tcPr>
          <w:p w14:paraId="1611E820" w14:textId="77777777" w:rsidR="00507B22" w:rsidRDefault="00507B22" w:rsidP="00507B22">
            <w:pPr>
              <w:rPr>
                <w:lang w:val="en-GB"/>
              </w:rPr>
            </w:pPr>
            <w:r>
              <w:rPr>
                <w:lang w:val="en-GB"/>
              </w:rPr>
              <w:t>Process</w:t>
            </w:r>
          </w:p>
        </w:tc>
        <w:tc>
          <w:tcPr>
            <w:tcW w:w="3006" w:type="dxa"/>
          </w:tcPr>
          <w:p w14:paraId="4802C228" w14:textId="77777777" w:rsidR="00507B22" w:rsidRDefault="00507B22" w:rsidP="00507B22">
            <w:pPr>
              <w:rPr>
                <w:lang w:val="en-GB"/>
              </w:rPr>
            </w:pPr>
            <w:r>
              <w:rPr>
                <w:lang w:val="en-GB"/>
              </w:rPr>
              <w:t>Output</w:t>
            </w:r>
          </w:p>
        </w:tc>
      </w:tr>
      <w:tr w:rsidR="00507B22" w14:paraId="55742040" w14:textId="77777777" w:rsidTr="00507B22">
        <w:tc>
          <w:tcPr>
            <w:tcW w:w="3005" w:type="dxa"/>
          </w:tcPr>
          <w:p w14:paraId="0D3FC582" w14:textId="77777777" w:rsidR="00507B22" w:rsidRDefault="00507B22" w:rsidP="00507B22">
            <w:pPr>
              <w:rPr>
                <w:lang w:val="en-GB"/>
              </w:rPr>
            </w:pPr>
            <w:r w:rsidRPr="0034264A">
              <w:rPr>
                <w:lang w:val="en-GB"/>
              </w:rPr>
              <w:t>All participants’ schedules</w:t>
            </w:r>
          </w:p>
        </w:tc>
        <w:tc>
          <w:tcPr>
            <w:tcW w:w="3005" w:type="dxa"/>
          </w:tcPr>
          <w:p w14:paraId="6288C1B9" w14:textId="77777777" w:rsidR="00507B22" w:rsidRDefault="00507B22" w:rsidP="00507B22">
            <w:pPr>
              <w:rPr>
                <w:lang w:val="en-GB"/>
              </w:rPr>
            </w:pPr>
            <w:r w:rsidRPr="0034264A">
              <w:rPr>
                <w:lang w:val="en-GB"/>
              </w:rPr>
              <w:t>Break the week down into time slots</w:t>
            </w:r>
          </w:p>
        </w:tc>
        <w:tc>
          <w:tcPr>
            <w:tcW w:w="3006" w:type="dxa"/>
          </w:tcPr>
          <w:p w14:paraId="337CCA92" w14:textId="77777777" w:rsidR="00507B22" w:rsidRDefault="00507B22" w:rsidP="00507B22">
            <w:pPr>
              <w:rPr>
                <w:lang w:val="en-GB"/>
              </w:rPr>
            </w:pPr>
            <w:r w:rsidRPr="0034264A">
              <w:rPr>
                <w:lang w:val="en-GB"/>
              </w:rPr>
              <w:t>Proposed meeting time</w:t>
            </w:r>
          </w:p>
        </w:tc>
      </w:tr>
      <w:tr w:rsidR="00507B22" w14:paraId="6AA44511" w14:textId="77777777" w:rsidTr="00507B22">
        <w:tc>
          <w:tcPr>
            <w:tcW w:w="3005" w:type="dxa"/>
          </w:tcPr>
          <w:p w14:paraId="63060F97" w14:textId="77777777" w:rsidR="00507B22" w:rsidRDefault="00507B22" w:rsidP="00507B22">
            <w:pPr>
              <w:rPr>
                <w:lang w:val="en-GB"/>
              </w:rPr>
            </w:pPr>
            <w:r w:rsidRPr="0034264A">
              <w:rPr>
                <w:lang w:val="en-GB"/>
              </w:rPr>
              <w:t>Meeting duration</w:t>
            </w:r>
          </w:p>
        </w:tc>
        <w:tc>
          <w:tcPr>
            <w:tcW w:w="3005" w:type="dxa"/>
          </w:tcPr>
          <w:p w14:paraId="7A90F39C" w14:textId="77777777" w:rsidR="00507B22" w:rsidRDefault="00507B22" w:rsidP="00507B22">
            <w:pPr>
              <w:rPr>
                <w:lang w:val="en-GB"/>
              </w:rPr>
            </w:pPr>
            <w:r w:rsidRPr="0034264A">
              <w:rPr>
                <w:lang w:val="en-GB"/>
              </w:rPr>
              <w:t>Find slots that are free for all participants before the deadline</w:t>
            </w:r>
          </w:p>
        </w:tc>
        <w:tc>
          <w:tcPr>
            <w:tcW w:w="3006" w:type="dxa"/>
          </w:tcPr>
          <w:p w14:paraId="25DEAD1F" w14:textId="77777777" w:rsidR="00507B22" w:rsidRDefault="00507B22" w:rsidP="00507B22">
            <w:pPr>
              <w:rPr>
                <w:lang w:val="en-GB"/>
              </w:rPr>
            </w:pPr>
            <w:r w:rsidRPr="0034264A">
              <w:rPr>
                <w:lang w:val="en-GB"/>
              </w:rPr>
              <w:t>Confirmed (fixed) meeting</w:t>
            </w:r>
          </w:p>
        </w:tc>
      </w:tr>
      <w:tr w:rsidR="00507B22" w14:paraId="3C9D0233" w14:textId="77777777" w:rsidTr="00507B22">
        <w:tc>
          <w:tcPr>
            <w:tcW w:w="3005" w:type="dxa"/>
          </w:tcPr>
          <w:p w14:paraId="3AFA8FF7" w14:textId="77777777" w:rsidR="00507B22" w:rsidRDefault="00507B22" w:rsidP="00507B22">
            <w:pPr>
              <w:rPr>
                <w:lang w:val="en-GB"/>
              </w:rPr>
            </w:pPr>
            <w:r w:rsidRPr="0034264A">
              <w:rPr>
                <w:lang w:val="en-GB"/>
              </w:rPr>
              <w:t>Weekly deadline</w:t>
            </w:r>
          </w:p>
        </w:tc>
        <w:tc>
          <w:tcPr>
            <w:tcW w:w="3005" w:type="dxa"/>
          </w:tcPr>
          <w:p w14:paraId="3971DB0F" w14:textId="77777777" w:rsidR="00507B22" w:rsidRDefault="00507B22" w:rsidP="00507B22">
            <w:pPr>
              <w:rPr>
                <w:lang w:val="en-GB"/>
              </w:rPr>
            </w:pPr>
            <w:r w:rsidRPr="0034264A">
              <w:rPr>
                <w:lang w:val="en-GB"/>
              </w:rPr>
              <w:t>If no common slot is available, select the slot with the fewest conflicts</w:t>
            </w:r>
          </w:p>
        </w:tc>
        <w:tc>
          <w:tcPr>
            <w:tcW w:w="3006" w:type="dxa"/>
          </w:tcPr>
          <w:p w14:paraId="5FEDB09B" w14:textId="77777777" w:rsidR="00507B22" w:rsidRDefault="00507B22" w:rsidP="00507B22">
            <w:pPr>
              <w:rPr>
                <w:lang w:val="en-GB"/>
              </w:rPr>
            </w:pPr>
            <w:r w:rsidRPr="0034264A">
              <w:rPr>
                <w:lang w:val="en-GB"/>
              </w:rPr>
              <w:t>Reminders to participants</w:t>
            </w:r>
          </w:p>
        </w:tc>
      </w:tr>
      <w:tr w:rsidR="00507B22" w:rsidRPr="00897563" w14:paraId="449CFC13" w14:textId="77777777" w:rsidTr="00507B22">
        <w:tc>
          <w:tcPr>
            <w:tcW w:w="3005" w:type="dxa"/>
          </w:tcPr>
          <w:p w14:paraId="6E6A3AD6" w14:textId="77777777" w:rsidR="00507B22" w:rsidRDefault="00507B22" w:rsidP="00507B22">
            <w:pPr>
              <w:rPr>
                <w:lang w:val="en-GB"/>
              </w:rPr>
            </w:pPr>
            <w:r w:rsidRPr="0034264A">
              <w:rPr>
                <w:lang w:val="en-GB"/>
              </w:rPr>
              <w:t>Participant confirmations</w:t>
            </w:r>
          </w:p>
        </w:tc>
        <w:tc>
          <w:tcPr>
            <w:tcW w:w="3005" w:type="dxa"/>
          </w:tcPr>
          <w:p w14:paraId="7C601B8D" w14:textId="77777777" w:rsidR="00507B22" w:rsidRDefault="00507B22" w:rsidP="00507B22">
            <w:pPr>
              <w:rPr>
                <w:lang w:val="en-GB"/>
              </w:rPr>
            </w:pPr>
            <w:r w:rsidRPr="0034264A">
              <w:rPr>
                <w:lang w:val="en-GB"/>
              </w:rPr>
              <w:t>Select the best (earliest) slot and agree on it</w:t>
            </w:r>
          </w:p>
        </w:tc>
        <w:tc>
          <w:tcPr>
            <w:tcW w:w="3006" w:type="dxa"/>
          </w:tcPr>
          <w:p w14:paraId="0E0DDB26" w14:textId="77777777" w:rsidR="00507B22" w:rsidRDefault="00507B22" w:rsidP="00507B22">
            <w:pPr>
              <w:rPr>
                <w:lang w:val="en-GB"/>
              </w:rPr>
            </w:pPr>
          </w:p>
        </w:tc>
      </w:tr>
    </w:tbl>
    <w:p w14:paraId="506C67B0" w14:textId="19EE3866" w:rsidR="0034264A" w:rsidRPr="0034264A" w:rsidRDefault="00507B22" w:rsidP="00507B22">
      <w:pPr>
        <w:pStyle w:val="Caption"/>
        <w:keepNext/>
        <w:rPr>
          <w:lang w:val="en-GB"/>
        </w:rPr>
      </w:pPr>
      <w:r w:rsidRPr="00507B22">
        <w:rPr>
          <w:lang w:val="en-GB"/>
        </w:rPr>
        <w:t xml:space="preserve">Table </w:t>
      </w:r>
      <w:r>
        <w:fldChar w:fldCharType="begin"/>
      </w:r>
      <w:r w:rsidRPr="00507B22">
        <w:rPr>
          <w:lang w:val="en-GB"/>
        </w:rPr>
        <w:instrText xml:space="preserve"> SEQ Table \* ARABIC </w:instrText>
      </w:r>
      <w:r>
        <w:fldChar w:fldCharType="separate"/>
      </w:r>
      <w:r>
        <w:rPr>
          <w:noProof/>
          <w:lang w:val="en-GB"/>
        </w:rPr>
        <w:t>1</w:t>
      </w:r>
      <w:r>
        <w:fldChar w:fldCharType="end"/>
      </w:r>
      <w:r>
        <w:rPr>
          <w:lang w:val="en-GB"/>
        </w:rPr>
        <w:t xml:space="preserve">: </w:t>
      </w:r>
      <w:r w:rsidRPr="00507B22">
        <w:rPr>
          <w:lang w:val="en-GB"/>
        </w:rPr>
        <w:t>IPO analysis of the problem</w:t>
      </w:r>
    </w:p>
    <w:p w14:paraId="72AC0233" w14:textId="537569D2" w:rsidR="003C4AC1" w:rsidRDefault="003C4AC1" w:rsidP="00F3304A">
      <w:pPr>
        <w:pStyle w:val="Heading2"/>
        <w:numPr>
          <w:ilvl w:val="1"/>
          <w:numId w:val="20"/>
        </w:numPr>
        <w:rPr>
          <w:rFonts w:ascii="Times New Roman" w:hAnsi="Times New Roman" w:cs="Times New Roman"/>
          <w:lang w:val="en-GB"/>
        </w:rPr>
      </w:pPr>
      <w:bookmarkStart w:id="3" w:name="_Toc237261763"/>
      <w:proofErr w:type="spellStart"/>
      <w:r w:rsidRPr="00F3304A">
        <w:rPr>
          <w:rFonts w:ascii="Times New Roman" w:hAnsi="Times New Roman" w:cs="Times New Roman"/>
          <w:lang w:val="en-GB"/>
        </w:rPr>
        <w:t>MoSCoW</w:t>
      </w:r>
      <w:proofErr w:type="spellEnd"/>
      <w:r w:rsidRPr="00F3304A">
        <w:rPr>
          <w:rFonts w:ascii="Times New Roman" w:hAnsi="Times New Roman" w:cs="Times New Roman"/>
          <w:lang w:val="en-GB"/>
        </w:rPr>
        <w:t xml:space="preserve"> Technique Requirement</w:t>
      </w:r>
      <w:bookmarkEnd w:id="3"/>
    </w:p>
    <w:p w14:paraId="6CDF14E8" w14:textId="2AB353CB" w:rsidR="0034264A" w:rsidRDefault="0034264A" w:rsidP="0034264A">
      <w:pPr>
        <w:rPr>
          <w:lang w:val="en-GB"/>
        </w:rPr>
      </w:pPr>
      <w:r w:rsidRPr="0034264A">
        <w:rPr>
          <w:lang w:val="en-GB"/>
        </w:rPr>
        <w:t xml:space="preserve">The </w:t>
      </w:r>
      <w:proofErr w:type="spellStart"/>
      <w:r w:rsidRPr="0034264A">
        <w:rPr>
          <w:lang w:val="en-GB"/>
        </w:rPr>
        <w:t>MoSCoW</w:t>
      </w:r>
      <w:proofErr w:type="spellEnd"/>
      <w:r w:rsidRPr="0034264A">
        <w:rPr>
          <w:lang w:val="en-GB"/>
        </w:rPr>
        <w:t xml:space="preserve"> method categorises requirements into four groups — Must have (essential), Should have (desirable where possible), Could have (possible if resources are available) and </w:t>
      </w:r>
      <w:proofErr w:type="gramStart"/>
      <w:r w:rsidRPr="0034264A">
        <w:rPr>
          <w:lang w:val="en-GB"/>
        </w:rPr>
        <w:t>Won’t</w:t>
      </w:r>
      <w:proofErr w:type="gramEnd"/>
      <w:r w:rsidRPr="0034264A">
        <w:rPr>
          <w:lang w:val="en-GB"/>
        </w:rPr>
        <w:t xml:space="preserve"> have (not included this time) — and enables us to distinguish between what is essential for the solution to be considered a success and what is merely desirable</w:t>
      </w:r>
      <w:r w:rsidR="00EB6A30" w:rsidRPr="00EB6A30">
        <w:rPr>
          <w:lang w:val="en-GB"/>
        </w:rPr>
        <w:t xml:space="preserve"> </w:t>
      </w:r>
      <w:sdt>
        <w:sdtPr>
          <w:rPr>
            <w:lang w:val="en-GB"/>
          </w:rPr>
          <w:id w:val="881067518"/>
          <w:citation/>
        </w:sdtPr>
        <w:sdtContent>
          <w:r w:rsidR="00EB6A30">
            <w:rPr>
              <w:lang w:val="en-GB"/>
            </w:rPr>
            <w:fldChar w:fldCharType="begin"/>
          </w:r>
          <w:r w:rsidR="00EB6A30" w:rsidRPr="00EB6A30">
            <w:rPr>
              <w:lang w:val="en-GB"/>
            </w:rPr>
            <w:instrText xml:space="preserve"> CITATION Buk20 \l 1049 </w:instrText>
          </w:r>
          <w:r w:rsidR="00EB6A30">
            <w:rPr>
              <w:lang w:val="en-GB"/>
            </w:rPr>
            <w:fldChar w:fldCharType="separate"/>
          </w:r>
          <w:r w:rsidR="00507B22" w:rsidRPr="00507B22">
            <w:rPr>
              <w:noProof/>
              <w:lang w:val="en-GB"/>
            </w:rPr>
            <w:t>[2]</w:t>
          </w:r>
          <w:r w:rsidR="00EB6A30">
            <w:rPr>
              <w:lang w:val="en-GB"/>
            </w:rPr>
            <w:fldChar w:fldCharType="end"/>
          </w:r>
        </w:sdtContent>
      </w:sdt>
      <w:sdt>
        <w:sdtPr>
          <w:rPr>
            <w:lang w:val="en-GB"/>
          </w:rPr>
          <w:id w:val="-461803735"/>
          <w:citation/>
        </w:sdtPr>
        <w:sdtContent>
          <w:r w:rsidR="000F35EA">
            <w:rPr>
              <w:lang w:val="en-GB"/>
            </w:rPr>
            <w:fldChar w:fldCharType="begin"/>
          </w:r>
          <w:r w:rsidR="000F35EA" w:rsidRPr="000F35EA">
            <w:rPr>
              <w:lang w:val="en-GB"/>
            </w:rPr>
            <w:instrText xml:space="preserve"> CITATION Ahm17 \l 1049 </w:instrText>
          </w:r>
          <w:r w:rsidR="000F35EA">
            <w:rPr>
              <w:lang w:val="en-GB"/>
            </w:rPr>
            <w:fldChar w:fldCharType="separate"/>
          </w:r>
          <w:r w:rsidR="00507B22">
            <w:rPr>
              <w:noProof/>
              <w:lang w:val="en-GB"/>
            </w:rPr>
            <w:t xml:space="preserve"> </w:t>
          </w:r>
          <w:r w:rsidR="00507B22" w:rsidRPr="00507B22">
            <w:rPr>
              <w:noProof/>
              <w:lang w:val="en-GB"/>
            </w:rPr>
            <w:t>[3]</w:t>
          </w:r>
          <w:r w:rsidR="000F35EA">
            <w:rPr>
              <w:lang w:val="en-GB"/>
            </w:rPr>
            <w:fldChar w:fldCharType="end"/>
          </w:r>
        </w:sdtContent>
      </w:sdt>
      <w:r w:rsidRPr="0034264A">
        <w:rPr>
          <w:lang w:val="en-GB"/>
        </w:rPr>
        <w:t xml:space="preserve">. The prioritisation of the requirements for this task is shown in Table </w:t>
      </w:r>
    </w:p>
    <w:tbl>
      <w:tblPr>
        <w:tblStyle w:val="TableGrid"/>
        <w:tblpPr w:leftFromText="180" w:rightFromText="180" w:vertAnchor="text" w:tblpYSpec="center"/>
        <w:tblW w:w="0" w:type="auto"/>
        <w:tblLook w:val="04A0" w:firstRow="1" w:lastRow="0" w:firstColumn="1" w:lastColumn="0" w:noHBand="0" w:noVBand="1"/>
      </w:tblPr>
      <w:tblGrid>
        <w:gridCol w:w="3005"/>
        <w:gridCol w:w="5921"/>
      </w:tblGrid>
      <w:tr w:rsidR="00507B22" w14:paraId="2368DBBB" w14:textId="77777777" w:rsidTr="00507B22">
        <w:tc>
          <w:tcPr>
            <w:tcW w:w="3005" w:type="dxa"/>
          </w:tcPr>
          <w:p w14:paraId="6E34529A" w14:textId="77777777" w:rsidR="00507B22" w:rsidRPr="00F02D81" w:rsidRDefault="00507B22" w:rsidP="00507B22">
            <w:pPr>
              <w:rPr>
                <w:b/>
                <w:bCs/>
                <w:lang w:val="en-GB"/>
              </w:rPr>
            </w:pPr>
            <w:r w:rsidRPr="00F02D81">
              <w:rPr>
                <w:b/>
                <w:bCs/>
                <w:lang w:val="en-GB"/>
              </w:rPr>
              <w:t>Category</w:t>
            </w:r>
          </w:p>
        </w:tc>
        <w:tc>
          <w:tcPr>
            <w:tcW w:w="5921" w:type="dxa"/>
          </w:tcPr>
          <w:p w14:paraId="6851C113" w14:textId="77777777" w:rsidR="00507B22" w:rsidRPr="00F02D81" w:rsidRDefault="00507B22" w:rsidP="00507B22">
            <w:pPr>
              <w:rPr>
                <w:b/>
                <w:bCs/>
                <w:lang w:val="en-GB"/>
              </w:rPr>
            </w:pPr>
            <w:r w:rsidRPr="00F02D81">
              <w:rPr>
                <w:b/>
                <w:bCs/>
                <w:lang w:val="en-GB"/>
              </w:rPr>
              <w:t>Requirements</w:t>
            </w:r>
          </w:p>
        </w:tc>
      </w:tr>
      <w:tr w:rsidR="00507B22" w:rsidRPr="00897563" w14:paraId="1AD1DAC2" w14:textId="77777777" w:rsidTr="00507B22">
        <w:tc>
          <w:tcPr>
            <w:tcW w:w="3005" w:type="dxa"/>
            <w:vMerge w:val="restart"/>
            <w:vAlign w:val="center"/>
          </w:tcPr>
          <w:p w14:paraId="08C26902" w14:textId="77777777" w:rsidR="00507B22" w:rsidRDefault="00507B22" w:rsidP="00507B22">
            <w:pPr>
              <w:rPr>
                <w:lang w:val="en-GB"/>
              </w:rPr>
            </w:pPr>
            <w:r>
              <w:rPr>
                <w:lang w:val="en-GB"/>
              </w:rPr>
              <w:t>MUST HAVE</w:t>
            </w:r>
          </w:p>
        </w:tc>
        <w:tc>
          <w:tcPr>
            <w:tcW w:w="5921" w:type="dxa"/>
          </w:tcPr>
          <w:p w14:paraId="25431D90" w14:textId="77777777" w:rsidR="00507B22" w:rsidRDefault="00507B22" w:rsidP="00507B22">
            <w:pPr>
              <w:rPr>
                <w:lang w:val="en-GB"/>
              </w:rPr>
            </w:pPr>
            <w:r w:rsidRPr="0034264A">
              <w:rPr>
                <w:lang w:val="en-GB"/>
              </w:rPr>
              <w:t>The solution must find a time slot that is free for all participants</w:t>
            </w:r>
          </w:p>
        </w:tc>
      </w:tr>
      <w:tr w:rsidR="00507B22" w14:paraId="0C87CA84" w14:textId="77777777" w:rsidTr="00507B22">
        <w:tc>
          <w:tcPr>
            <w:tcW w:w="3005" w:type="dxa"/>
            <w:vMerge/>
            <w:vAlign w:val="center"/>
          </w:tcPr>
          <w:p w14:paraId="7FC1F5DA" w14:textId="77777777" w:rsidR="00507B22" w:rsidRDefault="00507B22" w:rsidP="00507B22">
            <w:pPr>
              <w:rPr>
                <w:lang w:val="en-GB"/>
              </w:rPr>
            </w:pPr>
          </w:p>
        </w:tc>
        <w:tc>
          <w:tcPr>
            <w:tcW w:w="5921" w:type="dxa"/>
          </w:tcPr>
          <w:p w14:paraId="4F01A0EF" w14:textId="77777777" w:rsidR="00507B22" w:rsidRDefault="00507B22" w:rsidP="00507B22">
            <w:pPr>
              <w:rPr>
                <w:lang w:val="en-GB"/>
              </w:rPr>
            </w:pPr>
            <w:r>
              <w:rPr>
                <w:lang w:val="en-GB"/>
              </w:rPr>
              <w:t>Consider</w:t>
            </w:r>
            <w:r w:rsidRPr="0034264A">
              <w:rPr>
                <w:lang w:val="en-GB"/>
              </w:rPr>
              <w:t xml:space="preserve"> each participant’s schedule</w:t>
            </w:r>
          </w:p>
        </w:tc>
      </w:tr>
      <w:tr w:rsidR="00507B22" w:rsidRPr="00897563" w14:paraId="26AE6084" w14:textId="77777777" w:rsidTr="00507B22">
        <w:tc>
          <w:tcPr>
            <w:tcW w:w="3005" w:type="dxa"/>
            <w:vMerge/>
            <w:vAlign w:val="center"/>
          </w:tcPr>
          <w:p w14:paraId="5070EDB0" w14:textId="77777777" w:rsidR="00507B22" w:rsidRDefault="00507B22" w:rsidP="00507B22">
            <w:pPr>
              <w:rPr>
                <w:lang w:val="en-GB"/>
              </w:rPr>
            </w:pPr>
          </w:p>
        </w:tc>
        <w:tc>
          <w:tcPr>
            <w:tcW w:w="5921" w:type="dxa"/>
          </w:tcPr>
          <w:p w14:paraId="175B5A92" w14:textId="77777777" w:rsidR="00507B22" w:rsidRDefault="00507B22" w:rsidP="00507B22">
            <w:pPr>
              <w:rPr>
                <w:lang w:val="en-GB"/>
              </w:rPr>
            </w:pPr>
            <w:r>
              <w:rPr>
                <w:lang w:val="en-GB"/>
              </w:rPr>
              <w:t>P</w:t>
            </w:r>
            <w:r w:rsidRPr="0034264A">
              <w:rPr>
                <w:lang w:val="en-GB"/>
              </w:rPr>
              <w:t>ropose a meeting strictly by the weekly deadline</w:t>
            </w:r>
          </w:p>
        </w:tc>
      </w:tr>
      <w:tr w:rsidR="00507B22" w:rsidRPr="00897563" w14:paraId="05E8728B" w14:textId="77777777" w:rsidTr="00507B22">
        <w:tc>
          <w:tcPr>
            <w:tcW w:w="3005" w:type="dxa"/>
            <w:vMerge w:val="restart"/>
            <w:vAlign w:val="center"/>
          </w:tcPr>
          <w:p w14:paraId="0AB97AC1" w14:textId="77777777" w:rsidR="00507B22" w:rsidRDefault="00507B22" w:rsidP="00507B22">
            <w:pPr>
              <w:rPr>
                <w:lang w:val="en-GB"/>
              </w:rPr>
            </w:pPr>
            <w:r>
              <w:rPr>
                <w:lang w:val="en-GB"/>
              </w:rPr>
              <w:t>SHOULD HAVE</w:t>
            </w:r>
          </w:p>
        </w:tc>
        <w:tc>
          <w:tcPr>
            <w:tcW w:w="5921" w:type="dxa"/>
          </w:tcPr>
          <w:p w14:paraId="08A6E694" w14:textId="77777777" w:rsidR="00507B22" w:rsidRDefault="00507B22" w:rsidP="00507B22">
            <w:pPr>
              <w:rPr>
                <w:lang w:val="en-GB"/>
              </w:rPr>
            </w:pPr>
            <w:r w:rsidRPr="0034264A">
              <w:rPr>
                <w:lang w:val="en-GB"/>
              </w:rPr>
              <w:t>If there is no time slot that is completely free, the solution must propose the slot with the fewest conflicts</w:t>
            </w:r>
          </w:p>
        </w:tc>
      </w:tr>
      <w:tr w:rsidR="00507B22" w:rsidRPr="00897563" w14:paraId="33D7A0BC" w14:textId="77777777" w:rsidTr="00507B22">
        <w:tc>
          <w:tcPr>
            <w:tcW w:w="3005" w:type="dxa"/>
            <w:vMerge/>
            <w:vAlign w:val="center"/>
          </w:tcPr>
          <w:p w14:paraId="417EE981" w14:textId="77777777" w:rsidR="00507B22" w:rsidRDefault="00507B22" w:rsidP="00507B22">
            <w:pPr>
              <w:rPr>
                <w:lang w:val="en-GB"/>
              </w:rPr>
            </w:pPr>
          </w:p>
        </w:tc>
        <w:tc>
          <w:tcPr>
            <w:tcW w:w="5921" w:type="dxa"/>
          </w:tcPr>
          <w:p w14:paraId="3CD0DDBE" w14:textId="77777777" w:rsidR="00507B22" w:rsidRDefault="00507B22" w:rsidP="00507B22">
            <w:pPr>
              <w:rPr>
                <w:lang w:val="en-GB"/>
              </w:rPr>
            </w:pPr>
            <w:r>
              <w:rPr>
                <w:lang w:val="en-GB"/>
              </w:rPr>
              <w:t>I</w:t>
            </w:r>
            <w:r w:rsidRPr="0034264A">
              <w:rPr>
                <w:lang w:val="en-GB"/>
              </w:rPr>
              <w:t>f there are several options, select the earliest one</w:t>
            </w:r>
          </w:p>
        </w:tc>
      </w:tr>
      <w:tr w:rsidR="00507B22" w:rsidRPr="00897563" w14:paraId="74AF4C18" w14:textId="77777777" w:rsidTr="00507B22">
        <w:tc>
          <w:tcPr>
            <w:tcW w:w="3005" w:type="dxa"/>
            <w:vMerge/>
            <w:vAlign w:val="center"/>
          </w:tcPr>
          <w:p w14:paraId="723E168C" w14:textId="77777777" w:rsidR="00507B22" w:rsidRDefault="00507B22" w:rsidP="00507B22">
            <w:pPr>
              <w:rPr>
                <w:lang w:val="en-GB"/>
              </w:rPr>
            </w:pPr>
          </w:p>
        </w:tc>
        <w:tc>
          <w:tcPr>
            <w:tcW w:w="5921" w:type="dxa"/>
          </w:tcPr>
          <w:p w14:paraId="52F3F949" w14:textId="77777777" w:rsidR="00507B22" w:rsidRDefault="00507B22" w:rsidP="00507B22">
            <w:pPr>
              <w:rPr>
                <w:lang w:val="en-GB"/>
              </w:rPr>
            </w:pPr>
            <w:r w:rsidRPr="0034264A">
              <w:rPr>
                <w:lang w:val="en-GB"/>
              </w:rPr>
              <w:t>support re-confirmation if the time has not been confirmed</w:t>
            </w:r>
          </w:p>
        </w:tc>
      </w:tr>
      <w:tr w:rsidR="00507B22" w14:paraId="409A9ADE" w14:textId="77777777" w:rsidTr="00507B22">
        <w:tc>
          <w:tcPr>
            <w:tcW w:w="3005" w:type="dxa"/>
            <w:vMerge w:val="restart"/>
            <w:vAlign w:val="center"/>
          </w:tcPr>
          <w:p w14:paraId="0407281D" w14:textId="77777777" w:rsidR="00507B22" w:rsidRDefault="00507B22" w:rsidP="00507B22">
            <w:pPr>
              <w:rPr>
                <w:lang w:val="en-GB"/>
              </w:rPr>
            </w:pPr>
            <w:r>
              <w:rPr>
                <w:lang w:val="en-GB"/>
              </w:rPr>
              <w:t>COULD HAVE</w:t>
            </w:r>
          </w:p>
        </w:tc>
        <w:tc>
          <w:tcPr>
            <w:tcW w:w="5921" w:type="dxa"/>
          </w:tcPr>
          <w:p w14:paraId="219A8986" w14:textId="77777777" w:rsidR="00507B22" w:rsidRDefault="00507B22" w:rsidP="00507B22">
            <w:pPr>
              <w:rPr>
                <w:lang w:val="en-GB"/>
              </w:rPr>
            </w:pPr>
            <w:r w:rsidRPr="0034264A">
              <w:rPr>
                <w:lang w:val="en-GB"/>
              </w:rPr>
              <w:t>Automatic meeting reminders</w:t>
            </w:r>
          </w:p>
        </w:tc>
      </w:tr>
      <w:tr w:rsidR="00507B22" w:rsidRPr="00897563" w14:paraId="6AFE927C" w14:textId="77777777" w:rsidTr="00507B22">
        <w:tc>
          <w:tcPr>
            <w:tcW w:w="3005" w:type="dxa"/>
            <w:vMerge/>
            <w:vAlign w:val="center"/>
          </w:tcPr>
          <w:p w14:paraId="0634118A" w14:textId="77777777" w:rsidR="00507B22" w:rsidRDefault="00507B22" w:rsidP="00507B22">
            <w:pPr>
              <w:rPr>
                <w:lang w:val="en-GB"/>
              </w:rPr>
            </w:pPr>
          </w:p>
        </w:tc>
        <w:tc>
          <w:tcPr>
            <w:tcW w:w="5921" w:type="dxa"/>
          </w:tcPr>
          <w:p w14:paraId="16919B46" w14:textId="77777777" w:rsidR="00507B22" w:rsidRDefault="00507B22" w:rsidP="00507B22">
            <w:pPr>
              <w:rPr>
                <w:lang w:val="en-GB"/>
              </w:rPr>
            </w:pPr>
            <w:r>
              <w:rPr>
                <w:lang w:val="en-GB"/>
              </w:rPr>
              <w:t>T</w:t>
            </w:r>
            <w:r w:rsidRPr="0034264A">
              <w:rPr>
                <w:lang w:val="en-GB"/>
              </w:rPr>
              <w:t>aking participants’ preferences into account (e.g. mornings or evenings)</w:t>
            </w:r>
          </w:p>
        </w:tc>
      </w:tr>
      <w:tr w:rsidR="00507B22" w14:paraId="3F38AD6B" w14:textId="77777777" w:rsidTr="00507B22">
        <w:tc>
          <w:tcPr>
            <w:tcW w:w="3005" w:type="dxa"/>
            <w:vMerge/>
            <w:vAlign w:val="center"/>
          </w:tcPr>
          <w:p w14:paraId="434698E1" w14:textId="77777777" w:rsidR="00507B22" w:rsidRDefault="00507B22" w:rsidP="00507B22">
            <w:pPr>
              <w:rPr>
                <w:lang w:val="en-GB"/>
              </w:rPr>
            </w:pPr>
          </w:p>
        </w:tc>
        <w:tc>
          <w:tcPr>
            <w:tcW w:w="5921" w:type="dxa"/>
          </w:tcPr>
          <w:p w14:paraId="0663D6EB" w14:textId="77777777" w:rsidR="00507B22" w:rsidRDefault="00507B22" w:rsidP="00507B22">
            <w:pPr>
              <w:rPr>
                <w:lang w:val="en-GB"/>
              </w:rPr>
            </w:pPr>
            <w:r>
              <w:rPr>
                <w:lang w:val="en-GB"/>
              </w:rPr>
              <w:t>S</w:t>
            </w:r>
            <w:r w:rsidRPr="0034264A">
              <w:rPr>
                <w:lang w:val="en-GB"/>
              </w:rPr>
              <w:t>cheduling regular recurring meetings</w:t>
            </w:r>
          </w:p>
        </w:tc>
      </w:tr>
      <w:tr w:rsidR="00507B22" w:rsidRPr="00897563" w14:paraId="763C2C34" w14:textId="77777777" w:rsidTr="00507B22">
        <w:tc>
          <w:tcPr>
            <w:tcW w:w="3005" w:type="dxa"/>
            <w:vAlign w:val="center"/>
          </w:tcPr>
          <w:p w14:paraId="7C61B69D" w14:textId="77777777" w:rsidR="00507B22" w:rsidRDefault="00507B22" w:rsidP="00507B22">
            <w:pPr>
              <w:rPr>
                <w:lang w:val="en-GB"/>
              </w:rPr>
            </w:pPr>
            <w:r>
              <w:rPr>
                <w:lang w:val="en-GB"/>
              </w:rPr>
              <w:t>WON’T HAVE</w:t>
            </w:r>
          </w:p>
        </w:tc>
        <w:tc>
          <w:tcPr>
            <w:tcW w:w="5921" w:type="dxa"/>
          </w:tcPr>
          <w:p w14:paraId="4BA78F95" w14:textId="77777777" w:rsidR="00507B22" w:rsidRDefault="00507B22" w:rsidP="00507B22">
            <w:pPr>
              <w:rPr>
                <w:lang w:val="en-GB"/>
              </w:rPr>
            </w:pPr>
            <w:r w:rsidRPr="0034264A">
              <w:rPr>
                <w:lang w:val="en-GB"/>
              </w:rPr>
              <w:t>Integration with external calendars and a mobile app</w:t>
            </w:r>
          </w:p>
        </w:tc>
      </w:tr>
    </w:tbl>
    <w:p w14:paraId="1BE87584" w14:textId="2FF578F3" w:rsidR="0034264A" w:rsidRPr="0034264A" w:rsidRDefault="00507B22" w:rsidP="00507B22">
      <w:pPr>
        <w:pStyle w:val="Caption"/>
        <w:keepNext/>
        <w:rPr>
          <w:lang w:val="en-GB"/>
        </w:rPr>
      </w:pPr>
      <w:r w:rsidRPr="00507B22">
        <w:rPr>
          <w:lang w:val="en-GB"/>
        </w:rPr>
        <w:lastRenderedPageBreak/>
        <w:t xml:space="preserve">Table </w:t>
      </w:r>
      <w:r>
        <w:fldChar w:fldCharType="begin"/>
      </w:r>
      <w:r w:rsidRPr="00507B22">
        <w:rPr>
          <w:lang w:val="en-GB"/>
        </w:rPr>
        <w:instrText xml:space="preserve"> SEQ Table \* ARABIC </w:instrText>
      </w:r>
      <w:r>
        <w:fldChar w:fldCharType="separate"/>
      </w:r>
      <w:r>
        <w:rPr>
          <w:noProof/>
          <w:lang w:val="en-GB"/>
        </w:rPr>
        <w:t>2</w:t>
      </w:r>
      <w:r>
        <w:fldChar w:fldCharType="end"/>
      </w:r>
      <w:r>
        <w:rPr>
          <w:lang w:val="en-GB"/>
        </w:rPr>
        <w:t xml:space="preserve">: </w:t>
      </w:r>
      <w:r w:rsidRPr="00507B22">
        <w:rPr>
          <w:lang w:val="en-GB"/>
        </w:rPr>
        <w:t>Prioritisation of requirements (</w:t>
      </w:r>
      <w:proofErr w:type="spellStart"/>
      <w:r w:rsidRPr="00507B22">
        <w:rPr>
          <w:lang w:val="en-GB"/>
        </w:rPr>
        <w:t>MoSCoW</w:t>
      </w:r>
      <w:proofErr w:type="spellEnd"/>
      <w:r w:rsidRPr="00507B22">
        <w:rPr>
          <w:lang w:val="en-GB"/>
        </w:rPr>
        <w:t>)</w:t>
      </w:r>
    </w:p>
    <w:p w14:paraId="07E89F3C" w14:textId="2AF6793B" w:rsidR="003C4AC1" w:rsidRDefault="003C4AC1" w:rsidP="00F3304A">
      <w:pPr>
        <w:pStyle w:val="Heading2"/>
        <w:numPr>
          <w:ilvl w:val="1"/>
          <w:numId w:val="20"/>
        </w:numPr>
        <w:rPr>
          <w:rFonts w:ascii="Times New Roman" w:hAnsi="Times New Roman" w:cs="Times New Roman"/>
          <w:lang w:val="en-GB"/>
        </w:rPr>
      </w:pPr>
      <w:bookmarkStart w:id="4" w:name="_Toc237261764"/>
      <w:r w:rsidRPr="00F3304A">
        <w:rPr>
          <w:rFonts w:ascii="Times New Roman" w:hAnsi="Times New Roman" w:cs="Times New Roman"/>
          <w:lang w:val="en-GB"/>
        </w:rPr>
        <w:t>Variables Identification</w:t>
      </w:r>
      <w:bookmarkEnd w:id="4"/>
      <w:r w:rsidRPr="00F3304A">
        <w:rPr>
          <w:rFonts w:ascii="Times New Roman" w:hAnsi="Times New Roman" w:cs="Times New Roman"/>
          <w:lang w:val="en-GB"/>
        </w:rPr>
        <w:t xml:space="preserve"> </w:t>
      </w:r>
    </w:p>
    <w:p w14:paraId="49FDC685" w14:textId="1E765233" w:rsidR="0034264A" w:rsidRPr="00FC070E" w:rsidRDefault="00FC070E" w:rsidP="0034264A">
      <w:pPr>
        <w:rPr>
          <w:lang w:val="en-GB"/>
        </w:rPr>
      </w:pPr>
      <w:r w:rsidRPr="00FC070E">
        <w:rPr>
          <w:lang w:val="en-GB"/>
        </w:rPr>
        <w:t>The key variables in the solution are shown in Table 3. The names are written in camelCase and reflect the meaning of the values they hold; `</w:t>
      </w:r>
      <w:proofErr w:type="spellStart"/>
      <w:r w:rsidRPr="00FC070E">
        <w:rPr>
          <w:lang w:val="en-GB"/>
        </w:rPr>
        <w:t>slotDuration</w:t>
      </w:r>
      <w:proofErr w:type="spellEnd"/>
      <w:r w:rsidRPr="00FC070E">
        <w:rPr>
          <w:lang w:val="en-GB"/>
        </w:rPr>
        <w:t>` is a constant, as its value does not change during execution.</w:t>
      </w:r>
    </w:p>
    <w:tbl>
      <w:tblPr>
        <w:tblStyle w:val="TableGrid"/>
        <w:tblpPr w:leftFromText="180" w:rightFromText="180" w:vertAnchor="text" w:tblpY="23"/>
        <w:tblW w:w="0" w:type="auto"/>
        <w:tblLook w:val="04A0" w:firstRow="1" w:lastRow="0" w:firstColumn="1" w:lastColumn="0" w:noHBand="0" w:noVBand="1"/>
      </w:tblPr>
      <w:tblGrid>
        <w:gridCol w:w="3005"/>
        <w:gridCol w:w="3005"/>
        <w:gridCol w:w="3006"/>
      </w:tblGrid>
      <w:tr w:rsidR="00507B22" w14:paraId="0F919760" w14:textId="77777777" w:rsidTr="00507B22">
        <w:tc>
          <w:tcPr>
            <w:tcW w:w="3005" w:type="dxa"/>
          </w:tcPr>
          <w:p w14:paraId="072D0F63" w14:textId="77777777" w:rsidR="00507B22" w:rsidRPr="00F02D81" w:rsidRDefault="00507B22" w:rsidP="00507B22">
            <w:pPr>
              <w:rPr>
                <w:b/>
                <w:bCs/>
                <w:lang w:val="en-GB"/>
              </w:rPr>
            </w:pPr>
            <w:r w:rsidRPr="00F02D81">
              <w:rPr>
                <w:b/>
                <w:bCs/>
                <w:lang w:val="en-GB"/>
              </w:rPr>
              <w:t>Variable</w:t>
            </w:r>
          </w:p>
        </w:tc>
        <w:tc>
          <w:tcPr>
            <w:tcW w:w="3005" w:type="dxa"/>
          </w:tcPr>
          <w:p w14:paraId="66B3EE34" w14:textId="77777777" w:rsidR="00507B22" w:rsidRPr="00F02D81" w:rsidRDefault="00507B22" w:rsidP="00507B22">
            <w:pPr>
              <w:rPr>
                <w:b/>
                <w:bCs/>
                <w:lang w:val="en-GB"/>
              </w:rPr>
            </w:pPr>
            <w:r w:rsidRPr="00F02D81">
              <w:rPr>
                <w:b/>
                <w:bCs/>
                <w:lang w:val="en-GB"/>
              </w:rPr>
              <w:t>Purpose</w:t>
            </w:r>
          </w:p>
        </w:tc>
        <w:tc>
          <w:tcPr>
            <w:tcW w:w="3006" w:type="dxa"/>
          </w:tcPr>
          <w:p w14:paraId="1FC6254C" w14:textId="77777777" w:rsidR="00507B22" w:rsidRPr="00F02D81" w:rsidRDefault="00507B22" w:rsidP="00507B22">
            <w:pPr>
              <w:rPr>
                <w:b/>
                <w:bCs/>
                <w:lang w:val="en-GB"/>
              </w:rPr>
            </w:pPr>
            <w:r w:rsidRPr="00F02D81">
              <w:rPr>
                <w:b/>
                <w:bCs/>
                <w:lang w:val="en-GB"/>
              </w:rPr>
              <w:t>Type</w:t>
            </w:r>
          </w:p>
        </w:tc>
      </w:tr>
      <w:tr w:rsidR="00507B22" w14:paraId="49D0E1EF" w14:textId="77777777" w:rsidTr="00507B22">
        <w:tc>
          <w:tcPr>
            <w:tcW w:w="3005" w:type="dxa"/>
          </w:tcPr>
          <w:p w14:paraId="5F68EB48" w14:textId="77777777" w:rsidR="00507B22" w:rsidRDefault="00507B22" w:rsidP="00507B22">
            <w:pPr>
              <w:rPr>
                <w:lang w:val="en-GB"/>
              </w:rPr>
            </w:pPr>
            <w:proofErr w:type="spellStart"/>
            <w:r w:rsidRPr="00FC070E">
              <w:rPr>
                <w:lang w:val="en-GB"/>
              </w:rPr>
              <w:t>participantSchedules</w:t>
            </w:r>
            <w:proofErr w:type="spellEnd"/>
          </w:p>
        </w:tc>
        <w:tc>
          <w:tcPr>
            <w:tcW w:w="3005" w:type="dxa"/>
          </w:tcPr>
          <w:p w14:paraId="571705D7" w14:textId="77777777" w:rsidR="00507B22" w:rsidRDefault="00507B22" w:rsidP="00507B22">
            <w:pPr>
              <w:rPr>
                <w:lang w:val="en-GB"/>
              </w:rPr>
            </w:pPr>
            <w:r w:rsidRPr="00FC070E">
              <w:rPr>
                <w:lang w:val="en-GB"/>
              </w:rPr>
              <w:t>Time slots already booked by each group member</w:t>
            </w:r>
          </w:p>
        </w:tc>
        <w:tc>
          <w:tcPr>
            <w:tcW w:w="3006" w:type="dxa"/>
          </w:tcPr>
          <w:p w14:paraId="2947FD65" w14:textId="77777777" w:rsidR="00507B22" w:rsidRDefault="00507B22" w:rsidP="00507B22">
            <w:pPr>
              <w:rPr>
                <w:lang w:val="en-GB"/>
              </w:rPr>
            </w:pPr>
            <w:r w:rsidRPr="00FC070E">
              <w:rPr>
                <w:lang w:val="en-GB"/>
              </w:rPr>
              <w:t>String</w:t>
            </w:r>
          </w:p>
        </w:tc>
      </w:tr>
      <w:tr w:rsidR="00507B22" w14:paraId="6713E8E3" w14:textId="77777777" w:rsidTr="00507B22">
        <w:tc>
          <w:tcPr>
            <w:tcW w:w="3005" w:type="dxa"/>
          </w:tcPr>
          <w:p w14:paraId="6D786A49" w14:textId="77777777" w:rsidR="00507B22" w:rsidRDefault="00507B22" w:rsidP="00507B22">
            <w:pPr>
              <w:rPr>
                <w:lang w:val="en-GB"/>
              </w:rPr>
            </w:pPr>
            <w:proofErr w:type="spellStart"/>
            <w:r w:rsidRPr="00FC070E">
              <w:rPr>
                <w:lang w:val="en-GB"/>
              </w:rPr>
              <w:t>meetingDuration</w:t>
            </w:r>
            <w:proofErr w:type="spellEnd"/>
          </w:p>
        </w:tc>
        <w:tc>
          <w:tcPr>
            <w:tcW w:w="3005" w:type="dxa"/>
          </w:tcPr>
          <w:p w14:paraId="3F9251E7" w14:textId="77777777" w:rsidR="00507B22" w:rsidRDefault="00507B22" w:rsidP="00507B22">
            <w:pPr>
              <w:rPr>
                <w:lang w:val="en-GB"/>
              </w:rPr>
            </w:pPr>
            <w:r w:rsidRPr="00FC070E">
              <w:rPr>
                <w:lang w:val="en-GB"/>
              </w:rPr>
              <w:t>Required meeting duration</w:t>
            </w:r>
          </w:p>
        </w:tc>
        <w:tc>
          <w:tcPr>
            <w:tcW w:w="3006" w:type="dxa"/>
          </w:tcPr>
          <w:p w14:paraId="6B5CED99" w14:textId="77777777" w:rsidR="00507B22" w:rsidRPr="00FC070E" w:rsidRDefault="00507B22" w:rsidP="00507B22">
            <w:pPr>
              <w:rPr>
                <w:lang w:val="en-GB"/>
              </w:rPr>
            </w:pPr>
            <w:r w:rsidRPr="00FC070E">
              <w:rPr>
                <w:lang w:val="en-GB"/>
              </w:rPr>
              <w:t>Integer</w:t>
            </w:r>
          </w:p>
        </w:tc>
      </w:tr>
      <w:tr w:rsidR="00507B22" w14:paraId="17592292" w14:textId="77777777" w:rsidTr="00507B22">
        <w:tc>
          <w:tcPr>
            <w:tcW w:w="3005" w:type="dxa"/>
          </w:tcPr>
          <w:p w14:paraId="01DA324C" w14:textId="77777777" w:rsidR="00507B22" w:rsidRDefault="00507B22" w:rsidP="00507B22">
            <w:pPr>
              <w:rPr>
                <w:lang w:val="en-GB"/>
              </w:rPr>
            </w:pPr>
            <w:r w:rsidRPr="00FC070E">
              <w:rPr>
                <w:lang w:val="en-GB"/>
              </w:rPr>
              <w:t>deadline</w:t>
            </w:r>
          </w:p>
        </w:tc>
        <w:tc>
          <w:tcPr>
            <w:tcW w:w="3005" w:type="dxa"/>
          </w:tcPr>
          <w:p w14:paraId="2AC83B51" w14:textId="77777777" w:rsidR="00507B22" w:rsidRDefault="00507B22" w:rsidP="00507B22">
            <w:pPr>
              <w:rPr>
                <w:lang w:val="en-GB"/>
              </w:rPr>
            </w:pPr>
            <w:r w:rsidRPr="00FC070E">
              <w:rPr>
                <w:lang w:val="en-GB"/>
              </w:rPr>
              <w:t>Weekly project deadline</w:t>
            </w:r>
          </w:p>
        </w:tc>
        <w:tc>
          <w:tcPr>
            <w:tcW w:w="3006" w:type="dxa"/>
          </w:tcPr>
          <w:p w14:paraId="5E98649F" w14:textId="77777777" w:rsidR="00507B22" w:rsidRDefault="00507B22" w:rsidP="00507B22">
            <w:pPr>
              <w:rPr>
                <w:lang w:val="en-GB"/>
              </w:rPr>
            </w:pPr>
            <w:r w:rsidRPr="00FC070E">
              <w:rPr>
                <w:lang w:val="en-GB"/>
              </w:rPr>
              <w:t>Date</w:t>
            </w:r>
            <w:r>
              <w:rPr>
                <w:lang w:val="en-GB"/>
              </w:rPr>
              <w:t>/</w:t>
            </w:r>
            <w:r w:rsidRPr="00FC070E">
              <w:rPr>
                <w:lang w:val="en-GB"/>
              </w:rPr>
              <w:t>Time</w:t>
            </w:r>
          </w:p>
        </w:tc>
      </w:tr>
      <w:tr w:rsidR="00507B22" w14:paraId="5455BDC8" w14:textId="77777777" w:rsidTr="00507B22">
        <w:tc>
          <w:tcPr>
            <w:tcW w:w="3005" w:type="dxa"/>
          </w:tcPr>
          <w:p w14:paraId="519009B7" w14:textId="77777777" w:rsidR="00507B22" w:rsidRDefault="00507B22" w:rsidP="00507B22">
            <w:pPr>
              <w:rPr>
                <w:lang w:val="en-GB"/>
              </w:rPr>
            </w:pPr>
            <w:proofErr w:type="spellStart"/>
            <w:r w:rsidRPr="00FC070E">
              <w:rPr>
                <w:lang w:val="en-GB"/>
              </w:rPr>
              <w:t>slotDuration</w:t>
            </w:r>
            <w:proofErr w:type="spellEnd"/>
          </w:p>
        </w:tc>
        <w:tc>
          <w:tcPr>
            <w:tcW w:w="3005" w:type="dxa"/>
          </w:tcPr>
          <w:p w14:paraId="1DD180AF" w14:textId="77777777" w:rsidR="00507B22" w:rsidRDefault="00507B22" w:rsidP="00507B22">
            <w:pPr>
              <w:rPr>
                <w:lang w:val="en-GB"/>
              </w:rPr>
            </w:pPr>
            <w:r w:rsidRPr="00FC070E">
              <w:rPr>
                <w:lang w:val="en-GB"/>
              </w:rPr>
              <w:t>Length of a single time slot, e.g. 30 minutes</w:t>
            </w:r>
          </w:p>
        </w:tc>
        <w:tc>
          <w:tcPr>
            <w:tcW w:w="3006" w:type="dxa"/>
          </w:tcPr>
          <w:p w14:paraId="09426CD4" w14:textId="77777777" w:rsidR="00507B22" w:rsidRDefault="00507B22" w:rsidP="00507B22">
            <w:pPr>
              <w:rPr>
                <w:lang w:val="en-GB"/>
              </w:rPr>
            </w:pPr>
            <w:r w:rsidRPr="00FC070E">
              <w:rPr>
                <w:lang w:val="en-GB"/>
              </w:rPr>
              <w:t>Integer</w:t>
            </w:r>
          </w:p>
        </w:tc>
      </w:tr>
      <w:tr w:rsidR="00507B22" w14:paraId="4A968D31" w14:textId="77777777" w:rsidTr="00507B22">
        <w:tc>
          <w:tcPr>
            <w:tcW w:w="3005" w:type="dxa"/>
          </w:tcPr>
          <w:p w14:paraId="785E8768" w14:textId="77777777" w:rsidR="00507B22" w:rsidRDefault="00507B22" w:rsidP="00507B22">
            <w:pPr>
              <w:rPr>
                <w:lang w:val="en-GB"/>
              </w:rPr>
            </w:pPr>
            <w:proofErr w:type="spellStart"/>
            <w:r w:rsidRPr="00FC070E">
              <w:rPr>
                <w:lang w:val="en-GB"/>
              </w:rPr>
              <w:t>candidateSlots</w:t>
            </w:r>
            <w:proofErr w:type="spellEnd"/>
          </w:p>
        </w:tc>
        <w:tc>
          <w:tcPr>
            <w:tcW w:w="3005" w:type="dxa"/>
          </w:tcPr>
          <w:p w14:paraId="5D7D943F" w14:textId="77777777" w:rsidR="00507B22" w:rsidRDefault="00507B22" w:rsidP="00507B22">
            <w:pPr>
              <w:rPr>
                <w:lang w:val="en-GB"/>
              </w:rPr>
            </w:pPr>
            <w:r w:rsidRPr="00FC070E">
              <w:rPr>
                <w:lang w:val="en-GB"/>
              </w:rPr>
              <w:t>List of slots available to all participants</w:t>
            </w:r>
          </w:p>
        </w:tc>
        <w:tc>
          <w:tcPr>
            <w:tcW w:w="3006" w:type="dxa"/>
          </w:tcPr>
          <w:p w14:paraId="35AD0B48" w14:textId="77777777" w:rsidR="00507B22" w:rsidRDefault="00507B22" w:rsidP="00507B22">
            <w:pPr>
              <w:rPr>
                <w:lang w:val="en-GB"/>
              </w:rPr>
            </w:pPr>
            <w:r w:rsidRPr="00FC070E">
              <w:rPr>
                <w:lang w:val="en-GB"/>
              </w:rPr>
              <w:t>Date</w:t>
            </w:r>
            <w:r>
              <w:rPr>
                <w:lang w:val="en-GB"/>
              </w:rPr>
              <w:t>/</w:t>
            </w:r>
            <w:r w:rsidRPr="00FC070E">
              <w:rPr>
                <w:lang w:val="en-GB"/>
              </w:rPr>
              <w:t>Time</w:t>
            </w:r>
          </w:p>
        </w:tc>
      </w:tr>
      <w:tr w:rsidR="00507B22" w14:paraId="5F6F2981" w14:textId="77777777" w:rsidTr="00507B22">
        <w:tc>
          <w:tcPr>
            <w:tcW w:w="3005" w:type="dxa"/>
          </w:tcPr>
          <w:p w14:paraId="0CB367F2" w14:textId="77777777" w:rsidR="00507B22" w:rsidRDefault="00507B22" w:rsidP="00507B22">
            <w:pPr>
              <w:rPr>
                <w:lang w:val="en-GB"/>
              </w:rPr>
            </w:pPr>
            <w:proofErr w:type="spellStart"/>
            <w:r w:rsidRPr="00FC070E">
              <w:rPr>
                <w:lang w:val="en-GB"/>
              </w:rPr>
              <w:t>conflictCount</w:t>
            </w:r>
            <w:proofErr w:type="spellEnd"/>
          </w:p>
        </w:tc>
        <w:tc>
          <w:tcPr>
            <w:tcW w:w="3005" w:type="dxa"/>
          </w:tcPr>
          <w:p w14:paraId="59A76BE8" w14:textId="77777777" w:rsidR="00507B22" w:rsidRDefault="00507B22" w:rsidP="00507B22">
            <w:pPr>
              <w:rPr>
                <w:lang w:val="en-GB"/>
              </w:rPr>
            </w:pPr>
            <w:r w:rsidRPr="00FC070E">
              <w:rPr>
                <w:lang w:val="en-GB"/>
              </w:rPr>
              <w:t>Number of participants already booked for the current slot</w:t>
            </w:r>
          </w:p>
        </w:tc>
        <w:tc>
          <w:tcPr>
            <w:tcW w:w="3006" w:type="dxa"/>
          </w:tcPr>
          <w:p w14:paraId="06E37794" w14:textId="77777777" w:rsidR="00507B22" w:rsidRDefault="00507B22" w:rsidP="00507B22">
            <w:pPr>
              <w:rPr>
                <w:lang w:val="en-GB"/>
              </w:rPr>
            </w:pPr>
            <w:r w:rsidRPr="00FC070E">
              <w:rPr>
                <w:lang w:val="en-GB"/>
              </w:rPr>
              <w:t>Integer</w:t>
            </w:r>
          </w:p>
        </w:tc>
      </w:tr>
      <w:tr w:rsidR="00507B22" w14:paraId="4A5C37A0" w14:textId="77777777" w:rsidTr="00507B22">
        <w:tc>
          <w:tcPr>
            <w:tcW w:w="3005" w:type="dxa"/>
          </w:tcPr>
          <w:p w14:paraId="4698114E" w14:textId="77777777" w:rsidR="00507B22" w:rsidRDefault="00507B22" w:rsidP="00507B22">
            <w:pPr>
              <w:rPr>
                <w:lang w:val="en-GB"/>
              </w:rPr>
            </w:pPr>
            <w:proofErr w:type="spellStart"/>
            <w:r w:rsidRPr="00FC070E">
              <w:rPr>
                <w:lang w:val="en-GB"/>
              </w:rPr>
              <w:t>bestSlot</w:t>
            </w:r>
            <w:proofErr w:type="spellEnd"/>
          </w:p>
        </w:tc>
        <w:tc>
          <w:tcPr>
            <w:tcW w:w="3005" w:type="dxa"/>
          </w:tcPr>
          <w:p w14:paraId="52DCB633" w14:textId="77777777" w:rsidR="00507B22" w:rsidRDefault="00507B22" w:rsidP="00507B22">
            <w:pPr>
              <w:rPr>
                <w:lang w:val="en-GB"/>
              </w:rPr>
            </w:pPr>
            <w:r w:rsidRPr="00FC070E">
              <w:rPr>
                <w:lang w:val="en-GB"/>
              </w:rPr>
              <w:t>Final slot selected for the meeting</w:t>
            </w:r>
          </w:p>
        </w:tc>
        <w:tc>
          <w:tcPr>
            <w:tcW w:w="3006" w:type="dxa"/>
          </w:tcPr>
          <w:p w14:paraId="7846ACB3" w14:textId="77777777" w:rsidR="00507B22" w:rsidRDefault="00507B22" w:rsidP="00507B22">
            <w:pPr>
              <w:rPr>
                <w:lang w:val="en-GB"/>
              </w:rPr>
            </w:pPr>
            <w:r w:rsidRPr="00FC070E">
              <w:rPr>
                <w:lang w:val="en-GB"/>
              </w:rPr>
              <w:t>Integer</w:t>
            </w:r>
          </w:p>
        </w:tc>
      </w:tr>
      <w:tr w:rsidR="00507B22" w14:paraId="5E88B9B5" w14:textId="77777777" w:rsidTr="00507B22">
        <w:tc>
          <w:tcPr>
            <w:tcW w:w="3005" w:type="dxa"/>
          </w:tcPr>
          <w:p w14:paraId="4ECEE4D8" w14:textId="77777777" w:rsidR="00507B22" w:rsidRDefault="00507B22" w:rsidP="00507B22">
            <w:pPr>
              <w:rPr>
                <w:lang w:val="en-GB"/>
              </w:rPr>
            </w:pPr>
            <w:proofErr w:type="spellStart"/>
            <w:r w:rsidRPr="00FC070E">
              <w:rPr>
                <w:lang w:val="en-GB"/>
              </w:rPr>
              <w:t>isConfirmed</w:t>
            </w:r>
            <w:proofErr w:type="spellEnd"/>
          </w:p>
        </w:tc>
        <w:tc>
          <w:tcPr>
            <w:tcW w:w="3005" w:type="dxa"/>
          </w:tcPr>
          <w:p w14:paraId="722E05A3" w14:textId="77777777" w:rsidR="00507B22" w:rsidRDefault="00507B22" w:rsidP="00507B22">
            <w:pPr>
              <w:rPr>
                <w:lang w:val="en-GB"/>
              </w:rPr>
            </w:pPr>
            <w:r w:rsidRPr="00FC070E">
              <w:rPr>
                <w:lang w:val="en-GB"/>
              </w:rPr>
              <w:t>Have all participants confirmed the proposed time?</w:t>
            </w:r>
          </w:p>
        </w:tc>
        <w:tc>
          <w:tcPr>
            <w:tcW w:w="3006" w:type="dxa"/>
          </w:tcPr>
          <w:p w14:paraId="6A9B2FE1" w14:textId="77777777" w:rsidR="00507B22" w:rsidRDefault="00507B22" w:rsidP="00507B22">
            <w:pPr>
              <w:rPr>
                <w:lang w:val="en-GB"/>
              </w:rPr>
            </w:pPr>
            <w:r w:rsidRPr="00FC070E">
              <w:rPr>
                <w:lang w:val="en-GB"/>
              </w:rPr>
              <w:t>Boolean</w:t>
            </w:r>
          </w:p>
        </w:tc>
      </w:tr>
      <w:tr w:rsidR="00507B22" w14:paraId="51C77595" w14:textId="77777777" w:rsidTr="00507B22">
        <w:tc>
          <w:tcPr>
            <w:tcW w:w="3005" w:type="dxa"/>
          </w:tcPr>
          <w:p w14:paraId="3E492EF8" w14:textId="77777777" w:rsidR="00507B22" w:rsidRPr="00FC070E" w:rsidRDefault="00507B22" w:rsidP="00507B22">
            <w:pPr>
              <w:rPr>
                <w:lang w:val="en-GB"/>
              </w:rPr>
            </w:pPr>
            <w:proofErr w:type="spellStart"/>
            <w:r w:rsidRPr="00FC070E">
              <w:rPr>
                <w:lang w:val="en-GB"/>
              </w:rPr>
              <w:t>minConflicts</w:t>
            </w:r>
            <w:proofErr w:type="spellEnd"/>
          </w:p>
        </w:tc>
        <w:tc>
          <w:tcPr>
            <w:tcW w:w="3005" w:type="dxa"/>
          </w:tcPr>
          <w:p w14:paraId="189BAE3F" w14:textId="77777777" w:rsidR="00507B22" w:rsidRPr="00FC070E" w:rsidRDefault="00507B22" w:rsidP="00507B22">
            <w:pPr>
              <w:rPr>
                <w:lang w:val="en-GB"/>
              </w:rPr>
            </w:pPr>
            <w:r w:rsidRPr="00FC070E">
              <w:rPr>
                <w:lang w:val="en-GB"/>
              </w:rPr>
              <w:t>The minimum number of conflicts amongst all verified slots (used as a fallback strategy)</w:t>
            </w:r>
          </w:p>
        </w:tc>
        <w:tc>
          <w:tcPr>
            <w:tcW w:w="3006" w:type="dxa"/>
          </w:tcPr>
          <w:p w14:paraId="27786BAC" w14:textId="77777777" w:rsidR="00507B22" w:rsidRPr="00FC070E" w:rsidRDefault="00507B22" w:rsidP="00507B22">
            <w:pPr>
              <w:rPr>
                <w:lang w:val="en-GB"/>
              </w:rPr>
            </w:pPr>
            <w:r w:rsidRPr="00FC070E">
              <w:rPr>
                <w:lang w:val="en-GB"/>
              </w:rPr>
              <w:t>Integer</w:t>
            </w:r>
          </w:p>
        </w:tc>
      </w:tr>
      <w:tr w:rsidR="00507B22" w14:paraId="26A32870" w14:textId="77777777" w:rsidTr="00507B22">
        <w:tc>
          <w:tcPr>
            <w:tcW w:w="3005" w:type="dxa"/>
          </w:tcPr>
          <w:p w14:paraId="6BF6B5A2" w14:textId="77777777" w:rsidR="00507B22" w:rsidRPr="00FC070E" w:rsidRDefault="00507B22" w:rsidP="00507B22">
            <w:pPr>
              <w:rPr>
                <w:lang w:val="en-GB"/>
              </w:rPr>
            </w:pPr>
            <w:r w:rsidRPr="00FC070E">
              <w:rPr>
                <w:lang w:val="en-GB"/>
              </w:rPr>
              <w:t>slot</w:t>
            </w:r>
          </w:p>
        </w:tc>
        <w:tc>
          <w:tcPr>
            <w:tcW w:w="3005" w:type="dxa"/>
          </w:tcPr>
          <w:p w14:paraId="72A30641" w14:textId="77777777" w:rsidR="00507B22" w:rsidRPr="00FC070E" w:rsidRDefault="00507B22" w:rsidP="00507B22">
            <w:pPr>
              <w:rPr>
                <w:lang w:val="en-GB"/>
              </w:rPr>
            </w:pPr>
            <w:r w:rsidRPr="00FC070E">
              <w:rPr>
                <w:lang w:val="en-GB"/>
              </w:rPr>
              <w:t>An iterator (loop variable) for iterating through and checking the time slots of the week</w:t>
            </w:r>
          </w:p>
        </w:tc>
        <w:tc>
          <w:tcPr>
            <w:tcW w:w="3006" w:type="dxa"/>
          </w:tcPr>
          <w:p w14:paraId="7333D5EF" w14:textId="77777777" w:rsidR="00507B22" w:rsidRPr="00FC070E" w:rsidRDefault="00507B22" w:rsidP="00507B22">
            <w:pPr>
              <w:rPr>
                <w:lang w:val="en-GB"/>
              </w:rPr>
            </w:pPr>
            <w:r w:rsidRPr="00FC070E">
              <w:rPr>
                <w:lang w:val="en-GB"/>
              </w:rPr>
              <w:t>Integer</w:t>
            </w:r>
          </w:p>
        </w:tc>
      </w:tr>
      <w:tr w:rsidR="00507B22" w14:paraId="73F19875" w14:textId="77777777" w:rsidTr="00507B22">
        <w:tc>
          <w:tcPr>
            <w:tcW w:w="3005" w:type="dxa"/>
          </w:tcPr>
          <w:p w14:paraId="5C5318D8" w14:textId="77777777" w:rsidR="00507B22" w:rsidRPr="00FC070E" w:rsidRDefault="00507B22" w:rsidP="00507B22">
            <w:pPr>
              <w:rPr>
                <w:lang w:val="en-GB"/>
              </w:rPr>
            </w:pPr>
            <w:proofErr w:type="spellStart"/>
            <w:r w:rsidRPr="00FC070E">
              <w:rPr>
                <w:lang w:val="en-GB"/>
              </w:rPr>
              <w:t>groupSize</w:t>
            </w:r>
            <w:proofErr w:type="spellEnd"/>
          </w:p>
        </w:tc>
        <w:tc>
          <w:tcPr>
            <w:tcW w:w="3005" w:type="dxa"/>
          </w:tcPr>
          <w:p w14:paraId="7AECED3C" w14:textId="77777777" w:rsidR="00507B22" w:rsidRPr="00FC070E" w:rsidRDefault="00507B22" w:rsidP="00507B22">
            <w:pPr>
              <w:rPr>
                <w:lang w:val="en-GB"/>
              </w:rPr>
            </w:pPr>
            <w:r w:rsidRPr="00FC070E">
              <w:rPr>
                <w:lang w:val="en-GB"/>
              </w:rPr>
              <w:t>The total number of group members involved in the project</w:t>
            </w:r>
          </w:p>
        </w:tc>
        <w:tc>
          <w:tcPr>
            <w:tcW w:w="3006" w:type="dxa"/>
          </w:tcPr>
          <w:p w14:paraId="6E55FDAC" w14:textId="77777777" w:rsidR="00507B22" w:rsidRPr="00FC070E" w:rsidRDefault="00507B22" w:rsidP="00507B22">
            <w:pPr>
              <w:rPr>
                <w:lang w:val="en-GB"/>
              </w:rPr>
            </w:pPr>
            <w:r w:rsidRPr="00FC070E">
              <w:rPr>
                <w:lang w:val="en-GB"/>
              </w:rPr>
              <w:t>Integer</w:t>
            </w:r>
          </w:p>
        </w:tc>
      </w:tr>
    </w:tbl>
    <w:p w14:paraId="27990E13" w14:textId="35433EE5" w:rsidR="00507B22" w:rsidRDefault="00507B22" w:rsidP="00507B22">
      <w:pPr>
        <w:pStyle w:val="Caption"/>
        <w:keepNext/>
      </w:pPr>
      <w:proofErr w:type="spellStart"/>
      <w:r>
        <w:t>Table</w:t>
      </w:r>
      <w:proofErr w:type="spellEnd"/>
      <w:r>
        <w:t xml:space="preserve"> </w:t>
      </w:r>
      <w:fldSimple w:instr=" SEQ Table \* ARABIC ">
        <w:r>
          <w:rPr>
            <w:noProof/>
          </w:rPr>
          <w:t>3</w:t>
        </w:r>
      </w:fldSimple>
      <w:r>
        <w:rPr>
          <w:lang w:val="en-GB"/>
        </w:rPr>
        <w:t xml:space="preserve">: </w:t>
      </w:r>
      <w:r w:rsidRPr="00507B22">
        <w:rPr>
          <w:lang w:val="en-GB"/>
        </w:rPr>
        <w:t>Key decision variables</w:t>
      </w:r>
    </w:p>
    <w:p w14:paraId="756888FB" w14:textId="1C391B67" w:rsidR="003C4AC1"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5" w:name="_Toc237261765"/>
      <w:r w:rsidRPr="00F3304A">
        <w:rPr>
          <w:rFonts w:ascii="Times New Roman" w:hAnsi="Times New Roman" w:cs="Times New Roman"/>
          <w:b/>
          <w:bCs/>
          <w:color w:val="000000" w:themeColor="text1"/>
          <w:sz w:val="32"/>
          <w:szCs w:val="32"/>
          <w:lang w:val="en-GB"/>
        </w:rPr>
        <w:t>Proposed Solution</w:t>
      </w:r>
      <w:bookmarkEnd w:id="5"/>
    </w:p>
    <w:p w14:paraId="7B45FC70" w14:textId="6D22B0D4" w:rsidR="00FC070E" w:rsidRPr="00FC070E" w:rsidRDefault="00FC070E" w:rsidP="00FC070E">
      <w:pPr>
        <w:rPr>
          <w:lang w:val="en-GB"/>
        </w:rPr>
      </w:pPr>
      <w:r w:rsidRPr="00FC070E">
        <w:rPr>
          <w:lang w:val="en-GB"/>
        </w:rPr>
        <w:t xml:space="preserve">The proposed solution is an algorithm for systematically scanning through the time slots of the week. </w:t>
      </w:r>
      <w:r w:rsidR="00D9511F" w:rsidRPr="00FC070E">
        <w:rPr>
          <w:lang w:val="en-GB"/>
        </w:rPr>
        <w:t>The</w:t>
      </w:r>
      <w:r w:rsidRPr="00FC070E">
        <w:rPr>
          <w:lang w:val="en-GB"/>
        </w:rPr>
        <w:t xml:space="preserve"> algorithm consists of an ordered sequence of unambiguous, executable steps that define a finite process. The idea is as follows: the week is divided into discrete slots; each slot occurring before the deadline is checked for availability among all participants; fully free slots are accumulated in a list of candidates; the earliest slot is selected from the candidates. If there are no fully free slots, the algorithm does not terminate in failure but switches to a fallback strategy </w:t>
      </w:r>
      <w:r w:rsidR="00D9511F" w:rsidRPr="00D9511F">
        <w:rPr>
          <w:lang w:val="en-GB"/>
        </w:rPr>
        <w:t>-</w:t>
      </w:r>
      <w:r w:rsidRPr="00FC070E">
        <w:rPr>
          <w:lang w:val="en-GB"/>
        </w:rPr>
        <w:t xml:space="preserve"> it selects the slot in </w:t>
      </w:r>
      <w:r w:rsidRPr="00FC070E">
        <w:rPr>
          <w:lang w:val="en-GB"/>
        </w:rPr>
        <w:lastRenderedPageBreak/>
        <w:t>which as few participants as possible are already booked, thereby minimising conflicts. The proposed time is communicated to the group, and once confirmed by all participants, the meeting is finalised.</w:t>
      </w:r>
    </w:p>
    <w:p w14:paraId="320C5D8C" w14:textId="6F3F4725" w:rsidR="003C4AC1" w:rsidRDefault="003C4AC1" w:rsidP="00F3304A">
      <w:pPr>
        <w:pStyle w:val="Heading2"/>
        <w:numPr>
          <w:ilvl w:val="1"/>
          <w:numId w:val="20"/>
        </w:numPr>
        <w:rPr>
          <w:rFonts w:ascii="Times New Roman" w:hAnsi="Times New Roman" w:cs="Times New Roman"/>
          <w:lang w:val="en-GB"/>
        </w:rPr>
      </w:pPr>
      <w:bookmarkStart w:id="6" w:name="_Toc237261766"/>
      <w:r w:rsidRPr="00F3304A">
        <w:rPr>
          <w:rFonts w:ascii="Times New Roman" w:hAnsi="Times New Roman" w:cs="Times New Roman"/>
          <w:lang w:val="en-GB"/>
        </w:rPr>
        <w:t>Flowchart</w:t>
      </w:r>
      <w:bookmarkEnd w:id="6"/>
    </w:p>
    <w:p w14:paraId="37B198FE" w14:textId="4BC7FC03" w:rsidR="00FC070E" w:rsidRPr="008613E3" w:rsidRDefault="008613E3" w:rsidP="00FC070E">
      <w:pPr>
        <w:rPr>
          <w:lang w:val="en-GB"/>
        </w:rPr>
      </w:pPr>
      <w:r w:rsidRPr="008613E3">
        <w:rPr>
          <w:lang w:val="en-GB"/>
        </w:rPr>
        <w:t>The solution's logic is presented as a flowchart (Figure 1). A flowchart is a visual representation of an algorithm, showing the sequence of steps, branches and repetitions using standardised symbols in accordance with ISO 5807</w:t>
      </w:r>
      <w:sdt>
        <w:sdtPr>
          <w:rPr>
            <w:lang w:val="en-GB"/>
          </w:rPr>
          <w:id w:val="-181587079"/>
          <w:citation/>
        </w:sdtPr>
        <w:sdtContent>
          <w:r w:rsidR="00710C49">
            <w:rPr>
              <w:lang w:val="en-GB"/>
            </w:rPr>
            <w:fldChar w:fldCharType="begin"/>
          </w:r>
          <w:r w:rsidR="00710C49" w:rsidRPr="00710C49">
            <w:rPr>
              <w:lang w:val="en-GB"/>
            </w:rPr>
            <w:instrText xml:space="preserve"> CITATION Int85 \l 1049 </w:instrText>
          </w:r>
          <w:r w:rsidR="00710C49">
            <w:rPr>
              <w:lang w:val="en-GB"/>
            </w:rPr>
            <w:fldChar w:fldCharType="separate"/>
          </w:r>
          <w:r w:rsidR="00507B22" w:rsidRPr="00507B22">
            <w:rPr>
              <w:noProof/>
              <w:lang w:val="en-GB"/>
            </w:rPr>
            <w:t>[4]</w:t>
          </w:r>
          <w:r w:rsidR="00710C49">
            <w:rPr>
              <w:lang w:val="en-GB"/>
            </w:rPr>
            <w:fldChar w:fldCharType="end"/>
          </w:r>
        </w:sdtContent>
      </w:sdt>
      <w:r w:rsidR="00FC070E" w:rsidRPr="00FC070E">
        <w:rPr>
          <w:lang w:val="en-GB"/>
        </w:rPr>
        <w:t xml:space="preserve">: </w:t>
      </w:r>
      <w:r w:rsidRPr="008613E3">
        <w:rPr>
          <w:lang w:val="en-GB"/>
        </w:rPr>
        <w:t>ovals denote the start and end, parallelograms denote inputs and outputs, rectangles denote processes, and diamonds denote decision points with ‘Yes’</w:t>
      </w:r>
      <w:proofErr w:type="gramStart"/>
      <w:r w:rsidRPr="008613E3">
        <w:rPr>
          <w:lang w:val="en-GB"/>
        </w:rPr>
        <w:t>/‘</w:t>
      </w:r>
      <w:proofErr w:type="gramEnd"/>
      <w:r w:rsidRPr="008613E3">
        <w:rPr>
          <w:lang w:val="en-GB"/>
        </w:rPr>
        <w:t>No’. The diagram is read from top to bottom; arrows indicate the direction of flow; it has a single input and clearly defined end points</w:t>
      </w:r>
      <w:r w:rsidR="00FC070E" w:rsidRPr="00FC070E">
        <w:rPr>
          <w:lang w:val="en-GB"/>
        </w:rPr>
        <w:t>.</w:t>
      </w:r>
    </w:p>
    <w:p w14:paraId="0BA661A1" w14:textId="77777777" w:rsidR="00507B22" w:rsidRDefault="007F00F6" w:rsidP="00507B22">
      <w:pPr>
        <w:keepNext/>
      </w:pPr>
      <w:r>
        <w:rPr>
          <w:noProof/>
          <w:lang w:val="en-GB"/>
        </w:rPr>
        <w:lastRenderedPageBreak/>
        <w:drawing>
          <wp:inline distT="0" distB="0" distL="0" distR="0" wp14:anchorId="58313DFA" wp14:editId="4B0BACD7">
            <wp:extent cx="5461000" cy="7061200"/>
            <wp:effectExtent l="101600" t="76200" r="101600" b="114300"/>
            <wp:docPr id="211040223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402231" name="Picture 2110402231"/>
                    <pic:cNvPicPr/>
                  </pic:nvPicPr>
                  <pic:blipFill>
                    <a:blip r:embed="rId10">
                      <a:extLst>
                        <a:ext uri="{28A0092B-C50C-407E-A947-70E740481C1C}">
                          <a14:useLocalDpi xmlns:a14="http://schemas.microsoft.com/office/drawing/2010/main" val="0"/>
                        </a:ext>
                      </a:extLst>
                    </a:blip>
                    <a:stretch>
                      <a:fillRect/>
                    </a:stretch>
                  </pic:blipFill>
                  <pic:spPr>
                    <a:xfrm>
                      <a:off x="0" y="0"/>
                      <a:ext cx="5461000" cy="70612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BBBB151" w14:textId="24D3B37D" w:rsidR="007F00F6" w:rsidRPr="00507B22" w:rsidRDefault="00507B22" w:rsidP="00507B22">
      <w:pPr>
        <w:pStyle w:val="Caption"/>
        <w:rPr>
          <w:lang w:val="en-GB"/>
        </w:rPr>
      </w:pPr>
      <w:r w:rsidRPr="00507B22">
        <w:rPr>
          <w:lang w:val="en-GB"/>
        </w:rPr>
        <w:t xml:space="preserve">Figure </w:t>
      </w:r>
      <w:r>
        <w:fldChar w:fldCharType="begin"/>
      </w:r>
      <w:r w:rsidRPr="00507B22">
        <w:rPr>
          <w:lang w:val="en-GB"/>
        </w:rPr>
        <w:instrText xml:space="preserve"> SEQ Figure \* ARABIC </w:instrText>
      </w:r>
      <w:r>
        <w:fldChar w:fldCharType="separate"/>
      </w:r>
      <w:r w:rsidRPr="00507B22">
        <w:rPr>
          <w:noProof/>
          <w:lang w:val="en-GB"/>
        </w:rPr>
        <w:t>1</w:t>
      </w:r>
      <w:r>
        <w:fldChar w:fldCharType="end"/>
      </w:r>
      <w:r w:rsidRPr="00507B22">
        <w:rPr>
          <w:lang w:val="en-GB"/>
        </w:rPr>
        <w:t>: Flowchart of the algorithm for selecting a time for a group meeting</w:t>
      </w:r>
    </w:p>
    <w:p w14:paraId="370AA9F7" w14:textId="544730BF" w:rsidR="003D5D39" w:rsidRPr="00507B22" w:rsidRDefault="003D5D39" w:rsidP="00FC070E">
      <w:pPr>
        <w:rPr>
          <w:lang w:val="en-GB"/>
        </w:rPr>
      </w:pPr>
    </w:p>
    <w:p w14:paraId="1F6DA412" w14:textId="402734C6" w:rsidR="003C4AC1" w:rsidRDefault="003C4AC1" w:rsidP="00F3304A">
      <w:pPr>
        <w:pStyle w:val="Heading2"/>
        <w:numPr>
          <w:ilvl w:val="1"/>
          <w:numId w:val="20"/>
        </w:numPr>
        <w:rPr>
          <w:rFonts w:ascii="Times New Roman" w:hAnsi="Times New Roman" w:cs="Times New Roman"/>
          <w:lang w:val="en-GB"/>
        </w:rPr>
      </w:pPr>
      <w:bookmarkStart w:id="7" w:name="_Toc237261767"/>
      <w:r w:rsidRPr="00F3304A">
        <w:rPr>
          <w:rFonts w:ascii="Times New Roman" w:hAnsi="Times New Roman" w:cs="Times New Roman"/>
          <w:lang w:val="en-GB"/>
        </w:rPr>
        <w:lastRenderedPageBreak/>
        <w:t>Flowchart Explanation</w:t>
      </w:r>
      <w:bookmarkEnd w:id="7"/>
      <w:r w:rsidRPr="00F3304A">
        <w:rPr>
          <w:rFonts w:ascii="Times New Roman" w:hAnsi="Times New Roman" w:cs="Times New Roman"/>
          <w:lang w:val="en-GB"/>
        </w:rPr>
        <w:t xml:space="preserve"> </w:t>
      </w:r>
    </w:p>
    <w:p w14:paraId="6ADA2EA1" w14:textId="5B0EC109" w:rsidR="00FC070E" w:rsidRPr="00F3304A" w:rsidRDefault="00FC070E" w:rsidP="00F3304A">
      <w:pPr>
        <w:rPr>
          <w:lang w:val="en-GB"/>
        </w:rPr>
      </w:pPr>
      <w:r w:rsidRPr="00FC070E">
        <w:rPr>
          <w:lang w:val="en-GB"/>
        </w:rPr>
        <w:t>An algorithm is a structured procedure for finding the optimal time interval. The formal logic of the main part of the algorithm is set out below in English pseudocode (as the most universal standard for documenting logic)</w:t>
      </w:r>
      <w:r w:rsidR="00710C49">
        <w:rPr>
          <w:lang w:val="en-GB"/>
        </w:rPr>
        <w:t xml:space="preserve"> </w:t>
      </w:r>
      <w:sdt>
        <w:sdtPr>
          <w:rPr>
            <w:lang w:val="en-GB"/>
          </w:rPr>
          <w:id w:val="185413131"/>
          <w:citation/>
        </w:sdtPr>
        <w:sdtContent>
          <w:r w:rsidR="00710C49">
            <w:rPr>
              <w:lang w:val="en-GB"/>
            </w:rPr>
            <w:fldChar w:fldCharType="begin"/>
          </w:r>
          <w:r w:rsidR="00710C49">
            <w:rPr>
              <w:lang w:val="en-GB"/>
            </w:rPr>
            <w:instrText xml:space="preserve"> CITATION McC04 \l 2057 </w:instrText>
          </w:r>
          <w:r w:rsidR="00710C49">
            <w:rPr>
              <w:lang w:val="en-GB"/>
            </w:rPr>
            <w:fldChar w:fldCharType="separate"/>
          </w:r>
          <w:r w:rsidR="00507B22" w:rsidRPr="00507B22">
            <w:rPr>
              <w:noProof/>
              <w:lang w:val="en-GB"/>
            </w:rPr>
            <w:t>[5]</w:t>
          </w:r>
          <w:r w:rsidR="00710C49">
            <w:rPr>
              <w:lang w:val="en-GB"/>
            </w:rPr>
            <w:fldChar w:fldCharType="end"/>
          </w:r>
        </w:sdtContent>
      </w:sdt>
      <w:r w:rsidRPr="00FC070E">
        <w:rPr>
          <w:lang w:val="en-GB"/>
        </w:rPr>
        <w:t>:</w:t>
      </w:r>
    </w:p>
    <w:tbl>
      <w:tblPr>
        <w:tblStyle w:val="TableGrid"/>
        <w:tblW w:w="0" w:type="auto"/>
        <w:tblLook w:val="04A0" w:firstRow="1" w:lastRow="0" w:firstColumn="1" w:lastColumn="0" w:noHBand="0" w:noVBand="1"/>
      </w:tblPr>
      <w:tblGrid>
        <w:gridCol w:w="9016"/>
      </w:tblGrid>
      <w:tr w:rsidR="00FC070E" w14:paraId="09F0FCEC" w14:textId="77777777" w:rsidTr="00FC070E">
        <w:tc>
          <w:tcPr>
            <w:tcW w:w="9016" w:type="dxa"/>
          </w:tcPr>
          <w:p w14:paraId="47E0439B"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INPUT </w:t>
            </w:r>
            <w:proofErr w:type="spellStart"/>
            <w:r w:rsidRPr="006F3E4D">
              <w:rPr>
                <w:rFonts w:ascii="Courier New" w:hAnsi="Courier New"/>
                <w:color w:val="000000"/>
                <w:sz w:val="19"/>
                <w:lang w:val="en-GB"/>
              </w:rPr>
              <w:t>participantSchedules</w:t>
            </w:r>
            <w:proofErr w:type="spellEnd"/>
            <w:r w:rsidRPr="006F3E4D">
              <w:rPr>
                <w:rFonts w:ascii="Courier New" w:hAnsi="Courier New"/>
                <w:color w:val="000000"/>
                <w:sz w:val="19"/>
                <w:lang w:val="en-GB"/>
              </w:rPr>
              <w:t xml:space="preserve">, </w:t>
            </w:r>
            <w:proofErr w:type="spellStart"/>
            <w:r w:rsidRPr="006F3E4D">
              <w:rPr>
                <w:rFonts w:ascii="Courier New" w:hAnsi="Courier New"/>
                <w:color w:val="000000"/>
                <w:sz w:val="19"/>
                <w:lang w:val="en-GB"/>
              </w:rPr>
              <w:t>meetingDuration</w:t>
            </w:r>
            <w:proofErr w:type="spellEnd"/>
            <w:r w:rsidRPr="006F3E4D">
              <w:rPr>
                <w:rFonts w:ascii="Courier New" w:hAnsi="Courier New"/>
                <w:color w:val="000000"/>
                <w:sz w:val="19"/>
                <w:lang w:val="en-GB"/>
              </w:rPr>
              <w:t xml:space="preserve">, deadline, </w:t>
            </w:r>
            <w:proofErr w:type="spellStart"/>
            <w:r w:rsidRPr="006F3E4D">
              <w:rPr>
                <w:rFonts w:ascii="Courier New" w:hAnsi="Courier New"/>
                <w:color w:val="000000"/>
                <w:sz w:val="19"/>
                <w:lang w:val="en-GB"/>
              </w:rPr>
              <w:t>groupSize</w:t>
            </w:r>
            <w:proofErr w:type="spellEnd"/>
          </w:p>
          <w:p w14:paraId="018E7C9C"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SET </w:t>
            </w:r>
            <w:proofErr w:type="spellStart"/>
            <w:r w:rsidRPr="006F3E4D">
              <w:rPr>
                <w:rFonts w:ascii="Courier New" w:hAnsi="Courier New"/>
                <w:color w:val="000000"/>
                <w:sz w:val="19"/>
                <w:lang w:val="en-GB"/>
              </w:rPr>
              <w:t>candidateSlots</w:t>
            </w:r>
            <w:proofErr w:type="spellEnd"/>
            <w:r w:rsidRPr="006F3E4D">
              <w:rPr>
                <w:rFonts w:ascii="Courier New" w:hAnsi="Courier New"/>
                <w:color w:val="000000"/>
                <w:sz w:val="19"/>
                <w:lang w:val="en-GB"/>
              </w:rPr>
              <w:t xml:space="preserve"> = []</w:t>
            </w:r>
          </w:p>
          <w:p w14:paraId="524F2458" w14:textId="73971BAB" w:rsidR="006F3E4D" w:rsidRPr="00897563"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SET</w:t>
            </w:r>
            <w:r w:rsidRPr="00897563">
              <w:rPr>
                <w:rFonts w:ascii="Courier New" w:hAnsi="Courier New"/>
                <w:color w:val="000000"/>
                <w:sz w:val="19"/>
                <w:lang w:val="en-GB"/>
              </w:rPr>
              <w:t xml:space="preserve"> </w:t>
            </w:r>
            <w:proofErr w:type="spellStart"/>
            <w:r w:rsidRPr="006F3E4D">
              <w:rPr>
                <w:rFonts w:ascii="Courier New" w:hAnsi="Courier New"/>
                <w:color w:val="000000"/>
                <w:sz w:val="19"/>
                <w:lang w:val="en-GB"/>
              </w:rPr>
              <w:t>minConflicts</w:t>
            </w:r>
            <w:proofErr w:type="spellEnd"/>
            <w:r w:rsidRPr="00897563">
              <w:rPr>
                <w:rFonts w:ascii="Courier New" w:hAnsi="Courier New"/>
                <w:color w:val="000000"/>
                <w:sz w:val="19"/>
                <w:lang w:val="en-GB"/>
              </w:rPr>
              <w:t xml:space="preserve"> = </w:t>
            </w:r>
            <w:proofErr w:type="spellStart"/>
            <w:r w:rsidRPr="006F3E4D">
              <w:rPr>
                <w:rFonts w:ascii="Courier New" w:hAnsi="Courier New"/>
                <w:color w:val="000000"/>
                <w:sz w:val="19"/>
                <w:lang w:val="en-GB"/>
              </w:rPr>
              <w:t>groupSize</w:t>
            </w:r>
            <w:proofErr w:type="spellEnd"/>
            <w:r w:rsidRPr="00897563">
              <w:rPr>
                <w:rFonts w:ascii="Courier New" w:hAnsi="Courier New"/>
                <w:color w:val="000000"/>
                <w:sz w:val="19"/>
                <w:lang w:val="en-GB"/>
              </w:rPr>
              <w:t xml:space="preserve"> + 1</w:t>
            </w:r>
          </w:p>
          <w:p w14:paraId="41321C3C"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SET </w:t>
            </w:r>
            <w:proofErr w:type="spellStart"/>
            <w:r w:rsidRPr="006F3E4D">
              <w:rPr>
                <w:rFonts w:ascii="Courier New" w:hAnsi="Courier New"/>
                <w:color w:val="000000"/>
                <w:sz w:val="19"/>
                <w:lang w:val="en-GB"/>
              </w:rPr>
              <w:t>bestFallbackSlot</w:t>
            </w:r>
            <w:proofErr w:type="spellEnd"/>
            <w:r w:rsidRPr="006F3E4D">
              <w:rPr>
                <w:rFonts w:ascii="Courier New" w:hAnsi="Courier New"/>
                <w:color w:val="000000"/>
                <w:sz w:val="19"/>
                <w:lang w:val="en-GB"/>
              </w:rPr>
              <w:t xml:space="preserve"> = null</w:t>
            </w:r>
          </w:p>
          <w:p w14:paraId="3A720E0D"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SET slot = </w:t>
            </w:r>
            <w:proofErr w:type="spellStart"/>
            <w:r w:rsidRPr="006F3E4D">
              <w:rPr>
                <w:rFonts w:ascii="Courier New" w:hAnsi="Courier New"/>
                <w:color w:val="000000"/>
                <w:sz w:val="19"/>
                <w:lang w:val="en-GB"/>
              </w:rPr>
              <w:t>first_slot_of_week</w:t>
            </w:r>
            <w:proofErr w:type="spellEnd"/>
          </w:p>
          <w:p w14:paraId="4491E3E9" w14:textId="77777777" w:rsidR="006F3E4D" w:rsidRPr="006F3E4D" w:rsidRDefault="006F3E4D" w:rsidP="006F3E4D">
            <w:pPr>
              <w:spacing w:before="120"/>
              <w:ind w:left="720"/>
              <w:rPr>
                <w:rFonts w:ascii="Courier New" w:hAnsi="Courier New"/>
                <w:color w:val="000000"/>
                <w:sz w:val="19"/>
                <w:lang w:val="en-GB"/>
              </w:rPr>
            </w:pPr>
          </w:p>
          <w:p w14:paraId="2BE13DA8"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WHILE slot &lt; deadline DO</w:t>
            </w:r>
          </w:p>
          <w:p w14:paraId="7B0731F7"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SET </w:t>
            </w:r>
            <w:proofErr w:type="spellStart"/>
            <w:r w:rsidRPr="006F3E4D">
              <w:rPr>
                <w:rFonts w:ascii="Courier New" w:hAnsi="Courier New"/>
                <w:color w:val="000000"/>
                <w:sz w:val="19"/>
                <w:lang w:val="en-GB"/>
              </w:rPr>
              <w:t>conflictCount</w:t>
            </w:r>
            <w:proofErr w:type="spellEnd"/>
            <w:r w:rsidRPr="006F3E4D">
              <w:rPr>
                <w:rFonts w:ascii="Courier New" w:hAnsi="Courier New"/>
                <w:color w:val="000000"/>
                <w:sz w:val="19"/>
                <w:lang w:val="en-GB"/>
              </w:rPr>
              <w:t xml:space="preserve"> = 0</w:t>
            </w:r>
          </w:p>
          <w:p w14:paraId="5E14CC10"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FOR EACH participant IN group DO</w:t>
            </w:r>
          </w:p>
          <w:p w14:paraId="5EE55AE7"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IF participant is busy during </w:t>
            </w:r>
            <w:proofErr w:type="gramStart"/>
            <w:r w:rsidRPr="006F3E4D">
              <w:rPr>
                <w:rFonts w:ascii="Courier New" w:hAnsi="Courier New"/>
                <w:color w:val="000000"/>
                <w:sz w:val="19"/>
                <w:lang w:val="en-GB"/>
              </w:rPr>
              <w:t>slot</w:t>
            </w:r>
            <w:proofErr w:type="gramEnd"/>
            <w:r w:rsidRPr="006F3E4D">
              <w:rPr>
                <w:rFonts w:ascii="Courier New" w:hAnsi="Courier New"/>
                <w:color w:val="000000"/>
                <w:sz w:val="19"/>
                <w:lang w:val="en-GB"/>
              </w:rPr>
              <w:t xml:space="preserve"> THEN</w:t>
            </w:r>
          </w:p>
          <w:p w14:paraId="1FDD28A3"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INCREMENT </w:t>
            </w:r>
            <w:proofErr w:type="spellStart"/>
            <w:r w:rsidRPr="006F3E4D">
              <w:rPr>
                <w:rFonts w:ascii="Courier New" w:hAnsi="Courier New"/>
                <w:color w:val="000000"/>
                <w:sz w:val="19"/>
                <w:lang w:val="en-GB"/>
              </w:rPr>
              <w:t>conflictCount</w:t>
            </w:r>
            <w:proofErr w:type="spellEnd"/>
          </w:p>
          <w:p w14:paraId="026CAB18"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END IF</w:t>
            </w:r>
          </w:p>
          <w:p w14:paraId="0F8BE95A" w14:textId="37EF71FC" w:rsidR="006F3E4D" w:rsidRPr="00897563"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END FOR</w:t>
            </w:r>
          </w:p>
          <w:p w14:paraId="3116A24F" w14:textId="77777777" w:rsidR="006F3E4D" w:rsidRPr="006F3E4D" w:rsidRDefault="006F3E4D" w:rsidP="006F3E4D">
            <w:pPr>
              <w:spacing w:before="120"/>
              <w:ind w:left="720"/>
              <w:rPr>
                <w:rFonts w:ascii="Courier New" w:hAnsi="Courier New"/>
                <w:color w:val="000000"/>
                <w:sz w:val="19"/>
                <w:lang w:val="en-GB"/>
              </w:rPr>
            </w:pPr>
            <w:r w:rsidRPr="00897563">
              <w:rPr>
                <w:rFonts w:ascii="Courier New" w:hAnsi="Courier New"/>
                <w:color w:val="000000"/>
                <w:sz w:val="19"/>
                <w:lang w:val="en-GB"/>
              </w:rPr>
              <w:t xml:space="preserve">    </w:t>
            </w:r>
            <w:r w:rsidRPr="006F3E4D">
              <w:rPr>
                <w:rFonts w:ascii="Courier New" w:hAnsi="Courier New"/>
                <w:color w:val="000000"/>
                <w:sz w:val="19"/>
                <w:lang w:val="en-GB"/>
              </w:rPr>
              <w:t xml:space="preserve">IF </w:t>
            </w:r>
            <w:proofErr w:type="spellStart"/>
            <w:r w:rsidRPr="006F3E4D">
              <w:rPr>
                <w:rFonts w:ascii="Courier New" w:hAnsi="Courier New"/>
                <w:color w:val="000000"/>
                <w:sz w:val="19"/>
                <w:lang w:val="en-GB"/>
              </w:rPr>
              <w:t>conflictCount</w:t>
            </w:r>
            <w:proofErr w:type="spellEnd"/>
            <w:r w:rsidRPr="006F3E4D">
              <w:rPr>
                <w:rFonts w:ascii="Courier New" w:hAnsi="Courier New"/>
                <w:color w:val="000000"/>
                <w:sz w:val="19"/>
                <w:lang w:val="en-GB"/>
              </w:rPr>
              <w:t xml:space="preserve"> == 0 THEN</w:t>
            </w:r>
          </w:p>
          <w:p w14:paraId="4C5D764F"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APPEND slot TO </w:t>
            </w:r>
            <w:proofErr w:type="spellStart"/>
            <w:r w:rsidRPr="006F3E4D">
              <w:rPr>
                <w:rFonts w:ascii="Courier New" w:hAnsi="Courier New"/>
                <w:color w:val="000000"/>
                <w:sz w:val="19"/>
                <w:lang w:val="en-GB"/>
              </w:rPr>
              <w:t>candidateSlots</w:t>
            </w:r>
            <w:proofErr w:type="spellEnd"/>
          </w:p>
          <w:p w14:paraId="389084B9"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END IF</w:t>
            </w:r>
          </w:p>
          <w:p w14:paraId="1B4086C0" w14:textId="55A94279" w:rsidR="006F3E4D" w:rsidRPr="00897563" w:rsidRDefault="006F3E4D" w:rsidP="006F3E4D">
            <w:pPr>
              <w:spacing w:before="120"/>
              <w:rPr>
                <w:rFonts w:ascii="Courier New" w:hAnsi="Courier New"/>
                <w:color w:val="000000"/>
                <w:sz w:val="19"/>
                <w:lang w:val="en-GB"/>
              </w:rPr>
            </w:pPr>
          </w:p>
          <w:p w14:paraId="240CC9BC" w14:textId="77777777" w:rsidR="006F3E4D" w:rsidRPr="006F3E4D" w:rsidRDefault="006F3E4D" w:rsidP="006F3E4D">
            <w:pPr>
              <w:spacing w:before="120"/>
              <w:ind w:left="720"/>
              <w:rPr>
                <w:rFonts w:ascii="Courier New" w:hAnsi="Courier New"/>
                <w:color w:val="000000"/>
                <w:sz w:val="19"/>
                <w:lang w:val="en-GB"/>
              </w:rPr>
            </w:pPr>
            <w:r w:rsidRPr="00897563">
              <w:rPr>
                <w:rFonts w:ascii="Courier New" w:hAnsi="Courier New"/>
                <w:color w:val="000000"/>
                <w:sz w:val="19"/>
                <w:lang w:val="en-GB"/>
              </w:rPr>
              <w:t xml:space="preserve">    </w:t>
            </w:r>
            <w:r w:rsidRPr="006F3E4D">
              <w:rPr>
                <w:rFonts w:ascii="Courier New" w:hAnsi="Courier New"/>
                <w:color w:val="000000"/>
                <w:sz w:val="19"/>
                <w:lang w:val="en-GB"/>
              </w:rPr>
              <w:t xml:space="preserve">IF </w:t>
            </w:r>
            <w:proofErr w:type="spellStart"/>
            <w:r w:rsidRPr="006F3E4D">
              <w:rPr>
                <w:rFonts w:ascii="Courier New" w:hAnsi="Courier New"/>
                <w:color w:val="000000"/>
                <w:sz w:val="19"/>
                <w:lang w:val="en-GB"/>
              </w:rPr>
              <w:t>conflictCount</w:t>
            </w:r>
            <w:proofErr w:type="spellEnd"/>
            <w:r w:rsidRPr="006F3E4D">
              <w:rPr>
                <w:rFonts w:ascii="Courier New" w:hAnsi="Courier New"/>
                <w:color w:val="000000"/>
                <w:sz w:val="19"/>
                <w:lang w:val="en-GB"/>
              </w:rPr>
              <w:t xml:space="preserve"> &lt; </w:t>
            </w:r>
            <w:proofErr w:type="spellStart"/>
            <w:r w:rsidRPr="006F3E4D">
              <w:rPr>
                <w:rFonts w:ascii="Courier New" w:hAnsi="Courier New"/>
                <w:color w:val="000000"/>
                <w:sz w:val="19"/>
                <w:lang w:val="en-GB"/>
              </w:rPr>
              <w:t>minConflicts</w:t>
            </w:r>
            <w:proofErr w:type="spellEnd"/>
            <w:r w:rsidRPr="006F3E4D">
              <w:rPr>
                <w:rFonts w:ascii="Courier New" w:hAnsi="Courier New"/>
                <w:color w:val="000000"/>
                <w:sz w:val="19"/>
                <w:lang w:val="en-GB"/>
              </w:rPr>
              <w:t xml:space="preserve"> THEN</w:t>
            </w:r>
          </w:p>
          <w:p w14:paraId="19A3FE07"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SET </w:t>
            </w:r>
            <w:proofErr w:type="spellStart"/>
            <w:r w:rsidRPr="006F3E4D">
              <w:rPr>
                <w:rFonts w:ascii="Courier New" w:hAnsi="Courier New"/>
                <w:color w:val="000000"/>
                <w:sz w:val="19"/>
                <w:lang w:val="en-GB"/>
              </w:rPr>
              <w:t>minConflicts</w:t>
            </w:r>
            <w:proofErr w:type="spellEnd"/>
            <w:r w:rsidRPr="006F3E4D">
              <w:rPr>
                <w:rFonts w:ascii="Courier New" w:hAnsi="Courier New"/>
                <w:color w:val="000000"/>
                <w:sz w:val="19"/>
                <w:lang w:val="en-GB"/>
              </w:rPr>
              <w:t xml:space="preserve"> = </w:t>
            </w:r>
            <w:proofErr w:type="spellStart"/>
            <w:r w:rsidRPr="006F3E4D">
              <w:rPr>
                <w:rFonts w:ascii="Courier New" w:hAnsi="Courier New"/>
                <w:color w:val="000000"/>
                <w:sz w:val="19"/>
                <w:lang w:val="en-GB"/>
              </w:rPr>
              <w:t>conflictCount</w:t>
            </w:r>
            <w:proofErr w:type="spellEnd"/>
          </w:p>
          <w:p w14:paraId="43550605"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SET </w:t>
            </w:r>
            <w:proofErr w:type="spellStart"/>
            <w:r w:rsidRPr="006F3E4D">
              <w:rPr>
                <w:rFonts w:ascii="Courier New" w:hAnsi="Courier New"/>
                <w:color w:val="000000"/>
                <w:sz w:val="19"/>
                <w:lang w:val="en-GB"/>
              </w:rPr>
              <w:t>bestFallbackSlot</w:t>
            </w:r>
            <w:proofErr w:type="spellEnd"/>
            <w:r w:rsidRPr="006F3E4D">
              <w:rPr>
                <w:rFonts w:ascii="Courier New" w:hAnsi="Courier New"/>
                <w:color w:val="000000"/>
                <w:sz w:val="19"/>
                <w:lang w:val="en-GB"/>
              </w:rPr>
              <w:t xml:space="preserve"> = slot</w:t>
            </w:r>
          </w:p>
          <w:p w14:paraId="2FD4BF7D"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END IF</w:t>
            </w:r>
          </w:p>
          <w:p w14:paraId="0FC2F7CE"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w:t>
            </w:r>
          </w:p>
          <w:p w14:paraId="45A941B3"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SET slot = </w:t>
            </w:r>
            <w:proofErr w:type="spellStart"/>
            <w:r w:rsidRPr="006F3E4D">
              <w:rPr>
                <w:rFonts w:ascii="Courier New" w:hAnsi="Courier New"/>
                <w:color w:val="000000"/>
                <w:sz w:val="19"/>
                <w:lang w:val="en-GB"/>
              </w:rPr>
              <w:t>next_slot</w:t>
            </w:r>
            <w:proofErr w:type="spellEnd"/>
          </w:p>
          <w:p w14:paraId="094A3BC9" w14:textId="77777777" w:rsidR="006F3E4D" w:rsidRPr="00897563"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END</w:t>
            </w:r>
            <w:r w:rsidRPr="00897563">
              <w:rPr>
                <w:rFonts w:ascii="Courier New" w:hAnsi="Courier New"/>
                <w:color w:val="000000"/>
                <w:sz w:val="19"/>
                <w:lang w:val="en-GB"/>
              </w:rPr>
              <w:t xml:space="preserve"> </w:t>
            </w:r>
            <w:r w:rsidRPr="006F3E4D">
              <w:rPr>
                <w:rFonts w:ascii="Courier New" w:hAnsi="Courier New"/>
                <w:color w:val="000000"/>
                <w:sz w:val="19"/>
                <w:lang w:val="en-GB"/>
              </w:rPr>
              <w:t>WHILE</w:t>
            </w:r>
          </w:p>
          <w:p w14:paraId="7FE433A1" w14:textId="77777777" w:rsidR="006F3E4D" w:rsidRPr="00897563" w:rsidRDefault="006F3E4D" w:rsidP="006F3E4D">
            <w:pPr>
              <w:spacing w:before="120"/>
              <w:ind w:left="720"/>
              <w:rPr>
                <w:rFonts w:ascii="Courier New" w:hAnsi="Courier New"/>
                <w:color w:val="000000"/>
                <w:sz w:val="19"/>
                <w:lang w:val="en-GB"/>
              </w:rPr>
            </w:pPr>
          </w:p>
          <w:p w14:paraId="6C4536E3"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IF </w:t>
            </w:r>
            <w:proofErr w:type="spellStart"/>
            <w:r w:rsidRPr="006F3E4D">
              <w:rPr>
                <w:rFonts w:ascii="Courier New" w:hAnsi="Courier New"/>
                <w:color w:val="000000"/>
                <w:sz w:val="19"/>
                <w:lang w:val="en-GB"/>
              </w:rPr>
              <w:t>candidateSlots</w:t>
            </w:r>
            <w:proofErr w:type="spellEnd"/>
            <w:r w:rsidRPr="006F3E4D">
              <w:rPr>
                <w:rFonts w:ascii="Courier New" w:hAnsi="Courier New"/>
                <w:color w:val="000000"/>
                <w:sz w:val="19"/>
                <w:lang w:val="en-GB"/>
              </w:rPr>
              <w:t xml:space="preserve"> IS NOT EMPTY THEN</w:t>
            </w:r>
          </w:p>
          <w:p w14:paraId="3657A584" w14:textId="29066D52"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SET </w:t>
            </w:r>
            <w:proofErr w:type="spellStart"/>
            <w:r w:rsidRPr="006F3E4D">
              <w:rPr>
                <w:rFonts w:ascii="Courier New" w:hAnsi="Courier New"/>
                <w:color w:val="000000"/>
                <w:sz w:val="19"/>
                <w:lang w:val="en-GB"/>
              </w:rPr>
              <w:t>bestSlot</w:t>
            </w:r>
            <w:proofErr w:type="spellEnd"/>
            <w:r w:rsidRPr="006F3E4D">
              <w:rPr>
                <w:rFonts w:ascii="Courier New" w:hAnsi="Courier New"/>
                <w:color w:val="000000"/>
                <w:sz w:val="19"/>
                <w:lang w:val="en-GB"/>
              </w:rPr>
              <w:t xml:space="preserve"> = earliest(</w:t>
            </w:r>
            <w:proofErr w:type="spellStart"/>
            <w:r w:rsidRPr="006F3E4D">
              <w:rPr>
                <w:rFonts w:ascii="Courier New" w:hAnsi="Courier New"/>
                <w:color w:val="000000"/>
                <w:sz w:val="19"/>
                <w:lang w:val="en-GB"/>
              </w:rPr>
              <w:t>candidateSlots</w:t>
            </w:r>
            <w:proofErr w:type="spellEnd"/>
            <w:r w:rsidRPr="006F3E4D">
              <w:rPr>
                <w:rFonts w:ascii="Courier New" w:hAnsi="Courier New"/>
                <w:color w:val="000000"/>
                <w:sz w:val="19"/>
                <w:lang w:val="en-GB"/>
              </w:rPr>
              <w:t xml:space="preserve">)      </w:t>
            </w:r>
          </w:p>
          <w:p w14:paraId="5B7586F4"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ELSE</w:t>
            </w:r>
          </w:p>
          <w:p w14:paraId="46C71BDA" w14:textId="769CA0FA"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 xml:space="preserve">    SET </w:t>
            </w:r>
            <w:proofErr w:type="spellStart"/>
            <w:r w:rsidRPr="006F3E4D">
              <w:rPr>
                <w:rFonts w:ascii="Courier New" w:hAnsi="Courier New"/>
                <w:color w:val="000000"/>
                <w:sz w:val="19"/>
                <w:lang w:val="en-GB"/>
              </w:rPr>
              <w:t>bestSlot</w:t>
            </w:r>
            <w:proofErr w:type="spellEnd"/>
            <w:r w:rsidRPr="006F3E4D">
              <w:rPr>
                <w:rFonts w:ascii="Courier New" w:hAnsi="Courier New"/>
                <w:color w:val="000000"/>
                <w:sz w:val="19"/>
                <w:lang w:val="en-GB"/>
              </w:rPr>
              <w:t xml:space="preserve"> = </w:t>
            </w:r>
            <w:proofErr w:type="spellStart"/>
            <w:r w:rsidRPr="006F3E4D">
              <w:rPr>
                <w:rFonts w:ascii="Courier New" w:hAnsi="Courier New"/>
                <w:color w:val="000000"/>
                <w:sz w:val="19"/>
                <w:lang w:val="en-GB"/>
              </w:rPr>
              <w:t>bestFallbackSlot</w:t>
            </w:r>
            <w:proofErr w:type="spellEnd"/>
            <w:r w:rsidRPr="006F3E4D">
              <w:rPr>
                <w:rFonts w:ascii="Courier New" w:hAnsi="Courier New"/>
                <w:color w:val="000000"/>
                <w:sz w:val="19"/>
                <w:lang w:val="en-GB"/>
              </w:rPr>
              <w:t xml:space="preserve">              </w:t>
            </w:r>
          </w:p>
          <w:p w14:paraId="5F845289" w14:textId="77777777" w:rsidR="006F3E4D" w:rsidRPr="006F3E4D" w:rsidRDefault="006F3E4D" w:rsidP="006F3E4D">
            <w:pPr>
              <w:spacing w:before="120"/>
              <w:ind w:left="720"/>
              <w:rPr>
                <w:rFonts w:ascii="Courier New" w:hAnsi="Courier New"/>
                <w:color w:val="000000"/>
                <w:sz w:val="19"/>
                <w:lang w:val="en-GB"/>
              </w:rPr>
            </w:pPr>
            <w:r w:rsidRPr="006F3E4D">
              <w:rPr>
                <w:rFonts w:ascii="Courier New" w:hAnsi="Courier New"/>
                <w:color w:val="000000"/>
                <w:sz w:val="19"/>
                <w:lang w:val="en-GB"/>
              </w:rPr>
              <w:t>END IF</w:t>
            </w:r>
          </w:p>
          <w:p w14:paraId="725F3186" w14:textId="77777777" w:rsidR="006F3E4D" w:rsidRPr="006F3E4D" w:rsidRDefault="006F3E4D" w:rsidP="006F3E4D">
            <w:pPr>
              <w:spacing w:before="120"/>
              <w:ind w:left="720"/>
              <w:rPr>
                <w:rFonts w:ascii="Courier New" w:hAnsi="Courier New"/>
                <w:color w:val="000000"/>
                <w:sz w:val="19"/>
                <w:lang w:val="en-GB"/>
              </w:rPr>
            </w:pPr>
          </w:p>
          <w:p w14:paraId="440188FC" w14:textId="48FBE720" w:rsidR="00FC070E" w:rsidRDefault="006F3E4D" w:rsidP="006F3E4D">
            <w:pPr>
              <w:rPr>
                <w:lang w:val="en-GB"/>
              </w:rPr>
            </w:pPr>
            <w:r w:rsidRPr="006F3E4D">
              <w:rPr>
                <w:rFonts w:ascii="Courier New" w:hAnsi="Courier New"/>
                <w:color w:val="000000"/>
                <w:sz w:val="19"/>
                <w:lang w:val="en-GB"/>
              </w:rPr>
              <w:t xml:space="preserve">DISPLAY </w:t>
            </w:r>
            <w:proofErr w:type="spellStart"/>
            <w:r w:rsidRPr="006F3E4D">
              <w:rPr>
                <w:rFonts w:ascii="Courier New" w:hAnsi="Courier New"/>
                <w:color w:val="000000"/>
                <w:sz w:val="19"/>
                <w:lang w:val="en-GB"/>
              </w:rPr>
              <w:t>bestSlot</w:t>
            </w:r>
            <w:proofErr w:type="spellEnd"/>
          </w:p>
        </w:tc>
      </w:tr>
    </w:tbl>
    <w:p w14:paraId="22141DC5" w14:textId="5F64E92F" w:rsidR="00F3304A" w:rsidRDefault="00F02D81" w:rsidP="00F3304A">
      <w:pPr>
        <w:rPr>
          <w:lang w:val="en-GB"/>
        </w:rPr>
      </w:pPr>
      <w:r w:rsidRPr="00F02D81">
        <w:rPr>
          <w:lang w:val="en-GB"/>
        </w:rPr>
        <w:t>The correctness of the algorithm’s logic is verified using a trace table. Table 4 shows an example trace for a group of three participants (A, B, C) and five time slots up to the deadline</w:t>
      </w:r>
      <w:sdt>
        <w:sdtPr>
          <w:rPr>
            <w:lang w:val="en-GB"/>
          </w:rPr>
          <w:id w:val="-1786421700"/>
          <w:citation/>
        </w:sdtPr>
        <w:sdtContent>
          <w:r w:rsidR="00710C49">
            <w:rPr>
              <w:lang w:val="en-GB"/>
            </w:rPr>
            <w:fldChar w:fldCharType="begin"/>
          </w:r>
          <w:r w:rsidR="00710C49">
            <w:rPr>
              <w:lang w:val="en-GB"/>
            </w:rPr>
            <w:instrText xml:space="preserve"> CITATION BBC25 \l 2057 </w:instrText>
          </w:r>
          <w:r w:rsidR="00710C49">
            <w:rPr>
              <w:lang w:val="en-GB"/>
            </w:rPr>
            <w:fldChar w:fldCharType="separate"/>
          </w:r>
          <w:r w:rsidR="00507B22">
            <w:rPr>
              <w:noProof/>
              <w:lang w:val="en-GB"/>
            </w:rPr>
            <w:t xml:space="preserve"> </w:t>
          </w:r>
          <w:r w:rsidR="00507B22" w:rsidRPr="00507B22">
            <w:rPr>
              <w:noProof/>
              <w:lang w:val="en-GB"/>
            </w:rPr>
            <w:t>[6]</w:t>
          </w:r>
          <w:r w:rsidR="00710C49">
            <w:rPr>
              <w:lang w:val="en-GB"/>
            </w:rPr>
            <w:fldChar w:fldCharType="end"/>
          </w:r>
        </w:sdtContent>
      </w:sdt>
      <w:r w:rsidRPr="00F02D81">
        <w:rPr>
          <w:lang w:val="en-GB"/>
        </w:rPr>
        <w:t>.</w:t>
      </w:r>
    </w:p>
    <w:tbl>
      <w:tblPr>
        <w:tblStyle w:val="TableGrid"/>
        <w:tblpPr w:leftFromText="180" w:rightFromText="180" w:vertAnchor="text" w:tblpY="-31"/>
        <w:tblW w:w="0" w:type="auto"/>
        <w:tblLayout w:type="fixed"/>
        <w:tblLook w:val="04A0" w:firstRow="1" w:lastRow="0" w:firstColumn="1" w:lastColumn="0" w:noHBand="0" w:noVBand="1"/>
      </w:tblPr>
      <w:tblGrid>
        <w:gridCol w:w="846"/>
        <w:gridCol w:w="992"/>
        <w:gridCol w:w="1018"/>
        <w:gridCol w:w="1167"/>
        <w:gridCol w:w="1454"/>
        <w:gridCol w:w="1327"/>
        <w:gridCol w:w="831"/>
        <w:gridCol w:w="1381"/>
      </w:tblGrid>
      <w:tr w:rsidR="00507B22" w14:paraId="616174AD" w14:textId="77777777" w:rsidTr="00507B22">
        <w:tc>
          <w:tcPr>
            <w:tcW w:w="846" w:type="dxa"/>
          </w:tcPr>
          <w:p w14:paraId="091DBF5D"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lastRenderedPageBreak/>
              <w:t>Slot</w:t>
            </w:r>
            <w:proofErr w:type="spellEnd"/>
          </w:p>
        </w:tc>
        <w:tc>
          <w:tcPr>
            <w:tcW w:w="992" w:type="dxa"/>
          </w:tcPr>
          <w:p w14:paraId="55431805"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t>Schedules</w:t>
            </w:r>
            <w:proofErr w:type="spellEnd"/>
            <w:r w:rsidRPr="006F3E4D">
              <w:rPr>
                <w:rFonts w:ascii="Aptos" w:hAnsi="Aptos"/>
                <w:b/>
                <w:bCs/>
                <w:color w:val="303030"/>
                <w:sz w:val="21"/>
                <w:szCs w:val="21"/>
              </w:rPr>
              <w:t xml:space="preserve"> (</w:t>
            </w:r>
            <w:proofErr w:type="gramStart"/>
            <w:r w:rsidRPr="006F3E4D">
              <w:rPr>
                <w:rFonts w:ascii="Aptos" w:hAnsi="Aptos"/>
                <w:b/>
                <w:bCs/>
                <w:color w:val="303030"/>
                <w:sz w:val="21"/>
                <w:szCs w:val="21"/>
              </w:rPr>
              <w:t>A,B</w:t>
            </w:r>
            <w:proofErr w:type="gramEnd"/>
            <w:r w:rsidRPr="006F3E4D">
              <w:rPr>
                <w:rFonts w:ascii="Aptos" w:hAnsi="Aptos"/>
                <w:b/>
                <w:bCs/>
                <w:color w:val="303030"/>
                <w:sz w:val="21"/>
                <w:szCs w:val="21"/>
              </w:rPr>
              <w:t>,C)</w:t>
            </w:r>
          </w:p>
        </w:tc>
        <w:tc>
          <w:tcPr>
            <w:tcW w:w="1018" w:type="dxa"/>
          </w:tcPr>
          <w:p w14:paraId="09FD4B5D"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t>conflictCount</w:t>
            </w:r>
            <w:proofErr w:type="spellEnd"/>
          </w:p>
        </w:tc>
        <w:tc>
          <w:tcPr>
            <w:tcW w:w="1167" w:type="dxa"/>
          </w:tcPr>
          <w:p w14:paraId="5540F691"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t>minConflicts</w:t>
            </w:r>
            <w:proofErr w:type="spellEnd"/>
          </w:p>
        </w:tc>
        <w:tc>
          <w:tcPr>
            <w:tcW w:w="1454" w:type="dxa"/>
          </w:tcPr>
          <w:p w14:paraId="383FF2F7"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t>bestFallbackSlot</w:t>
            </w:r>
            <w:proofErr w:type="spellEnd"/>
          </w:p>
        </w:tc>
        <w:tc>
          <w:tcPr>
            <w:tcW w:w="1327" w:type="dxa"/>
          </w:tcPr>
          <w:p w14:paraId="0858C2DA"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t>candidateSlots</w:t>
            </w:r>
            <w:proofErr w:type="spellEnd"/>
          </w:p>
        </w:tc>
        <w:tc>
          <w:tcPr>
            <w:tcW w:w="831" w:type="dxa"/>
          </w:tcPr>
          <w:p w14:paraId="5037E5DC" w14:textId="77777777" w:rsidR="00507B22" w:rsidRPr="006F3E4D" w:rsidRDefault="00507B22" w:rsidP="00507B22">
            <w:pPr>
              <w:rPr>
                <w:rFonts w:ascii="Aptos" w:hAnsi="Aptos"/>
              </w:rPr>
            </w:pPr>
            <w:proofErr w:type="spellStart"/>
            <w:r w:rsidRPr="006F3E4D">
              <w:rPr>
                <w:rFonts w:ascii="Aptos" w:hAnsi="Aptos"/>
                <w:b/>
                <w:bCs/>
                <w:color w:val="303030"/>
                <w:sz w:val="21"/>
                <w:szCs w:val="21"/>
              </w:rPr>
              <w:t>bestSlot</w:t>
            </w:r>
            <w:proofErr w:type="spellEnd"/>
          </w:p>
        </w:tc>
        <w:tc>
          <w:tcPr>
            <w:tcW w:w="1381" w:type="dxa"/>
          </w:tcPr>
          <w:p w14:paraId="0B79F966" w14:textId="77777777" w:rsidR="00507B22" w:rsidRPr="006F3E4D" w:rsidRDefault="00507B22" w:rsidP="00507B22">
            <w:pPr>
              <w:rPr>
                <w:rFonts w:ascii="Aptos" w:hAnsi="Aptos"/>
              </w:rPr>
            </w:pPr>
            <w:r w:rsidRPr="006F3E4D">
              <w:rPr>
                <w:rFonts w:ascii="Aptos" w:hAnsi="Aptos"/>
                <w:b/>
                <w:bCs/>
                <w:color w:val="303030"/>
                <w:sz w:val="21"/>
                <w:szCs w:val="21"/>
              </w:rPr>
              <w:t>Action / Notes</w:t>
            </w:r>
          </w:p>
        </w:tc>
      </w:tr>
      <w:tr w:rsidR="00507B22" w14:paraId="421AB013" w14:textId="77777777" w:rsidTr="00507B22">
        <w:tc>
          <w:tcPr>
            <w:tcW w:w="846" w:type="dxa"/>
          </w:tcPr>
          <w:p w14:paraId="72C5FAA5"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t>Initial</w:t>
            </w:r>
            <w:proofErr w:type="spellEnd"/>
          </w:p>
        </w:tc>
        <w:tc>
          <w:tcPr>
            <w:tcW w:w="992" w:type="dxa"/>
          </w:tcPr>
          <w:p w14:paraId="302D7810"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w:t>
            </w:r>
          </w:p>
        </w:tc>
        <w:tc>
          <w:tcPr>
            <w:tcW w:w="1018" w:type="dxa"/>
          </w:tcPr>
          <w:p w14:paraId="5B63DBD9"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w:t>
            </w:r>
          </w:p>
        </w:tc>
        <w:tc>
          <w:tcPr>
            <w:tcW w:w="1167" w:type="dxa"/>
          </w:tcPr>
          <w:p w14:paraId="20F5EC1A"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4</w:t>
            </w:r>
          </w:p>
        </w:tc>
        <w:tc>
          <w:tcPr>
            <w:tcW w:w="1454" w:type="dxa"/>
          </w:tcPr>
          <w:p w14:paraId="156F53E0" w14:textId="77777777" w:rsidR="00507B22" w:rsidRPr="006F3E4D" w:rsidRDefault="00507B22" w:rsidP="00507B22">
            <w:pPr>
              <w:rPr>
                <w:rFonts w:ascii="Aptos" w:hAnsi="Aptos"/>
                <w:lang w:val="en-GB"/>
              </w:rPr>
            </w:pPr>
            <w:proofErr w:type="spellStart"/>
            <w:r w:rsidRPr="006F3E4D">
              <w:rPr>
                <w:rStyle w:val="ng-star-inserted"/>
                <w:rFonts w:ascii="Aptos" w:hAnsi="Aptos"/>
                <w:color w:val="303030"/>
                <w:sz w:val="21"/>
                <w:szCs w:val="21"/>
              </w:rPr>
              <w:t>null</w:t>
            </w:r>
            <w:proofErr w:type="spellEnd"/>
          </w:p>
        </w:tc>
        <w:tc>
          <w:tcPr>
            <w:tcW w:w="1327" w:type="dxa"/>
          </w:tcPr>
          <w:p w14:paraId="6AF17537" w14:textId="77777777" w:rsidR="00507B22" w:rsidRPr="006F3E4D" w:rsidRDefault="00507B22" w:rsidP="00507B22">
            <w:pPr>
              <w:rPr>
                <w:rFonts w:ascii="Aptos" w:hAnsi="Aptos"/>
                <w:lang w:val="en-GB"/>
              </w:rPr>
            </w:pPr>
            <w:r w:rsidRPr="006F3E4D">
              <w:rPr>
                <w:rStyle w:val="HTMLCode"/>
                <w:rFonts w:ascii="Aptos" w:eastAsiaTheme="minorHAnsi" w:hAnsi="Aptos"/>
                <w:color w:val="303030"/>
              </w:rPr>
              <w:t>[]</w:t>
            </w:r>
          </w:p>
        </w:tc>
        <w:tc>
          <w:tcPr>
            <w:tcW w:w="831" w:type="dxa"/>
          </w:tcPr>
          <w:p w14:paraId="4C2AABB3"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w:t>
            </w:r>
          </w:p>
        </w:tc>
        <w:tc>
          <w:tcPr>
            <w:tcW w:w="1381" w:type="dxa"/>
          </w:tcPr>
          <w:p w14:paraId="1C09E173" w14:textId="77777777" w:rsidR="00507B22" w:rsidRPr="006F3E4D" w:rsidRDefault="00507B22" w:rsidP="00507B22">
            <w:pPr>
              <w:rPr>
                <w:rFonts w:ascii="Aptos" w:hAnsi="Aptos"/>
                <w:lang w:val="en-GB"/>
              </w:rPr>
            </w:pPr>
            <w:proofErr w:type="spellStart"/>
            <w:r w:rsidRPr="006F3E4D">
              <w:rPr>
                <w:rStyle w:val="ng-star-inserted"/>
                <w:rFonts w:ascii="Aptos" w:hAnsi="Aptos"/>
                <w:color w:val="303030"/>
                <w:sz w:val="21"/>
                <w:szCs w:val="21"/>
              </w:rPr>
              <w:t>Initialise</w:t>
            </w:r>
            <w:proofErr w:type="spellEnd"/>
            <w:r w:rsidRPr="006F3E4D">
              <w:rPr>
                <w:rStyle w:val="ng-star-inserted"/>
                <w:rFonts w:ascii="Aptos" w:hAnsi="Aptos"/>
                <w:color w:val="303030"/>
                <w:sz w:val="21"/>
                <w:szCs w:val="21"/>
              </w:rPr>
              <w:t xml:space="preserve"> </w:t>
            </w:r>
            <w:proofErr w:type="spellStart"/>
            <w:r w:rsidRPr="006F3E4D">
              <w:rPr>
                <w:rStyle w:val="ng-star-inserted"/>
                <w:rFonts w:ascii="Aptos" w:hAnsi="Aptos"/>
                <w:color w:val="303030"/>
                <w:sz w:val="21"/>
                <w:szCs w:val="21"/>
              </w:rPr>
              <w:t>variables</w:t>
            </w:r>
            <w:proofErr w:type="spellEnd"/>
            <w:r w:rsidRPr="006F3E4D">
              <w:rPr>
                <w:rStyle w:val="ng-star-inserted"/>
                <w:rFonts w:ascii="Aptos" w:hAnsi="Aptos"/>
                <w:color w:val="303030"/>
                <w:sz w:val="21"/>
                <w:szCs w:val="21"/>
              </w:rPr>
              <w:t xml:space="preserve"> (</w:t>
            </w:r>
            <w:proofErr w:type="spellStart"/>
            <w:r w:rsidRPr="006F3E4D">
              <w:rPr>
                <w:rStyle w:val="ng-star-inserted"/>
                <w:rFonts w:ascii="Aptos" w:hAnsi="Aptos"/>
                <w:color w:val="303030"/>
                <w:sz w:val="21"/>
                <w:szCs w:val="21"/>
              </w:rPr>
              <w:t>groupSize</w:t>
            </w:r>
            <w:proofErr w:type="spellEnd"/>
            <w:r w:rsidRPr="006F3E4D">
              <w:rPr>
                <w:rStyle w:val="ng-star-inserted"/>
                <w:rFonts w:ascii="Aptos" w:hAnsi="Aptos"/>
                <w:color w:val="303030"/>
                <w:sz w:val="21"/>
                <w:szCs w:val="21"/>
              </w:rPr>
              <w:t xml:space="preserve"> = 3)</w:t>
            </w:r>
          </w:p>
        </w:tc>
      </w:tr>
      <w:tr w:rsidR="00507B22" w14:paraId="00BFC4AA" w14:textId="77777777" w:rsidTr="00507B22">
        <w:tc>
          <w:tcPr>
            <w:tcW w:w="846" w:type="dxa"/>
          </w:tcPr>
          <w:p w14:paraId="14E1A4B1"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t>Slot</w:t>
            </w:r>
            <w:proofErr w:type="spellEnd"/>
            <w:r w:rsidRPr="006F3E4D">
              <w:rPr>
                <w:rFonts w:ascii="Aptos" w:hAnsi="Aptos"/>
                <w:b/>
                <w:bCs/>
                <w:color w:val="303030"/>
                <w:sz w:val="21"/>
                <w:szCs w:val="21"/>
              </w:rPr>
              <w:t xml:space="preserve"> 1</w:t>
            </w:r>
          </w:p>
        </w:tc>
        <w:tc>
          <w:tcPr>
            <w:tcW w:w="992" w:type="dxa"/>
          </w:tcPr>
          <w:p w14:paraId="2F77E156"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lang w:val="en-GB"/>
              </w:rPr>
              <w:t>A: Free, B: Busy, C: Free</w:t>
            </w:r>
          </w:p>
        </w:tc>
        <w:tc>
          <w:tcPr>
            <w:tcW w:w="1018" w:type="dxa"/>
          </w:tcPr>
          <w:p w14:paraId="250C5B36"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1</w:t>
            </w:r>
          </w:p>
        </w:tc>
        <w:tc>
          <w:tcPr>
            <w:tcW w:w="1167" w:type="dxa"/>
          </w:tcPr>
          <w:p w14:paraId="6613FE95"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1</w:t>
            </w:r>
          </w:p>
        </w:tc>
        <w:tc>
          <w:tcPr>
            <w:tcW w:w="1454" w:type="dxa"/>
          </w:tcPr>
          <w:p w14:paraId="281A7D69" w14:textId="77777777" w:rsidR="00507B22" w:rsidRPr="006F3E4D" w:rsidRDefault="00507B22" w:rsidP="00507B22">
            <w:pPr>
              <w:rPr>
                <w:rFonts w:ascii="Aptos" w:hAnsi="Aptos"/>
                <w:lang w:val="en-GB"/>
              </w:rPr>
            </w:pPr>
            <w:proofErr w:type="spellStart"/>
            <w:r w:rsidRPr="006F3E4D">
              <w:rPr>
                <w:rStyle w:val="ng-star-inserted"/>
                <w:rFonts w:ascii="Aptos" w:hAnsi="Aptos"/>
                <w:color w:val="303030"/>
                <w:sz w:val="21"/>
                <w:szCs w:val="21"/>
              </w:rPr>
              <w:t>Slot</w:t>
            </w:r>
            <w:proofErr w:type="spellEnd"/>
            <w:r w:rsidRPr="006F3E4D">
              <w:rPr>
                <w:rStyle w:val="ng-star-inserted"/>
                <w:rFonts w:ascii="Aptos" w:hAnsi="Aptos"/>
                <w:color w:val="303030"/>
                <w:sz w:val="21"/>
                <w:szCs w:val="21"/>
              </w:rPr>
              <w:t xml:space="preserve"> 1</w:t>
            </w:r>
          </w:p>
        </w:tc>
        <w:tc>
          <w:tcPr>
            <w:tcW w:w="1327" w:type="dxa"/>
          </w:tcPr>
          <w:p w14:paraId="1B49F279" w14:textId="77777777" w:rsidR="00507B22" w:rsidRPr="006F3E4D" w:rsidRDefault="00507B22" w:rsidP="00507B22">
            <w:pPr>
              <w:rPr>
                <w:rFonts w:ascii="Aptos" w:hAnsi="Aptos"/>
                <w:lang w:val="en-GB"/>
              </w:rPr>
            </w:pPr>
            <w:r w:rsidRPr="006F3E4D">
              <w:rPr>
                <w:rStyle w:val="HTMLCode"/>
                <w:rFonts w:ascii="Aptos" w:eastAsiaTheme="minorHAnsi" w:hAnsi="Aptos"/>
                <w:color w:val="303030"/>
              </w:rPr>
              <w:t>[]</w:t>
            </w:r>
          </w:p>
        </w:tc>
        <w:tc>
          <w:tcPr>
            <w:tcW w:w="831" w:type="dxa"/>
          </w:tcPr>
          <w:p w14:paraId="7EE7D0D0" w14:textId="77777777" w:rsidR="00507B22" w:rsidRPr="006F3E4D" w:rsidRDefault="00507B22" w:rsidP="00507B22">
            <w:pPr>
              <w:rPr>
                <w:rFonts w:ascii="Aptos" w:hAnsi="Aptos"/>
              </w:rPr>
            </w:pPr>
            <w:r w:rsidRPr="006F3E4D">
              <w:rPr>
                <w:rStyle w:val="ng-star-inserted"/>
                <w:rFonts w:ascii="Aptos" w:hAnsi="Aptos"/>
                <w:color w:val="303030"/>
                <w:sz w:val="21"/>
                <w:szCs w:val="21"/>
              </w:rPr>
              <w:t>—</w:t>
            </w:r>
          </w:p>
        </w:tc>
        <w:tc>
          <w:tcPr>
            <w:tcW w:w="1381" w:type="dxa"/>
          </w:tcPr>
          <w:p w14:paraId="1E42B8FF" w14:textId="77777777" w:rsidR="00507B22" w:rsidRPr="006F3E4D" w:rsidRDefault="00507B22" w:rsidP="00507B22">
            <w:pPr>
              <w:rPr>
                <w:rFonts w:ascii="Aptos" w:hAnsi="Aptos"/>
              </w:rPr>
            </w:pPr>
            <w:r w:rsidRPr="006F3E4D">
              <w:rPr>
                <w:rStyle w:val="ng-star-inserted"/>
                <w:rFonts w:ascii="Aptos" w:hAnsi="Aptos"/>
                <w:color w:val="303030"/>
                <w:sz w:val="21"/>
                <w:szCs w:val="21"/>
                <w:lang w:val="en-GB"/>
              </w:rPr>
              <w:t xml:space="preserve">Skip Slot 1 (B is busy). </w:t>
            </w:r>
            <w:r w:rsidRPr="006F3E4D">
              <w:rPr>
                <w:rStyle w:val="ng-star-inserted"/>
                <w:rFonts w:ascii="Aptos" w:hAnsi="Aptos"/>
                <w:color w:val="303030"/>
                <w:sz w:val="21"/>
                <w:szCs w:val="21"/>
              </w:rPr>
              <w:t xml:space="preserve">Update </w:t>
            </w:r>
            <w:proofErr w:type="spellStart"/>
            <w:r w:rsidRPr="006F3E4D">
              <w:rPr>
                <w:rStyle w:val="ng-star-inserted"/>
                <w:rFonts w:ascii="Aptos" w:hAnsi="Aptos"/>
                <w:color w:val="303030"/>
                <w:sz w:val="21"/>
                <w:szCs w:val="21"/>
              </w:rPr>
              <w:t>minConflicts</w:t>
            </w:r>
            <w:proofErr w:type="spellEnd"/>
            <w:r w:rsidRPr="006F3E4D">
              <w:rPr>
                <w:rStyle w:val="ng-star-inserted"/>
                <w:rFonts w:ascii="Aptos" w:hAnsi="Aptos"/>
                <w:color w:val="303030"/>
                <w:sz w:val="21"/>
                <w:szCs w:val="21"/>
              </w:rPr>
              <w:t xml:space="preserve"> = 1, </w:t>
            </w:r>
            <w:proofErr w:type="spellStart"/>
            <w:r w:rsidRPr="006F3E4D">
              <w:rPr>
                <w:rStyle w:val="ng-star-inserted"/>
                <w:rFonts w:ascii="Aptos" w:hAnsi="Aptos"/>
                <w:color w:val="303030"/>
                <w:sz w:val="21"/>
                <w:szCs w:val="21"/>
              </w:rPr>
              <w:t>bestFallbackSlot</w:t>
            </w:r>
            <w:proofErr w:type="spellEnd"/>
            <w:r w:rsidRPr="006F3E4D">
              <w:rPr>
                <w:rStyle w:val="ng-star-inserted"/>
                <w:rFonts w:ascii="Aptos" w:hAnsi="Aptos"/>
                <w:color w:val="303030"/>
                <w:sz w:val="21"/>
                <w:szCs w:val="21"/>
              </w:rPr>
              <w:t xml:space="preserve"> = </w:t>
            </w:r>
            <w:proofErr w:type="spellStart"/>
            <w:r w:rsidRPr="006F3E4D">
              <w:rPr>
                <w:rStyle w:val="ng-star-inserted"/>
                <w:rFonts w:ascii="Aptos" w:hAnsi="Aptos"/>
                <w:color w:val="303030"/>
                <w:sz w:val="21"/>
                <w:szCs w:val="21"/>
              </w:rPr>
              <w:t>Slot</w:t>
            </w:r>
            <w:proofErr w:type="spellEnd"/>
            <w:r w:rsidRPr="006F3E4D">
              <w:rPr>
                <w:rStyle w:val="ng-star-inserted"/>
                <w:rFonts w:ascii="Aptos" w:hAnsi="Aptos"/>
                <w:color w:val="303030"/>
                <w:sz w:val="21"/>
                <w:szCs w:val="21"/>
              </w:rPr>
              <w:t xml:space="preserve"> 1.</w:t>
            </w:r>
          </w:p>
        </w:tc>
      </w:tr>
      <w:tr w:rsidR="00507B22" w:rsidRPr="00897563" w14:paraId="1B9854A2" w14:textId="77777777" w:rsidTr="00507B22">
        <w:tc>
          <w:tcPr>
            <w:tcW w:w="846" w:type="dxa"/>
          </w:tcPr>
          <w:p w14:paraId="57E85FCF"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t>Slot</w:t>
            </w:r>
            <w:proofErr w:type="spellEnd"/>
            <w:r w:rsidRPr="006F3E4D">
              <w:rPr>
                <w:rFonts w:ascii="Aptos" w:hAnsi="Aptos"/>
                <w:b/>
                <w:bCs/>
                <w:color w:val="303030"/>
                <w:sz w:val="21"/>
                <w:szCs w:val="21"/>
              </w:rPr>
              <w:t xml:space="preserve"> 2</w:t>
            </w:r>
          </w:p>
        </w:tc>
        <w:tc>
          <w:tcPr>
            <w:tcW w:w="992" w:type="dxa"/>
          </w:tcPr>
          <w:p w14:paraId="08B06EEE"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lang w:val="en-GB"/>
              </w:rPr>
              <w:t>A: Free, B: Free, C: Free</w:t>
            </w:r>
          </w:p>
        </w:tc>
        <w:tc>
          <w:tcPr>
            <w:tcW w:w="1018" w:type="dxa"/>
          </w:tcPr>
          <w:p w14:paraId="739C6086"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0</w:t>
            </w:r>
          </w:p>
        </w:tc>
        <w:tc>
          <w:tcPr>
            <w:tcW w:w="1167" w:type="dxa"/>
          </w:tcPr>
          <w:p w14:paraId="512FDA22"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0</w:t>
            </w:r>
          </w:p>
        </w:tc>
        <w:tc>
          <w:tcPr>
            <w:tcW w:w="1454" w:type="dxa"/>
          </w:tcPr>
          <w:p w14:paraId="33D021F2" w14:textId="77777777" w:rsidR="00507B22" w:rsidRPr="006F3E4D" w:rsidRDefault="00507B22" w:rsidP="00507B22">
            <w:pPr>
              <w:rPr>
                <w:rFonts w:ascii="Aptos" w:hAnsi="Aptos"/>
                <w:lang w:val="en-GB"/>
              </w:rPr>
            </w:pPr>
            <w:proofErr w:type="spellStart"/>
            <w:r w:rsidRPr="006F3E4D">
              <w:rPr>
                <w:rStyle w:val="ng-star-inserted"/>
                <w:rFonts w:ascii="Aptos" w:hAnsi="Aptos"/>
                <w:color w:val="303030"/>
                <w:sz w:val="21"/>
                <w:szCs w:val="21"/>
              </w:rPr>
              <w:t>Slot</w:t>
            </w:r>
            <w:proofErr w:type="spellEnd"/>
            <w:r w:rsidRPr="006F3E4D">
              <w:rPr>
                <w:rStyle w:val="ng-star-inserted"/>
                <w:rFonts w:ascii="Aptos" w:hAnsi="Aptos"/>
                <w:color w:val="303030"/>
                <w:sz w:val="21"/>
                <w:szCs w:val="21"/>
              </w:rPr>
              <w:t xml:space="preserve"> 2</w:t>
            </w:r>
          </w:p>
        </w:tc>
        <w:tc>
          <w:tcPr>
            <w:tcW w:w="1327" w:type="dxa"/>
          </w:tcPr>
          <w:p w14:paraId="52B3015A" w14:textId="77777777" w:rsidR="00507B22" w:rsidRPr="006F3E4D" w:rsidRDefault="00507B22" w:rsidP="00507B22">
            <w:pPr>
              <w:rPr>
                <w:rFonts w:ascii="Aptos" w:hAnsi="Aptos"/>
                <w:lang w:val="en-GB"/>
              </w:rPr>
            </w:pPr>
            <w:r w:rsidRPr="006F3E4D">
              <w:rPr>
                <w:rStyle w:val="HTMLCode"/>
                <w:rFonts w:ascii="Aptos" w:eastAsiaTheme="minorHAnsi" w:hAnsi="Aptos"/>
                <w:color w:val="303030"/>
              </w:rPr>
              <w:t>[</w:t>
            </w:r>
            <w:proofErr w:type="spellStart"/>
            <w:r w:rsidRPr="006F3E4D">
              <w:rPr>
                <w:rStyle w:val="HTMLCode"/>
                <w:rFonts w:ascii="Aptos" w:eastAsiaTheme="minorHAnsi" w:hAnsi="Aptos"/>
                <w:color w:val="303030"/>
              </w:rPr>
              <w:t>Slot</w:t>
            </w:r>
            <w:proofErr w:type="spellEnd"/>
            <w:r w:rsidRPr="006F3E4D">
              <w:rPr>
                <w:rStyle w:val="HTMLCode"/>
                <w:rFonts w:ascii="Aptos" w:eastAsiaTheme="minorHAnsi" w:hAnsi="Aptos"/>
                <w:color w:val="303030"/>
              </w:rPr>
              <w:t xml:space="preserve"> 2]</w:t>
            </w:r>
          </w:p>
        </w:tc>
        <w:tc>
          <w:tcPr>
            <w:tcW w:w="831" w:type="dxa"/>
          </w:tcPr>
          <w:p w14:paraId="3847BBA1"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w:t>
            </w:r>
          </w:p>
        </w:tc>
        <w:tc>
          <w:tcPr>
            <w:tcW w:w="1381" w:type="dxa"/>
          </w:tcPr>
          <w:p w14:paraId="32F5D27A"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lang w:val="en-GB"/>
              </w:rPr>
              <w:t xml:space="preserve">Add Slot 2 to candidates. Update </w:t>
            </w:r>
            <w:proofErr w:type="spellStart"/>
            <w:r w:rsidRPr="006F3E4D">
              <w:rPr>
                <w:rStyle w:val="ng-star-inserted"/>
                <w:rFonts w:ascii="Aptos" w:hAnsi="Aptos"/>
                <w:color w:val="303030"/>
                <w:sz w:val="21"/>
                <w:szCs w:val="21"/>
                <w:lang w:val="en-GB"/>
              </w:rPr>
              <w:t>minConflicts</w:t>
            </w:r>
            <w:proofErr w:type="spellEnd"/>
            <w:r w:rsidRPr="006F3E4D">
              <w:rPr>
                <w:rStyle w:val="ng-star-inserted"/>
                <w:rFonts w:ascii="Aptos" w:hAnsi="Aptos"/>
                <w:color w:val="303030"/>
                <w:sz w:val="21"/>
                <w:szCs w:val="21"/>
                <w:lang w:val="en-GB"/>
              </w:rPr>
              <w:t xml:space="preserve"> = 0, </w:t>
            </w:r>
            <w:proofErr w:type="spellStart"/>
            <w:r w:rsidRPr="006F3E4D">
              <w:rPr>
                <w:rStyle w:val="ng-star-inserted"/>
                <w:rFonts w:ascii="Aptos" w:hAnsi="Aptos"/>
                <w:color w:val="303030"/>
                <w:sz w:val="21"/>
                <w:szCs w:val="21"/>
                <w:lang w:val="en-GB"/>
              </w:rPr>
              <w:t>bestFallbackSlot</w:t>
            </w:r>
            <w:proofErr w:type="spellEnd"/>
            <w:r w:rsidRPr="006F3E4D">
              <w:rPr>
                <w:rStyle w:val="ng-star-inserted"/>
                <w:rFonts w:ascii="Aptos" w:hAnsi="Aptos"/>
                <w:color w:val="303030"/>
                <w:sz w:val="21"/>
                <w:szCs w:val="21"/>
                <w:lang w:val="en-GB"/>
              </w:rPr>
              <w:t xml:space="preserve"> = Slot 2.</w:t>
            </w:r>
          </w:p>
        </w:tc>
      </w:tr>
      <w:tr w:rsidR="00507B22" w:rsidRPr="00897563" w14:paraId="184E86CA" w14:textId="77777777" w:rsidTr="00507B22">
        <w:tc>
          <w:tcPr>
            <w:tcW w:w="846" w:type="dxa"/>
          </w:tcPr>
          <w:p w14:paraId="3DF39B2D"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t>Slot</w:t>
            </w:r>
            <w:proofErr w:type="spellEnd"/>
            <w:r w:rsidRPr="006F3E4D">
              <w:rPr>
                <w:rFonts w:ascii="Aptos" w:hAnsi="Aptos"/>
                <w:b/>
                <w:bCs/>
                <w:color w:val="303030"/>
                <w:sz w:val="21"/>
                <w:szCs w:val="21"/>
              </w:rPr>
              <w:t xml:space="preserve"> 3</w:t>
            </w:r>
          </w:p>
        </w:tc>
        <w:tc>
          <w:tcPr>
            <w:tcW w:w="992" w:type="dxa"/>
          </w:tcPr>
          <w:p w14:paraId="4594DC66"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lang w:val="en-GB"/>
              </w:rPr>
              <w:t>A: Busy, B: Busy, C: Free</w:t>
            </w:r>
          </w:p>
        </w:tc>
        <w:tc>
          <w:tcPr>
            <w:tcW w:w="1018" w:type="dxa"/>
          </w:tcPr>
          <w:p w14:paraId="7AD800BB"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2</w:t>
            </w:r>
          </w:p>
        </w:tc>
        <w:tc>
          <w:tcPr>
            <w:tcW w:w="1167" w:type="dxa"/>
          </w:tcPr>
          <w:p w14:paraId="4BA0F14E"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0</w:t>
            </w:r>
          </w:p>
        </w:tc>
        <w:tc>
          <w:tcPr>
            <w:tcW w:w="1454" w:type="dxa"/>
          </w:tcPr>
          <w:p w14:paraId="78562269" w14:textId="77777777" w:rsidR="00507B22" w:rsidRPr="006F3E4D" w:rsidRDefault="00507B22" w:rsidP="00507B22">
            <w:pPr>
              <w:rPr>
                <w:rFonts w:ascii="Aptos" w:hAnsi="Aptos"/>
                <w:lang w:val="en-GB"/>
              </w:rPr>
            </w:pPr>
            <w:proofErr w:type="spellStart"/>
            <w:r w:rsidRPr="006F3E4D">
              <w:rPr>
                <w:rStyle w:val="ng-star-inserted"/>
                <w:rFonts w:ascii="Aptos" w:hAnsi="Aptos"/>
                <w:color w:val="303030"/>
                <w:sz w:val="21"/>
                <w:szCs w:val="21"/>
              </w:rPr>
              <w:t>Slot</w:t>
            </w:r>
            <w:proofErr w:type="spellEnd"/>
            <w:r w:rsidRPr="006F3E4D">
              <w:rPr>
                <w:rStyle w:val="ng-star-inserted"/>
                <w:rFonts w:ascii="Aptos" w:hAnsi="Aptos"/>
                <w:color w:val="303030"/>
                <w:sz w:val="21"/>
                <w:szCs w:val="21"/>
              </w:rPr>
              <w:t xml:space="preserve"> 2</w:t>
            </w:r>
          </w:p>
        </w:tc>
        <w:tc>
          <w:tcPr>
            <w:tcW w:w="1327" w:type="dxa"/>
          </w:tcPr>
          <w:p w14:paraId="1B7317A0" w14:textId="77777777" w:rsidR="00507B22" w:rsidRPr="006F3E4D" w:rsidRDefault="00507B22" w:rsidP="00507B22">
            <w:pPr>
              <w:rPr>
                <w:rFonts w:ascii="Aptos" w:hAnsi="Aptos"/>
                <w:lang w:val="en-GB"/>
              </w:rPr>
            </w:pPr>
            <w:r w:rsidRPr="006F3E4D">
              <w:rPr>
                <w:rStyle w:val="HTMLCode"/>
                <w:rFonts w:ascii="Aptos" w:eastAsiaTheme="minorHAnsi" w:hAnsi="Aptos"/>
                <w:color w:val="303030"/>
              </w:rPr>
              <w:t>[</w:t>
            </w:r>
            <w:proofErr w:type="spellStart"/>
            <w:r w:rsidRPr="006F3E4D">
              <w:rPr>
                <w:rStyle w:val="HTMLCode"/>
                <w:rFonts w:ascii="Aptos" w:eastAsiaTheme="minorHAnsi" w:hAnsi="Aptos"/>
                <w:color w:val="303030"/>
              </w:rPr>
              <w:t>Slot</w:t>
            </w:r>
            <w:proofErr w:type="spellEnd"/>
            <w:r w:rsidRPr="006F3E4D">
              <w:rPr>
                <w:rStyle w:val="HTMLCode"/>
                <w:rFonts w:ascii="Aptos" w:eastAsiaTheme="minorHAnsi" w:hAnsi="Aptos"/>
                <w:color w:val="303030"/>
              </w:rPr>
              <w:t xml:space="preserve"> 2]</w:t>
            </w:r>
          </w:p>
        </w:tc>
        <w:tc>
          <w:tcPr>
            <w:tcW w:w="831" w:type="dxa"/>
          </w:tcPr>
          <w:p w14:paraId="295E03CF" w14:textId="77777777" w:rsidR="00507B22" w:rsidRPr="006F3E4D" w:rsidRDefault="00507B22" w:rsidP="00507B22">
            <w:pPr>
              <w:rPr>
                <w:rFonts w:ascii="Aptos" w:hAnsi="Aptos"/>
              </w:rPr>
            </w:pPr>
            <w:r w:rsidRPr="006F3E4D">
              <w:rPr>
                <w:rStyle w:val="ng-star-inserted"/>
                <w:rFonts w:ascii="Aptos" w:hAnsi="Aptos"/>
                <w:color w:val="303030"/>
                <w:sz w:val="21"/>
                <w:szCs w:val="21"/>
              </w:rPr>
              <w:t>—</w:t>
            </w:r>
          </w:p>
        </w:tc>
        <w:tc>
          <w:tcPr>
            <w:tcW w:w="1381" w:type="dxa"/>
          </w:tcPr>
          <w:p w14:paraId="16C4D5E6"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lang w:val="en-GB"/>
              </w:rPr>
              <w:t>Skip Slot 3 (A &amp; B busy). No update to fallback variables.</w:t>
            </w:r>
          </w:p>
        </w:tc>
      </w:tr>
      <w:tr w:rsidR="00507B22" w:rsidRPr="00897563" w14:paraId="2221F532" w14:textId="77777777" w:rsidTr="00507B22">
        <w:tc>
          <w:tcPr>
            <w:tcW w:w="846" w:type="dxa"/>
          </w:tcPr>
          <w:p w14:paraId="1795A9A2"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t>Slot</w:t>
            </w:r>
            <w:proofErr w:type="spellEnd"/>
            <w:r w:rsidRPr="006F3E4D">
              <w:rPr>
                <w:rFonts w:ascii="Aptos" w:hAnsi="Aptos"/>
                <w:b/>
                <w:bCs/>
                <w:color w:val="303030"/>
                <w:sz w:val="21"/>
                <w:szCs w:val="21"/>
              </w:rPr>
              <w:t xml:space="preserve"> 4</w:t>
            </w:r>
          </w:p>
        </w:tc>
        <w:tc>
          <w:tcPr>
            <w:tcW w:w="992" w:type="dxa"/>
          </w:tcPr>
          <w:p w14:paraId="639972CF"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lang w:val="en-GB"/>
              </w:rPr>
              <w:t>A: Free, B: Free, C: Free</w:t>
            </w:r>
          </w:p>
        </w:tc>
        <w:tc>
          <w:tcPr>
            <w:tcW w:w="1018" w:type="dxa"/>
          </w:tcPr>
          <w:p w14:paraId="10D64991"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0</w:t>
            </w:r>
          </w:p>
        </w:tc>
        <w:tc>
          <w:tcPr>
            <w:tcW w:w="1167" w:type="dxa"/>
          </w:tcPr>
          <w:p w14:paraId="07D0F567"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0</w:t>
            </w:r>
          </w:p>
        </w:tc>
        <w:tc>
          <w:tcPr>
            <w:tcW w:w="1454" w:type="dxa"/>
          </w:tcPr>
          <w:p w14:paraId="76632CF5" w14:textId="77777777" w:rsidR="00507B22" w:rsidRPr="006F3E4D" w:rsidRDefault="00507B22" w:rsidP="00507B22">
            <w:pPr>
              <w:rPr>
                <w:rFonts w:ascii="Aptos" w:hAnsi="Aptos"/>
                <w:lang w:val="en-GB"/>
              </w:rPr>
            </w:pPr>
            <w:proofErr w:type="spellStart"/>
            <w:r w:rsidRPr="006F3E4D">
              <w:rPr>
                <w:rStyle w:val="ng-star-inserted"/>
                <w:rFonts w:ascii="Aptos" w:hAnsi="Aptos"/>
                <w:color w:val="303030"/>
                <w:sz w:val="21"/>
                <w:szCs w:val="21"/>
              </w:rPr>
              <w:t>Slot</w:t>
            </w:r>
            <w:proofErr w:type="spellEnd"/>
            <w:r w:rsidRPr="006F3E4D">
              <w:rPr>
                <w:rStyle w:val="ng-star-inserted"/>
                <w:rFonts w:ascii="Aptos" w:hAnsi="Aptos"/>
                <w:color w:val="303030"/>
                <w:sz w:val="21"/>
                <w:szCs w:val="21"/>
              </w:rPr>
              <w:t xml:space="preserve"> 2</w:t>
            </w:r>
          </w:p>
        </w:tc>
        <w:tc>
          <w:tcPr>
            <w:tcW w:w="1327" w:type="dxa"/>
          </w:tcPr>
          <w:p w14:paraId="55C0AA37" w14:textId="77777777" w:rsidR="00507B22" w:rsidRPr="006F3E4D" w:rsidRDefault="00507B22" w:rsidP="00507B22">
            <w:pPr>
              <w:rPr>
                <w:rFonts w:ascii="Aptos" w:hAnsi="Aptos"/>
                <w:lang w:val="en-GB"/>
              </w:rPr>
            </w:pPr>
            <w:r w:rsidRPr="006F3E4D">
              <w:rPr>
                <w:rStyle w:val="HTMLCode"/>
                <w:rFonts w:ascii="Aptos" w:eastAsiaTheme="minorHAnsi" w:hAnsi="Aptos"/>
                <w:color w:val="303030"/>
              </w:rPr>
              <w:t>[</w:t>
            </w:r>
            <w:proofErr w:type="spellStart"/>
            <w:r w:rsidRPr="006F3E4D">
              <w:rPr>
                <w:rStyle w:val="HTMLCode"/>
                <w:rFonts w:ascii="Aptos" w:eastAsiaTheme="minorHAnsi" w:hAnsi="Aptos"/>
                <w:color w:val="303030"/>
              </w:rPr>
              <w:t>Slot</w:t>
            </w:r>
            <w:proofErr w:type="spellEnd"/>
            <w:r w:rsidRPr="006F3E4D">
              <w:rPr>
                <w:rStyle w:val="HTMLCode"/>
                <w:rFonts w:ascii="Aptos" w:eastAsiaTheme="minorHAnsi" w:hAnsi="Aptos"/>
                <w:color w:val="303030"/>
              </w:rPr>
              <w:t xml:space="preserve"> 2, </w:t>
            </w:r>
            <w:proofErr w:type="spellStart"/>
            <w:r w:rsidRPr="006F3E4D">
              <w:rPr>
                <w:rStyle w:val="HTMLCode"/>
                <w:rFonts w:ascii="Aptos" w:eastAsiaTheme="minorHAnsi" w:hAnsi="Aptos"/>
                <w:color w:val="303030"/>
              </w:rPr>
              <w:t>Slot</w:t>
            </w:r>
            <w:proofErr w:type="spellEnd"/>
            <w:r w:rsidRPr="006F3E4D">
              <w:rPr>
                <w:rStyle w:val="HTMLCode"/>
                <w:rFonts w:ascii="Aptos" w:eastAsiaTheme="minorHAnsi" w:hAnsi="Aptos"/>
                <w:color w:val="303030"/>
              </w:rPr>
              <w:t xml:space="preserve"> 4]</w:t>
            </w:r>
          </w:p>
        </w:tc>
        <w:tc>
          <w:tcPr>
            <w:tcW w:w="831" w:type="dxa"/>
          </w:tcPr>
          <w:p w14:paraId="5B4ED985"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rPr>
              <w:t>—</w:t>
            </w:r>
          </w:p>
        </w:tc>
        <w:tc>
          <w:tcPr>
            <w:tcW w:w="1381" w:type="dxa"/>
          </w:tcPr>
          <w:p w14:paraId="7AFB9F7A"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lang w:val="en-GB"/>
              </w:rPr>
              <w:t>Add Slot 4 to candidates. No update to fallback variables.</w:t>
            </w:r>
          </w:p>
        </w:tc>
      </w:tr>
      <w:tr w:rsidR="00507B22" w:rsidRPr="00897563" w14:paraId="635B452D" w14:textId="77777777" w:rsidTr="00507B22">
        <w:tc>
          <w:tcPr>
            <w:tcW w:w="846" w:type="dxa"/>
          </w:tcPr>
          <w:p w14:paraId="0BC84BF8" w14:textId="77777777" w:rsidR="00507B22" w:rsidRPr="006F3E4D" w:rsidRDefault="00507B22" w:rsidP="00507B22">
            <w:pPr>
              <w:rPr>
                <w:rFonts w:ascii="Aptos" w:hAnsi="Aptos"/>
              </w:rPr>
            </w:pPr>
            <w:proofErr w:type="spellStart"/>
            <w:r w:rsidRPr="006F3E4D">
              <w:rPr>
                <w:rFonts w:ascii="Aptos" w:hAnsi="Aptos"/>
                <w:b/>
                <w:bCs/>
                <w:color w:val="303030"/>
                <w:sz w:val="21"/>
                <w:szCs w:val="21"/>
              </w:rPr>
              <w:t>Slot</w:t>
            </w:r>
            <w:proofErr w:type="spellEnd"/>
            <w:r w:rsidRPr="006F3E4D">
              <w:rPr>
                <w:rFonts w:ascii="Aptos" w:hAnsi="Aptos"/>
                <w:b/>
                <w:bCs/>
                <w:color w:val="303030"/>
                <w:sz w:val="21"/>
                <w:szCs w:val="21"/>
              </w:rPr>
              <w:t xml:space="preserve"> 5</w:t>
            </w:r>
          </w:p>
        </w:tc>
        <w:tc>
          <w:tcPr>
            <w:tcW w:w="992" w:type="dxa"/>
          </w:tcPr>
          <w:p w14:paraId="1E17238A"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lang w:val="en-GB"/>
              </w:rPr>
              <w:t>A: Free, B: Free, C: Free</w:t>
            </w:r>
          </w:p>
        </w:tc>
        <w:tc>
          <w:tcPr>
            <w:tcW w:w="1018" w:type="dxa"/>
          </w:tcPr>
          <w:p w14:paraId="78BB32AE" w14:textId="77777777" w:rsidR="00507B22" w:rsidRPr="006F3E4D" w:rsidRDefault="00507B22" w:rsidP="00507B22">
            <w:pPr>
              <w:rPr>
                <w:rFonts w:ascii="Aptos" w:hAnsi="Aptos"/>
              </w:rPr>
            </w:pPr>
            <w:r w:rsidRPr="006F3E4D">
              <w:rPr>
                <w:rStyle w:val="ng-star-inserted"/>
                <w:rFonts w:ascii="Aptos" w:hAnsi="Aptos"/>
                <w:color w:val="303030"/>
                <w:sz w:val="21"/>
                <w:szCs w:val="21"/>
              </w:rPr>
              <w:t>—</w:t>
            </w:r>
          </w:p>
        </w:tc>
        <w:tc>
          <w:tcPr>
            <w:tcW w:w="1167" w:type="dxa"/>
          </w:tcPr>
          <w:p w14:paraId="40943D57" w14:textId="77777777" w:rsidR="00507B22" w:rsidRPr="006F3E4D" w:rsidRDefault="00507B22" w:rsidP="00507B22">
            <w:pPr>
              <w:rPr>
                <w:rFonts w:ascii="Aptos" w:hAnsi="Aptos"/>
              </w:rPr>
            </w:pPr>
            <w:r w:rsidRPr="006F3E4D">
              <w:rPr>
                <w:rStyle w:val="ng-star-inserted"/>
                <w:rFonts w:ascii="Aptos" w:hAnsi="Aptos"/>
                <w:color w:val="303030"/>
                <w:sz w:val="21"/>
                <w:szCs w:val="21"/>
              </w:rPr>
              <w:t>0</w:t>
            </w:r>
          </w:p>
        </w:tc>
        <w:tc>
          <w:tcPr>
            <w:tcW w:w="1454" w:type="dxa"/>
          </w:tcPr>
          <w:p w14:paraId="1201FD50" w14:textId="77777777" w:rsidR="00507B22" w:rsidRPr="006F3E4D" w:rsidRDefault="00507B22" w:rsidP="00507B22">
            <w:pPr>
              <w:rPr>
                <w:rFonts w:ascii="Aptos" w:hAnsi="Aptos"/>
              </w:rPr>
            </w:pPr>
            <w:proofErr w:type="spellStart"/>
            <w:r w:rsidRPr="006F3E4D">
              <w:rPr>
                <w:rStyle w:val="ng-star-inserted"/>
                <w:rFonts w:ascii="Aptos" w:hAnsi="Aptos"/>
                <w:color w:val="303030"/>
                <w:sz w:val="21"/>
                <w:szCs w:val="21"/>
              </w:rPr>
              <w:t>Slot</w:t>
            </w:r>
            <w:proofErr w:type="spellEnd"/>
            <w:r w:rsidRPr="006F3E4D">
              <w:rPr>
                <w:rStyle w:val="ng-star-inserted"/>
                <w:rFonts w:ascii="Aptos" w:hAnsi="Aptos"/>
                <w:color w:val="303030"/>
                <w:sz w:val="21"/>
                <w:szCs w:val="21"/>
              </w:rPr>
              <w:t xml:space="preserve"> 2</w:t>
            </w:r>
          </w:p>
        </w:tc>
        <w:tc>
          <w:tcPr>
            <w:tcW w:w="1327" w:type="dxa"/>
          </w:tcPr>
          <w:p w14:paraId="715F9D35" w14:textId="77777777" w:rsidR="00507B22" w:rsidRPr="006F3E4D" w:rsidRDefault="00507B22" w:rsidP="00507B22">
            <w:pPr>
              <w:rPr>
                <w:rFonts w:ascii="Aptos" w:hAnsi="Aptos"/>
                <w:lang w:val="en-GB"/>
              </w:rPr>
            </w:pPr>
            <w:r w:rsidRPr="006F3E4D">
              <w:rPr>
                <w:rStyle w:val="HTMLCode"/>
                <w:rFonts w:ascii="Aptos" w:eastAsiaTheme="minorHAnsi" w:hAnsi="Aptos"/>
                <w:color w:val="303030"/>
              </w:rPr>
              <w:t>[</w:t>
            </w:r>
            <w:proofErr w:type="spellStart"/>
            <w:r w:rsidRPr="006F3E4D">
              <w:rPr>
                <w:rStyle w:val="HTMLCode"/>
                <w:rFonts w:ascii="Aptos" w:eastAsiaTheme="minorHAnsi" w:hAnsi="Aptos"/>
                <w:color w:val="303030"/>
              </w:rPr>
              <w:t>Slot</w:t>
            </w:r>
            <w:proofErr w:type="spellEnd"/>
            <w:r w:rsidRPr="006F3E4D">
              <w:rPr>
                <w:rStyle w:val="HTMLCode"/>
                <w:rFonts w:ascii="Aptos" w:eastAsiaTheme="minorHAnsi" w:hAnsi="Aptos"/>
                <w:color w:val="303030"/>
              </w:rPr>
              <w:t xml:space="preserve"> 2, </w:t>
            </w:r>
            <w:proofErr w:type="spellStart"/>
            <w:r w:rsidRPr="006F3E4D">
              <w:rPr>
                <w:rStyle w:val="HTMLCode"/>
                <w:rFonts w:ascii="Aptos" w:eastAsiaTheme="minorHAnsi" w:hAnsi="Aptos"/>
                <w:color w:val="303030"/>
              </w:rPr>
              <w:t>Slot</w:t>
            </w:r>
            <w:proofErr w:type="spellEnd"/>
            <w:r w:rsidRPr="006F3E4D">
              <w:rPr>
                <w:rStyle w:val="HTMLCode"/>
                <w:rFonts w:ascii="Aptos" w:eastAsiaTheme="minorHAnsi" w:hAnsi="Aptos"/>
                <w:color w:val="303030"/>
              </w:rPr>
              <w:t xml:space="preserve"> 4]</w:t>
            </w:r>
          </w:p>
        </w:tc>
        <w:tc>
          <w:tcPr>
            <w:tcW w:w="831" w:type="dxa"/>
          </w:tcPr>
          <w:p w14:paraId="7C1EEE77" w14:textId="77777777" w:rsidR="00507B22" w:rsidRPr="006F3E4D" w:rsidRDefault="00507B22" w:rsidP="00507B22">
            <w:pPr>
              <w:rPr>
                <w:rFonts w:ascii="Aptos" w:hAnsi="Aptos"/>
                <w:lang w:val="en-GB"/>
              </w:rPr>
            </w:pPr>
            <w:proofErr w:type="spellStart"/>
            <w:r w:rsidRPr="006F3E4D">
              <w:rPr>
                <w:rFonts w:ascii="Aptos" w:hAnsi="Aptos"/>
                <w:b/>
                <w:bCs/>
                <w:color w:val="303030"/>
                <w:sz w:val="21"/>
                <w:szCs w:val="21"/>
              </w:rPr>
              <w:t>Slot</w:t>
            </w:r>
            <w:proofErr w:type="spellEnd"/>
            <w:r w:rsidRPr="006F3E4D">
              <w:rPr>
                <w:rFonts w:ascii="Aptos" w:hAnsi="Aptos"/>
                <w:b/>
                <w:bCs/>
                <w:color w:val="303030"/>
                <w:sz w:val="21"/>
                <w:szCs w:val="21"/>
              </w:rPr>
              <w:t xml:space="preserve"> 2</w:t>
            </w:r>
          </w:p>
        </w:tc>
        <w:tc>
          <w:tcPr>
            <w:tcW w:w="1381" w:type="dxa"/>
          </w:tcPr>
          <w:p w14:paraId="49AF40F1" w14:textId="77777777" w:rsidR="00507B22" w:rsidRPr="006F3E4D" w:rsidRDefault="00507B22" w:rsidP="00507B22">
            <w:pPr>
              <w:rPr>
                <w:rFonts w:ascii="Aptos" w:hAnsi="Aptos"/>
                <w:lang w:val="en-GB"/>
              </w:rPr>
            </w:pPr>
            <w:r w:rsidRPr="006F3E4D">
              <w:rPr>
                <w:rStyle w:val="ng-star-inserted"/>
                <w:rFonts w:ascii="Aptos" w:hAnsi="Aptos"/>
                <w:color w:val="303030"/>
                <w:sz w:val="21"/>
                <w:szCs w:val="21"/>
                <w:lang w:val="en-GB"/>
              </w:rPr>
              <w:t xml:space="preserve">Deadline reached. Loop ends. </w:t>
            </w:r>
            <w:proofErr w:type="spellStart"/>
            <w:r w:rsidRPr="006F3E4D">
              <w:rPr>
                <w:rStyle w:val="HTMLCode"/>
                <w:rFonts w:ascii="Aptos" w:eastAsiaTheme="minorHAnsi" w:hAnsi="Aptos"/>
                <w:color w:val="303030"/>
                <w:lang w:val="en-GB"/>
              </w:rPr>
              <w:t>candidateSlots</w:t>
            </w:r>
            <w:proofErr w:type="spellEnd"/>
            <w:r w:rsidRPr="006F3E4D">
              <w:rPr>
                <w:rStyle w:val="ng-star-inserted"/>
                <w:rFonts w:ascii="Aptos" w:hAnsi="Aptos"/>
                <w:color w:val="303030"/>
                <w:sz w:val="21"/>
                <w:szCs w:val="21"/>
                <w:lang w:val="en-GB"/>
              </w:rPr>
              <w:t xml:space="preserve"> is not empty, select earliest (</w:t>
            </w:r>
            <w:r w:rsidRPr="006F3E4D">
              <w:rPr>
                <w:rStyle w:val="HTMLCode"/>
                <w:rFonts w:ascii="Aptos" w:eastAsiaTheme="minorHAnsi" w:hAnsi="Aptos"/>
                <w:color w:val="303030"/>
                <w:lang w:val="en-GB"/>
              </w:rPr>
              <w:t>Slot 2</w:t>
            </w:r>
            <w:r w:rsidRPr="006F3E4D">
              <w:rPr>
                <w:rStyle w:val="ng-star-inserted"/>
                <w:rFonts w:ascii="Aptos" w:hAnsi="Aptos"/>
                <w:color w:val="303030"/>
                <w:sz w:val="21"/>
                <w:szCs w:val="21"/>
                <w:lang w:val="en-GB"/>
              </w:rPr>
              <w:t>).</w:t>
            </w:r>
          </w:p>
        </w:tc>
      </w:tr>
    </w:tbl>
    <w:p w14:paraId="141299AE" w14:textId="3F79B134" w:rsidR="00507B22" w:rsidRPr="00507B22" w:rsidRDefault="00507B22" w:rsidP="00507B22">
      <w:pPr>
        <w:pStyle w:val="Caption"/>
        <w:keepNext/>
        <w:rPr>
          <w:lang w:val="en-GB"/>
        </w:rPr>
      </w:pPr>
      <w:r w:rsidRPr="00507B22">
        <w:rPr>
          <w:lang w:val="en-GB"/>
        </w:rPr>
        <w:t xml:space="preserve"> Table </w:t>
      </w:r>
      <w:r>
        <w:fldChar w:fldCharType="begin"/>
      </w:r>
      <w:r w:rsidRPr="00507B22">
        <w:rPr>
          <w:lang w:val="en-GB"/>
        </w:rPr>
        <w:instrText xml:space="preserve"> SEQ Table \* ARABIC </w:instrText>
      </w:r>
      <w:r>
        <w:fldChar w:fldCharType="separate"/>
      </w:r>
      <w:r w:rsidRPr="00507B22">
        <w:rPr>
          <w:noProof/>
          <w:lang w:val="en-GB"/>
        </w:rPr>
        <w:t>4</w:t>
      </w:r>
      <w:r>
        <w:fldChar w:fldCharType="end"/>
      </w:r>
      <w:r>
        <w:rPr>
          <w:lang w:val="en-GB"/>
        </w:rPr>
        <w:t xml:space="preserve">: </w:t>
      </w:r>
      <w:r w:rsidRPr="00860F72">
        <w:rPr>
          <w:lang w:val="en-GB"/>
        </w:rPr>
        <w:t>Trace Table Verification</w:t>
      </w:r>
    </w:p>
    <w:p w14:paraId="53CE5739" w14:textId="4495455F" w:rsidR="00F02D81" w:rsidRDefault="00F02D81" w:rsidP="00F02D81">
      <w:pPr>
        <w:rPr>
          <w:lang w:val="en-GB"/>
        </w:rPr>
      </w:pPr>
      <w:r w:rsidRPr="00F02D81">
        <w:rPr>
          <w:lang w:val="en-GB"/>
        </w:rPr>
        <w:t>Step-by-step explanation of how the algorithm works:</w:t>
      </w:r>
    </w:p>
    <w:p w14:paraId="3E003704" w14:textId="77777777" w:rsidR="006F3E4D" w:rsidRPr="006F3E4D" w:rsidRDefault="006F3E4D" w:rsidP="006F3E4D">
      <w:pPr>
        <w:rPr>
          <w:lang w:val="en-GB"/>
        </w:rPr>
      </w:pPr>
      <w:r w:rsidRPr="006F3E4D">
        <w:rPr>
          <w:lang w:val="en-GB"/>
        </w:rPr>
        <w:t>Step 1. Data input. The algorithm takes as input the individual timetables of all group members, the required duration of the meeting, the deadline, and the group size. This ensures flexibility and applicability to any group.</w:t>
      </w:r>
    </w:p>
    <w:p w14:paraId="294B6899" w14:textId="77777777" w:rsidR="006F3E4D" w:rsidRPr="006F3E4D" w:rsidRDefault="006F3E4D" w:rsidP="006F3E4D">
      <w:pPr>
        <w:rPr>
          <w:lang w:val="en-GB"/>
        </w:rPr>
      </w:pPr>
      <w:r w:rsidRPr="006F3E4D">
        <w:rPr>
          <w:lang w:val="en-GB"/>
        </w:rPr>
        <w:t xml:space="preserve">Step 2. Initialisation. The iteration variable slot is set to the first available time slot of the week, and the list </w:t>
      </w:r>
      <w:proofErr w:type="spellStart"/>
      <w:r w:rsidRPr="006F3E4D">
        <w:rPr>
          <w:lang w:val="en-GB"/>
        </w:rPr>
        <w:t>candidateSlots</w:t>
      </w:r>
      <w:proofErr w:type="spellEnd"/>
      <w:r w:rsidRPr="006F3E4D">
        <w:rPr>
          <w:lang w:val="en-GB"/>
        </w:rPr>
        <w:t xml:space="preserve"> is cleared. Additionally, </w:t>
      </w:r>
      <w:proofErr w:type="spellStart"/>
      <w:r w:rsidRPr="006F3E4D">
        <w:rPr>
          <w:lang w:val="en-GB"/>
        </w:rPr>
        <w:t>minConflicts</w:t>
      </w:r>
      <w:proofErr w:type="spellEnd"/>
      <w:r w:rsidRPr="006F3E4D">
        <w:rPr>
          <w:lang w:val="en-GB"/>
        </w:rPr>
        <w:t xml:space="preserve"> is initialized to a default high value (</w:t>
      </w:r>
      <w:proofErr w:type="spellStart"/>
      <w:r w:rsidRPr="006F3E4D">
        <w:rPr>
          <w:lang w:val="en-GB"/>
        </w:rPr>
        <w:t>groupSize</w:t>
      </w:r>
      <w:proofErr w:type="spellEnd"/>
      <w:r w:rsidRPr="006F3E4D">
        <w:rPr>
          <w:lang w:val="en-GB"/>
        </w:rPr>
        <w:t xml:space="preserve"> + 1), and </w:t>
      </w:r>
      <w:proofErr w:type="spellStart"/>
      <w:r w:rsidRPr="006F3E4D">
        <w:rPr>
          <w:lang w:val="en-GB"/>
        </w:rPr>
        <w:t>bestFallbackSlot</w:t>
      </w:r>
      <w:proofErr w:type="spellEnd"/>
      <w:r w:rsidRPr="006F3E4D">
        <w:rPr>
          <w:lang w:val="en-GB"/>
        </w:rPr>
        <w:t xml:space="preserve"> is set to null to prepare for </w:t>
      </w:r>
      <w:r w:rsidRPr="006F3E4D">
        <w:rPr>
          <w:lang w:val="en-GB"/>
        </w:rPr>
        <w:lastRenderedPageBreak/>
        <w:t>dynamic backup tracking. This prevents data from previous sessions from causing conflicts.</w:t>
      </w:r>
    </w:p>
    <w:p w14:paraId="4CF88EBF" w14:textId="77777777" w:rsidR="006F3E4D" w:rsidRPr="006F3E4D" w:rsidRDefault="006F3E4D" w:rsidP="006F3E4D">
      <w:pPr>
        <w:rPr>
          <w:lang w:val="en-GB"/>
        </w:rPr>
      </w:pPr>
      <w:r w:rsidRPr="006F3E4D">
        <w:rPr>
          <w:lang w:val="en-GB"/>
        </w:rPr>
        <w:t>Step 3. Iterative search (WHILE loop). The loop structure checks each slot against the condition slot &lt; deadline. This ensures that the proposed meeting time never exceeds the weekly project deadline.</w:t>
      </w:r>
    </w:p>
    <w:p w14:paraId="76891511" w14:textId="77777777" w:rsidR="006F3E4D" w:rsidRPr="006F3E4D" w:rsidRDefault="006F3E4D" w:rsidP="006F3E4D">
      <w:pPr>
        <w:rPr>
          <w:lang w:val="en-GB"/>
        </w:rPr>
      </w:pPr>
      <w:r w:rsidRPr="006F3E4D">
        <w:rPr>
          <w:lang w:val="en-GB"/>
        </w:rPr>
        <w:t>Step 4. Availability analysis (IF branch). Inside the loop, the number of conflicting participants is counted for the current slot. If the slot is free for everyone (</w:t>
      </w:r>
      <w:proofErr w:type="spellStart"/>
      <w:r w:rsidRPr="006F3E4D">
        <w:rPr>
          <w:lang w:val="en-GB"/>
        </w:rPr>
        <w:t>conflictCount</w:t>
      </w:r>
      <w:proofErr w:type="spellEnd"/>
      <w:r w:rsidRPr="006F3E4D">
        <w:rPr>
          <w:lang w:val="en-GB"/>
        </w:rPr>
        <w:t xml:space="preserve"> == 0), it is appended to </w:t>
      </w:r>
      <w:proofErr w:type="spellStart"/>
      <w:r w:rsidRPr="006F3E4D">
        <w:rPr>
          <w:lang w:val="en-GB"/>
        </w:rPr>
        <w:t>candidateSlots</w:t>
      </w:r>
      <w:proofErr w:type="spellEnd"/>
      <w:r w:rsidRPr="006F3E4D">
        <w:rPr>
          <w:lang w:val="en-GB"/>
        </w:rPr>
        <w:t xml:space="preserve">. Simultaneously, the algorithm performs a dynamic check: if the current </w:t>
      </w:r>
      <w:proofErr w:type="spellStart"/>
      <w:r w:rsidRPr="006F3E4D">
        <w:rPr>
          <w:lang w:val="en-GB"/>
        </w:rPr>
        <w:t>conflictCount</w:t>
      </w:r>
      <w:proofErr w:type="spellEnd"/>
      <w:r w:rsidRPr="006F3E4D">
        <w:rPr>
          <w:lang w:val="en-GB"/>
        </w:rPr>
        <w:t xml:space="preserve"> is strictly less than </w:t>
      </w:r>
      <w:proofErr w:type="spellStart"/>
      <w:r w:rsidRPr="006F3E4D">
        <w:rPr>
          <w:lang w:val="en-GB"/>
        </w:rPr>
        <w:t>minConflicts</w:t>
      </w:r>
      <w:proofErr w:type="spellEnd"/>
      <w:r w:rsidRPr="006F3E4D">
        <w:rPr>
          <w:lang w:val="en-GB"/>
        </w:rPr>
        <w:t xml:space="preserve">, the algorithm updates </w:t>
      </w:r>
      <w:proofErr w:type="spellStart"/>
      <w:r w:rsidRPr="006F3E4D">
        <w:rPr>
          <w:lang w:val="en-GB"/>
        </w:rPr>
        <w:t>minConflicts</w:t>
      </w:r>
      <w:proofErr w:type="spellEnd"/>
      <w:r w:rsidRPr="006F3E4D">
        <w:rPr>
          <w:lang w:val="en-GB"/>
        </w:rPr>
        <w:t xml:space="preserve"> with this new minimum and records the current slot as the </w:t>
      </w:r>
      <w:proofErr w:type="spellStart"/>
      <w:r w:rsidRPr="006F3E4D">
        <w:rPr>
          <w:lang w:val="en-GB"/>
        </w:rPr>
        <w:t>bestFallbackSlot</w:t>
      </w:r>
      <w:proofErr w:type="spellEnd"/>
      <w:r w:rsidRPr="006F3E4D">
        <w:rPr>
          <w:lang w:val="en-GB"/>
        </w:rPr>
        <w:t>. This guarantees that the best backup option is tracked in real-time.</w:t>
      </w:r>
    </w:p>
    <w:p w14:paraId="03FA2BA9" w14:textId="77777777" w:rsidR="006F3E4D" w:rsidRPr="006F3E4D" w:rsidRDefault="006F3E4D" w:rsidP="006F3E4D">
      <w:pPr>
        <w:rPr>
          <w:lang w:val="en-GB"/>
        </w:rPr>
      </w:pPr>
      <w:r w:rsidRPr="006F3E4D">
        <w:rPr>
          <w:lang w:val="en-GB"/>
        </w:rPr>
        <w:t xml:space="preserve">Step 5. Falling-back decision (IF-ELSE branch after the loop). Once the loop terminates at the deadline, the algorithm checks if </w:t>
      </w:r>
      <w:proofErr w:type="spellStart"/>
      <w:r w:rsidRPr="006F3E4D">
        <w:rPr>
          <w:lang w:val="en-GB"/>
        </w:rPr>
        <w:t>candidateSlots</w:t>
      </w:r>
      <w:proofErr w:type="spellEnd"/>
      <w:r w:rsidRPr="006F3E4D">
        <w:rPr>
          <w:lang w:val="en-GB"/>
        </w:rPr>
        <w:t xml:space="preserve"> is empty. If it contains ideal options, it selects the earliest one (</w:t>
      </w:r>
      <w:proofErr w:type="spellStart"/>
      <w:r w:rsidRPr="006F3E4D">
        <w:rPr>
          <w:lang w:val="en-GB"/>
        </w:rPr>
        <w:t>bestSlot</w:t>
      </w:r>
      <w:proofErr w:type="spellEnd"/>
      <w:r w:rsidRPr="006F3E4D">
        <w:rPr>
          <w:lang w:val="en-GB"/>
        </w:rPr>
        <w:t xml:space="preserve"> = earliest(</w:t>
      </w:r>
      <w:proofErr w:type="spellStart"/>
      <w:r w:rsidRPr="006F3E4D">
        <w:rPr>
          <w:lang w:val="en-GB"/>
        </w:rPr>
        <w:t>candidateSlots</w:t>
      </w:r>
      <w:proofErr w:type="spellEnd"/>
      <w:r w:rsidRPr="006F3E4D">
        <w:rPr>
          <w:lang w:val="en-GB"/>
        </w:rPr>
        <w:t xml:space="preserve">)) to maximize preparation time. If no ideal slots were found (the list is empty), it falls back to the pre-calculated </w:t>
      </w:r>
      <w:proofErr w:type="spellStart"/>
      <w:r w:rsidRPr="006F3E4D">
        <w:rPr>
          <w:lang w:val="en-GB"/>
        </w:rPr>
        <w:t>bestFallbackSlot</w:t>
      </w:r>
      <w:proofErr w:type="spellEnd"/>
      <w:r w:rsidRPr="006F3E4D">
        <w:rPr>
          <w:lang w:val="en-GB"/>
        </w:rPr>
        <w:t>, which represents the slot with the absolute minimum number of conflicts.</w:t>
      </w:r>
    </w:p>
    <w:p w14:paraId="17D199BE" w14:textId="2F6996E3" w:rsidR="006F3E4D" w:rsidRPr="00F02D81" w:rsidRDefault="006F3E4D" w:rsidP="006F3E4D">
      <w:pPr>
        <w:rPr>
          <w:lang w:val="en-GB"/>
        </w:rPr>
      </w:pPr>
      <w:r w:rsidRPr="006F3E4D">
        <w:rPr>
          <w:lang w:val="en-GB"/>
        </w:rPr>
        <w:t xml:space="preserve">Step 6. Verification and confirmation. The proposed </w:t>
      </w:r>
      <w:proofErr w:type="spellStart"/>
      <w:r w:rsidRPr="006F3E4D">
        <w:rPr>
          <w:lang w:val="en-GB"/>
        </w:rPr>
        <w:t>bestSlot</w:t>
      </w:r>
      <w:proofErr w:type="spellEnd"/>
      <w:r w:rsidRPr="006F3E4D">
        <w:rPr>
          <w:lang w:val="en-GB"/>
        </w:rPr>
        <w:t xml:space="preserve"> is presented to the group. If all participants confirm the time (</w:t>
      </w:r>
      <w:proofErr w:type="spellStart"/>
      <w:r w:rsidRPr="006F3E4D">
        <w:rPr>
          <w:lang w:val="en-GB"/>
        </w:rPr>
        <w:t>isConfirmed</w:t>
      </w:r>
      <w:proofErr w:type="spellEnd"/>
      <w:r w:rsidRPr="006F3E4D">
        <w:rPr>
          <w:lang w:val="en-GB"/>
        </w:rPr>
        <w:t xml:space="preserve"> == TRUE), the meeting is booked. In the event of a rejection, new constraints are added to the system and the search is restarted, implementing a feedback loop that resets the variables and restarts from Step 2.</w:t>
      </w:r>
    </w:p>
    <w:p w14:paraId="482D5E86" w14:textId="39EFFA99" w:rsidR="003C4AC1"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8" w:name="_Toc237261768"/>
      <w:r w:rsidRPr="00F3304A">
        <w:rPr>
          <w:rFonts w:ascii="Times New Roman" w:hAnsi="Times New Roman" w:cs="Times New Roman"/>
          <w:b/>
          <w:bCs/>
          <w:color w:val="000000" w:themeColor="text1"/>
          <w:sz w:val="32"/>
          <w:szCs w:val="32"/>
          <w:lang w:val="en-GB"/>
        </w:rPr>
        <w:t>Reflection and Justification</w:t>
      </w:r>
      <w:bookmarkEnd w:id="8"/>
    </w:p>
    <w:p w14:paraId="0DEE6A83" w14:textId="43C0CECF" w:rsidR="00F02D81" w:rsidRPr="00F02D81" w:rsidRDefault="00F02D81" w:rsidP="00F02D81">
      <w:pPr>
        <w:rPr>
          <w:lang w:val="en-GB"/>
        </w:rPr>
      </w:pPr>
      <w:r w:rsidRPr="00F02D81">
        <w:rPr>
          <w:lang w:val="en-GB"/>
        </w:rPr>
        <w:t>The application of computational thinking approaches has made it possible to transform a vague real-life situation into a strictly formalised problem that can be easily automated.</w:t>
      </w:r>
    </w:p>
    <w:p w14:paraId="1BB85707" w14:textId="75BFD6BF" w:rsidR="003C4AC1" w:rsidRDefault="003C4AC1" w:rsidP="00F3304A">
      <w:pPr>
        <w:pStyle w:val="Heading2"/>
        <w:numPr>
          <w:ilvl w:val="1"/>
          <w:numId w:val="20"/>
        </w:numPr>
        <w:rPr>
          <w:rFonts w:ascii="Times New Roman" w:hAnsi="Times New Roman" w:cs="Times New Roman"/>
          <w:lang w:val="en-GB"/>
        </w:rPr>
      </w:pPr>
      <w:bookmarkStart w:id="9" w:name="_Toc237261769"/>
      <w:r w:rsidRPr="00F3304A">
        <w:rPr>
          <w:rFonts w:ascii="Times New Roman" w:hAnsi="Times New Roman" w:cs="Times New Roman"/>
          <w:lang w:val="en-GB"/>
        </w:rPr>
        <w:t>Abstract thinking</w:t>
      </w:r>
      <w:bookmarkEnd w:id="9"/>
      <w:r w:rsidRPr="00F3304A">
        <w:rPr>
          <w:rFonts w:ascii="Times New Roman" w:hAnsi="Times New Roman" w:cs="Times New Roman"/>
          <w:lang w:val="en-GB"/>
        </w:rPr>
        <w:t xml:space="preserve"> </w:t>
      </w:r>
    </w:p>
    <w:p w14:paraId="1C767DB0" w14:textId="393DF20D" w:rsidR="00F02D81" w:rsidRPr="00F02D81" w:rsidRDefault="00F02D81" w:rsidP="00F02D81">
      <w:pPr>
        <w:rPr>
          <w:lang w:val="en-GB"/>
        </w:rPr>
      </w:pPr>
      <w:r w:rsidRPr="00F02D81">
        <w:rPr>
          <w:lang w:val="en-GB"/>
        </w:rPr>
        <w:t>Abstraction has become a key tool for reducing complexity. By disregarding details irrelevant to the algorithm</w:t>
      </w:r>
      <w:r w:rsidR="00D9511F">
        <w:rPr>
          <w:lang w:val="en-GB"/>
        </w:rPr>
        <w:t xml:space="preserve">, </w:t>
      </w:r>
      <w:r w:rsidRPr="00F02D81">
        <w:rPr>
          <w:lang w:val="en-GB"/>
        </w:rPr>
        <w:t>such as students’ names, their specific academic subjects or personal reasons for being busy</w:t>
      </w:r>
      <w:r w:rsidR="00D9511F">
        <w:rPr>
          <w:lang w:val="en-GB"/>
        </w:rPr>
        <w:t xml:space="preserve">, </w:t>
      </w:r>
      <w:r w:rsidRPr="00F02D81">
        <w:rPr>
          <w:lang w:val="en-GB"/>
        </w:rPr>
        <w:t>it has been possible to reduce individual timetables to binary arrays of availability throughout the week. Time was represented as a sequence of discrete 30-minute intervals. This ensures the generic nature of the solution: the algorithm can handle any number of participants, any duration of meetings and any subject area beyond the scope of the academic course.</w:t>
      </w:r>
    </w:p>
    <w:p w14:paraId="09EF6B0F" w14:textId="05B0632C" w:rsidR="003C4AC1" w:rsidRDefault="003C4AC1" w:rsidP="00F3304A">
      <w:pPr>
        <w:pStyle w:val="Heading2"/>
        <w:numPr>
          <w:ilvl w:val="1"/>
          <w:numId w:val="20"/>
        </w:numPr>
        <w:rPr>
          <w:rFonts w:ascii="Times New Roman" w:hAnsi="Times New Roman" w:cs="Times New Roman"/>
          <w:lang w:val="en-GB"/>
        </w:rPr>
      </w:pPr>
      <w:bookmarkStart w:id="10" w:name="_Toc237261770"/>
      <w:r w:rsidRPr="00F3304A">
        <w:rPr>
          <w:rFonts w:ascii="Times New Roman" w:hAnsi="Times New Roman" w:cs="Times New Roman"/>
          <w:lang w:val="en-GB"/>
        </w:rPr>
        <w:lastRenderedPageBreak/>
        <w:t>Sub-dividing</w:t>
      </w:r>
      <w:bookmarkEnd w:id="10"/>
    </w:p>
    <w:p w14:paraId="5A47EC84" w14:textId="1436D488" w:rsidR="00F02D81" w:rsidRPr="00F02D81" w:rsidRDefault="00F02D81" w:rsidP="00F02D81">
      <w:pPr>
        <w:rPr>
          <w:lang w:val="en-GB"/>
        </w:rPr>
      </w:pPr>
      <w:r w:rsidRPr="00F02D81">
        <w:rPr>
          <w:lang w:val="en-GB"/>
        </w:rPr>
        <w:t>Decomposition (sub-dividing) simplified development by breaking down a complex task into five isolated sub-tasks: data collection, time-scale discretisation, filtering of slots up to the deadline, searching for conflict-free options (or minimising conflicts), and interactive coordination. This division allows each logical block to be developed, tested and debugged independently, which reduces the risk of system errors and makes the solution’s architecture modular.</w:t>
      </w:r>
    </w:p>
    <w:p w14:paraId="6781DC62" w14:textId="2F98143D" w:rsidR="003C4AC1" w:rsidRDefault="003C4AC1" w:rsidP="00F3304A">
      <w:pPr>
        <w:pStyle w:val="Heading2"/>
        <w:numPr>
          <w:ilvl w:val="1"/>
          <w:numId w:val="20"/>
        </w:numPr>
        <w:rPr>
          <w:rFonts w:ascii="Times New Roman" w:hAnsi="Times New Roman" w:cs="Times New Roman"/>
          <w:lang w:val="en-GB"/>
        </w:rPr>
      </w:pPr>
      <w:bookmarkStart w:id="11" w:name="_Toc237261771"/>
      <w:r w:rsidRPr="00F3304A">
        <w:rPr>
          <w:rFonts w:ascii="Times New Roman" w:hAnsi="Times New Roman" w:cs="Times New Roman"/>
          <w:lang w:val="en-GB"/>
        </w:rPr>
        <w:t>Justification of solution</w:t>
      </w:r>
      <w:bookmarkEnd w:id="11"/>
      <w:r w:rsidRPr="00F3304A">
        <w:rPr>
          <w:rFonts w:ascii="Times New Roman" w:hAnsi="Times New Roman" w:cs="Times New Roman"/>
          <w:lang w:val="en-GB"/>
        </w:rPr>
        <w:t xml:space="preserve"> </w:t>
      </w:r>
    </w:p>
    <w:p w14:paraId="057B23CF" w14:textId="172DCCA3" w:rsidR="00F02D81" w:rsidRPr="00F02D81" w:rsidRDefault="00F02D81" w:rsidP="00F02D81">
      <w:pPr>
        <w:rPr>
          <w:lang w:val="en-GB"/>
        </w:rPr>
      </w:pPr>
      <w:r w:rsidRPr="00F02D81">
        <w:rPr>
          <w:lang w:val="en-GB"/>
        </w:rPr>
        <w:t>The proposed solution is fully justified by the three key requirements of the problem statement:</w:t>
      </w:r>
    </w:p>
    <w:p w14:paraId="60195E11" w14:textId="30570B16" w:rsidR="00F02D81" w:rsidRPr="00F02D81" w:rsidRDefault="00F02D81" w:rsidP="00F02D81">
      <w:pPr>
        <w:rPr>
          <w:lang w:val="en-GB"/>
        </w:rPr>
      </w:pPr>
      <w:r w:rsidRPr="00F02D81">
        <w:rPr>
          <w:lang w:val="en-GB"/>
        </w:rPr>
        <w:t>1. Finding a time that suits everyone: this is guaranteed by the filtering cycle and by identifying slots with `</w:t>
      </w:r>
      <w:proofErr w:type="spellStart"/>
      <w:r w:rsidRPr="00F02D81">
        <w:rPr>
          <w:lang w:val="en-GB"/>
        </w:rPr>
        <w:t>conflictCount</w:t>
      </w:r>
      <w:proofErr w:type="spellEnd"/>
      <w:r w:rsidRPr="00F02D81">
        <w:rPr>
          <w:lang w:val="en-GB"/>
        </w:rPr>
        <w:t xml:space="preserve"> == 0`.</w:t>
      </w:r>
    </w:p>
    <w:p w14:paraId="483A8FE9" w14:textId="416677E8" w:rsidR="00F02D81" w:rsidRPr="00F02D81" w:rsidRDefault="00F02D81" w:rsidP="00F02D81">
      <w:pPr>
        <w:rPr>
          <w:lang w:val="en-GB"/>
        </w:rPr>
      </w:pPr>
      <w:r w:rsidRPr="00F02D81">
        <w:rPr>
          <w:lang w:val="en-GB"/>
        </w:rPr>
        <w:t>2. Minimising schedule conflicts: this is ensured by a fallback branch `min(</w:t>
      </w:r>
      <w:proofErr w:type="spellStart"/>
      <w:r w:rsidRPr="00F02D81">
        <w:rPr>
          <w:lang w:val="en-GB"/>
        </w:rPr>
        <w:t>conflictCount</w:t>
      </w:r>
      <w:proofErr w:type="spellEnd"/>
      <w:r w:rsidRPr="00F02D81">
        <w:rPr>
          <w:lang w:val="en-GB"/>
        </w:rPr>
        <w:t>)` in the event of a complete lack of free slots, which prevents the group’s work from being blocked when schedules are tight.</w:t>
      </w:r>
    </w:p>
    <w:p w14:paraId="3674F254" w14:textId="1C387D0A" w:rsidR="00F02D81" w:rsidRPr="00F02D81" w:rsidRDefault="00F02D81" w:rsidP="00F02D81">
      <w:pPr>
        <w:rPr>
          <w:lang w:val="en-GB"/>
        </w:rPr>
      </w:pPr>
      <w:r w:rsidRPr="00F02D81">
        <w:rPr>
          <w:lang w:val="en-GB"/>
        </w:rPr>
        <w:t>3. Adherence to weekly deadlines: strictly built into the `slot &lt; deadline` check cycle, making it impossible to select a time that is too late.</w:t>
      </w:r>
    </w:p>
    <w:p w14:paraId="3EEF9377" w14:textId="7BF81318" w:rsidR="00F02D81" w:rsidRPr="00F02D81" w:rsidRDefault="00F02D81" w:rsidP="00F02D81">
      <w:pPr>
        <w:rPr>
          <w:lang w:val="en-GB"/>
        </w:rPr>
      </w:pPr>
      <w:r w:rsidRPr="00F02D81">
        <w:rPr>
          <w:lang w:val="en-GB"/>
        </w:rPr>
        <w:t xml:space="preserve">The use of IPO analysis helped to identify hidden interdependencies (for example, the need to confirm slots), whilst the </w:t>
      </w:r>
      <w:proofErr w:type="spellStart"/>
      <w:r w:rsidRPr="00F02D81">
        <w:rPr>
          <w:lang w:val="en-GB"/>
        </w:rPr>
        <w:t>MoSCoW</w:t>
      </w:r>
      <w:proofErr w:type="spellEnd"/>
      <w:r w:rsidRPr="00F02D81">
        <w:rPr>
          <w:lang w:val="en-GB"/>
        </w:rPr>
        <w:t xml:space="preserve"> method clearly defined the scope of the product’s first version, protecting the project from feature creep.</w:t>
      </w:r>
    </w:p>
    <w:p w14:paraId="440CCCA6" w14:textId="6C9D7133" w:rsidR="003C4AC1" w:rsidRDefault="003C4AC1" w:rsidP="00F3304A">
      <w:pPr>
        <w:pStyle w:val="Heading2"/>
        <w:numPr>
          <w:ilvl w:val="1"/>
          <w:numId w:val="20"/>
        </w:numPr>
        <w:rPr>
          <w:rFonts w:ascii="Times New Roman" w:hAnsi="Times New Roman" w:cs="Times New Roman"/>
          <w:lang w:val="en-GB"/>
        </w:rPr>
      </w:pPr>
      <w:bookmarkStart w:id="12" w:name="_Toc237261772"/>
      <w:r w:rsidRPr="00F3304A">
        <w:rPr>
          <w:rFonts w:ascii="Times New Roman" w:hAnsi="Times New Roman" w:cs="Times New Roman"/>
          <w:lang w:val="en-GB"/>
        </w:rPr>
        <w:t>Limitation</w:t>
      </w:r>
      <w:bookmarkEnd w:id="12"/>
    </w:p>
    <w:p w14:paraId="1FB3EAE5" w14:textId="77777777" w:rsidR="00F02D81" w:rsidRPr="00F02D81" w:rsidRDefault="00F02D81" w:rsidP="00F02D81">
      <w:pPr>
        <w:rPr>
          <w:lang w:val="en-GB"/>
        </w:rPr>
      </w:pPr>
      <w:r w:rsidRPr="00F02D81">
        <w:rPr>
          <w:lang w:val="en-GB"/>
        </w:rPr>
        <w:t>The algorithm developed has the following limitations:</w:t>
      </w:r>
    </w:p>
    <w:p w14:paraId="54470B03" w14:textId="622C7006" w:rsidR="00F02D81" w:rsidRPr="00F02D81" w:rsidRDefault="00F02D81" w:rsidP="00F02D81">
      <w:pPr>
        <w:rPr>
          <w:lang w:val="en-GB"/>
        </w:rPr>
      </w:pPr>
      <w:r w:rsidRPr="00F02D81">
        <w:rPr>
          <w:lang w:val="en-GB"/>
        </w:rPr>
        <w:t xml:space="preserve">- Dependence on data quality (GIGO </w:t>
      </w:r>
      <w:r w:rsidR="00D9511F">
        <w:rPr>
          <w:lang w:val="en-GB"/>
        </w:rPr>
        <w:t xml:space="preserve">- </w:t>
      </w:r>
      <w:r w:rsidRPr="00F02D81">
        <w:rPr>
          <w:lang w:val="en-GB"/>
        </w:rPr>
        <w:t>Garbage In, Garbage Out): if a participant provides an inaccurate timetable, the algorithm will schedule a meeting at a time that is inconvenient for them.</w:t>
      </w:r>
    </w:p>
    <w:p w14:paraId="447E584B" w14:textId="66056123" w:rsidR="00F02D81" w:rsidRPr="00F02D81" w:rsidRDefault="00F02D81" w:rsidP="00F02D81">
      <w:pPr>
        <w:rPr>
          <w:lang w:val="en-GB"/>
        </w:rPr>
      </w:pPr>
      <w:r w:rsidRPr="00F02D81">
        <w:rPr>
          <w:lang w:val="en-GB"/>
        </w:rPr>
        <w:t>- Rigid time-slotting: the choice of a fixed slot (30 minutes) means that non-multiple or shorter time slots (for example, 20 minutes between classes) will be ignored.</w:t>
      </w:r>
    </w:p>
    <w:p w14:paraId="3E0E05CB" w14:textId="1231F93A" w:rsidR="00F02D81" w:rsidRPr="00F02D81" w:rsidRDefault="00F02D81" w:rsidP="00F02D81">
      <w:pPr>
        <w:rPr>
          <w:lang w:val="en-GB"/>
        </w:rPr>
      </w:pPr>
      <w:r w:rsidRPr="00F02D81">
        <w:rPr>
          <w:lang w:val="en-GB"/>
        </w:rPr>
        <w:t>- Limitations of the fallback heuristic: even when minimising conflicts, some members of the group will still be forced to miss the meeting, which does not solve the problem entirely but merely reduces its scale.</w:t>
      </w:r>
    </w:p>
    <w:p w14:paraId="651996DD" w14:textId="148E5900" w:rsidR="00F02D81" w:rsidRPr="00F02D81" w:rsidRDefault="00F02D81" w:rsidP="00F02D81">
      <w:pPr>
        <w:rPr>
          <w:lang w:val="en-GB"/>
        </w:rPr>
      </w:pPr>
      <w:r w:rsidRPr="00F02D81">
        <w:rPr>
          <w:lang w:val="en-GB"/>
        </w:rPr>
        <w:t>- Risk of entering a loop: if participants frequently decline, the re-scheduling cycle may become endless, requiring a software limit on the number of iterations (for example, no more than 3 attempts).</w:t>
      </w:r>
    </w:p>
    <w:p w14:paraId="6FEB9FB7" w14:textId="356AB07F" w:rsidR="003C4AC1" w:rsidRDefault="003C4AC1" w:rsidP="00F3304A">
      <w:pPr>
        <w:pStyle w:val="Heading2"/>
        <w:numPr>
          <w:ilvl w:val="1"/>
          <w:numId w:val="20"/>
        </w:numPr>
        <w:rPr>
          <w:rFonts w:ascii="Times New Roman" w:hAnsi="Times New Roman" w:cs="Times New Roman"/>
          <w:lang w:val="en-GB"/>
        </w:rPr>
      </w:pPr>
      <w:bookmarkStart w:id="13" w:name="_Toc237261773"/>
      <w:r w:rsidRPr="00F3304A">
        <w:rPr>
          <w:rFonts w:ascii="Times New Roman" w:hAnsi="Times New Roman" w:cs="Times New Roman"/>
          <w:lang w:val="en-GB"/>
        </w:rPr>
        <w:lastRenderedPageBreak/>
        <w:t>Assumption</w:t>
      </w:r>
      <w:bookmarkEnd w:id="13"/>
    </w:p>
    <w:p w14:paraId="08C7E0B9" w14:textId="77777777" w:rsidR="00F02D81" w:rsidRPr="00F02D81" w:rsidRDefault="00F02D81" w:rsidP="00F02D81">
      <w:pPr>
        <w:rPr>
          <w:lang w:val="en-GB"/>
        </w:rPr>
      </w:pPr>
      <w:r w:rsidRPr="00F02D81">
        <w:rPr>
          <w:lang w:val="en-GB"/>
        </w:rPr>
        <w:t>The solution is based on the following assumptions:</w:t>
      </w:r>
    </w:p>
    <w:p w14:paraId="7704CFC0" w14:textId="0D02BA98" w:rsidR="00F02D81" w:rsidRPr="00F02D81" w:rsidRDefault="00F02D81" w:rsidP="00F02D81">
      <w:pPr>
        <w:rPr>
          <w:lang w:val="en-GB"/>
        </w:rPr>
      </w:pPr>
      <w:r w:rsidRPr="00F02D81">
        <w:rPr>
          <w:lang w:val="en-GB"/>
        </w:rPr>
        <w:t>-</w:t>
      </w:r>
      <w:r>
        <w:rPr>
          <w:lang w:val="en-GB"/>
        </w:rPr>
        <w:t xml:space="preserve"> </w:t>
      </w:r>
      <w:r w:rsidRPr="00F02D81">
        <w:rPr>
          <w:lang w:val="en-GB"/>
        </w:rPr>
        <w:t>Participants complete their schedules honestly, promptly and within a single time zone;</w:t>
      </w:r>
    </w:p>
    <w:p w14:paraId="0EA301F2" w14:textId="77777777" w:rsidR="00F02D81" w:rsidRPr="00F02D81" w:rsidRDefault="00F02D81" w:rsidP="00F02D81">
      <w:pPr>
        <w:rPr>
          <w:lang w:val="en-GB"/>
        </w:rPr>
      </w:pPr>
      <w:r w:rsidRPr="00F02D81">
        <w:rPr>
          <w:lang w:val="en-GB"/>
        </w:rPr>
        <w:t>- The required duration of the meeting and the deadline are known in advance and do not change whilst the algorithm is running;</w:t>
      </w:r>
    </w:p>
    <w:p w14:paraId="37B68668" w14:textId="1E8E6ADF" w:rsidR="00F3304A" w:rsidRPr="00F3304A" w:rsidRDefault="00F02D81" w:rsidP="00F02D81">
      <w:pPr>
        <w:rPr>
          <w:lang w:val="en-GB"/>
        </w:rPr>
      </w:pPr>
      <w:r w:rsidRPr="00F02D81">
        <w:rPr>
          <w:lang w:val="en-GB"/>
        </w:rPr>
        <w:t>- Selecting the earliest available slot is a priority (as it maximises the time available to complete project tasks before the deadline).</w:t>
      </w:r>
    </w:p>
    <w:p w14:paraId="16386D15" w14:textId="328F6803" w:rsidR="003C4AC1"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4" w:name="_Toc237261774"/>
      <w:r w:rsidRPr="00F3304A">
        <w:rPr>
          <w:rFonts w:ascii="Times New Roman" w:hAnsi="Times New Roman" w:cs="Times New Roman"/>
          <w:b/>
          <w:bCs/>
          <w:color w:val="000000" w:themeColor="text1"/>
          <w:sz w:val="32"/>
          <w:szCs w:val="32"/>
          <w:lang w:val="en-GB"/>
        </w:rPr>
        <w:t>Conclusion</w:t>
      </w:r>
      <w:bookmarkEnd w:id="14"/>
    </w:p>
    <w:p w14:paraId="120427C4" w14:textId="4DD9D03C" w:rsidR="00F02D81" w:rsidRPr="00F02D81" w:rsidRDefault="006F3E4D" w:rsidP="00F02D81">
      <w:pPr>
        <w:rPr>
          <w:lang w:val="en-GB"/>
        </w:rPr>
      </w:pPr>
      <w:r w:rsidRPr="00F02D81">
        <w:rPr>
          <w:lang w:val="en-GB"/>
        </w:rPr>
        <w:t>During</w:t>
      </w:r>
      <w:r w:rsidR="00F02D81" w:rsidRPr="00F02D81">
        <w:rPr>
          <w:lang w:val="en-GB"/>
        </w:rPr>
        <w:t xml:space="preserve"> the work, the fundamental principles of computational thinking were successfully applied to structure and solve the organisational problem of scheduling group meetings. The use of abstraction, decomposition and IPO analysis enabled the development of a flexible, terminating and generalised algorithm. Systematic prioritisation of requirements using the </w:t>
      </w:r>
      <w:proofErr w:type="spellStart"/>
      <w:r w:rsidR="00F02D81" w:rsidRPr="00F02D81">
        <w:rPr>
          <w:lang w:val="en-GB"/>
        </w:rPr>
        <w:t>MoSCoW</w:t>
      </w:r>
      <w:proofErr w:type="spellEnd"/>
      <w:r w:rsidR="00F02D81" w:rsidRPr="00F02D81">
        <w:rPr>
          <w:lang w:val="en-GB"/>
        </w:rPr>
        <w:t xml:space="preserve"> method identified the system’s critical core, whilst a fallback mechanism for minimising conflicts ensures the solution’s fault tolerance under real-world conditions of high student workload. The developed solution fully complies with academic criteria and is ready for direct software implementation within learning management systems (LMS).</w:t>
      </w:r>
    </w:p>
    <w:bookmarkStart w:id="15" w:name="_Toc237261775" w:displacedByCustomXml="next"/>
    <w:sdt>
      <w:sdtPr>
        <w:rPr>
          <w:rFonts w:asciiTheme="minorHAnsi" w:eastAsiaTheme="minorHAnsi" w:hAnsiTheme="minorHAnsi" w:cstheme="minorBidi"/>
          <w:color w:val="auto"/>
          <w:sz w:val="24"/>
          <w:szCs w:val="24"/>
        </w:rPr>
        <w:id w:val="804508058"/>
        <w:docPartObj>
          <w:docPartGallery w:val="Bibliographies"/>
          <w:docPartUnique/>
        </w:docPartObj>
      </w:sdtPr>
      <w:sdtContent>
        <w:p w14:paraId="2DEB96F9" w14:textId="418508B8" w:rsidR="007C775D" w:rsidRPr="00507B22" w:rsidRDefault="00D9511F">
          <w:pPr>
            <w:pStyle w:val="Heading1"/>
            <w:rPr>
              <w:b/>
              <w:bCs/>
              <w:color w:val="auto"/>
              <w:sz w:val="32"/>
              <w:szCs w:val="32"/>
              <w:lang w:val="en-GB"/>
            </w:rPr>
          </w:pPr>
          <w:r w:rsidRPr="00507B22">
            <w:rPr>
              <w:rFonts w:ascii="Times New Roman" w:hAnsi="Times New Roman" w:cs="Times New Roman"/>
              <w:b/>
              <w:bCs/>
              <w:color w:val="auto"/>
              <w:sz w:val="32"/>
              <w:szCs w:val="32"/>
              <w:lang w:val="en-GB"/>
            </w:rPr>
            <w:t>References</w:t>
          </w:r>
          <w:bookmarkEnd w:id="15"/>
        </w:p>
        <w:sdt>
          <w:sdtPr>
            <w:id w:val="111145805"/>
            <w:bibliography/>
          </w:sdtPr>
          <w:sdtContent>
            <w:p w14:paraId="4522BA00" w14:textId="77777777" w:rsidR="00507B22" w:rsidRDefault="007C775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507B22" w:rsidRPr="00897563" w14:paraId="60ECF643" w14:textId="77777777">
                <w:trPr>
                  <w:divId w:val="217403450"/>
                  <w:tblCellSpacing w:w="15" w:type="dxa"/>
                </w:trPr>
                <w:tc>
                  <w:tcPr>
                    <w:tcW w:w="50" w:type="pct"/>
                    <w:hideMark/>
                  </w:tcPr>
                  <w:p w14:paraId="5E774019" w14:textId="6D007202" w:rsidR="00507B22" w:rsidRDefault="00507B22">
                    <w:pPr>
                      <w:pStyle w:val="Bibliography"/>
                      <w:rPr>
                        <w:noProof/>
                        <w:kern w:val="0"/>
                        <w14:ligatures w14:val="none"/>
                      </w:rPr>
                    </w:pPr>
                    <w:r>
                      <w:rPr>
                        <w:noProof/>
                      </w:rPr>
                      <w:t xml:space="preserve">[1] </w:t>
                    </w:r>
                  </w:p>
                </w:tc>
                <w:tc>
                  <w:tcPr>
                    <w:tcW w:w="0" w:type="auto"/>
                    <w:hideMark/>
                  </w:tcPr>
                  <w:p w14:paraId="1FE2F565" w14:textId="77777777" w:rsidR="00507B22" w:rsidRPr="008613E3" w:rsidRDefault="00507B22">
                    <w:pPr>
                      <w:pStyle w:val="Bibliography"/>
                      <w:rPr>
                        <w:noProof/>
                        <w:lang w:val="en-GB"/>
                      </w:rPr>
                    </w:pPr>
                    <w:r w:rsidRPr="008613E3">
                      <w:rPr>
                        <w:noProof/>
                        <w:lang w:val="en-GB"/>
                      </w:rPr>
                      <w:t xml:space="preserve">V. J. Shute, C. Sun and J. Asbell-Clarke, “Demystifying computational thinking,” </w:t>
                    </w:r>
                    <w:r w:rsidRPr="008613E3">
                      <w:rPr>
                        <w:i/>
                        <w:iCs/>
                        <w:noProof/>
                        <w:lang w:val="en-GB"/>
                      </w:rPr>
                      <w:t xml:space="preserve">Educational Research Review, </w:t>
                    </w:r>
                    <w:r w:rsidRPr="008613E3">
                      <w:rPr>
                        <w:noProof/>
                        <w:lang w:val="en-GB"/>
                      </w:rPr>
                      <w:t xml:space="preserve">vol. 22, pp. 142-158, 2017. </w:t>
                    </w:r>
                  </w:p>
                </w:tc>
              </w:tr>
              <w:tr w:rsidR="00507B22" w:rsidRPr="00897563" w14:paraId="780E0B96" w14:textId="77777777">
                <w:trPr>
                  <w:divId w:val="217403450"/>
                  <w:tblCellSpacing w:w="15" w:type="dxa"/>
                </w:trPr>
                <w:tc>
                  <w:tcPr>
                    <w:tcW w:w="50" w:type="pct"/>
                    <w:hideMark/>
                  </w:tcPr>
                  <w:p w14:paraId="7DB0489F" w14:textId="77777777" w:rsidR="00507B22" w:rsidRDefault="00507B22">
                    <w:pPr>
                      <w:pStyle w:val="Bibliography"/>
                      <w:rPr>
                        <w:noProof/>
                      </w:rPr>
                    </w:pPr>
                    <w:r>
                      <w:rPr>
                        <w:noProof/>
                      </w:rPr>
                      <w:t xml:space="preserve">[2] </w:t>
                    </w:r>
                  </w:p>
                </w:tc>
                <w:tc>
                  <w:tcPr>
                    <w:tcW w:w="0" w:type="auto"/>
                    <w:hideMark/>
                  </w:tcPr>
                  <w:p w14:paraId="6EDEE542" w14:textId="77777777" w:rsidR="00507B22" w:rsidRPr="008613E3" w:rsidRDefault="00507B22">
                    <w:pPr>
                      <w:pStyle w:val="Bibliography"/>
                      <w:rPr>
                        <w:noProof/>
                        <w:lang w:val="en-GB"/>
                      </w:rPr>
                    </w:pPr>
                    <w:r w:rsidRPr="008613E3">
                      <w:rPr>
                        <w:noProof/>
                        <w:lang w:val="en-GB"/>
                      </w:rPr>
                      <w:t xml:space="preserve">F. A. Bukhsh, Z. A. Bukhsh and M. Daneva, “A systematic literature review on requirement prioritization techniques and their empirical evaluation,” </w:t>
                    </w:r>
                    <w:r w:rsidRPr="008613E3">
                      <w:rPr>
                        <w:i/>
                        <w:iCs/>
                        <w:noProof/>
                        <w:lang w:val="en-GB"/>
                      </w:rPr>
                      <w:t xml:space="preserve">Computer Standards &amp; Interfaces, </w:t>
                    </w:r>
                    <w:r w:rsidRPr="008613E3">
                      <w:rPr>
                        <w:noProof/>
                        <w:lang w:val="en-GB"/>
                      </w:rPr>
                      <w:t xml:space="preserve">vol. 69, 2020. </w:t>
                    </w:r>
                  </w:p>
                </w:tc>
              </w:tr>
              <w:tr w:rsidR="00507B22" w:rsidRPr="00897563" w14:paraId="140AC54F" w14:textId="77777777">
                <w:trPr>
                  <w:divId w:val="217403450"/>
                  <w:tblCellSpacing w:w="15" w:type="dxa"/>
                </w:trPr>
                <w:tc>
                  <w:tcPr>
                    <w:tcW w:w="50" w:type="pct"/>
                    <w:hideMark/>
                  </w:tcPr>
                  <w:p w14:paraId="4DDF6803" w14:textId="77777777" w:rsidR="00507B22" w:rsidRDefault="00507B22">
                    <w:pPr>
                      <w:pStyle w:val="Bibliography"/>
                      <w:rPr>
                        <w:noProof/>
                      </w:rPr>
                    </w:pPr>
                    <w:r>
                      <w:rPr>
                        <w:noProof/>
                      </w:rPr>
                      <w:t xml:space="preserve">[3] </w:t>
                    </w:r>
                  </w:p>
                </w:tc>
                <w:tc>
                  <w:tcPr>
                    <w:tcW w:w="0" w:type="auto"/>
                    <w:hideMark/>
                  </w:tcPr>
                  <w:p w14:paraId="0EA611EF" w14:textId="77777777" w:rsidR="00507B22" w:rsidRPr="008613E3" w:rsidRDefault="00507B22">
                    <w:pPr>
                      <w:pStyle w:val="Bibliography"/>
                      <w:rPr>
                        <w:noProof/>
                        <w:lang w:val="en-GB"/>
                      </w:rPr>
                    </w:pPr>
                    <w:r w:rsidRPr="008613E3">
                      <w:rPr>
                        <w:noProof/>
                        <w:lang w:val="en-GB"/>
                      </w:rPr>
                      <w:t xml:space="preserve">K. S. Ahmad, N. Ahmad, H. Tahir and S. Khan, “Fuzzy_MoSCoW: A Fuzzy based MoSCoW Method for the Prioritization of Software Requirements,” in </w:t>
                    </w:r>
                    <w:r w:rsidRPr="008613E3">
                      <w:rPr>
                        <w:i/>
                        <w:iCs/>
                        <w:noProof/>
                        <w:lang w:val="en-GB"/>
                      </w:rPr>
                      <w:t>2017 International Conference on Intelligent Computing, Instrumentation and Control Technologies (ICICICT)</w:t>
                    </w:r>
                    <w:r w:rsidRPr="008613E3">
                      <w:rPr>
                        <w:noProof/>
                        <w:lang w:val="en-GB"/>
                      </w:rPr>
                      <w:t xml:space="preserve">, 2017. </w:t>
                    </w:r>
                  </w:p>
                </w:tc>
              </w:tr>
              <w:tr w:rsidR="00507B22" w:rsidRPr="00897563" w14:paraId="43F5803E" w14:textId="77777777">
                <w:trPr>
                  <w:divId w:val="217403450"/>
                  <w:tblCellSpacing w:w="15" w:type="dxa"/>
                </w:trPr>
                <w:tc>
                  <w:tcPr>
                    <w:tcW w:w="50" w:type="pct"/>
                    <w:hideMark/>
                  </w:tcPr>
                  <w:p w14:paraId="7C40261C" w14:textId="77777777" w:rsidR="00507B22" w:rsidRDefault="00507B22">
                    <w:pPr>
                      <w:pStyle w:val="Bibliography"/>
                      <w:rPr>
                        <w:noProof/>
                      </w:rPr>
                    </w:pPr>
                    <w:r>
                      <w:rPr>
                        <w:noProof/>
                      </w:rPr>
                      <w:t xml:space="preserve">[4] </w:t>
                    </w:r>
                  </w:p>
                </w:tc>
                <w:tc>
                  <w:tcPr>
                    <w:tcW w:w="0" w:type="auto"/>
                    <w:hideMark/>
                  </w:tcPr>
                  <w:p w14:paraId="44030C23" w14:textId="77777777" w:rsidR="00507B22" w:rsidRPr="008613E3" w:rsidRDefault="00507B22">
                    <w:pPr>
                      <w:pStyle w:val="Bibliography"/>
                      <w:rPr>
                        <w:noProof/>
                        <w:lang w:val="en-GB"/>
                      </w:rPr>
                    </w:pPr>
                    <w:r w:rsidRPr="008613E3">
                      <w:rPr>
                        <w:noProof/>
                        <w:lang w:val="en-GB"/>
                      </w:rPr>
                      <w:t xml:space="preserve">International Organization for Standardization, “Information processing — Documentation symbols and conventions for data, program and system flowcharts, </w:t>
                    </w:r>
                    <w:r w:rsidRPr="008613E3">
                      <w:rPr>
                        <w:noProof/>
                        <w:lang w:val="en-GB"/>
                      </w:rPr>
                      <w:lastRenderedPageBreak/>
                      <w:t>program network charts and system resources charts,” International Organization for Standardization, Geneva, 1985.</w:t>
                    </w:r>
                  </w:p>
                </w:tc>
              </w:tr>
              <w:tr w:rsidR="00507B22" w:rsidRPr="00897563" w14:paraId="28925202" w14:textId="77777777">
                <w:trPr>
                  <w:divId w:val="217403450"/>
                  <w:tblCellSpacing w:w="15" w:type="dxa"/>
                </w:trPr>
                <w:tc>
                  <w:tcPr>
                    <w:tcW w:w="50" w:type="pct"/>
                    <w:hideMark/>
                  </w:tcPr>
                  <w:p w14:paraId="3C45A915" w14:textId="77777777" w:rsidR="00507B22" w:rsidRDefault="00507B22">
                    <w:pPr>
                      <w:pStyle w:val="Bibliography"/>
                      <w:rPr>
                        <w:noProof/>
                      </w:rPr>
                    </w:pPr>
                    <w:r>
                      <w:rPr>
                        <w:noProof/>
                      </w:rPr>
                      <w:lastRenderedPageBreak/>
                      <w:t xml:space="preserve">[5] </w:t>
                    </w:r>
                  </w:p>
                </w:tc>
                <w:tc>
                  <w:tcPr>
                    <w:tcW w:w="0" w:type="auto"/>
                    <w:hideMark/>
                  </w:tcPr>
                  <w:p w14:paraId="57746D4F" w14:textId="77777777" w:rsidR="00507B22" w:rsidRPr="008613E3" w:rsidRDefault="00507B22">
                    <w:pPr>
                      <w:pStyle w:val="Bibliography"/>
                      <w:rPr>
                        <w:noProof/>
                        <w:lang w:val="en-GB"/>
                      </w:rPr>
                    </w:pPr>
                    <w:r w:rsidRPr="008613E3">
                      <w:rPr>
                        <w:noProof/>
                        <w:lang w:val="en-GB"/>
                      </w:rPr>
                      <w:t xml:space="preserve">S. McConnell, Code Complete: A Practical Handbook of Software Construction, Redmond, WA : Microsoft Press , 2004. </w:t>
                    </w:r>
                  </w:p>
                </w:tc>
              </w:tr>
              <w:tr w:rsidR="00507B22" w14:paraId="73E9E235" w14:textId="77777777">
                <w:trPr>
                  <w:divId w:val="217403450"/>
                  <w:tblCellSpacing w:w="15" w:type="dxa"/>
                </w:trPr>
                <w:tc>
                  <w:tcPr>
                    <w:tcW w:w="50" w:type="pct"/>
                    <w:hideMark/>
                  </w:tcPr>
                  <w:p w14:paraId="1060D632" w14:textId="77777777" w:rsidR="00507B22" w:rsidRDefault="00507B22">
                    <w:pPr>
                      <w:pStyle w:val="Bibliography"/>
                      <w:rPr>
                        <w:noProof/>
                      </w:rPr>
                    </w:pPr>
                    <w:r>
                      <w:rPr>
                        <w:noProof/>
                      </w:rPr>
                      <w:t xml:space="preserve">[6] </w:t>
                    </w:r>
                  </w:p>
                </w:tc>
                <w:tc>
                  <w:tcPr>
                    <w:tcW w:w="0" w:type="auto"/>
                    <w:hideMark/>
                  </w:tcPr>
                  <w:p w14:paraId="6E05E9DE" w14:textId="77777777" w:rsidR="00507B22" w:rsidRDefault="00507B22">
                    <w:pPr>
                      <w:pStyle w:val="Bibliography"/>
                      <w:rPr>
                        <w:noProof/>
                      </w:rPr>
                    </w:pPr>
                    <w:r w:rsidRPr="008613E3">
                      <w:rPr>
                        <w:noProof/>
                        <w:lang w:val="en-GB"/>
                      </w:rPr>
                      <w:t xml:space="preserve">BBC Bitesize, “Trace tables,” 2025. [Online]. Available: https://www.bbc.co.uk/bitesize/guides/z6m7xfr/revision/5. </w:t>
                    </w:r>
                    <w:r>
                      <w:rPr>
                        <w:noProof/>
                      </w:rPr>
                      <w:t>[Accessed 10 August 2026].</w:t>
                    </w:r>
                  </w:p>
                </w:tc>
              </w:tr>
            </w:tbl>
            <w:p w14:paraId="6E97EF21" w14:textId="77777777" w:rsidR="00507B22" w:rsidRDefault="00507B22">
              <w:pPr>
                <w:divId w:val="217403450"/>
                <w:rPr>
                  <w:rFonts w:eastAsia="Times New Roman"/>
                  <w:noProof/>
                </w:rPr>
              </w:pPr>
            </w:p>
            <w:p w14:paraId="420B95DD" w14:textId="00509023" w:rsidR="007C775D" w:rsidRDefault="007C775D">
              <w:r>
                <w:rPr>
                  <w:b/>
                  <w:bCs/>
                  <w:noProof/>
                </w:rPr>
                <w:fldChar w:fldCharType="end"/>
              </w:r>
            </w:p>
          </w:sdtContent>
        </w:sdt>
      </w:sdtContent>
    </w:sdt>
    <w:p w14:paraId="466AD87A" w14:textId="77777777" w:rsidR="007C775D" w:rsidRPr="007C775D" w:rsidRDefault="007C775D" w:rsidP="007C775D">
      <w:pPr>
        <w:rPr>
          <w:lang w:val="en-GB"/>
        </w:rPr>
      </w:pPr>
    </w:p>
    <w:p w14:paraId="3D0B0E70" w14:textId="48C88475" w:rsidR="00C70314" w:rsidRPr="00F3304A" w:rsidRDefault="00C70314" w:rsidP="0028520E">
      <w:pPr>
        <w:spacing w:line="360" w:lineRule="auto"/>
        <w:rPr>
          <w:rFonts w:ascii="Times New Roman" w:hAnsi="Times New Roman" w:cs="Times New Roman"/>
          <w:color w:val="000000" w:themeColor="text1"/>
          <w:lang w:val="en-GB"/>
        </w:rPr>
      </w:pPr>
    </w:p>
    <w:sectPr w:rsidR="00C70314" w:rsidRPr="00F3304A" w:rsidSect="00EA3F6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A57BCEA" w14:textId="77777777" w:rsidR="00ED2DFE" w:rsidRDefault="00ED2DFE" w:rsidP="00237AAC">
      <w:pPr>
        <w:spacing w:after="0" w:line="240" w:lineRule="auto"/>
      </w:pPr>
      <w:r>
        <w:separator/>
      </w:r>
    </w:p>
  </w:endnote>
  <w:endnote w:type="continuationSeparator" w:id="0">
    <w:p w14:paraId="4F7BE5F6" w14:textId="77777777" w:rsidR="00ED2DFE" w:rsidRDefault="00ED2DFE"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345D275" w14:textId="77777777" w:rsidR="00ED2DFE" w:rsidRDefault="00ED2DFE" w:rsidP="00237AAC">
      <w:pPr>
        <w:spacing w:after="0" w:line="240" w:lineRule="auto"/>
      </w:pPr>
      <w:r>
        <w:separator/>
      </w:r>
    </w:p>
  </w:footnote>
  <w:footnote w:type="continuationSeparator" w:id="0">
    <w:p w14:paraId="6115F9F6" w14:textId="77777777" w:rsidR="00ED2DFE" w:rsidRDefault="00ED2DFE"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2"/>
  </w:num>
  <w:num w:numId="2" w16cid:durableId="986477931">
    <w:abstractNumId w:val="10"/>
  </w:num>
  <w:num w:numId="3" w16cid:durableId="109668438">
    <w:abstractNumId w:val="13"/>
  </w:num>
  <w:num w:numId="4" w16cid:durableId="816528024">
    <w:abstractNumId w:val="17"/>
  </w:num>
  <w:num w:numId="5" w16cid:durableId="1430393383">
    <w:abstractNumId w:val="16"/>
  </w:num>
  <w:num w:numId="6" w16cid:durableId="1824466593">
    <w:abstractNumId w:val="4"/>
  </w:num>
  <w:num w:numId="7" w16cid:durableId="872423946">
    <w:abstractNumId w:val="2"/>
  </w:num>
  <w:num w:numId="8" w16cid:durableId="1204249372">
    <w:abstractNumId w:val="9"/>
  </w:num>
  <w:num w:numId="9" w16cid:durableId="1108542330">
    <w:abstractNumId w:val="15"/>
  </w:num>
  <w:num w:numId="10" w16cid:durableId="139662970">
    <w:abstractNumId w:val="0"/>
  </w:num>
  <w:num w:numId="11" w16cid:durableId="2117362102">
    <w:abstractNumId w:val="8"/>
  </w:num>
  <w:num w:numId="12" w16cid:durableId="1886486162">
    <w:abstractNumId w:val="19"/>
  </w:num>
  <w:num w:numId="13" w16cid:durableId="2076928035">
    <w:abstractNumId w:val="1"/>
  </w:num>
  <w:num w:numId="14" w16cid:durableId="2081126105">
    <w:abstractNumId w:val="5"/>
  </w:num>
  <w:num w:numId="15" w16cid:durableId="171723733">
    <w:abstractNumId w:val="14"/>
  </w:num>
  <w:num w:numId="16" w16cid:durableId="593322404">
    <w:abstractNumId w:val="11"/>
  </w:num>
  <w:num w:numId="17" w16cid:durableId="1686251031">
    <w:abstractNumId w:val="6"/>
  </w:num>
  <w:num w:numId="18" w16cid:durableId="1498418867">
    <w:abstractNumId w:val="3"/>
  </w:num>
  <w:num w:numId="19" w16cid:durableId="1468358145">
    <w:abstractNumId w:val="7"/>
  </w:num>
  <w:num w:numId="20" w16cid:durableId="1249584957">
    <w:abstractNumId w:val="1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30750"/>
    <w:rsid w:val="00031E83"/>
    <w:rsid w:val="00034390"/>
    <w:rsid w:val="00035DC8"/>
    <w:rsid w:val="00037E46"/>
    <w:rsid w:val="000417A6"/>
    <w:rsid w:val="000450BC"/>
    <w:rsid w:val="000552AB"/>
    <w:rsid w:val="00062E69"/>
    <w:rsid w:val="00064C75"/>
    <w:rsid w:val="00081F11"/>
    <w:rsid w:val="00094078"/>
    <w:rsid w:val="0009539A"/>
    <w:rsid w:val="000A299B"/>
    <w:rsid w:val="000A58B4"/>
    <w:rsid w:val="000A782C"/>
    <w:rsid w:val="000A7A8E"/>
    <w:rsid w:val="000B56B7"/>
    <w:rsid w:val="000B6CDC"/>
    <w:rsid w:val="000C410C"/>
    <w:rsid w:val="000C72D5"/>
    <w:rsid w:val="000D2480"/>
    <w:rsid w:val="000D2539"/>
    <w:rsid w:val="000D63C7"/>
    <w:rsid w:val="000E05C2"/>
    <w:rsid w:val="000E3BEA"/>
    <w:rsid w:val="000E3DF9"/>
    <w:rsid w:val="000E3F2C"/>
    <w:rsid w:val="000E6002"/>
    <w:rsid w:val="000F35EA"/>
    <w:rsid w:val="000F7CA5"/>
    <w:rsid w:val="00101A54"/>
    <w:rsid w:val="00104D88"/>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3B8A"/>
    <w:rsid w:val="0015505F"/>
    <w:rsid w:val="00162CFE"/>
    <w:rsid w:val="001702C1"/>
    <w:rsid w:val="00174879"/>
    <w:rsid w:val="0018271B"/>
    <w:rsid w:val="001835DA"/>
    <w:rsid w:val="00190F08"/>
    <w:rsid w:val="00195F28"/>
    <w:rsid w:val="001974D8"/>
    <w:rsid w:val="00197824"/>
    <w:rsid w:val="001A4C82"/>
    <w:rsid w:val="001A6A1C"/>
    <w:rsid w:val="001A7558"/>
    <w:rsid w:val="001B0A67"/>
    <w:rsid w:val="001B3B94"/>
    <w:rsid w:val="001B6DC8"/>
    <w:rsid w:val="001C14E9"/>
    <w:rsid w:val="001C3963"/>
    <w:rsid w:val="001C693E"/>
    <w:rsid w:val="001C6E44"/>
    <w:rsid w:val="001D2E1A"/>
    <w:rsid w:val="001D6D28"/>
    <w:rsid w:val="001E7AEF"/>
    <w:rsid w:val="0020318C"/>
    <w:rsid w:val="00210515"/>
    <w:rsid w:val="00210971"/>
    <w:rsid w:val="00215A8B"/>
    <w:rsid w:val="00220889"/>
    <w:rsid w:val="0022467B"/>
    <w:rsid w:val="002324C8"/>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72F33"/>
    <w:rsid w:val="0027373A"/>
    <w:rsid w:val="002751EC"/>
    <w:rsid w:val="002765B0"/>
    <w:rsid w:val="002779E8"/>
    <w:rsid w:val="002846A6"/>
    <w:rsid w:val="0028520E"/>
    <w:rsid w:val="00292C18"/>
    <w:rsid w:val="00293DA2"/>
    <w:rsid w:val="002A0A36"/>
    <w:rsid w:val="002A2436"/>
    <w:rsid w:val="002A373C"/>
    <w:rsid w:val="002A61DA"/>
    <w:rsid w:val="002A67DE"/>
    <w:rsid w:val="002B1BC2"/>
    <w:rsid w:val="002B2DFD"/>
    <w:rsid w:val="002B34C1"/>
    <w:rsid w:val="002B47B5"/>
    <w:rsid w:val="002B7C59"/>
    <w:rsid w:val="002C43C8"/>
    <w:rsid w:val="002C47E8"/>
    <w:rsid w:val="002C4DE5"/>
    <w:rsid w:val="002C720F"/>
    <w:rsid w:val="002D0DF0"/>
    <w:rsid w:val="002D165F"/>
    <w:rsid w:val="002D7D62"/>
    <w:rsid w:val="002E0416"/>
    <w:rsid w:val="002E4922"/>
    <w:rsid w:val="00307FC1"/>
    <w:rsid w:val="00313079"/>
    <w:rsid w:val="00320393"/>
    <w:rsid w:val="0032529D"/>
    <w:rsid w:val="00331833"/>
    <w:rsid w:val="00340B85"/>
    <w:rsid w:val="0034264A"/>
    <w:rsid w:val="00345C81"/>
    <w:rsid w:val="00345EEF"/>
    <w:rsid w:val="00347479"/>
    <w:rsid w:val="00350507"/>
    <w:rsid w:val="0035543C"/>
    <w:rsid w:val="003671A8"/>
    <w:rsid w:val="00367B31"/>
    <w:rsid w:val="003703BA"/>
    <w:rsid w:val="00371E8F"/>
    <w:rsid w:val="00382580"/>
    <w:rsid w:val="00382700"/>
    <w:rsid w:val="003849BD"/>
    <w:rsid w:val="00386559"/>
    <w:rsid w:val="00390BFD"/>
    <w:rsid w:val="003946F0"/>
    <w:rsid w:val="00395F07"/>
    <w:rsid w:val="003A0917"/>
    <w:rsid w:val="003A0D70"/>
    <w:rsid w:val="003A22C1"/>
    <w:rsid w:val="003A2818"/>
    <w:rsid w:val="003A6317"/>
    <w:rsid w:val="003B0710"/>
    <w:rsid w:val="003B2B3B"/>
    <w:rsid w:val="003B38F8"/>
    <w:rsid w:val="003B44A5"/>
    <w:rsid w:val="003C0434"/>
    <w:rsid w:val="003C2ACD"/>
    <w:rsid w:val="003C4AC1"/>
    <w:rsid w:val="003D50CF"/>
    <w:rsid w:val="003D5D39"/>
    <w:rsid w:val="003E0EFC"/>
    <w:rsid w:val="003E6506"/>
    <w:rsid w:val="003E6726"/>
    <w:rsid w:val="003F3185"/>
    <w:rsid w:val="003F7DE2"/>
    <w:rsid w:val="00400BE5"/>
    <w:rsid w:val="004011D0"/>
    <w:rsid w:val="004135C8"/>
    <w:rsid w:val="004141DA"/>
    <w:rsid w:val="0041430E"/>
    <w:rsid w:val="004161BF"/>
    <w:rsid w:val="004200C5"/>
    <w:rsid w:val="0042374D"/>
    <w:rsid w:val="00424EFB"/>
    <w:rsid w:val="00426842"/>
    <w:rsid w:val="00427BC4"/>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B1672"/>
    <w:rsid w:val="004C0C3A"/>
    <w:rsid w:val="004C131D"/>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07B22"/>
    <w:rsid w:val="00512343"/>
    <w:rsid w:val="005260D4"/>
    <w:rsid w:val="0053181B"/>
    <w:rsid w:val="0054351C"/>
    <w:rsid w:val="005438B4"/>
    <w:rsid w:val="005521F9"/>
    <w:rsid w:val="00554D61"/>
    <w:rsid w:val="0056320E"/>
    <w:rsid w:val="0056667B"/>
    <w:rsid w:val="00571BE5"/>
    <w:rsid w:val="00573119"/>
    <w:rsid w:val="005738E3"/>
    <w:rsid w:val="005766BB"/>
    <w:rsid w:val="00582B05"/>
    <w:rsid w:val="00590BBC"/>
    <w:rsid w:val="005A0A7F"/>
    <w:rsid w:val="005A0C91"/>
    <w:rsid w:val="005A49BB"/>
    <w:rsid w:val="005A5393"/>
    <w:rsid w:val="005B2616"/>
    <w:rsid w:val="005B2763"/>
    <w:rsid w:val="005B2CD1"/>
    <w:rsid w:val="005B469D"/>
    <w:rsid w:val="005C7738"/>
    <w:rsid w:val="005D43DC"/>
    <w:rsid w:val="005D5071"/>
    <w:rsid w:val="005D52D2"/>
    <w:rsid w:val="0060600B"/>
    <w:rsid w:val="00610933"/>
    <w:rsid w:val="00611821"/>
    <w:rsid w:val="00615E47"/>
    <w:rsid w:val="006164A0"/>
    <w:rsid w:val="006219E0"/>
    <w:rsid w:val="0062489E"/>
    <w:rsid w:val="00625F4F"/>
    <w:rsid w:val="00633EAF"/>
    <w:rsid w:val="0063492C"/>
    <w:rsid w:val="00636577"/>
    <w:rsid w:val="0064334D"/>
    <w:rsid w:val="006515BE"/>
    <w:rsid w:val="0066063F"/>
    <w:rsid w:val="00660E2C"/>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B20BF"/>
    <w:rsid w:val="006B662B"/>
    <w:rsid w:val="006C2710"/>
    <w:rsid w:val="006C2E82"/>
    <w:rsid w:val="006C3859"/>
    <w:rsid w:val="006C7AA6"/>
    <w:rsid w:val="006D2CAA"/>
    <w:rsid w:val="006D48EF"/>
    <w:rsid w:val="006D5AC7"/>
    <w:rsid w:val="006D6B23"/>
    <w:rsid w:val="006F13E3"/>
    <w:rsid w:val="006F3E4D"/>
    <w:rsid w:val="006F4F4E"/>
    <w:rsid w:val="00701CCA"/>
    <w:rsid w:val="0070723F"/>
    <w:rsid w:val="007105D6"/>
    <w:rsid w:val="00710C49"/>
    <w:rsid w:val="00715D98"/>
    <w:rsid w:val="0071782A"/>
    <w:rsid w:val="00724C68"/>
    <w:rsid w:val="00730C8A"/>
    <w:rsid w:val="00733A9D"/>
    <w:rsid w:val="00734B22"/>
    <w:rsid w:val="00735945"/>
    <w:rsid w:val="00737A12"/>
    <w:rsid w:val="0074170A"/>
    <w:rsid w:val="00746611"/>
    <w:rsid w:val="00752EC0"/>
    <w:rsid w:val="00754606"/>
    <w:rsid w:val="00755A28"/>
    <w:rsid w:val="007630D4"/>
    <w:rsid w:val="00777643"/>
    <w:rsid w:val="00786CEC"/>
    <w:rsid w:val="00791CE9"/>
    <w:rsid w:val="00797274"/>
    <w:rsid w:val="007A331E"/>
    <w:rsid w:val="007A5649"/>
    <w:rsid w:val="007A7E10"/>
    <w:rsid w:val="007C2756"/>
    <w:rsid w:val="007C5DCE"/>
    <w:rsid w:val="007C775D"/>
    <w:rsid w:val="007D294B"/>
    <w:rsid w:val="007E0468"/>
    <w:rsid w:val="007E115E"/>
    <w:rsid w:val="007E2F0C"/>
    <w:rsid w:val="007E4723"/>
    <w:rsid w:val="007E582C"/>
    <w:rsid w:val="007F00F6"/>
    <w:rsid w:val="007F279E"/>
    <w:rsid w:val="007F3CAB"/>
    <w:rsid w:val="007F513D"/>
    <w:rsid w:val="0080147D"/>
    <w:rsid w:val="00803170"/>
    <w:rsid w:val="00806882"/>
    <w:rsid w:val="008112F7"/>
    <w:rsid w:val="00811659"/>
    <w:rsid w:val="00830DBB"/>
    <w:rsid w:val="00835E4A"/>
    <w:rsid w:val="00836A1A"/>
    <w:rsid w:val="00836F03"/>
    <w:rsid w:val="0083716A"/>
    <w:rsid w:val="0083782B"/>
    <w:rsid w:val="0084065F"/>
    <w:rsid w:val="00841403"/>
    <w:rsid w:val="00847273"/>
    <w:rsid w:val="008505DB"/>
    <w:rsid w:val="00851286"/>
    <w:rsid w:val="0085681F"/>
    <w:rsid w:val="008613E3"/>
    <w:rsid w:val="00866C18"/>
    <w:rsid w:val="00871E87"/>
    <w:rsid w:val="008767F9"/>
    <w:rsid w:val="00881688"/>
    <w:rsid w:val="00885228"/>
    <w:rsid w:val="00891AC9"/>
    <w:rsid w:val="00892B46"/>
    <w:rsid w:val="008934F9"/>
    <w:rsid w:val="00894F49"/>
    <w:rsid w:val="00897563"/>
    <w:rsid w:val="00897CCD"/>
    <w:rsid w:val="008A268A"/>
    <w:rsid w:val="008A2C73"/>
    <w:rsid w:val="008A37E4"/>
    <w:rsid w:val="008A45AC"/>
    <w:rsid w:val="008A5809"/>
    <w:rsid w:val="008B044C"/>
    <w:rsid w:val="008B1684"/>
    <w:rsid w:val="008B3B99"/>
    <w:rsid w:val="008B56C4"/>
    <w:rsid w:val="008C12FA"/>
    <w:rsid w:val="008D0FF2"/>
    <w:rsid w:val="008D44E6"/>
    <w:rsid w:val="008E1385"/>
    <w:rsid w:val="008E1920"/>
    <w:rsid w:val="008E203F"/>
    <w:rsid w:val="008E3959"/>
    <w:rsid w:val="008E6B30"/>
    <w:rsid w:val="008F3A06"/>
    <w:rsid w:val="008F551C"/>
    <w:rsid w:val="00900246"/>
    <w:rsid w:val="00902C8C"/>
    <w:rsid w:val="009066CD"/>
    <w:rsid w:val="00907D59"/>
    <w:rsid w:val="00907EAE"/>
    <w:rsid w:val="009133C6"/>
    <w:rsid w:val="0091386F"/>
    <w:rsid w:val="00915072"/>
    <w:rsid w:val="009164EE"/>
    <w:rsid w:val="00917B66"/>
    <w:rsid w:val="00921CF2"/>
    <w:rsid w:val="00922086"/>
    <w:rsid w:val="00933236"/>
    <w:rsid w:val="009361A9"/>
    <w:rsid w:val="00936385"/>
    <w:rsid w:val="009428E4"/>
    <w:rsid w:val="009439B1"/>
    <w:rsid w:val="009458EB"/>
    <w:rsid w:val="00945F6E"/>
    <w:rsid w:val="00947569"/>
    <w:rsid w:val="0095062C"/>
    <w:rsid w:val="00960E08"/>
    <w:rsid w:val="009615EE"/>
    <w:rsid w:val="009619D2"/>
    <w:rsid w:val="00966711"/>
    <w:rsid w:val="009708E8"/>
    <w:rsid w:val="00983E56"/>
    <w:rsid w:val="0098612F"/>
    <w:rsid w:val="0099637D"/>
    <w:rsid w:val="009A002E"/>
    <w:rsid w:val="009A1984"/>
    <w:rsid w:val="009A1C12"/>
    <w:rsid w:val="009A3D77"/>
    <w:rsid w:val="009A56DD"/>
    <w:rsid w:val="009A709D"/>
    <w:rsid w:val="009A78CE"/>
    <w:rsid w:val="009B41EC"/>
    <w:rsid w:val="009B4312"/>
    <w:rsid w:val="009C2321"/>
    <w:rsid w:val="009C6112"/>
    <w:rsid w:val="009D231A"/>
    <w:rsid w:val="009D4C68"/>
    <w:rsid w:val="009D601A"/>
    <w:rsid w:val="009D6D80"/>
    <w:rsid w:val="009E0311"/>
    <w:rsid w:val="009E4FCC"/>
    <w:rsid w:val="009E6F7E"/>
    <w:rsid w:val="009F208E"/>
    <w:rsid w:val="009F24B6"/>
    <w:rsid w:val="00A0314F"/>
    <w:rsid w:val="00A0453A"/>
    <w:rsid w:val="00A07AA5"/>
    <w:rsid w:val="00A10EDC"/>
    <w:rsid w:val="00A152F8"/>
    <w:rsid w:val="00A16EF6"/>
    <w:rsid w:val="00A17CEE"/>
    <w:rsid w:val="00A20BB3"/>
    <w:rsid w:val="00A21BEF"/>
    <w:rsid w:val="00A23A96"/>
    <w:rsid w:val="00A2441E"/>
    <w:rsid w:val="00A27EB6"/>
    <w:rsid w:val="00A31F36"/>
    <w:rsid w:val="00A419E2"/>
    <w:rsid w:val="00A41C89"/>
    <w:rsid w:val="00A43EF6"/>
    <w:rsid w:val="00A458EB"/>
    <w:rsid w:val="00A5158D"/>
    <w:rsid w:val="00A628B5"/>
    <w:rsid w:val="00A65B3A"/>
    <w:rsid w:val="00A676AC"/>
    <w:rsid w:val="00A75636"/>
    <w:rsid w:val="00A81307"/>
    <w:rsid w:val="00A849D9"/>
    <w:rsid w:val="00A90BC0"/>
    <w:rsid w:val="00AB075C"/>
    <w:rsid w:val="00AB1E49"/>
    <w:rsid w:val="00AB35DB"/>
    <w:rsid w:val="00AC3903"/>
    <w:rsid w:val="00AC6776"/>
    <w:rsid w:val="00AC6C7C"/>
    <w:rsid w:val="00AC6FBE"/>
    <w:rsid w:val="00AD719D"/>
    <w:rsid w:val="00AD7263"/>
    <w:rsid w:val="00AE466A"/>
    <w:rsid w:val="00AF0ED6"/>
    <w:rsid w:val="00AF23AF"/>
    <w:rsid w:val="00AF4541"/>
    <w:rsid w:val="00AF72C1"/>
    <w:rsid w:val="00B02840"/>
    <w:rsid w:val="00B03D32"/>
    <w:rsid w:val="00B04B87"/>
    <w:rsid w:val="00B050E7"/>
    <w:rsid w:val="00B13B8D"/>
    <w:rsid w:val="00B22BD0"/>
    <w:rsid w:val="00B3205A"/>
    <w:rsid w:val="00B32CE2"/>
    <w:rsid w:val="00B34338"/>
    <w:rsid w:val="00B427A0"/>
    <w:rsid w:val="00B475F9"/>
    <w:rsid w:val="00B52065"/>
    <w:rsid w:val="00B600DA"/>
    <w:rsid w:val="00B6196C"/>
    <w:rsid w:val="00B62A0F"/>
    <w:rsid w:val="00B669DB"/>
    <w:rsid w:val="00B67A66"/>
    <w:rsid w:val="00B70913"/>
    <w:rsid w:val="00B7112B"/>
    <w:rsid w:val="00B716F9"/>
    <w:rsid w:val="00B75AF5"/>
    <w:rsid w:val="00B80A53"/>
    <w:rsid w:val="00B930CA"/>
    <w:rsid w:val="00BA231A"/>
    <w:rsid w:val="00BA4F9C"/>
    <w:rsid w:val="00BA77FC"/>
    <w:rsid w:val="00BB1FDC"/>
    <w:rsid w:val="00BB2583"/>
    <w:rsid w:val="00BB6C83"/>
    <w:rsid w:val="00BC7110"/>
    <w:rsid w:val="00BD0F0C"/>
    <w:rsid w:val="00BD1FC8"/>
    <w:rsid w:val="00BD4B41"/>
    <w:rsid w:val="00BF4E08"/>
    <w:rsid w:val="00BF5A22"/>
    <w:rsid w:val="00C03A50"/>
    <w:rsid w:val="00C06DED"/>
    <w:rsid w:val="00C202F7"/>
    <w:rsid w:val="00C30DA4"/>
    <w:rsid w:val="00C32984"/>
    <w:rsid w:val="00C3553A"/>
    <w:rsid w:val="00C36BE2"/>
    <w:rsid w:val="00C410BE"/>
    <w:rsid w:val="00C42832"/>
    <w:rsid w:val="00C5278F"/>
    <w:rsid w:val="00C53058"/>
    <w:rsid w:val="00C53A9D"/>
    <w:rsid w:val="00C673E3"/>
    <w:rsid w:val="00C70314"/>
    <w:rsid w:val="00C704BE"/>
    <w:rsid w:val="00C733F0"/>
    <w:rsid w:val="00C774B9"/>
    <w:rsid w:val="00C81EF6"/>
    <w:rsid w:val="00C85167"/>
    <w:rsid w:val="00C85A07"/>
    <w:rsid w:val="00C86AF0"/>
    <w:rsid w:val="00C870E2"/>
    <w:rsid w:val="00C873B0"/>
    <w:rsid w:val="00C90581"/>
    <w:rsid w:val="00C91F85"/>
    <w:rsid w:val="00C93457"/>
    <w:rsid w:val="00CA667E"/>
    <w:rsid w:val="00CB66C6"/>
    <w:rsid w:val="00CC1EB6"/>
    <w:rsid w:val="00CD1F31"/>
    <w:rsid w:val="00CD4EAC"/>
    <w:rsid w:val="00CD7A8A"/>
    <w:rsid w:val="00CD7DFE"/>
    <w:rsid w:val="00CE0A0B"/>
    <w:rsid w:val="00CE1217"/>
    <w:rsid w:val="00CE16C6"/>
    <w:rsid w:val="00CE22DD"/>
    <w:rsid w:val="00CE371B"/>
    <w:rsid w:val="00CF47B8"/>
    <w:rsid w:val="00CF58B7"/>
    <w:rsid w:val="00D003FD"/>
    <w:rsid w:val="00D12D0F"/>
    <w:rsid w:val="00D1549E"/>
    <w:rsid w:val="00D1654F"/>
    <w:rsid w:val="00D17CF8"/>
    <w:rsid w:val="00D24E7F"/>
    <w:rsid w:val="00D30556"/>
    <w:rsid w:val="00D3639C"/>
    <w:rsid w:val="00D36FAD"/>
    <w:rsid w:val="00D405E2"/>
    <w:rsid w:val="00D40D80"/>
    <w:rsid w:val="00D4219C"/>
    <w:rsid w:val="00D44F0F"/>
    <w:rsid w:val="00D54E8D"/>
    <w:rsid w:val="00D640B8"/>
    <w:rsid w:val="00D6508B"/>
    <w:rsid w:val="00D661CB"/>
    <w:rsid w:val="00D67E41"/>
    <w:rsid w:val="00D73441"/>
    <w:rsid w:val="00D76872"/>
    <w:rsid w:val="00D807C6"/>
    <w:rsid w:val="00D90140"/>
    <w:rsid w:val="00D93115"/>
    <w:rsid w:val="00D9511F"/>
    <w:rsid w:val="00DA1412"/>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6310"/>
    <w:rsid w:val="00DE02F2"/>
    <w:rsid w:val="00DE0F6D"/>
    <w:rsid w:val="00DF4BC5"/>
    <w:rsid w:val="00DF6600"/>
    <w:rsid w:val="00E01985"/>
    <w:rsid w:val="00E04DAE"/>
    <w:rsid w:val="00E07A05"/>
    <w:rsid w:val="00E13C67"/>
    <w:rsid w:val="00E1616B"/>
    <w:rsid w:val="00E346FF"/>
    <w:rsid w:val="00E42B14"/>
    <w:rsid w:val="00E45BF7"/>
    <w:rsid w:val="00E55CEA"/>
    <w:rsid w:val="00E56F77"/>
    <w:rsid w:val="00E63014"/>
    <w:rsid w:val="00E66CDF"/>
    <w:rsid w:val="00E70477"/>
    <w:rsid w:val="00E707E6"/>
    <w:rsid w:val="00E73895"/>
    <w:rsid w:val="00E738AF"/>
    <w:rsid w:val="00E766A6"/>
    <w:rsid w:val="00E7739A"/>
    <w:rsid w:val="00E80EF3"/>
    <w:rsid w:val="00E8494D"/>
    <w:rsid w:val="00E87BC2"/>
    <w:rsid w:val="00E87BD4"/>
    <w:rsid w:val="00E91592"/>
    <w:rsid w:val="00E94A13"/>
    <w:rsid w:val="00E94BA2"/>
    <w:rsid w:val="00E94F6A"/>
    <w:rsid w:val="00E959C0"/>
    <w:rsid w:val="00E97C72"/>
    <w:rsid w:val="00EA1603"/>
    <w:rsid w:val="00EA1838"/>
    <w:rsid w:val="00EA3A28"/>
    <w:rsid w:val="00EA3F67"/>
    <w:rsid w:val="00EA49BC"/>
    <w:rsid w:val="00EB4654"/>
    <w:rsid w:val="00EB6A30"/>
    <w:rsid w:val="00EC3D9A"/>
    <w:rsid w:val="00EC4E11"/>
    <w:rsid w:val="00EC62ED"/>
    <w:rsid w:val="00EC7EF5"/>
    <w:rsid w:val="00ED2DFE"/>
    <w:rsid w:val="00ED3612"/>
    <w:rsid w:val="00ED5E81"/>
    <w:rsid w:val="00ED7161"/>
    <w:rsid w:val="00ED7FCE"/>
    <w:rsid w:val="00EE02E2"/>
    <w:rsid w:val="00EE32FE"/>
    <w:rsid w:val="00EE3AAD"/>
    <w:rsid w:val="00EE618A"/>
    <w:rsid w:val="00EE750F"/>
    <w:rsid w:val="00EE755B"/>
    <w:rsid w:val="00EF12A6"/>
    <w:rsid w:val="00EF3E9E"/>
    <w:rsid w:val="00EF72F4"/>
    <w:rsid w:val="00EF7850"/>
    <w:rsid w:val="00F02D81"/>
    <w:rsid w:val="00F038D9"/>
    <w:rsid w:val="00F10D8E"/>
    <w:rsid w:val="00F1170E"/>
    <w:rsid w:val="00F13CB7"/>
    <w:rsid w:val="00F14476"/>
    <w:rsid w:val="00F15B0C"/>
    <w:rsid w:val="00F1698E"/>
    <w:rsid w:val="00F175DF"/>
    <w:rsid w:val="00F24C7B"/>
    <w:rsid w:val="00F264A0"/>
    <w:rsid w:val="00F274F3"/>
    <w:rsid w:val="00F3304A"/>
    <w:rsid w:val="00F34E7E"/>
    <w:rsid w:val="00F41AFF"/>
    <w:rsid w:val="00F4716B"/>
    <w:rsid w:val="00F538B2"/>
    <w:rsid w:val="00F543C6"/>
    <w:rsid w:val="00F62291"/>
    <w:rsid w:val="00F65D1C"/>
    <w:rsid w:val="00F66384"/>
    <w:rsid w:val="00F7721D"/>
    <w:rsid w:val="00F82F81"/>
    <w:rsid w:val="00F834EC"/>
    <w:rsid w:val="00F85C05"/>
    <w:rsid w:val="00F90023"/>
    <w:rsid w:val="00F96655"/>
    <w:rsid w:val="00FA122D"/>
    <w:rsid w:val="00FA37FD"/>
    <w:rsid w:val="00FA6153"/>
    <w:rsid w:val="00FA7F67"/>
    <w:rsid w:val="00FB18DF"/>
    <w:rsid w:val="00FC070E"/>
    <w:rsid w:val="00FC1BA5"/>
    <w:rsid w:val="00FC76DE"/>
    <w:rsid w:val="00FD0362"/>
    <w:rsid w:val="00FD3AEA"/>
    <w:rsid w:val="00FE0DD6"/>
    <w:rsid w:val="00FE16F7"/>
    <w:rsid w:val="00FE4524"/>
    <w:rsid w:val="00FE5D72"/>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character" w:customStyle="1" w:styleId="ng-star-inserted">
    <w:name w:val="ng-star-inserted"/>
    <w:basedOn w:val="DefaultParagraphFont"/>
    <w:rsid w:val="006F3E4D"/>
  </w:style>
  <w:style w:type="character" w:styleId="HTMLCode">
    <w:name w:val="HTML Code"/>
    <w:basedOn w:val="DefaultParagraphFont"/>
    <w:uiPriority w:val="99"/>
    <w:semiHidden/>
    <w:unhideWhenUsed/>
    <w:rsid w:val="006F3E4D"/>
    <w:rPr>
      <w:rFonts w:ascii="Courier New" w:eastAsia="Times New Roman" w:hAnsi="Courier New" w:cs="Courier New"/>
      <w:sz w:val="20"/>
      <w:szCs w:val="20"/>
    </w:rPr>
  </w:style>
  <w:style w:type="paragraph" w:styleId="Bibliography">
    <w:name w:val="Bibliography"/>
    <w:basedOn w:val="Normal"/>
    <w:next w:val="Normal"/>
    <w:uiPriority w:val="37"/>
    <w:unhideWhenUsed/>
    <w:rsid w:val="00D9511F"/>
  </w:style>
  <w:style w:type="paragraph" w:styleId="Caption">
    <w:name w:val="caption"/>
    <w:basedOn w:val="Normal"/>
    <w:next w:val="Normal"/>
    <w:uiPriority w:val="35"/>
    <w:unhideWhenUsed/>
    <w:qFormat/>
    <w:rsid w:val="00507B22"/>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69176329">
      <w:bodyDiv w:val="1"/>
      <w:marLeft w:val="0"/>
      <w:marRight w:val="0"/>
      <w:marTop w:val="0"/>
      <w:marBottom w:val="0"/>
      <w:divBdr>
        <w:top w:val="none" w:sz="0" w:space="0" w:color="auto"/>
        <w:left w:val="none" w:sz="0" w:space="0" w:color="auto"/>
        <w:bottom w:val="none" w:sz="0" w:space="0" w:color="auto"/>
        <w:right w:val="none" w:sz="0" w:space="0" w:color="auto"/>
      </w:divBdr>
    </w:div>
    <w:div w:id="217403450">
      <w:bodyDiv w:val="1"/>
      <w:marLeft w:val="0"/>
      <w:marRight w:val="0"/>
      <w:marTop w:val="0"/>
      <w:marBottom w:val="0"/>
      <w:divBdr>
        <w:top w:val="none" w:sz="0" w:space="0" w:color="auto"/>
        <w:left w:val="none" w:sz="0" w:space="0" w:color="auto"/>
        <w:bottom w:val="none" w:sz="0" w:space="0" w:color="auto"/>
        <w:right w:val="none" w:sz="0" w:space="0" w:color="auto"/>
      </w:divBdr>
    </w:div>
    <w:div w:id="219753848">
      <w:bodyDiv w:val="1"/>
      <w:marLeft w:val="0"/>
      <w:marRight w:val="0"/>
      <w:marTop w:val="0"/>
      <w:marBottom w:val="0"/>
      <w:divBdr>
        <w:top w:val="none" w:sz="0" w:space="0" w:color="auto"/>
        <w:left w:val="none" w:sz="0" w:space="0" w:color="auto"/>
        <w:bottom w:val="none" w:sz="0" w:space="0" w:color="auto"/>
        <w:right w:val="none" w:sz="0" w:space="0" w:color="auto"/>
      </w:divBdr>
    </w:div>
    <w:div w:id="237789738">
      <w:bodyDiv w:val="1"/>
      <w:marLeft w:val="0"/>
      <w:marRight w:val="0"/>
      <w:marTop w:val="0"/>
      <w:marBottom w:val="0"/>
      <w:divBdr>
        <w:top w:val="none" w:sz="0" w:space="0" w:color="auto"/>
        <w:left w:val="none" w:sz="0" w:space="0" w:color="auto"/>
        <w:bottom w:val="none" w:sz="0" w:space="0" w:color="auto"/>
        <w:right w:val="none" w:sz="0" w:space="0" w:color="auto"/>
      </w:divBdr>
    </w:div>
    <w:div w:id="439497565">
      <w:bodyDiv w:val="1"/>
      <w:marLeft w:val="0"/>
      <w:marRight w:val="0"/>
      <w:marTop w:val="0"/>
      <w:marBottom w:val="0"/>
      <w:divBdr>
        <w:top w:val="none" w:sz="0" w:space="0" w:color="auto"/>
        <w:left w:val="none" w:sz="0" w:space="0" w:color="auto"/>
        <w:bottom w:val="none" w:sz="0" w:space="0" w:color="auto"/>
        <w:right w:val="none" w:sz="0" w:space="0" w:color="auto"/>
      </w:divBdr>
    </w:div>
    <w:div w:id="488137323">
      <w:bodyDiv w:val="1"/>
      <w:marLeft w:val="0"/>
      <w:marRight w:val="0"/>
      <w:marTop w:val="0"/>
      <w:marBottom w:val="0"/>
      <w:divBdr>
        <w:top w:val="none" w:sz="0" w:space="0" w:color="auto"/>
        <w:left w:val="none" w:sz="0" w:space="0" w:color="auto"/>
        <w:bottom w:val="none" w:sz="0" w:space="0" w:color="auto"/>
        <w:right w:val="none" w:sz="0" w:space="0" w:color="auto"/>
      </w:divBdr>
    </w:div>
    <w:div w:id="501891559">
      <w:bodyDiv w:val="1"/>
      <w:marLeft w:val="0"/>
      <w:marRight w:val="0"/>
      <w:marTop w:val="0"/>
      <w:marBottom w:val="0"/>
      <w:divBdr>
        <w:top w:val="none" w:sz="0" w:space="0" w:color="auto"/>
        <w:left w:val="none" w:sz="0" w:space="0" w:color="auto"/>
        <w:bottom w:val="none" w:sz="0" w:space="0" w:color="auto"/>
        <w:right w:val="none" w:sz="0" w:space="0" w:color="auto"/>
      </w:divBdr>
    </w:div>
    <w:div w:id="631205146">
      <w:bodyDiv w:val="1"/>
      <w:marLeft w:val="0"/>
      <w:marRight w:val="0"/>
      <w:marTop w:val="0"/>
      <w:marBottom w:val="0"/>
      <w:divBdr>
        <w:top w:val="none" w:sz="0" w:space="0" w:color="auto"/>
        <w:left w:val="none" w:sz="0" w:space="0" w:color="auto"/>
        <w:bottom w:val="none" w:sz="0" w:space="0" w:color="auto"/>
        <w:right w:val="none" w:sz="0" w:space="0" w:color="auto"/>
      </w:divBdr>
    </w:div>
    <w:div w:id="716390135">
      <w:bodyDiv w:val="1"/>
      <w:marLeft w:val="0"/>
      <w:marRight w:val="0"/>
      <w:marTop w:val="0"/>
      <w:marBottom w:val="0"/>
      <w:divBdr>
        <w:top w:val="none" w:sz="0" w:space="0" w:color="auto"/>
        <w:left w:val="none" w:sz="0" w:space="0" w:color="auto"/>
        <w:bottom w:val="none" w:sz="0" w:space="0" w:color="auto"/>
        <w:right w:val="none" w:sz="0" w:space="0" w:color="auto"/>
      </w:divBdr>
    </w:div>
    <w:div w:id="804010258">
      <w:bodyDiv w:val="1"/>
      <w:marLeft w:val="0"/>
      <w:marRight w:val="0"/>
      <w:marTop w:val="0"/>
      <w:marBottom w:val="0"/>
      <w:divBdr>
        <w:top w:val="none" w:sz="0" w:space="0" w:color="auto"/>
        <w:left w:val="none" w:sz="0" w:space="0" w:color="auto"/>
        <w:bottom w:val="none" w:sz="0" w:space="0" w:color="auto"/>
        <w:right w:val="none" w:sz="0" w:space="0" w:color="auto"/>
      </w:divBdr>
    </w:div>
    <w:div w:id="834686240">
      <w:bodyDiv w:val="1"/>
      <w:marLeft w:val="0"/>
      <w:marRight w:val="0"/>
      <w:marTop w:val="0"/>
      <w:marBottom w:val="0"/>
      <w:divBdr>
        <w:top w:val="none" w:sz="0" w:space="0" w:color="auto"/>
        <w:left w:val="none" w:sz="0" w:space="0" w:color="auto"/>
        <w:bottom w:val="none" w:sz="0" w:space="0" w:color="auto"/>
        <w:right w:val="none" w:sz="0" w:space="0" w:color="auto"/>
      </w:divBdr>
    </w:div>
    <w:div w:id="909928955">
      <w:bodyDiv w:val="1"/>
      <w:marLeft w:val="0"/>
      <w:marRight w:val="0"/>
      <w:marTop w:val="0"/>
      <w:marBottom w:val="0"/>
      <w:divBdr>
        <w:top w:val="none" w:sz="0" w:space="0" w:color="auto"/>
        <w:left w:val="none" w:sz="0" w:space="0" w:color="auto"/>
        <w:bottom w:val="none" w:sz="0" w:space="0" w:color="auto"/>
        <w:right w:val="none" w:sz="0" w:space="0" w:color="auto"/>
      </w:divBdr>
    </w:div>
    <w:div w:id="1020206304">
      <w:bodyDiv w:val="1"/>
      <w:marLeft w:val="0"/>
      <w:marRight w:val="0"/>
      <w:marTop w:val="0"/>
      <w:marBottom w:val="0"/>
      <w:divBdr>
        <w:top w:val="none" w:sz="0" w:space="0" w:color="auto"/>
        <w:left w:val="none" w:sz="0" w:space="0" w:color="auto"/>
        <w:bottom w:val="none" w:sz="0" w:space="0" w:color="auto"/>
        <w:right w:val="none" w:sz="0" w:space="0" w:color="auto"/>
      </w:divBdr>
    </w:div>
    <w:div w:id="1099712743">
      <w:bodyDiv w:val="1"/>
      <w:marLeft w:val="0"/>
      <w:marRight w:val="0"/>
      <w:marTop w:val="0"/>
      <w:marBottom w:val="0"/>
      <w:divBdr>
        <w:top w:val="none" w:sz="0" w:space="0" w:color="auto"/>
        <w:left w:val="none" w:sz="0" w:space="0" w:color="auto"/>
        <w:bottom w:val="none" w:sz="0" w:space="0" w:color="auto"/>
        <w:right w:val="none" w:sz="0" w:space="0" w:color="auto"/>
      </w:divBdr>
    </w:div>
    <w:div w:id="1254244189">
      <w:bodyDiv w:val="1"/>
      <w:marLeft w:val="0"/>
      <w:marRight w:val="0"/>
      <w:marTop w:val="0"/>
      <w:marBottom w:val="0"/>
      <w:divBdr>
        <w:top w:val="none" w:sz="0" w:space="0" w:color="auto"/>
        <w:left w:val="none" w:sz="0" w:space="0" w:color="auto"/>
        <w:bottom w:val="none" w:sz="0" w:space="0" w:color="auto"/>
        <w:right w:val="none" w:sz="0" w:space="0" w:color="auto"/>
      </w:divBdr>
    </w:div>
    <w:div w:id="1289044698">
      <w:bodyDiv w:val="1"/>
      <w:marLeft w:val="0"/>
      <w:marRight w:val="0"/>
      <w:marTop w:val="0"/>
      <w:marBottom w:val="0"/>
      <w:divBdr>
        <w:top w:val="none" w:sz="0" w:space="0" w:color="auto"/>
        <w:left w:val="none" w:sz="0" w:space="0" w:color="auto"/>
        <w:bottom w:val="none" w:sz="0" w:space="0" w:color="auto"/>
        <w:right w:val="none" w:sz="0" w:space="0" w:color="auto"/>
      </w:divBdr>
    </w:div>
    <w:div w:id="1297370863">
      <w:bodyDiv w:val="1"/>
      <w:marLeft w:val="0"/>
      <w:marRight w:val="0"/>
      <w:marTop w:val="0"/>
      <w:marBottom w:val="0"/>
      <w:divBdr>
        <w:top w:val="none" w:sz="0" w:space="0" w:color="auto"/>
        <w:left w:val="none" w:sz="0" w:space="0" w:color="auto"/>
        <w:bottom w:val="none" w:sz="0" w:space="0" w:color="auto"/>
        <w:right w:val="none" w:sz="0" w:space="0" w:color="auto"/>
      </w:divBdr>
    </w:div>
    <w:div w:id="1386492947">
      <w:bodyDiv w:val="1"/>
      <w:marLeft w:val="0"/>
      <w:marRight w:val="0"/>
      <w:marTop w:val="0"/>
      <w:marBottom w:val="0"/>
      <w:divBdr>
        <w:top w:val="none" w:sz="0" w:space="0" w:color="auto"/>
        <w:left w:val="none" w:sz="0" w:space="0" w:color="auto"/>
        <w:bottom w:val="none" w:sz="0" w:space="0" w:color="auto"/>
        <w:right w:val="none" w:sz="0" w:space="0" w:color="auto"/>
      </w:divBdr>
    </w:div>
    <w:div w:id="1574924615">
      <w:bodyDiv w:val="1"/>
      <w:marLeft w:val="0"/>
      <w:marRight w:val="0"/>
      <w:marTop w:val="0"/>
      <w:marBottom w:val="0"/>
      <w:divBdr>
        <w:top w:val="none" w:sz="0" w:space="0" w:color="auto"/>
        <w:left w:val="none" w:sz="0" w:space="0" w:color="auto"/>
        <w:bottom w:val="none" w:sz="0" w:space="0" w:color="auto"/>
        <w:right w:val="none" w:sz="0" w:space="0" w:color="auto"/>
      </w:divBdr>
    </w:div>
    <w:div w:id="1791625598">
      <w:bodyDiv w:val="1"/>
      <w:marLeft w:val="0"/>
      <w:marRight w:val="0"/>
      <w:marTop w:val="0"/>
      <w:marBottom w:val="0"/>
      <w:divBdr>
        <w:top w:val="none" w:sz="0" w:space="0" w:color="auto"/>
        <w:left w:val="none" w:sz="0" w:space="0" w:color="auto"/>
        <w:bottom w:val="none" w:sz="0" w:space="0" w:color="auto"/>
        <w:right w:val="none" w:sz="0" w:space="0" w:color="auto"/>
      </w:divBdr>
    </w:div>
    <w:div w:id="1805922239">
      <w:bodyDiv w:val="1"/>
      <w:marLeft w:val="0"/>
      <w:marRight w:val="0"/>
      <w:marTop w:val="0"/>
      <w:marBottom w:val="0"/>
      <w:divBdr>
        <w:top w:val="none" w:sz="0" w:space="0" w:color="auto"/>
        <w:left w:val="none" w:sz="0" w:space="0" w:color="auto"/>
        <w:bottom w:val="none" w:sz="0" w:space="0" w:color="auto"/>
        <w:right w:val="none" w:sz="0" w:space="0" w:color="auto"/>
      </w:divBdr>
    </w:div>
    <w:div w:id="1837920673">
      <w:bodyDiv w:val="1"/>
      <w:marLeft w:val="0"/>
      <w:marRight w:val="0"/>
      <w:marTop w:val="0"/>
      <w:marBottom w:val="0"/>
      <w:divBdr>
        <w:top w:val="none" w:sz="0" w:space="0" w:color="auto"/>
        <w:left w:val="none" w:sz="0" w:space="0" w:color="auto"/>
        <w:bottom w:val="none" w:sz="0" w:space="0" w:color="auto"/>
        <w:right w:val="none" w:sz="0" w:space="0" w:color="auto"/>
      </w:divBdr>
    </w:div>
    <w:div w:id="1943297503">
      <w:bodyDiv w:val="1"/>
      <w:marLeft w:val="0"/>
      <w:marRight w:val="0"/>
      <w:marTop w:val="0"/>
      <w:marBottom w:val="0"/>
      <w:divBdr>
        <w:top w:val="none" w:sz="0" w:space="0" w:color="auto"/>
        <w:left w:val="none" w:sz="0" w:space="0" w:color="auto"/>
        <w:bottom w:val="none" w:sz="0" w:space="0" w:color="auto"/>
        <w:right w:val="none" w:sz="0" w:space="0" w:color="auto"/>
      </w:divBdr>
    </w:div>
    <w:div w:id="2134012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Shu17</b:Tag>
    <b:SourceType>JournalArticle</b:SourceType>
    <b:Guid>{91EF5B6E-C255-E64B-8D31-6C2701729588}</b:Guid>
    <b:Title>Demystifying computational thinking</b:Title>
    <b:Year>2017</b:Year>
    <b:JournalName>Educational Research Review</b:JournalName>
    <b:Volume>22</b:Volume>
    <b:Pages>142-158</b:Pages>
    <b:Author>
      <b:Author>
        <b:NameList>
          <b:Person>
            <b:Last>Shute</b:Last>
            <b:First>Valerie J</b:First>
          </b:Person>
          <b:Person>
            <b:Last>Sun</b:Last>
            <b:First>Chen</b:First>
          </b:Person>
          <b:Person>
            <b:Last>Asbell-Clarke</b:Last>
            <b:First>Jodi</b:First>
          </b:Person>
        </b:NameList>
      </b:Author>
    </b:Author>
    <b:RefOrder>1</b:RefOrder>
  </b:Source>
  <b:Source>
    <b:Tag>Buk20</b:Tag>
    <b:SourceType>JournalArticle</b:SourceType>
    <b:Guid>{BDC8BB8B-5C0E-D84B-BEE3-88C8A95013CB}</b:Guid>
    <b:Title>A systematic literature review on requirement prioritization techniques and their empirical evaluation</b:Title>
    <b:JournalName>Computer Standards &amp; Interfaces</b:JournalName>
    <b:Year>2020</b:Year>
    <b:Volume>69</b:Volume>
    <b:Author>
      <b:Author>
        <b:NameList>
          <b:Person>
            <b:Last>Bukhsh</b:Last>
            <b:First>Faiza Allah</b:First>
          </b:Person>
          <b:Person>
            <b:Last>Bukhsh</b:Last>
            <b:First>Zaharah Allah</b:First>
          </b:Person>
          <b:Person>
            <b:Last>Daneva</b:Last>
            <b:First>Maya</b:First>
          </b:Person>
        </b:NameList>
      </b:Author>
    </b:Author>
    <b:RefOrder>2</b:RefOrder>
  </b:Source>
  <b:Source>
    <b:Tag>Ahm17</b:Tag>
    <b:SourceType>ConferenceProceedings</b:SourceType>
    <b:Guid>{80814269-1C83-B040-83AF-2F4AB6B5162F}</b:Guid>
    <b:Title>Fuzzy_MoSCoW: A Fuzzy based MoSCoW Method for the Prioritization of Software Requirements</b:Title>
    <b:Year>2017</b:Year>
    <b:ConferenceName>2017 International Conference on Intelligent Computing, Instrumentation and Control Technologies (ICICICT)</b:ConferenceName>
    <b:Author>
      <b:Author>
        <b:NameList>
          <b:Person>
            <b:Last>Ahmad</b:Last>
            <b:First>Khadija Sania</b:First>
          </b:Person>
          <b:Person>
            <b:Last>Ahmad</b:Last>
            <b:First>Nazia</b:First>
          </b:Person>
          <b:Person>
            <b:Last>Tahir</b:Last>
            <b:First>Hina</b:First>
          </b:Person>
          <b:Person>
            <b:Last>Khan</b:Last>
            <b:First>Shaista</b:First>
          </b:Person>
        </b:NameList>
      </b:Author>
    </b:Author>
    <b:RefOrder>3</b:RefOrder>
  </b:Source>
  <b:Source>
    <b:Tag>McC04</b:Tag>
    <b:SourceType>Book</b:SourceType>
    <b:Guid>{22B763A4-E8D0-FD4D-96D4-97730F4C72E1}</b:Guid>
    <b:Title>Code Complete: A Practical Handbook of Software Construction</b:Title>
    <b:City>Redmond, WA </b:City>
    <b:Year>2004</b:Year>
    <b:Publisher>Microsoft Press </b:Publisher>
    <b:Author>
      <b:Author>
        <b:NameList>
          <b:Person>
            <b:Last>McConnell</b:Last>
            <b:First>Steve</b:First>
          </b:Person>
        </b:NameList>
      </b:Author>
    </b:Author>
    <b:RefOrder>5</b:RefOrder>
  </b:Source>
  <b:Source>
    <b:Tag>BBC25</b:Tag>
    <b:SourceType>InternetSite</b:SourceType>
    <b:Guid>{26900B0B-5DF4-6549-B246-3FC9AF8753F9}</b:Guid>
    <b:Title>Trace tables</b:Title>
    <b:Year>2025</b:Year>
    <b:Author>
      <b:Author>
        <b:Corporate>BBC Bitesize</b:Corporate>
      </b:Author>
    </b:Author>
    <b:URL>https://www.bbc.co.uk/bitesize/guides/z6m7xfr/revision/5</b:URL>
    <b:YearAccessed>2026</b:YearAccessed>
    <b:MonthAccessed>August</b:MonthAccessed>
    <b:DayAccessed>10</b:DayAccessed>
    <b:RefOrder>6</b:RefOrder>
  </b:Source>
  <b:Source>
    <b:Tag>Int85</b:Tag>
    <b:SourceType>Report</b:SourceType>
    <b:Guid>{5E3580F3-EA72-BA49-B374-07FD9313F581}</b:Guid>
    <b:Title>Information processing — Documentation symbols and conventions for data, program and system flowcharts, program network charts and system resources charts</b:Title>
    <b:Year>1985</b:Year>
    <b:Author>
      <b:Author>
        <b:Corporate>International Organization for Standardization</b:Corporate>
      </b:Author>
    </b:Author>
    <b:Publisher>International Organization for Standardization</b:Publisher>
    <b:City>Geneva</b:City>
    <b:ThesisType>International Standard</b:ThesisType>
    <b:StandardNumber>ISO 5807:1985</b:StandardNumber>
    <b:RefOrder>4</b:RefOrder>
  </b:Source>
</b:Sources>
</file>

<file path=customXml/itemProps1.xml><?xml version="1.0" encoding="utf-8"?>
<ds:datastoreItem xmlns:ds="http://schemas.openxmlformats.org/officeDocument/2006/customXml" ds:itemID="{3107DAE6-8FCC-8C4C-9B01-98DB8656A7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2739</Words>
  <Characters>15614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18317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Valerii Vdovin</cp:lastModifiedBy>
  <cp:revision>4</cp:revision>
  <dcterms:created xsi:type="dcterms:W3CDTF">2026-08-10T11:25:00Z</dcterms:created>
  <dcterms:modified xsi:type="dcterms:W3CDTF">2026-08-10T12:43:00Z</dcterms:modified>
</cp:coreProperties>
</file>