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255C4D" w14:textId="77777777" w:rsidR="00E16D65" w:rsidRDefault="00E16D65" w:rsidP="00E16D65">
      <w:pPr>
        <w:spacing w:line="360" w:lineRule="auto"/>
        <w:jc w:val="center"/>
        <w:rPr>
          <w:rFonts w:ascii="Times New Roman" w:hAnsi="Times New Roman" w:cs="Times New Roman"/>
          <w:b/>
          <w:bCs/>
          <w:sz w:val="40"/>
          <w:szCs w:val="40"/>
          <w:lang w:val="ro-RO"/>
        </w:rPr>
      </w:pPr>
    </w:p>
    <w:p w14:paraId="6B170590" w14:textId="77777777" w:rsidR="00E16D65" w:rsidRDefault="00E16D65" w:rsidP="00E16D65">
      <w:pPr>
        <w:spacing w:line="360" w:lineRule="auto"/>
        <w:jc w:val="center"/>
        <w:rPr>
          <w:rFonts w:ascii="Times New Roman" w:hAnsi="Times New Roman" w:cs="Times New Roman"/>
          <w:b/>
          <w:bCs/>
          <w:sz w:val="40"/>
          <w:szCs w:val="40"/>
          <w:lang w:val="ro-RO"/>
        </w:rPr>
      </w:pPr>
    </w:p>
    <w:p w14:paraId="14389295" w14:textId="77777777" w:rsidR="00E16D65" w:rsidRDefault="00E16D65" w:rsidP="00E16D65">
      <w:pPr>
        <w:spacing w:line="360" w:lineRule="auto"/>
        <w:jc w:val="center"/>
        <w:rPr>
          <w:rFonts w:ascii="Times New Roman" w:hAnsi="Times New Roman" w:cs="Times New Roman"/>
          <w:b/>
          <w:bCs/>
          <w:sz w:val="40"/>
          <w:szCs w:val="40"/>
          <w:lang w:val="ro-RO"/>
        </w:rPr>
      </w:pPr>
    </w:p>
    <w:p w14:paraId="3CA912A5" w14:textId="77777777" w:rsidR="00E16D65" w:rsidRDefault="00E16D65" w:rsidP="00E16D65">
      <w:pPr>
        <w:spacing w:line="360" w:lineRule="auto"/>
        <w:jc w:val="center"/>
        <w:rPr>
          <w:rFonts w:ascii="Times New Roman" w:hAnsi="Times New Roman" w:cs="Times New Roman"/>
          <w:b/>
          <w:bCs/>
          <w:sz w:val="40"/>
          <w:szCs w:val="40"/>
          <w:lang w:val="ro-RO"/>
        </w:rPr>
      </w:pPr>
    </w:p>
    <w:p w14:paraId="418A56B9" w14:textId="595C1546" w:rsidR="00E16D65" w:rsidRPr="00E16D65" w:rsidRDefault="00E16D65" w:rsidP="00E16D65">
      <w:pPr>
        <w:spacing w:line="360" w:lineRule="auto"/>
        <w:jc w:val="center"/>
        <w:rPr>
          <w:rFonts w:ascii="Times New Roman" w:hAnsi="Times New Roman" w:cs="Times New Roman"/>
          <w:sz w:val="40"/>
          <w:szCs w:val="40"/>
          <w:lang w:val="ro-RO"/>
        </w:rPr>
      </w:pPr>
      <w:r w:rsidRPr="00E16D65">
        <w:rPr>
          <w:rFonts w:ascii="Times New Roman" w:hAnsi="Times New Roman" w:cs="Times New Roman"/>
          <w:b/>
          <w:bCs/>
          <w:sz w:val="40"/>
          <w:szCs w:val="40"/>
          <w:lang w:val="ro-RO"/>
        </w:rPr>
        <w:t xml:space="preserve">Student ID: </w:t>
      </w:r>
      <w:r w:rsidRPr="00E16D65">
        <w:rPr>
          <w:rFonts w:ascii="Times New Roman" w:hAnsi="Times New Roman" w:cs="Times New Roman"/>
          <w:sz w:val="40"/>
          <w:szCs w:val="40"/>
          <w:lang w:val="ro-RO"/>
        </w:rPr>
        <w:t>2212649</w:t>
      </w:r>
    </w:p>
    <w:p w14:paraId="732DD70A" w14:textId="77777777" w:rsidR="00E16D65" w:rsidRPr="00E16D65" w:rsidRDefault="00E16D65" w:rsidP="00E16D65">
      <w:pPr>
        <w:spacing w:line="360" w:lineRule="auto"/>
        <w:jc w:val="center"/>
        <w:rPr>
          <w:rFonts w:ascii="Times New Roman" w:hAnsi="Times New Roman" w:cs="Times New Roman"/>
          <w:b/>
          <w:bCs/>
          <w:sz w:val="40"/>
          <w:szCs w:val="40"/>
          <w:lang w:val="ro-RO"/>
        </w:rPr>
      </w:pPr>
      <w:r w:rsidRPr="00E16D65">
        <w:rPr>
          <w:rFonts w:ascii="Times New Roman" w:hAnsi="Times New Roman" w:cs="Times New Roman"/>
          <w:b/>
          <w:bCs/>
          <w:sz w:val="40"/>
          <w:szCs w:val="40"/>
          <w:lang w:val="ro-RO"/>
        </w:rPr>
        <w:t xml:space="preserve">Student Name: </w:t>
      </w:r>
      <w:r w:rsidRPr="00E16D65">
        <w:rPr>
          <w:rFonts w:ascii="Times New Roman" w:hAnsi="Times New Roman" w:cs="Times New Roman"/>
          <w:sz w:val="40"/>
          <w:szCs w:val="40"/>
          <w:lang w:val="ro-RO"/>
        </w:rPr>
        <w:t>Carmen Paula Stoica</w:t>
      </w:r>
    </w:p>
    <w:p w14:paraId="409F80AF" w14:textId="7F2F1A18" w:rsidR="00E16D65" w:rsidRPr="00E16D65" w:rsidRDefault="00E16D65" w:rsidP="00E16D65">
      <w:pPr>
        <w:spacing w:line="360" w:lineRule="auto"/>
        <w:jc w:val="center"/>
        <w:rPr>
          <w:rFonts w:ascii="Times New Roman" w:hAnsi="Times New Roman" w:cs="Times New Roman"/>
          <w:b/>
          <w:bCs/>
          <w:sz w:val="40"/>
          <w:szCs w:val="40"/>
          <w:lang w:val="ro-RO"/>
        </w:rPr>
      </w:pPr>
      <w:r w:rsidRPr="00E16D65">
        <w:rPr>
          <w:rFonts w:ascii="Times New Roman" w:hAnsi="Times New Roman" w:cs="Times New Roman"/>
          <w:b/>
          <w:bCs/>
          <w:sz w:val="40"/>
          <w:szCs w:val="40"/>
          <w:lang w:val="ro-RO"/>
        </w:rPr>
        <w:t xml:space="preserve">Assignment Title: </w:t>
      </w:r>
      <w:r>
        <w:rPr>
          <w:rFonts w:ascii="Times New Roman" w:hAnsi="Times New Roman" w:cs="Times New Roman"/>
          <w:sz w:val="40"/>
          <w:szCs w:val="40"/>
          <w:lang w:val="ro-RO"/>
        </w:rPr>
        <w:t>Planning and Delivering an International Meeting/Event</w:t>
      </w:r>
    </w:p>
    <w:p w14:paraId="4218A2B3" w14:textId="77777777" w:rsidR="00E16D65" w:rsidRPr="00E16D65" w:rsidRDefault="00E16D65" w:rsidP="00E16D65">
      <w:pPr>
        <w:spacing w:line="360" w:lineRule="auto"/>
        <w:jc w:val="center"/>
        <w:rPr>
          <w:rFonts w:ascii="Times New Roman" w:hAnsi="Times New Roman" w:cs="Times New Roman"/>
          <w:b/>
          <w:bCs/>
          <w:sz w:val="40"/>
          <w:szCs w:val="40"/>
          <w:lang w:val="ro-RO"/>
        </w:rPr>
      </w:pPr>
      <w:r w:rsidRPr="00E16D65">
        <w:rPr>
          <w:rFonts w:ascii="Times New Roman" w:hAnsi="Times New Roman" w:cs="Times New Roman"/>
          <w:b/>
          <w:bCs/>
          <w:sz w:val="40"/>
          <w:szCs w:val="40"/>
          <w:lang w:val="ro-RO"/>
        </w:rPr>
        <w:t xml:space="preserve">Module name: </w:t>
      </w:r>
      <w:r w:rsidRPr="00E16D65">
        <w:rPr>
          <w:rFonts w:ascii="Times New Roman" w:hAnsi="Times New Roman" w:cs="Times New Roman"/>
          <w:sz w:val="40"/>
          <w:szCs w:val="40"/>
          <w:lang w:val="ro-RO"/>
        </w:rPr>
        <w:t>International Meetings Management for the Hotel Industry</w:t>
      </w:r>
    </w:p>
    <w:p w14:paraId="462680CC" w14:textId="77777777" w:rsidR="00E16D65" w:rsidRPr="00E16D65" w:rsidRDefault="00E16D65" w:rsidP="00E16D65">
      <w:pPr>
        <w:spacing w:line="360" w:lineRule="auto"/>
        <w:jc w:val="center"/>
        <w:rPr>
          <w:rFonts w:ascii="Times New Roman" w:hAnsi="Times New Roman" w:cs="Times New Roman"/>
          <w:sz w:val="40"/>
          <w:szCs w:val="40"/>
          <w:lang w:val="ro-RO"/>
        </w:rPr>
      </w:pPr>
      <w:r w:rsidRPr="00E16D65">
        <w:rPr>
          <w:rFonts w:ascii="Times New Roman" w:hAnsi="Times New Roman" w:cs="Times New Roman"/>
          <w:b/>
          <w:bCs/>
          <w:sz w:val="40"/>
          <w:szCs w:val="40"/>
          <w:lang w:val="ro-RO"/>
        </w:rPr>
        <w:t xml:space="preserve">Module ID: </w:t>
      </w:r>
      <w:r w:rsidRPr="00E16D65">
        <w:rPr>
          <w:rFonts w:ascii="Times New Roman" w:hAnsi="Times New Roman" w:cs="Times New Roman"/>
          <w:sz w:val="40"/>
          <w:szCs w:val="40"/>
          <w:lang w:val="ro-RO"/>
        </w:rPr>
        <w:t>BMIH6007</w:t>
      </w:r>
    </w:p>
    <w:p w14:paraId="4E27EECC" w14:textId="77777777" w:rsidR="00E16D65" w:rsidRPr="00E16D65" w:rsidRDefault="00E16D65" w:rsidP="00E16D65">
      <w:pPr>
        <w:spacing w:line="360" w:lineRule="auto"/>
        <w:jc w:val="center"/>
        <w:rPr>
          <w:rFonts w:ascii="Times New Roman" w:hAnsi="Times New Roman" w:cs="Times New Roman"/>
          <w:b/>
          <w:bCs/>
          <w:sz w:val="40"/>
          <w:szCs w:val="40"/>
          <w:lang w:val="ro-RO"/>
        </w:rPr>
      </w:pPr>
      <w:r w:rsidRPr="00E16D65">
        <w:rPr>
          <w:rFonts w:ascii="Times New Roman" w:hAnsi="Times New Roman" w:cs="Times New Roman"/>
          <w:b/>
          <w:bCs/>
          <w:sz w:val="40"/>
          <w:szCs w:val="40"/>
          <w:lang w:val="ro-RO"/>
        </w:rPr>
        <w:t xml:space="preserve">Lecturer: </w:t>
      </w:r>
      <w:r w:rsidRPr="00E16D65">
        <w:rPr>
          <w:rFonts w:ascii="Times New Roman" w:hAnsi="Times New Roman" w:cs="Times New Roman"/>
          <w:sz w:val="40"/>
          <w:szCs w:val="40"/>
          <w:lang w:val="ro-RO"/>
        </w:rPr>
        <w:t>Chris Wilkin</w:t>
      </w:r>
    </w:p>
    <w:p w14:paraId="392B35C9" w14:textId="77777777" w:rsidR="00E16D65" w:rsidRDefault="00E16D65" w:rsidP="00422034">
      <w:pPr>
        <w:spacing w:line="360" w:lineRule="auto"/>
        <w:jc w:val="center"/>
        <w:rPr>
          <w:rFonts w:ascii="Times New Roman" w:hAnsi="Times New Roman" w:cs="Times New Roman"/>
          <w:b/>
          <w:bCs/>
          <w:sz w:val="28"/>
          <w:szCs w:val="28"/>
          <w:lang w:val="en-US"/>
        </w:rPr>
      </w:pPr>
    </w:p>
    <w:p w14:paraId="7727B333" w14:textId="77777777" w:rsidR="00E16D65" w:rsidRDefault="00E16D65" w:rsidP="00422034">
      <w:pPr>
        <w:spacing w:line="360" w:lineRule="auto"/>
        <w:jc w:val="center"/>
        <w:rPr>
          <w:rFonts w:ascii="Times New Roman" w:hAnsi="Times New Roman" w:cs="Times New Roman"/>
          <w:b/>
          <w:bCs/>
          <w:sz w:val="28"/>
          <w:szCs w:val="28"/>
          <w:lang w:val="en-US"/>
        </w:rPr>
      </w:pPr>
    </w:p>
    <w:p w14:paraId="2FE3B05F" w14:textId="77777777" w:rsidR="00E16D65" w:rsidRDefault="00E16D65" w:rsidP="00E16D65">
      <w:pPr>
        <w:spacing w:line="360" w:lineRule="auto"/>
        <w:rPr>
          <w:rFonts w:ascii="Times New Roman" w:hAnsi="Times New Roman" w:cs="Times New Roman"/>
          <w:b/>
          <w:bCs/>
          <w:sz w:val="28"/>
          <w:szCs w:val="28"/>
          <w:lang w:val="en-US"/>
        </w:rPr>
      </w:pPr>
    </w:p>
    <w:p w14:paraId="73AF6814" w14:textId="77777777" w:rsidR="00E16D65" w:rsidRDefault="00E16D65" w:rsidP="00E16D65">
      <w:pPr>
        <w:spacing w:line="360" w:lineRule="auto"/>
        <w:rPr>
          <w:rFonts w:ascii="Times New Roman" w:hAnsi="Times New Roman" w:cs="Times New Roman"/>
          <w:b/>
          <w:bCs/>
          <w:sz w:val="28"/>
          <w:szCs w:val="28"/>
          <w:lang w:val="en-US"/>
        </w:rPr>
      </w:pPr>
    </w:p>
    <w:p w14:paraId="3C3D98DC" w14:textId="77777777" w:rsidR="00E16D65" w:rsidRDefault="00E16D65" w:rsidP="00E16D65">
      <w:pPr>
        <w:spacing w:line="360" w:lineRule="auto"/>
        <w:rPr>
          <w:rFonts w:ascii="Times New Roman" w:hAnsi="Times New Roman" w:cs="Times New Roman"/>
          <w:b/>
          <w:bCs/>
          <w:sz w:val="28"/>
          <w:szCs w:val="28"/>
          <w:lang w:val="en-US"/>
        </w:rPr>
      </w:pPr>
    </w:p>
    <w:p w14:paraId="731C0A05" w14:textId="77777777" w:rsidR="00E16D65" w:rsidRDefault="00E16D65" w:rsidP="00E16D65">
      <w:pPr>
        <w:spacing w:line="360" w:lineRule="auto"/>
        <w:rPr>
          <w:rFonts w:ascii="Times New Roman" w:hAnsi="Times New Roman" w:cs="Times New Roman"/>
          <w:b/>
          <w:bCs/>
          <w:sz w:val="28"/>
          <w:szCs w:val="28"/>
          <w:lang w:val="en-US"/>
        </w:rPr>
      </w:pPr>
    </w:p>
    <w:p w14:paraId="04008AD8" w14:textId="77777777" w:rsidR="00E16D65" w:rsidRDefault="00E16D65" w:rsidP="00E16D65">
      <w:pPr>
        <w:spacing w:line="360" w:lineRule="auto"/>
        <w:rPr>
          <w:rFonts w:ascii="Times New Roman" w:hAnsi="Times New Roman" w:cs="Times New Roman"/>
          <w:b/>
          <w:bCs/>
          <w:sz w:val="28"/>
          <w:szCs w:val="28"/>
          <w:lang w:val="en-US"/>
        </w:rPr>
      </w:pPr>
    </w:p>
    <w:p w14:paraId="2DFC9EB7" w14:textId="77777777" w:rsidR="00E16D65" w:rsidRDefault="00E16D65" w:rsidP="00E16D65">
      <w:pPr>
        <w:spacing w:line="360" w:lineRule="auto"/>
        <w:rPr>
          <w:rFonts w:ascii="Times New Roman" w:hAnsi="Times New Roman" w:cs="Times New Roman"/>
          <w:b/>
          <w:bCs/>
          <w:sz w:val="28"/>
          <w:szCs w:val="28"/>
          <w:lang w:val="en-US"/>
        </w:rPr>
      </w:pPr>
    </w:p>
    <w:p w14:paraId="6C5CAE2A" w14:textId="77777777" w:rsidR="00E16D65" w:rsidRDefault="00E16D65" w:rsidP="00E16D65">
      <w:pPr>
        <w:spacing w:line="360" w:lineRule="auto"/>
        <w:rPr>
          <w:rFonts w:ascii="Times New Roman" w:hAnsi="Times New Roman" w:cs="Times New Roman"/>
          <w:b/>
          <w:bCs/>
          <w:sz w:val="28"/>
          <w:szCs w:val="28"/>
          <w:lang w:val="en-US"/>
        </w:rPr>
      </w:pPr>
    </w:p>
    <w:p w14:paraId="1E332395" w14:textId="77777777" w:rsidR="00E16D65" w:rsidRDefault="00E16D65" w:rsidP="00E16D65">
      <w:pPr>
        <w:spacing w:line="360" w:lineRule="auto"/>
        <w:rPr>
          <w:rFonts w:ascii="Times New Roman" w:hAnsi="Times New Roman" w:cs="Times New Roman"/>
          <w:b/>
          <w:bCs/>
          <w:sz w:val="28"/>
          <w:szCs w:val="28"/>
          <w:lang w:val="en-US"/>
        </w:rPr>
      </w:pPr>
    </w:p>
    <w:p w14:paraId="42A4FB47" w14:textId="77777777" w:rsidR="00E16D65" w:rsidRDefault="00E16D65" w:rsidP="00E16D65">
      <w:pPr>
        <w:spacing w:line="360" w:lineRule="auto"/>
        <w:rPr>
          <w:rFonts w:ascii="Times New Roman" w:hAnsi="Times New Roman" w:cs="Times New Roman"/>
          <w:b/>
          <w:bCs/>
          <w:sz w:val="28"/>
          <w:szCs w:val="28"/>
          <w:lang w:val="en-US"/>
        </w:rPr>
      </w:pPr>
    </w:p>
    <w:p w14:paraId="527B9266" w14:textId="77777777" w:rsidR="00E16D65" w:rsidRDefault="00E16D65" w:rsidP="00E16D65">
      <w:pPr>
        <w:spacing w:line="360" w:lineRule="auto"/>
        <w:rPr>
          <w:rFonts w:ascii="Times New Roman" w:hAnsi="Times New Roman" w:cs="Times New Roman"/>
          <w:b/>
          <w:bCs/>
          <w:sz w:val="28"/>
          <w:szCs w:val="28"/>
          <w:lang w:val="en-US"/>
        </w:rPr>
      </w:pPr>
    </w:p>
    <w:p w14:paraId="0C20CBEE" w14:textId="77777777" w:rsidR="00E16D65" w:rsidRDefault="00E16D65" w:rsidP="00E16D65">
      <w:pPr>
        <w:spacing w:line="360" w:lineRule="auto"/>
        <w:rPr>
          <w:rFonts w:ascii="Times New Roman" w:hAnsi="Times New Roman" w:cs="Times New Roman"/>
          <w:b/>
          <w:bCs/>
          <w:sz w:val="28"/>
          <w:szCs w:val="28"/>
          <w:lang w:val="en-US"/>
        </w:rPr>
      </w:pPr>
    </w:p>
    <w:p w14:paraId="422FE1D6" w14:textId="77777777" w:rsidR="00E16D65" w:rsidRDefault="00E16D65" w:rsidP="00E16D65">
      <w:pPr>
        <w:spacing w:line="360" w:lineRule="auto"/>
        <w:rPr>
          <w:rFonts w:ascii="Times New Roman" w:hAnsi="Times New Roman" w:cs="Times New Roman"/>
          <w:b/>
          <w:bCs/>
          <w:sz w:val="28"/>
          <w:szCs w:val="28"/>
          <w:lang w:val="en-US"/>
        </w:rPr>
      </w:pPr>
    </w:p>
    <w:p w14:paraId="4D4E09AF" w14:textId="695A244F" w:rsidR="00422034" w:rsidRPr="00422034" w:rsidRDefault="00422034" w:rsidP="00422034">
      <w:pPr>
        <w:spacing w:line="360" w:lineRule="auto"/>
        <w:jc w:val="center"/>
        <w:rPr>
          <w:rFonts w:ascii="Times New Roman" w:hAnsi="Times New Roman" w:cs="Times New Roman"/>
          <w:b/>
          <w:bCs/>
          <w:sz w:val="28"/>
          <w:szCs w:val="28"/>
          <w:lang w:val="en-US"/>
        </w:rPr>
      </w:pPr>
      <w:r w:rsidRPr="00422034">
        <w:rPr>
          <w:rFonts w:ascii="Times New Roman" w:hAnsi="Times New Roman" w:cs="Times New Roman"/>
          <w:b/>
          <w:bCs/>
          <w:sz w:val="28"/>
          <w:szCs w:val="28"/>
          <w:lang w:val="en-US"/>
        </w:rPr>
        <w:t>Ice &amp; Fire Winter Games</w:t>
      </w:r>
    </w:p>
    <w:sdt>
      <w:sdtPr>
        <w:rPr>
          <w:rFonts w:ascii="Times New Roman" w:eastAsiaTheme="minorHAnsi" w:hAnsi="Times New Roman" w:cs="Times New Roman"/>
          <w:b w:val="0"/>
          <w:bCs w:val="0"/>
          <w:color w:val="auto"/>
          <w:sz w:val="24"/>
          <w:szCs w:val="24"/>
          <w:lang/>
        </w:rPr>
        <w:id w:val="1636136253"/>
        <w:docPartObj>
          <w:docPartGallery w:val="Table of Contents"/>
          <w:docPartUnique/>
        </w:docPartObj>
      </w:sdtPr>
      <w:sdtEndPr>
        <w:rPr>
          <w:noProof/>
        </w:rPr>
      </w:sdtEndPr>
      <w:sdtContent>
        <w:p w14:paraId="049B535B" w14:textId="79E712A2" w:rsidR="00422034" w:rsidRPr="00422034" w:rsidRDefault="00422034">
          <w:pPr>
            <w:pStyle w:val="TOCHeading"/>
            <w:rPr>
              <w:rFonts w:ascii="Times New Roman" w:hAnsi="Times New Roman" w:cs="Times New Roman"/>
              <w:b w:val="0"/>
              <w:bCs w:val="0"/>
            </w:rPr>
          </w:pPr>
          <w:r w:rsidRPr="00422034">
            <w:rPr>
              <w:rFonts w:ascii="Times New Roman" w:hAnsi="Times New Roman" w:cs="Times New Roman"/>
              <w:b w:val="0"/>
              <w:bCs w:val="0"/>
            </w:rPr>
            <w:t>Table of Contents</w:t>
          </w:r>
        </w:p>
        <w:p w14:paraId="4EE7EC06" w14:textId="76C2C0C4" w:rsidR="00422034" w:rsidRPr="00422034" w:rsidRDefault="00422034">
          <w:pPr>
            <w:pStyle w:val="TOC1"/>
            <w:tabs>
              <w:tab w:val="right" w:leader="dot" w:pos="9016"/>
            </w:tabs>
            <w:rPr>
              <w:rFonts w:ascii="Times New Roman" w:hAnsi="Times New Roman" w:cs="Times New Roman"/>
              <w:b w:val="0"/>
              <w:bCs w:val="0"/>
              <w:i w:val="0"/>
              <w:iCs w:val="0"/>
              <w:noProof/>
              <w:sz w:val="28"/>
              <w:szCs w:val="28"/>
            </w:rPr>
          </w:pPr>
          <w:r w:rsidRPr="00422034">
            <w:rPr>
              <w:rFonts w:ascii="Times New Roman" w:hAnsi="Times New Roman" w:cs="Times New Roman"/>
              <w:b w:val="0"/>
              <w:bCs w:val="0"/>
              <w:i w:val="0"/>
              <w:iCs w:val="0"/>
              <w:sz w:val="28"/>
              <w:szCs w:val="28"/>
            </w:rPr>
            <w:fldChar w:fldCharType="begin"/>
          </w:r>
          <w:r w:rsidRPr="00422034">
            <w:rPr>
              <w:rFonts w:ascii="Times New Roman" w:hAnsi="Times New Roman" w:cs="Times New Roman"/>
              <w:b w:val="0"/>
              <w:bCs w:val="0"/>
              <w:i w:val="0"/>
              <w:iCs w:val="0"/>
              <w:sz w:val="28"/>
              <w:szCs w:val="28"/>
            </w:rPr>
            <w:instrText xml:space="preserve"> TOC \o "1-3" \h \z \u </w:instrText>
          </w:r>
          <w:r w:rsidRPr="00422034">
            <w:rPr>
              <w:rFonts w:ascii="Times New Roman" w:hAnsi="Times New Roman" w:cs="Times New Roman"/>
              <w:b w:val="0"/>
              <w:bCs w:val="0"/>
              <w:i w:val="0"/>
              <w:iCs w:val="0"/>
              <w:sz w:val="28"/>
              <w:szCs w:val="28"/>
            </w:rPr>
            <w:fldChar w:fldCharType="separate"/>
          </w:r>
          <w:hyperlink w:anchor="_Toc181805321" w:history="1">
            <w:r w:rsidRPr="00422034">
              <w:rPr>
                <w:rStyle w:val="Hyperlink"/>
                <w:rFonts w:ascii="Times New Roman" w:hAnsi="Times New Roman" w:cs="Times New Roman"/>
                <w:b w:val="0"/>
                <w:bCs w:val="0"/>
                <w:i w:val="0"/>
                <w:iCs w:val="0"/>
                <w:noProof/>
                <w:sz w:val="28"/>
                <w:szCs w:val="28"/>
                <w:lang w:val="en-GB"/>
              </w:rPr>
              <w:t>Introduction</w:t>
            </w:r>
            <w:r w:rsidRPr="00422034">
              <w:rPr>
                <w:rFonts w:ascii="Times New Roman" w:hAnsi="Times New Roman" w:cs="Times New Roman"/>
                <w:b w:val="0"/>
                <w:bCs w:val="0"/>
                <w:i w:val="0"/>
                <w:iCs w:val="0"/>
                <w:noProof/>
                <w:webHidden/>
                <w:sz w:val="28"/>
                <w:szCs w:val="28"/>
              </w:rPr>
              <w:tab/>
            </w:r>
            <w:r w:rsidRPr="00422034">
              <w:rPr>
                <w:rFonts w:ascii="Times New Roman" w:hAnsi="Times New Roman" w:cs="Times New Roman"/>
                <w:b w:val="0"/>
                <w:bCs w:val="0"/>
                <w:i w:val="0"/>
                <w:iCs w:val="0"/>
                <w:noProof/>
                <w:webHidden/>
                <w:sz w:val="28"/>
                <w:szCs w:val="28"/>
              </w:rPr>
              <w:fldChar w:fldCharType="begin"/>
            </w:r>
            <w:r w:rsidRPr="00422034">
              <w:rPr>
                <w:rFonts w:ascii="Times New Roman" w:hAnsi="Times New Roman" w:cs="Times New Roman"/>
                <w:b w:val="0"/>
                <w:bCs w:val="0"/>
                <w:i w:val="0"/>
                <w:iCs w:val="0"/>
                <w:noProof/>
                <w:webHidden/>
                <w:sz w:val="28"/>
                <w:szCs w:val="28"/>
              </w:rPr>
              <w:instrText xml:space="preserve"> PAGEREF _Toc181805321 \h </w:instrText>
            </w:r>
            <w:r w:rsidRPr="00422034">
              <w:rPr>
                <w:rFonts w:ascii="Times New Roman" w:hAnsi="Times New Roman" w:cs="Times New Roman"/>
                <w:b w:val="0"/>
                <w:bCs w:val="0"/>
                <w:i w:val="0"/>
                <w:iCs w:val="0"/>
                <w:noProof/>
                <w:webHidden/>
                <w:sz w:val="28"/>
                <w:szCs w:val="28"/>
              </w:rPr>
            </w:r>
            <w:r w:rsidRPr="00422034">
              <w:rPr>
                <w:rFonts w:ascii="Times New Roman" w:hAnsi="Times New Roman" w:cs="Times New Roman"/>
                <w:b w:val="0"/>
                <w:bCs w:val="0"/>
                <w:i w:val="0"/>
                <w:iCs w:val="0"/>
                <w:noProof/>
                <w:webHidden/>
                <w:sz w:val="28"/>
                <w:szCs w:val="28"/>
              </w:rPr>
              <w:fldChar w:fldCharType="separate"/>
            </w:r>
            <w:r w:rsidRPr="00422034">
              <w:rPr>
                <w:rFonts w:ascii="Times New Roman" w:hAnsi="Times New Roman" w:cs="Times New Roman"/>
                <w:b w:val="0"/>
                <w:bCs w:val="0"/>
                <w:i w:val="0"/>
                <w:iCs w:val="0"/>
                <w:noProof/>
                <w:webHidden/>
                <w:sz w:val="28"/>
                <w:szCs w:val="28"/>
              </w:rPr>
              <w:t>2</w:t>
            </w:r>
            <w:r w:rsidRPr="00422034">
              <w:rPr>
                <w:rFonts w:ascii="Times New Roman" w:hAnsi="Times New Roman" w:cs="Times New Roman"/>
                <w:b w:val="0"/>
                <w:bCs w:val="0"/>
                <w:i w:val="0"/>
                <w:iCs w:val="0"/>
                <w:noProof/>
                <w:webHidden/>
                <w:sz w:val="28"/>
                <w:szCs w:val="28"/>
              </w:rPr>
              <w:fldChar w:fldCharType="end"/>
            </w:r>
          </w:hyperlink>
        </w:p>
        <w:p w14:paraId="32567341" w14:textId="0971D40C" w:rsidR="00422034" w:rsidRPr="00422034" w:rsidRDefault="00422034">
          <w:pPr>
            <w:pStyle w:val="TOC1"/>
            <w:tabs>
              <w:tab w:val="right" w:leader="dot" w:pos="9016"/>
            </w:tabs>
            <w:rPr>
              <w:rFonts w:ascii="Times New Roman" w:hAnsi="Times New Roman" w:cs="Times New Roman"/>
              <w:b w:val="0"/>
              <w:bCs w:val="0"/>
              <w:i w:val="0"/>
              <w:iCs w:val="0"/>
              <w:noProof/>
              <w:sz w:val="28"/>
              <w:szCs w:val="28"/>
            </w:rPr>
          </w:pPr>
          <w:hyperlink w:anchor="_Toc181805322" w:history="1">
            <w:r w:rsidRPr="00422034">
              <w:rPr>
                <w:rStyle w:val="Hyperlink"/>
                <w:rFonts w:ascii="Times New Roman" w:hAnsi="Times New Roman" w:cs="Times New Roman"/>
                <w:b w:val="0"/>
                <w:bCs w:val="0"/>
                <w:i w:val="0"/>
                <w:iCs w:val="0"/>
                <w:noProof/>
                <w:sz w:val="28"/>
                <w:szCs w:val="28"/>
                <w:lang w:val="en-GB"/>
              </w:rPr>
              <w:t>Event Cycle</w:t>
            </w:r>
            <w:r w:rsidRPr="00422034">
              <w:rPr>
                <w:rFonts w:ascii="Times New Roman" w:hAnsi="Times New Roman" w:cs="Times New Roman"/>
                <w:b w:val="0"/>
                <w:bCs w:val="0"/>
                <w:i w:val="0"/>
                <w:iCs w:val="0"/>
                <w:noProof/>
                <w:webHidden/>
                <w:sz w:val="28"/>
                <w:szCs w:val="28"/>
              </w:rPr>
              <w:tab/>
            </w:r>
            <w:r w:rsidRPr="00422034">
              <w:rPr>
                <w:rFonts w:ascii="Times New Roman" w:hAnsi="Times New Roman" w:cs="Times New Roman"/>
                <w:b w:val="0"/>
                <w:bCs w:val="0"/>
                <w:i w:val="0"/>
                <w:iCs w:val="0"/>
                <w:noProof/>
                <w:webHidden/>
                <w:sz w:val="28"/>
                <w:szCs w:val="28"/>
              </w:rPr>
              <w:fldChar w:fldCharType="begin"/>
            </w:r>
            <w:r w:rsidRPr="00422034">
              <w:rPr>
                <w:rFonts w:ascii="Times New Roman" w:hAnsi="Times New Roman" w:cs="Times New Roman"/>
                <w:b w:val="0"/>
                <w:bCs w:val="0"/>
                <w:i w:val="0"/>
                <w:iCs w:val="0"/>
                <w:noProof/>
                <w:webHidden/>
                <w:sz w:val="28"/>
                <w:szCs w:val="28"/>
              </w:rPr>
              <w:instrText xml:space="preserve"> PAGEREF _Toc181805322 \h </w:instrText>
            </w:r>
            <w:r w:rsidRPr="00422034">
              <w:rPr>
                <w:rFonts w:ascii="Times New Roman" w:hAnsi="Times New Roman" w:cs="Times New Roman"/>
                <w:b w:val="0"/>
                <w:bCs w:val="0"/>
                <w:i w:val="0"/>
                <w:iCs w:val="0"/>
                <w:noProof/>
                <w:webHidden/>
                <w:sz w:val="28"/>
                <w:szCs w:val="28"/>
              </w:rPr>
            </w:r>
            <w:r w:rsidRPr="00422034">
              <w:rPr>
                <w:rFonts w:ascii="Times New Roman" w:hAnsi="Times New Roman" w:cs="Times New Roman"/>
                <w:b w:val="0"/>
                <w:bCs w:val="0"/>
                <w:i w:val="0"/>
                <w:iCs w:val="0"/>
                <w:noProof/>
                <w:webHidden/>
                <w:sz w:val="28"/>
                <w:szCs w:val="28"/>
              </w:rPr>
              <w:fldChar w:fldCharType="separate"/>
            </w:r>
            <w:r w:rsidRPr="00422034">
              <w:rPr>
                <w:rFonts w:ascii="Times New Roman" w:hAnsi="Times New Roman" w:cs="Times New Roman"/>
                <w:b w:val="0"/>
                <w:bCs w:val="0"/>
                <w:i w:val="0"/>
                <w:iCs w:val="0"/>
                <w:noProof/>
                <w:webHidden/>
                <w:sz w:val="28"/>
                <w:szCs w:val="28"/>
              </w:rPr>
              <w:t>3</w:t>
            </w:r>
            <w:r w:rsidRPr="00422034">
              <w:rPr>
                <w:rFonts w:ascii="Times New Roman" w:hAnsi="Times New Roman" w:cs="Times New Roman"/>
                <w:b w:val="0"/>
                <w:bCs w:val="0"/>
                <w:i w:val="0"/>
                <w:iCs w:val="0"/>
                <w:noProof/>
                <w:webHidden/>
                <w:sz w:val="28"/>
                <w:szCs w:val="28"/>
              </w:rPr>
              <w:fldChar w:fldCharType="end"/>
            </w:r>
          </w:hyperlink>
        </w:p>
        <w:p w14:paraId="39904C9F" w14:textId="374B0D9D" w:rsidR="00422034" w:rsidRPr="00422034" w:rsidRDefault="00422034">
          <w:pPr>
            <w:pStyle w:val="TOC1"/>
            <w:tabs>
              <w:tab w:val="right" w:leader="dot" w:pos="9016"/>
            </w:tabs>
            <w:rPr>
              <w:rFonts w:ascii="Times New Roman" w:hAnsi="Times New Roman" w:cs="Times New Roman"/>
              <w:b w:val="0"/>
              <w:bCs w:val="0"/>
              <w:i w:val="0"/>
              <w:iCs w:val="0"/>
              <w:noProof/>
              <w:sz w:val="28"/>
              <w:szCs w:val="28"/>
            </w:rPr>
          </w:pPr>
          <w:hyperlink w:anchor="_Toc181805323" w:history="1">
            <w:r w:rsidRPr="00422034">
              <w:rPr>
                <w:rStyle w:val="Hyperlink"/>
                <w:rFonts w:ascii="Times New Roman" w:hAnsi="Times New Roman" w:cs="Times New Roman"/>
                <w:b w:val="0"/>
                <w:bCs w:val="0"/>
                <w:i w:val="0"/>
                <w:iCs w:val="0"/>
                <w:noProof/>
                <w:sz w:val="28"/>
                <w:szCs w:val="28"/>
                <w:lang w:val="en-GB"/>
              </w:rPr>
              <w:t>Event Concept</w:t>
            </w:r>
            <w:r w:rsidRPr="00422034">
              <w:rPr>
                <w:rFonts w:ascii="Times New Roman" w:hAnsi="Times New Roman" w:cs="Times New Roman"/>
                <w:b w:val="0"/>
                <w:bCs w:val="0"/>
                <w:i w:val="0"/>
                <w:iCs w:val="0"/>
                <w:noProof/>
                <w:webHidden/>
                <w:sz w:val="28"/>
                <w:szCs w:val="28"/>
              </w:rPr>
              <w:tab/>
            </w:r>
            <w:r w:rsidRPr="00422034">
              <w:rPr>
                <w:rFonts w:ascii="Times New Roman" w:hAnsi="Times New Roman" w:cs="Times New Roman"/>
                <w:b w:val="0"/>
                <w:bCs w:val="0"/>
                <w:i w:val="0"/>
                <w:iCs w:val="0"/>
                <w:noProof/>
                <w:webHidden/>
                <w:sz w:val="28"/>
                <w:szCs w:val="28"/>
              </w:rPr>
              <w:fldChar w:fldCharType="begin"/>
            </w:r>
            <w:r w:rsidRPr="00422034">
              <w:rPr>
                <w:rFonts w:ascii="Times New Roman" w:hAnsi="Times New Roman" w:cs="Times New Roman"/>
                <w:b w:val="0"/>
                <w:bCs w:val="0"/>
                <w:i w:val="0"/>
                <w:iCs w:val="0"/>
                <w:noProof/>
                <w:webHidden/>
                <w:sz w:val="28"/>
                <w:szCs w:val="28"/>
              </w:rPr>
              <w:instrText xml:space="preserve"> PAGEREF _Toc181805323 \h </w:instrText>
            </w:r>
            <w:r w:rsidRPr="00422034">
              <w:rPr>
                <w:rFonts w:ascii="Times New Roman" w:hAnsi="Times New Roman" w:cs="Times New Roman"/>
                <w:b w:val="0"/>
                <w:bCs w:val="0"/>
                <w:i w:val="0"/>
                <w:iCs w:val="0"/>
                <w:noProof/>
                <w:webHidden/>
                <w:sz w:val="28"/>
                <w:szCs w:val="28"/>
              </w:rPr>
            </w:r>
            <w:r w:rsidRPr="00422034">
              <w:rPr>
                <w:rFonts w:ascii="Times New Roman" w:hAnsi="Times New Roman" w:cs="Times New Roman"/>
                <w:b w:val="0"/>
                <w:bCs w:val="0"/>
                <w:i w:val="0"/>
                <w:iCs w:val="0"/>
                <w:noProof/>
                <w:webHidden/>
                <w:sz w:val="28"/>
                <w:szCs w:val="28"/>
              </w:rPr>
              <w:fldChar w:fldCharType="separate"/>
            </w:r>
            <w:r w:rsidRPr="00422034">
              <w:rPr>
                <w:rFonts w:ascii="Times New Roman" w:hAnsi="Times New Roman" w:cs="Times New Roman"/>
                <w:b w:val="0"/>
                <w:bCs w:val="0"/>
                <w:i w:val="0"/>
                <w:iCs w:val="0"/>
                <w:noProof/>
                <w:webHidden/>
                <w:sz w:val="28"/>
                <w:szCs w:val="28"/>
              </w:rPr>
              <w:t>4</w:t>
            </w:r>
            <w:r w:rsidRPr="00422034">
              <w:rPr>
                <w:rFonts w:ascii="Times New Roman" w:hAnsi="Times New Roman" w:cs="Times New Roman"/>
                <w:b w:val="0"/>
                <w:bCs w:val="0"/>
                <w:i w:val="0"/>
                <w:iCs w:val="0"/>
                <w:noProof/>
                <w:webHidden/>
                <w:sz w:val="28"/>
                <w:szCs w:val="28"/>
              </w:rPr>
              <w:fldChar w:fldCharType="end"/>
            </w:r>
          </w:hyperlink>
        </w:p>
        <w:p w14:paraId="6FD83897" w14:textId="5F76E2B9" w:rsidR="00422034" w:rsidRPr="00422034" w:rsidRDefault="00422034" w:rsidP="00422034">
          <w:pPr>
            <w:pStyle w:val="TOC2"/>
          </w:pPr>
          <w:hyperlink w:anchor="_Toc181805324" w:history="1">
            <w:r w:rsidRPr="00422034">
              <w:rPr>
                <w:rStyle w:val="Hyperlink"/>
              </w:rPr>
              <w:t>Event Itinerary and Activities</w:t>
            </w:r>
            <w:r w:rsidRPr="00422034">
              <w:rPr>
                <w:webHidden/>
              </w:rPr>
              <w:tab/>
            </w:r>
            <w:r w:rsidRPr="00422034">
              <w:rPr>
                <w:webHidden/>
              </w:rPr>
              <w:fldChar w:fldCharType="begin"/>
            </w:r>
            <w:r w:rsidRPr="00422034">
              <w:rPr>
                <w:webHidden/>
              </w:rPr>
              <w:instrText xml:space="preserve"> PAGEREF _Toc181805324 \h </w:instrText>
            </w:r>
            <w:r w:rsidRPr="00422034">
              <w:rPr>
                <w:webHidden/>
              </w:rPr>
            </w:r>
            <w:r w:rsidRPr="00422034">
              <w:rPr>
                <w:webHidden/>
              </w:rPr>
              <w:fldChar w:fldCharType="separate"/>
            </w:r>
            <w:r w:rsidRPr="00422034">
              <w:rPr>
                <w:webHidden/>
              </w:rPr>
              <w:t>4</w:t>
            </w:r>
            <w:r w:rsidRPr="00422034">
              <w:rPr>
                <w:webHidden/>
              </w:rPr>
              <w:fldChar w:fldCharType="end"/>
            </w:r>
          </w:hyperlink>
        </w:p>
        <w:p w14:paraId="54FFE7F9" w14:textId="58535A10" w:rsidR="00422034" w:rsidRPr="00422034" w:rsidRDefault="00422034" w:rsidP="00422034">
          <w:pPr>
            <w:pStyle w:val="TOC2"/>
          </w:pPr>
          <w:hyperlink w:anchor="_Toc181805325" w:history="1">
            <w:r w:rsidRPr="00422034">
              <w:rPr>
                <w:rStyle w:val="Hyperlink"/>
              </w:rPr>
              <w:t>Participant Experience</w:t>
            </w:r>
            <w:r w:rsidRPr="00422034">
              <w:rPr>
                <w:webHidden/>
              </w:rPr>
              <w:tab/>
            </w:r>
            <w:r w:rsidRPr="00422034">
              <w:rPr>
                <w:webHidden/>
              </w:rPr>
              <w:fldChar w:fldCharType="begin"/>
            </w:r>
            <w:r w:rsidRPr="00422034">
              <w:rPr>
                <w:webHidden/>
              </w:rPr>
              <w:instrText xml:space="preserve"> PAGEREF _Toc181805325 \h </w:instrText>
            </w:r>
            <w:r w:rsidRPr="00422034">
              <w:rPr>
                <w:webHidden/>
              </w:rPr>
            </w:r>
            <w:r w:rsidRPr="00422034">
              <w:rPr>
                <w:webHidden/>
              </w:rPr>
              <w:fldChar w:fldCharType="separate"/>
            </w:r>
            <w:r w:rsidRPr="00422034">
              <w:rPr>
                <w:webHidden/>
              </w:rPr>
              <w:t>5</w:t>
            </w:r>
            <w:r w:rsidRPr="00422034">
              <w:rPr>
                <w:webHidden/>
              </w:rPr>
              <w:fldChar w:fldCharType="end"/>
            </w:r>
          </w:hyperlink>
        </w:p>
        <w:p w14:paraId="787323AE" w14:textId="3B85E9FF" w:rsidR="00422034" w:rsidRPr="00422034" w:rsidRDefault="00422034">
          <w:pPr>
            <w:pStyle w:val="TOC1"/>
            <w:tabs>
              <w:tab w:val="right" w:leader="dot" w:pos="9016"/>
            </w:tabs>
            <w:rPr>
              <w:rFonts w:ascii="Times New Roman" w:hAnsi="Times New Roman" w:cs="Times New Roman"/>
              <w:b w:val="0"/>
              <w:bCs w:val="0"/>
              <w:i w:val="0"/>
              <w:iCs w:val="0"/>
              <w:noProof/>
              <w:sz w:val="28"/>
              <w:szCs w:val="28"/>
            </w:rPr>
          </w:pPr>
          <w:hyperlink w:anchor="_Toc181805326" w:history="1">
            <w:r w:rsidRPr="00422034">
              <w:rPr>
                <w:rStyle w:val="Hyperlink"/>
                <w:rFonts w:ascii="Times New Roman" w:hAnsi="Times New Roman" w:cs="Times New Roman"/>
                <w:b w:val="0"/>
                <w:bCs w:val="0"/>
                <w:i w:val="0"/>
                <w:iCs w:val="0"/>
                <w:noProof/>
                <w:sz w:val="28"/>
                <w:szCs w:val="28"/>
                <w:lang w:val="en-GB"/>
              </w:rPr>
              <w:t>SMART Aim and Objectives</w:t>
            </w:r>
            <w:r w:rsidRPr="00422034">
              <w:rPr>
                <w:rFonts w:ascii="Times New Roman" w:hAnsi="Times New Roman" w:cs="Times New Roman"/>
                <w:b w:val="0"/>
                <w:bCs w:val="0"/>
                <w:i w:val="0"/>
                <w:iCs w:val="0"/>
                <w:noProof/>
                <w:webHidden/>
                <w:sz w:val="28"/>
                <w:szCs w:val="28"/>
              </w:rPr>
              <w:tab/>
            </w:r>
            <w:r w:rsidRPr="00422034">
              <w:rPr>
                <w:rFonts w:ascii="Times New Roman" w:hAnsi="Times New Roman" w:cs="Times New Roman"/>
                <w:b w:val="0"/>
                <w:bCs w:val="0"/>
                <w:i w:val="0"/>
                <w:iCs w:val="0"/>
                <w:noProof/>
                <w:webHidden/>
                <w:sz w:val="28"/>
                <w:szCs w:val="28"/>
              </w:rPr>
              <w:fldChar w:fldCharType="begin"/>
            </w:r>
            <w:r w:rsidRPr="00422034">
              <w:rPr>
                <w:rFonts w:ascii="Times New Roman" w:hAnsi="Times New Roman" w:cs="Times New Roman"/>
                <w:b w:val="0"/>
                <w:bCs w:val="0"/>
                <w:i w:val="0"/>
                <w:iCs w:val="0"/>
                <w:noProof/>
                <w:webHidden/>
                <w:sz w:val="28"/>
                <w:szCs w:val="28"/>
              </w:rPr>
              <w:instrText xml:space="preserve"> PAGEREF _Toc181805326 \h </w:instrText>
            </w:r>
            <w:r w:rsidRPr="00422034">
              <w:rPr>
                <w:rFonts w:ascii="Times New Roman" w:hAnsi="Times New Roman" w:cs="Times New Roman"/>
                <w:b w:val="0"/>
                <w:bCs w:val="0"/>
                <w:i w:val="0"/>
                <w:iCs w:val="0"/>
                <w:noProof/>
                <w:webHidden/>
                <w:sz w:val="28"/>
                <w:szCs w:val="28"/>
              </w:rPr>
            </w:r>
            <w:r w:rsidRPr="00422034">
              <w:rPr>
                <w:rFonts w:ascii="Times New Roman" w:hAnsi="Times New Roman" w:cs="Times New Roman"/>
                <w:b w:val="0"/>
                <w:bCs w:val="0"/>
                <w:i w:val="0"/>
                <w:iCs w:val="0"/>
                <w:noProof/>
                <w:webHidden/>
                <w:sz w:val="28"/>
                <w:szCs w:val="28"/>
              </w:rPr>
              <w:fldChar w:fldCharType="separate"/>
            </w:r>
            <w:r w:rsidRPr="00422034">
              <w:rPr>
                <w:rFonts w:ascii="Times New Roman" w:hAnsi="Times New Roman" w:cs="Times New Roman"/>
                <w:b w:val="0"/>
                <w:bCs w:val="0"/>
                <w:i w:val="0"/>
                <w:iCs w:val="0"/>
                <w:noProof/>
                <w:webHidden/>
                <w:sz w:val="28"/>
                <w:szCs w:val="28"/>
              </w:rPr>
              <w:t>5</w:t>
            </w:r>
            <w:r w:rsidRPr="00422034">
              <w:rPr>
                <w:rFonts w:ascii="Times New Roman" w:hAnsi="Times New Roman" w:cs="Times New Roman"/>
                <w:b w:val="0"/>
                <w:bCs w:val="0"/>
                <w:i w:val="0"/>
                <w:iCs w:val="0"/>
                <w:noProof/>
                <w:webHidden/>
                <w:sz w:val="28"/>
                <w:szCs w:val="28"/>
              </w:rPr>
              <w:fldChar w:fldCharType="end"/>
            </w:r>
          </w:hyperlink>
        </w:p>
        <w:p w14:paraId="742CBD73" w14:textId="00602491" w:rsidR="00422034" w:rsidRPr="00422034" w:rsidRDefault="00422034">
          <w:pPr>
            <w:pStyle w:val="TOC1"/>
            <w:tabs>
              <w:tab w:val="right" w:leader="dot" w:pos="9016"/>
            </w:tabs>
            <w:rPr>
              <w:rFonts w:ascii="Times New Roman" w:hAnsi="Times New Roman" w:cs="Times New Roman"/>
              <w:b w:val="0"/>
              <w:bCs w:val="0"/>
              <w:i w:val="0"/>
              <w:iCs w:val="0"/>
              <w:noProof/>
              <w:sz w:val="28"/>
              <w:szCs w:val="28"/>
            </w:rPr>
          </w:pPr>
          <w:hyperlink w:anchor="_Toc181805327" w:history="1">
            <w:r w:rsidRPr="00422034">
              <w:rPr>
                <w:rStyle w:val="Hyperlink"/>
                <w:rFonts w:ascii="Times New Roman" w:hAnsi="Times New Roman" w:cs="Times New Roman"/>
                <w:b w:val="0"/>
                <w:bCs w:val="0"/>
                <w:i w:val="0"/>
                <w:iCs w:val="0"/>
                <w:noProof/>
                <w:sz w:val="28"/>
                <w:szCs w:val="28"/>
                <w:lang w:val="en-GB"/>
              </w:rPr>
              <w:t>Event Management</w:t>
            </w:r>
            <w:r w:rsidRPr="00422034">
              <w:rPr>
                <w:rFonts w:ascii="Times New Roman" w:hAnsi="Times New Roman" w:cs="Times New Roman"/>
                <w:b w:val="0"/>
                <w:bCs w:val="0"/>
                <w:i w:val="0"/>
                <w:iCs w:val="0"/>
                <w:noProof/>
                <w:webHidden/>
                <w:sz w:val="28"/>
                <w:szCs w:val="28"/>
              </w:rPr>
              <w:tab/>
            </w:r>
            <w:r w:rsidRPr="00422034">
              <w:rPr>
                <w:rFonts w:ascii="Times New Roman" w:hAnsi="Times New Roman" w:cs="Times New Roman"/>
                <w:b w:val="0"/>
                <w:bCs w:val="0"/>
                <w:i w:val="0"/>
                <w:iCs w:val="0"/>
                <w:noProof/>
                <w:webHidden/>
                <w:sz w:val="28"/>
                <w:szCs w:val="28"/>
              </w:rPr>
              <w:fldChar w:fldCharType="begin"/>
            </w:r>
            <w:r w:rsidRPr="00422034">
              <w:rPr>
                <w:rFonts w:ascii="Times New Roman" w:hAnsi="Times New Roman" w:cs="Times New Roman"/>
                <w:b w:val="0"/>
                <w:bCs w:val="0"/>
                <w:i w:val="0"/>
                <w:iCs w:val="0"/>
                <w:noProof/>
                <w:webHidden/>
                <w:sz w:val="28"/>
                <w:szCs w:val="28"/>
              </w:rPr>
              <w:instrText xml:space="preserve"> PAGEREF _Toc181805327 \h </w:instrText>
            </w:r>
            <w:r w:rsidRPr="00422034">
              <w:rPr>
                <w:rFonts w:ascii="Times New Roman" w:hAnsi="Times New Roman" w:cs="Times New Roman"/>
                <w:b w:val="0"/>
                <w:bCs w:val="0"/>
                <w:i w:val="0"/>
                <w:iCs w:val="0"/>
                <w:noProof/>
                <w:webHidden/>
                <w:sz w:val="28"/>
                <w:szCs w:val="28"/>
              </w:rPr>
            </w:r>
            <w:r w:rsidRPr="00422034">
              <w:rPr>
                <w:rFonts w:ascii="Times New Roman" w:hAnsi="Times New Roman" w:cs="Times New Roman"/>
                <w:b w:val="0"/>
                <w:bCs w:val="0"/>
                <w:i w:val="0"/>
                <w:iCs w:val="0"/>
                <w:noProof/>
                <w:webHidden/>
                <w:sz w:val="28"/>
                <w:szCs w:val="28"/>
              </w:rPr>
              <w:fldChar w:fldCharType="separate"/>
            </w:r>
            <w:r w:rsidRPr="00422034">
              <w:rPr>
                <w:rFonts w:ascii="Times New Roman" w:hAnsi="Times New Roman" w:cs="Times New Roman"/>
                <w:b w:val="0"/>
                <w:bCs w:val="0"/>
                <w:i w:val="0"/>
                <w:iCs w:val="0"/>
                <w:noProof/>
                <w:webHidden/>
                <w:sz w:val="28"/>
                <w:szCs w:val="28"/>
              </w:rPr>
              <w:t>6</w:t>
            </w:r>
            <w:r w:rsidRPr="00422034">
              <w:rPr>
                <w:rFonts w:ascii="Times New Roman" w:hAnsi="Times New Roman" w:cs="Times New Roman"/>
                <w:b w:val="0"/>
                <w:bCs w:val="0"/>
                <w:i w:val="0"/>
                <w:iCs w:val="0"/>
                <w:noProof/>
                <w:webHidden/>
                <w:sz w:val="28"/>
                <w:szCs w:val="28"/>
              </w:rPr>
              <w:fldChar w:fldCharType="end"/>
            </w:r>
          </w:hyperlink>
        </w:p>
        <w:p w14:paraId="736CCCB3" w14:textId="349CE7FB" w:rsidR="00422034" w:rsidRPr="00422034" w:rsidRDefault="00422034" w:rsidP="00422034">
          <w:pPr>
            <w:pStyle w:val="TOC2"/>
          </w:pPr>
          <w:hyperlink w:anchor="_Toc181805328" w:history="1">
            <w:r w:rsidRPr="00422034">
              <w:rPr>
                <w:rStyle w:val="Hyperlink"/>
              </w:rPr>
              <w:t>Skills and Resources Required</w:t>
            </w:r>
            <w:r w:rsidRPr="00422034">
              <w:rPr>
                <w:webHidden/>
              </w:rPr>
              <w:tab/>
            </w:r>
            <w:r w:rsidRPr="00422034">
              <w:rPr>
                <w:webHidden/>
              </w:rPr>
              <w:fldChar w:fldCharType="begin"/>
            </w:r>
            <w:r w:rsidRPr="00422034">
              <w:rPr>
                <w:webHidden/>
              </w:rPr>
              <w:instrText xml:space="preserve"> PAGEREF _Toc181805328 \h </w:instrText>
            </w:r>
            <w:r w:rsidRPr="00422034">
              <w:rPr>
                <w:webHidden/>
              </w:rPr>
            </w:r>
            <w:r w:rsidRPr="00422034">
              <w:rPr>
                <w:webHidden/>
              </w:rPr>
              <w:fldChar w:fldCharType="separate"/>
            </w:r>
            <w:r w:rsidRPr="00422034">
              <w:rPr>
                <w:webHidden/>
              </w:rPr>
              <w:t>6</w:t>
            </w:r>
            <w:r w:rsidRPr="00422034">
              <w:rPr>
                <w:webHidden/>
              </w:rPr>
              <w:fldChar w:fldCharType="end"/>
            </w:r>
          </w:hyperlink>
        </w:p>
        <w:p w14:paraId="2FF5ECD5" w14:textId="77A3950F" w:rsidR="00422034" w:rsidRPr="00422034" w:rsidRDefault="00422034" w:rsidP="00422034">
          <w:pPr>
            <w:pStyle w:val="TOC2"/>
          </w:pPr>
          <w:hyperlink w:anchor="_Toc181805329" w:history="1">
            <w:r w:rsidRPr="00422034">
              <w:rPr>
                <w:rStyle w:val="Hyperlink"/>
              </w:rPr>
              <w:t>Operational activities</w:t>
            </w:r>
            <w:r w:rsidRPr="00422034">
              <w:rPr>
                <w:webHidden/>
              </w:rPr>
              <w:tab/>
            </w:r>
            <w:r w:rsidRPr="00422034">
              <w:rPr>
                <w:webHidden/>
              </w:rPr>
              <w:fldChar w:fldCharType="begin"/>
            </w:r>
            <w:r w:rsidRPr="00422034">
              <w:rPr>
                <w:webHidden/>
              </w:rPr>
              <w:instrText xml:space="preserve"> PAGEREF _Toc181805329 \h </w:instrText>
            </w:r>
            <w:r w:rsidRPr="00422034">
              <w:rPr>
                <w:webHidden/>
              </w:rPr>
            </w:r>
            <w:r w:rsidRPr="00422034">
              <w:rPr>
                <w:webHidden/>
              </w:rPr>
              <w:fldChar w:fldCharType="separate"/>
            </w:r>
            <w:r w:rsidRPr="00422034">
              <w:rPr>
                <w:webHidden/>
              </w:rPr>
              <w:t>6</w:t>
            </w:r>
            <w:r w:rsidRPr="00422034">
              <w:rPr>
                <w:webHidden/>
              </w:rPr>
              <w:fldChar w:fldCharType="end"/>
            </w:r>
          </w:hyperlink>
        </w:p>
        <w:p w14:paraId="088B8053" w14:textId="1237427F" w:rsidR="00422034" w:rsidRPr="00422034" w:rsidRDefault="00422034" w:rsidP="00422034">
          <w:pPr>
            <w:pStyle w:val="TOC2"/>
          </w:pPr>
          <w:hyperlink w:anchor="_Toc181805330" w:history="1">
            <w:r w:rsidRPr="00422034">
              <w:rPr>
                <w:rStyle w:val="Hyperlink"/>
              </w:rPr>
              <w:t>Marketing Activities</w:t>
            </w:r>
            <w:r w:rsidRPr="00422034">
              <w:rPr>
                <w:webHidden/>
              </w:rPr>
              <w:tab/>
            </w:r>
            <w:r w:rsidRPr="00422034">
              <w:rPr>
                <w:webHidden/>
              </w:rPr>
              <w:fldChar w:fldCharType="begin"/>
            </w:r>
            <w:r w:rsidRPr="00422034">
              <w:rPr>
                <w:webHidden/>
              </w:rPr>
              <w:instrText xml:space="preserve"> PAGEREF _Toc181805330 \h </w:instrText>
            </w:r>
            <w:r w:rsidRPr="00422034">
              <w:rPr>
                <w:webHidden/>
              </w:rPr>
            </w:r>
            <w:r w:rsidRPr="00422034">
              <w:rPr>
                <w:webHidden/>
              </w:rPr>
              <w:fldChar w:fldCharType="separate"/>
            </w:r>
            <w:r w:rsidRPr="00422034">
              <w:rPr>
                <w:webHidden/>
              </w:rPr>
              <w:t>6</w:t>
            </w:r>
            <w:r w:rsidRPr="00422034">
              <w:rPr>
                <w:webHidden/>
              </w:rPr>
              <w:fldChar w:fldCharType="end"/>
            </w:r>
          </w:hyperlink>
        </w:p>
        <w:p w14:paraId="6AC69491" w14:textId="05B1D55F" w:rsidR="00422034" w:rsidRPr="00422034" w:rsidRDefault="00422034" w:rsidP="00422034">
          <w:pPr>
            <w:pStyle w:val="TOC2"/>
          </w:pPr>
          <w:hyperlink w:anchor="_Toc181805331" w:history="1">
            <w:r w:rsidRPr="00422034">
              <w:rPr>
                <w:rStyle w:val="Hyperlink"/>
              </w:rPr>
              <w:t>Planning and Coordination</w:t>
            </w:r>
            <w:r w:rsidRPr="00422034">
              <w:rPr>
                <w:webHidden/>
              </w:rPr>
              <w:tab/>
            </w:r>
            <w:r w:rsidRPr="00422034">
              <w:rPr>
                <w:webHidden/>
              </w:rPr>
              <w:fldChar w:fldCharType="begin"/>
            </w:r>
            <w:r w:rsidRPr="00422034">
              <w:rPr>
                <w:webHidden/>
              </w:rPr>
              <w:instrText xml:space="preserve"> PAGEREF _Toc181805331 \h </w:instrText>
            </w:r>
            <w:r w:rsidRPr="00422034">
              <w:rPr>
                <w:webHidden/>
              </w:rPr>
            </w:r>
            <w:r w:rsidRPr="00422034">
              <w:rPr>
                <w:webHidden/>
              </w:rPr>
              <w:fldChar w:fldCharType="separate"/>
            </w:r>
            <w:r w:rsidRPr="00422034">
              <w:rPr>
                <w:webHidden/>
              </w:rPr>
              <w:t>6</w:t>
            </w:r>
            <w:r w:rsidRPr="00422034">
              <w:rPr>
                <w:webHidden/>
              </w:rPr>
              <w:fldChar w:fldCharType="end"/>
            </w:r>
          </w:hyperlink>
        </w:p>
        <w:p w14:paraId="5F3E6327" w14:textId="20375884" w:rsidR="00422034" w:rsidRPr="00422034" w:rsidRDefault="00422034">
          <w:pPr>
            <w:pStyle w:val="TOC1"/>
            <w:tabs>
              <w:tab w:val="right" w:leader="dot" w:pos="9016"/>
            </w:tabs>
            <w:rPr>
              <w:rFonts w:ascii="Times New Roman" w:hAnsi="Times New Roman" w:cs="Times New Roman"/>
              <w:b w:val="0"/>
              <w:bCs w:val="0"/>
              <w:i w:val="0"/>
              <w:iCs w:val="0"/>
              <w:noProof/>
              <w:sz w:val="28"/>
              <w:szCs w:val="28"/>
            </w:rPr>
          </w:pPr>
          <w:hyperlink w:anchor="_Toc181805332" w:history="1">
            <w:r w:rsidRPr="00422034">
              <w:rPr>
                <w:rStyle w:val="Hyperlink"/>
                <w:rFonts w:ascii="Times New Roman" w:hAnsi="Times New Roman" w:cs="Times New Roman"/>
                <w:b w:val="0"/>
                <w:bCs w:val="0"/>
                <w:i w:val="0"/>
                <w:iCs w:val="0"/>
                <w:noProof/>
                <w:sz w:val="28"/>
                <w:szCs w:val="28"/>
                <w:lang w:val="en-GB"/>
              </w:rPr>
              <w:t>Event Budget</w:t>
            </w:r>
            <w:r w:rsidRPr="00422034">
              <w:rPr>
                <w:rFonts w:ascii="Times New Roman" w:hAnsi="Times New Roman" w:cs="Times New Roman"/>
                <w:b w:val="0"/>
                <w:bCs w:val="0"/>
                <w:i w:val="0"/>
                <w:iCs w:val="0"/>
                <w:noProof/>
                <w:webHidden/>
                <w:sz w:val="28"/>
                <w:szCs w:val="28"/>
              </w:rPr>
              <w:tab/>
            </w:r>
            <w:r w:rsidRPr="00422034">
              <w:rPr>
                <w:rFonts w:ascii="Times New Roman" w:hAnsi="Times New Roman" w:cs="Times New Roman"/>
                <w:b w:val="0"/>
                <w:bCs w:val="0"/>
                <w:i w:val="0"/>
                <w:iCs w:val="0"/>
                <w:noProof/>
                <w:webHidden/>
                <w:sz w:val="28"/>
                <w:szCs w:val="28"/>
              </w:rPr>
              <w:fldChar w:fldCharType="begin"/>
            </w:r>
            <w:r w:rsidRPr="00422034">
              <w:rPr>
                <w:rFonts w:ascii="Times New Roman" w:hAnsi="Times New Roman" w:cs="Times New Roman"/>
                <w:b w:val="0"/>
                <w:bCs w:val="0"/>
                <w:i w:val="0"/>
                <w:iCs w:val="0"/>
                <w:noProof/>
                <w:webHidden/>
                <w:sz w:val="28"/>
                <w:szCs w:val="28"/>
              </w:rPr>
              <w:instrText xml:space="preserve"> PAGEREF _Toc181805332 \h </w:instrText>
            </w:r>
            <w:r w:rsidRPr="00422034">
              <w:rPr>
                <w:rFonts w:ascii="Times New Roman" w:hAnsi="Times New Roman" w:cs="Times New Roman"/>
                <w:b w:val="0"/>
                <w:bCs w:val="0"/>
                <w:i w:val="0"/>
                <w:iCs w:val="0"/>
                <w:noProof/>
                <w:webHidden/>
                <w:sz w:val="28"/>
                <w:szCs w:val="28"/>
              </w:rPr>
            </w:r>
            <w:r w:rsidRPr="00422034">
              <w:rPr>
                <w:rFonts w:ascii="Times New Roman" w:hAnsi="Times New Roman" w:cs="Times New Roman"/>
                <w:b w:val="0"/>
                <w:bCs w:val="0"/>
                <w:i w:val="0"/>
                <w:iCs w:val="0"/>
                <w:noProof/>
                <w:webHidden/>
                <w:sz w:val="28"/>
                <w:szCs w:val="28"/>
              </w:rPr>
              <w:fldChar w:fldCharType="separate"/>
            </w:r>
            <w:r w:rsidRPr="00422034">
              <w:rPr>
                <w:rFonts w:ascii="Times New Roman" w:hAnsi="Times New Roman" w:cs="Times New Roman"/>
                <w:b w:val="0"/>
                <w:bCs w:val="0"/>
                <w:i w:val="0"/>
                <w:iCs w:val="0"/>
                <w:noProof/>
                <w:webHidden/>
                <w:sz w:val="28"/>
                <w:szCs w:val="28"/>
              </w:rPr>
              <w:t>7</w:t>
            </w:r>
            <w:r w:rsidRPr="00422034">
              <w:rPr>
                <w:rFonts w:ascii="Times New Roman" w:hAnsi="Times New Roman" w:cs="Times New Roman"/>
                <w:b w:val="0"/>
                <w:bCs w:val="0"/>
                <w:i w:val="0"/>
                <w:iCs w:val="0"/>
                <w:noProof/>
                <w:webHidden/>
                <w:sz w:val="28"/>
                <w:szCs w:val="28"/>
              </w:rPr>
              <w:fldChar w:fldCharType="end"/>
            </w:r>
          </w:hyperlink>
        </w:p>
        <w:p w14:paraId="776EBF55" w14:textId="1BCB2444" w:rsidR="00422034" w:rsidRPr="00422034" w:rsidRDefault="00422034" w:rsidP="00422034">
          <w:pPr>
            <w:pStyle w:val="TOC2"/>
          </w:pPr>
          <w:hyperlink w:anchor="_Toc181805333" w:history="1">
            <w:r w:rsidRPr="00422034">
              <w:rPr>
                <w:rStyle w:val="Hyperlink"/>
                <w:rFonts w:eastAsia="Times New Roman"/>
                <w:lang w:eastAsia="en-GB"/>
              </w:rPr>
              <w:t>Expenditures</w:t>
            </w:r>
            <w:r w:rsidRPr="00422034">
              <w:rPr>
                <w:webHidden/>
              </w:rPr>
              <w:tab/>
            </w:r>
            <w:r w:rsidRPr="00422034">
              <w:rPr>
                <w:webHidden/>
              </w:rPr>
              <w:fldChar w:fldCharType="begin"/>
            </w:r>
            <w:r w:rsidRPr="00422034">
              <w:rPr>
                <w:webHidden/>
              </w:rPr>
              <w:instrText xml:space="preserve"> PAGEREF _Toc181805333 \h </w:instrText>
            </w:r>
            <w:r w:rsidRPr="00422034">
              <w:rPr>
                <w:webHidden/>
              </w:rPr>
            </w:r>
            <w:r w:rsidRPr="00422034">
              <w:rPr>
                <w:webHidden/>
              </w:rPr>
              <w:fldChar w:fldCharType="separate"/>
            </w:r>
            <w:r w:rsidRPr="00422034">
              <w:rPr>
                <w:webHidden/>
              </w:rPr>
              <w:t>7</w:t>
            </w:r>
            <w:r w:rsidRPr="00422034">
              <w:rPr>
                <w:webHidden/>
              </w:rPr>
              <w:fldChar w:fldCharType="end"/>
            </w:r>
          </w:hyperlink>
        </w:p>
        <w:p w14:paraId="6EAF1CDB" w14:textId="04FB9896" w:rsidR="00422034" w:rsidRPr="00422034" w:rsidRDefault="00422034" w:rsidP="00422034">
          <w:pPr>
            <w:pStyle w:val="TOC2"/>
          </w:pPr>
          <w:hyperlink w:anchor="_Toc181805334" w:history="1">
            <w:r w:rsidRPr="00422034">
              <w:rPr>
                <w:rStyle w:val="Hyperlink"/>
                <w:rFonts w:eastAsia="Times New Roman"/>
                <w:lang w:eastAsia="en-GB"/>
              </w:rPr>
              <w:t>Revenue</w:t>
            </w:r>
            <w:r w:rsidRPr="00422034">
              <w:rPr>
                <w:webHidden/>
              </w:rPr>
              <w:tab/>
            </w:r>
            <w:r w:rsidRPr="00422034">
              <w:rPr>
                <w:webHidden/>
              </w:rPr>
              <w:fldChar w:fldCharType="begin"/>
            </w:r>
            <w:r w:rsidRPr="00422034">
              <w:rPr>
                <w:webHidden/>
              </w:rPr>
              <w:instrText xml:space="preserve"> PAGEREF _Toc181805334 \h </w:instrText>
            </w:r>
            <w:r w:rsidRPr="00422034">
              <w:rPr>
                <w:webHidden/>
              </w:rPr>
            </w:r>
            <w:r w:rsidRPr="00422034">
              <w:rPr>
                <w:webHidden/>
              </w:rPr>
              <w:fldChar w:fldCharType="separate"/>
            </w:r>
            <w:r w:rsidRPr="00422034">
              <w:rPr>
                <w:webHidden/>
              </w:rPr>
              <w:t>7</w:t>
            </w:r>
            <w:r w:rsidRPr="00422034">
              <w:rPr>
                <w:webHidden/>
              </w:rPr>
              <w:fldChar w:fldCharType="end"/>
            </w:r>
          </w:hyperlink>
        </w:p>
        <w:p w14:paraId="4EF2FCDC" w14:textId="422458D9" w:rsidR="00422034" w:rsidRPr="00422034" w:rsidRDefault="00422034">
          <w:pPr>
            <w:pStyle w:val="TOC1"/>
            <w:tabs>
              <w:tab w:val="right" w:leader="dot" w:pos="9016"/>
            </w:tabs>
            <w:rPr>
              <w:rFonts w:ascii="Times New Roman" w:hAnsi="Times New Roman" w:cs="Times New Roman"/>
              <w:b w:val="0"/>
              <w:bCs w:val="0"/>
              <w:i w:val="0"/>
              <w:iCs w:val="0"/>
              <w:noProof/>
              <w:sz w:val="28"/>
              <w:szCs w:val="28"/>
            </w:rPr>
          </w:pPr>
          <w:hyperlink w:anchor="_Toc181805335" w:history="1">
            <w:r w:rsidRPr="00422034">
              <w:rPr>
                <w:rStyle w:val="Hyperlink"/>
                <w:rFonts w:ascii="Times New Roman" w:hAnsi="Times New Roman" w:cs="Times New Roman"/>
                <w:b w:val="0"/>
                <w:bCs w:val="0"/>
                <w:i w:val="0"/>
                <w:iCs w:val="0"/>
                <w:noProof/>
                <w:sz w:val="28"/>
                <w:szCs w:val="28"/>
                <w:lang w:val="en-GB"/>
              </w:rPr>
              <w:t>Trends and Issues in the Industry</w:t>
            </w:r>
            <w:r w:rsidRPr="00422034">
              <w:rPr>
                <w:rFonts w:ascii="Times New Roman" w:hAnsi="Times New Roman" w:cs="Times New Roman"/>
                <w:b w:val="0"/>
                <w:bCs w:val="0"/>
                <w:i w:val="0"/>
                <w:iCs w:val="0"/>
                <w:noProof/>
                <w:webHidden/>
                <w:sz w:val="28"/>
                <w:szCs w:val="28"/>
              </w:rPr>
              <w:tab/>
            </w:r>
            <w:r w:rsidRPr="00422034">
              <w:rPr>
                <w:rFonts w:ascii="Times New Roman" w:hAnsi="Times New Roman" w:cs="Times New Roman"/>
                <w:b w:val="0"/>
                <w:bCs w:val="0"/>
                <w:i w:val="0"/>
                <w:iCs w:val="0"/>
                <w:noProof/>
                <w:webHidden/>
                <w:sz w:val="28"/>
                <w:szCs w:val="28"/>
              </w:rPr>
              <w:fldChar w:fldCharType="begin"/>
            </w:r>
            <w:r w:rsidRPr="00422034">
              <w:rPr>
                <w:rFonts w:ascii="Times New Roman" w:hAnsi="Times New Roman" w:cs="Times New Roman"/>
                <w:b w:val="0"/>
                <w:bCs w:val="0"/>
                <w:i w:val="0"/>
                <w:iCs w:val="0"/>
                <w:noProof/>
                <w:webHidden/>
                <w:sz w:val="28"/>
                <w:szCs w:val="28"/>
              </w:rPr>
              <w:instrText xml:space="preserve"> PAGEREF _Toc181805335 \h </w:instrText>
            </w:r>
            <w:r w:rsidRPr="00422034">
              <w:rPr>
                <w:rFonts w:ascii="Times New Roman" w:hAnsi="Times New Roman" w:cs="Times New Roman"/>
                <w:b w:val="0"/>
                <w:bCs w:val="0"/>
                <w:i w:val="0"/>
                <w:iCs w:val="0"/>
                <w:noProof/>
                <w:webHidden/>
                <w:sz w:val="28"/>
                <w:szCs w:val="28"/>
              </w:rPr>
            </w:r>
            <w:r w:rsidRPr="00422034">
              <w:rPr>
                <w:rFonts w:ascii="Times New Roman" w:hAnsi="Times New Roman" w:cs="Times New Roman"/>
                <w:b w:val="0"/>
                <w:bCs w:val="0"/>
                <w:i w:val="0"/>
                <w:iCs w:val="0"/>
                <w:noProof/>
                <w:webHidden/>
                <w:sz w:val="28"/>
                <w:szCs w:val="28"/>
              </w:rPr>
              <w:fldChar w:fldCharType="separate"/>
            </w:r>
            <w:r w:rsidRPr="00422034">
              <w:rPr>
                <w:rFonts w:ascii="Times New Roman" w:hAnsi="Times New Roman" w:cs="Times New Roman"/>
                <w:b w:val="0"/>
                <w:bCs w:val="0"/>
                <w:i w:val="0"/>
                <w:iCs w:val="0"/>
                <w:noProof/>
                <w:webHidden/>
                <w:sz w:val="28"/>
                <w:szCs w:val="28"/>
              </w:rPr>
              <w:t>8</w:t>
            </w:r>
            <w:r w:rsidRPr="00422034">
              <w:rPr>
                <w:rFonts w:ascii="Times New Roman" w:hAnsi="Times New Roman" w:cs="Times New Roman"/>
                <w:b w:val="0"/>
                <w:bCs w:val="0"/>
                <w:i w:val="0"/>
                <w:iCs w:val="0"/>
                <w:noProof/>
                <w:webHidden/>
                <w:sz w:val="28"/>
                <w:szCs w:val="28"/>
              </w:rPr>
              <w:fldChar w:fldCharType="end"/>
            </w:r>
          </w:hyperlink>
        </w:p>
        <w:p w14:paraId="5ADB7523" w14:textId="24A638AC" w:rsidR="00422034" w:rsidRPr="00422034" w:rsidRDefault="00422034">
          <w:pPr>
            <w:pStyle w:val="TOC1"/>
            <w:tabs>
              <w:tab w:val="right" w:leader="dot" w:pos="9016"/>
            </w:tabs>
            <w:rPr>
              <w:rFonts w:ascii="Times New Roman" w:hAnsi="Times New Roman" w:cs="Times New Roman"/>
              <w:b w:val="0"/>
              <w:bCs w:val="0"/>
              <w:i w:val="0"/>
              <w:iCs w:val="0"/>
              <w:noProof/>
              <w:sz w:val="28"/>
              <w:szCs w:val="28"/>
            </w:rPr>
          </w:pPr>
          <w:hyperlink w:anchor="_Toc181805336" w:history="1">
            <w:r w:rsidRPr="00422034">
              <w:rPr>
                <w:rStyle w:val="Hyperlink"/>
                <w:rFonts w:ascii="Times New Roman" w:hAnsi="Times New Roman" w:cs="Times New Roman"/>
                <w:b w:val="0"/>
                <w:bCs w:val="0"/>
                <w:i w:val="0"/>
                <w:iCs w:val="0"/>
                <w:noProof/>
                <w:sz w:val="28"/>
                <w:szCs w:val="28"/>
                <w:lang w:val="en-GB"/>
              </w:rPr>
              <w:t>Situational and Cultural Considerations</w:t>
            </w:r>
            <w:r w:rsidRPr="00422034">
              <w:rPr>
                <w:rFonts w:ascii="Times New Roman" w:hAnsi="Times New Roman" w:cs="Times New Roman"/>
                <w:b w:val="0"/>
                <w:bCs w:val="0"/>
                <w:i w:val="0"/>
                <w:iCs w:val="0"/>
                <w:noProof/>
                <w:webHidden/>
                <w:sz w:val="28"/>
                <w:szCs w:val="28"/>
              </w:rPr>
              <w:tab/>
            </w:r>
            <w:r w:rsidRPr="00422034">
              <w:rPr>
                <w:rFonts w:ascii="Times New Roman" w:hAnsi="Times New Roman" w:cs="Times New Roman"/>
                <w:b w:val="0"/>
                <w:bCs w:val="0"/>
                <w:i w:val="0"/>
                <w:iCs w:val="0"/>
                <w:noProof/>
                <w:webHidden/>
                <w:sz w:val="28"/>
                <w:szCs w:val="28"/>
              </w:rPr>
              <w:fldChar w:fldCharType="begin"/>
            </w:r>
            <w:r w:rsidRPr="00422034">
              <w:rPr>
                <w:rFonts w:ascii="Times New Roman" w:hAnsi="Times New Roman" w:cs="Times New Roman"/>
                <w:b w:val="0"/>
                <w:bCs w:val="0"/>
                <w:i w:val="0"/>
                <w:iCs w:val="0"/>
                <w:noProof/>
                <w:webHidden/>
                <w:sz w:val="28"/>
                <w:szCs w:val="28"/>
              </w:rPr>
              <w:instrText xml:space="preserve"> PAGEREF _Toc181805336 \h </w:instrText>
            </w:r>
            <w:r w:rsidRPr="00422034">
              <w:rPr>
                <w:rFonts w:ascii="Times New Roman" w:hAnsi="Times New Roman" w:cs="Times New Roman"/>
                <w:b w:val="0"/>
                <w:bCs w:val="0"/>
                <w:i w:val="0"/>
                <w:iCs w:val="0"/>
                <w:noProof/>
                <w:webHidden/>
                <w:sz w:val="28"/>
                <w:szCs w:val="28"/>
              </w:rPr>
            </w:r>
            <w:r w:rsidRPr="00422034">
              <w:rPr>
                <w:rFonts w:ascii="Times New Roman" w:hAnsi="Times New Roman" w:cs="Times New Roman"/>
                <w:b w:val="0"/>
                <w:bCs w:val="0"/>
                <w:i w:val="0"/>
                <w:iCs w:val="0"/>
                <w:noProof/>
                <w:webHidden/>
                <w:sz w:val="28"/>
                <w:szCs w:val="28"/>
              </w:rPr>
              <w:fldChar w:fldCharType="separate"/>
            </w:r>
            <w:r w:rsidRPr="00422034">
              <w:rPr>
                <w:rFonts w:ascii="Times New Roman" w:hAnsi="Times New Roman" w:cs="Times New Roman"/>
                <w:b w:val="0"/>
                <w:bCs w:val="0"/>
                <w:i w:val="0"/>
                <w:iCs w:val="0"/>
                <w:noProof/>
                <w:webHidden/>
                <w:sz w:val="28"/>
                <w:szCs w:val="28"/>
              </w:rPr>
              <w:t>8</w:t>
            </w:r>
            <w:r w:rsidRPr="00422034">
              <w:rPr>
                <w:rFonts w:ascii="Times New Roman" w:hAnsi="Times New Roman" w:cs="Times New Roman"/>
                <w:b w:val="0"/>
                <w:bCs w:val="0"/>
                <w:i w:val="0"/>
                <w:iCs w:val="0"/>
                <w:noProof/>
                <w:webHidden/>
                <w:sz w:val="28"/>
                <w:szCs w:val="28"/>
              </w:rPr>
              <w:fldChar w:fldCharType="end"/>
            </w:r>
          </w:hyperlink>
        </w:p>
        <w:p w14:paraId="3029AB2A" w14:textId="76D5BB30" w:rsidR="00422034" w:rsidRPr="00422034" w:rsidRDefault="00422034">
          <w:pPr>
            <w:pStyle w:val="TOC1"/>
            <w:tabs>
              <w:tab w:val="right" w:leader="dot" w:pos="9016"/>
            </w:tabs>
            <w:rPr>
              <w:rFonts w:ascii="Times New Roman" w:hAnsi="Times New Roman" w:cs="Times New Roman"/>
              <w:b w:val="0"/>
              <w:bCs w:val="0"/>
              <w:i w:val="0"/>
              <w:iCs w:val="0"/>
              <w:noProof/>
              <w:sz w:val="28"/>
              <w:szCs w:val="28"/>
            </w:rPr>
          </w:pPr>
          <w:hyperlink w:anchor="_Toc181805337" w:history="1">
            <w:r w:rsidRPr="00422034">
              <w:rPr>
                <w:rStyle w:val="Hyperlink"/>
                <w:rFonts w:ascii="Times New Roman" w:hAnsi="Times New Roman" w:cs="Times New Roman"/>
                <w:b w:val="0"/>
                <w:bCs w:val="0"/>
                <w:i w:val="0"/>
                <w:iCs w:val="0"/>
                <w:noProof/>
                <w:sz w:val="28"/>
                <w:szCs w:val="28"/>
                <w:lang w:val="en-GB"/>
              </w:rPr>
              <w:t>Conclusion</w:t>
            </w:r>
            <w:r w:rsidRPr="00422034">
              <w:rPr>
                <w:rFonts w:ascii="Times New Roman" w:hAnsi="Times New Roman" w:cs="Times New Roman"/>
                <w:b w:val="0"/>
                <w:bCs w:val="0"/>
                <w:i w:val="0"/>
                <w:iCs w:val="0"/>
                <w:noProof/>
                <w:webHidden/>
                <w:sz w:val="28"/>
                <w:szCs w:val="28"/>
              </w:rPr>
              <w:tab/>
            </w:r>
            <w:r w:rsidRPr="00422034">
              <w:rPr>
                <w:rFonts w:ascii="Times New Roman" w:hAnsi="Times New Roman" w:cs="Times New Roman"/>
                <w:b w:val="0"/>
                <w:bCs w:val="0"/>
                <w:i w:val="0"/>
                <w:iCs w:val="0"/>
                <w:noProof/>
                <w:webHidden/>
                <w:sz w:val="28"/>
                <w:szCs w:val="28"/>
              </w:rPr>
              <w:fldChar w:fldCharType="begin"/>
            </w:r>
            <w:r w:rsidRPr="00422034">
              <w:rPr>
                <w:rFonts w:ascii="Times New Roman" w:hAnsi="Times New Roman" w:cs="Times New Roman"/>
                <w:b w:val="0"/>
                <w:bCs w:val="0"/>
                <w:i w:val="0"/>
                <w:iCs w:val="0"/>
                <w:noProof/>
                <w:webHidden/>
                <w:sz w:val="28"/>
                <w:szCs w:val="28"/>
              </w:rPr>
              <w:instrText xml:space="preserve"> PAGEREF _Toc181805337 \h </w:instrText>
            </w:r>
            <w:r w:rsidRPr="00422034">
              <w:rPr>
                <w:rFonts w:ascii="Times New Roman" w:hAnsi="Times New Roman" w:cs="Times New Roman"/>
                <w:b w:val="0"/>
                <w:bCs w:val="0"/>
                <w:i w:val="0"/>
                <w:iCs w:val="0"/>
                <w:noProof/>
                <w:webHidden/>
                <w:sz w:val="28"/>
                <w:szCs w:val="28"/>
              </w:rPr>
            </w:r>
            <w:r w:rsidRPr="00422034">
              <w:rPr>
                <w:rFonts w:ascii="Times New Roman" w:hAnsi="Times New Roman" w:cs="Times New Roman"/>
                <w:b w:val="0"/>
                <w:bCs w:val="0"/>
                <w:i w:val="0"/>
                <w:iCs w:val="0"/>
                <w:noProof/>
                <w:webHidden/>
                <w:sz w:val="28"/>
                <w:szCs w:val="28"/>
              </w:rPr>
              <w:fldChar w:fldCharType="separate"/>
            </w:r>
            <w:r w:rsidRPr="00422034">
              <w:rPr>
                <w:rFonts w:ascii="Times New Roman" w:hAnsi="Times New Roman" w:cs="Times New Roman"/>
                <w:b w:val="0"/>
                <w:bCs w:val="0"/>
                <w:i w:val="0"/>
                <w:iCs w:val="0"/>
                <w:noProof/>
                <w:webHidden/>
                <w:sz w:val="28"/>
                <w:szCs w:val="28"/>
              </w:rPr>
              <w:t>10</w:t>
            </w:r>
            <w:r w:rsidRPr="00422034">
              <w:rPr>
                <w:rFonts w:ascii="Times New Roman" w:hAnsi="Times New Roman" w:cs="Times New Roman"/>
                <w:b w:val="0"/>
                <w:bCs w:val="0"/>
                <w:i w:val="0"/>
                <w:iCs w:val="0"/>
                <w:noProof/>
                <w:webHidden/>
                <w:sz w:val="28"/>
                <w:szCs w:val="28"/>
              </w:rPr>
              <w:fldChar w:fldCharType="end"/>
            </w:r>
          </w:hyperlink>
        </w:p>
        <w:p w14:paraId="49982FDE" w14:textId="0CEB18FC" w:rsidR="00422034" w:rsidRPr="00422034" w:rsidRDefault="00422034">
          <w:pPr>
            <w:pStyle w:val="TOC1"/>
            <w:tabs>
              <w:tab w:val="right" w:leader="dot" w:pos="9016"/>
            </w:tabs>
            <w:rPr>
              <w:rFonts w:ascii="Times New Roman" w:hAnsi="Times New Roman" w:cs="Times New Roman"/>
              <w:b w:val="0"/>
              <w:bCs w:val="0"/>
              <w:i w:val="0"/>
              <w:iCs w:val="0"/>
              <w:noProof/>
              <w:sz w:val="28"/>
              <w:szCs w:val="28"/>
            </w:rPr>
          </w:pPr>
          <w:hyperlink w:anchor="_Toc181805338" w:history="1">
            <w:r w:rsidRPr="00422034">
              <w:rPr>
                <w:rStyle w:val="Hyperlink"/>
                <w:rFonts w:ascii="Times New Roman" w:hAnsi="Times New Roman" w:cs="Times New Roman"/>
                <w:b w:val="0"/>
                <w:bCs w:val="0"/>
                <w:i w:val="0"/>
                <w:iCs w:val="0"/>
                <w:noProof/>
                <w:sz w:val="28"/>
                <w:szCs w:val="28"/>
              </w:rPr>
              <w:t>Reference list</w:t>
            </w:r>
            <w:r w:rsidRPr="00422034">
              <w:rPr>
                <w:rFonts w:ascii="Times New Roman" w:hAnsi="Times New Roman" w:cs="Times New Roman"/>
                <w:b w:val="0"/>
                <w:bCs w:val="0"/>
                <w:i w:val="0"/>
                <w:iCs w:val="0"/>
                <w:noProof/>
                <w:webHidden/>
                <w:sz w:val="28"/>
                <w:szCs w:val="28"/>
              </w:rPr>
              <w:tab/>
            </w:r>
            <w:r w:rsidRPr="00422034">
              <w:rPr>
                <w:rFonts w:ascii="Times New Roman" w:hAnsi="Times New Roman" w:cs="Times New Roman"/>
                <w:b w:val="0"/>
                <w:bCs w:val="0"/>
                <w:i w:val="0"/>
                <w:iCs w:val="0"/>
                <w:noProof/>
                <w:webHidden/>
                <w:sz w:val="28"/>
                <w:szCs w:val="28"/>
              </w:rPr>
              <w:fldChar w:fldCharType="begin"/>
            </w:r>
            <w:r w:rsidRPr="00422034">
              <w:rPr>
                <w:rFonts w:ascii="Times New Roman" w:hAnsi="Times New Roman" w:cs="Times New Roman"/>
                <w:b w:val="0"/>
                <w:bCs w:val="0"/>
                <w:i w:val="0"/>
                <w:iCs w:val="0"/>
                <w:noProof/>
                <w:webHidden/>
                <w:sz w:val="28"/>
                <w:szCs w:val="28"/>
              </w:rPr>
              <w:instrText xml:space="preserve"> PAGEREF _Toc181805338 \h </w:instrText>
            </w:r>
            <w:r w:rsidRPr="00422034">
              <w:rPr>
                <w:rFonts w:ascii="Times New Roman" w:hAnsi="Times New Roman" w:cs="Times New Roman"/>
                <w:b w:val="0"/>
                <w:bCs w:val="0"/>
                <w:i w:val="0"/>
                <w:iCs w:val="0"/>
                <w:noProof/>
                <w:webHidden/>
                <w:sz w:val="28"/>
                <w:szCs w:val="28"/>
              </w:rPr>
            </w:r>
            <w:r w:rsidRPr="00422034">
              <w:rPr>
                <w:rFonts w:ascii="Times New Roman" w:hAnsi="Times New Roman" w:cs="Times New Roman"/>
                <w:b w:val="0"/>
                <w:bCs w:val="0"/>
                <w:i w:val="0"/>
                <w:iCs w:val="0"/>
                <w:noProof/>
                <w:webHidden/>
                <w:sz w:val="28"/>
                <w:szCs w:val="28"/>
              </w:rPr>
              <w:fldChar w:fldCharType="separate"/>
            </w:r>
            <w:r w:rsidRPr="00422034">
              <w:rPr>
                <w:rFonts w:ascii="Times New Roman" w:hAnsi="Times New Roman" w:cs="Times New Roman"/>
                <w:b w:val="0"/>
                <w:bCs w:val="0"/>
                <w:i w:val="0"/>
                <w:iCs w:val="0"/>
                <w:noProof/>
                <w:webHidden/>
                <w:sz w:val="28"/>
                <w:szCs w:val="28"/>
              </w:rPr>
              <w:t>11</w:t>
            </w:r>
            <w:r w:rsidRPr="00422034">
              <w:rPr>
                <w:rFonts w:ascii="Times New Roman" w:hAnsi="Times New Roman" w:cs="Times New Roman"/>
                <w:b w:val="0"/>
                <w:bCs w:val="0"/>
                <w:i w:val="0"/>
                <w:iCs w:val="0"/>
                <w:noProof/>
                <w:webHidden/>
                <w:sz w:val="28"/>
                <w:szCs w:val="28"/>
              </w:rPr>
              <w:fldChar w:fldCharType="end"/>
            </w:r>
          </w:hyperlink>
        </w:p>
        <w:p w14:paraId="55D98626" w14:textId="5C6DC338" w:rsidR="00422034" w:rsidRPr="00422034" w:rsidRDefault="00422034">
          <w:pPr>
            <w:rPr>
              <w:rFonts w:ascii="Times New Roman" w:hAnsi="Times New Roman" w:cs="Times New Roman"/>
              <w:b/>
              <w:bCs/>
              <w:sz w:val="28"/>
              <w:szCs w:val="28"/>
            </w:rPr>
          </w:pPr>
          <w:r w:rsidRPr="00422034">
            <w:rPr>
              <w:rFonts w:ascii="Times New Roman" w:hAnsi="Times New Roman" w:cs="Times New Roman"/>
              <w:noProof/>
              <w:sz w:val="28"/>
              <w:szCs w:val="28"/>
            </w:rPr>
            <w:fldChar w:fldCharType="end"/>
          </w:r>
        </w:p>
      </w:sdtContent>
    </w:sdt>
    <w:p w14:paraId="3CBC8165" w14:textId="79D7B69F" w:rsidR="00422034" w:rsidRDefault="00422034" w:rsidP="00422034">
      <w:pPr>
        <w:spacing w:line="360" w:lineRule="auto"/>
        <w:jc w:val="center"/>
        <w:rPr>
          <w:rFonts w:ascii="Times New Roman" w:hAnsi="Times New Roman" w:cs="Times New Roman"/>
          <w:sz w:val="28"/>
          <w:szCs w:val="28"/>
        </w:rPr>
      </w:pPr>
    </w:p>
    <w:p w14:paraId="6385E885" w14:textId="233632C6" w:rsidR="00422034" w:rsidRDefault="00422034" w:rsidP="00422034">
      <w:pPr>
        <w:spacing w:line="360" w:lineRule="auto"/>
        <w:jc w:val="center"/>
        <w:rPr>
          <w:rFonts w:ascii="Times New Roman" w:hAnsi="Times New Roman" w:cs="Times New Roman"/>
          <w:sz w:val="28"/>
          <w:szCs w:val="28"/>
        </w:rPr>
      </w:pPr>
    </w:p>
    <w:p w14:paraId="7146A474" w14:textId="6F3F23B3" w:rsidR="00422034" w:rsidRDefault="00422034" w:rsidP="00422034">
      <w:pPr>
        <w:spacing w:line="360" w:lineRule="auto"/>
        <w:jc w:val="center"/>
        <w:rPr>
          <w:rFonts w:ascii="Times New Roman" w:hAnsi="Times New Roman" w:cs="Times New Roman"/>
          <w:sz w:val="28"/>
          <w:szCs w:val="28"/>
        </w:rPr>
      </w:pPr>
    </w:p>
    <w:p w14:paraId="644972B3" w14:textId="54E810F9" w:rsidR="00422034" w:rsidRDefault="00422034" w:rsidP="00422034">
      <w:pPr>
        <w:spacing w:line="360" w:lineRule="auto"/>
        <w:jc w:val="center"/>
        <w:rPr>
          <w:rFonts w:ascii="Times New Roman" w:hAnsi="Times New Roman" w:cs="Times New Roman"/>
          <w:sz w:val="28"/>
          <w:szCs w:val="28"/>
        </w:rPr>
      </w:pPr>
    </w:p>
    <w:p w14:paraId="65E00C34" w14:textId="3FFB5F8C" w:rsidR="00422034" w:rsidRDefault="00422034" w:rsidP="00422034">
      <w:pPr>
        <w:spacing w:line="360" w:lineRule="auto"/>
        <w:jc w:val="center"/>
        <w:rPr>
          <w:rFonts w:ascii="Times New Roman" w:hAnsi="Times New Roman" w:cs="Times New Roman"/>
          <w:sz w:val="28"/>
          <w:szCs w:val="28"/>
        </w:rPr>
      </w:pPr>
    </w:p>
    <w:p w14:paraId="298D4BF0" w14:textId="392F9A43" w:rsidR="00422034" w:rsidRDefault="00422034" w:rsidP="00422034">
      <w:pPr>
        <w:spacing w:line="360" w:lineRule="auto"/>
        <w:jc w:val="center"/>
        <w:rPr>
          <w:rFonts w:ascii="Times New Roman" w:hAnsi="Times New Roman" w:cs="Times New Roman"/>
          <w:sz w:val="28"/>
          <w:szCs w:val="28"/>
        </w:rPr>
      </w:pPr>
    </w:p>
    <w:p w14:paraId="723DD7E6" w14:textId="5C7E6F08" w:rsidR="00422034" w:rsidRDefault="00422034" w:rsidP="00422034">
      <w:pPr>
        <w:spacing w:line="360" w:lineRule="auto"/>
        <w:jc w:val="center"/>
        <w:rPr>
          <w:rFonts w:ascii="Times New Roman" w:hAnsi="Times New Roman" w:cs="Times New Roman"/>
          <w:sz w:val="28"/>
          <w:szCs w:val="28"/>
        </w:rPr>
      </w:pPr>
    </w:p>
    <w:p w14:paraId="79766FA0" w14:textId="49EF7D0F" w:rsidR="00422034" w:rsidRDefault="00422034" w:rsidP="00422034">
      <w:pPr>
        <w:spacing w:line="360" w:lineRule="auto"/>
        <w:jc w:val="center"/>
        <w:rPr>
          <w:rFonts w:ascii="Times New Roman" w:hAnsi="Times New Roman" w:cs="Times New Roman"/>
          <w:sz w:val="28"/>
          <w:szCs w:val="28"/>
        </w:rPr>
      </w:pPr>
    </w:p>
    <w:p w14:paraId="3FC4F0FF" w14:textId="77777777" w:rsidR="00422034" w:rsidRPr="00422034" w:rsidRDefault="00422034" w:rsidP="00422034">
      <w:pPr>
        <w:spacing w:line="360" w:lineRule="auto"/>
        <w:rPr>
          <w:rFonts w:ascii="Times New Roman" w:hAnsi="Times New Roman" w:cs="Times New Roman"/>
          <w:sz w:val="28"/>
          <w:szCs w:val="28"/>
        </w:rPr>
      </w:pPr>
    </w:p>
    <w:p w14:paraId="123DBA34" w14:textId="668311C8" w:rsidR="00CF0FE9" w:rsidRPr="00422034" w:rsidRDefault="00CF0FE9" w:rsidP="00422034">
      <w:pPr>
        <w:pStyle w:val="Heading1"/>
        <w:ind w:firstLine="720"/>
        <w:rPr>
          <w:sz w:val="28"/>
          <w:szCs w:val="28"/>
          <w:lang w:val="en-GB"/>
        </w:rPr>
      </w:pPr>
      <w:bookmarkStart w:id="0" w:name="_Toc181805321"/>
      <w:r w:rsidRPr="00422034">
        <w:rPr>
          <w:sz w:val="28"/>
          <w:szCs w:val="28"/>
          <w:lang w:val="en-GB"/>
        </w:rPr>
        <w:t>Introduction</w:t>
      </w:r>
      <w:bookmarkEnd w:id="0"/>
    </w:p>
    <w:p w14:paraId="5EDE0BBA" w14:textId="44386529" w:rsidR="00CF0FE9" w:rsidRDefault="00CF0FE9" w:rsidP="00CF0FE9">
      <w:pPr>
        <w:spacing w:line="360" w:lineRule="auto"/>
        <w:jc w:val="both"/>
        <w:rPr>
          <w:rFonts w:ascii="Times New Roman" w:hAnsi="Times New Roman" w:cs="Times New Roman"/>
          <w:lang w:val="en-GB"/>
        </w:rPr>
      </w:pPr>
      <w:r>
        <w:rPr>
          <w:rFonts w:ascii="Times New Roman" w:hAnsi="Times New Roman" w:cs="Times New Roman"/>
          <w:b/>
          <w:bCs/>
          <w:sz w:val="28"/>
          <w:szCs w:val="28"/>
          <w:lang w:val="en-GB"/>
        </w:rPr>
        <w:tab/>
      </w:r>
      <w:r>
        <w:rPr>
          <w:rFonts w:ascii="Times New Roman" w:hAnsi="Times New Roman" w:cs="Times New Roman"/>
          <w:lang w:val="en-GB"/>
        </w:rPr>
        <w:t>The Ice &amp; Fire Winter Games is an innovative winter event designed to turn the cold season into an exciting experience for audiences of all ages. Hosted in London’s Hyde Park, the event combines winter competitions with fire shows to create a unique, high-energy atmosphere that appeals to locals and tourists alike. The main purpose of the Ice &amp; Fire Winter Games is to bring together people from different backgrounds and cultures, giving them an opportunity to enjoy winter sports and interactive activities in a spectacular setting in the heart of London.</w:t>
      </w:r>
    </w:p>
    <w:p w14:paraId="428DB1AF" w14:textId="43F8C283" w:rsidR="00CF0FE9" w:rsidRDefault="00CF0FE9" w:rsidP="00CF0FE9">
      <w:pPr>
        <w:spacing w:line="360" w:lineRule="auto"/>
        <w:jc w:val="both"/>
        <w:rPr>
          <w:rFonts w:ascii="Times New Roman" w:hAnsi="Times New Roman" w:cs="Times New Roman"/>
          <w:lang w:val="en-GB"/>
        </w:rPr>
      </w:pPr>
      <w:r>
        <w:rPr>
          <w:rFonts w:ascii="Times New Roman" w:hAnsi="Times New Roman" w:cs="Times New Roman"/>
          <w:lang w:val="en-GB"/>
        </w:rPr>
        <w:tab/>
        <w:t xml:space="preserve">The choice of location, Hyde Park, is no accident. This iconic park is known for its seasonal events and offers excellent accessibility, being centrally located and close to public transportation. </w:t>
      </w:r>
      <w:r w:rsidRPr="000D4C18">
        <w:rPr>
          <w:rFonts w:ascii="Times New Roman" w:hAnsi="Times New Roman" w:cs="Times New Roman"/>
          <w:lang w:val="en-GB"/>
        </w:rPr>
        <w:t>Hyde Park is already an attractive venue for Londoners and tourists alike, and its reputation as a winter destination makes it ideal for a large-scale event such as the Ice &amp; Fire Winter Games</w:t>
      </w:r>
      <w:r w:rsidR="000D4C18" w:rsidRPr="000D4C18">
        <w:rPr>
          <w:rFonts w:ascii="Times New Roman" w:hAnsi="Times New Roman" w:cs="Times New Roman"/>
          <w:lang w:val="en-GB"/>
        </w:rPr>
        <w:t xml:space="preserve"> </w:t>
      </w:r>
      <w:r w:rsidR="000D4C18" w:rsidRPr="000D4C18">
        <w:rPr>
          <w:rFonts w:ascii="Times New Roman" w:hAnsi="Times New Roman" w:cs="Times New Roman"/>
          <w:color w:val="000000"/>
        </w:rPr>
        <w:t>(Julius, 2016)</w:t>
      </w:r>
      <w:r w:rsidRPr="000D4C18">
        <w:rPr>
          <w:rFonts w:ascii="Times New Roman" w:hAnsi="Times New Roman" w:cs="Times New Roman"/>
          <w:lang w:val="en-GB"/>
        </w:rPr>
        <w:t>. In addition</w:t>
      </w:r>
      <w:r>
        <w:rPr>
          <w:rFonts w:ascii="Times New Roman" w:hAnsi="Times New Roman" w:cs="Times New Roman"/>
          <w:lang w:val="en-GB"/>
        </w:rPr>
        <w:t xml:space="preserve">, the size of the park allows for a variety of </w:t>
      </w:r>
      <w:r w:rsidRPr="000D4C18">
        <w:rPr>
          <w:rFonts w:ascii="Times New Roman" w:hAnsi="Times New Roman" w:cs="Times New Roman"/>
          <w:lang w:val="en-GB"/>
        </w:rPr>
        <w:t>activity zones, from winter sports competitions to relaxation areas and performance spaces, creating an optimal flow of participants and ensuring a safe and controlled environment</w:t>
      </w:r>
      <w:r w:rsidR="000D4C18" w:rsidRPr="000D4C18">
        <w:rPr>
          <w:rFonts w:ascii="Times New Roman" w:hAnsi="Times New Roman" w:cs="Times New Roman"/>
          <w:lang w:val="en-GB"/>
        </w:rPr>
        <w:t xml:space="preserve"> </w:t>
      </w:r>
      <w:r w:rsidR="000D4C18" w:rsidRPr="000D4C18">
        <w:rPr>
          <w:rFonts w:ascii="Times New Roman" w:hAnsi="Times New Roman" w:cs="Times New Roman"/>
          <w:color w:val="000000"/>
        </w:rPr>
        <w:t>(Julius, 2016)</w:t>
      </w:r>
      <w:r w:rsidRPr="000D4C18">
        <w:rPr>
          <w:rFonts w:ascii="Times New Roman" w:hAnsi="Times New Roman" w:cs="Times New Roman"/>
          <w:lang w:val="en-GB"/>
        </w:rPr>
        <w:t>.</w:t>
      </w:r>
    </w:p>
    <w:p w14:paraId="6DB515FF" w14:textId="33B93B94" w:rsidR="00CF0FE9" w:rsidRDefault="00CF0FE9" w:rsidP="00CF0FE9">
      <w:pPr>
        <w:spacing w:line="360" w:lineRule="auto"/>
        <w:jc w:val="both"/>
        <w:rPr>
          <w:rFonts w:ascii="Times New Roman" w:hAnsi="Times New Roman" w:cs="Times New Roman"/>
          <w:lang w:val="en-GB"/>
        </w:rPr>
      </w:pPr>
      <w:r>
        <w:rPr>
          <w:rFonts w:ascii="Times New Roman" w:hAnsi="Times New Roman" w:cs="Times New Roman"/>
          <w:lang w:val="en-GB"/>
        </w:rPr>
        <w:tab/>
        <w:t xml:space="preserve">The context for the event is favourable, given the growing popularity of seasonal activities and winter themed festivals. In recent days, there has been a growing interest in interactive events and unique experiences that combine elements of entertainment </w:t>
      </w:r>
      <w:r w:rsidR="00F7729F">
        <w:rPr>
          <w:rFonts w:ascii="Times New Roman" w:hAnsi="Times New Roman" w:cs="Times New Roman"/>
          <w:lang w:val="en-GB"/>
        </w:rPr>
        <w:t xml:space="preserve">and competition, and the Ice &amp; Fire Winter Games aims to respond to exactly these trends. By creating an unforgettable experience, this event will not </w:t>
      </w:r>
      <w:r w:rsidR="00F7729F" w:rsidRPr="000D4C18">
        <w:rPr>
          <w:rFonts w:ascii="Times New Roman" w:hAnsi="Times New Roman" w:cs="Times New Roman"/>
          <w:lang w:val="en-GB"/>
        </w:rPr>
        <w:t xml:space="preserve">only attract </w:t>
      </w:r>
      <w:proofErr w:type="gramStart"/>
      <w:r w:rsidR="00F7729F" w:rsidRPr="000D4C18">
        <w:rPr>
          <w:rFonts w:ascii="Times New Roman" w:hAnsi="Times New Roman" w:cs="Times New Roman"/>
          <w:lang w:val="en-GB"/>
        </w:rPr>
        <w:t>a large number of</w:t>
      </w:r>
      <w:proofErr w:type="gramEnd"/>
      <w:r w:rsidR="00F7729F" w:rsidRPr="000D4C18">
        <w:rPr>
          <w:rFonts w:ascii="Times New Roman" w:hAnsi="Times New Roman" w:cs="Times New Roman"/>
          <w:lang w:val="en-GB"/>
        </w:rPr>
        <w:t xml:space="preserve"> visitors but will also help raise the profile of Hyde Park as a winter destination</w:t>
      </w:r>
      <w:r w:rsidR="000D4C18" w:rsidRPr="000D4C18">
        <w:rPr>
          <w:rFonts w:ascii="Times New Roman" w:hAnsi="Times New Roman" w:cs="Times New Roman"/>
          <w:lang w:val="en-GB"/>
        </w:rPr>
        <w:t xml:space="preserve"> </w:t>
      </w:r>
      <w:r w:rsidR="000D4C18" w:rsidRPr="000D4C18">
        <w:rPr>
          <w:rFonts w:ascii="Times New Roman" w:hAnsi="Times New Roman" w:cs="Times New Roman"/>
          <w:color w:val="000000"/>
        </w:rPr>
        <w:t>(Getz and Page, 2016)</w:t>
      </w:r>
      <w:r w:rsidR="00F7729F" w:rsidRPr="000D4C18">
        <w:rPr>
          <w:rFonts w:ascii="Times New Roman" w:hAnsi="Times New Roman" w:cs="Times New Roman"/>
          <w:lang w:val="en-GB"/>
        </w:rPr>
        <w:t>.</w:t>
      </w:r>
    </w:p>
    <w:p w14:paraId="096F0428" w14:textId="79E7CC43" w:rsidR="00F7729F" w:rsidRDefault="00F7729F" w:rsidP="00CF0FE9">
      <w:pPr>
        <w:spacing w:line="360" w:lineRule="auto"/>
        <w:jc w:val="both"/>
        <w:rPr>
          <w:rFonts w:ascii="Times New Roman" w:hAnsi="Times New Roman" w:cs="Times New Roman"/>
          <w:lang w:val="en-GB"/>
        </w:rPr>
      </w:pPr>
      <w:r>
        <w:rPr>
          <w:rFonts w:ascii="Times New Roman" w:hAnsi="Times New Roman" w:cs="Times New Roman"/>
          <w:lang w:val="en-GB"/>
        </w:rPr>
        <w:tab/>
      </w:r>
    </w:p>
    <w:p w14:paraId="4C9421BF" w14:textId="69DF7C84" w:rsidR="00422034" w:rsidRDefault="00422034" w:rsidP="00CF0FE9">
      <w:pPr>
        <w:spacing w:line="360" w:lineRule="auto"/>
        <w:jc w:val="both"/>
        <w:rPr>
          <w:rFonts w:ascii="Times New Roman" w:hAnsi="Times New Roman" w:cs="Times New Roman"/>
          <w:lang w:val="en-GB"/>
        </w:rPr>
      </w:pPr>
    </w:p>
    <w:p w14:paraId="3DB8D5E1" w14:textId="76F1F13A" w:rsidR="00422034" w:rsidRDefault="00422034" w:rsidP="00CF0FE9">
      <w:pPr>
        <w:spacing w:line="360" w:lineRule="auto"/>
        <w:jc w:val="both"/>
        <w:rPr>
          <w:rFonts w:ascii="Times New Roman" w:hAnsi="Times New Roman" w:cs="Times New Roman"/>
          <w:lang w:val="en-GB"/>
        </w:rPr>
      </w:pPr>
    </w:p>
    <w:p w14:paraId="3AC02BC4" w14:textId="795BD50B" w:rsidR="00422034" w:rsidRDefault="00422034" w:rsidP="00CF0FE9">
      <w:pPr>
        <w:spacing w:line="360" w:lineRule="auto"/>
        <w:jc w:val="both"/>
        <w:rPr>
          <w:rFonts w:ascii="Times New Roman" w:hAnsi="Times New Roman" w:cs="Times New Roman"/>
          <w:lang w:val="en-GB"/>
        </w:rPr>
      </w:pPr>
    </w:p>
    <w:p w14:paraId="5308F4D7" w14:textId="19A5C109" w:rsidR="00422034" w:rsidRDefault="00422034" w:rsidP="00CF0FE9">
      <w:pPr>
        <w:spacing w:line="360" w:lineRule="auto"/>
        <w:jc w:val="both"/>
        <w:rPr>
          <w:rFonts w:ascii="Times New Roman" w:hAnsi="Times New Roman" w:cs="Times New Roman"/>
          <w:lang w:val="en-GB"/>
        </w:rPr>
      </w:pPr>
    </w:p>
    <w:p w14:paraId="06EB4373" w14:textId="0A8749B4" w:rsidR="00422034" w:rsidRDefault="00422034" w:rsidP="00CF0FE9">
      <w:pPr>
        <w:spacing w:line="360" w:lineRule="auto"/>
        <w:jc w:val="both"/>
        <w:rPr>
          <w:rFonts w:ascii="Times New Roman" w:hAnsi="Times New Roman" w:cs="Times New Roman"/>
          <w:lang w:val="en-GB"/>
        </w:rPr>
      </w:pPr>
    </w:p>
    <w:p w14:paraId="03233757" w14:textId="790EB9E0" w:rsidR="00422034" w:rsidRDefault="00422034" w:rsidP="00CF0FE9">
      <w:pPr>
        <w:spacing w:line="360" w:lineRule="auto"/>
        <w:jc w:val="both"/>
        <w:rPr>
          <w:rFonts w:ascii="Times New Roman" w:hAnsi="Times New Roman" w:cs="Times New Roman"/>
          <w:lang w:val="en-GB"/>
        </w:rPr>
      </w:pPr>
    </w:p>
    <w:p w14:paraId="44FDCC33" w14:textId="4CB7D72B" w:rsidR="00422034" w:rsidRDefault="00422034" w:rsidP="00CF0FE9">
      <w:pPr>
        <w:spacing w:line="360" w:lineRule="auto"/>
        <w:jc w:val="both"/>
        <w:rPr>
          <w:rFonts w:ascii="Times New Roman" w:hAnsi="Times New Roman" w:cs="Times New Roman"/>
          <w:lang w:val="en-GB"/>
        </w:rPr>
      </w:pPr>
    </w:p>
    <w:p w14:paraId="43C670EA" w14:textId="67945522" w:rsidR="00422034" w:rsidRDefault="00422034" w:rsidP="00CF0FE9">
      <w:pPr>
        <w:spacing w:line="360" w:lineRule="auto"/>
        <w:jc w:val="both"/>
        <w:rPr>
          <w:rFonts w:ascii="Times New Roman" w:hAnsi="Times New Roman" w:cs="Times New Roman"/>
          <w:lang w:val="en-GB"/>
        </w:rPr>
      </w:pPr>
    </w:p>
    <w:p w14:paraId="4092F31C" w14:textId="77777777" w:rsidR="00422034" w:rsidRDefault="00422034" w:rsidP="00CF0FE9">
      <w:pPr>
        <w:spacing w:line="360" w:lineRule="auto"/>
        <w:jc w:val="both"/>
        <w:rPr>
          <w:rFonts w:ascii="Times New Roman" w:hAnsi="Times New Roman" w:cs="Times New Roman"/>
          <w:lang w:val="en-GB"/>
        </w:rPr>
      </w:pPr>
    </w:p>
    <w:p w14:paraId="0C2520C0" w14:textId="427E7F3B" w:rsidR="00F7729F" w:rsidRPr="00422034" w:rsidRDefault="00F7729F" w:rsidP="00422034">
      <w:pPr>
        <w:pStyle w:val="Heading1"/>
        <w:rPr>
          <w:sz w:val="28"/>
          <w:szCs w:val="28"/>
          <w:lang w:val="en-GB"/>
        </w:rPr>
      </w:pPr>
      <w:r w:rsidRPr="00422034">
        <w:rPr>
          <w:sz w:val="28"/>
          <w:szCs w:val="28"/>
          <w:lang w:val="en-GB"/>
        </w:rPr>
        <w:tab/>
      </w:r>
      <w:bookmarkStart w:id="1" w:name="_Toc181805322"/>
      <w:r w:rsidRPr="00422034">
        <w:rPr>
          <w:sz w:val="28"/>
          <w:szCs w:val="28"/>
          <w:lang w:val="en-GB"/>
        </w:rPr>
        <w:t>Event Cycle</w:t>
      </w:r>
      <w:bookmarkEnd w:id="1"/>
    </w:p>
    <w:p w14:paraId="09E3D8B2" w14:textId="6CF1E25F" w:rsidR="00F7729F" w:rsidRDefault="00F7729F" w:rsidP="00CF0FE9">
      <w:pPr>
        <w:spacing w:line="360" w:lineRule="auto"/>
        <w:jc w:val="both"/>
        <w:rPr>
          <w:rFonts w:ascii="Times New Roman" w:hAnsi="Times New Roman" w:cs="Times New Roman"/>
          <w:lang w:val="en-GB"/>
        </w:rPr>
      </w:pPr>
      <w:r>
        <w:rPr>
          <w:rFonts w:ascii="Times New Roman" w:hAnsi="Times New Roman" w:cs="Times New Roman"/>
          <w:b/>
          <w:bCs/>
          <w:sz w:val="28"/>
          <w:szCs w:val="28"/>
          <w:lang w:val="en-GB"/>
        </w:rPr>
        <w:tab/>
      </w:r>
      <w:r>
        <w:rPr>
          <w:rFonts w:ascii="Times New Roman" w:hAnsi="Times New Roman" w:cs="Times New Roman"/>
          <w:lang w:val="en-GB"/>
        </w:rPr>
        <w:t xml:space="preserve">The event cycle represents the essential stages an event goes through, from conception to competition and evaluation. This process comprises several </w:t>
      </w:r>
      <w:r w:rsidRPr="000D4C18">
        <w:rPr>
          <w:rFonts w:ascii="Times New Roman" w:hAnsi="Times New Roman" w:cs="Times New Roman"/>
          <w:lang w:val="en-GB"/>
        </w:rPr>
        <w:t>critical phases: initial planning, logistical preparations, promotion, execution and finally post-</w:t>
      </w:r>
      <w:r w:rsidR="000F65CD" w:rsidRPr="000D4C18">
        <w:rPr>
          <w:rFonts w:ascii="Times New Roman" w:hAnsi="Times New Roman" w:cs="Times New Roman"/>
          <w:lang w:val="en-GB"/>
        </w:rPr>
        <w:t>event analysis</w:t>
      </w:r>
      <w:r w:rsidR="000D4C18" w:rsidRPr="000D4C18">
        <w:rPr>
          <w:rFonts w:ascii="Times New Roman" w:hAnsi="Times New Roman" w:cs="Times New Roman"/>
          <w:lang w:val="en-GB"/>
        </w:rPr>
        <w:t xml:space="preserve"> </w:t>
      </w:r>
      <w:r w:rsidR="000D4C18" w:rsidRPr="000D4C18">
        <w:rPr>
          <w:rFonts w:ascii="Times New Roman" w:hAnsi="Times New Roman" w:cs="Times New Roman"/>
          <w:color w:val="000000"/>
        </w:rPr>
        <w:t>(Berridge, 2014)</w:t>
      </w:r>
      <w:r w:rsidR="000F65CD" w:rsidRPr="000D4C18">
        <w:rPr>
          <w:rFonts w:ascii="Times New Roman" w:hAnsi="Times New Roman" w:cs="Times New Roman"/>
          <w:lang w:val="en-GB"/>
        </w:rPr>
        <w:t>.</w:t>
      </w:r>
      <w:r w:rsidR="000F65CD">
        <w:rPr>
          <w:rFonts w:ascii="Times New Roman" w:hAnsi="Times New Roman" w:cs="Times New Roman"/>
          <w:lang w:val="en-GB"/>
        </w:rPr>
        <w:t xml:space="preserve"> These stages are fundamental to the success of an event, ensuring that every detail is carefully prepared and corrective action is taken where necessary.</w:t>
      </w:r>
    </w:p>
    <w:p w14:paraId="47B7D779" w14:textId="03CEDCFC" w:rsidR="000F65CD" w:rsidRDefault="000F65CD" w:rsidP="00CF0FE9">
      <w:pPr>
        <w:spacing w:line="360" w:lineRule="auto"/>
        <w:jc w:val="both"/>
        <w:rPr>
          <w:rFonts w:ascii="Times New Roman" w:hAnsi="Times New Roman" w:cs="Times New Roman"/>
          <w:lang w:val="en-GB"/>
        </w:rPr>
      </w:pPr>
      <w:r>
        <w:rPr>
          <w:rFonts w:ascii="Times New Roman" w:hAnsi="Times New Roman" w:cs="Times New Roman"/>
          <w:lang w:val="en-GB"/>
        </w:rPr>
        <w:tab/>
        <w:t xml:space="preserve">For the Ice &amp; Fire Winter Games, the event cycle starts with conceptual planning. This involved setting the main objectives – to create a memorable winter experience through sport, spectacle and entertainment – and </w:t>
      </w:r>
      <w:r w:rsidRPr="000D4C18">
        <w:rPr>
          <w:rFonts w:ascii="Times New Roman" w:hAnsi="Times New Roman" w:cs="Times New Roman"/>
          <w:lang w:val="en-GB"/>
        </w:rPr>
        <w:t>identifying the target group: locals, tourists and families looking for a unique alternative leisure activity</w:t>
      </w:r>
      <w:r w:rsidR="000D4C18" w:rsidRPr="000D4C18">
        <w:rPr>
          <w:rFonts w:ascii="Times New Roman" w:hAnsi="Times New Roman" w:cs="Times New Roman"/>
          <w:lang w:val="en-GB"/>
        </w:rPr>
        <w:t xml:space="preserve"> </w:t>
      </w:r>
      <w:r w:rsidR="000D4C18" w:rsidRPr="000D4C18">
        <w:rPr>
          <w:rFonts w:ascii="Times New Roman" w:hAnsi="Times New Roman" w:cs="Times New Roman"/>
          <w:color w:val="000000"/>
        </w:rPr>
        <w:t>(Radicchi, 2013)</w:t>
      </w:r>
      <w:r w:rsidRPr="000D4C18">
        <w:rPr>
          <w:rFonts w:ascii="Times New Roman" w:hAnsi="Times New Roman" w:cs="Times New Roman"/>
          <w:lang w:val="en-GB"/>
        </w:rPr>
        <w:t>. Once the concept</w:t>
      </w:r>
      <w:r>
        <w:rPr>
          <w:rFonts w:ascii="Times New Roman" w:hAnsi="Times New Roman" w:cs="Times New Roman"/>
          <w:lang w:val="en-GB"/>
        </w:rPr>
        <w:t xml:space="preserve"> had been clarified, Hyde Park was chosen as the optimal location, due to its accessibility and reputation as a venue for large seasonal events.</w:t>
      </w:r>
    </w:p>
    <w:p w14:paraId="6FC6E989" w14:textId="39062F21" w:rsidR="000F65CD" w:rsidRDefault="000F65CD" w:rsidP="00CF0FE9">
      <w:pPr>
        <w:spacing w:line="360" w:lineRule="auto"/>
        <w:jc w:val="both"/>
        <w:rPr>
          <w:rFonts w:ascii="Times New Roman" w:hAnsi="Times New Roman" w:cs="Times New Roman"/>
          <w:lang w:val="en-GB"/>
        </w:rPr>
      </w:pPr>
      <w:r>
        <w:rPr>
          <w:rFonts w:ascii="Times New Roman" w:hAnsi="Times New Roman" w:cs="Times New Roman"/>
          <w:lang w:val="en-GB"/>
        </w:rPr>
        <w:tab/>
        <w:t xml:space="preserve">The </w:t>
      </w:r>
      <w:r w:rsidRPr="000D4C18">
        <w:rPr>
          <w:rFonts w:ascii="Times New Roman" w:hAnsi="Times New Roman" w:cs="Times New Roman"/>
          <w:lang w:val="en-GB"/>
        </w:rPr>
        <w:t>next stage, logistical preparation, includes details such as security, setting up technical equipment, arranging winter-themed decorations and coordinating the organising teams</w:t>
      </w:r>
      <w:r w:rsidR="000D4C18" w:rsidRPr="000D4C18">
        <w:rPr>
          <w:rFonts w:ascii="Times New Roman" w:hAnsi="Times New Roman" w:cs="Times New Roman"/>
          <w:lang w:val="en-GB"/>
        </w:rPr>
        <w:t xml:space="preserve"> </w:t>
      </w:r>
      <w:r w:rsidR="000D4C18" w:rsidRPr="000D4C18">
        <w:rPr>
          <w:rFonts w:ascii="Times New Roman" w:hAnsi="Times New Roman" w:cs="Times New Roman"/>
          <w:color w:val="000000"/>
        </w:rPr>
        <w:t>(Morand, 2021)</w:t>
      </w:r>
      <w:r w:rsidRPr="000D4C18">
        <w:rPr>
          <w:rFonts w:ascii="Times New Roman" w:hAnsi="Times New Roman" w:cs="Times New Roman"/>
          <w:lang w:val="en-GB"/>
        </w:rPr>
        <w:t>. In the</w:t>
      </w:r>
      <w:r>
        <w:rPr>
          <w:rFonts w:ascii="Times New Roman" w:hAnsi="Times New Roman" w:cs="Times New Roman"/>
          <w:lang w:val="en-GB"/>
        </w:rPr>
        <w:t xml:space="preserve"> Ice &amp; Fire Winter Games, special emphasis was placed on lighting, sound equipment and fire elements to ensure an exciting atmosphere. Logistical preparations also include obtaining authorisations and securing the necessary resources for the safety of the participants and the team.</w:t>
      </w:r>
    </w:p>
    <w:p w14:paraId="1CD760AC" w14:textId="034403DA" w:rsidR="00D34412" w:rsidRDefault="000F65CD" w:rsidP="00CF0FE9">
      <w:pPr>
        <w:spacing w:line="360" w:lineRule="auto"/>
        <w:jc w:val="both"/>
        <w:rPr>
          <w:rFonts w:ascii="Times New Roman" w:hAnsi="Times New Roman" w:cs="Times New Roman"/>
          <w:lang w:val="en-GB"/>
        </w:rPr>
      </w:pPr>
      <w:r>
        <w:rPr>
          <w:rFonts w:ascii="Times New Roman" w:hAnsi="Times New Roman" w:cs="Times New Roman"/>
          <w:lang w:val="en-GB"/>
        </w:rPr>
        <w:tab/>
        <w:t xml:space="preserve"> Promotion is another key stage where the event gains visibility. The Ice &amp; Fire Winter Games will use both online and offline campaigns to attract a wide audience, </w:t>
      </w:r>
      <w:r w:rsidR="00D34412">
        <w:rPr>
          <w:rFonts w:ascii="Times New Roman" w:hAnsi="Times New Roman" w:cs="Times New Roman"/>
          <w:lang w:val="en-GB"/>
        </w:rPr>
        <w:t xml:space="preserve">including local </w:t>
      </w:r>
      <w:r w:rsidR="00D34412" w:rsidRPr="00422034">
        <w:rPr>
          <w:rFonts w:ascii="Times New Roman" w:hAnsi="Times New Roman" w:cs="Times New Roman"/>
          <w:lang w:val="en-GB"/>
        </w:rPr>
        <w:t>and national partners. Social media marketing will play a crucial role in raising the profile of Hyde Park as a winter destination, while providing detailed information about the event</w:t>
      </w:r>
      <w:r w:rsidR="00422034" w:rsidRPr="00422034">
        <w:rPr>
          <w:rFonts w:ascii="Times New Roman" w:hAnsi="Times New Roman" w:cs="Times New Roman"/>
          <w:lang w:val="en-GB"/>
        </w:rPr>
        <w:t xml:space="preserve"> </w:t>
      </w:r>
      <w:r w:rsidR="00422034" w:rsidRPr="00422034">
        <w:rPr>
          <w:rFonts w:ascii="Times New Roman" w:hAnsi="Times New Roman" w:cs="Times New Roman"/>
          <w:color w:val="000000"/>
        </w:rPr>
        <w:t>(Haddix, 2024)</w:t>
      </w:r>
      <w:r w:rsidR="00D34412" w:rsidRPr="00422034">
        <w:rPr>
          <w:rFonts w:ascii="Times New Roman" w:hAnsi="Times New Roman" w:cs="Times New Roman"/>
          <w:lang w:val="en-GB"/>
        </w:rPr>
        <w:t>.</w:t>
      </w:r>
    </w:p>
    <w:p w14:paraId="60E7D336" w14:textId="3FFCE1D3" w:rsidR="00D34412" w:rsidRDefault="00D34412" w:rsidP="00CF0FE9">
      <w:pPr>
        <w:spacing w:line="360" w:lineRule="auto"/>
        <w:jc w:val="both"/>
        <w:rPr>
          <w:rFonts w:ascii="Times New Roman" w:hAnsi="Times New Roman" w:cs="Times New Roman"/>
          <w:lang w:val="en-GB"/>
        </w:rPr>
      </w:pPr>
      <w:r>
        <w:rPr>
          <w:rFonts w:ascii="Times New Roman" w:hAnsi="Times New Roman" w:cs="Times New Roman"/>
          <w:lang w:val="en-GB"/>
        </w:rPr>
        <w:tab/>
        <w:t xml:space="preserve">In the execution phase, the organisers will monitor all activities in real time, making sure that the schedule and conditions are respected. After the event, the cycle concludes with the impact evaluation, where participants’ feedback </w:t>
      </w:r>
      <w:r w:rsidRPr="00422034">
        <w:rPr>
          <w:rFonts w:ascii="Times New Roman" w:hAnsi="Times New Roman" w:cs="Times New Roman"/>
          <w:lang w:val="en-GB"/>
        </w:rPr>
        <w:t>is analysed and the objectives achieved are assessed. This data is essential for improving future events</w:t>
      </w:r>
      <w:r w:rsidR="00422034" w:rsidRPr="00422034">
        <w:rPr>
          <w:rFonts w:ascii="Times New Roman" w:hAnsi="Times New Roman" w:cs="Times New Roman"/>
          <w:lang w:val="en-GB"/>
        </w:rPr>
        <w:t xml:space="preserve"> </w:t>
      </w:r>
      <w:r w:rsidR="00422034" w:rsidRPr="00422034">
        <w:rPr>
          <w:rFonts w:ascii="Times New Roman" w:hAnsi="Times New Roman" w:cs="Times New Roman"/>
          <w:color w:val="000000"/>
        </w:rPr>
        <w:t>(Berridge, 2014)</w:t>
      </w:r>
      <w:r w:rsidRPr="00422034">
        <w:rPr>
          <w:rFonts w:ascii="Times New Roman" w:hAnsi="Times New Roman" w:cs="Times New Roman"/>
          <w:lang w:val="en-GB"/>
        </w:rPr>
        <w:t>.</w:t>
      </w:r>
    </w:p>
    <w:p w14:paraId="637025D4" w14:textId="60682F79" w:rsidR="00422034" w:rsidRDefault="00422034" w:rsidP="00CF0FE9">
      <w:pPr>
        <w:spacing w:line="360" w:lineRule="auto"/>
        <w:jc w:val="both"/>
        <w:rPr>
          <w:rFonts w:ascii="Times New Roman" w:hAnsi="Times New Roman" w:cs="Times New Roman"/>
          <w:lang w:val="en-GB"/>
        </w:rPr>
      </w:pPr>
    </w:p>
    <w:p w14:paraId="17F21FA8" w14:textId="3EB53CAF" w:rsidR="00422034" w:rsidRDefault="00422034" w:rsidP="00CF0FE9">
      <w:pPr>
        <w:spacing w:line="360" w:lineRule="auto"/>
        <w:jc w:val="both"/>
        <w:rPr>
          <w:rFonts w:ascii="Times New Roman" w:hAnsi="Times New Roman" w:cs="Times New Roman"/>
          <w:lang w:val="en-GB"/>
        </w:rPr>
      </w:pPr>
    </w:p>
    <w:p w14:paraId="49E5D872" w14:textId="11AD6336" w:rsidR="00422034" w:rsidRDefault="00422034" w:rsidP="00CF0FE9">
      <w:pPr>
        <w:spacing w:line="360" w:lineRule="auto"/>
        <w:jc w:val="both"/>
        <w:rPr>
          <w:rFonts w:ascii="Times New Roman" w:hAnsi="Times New Roman" w:cs="Times New Roman"/>
          <w:lang w:val="en-GB"/>
        </w:rPr>
      </w:pPr>
    </w:p>
    <w:p w14:paraId="43C3C145" w14:textId="47DA45D0" w:rsidR="00422034" w:rsidRDefault="00422034" w:rsidP="00CF0FE9">
      <w:pPr>
        <w:spacing w:line="360" w:lineRule="auto"/>
        <w:jc w:val="both"/>
        <w:rPr>
          <w:rFonts w:ascii="Times New Roman" w:hAnsi="Times New Roman" w:cs="Times New Roman"/>
          <w:lang w:val="en-GB"/>
        </w:rPr>
      </w:pPr>
    </w:p>
    <w:p w14:paraId="1BB51CEC" w14:textId="77777777" w:rsidR="00422034" w:rsidRDefault="00422034" w:rsidP="00CF0FE9">
      <w:pPr>
        <w:spacing w:line="360" w:lineRule="auto"/>
        <w:jc w:val="both"/>
        <w:rPr>
          <w:rFonts w:ascii="Times New Roman" w:hAnsi="Times New Roman" w:cs="Times New Roman"/>
          <w:lang w:val="en-GB"/>
        </w:rPr>
      </w:pPr>
    </w:p>
    <w:p w14:paraId="2AD4D840" w14:textId="64423594" w:rsidR="00D34412" w:rsidRPr="00422034" w:rsidRDefault="000F65CD" w:rsidP="00422034">
      <w:pPr>
        <w:pStyle w:val="Heading1"/>
        <w:rPr>
          <w:sz w:val="28"/>
          <w:szCs w:val="28"/>
          <w:lang w:val="en-GB"/>
        </w:rPr>
      </w:pPr>
      <w:r w:rsidRPr="00422034">
        <w:rPr>
          <w:sz w:val="28"/>
          <w:szCs w:val="28"/>
          <w:lang w:val="en-GB"/>
        </w:rPr>
        <w:t xml:space="preserve"> </w:t>
      </w:r>
      <w:r w:rsidR="00D34412" w:rsidRPr="00422034">
        <w:rPr>
          <w:sz w:val="28"/>
          <w:szCs w:val="28"/>
          <w:lang w:val="en-GB"/>
        </w:rPr>
        <w:tab/>
      </w:r>
      <w:bookmarkStart w:id="2" w:name="_Toc181805323"/>
      <w:r w:rsidR="00D34412" w:rsidRPr="00422034">
        <w:rPr>
          <w:sz w:val="28"/>
          <w:szCs w:val="28"/>
          <w:lang w:val="en-GB"/>
        </w:rPr>
        <w:t>Event Concept</w:t>
      </w:r>
      <w:bookmarkEnd w:id="2"/>
    </w:p>
    <w:p w14:paraId="5B0E5617" w14:textId="30A59575" w:rsidR="00D34412" w:rsidRDefault="00D34412" w:rsidP="009519F5">
      <w:pPr>
        <w:pStyle w:val="NormalWeb"/>
        <w:spacing w:before="0" w:beforeAutospacing="0" w:after="0" w:afterAutospacing="0" w:line="360" w:lineRule="auto"/>
        <w:jc w:val="both"/>
        <w:rPr>
          <w:lang w:val="en-GB"/>
        </w:rPr>
      </w:pPr>
      <w:r>
        <w:rPr>
          <w:b/>
          <w:bCs/>
          <w:sz w:val="28"/>
          <w:szCs w:val="28"/>
          <w:lang w:val="en-GB"/>
        </w:rPr>
        <w:tab/>
      </w:r>
      <w:r>
        <w:rPr>
          <w:lang w:val="en-GB"/>
        </w:rPr>
        <w:t xml:space="preserve">The Ice &amp; Fire Winter </w:t>
      </w:r>
      <w:r w:rsidR="009519F5">
        <w:rPr>
          <w:lang w:val="en-GB"/>
        </w:rPr>
        <w:t>Games provide a distinctive winter experience that seamlessly integrates sports, relaxation and entertainment. The event, which takes place in Hyde Park, London, has been designed to appeal to a wide range of participants, including locals and tourists of all ages. The programme runs for the entire day, from 10am to 10pm and comprises a variety of themed activities, all situated in designated areas to ensure a diverse and dynamic experience.</w:t>
      </w:r>
    </w:p>
    <w:p w14:paraId="5B636B11" w14:textId="74C10DCD" w:rsidR="009519F5" w:rsidRDefault="009519F5" w:rsidP="00422034">
      <w:pPr>
        <w:pStyle w:val="Heading2"/>
        <w:rPr>
          <w:rFonts w:ascii="Times New Roman" w:hAnsi="Times New Roman" w:cs="Times New Roman"/>
          <w:b/>
          <w:bCs/>
          <w:color w:val="000000" w:themeColor="text1"/>
          <w:lang w:val="en-GB"/>
        </w:rPr>
      </w:pPr>
      <w:r w:rsidRPr="00422034">
        <w:rPr>
          <w:rFonts w:ascii="Times New Roman" w:hAnsi="Times New Roman" w:cs="Times New Roman"/>
          <w:b/>
          <w:bCs/>
          <w:color w:val="000000" w:themeColor="text1"/>
          <w:lang w:val="en-GB"/>
        </w:rPr>
        <w:tab/>
      </w:r>
      <w:bookmarkStart w:id="3" w:name="_Toc181805324"/>
      <w:r w:rsidRPr="00422034">
        <w:rPr>
          <w:rFonts w:ascii="Times New Roman" w:hAnsi="Times New Roman" w:cs="Times New Roman"/>
          <w:b/>
          <w:bCs/>
          <w:color w:val="000000" w:themeColor="text1"/>
          <w:lang w:val="en-GB"/>
        </w:rPr>
        <w:t>Event Itinerary and Activities</w:t>
      </w:r>
      <w:bookmarkEnd w:id="3"/>
    </w:p>
    <w:p w14:paraId="2D3B6982" w14:textId="77777777" w:rsidR="00422034" w:rsidRPr="00422034" w:rsidRDefault="00422034" w:rsidP="00422034">
      <w:pPr>
        <w:rPr>
          <w:lang w:val="en-GB"/>
        </w:rPr>
      </w:pPr>
    </w:p>
    <w:p w14:paraId="1CC79B82" w14:textId="10F490F7" w:rsidR="009519F5" w:rsidRPr="004D761B" w:rsidRDefault="004D761B" w:rsidP="004D761B">
      <w:pPr>
        <w:pStyle w:val="NormalWeb"/>
        <w:numPr>
          <w:ilvl w:val="0"/>
          <w:numId w:val="3"/>
        </w:numPr>
        <w:spacing w:before="0" w:beforeAutospacing="0" w:after="0" w:afterAutospacing="0" w:line="360" w:lineRule="auto"/>
        <w:jc w:val="both"/>
        <w:rPr>
          <w:color w:val="000000"/>
        </w:rPr>
      </w:pPr>
      <w:r>
        <w:rPr>
          <w:color w:val="000000"/>
          <w:lang w:val="en-GB"/>
        </w:rPr>
        <w:t>Winter sports zone: activities begin with a series of winter competitions include skating, sled races and snowboarding contests. This area is properly equipped to ensure the safety of participants and create an authentic winter sports setting. Participants can compete individually or in teams and the winners of each event will receive symbolic prizes.</w:t>
      </w:r>
    </w:p>
    <w:p w14:paraId="0E213EA5" w14:textId="65775D40" w:rsidR="004D761B" w:rsidRPr="00422034" w:rsidRDefault="004D761B" w:rsidP="004D761B">
      <w:pPr>
        <w:pStyle w:val="NormalWeb"/>
        <w:numPr>
          <w:ilvl w:val="0"/>
          <w:numId w:val="3"/>
        </w:numPr>
        <w:spacing w:before="0" w:beforeAutospacing="0" w:after="0" w:afterAutospacing="0" w:line="360" w:lineRule="auto"/>
        <w:jc w:val="both"/>
        <w:rPr>
          <w:color w:val="000000"/>
        </w:rPr>
      </w:pPr>
      <w:r>
        <w:rPr>
          <w:color w:val="000000"/>
          <w:lang w:val="en-GB"/>
        </w:rPr>
        <w:t>Relaxation zone: near the competition area, visitors will find a dedicated relaxation area, thematically decorated with igloos and bonfires. Here, participants can enjoy hot beverages such as hot chocolate and mulled wine and socialise in a quiet and welcoming atmosphere.</w:t>
      </w:r>
    </w:p>
    <w:p w14:paraId="531DF2FE" w14:textId="090EB983" w:rsidR="004D761B" w:rsidRPr="004D761B" w:rsidRDefault="004D761B" w:rsidP="004D761B">
      <w:pPr>
        <w:pStyle w:val="NormalWeb"/>
        <w:numPr>
          <w:ilvl w:val="0"/>
          <w:numId w:val="3"/>
        </w:numPr>
        <w:spacing w:before="0" w:beforeAutospacing="0" w:after="0" w:afterAutospacing="0" w:line="360" w:lineRule="auto"/>
        <w:jc w:val="both"/>
        <w:rPr>
          <w:color w:val="000000"/>
        </w:rPr>
      </w:pPr>
      <w:r>
        <w:rPr>
          <w:color w:val="000000"/>
          <w:lang w:val="en-GB"/>
        </w:rPr>
        <w:t>Fire show: in the afternoon, starting at 4pm, there will be fire shows that will add extra spectacle and magic to the event. Specialised performers will give impressive demonstration, combing elements of fire juggling, music and synchronised dance. This activity is designed to provide a spectacular visual contrast to the winter theme and enhance the festive atmosphere.</w:t>
      </w:r>
    </w:p>
    <w:p w14:paraId="14EF8A4B" w14:textId="3447EA51" w:rsidR="004D761B" w:rsidRPr="000323C5" w:rsidRDefault="004D761B" w:rsidP="004D761B">
      <w:pPr>
        <w:pStyle w:val="NormalWeb"/>
        <w:numPr>
          <w:ilvl w:val="0"/>
          <w:numId w:val="3"/>
        </w:numPr>
        <w:spacing w:before="0" w:beforeAutospacing="0" w:after="0" w:afterAutospacing="0" w:line="360" w:lineRule="auto"/>
        <w:jc w:val="both"/>
        <w:rPr>
          <w:color w:val="000000"/>
        </w:rPr>
      </w:pPr>
      <w:r>
        <w:rPr>
          <w:color w:val="000000"/>
          <w:lang w:val="en-GB"/>
        </w:rPr>
        <w:t>Product and souvenir area: this area is dedicated to themed souvenirs, where participants can purchase personalised items such as scarves,</w:t>
      </w:r>
      <w:r w:rsidR="000323C5">
        <w:rPr>
          <w:color w:val="000000"/>
          <w:lang w:val="en-GB"/>
        </w:rPr>
        <w:t xml:space="preserve"> hats and seasonal mugs to remember their Ice &amp; Fire Winter Games experiences.</w:t>
      </w:r>
    </w:p>
    <w:p w14:paraId="45F4EDA8" w14:textId="022DC3B6" w:rsidR="000323C5" w:rsidRPr="000323C5" w:rsidRDefault="000323C5" w:rsidP="004D761B">
      <w:pPr>
        <w:pStyle w:val="NormalWeb"/>
        <w:numPr>
          <w:ilvl w:val="0"/>
          <w:numId w:val="3"/>
        </w:numPr>
        <w:spacing w:before="0" w:beforeAutospacing="0" w:after="0" w:afterAutospacing="0" w:line="360" w:lineRule="auto"/>
        <w:jc w:val="both"/>
        <w:rPr>
          <w:color w:val="000000"/>
        </w:rPr>
      </w:pPr>
      <w:r>
        <w:rPr>
          <w:color w:val="000000"/>
          <w:lang w:val="en-GB"/>
        </w:rPr>
        <w:t>Interactive activities: throughout the day, interactive activities, including creative workshops and decorating competitions, are organised for children and adults. These activities are designed to entertain the audience and maintain a dynamic atmosphere.</w:t>
      </w:r>
    </w:p>
    <w:p w14:paraId="13471F78" w14:textId="2F414D92" w:rsidR="000323C5" w:rsidRDefault="000323C5" w:rsidP="000323C5">
      <w:pPr>
        <w:pStyle w:val="NormalWeb"/>
        <w:spacing w:before="0" w:beforeAutospacing="0" w:after="0" w:afterAutospacing="0" w:line="360" w:lineRule="auto"/>
        <w:jc w:val="both"/>
        <w:rPr>
          <w:color w:val="000000"/>
        </w:rPr>
      </w:pPr>
    </w:p>
    <w:p w14:paraId="7749B466" w14:textId="619AAF81" w:rsidR="00422034" w:rsidRDefault="00422034" w:rsidP="000323C5">
      <w:pPr>
        <w:pStyle w:val="NormalWeb"/>
        <w:spacing w:before="0" w:beforeAutospacing="0" w:after="0" w:afterAutospacing="0" w:line="360" w:lineRule="auto"/>
        <w:jc w:val="both"/>
        <w:rPr>
          <w:color w:val="000000"/>
        </w:rPr>
      </w:pPr>
    </w:p>
    <w:p w14:paraId="064BCAD9" w14:textId="24B19849" w:rsidR="00422034" w:rsidRDefault="00422034" w:rsidP="000323C5">
      <w:pPr>
        <w:pStyle w:val="NormalWeb"/>
        <w:spacing w:before="0" w:beforeAutospacing="0" w:after="0" w:afterAutospacing="0" w:line="360" w:lineRule="auto"/>
        <w:jc w:val="both"/>
        <w:rPr>
          <w:color w:val="000000"/>
        </w:rPr>
      </w:pPr>
    </w:p>
    <w:p w14:paraId="4C2BFDDD" w14:textId="4EB6DCDA" w:rsidR="00422034" w:rsidRDefault="00422034" w:rsidP="000323C5">
      <w:pPr>
        <w:pStyle w:val="NormalWeb"/>
        <w:spacing w:before="0" w:beforeAutospacing="0" w:after="0" w:afterAutospacing="0" w:line="360" w:lineRule="auto"/>
        <w:jc w:val="both"/>
        <w:rPr>
          <w:color w:val="000000"/>
        </w:rPr>
      </w:pPr>
    </w:p>
    <w:p w14:paraId="584381AB" w14:textId="30D25B3B" w:rsidR="00422034" w:rsidRDefault="00422034" w:rsidP="000323C5">
      <w:pPr>
        <w:pStyle w:val="NormalWeb"/>
        <w:spacing w:before="0" w:beforeAutospacing="0" w:after="0" w:afterAutospacing="0" w:line="360" w:lineRule="auto"/>
        <w:jc w:val="both"/>
        <w:rPr>
          <w:color w:val="000000"/>
        </w:rPr>
      </w:pPr>
    </w:p>
    <w:p w14:paraId="1102C5AC" w14:textId="77777777" w:rsidR="00422034" w:rsidRDefault="00422034" w:rsidP="000323C5">
      <w:pPr>
        <w:pStyle w:val="NormalWeb"/>
        <w:spacing w:before="0" w:beforeAutospacing="0" w:after="0" w:afterAutospacing="0" w:line="360" w:lineRule="auto"/>
        <w:jc w:val="both"/>
        <w:rPr>
          <w:color w:val="000000"/>
        </w:rPr>
      </w:pPr>
    </w:p>
    <w:p w14:paraId="4A36DF35" w14:textId="5F5629DD" w:rsidR="000323C5" w:rsidRDefault="000323C5" w:rsidP="00422034">
      <w:pPr>
        <w:pStyle w:val="Heading2"/>
        <w:ind w:firstLine="720"/>
        <w:rPr>
          <w:rFonts w:ascii="Times New Roman" w:hAnsi="Times New Roman" w:cs="Times New Roman"/>
          <w:b/>
          <w:bCs/>
          <w:color w:val="000000" w:themeColor="text1"/>
          <w:lang w:val="en-GB"/>
        </w:rPr>
      </w:pPr>
      <w:bookmarkStart w:id="4" w:name="_Toc181805325"/>
      <w:r w:rsidRPr="00422034">
        <w:rPr>
          <w:rFonts w:ascii="Times New Roman" w:hAnsi="Times New Roman" w:cs="Times New Roman"/>
          <w:b/>
          <w:bCs/>
          <w:color w:val="000000" w:themeColor="text1"/>
          <w:lang w:val="en-GB"/>
        </w:rPr>
        <w:t>Participant Experience</w:t>
      </w:r>
      <w:bookmarkEnd w:id="4"/>
    </w:p>
    <w:p w14:paraId="0790FC26" w14:textId="77777777" w:rsidR="00422034" w:rsidRPr="00422034" w:rsidRDefault="00422034" w:rsidP="00422034">
      <w:pPr>
        <w:rPr>
          <w:lang w:val="en-GB"/>
        </w:rPr>
      </w:pPr>
    </w:p>
    <w:p w14:paraId="7381C707" w14:textId="067FA3C4" w:rsidR="000323C5" w:rsidRDefault="000323C5" w:rsidP="000323C5">
      <w:pPr>
        <w:pStyle w:val="NormalWeb"/>
        <w:spacing w:before="0" w:beforeAutospacing="0" w:after="0" w:afterAutospacing="0" w:line="360" w:lineRule="auto"/>
        <w:jc w:val="both"/>
        <w:rPr>
          <w:color w:val="000000"/>
          <w:lang w:val="en-GB"/>
        </w:rPr>
      </w:pPr>
      <w:r>
        <w:rPr>
          <w:b/>
          <w:bCs/>
          <w:color w:val="000000"/>
          <w:lang w:val="en-GB"/>
        </w:rPr>
        <w:tab/>
      </w:r>
      <w:r>
        <w:rPr>
          <w:color w:val="000000"/>
          <w:lang w:val="en-GB"/>
        </w:rPr>
        <w:t xml:space="preserve">The Ice &amp; Fire Winter Games promises a complete experience, where every visitor will find activities to suit their taste, whether it’s winter sports, relaxation or entertainment. Each area is specially designed to offer an authentic winter </w:t>
      </w:r>
      <w:proofErr w:type="gramStart"/>
      <w:r>
        <w:rPr>
          <w:color w:val="000000"/>
          <w:lang w:val="en-GB"/>
        </w:rPr>
        <w:t>atmosphere</w:t>
      </w:r>
      <w:proofErr w:type="gramEnd"/>
      <w:r>
        <w:rPr>
          <w:color w:val="000000"/>
          <w:lang w:val="en-GB"/>
        </w:rPr>
        <w:t xml:space="preserve"> and the program is structured to cover all the key elements of a festival day. The event combines the adrenaline of competition with moments of relaxation and social interaction, making it attractive to families, groups of friends and couples alike. The Ice &amp; Fire Winter Games bring the magic of winter in an exciting and memorable way, making Hyde Park a must-visit destination during the cold season.</w:t>
      </w:r>
    </w:p>
    <w:p w14:paraId="69BA476E" w14:textId="1B4D78D1" w:rsidR="000323C5" w:rsidRDefault="00F7664D" w:rsidP="000323C5">
      <w:pPr>
        <w:pStyle w:val="NormalWeb"/>
        <w:spacing w:before="0" w:beforeAutospacing="0" w:after="0" w:afterAutospacing="0" w:line="360" w:lineRule="auto"/>
        <w:jc w:val="both"/>
        <w:rPr>
          <w:color w:val="000000"/>
          <w:lang w:val="en-GB"/>
        </w:rPr>
      </w:pPr>
      <w:r>
        <w:rPr>
          <w:color w:val="000000"/>
          <w:lang w:val="en-GB"/>
        </w:rPr>
        <w:tab/>
      </w:r>
    </w:p>
    <w:p w14:paraId="0620B861" w14:textId="268C3F32" w:rsidR="00F7664D" w:rsidRPr="00422034" w:rsidRDefault="00F7664D" w:rsidP="00422034">
      <w:pPr>
        <w:pStyle w:val="Heading1"/>
        <w:rPr>
          <w:sz w:val="28"/>
          <w:szCs w:val="28"/>
          <w:lang w:val="en-GB"/>
        </w:rPr>
      </w:pPr>
      <w:r w:rsidRPr="00422034">
        <w:rPr>
          <w:sz w:val="28"/>
          <w:szCs w:val="28"/>
          <w:lang w:val="en-GB"/>
        </w:rPr>
        <w:tab/>
      </w:r>
      <w:bookmarkStart w:id="5" w:name="_Toc181805326"/>
      <w:r w:rsidRPr="00422034">
        <w:rPr>
          <w:sz w:val="28"/>
          <w:szCs w:val="28"/>
          <w:lang w:val="en-GB"/>
        </w:rPr>
        <w:t>SMART Aim and Objectives</w:t>
      </w:r>
      <w:bookmarkEnd w:id="5"/>
    </w:p>
    <w:p w14:paraId="6D612C04" w14:textId="796FE491" w:rsidR="00F7664D" w:rsidRDefault="00F7664D" w:rsidP="000323C5">
      <w:pPr>
        <w:pStyle w:val="NormalWeb"/>
        <w:spacing w:before="0" w:beforeAutospacing="0" w:after="0" w:afterAutospacing="0" w:line="360" w:lineRule="auto"/>
        <w:jc w:val="both"/>
        <w:rPr>
          <w:color w:val="000000"/>
          <w:lang w:val="en-GB"/>
        </w:rPr>
      </w:pPr>
      <w:r>
        <w:rPr>
          <w:color w:val="000000"/>
          <w:lang w:val="en-GB"/>
        </w:rPr>
        <w:tab/>
        <w:t>The main aim of the Ice &amp; Fire Winter Games is to turn winter into an unforgettable experience for participants by combining sporting competitions with entertainment and special show moments. The event aims to bring together a diverse audience, including locals, tourists, families and young people, in an attractive setting such as Hyde Park, thus promoting the winter season as an opportunity to relax and socialise.</w:t>
      </w:r>
    </w:p>
    <w:p w14:paraId="54A0818A" w14:textId="21D271D4" w:rsidR="00F7664D" w:rsidRDefault="00F7664D" w:rsidP="000323C5">
      <w:pPr>
        <w:pStyle w:val="NormalWeb"/>
        <w:spacing w:before="0" w:beforeAutospacing="0" w:after="0" w:afterAutospacing="0" w:line="360" w:lineRule="auto"/>
        <w:jc w:val="both"/>
        <w:rPr>
          <w:color w:val="000000"/>
          <w:lang w:val="en-GB"/>
        </w:rPr>
      </w:pPr>
      <w:r>
        <w:rPr>
          <w:color w:val="000000"/>
          <w:lang w:val="en-GB"/>
        </w:rPr>
        <w:tab/>
        <w:t>To achieve this, the event has set some clear SMART objectives</w:t>
      </w:r>
      <w:r w:rsidR="00422034">
        <w:rPr>
          <w:color w:val="000000"/>
          <w:lang w:val="en-GB"/>
        </w:rPr>
        <w:t xml:space="preserve"> </w:t>
      </w:r>
      <w:r w:rsidR="00422034">
        <w:rPr>
          <w:color w:val="000000"/>
        </w:rPr>
        <w:t>(CFI Team, 2022)</w:t>
      </w:r>
      <w:r>
        <w:rPr>
          <w:color w:val="000000"/>
          <w:lang w:val="en-GB"/>
        </w:rPr>
        <w:t>:</w:t>
      </w:r>
    </w:p>
    <w:p w14:paraId="10AFFC06" w14:textId="19C3A536" w:rsidR="00F7664D" w:rsidRDefault="00F7664D" w:rsidP="00F7664D">
      <w:pPr>
        <w:pStyle w:val="NormalWeb"/>
        <w:numPr>
          <w:ilvl w:val="0"/>
          <w:numId w:val="4"/>
        </w:numPr>
        <w:spacing w:before="0" w:beforeAutospacing="0" w:after="0" w:afterAutospacing="0" w:line="360" w:lineRule="auto"/>
        <w:jc w:val="both"/>
        <w:rPr>
          <w:color w:val="000000"/>
          <w:lang w:val="en-GB"/>
        </w:rPr>
      </w:pPr>
      <w:r>
        <w:rPr>
          <w:color w:val="000000"/>
          <w:lang w:val="en-GB"/>
        </w:rPr>
        <w:t>S – Specific: attract 2000 unique attendees to the event</w:t>
      </w:r>
    </w:p>
    <w:p w14:paraId="691FB567" w14:textId="27844CC9" w:rsidR="00F7664D" w:rsidRDefault="00F7664D" w:rsidP="00F7664D">
      <w:pPr>
        <w:pStyle w:val="NormalWeb"/>
        <w:spacing w:before="0" w:beforeAutospacing="0" w:after="0" w:afterAutospacing="0" w:line="360" w:lineRule="auto"/>
        <w:ind w:left="720"/>
        <w:jc w:val="both"/>
        <w:rPr>
          <w:color w:val="000000"/>
          <w:lang w:val="en-GB"/>
        </w:rPr>
      </w:pPr>
      <w:r>
        <w:rPr>
          <w:color w:val="000000"/>
          <w:lang w:val="en-GB"/>
        </w:rPr>
        <w:t>M – Measurable: the success of this goal will be measured by tickets sold and number of registered attendees.</w:t>
      </w:r>
    </w:p>
    <w:p w14:paraId="1982886C" w14:textId="2A463A08" w:rsidR="00F7664D" w:rsidRDefault="00F7664D" w:rsidP="00F7664D">
      <w:pPr>
        <w:pStyle w:val="NormalWeb"/>
        <w:spacing w:before="0" w:beforeAutospacing="0" w:after="0" w:afterAutospacing="0" w:line="360" w:lineRule="auto"/>
        <w:ind w:left="720"/>
        <w:jc w:val="both"/>
        <w:rPr>
          <w:color w:val="000000"/>
          <w:lang w:val="en-GB"/>
        </w:rPr>
      </w:pPr>
      <w:r>
        <w:rPr>
          <w:color w:val="000000"/>
          <w:lang w:val="en-GB"/>
        </w:rPr>
        <w:t xml:space="preserve">A – Attainable: through online and offline marketing campaigns, the </w:t>
      </w:r>
      <w:r w:rsidR="000A6256">
        <w:rPr>
          <w:color w:val="000000"/>
          <w:lang w:val="en-GB"/>
        </w:rPr>
        <w:t>objective is achievable based on the success of other similar events held in Hyde Park.</w:t>
      </w:r>
    </w:p>
    <w:p w14:paraId="632D0498" w14:textId="7F724934" w:rsidR="000A6256" w:rsidRDefault="000A6256" w:rsidP="00F7664D">
      <w:pPr>
        <w:pStyle w:val="NormalWeb"/>
        <w:spacing w:before="0" w:beforeAutospacing="0" w:after="0" w:afterAutospacing="0" w:line="360" w:lineRule="auto"/>
        <w:ind w:left="720"/>
        <w:jc w:val="both"/>
        <w:rPr>
          <w:color w:val="000000"/>
          <w:lang w:val="en-GB"/>
        </w:rPr>
      </w:pPr>
      <w:r>
        <w:rPr>
          <w:color w:val="000000"/>
          <w:lang w:val="en-GB"/>
        </w:rPr>
        <w:t>R – Relevant: this target is realistic and in line with the increasing popularity of winter festivals.</w:t>
      </w:r>
    </w:p>
    <w:p w14:paraId="5E6F56D6" w14:textId="35B524C6" w:rsidR="000A6256" w:rsidRDefault="000A6256" w:rsidP="00F7664D">
      <w:pPr>
        <w:pStyle w:val="NormalWeb"/>
        <w:spacing w:before="0" w:beforeAutospacing="0" w:after="0" w:afterAutospacing="0" w:line="360" w:lineRule="auto"/>
        <w:ind w:left="720"/>
        <w:jc w:val="both"/>
        <w:rPr>
          <w:color w:val="000000"/>
          <w:lang w:val="en-GB"/>
        </w:rPr>
      </w:pPr>
      <w:r>
        <w:rPr>
          <w:color w:val="000000"/>
          <w:lang w:val="en-GB"/>
        </w:rPr>
        <w:t>T – Temporal: to be assessed at the end of the event in December.</w:t>
      </w:r>
    </w:p>
    <w:p w14:paraId="0150937B" w14:textId="6933264C" w:rsidR="000A6256" w:rsidRDefault="000A6256" w:rsidP="000A6256">
      <w:pPr>
        <w:pStyle w:val="NormalWeb"/>
        <w:numPr>
          <w:ilvl w:val="0"/>
          <w:numId w:val="4"/>
        </w:numPr>
        <w:spacing w:before="0" w:beforeAutospacing="0" w:after="0" w:afterAutospacing="0" w:line="360" w:lineRule="auto"/>
        <w:jc w:val="both"/>
        <w:rPr>
          <w:color w:val="000000"/>
          <w:lang w:val="en-GB"/>
        </w:rPr>
      </w:pPr>
      <w:r>
        <w:rPr>
          <w:color w:val="000000"/>
          <w:lang w:val="en-GB"/>
        </w:rPr>
        <w:t>Raise £15.000 in sponsorship up to a month before the event, through partnerships with a least five local and national brands.</w:t>
      </w:r>
    </w:p>
    <w:p w14:paraId="6A512D3D" w14:textId="3B46DF90" w:rsidR="000A6256" w:rsidRDefault="000A6256" w:rsidP="000A6256">
      <w:pPr>
        <w:pStyle w:val="NormalWeb"/>
        <w:numPr>
          <w:ilvl w:val="0"/>
          <w:numId w:val="4"/>
        </w:numPr>
        <w:spacing w:before="0" w:beforeAutospacing="0" w:after="0" w:afterAutospacing="0" w:line="360" w:lineRule="auto"/>
        <w:jc w:val="both"/>
        <w:rPr>
          <w:color w:val="000000"/>
          <w:lang w:val="en-GB"/>
        </w:rPr>
      </w:pPr>
      <w:r>
        <w:rPr>
          <w:color w:val="000000"/>
          <w:lang w:val="en-GB"/>
        </w:rPr>
        <w:t>Increase Hyde Park’s visibility as a winter destination by 25% compared to the previous season, measured by social media interactions and attendee feedback throughout the event.</w:t>
      </w:r>
    </w:p>
    <w:p w14:paraId="28FB5EB9" w14:textId="0C5688A5" w:rsidR="000A6256" w:rsidRDefault="000A6256" w:rsidP="000A6256">
      <w:pPr>
        <w:pStyle w:val="NormalWeb"/>
        <w:spacing w:before="0" w:beforeAutospacing="0" w:after="0" w:afterAutospacing="0" w:line="360" w:lineRule="auto"/>
        <w:ind w:firstLine="360"/>
        <w:jc w:val="both"/>
        <w:rPr>
          <w:color w:val="000000"/>
          <w:lang w:val="en-GB"/>
        </w:rPr>
      </w:pPr>
      <w:r>
        <w:rPr>
          <w:color w:val="000000"/>
          <w:lang w:val="en-GB"/>
        </w:rPr>
        <w:lastRenderedPageBreak/>
        <w:t>These SMART objectives help evaluate the impact and success of the event and ensure effective planning.</w:t>
      </w:r>
    </w:p>
    <w:p w14:paraId="6EC4D796" w14:textId="108F97CC" w:rsidR="00FE1533" w:rsidRDefault="00FE1533" w:rsidP="000A6256">
      <w:pPr>
        <w:pStyle w:val="NormalWeb"/>
        <w:spacing w:before="0" w:beforeAutospacing="0" w:after="0" w:afterAutospacing="0" w:line="360" w:lineRule="auto"/>
        <w:ind w:firstLine="360"/>
        <w:jc w:val="both"/>
        <w:rPr>
          <w:color w:val="000000"/>
          <w:lang w:val="en-GB"/>
        </w:rPr>
      </w:pPr>
    </w:p>
    <w:p w14:paraId="6FBF1BCA" w14:textId="29CE4A40" w:rsidR="00FE1533" w:rsidRPr="00422034" w:rsidRDefault="00FE1533" w:rsidP="00422034">
      <w:pPr>
        <w:pStyle w:val="Heading1"/>
        <w:rPr>
          <w:sz w:val="28"/>
          <w:szCs w:val="28"/>
          <w:lang w:val="en-GB"/>
        </w:rPr>
      </w:pPr>
      <w:r w:rsidRPr="00422034">
        <w:rPr>
          <w:sz w:val="28"/>
          <w:szCs w:val="28"/>
          <w:lang w:val="en-GB"/>
        </w:rPr>
        <w:tab/>
      </w:r>
      <w:bookmarkStart w:id="6" w:name="_Toc181805327"/>
      <w:r w:rsidRPr="00422034">
        <w:rPr>
          <w:sz w:val="28"/>
          <w:szCs w:val="28"/>
          <w:lang w:val="en-GB"/>
        </w:rPr>
        <w:t>Event Management</w:t>
      </w:r>
      <w:bookmarkEnd w:id="6"/>
    </w:p>
    <w:p w14:paraId="6A034D3E" w14:textId="69780760" w:rsidR="00FE1533" w:rsidRDefault="00FE1533" w:rsidP="000A6256">
      <w:pPr>
        <w:pStyle w:val="NormalWeb"/>
        <w:spacing w:before="0" w:beforeAutospacing="0" w:after="0" w:afterAutospacing="0" w:line="360" w:lineRule="auto"/>
        <w:ind w:firstLine="360"/>
        <w:jc w:val="both"/>
        <w:rPr>
          <w:color w:val="000000"/>
          <w:lang w:val="en-GB"/>
        </w:rPr>
      </w:pPr>
      <w:r>
        <w:rPr>
          <w:b/>
          <w:bCs/>
          <w:color w:val="000000"/>
          <w:sz w:val="28"/>
          <w:szCs w:val="28"/>
          <w:lang w:val="en-GB"/>
        </w:rPr>
        <w:tab/>
      </w:r>
      <w:r>
        <w:rPr>
          <w:color w:val="000000"/>
          <w:lang w:val="en-GB"/>
        </w:rPr>
        <w:t>Organising the Ice &amp; Fire Winter Games requires a diverse and well-trained team capable of managing all aspects of planning, logistics and promotion. Both coordination skills and specialised resources are essential to ensure the success of the event.</w:t>
      </w:r>
    </w:p>
    <w:p w14:paraId="3CBFE337" w14:textId="7D85CD31" w:rsidR="00FE1533" w:rsidRDefault="00FE1533" w:rsidP="00422034">
      <w:pPr>
        <w:pStyle w:val="Heading2"/>
        <w:rPr>
          <w:rFonts w:ascii="Times New Roman" w:hAnsi="Times New Roman" w:cs="Times New Roman"/>
          <w:b/>
          <w:bCs/>
          <w:color w:val="000000" w:themeColor="text1"/>
          <w:lang w:val="en-GB"/>
        </w:rPr>
      </w:pPr>
      <w:r w:rsidRPr="00422034">
        <w:rPr>
          <w:rFonts w:ascii="Times New Roman" w:hAnsi="Times New Roman" w:cs="Times New Roman"/>
          <w:b/>
          <w:bCs/>
          <w:color w:val="000000" w:themeColor="text1"/>
          <w:lang w:val="en-GB"/>
        </w:rPr>
        <w:tab/>
      </w:r>
      <w:bookmarkStart w:id="7" w:name="_Toc181805328"/>
      <w:r w:rsidRPr="00422034">
        <w:rPr>
          <w:rFonts w:ascii="Times New Roman" w:hAnsi="Times New Roman" w:cs="Times New Roman"/>
          <w:b/>
          <w:bCs/>
          <w:color w:val="000000" w:themeColor="text1"/>
          <w:lang w:val="en-GB"/>
        </w:rPr>
        <w:t>Skills and Resources Required</w:t>
      </w:r>
      <w:bookmarkEnd w:id="7"/>
    </w:p>
    <w:p w14:paraId="111DDA26" w14:textId="77777777" w:rsidR="00422034" w:rsidRPr="00422034" w:rsidRDefault="00422034" w:rsidP="00422034">
      <w:pPr>
        <w:rPr>
          <w:lang w:val="en-GB"/>
        </w:rPr>
      </w:pPr>
    </w:p>
    <w:p w14:paraId="51CF9A25" w14:textId="4C9178C1" w:rsidR="00FE1533" w:rsidRDefault="00FE1533" w:rsidP="000A6256">
      <w:pPr>
        <w:pStyle w:val="NormalWeb"/>
        <w:spacing w:before="0" w:beforeAutospacing="0" w:after="0" w:afterAutospacing="0" w:line="360" w:lineRule="auto"/>
        <w:ind w:firstLine="360"/>
        <w:jc w:val="both"/>
        <w:rPr>
          <w:color w:val="000000"/>
          <w:lang w:val="en-GB"/>
        </w:rPr>
      </w:pPr>
      <w:r>
        <w:rPr>
          <w:b/>
          <w:bCs/>
          <w:color w:val="000000"/>
          <w:lang w:val="en-GB"/>
        </w:rPr>
        <w:tab/>
      </w:r>
      <w:r>
        <w:rPr>
          <w:color w:val="000000"/>
          <w:lang w:val="en-GB"/>
        </w:rPr>
        <w:t>First and foremost, project management and team coordination skills are required. Event managers must be organised, communicate effectively and have experience planning large events. Technical equipment is another essential element, including lighting, sound and fire features for performances. In addition to technicians, security teams are needed to ensure the safety of participants and to control the flow of participants into the activity areas</w:t>
      </w:r>
      <w:r w:rsidR="00422034">
        <w:rPr>
          <w:color w:val="000000"/>
          <w:lang w:val="en-GB"/>
        </w:rPr>
        <w:t xml:space="preserve"> </w:t>
      </w:r>
      <w:r w:rsidR="00422034">
        <w:rPr>
          <w:color w:val="000000"/>
        </w:rPr>
        <w:t>(Eventtia, 2022)</w:t>
      </w:r>
      <w:r>
        <w:rPr>
          <w:color w:val="000000"/>
          <w:lang w:val="en-GB"/>
        </w:rPr>
        <w:t>.</w:t>
      </w:r>
    </w:p>
    <w:p w14:paraId="5A32DD65" w14:textId="3C09296F" w:rsidR="00FE1533" w:rsidRDefault="00FE1533" w:rsidP="00422034">
      <w:pPr>
        <w:pStyle w:val="Heading2"/>
        <w:rPr>
          <w:rFonts w:ascii="Times New Roman" w:hAnsi="Times New Roman" w:cs="Times New Roman"/>
          <w:b/>
          <w:bCs/>
          <w:color w:val="000000" w:themeColor="text1"/>
          <w:lang w:val="en-GB"/>
        </w:rPr>
      </w:pPr>
      <w:r w:rsidRPr="00422034">
        <w:rPr>
          <w:rFonts w:ascii="Times New Roman" w:hAnsi="Times New Roman" w:cs="Times New Roman"/>
          <w:b/>
          <w:bCs/>
          <w:color w:val="000000" w:themeColor="text1"/>
          <w:lang w:val="en-GB"/>
        </w:rPr>
        <w:tab/>
      </w:r>
      <w:bookmarkStart w:id="8" w:name="_Toc181805329"/>
      <w:r w:rsidRPr="00422034">
        <w:rPr>
          <w:rFonts w:ascii="Times New Roman" w:hAnsi="Times New Roman" w:cs="Times New Roman"/>
          <w:b/>
          <w:bCs/>
          <w:color w:val="000000" w:themeColor="text1"/>
          <w:lang w:val="en-GB"/>
        </w:rPr>
        <w:t>Operational activities</w:t>
      </w:r>
      <w:bookmarkEnd w:id="8"/>
    </w:p>
    <w:p w14:paraId="46875C38" w14:textId="77777777" w:rsidR="00422034" w:rsidRPr="00422034" w:rsidRDefault="00422034" w:rsidP="00422034">
      <w:pPr>
        <w:rPr>
          <w:lang w:val="en-GB"/>
        </w:rPr>
      </w:pPr>
    </w:p>
    <w:p w14:paraId="33A4E0C8" w14:textId="3D1260A1" w:rsidR="00FE1533" w:rsidRDefault="00FE1533" w:rsidP="000A6256">
      <w:pPr>
        <w:pStyle w:val="NormalWeb"/>
        <w:spacing w:before="0" w:beforeAutospacing="0" w:after="0" w:afterAutospacing="0" w:line="360" w:lineRule="auto"/>
        <w:ind w:firstLine="360"/>
        <w:jc w:val="both"/>
        <w:rPr>
          <w:color w:val="000000"/>
          <w:lang w:val="en-GB"/>
        </w:rPr>
      </w:pPr>
      <w:r>
        <w:rPr>
          <w:b/>
          <w:bCs/>
          <w:color w:val="000000"/>
          <w:lang w:val="en-GB"/>
        </w:rPr>
        <w:tab/>
      </w:r>
      <w:r>
        <w:rPr>
          <w:color w:val="000000"/>
          <w:lang w:val="en-GB"/>
        </w:rPr>
        <w:t>At the operational level, the organisers must ensure the installation of equipment and themed decorations, as well as the preparation of competition and relaxation areas. Areas for sports, entertainment and relaxation activities need to be carefully demarcated and prepared to avoid overcrowding and create a pleasant experience for all visitors. Catering, cleaning and first aid support teams are also needed to ensure that the event runs in an organised and safe way.</w:t>
      </w:r>
    </w:p>
    <w:p w14:paraId="0511DA55" w14:textId="540E80B6" w:rsidR="00FE1533" w:rsidRDefault="00FE1533" w:rsidP="00422034">
      <w:pPr>
        <w:pStyle w:val="Heading2"/>
        <w:rPr>
          <w:rFonts w:ascii="Times New Roman" w:hAnsi="Times New Roman" w:cs="Times New Roman"/>
          <w:b/>
          <w:bCs/>
          <w:color w:val="000000" w:themeColor="text1"/>
          <w:lang w:val="en-GB"/>
        </w:rPr>
      </w:pPr>
      <w:r w:rsidRPr="00422034">
        <w:rPr>
          <w:rFonts w:ascii="Times New Roman" w:hAnsi="Times New Roman" w:cs="Times New Roman"/>
          <w:b/>
          <w:bCs/>
          <w:color w:val="000000" w:themeColor="text1"/>
          <w:lang w:val="en-GB"/>
        </w:rPr>
        <w:tab/>
      </w:r>
      <w:bookmarkStart w:id="9" w:name="_Toc181805330"/>
      <w:r w:rsidRPr="00422034">
        <w:rPr>
          <w:rFonts w:ascii="Times New Roman" w:hAnsi="Times New Roman" w:cs="Times New Roman"/>
          <w:b/>
          <w:bCs/>
          <w:color w:val="000000" w:themeColor="text1"/>
          <w:lang w:val="en-GB"/>
        </w:rPr>
        <w:t>Marketing Activities</w:t>
      </w:r>
      <w:bookmarkEnd w:id="9"/>
    </w:p>
    <w:p w14:paraId="4B6C9C36" w14:textId="77777777" w:rsidR="00422034" w:rsidRPr="00422034" w:rsidRDefault="00422034" w:rsidP="00422034">
      <w:pPr>
        <w:rPr>
          <w:lang w:val="en-GB"/>
        </w:rPr>
      </w:pPr>
    </w:p>
    <w:p w14:paraId="34E5A23E" w14:textId="7C0D2B64" w:rsidR="00FE1533" w:rsidRDefault="00FE1533" w:rsidP="000A6256">
      <w:pPr>
        <w:pStyle w:val="NormalWeb"/>
        <w:spacing w:before="0" w:beforeAutospacing="0" w:after="0" w:afterAutospacing="0" w:line="360" w:lineRule="auto"/>
        <w:ind w:firstLine="360"/>
        <w:jc w:val="both"/>
        <w:rPr>
          <w:color w:val="000000"/>
          <w:lang w:val="en-GB"/>
        </w:rPr>
      </w:pPr>
      <w:r>
        <w:rPr>
          <w:color w:val="000000"/>
          <w:lang w:val="en-GB"/>
        </w:rPr>
        <w:tab/>
        <w:t>Promotion of the event is crucial to attract large numbers of participants. The Ice &amp; Fire Winter Games will be promoted through online campaigns on social media and local websites, as well as offline advertising such as posters and billboards in London. Partnerships with local and national brands will play a key role in attracting sponsorship and raising the visibility of the event.</w:t>
      </w:r>
    </w:p>
    <w:p w14:paraId="2046886D" w14:textId="4B8A8D7A" w:rsidR="00FE1533" w:rsidRDefault="00FE1533" w:rsidP="00422034">
      <w:pPr>
        <w:pStyle w:val="Heading2"/>
        <w:rPr>
          <w:rFonts w:ascii="Times New Roman" w:hAnsi="Times New Roman" w:cs="Times New Roman"/>
          <w:b/>
          <w:bCs/>
          <w:color w:val="000000" w:themeColor="text1"/>
          <w:lang w:val="en-GB"/>
        </w:rPr>
      </w:pPr>
      <w:r w:rsidRPr="00422034">
        <w:rPr>
          <w:rFonts w:ascii="Times New Roman" w:hAnsi="Times New Roman" w:cs="Times New Roman"/>
          <w:b/>
          <w:bCs/>
          <w:color w:val="000000" w:themeColor="text1"/>
          <w:lang w:val="en-GB"/>
        </w:rPr>
        <w:tab/>
      </w:r>
      <w:bookmarkStart w:id="10" w:name="_Toc181805331"/>
      <w:r w:rsidRPr="00422034">
        <w:rPr>
          <w:rFonts w:ascii="Times New Roman" w:hAnsi="Times New Roman" w:cs="Times New Roman"/>
          <w:b/>
          <w:bCs/>
          <w:color w:val="000000" w:themeColor="text1"/>
          <w:lang w:val="en-GB"/>
        </w:rPr>
        <w:t>Planning and Coordination</w:t>
      </w:r>
      <w:bookmarkEnd w:id="10"/>
    </w:p>
    <w:p w14:paraId="1D625F95" w14:textId="77777777" w:rsidR="00422034" w:rsidRPr="00422034" w:rsidRDefault="00422034" w:rsidP="00422034">
      <w:pPr>
        <w:rPr>
          <w:lang w:val="en-GB"/>
        </w:rPr>
      </w:pPr>
    </w:p>
    <w:p w14:paraId="151268DC" w14:textId="76F9621A" w:rsidR="00FE1533" w:rsidRDefault="00FE1533" w:rsidP="000A6256">
      <w:pPr>
        <w:pStyle w:val="NormalWeb"/>
        <w:spacing w:before="0" w:beforeAutospacing="0" w:after="0" w:afterAutospacing="0" w:line="360" w:lineRule="auto"/>
        <w:ind w:firstLine="360"/>
        <w:jc w:val="both"/>
        <w:rPr>
          <w:color w:val="000000"/>
          <w:lang w:val="en-GB"/>
        </w:rPr>
      </w:pPr>
      <w:r>
        <w:rPr>
          <w:b/>
          <w:bCs/>
          <w:color w:val="000000"/>
          <w:lang w:val="en-GB"/>
        </w:rPr>
        <w:tab/>
      </w:r>
      <w:r>
        <w:rPr>
          <w:color w:val="000000"/>
          <w:lang w:val="en-GB"/>
        </w:rPr>
        <w:t xml:space="preserve">Team coordination and time management are essential elements for a successful event. It’s important that each team member knows their responsibilities and communicates </w:t>
      </w:r>
      <w:r>
        <w:rPr>
          <w:color w:val="000000"/>
          <w:lang w:val="en-GB"/>
        </w:rPr>
        <w:lastRenderedPageBreak/>
        <w:t>constantly to adapt to any changes in plans. Through rigours planning and careful execution, the Ice &amp; Fire Winter Games can provide a safe and memorable experience for all participants.</w:t>
      </w:r>
    </w:p>
    <w:p w14:paraId="58357AB4" w14:textId="61F99DEF" w:rsidR="00FE1533" w:rsidRDefault="00FE1533" w:rsidP="000A6256">
      <w:pPr>
        <w:pStyle w:val="NormalWeb"/>
        <w:spacing w:before="0" w:beforeAutospacing="0" w:after="0" w:afterAutospacing="0" w:line="360" w:lineRule="auto"/>
        <w:ind w:firstLine="360"/>
        <w:jc w:val="both"/>
        <w:rPr>
          <w:color w:val="000000"/>
          <w:lang w:val="en-GB"/>
        </w:rPr>
      </w:pPr>
    </w:p>
    <w:p w14:paraId="402CCC9D" w14:textId="77777777" w:rsidR="00422034" w:rsidRDefault="00422034" w:rsidP="000A6256">
      <w:pPr>
        <w:pStyle w:val="NormalWeb"/>
        <w:spacing w:before="0" w:beforeAutospacing="0" w:after="0" w:afterAutospacing="0" w:line="360" w:lineRule="auto"/>
        <w:ind w:firstLine="360"/>
        <w:jc w:val="both"/>
        <w:rPr>
          <w:color w:val="000000"/>
          <w:lang w:val="en-GB"/>
        </w:rPr>
      </w:pPr>
    </w:p>
    <w:p w14:paraId="7A01B909" w14:textId="1CD8D09F" w:rsidR="005D5561" w:rsidRPr="00422034" w:rsidRDefault="005D5561" w:rsidP="00422034">
      <w:pPr>
        <w:pStyle w:val="Heading1"/>
        <w:rPr>
          <w:sz w:val="28"/>
          <w:szCs w:val="28"/>
          <w:lang w:val="en-GB"/>
        </w:rPr>
      </w:pPr>
      <w:r w:rsidRPr="00422034">
        <w:rPr>
          <w:sz w:val="28"/>
          <w:szCs w:val="28"/>
          <w:lang w:val="en-GB"/>
        </w:rPr>
        <w:tab/>
      </w:r>
      <w:bookmarkStart w:id="11" w:name="_Toc181805332"/>
      <w:r w:rsidRPr="00422034">
        <w:rPr>
          <w:sz w:val="28"/>
          <w:szCs w:val="28"/>
          <w:lang w:val="en-GB"/>
        </w:rPr>
        <w:t>Event Budget</w:t>
      </w:r>
      <w:bookmarkEnd w:id="11"/>
    </w:p>
    <w:p w14:paraId="4E715E85" w14:textId="27C37873" w:rsidR="00422034" w:rsidRDefault="005D5561" w:rsidP="00422034">
      <w:pPr>
        <w:pStyle w:val="NormalWeb"/>
        <w:spacing w:before="0" w:beforeAutospacing="0" w:after="0" w:afterAutospacing="0" w:line="360" w:lineRule="auto"/>
        <w:ind w:firstLine="360"/>
        <w:jc w:val="both"/>
        <w:rPr>
          <w:color w:val="000000"/>
          <w:lang w:val="en-GB"/>
        </w:rPr>
      </w:pPr>
      <w:r>
        <w:rPr>
          <w:b/>
          <w:bCs/>
          <w:color w:val="000000"/>
          <w:sz w:val="28"/>
          <w:szCs w:val="28"/>
          <w:lang w:val="en-GB"/>
        </w:rPr>
        <w:tab/>
      </w:r>
      <w:r>
        <w:rPr>
          <w:color w:val="000000"/>
          <w:lang w:val="en-GB"/>
        </w:rPr>
        <w:t>The budget for the Ice &amp; Fire Winter Games is structured to cover all aspects of the event, from equipment and human resources to marketing and logistics. Estimating expenses and revenues is essential to ensure good organisation and a quality experience for participants.</w:t>
      </w:r>
    </w:p>
    <w:p w14:paraId="3DA8DD93" w14:textId="10F1424B" w:rsidR="005D5561" w:rsidRDefault="005D5561" w:rsidP="00422034">
      <w:pPr>
        <w:pStyle w:val="Heading2"/>
        <w:ind w:firstLine="720"/>
        <w:rPr>
          <w:rFonts w:ascii="Times New Roman" w:eastAsia="Times New Roman" w:hAnsi="Times New Roman" w:cs="Times New Roman"/>
          <w:b/>
          <w:bCs/>
          <w:color w:val="000000" w:themeColor="text1"/>
          <w:lang w:eastAsia="en-GB"/>
        </w:rPr>
      </w:pPr>
      <w:bookmarkStart w:id="12" w:name="_Toc181805333"/>
      <w:r w:rsidRPr="00422034">
        <w:rPr>
          <w:rFonts w:ascii="Times New Roman" w:eastAsia="Times New Roman" w:hAnsi="Times New Roman" w:cs="Times New Roman"/>
          <w:b/>
          <w:bCs/>
          <w:color w:val="000000" w:themeColor="text1"/>
          <w:lang w:eastAsia="en-GB"/>
        </w:rPr>
        <w:t>Expenditures</w:t>
      </w:r>
      <w:bookmarkEnd w:id="12"/>
    </w:p>
    <w:p w14:paraId="1288FD02" w14:textId="77777777" w:rsidR="00422034" w:rsidRPr="00422034" w:rsidRDefault="00422034" w:rsidP="00422034">
      <w:pPr>
        <w:rPr>
          <w:lang w:eastAsia="en-GB"/>
        </w:rPr>
      </w:pPr>
    </w:p>
    <w:p w14:paraId="12491BC9" w14:textId="77777777" w:rsidR="005D5561" w:rsidRPr="005D5561" w:rsidRDefault="005D5561" w:rsidP="005D5561">
      <w:pPr>
        <w:spacing w:line="360" w:lineRule="auto"/>
        <w:ind w:firstLine="720"/>
        <w:jc w:val="both"/>
        <w:rPr>
          <w:rFonts w:ascii="Times New Roman" w:eastAsia="Times New Roman" w:hAnsi="Times New Roman" w:cs="Times New Roman"/>
          <w:color w:val="000000"/>
          <w:lang w:eastAsia="en-GB"/>
        </w:rPr>
      </w:pPr>
      <w:r w:rsidRPr="005D5561">
        <w:rPr>
          <w:rFonts w:ascii="Times New Roman" w:eastAsia="Times New Roman" w:hAnsi="Times New Roman" w:cs="Times New Roman"/>
          <w:color w:val="000000"/>
          <w:lang w:eastAsia="en-GB"/>
        </w:rPr>
        <w:t>The main categories of expenditure are:</w:t>
      </w:r>
    </w:p>
    <w:p w14:paraId="19BBA29F" w14:textId="76423384" w:rsidR="005D5561" w:rsidRPr="005D5561" w:rsidRDefault="005D5561" w:rsidP="005D5561">
      <w:pPr>
        <w:numPr>
          <w:ilvl w:val="0"/>
          <w:numId w:val="5"/>
        </w:numPr>
        <w:spacing w:line="360" w:lineRule="auto"/>
        <w:ind w:left="0"/>
        <w:jc w:val="both"/>
        <w:rPr>
          <w:rFonts w:ascii="Times New Roman" w:eastAsia="Times New Roman" w:hAnsi="Times New Roman" w:cs="Times New Roman"/>
          <w:color w:val="000000"/>
          <w:lang w:eastAsia="en-GB"/>
        </w:rPr>
      </w:pPr>
      <w:r w:rsidRPr="005D5561">
        <w:rPr>
          <w:rFonts w:ascii="Times New Roman" w:eastAsia="Times New Roman" w:hAnsi="Times New Roman" w:cs="Times New Roman"/>
          <w:color w:val="000000"/>
          <w:lang w:eastAsia="en-GB"/>
        </w:rPr>
        <w:t xml:space="preserve">Equipment and </w:t>
      </w:r>
      <w:proofErr w:type="spellStart"/>
      <w:r>
        <w:rPr>
          <w:rFonts w:ascii="Times New Roman" w:eastAsia="Times New Roman" w:hAnsi="Times New Roman" w:cs="Times New Roman"/>
          <w:color w:val="000000"/>
          <w:lang w:val="en-GB" w:eastAsia="en-GB"/>
        </w:rPr>
        <w:t>i</w:t>
      </w:r>
      <w:proofErr w:type="spellEnd"/>
      <w:r w:rsidRPr="005D5561">
        <w:rPr>
          <w:rFonts w:ascii="Times New Roman" w:eastAsia="Times New Roman" w:hAnsi="Times New Roman" w:cs="Times New Roman"/>
          <w:color w:val="000000"/>
          <w:lang w:eastAsia="en-GB"/>
        </w:rPr>
        <w:t xml:space="preserve">nstallation: </w:t>
      </w:r>
      <w:r>
        <w:rPr>
          <w:rFonts w:ascii="Times New Roman" w:eastAsia="Times New Roman" w:hAnsi="Times New Roman" w:cs="Times New Roman"/>
          <w:color w:val="000000"/>
          <w:lang w:val="en-GB" w:eastAsia="en-GB"/>
        </w:rPr>
        <w:t>£</w:t>
      </w:r>
      <w:r w:rsidRPr="005D5561">
        <w:rPr>
          <w:rFonts w:ascii="Times New Roman" w:eastAsia="Times New Roman" w:hAnsi="Times New Roman" w:cs="Times New Roman"/>
          <w:color w:val="000000"/>
          <w:lang w:eastAsia="en-GB"/>
        </w:rPr>
        <w:t>20,000 for lighting equipment, sound system, fire elements for shows and equipment needed for winter sports. This is a significant investment to create an authentic atmosphere and ensure the safety of participants.</w:t>
      </w:r>
    </w:p>
    <w:p w14:paraId="4E5A74DE" w14:textId="1A5802C3" w:rsidR="005D5561" w:rsidRPr="005D5561" w:rsidRDefault="005D5561" w:rsidP="005D5561">
      <w:pPr>
        <w:numPr>
          <w:ilvl w:val="0"/>
          <w:numId w:val="5"/>
        </w:numPr>
        <w:spacing w:line="360" w:lineRule="auto"/>
        <w:ind w:left="0"/>
        <w:jc w:val="both"/>
        <w:rPr>
          <w:rFonts w:ascii="Times New Roman" w:eastAsia="Times New Roman" w:hAnsi="Times New Roman" w:cs="Times New Roman"/>
          <w:color w:val="000000"/>
          <w:lang w:eastAsia="en-GB"/>
        </w:rPr>
      </w:pPr>
      <w:r w:rsidRPr="005D5561">
        <w:rPr>
          <w:rFonts w:ascii="Times New Roman" w:eastAsia="Times New Roman" w:hAnsi="Times New Roman" w:cs="Times New Roman"/>
          <w:color w:val="000000"/>
          <w:lang w:eastAsia="en-GB"/>
        </w:rPr>
        <w:t xml:space="preserve">Personnel and </w:t>
      </w:r>
      <w:r>
        <w:rPr>
          <w:rFonts w:ascii="Times New Roman" w:eastAsia="Times New Roman" w:hAnsi="Times New Roman" w:cs="Times New Roman"/>
          <w:color w:val="000000"/>
          <w:lang w:val="en-GB" w:eastAsia="en-GB"/>
        </w:rPr>
        <w:t>s</w:t>
      </w:r>
      <w:r w:rsidRPr="005D5561">
        <w:rPr>
          <w:rFonts w:ascii="Times New Roman" w:eastAsia="Times New Roman" w:hAnsi="Times New Roman" w:cs="Times New Roman"/>
          <w:color w:val="000000"/>
          <w:lang w:eastAsia="en-GB"/>
        </w:rPr>
        <w:t>ecurity: £15,000 for organizers, security teams, technicians and medical staff. These costs are essential for the smooth running and safety of the event.</w:t>
      </w:r>
    </w:p>
    <w:p w14:paraId="7F4250F2" w14:textId="3E038008" w:rsidR="005D5561" w:rsidRPr="005D5561" w:rsidRDefault="005D5561" w:rsidP="005D5561">
      <w:pPr>
        <w:numPr>
          <w:ilvl w:val="0"/>
          <w:numId w:val="5"/>
        </w:numPr>
        <w:spacing w:line="360" w:lineRule="auto"/>
        <w:ind w:left="0"/>
        <w:jc w:val="both"/>
        <w:rPr>
          <w:rFonts w:ascii="Times New Roman" w:eastAsia="Times New Roman" w:hAnsi="Times New Roman" w:cs="Times New Roman"/>
          <w:color w:val="000000"/>
          <w:lang w:eastAsia="en-GB"/>
        </w:rPr>
      </w:pPr>
      <w:r w:rsidRPr="005D5561">
        <w:rPr>
          <w:rFonts w:ascii="Times New Roman" w:eastAsia="Times New Roman" w:hAnsi="Times New Roman" w:cs="Times New Roman"/>
          <w:color w:val="000000"/>
          <w:lang w:eastAsia="en-GB"/>
        </w:rPr>
        <w:t xml:space="preserve">Catering </w:t>
      </w:r>
      <w:r>
        <w:rPr>
          <w:rFonts w:ascii="Times New Roman" w:eastAsia="Times New Roman" w:hAnsi="Times New Roman" w:cs="Times New Roman"/>
          <w:color w:val="000000"/>
          <w:lang w:val="en-GB" w:eastAsia="en-GB"/>
        </w:rPr>
        <w:t>s</w:t>
      </w:r>
      <w:r w:rsidRPr="005D5561">
        <w:rPr>
          <w:rFonts w:ascii="Times New Roman" w:eastAsia="Times New Roman" w:hAnsi="Times New Roman" w:cs="Times New Roman"/>
          <w:color w:val="000000"/>
          <w:lang w:eastAsia="en-GB"/>
        </w:rPr>
        <w:t xml:space="preserve">ervices and </w:t>
      </w:r>
      <w:r>
        <w:rPr>
          <w:rFonts w:ascii="Times New Roman" w:eastAsia="Times New Roman" w:hAnsi="Times New Roman" w:cs="Times New Roman"/>
          <w:color w:val="000000"/>
          <w:lang w:val="en-GB" w:eastAsia="en-GB"/>
        </w:rPr>
        <w:t>l</w:t>
      </w:r>
      <w:r w:rsidRPr="005D5561">
        <w:rPr>
          <w:rFonts w:ascii="Times New Roman" w:eastAsia="Times New Roman" w:hAnsi="Times New Roman" w:cs="Times New Roman"/>
          <w:color w:val="000000"/>
          <w:lang w:eastAsia="en-GB"/>
        </w:rPr>
        <w:t>ogistics: £10,000 for setting up food and beverage stands, transportation and clean-up crews so that the event provides a complete and enjoyable experience.</w:t>
      </w:r>
    </w:p>
    <w:p w14:paraId="2E284E20" w14:textId="4A627789" w:rsidR="005D5561" w:rsidRPr="005D5561" w:rsidRDefault="005D5561" w:rsidP="005D5561">
      <w:pPr>
        <w:numPr>
          <w:ilvl w:val="0"/>
          <w:numId w:val="5"/>
        </w:numPr>
        <w:spacing w:line="360" w:lineRule="auto"/>
        <w:ind w:left="0"/>
        <w:jc w:val="both"/>
        <w:rPr>
          <w:rFonts w:ascii="Times New Roman" w:eastAsia="Times New Roman" w:hAnsi="Times New Roman" w:cs="Times New Roman"/>
          <w:color w:val="000000"/>
          <w:lang w:eastAsia="en-GB"/>
        </w:rPr>
      </w:pPr>
      <w:r w:rsidRPr="005D5561">
        <w:rPr>
          <w:rFonts w:ascii="Times New Roman" w:eastAsia="Times New Roman" w:hAnsi="Times New Roman" w:cs="Times New Roman"/>
          <w:color w:val="000000"/>
          <w:lang w:eastAsia="en-GB"/>
        </w:rPr>
        <w:t xml:space="preserve">Marketing and </w:t>
      </w:r>
      <w:r>
        <w:rPr>
          <w:rFonts w:ascii="Times New Roman" w:eastAsia="Times New Roman" w:hAnsi="Times New Roman" w:cs="Times New Roman"/>
          <w:color w:val="000000"/>
          <w:lang w:val="en-GB" w:eastAsia="en-GB"/>
        </w:rPr>
        <w:t>p</w:t>
      </w:r>
      <w:r w:rsidRPr="005D5561">
        <w:rPr>
          <w:rFonts w:ascii="Times New Roman" w:eastAsia="Times New Roman" w:hAnsi="Times New Roman" w:cs="Times New Roman"/>
          <w:color w:val="000000"/>
          <w:lang w:eastAsia="en-GB"/>
        </w:rPr>
        <w:t>romotion: £8,000 for social media advertising campaigns, promotional materials and offline advertising. Promotion is vital to attract a large and diverse audience.</w:t>
      </w:r>
    </w:p>
    <w:p w14:paraId="5B49DEFD" w14:textId="4B0BD2E8" w:rsidR="005D5561" w:rsidRPr="005D5561" w:rsidRDefault="005D5561" w:rsidP="005D5561">
      <w:pPr>
        <w:numPr>
          <w:ilvl w:val="0"/>
          <w:numId w:val="5"/>
        </w:numPr>
        <w:spacing w:line="360" w:lineRule="auto"/>
        <w:ind w:left="0"/>
        <w:jc w:val="both"/>
        <w:rPr>
          <w:rFonts w:ascii="Times New Roman" w:eastAsia="Times New Roman" w:hAnsi="Times New Roman" w:cs="Times New Roman"/>
          <w:color w:val="000000"/>
          <w:lang w:eastAsia="en-GB"/>
        </w:rPr>
      </w:pPr>
      <w:r w:rsidRPr="005D5561">
        <w:rPr>
          <w:rFonts w:ascii="Times New Roman" w:eastAsia="Times New Roman" w:hAnsi="Times New Roman" w:cs="Times New Roman"/>
          <w:color w:val="000000"/>
          <w:lang w:eastAsia="en-GB"/>
        </w:rPr>
        <w:t xml:space="preserve">Licenses and </w:t>
      </w:r>
      <w:r>
        <w:rPr>
          <w:rFonts w:ascii="Times New Roman" w:eastAsia="Times New Roman" w:hAnsi="Times New Roman" w:cs="Times New Roman"/>
          <w:color w:val="000000"/>
          <w:lang w:val="en-GB" w:eastAsia="en-GB"/>
        </w:rPr>
        <w:t>p</w:t>
      </w:r>
      <w:r w:rsidRPr="005D5561">
        <w:rPr>
          <w:rFonts w:ascii="Times New Roman" w:eastAsia="Times New Roman" w:hAnsi="Times New Roman" w:cs="Times New Roman"/>
          <w:color w:val="000000"/>
          <w:lang w:eastAsia="en-GB"/>
        </w:rPr>
        <w:t>ermits: £2,000 to obtain all necessary permits to hold the event in a public space.</w:t>
      </w:r>
    </w:p>
    <w:p w14:paraId="3BFC870C" w14:textId="2DFFC602" w:rsidR="005D5561" w:rsidRPr="005D5561" w:rsidRDefault="005D5561" w:rsidP="005D5561">
      <w:pPr>
        <w:spacing w:line="360" w:lineRule="auto"/>
        <w:ind w:firstLine="720"/>
        <w:jc w:val="both"/>
        <w:rPr>
          <w:rFonts w:ascii="Times New Roman" w:eastAsia="Times New Roman" w:hAnsi="Times New Roman" w:cs="Times New Roman"/>
          <w:color w:val="000000"/>
          <w:lang w:eastAsia="en-GB"/>
        </w:rPr>
      </w:pPr>
      <w:r w:rsidRPr="005D5561">
        <w:rPr>
          <w:rFonts w:ascii="Times New Roman" w:eastAsia="Times New Roman" w:hAnsi="Times New Roman" w:cs="Times New Roman"/>
          <w:color w:val="000000"/>
          <w:lang w:eastAsia="en-GB"/>
        </w:rPr>
        <w:t>Total estimated expenditure is £55,000.</w:t>
      </w:r>
    </w:p>
    <w:p w14:paraId="594FBD73" w14:textId="704F2330" w:rsidR="005D5561" w:rsidRDefault="005D5561" w:rsidP="00422034">
      <w:pPr>
        <w:pStyle w:val="Heading2"/>
        <w:ind w:firstLine="720"/>
        <w:rPr>
          <w:rFonts w:ascii="Times New Roman" w:eastAsia="Times New Roman" w:hAnsi="Times New Roman" w:cs="Times New Roman"/>
          <w:b/>
          <w:bCs/>
          <w:color w:val="000000" w:themeColor="text1"/>
          <w:lang w:eastAsia="en-GB"/>
        </w:rPr>
      </w:pPr>
      <w:bookmarkStart w:id="13" w:name="_Toc181805334"/>
      <w:r w:rsidRPr="00422034">
        <w:rPr>
          <w:rFonts w:ascii="Times New Roman" w:eastAsia="Times New Roman" w:hAnsi="Times New Roman" w:cs="Times New Roman"/>
          <w:b/>
          <w:bCs/>
          <w:color w:val="000000" w:themeColor="text1"/>
          <w:lang w:eastAsia="en-GB"/>
        </w:rPr>
        <w:t>Revenue</w:t>
      </w:r>
      <w:bookmarkEnd w:id="13"/>
    </w:p>
    <w:p w14:paraId="2705E233" w14:textId="77777777" w:rsidR="00422034" w:rsidRPr="00422034" w:rsidRDefault="00422034" w:rsidP="00422034">
      <w:pPr>
        <w:rPr>
          <w:lang w:eastAsia="en-GB"/>
        </w:rPr>
      </w:pPr>
    </w:p>
    <w:p w14:paraId="6323C2E3" w14:textId="77777777" w:rsidR="005D5561" w:rsidRPr="005D5561" w:rsidRDefault="005D5561" w:rsidP="005D5561">
      <w:pPr>
        <w:spacing w:line="360" w:lineRule="auto"/>
        <w:ind w:firstLine="720"/>
        <w:jc w:val="both"/>
        <w:rPr>
          <w:rFonts w:ascii="Times New Roman" w:eastAsia="Times New Roman" w:hAnsi="Times New Roman" w:cs="Times New Roman"/>
          <w:color w:val="000000"/>
          <w:lang w:eastAsia="en-GB"/>
        </w:rPr>
      </w:pPr>
      <w:r w:rsidRPr="005D5561">
        <w:rPr>
          <w:rFonts w:ascii="Times New Roman" w:eastAsia="Times New Roman" w:hAnsi="Times New Roman" w:cs="Times New Roman"/>
          <w:color w:val="000000"/>
          <w:lang w:eastAsia="en-GB"/>
        </w:rPr>
        <w:t>To cover expenses and make a profit, the event has several sources of income:</w:t>
      </w:r>
    </w:p>
    <w:p w14:paraId="6DF85DB2" w14:textId="61885A68" w:rsidR="005D5561" w:rsidRPr="005D5561" w:rsidRDefault="005D5561" w:rsidP="005D5561">
      <w:pPr>
        <w:numPr>
          <w:ilvl w:val="0"/>
          <w:numId w:val="6"/>
        </w:numPr>
        <w:spacing w:line="360" w:lineRule="auto"/>
        <w:ind w:left="0"/>
        <w:jc w:val="both"/>
        <w:rPr>
          <w:rFonts w:ascii="Times New Roman" w:eastAsia="Times New Roman" w:hAnsi="Times New Roman" w:cs="Times New Roman"/>
          <w:color w:val="000000"/>
          <w:lang w:eastAsia="en-GB"/>
        </w:rPr>
      </w:pPr>
      <w:r w:rsidRPr="005D5561">
        <w:rPr>
          <w:rFonts w:ascii="Times New Roman" w:eastAsia="Times New Roman" w:hAnsi="Times New Roman" w:cs="Times New Roman"/>
          <w:color w:val="000000"/>
          <w:lang w:eastAsia="en-GB"/>
        </w:rPr>
        <w:t xml:space="preserve">Ticket </w:t>
      </w:r>
      <w:r>
        <w:rPr>
          <w:rFonts w:ascii="Times New Roman" w:eastAsia="Times New Roman" w:hAnsi="Times New Roman" w:cs="Times New Roman"/>
          <w:color w:val="000000"/>
          <w:lang w:val="en-GB" w:eastAsia="en-GB"/>
        </w:rPr>
        <w:t>s</w:t>
      </w:r>
      <w:r w:rsidRPr="005D5561">
        <w:rPr>
          <w:rFonts w:ascii="Times New Roman" w:eastAsia="Times New Roman" w:hAnsi="Times New Roman" w:cs="Times New Roman"/>
          <w:color w:val="000000"/>
          <w:lang w:eastAsia="en-GB"/>
        </w:rPr>
        <w:t>ales: Estimated at £25,000, ticket sales cater to both adults and families.</w:t>
      </w:r>
    </w:p>
    <w:p w14:paraId="6C2F70B2" w14:textId="12C3F34E" w:rsidR="005D5561" w:rsidRPr="005D5561" w:rsidRDefault="005D5561" w:rsidP="005D5561">
      <w:pPr>
        <w:numPr>
          <w:ilvl w:val="0"/>
          <w:numId w:val="6"/>
        </w:numPr>
        <w:spacing w:line="360" w:lineRule="auto"/>
        <w:ind w:left="0"/>
        <w:jc w:val="both"/>
        <w:rPr>
          <w:rFonts w:ascii="Times New Roman" w:eastAsia="Times New Roman" w:hAnsi="Times New Roman" w:cs="Times New Roman"/>
          <w:color w:val="000000"/>
          <w:lang w:eastAsia="en-GB"/>
        </w:rPr>
      </w:pPr>
      <w:r w:rsidRPr="005D5561">
        <w:rPr>
          <w:rFonts w:ascii="Times New Roman" w:eastAsia="Times New Roman" w:hAnsi="Times New Roman" w:cs="Times New Roman"/>
          <w:color w:val="000000"/>
          <w:lang w:eastAsia="en-GB"/>
        </w:rPr>
        <w:t xml:space="preserve">Sponsorships and </w:t>
      </w:r>
      <w:r>
        <w:rPr>
          <w:rFonts w:ascii="Times New Roman" w:eastAsia="Times New Roman" w:hAnsi="Times New Roman" w:cs="Times New Roman"/>
          <w:color w:val="000000"/>
          <w:lang w:val="en-GB" w:eastAsia="en-GB"/>
        </w:rPr>
        <w:t>p</w:t>
      </w:r>
      <w:r w:rsidRPr="005D5561">
        <w:rPr>
          <w:rFonts w:ascii="Times New Roman" w:eastAsia="Times New Roman" w:hAnsi="Times New Roman" w:cs="Times New Roman"/>
          <w:color w:val="000000"/>
          <w:lang w:eastAsia="en-GB"/>
        </w:rPr>
        <w:t>artnerships: Approximately 15,000 pounds from collaborations with local and national brands, attracted by the visibility the event offers.</w:t>
      </w:r>
    </w:p>
    <w:p w14:paraId="73034064" w14:textId="3DE78443" w:rsidR="005D5561" w:rsidRPr="005D5561" w:rsidRDefault="005D5561" w:rsidP="005D5561">
      <w:pPr>
        <w:numPr>
          <w:ilvl w:val="0"/>
          <w:numId w:val="6"/>
        </w:numPr>
        <w:spacing w:line="360" w:lineRule="auto"/>
        <w:ind w:left="0"/>
        <w:jc w:val="both"/>
        <w:rPr>
          <w:rFonts w:ascii="Times New Roman" w:eastAsia="Times New Roman" w:hAnsi="Times New Roman" w:cs="Times New Roman"/>
          <w:color w:val="000000"/>
          <w:lang w:eastAsia="en-GB"/>
        </w:rPr>
      </w:pPr>
      <w:r w:rsidRPr="005D5561">
        <w:rPr>
          <w:rFonts w:ascii="Times New Roman" w:eastAsia="Times New Roman" w:hAnsi="Times New Roman" w:cs="Times New Roman"/>
          <w:color w:val="000000"/>
          <w:lang w:eastAsia="en-GB"/>
        </w:rPr>
        <w:t xml:space="preserve">Food and </w:t>
      </w:r>
      <w:r>
        <w:rPr>
          <w:rFonts w:ascii="Times New Roman" w:eastAsia="Times New Roman" w:hAnsi="Times New Roman" w:cs="Times New Roman"/>
          <w:color w:val="000000"/>
          <w:lang w:val="en-GB" w:eastAsia="en-GB"/>
        </w:rPr>
        <w:t>d</w:t>
      </w:r>
      <w:r w:rsidRPr="005D5561">
        <w:rPr>
          <w:rFonts w:ascii="Times New Roman" w:eastAsia="Times New Roman" w:hAnsi="Times New Roman" w:cs="Times New Roman"/>
          <w:color w:val="000000"/>
          <w:lang w:eastAsia="en-GB"/>
        </w:rPr>
        <w:t xml:space="preserve">rink </w:t>
      </w:r>
      <w:r>
        <w:rPr>
          <w:rFonts w:ascii="Times New Roman" w:eastAsia="Times New Roman" w:hAnsi="Times New Roman" w:cs="Times New Roman"/>
          <w:color w:val="000000"/>
          <w:lang w:val="en-GB" w:eastAsia="en-GB"/>
        </w:rPr>
        <w:t>s</w:t>
      </w:r>
      <w:r w:rsidRPr="005D5561">
        <w:rPr>
          <w:rFonts w:ascii="Times New Roman" w:eastAsia="Times New Roman" w:hAnsi="Times New Roman" w:cs="Times New Roman"/>
          <w:color w:val="000000"/>
          <w:lang w:eastAsia="en-GB"/>
        </w:rPr>
        <w:t>talls: Estimated income of £10,000 from space rental to local traders.</w:t>
      </w:r>
    </w:p>
    <w:p w14:paraId="4A618865" w14:textId="77777777" w:rsidR="005D5561" w:rsidRDefault="005D5561" w:rsidP="005D5561">
      <w:pPr>
        <w:numPr>
          <w:ilvl w:val="0"/>
          <w:numId w:val="6"/>
        </w:numPr>
        <w:spacing w:line="360" w:lineRule="auto"/>
        <w:ind w:left="0"/>
        <w:jc w:val="both"/>
        <w:rPr>
          <w:rFonts w:ascii="Times New Roman" w:eastAsia="Times New Roman" w:hAnsi="Times New Roman" w:cs="Times New Roman"/>
          <w:color w:val="000000"/>
          <w:lang w:eastAsia="en-GB"/>
        </w:rPr>
      </w:pPr>
      <w:r w:rsidRPr="005D5561">
        <w:rPr>
          <w:rFonts w:ascii="Times New Roman" w:eastAsia="Times New Roman" w:hAnsi="Times New Roman" w:cs="Times New Roman"/>
          <w:color w:val="000000"/>
          <w:lang w:eastAsia="en-GB"/>
        </w:rPr>
        <w:t xml:space="preserve">Merchandising and </w:t>
      </w:r>
      <w:r>
        <w:rPr>
          <w:rFonts w:ascii="Times New Roman" w:eastAsia="Times New Roman" w:hAnsi="Times New Roman" w:cs="Times New Roman"/>
          <w:color w:val="000000"/>
          <w:lang w:val="en-GB" w:eastAsia="en-GB"/>
        </w:rPr>
        <w:t>s</w:t>
      </w:r>
      <w:r w:rsidRPr="005D5561">
        <w:rPr>
          <w:rFonts w:ascii="Times New Roman" w:eastAsia="Times New Roman" w:hAnsi="Times New Roman" w:cs="Times New Roman"/>
          <w:color w:val="000000"/>
          <w:lang w:eastAsia="en-GB"/>
        </w:rPr>
        <w:t>ouvenirs: Approximately £5,000 from the sale of themed products such as scarves, hats and personalized mugs.</w:t>
      </w:r>
    </w:p>
    <w:p w14:paraId="0E280EAD" w14:textId="10F096EB" w:rsidR="005D5561" w:rsidRDefault="005D5561" w:rsidP="005D5561">
      <w:pPr>
        <w:spacing w:line="360" w:lineRule="auto"/>
        <w:ind w:firstLine="720"/>
        <w:jc w:val="both"/>
        <w:rPr>
          <w:rFonts w:ascii="Times New Roman" w:eastAsia="Times New Roman" w:hAnsi="Times New Roman" w:cs="Times New Roman"/>
          <w:color w:val="000000"/>
          <w:lang w:eastAsia="en-GB"/>
        </w:rPr>
      </w:pPr>
      <w:r w:rsidRPr="005D5561">
        <w:rPr>
          <w:rFonts w:ascii="Times New Roman" w:eastAsia="Times New Roman" w:hAnsi="Times New Roman" w:cs="Times New Roman"/>
          <w:color w:val="000000"/>
          <w:lang w:eastAsia="en-GB"/>
        </w:rPr>
        <w:lastRenderedPageBreak/>
        <w:t>Total estimated revenue is £55,000, thus covering expenses and ensuring the financial feasibility of the event. This balanced budget is essential to the success and sustainability of the Ice &amp; Fire Winter Games.</w:t>
      </w:r>
    </w:p>
    <w:p w14:paraId="78DA5F41" w14:textId="6C852F0E" w:rsidR="00422034" w:rsidRDefault="00422034" w:rsidP="005D5561">
      <w:pPr>
        <w:spacing w:line="360" w:lineRule="auto"/>
        <w:ind w:firstLine="720"/>
        <w:jc w:val="both"/>
        <w:rPr>
          <w:rFonts w:ascii="Times New Roman" w:eastAsia="Times New Roman" w:hAnsi="Times New Roman" w:cs="Times New Roman"/>
          <w:color w:val="000000"/>
          <w:lang w:eastAsia="en-GB"/>
        </w:rPr>
      </w:pPr>
    </w:p>
    <w:p w14:paraId="4C6B2266" w14:textId="451375B3" w:rsidR="00422034" w:rsidRDefault="00422034" w:rsidP="005D5561">
      <w:pPr>
        <w:spacing w:line="360" w:lineRule="auto"/>
        <w:ind w:firstLine="720"/>
        <w:jc w:val="both"/>
        <w:rPr>
          <w:rFonts w:ascii="Times New Roman" w:eastAsia="Times New Roman" w:hAnsi="Times New Roman" w:cs="Times New Roman"/>
          <w:color w:val="000000"/>
          <w:lang w:eastAsia="en-GB"/>
        </w:rPr>
      </w:pPr>
    </w:p>
    <w:p w14:paraId="16973B48" w14:textId="77777777" w:rsidR="00422034" w:rsidRDefault="00422034" w:rsidP="005D5561">
      <w:pPr>
        <w:spacing w:line="360" w:lineRule="auto"/>
        <w:ind w:firstLine="720"/>
        <w:jc w:val="both"/>
        <w:rPr>
          <w:rFonts w:ascii="Times New Roman" w:eastAsia="Times New Roman" w:hAnsi="Times New Roman" w:cs="Times New Roman"/>
          <w:color w:val="000000"/>
          <w:lang w:eastAsia="en-GB"/>
        </w:rPr>
      </w:pPr>
    </w:p>
    <w:p w14:paraId="7B39AC61" w14:textId="7F32014D" w:rsidR="005D5561" w:rsidRDefault="005D5561" w:rsidP="005D5561">
      <w:pPr>
        <w:spacing w:line="360" w:lineRule="auto"/>
        <w:ind w:firstLine="720"/>
        <w:jc w:val="both"/>
        <w:rPr>
          <w:rFonts w:ascii="Times New Roman" w:eastAsia="Times New Roman" w:hAnsi="Times New Roman" w:cs="Times New Roman"/>
          <w:color w:val="000000"/>
          <w:lang w:eastAsia="en-GB"/>
        </w:rPr>
      </w:pPr>
    </w:p>
    <w:p w14:paraId="3C68D44B" w14:textId="0D442924" w:rsidR="005D5561" w:rsidRPr="00422034" w:rsidRDefault="005D5561" w:rsidP="00422034">
      <w:pPr>
        <w:pStyle w:val="Heading1"/>
        <w:ind w:firstLine="720"/>
        <w:rPr>
          <w:sz w:val="28"/>
          <w:szCs w:val="28"/>
          <w:lang w:val="en-GB"/>
        </w:rPr>
      </w:pPr>
      <w:bookmarkStart w:id="14" w:name="_Toc181805335"/>
      <w:r w:rsidRPr="00422034">
        <w:rPr>
          <w:sz w:val="28"/>
          <w:szCs w:val="28"/>
          <w:lang w:val="en-GB"/>
        </w:rPr>
        <w:t>Trends and Issues in the Industry</w:t>
      </w:r>
      <w:bookmarkEnd w:id="14"/>
    </w:p>
    <w:p w14:paraId="02CC10AF" w14:textId="6FE357A9" w:rsidR="00E93E6C" w:rsidRDefault="00E93E6C" w:rsidP="00E93E6C">
      <w:pPr>
        <w:pStyle w:val="NormalWeb"/>
        <w:spacing w:before="0" w:beforeAutospacing="0" w:after="0" w:afterAutospacing="0" w:line="360" w:lineRule="auto"/>
        <w:ind w:firstLine="720"/>
        <w:jc w:val="both"/>
        <w:rPr>
          <w:color w:val="000000"/>
        </w:rPr>
      </w:pPr>
      <w:r>
        <w:rPr>
          <w:color w:val="000000"/>
        </w:rPr>
        <w:t>The winter events industry is constantly changing, influenced by emerging trends and current challenges. One important trend is the growing interest in interactive and personalised experiences that engage participants through unique and engaging activities</w:t>
      </w:r>
      <w:r w:rsidR="00422034">
        <w:rPr>
          <w:color w:val="000000"/>
          <w:lang w:val="en-GB"/>
        </w:rPr>
        <w:t xml:space="preserve"> </w:t>
      </w:r>
      <w:r w:rsidR="00422034">
        <w:rPr>
          <w:color w:val="000000"/>
        </w:rPr>
        <w:t>(Getz and Page, 2016)</w:t>
      </w:r>
      <w:r>
        <w:rPr>
          <w:color w:val="000000"/>
        </w:rPr>
        <w:t>. The Ice &amp; Fire Winter Games responds to this trend by combining winter sports with fire shows and seating areas, offering participants a memorable experience.</w:t>
      </w:r>
    </w:p>
    <w:p w14:paraId="69A8C7B0" w14:textId="20CC3F3C" w:rsidR="00E93E6C" w:rsidRDefault="00E93E6C" w:rsidP="00E93E6C">
      <w:pPr>
        <w:pStyle w:val="NormalWeb"/>
        <w:spacing w:before="0" w:beforeAutospacing="0" w:after="0" w:afterAutospacing="0" w:line="360" w:lineRule="auto"/>
        <w:ind w:firstLine="720"/>
        <w:jc w:val="both"/>
        <w:rPr>
          <w:color w:val="000000"/>
        </w:rPr>
      </w:pPr>
      <w:r>
        <w:rPr>
          <w:color w:val="000000"/>
        </w:rPr>
        <w:t>Another major trend is towards sustainability and environmental responsibility. More and more participants are looking for events that adopt green practices, from reducing waste to using environmentally friendly equipment</w:t>
      </w:r>
      <w:r w:rsidR="00422034">
        <w:rPr>
          <w:color w:val="000000"/>
          <w:lang w:val="en-GB"/>
        </w:rPr>
        <w:t xml:space="preserve"> </w:t>
      </w:r>
      <w:r w:rsidR="00422034">
        <w:rPr>
          <w:color w:val="000000"/>
        </w:rPr>
        <w:t>(Wong, Wan and Qi, 2014)</w:t>
      </w:r>
      <w:r>
        <w:rPr>
          <w:color w:val="000000"/>
        </w:rPr>
        <w:t>. Ice &amp; Fire Winter Games organisers can capitalize on this trend by implementing sustainable measures such as using biodegradable materials and minimising energy consumption.</w:t>
      </w:r>
    </w:p>
    <w:p w14:paraId="0B019B09" w14:textId="6A6D26ED" w:rsidR="00E93E6C" w:rsidRDefault="00E93E6C" w:rsidP="00E93E6C">
      <w:pPr>
        <w:pStyle w:val="NormalWeb"/>
        <w:spacing w:before="0" w:beforeAutospacing="0" w:after="0" w:afterAutospacing="0" w:line="360" w:lineRule="auto"/>
        <w:ind w:firstLine="720"/>
        <w:jc w:val="both"/>
        <w:rPr>
          <w:color w:val="000000"/>
        </w:rPr>
      </w:pPr>
      <w:r>
        <w:rPr>
          <w:color w:val="000000"/>
        </w:rPr>
        <w:t>Current challenges include rising costs of organisation and strict safety regulations needed to ensure the health and safety of participants. Events are also affected by fierce competition in the seasonal festival industry</w:t>
      </w:r>
      <w:r w:rsidR="00422034">
        <w:rPr>
          <w:color w:val="000000"/>
          <w:lang w:val="en-GB"/>
        </w:rPr>
        <w:t xml:space="preserve"> </w:t>
      </w:r>
      <w:r w:rsidR="00422034">
        <w:rPr>
          <w:color w:val="000000"/>
        </w:rPr>
        <w:t>(NMDA.GOV.UK, 2014)</w:t>
      </w:r>
      <w:r>
        <w:rPr>
          <w:color w:val="000000"/>
        </w:rPr>
        <w:t>. The Ice &amp; Fire Winter Games aims to differentiate itself through the uniqueness of its concept, combining sporting competitions with unique show elements that appeal to locals and tourists alike. These measures can ensure the relevance and attractiveness of the event in a competitive environment.</w:t>
      </w:r>
    </w:p>
    <w:p w14:paraId="0AEB08F2" w14:textId="0186479F" w:rsidR="005D5561" w:rsidRPr="00E93E6C" w:rsidRDefault="005D5561" w:rsidP="00E93E6C">
      <w:pPr>
        <w:spacing w:line="360" w:lineRule="auto"/>
        <w:ind w:firstLine="720"/>
        <w:jc w:val="both"/>
        <w:rPr>
          <w:rFonts w:ascii="Times New Roman" w:eastAsia="Times New Roman" w:hAnsi="Times New Roman" w:cs="Times New Roman"/>
          <w:color w:val="000000"/>
          <w:lang w:val="en-GB" w:eastAsia="en-GB"/>
        </w:rPr>
      </w:pPr>
    </w:p>
    <w:p w14:paraId="2DD1FE0A" w14:textId="6C0B920F" w:rsidR="00E93E6C" w:rsidRPr="00422034" w:rsidRDefault="00E93E6C" w:rsidP="00422034">
      <w:pPr>
        <w:pStyle w:val="Heading1"/>
        <w:ind w:firstLine="720"/>
        <w:rPr>
          <w:sz w:val="28"/>
          <w:szCs w:val="28"/>
          <w:lang w:val="en-GB"/>
        </w:rPr>
      </w:pPr>
      <w:bookmarkStart w:id="15" w:name="_Toc181805336"/>
      <w:r w:rsidRPr="00422034">
        <w:rPr>
          <w:sz w:val="28"/>
          <w:szCs w:val="28"/>
          <w:lang w:val="en-GB"/>
        </w:rPr>
        <w:t>Situational and Cultural Considerations</w:t>
      </w:r>
      <w:bookmarkEnd w:id="15"/>
    </w:p>
    <w:p w14:paraId="2BC8BE59" w14:textId="5122BFC9" w:rsidR="00E93E6C" w:rsidRPr="00E93E6C" w:rsidRDefault="00E93E6C" w:rsidP="00724B8E">
      <w:pPr>
        <w:pStyle w:val="NormalWeb"/>
        <w:spacing w:before="0" w:beforeAutospacing="0" w:after="0" w:afterAutospacing="0" w:line="360" w:lineRule="auto"/>
        <w:ind w:firstLine="720"/>
        <w:jc w:val="both"/>
        <w:rPr>
          <w:color w:val="000000"/>
        </w:rPr>
      </w:pPr>
      <w:r w:rsidRPr="00E93E6C">
        <w:rPr>
          <w:color w:val="000000"/>
        </w:rPr>
        <w:t>In order to ensure the success of the Ice &amp; Fire Winter Games, it is essential to consider the situational and cultural context of the event, analyzang issues related to location, audience and social trends. Through a SWOT analysis, we can identify strengths, weaknesses, opportunities and threats that could influence the event</w:t>
      </w:r>
      <w:r w:rsidR="00422034">
        <w:rPr>
          <w:color w:val="000000"/>
          <w:lang w:val="en-GB"/>
        </w:rPr>
        <w:t xml:space="preserve"> </w:t>
      </w:r>
      <w:r w:rsidR="00422034">
        <w:rPr>
          <w:color w:val="000000"/>
        </w:rPr>
        <w:t>(Kenton, 2024)</w:t>
      </w:r>
      <w:r w:rsidRPr="00E93E6C">
        <w:rPr>
          <w:color w:val="000000"/>
        </w:rPr>
        <w:t>.</w:t>
      </w:r>
    </w:p>
    <w:p w14:paraId="485C049B" w14:textId="528CED3D" w:rsidR="005D5561" w:rsidRDefault="00724B8E" w:rsidP="00724B8E">
      <w:pPr>
        <w:spacing w:line="360" w:lineRule="auto"/>
        <w:jc w:val="both"/>
        <w:rPr>
          <w:rFonts w:ascii="Times New Roman" w:eastAsia="Times New Roman" w:hAnsi="Times New Roman" w:cs="Times New Roman"/>
          <w:b/>
          <w:bCs/>
          <w:color w:val="000000"/>
          <w:lang w:val="en-GB" w:eastAsia="en-GB"/>
        </w:rPr>
      </w:pPr>
      <w:r>
        <w:rPr>
          <w:rFonts w:ascii="Times New Roman" w:eastAsia="Times New Roman" w:hAnsi="Times New Roman" w:cs="Times New Roman"/>
          <w:color w:val="000000"/>
          <w:lang w:val="en-GB" w:eastAsia="en-GB"/>
        </w:rPr>
        <w:tab/>
      </w:r>
      <w:r>
        <w:rPr>
          <w:rFonts w:ascii="Times New Roman" w:eastAsia="Times New Roman" w:hAnsi="Times New Roman" w:cs="Times New Roman"/>
          <w:b/>
          <w:bCs/>
          <w:color w:val="000000"/>
          <w:lang w:val="en-GB" w:eastAsia="en-GB"/>
        </w:rPr>
        <w:t>Strengths</w:t>
      </w:r>
    </w:p>
    <w:p w14:paraId="00A31AFF" w14:textId="115BFCFB" w:rsidR="00724B8E" w:rsidRDefault="00724B8E" w:rsidP="00724B8E">
      <w:pPr>
        <w:pStyle w:val="NormalWeb"/>
        <w:spacing w:before="0" w:beforeAutospacing="0" w:after="0" w:afterAutospacing="0" w:line="360" w:lineRule="auto"/>
        <w:jc w:val="both"/>
        <w:rPr>
          <w:color w:val="000000"/>
        </w:rPr>
      </w:pPr>
      <w:r>
        <w:rPr>
          <w:b/>
          <w:bCs/>
          <w:color w:val="000000"/>
          <w:lang w:val="en-GB"/>
        </w:rPr>
        <w:lastRenderedPageBreak/>
        <w:tab/>
      </w:r>
      <w:r>
        <w:rPr>
          <w:color w:val="000000"/>
        </w:rPr>
        <w:t>One of the strengths of the event is its location, Hyde Park, an iconic London venue known for organising large-scale events. The park's accessibility and reputation as a winter destination attracts tourists and locals alike</w:t>
      </w:r>
      <w:r w:rsidR="00422034">
        <w:rPr>
          <w:color w:val="000000"/>
          <w:lang w:val="en-GB"/>
        </w:rPr>
        <w:t xml:space="preserve"> </w:t>
      </w:r>
      <w:r w:rsidR="00422034">
        <w:rPr>
          <w:color w:val="000000"/>
        </w:rPr>
        <w:t>(Julius, 2016)</w:t>
      </w:r>
      <w:r>
        <w:rPr>
          <w:color w:val="000000"/>
        </w:rPr>
        <w:t>. Also, the unique concept of the event - combining winter sports with fire shows - is another plus, offering an exciting and memorable experience.</w:t>
      </w:r>
    </w:p>
    <w:p w14:paraId="1104E222" w14:textId="0363E7A1" w:rsidR="00422034" w:rsidRDefault="00422034" w:rsidP="00724B8E">
      <w:pPr>
        <w:pStyle w:val="NormalWeb"/>
        <w:spacing w:before="0" w:beforeAutospacing="0" w:after="0" w:afterAutospacing="0" w:line="360" w:lineRule="auto"/>
        <w:jc w:val="both"/>
        <w:rPr>
          <w:color w:val="000000"/>
        </w:rPr>
      </w:pPr>
    </w:p>
    <w:p w14:paraId="2AB9C496" w14:textId="33B771B4" w:rsidR="00422034" w:rsidRDefault="00422034" w:rsidP="00724B8E">
      <w:pPr>
        <w:pStyle w:val="NormalWeb"/>
        <w:spacing w:before="0" w:beforeAutospacing="0" w:after="0" w:afterAutospacing="0" w:line="360" w:lineRule="auto"/>
        <w:jc w:val="both"/>
        <w:rPr>
          <w:color w:val="000000"/>
        </w:rPr>
      </w:pPr>
    </w:p>
    <w:p w14:paraId="1F91DD9C" w14:textId="77777777" w:rsidR="00422034" w:rsidRDefault="00422034" w:rsidP="00724B8E">
      <w:pPr>
        <w:pStyle w:val="NormalWeb"/>
        <w:spacing w:before="0" w:beforeAutospacing="0" w:after="0" w:afterAutospacing="0" w:line="360" w:lineRule="auto"/>
        <w:jc w:val="both"/>
        <w:rPr>
          <w:color w:val="000000"/>
        </w:rPr>
      </w:pPr>
    </w:p>
    <w:p w14:paraId="2A90DC59" w14:textId="0C4F5E70" w:rsidR="00724B8E" w:rsidRDefault="00724B8E" w:rsidP="00724B8E">
      <w:pPr>
        <w:pStyle w:val="NormalWeb"/>
        <w:spacing w:before="0" w:beforeAutospacing="0" w:after="0" w:afterAutospacing="0" w:line="360" w:lineRule="auto"/>
        <w:jc w:val="both"/>
        <w:rPr>
          <w:b/>
          <w:bCs/>
          <w:color w:val="000000"/>
          <w:lang w:val="en-GB"/>
        </w:rPr>
      </w:pPr>
      <w:r>
        <w:rPr>
          <w:color w:val="000000"/>
        </w:rPr>
        <w:tab/>
      </w:r>
      <w:r>
        <w:rPr>
          <w:b/>
          <w:bCs/>
          <w:color w:val="000000"/>
          <w:lang w:val="en-GB"/>
        </w:rPr>
        <w:t xml:space="preserve">Weaknesses </w:t>
      </w:r>
    </w:p>
    <w:p w14:paraId="46BF14CD" w14:textId="39EF6DA2" w:rsidR="00724B8E" w:rsidRDefault="00724B8E" w:rsidP="00724B8E">
      <w:pPr>
        <w:pStyle w:val="NormalWeb"/>
        <w:spacing w:before="0" w:beforeAutospacing="0" w:after="0" w:afterAutospacing="0" w:line="360" w:lineRule="auto"/>
        <w:jc w:val="both"/>
        <w:rPr>
          <w:color w:val="000000"/>
        </w:rPr>
      </w:pPr>
      <w:r>
        <w:rPr>
          <w:b/>
          <w:bCs/>
          <w:color w:val="000000"/>
          <w:lang w:val="en-GB"/>
        </w:rPr>
        <w:tab/>
      </w:r>
      <w:r>
        <w:rPr>
          <w:color w:val="000000"/>
        </w:rPr>
        <w:t>Weaknesses include the dependence on weather conditions, which can influence the winter activities. In addition, high costs for equipment, staff and licenses require a well-managed budget and success also depends on the ability to attract sufficient sponsorship.</w:t>
      </w:r>
    </w:p>
    <w:p w14:paraId="314DB007" w14:textId="77777777" w:rsidR="00422034" w:rsidRDefault="00422034" w:rsidP="00724B8E">
      <w:pPr>
        <w:pStyle w:val="NormalWeb"/>
        <w:spacing w:before="0" w:beforeAutospacing="0" w:after="0" w:afterAutospacing="0" w:line="360" w:lineRule="auto"/>
        <w:jc w:val="both"/>
        <w:rPr>
          <w:color w:val="000000"/>
        </w:rPr>
      </w:pPr>
    </w:p>
    <w:p w14:paraId="5BE6B233" w14:textId="2F8D5504" w:rsidR="00724B8E" w:rsidRDefault="00724B8E" w:rsidP="00724B8E">
      <w:pPr>
        <w:pStyle w:val="NormalWeb"/>
        <w:spacing w:before="0" w:beforeAutospacing="0" w:after="0" w:afterAutospacing="0" w:line="360" w:lineRule="auto"/>
        <w:jc w:val="both"/>
        <w:rPr>
          <w:b/>
          <w:bCs/>
          <w:color w:val="000000"/>
          <w:lang w:val="en-GB"/>
        </w:rPr>
      </w:pPr>
      <w:r>
        <w:rPr>
          <w:b/>
          <w:bCs/>
          <w:color w:val="000000"/>
          <w:lang w:val="en-GB"/>
        </w:rPr>
        <w:tab/>
        <w:t>Opportunities</w:t>
      </w:r>
    </w:p>
    <w:p w14:paraId="41C21970" w14:textId="0C66BDA9" w:rsidR="00724B8E" w:rsidRDefault="00724B8E" w:rsidP="00724B8E">
      <w:pPr>
        <w:pStyle w:val="NormalWeb"/>
        <w:spacing w:before="0" w:beforeAutospacing="0" w:after="0" w:afterAutospacing="0" w:line="360" w:lineRule="auto"/>
        <w:jc w:val="both"/>
        <w:rPr>
          <w:color w:val="000000"/>
        </w:rPr>
      </w:pPr>
      <w:r>
        <w:rPr>
          <w:b/>
          <w:bCs/>
          <w:color w:val="000000"/>
          <w:lang w:val="en-GB"/>
        </w:rPr>
        <w:tab/>
      </w:r>
      <w:r>
        <w:rPr>
          <w:color w:val="000000"/>
        </w:rPr>
        <w:t>The event has the opportunity to capitalise on the popularity of seasonal festivals and is in line with participants' desire for interactive experiences. Increased interest in sustainable events can also be capitalised on through green measures such as waste reduction and the use of biodegradable materials, which could attract an environmentally conscious audience.</w:t>
      </w:r>
    </w:p>
    <w:p w14:paraId="5C86A9F3" w14:textId="77777777" w:rsidR="00422034" w:rsidRDefault="00422034" w:rsidP="00724B8E">
      <w:pPr>
        <w:pStyle w:val="NormalWeb"/>
        <w:spacing w:before="0" w:beforeAutospacing="0" w:after="0" w:afterAutospacing="0" w:line="360" w:lineRule="auto"/>
        <w:jc w:val="both"/>
        <w:rPr>
          <w:color w:val="000000"/>
        </w:rPr>
      </w:pPr>
    </w:p>
    <w:p w14:paraId="5C033652" w14:textId="5AB08E7C" w:rsidR="00724B8E" w:rsidRDefault="00724B8E" w:rsidP="00724B8E">
      <w:pPr>
        <w:pStyle w:val="NormalWeb"/>
        <w:spacing w:before="0" w:beforeAutospacing="0" w:after="0" w:afterAutospacing="0" w:line="360" w:lineRule="auto"/>
        <w:jc w:val="both"/>
        <w:rPr>
          <w:b/>
          <w:bCs/>
          <w:color w:val="000000"/>
          <w:lang w:val="en-GB"/>
        </w:rPr>
      </w:pPr>
      <w:r>
        <w:rPr>
          <w:b/>
          <w:bCs/>
          <w:color w:val="000000"/>
          <w:lang w:val="en-GB"/>
        </w:rPr>
        <w:tab/>
        <w:t>Threats</w:t>
      </w:r>
    </w:p>
    <w:p w14:paraId="72D984B8" w14:textId="77777777" w:rsidR="00724B8E" w:rsidRDefault="00724B8E" w:rsidP="00724B8E">
      <w:pPr>
        <w:pStyle w:val="NormalWeb"/>
        <w:spacing w:before="0" w:beforeAutospacing="0" w:after="0" w:afterAutospacing="0" w:line="360" w:lineRule="auto"/>
        <w:jc w:val="both"/>
        <w:rPr>
          <w:color w:val="000000"/>
        </w:rPr>
      </w:pPr>
      <w:r>
        <w:rPr>
          <w:b/>
          <w:bCs/>
          <w:color w:val="000000"/>
          <w:lang w:val="en-GB"/>
        </w:rPr>
        <w:tab/>
      </w:r>
      <w:r>
        <w:rPr>
          <w:color w:val="000000"/>
        </w:rPr>
        <w:t>The main threat is competition with other seasonal events and Christmas fairs in London, which attract audiences with similar offers. In addition, economic changes may affect the purchasing power of attendees, affecting the number of tickets sold. Strict health and safety regulations are another challenge, requiring adequate measures to protect all those attending.</w:t>
      </w:r>
    </w:p>
    <w:p w14:paraId="1DC5857A" w14:textId="1685BB48" w:rsidR="00724B8E" w:rsidRDefault="00724B8E" w:rsidP="00724B8E">
      <w:pPr>
        <w:pStyle w:val="NormalWeb"/>
        <w:spacing w:before="0" w:beforeAutospacing="0" w:after="0" w:afterAutospacing="0" w:line="360" w:lineRule="auto"/>
        <w:ind w:firstLine="720"/>
        <w:jc w:val="both"/>
        <w:rPr>
          <w:color w:val="000000"/>
        </w:rPr>
      </w:pPr>
      <w:r>
        <w:rPr>
          <w:color w:val="000000"/>
        </w:rPr>
        <w:t>By identifying these factors, Ice &amp; Fire Winter Games organisers can develop strategies that maximie strengths and opportunities while minimizing the impact of weaknesses and threats. In this way, the event can be tailored to meet the cultural and contextual expectations of the participants, reinforcing its position as a top destination in the cold season.</w:t>
      </w:r>
    </w:p>
    <w:p w14:paraId="236E7181" w14:textId="3532B9E7" w:rsidR="00895F3E" w:rsidRDefault="00895F3E" w:rsidP="00724B8E">
      <w:pPr>
        <w:pStyle w:val="NormalWeb"/>
        <w:spacing w:before="0" w:beforeAutospacing="0" w:after="0" w:afterAutospacing="0" w:line="360" w:lineRule="auto"/>
        <w:ind w:firstLine="720"/>
        <w:jc w:val="both"/>
        <w:rPr>
          <w:color w:val="000000"/>
        </w:rPr>
      </w:pPr>
    </w:p>
    <w:p w14:paraId="76129899" w14:textId="427522F0" w:rsidR="00422034" w:rsidRDefault="00422034" w:rsidP="00724B8E">
      <w:pPr>
        <w:pStyle w:val="NormalWeb"/>
        <w:spacing w:before="0" w:beforeAutospacing="0" w:after="0" w:afterAutospacing="0" w:line="360" w:lineRule="auto"/>
        <w:ind w:firstLine="720"/>
        <w:jc w:val="both"/>
        <w:rPr>
          <w:color w:val="000000"/>
        </w:rPr>
      </w:pPr>
    </w:p>
    <w:p w14:paraId="22CA26AF" w14:textId="403AC4B7" w:rsidR="00422034" w:rsidRDefault="00422034" w:rsidP="00724B8E">
      <w:pPr>
        <w:pStyle w:val="NormalWeb"/>
        <w:spacing w:before="0" w:beforeAutospacing="0" w:after="0" w:afterAutospacing="0" w:line="360" w:lineRule="auto"/>
        <w:ind w:firstLine="720"/>
        <w:jc w:val="both"/>
        <w:rPr>
          <w:color w:val="000000"/>
        </w:rPr>
      </w:pPr>
    </w:p>
    <w:p w14:paraId="299982B7" w14:textId="01385EFB" w:rsidR="00422034" w:rsidRDefault="00422034" w:rsidP="00724B8E">
      <w:pPr>
        <w:pStyle w:val="NormalWeb"/>
        <w:spacing w:before="0" w:beforeAutospacing="0" w:after="0" w:afterAutospacing="0" w:line="360" w:lineRule="auto"/>
        <w:ind w:firstLine="720"/>
        <w:jc w:val="both"/>
        <w:rPr>
          <w:color w:val="000000"/>
        </w:rPr>
      </w:pPr>
    </w:p>
    <w:p w14:paraId="6AA07502" w14:textId="28B5C5EA" w:rsidR="00422034" w:rsidRDefault="00422034" w:rsidP="00724B8E">
      <w:pPr>
        <w:pStyle w:val="NormalWeb"/>
        <w:spacing w:before="0" w:beforeAutospacing="0" w:after="0" w:afterAutospacing="0" w:line="360" w:lineRule="auto"/>
        <w:ind w:firstLine="720"/>
        <w:jc w:val="both"/>
        <w:rPr>
          <w:color w:val="000000"/>
        </w:rPr>
      </w:pPr>
    </w:p>
    <w:p w14:paraId="60766E6F" w14:textId="3A777CA7" w:rsidR="00422034" w:rsidRDefault="00422034" w:rsidP="00724B8E">
      <w:pPr>
        <w:pStyle w:val="NormalWeb"/>
        <w:spacing w:before="0" w:beforeAutospacing="0" w:after="0" w:afterAutospacing="0" w:line="360" w:lineRule="auto"/>
        <w:ind w:firstLine="720"/>
        <w:jc w:val="both"/>
        <w:rPr>
          <w:color w:val="000000"/>
        </w:rPr>
      </w:pPr>
    </w:p>
    <w:p w14:paraId="14F5F4D4" w14:textId="3ABE1A8B" w:rsidR="00422034" w:rsidRDefault="00422034" w:rsidP="00724B8E">
      <w:pPr>
        <w:pStyle w:val="NormalWeb"/>
        <w:spacing w:before="0" w:beforeAutospacing="0" w:after="0" w:afterAutospacing="0" w:line="360" w:lineRule="auto"/>
        <w:ind w:firstLine="720"/>
        <w:jc w:val="both"/>
        <w:rPr>
          <w:color w:val="000000"/>
        </w:rPr>
      </w:pPr>
    </w:p>
    <w:p w14:paraId="2A0D22CF" w14:textId="54FD30A5" w:rsidR="00422034" w:rsidRDefault="00422034" w:rsidP="00724B8E">
      <w:pPr>
        <w:pStyle w:val="NormalWeb"/>
        <w:spacing w:before="0" w:beforeAutospacing="0" w:after="0" w:afterAutospacing="0" w:line="360" w:lineRule="auto"/>
        <w:ind w:firstLine="720"/>
        <w:jc w:val="both"/>
        <w:rPr>
          <w:color w:val="000000"/>
        </w:rPr>
      </w:pPr>
    </w:p>
    <w:p w14:paraId="104014CB" w14:textId="056A63FA" w:rsidR="00422034" w:rsidRDefault="00422034" w:rsidP="00724B8E">
      <w:pPr>
        <w:pStyle w:val="NormalWeb"/>
        <w:spacing w:before="0" w:beforeAutospacing="0" w:after="0" w:afterAutospacing="0" w:line="360" w:lineRule="auto"/>
        <w:ind w:firstLine="720"/>
        <w:jc w:val="both"/>
        <w:rPr>
          <w:color w:val="000000"/>
        </w:rPr>
      </w:pPr>
    </w:p>
    <w:p w14:paraId="5D8A1216" w14:textId="14E4AC8A" w:rsidR="00422034" w:rsidRDefault="00422034" w:rsidP="00724B8E">
      <w:pPr>
        <w:pStyle w:val="NormalWeb"/>
        <w:spacing w:before="0" w:beforeAutospacing="0" w:after="0" w:afterAutospacing="0" w:line="360" w:lineRule="auto"/>
        <w:ind w:firstLine="720"/>
        <w:jc w:val="both"/>
        <w:rPr>
          <w:color w:val="000000"/>
        </w:rPr>
      </w:pPr>
    </w:p>
    <w:p w14:paraId="23BBD5BE" w14:textId="7803A8EB" w:rsidR="00422034" w:rsidRDefault="00422034" w:rsidP="00724B8E">
      <w:pPr>
        <w:pStyle w:val="NormalWeb"/>
        <w:spacing w:before="0" w:beforeAutospacing="0" w:after="0" w:afterAutospacing="0" w:line="360" w:lineRule="auto"/>
        <w:ind w:firstLine="720"/>
        <w:jc w:val="both"/>
        <w:rPr>
          <w:color w:val="000000"/>
        </w:rPr>
      </w:pPr>
    </w:p>
    <w:p w14:paraId="3F7449D7" w14:textId="6B418A5B" w:rsidR="00422034" w:rsidRDefault="00422034" w:rsidP="00724B8E">
      <w:pPr>
        <w:pStyle w:val="NormalWeb"/>
        <w:spacing w:before="0" w:beforeAutospacing="0" w:after="0" w:afterAutospacing="0" w:line="360" w:lineRule="auto"/>
        <w:ind w:firstLine="720"/>
        <w:jc w:val="both"/>
        <w:rPr>
          <w:color w:val="000000"/>
        </w:rPr>
      </w:pPr>
    </w:p>
    <w:p w14:paraId="4C65A950" w14:textId="77777777" w:rsidR="00422034" w:rsidRDefault="00422034" w:rsidP="00724B8E">
      <w:pPr>
        <w:pStyle w:val="NormalWeb"/>
        <w:spacing w:before="0" w:beforeAutospacing="0" w:after="0" w:afterAutospacing="0" w:line="360" w:lineRule="auto"/>
        <w:ind w:firstLine="720"/>
        <w:jc w:val="both"/>
        <w:rPr>
          <w:color w:val="000000"/>
        </w:rPr>
      </w:pPr>
    </w:p>
    <w:p w14:paraId="647A54F6" w14:textId="560A8FD3" w:rsidR="00895F3E" w:rsidRPr="00422034" w:rsidRDefault="00895F3E" w:rsidP="00422034">
      <w:pPr>
        <w:pStyle w:val="Heading1"/>
        <w:ind w:firstLine="720"/>
        <w:rPr>
          <w:sz w:val="28"/>
          <w:szCs w:val="28"/>
          <w:lang w:val="en-GB"/>
        </w:rPr>
      </w:pPr>
      <w:bookmarkStart w:id="16" w:name="_Toc181805337"/>
      <w:r w:rsidRPr="00422034">
        <w:rPr>
          <w:sz w:val="28"/>
          <w:szCs w:val="28"/>
          <w:lang w:val="en-GB"/>
        </w:rPr>
        <w:t>Conclusion</w:t>
      </w:r>
      <w:bookmarkEnd w:id="16"/>
    </w:p>
    <w:p w14:paraId="2949E558" w14:textId="77777777" w:rsidR="00895F3E" w:rsidRDefault="00895F3E" w:rsidP="00895F3E">
      <w:pPr>
        <w:pStyle w:val="NormalWeb"/>
        <w:spacing w:before="0" w:beforeAutospacing="0" w:after="0" w:afterAutospacing="0" w:line="360" w:lineRule="auto"/>
        <w:ind w:firstLine="720"/>
        <w:jc w:val="both"/>
        <w:rPr>
          <w:color w:val="000000"/>
        </w:rPr>
      </w:pPr>
      <w:r>
        <w:rPr>
          <w:color w:val="000000"/>
        </w:rPr>
        <w:t>The Ice &amp; Fire Winter Games is a well-designed winter event that brings together sporting competitions, fire shows and relaxing activities in a festive setting, providing a memorable experience for participants. Detailed analysis of key elements, such as location, concept, budget and event management, highlight the feasibility of the event and its potential for success in attracting a diverse audience.</w:t>
      </w:r>
    </w:p>
    <w:p w14:paraId="12F02EF9" w14:textId="77777777" w:rsidR="00895F3E" w:rsidRDefault="00895F3E" w:rsidP="00895F3E">
      <w:pPr>
        <w:pStyle w:val="NormalWeb"/>
        <w:spacing w:before="0" w:beforeAutospacing="0" w:after="0" w:afterAutospacing="0" w:line="360" w:lineRule="auto"/>
        <w:ind w:firstLine="720"/>
        <w:jc w:val="both"/>
        <w:rPr>
          <w:color w:val="000000"/>
        </w:rPr>
      </w:pPr>
      <w:r>
        <w:rPr>
          <w:color w:val="000000"/>
        </w:rPr>
        <w:t>The main strengths of the event are the iconic Hyde Park location and the unique concept, which combines winter sports with spectacular entertainment elements. The SMART objectives set and the well-planned marketing strategy are key to attracting participants and increasing visibility. At the same time, an environmentally responsible approach can be leveraged to attract a sustainability-conscious audience.</w:t>
      </w:r>
    </w:p>
    <w:p w14:paraId="2346BD4E" w14:textId="77777777" w:rsidR="00895F3E" w:rsidRDefault="00895F3E" w:rsidP="00895F3E">
      <w:pPr>
        <w:pStyle w:val="NormalWeb"/>
        <w:spacing w:before="0" w:beforeAutospacing="0" w:after="0" w:afterAutospacing="0" w:line="360" w:lineRule="auto"/>
        <w:ind w:firstLine="720"/>
        <w:jc w:val="both"/>
        <w:rPr>
          <w:color w:val="000000"/>
        </w:rPr>
      </w:pPr>
      <w:r>
        <w:rPr>
          <w:color w:val="000000"/>
        </w:rPr>
        <w:t>Final recommendations for strategic implementation include: intensifying online promotion and partnerships with local brands to maximize impact and visibility; preparing contingency measures for possible inclement weather; and ensuring a safe and organized experience for all participants. Through careful planning and strategic execution, the Ice &amp; Fire Winter Games has the potential to become a landmark event in London, reinforcing Hyde Park as a winter destination and providing a unique and immersive experience for all who attend.</w:t>
      </w:r>
    </w:p>
    <w:p w14:paraId="6E3C83C4" w14:textId="77777777" w:rsidR="00895F3E" w:rsidRPr="00895F3E" w:rsidRDefault="00895F3E" w:rsidP="00724B8E">
      <w:pPr>
        <w:pStyle w:val="NormalWeb"/>
        <w:spacing w:before="0" w:beforeAutospacing="0" w:after="0" w:afterAutospacing="0" w:line="360" w:lineRule="auto"/>
        <w:ind w:firstLine="720"/>
        <w:jc w:val="both"/>
        <w:rPr>
          <w:color w:val="000000"/>
          <w:lang w:val="en-GB"/>
        </w:rPr>
      </w:pPr>
    </w:p>
    <w:p w14:paraId="42570A35" w14:textId="5CEA80E1" w:rsidR="00422034" w:rsidRDefault="00422034" w:rsidP="00724B8E">
      <w:pPr>
        <w:pStyle w:val="NormalWeb"/>
        <w:rPr>
          <w:b/>
          <w:bCs/>
          <w:color w:val="000000"/>
          <w:lang w:val="en-GB"/>
        </w:rPr>
      </w:pPr>
    </w:p>
    <w:p w14:paraId="2B5F26C9" w14:textId="77777777" w:rsidR="00422034" w:rsidRDefault="00422034">
      <w:pPr>
        <w:rPr>
          <w:rFonts w:ascii="Times New Roman" w:eastAsia="Times New Roman" w:hAnsi="Times New Roman" w:cs="Times New Roman"/>
          <w:b/>
          <w:bCs/>
          <w:color w:val="000000"/>
          <w:lang w:val="en-GB" w:eastAsia="en-GB"/>
        </w:rPr>
      </w:pPr>
      <w:r>
        <w:rPr>
          <w:b/>
          <w:bCs/>
          <w:color w:val="000000"/>
          <w:lang w:val="en-GB"/>
        </w:rPr>
        <w:br w:type="page"/>
      </w:r>
    </w:p>
    <w:p w14:paraId="3B9CC73C" w14:textId="77777777" w:rsidR="00422034" w:rsidRPr="00422034" w:rsidRDefault="00422034" w:rsidP="00422034">
      <w:pPr>
        <w:pStyle w:val="Heading1"/>
        <w:rPr>
          <w:sz w:val="28"/>
          <w:szCs w:val="28"/>
        </w:rPr>
      </w:pPr>
      <w:bookmarkStart w:id="17" w:name="_Toc181805338"/>
      <w:r w:rsidRPr="00422034">
        <w:rPr>
          <w:sz w:val="28"/>
          <w:szCs w:val="28"/>
        </w:rPr>
        <w:lastRenderedPageBreak/>
        <w:t>Reference list</w:t>
      </w:r>
      <w:bookmarkEnd w:id="17"/>
    </w:p>
    <w:p w14:paraId="089415FA" w14:textId="77777777" w:rsidR="00422034" w:rsidRPr="00422034" w:rsidRDefault="00422034" w:rsidP="00422034">
      <w:pPr>
        <w:pStyle w:val="ListParagraph"/>
        <w:numPr>
          <w:ilvl w:val="0"/>
          <w:numId w:val="7"/>
        </w:numPr>
        <w:spacing w:after="240" w:line="360" w:lineRule="auto"/>
        <w:jc w:val="both"/>
        <w:rPr>
          <w:rFonts w:ascii="Times New Roman" w:eastAsia="Times New Roman" w:hAnsi="Times New Roman" w:cs="Times New Roman"/>
          <w:color w:val="000000"/>
          <w:lang w:eastAsia="en-GB"/>
        </w:rPr>
      </w:pPr>
      <w:r w:rsidRPr="00422034">
        <w:rPr>
          <w:rFonts w:ascii="Times New Roman" w:eastAsia="Times New Roman" w:hAnsi="Times New Roman" w:cs="Times New Roman"/>
          <w:color w:val="000000"/>
          <w:lang w:eastAsia="en-GB"/>
        </w:rPr>
        <w:t>Berridge, G. (2014). </w:t>
      </w:r>
      <w:r w:rsidRPr="00422034">
        <w:rPr>
          <w:rFonts w:ascii="Times New Roman" w:eastAsia="Times New Roman" w:hAnsi="Times New Roman" w:cs="Times New Roman"/>
          <w:i/>
          <w:iCs/>
          <w:color w:val="000000"/>
          <w:lang w:eastAsia="en-GB"/>
        </w:rPr>
        <w:t>Event Experiences: Design, Management and Impact Event Experiences: Design, Management and Impact Contents</w:t>
      </w:r>
      <w:r w:rsidRPr="00422034">
        <w:rPr>
          <w:rFonts w:ascii="Times New Roman" w:eastAsia="Times New Roman" w:hAnsi="Times New Roman" w:cs="Times New Roman"/>
          <w:color w:val="000000"/>
          <w:lang w:eastAsia="en-GB"/>
        </w:rPr>
        <w:t>. [online] Available at: https://core.ac.uk/download/pdf/46597414.pdf.</w:t>
      </w:r>
    </w:p>
    <w:p w14:paraId="341BCEBE" w14:textId="77777777" w:rsidR="00422034" w:rsidRPr="00422034" w:rsidRDefault="00422034" w:rsidP="00422034">
      <w:pPr>
        <w:pStyle w:val="ListParagraph"/>
        <w:numPr>
          <w:ilvl w:val="0"/>
          <w:numId w:val="7"/>
        </w:numPr>
        <w:spacing w:after="240" w:line="360" w:lineRule="auto"/>
        <w:jc w:val="both"/>
        <w:rPr>
          <w:rFonts w:ascii="Times New Roman" w:eastAsia="Times New Roman" w:hAnsi="Times New Roman" w:cs="Times New Roman"/>
          <w:color w:val="000000"/>
          <w:lang w:eastAsia="en-GB"/>
        </w:rPr>
      </w:pPr>
      <w:r w:rsidRPr="00422034">
        <w:rPr>
          <w:rFonts w:ascii="Times New Roman" w:eastAsia="Times New Roman" w:hAnsi="Times New Roman" w:cs="Times New Roman"/>
          <w:color w:val="000000"/>
          <w:lang w:eastAsia="en-GB"/>
        </w:rPr>
        <w:t>CFI Team (2022). </w:t>
      </w:r>
      <w:r w:rsidRPr="00422034">
        <w:rPr>
          <w:rFonts w:ascii="Times New Roman" w:eastAsia="Times New Roman" w:hAnsi="Times New Roman" w:cs="Times New Roman"/>
          <w:i/>
          <w:iCs/>
          <w:color w:val="000000"/>
          <w:lang w:eastAsia="en-GB"/>
        </w:rPr>
        <w:t>SMART Goals</w:t>
      </w:r>
      <w:r w:rsidRPr="00422034">
        <w:rPr>
          <w:rFonts w:ascii="Times New Roman" w:eastAsia="Times New Roman" w:hAnsi="Times New Roman" w:cs="Times New Roman"/>
          <w:color w:val="000000"/>
          <w:lang w:eastAsia="en-GB"/>
        </w:rPr>
        <w:t>. [online] Corporate Finance Institute. Available at: https://corporatefinanceinstitute.com/resources/management/smart-goal/.</w:t>
      </w:r>
    </w:p>
    <w:p w14:paraId="29D72E55" w14:textId="77777777" w:rsidR="00422034" w:rsidRPr="00422034" w:rsidRDefault="00422034" w:rsidP="00422034">
      <w:pPr>
        <w:pStyle w:val="ListParagraph"/>
        <w:numPr>
          <w:ilvl w:val="0"/>
          <w:numId w:val="7"/>
        </w:numPr>
        <w:spacing w:after="240" w:line="360" w:lineRule="auto"/>
        <w:jc w:val="both"/>
        <w:rPr>
          <w:rFonts w:ascii="Times New Roman" w:eastAsia="Times New Roman" w:hAnsi="Times New Roman" w:cs="Times New Roman"/>
          <w:color w:val="000000"/>
          <w:lang w:eastAsia="en-GB"/>
        </w:rPr>
      </w:pPr>
      <w:r w:rsidRPr="00422034">
        <w:rPr>
          <w:rFonts w:ascii="Times New Roman" w:eastAsia="Times New Roman" w:hAnsi="Times New Roman" w:cs="Times New Roman"/>
          <w:color w:val="000000"/>
          <w:lang w:eastAsia="en-GB"/>
        </w:rPr>
        <w:t>Eventtia (2022). </w:t>
      </w:r>
      <w:r w:rsidRPr="00422034">
        <w:rPr>
          <w:rFonts w:ascii="Times New Roman" w:eastAsia="Times New Roman" w:hAnsi="Times New Roman" w:cs="Times New Roman"/>
          <w:i/>
          <w:iCs/>
          <w:color w:val="000000"/>
          <w:lang w:eastAsia="en-GB"/>
        </w:rPr>
        <w:t>The Ultimate Event Project Management Guide: Everything You Need to Know | Eventtia</w:t>
      </w:r>
      <w:r w:rsidRPr="00422034">
        <w:rPr>
          <w:rFonts w:ascii="Times New Roman" w:eastAsia="Times New Roman" w:hAnsi="Times New Roman" w:cs="Times New Roman"/>
          <w:color w:val="000000"/>
          <w:lang w:eastAsia="en-GB"/>
        </w:rPr>
        <w:t>. [online] Eventtia. Available at: https://www.eventtia.com/en/blog/the-ultimate-event-project-management-guide-everything-you-need-to-know.</w:t>
      </w:r>
    </w:p>
    <w:p w14:paraId="3F194E84" w14:textId="77777777" w:rsidR="00422034" w:rsidRPr="00422034" w:rsidRDefault="00422034" w:rsidP="00422034">
      <w:pPr>
        <w:pStyle w:val="ListParagraph"/>
        <w:numPr>
          <w:ilvl w:val="0"/>
          <w:numId w:val="7"/>
        </w:numPr>
        <w:spacing w:after="240" w:line="360" w:lineRule="auto"/>
        <w:jc w:val="both"/>
        <w:rPr>
          <w:rFonts w:ascii="Times New Roman" w:eastAsia="Times New Roman" w:hAnsi="Times New Roman" w:cs="Times New Roman"/>
          <w:color w:val="000000"/>
          <w:lang w:eastAsia="en-GB"/>
        </w:rPr>
      </w:pPr>
      <w:r w:rsidRPr="00422034">
        <w:rPr>
          <w:rFonts w:ascii="Times New Roman" w:eastAsia="Times New Roman" w:hAnsi="Times New Roman" w:cs="Times New Roman"/>
          <w:color w:val="000000"/>
          <w:lang w:eastAsia="en-GB"/>
        </w:rPr>
        <w:t>Getz, D. and Page, S.J. (2016). Progress and prospects for event tourism research. </w:t>
      </w:r>
      <w:r w:rsidRPr="00422034">
        <w:rPr>
          <w:rFonts w:ascii="Times New Roman" w:eastAsia="Times New Roman" w:hAnsi="Times New Roman" w:cs="Times New Roman"/>
          <w:i/>
          <w:iCs/>
          <w:color w:val="000000"/>
          <w:lang w:eastAsia="en-GB"/>
        </w:rPr>
        <w:t>Tourism Management</w:t>
      </w:r>
      <w:r w:rsidRPr="00422034">
        <w:rPr>
          <w:rFonts w:ascii="Times New Roman" w:eastAsia="Times New Roman" w:hAnsi="Times New Roman" w:cs="Times New Roman"/>
          <w:color w:val="000000"/>
          <w:lang w:eastAsia="en-GB"/>
        </w:rPr>
        <w:t>, [online] 52(0261-5177), pp.593–631. doi:https://doi.org/10.1016/j.tourman.2015.03.007.</w:t>
      </w:r>
    </w:p>
    <w:p w14:paraId="48E5FD69" w14:textId="77777777" w:rsidR="00422034" w:rsidRPr="00422034" w:rsidRDefault="00422034" w:rsidP="00422034">
      <w:pPr>
        <w:pStyle w:val="ListParagraph"/>
        <w:numPr>
          <w:ilvl w:val="0"/>
          <w:numId w:val="7"/>
        </w:numPr>
        <w:spacing w:after="240" w:line="360" w:lineRule="auto"/>
        <w:jc w:val="both"/>
        <w:rPr>
          <w:rFonts w:ascii="Times New Roman" w:eastAsia="Times New Roman" w:hAnsi="Times New Roman" w:cs="Times New Roman"/>
          <w:color w:val="000000"/>
          <w:lang w:eastAsia="en-GB"/>
        </w:rPr>
      </w:pPr>
      <w:r w:rsidRPr="00422034">
        <w:rPr>
          <w:rFonts w:ascii="Times New Roman" w:eastAsia="Times New Roman" w:hAnsi="Times New Roman" w:cs="Times New Roman"/>
          <w:color w:val="000000"/>
          <w:lang w:eastAsia="en-GB"/>
        </w:rPr>
        <w:t>Haddix, J. (2024). </w:t>
      </w:r>
      <w:r w:rsidRPr="00422034">
        <w:rPr>
          <w:rFonts w:ascii="Times New Roman" w:eastAsia="Times New Roman" w:hAnsi="Times New Roman" w:cs="Times New Roman"/>
          <w:i/>
          <w:iCs/>
          <w:color w:val="000000"/>
          <w:lang w:eastAsia="en-GB"/>
        </w:rPr>
        <w:t>Event Marketing: The 2021 Guide | Cvent Blog</w:t>
      </w:r>
      <w:r w:rsidRPr="00422034">
        <w:rPr>
          <w:rFonts w:ascii="Times New Roman" w:eastAsia="Times New Roman" w:hAnsi="Times New Roman" w:cs="Times New Roman"/>
          <w:color w:val="000000"/>
          <w:lang w:eastAsia="en-GB"/>
        </w:rPr>
        <w:t>. [online] www.cvent.com. Available at: https://www.cvent.com/en/blog/events/event-marketing-guide.</w:t>
      </w:r>
    </w:p>
    <w:p w14:paraId="3A378EB8" w14:textId="77777777" w:rsidR="00422034" w:rsidRPr="00422034" w:rsidRDefault="00422034" w:rsidP="00422034">
      <w:pPr>
        <w:pStyle w:val="ListParagraph"/>
        <w:numPr>
          <w:ilvl w:val="0"/>
          <w:numId w:val="7"/>
        </w:numPr>
        <w:spacing w:after="240" w:line="360" w:lineRule="auto"/>
        <w:jc w:val="both"/>
        <w:rPr>
          <w:rFonts w:ascii="Times New Roman" w:eastAsia="Times New Roman" w:hAnsi="Times New Roman" w:cs="Times New Roman"/>
          <w:color w:val="000000"/>
          <w:lang w:eastAsia="en-GB"/>
        </w:rPr>
      </w:pPr>
      <w:r w:rsidRPr="00422034">
        <w:rPr>
          <w:rFonts w:ascii="Times New Roman" w:eastAsia="Times New Roman" w:hAnsi="Times New Roman" w:cs="Times New Roman"/>
          <w:color w:val="000000"/>
          <w:lang w:eastAsia="en-GB"/>
        </w:rPr>
        <w:t>Julius, F. (2016). </w:t>
      </w:r>
      <w:r w:rsidRPr="00422034">
        <w:rPr>
          <w:rFonts w:ascii="Times New Roman" w:eastAsia="Times New Roman" w:hAnsi="Times New Roman" w:cs="Times New Roman"/>
          <w:i/>
          <w:iCs/>
          <w:color w:val="000000"/>
          <w:lang w:eastAsia="en-GB"/>
        </w:rPr>
        <w:t>Visiting Hyde Park</w:t>
      </w:r>
      <w:r w:rsidRPr="00422034">
        <w:rPr>
          <w:rFonts w:ascii="Times New Roman" w:eastAsia="Times New Roman" w:hAnsi="Times New Roman" w:cs="Times New Roman"/>
          <w:color w:val="000000"/>
          <w:lang w:eastAsia="en-GB"/>
        </w:rPr>
        <w:t>. [online] Tourist England. Available at: https://www.touristengland.com/hyde-park/.</w:t>
      </w:r>
    </w:p>
    <w:p w14:paraId="006B0011" w14:textId="77777777" w:rsidR="00422034" w:rsidRPr="00422034" w:rsidRDefault="00422034" w:rsidP="00422034">
      <w:pPr>
        <w:pStyle w:val="ListParagraph"/>
        <w:numPr>
          <w:ilvl w:val="0"/>
          <w:numId w:val="7"/>
        </w:numPr>
        <w:spacing w:after="240" w:line="360" w:lineRule="auto"/>
        <w:jc w:val="both"/>
        <w:rPr>
          <w:rFonts w:ascii="Times New Roman" w:eastAsia="Times New Roman" w:hAnsi="Times New Roman" w:cs="Times New Roman"/>
          <w:color w:val="000000"/>
          <w:lang w:eastAsia="en-GB"/>
        </w:rPr>
      </w:pPr>
      <w:r w:rsidRPr="00422034">
        <w:rPr>
          <w:rFonts w:ascii="Times New Roman" w:eastAsia="Times New Roman" w:hAnsi="Times New Roman" w:cs="Times New Roman"/>
          <w:color w:val="000000"/>
          <w:lang w:eastAsia="en-GB"/>
        </w:rPr>
        <w:t>Kenton, W. (2024). </w:t>
      </w:r>
      <w:r w:rsidRPr="00422034">
        <w:rPr>
          <w:rFonts w:ascii="Times New Roman" w:eastAsia="Times New Roman" w:hAnsi="Times New Roman" w:cs="Times New Roman"/>
          <w:i/>
          <w:iCs/>
          <w:color w:val="000000"/>
          <w:lang w:eastAsia="en-GB"/>
        </w:rPr>
        <w:t>How to perform a SWOT analysis</w:t>
      </w:r>
      <w:r w:rsidRPr="00422034">
        <w:rPr>
          <w:rFonts w:ascii="Times New Roman" w:eastAsia="Times New Roman" w:hAnsi="Times New Roman" w:cs="Times New Roman"/>
          <w:color w:val="000000"/>
          <w:lang w:eastAsia="en-GB"/>
        </w:rPr>
        <w:t>. [online] Investopedia. Available at: https://www.investopedia.com/terms/s/swot.asp.</w:t>
      </w:r>
    </w:p>
    <w:p w14:paraId="23EE29C6" w14:textId="77777777" w:rsidR="00422034" w:rsidRPr="00422034" w:rsidRDefault="00422034" w:rsidP="00422034">
      <w:pPr>
        <w:pStyle w:val="ListParagraph"/>
        <w:numPr>
          <w:ilvl w:val="0"/>
          <w:numId w:val="7"/>
        </w:numPr>
        <w:spacing w:after="240" w:line="360" w:lineRule="auto"/>
        <w:jc w:val="both"/>
        <w:rPr>
          <w:rFonts w:ascii="Times New Roman" w:eastAsia="Times New Roman" w:hAnsi="Times New Roman" w:cs="Times New Roman"/>
          <w:color w:val="000000"/>
          <w:lang w:eastAsia="en-GB"/>
        </w:rPr>
      </w:pPr>
      <w:r w:rsidRPr="00422034">
        <w:rPr>
          <w:rFonts w:ascii="Times New Roman" w:eastAsia="Times New Roman" w:hAnsi="Times New Roman" w:cs="Times New Roman"/>
          <w:color w:val="000000"/>
          <w:lang w:eastAsia="en-GB"/>
        </w:rPr>
        <w:t>Morand, T. (2021). </w:t>
      </w:r>
      <w:r w:rsidRPr="00422034">
        <w:rPr>
          <w:rFonts w:ascii="Times New Roman" w:eastAsia="Times New Roman" w:hAnsi="Times New Roman" w:cs="Times New Roman"/>
          <w:i/>
          <w:iCs/>
          <w:color w:val="000000"/>
          <w:lang w:eastAsia="en-GB"/>
        </w:rPr>
        <w:t>The Ultimate Event Planning Guide: How to Plan an Event</w:t>
      </w:r>
      <w:r w:rsidRPr="00422034">
        <w:rPr>
          <w:rFonts w:ascii="Times New Roman" w:eastAsia="Times New Roman" w:hAnsi="Times New Roman" w:cs="Times New Roman"/>
          <w:color w:val="000000"/>
          <w:lang w:eastAsia="en-GB"/>
        </w:rPr>
        <w:t>. [online] Wild Apricot Blog. Available at: https://www.wildapricot.com/blog/how-to-plan-an-event.</w:t>
      </w:r>
    </w:p>
    <w:p w14:paraId="02C5611C" w14:textId="77777777" w:rsidR="00422034" w:rsidRPr="00422034" w:rsidRDefault="00422034" w:rsidP="00422034">
      <w:pPr>
        <w:pStyle w:val="ListParagraph"/>
        <w:numPr>
          <w:ilvl w:val="0"/>
          <w:numId w:val="7"/>
        </w:numPr>
        <w:spacing w:after="240" w:line="360" w:lineRule="auto"/>
        <w:jc w:val="both"/>
        <w:rPr>
          <w:rFonts w:ascii="Times New Roman" w:eastAsia="Times New Roman" w:hAnsi="Times New Roman" w:cs="Times New Roman"/>
          <w:color w:val="000000"/>
          <w:lang w:eastAsia="en-GB"/>
        </w:rPr>
      </w:pPr>
      <w:r w:rsidRPr="00422034">
        <w:rPr>
          <w:rFonts w:ascii="Times New Roman" w:eastAsia="Times New Roman" w:hAnsi="Times New Roman" w:cs="Times New Roman"/>
          <w:color w:val="000000"/>
          <w:lang w:eastAsia="en-GB"/>
        </w:rPr>
        <w:t>NMDA.GOV.UK (2014). </w:t>
      </w:r>
      <w:r w:rsidRPr="00422034">
        <w:rPr>
          <w:rFonts w:ascii="Times New Roman" w:eastAsia="Times New Roman" w:hAnsi="Times New Roman" w:cs="Times New Roman"/>
          <w:i/>
          <w:iCs/>
          <w:color w:val="000000"/>
          <w:lang w:eastAsia="en-GB"/>
        </w:rPr>
        <w:t>Managing Crowd at Events and Venues of Mass Gathering A Guide for State Government, Local Authorities, Administrators and Organizers 2014 NATIONAL DISASTER MANAGEMENT AUTHORITY (NDMA) GOVERNMENT OF INDIA Crowd Management 2</w:t>
      </w:r>
      <w:r w:rsidRPr="00422034">
        <w:rPr>
          <w:rFonts w:ascii="Times New Roman" w:eastAsia="Times New Roman" w:hAnsi="Times New Roman" w:cs="Times New Roman"/>
          <w:color w:val="000000"/>
          <w:lang w:eastAsia="en-GB"/>
        </w:rPr>
        <w:t>. [online] Available at: https://ndma.gov.in/sites/default/files/PDF/Reports/managingcrowdsguide.pdf.</w:t>
      </w:r>
    </w:p>
    <w:p w14:paraId="692B156C" w14:textId="77777777" w:rsidR="00422034" w:rsidRPr="00422034" w:rsidRDefault="00422034" w:rsidP="00422034">
      <w:pPr>
        <w:pStyle w:val="ListParagraph"/>
        <w:numPr>
          <w:ilvl w:val="0"/>
          <w:numId w:val="7"/>
        </w:numPr>
        <w:spacing w:after="240" w:line="360" w:lineRule="auto"/>
        <w:jc w:val="both"/>
        <w:rPr>
          <w:rFonts w:ascii="Times New Roman" w:eastAsia="Times New Roman" w:hAnsi="Times New Roman" w:cs="Times New Roman"/>
          <w:color w:val="000000"/>
          <w:lang w:eastAsia="en-GB"/>
        </w:rPr>
      </w:pPr>
      <w:r w:rsidRPr="00422034">
        <w:rPr>
          <w:rFonts w:ascii="Times New Roman" w:eastAsia="Times New Roman" w:hAnsi="Times New Roman" w:cs="Times New Roman"/>
          <w:color w:val="000000"/>
          <w:lang w:eastAsia="en-GB"/>
        </w:rPr>
        <w:t>Radicchi, E. (2013). Tourism and Sport: Strategic Synergies to Enhance the Sustainable Development of a Local Context. </w:t>
      </w:r>
      <w:r w:rsidRPr="00422034">
        <w:rPr>
          <w:rFonts w:ascii="Times New Roman" w:eastAsia="Times New Roman" w:hAnsi="Times New Roman" w:cs="Times New Roman"/>
          <w:i/>
          <w:iCs/>
          <w:color w:val="000000"/>
          <w:lang w:eastAsia="en-GB"/>
        </w:rPr>
        <w:t>Physical Culture and Sport. Studies and Research</w:t>
      </w:r>
      <w:r w:rsidRPr="00422034">
        <w:rPr>
          <w:rFonts w:ascii="Times New Roman" w:eastAsia="Times New Roman" w:hAnsi="Times New Roman" w:cs="Times New Roman"/>
          <w:color w:val="000000"/>
          <w:lang w:eastAsia="en-GB"/>
        </w:rPr>
        <w:t>, 57(1), pp.44–57. doi:https://doi.org/10.2478/pcssr-2013-0007.</w:t>
      </w:r>
    </w:p>
    <w:p w14:paraId="34E1B2CE" w14:textId="77777777" w:rsidR="00422034" w:rsidRPr="00422034" w:rsidRDefault="00422034" w:rsidP="00422034">
      <w:pPr>
        <w:pStyle w:val="ListParagraph"/>
        <w:numPr>
          <w:ilvl w:val="0"/>
          <w:numId w:val="7"/>
        </w:numPr>
        <w:spacing w:after="240" w:line="360" w:lineRule="auto"/>
        <w:jc w:val="both"/>
        <w:rPr>
          <w:rFonts w:ascii="Times New Roman" w:eastAsia="Times New Roman" w:hAnsi="Times New Roman" w:cs="Times New Roman"/>
          <w:color w:val="000000"/>
          <w:lang w:eastAsia="en-GB"/>
        </w:rPr>
      </w:pPr>
      <w:r w:rsidRPr="00422034">
        <w:rPr>
          <w:rFonts w:ascii="Times New Roman" w:eastAsia="Times New Roman" w:hAnsi="Times New Roman" w:cs="Times New Roman"/>
          <w:color w:val="000000"/>
          <w:lang w:eastAsia="en-GB"/>
        </w:rPr>
        <w:t>Wong, I.A., Wan, Y.K.P. and Qi, S. (2014). Green events, value perceptions, and the role of consumer involvement in festival design and performance. </w:t>
      </w:r>
      <w:r w:rsidRPr="00422034">
        <w:rPr>
          <w:rFonts w:ascii="Times New Roman" w:eastAsia="Times New Roman" w:hAnsi="Times New Roman" w:cs="Times New Roman"/>
          <w:i/>
          <w:iCs/>
          <w:color w:val="000000"/>
          <w:lang w:eastAsia="en-GB"/>
        </w:rPr>
        <w:t>Journal of Sustainable Tourism</w:t>
      </w:r>
      <w:r w:rsidRPr="00422034">
        <w:rPr>
          <w:rFonts w:ascii="Times New Roman" w:eastAsia="Times New Roman" w:hAnsi="Times New Roman" w:cs="Times New Roman"/>
          <w:color w:val="000000"/>
          <w:lang w:eastAsia="en-GB"/>
        </w:rPr>
        <w:t>, 23(2), pp.294–315. doi:https://doi.org/10.1080/09669582.2014.953542.</w:t>
      </w:r>
    </w:p>
    <w:p w14:paraId="598476ED" w14:textId="3B632B5B" w:rsidR="000F65CD" w:rsidRPr="00422034" w:rsidRDefault="000F65CD" w:rsidP="00422034">
      <w:pPr>
        <w:spacing w:line="360" w:lineRule="auto"/>
        <w:jc w:val="both"/>
        <w:rPr>
          <w:rFonts w:ascii="Times New Roman" w:eastAsia="Times New Roman" w:hAnsi="Times New Roman" w:cs="Times New Roman"/>
          <w:b/>
          <w:bCs/>
          <w:color w:val="000000"/>
          <w:lang w:eastAsia="en-GB"/>
        </w:rPr>
      </w:pPr>
    </w:p>
    <w:sectPr w:rsidR="000F65CD" w:rsidRPr="00422034" w:rsidSect="00422034">
      <w:footerReference w:type="even"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74E37F" w14:textId="77777777" w:rsidR="00E05803" w:rsidRDefault="00E05803" w:rsidP="00422034">
      <w:r>
        <w:separator/>
      </w:r>
    </w:p>
  </w:endnote>
  <w:endnote w:type="continuationSeparator" w:id="0">
    <w:p w14:paraId="3DF6F90C" w14:textId="77777777" w:rsidR="00E05803" w:rsidRDefault="00E05803" w:rsidP="004220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694530984"/>
      <w:docPartObj>
        <w:docPartGallery w:val="Page Numbers (Bottom of Page)"/>
        <w:docPartUnique/>
      </w:docPartObj>
    </w:sdtPr>
    <w:sdtContent>
      <w:p w14:paraId="37D21378" w14:textId="226DD9EB" w:rsidR="00422034" w:rsidRDefault="00422034" w:rsidP="008479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8FF5B6" w14:textId="77777777" w:rsidR="00422034" w:rsidRDefault="00422034" w:rsidP="0042203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03600833"/>
      <w:docPartObj>
        <w:docPartGallery w:val="Page Numbers (Bottom of Page)"/>
        <w:docPartUnique/>
      </w:docPartObj>
    </w:sdtPr>
    <w:sdtContent>
      <w:p w14:paraId="2519503D" w14:textId="74511797" w:rsidR="00422034" w:rsidRDefault="00422034" w:rsidP="008479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AD4143E" w14:textId="77777777" w:rsidR="00422034" w:rsidRDefault="00422034" w:rsidP="0042203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AD33C0" w14:textId="77777777" w:rsidR="00E05803" w:rsidRDefault="00E05803" w:rsidP="00422034">
      <w:r>
        <w:separator/>
      </w:r>
    </w:p>
  </w:footnote>
  <w:footnote w:type="continuationSeparator" w:id="0">
    <w:p w14:paraId="22ABB59C" w14:textId="77777777" w:rsidR="00E05803" w:rsidRDefault="00E05803" w:rsidP="004220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4430F1"/>
    <w:multiLevelType w:val="multilevel"/>
    <w:tmpl w:val="A8484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3A6739"/>
    <w:multiLevelType w:val="hybridMultilevel"/>
    <w:tmpl w:val="D34462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1B84978"/>
    <w:multiLevelType w:val="multilevel"/>
    <w:tmpl w:val="A2C04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0E2E93"/>
    <w:multiLevelType w:val="multilevel"/>
    <w:tmpl w:val="105AC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40D09C8"/>
    <w:multiLevelType w:val="hybridMultilevel"/>
    <w:tmpl w:val="B70A957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A3D2EC1"/>
    <w:multiLevelType w:val="multilevel"/>
    <w:tmpl w:val="D9007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4B4ADB"/>
    <w:multiLevelType w:val="hybridMultilevel"/>
    <w:tmpl w:val="E15043EC"/>
    <w:lvl w:ilvl="0" w:tplc="0809000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3313416">
    <w:abstractNumId w:val="5"/>
  </w:num>
  <w:num w:numId="2" w16cid:durableId="1622959502">
    <w:abstractNumId w:val="0"/>
  </w:num>
  <w:num w:numId="3" w16cid:durableId="2047022331">
    <w:abstractNumId w:val="1"/>
  </w:num>
  <w:num w:numId="4" w16cid:durableId="1777601488">
    <w:abstractNumId w:val="4"/>
  </w:num>
  <w:num w:numId="5" w16cid:durableId="1280798231">
    <w:abstractNumId w:val="2"/>
  </w:num>
  <w:num w:numId="6" w16cid:durableId="45496538">
    <w:abstractNumId w:val="3"/>
  </w:num>
  <w:num w:numId="7" w16cid:durableId="15869551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FE9"/>
    <w:rsid w:val="000323C5"/>
    <w:rsid w:val="000A6256"/>
    <w:rsid w:val="000D4C18"/>
    <w:rsid w:val="000F65CD"/>
    <w:rsid w:val="00422034"/>
    <w:rsid w:val="004D761B"/>
    <w:rsid w:val="005D5561"/>
    <w:rsid w:val="00636C96"/>
    <w:rsid w:val="00724B8E"/>
    <w:rsid w:val="00895F3E"/>
    <w:rsid w:val="009519F5"/>
    <w:rsid w:val="00C26564"/>
    <w:rsid w:val="00CF0FE9"/>
    <w:rsid w:val="00D34412"/>
    <w:rsid w:val="00E05803"/>
    <w:rsid w:val="00E16D65"/>
    <w:rsid w:val="00E93E6C"/>
    <w:rsid w:val="00F7664D"/>
    <w:rsid w:val="00F7729F"/>
    <w:rsid w:val="00FE1533"/>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E534C"/>
  <w15:chartTrackingRefBased/>
  <w15:docId w15:val="{2815C18C-CA01-BC4F-9B77-8BC799C98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2203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42203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34412"/>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D34412"/>
    <w:rPr>
      <w:b/>
      <w:bCs/>
    </w:rPr>
  </w:style>
  <w:style w:type="paragraph" w:styleId="ListParagraph">
    <w:name w:val="List Paragraph"/>
    <w:basedOn w:val="Normal"/>
    <w:uiPriority w:val="34"/>
    <w:qFormat/>
    <w:rsid w:val="004D761B"/>
    <w:pPr>
      <w:ind w:left="720"/>
      <w:contextualSpacing/>
    </w:pPr>
  </w:style>
  <w:style w:type="character" w:customStyle="1" w:styleId="apple-converted-space">
    <w:name w:val="apple-converted-space"/>
    <w:basedOn w:val="DefaultParagraphFont"/>
    <w:rsid w:val="005D5561"/>
  </w:style>
  <w:style w:type="character" w:customStyle="1" w:styleId="Heading1Char">
    <w:name w:val="Heading 1 Char"/>
    <w:basedOn w:val="DefaultParagraphFont"/>
    <w:link w:val="Heading1"/>
    <w:uiPriority w:val="9"/>
    <w:rsid w:val="0042203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42203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22034"/>
    <w:pPr>
      <w:tabs>
        <w:tab w:val="center" w:pos="4513"/>
        <w:tab w:val="right" w:pos="9026"/>
      </w:tabs>
    </w:pPr>
  </w:style>
  <w:style w:type="character" w:customStyle="1" w:styleId="HeaderChar">
    <w:name w:val="Header Char"/>
    <w:basedOn w:val="DefaultParagraphFont"/>
    <w:link w:val="Header"/>
    <w:uiPriority w:val="99"/>
    <w:rsid w:val="00422034"/>
  </w:style>
  <w:style w:type="paragraph" w:styleId="Footer">
    <w:name w:val="footer"/>
    <w:basedOn w:val="Normal"/>
    <w:link w:val="FooterChar"/>
    <w:uiPriority w:val="99"/>
    <w:unhideWhenUsed/>
    <w:rsid w:val="00422034"/>
    <w:pPr>
      <w:tabs>
        <w:tab w:val="center" w:pos="4513"/>
        <w:tab w:val="right" w:pos="9026"/>
      </w:tabs>
    </w:pPr>
  </w:style>
  <w:style w:type="character" w:customStyle="1" w:styleId="FooterChar">
    <w:name w:val="Footer Char"/>
    <w:basedOn w:val="DefaultParagraphFont"/>
    <w:link w:val="Footer"/>
    <w:uiPriority w:val="99"/>
    <w:rsid w:val="00422034"/>
  </w:style>
  <w:style w:type="paragraph" w:styleId="TOCHeading">
    <w:name w:val="TOC Heading"/>
    <w:basedOn w:val="Heading1"/>
    <w:next w:val="Normal"/>
    <w:uiPriority w:val="39"/>
    <w:unhideWhenUsed/>
    <w:qFormat/>
    <w:rsid w:val="00422034"/>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422034"/>
    <w:pPr>
      <w:spacing w:before="120"/>
    </w:pPr>
    <w:rPr>
      <w:rFonts w:cstheme="minorHAnsi"/>
      <w:b/>
      <w:bCs/>
      <w:i/>
      <w:iCs/>
    </w:rPr>
  </w:style>
  <w:style w:type="paragraph" w:styleId="TOC2">
    <w:name w:val="toc 2"/>
    <w:basedOn w:val="Normal"/>
    <w:next w:val="Normal"/>
    <w:autoRedefine/>
    <w:uiPriority w:val="39"/>
    <w:unhideWhenUsed/>
    <w:rsid w:val="00422034"/>
    <w:pPr>
      <w:tabs>
        <w:tab w:val="right" w:leader="dot" w:pos="9016"/>
      </w:tabs>
      <w:spacing w:before="120"/>
      <w:ind w:left="240"/>
    </w:pPr>
    <w:rPr>
      <w:rFonts w:ascii="Times New Roman" w:hAnsi="Times New Roman" w:cs="Times New Roman"/>
      <w:noProof/>
      <w:sz w:val="28"/>
      <w:szCs w:val="28"/>
      <w:lang w:val="en-GB"/>
    </w:rPr>
  </w:style>
  <w:style w:type="character" w:styleId="Hyperlink">
    <w:name w:val="Hyperlink"/>
    <w:basedOn w:val="DefaultParagraphFont"/>
    <w:uiPriority w:val="99"/>
    <w:unhideWhenUsed/>
    <w:rsid w:val="00422034"/>
    <w:rPr>
      <w:color w:val="0563C1" w:themeColor="hyperlink"/>
      <w:u w:val="single"/>
    </w:rPr>
  </w:style>
  <w:style w:type="paragraph" w:styleId="TOC3">
    <w:name w:val="toc 3"/>
    <w:basedOn w:val="Normal"/>
    <w:next w:val="Normal"/>
    <w:autoRedefine/>
    <w:uiPriority w:val="39"/>
    <w:semiHidden/>
    <w:unhideWhenUsed/>
    <w:rsid w:val="00422034"/>
    <w:pPr>
      <w:ind w:left="480"/>
    </w:pPr>
    <w:rPr>
      <w:rFonts w:cstheme="minorHAnsi"/>
      <w:sz w:val="20"/>
      <w:szCs w:val="20"/>
    </w:rPr>
  </w:style>
  <w:style w:type="paragraph" w:styleId="TOC4">
    <w:name w:val="toc 4"/>
    <w:basedOn w:val="Normal"/>
    <w:next w:val="Normal"/>
    <w:autoRedefine/>
    <w:uiPriority w:val="39"/>
    <w:semiHidden/>
    <w:unhideWhenUsed/>
    <w:rsid w:val="00422034"/>
    <w:pPr>
      <w:ind w:left="720"/>
    </w:pPr>
    <w:rPr>
      <w:rFonts w:cstheme="minorHAnsi"/>
      <w:sz w:val="20"/>
      <w:szCs w:val="20"/>
    </w:rPr>
  </w:style>
  <w:style w:type="paragraph" w:styleId="TOC5">
    <w:name w:val="toc 5"/>
    <w:basedOn w:val="Normal"/>
    <w:next w:val="Normal"/>
    <w:autoRedefine/>
    <w:uiPriority w:val="39"/>
    <w:semiHidden/>
    <w:unhideWhenUsed/>
    <w:rsid w:val="00422034"/>
    <w:pPr>
      <w:ind w:left="960"/>
    </w:pPr>
    <w:rPr>
      <w:rFonts w:cstheme="minorHAnsi"/>
      <w:sz w:val="20"/>
      <w:szCs w:val="20"/>
    </w:rPr>
  </w:style>
  <w:style w:type="paragraph" w:styleId="TOC6">
    <w:name w:val="toc 6"/>
    <w:basedOn w:val="Normal"/>
    <w:next w:val="Normal"/>
    <w:autoRedefine/>
    <w:uiPriority w:val="39"/>
    <w:semiHidden/>
    <w:unhideWhenUsed/>
    <w:rsid w:val="00422034"/>
    <w:pPr>
      <w:ind w:left="1200"/>
    </w:pPr>
    <w:rPr>
      <w:rFonts w:cstheme="minorHAnsi"/>
      <w:sz w:val="20"/>
      <w:szCs w:val="20"/>
    </w:rPr>
  </w:style>
  <w:style w:type="paragraph" w:styleId="TOC7">
    <w:name w:val="toc 7"/>
    <w:basedOn w:val="Normal"/>
    <w:next w:val="Normal"/>
    <w:autoRedefine/>
    <w:uiPriority w:val="39"/>
    <w:semiHidden/>
    <w:unhideWhenUsed/>
    <w:rsid w:val="00422034"/>
    <w:pPr>
      <w:ind w:left="1440"/>
    </w:pPr>
    <w:rPr>
      <w:rFonts w:cstheme="minorHAnsi"/>
      <w:sz w:val="20"/>
      <w:szCs w:val="20"/>
    </w:rPr>
  </w:style>
  <w:style w:type="paragraph" w:styleId="TOC8">
    <w:name w:val="toc 8"/>
    <w:basedOn w:val="Normal"/>
    <w:next w:val="Normal"/>
    <w:autoRedefine/>
    <w:uiPriority w:val="39"/>
    <w:semiHidden/>
    <w:unhideWhenUsed/>
    <w:rsid w:val="00422034"/>
    <w:pPr>
      <w:ind w:left="1680"/>
    </w:pPr>
    <w:rPr>
      <w:rFonts w:cstheme="minorHAnsi"/>
      <w:sz w:val="20"/>
      <w:szCs w:val="20"/>
    </w:rPr>
  </w:style>
  <w:style w:type="paragraph" w:styleId="TOC9">
    <w:name w:val="toc 9"/>
    <w:basedOn w:val="Normal"/>
    <w:next w:val="Normal"/>
    <w:autoRedefine/>
    <w:uiPriority w:val="39"/>
    <w:semiHidden/>
    <w:unhideWhenUsed/>
    <w:rsid w:val="00422034"/>
    <w:pPr>
      <w:ind w:left="1920"/>
    </w:pPr>
    <w:rPr>
      <w:rFonts w:cstheme="minorHAnsi"/>
      <w:sz w:val="20"/>
      <w:szCs w:val="20"/>
    </w:rPr>
  </w:style>
  <w:style w:type="character" w:styleId="PageNumber">
    <w:name w:val="page number"/>
    <w:basedOn w:val="DefaultParagraphFont"/>
    <w:uiPriority w:val="99"/>
    <w:semiHidden/>
    <w:unhideWhenUsed/>
    <w:rsid w:val="004220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545573">
      <w:bodyDiv w:val="1"/>
      <w:marLeft w:val="0"/>
      <w:marRight w:val="0"/>
      <w:marTop w:val="0"/>
      <w:marBottom w:val="0"/>
      <w:divBdr>
        <w:top w:val="none" w:sz="0" w:space="0" w:color="auto"/>
        <w:left w:val="none" w:sz="0" w:space="0" w:color="auto"/>
        <w:bottom w:val="none" w:sz="0" w:space="0" w:color="auto"/>
        <w:right w:val="none" w:sz="0" w:space="0" w:color="auto"/>
      </w:divBdr>
    </w:div>
    <w:div w:id="484323964">
      <w:bodyDiv w:val="1"/>
      <w:marLeft w:val="0"/>
      <w:marRight w:val="0"/>
      <w:marTop w:val="0"/>
      <w:marBottom w:val="0"/>
      <w:divBdr>
        <w:top w:val="none" w:sz="0" w:space="0" w:color="auto"/>
        <w:left w:val="none" w:sz="0" w:space="0" w:color="auto"/>
        <w:bottom w:val="none" w:sz="0" w:space="0" w:color="auto"/>
        <w:right w:val="none" w:sz="0" w:space="0" w:color="auto"/>
      </w:divBdr>
    </w:div>
    <w:div w:id="774325313">
      <w:bodyDiv w:val="1"/>
      <w:marLeft w:val="0"/>
      <w:marRight w:val="0"/>
      <w:marTop w:val="0"/>
      <w:marBottom w:val="0"/>
      <w:divBdr>
        <w:top w:val="none" w:sz="0" w:space="0" w:color="auto"/>
        <w:left w:val="none" w:sz="0" w:space="0" w:color="auto"/>
        <w:bottom w:val="none" w:sz="0" w:space="0" w:color="auto"/>
        <w:right w:val="none" w:sz="0" w:space="0" w:color="auto"/>
      </w:divBdr>
    </w:div>
    <w:div w:id="837310638">
      <w:bodyDiv w:val="1"/>
      <w:marLeft w:val="0"/>
      <w:marRight w:val="0"/>
      <w:marTop w:val="0"/>
      <w:marBottom w:val="0"/>
      <w:divBdr>
        <w:top w:val="none" w:sz="0" w:space="0" w:color="auto"/>
        <w:left w:val="none" w:sz="0" w:space="0" w:color="auto"/>
        <w:bottom w:val="none" w:sz="0" w:space="0" w:color="auto"/>
        <w:right w:val="none" w:sz="0" w:space="0" w:color="auto"/>
      </w:divBdr>
    </w:div>
    <w:div w:id="1253011657">
      <w:bodyDiv w:val="1"/>
      <w:marLeft w:val="0"/>
      <w:marRight w:val="0"/>
      <w:marTop w:val="0"/>
      <w:marBottom w:val="0"/>
      <w:divBdr>
        <w:top w:val="none" w:sz="0" w:space="0" w:color="auto"/>
        <w:left w:val="none" w:sz="0" w:space="0" w:color="auto"/>
        <w:bottom w:val="none" w:sz="0" w:space="0" w:color="auto"/>
        <w:right w:val="none" w:sz="0" w:space="0" w:color="auto"/>
      </w:divBdr>
    </w:div>
    <w:div w:id="1570768715">
      <w:bodyDiv w:val="1"/>
      <w:marLeft w:val="0"/>
      <w:marRight w:val="0"/>
      <w:marTop w:val="0"/>
      <w:marBottom w:val="0"/>
      <w:divBdr>
        <w:top w:val="none" w:sz="0" w:space="0" w:color="auto"/>
        <w:left w:val="none" w:sz="0" w:space="0" w:color="auto"/>
        <w:bottom w:val="none" w:sz="0" w:space="0" w:color="auto"/>
        <w:right w:val="none" w:sz="0" w:space="0" w:color="auto"/>
      </w:divBdr>
    </w:div>
    <w:div w:id="1590308293">
      <w:bodyDiv w:val="1"/>
      <w:marLeft w:val="0"/>
      <w:marRight w:val="0"/>
      <w:marTop w:val="0"/>
      <w:marBottom w:val="0"/>
      <w:divBdr>
        <w:top w:val="none" w:sz="0" w:space="0" w:color="auto"/>
        <w:left w:val="none" w:sz="0" w:space="0" w:color="auto"/>
        <w:bottom w:val="none" w:sz="0" w:space="0" w:color="auto"/>
        <w:right w:val="none" w:sz="0" w:space="0" w:color="auto"/>
      </w:divBdr>
    </w:div>
    <w:div w:id="1672756312">
      <w:bodyDiv w:val="1"/>
      <w:marLeft w:val="0"/>
      <w:marRight w:val="0"/>
      <w:marTop w:val="0"/>
      <w:marBottom w:val="0"/>
      <w:divBdr>
        <w:top w:val="none" w:sz="0" w:space="0" w:color="auto"/>
        <w:left w:val="none" w:sz="0" w:space="0" w:color="auto"/>
        <w:bottom w:val="none" w:sz="0" w:space="0" w:color="auto"/>
        <w:right w:val="none" w:sz="0" w:space="0" w:color="auto"/>
      </w:divBdr>
    </w:div>
    <w:div w:id="1693267583">
      <w:bodyDiv w:val="1"/>
      <w:marLeft w:val="0"/>
      <w:marRight w:val="0"/>
      <w:marTop w:val="0"/>
      <w:marBottom w:val="0"/>
      <w:divBdr>
        <w:top w:val="none" w:sz="0" w:space="0" w:color="auto"/>
        <w:left w:val="none" w:sz="0" w:space="0" w:color="auto"/>
        <w:bottom w:val="none" w:sz="0" w:space="0" w:color="auto"/>
        <w:right w:val="none" w:sz="0" w:space="0" w:color="auto"/>
      </w:divBdr>
      <w:divsChild>
        <w:div w:id="119306578">
          <w:marLeft w:val="0"/>
          <w:marRight w:val="0"/>
          <w:marTop w:val="0"/>
          <w:marBottom w:val="0"/>
          <w:divBdr>
            <w:top w:val="none" w:sz="0" w:space="0" w:color="auto"/>
            <w:left w:val="none" w:sz="0" w:space="0" w:color="auto"/>
            <w:bottom w:val="none" w:sz="0" w:space="0" w:color="auto"/>
            <w:right w:val="none" w:sz="0" w:space="0" w:color="auto"/>
          </w:divBdr>
        </w:div>
      </w:divsChild>
    </w:div>
    <w:div w:id="1833791812">
      <w:bodyDiv w:val="1"/>
      <w:marLeft w:val="0"/>
      <w:marRight w:val="0"/>
      <w:marTop w:val="0"/>
      <w:marBottom w:val="0"/>
      <w:divBdr>
        <w:top w:val="none" w:sz="0" w:space="0" w:color="auto"/>
        <w:left w:val="none" w:sz="0" w:space="0" w:color="auto"/>
        <w:bottom w:val="none" w:sz="0" w:space="0" w:color="auto"/>
        <w:right w:val="none" w:sz="0" w:space="0" w:color="auto"/>
      </w:divBdr>
    </w:div>
    <w:div w:id="1902326092">
      <w:bodyDiv w:val="1"/>
      <w:marLeft w:val="0"/>
      <w:marRight w:val="0"/>
      <w:marTop w:val="0"/>
      <w:marBottom w:val="0"/>
      <w:divBdr>
        <w:top w:val="none" w:sz="0" w:space="0" w:color="auto"/>
        <w:left w:val="none" w:sz="0" w:space="0" w:color="auto"/>
        <w:bottom w:val="none" w:sz="0" w:space="0" w:color="auto"/>
        <w:right w:val="none" w:sz="0" w:space="0" w:color="auto"/>
      </w:divBdr>
    </w:div>
    <w:div w:id="1904490492">
      <w:bodyDiv w:val="1"/>
      <w:marLeft w:val="0"/>
      <w:marRight w:val="0"/>
      <w:marTop w:val="0"/>
      <w:marBottom w:val="0"/>
      <w:divBdr>
        <w:top w:val="none" w:sz="0" w:space="0" w:color="auto"/>
        <w:left w:val="none" w:sz="0" w:space="0" w:color="auto"/>
        <w:bottom w:val="none" w:sz="0" w:space="0" w:color="auto"/>
        <w:right w:val="none" w:sz="0" w:space="0" w:color="auto"/>
      </w:divBdr>
    </w:div>
    <w:div w:id="1982808529">
      <w:bodyDiv w:val="1"/>
      <w:marLeft w:val="0"/>
      <w:marRight w:val="0"/>
      <w:marTop w:val="0"/>
      <w:marBottom w:val="0"/>
      <w:divBdr>
        <w:top w:val="none" w:sz="0" w:space="0" w:color="auto"/>
        <w:left w:val="none" w:sz="0" w:space="0" w:color="auto"/>
        <w:bottom w:val="none" w:sz="0" w:space="0" w:color="auto"/>
        <w:right w:val="none" w:sz="0" w:space="0" w:color="auto"/>
      </w:divBdr>
    </w:div>
    <w:div w:id="2026977577">
      <w:bodyDiv w:val="1"/>
      <w:marLeft w:val="0"/>
      <w:marRight w:val="0"/>
      <w:marTop w:val="0"/>
      <w:marBottom w:val="0"/>
      <w:divBdr>
        <w:top w:val="none" w:sz="0" w:space="0" w:color="auto"/>
        <w:left w:val="none" w:sz="0" w:space="0" w:color="auto"/>
        <w:bottom w:val="none" w:sz="0" w:space="0" w:color="auto"/>
        <w:right w:val="none" w:sz="0" w:space="0" w:color="auto"/>
      </w:divBdr>
    </w:div>
    <w:div w:id="2128041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8EB1A-0E04-FD4C-9F4F-CD9AE2CADD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3124</Words>
  <Characters>18121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Carmen</dc:creator>
  <cp:keywords/>
  <dc:description/>
  <cp:lastModifiedBy>Stoica Carmen</cp:lastModifiedBy>
  <cp:revision>6</cp:revision>
  <dcterms:created xsi:type="dcterms:W3CDTF">2024-11-05T09:41:00Z</dcterms:created>
  <dcterms:modified xsi:type="dcterms:W3CDTF">2024-11-08T14:56:00Z</dcterms:modified>
</cp:coreProperties>
</file>