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D3468" w14:textId="27669184" w:rsidR="00AF6960" w:rsidRPr="00AF6960" w:rsidRDefault="00AF6960" w:rsidP="00B104BF">
      <w:pPr>
        <w:spacing w:line="360" w:lineRule="auto"/>
        <w:rPr>
          <w:rFonts w:ascii="Arial" w:hAnsi="Arial" w:cs="Arial"/>
          <w:sz w:val="22"/>
          <w:szCs w:val="22"/>
        </w:rPr>
      </w:pPr>
      <w:r w:rsidRPr="00AF6960">
        <w:rPr>
          <w:rFonts w:ascii="Arial" w:hAnsi="Arial" w:cs="Arial"/>
          <w:sz w:val="22"/>
          <w:szCs w:val="22"/>
        </w:rPr>
        <w:t>Report title</w:t>
      </w:r>
      <w:r w:rsidR="00816C27">
        <w:rPr>
          <w:rFonts w:ascii="Arial" w:hAnsi="Arial" w:cs="Arial"/>
          <w:sz w:val="22"/>
          <w:szCs w:val="22"/>
        </w:rPr>
        <w:t xml:space="preserve">: </w:t>
      </w:r>
      <w:r w:rsidRPr="00AF6960">
        <w:rPr>
          <w:rFonts w:ascii="Arial" w:hAnsi="Arial" w:cs="Arial"/>
          <w:sz w:val="22"/>
          <w:szCs w:val="22"/>
        </w:rPr>
        <w:t>Component 1 – Written Assignment (Reflective Report</w:t>
      </w:r>
      <w:r w:rsidR="001E5B4B">
        <w:rPr>
          <w:rFonts w:ascii="Arial" w:hAnsi="Arial" w:cs="Arial"/>
          <w:sz w:val="22"/>
          <w:szCs w:val="22"/>
        </w:rPr>
        <w:t>)</w:t>
      </w:r>
    </w:p>
    <w:p w14:paraId="4296B08B" w14:textId="0A4E9EB9" w:rsidR="00AF6960" w:rsidRDefault="00AF6960" w:rsidP="00B104BF">
      <w:pPr>
        <w:spacing w:line="360" w:lineRule="auto"/>
        <w:rPr>
          <w:rFonts w:ascii="Arial" w:hAnsi="Arial" w:cs="Arial"/>
          <w:sz w:val="22"/>
          <w:szCs w:val="22"/>
        </w:rPr>
      </w:pPr>
      <w:r w:rsidRPr="00AF6960">
        <w:rPr>
          <w:rFonts w:ascii="Arial" w:hAnsi="Arial" w:cs="Arial"/>
          <w:sz w:val="22"/>
          <w:szCs w:val="22"/>
        </w:rPr>
        <w:t>Student nam</w:t>
      </w:r>
      <w:r>
        <w:rPr>
          <w:rFonts w:ascii="Arial" w:hAnsi="Arial" w:cs="Arial"/>
          <w:sz w:val="22"/>
          <w:szCs w:val="22"/>
        </w:rPr>
        <w:t>e: Areeba Khan</w:t>
      </w:r>
    </w:p>
    <w:p w14:paraId="5010326D" w14:textId="35D14CAA" w:rsidR="00AF6960" w:rsidRPr="00AF6960" w:rsidRDefault="00AF6960" w:rsidP="00B104BF">
      <w:pPr>
        <w:spacing w:line="360" w:lineRule="auto"/>
        <w:rPr>
          <w:rFonts w:ascii="Arial" w:hAnsi="Arial" w:cs="Arial"/>
          <w:sz w:val="22"/>
          <w:szCs w:val="22"/>
        </w:rPr>
      </w:pPr>
      <w:r>
        <w:rPr>
          <w:rFonts w:ascii="Arial" w:hAnsi="Arial" w:cs="Arial"/>
          <w:sz w:val="22"/>
          <w:szCs w:val="22"/>
        </w:rPr>
        <w:t>Student Number: 2419588</w:t>
      </w:r>
    </w:p>
    <w:p w14:paraId="289A58C8" w14:textId="080C1831" w:rsidR="00AF6960" w:rsidRDefault="00AF6960" w:rsidP="00B104BF">
      <w:pPr>
        <w:spacing w:line="360" w:lineRule="auto"/>
        <w:rPr>
          <w:rFonts w:ascii="Arial" w:hAnsi="Arial" w:cs="Arial"/>
          <w:sz w:val="22"/>
          <w:szCs w:val="22"/>
        </w:rPr>
      </w:pPr>
      <w:r w:rsidRPr="00AF6960">
        <w:rPr>
          <w:rFonts w:ascii="Arial" w:hAnsi="Arial" w:cs="Arial"/>
          <w:sz w:val="22"/>
          <w:szCs w:val="22"/>
        </w:rPr>
        <w:t>Module title</w:t>
      </w:r>
      <w:r>
        <w:rPr>
          <w:rFonts w:ascii="Arial" w:hAnsi="Arial" w:cs="Arial"/>
          <w:sz w:val="22"/>
          <w:szCs w:val="22"/>
        </w:rPr>
        <w:t xml:space="preserve">: </w:t>
      </w:r>
      <w:r w:rsidRPr="00AF6960">
        <w:rPr>
          <w:rFonts w:ascii="Arial" w:hAnsi="Arial" w:cs="Arial"/>
          <w:sz w:val="22"/>
          <w:szCs w:val="22"/>
        </w:rPr>
        <w:t>Principles of Health and Social Care Practice</w:t>
      </w:r>
    </w:p>
    <w:p w14:paraId="186B65BA" w14:textId="0A47F197" w:rsidR="00AF6960" w:rsidRPr="00AF6960" w:rsidRDefault="00AF6960" w:rsidP="00B104BF">
      <w:pPr>
        <w:spacing w:line="360" w:lineRule="auto"/>
        <w:rPr>
          <w:rFonts w:ascii="Arial" w:hAnsi="Arial" w:cs="Arial"/>
          <w:sz w:val="22"/>
          <w:szCs w:val="22"/>
        </w:rPr>
      </w:pPr>
      <w:r>
        <w:rPr>
          <w:rFonts w:ascii="Arial" w:hAnsi="Arial" w:cs="Arial"/>
          <w:sz w:val="22"/>
          <w:szCs w:val="22"/>
        </w:rPr>
        <w:t xml:space="preserve">Module </w:t>
      </w:r>
      <w:r w:rsidRPr="00AF6960">
        <w:rPr>
          <w:rFonts w:ascii="Arial" w:hAnsi="Arial" w:cs="Arial"/>
          <w:sz w:val="22"/>
          <w:szCs w:val="22"/>
        </w:rPr>
        <w:t>code</w:t>
      </w:r>
      <w:r>
        <w:rPr>
          <w:rFonts w:ascii="Arial" w:hAnsi="Arial" w:cs="Arial"/>
          <w:sz w:val="22"/>
          <w:szCs w:val="22"/>
        </w:rPr>
        <w:t>:</w:t>
      </w:r>
      <w:r w:rsidRPr="00AF6960">
        <w:rPr>
          <w:rFonts w:ascii="Arial" w:hAnsi="Arial" w:cs="Arial"/>
          <w:sz w:val="22"/>
          <w:szCs w:val="22"/>
        </w:rPr>
        <w:t xml:space="preserve"> </w:t>
      </w:r>
      <w:r>
        <w:rPr>
          <w:rFonts w:ascii="Arial" w:hAnsi="Arial" w:cs="Arial"/>
          <w:sz w:val="22"/>
          <w:szCs w:val="22"/>
        </w:rPr>
        <w:t xml:space="preserve"> </w:t>
      </w:r>
      <w:r w:rsidRPr="00AF6960">
        <w:rPr>
          <w:rFonts w:ascii="Arial" w:hAnsi="Arial" w:cs="Arial"/>
          <w:sz w:val="22"/>
          <w:szCs w:val="22"/>
        </w:rPr>
        <w:t>BMHP5016</w:t>
      </w:r>
      <w:r>
        <w:rPr>
          <w:rFonts w:ascii="Arial" w:hAnsi="Arial" w:cs="Arial"/>
          <w:sz w:val="22"/>
          <w:szCs w:val="22"/>
        </w:rPr>
        <w:t xml:space="preserve"> </w:t>
      </w:r>
    </w:p>
    <w:p w14:paraId="6B2A5A26" w14:textId="5FD21183" w:rsidR="00AF6960" w:rsidRPr="00AF6960" w:rsidRDefault="00AF6960" w:rsidP="00B104BF">
      <w:pPr>
        <w:spacing w:line="360" w:lineRule="auto"/>
        <w:rPr>
          <w:rFonts w:ascii="Arial" w:hAnsi="Arial" w:cs="Arial"/>
          <w:sz w:val="22"/>
          <w:szCs w:val="22"/>
        </w:rPr>
      </w:pPr>
      <w:r w:rsidRPr="00AF6960">
        <w:rPr>
          <w:rFonts w:ascii="Arial" w:hAnsi="Arial" w:cs="Arial"/>
          <w:sz w:val="22"/>
          <w:szCs w:val="22"/>
        </w:rPr>
        <w:t>Assignment title</w:t>
      </w:r>
      <w:r>
        <w:rPr>
          <w:rFonts w:ascii="Arial" w:hAnsi="Arial" w:cs="Arial"/>
          <w:sz w:val="22"/>
          <w:szCs w:val="22"/>
        </w:rPr>
        <w:t xml:space="preserve">: </w:t>
      </w:r>
      <w:r w:rsidRPr="00AF6960">
        <w:rPr>
          <w:rFonts w:ascii="Arial" w:hAnsi="Arial" w:cs="Arial"/>
          <w:sz w:val="22"/>
          <w:szCs w:val="22"/>
        </w:rPr>
        <w:t>Component 1: Reflective Report</w:t>
      </w:r>
    </w:p>
    <w:p w14:paraId="5B9C40E4" w14:textId="579F4A0E" w:rsidR="00AF6960" w:rsidRDefault="00AF6960" w:rsidP="00B104BF">
      <w:pPr>
        <w:spacing w:line="360" w:lineRule="auto"/>
        <w:rPr>
          <w:rFonts w:ascii="Arial" w:hAnsi="Arial" w:cs="Arial"/>
          <w:sz w:val="22"/>
          <w:szCs w:val="22"/>
        </w:rPr>
      </w:pPr>
      <w:r w:rsidRPr="00AF6960">
        <w:rPr>
          <w:rFonts w:ascii="Arial" w:hAnsi="Arial" w:cs="Arial"/>
          <w:sz w:val="22"/>
          <w:szCs w:val="22"/>
        </w:rPr>
        <w:t>Word count</w:t>
      </w:r>
      <w:r w:rsidR="00757DE4">
        <w:rPr>
          <w:rFonts w:ascii="Arial" w:hAnsi="Arial" w:cs="Arial"/>
          <w:sz w:val="22"/>
          <w:szCs w:val="22"/>
        </w:rPr>
        <w:t>:</w:t>
      </w:r>
      <w:r w:rsidR="0090539B">
        <w:rPr>
          <w:rFonts w:ascii="Arial" w:hAnsi="Arial" w:cs="Arial"/>
          <w:sz w:val="22"/>
          <w:szCs w:val="22"/>
        </w:rPr>
        <w:t xml:space="preserve"> 2100</w:t>
      </w:r>
    </w:p>
    <w:p w14:paraId="6A8C7769" w14:textId="77777777" w:rsidR="00816C27" w:rsidRDefault="00816C27" w:rsidP="00B104BF">
      <w:pPr>
        <w:spacing w:line="360" w:lineRule="auto"/>
        <w:rPr>
          <w:rFonts w:ascii="Arial" w:hAnsi="Arial" w:cs="Arial"/>
          <w:sz w:val="22"/>
          <w:szCs w:val="22"/>
        </w:rPr>
      </w:pPr>
    </w:p>
    <w:p w14:paraId="5C99EE62" w14:textId="77777777" w:rsidR="00816C27" w:rsidRDefault="00816C27" w:rsidP="00B104BF">
      <w:pPr>
        <w:spacing w:line="360" w:lineRule="auto"/>
        <w:rPr>
          <w:rFonts w:ascii="Arial" w:hAnsi="Arial" w:cs="Arial"/>
          <w:sz w:val="22"/>
          <w:szCs w:val="22"/>
        </w:rPr>
      </w:pPr>
    </w:p>
    <w:p w14:paraId="7890067E" w14:textId="77777777" w:rsidR="00816C27" w:rsidRDefault="00816C27" w:rsidP="00B104BF">
      <w:pPr>
        <w:spacing w:line="360" w:lineRule="auto"/>
        <w:rPr>
          <w:rFonts w:ascii="Arial" w:hAnsi="Arial" w:cs="Arial"/>
          <w:sz w:val="22"/>
          <w:szCs w:val="22"/>
        </w:rPr>
      </w:pPr>
    </w:p>
    <w:p w14:paraId="27064EB6" w14:textId="77777777" w:rsidR="00816C27" w:rsidRDefault="00816C27" w:rsidP="00B104BF">
      <w:pPr>
        <w:spacing w:line="360" w:lineRule="auto"/>
        <w:rPr>
          <w:rFonts w:ascii="Arial" w:hAnsi="Arial" w:cs="Arial"/>
          <w:sz w:val="22"/>
          <w:szCs w:val="22"/>
        </w:rPr>
      </w:pPr>
    </w:p>
    <w:p w14:paraId="658CE75D" w14:textId="77777777" w:rsidR="00816C27" w:rsidRDefault="00816C27" w:rsidP="00B104BF">
      <w:pPr>
        <w:spacing w:line="360" w:lineRule="auto"/>
        <w:rPr>
          <w:rFonts w:ascii="Arial" w:hAnsi="Arial" w:cs="Arial"/>
          <w:sz w:val="22"/>
          <w:szCs w:val="22"/>
        </w:rPr>
      </w:pPr>
    </w:p>
    <w:p w14:paraId="0A3280AB" w14:textId="77777777" w:rsidR="00816C27" w:rsidRDefault="00816C27" w:rsidP="00B104BF">
      <w:pPr>
        <w:spacing w:line="360" w:lineRule="auto"/>
        <w:rPr>
          <w:rFonts w:ascii="Arial" w:hAnsi="Arial" w:cs="Arial"/>
          <w:sz w:val="22"/>
          <w:szCs w:val="22"/>
        </w:rPr>
      </w:pPr>
    </w:p>
    <w:p w14:paraId="74F26A72" w14:textId="77777777" w:rsidR="00816C27" w:rsidRDefault="00816C27" w:rsidP="00B104BF">
      <w:pPr>
        <w:spacing w:line="360" w:lineRule="auto"/>
        <w:rPr>
          <w:rFonts w:ascii="Arial" w:hAnsi="Arial" w:cs="Arial"/>
          <w:sz w:val="22"/>
          <w:szCs w:val="22"/>
        </w:rPr>
      </w:pPr>
    </w:p>
    <w:p w14:paraId="4C29412F" w14:textId="77777777" w:rsidR="00816C27" w:rsidRDefault="00816C27" w:rsidP="00B104BF">
      <w:pPr>
        <w:spacing w:line="360" w:lineRule="auto"/>
        <w:rPr>
          <w:rFonts w:ascii="Arial" w:hAnsi="Arial" w:cs="Arial"/>
          <w:sz w:val="22"/>
          <w:szCs w:val="22"/>
        </w:rPr>
      </w:pPr>
    </w:p>
    <w:p w14:paraId="250A6689" w14:textId="77777777" w:rsidR="00816C27" w:rsidRDefault="00816C27" w:rsidP="00B104BF">
      <w:pPr>
        <w:spacing w:line="360" w:lineRule="auto"/>
        <w:rPr>
          <w:rFonts w:ascii="Arial" w:hAnsi="Arial" w:cs="Arial"/>
          <w:sz w:val="22"/>
          <w:szCs w:val="22"/>
        </w:rPr>
      </w:pPr>
    </w:p>
    <w:p w14:paraId="454DFA6D" w14:textId="77777777" w:rsidR="00816C27" w:rsidRDefault="00816C27" w:rsidP="00B104BF">
      <w:pPr>
        <w:spacing w:line="360" w:lineRule="auto"/>
        <w:rPr>
          <w:rFonts w:ascii="Arial" w:hAnsi="Arial" w:cs="Arial"/>
          <w:sz w:val="22"/>
          <w:szCs w:val="22"/>
        </w:rPr>
      </w:pPr>
    </w:p>
    <w:p w14:paraId="489A3899" w14:textId="77777777" w:rsidR="00816C27" w:rsidRDefault="00816C27" w:rsidP="00B104BF">
      <w:pPr>
        <w:spacing w:line="360" w:lineRule="auto"/>
        <w:rPr>
          <w:rFonts w:ascii="Arial" w:hAnsi="Arial" w:cs="Arial"/>
          <w:sz w:val="22"/>
          <w:szCs w:val="22"/>
        </w:rPr>
      </w:pPr>
    </w:p>
    <w:p w14:paraId="68C13EAD" w14:textId="77777777" w:rsidR="00816C27" w:rsidRDefault="00816C27" w:rsidP="00B104BF">
      <w:pPr>
        <w:spacing w:line="360" w:lineRule="auto"/>
        <w:rPr>
          <w:rFonts w:ascii="Arial" w:hAnsi="Arial" w:cs="Arial"/>
          <w:sz w:val="22"/>
          <w:szCs w:val="22"/>
        </w:rPr>
      </w:pPr>
    </w:p>
    <w:p w14:paraId="676B5EBC" w14:textId="77777777" w:rsidR="00816C27" w:rsidRDefault="00816C27" w:rsidP="00B104BF">
      <w:pPr>
        <w:spacing w:line="360" w:lineRule="auto"/>
        <w:rPr>
          <w:rFonts w:ascii="Arial" w:hAnsi="Arial" w:cs="Arial"/>
          <w:sz w:val="22"/>
          <w:szCs w:val="22"/>
        </w:rPr>
      </w:pPr>
    </w:p>
    <w:p w14:paraId="2D36425B" w14:textId="77777777" w:rsidR="00816C27" w:rsidRDefault="00816C27" w:rsidP="00B104BF">
      <w:pPr>
        <w:spacing w:line="360" w:lineRule="auto"/>
        <w:rPr>
          <w:rFonts w:ascii="Arial" w:hAnsi="Arial" w:cs="Arial"/>
          <w:sz w:val="22"/>
          <w:szCs w:val="22"/>
        </w:rPr>
      </w:pPr>
    </w:p>
    <w:p w14:paraId="2EFA422F" w14:textId="77777777" w:rsidR="00816C27" w:rsidRDefault="00816C27" w:rsidP="00B104BF">
      <w:pPr>
        <w:spacing w:line="360" w:lineRule="auto"/>
        <w:rPr>
          <w:rFonts w:ascii="Arial" w:hAnsi="Arial" w:cs="Arial"/>
          <w:sz w:val="22"/>
          <w:szCs w:val="22"/>
        </w:rPr>
      </w:pPr>
    </w:p>
    <w:p w14:paraId="47517600" w14:textId="77777777" w:rsidR="00816C27" w:rsidRDefault="00816C27" w:rsidP="00B104BF">
      <w:pPr>
        <w:spacing w:line="360" w:lineRule="auto"/>
        <w:rPr>
          <w:rFonts w:ascii="Arial" w:hAnsi="Arial" w:cs="Arial"/>
          <w:sz w:val="22"/>
          <w:szCs w:val="22"/>
        </w:rPr>
      </w:pPr>
    </w:p>
    <w:p w14:paraId="046F214A" w14:textId="77777777" w:rsidR="00816C27" w:rsidRDefault="00816C27" w:rsidP="00B104BF">
      <w:pPr>
        <w:spacing w:line="360" w:lineRule="auto"/>
        <w:rPr>
          <w:rFonts w:ascii="Arial" w:hAnsi="Arial" w:cs="Arial"/>
          <w:sz w:val="22"/>
          <w:szCs w:val="22"/>
        </w:rPr>
      </w:pPr>
    </w:p>
    <w:p w14:paraId="20DA4047" w14:textId="77777777" w:rsidR="00816C27" w:rsidRDefault="00816C27" w:rsidP="00B104BF">
      <w:pPr>
        <w:spacing w:line="360" w:lineRule="auto"/>
        <w:rPr>
          <w:rFonts w:ascii="Arial" w:hAnsi="Arial" w:cs="Arial"/>
          <w:sz w:val="22"/>
          <w:szCs w:val="22"/>
        </w:rPr>
      </w:pPr>
    </w:p>
    <w:p w14:paraId="16FB1986" w14:textId="77777777" w:rsidR="00816C27" w:rsidRDefault="00816C27" w:rsidP="00B104BF">
      <w:pPr>
        <w:spacing w:line="360" w:lineRule="auto"/>
        <w:rPr>
          <w:rFonts w:ascii="Arial" w:hAnsi="Arial" w:cs="Arial"/>
          <w:sz w:val="22"/>
          <w:szCs w:val="22"/>
        </w:rPr>
      </w:pPr>
    </w:p>
    <w:p w14:paraId="6A2CB7D6" w14:textId="77777777" w:rsidR="00816C27" w:rsidRDefault="00816C27" w:rsidP="00B104BF">
      <w:pPr>
        <w:spacing w:line="360" w:lineRule="auto"/>
        <w:rPr>
          <w:rFonts w:ascii="Arial" w:hAnsi="Arial" w:cs="Arial"/>
          <w:sz w:val="22"/>
          <w:szCs w:val="22"/>
        </w:rPr>
      </w:pPr>
    </w:p>
    <w:p w14:paraId="55BFF386" w14:textId="77777777" w:rsidR="000C41D1" w:rsidRDefault="000C41D1" w:rsidP="00B104BF">
      <w:pPr>
        <w:spacing w:line="360" w:lineRule="auto"/>
        <w:jc w:val="center"/>
        <w:rPr>
          <w:rFonts w:ascii="Arial" w:hAnsi="Arial" w:cs="Arial"/>
          <w:sz w:val="44"/>
          <w:szCs w:val="44"/>
        </w:rPr>
      </w:pPr>
      <w:r w:rsidRPr="000C41D1">
        <w:rPr>
          <w:rFonts w:ascii="Arial" w:hAnsi="Arial" w:cs="Arial"/>
          <w:sz w:val="44"/>
          <w:szCs w:val="44"/>
        </w:rPr>
        <w:t>Contents Page</w:t>
      </w:r>
    </w:p>
    <w:p w14:paraId="16A5E45A" w14:textId="0E5334F6" w:rsidR="008D11F7" w:rsidRDefault="00551ABB" w:rsidP="008D11F7">
      <w:pPr>
        <w:spacing w:line="360" w:lineRule="auto"/>
        <w:rPr>
          <w:rFonts w:ascii="Arial" w:hAnsi="Arial" w:cs="Arial"/>
          <w:sz w:val="22"/>
          <w:szCs w:val="22"/>
        </w:rPr>
      </w:pPr>
      <w:r>
        <w:rPr>
          <w:rFonts w:ascii="Arial" w:hAnsi="Arial" w:cs="Arial"/>
          <w:sz w:val="22"/>
          <w:szCs w:val="22"/>
        </w:rPr>
        <w:t>Cover Page…………………………………………………………………………………………</w:t>
      </w:r>
      <w:r w:rsidR="00DD6133">
        <w:rPr>
          <w:rFonts w:ascii="Arial" w:hAnsi="Arial" w:cs="Arial"/>
          <w:sz w:val="22"/>
          <w:szCs w:val="22"/>
        </w:rPr>
        <w:t>…</w:t>
      </w:r>
      <w:r>
        <w:rPr>
          <w:rFonts w:ascii="Arial" w:hAnsi="Arial" w:cs="Arial"/>
          <w:sz w:val="22"/>
          <w:szCs w:val="22"/>
        </w:rPr>
        <w:t>1</w:t>
      </w:r>
    </w:p>
    <w:p w14:paraId="1355FFA7" w14:textId="492D5811" w:rsidR="00551ABB" w:rsidRDefault="00551ABB" w:rsidP="008D11F7">
      <w:pPr>
        <w:spacing w:line="360" w:lineRule="auto"/>
        <w:rPr>
          <w:rFonts w:ascii="Arial" w:hAnsi="Arial" w:cs="Arial"/>
          <w:sz w:val="22"/>
          <w:szCs w:val="22"/>
        </w:rPr>
      </w:pPr>
      <w:r>
        <w:rPr>
          <w:rFonts w:ascii="Arial" w:hAnsi="Arial" w:cs="Arial"/>
          <w:sz w:val="22"/>
          <w:szCs w:val="22"/>
        </w:rPr>
        <w:t>Contents Page……………………………………………………………………………………</w:t>
      </w:r>
      <w:r w:rsidR="00DD6133">
        <w:rPr>
          <w:rFonts w:ascii="Arial" w:hAnsi="Arial" w:cs="Arial"/>
          <w:sz w:val="22"/>
          <w:szCs w:val="22"/>
        </w:rPr>
        <w:t>...</w:t>
      </w:r>
      <w:r>
        <w:rPr>
          <w:rFonts w:ascii="Arial" w:hAnsi="Arial" w:cs="Arial"/>
          <w:sz w:val="22"/>
          <w:szCs w:val="22"/>
        </w:rPr>
        <w:t>…2</w:t>
      </w:r>
    </w:p>
    <w:p w14:paraId="507ADB84" w14:textId="05A04610" w:rsidR="00551ABB" w:rsidRDefault="00551ABB" w:rsidP="008D11F7">
      <w:pPr>
        <w:spacing w:line="360" w:lineRule="auto"/>
        <w:rPr>
          <w:rFonts w:ascii="Arial" w:hAnsi="Arial" w:cs="Arial"/>
          <w:sz w:val="22"/>
          <w:szCs w:val="22"/>
        </w:rPr>
      </w:pPr>
      <w:r>
        <w:rPr>
          <w:rFonts w:ascii="Arial" w:hAnsi="Arial" w:cs="Arial"/>
          <w:sz w:val="22"/>
          <w:szCs w:val="22"/>
        </w:rPr>
        <w:t>Introduction……………………………………………………………………………………</w:t>
      </w:r>
      <w:proofErr w:type="gramStart"/>
      <w:r>
        <w:rPr>
          <w:rFonts w:ascii="Arial" w:hAnsi="Arial" w:cs="Arial"/>
          <w:sz w:val="22"/>
          <w:szCs w:val="22"/>
        </w:rPr>
        <w:t>…</w:t>
      </w:r>
      <w:r w:rsidR="00DD6133">
        <w:rPr>
          <w:rFonts w:ascii="Arial" w:hAnsi="Arial" w:cs="Arial"/>
          <w:sz w:val="22"/>
          <w:szCs w:val="22"/>
        </w:rPr>
        <w:t>..</w:t>
      </w:r>
      <w:r>
        <w:rPr>
          <w:rFonts w:ascii="Arial" w:hAnsi="Arial" w:cs="Arial"/>
          <w:sz w:val="22"/>
          <w:szCs w:val="22"/>
        </w:rPr>
        <w:t>…..</w:t>
      </w:r>
      <w:proofErr w:type="gramEnd"/>
      <w:r w:rsidR="00DD6133">
        <w:rPr>
          <w:rFonts w:ascii="Arial" w:hAnsi="Arial" w:cs="Arial"/>
          <w:sz w:val="22"/>
          <w:szCs w:val="22"/>
        </w:rPr>
        <w:t>3</w:t>
      </w:r>
    </w:p>
    <w:p w14:paraId="5BB93431" w14:textId="1CBFC24F" w:rsidR="00DD6133" w:rsidRDefault="00DD6133" w:rsidP="008D11F7">
      <w:pPr>
        <w:spacing w:line="360" w:lineRule="auto"/>
        <w:rPr>
          <w:rFonts w:ascii="Arial" w:hAnsi="Arial" w:cs="Arial"/>
          <w:sz w:val="22"/>
          <w:szCs w:val="22"/>
        </w:rPr>
      </w:pPr>
      <w:r>
        <w:rPr>
          <w:rFonts w:ascii="Arial" w:hAnsi="Arial" w:cs="Arial"/>
          <w:sz w:val="22"/>
          <w:szCs w:val="22"/>
        </w:rPr>
        <w:t>Task One…………………………………………………………………………………………</w:t>
      </w:r>
      <w:r w:rsidR="00E6685B">
        <w:rPr>
          <w:rFonts w:ascii="Arial" w:hAnsi="Arial" w:cs="Arial"/>
          <w:sz w:val="22"/>
          <w:szCs w:val="22"/>
        </w:rPr>
        <w:t>.</w:t>
      </w:r>
      <w:r w:rsidR="00A71902">
        <w:rPr>
          <w:rFonts w:ascii="Arial" w:hAnsi="Arial" w:cs="Arial"/>
          <w:sz w:val="22"/>
          <w:szCs w:val="22"/>
        </w:rPr>
        <w:t>…3-4</w:t>
      </w:r>
    </w:p>
    <w:p w14:paraId="01079758" w14:textId="355A80B4" w:rsidR="00A71902" w:rsidRDefault="00E6685B" w:rsidP="008D11F7">
      <w:pPr>
        <w:spacing w:line="360" w:lineRule="auto"/>
        <w:rPr>
          <w:rFonts w:ascii="Arial" w:hAnsi="Arial" w:cs="Arial"/>
          <w:sz w:val="22"/>
          <w:szCs w:val="22"/>
        </w:rPr>
      </w:pPr>
      <w:r>
        <w:rPr>
          <w:rFonts w:ascii="Arial" w:hAnsi="Arial" w:cs="Arial"/>
          <w:sz w:val="22"/>
          <w:szCs w:val="22"/>
        </w:rPr>
        <w:t>Task Two………………………………………………………………………………………</w:t>
      </w:r>
      <w:proofErr w:type="gramStart"/>
      <w:r>
        <w:rPr>
          <w:rFonts w:ascii="Arial" w:hAnsi="Arial" w:cs="Arial"/>
          <w:sz w:val="22"/>
          <w:szCs w:val="22"/>
        </w:rPr>
        <w:t>…..</w:t>
      </w:r>
      <w:proofErr w:type="gramEnd"/>
      <w:r>
        <w:rPr>
          <w:rFonts w:ascii="Arial" w:hAnsi="Arial" w:cs="Arial"/>
          <w:sz w:val="22"/>
          <w:szCs w:val="22"/>
        </w:rPr>
        <w:t>5-6</w:t>
      </w:r>
    </w:p>
    <w:p w14:paraId="15E0F672" w14:textId="4BC92ADA" w:rsidR="00E6685B" w:rsidRDefault="00E6685B" w:rsidP="008D11F7">
      <w:pPr>
        <w:spacing w:line="360" w:lineRule="auto"/>
        <w:rPr>
          <w:rFonts w:ascii="Arial" w:hAnsi="Arial" w:cs="Arial"/>
          <w:sz w:val="22"/>
          <w:szCs w:val="22"/>
        </w:rPr>
      </w:pPr>
      <w:r>
        <w:rPr>
          <w:rFonts w:ascii="Arial" w:hAnsi="Arial" w:cs="Arial"/>
          <w:sz w:val="22"/>
          <w:szCs w:val="22"/>
        </w:rPr>
        <w:t>Task Three…………………………………………………………………………………………7-9</w:t>
      </w:r>
    </w:p>
    <w:p w14:paraId="176074E9" w14:textId="41BC5DB1" w:rsidR="00E6685B" w:rsidRDefault="00E6685B" w:rsidP="008D11F7">
      <w:pPr>
        <w:spacing w:line="360" w:lineRule="auto"/>
        <w:rPr>
          <w:rFonts w:ascii="Arial" w:hAnsi="Arial" w:cs="Arial"/>
          <w:sz w:val="22"/>
          <w:szCs w:val="22"/>
        </w:rPr>
      </w:pPr>
      <w:r>
        <w:rPr>
          <w:rFonts w:ascii="Arial" w:hAnsi="Arial" w:cs="Arial"/>
          <w:sz w:val="22"/>
          <w:szCs w:val="22"/>
        </w:rPr>
        <w:t>Conclusion…………………………………………………………………………………………….9</w:t>
      </w:r>
    </w:p>
    <w:p w14:paraId="5FD52B44" w14:textId="40115B61" w:rsidR="00E6685B" w:rsidRPr="008D11F7" w:rsidRDefault="00E6685B" w:rsidP="008D11F7">
      <w:pPr>
        <w:spacing w:line="360" w:lineRule="auto"/>
        <w:rPr>
          <w:rFonts w:ascii="Arial" w:hAnsi="Arial" w:cs="Arial"/>
          <w:sz w:val="22"/>
          <w:szCs w:val="22"/>
        </w:rPr>
      </w:pPr>
      <w:r>
        <w:rPr>
          <w:rFonts w:ascii="Arial" w:hAnsi="Arial" w:cs="Arial"/>
          <w:sz w:val="22"/>
          <w:szCs w:val="22"/>
        </w:rPr>
        <w:t>References……………………………………………………………………………………</w:t>
      </w:r>
      <w:r w:rsidR="004D31E3">
        <w:rPr>
          <w:rFonts w:ascii="Arial" w:hAnsi="Arial" w:cs="Arial"/>
          <w:sz w:val="22"/>
          <w:szCs w:val="22"/>
        </w:rPr>
        <w:t>...10-11</w:t>
      </w:r>
    </w:p>
    <w:p w14:paraId="31C152E5" w14:textId="77777777" w:rsidR="000C41D1" w:rsidRDefault="000C41D1" w:rsidP="00B104BF">
      <w:pPr>
        <w:spacing w:line="360" w:lineRule="auto"/>
        <w:jc w:val="center"/>
        <w:rPr>
          <w:rFonts w:ascii="Arial" w:hAnsi="Arial" w:cs="Arial"/>
          <w:sz w:val="44"/>
          <w:szCs w:val="44"/>
        </w:rPr>
      </w:pPr>
    </w:p>
    <w:p w14:paraId="6FC1554C" w14:textId="77777777" w:rsidR="000C41D1" w:rsidRDefault="000C41D1" w:rsidP="00B104BF">
      <w:pPr>
        <w:spacing w:line="360" w:lineRule="auto"/>
        <w:jc w:val="center"/>
        <w:rPr>
          <w:rFonts w:ascii="Arial" w:hAnsi="Arial" w:cs="Arial"/>
          <w:sz w:val="44"/>
          <w:szCs w:val="44"/>
        </w:rPr>
      </w:pPr>
    </w:p>
    <w:p w14:paraId="7521A9EF" w14:textId="77777777" w:rsidR="000C41D1" w:rsidRDefault="000C41D1" w:rsidP="00B104BF">
      <w:pPr>
        <w:spacing w:line="360" w:lineRule="auto"/>
        <w:jc w:val="center"/>
        <w:rPr>
          <w:rFonts w:ascii="Arial" w:hAnsi="Arial" w:cs="Arial"/>
          <w:sz w:val="44"/>
          <w:szCs w:val="44"/>
        </w:rPr>
      </w:pPr>
    </w:p>
    <w:p w14:paraId="202B3D16" w14:textId="77777777" w:rsidR="000C41D1" w:rsidRDefault="000C41D1" w:rsidP="00B104BF">
      <w:pPr>
        <w:spacing w:line="360" w:lineRule="auto"/>
        <w:jc w:val="center"/>
        <w:rPr>
          <w:rFonts w:ascii="Arial" w:hAnsi="Arial" w:cs="Arial"/>
          <w:sz w:val="44"/>
          <w:szCs w:val="44"/>
        </w:rPr>
      </w:pPr>
    </w:p>
    <w:p w14:paraId="03CF5239" w14:textId="77777777" w:rsidR="000C41D1" w:rsidRDefault="000C41D1" w:rsidP="00B104BF">
      <w:pPr>
        <w:spacing w:line="360" w:lineRule="auto"/>
        <w:jc w:val="center"/>
        <w:rPr>
          <w:rFonts w:ascii="Arial" w:hAnsi="Arial" w:cs="Arial"/>
          <w:sz w:val="44"/>
          <w:szCs w:val="44"/>
        </w:rPr>
      </w:pPr>
    </w:p>
    <w:p w14:paraId="539BACE5" w14:textId="77777777" w:rsidR="000C41D1" w:rsidRDefault="000C41D1" w:rsidP="00B104BF">
      <w:pPr>
        <w:spacing w:line="360" w:lineRule="auto"/>
        <w:jc w:val="center"/>
        <w:rPr>
          <w:rFonts w:ascii="Arial" w:hAnsi="Arial" w:cs="Arial"/>
          <w:sz w:val="44"/>
          <w:szCs w:val="44"/>
        </w:rPr>
      </w:pPr>
    </w:p>
    <w:p w14:paraId="61615FBE" w14:textId="77777777" w:rsidR="000C41D1" w:rsidRDefault="000C41D1" w:rsidP="00B104BF">
      <w:pPr>
        <w:spacing w:line="360" w:lineRule="auto"/>
        <w:jc w:val="center"/>
        <w:rPr>
          <w:rFonts w:ascii="Arial" w:hAnsi="Arial" w:cs="Arial"/>
          <w:sz w:val="44"/>
          <w:szCs w:val="44"/>
        </w:rPr>
      </w:pPr>
    </w:p>
    <w:p w14:paraId="57579569" w14:textId="77777777" w:rsidR="000C41D1" w:rsidRDefault="000C41D1" w:rsidP="00B104BF">
      <w:pPr>
        <w:spacing w:line="360" w:lineRule="auto"/>
        <w:jc w:val="center"/>
        <w:rPr>
          <w:rFonts w:ascii="Arial" w:hAnsi="Arial" w:cs="Arial"/>
          <w:sz w:val="44"/>
          <w:szCs w:val="44"/>
        </w:rPr>
      </w:pPr>
    </w:p>
    <w:p w14:paraId="5F5E4185" w14:textId="77777777" w:rsidR="000708F3" w:rsidRDefault="000708F3" w:rsidP="000708F3">
      <w:pPr>
        <w:spacing w:line="360" w:lineRule="auto"/>
        <w:rPr>
          <w:rFonts w:ascii="Arial" w:hAnsi="Arial" w:cs="Arial"/>
          <w:sz w:val="44"/>
          <w:szCs w:val="44"/>
        </w:rPr>
      </w:pPr>
    </w:p>
    <w:p w14:paraId="101FA1B3" w14:textId="2580F5B1" w:rsidR="00816C27" w:rsidRDefault="00E04CA1" w:rsidP="000708F3">
      <w:pPr>
        <w:spacing w:line="360" w:lineRule="auto"/>
        <w:jc w:val="center"/>
        <w:rPr>
          <w:rFonts w:ascii="Arial" w:hAnsi="Arial" w:cs="Arial"/>
          <w:b/>
          <w:bCs/>
          <w:sz w:val="22"/>
          <w:szCs w:val="22"/>
        </w:rPr>
      </w:pPr>
      <w:r w:rsidRPr="00E04CA1">
        <w:rPr>
          <w:rFonts w:ascii="Arial" w:hAnsi="Arial" w:cs="Arial"/>
          <w:b/>
          <w:bCs/>
          <w:sz w:val="22"/>
          <w:szCs w:val="22"/>
        </w:rPr>
        <w:lastRenderedPageBreak/>
        <w:t>Introduction</w:t>
      </w:r>
    </w:p>
    <w:p w14:paraId="57154EBD" w14:textId="11033B86" w:rsidR="00D76BDC" w:rsidRDefault="00AD3777" w:rsidP="00B104BF">
      <w:pPr>
        <w:spacing w:line="360" w:lineRule="auto"/>
        <w:rPr>
          <w:rFonts w:ascii="Arial" w:hAnsi="Arial" w:cs="Arial"/>
          <w:sz w:val="22"/>
          <w:szCs w:val="22"/>
        </w:rPr>
      </w:pPr>
      <w:r>
        <w:rPr>
          <w:rFonts w:ascii="Arial" w:hAnsi="Arial" w:cs="Arial"/>
          <w:sz w:val="22"/>
          <w:szCs w:val="22"/>
        </w:rPr>
        <w:t xml:space="preserve">This report will focus on </w:t>
      </w:r>
      <w:r w:rsidR="00696566">
        <w:rPr>
          <w:rFonts w:ascii="Arial" w:hAnsi="Arial" w:cs="Arial"/>
          <w:sz w:val="22"/>
          <w:szCs w:val="22"/>
        </w:rPr>
        <w:t>the key principles required in Health and Social Care</w:t>
      </w:r>
      <w:r w:rsidR="008150D9">
        <w:rPr>
          <w:rFonts w:ascii="Arial" w:hAnsi="Arial" w:cs="Arial"/>
          <w:sz w:val="22"/>
          <w:szCs w:val="22"/>
        </w:rPr>
        <w:t xml:space="preserve"> in the UK. </w:t>
      </w:r>
      <w:r w:rsidR="005E267C">
        <w:rPr>
          <w:rFonts w:ascii="Arial" w:hAnsi="Arial" w:cs="Arial"/>
          <w:sz w:val="22"/>
          <w:szCs w:val="22"/>
        </w:rPr>
        <w:t>The core values emphasis</w:t>
      </w:r>
      <w:r w:rsidR="00B3214F">
        <w:rPr>
          <w:rFonts w:ascii="Arial" w:hAnsi="Arial" w:cs="Arial"/>
          <w:sz w:val="22"/>
          <w:szCs w:val="22"/>
        </w:rPr>
        <w:t>e</w:t>
      </w:r>
      <w:r w:rsidR="005E267C">
        <w:rPr>
          <w:rFonts w:ascii="Arial" w:hAnsi="Arial" w:cs="Arial"/>
          <w:sz w:val="22"/>
          <w:szCs w:val="22"/>
        </w:rPr>
        <w:t xml:space="preserve"> the importance </w:t>
      </w:r>
      <w:r w:rsidR="00B3214F">
        <w:rPr>
          <w:rFonts w:ascii="Arial" w:hAnsi="Arial" w:cs="Arial"/>
          <w:sz w:val="22"/>
          <w:szCs w:val="22"/>
        </w:rPr>
        <w:t xml:space="preserve">of providing safe, compassionate </w:t>
      </w:r>
      <w:r w:rsidR="00CB7E41">
        <w:rPr>
          <w:rFonts w:ascii="Arial" w:hAnsi="Arial" w:cs="Arial"/>
          <w:sz w:val="22"/>
          <w:szCs w:val="22"/>
        </w:rPr>
        <w:t xml:space="preserve">and person-centred support </w:t>
      </w:r>
      <w:r w:rsidR="00933BB5">
        <w:rPr>
          <w:rFonts w:ascii="Arial" w:hAnsi="Arial" w:cs="Arial"/>
          <w:sz w:val="22"/>
          <w:szCs w:val="22"/>
        </w:rPr>
        <w:t>that considers and respects the individual's dignity, privacy</w:t>
      </w:r>
      <w:r w:rsidR="008150D9">
        <w:rPr>
          <w:rFonts w:ascii="Arial" w:hAnsi="Arial" w:cs="Arial"/>
          <w:sz w:val="22"/>
          <w:szCs w:val="22"/>
        </w:rPr>
        <w:t>, and the right to have their needs met, regardless of their background, including</w:t>
      </w:r>
      <w:r w:rsidR="00933BB5">
        <w:rPr>
          <w:rFonts w:ascii="Arial" w:hAnsi="Arial" w:cs="Arial"/>
          <w:sz w:val="22"/>
          <w:szCs w:val="22"/>
        </w:rPr>
        <w:t xml:space="preserve"> beliefs, gender, race, sexual orientation, disabilities, if any, and relationship status</w:t>
      </w:r>
      <w:r w:rsidR="00196E60">
        <w:rPr>
          <w:rFonts w:ascii="Arial" w:hAnsi="Arial" w:cs="Arial"/>
          <w:sz w:val="22"/>
          <w:szCs w:val="22"/>
        </w:rPr>
        <w:t>.</w:t>
      </w:r>
      <w:r w:rsidR="008A091E">
        <w:rPr>
          <w:rFonts w:ascii="Arial" w:hAnsi="Arial" w:cs="Arial"/>
          <w:sz w:val="22"/>
          <w:szCs w:val="22"/>
        </w:rPr>
        <w:t xml:space="preserve"> </w:t>
      </w:r>
      <w:r w:rsidR="00196E60">
        <w:rPr>
          <w:rFonts w:ascii="Arial" w:hAnsi="Arial" w:cs="Arial"/>
          <w:sz w:val="22"/>
          <w:szCs w:val="22"/>
        </w:rPr>
        <w:t>A</w:t>
      </w:r>
      <w:r w:rsidR="008A091E">
        <w:rPr>
          <w:rFonts w:ascii="Arial" w:hAnsi="Arial" w:cs="Arial"/>
          <w:sz w:val="22"/>
          <w:szCs w:val="22"/>
        </w:rPr>
        <w:t>s stated in this animated video</w:t>
      </w:r>
      <w:r w:rsidR="006C0BA8">
        <w:rPr>
          <w:rFonts w:ascii="Arial" w:hAnsi="Arial" w:cs="Arial"/>
          <w:sz w:val="22"/>
          <w:szCs w:val="22"/>
        </w:rPr>
        <w:t xml:space="preserve"> </w:t>
      </w:r>
      <w:r w:rsidR="00700026">
        <w:rPr>
          <w:rFonts w:ascii="Arial" w:hAnsi="Arial" w:cs="Arial"/>
          <w:sz w:val="22"/>
          <w:szCs w:val="22"/>
        </w:rPr>
        <w:t xml:space="preserve">published by the Scottish government and put into action in 2018 </w:t>
      </w:r>
      <w:r w:rsidR="008A091E" w:rsidRPr="008A091E">
        <w:rPr>
          <w:rFonts w:ascii="Arial" w:hAnsi="Arial" w:cs="Arial"/>
          <w:sz w:val="22"/>
          <w:szCs w:val="22"/>
        </w:rPr>
        <w:t>(careinspectorate,</w:t>
      </w:r>
      <w:r w:rsidR="005622B0">
        <w:rPr>
          <w:rFonts w:ascii="Arial" w:hAnsi="Arial" w:cs="Arial"/>
          <w:sz w:val="22"/>
          <w:szCs w:val="22"/>
        </w:rPr>
        <w:t xml:space="preserve"> 2018</w:t>
      </w:r>
      <w:r w:rsidR="008A091E" w:rsidRPr="008A091E">
        <w:rPr>
          <w:rFonts w:ascii="Arial" w:hAnsi="Arial" w:cs="Arial"/>
          <w:sz w:val="22"/>
          <w:szCs w:val="22"/>
        </w:rPr>
        <w:t>).</w:t>
      </w:r>
    </w:p>
    <w:p w14:paraId="03938E67" w14:textId="39EE20F0" w:rsidR="003D73F5" w:rsidRDefault="0022262F" w:rsidP="00B104BF">
      <w:pPr>
        <w:spacing w:line="360" w:lineRule="auto"/>
        <w:rPr>
          <w:rFonts w:ascii="Arial" w:hAnsi="Arial" w:cs="Arial"/>
          <w:sz w:val="22"/>
          <w:szCs w:val="22"/>
        </w:rPr>
      </w:pPr>
      <w:r>
        <w:rPr>
          <w:rFonts w:ascii="Arial" w:hAnsi="Arial" w:cs="Arial"/>
          <w:sz w:val="22"/>
          <w:szCs w:val="22"/>
        </w:rPr>
        <w:t xml:space="preserve">The </w:t>
      </w:r>
      <w:r w:rsidR="007A7FF9">
        <w:rPr>
          <w:rFonts w:ascii="Arial" w:hAnsi="Arial" w:cs="Arial"/>
          <w:sz w:val="22"/>
          <w:szCs w:val="22"/>
        </w:rPr>
        <w:t xml:space="preserve">purpose of this report </w:t>
      </w:r>
      <w:r w:rsidR="007768BC">
        <w:rPr>
          <w:rFonts w:ascii="Arial" w:hAnsi="Arial" w:cs="Arial"/>
          <w:sz w:val="22"/>
          <w:szCs w:val="22"/>
        </w:rPr>
        <w:t>is to reflect on the significance of person-centred care, partnership working, and ethics</w:t>
      </w:r>
      <w:r w:rsidR="00DC5FE2">
        <w:rPr>
          <w:rFonts w:ascii="Arial" w:hAnsi="Arial" w:cs="Arial"/>
          <w:sz w:val="22"/>
          <w:szCs w:val="22"/>
        </w:rPr>
        <w:t xml:space="preserve"> within the Health and Social </w:t>
      </w:r>
      <w:r w:rsidR="007768BC">
        <w:rPr>
          <w:rFonts w:ascii="Arial" w:hAnsi="Arial" w:cs="Arial"/>
          <w:sz w:val="22"/>
          <w:szCs w:val="22"/>
        </w:rPr>
        <w:t xml:space="preserve">Care </w:t>
      </w:r>
      <w:r w:rsidR="00DC5FE2">
        <w:rPr>
          <w:rFonts w:ascii="Arial" w:hAnsi="Arial" w:cs="Arial"/>
          <w:sz w:val="22"/>
          <w:szCs w:val="22"/>
        </w:rPr>
        <w:t xml:space="preserve">department in the UK and how these are implemented </w:t>
      </w:r>
      <w:r w:rsidR="007768BC">
        <w:rPr>
          <w:rFonts w:ascii="Arial" w:hAnsi="Arial" w:cs="Arial"/>
          <w:sz w:val="22"/>
          <w:szCs w:val="22"/>
        </w:rPr>
        <w:t xml:space="preserve">to provide adequate care for individuals. </w:t>
      </w:r>
      <w:r w:rsidR="00C46738">
        <w:rPr>
          <w:rFonts w:ascii="Arial" w:hAnsi="Arial" w:cs="Arial"/>
          <w:sz w:val="22"/>
          <w:szCs w:val="22"/>
        </w:rPr>
        <w:t xml:space="preserve">These will </w:t>
      </w:r>
      <w:r w:rsidR="00591D11">
        <w:rPr>
          <w:rFonts w:ascii="Arial" w:hAnsi="Arial" w:cs="Arial"/>
          <w:sz w:val="22"/>
          <w:szCs w:val="22"/>
        </w:rPr>
        <w:t>be executed</w:t>
      </w:r>
      <w:r w:rsidR="00FC4410">
        <w:rPr>
          <w:rFonts w:ascii="Arial" w:hAnsi="Arial" w:cs="Arial"/>
          <w:sz w:val="22"/>
          <w:szCs w:val="22"/>
        </w:rPr>
        <w:t xml:space="preserve"> in </w:t>
      </w:r>
      <w:r w:rsidR="00591D11">
        <w:rPr>
          <w:rFonts w:ascii="Arial" w:hAnsi="Arial" w:cs="Arial"/>
          <w:sz w:val="22"/>
          <w:szCs w:val="22"/>
        </w:rPr>
        <w:t>real-life situations, such as Robyn's</w:t>
      </w:r>
      <w:r w:rsidR="00FD728E">
        <w:rPr>
          <w:rFonts w:ascii="Arial" w:hAnsi="Arial" w:cs="Arial"/>
          <w:sz w:val="22"/>
          <w:szCs w:val="22"/>
        </w:rPr>
        <w:t xml:space="preserve"> case study</w:t>
      </w:r>
      <w:r w:rsidR="00804003">
        <w:rPr>
          <w:rFonts w:ascii="Arial" w:hAnsi="Arial" w:cs="Arial"/>
          <w:sz w:val="22"/>
          <w:szCs w:val="22"/>
        </w:rPr>
        <w:t>, and will show how they have affected her well-being and her journey to recovery.</w:t>
      </w:r>
    </w:p>
    <w:p w14:paraId="2B280643" w14:textId="65037353" w:rsidR="00591D11" w:rsidRDefault="00591D11" w:rsidP="00B104BF">
      <w:pPr>
        <w:spacing w:line="360" w:lineRule="auto"/>
        <w:jc w:val="center"/>
        <w:rPr>
          <w:rFonts w:ascii="Arial" w:hAnsi="Arial" w:cs="Arial"/>
          <w:b/>
          <w:bCs/>
          <w:sz w:val="22"/>
          <w:szCs w:val="22"/>
        </w:rPr>
      </w:pPr>
      <w:r w:rsidRPr="00591D11">
        <w:rPr>
          <w:rFonts w:ascii="Arial" w:hAnsi="Arial" w:cs="Arial"/>
          <w:b/>
          <w:bCs/>
          <w:sz w:val="22"/>
          <w:szCs w:val="22"/>
        </w:rPr>
        <w:t>Task One</w:t>
      </w:r>
    </w:p>
    <w:p w14:paraId="35C618F5" w14:textId="77777777" w:rsidR="00723C61" w:rsidRPr="00723C61" w:rsidRDefault="00BE09C0" w:rsidP="00B104BF">
      <w:pPr>
        <w:spacing w:line="360" w:lineRule="auto"/>
        <w:rPr>
          <w:rFonts w:ascii="Arial" w:hAnsi="Arial" w:cs="Arial"/>
          <w:sz w:val="22"/>
          <w:szCs w:val="22"/>
        </w:rPr>
      </w:pPr>
      <w:r>
        <w:rPr>
          <w:rFonts w:ascii="Arial" w:hAnsi="Arial" w:cs="Arial"/>
          <w:sz w:val="22"/>
          <w:szCs w:val="22"/>
        </w:rPr>
        <w:t xml:space="preserve">The foundation </w:t>
      </w:r>
      <w:r w:rsidR="009274E9">
        <w:rPr>
          <w:rFonts w:ascii="Arial" w:hAnsi="Arial" w:cs="Arial"/>
          <w:sz w:val="22"/>
          <w:szCs w:val="22"/>
        </w:rPr>
        <w:t>for</w:t>
      </w:r>
      <w:r w:rsidR="005B1EA7">
        <w:rPr>
          <w:rFonts w:ascii="Arial" w:hAnsi="Arial" w:cs="Arial"/>
          <w:sz w:val="22"/>
          <w:szCs w:val="22"/>
        </w:rPr>
        <w:t xml:space="preserve"> </w:t>
      </w:r>
      <w:r w:rsidR="009274E9">
        <w:rPr>
          <w:rFonts w:ascii="Arial" w:hAnsi="Arial" w:cs="Arial"/>
          <w:sz w:val="22"/>
          <w:szCs w:val="22"/>
        </w:rPr>
        <w:t xml:space="preserve">exceptional care within the </w:t>
      </w:r>
      <w:r w:rsidR="00804003">
        <w:rPr>
          <w:rFonts w:ascii="Arial" w:hAnsi="Arial" w:cs="Arial"/>
          <w:sz w:val="22"/>
          <w:szCs w:val="22"/>
        </w:rPr>
        <w:t>UK's Health and Social Care provision is the principles of person-centred care, partnership working,</w:t>
      </w:r>
      <w:r w:rsidR="009B44C6">
        <w:rPr>
          <w:rFonts w:ascii="Arial" w:hAnsi="Arial" w:cs="Arial"/>
          <w:sz w:val="22"/>
          <w:szCs w:val="22"/>
        </w:rPr>
        <w:t xml:space="preserve"> and ethics.</w:t>
      </w:r>
    </w:p>
    <w:p w14:paraId="71750EFD" w14:textId="77777777" w:rsidR="00723C61" w:rsidRDefault="00723C61" w:rsidP="00B104BF">
      <w:pPr>
        <w:spacing w:line="360" w:lineRule="auto"/>
        <w:rPr>
          <w:rFonts w:ascii="Arial" w:hAnsi="Arial" w:cs="Arial"/>
          <w:sz w:val="22"/>
          <w:szCs w:val="22"/>
        </w:rPr>
      </w:pPr>
      <w:r w:rsidRPr="00723C61">
        <w:rPr>
          <w:rFonts w:ascii="Arial" w:hAnsi="Arial" w:cs="Arial"/>
          <w:sz w:val="22"/>
          <w:szCs w:val="22"/>
        </w:rPr>
        <w:t>However, their importance goes beyond policy statements, as they offer a structured approach to ensuring that all individuals' required needs are met, safeguarding their rights and promoting impartial care. When analysed through Maslow’s Hierarchy of Needs (1943), these principles can be seen as steps toward promoting mental and physical well-being.</w:t>
      </w:r>
      <w:r w:rsidR="00F40823">
        <w:rPr>
          <w:rFonts w:ascii="Arial" w:hAnsi="Arial" w:cs="Arial"/>
          <w:sz w:val="22"/>
          <w:szCs w:val="22"/>
        </w:rPr>
        <w:t xml:space="preserve"> </w:t>
      </w:r>
    </w:p>
    <w:p w14:paraId="3704ECF1" w14:textId="06AAD757" w:rsidR="001D26A6" w:rsidRDefault="005F20CF" w:rsidP="00B104BF">
      <w:pPr>
        <w:spacing w:line="360" w:lineRule="auto"/>
        <w:rPr>
          <w:rFonts w:ascii="Arial" w:hAnsi="Arial" w:cs="Arial"/>
          <w:sz w:val="22"/>
          <w:szCs w:val="22"/>
        </w:rPr>
      </w:pPr>
      <w:r>
        <w:rPr>
          <w:rFonts w:ascii="Arial" w:hAnsi="Arial" w:cs="Arial"/>
          <w:sz w:val="22"/>
          <w:szCs w:val="22"/>
        </w:rPr>
        <w:t>Person-centred</w:t>
      </w:r>
      <w:r w:rsidR="00812011">
        <w:rPr>
          <w:rFonts w:ascii="Arial" w:hAnsi="Arial" w:cs="Arial"/>
          <w:sz w:val="22"/>
          <w:szCs w:val="22"/>
        </w:rPr>
        <w:t xml:space="preserve"> care focuses on </w:t>
      </w:r>
      <w:r>
        <w:rPr>
          <w:rFonts w:ascii="Arial" w:hAnsi="Arial" w:cs="Arial"/>
          <w:sz w:val="22"/>
          <w:szCs w:val="22"/>
        </w:rPr>
        <w:t xml:space="preserve">the needs and preferences of </w:t>
      </w:r>
      <w:r w:rsidR="00C84BB1">
        <w:rPr>
          <w:rFonts w:ascii="Arial" w:hAnsi="Arial" w:cs="Arial"/>
          <w:sz w:val="22"/>
          <w:szCs w:val="22"/>
        </w:rPr>
        <w:t>an individual</w:t>
      </w:r>
      <w:r w:rsidR="006C798B">
        <w:rPr>
          <w:rFonts w:ascii="Arial" w:hAnsi="Arial" w:cs="Arial"/>
          <w:sz w:val="22"/>
          <w:szCs w:val="22"/>
        </w:rPr>
        <w:t>,</w:t>
      </w:r>
      <w:r w:rsidR="00C84BB1">
        <w:rPr>
          <w:rFonts w:ascii="Arial" w:hAnsi="Arial" w:cs="Arial"/>
          <w:sz w:val="22"/>
          <w:szCs w:val="22"/>
        </w:rPr>
        <w:t xml:space="preserve"> maintaining their </w:t>
      </w:r>
      <w:r w:rsidR="006C798B">
        <w:rPr>
          <w:rFonts w:ascii="Arial" w:hAnsi="Arial" w:cs="Arial"/>
          <w:sz w:val="22"/>
          <w:szCs w:val="22"/>
        </w:rPr>
        <w:t xml:space="preserve">values and </w:t>
      </w:r>
      <w:r w:rsidR="004553D4">
        <w:rPr>
          <w:rFonts w:ascii="Arial" w:hAnsi="Arial" w:cs="Arial"/>
          <w:sz w:val="22"/>
          <w:szCs w:val="22"/>
        </w:rPr>
        <w:t xml:space="preserve">ensuring all their </w:t>
      </w:r>
      <w:r w:rsidR="00F25170">
        <w:rPr>
          <w:rFonts w:ascii="Arial" w:hAnsi="Arial" w:cs="Arial"/>
          <w:sz w:val="22"/>
          <w:szCs w:val="22"/>
        </w:rPr>
        <w:t>requirements are facilitated</w:t>
      </w:r>
      <w:r w:rsidR="00C14F03">
        <w:rPr>
          <w:rFonts w:ascii="Arial" w:hAnsi="Arial" w:cs="Arial"/>
          <w:sz w:val="22"/>
          <w:szCs w:val="22"/>
        </w:rPr>
        <w:t xml:space="preserve"> appropriately</w:t>
      </w:r>
      <w:r w:rsidR="00244EE9">
        <w:rPr>
          <w:rFonts w:ascii="Arial" w:hAnsi="Arial" w:cs="Arial"/>
          <w:sz w:val="22"/>
          <w:szCs w:val="22"/>
        </w:rPr>
        <w:t xml:space="preserve">. Complying </w:t>
      </w:r>
      <w:r w:rsidR="00C71A36">
        <w:rPr>
          <w:rFonts w:ascii="Arial" w:hAnsi="Arial" w:cs="Arial"/>
          <w:sz w:val="22"/>
          <w:szCs w:val="22"/>
        </w:rPr>
        <w:t>with</w:t>
      </w:r>
      <w:r w:rsidR="00244EE9">
        <w:rPr>
          <w:rFonts w:ascii="Arial" w:hAnsi="Arial" w:cs="Arial"/>
          <w:sz w:val="22"/>
          <w:szCs w:val="22"/>
        </w:rPr>
        <w:t xml:space="preserve"> this principle</w:t>
      </w:r>
      <w:r w:rsidR="00C71A36">
        <w:rPr>
          <w:rFonts w:ascii="Arial" w:hAnsi="Arial" w:cs="Arial"/>
          <w:sz w:val="22"/>
          <w:szCs w:val="22"/>
        </w:rPr>
        <w:t>,</w:t>
      </w:r>
      <w:r w:rsidR="00244EE9">
        <w:rPr>
          <w:rFonts w:ascii="Arial" w:hAnsi="Arial" w:cs="Arial"/>
          <w:sz w:val="22"/>
          <w:szCs w:val="22"/>
        </w:rPr>
        <w:t xml:space="preserve"> health</w:t>
      </w:r>
      <w:r w:rsidR="00C71A36">
        <w:rPr>
          <w:rFonts w:ascii="Arial" w:hAnsi="Arial" w:cs="Arial"/>
          <w:sz w:val="22"/>
          <w:szCs w:val="22"/>
        </w:rPr>
        <w:t xml:space="preserve"> care workers </w:t>
      </w:r>
      <w:r w:rsidR="002D50F5">
        <w:rPr>
          <w:rFonts w:ascii="Arial" w:hAnsi="Arial" w:cs="Arial"/>
          <w:sz w:val="22"/>
          <w:szCs w:val="22"/>
        </w:rPr>
        <w:t xml:space="preserve">enhance their </w:t>
      </w:r>
      <w:r w:rsidR="000207A6">
        <w:rPr>
          <w:rFonts w:ascii="Arial" w:hAnsi="Arial" w:cs="Arial"/>
          <w:sz w:val="22"/>
          <w:szCs w:val="22"/>
        </w:rPr>
        <w:t>patients</w:t>
      </w:r>
      <w:r w:rsidR="002D50F5">
        <w:rPr>
          <w:rFonts w:ascii="Arial" w:hAnsi="Arial" w:cs="Arial"/>
          <w:sz w:val="22"/>
          <w:szCs w:val="22"/>
        </w:rPr>
        <w:t xml:space="preserve"> experience and quality of life</w:t>
      </w:r>
      <w:r w:rsidR="00EA7987">
        <w:rPr>
          <w:rFonts w:ascii="Arial" w:hAnsi="Arial" w:cs="Arial"/>
          <w:sz w:val="22"/>
          <w:szCs w:val="22"/>
        </w:rPr>
        <w:t xml:space="preserve"> by </w:t>
      </w:r>
      <w:r w:rsidR="001E2B99">
        <w:rPr>
          <w:rFonts w:ascii="Arial" w:hAnsi="Arial" w:cs="Arial"/>
          <w:sz w:val="22"/>
          <w:szCs w:val="22"/>
        </w:rPr>
        <w:t>involving all multidisciplinary teams and families in decision-making and</w:t>
      </w:r>
      <w:r w:rsidR="00EA7987">
        <w:rPr>
          <w:rFonts w:ascii="Arial" w:hAnsi="Arial" w:cs="Arial"/>
          <w:sz w:val="22"/>
          <w:szCs w:val="22"/>
        </w:rPr>
        <w:t xml:space="preserve"> ensuring adequate care. </w:t>
      </w:r>
      <w:r w:rsidR="001E2B99">
        <w:rPr>
          <w:rFonts w:ascii="Arial" w:hAnsi="Arial" w:cs="Arial"/>
          <w:sz w:val="22"/>
          <w:szCs w:val="22"/>
        </w:rPr>
        <w:t xml:space="preserve">This is extremely important as it involves the patient in </w:t>
      </w:r>
      <w:r w:rsidR="00AD5459">
        <w:rPr>
          <w:rFonts w:ascii="Arial" w:hAnsi="Arial" w:cs="Arial"/>
          <w:sz w:val="22"/>
          <w:szCs w:val="22"/>
        </w:rPr>
        <w:t>making their own choices and meeting their needs rather than the needs of the system</w:t>
      </w:r>
      <w:r w:rsidR="00030F5E">
        <w:rPr>
          <w:rFonts w:ascii="Arial" w:hAnsi="Arial" w:cs="Arial"/>
          <w:sz w:val="22"/>
          <w:szCs w:val="22"/>
        </w:rPr>
        <w:t xml:space="preserve"> (Skills for Health, 2025).</w:t>
      </w:r>
    </w:p>
    <w:p w14:paraId="229E50B4" w14:textId="23EE2514" w:rsidR="009823B7" w:rsidRPr="009823B7" w:rsidRDefault="00030F5E" w:rsidP="00B104BF">
      <w:pPr>
        <w:spacing w:line="360" w:lineRule="auto"/>
        <w:rPr>
          <w:rFonts w:ascii="Arial" w:hAnsi="Arial" w:cs="Arial"/>
          <w:sz w:val="22"/>
          <w:szCs w:val="22"/>
        </w:rPr>
      </w:pPr>
      <w:r>
        <w:rPr>
          <w:rFonts w:ascii="Arial" w:hAnsi="Arial" w:cs="Arial"/>
          <w:sz w:val="22"/>
          <w:szCs w:val="22"/>
        </w:rPr>
        <w:t xml:space="preserve"> </w:t>
      </w:r>
      <w:r w:rsidR="009823B7" w:rsidRPr="009823B7">
        <w:rPr>
          <w:rFonts w:ascii="Arial" w:hAnsi="Arial" w:cs="Arial"/>
          <w:sz w:val="22"/>
          <w:szCs w:val="22"/>
        </w:rPr>
        <w:t xml:space="preserve">In health and social care, regulations such as the Care Act 2014 prioritise wellbeing in </w:t>
      </w:r>
      <w:r w:rsidR="001D26A6">
        <w:rPr>
          <w:rFonts w:ascii="Arial" w:hAnsi="Arial" w:cs="Arial"/>
          <w:sz w:val="22"/>
          <w:szCs w:val="22"/>
        </w:rPr>
        <w:t>service delivery, which aligns</w:t>
      </w:r>
      <w:r w:rsidR="009823B7" w:rsidRPr="009823B7">
        <w:rPr>
          <w:rFonts w:ascii="Arial" w:hAnsi="Arial" w:cs="Arial"/>
          <w:sz w:val="22"/>
          <w:szCs w:val="22"/>
        </w:rPr>
        <w:t xml:space="preserve"> with Maslow's broader concept of human </w:t>
      </w:r>
      <w:r w:rsidR="001D26A6" w:rsidRPr="009823B7">
        <w:rPr>
          <w:rFonts w:ascii="Arial" w:hAnsi="Arial" w:cs="Arial"/>
          <w:sz w:val="22"/>
          <w:szCs w:val="22"/>
        </w:rPr>
        <w:t>fulfilment</w:t>
      </w:r>
      <w:r w:rsidR="009823B7" w:rsidRPr="009823B7">
        <w:rPr>
          <w:rFonts w:ascii="Arial" w:hAnsi="Arial" w:cs="Arial"/>
          <w:sz w:val="22"/>
          <w:szCs w:val="22"/>
        </w:rPr>
        <w:t xml:space="preserve"> (UK Government, 2014). The Act's emphasis on dignity, control over </w:t>
      </w:r>
      <w:r w:rsidR="001D26A6">
        <w:rPr>
          <w:rFonts w:ascii="Arial" w:hAnsi="Arial" w:cs="Arial"/>
          <w:sz w:val="22"/>
          <w:szCs w:val="22"/>
        </w:rPr>
        <w:t>everyday</w:t>
      </w:r>
      <w:r w:rsidR="009823B7" w:rsidRPr="009823B7">
        <w:rPr>
          <w:rFonts w:ascii="Arial" w:hAnsi="Arial" w:cs="Arial"/>
          <w:sz w:val="22"/>
          <w:szCs w:val="22"/>
        </w:rPr>
        <w:t xml:space="preserve"> life, involvement in work and community, and protection from abuse indicates a legislative commitment to meeting needs</w:t>
      </w:r>
      <w:r w:rsidR="0027109F">
        <w:rPr>
          <w:rFonts w:ascii="Arial" w:hAnsi="Arial" w:cs="Arial"/>
          <w:sz w:val="22"/>
          <w:szCs w:val="22"/>
        </w:rPr>
        <w:t xml:space="preserve"> beyond mere survival.</w:t>
      </w:r>
    </w:p>
    <w:p w14:paraId="6281B543" w14:textId="7A95A617" w:rsidR="009E24C3" w:rsidRDefault="00B7321F" w:rsidP="00B104BF">
      <w:pPr>
        <w:spacing w:line="360" w:lineRule="auto"/>
        <w:rPr>
          <w:rFonts w:ascii="Arial" w:hAnsi="Arial" w:cs="Arial"/>
          <w:sz w:val="22"/>
          <w:szCs w:val="22"/>
        </w:rPr>
      </w:pPr>
      <w:r>
        <w:rPr>
          <w:rFonts w:ascii="Arial" w:hAnsi="Arial" w:cs="Arial"/>
          <w:sz w:val="22"/>
          <w:szCs w:val="22"/>
        </w:rPr>
        <w:t xml:space="preserve">Partnership working is when </w:t>
      </w:r>
      <w:r w:rsidR="009670A8">
        <w:rPr>
          <w:rFonts w:ascii="Arial" w:hAnsi="Arial" w:cs="Arial"/>
          <w:sz w:val="22"/>
          <w:szCs w:val="22"/>
        </w:rPr>
        <w:t xml:space="preserve">different professionals, teams and organisations </w:t>
      </w:r>
      <w:r w:rsidR="006811B9">
        <w:rPr>
          <w:rFonts w:ascii="Arial" w:hAnsi="Arial" w:cs="Arial"/>
          <w:sz w:val="22"/>
          <w:szCs w:val="22"/>
        </w:rPr>
        <w:t xml:space="preserve">collaborate to </w:t>
      </w:r>
      <w:r w:rsidR="008A5262">
        <w:rPr>
          <w:rFonts w:ascii="Arial" w:hAnsi="Arial" w:cs="Arial"/>
          <w:sz w:val="22"/>
          <w:szCs w:val="22"/>
        </w:rPr>
        <w:t xml:space="preserve">achieve a common goal. </w:t>
      </w:r>
      <w:r w:rsidR="0082033B" w:rsidRPr="0082033B">
        <w:rPr>
          <w:rFonts w:ascii="Arial" w:hAnsi="Arial" w:cs="Arial"/>
          <w:sz w:val="22"/>
          <w:szCs w:val="22"/>
        </w:rPr>
        <w:t>Collaboration is critical to meeting interlinked requirements across Maslow's hierarchy</w:t>
      </w:r>
      <w:r w:rsidR="0082033B">
        <w:rPr>
          <w:rFonts w:ascii="Arial" w:hAnsi="Arial" w:cs="Arial"/>
          <w:sz w:val="22"/>
          <w:szCs w:val="22"/>
        </w:rPr>
        <w:t xml:space="preserve"> </w:t>
      </w:r>
      <w:r w:rsidR="00746FEB">
        <w:rPr>
          <w:rFonts w:ascii="Arial" w:hAnsi="Arial" w:cs="Arial"/>
          <w:sz w:val="22"/>
          <w:szCs w:val="22"/>
        </w:rPr>
        <w:t xml:space="preserve">pyramid. </w:t>
      </w:r>
      <w:r w:rsidR="00A44652">
        <w:rPr>
          <w:rFonts w:ascii="Arial" w:hAnsi="Arial" w:cs="Arial"/>
          <w:sz w:val="22"/>
          <w:szCs w:val="22"/>
        </w:rPr>
        <w:t xml:space="preserve"> Working as a </w:t>
      </w:r>
      <w:r w:rsidR="005E0AC9">
        <w:rPr>
          <w:rFonts w:ascii="Arial" w:hAnsi="Arial" w:cs="Arial"/>
          <w:sz w:val="22"/>
          <w:szCs w:val="22"/>
        </w:rPr>
        <w:t>multidisciplinary team</w:t>
      </w:r>
      <w:r w:rsidR="00A175C1">
        <w:rPr>
          <w:rFonts w:ascii="Arial" w:hAnsi="Arial" w:cs="Arial"/>
          <w:sz w:val="22"/>
          <w:szCs w:val="22"/>
        </w:rPr>
        <w:t xml:space="preserve"> is beneficial </w:t>
      </w:r>
      <w:r w:rsidR="00EB2D9F">
        <w:rPr>
          <w:rFonts w:ascii="Arial" w:hAnsi="Arial" w:cs="Arial"/>
          <w:sz w:val="22"/>
          <w:szCs w:val="22"/>
        </w:rPr>
        <w:t xml:space="preserve">because they </w:t>
      </w:r>
      <w:r w:rsidR="00EB2D9F">
        <w:rPr>
          <w:rFonts w:ascii="Arial" w:hAnsi="Arial" w:cs="Arial"/>
          <w:sz w:val="22"/>
          <w:szCs w:val="22"/>
        </w:rPr>
        <w:lastRenderedPageBreak/>
        <w:t xml:space="preserve">fulfil their own roles and take shared responsibility to meet their goals, which is crucial to maintaining mutual respect and delivering adequate care. This may not be possible when working individually. </w:t>
      </w:r>
      <w:r w:rsidR="00020FD5">
        <w:rPr>
          <w:rFonts w:ascii="Arial" w:hAnsi="Arial" w:cs="Arial"/>
          <w:sz w:val="22"/>
          <w:szCs w:val="22"/>
        </w:rPr>
        <w:t xml:space="preserve">Integrated care </w:t>
      </w:r>
      <w:r w:rsidR="007E3AB6">
        <w:rPr>
          <w:rFonts w:ascii="Arial" w:hAnsi="Arial" w:cs="Arial"/>
          <w:sz w:val="22"/>
          <w:szCs w:val="22"/>
        </w:rPr>
        <w:t xml:space="preserve">results in better </w:t>
      </w:r>
      <w:r w:rsidR="00392A6B">
        <w:rPr>
          <w:rFonts w:ascii="Arial" w:hAnsi="Arial" w:cs="Arial"/>
          <w:sz w:val="22"/>
          <w:szCs w:val="22"/>
        </w:rPr>
        <w:t>outcomes for patients, as it keeps the individual’s needs at the forefront of decision-making</w:t>
      </w:r>
      <w:r w:rsidR="00BD0336">
        <w:rPr>
          <w:rFonts w:ascii="Arial" w:hAnsi="Arial" w:cs="Arial"/>
          <w:sz w:val="22"/>
          <w:szCs w:val="22"/>
        </w:rPr>
        <w:t xml:space="preserve"> (</w:t>
      </w:r>
      <w:r w:rsidR="00BD0336" w:rsidRPr="00BD0336">
        <w:rPr>
          <w:rFonts w:ascii="Arial" w:hAnsi="Arial" w:cs="Arial"/>
          <w:sz w:val="22"/>
          <w:szCs w:val="22"/>
        </w:rPr>
        <w:t>Glasby, J., &amp; Dickinson, H.</w:t>
      </w:r>
      <w:r w:rsidR="007F44B2">
        <w:rPr>
          <w:rFonts w:ascii="Arial" w:hAnsi="Arial" w:cs="Arial"/>
          <w:sz w:val="22"/>
          <w:szCs w:val="22"/>
        </w:rPr>
        <w:t xml:space="preserve"> </w:t>
      </w:r>
      <w:r w:rsidR="00BD0336" w:rsidRPr="00BD0336">
        <w:rPr>
          <w:rFonts w:ascii="Arial" w:hAnsi="Arial" w:cs="Arial"/>
          <w:sz w:val="22"/>
          <w:szCs w:val="22"/>
        </w:rPr>
        <w:t>(2014).</w:t>
      </w:r>
      <w:r w:rsidR="00AC7280">
        <w:rPr>
          <w:rFonts w:ascii="Arial" w:hAnsi="Arial" w:cs="Arial"/>
          <w:sz w:val="22"/>
          <w:szCs w:val="22"/>
        </w:rPr>
        <w:t xml:space="preserve"> </w:t>
      </w:r>
      <w:r w:rsidR="009E24C3" w:rsidRPr="009E24C3">
        <w:rPr>
          <w:rFonts w:ascii="Arial" w:hAnsi="Arial" w:cs="Arial"/>
          <w:sz w:val="22"/>
          <w:szCs w:val="22"/>
        </w:rPr>
        <w:t xml:space="preserve">The Care Act of 2014, as well as the Health and Social Care Act of 2012, encourage agency integration and cooperation </w:t>
      </w:r>
      <w:r w:rsidR="006F62B4">
        <w:rPr>
          <w:rFonts w:ascii="Arial" w:hAnsi="Arial" w:cs="Arial"/>
          <w:sz w:val="22"/>
          <w:szCs w:val="22"/>
        </w:rPr>
        <w:t>to improve outcomes and reduce</w:t>
      </w:r>
      <w:r w:rsidR="00C2643F">
        <w:rPr>
          <w:rFonts w:ascii="Arial" w:hAnsi="Arial" w:cs="Arial"/>
          <w:sz w:val="22"/>
          <w:szCs w:val="22"/>
        </w:rPr>
        <w:t xml:space="preserve"> disparities </w:t>
      </w:r>
      <w:r w:rsidR="000E1D3A" w:rsidRPr="000E1D3A">
        <w:rPr>
          <w:rFonts w:ascii="Arial" w:hAnsi="Arial" w:cs="Arial"/>
          <w:sz w:val="22"/>
          <w:szCs w:val="22"/>
        </w:rPr>
        <w:t>(UK Government, 2012; 2014).</w:t>
      </w:r>
      <w:r w:rsidR="00437AFE">
        <w:rPr>
          <w:rFonts w:ascii="Arial" w:hAnsi="Arial" w:cs="Arial"/>
          <w:sz w:val="22"/>
          <w:szCs w:val="22"/>
        </w:rPr>
        <w:t xml:space="preserve"> However</w:t>
      </w:r>
      <w:r w:rsidR="006F62B4">
        <w:rPr>
          <w:rFonts w:ascii="Arial" w:hAnsi="Arial" w:cs="Arial"/>
          <w:sz w:val="22"/>
          <w:szCs w:val="22"/>
        </w:rPr>
        <w:t>,</w:t>
      </w:r>
      <w:r w:rsidR="00437AFE">
        <w:rPr>
          <w:rFonts w:ascii="Arial" w:hAnsi="Arial" w:cs="Arial"/>
          <w:sz w:val="22"/>
          <w:szCs w:val="22"/>
        </w:rPr>
        <w:t xml:space="preserve"> partnership working can </w:t>
      </w:r>
      <w:r w:rsidR="00116AF3">
        <w:rPr>
          <w:rFonts w:ascii="Arial" w:hAnsi="Arial" w:cs="Arial"/>
          <w:sz w:val="22"/>
          <w:szCs w:val="22"/>
        </w:rPr>
        <w:t xml:space="preserve">pose obstacles, such as </w:t>
      </w:r>
      <w:r w:rsidR="00EB4025">
        <w:rPr>
          <w:rFonts w:ascii="Arial" w:hAnsi="Arial" w:cs="Arial"/>
          <w:sz w:val="22"/>
          <w:szCs w:val="22"/>
        </w:rPr>
        <w:t>imbalances in authority among professionals, limited resources, and cultural differences, which can hinder collaboration</w:t>
      </w:r>
      <w:r w:rsidR="00116AF3">
        <w:rPr>
          <w:rFonts w:ascii="Arial" w:hAnsi="Arial" w:cs="Arial"/>
          <w:sz w:val="22"/>
          <w:szCs w:val="22"/>
        </w:rPr>
        <w:t xml:space="preserve">. </w:t>
      </w:r>
      <w:r w:rsidR="0036414B">
        <w:rPr>
          <w:rFonts w:ascii="Arial" w:hAnsi="Arial" w:cs="Arial"/>
          <w:sz w:val="22"/>
          <w:szCs w:val="22"/>
        </w:rPr>
        <w:t>Critical</w:t>
      </w:r>
      <w:r w:rsidR="0036414B" w:rsidRPr="0036414B">
        <w:rPr>
          <w:rFonts w:ascii="Arial" w:hAnsi="Arial" w:cs="Arial"/>
          <w:sz w:val="22"/>
          <w:szCs w:val="22"/>
        </w:rPr>
        <w:t xml:space="preserve"> reflection shows that partnership work should evolve beyond </w:t>
      </w:r>
      <w:r w:rsidR="00865107">
        <w:rPr>
          <w:rFonts w:ascii="Arial" w:hAnsi="Arial" w:cs="Arial"/>
          <w:sz w:val="22"/>
          <w:szCs w:val="22"/>
        </w:rPr>
        <w:t>compliance with procedures</w:t>
      </w:r>
      <w:r w:rsidR="007F44B2">
        <w:rPr>
          <w:rFonts w:ascii="Arial" w:hAnsi="Arial" w:cs="Arial"/>
          <w:sz w:val="22"/>
          <w:szCs w:val="22"/>
        </w:rPr>
        <w:t xml:space="preserve"> and</w:t>
      </w:r>
      <w:r w:rsidR="00865107">
        <w:rPr>
          <w:rFonts w:ascii="Arial" w:hAnsi="Arial" w:cs="Arial"/>
          <w:sz w:val="22"/>
          <w:szCs w:val="22"/>
        </w:rPr>
        <w:t xml:space="preserve"> </w:t>
      </w:r>
      <w:r w:rsidR="0036414B" w:rsidRPr="0036414B">
        <w:rPr>
          <w:rFonts w:ascii="Arial" w:hAnsi="Arial" w:cs="Arial"/>
          <w:sz w:val="22"/>
          <w:szCs w:val="22"/>
        </w:rPr>
        <w:t xml:space="preserve">toward true shared decision-making involving </w:t>
      </w:r>
      <w:r w:rsidR="007F44B2">
        <w:rPr>
          <w:rFonts w:ascii="Arial" w:hAnsi="Arial" w:cs="Arial"/>
          <w:sz w:val="22"/>
          <w:szCs w:val="22"/>
        </w:rPr>
        <w:t>all professionals and the patients.</w:t>
      </w:r>
    </w:p>
    <w:p w14:paraId="45B01ED2" w14:textId="77777777" w:rsidR="00402ABA" w:rsidRDefault="00E94748" w:rsidP="00B104BF">
      <w:pPr>
        <w:spacing w:line="360" w:lineRule="auto"/>
        <w:rPr>
          <w:rFonts w:ascii="Arial" w:hAnsi="Arial" w:cs="Arial"/>
          <w:sz w:val="22"/>
          <w:szCs w:val="22"/>
        </w:rPr>
      </w:pPr>
      <w:r>
        <w:rPr>
          <w:rFonts w:ascii="Arial" w:hAnsi="Arial" w:cs="Arial"/>
          <w:sz w:val="22"/>
          <w:szCs w:val="22"/>
        </w:rPr>
        <w:t>‘Ethos’ is a Greek word which is the roo</w:t>
      </w:r>
      <w:r w:rsidR="00747FDB">
        <w:rPr>
          <w:rFonts w:ascii="Arial" w:hAnsi="Arial" w:cs="Arial"/>
          <w:sz w:val="22"/>
          <w:szCs w:val="22"/>
        </w:rPr>
        <w:t xml:space="preserve">t of the word Ethics, which means the </w:t>
      </w:r>
      <w:r w:rsidR="00187D41">
        <w:rPr>
          <w:rFonts w:ascii="Arial" w:hAnsi="Arial" w:cs="Arial"/>
          <w:sz w:val="22"/>
          <w:szCs w:val="22"/>
        </w:rPr>
        <w:t>maintenance of</w:t>
      </w:r>
      <w:r w:rsidR="00747FDB">
        <w:rPr>
          <w:rFonts w:ascii="Arial" w:hAnsi="Arial" w:cs="Arial"/>
          <w:sz w:val="22"/>
          <w:szCs w:val="22"/>
        </w:rPr>
        <w:t xml:space="preserve"> good character</w:t>
      </w:r>
      <w:r w:rsidR="004D0E93">
        <w:rPr>
          <w:rFonts w:ascii="Arial" w:hAnsi="Arial" w:cs="Arial"/>
          <w:sz w:val="22"/>
          <w:szCs w:val="22"/>
        </w:rPr>
        <w:t xml:space="preserve">. </w:t>
      </w:r>
      <w:r w:rsidR="006817E1">
        <w:rPr>
          <w:rFonts w:ascii="Arial" w:hAnsi="Arial" w:cs="Arial"/>
          <w:sz w:val="22"/>
          <w:szCs w:val="22"/>
        </w:rPr>
        <w:t xml:space="preserve">Ethics </w:t>
      </w:r>
      <w:r w:rsidR="00AD425B">
        <w:rPr>
          <w:rFonts w:ascii="Arial" w:hAnsi="Arial" w:cs="Arial"/>
          <w:sz w:val="22"/>
          <w:szCs w:val="22"/>
        </w:rPr>
        <w:t>are about having a fair moral compass that distinguishes</w:t>
      </w:r>
      <w:r w:rsidR="006817E1">
        <w:rPr>
          <w:rFonts w:ascii="Arial" w:hAnsi="Arial" w:cs="Arial"/>
          <w:sz w:val="22"/>
          <w:szCs w:val="22"/>
        </w:rPr>
        <w:t xml:space="preserve"> right from wrong. </w:t>
      </w:r>
      <w:r w:rsidR="005448A6">
        <w:rPr>
          <w:rFonts w:ascii="Arial" w:hAnsi="Arial" w:cs="Arial"/>
          <w:sz w:val="22"/>
          <w:szCs w:val="22"/>
        </w:rPr>
        <w:t xml:space="preserve">To maintain ethical values and uphold professional standards, moral principles must be in place to guide sound decision-making and correct actions. </w:t>
      </w:r>
      <w:r w:rsidR="003F0E46">
        <w:rPr>
          <w:rFonts w:ascii="Arial" w:hAnsi="Arial" w:cs="Arial"/>
          <w:sz w:val="22"/>
          <w:szCs w:val="22"/>
        </w:rPr>
        <w:t xml:space="preserve">Adhering to </w:t>
      </w:r>
      <w:r w:rsidR="00550312">
        <w:rPr>
          <w:rFonts w:ascii="Arial" w:hAnsi="Arial" w:cs="Arial"/>
          <w:sz w:val="22"/>
          <w:szCs w:val="22"/>
        </w:rPr>
        <w:t xml:space="preserve">accepting autonomy, </w:t>
      </w:r>
      <w:r w:rsidR="00BE2D9E">
        <w:rPr>
          <w:rFonts w:ascii="Arial" w:hAnsi="Arial" w:cs="Arial"/>
          <w:sz w:val="22"/>
          <w:szCs w:val="22"/>
        </w:rPr>
        <w:t>promoting beneficence and ensuring the absence of maleficence.</w:t>
      </w:r>
      <w:r w:rsidR="00A21AD1">
        <w:rPr>
          <w:rFonts w:ascii="Arial" w:hAnsi="Arial" w:cs="Arial"/>
          <w:sz w:val="22"/>
          <w:szCs w:val="22"/>
        </w:rPr>
        <w:t xml:space="preserve"> </w:t>
      </w:r>
      <w:r w:rsidR="00A21AD1" w:rsidRPr="00A21AD1">
        <w:rPr>
          <w:rFonts w:ascii="Arial" w:hAnsi="Arial" w:cs="Arial"/>
          <w:sz w:val="22"/>
          <w:szCs w:val="22"/>
        </w:rPr>
        <w:t>Leathard and McLaren (2007) argue that ethical decision-making in health and social care involves balancing competing rights and responsibilities.</w:t>
      </w:r>
    </w:p>
    <w:p w14:paraId="3BF5397A" w14:textId="6A5752CB" w:rsidR="007C6B5E" w:rsidRDefault="00176180" w:rsidP="00B104BF">
      <w:pPr>
        <w:spacing w:line="360" w:lineRule="auto"/>
        <w:rPr>
          <w:rFonts w:ascii="Arial" w:hAnsi="Arial" w:cs="Arial"/>
          <w:sz w:val="22"/>
          <w:szCs w:val="22"/>
        </w:rPr>
      </w:pPr>
      <w:r>
        <w:rPr>
          <w:rFonts w:ascii="Arial" w:hAnsi="Arial" w:cs="Arial"/>
          <w:sz w:val="22"/>
          <w:szCs w:val="22"/>
        </w:rPr>
        <w:t xml:space="preserve"> </w:t>
      </w:r>
      <w:r w:rsidR="009D7541">
        <w:rPr>
          <w:rFonts w:ascii="Arial" w:hAnsi="Arial" w:cs="Arial"/>
          <w:sz w:val="22"/>
          <w:szCs w:val="22"/>
        </w:rPr>
        <w:t xml:space="preserve">Autonomy </w:t>
      </w:r>
      <w:r w:rsidR="00FD00EA">
        <w:rPr>
          <w:rFonts w:ascii="Arial" w:hAnsi="Arial" w:cs="Arial"/>
          <w:sz w:val="22"/>
          <w:szCs w:val="22"/>
        </w:rPr>
        <w:t>can</w:t>
      </w:r>
      <w:r w:rsidR="00C565EE">
        <w:rPr>
          <w:rFonts w:ascii="Arial" w:hAnsi="Arial" w:cs="Arial"/>
          <w:sz w:val="22"/>
          <w:szCs w:val="22"/>
        </w:rPr>
        <w:t xml:space="preserve"> also</w:t>
      </w:r>
      <w:r w:rsidR="00FD00EA">
        <w:rPr>
          <w:rFonts w:ascii="Arial" w:hAnsi="Arial" w:cs="Arial"/>
          <w:sz w:val="22"/>
          <w:szCs w:val="22"/>
        </w:rPr>
        <w:t xml:space="preserve"> cause conflict, such as when a patient chooses to go against healthcare guidelines by refusing a potentially beneficial </w:t>
      </w:r>
      <w:r w:rsidR="0029601F">
        <w:rPr>
          <w:rFonts w:ascii="Arial" w:hAnsi="Arial" w:cs="Arial"/>
          <w:sz w:val="22"/>
          <w:szCs w:val="22"/>
        </w:rPr>
        <w:t xml:space="preserve">intervention, such as surgery, or by </w:t>
      </w:r>
      <w:r w:rsidR="006500F3">
        <w:rPr>
          <w:rFonts w:ascii="Arial" w:hAnsi="Arial" w:cs="Arial"/>
          <w:sz w:val="22"/>
          <w:szCs w:val="22"/>
        </w:rPr>
        <w:t xml:space="preserve">accepting blood transfusions. </w:t>
      </w:r>
      <w:r w:rsidR="0029601F">
        <w:rPr>
          <w:rFonts w:ascii="Arial" w:hAnsi="Arial" w:cs="Arial"/>
          <w:sz w:val="22"/>
          <w:szCs w:val="22"/>
        </w:rPr>
        <w:t xml:space="preserve">Although this may be </w:t>
      </w:r>
      <w:r w:rsidR="00C565EE">
        <w:rPr>
          <w:rFonts w:ascii="Arial" w:hAnsi="Arial" w:cs="Arial"/>
          <w:sz w:val="22"/>
          <w:szCs w:val="22"/>
        </w:rPr>
        <w:t xml:space="preserve">a given </w:t>
      </w:r>
      <w:r w:rsidR="00BC3D59">
        <w:rPr>
          <w:rFonts w:ascii="Arial" w:hAnsi="Arial" w:cs="Arial"/>
          <w:sz w:val="22"/>
          <w:szCs w:val="22"/>
        </w:rPr>
        <w:t>within the ethical principle, it may not work in the patient's best interests</w:t>
      </w:r>
      <w:r w:rsidR="00833CCB">
        <w:rPr>
          <w:rFonts w:ascii="Arial" w:hAnsi="Arial" w:cs="Arial"/>
          <w:sz w:val="22"/>
          <w:szCs w:val="22"/>
        </w:rPr>
        <w:t xml:space="preserve">. </w:t>
      </w:r>
      <w:r w:rsidR="009D7541">
        <w:rPr>
          <w:rFonts w:ascii="Arial" w:hAnsi="Arial" w:cs="Arial"/>
          <w:sz w:val="22"/>
          <w:szCs w:val="22"/>
        </w:rPr>
        <w:t xml:space="preserve">Patients must </w:t>
      </w:r>
      <w:r w:rsidR="009F7824">
        <w:rPr>
          <w:rFonts w:ascii="Arial" w:hAnsi="Arial" w:cs="Arial"/>
          <w:sz w:val="22"/>
          <w:szCs w:val="22"/>
        </w:rPr>
        <w:t>be treated with equity and justice</w:t>
      </w:r>
      <w:r w:rsidR="00436EA2">
        <w:rPr>
          <w:rFonts w:ascii="Arial" w:hAnsi="Arial" w:cs="Arial"/>
          <w:sz w:val="22"/>
          <w:szCs w:val="22"/>
        </w:rPr>
        <w:t xml:space="preserve">, </w:t>
      </w:r>
      <w:r w:rsidR="00906A36">
        <w:rPr>
          <w:rFonts w:ascii="Arial" w:hAnsi="Arial" w:cs="Arial"/>
          <w:sz w:val="22"/>
          <w:szCs w:val="22"/>
        </w:rPr>
        <w:t>and practitioners must not cause harm to individuals, regardless of how</w:t>
      </w:r>
      <w:r w:rsidR="000E2E43">
        <w:rPr>
          <w:rFonts w:ascii="Arial" w:hAnsi="Arial" w:cs="Arial"/>
          <w:sz w:val="22"/>
          <w:szCs w:val="22"/>
        </w:rPr>
        <w:t xml:space="preserve"> this may affect the practitioner’s moral compass</w:t>
      </w:r>
      <w:r w:rsidR="00906A36">
        <w:rPr>
          <w:rFonts w:ascii="Arial" w:hAnsi="Arial" w:cs="Arial"/>
          <w:sz w:val="22"/>
          <w:szCs w:val="22"/>
        </w:rPr>
        <w:t xml:space="preserve"> and put them in a tough situation. </w:t>
      </w:r>
      <w:r w:rsidR="00FC1786">
        <w:rPr>
          <w:rFonts w:ascii="Arial" w:hAnsi="Arial" w:cs="Arial"/>
          <w:sz w:val="22"/>
          <w:szCs w:val="22"/>
        </w:rPr>
        <w:t xml:space="preserve">It is </w:t>
      </w:r>
      <w:r w:rsidR="00CE27F3">
        <w:rPr>
          <w:rFonts w:ascii="Arial" w:hAnsi="Arial" w:cs="Arial"/>
          <w:sz w:val="22"/>
          <w:szCs w:val="22"/>
        </w:rPr>
        <w:t>important to remain committed to patient care while advocating</w:t>
      </w:r>
      <w:r w:rsidR="007C6B5E" w:rsidRPr="007C6B5E">
        <w:rPr>
          <w:rFonts w:ascii="Arial" w:hAnsi="Arial" w:cs="Arial"/>
          <w:sz w:val="22"/>
          <w:szCs w:val="22"/>
        </w:rPr>
        <w:t xml:space="preserve"> for patients' rights to determine their own needs and cultural norms</w:t>
      </w:r>
      <w:r w:rsidR="00D22EE9">
        <w:rPr>
          <w:rFonts w:ascii="Arial" w:hAnsi="Arial" w:cs="Arial"/>
          <w:sz w:val="22"/>
          <w:szCs w:val="22"/>
        </w:rPr>
        <w:t>. E</w:t>
      </w:r>
      <w:r w:rsidR="007C6B5E" w:rsidRPr="007C6B5E">
        <w:rPr>
          <w:rFonts w:ascii="Arial" w:hAnsi="Arial" w:cs="Arial"/>
          <w:sz w:val="22"/>
          <w:szCs w:val="22"/>
        </w:rPr>
        <w:t xml:space="preserve">thical considerations, however tough, constitute a true integration of the </w:t>
      </w:r>
      <w:r w:rsidR="007615EF">
        <w:rPr>
          <w:rFonts w:ascii="Arial" w:hAnsi="Arial" w:cs="Arial"/>
          <w:sz w:val="22"/>
          <w:szCs w:val="22"/>
        </w:rPr>
        <w:t>right patient care</w:t>
      </w:r>
      <w:r w:rsidR="00CB4D00">
        <w:rPr>
          <w:rFonts w:ascii="Arial" w:hAnsi="Arial" w:cs="Arial"/>
          <w:sz w:val="22"/>
          <w:szCs w:val="22"/>
        </w:rPr>
        <w:t xml:space="preserve"> </w:t>
      </w:r>
      <w:r w:rsidR="00CB4D00" w:rsidRPr="00CB4D00">
        <w:rPr>
          <w:rFonts w:ascii="Arial" w:hAnsi="Arial" w:cs="Arial"/>
          <w:sz w:val="22"/>
          <w:szCs w:val="22"/>
        </w:rPr>
        <w:t>(General Medical Council, 2020)</w:t>
      </w:r>
      <w:r w:rsidR="00CB4D00">
        <w:rPr>
          <w:rFonts w:ascii="Arial" w:hAnsi="Arial" w:cs="Arial"/>
          <w:sz w:val="22"/>
          <w:szCs w:val="22"/>
        </w:rPr>
        <w:t xml:space="preserve">. </w:t>
      </w:r>
    </w:p>
    <w:p w14:paraId="3829D8EB" w14:textId="71CACE05" w:rsidR="00C72A75" w:rsidRDefault="00DB0505" w:rsidP="00B104BF">
      <w:pPr>
        <w:spacing w:line="360" w:lineRule="auto"/>
        <w:rPr>
          <w:rFonts w:ascii="Arial" w:hAnsi="Arial" w:cs="Arial"/>
          <w:sz w:val="22"/>
          <w:szCs w:val="22"/>
        </w:rPr>
      </w:pPr>
      <w:r>
        <w:rPr>
          <w:rFonts w:ascii="Arial" w:hAnsi="Arial" w:cs="Arial"/>
          <w:sz w:val="22"/>
          <w:szCs w:val="22"/>
        </w:rPr>
        <w:t>In conclusion, person-centred care, ethics</w:t>
      </w:r>
      <w:r w:rsidR="0004723A">
        <w:rPr>
          <w:rFonts w:ascii="Arial" w:hAnsi="Arial" w:cs="Arial"/>
          <w:sz w:val="22"/>
          <w:szCs w:val="22"/>
        </w:rPr>
        <w:t>,</w:t>
      </w:r>
      <w:r>
        <w:rPr>
          <w:rFonts w:ascii="Arial" w:hAnsi="Arial" w:cs="Arial"/>
          <w:sz w:val="22"/>
          <w:szCs w:val="22"/>
        </w:rPr>
        <w:t xml:space="preserve"> and partnership </w:t>
      </w:r>
      <w:r w:rsidR="0004723A">
        <w:rPr>
          <w:rFonts w:ascii="Arial" w:hAnsi="Arial" w:cs="Arial"/>
          <w:sz w:val="22"/>
          <w:szCs w:val="22"/>
        </w:rPr>
        <w:t xml:space="preserve">are the core principles which integrate to promote </w:t>
      </w:r>
      <w:r w:rsidR="00725519">
        <w:rPr>
          <w:rFonts w:ascii="Arial" w:hAnsi="Arial" w:cs="Arial"/>
          <w:sz w:val="22"/>
          <w:szCs w:val="22"/>
        </w:rPr>
        <w:t xml:space="preserve">complete care and support required for </w:t>
      </w:r>
      <w:r w:rsidR="00A47401">
        <w:rPr>
          <w:rFonts w:ascii="Arial" w:hAnsi="Arial" w:cs="Arial"/>
          <w:sz w:val="22"/>
          <w:szCs w:val="22"/>
        </w:rPr>
        <w:t xml:space="preserve">exceptional well-being within Health and Social Care UK. </w:t>
      </w:r>
      <w:r w:rsidR="006B16FA">
        <w:rPr>
          <w:rFonts w:ascii="Arial" w:hAnsi="Arial" w:cs="Arial"/>
          <w:sz w:val="22"/>
          <w:szCs w:val="22"/>
        </w:rPr>
        <w:t xml:space="preserve">They address the physiological and </w:t>
      </w:r>
      <w:r w:rsidR="009A6E3E">
        <w:rPr>
          <w:rFonts w:ascii="Arial" w:hAnsi="Arial" w:cs="Arial"/>
          <w:sz w:val="22"/>
          <w:szCs w:val="22"/>
        </w:rPr>
        <w:t xml:space="preserve">psychological conflicts </w:t>
      </w:r>
      <w:r w:rsidR="00F65557">
        <w:rPr>
          <w:rFonts w:ascii="Arial" w:hAnsi="Arial" w:cs="Arial"/>
          <w:sz w:val="22"/>
          <w:szCs w:val="22"/>
        </w:rPr>
        <w:t xml:space="preserve">that </w:t>
      </w:r>
      <w:r w:rsidR="009A6E3E">
        <w:rPr>
          <w:rFonts w:ascii="Arial" w:hAnsi="Arial" w:cs="Arial"/>
          <w:sz w:val="22"/>
          <w:szCs w:val="22"/>
        </w:rPr>
        <w:t xml:space="preserve">Maslow’s (1943) theory </w:t>
      </w:r>
      <w:r w:rsidR="00F65557">
        <w:rPr>
          <w:rFonts w:ascii="Arial" w:hAnsi="Arial" w:cs="Arial"/>
          <w:sz w:val="22"/>
          <w:szCs w:val="22"/>
        </w:rPr>
        <w:t xml:space="preserve">addresses and overcomes. </w:t>
      </w:r>
    </w:p>
    <w:p w14:paraId="40D16BE8" w14:textId="77777777" w:rsidR="00C72A75" w:rsidRDefault="00C72A75" w:rsidP="00B104BF">
      <w:pPr>
        <w:spacing w:line="360" w:lineRule="auto"/>
        <w:rPr>
          <w:rFonts w:ascii="Arial" w:hAnsi="Arial" w:cs="Arial"/>
          <w:sz w:val="22"/>
          <w:szCs w:val="22"/>
        </w:rPr>
      </w:pPr>
    </w:p>
    <w:p w14:paraId="2E4FCA6C" w14:textId="77777777" w:rsidR="00C72A75" w:rsidRDefault="00C72A75" w:rsidP="00B104BF">
      <w:pPr>
        <w:spacing w:line="360" w:lineRule="auto"/>
        <w:rPr>
          <w:rFonts w:ascii="Arial" w:hAnsi="Arial" w:cs="Arial"/>
          <w:sz w:val="22"/>
          <w:szCs w:val="22"/>
        </w:rPr>
      </w:pPr>
    </w:p>
    <w:p w14:paraId="3B9D72C2" w14:textId="77777777" w:rsidR="00B835E9" w:rsidRDefault="00B835E9" w:rsidP="00B104BF">
      <w:pPr>
        <w:spacing w:line="360" w:lineRule="auto"/>
        <w:rPr>
          <w:rFonts w:ascii="Arial" w:hAnsi="Arial" w:cs="Arial"/>
          <w:sz w:val="22"/>
          <w:szCs w:val="22"/>
        </w:rPr>
      </w:pPr>
    </w:p>
    <w:p w14:paraId="429EE364" w14:textId="4811DBB1" w:rsidR="00C72A75" w:rsidRPr="00B835E9" w:rsidRDefault="00C72A75" w:rsidP="00B104BF">
      <w:pPr>
        <w:spacing w:line="360" w:lineRule="auto"/>
        <w:jc w:val="center"/>
        <w:rPr>
          <w:rFonts w:ascii="Arial" w:hAnsi="Arial" w:cs="Arial"/>
          <w:sz w:val="22"/>
          <w:szCs w:val="22"/>
        </w:rPr>
      </w:pPr>
      <w:r w:rsidRPr="00C72A75">
        <w:rPr>
          <w:rFonts w:ascii="Arial" w:hAnsi="Arial" w:cs="Arial"/>
          <w:b/>
          <w:bCs/>
          <w:sz w:val="22"/>
          <w:szCs w:val="22"/>
        </w:rPr>
        <w:lastRenderedPageBreak/>
        <w:t xml:space="preserve">Task </w:t>
      </w:r>
      <w:r w:rsidR="00011C0E">
        <w:rPr>
          <w:rFonts w:ascii="Arial" w:hAnsi="Arial" w:cs="Arial"/>
          <w:b/>
          <w:bCs/>
          <w:sz w:val="22"/>
          <w:szCs w:val="22"/>
        </w:rPr>
        <w:t>Two</w:t>
      </w:r>
    </w:p>
    <w:p w14:paraId="230B6B07" w14:textId="18C2C693" w:rsidR="007A3EAF" w:rsidRDefault="0095669C" w:rsidP="00B104BF">
      <w:pPr>
        <w:spacing w:line="360" w:lineRule="auto"/>
        <w:rPr>
          <w:rFonts w:ascii="Arial" w:hAnsi="Arial" w:cs="Arial"/>
          <w:sz w:val="22"/>
          <w:szCs w:val="22"/>
        </w:rPr>
      </w:pPr>
      <w:r w:rsidRPr="0095669C">
        <w:rPr>
          <w:rFonts w:ascii="Arial" w:hAnsi="Arial" w:cs="Arial"/>
          <w:sz w:val="22"/>
          <w:szCs w:val="22"/>
        </w:rPr>
        <w:t xml:space="preserve">Robyn’s </w:t>
      </w:r>
      <w:r>
        <w:rPr>
          <w:rFonts w:ascii="Arial" w:hAnsi="Arial" w:cs="Arial"/>
          <w:sz w:val="22"/>
          <w:szCs w:val="22"/>
        </w:rPr>
        <w:t xml:space="preserve">case study serves as a prime example of </w:t>
      </w:r>
      <w:r w:rsidR="00060266">
        <w:rPr>
          <w:rFonts w:ascii="Arial" w:hAnsi="Arial" w:cs="Arial"/>
          <w:sz w:val="22"/>
          <w:szCs w:val="22"/>
        </w:rPr>
        <w:t xml:space="preserve">how </w:t>
      </w:r>
      <w:r w:rsidR="00DF34EF">
        <w:rPr>
          <w:rFonts w:ascii="Arial" w:hAnsi="Arial" w:cs="Arial"/>
          <w:sz w:val="22"/>
          <w:szCs w:val="22"/>
        </w:rPr>
        <w:t>essential care needs cannot be met when the three principles are not implemented in</w:t>
      </w:r>
      <w:r w:rsidR="0008477B">
        <w:rPr>
          <w:rFonts w:ascii="Arial" w:hAnsi="Arial" w:cs="Arial"/>
          <w:sz w:val="22"/>
          <w:szCs w:val="22"/>
        </w:rPr>
        <w:t xml:space="preserve"> patient care. </w:t>
      </w:r>
      <w:r w:rsidR="00D3641F" w:rsidRPr="00D3641F">
        <w:rPr>
          <w:rFonts w:ascii="Arial" w:hAnsi="Arial" w:cs="Arial"/>
          <w:sz w:val="22"/>
          <w:szCs w:val="22"/>
        </w:rPr>
        <w:t xml:space="preserve">The Health and Care Act 2022 </w:t>
      </w:r>
      <w:r w:rsidR="00A31F3F">
        <w:rPr>
          <w:rFonts w:ascii="Arial" w:hAnsi="Arial" w:cs="Arial"/>
          <w:sz w:val="22"/>
          <w:szCs w:val="22"/>
        </w:rPr>
        <w:t>require</w:t>
      </w:r>
      <w:r w:rsidR="00761D3E">
        <w:rPr>
          <w:rFonts w:ascii="Arial" w:hAnsi="Arial" w:cs="Arial"/>
          <w:sz w:val="22"/>
          <w:szCs w:val="22"/>
        </w:rPr>
        <w:t xml:space="preserve"> health and social care organisations to provide integrated, collaborative, and personalised care so that all health and social well-being needs can be met. </w:t>
      </w:r>
      <w:r w:rsidR="00376AD6">
        <w:rPr>
          <w:rFonts w:ascii="Arial" w:hAnsi="Arial" w:cs="Arial"/>
          <w:sz w:val="22"/>
          <w:szCs w:val="22"/>
        </w:rPr>
        <w:t xml:space="preserve">Her case </w:t>
      </w:r>
      <w:r w:rsidR="00C80F15">
        <w:rPr>
          <w:rFonts w:ascii="Arial" w:hAnsi="Arial" w:cs="Arial"/>
          <w:sz w:val="22"/>
          <w:szCs w:val="22"/>
        </w:rPr>
        <w:t xml:space="preserve">highlights the constraints of traditional </w:t>
      </w:r>
      <w:r w:rsidR="008D11F7">
        <w:rPr>
          <w:rFonts w:ascii="Arial" w:hAnsi="Arial" w:cs="Arial"/>
          <w:sz w:val="22"/>
          <w:szCs w:val="22"/>
        </w:rPr>
        <w:t>agency l</w:t>
      </w:r>
      <w:r w:rsidR="00C80F15">
        <w:rPr>
          <w:rFonts w:ascii="Arial" w:hAnsi="Arial" w:cs="Arial"/>
          <w:sz w:val="22"/>
          <w:szCs w:val="22"/>
        </w:rPr>
        <w:t>ed care and the potential impact of a personalised,</w:t>
      </w:r>
      <w:r w:rsidR="000D5C16">
        <w:rPr>
          <w:rFonts w:ascii="Arial" w:hAnsi="Arial" w:cs="Arial"/>
          <w:sz w:val="22"/>
          <w:szCs w:val="22"/>
        </w:rPr>
        <w:t xml:space="preserve"> person-centred approach within </w:t>
      </w:r>
      <w:r w:rsidR="006E2699">
        <w:rPr>
          <w:rFonts w:ascii="Arial" w:hAnsi="Arial" w:cs="Arial"/>
          <w:sz w:val="22"/>
          <w:szCs w:val="22"/>
        </w:rPr>
        <w:t xml:space="preserve">the UK’s </w:t>
      </w:r>
      <w:r w:rsidR="000D5C16">
        <w:rPr>
          <w:rFonts w:ascii="Arial" w:hAnsi="Arial" w:cs="Arial"/>
          <w:sz w:val="22"/>
          <w:szCs w:val="22"/>
        </w:rPr>
        <w:t>health and social care policies</w:t>
      </w:r>
      <w:r w:rsidR="00757DE4">
        <w:rPr>
          <w:rFonts w:ascii="Arial" w:hAnsi="Arial" w:cs="Arial"/>
          <w:sz w:val="22"/>
          <w:szCs w:val="22"/>
        </w:rPr>
        <w:t xml:space="preserve">. </w:t>
      </w:r>
    </w:p>
    <w:p w14:paraId="0B23DE7A" w14:textId="77777777" w:rsidR="00A31F3F" w:rsidRDefault="007C7A2B" w:rsidP="00B104BF">
      <w:pPr>
        <w:spacing w:line="360" w:lineRule="auto"/>
        <w:rPr>
          <w:rFonts w:ascii="Arial" w:hAnsi="Arial" w:cs="Arial"/>
          <w:sz w:val="22"/>
          <w:szCs w:val="22"/>
        </w:rPr>
      </w:pPr>
      <w:r w:rsidRPr="007C7A2B">
        <w:rPr>
          <w:rFonts w:ascii="Arial" w:hAnsi="Arial" w:cs="Arial"/>
          <w:sz w:val="22"/>
          <w:szCs w:val="22"/>
        </w:rPr>
        <w:t xml:space="preserve">Robyn's case </w:t>
      </w:r>
      <w:r>
        <w:rPr>
          <w:rFonts w:ascii="Arial" w:hAnsi="Arial" w:cs="Arial"/>
          <w:sz w:val="22"/>
          <w:szCs w:val="22"/>
        </w:rPr>
        <w:t>demonstrates how these ideas can significantly alter outcomes for individuals with complex needs</w:t>
      </w:r>
      <w:r w:rsidRPr="007C7A2B">
        <w:rPr>
          <w:rFonts w:ascii="Arial" w:hAnsi="Arial" w:cs="Arial"/>
          <w:sz w:val="22"/>
          <w:szCs w:val="22"/>
        </w:rPr>
        <w:t>.</w:t>
      </w:r>
      <w:r w:rsidR="00545BB6">
        <w:rPr>
          <w:rFonts w:ascii="Arial" w:hAnsi="Arial" w:cs="Arial"/>
          <w:sz w:val="22"/>
          <w:szCs w:val="22"/>
        </w:rPr>
        <w:t xml:space="preserve"> Robyn suffered from a spinal injury at 21</w:t>
      </w:r>
      <w:r w:rsidR="00BD6F69">
        <w:rPr>
          <w:rFonts w:ascii="Arial" w:hAnsi="Arial" w:cs="Arial"/>
          <w:sz w:val="22"/>
          <w:szCs w:val="22"/>
        </w:rPr>
        <w:t>, which required her to have 24-hour</w:t>
      </w:r>
      <w:r w:rsidR="00545BB6">
        <w:rPr>
          <w:rFonts w:ascii="Arial" w:hAnsi="Arial" w:cs="Arial"/>
          <w:sz w:val="22"/>
          <w:szCs w:val="22"/>
        </w:rPr>
        <w:t xml:space="preserve"> support</w:t>
      </w:r>
      <w:r w:rsidR="00462A70">
        <w:rPr>
          <w:rFonts w:ascii="Arial" w:hAnsi="Arial" w:cs="Arial"/>
          <w:sz w:val="22"/>
          <w:szCs w:val="22"/>
        </w:rPr>
        <w:t xml:space="preserve"> funded through </w:t>
      </w:r>
      <w:r w:rsidR="00F94117">
        <w:rPr>
          <w:rFonts w:ascii="Arial" w:hAnsi="Arial" w:cs="Arial"/>
          <w:sz w:val="22"/>
          <w:szCs w:val="22"/>
        </w:rPr>
        <w:t xml:space="preserve">CHC </w:t>
      </w:r>
      <w:r w:rsidR="00BE20F6">
        <w:rPr>
          <w:rFonts w:ascii="Arial" w:hAnsi="Arial" w:cs="Arial"/>
          <w:sz w:val="22"/>
          <w:szCs w:val="22"/>
        </w:rPr>
        <w:t xml:space="preserve">(Continuing Health Care) and the local authority. </w:t>
      </w:r>
      <w:r w:rsidR="0055215E">
        <w:rPr>
          <w:rFonts w:ascii="Arial" w:hAnsi="Arial" w:cs="Arial"/>
          <w:sz w:val="22"/>
          <w:szCs w:val="22"/>
        </w:rPr>
        <w:t>Initially</w:t>
      </w:r>
      <w:r w:rsidR="0098373E">
        <w:rPr>
          <w:rFonts w:ascii="Arial" w:hAnsi="Arial" w:cs="Arial"/>
          <w:sz w:val="22"/>
          <w:szCs w:val="22"/>
        </w:rPr>
        <w:t>, her care was managed by a care agency which specialised in spinal injury,</w:t>
      </w:r>
      <w:r w:rsidR="008F1F39">
        <w:rPr>
          <w:rFonts w:ascii="Arial" w:hAnsi="Arial" w:cs="Arial"/>
          <w:sz w:val="22"/>
          <w:szCs w:val="22"/>
        </w:rPr>
        <w:t xml:space="preserve"> </w:t>
      </w:r>
      <w:r w:rsidR="0098373E">
        <w:rPr>
          <w:rFonts w:ascii="Arial" w:hAnsi="Arial" w:cs="Arial"/>
          <w:sz w:val="22"/>
          <w:szCs w:val="22"/>
        </w:rPr>
        <w:t>which at first worked well.</w:t>
      </w:r>
    </w:p>
    <w:p w14:paraId="3C7F5F57" w14:textId="65E7DD5B" w:rsidR="00F65557" w:rsidRDefault="00B154F5" w:rsidP="00B104BF">
      <w:pPr>
        <w:spacing w:line="360" w:lineRule="auto"/>
        <w:rPr>
          <w:rFonts w:ascii="Arial" w:hAnsi="Arial" w:cs="Arial"/>
          <w:sz w:val="22"/>
          <w:szCs w:val="22"/>
        </w:rPr>
      </w:pPr>
      <w:r>
        <w:rPr>
          <w:rFonts w:ascii="Arial" w:hAnsi="Arial" w:cs="Arial"/>
          <w:sz w:val="22"/>
          <w:szCs w:val="22"/>
        </w:rPr>
        <w:t xml:space="preserve"> Until </w:t>
      </w:r>
      <w:r w:rsidR="009D40FC">
        <w:rPr>
          <w:rFonts w:ascii="Arial" w:hAnsi="Arial" w:cs="Arial"/>
          <w:sz w:val="22"/>
          <w:szCs w:val="22"/>
        </w:rPr>
        <w:t>problems arose with staff shortages, when</w:t>
      </w:r>
      <w:r>
        <w:rPr>
          <w:rFonts w:ascii="Arial" w:hAnsi="Arial" w:cs="Arial"/>
          <w:sz w:val="22"/>
          <w:szCs w:val="22"/>
        </w:rPr>
        <w:t xml:space="preserve"> </w:t>
      </w:r>
      <w:r w:rsidR="001B05FF">
        <w:rPr>
          <w:rFonts w:ascii="Arial" w:hAnsi="Arial" w:cs="Arial"/>
          <w:sz w:val="22"/>
          <w:szCs w:val="22"/>
        </w:rPr>
        <w:t xml:space="preserve">they were unable to uphold the continuity of </w:t>
      </w:r>
      <w:r w:rsidR="009D40FC">
        <w:rPr>
          <w:rFonts w:ascii="Arial" w:hAnsi="Arial" w:cs="Arial"/>
          <w:sz w:val="22"/>
          <w:szCs w:val="22"/>
        </w:rPr>
        <w:t>care</w:t>
      </w:r>
      <w:r w:rsidR="003F7896">
        <w:rPr>
          <w:rFonts w:ascii="Arial" w:hAnsi="Arial" w:cs="Arial"/>
          <w:sz w:val="22"/>
          <w:szCs w:val="22"/>
        </w:rPr>
        <w:t xml:space="preserve">, which left her feeling unsafe and unstable. </w:t>
      </w:r>
      <w:r w:rsidR="006E1137" w:rsidRPr="006E1137">
        <w:rPr>
          <w:rFonts w:ascii="Arial" w:hAnsi="Arial" w:cs="Arial"/>
          <w:sz w:val="22"/>
          <w:szCs w:val="22"/>
        </w:rPr>
        <w:t>The shift to a Personal Health Budget (PHB) in 2015 represented a substantial change towards the concepts currently integrated into national policy.</w:t>
      </w:r>
    </w:p>
    <w:p w14:paraId="0D317695" w14:textId="469013F1" w:rsidR="000C1EAC" w:rsidRPr="00310EC2" w:rsidRDefault="0006689E" w:rsidP="00B104BF">
      <w:pPr>
        <w:spacing w:line="360" w:lineRule="auto"/>
        <w:rPr>
          <w:rFonts w:ascii="Arial" w:hAnsi="Arial" w:cs="Arial"/>
          <w:sz w:val="22"/>
          <w:szCs w:val="22"/>
        </w:rPr>
      </w:pPr>
      <w:r>
        <w:rPr>
          <w:rFonts w:ascii="Arial" w:hAnsi="Arial" w:cs="Arial"/>
          <w:sz w:val="22"/>
          <w:szCs w:val="22"/>
        </w:rPr>
        <w:t xml:space="preserve">Partnership working </w:t>
      </w:r>
      <w:r w:rsidR="0077786A">
        <w:rPr>
          <w:rFonts w:ascii="Arial" w:hAnsi="Arial" w:cs="Arial"/>
          <w:sz w:val="22"/>
          <w:szCs w:val="22"/>
        </w:rPr>
        <w:t xml:space="preserve">was demonstrated through </w:t>
      </w:r>
      <w:r w:rsidR="005014F2">
        <w:rPr>
          <w:rFonts w:ascii="Arial" w:hAnsi="Arial" w:cs="Arial"/>
          <w:sz w:val="22"/>
          <w:szCs w:val="22"/>
        </w:rPr>
        <w:t>collaboration among CHC, social care services, and the Personal Budget Support System (PBSS)</w:t>
      </w:r>
      <w:r w:rsidR="00BE642F">
        <w:rPr>
          <w:rFonts w:ascii="Arial" w:hAnsi="Arial" w:cs="Arial"/>
          <w:sz w:val="22"/>
          <w:szCs w:val="22"/>
        </w:rPr>
        <w:t xml:space="preserve"> to facilitate </w:t>
      </w:r>
      <w:r w:rsidR="00467966">
        <w:rPr>
          <w:rFonts w:ascii="Arial" w:hAnsi="Arial" w:cs="Arial"/>
          <w:sz w:val="22"/>
          <w:szCs w:val="22"/>
        </w:rPr>
        <w:t xml:space="preserve">Robyn’s needs </w:t>
      </w:r>
      <w:r w:rsidR="009708BF">
        <w:rPr>
          <w:rFonts w:ascii="Arial" w:hAnsi="Arial" w:cs="Arial"/>
          <w:sz w:val="22"/>
          <w:szCs w:val="22"/>
        </w:rPr>
        <w:t xml:space="preserve">by placing her at the forefront of decision-making. This gave Robyn the authority to </w:t>
      </w:r>
      <w:r w:rsidR="00F066D2">
        <w:rPr>
          <w:rFonts w:ascii="Arial" w:hAnsi="Arial" w:cs="Arial"/>
          <w:sz w:val="22"/>
          <w:szCs w:val="22"/>
        </w:rPr>
        <w:t>employ</w:t>
      </w:r>
      <w:r w:rsidR="009708BF">
        <w:rPr>
          <w:rFonts w:ascii="Arial" w:hAnsi="Arial" w:cs="Arial"/>
          <w:sz w:val="22"/>
          <w:szCs w:val="22"/>
        </w:rPr>
        <w:t xml:space="preserve"> her own staff </w:t>
      </w:r>
      <w:r w:rsidR="009B524A">
        <w:rPr>
          <w:rFonts w:ascii="Arial" w:hAnsi="Arial" w:cs="Arial"/>
          <w:sz w:val="22"/>
          <w:szCs w:val="22"/>
        </w:rPr>
        <w:t>as needed</w:t>
      </w:r>
      <w:r w:rsidR="00686411">
        <w:rPr>
          <w:rFonts w:ascii="Arial" w:hAnsi="Arial" w:cs="Arial"/>
          <w:sz w:val="22"/>
          <w:szCs w:val="22"/>
        </w:rPr>
        <w:t xml:space="preserve">, allowing her to </w:t>
      </w:r>
      <w:r w:rsidR="00F066D2">
        <w:rPr>
          <w:rFonts w:ascii="Arial" w:hAnsi="Arial" w:cs="Arial"/>
          <w:sz w:val="22"/>
          <w:szCs w:val="22"/>
        </w:rPr>
        <w:t>live</w:t>
      </w:r>
      <w:r w:rsidR="00686411">
        <w:rPr>
          <w:rFonts w:ascii="Arial" w:hAnsi="Arial" w:cs="Arial"/>
          <w:sz w:val="22"/>
          <w:szCs w:val="22"/>
        </w:rPr>
        <w:t xml:space="preserve"> her own life. </w:t>
      </w:r>
      <w:r w:rsidR="00B078FD">
        <w:rPr>
          <w:rFonts w:ascii="Arial" w:hAnsi="Arial" w:cs="Arial"/>
          <w:sz w:val="22"/>
          <w:szCs w:val="22"/>
        </w:rPr>
        <w:t xml:space="preserve">The shift from </w:t>
      </w:r>
      <w:r w:rsidR="009B524A">
        <w:rPr>
          <w:rFonts w:ascii="Arial" w:hAnsi="Arial" w:cs="Arial"/>
          <w:sz w:val="22"/>
          <w:szCs w:val="22"/>
        </w:rPr>
        <w:t>36 different PAs in the previous year to 2 PAs dedicated to their own roles significantly improved Robyn's quality of life</w:t>
      </w:r>
      <w:r w:rsidR="00B078FD">
        <w:rPr>
          <w:rFonts w:ascii="Arial" w:hAnsi="Arial" w:cs="Arial"/>
          <w:sz w:val="22"/>
          <w:szCs w:val="22"/>
        </w:rPr>
        <w:t xml:space="preserve">. </w:t>
      </w:r>
      <w:r w:rsidR="00686411">
        <w:rPr>
          <w:rFonts w:ascii="Arial" w:hAnsi="Arial" w:cs="Arial"/>
          <w:sz w:val="22"/>
          <w:szCs w:val="22"/>
        </w:rPr>
        <w:t xml:space="preserve">This exemplifies excellent </w:t>
      </w:r>
      <w:r w:rsidR="00CD67C6">
        <w:rPr>
          <w:rFonts w:ascii="Arial" w:hAnsi="Arial" w:cs="Arial"/>
          <w:sz w:val="22"/>
          <w:szCs w:val="22"/>
        </w:rPr>
        <w:t>person-centred care</w:t>
      </w:r>
      <w:r w:rsidR="00C97473">
        <w:rPr>
          <w:rFonts w:ascii="Arial" w:hAnsi="Arial" w:cs="Arial"/>
          <w:sz w:val="22"/>
          <w:szCs w:val="22"/>
        </w:rPr>
        <w:t>,</w:t>
      </w:r>
      <w:r w:rsidR="00CD67C6">
        <w:rPr>
          <w:rFonts w:ascii="Arial" w:hAnsi="Arial" w:cs="Arial"/>
          <w:sz w:val="22"/>
          <w:szCs w:val="22"/>
        </w:rPr>
        <w:t xml:space="preserve"> </w:t>
      </w:r>
      <w:r w:rsidR="00FB7F04">
        <w:rPr>
          <w:rFonts w:ascii="Arial" w:hAnsi="Arial" w:cs="Arial"/>
          <w:sz w:val="22"/>
          <w:szCs w:val="22"/>
        </w:rPr>
        <w:t xml:space="preserve">allowing her to make her own decisions </w:t>
      </w:r>
      <w:r w:rsidR="00C97473">
        <w:rPr>
          <w:rFonts w:ascii="Arial" w:hAnsi="Arial" w:cs="Arial"/>
          <w:sz w:val="22"/>
          <w:szCs w:val="22"/>
        </w:rPr>
        <w:t>about her lifestyle and changes suited to her individual circumstances.</w:t>
      </w:r>
      <w:r w:rsidR="00FA2B23">
        <w:rPr>
          <w:rFonts w:ascii="Arial" w:hAnsi="Arial" w:cs="Arial"/>
          <w:sz w:val="22"/>
          <w:szCs w:val="22"/>
        </w:rPr>
        <w:t xml:space="preserve"> </w:t>
      </w:r>
      <w:r w:rsidR="00FA2B23" w:rsidRPr="00FA2B23">
        <w:rPr>
          <w:rFonts w:ascii="Arial" w:hAnsi="Arial" w:cs="Arial"/>
          <w:sz w:val="22"/>
          <w:szCs w:val="22"/>
        </w:rPr>
        <w:t>This regularity increased her physical safety</w:t>
      </w:r>
      <w:r w:rsidR="006541A7">
        <w:rPr>
          <w:rFonts w:ascii="Arial" w:hAnsi="Arial" w:cs="Arial"/>
          <w:sz w:val="22"/>
          <w:szCs w:val="22"/>
        </w:rPr>
        <w:t xml:space="preserve"> and</w:t>
      </w:r>
      <w:r w:rsidR="00FA2B23" w:rsidRPr="00FA2B23">
        <w:rPr>
          <w:rFonts w:ascii="Arial" w:hAnsi="Arial" w:cs="Arial"/>
          <w:sz w:val="22"/>
          <w:szCs w:val="22"/>
        </w:rPr>
        <w:t xml:space="preserve"> emotional well-being,</w:t>
      </w:r>
      <w:r w:rsidR="00961CFA">
        <w:rPr>
          <w:rFonts w:ascii="Arial" w:hAnsi="Arial" w:cs="Arial"/>
          <w:sz w:val="22"/>
          <w:szCs w:val="22"/>
        </w:rPr>
        <w:t xml:space="preserve"> </w:t>
      </w:r>
      <w:r w:rsidR="006541A7">
        <w:rPr>
          <w:rFonts w:ascii="Arial" w:hAnsi="Arial" w:cs="Arial"/>
          <w:sz w:val="22"/>
          <w:szCs w:val="22"/>
        </w:rPr>
        <w:t>which, in turn, boosted her independence and enabled her to work and maintain</w:t>
      </w:r>
      <w:r w:rsidR="00B170B6">
        <w:rPr>
          <w:rFonts w:ascii="Arial" w:hAnsi="Arial" w:cs="Arial"/>
          <w:sz w:val="22"/>
          <w:szCs w:val="22"/>
        </w:rPr>
        <w:t xml:space="preserve"> her </w:t>
      </w:r>
      <w:r w:rsidR="00B33FB6">
        <w:rPr>
          <w:rFonts w:ascii="Arial" w:hAnsi="Arial" w:cs="Arial"/>
          <w:sz w:val="22"/>
          <w:szCs w:val="22"/>
        </w:rPr>
        <w:t>business</w:t>
      </w:r>
      <w:r w:rsidR="00FA2B23" w:rsidRPr="00FA2B23">
        <w:rPr>
          <w:rFonts w:ascii="Arial" w:hAnsi="Arial" w:cs="Arial"/>
          <w:sz w:val="22"/>
          <w:szCs w:val="22"/>
        </w:rPr>
        <w:t xml:space="preserve">. </w:t>
      </w:r>
      <w:r w:rsidR="007E2E21" w:rsidRPr="007E2E21">
        <w:rPr>
          <w:rFonts w:ascii="Arial" w:hAnsi="Arial" w:cs="Arial"/>
          <w:sz w:val="22"/>
          <w:szCs w:val="22"/>
        </w:rPr>
        <w:t>This reflects the principles set out in the Person</w:t>
      </w:r>
      <w:r w:rsidR="007E2E21" w:rsidRPr="007E2E21">
        <w:rPr>
          <w:rFonts w:ascii="Cambria Math" w:hAnsi="Cambria Math" w:cs="Cambria Math"/>
          <w:sz w:val="22"/>
          <w:szCs w:val="22"/>
        </w:rPr>
        <w:t>‑</w:t>
      </w:r>
      <w:r w:rsidR="007E2E21" w:rsidRPr="007E2E21">
        <w:rPr>
          <w:rFonts w:ascii="Arial" w:hAnsi="Arial" w:cs="Arial"/>
          <w:sz w:val="22"/>
          <w:szCs w:val="22"/>
        </w:rPr>
        <w:t>Centred Care Framework (SCIE, 2021), which highlights the importance of autonomy, dignity, and having choices that genuinely matter to the individual.</w:t>
      </w:r>
    </w:p>
    <w:p w14:paraId="7847948E" w14:textId="06E26817" w:rsidR="009B524A" w:rsidRDefault="00310EC2" w:rsidP="00B104BF">
      <w:pPr>
        <w:spacing w:line="360" w:lineRule="auto"/>
        <w:rPr>
          <w:rFonts w:ascii="Arial" w:hAnsi="Arial" w:cs="Arial"/>
          <w:sz w:val="22"/>
          <w:szCs w:val="22"/>
        </w:rPr>
      </w:pPr>
      <w:r w:rsidRPr="00310EC2">
        <w:rPr>
          <w:rFonts w:ascii="Arial" w:hAnsi="Arial" w:cs="Arial"/>
          <w:sz w:val="22"/>
          <w:szCs w:val="22"/>
        </w:rPr>
        <w:t>This approach aligns with NICE (2021) guidelines around shared decision-making and reflects the 6Cs</w:t>
      </w:r>
      <w:r>
        <w:rPr>
          <w:rFonts w:ascii="Arial" w:hAnsi="Arial" w:cs="Arial"/>
          <w:sz w:val="22"/>
          <w:szCs w:val="22"/>
        </w:rPr>
        <w:t>, especially communication and compassion,</w:t>
      </w:r>
      <w:r w:rsidRPr="00310EC2">
        <w:rPr>
          <w:rFonts w:ascii="Arial" w:hAnsi="Arial" w:cs="Arial"/>
          <w:sz w:val="22"/>
          <w:szCs w:val="22"/>
        </w:rPr>
        <w:t xml:space="preserve"> in practice. By bringing everyone to the table, Robyn’s personal priorities</w:t>
      </w:r>
      <w:r w:rsidR="00C3605F">
        <w:rPr>
          <w:rFonts w:ascii="Arial" w:hAnsi="Arial" w:cs="Arial"/>
          <w:sz w:val="22"/>
          <w:szCs w:val="22"/>
        </w:rPr>
        <w:t>, such as looking after her animals, staying connected in her community, and working toward getting back into employment,</w:t>
      </w:r>
      <w:r>
        <w:rPr>
          <w:rFonts w:ascii="Arial" w:hAnsi="Arial" w:cs="Arial"/>
          <w:sz w:val="22"/>
          <w:szCs w:val="22"/>
        </w:rPr>
        <w:t xml:space="preserve"> </w:t>
      </w:r>
      <w:r w:rsidRPr="00310EC2">
        <w:rPr>
          <w:rFonts w:ascii="Arial" w:hAnsi="Arial" w:cs="Arial"/>
          <w:sz w:val="22"/>
          <w:szCs w:val="22"/>
        </w:rPr>
        <w:t xml:space="preserve">remained front and centre. From a professional standpoint, this way of working helped build stronger links between agencies and led to more rounded assessments. While there were lengthy gaps in communication over the 18 months it took to set up the PHB, stronger collaboration </w:t>
      </w:r>
      <w:r w:rsidRPr="00310EC2">
        <w:rPr>
          <w:rFonts w:ascii="Arial" w:hAnsi="Arial" w:cs="Arial"/>
          <w:sz w:val="22"/>
          <w:szCs w:val="22"/>
        </w:rPr>
        <w:lastRenderedPageBreak/>
        <w:t>later in the process meant Robyn could genuinely co-produce her support plan. It also opened the door for her to contribute to wider service development, including feeding into NHS England’s Personalised Care Group.</w:t>
      </w:r>
    </w:p>
    <w:p w14:paraId="5B4D1CFE" w14:textId="4B488CFC" w:rsidR="009B5E8F" w:rsidRDefault="00C85DAA" w:rsidP="00B104BF">
      <w:pPr>
        <w:spacing w:line="360" w:lineRule="auto"/>
        <w:rPr>
          <w:rFonts w:ascii="Arial" w:hAnsi="Arial" w:cs="Arial"/>
          <w:sz w:val="22"/>
          <w:szCs w:val="22"/>
        </w:rPr>
      </w:pPr>
      <w:r w:rsidRPr="00C85DAA">
        <w:rPr>
          <w:rFonts w:ascii="Arial" w:hAnsi="Arial" w:cs="Arial"/>
          <w:sz w:val="22"/>
          <w:szCs w:val="22"/>
        </w:rPr>
        <w:t xml:space="preserve">Ethical principles were at the heart of this work. Looking back, the previous agency-led approach didn't always hold up when measured against core values </w:t>
      </w:r>
      <w:r>
        <w:rPr>
          <w:rFonts w:ascii="Arial" w:hAnsi="Arial" w:cs="Arial"/>
          <w:sz w:val="22"/>
          <w:szCs w:val="22"/>
        </w:rPr>
        <w:t>such as respect, autonomy, and beneficence</w:t>
      </w:r>
      <w:r w:rsidRPr="00C85DAA">
        <w:rPr>
          <w:rFonts w:ascii="Arial" w:hAnsi="Arial" w:cs="Arial"/>
          <w:sz w:val="22"/>
          <w:szCs w:val="22"/>
        </w:rPr>
        <w:t xml:space="preserve">. Sending support workers who were nervous around animals or couldn't drive meant Robyn's freedom was limited in very practical ways, and her overall </w:t>
      </w:r>
      <w:r>
        <w:rPr>
          <w:rFonts w:ascii="Arial" w:hAnsi="Arial" w:cs="Arial"/>
          <w:sz w:val="22"/>
          <w:szCs w:val="22"/>
        </w:rPr>
        <w:t>well-being</w:t>
      </w:r>
      <w:r w:rsidRPr="00C85DAA">
        <w:rPr>
          <w:rFonts w:ascii="Arial" w:hAnsi="Arial" w:cs="Arial"/>
          <w:sz w:val="22"/>
          <w:szCs w:val="22"/>
        </w:rPr>
        <w:t xml:space="preserve"> suffered as a result. Moving to the PHB model changed that dynamic and </w:t>
      </w:r>
      <w:r w:rsidR="003C5468">
        <w:rPr>
          <w:rFonts w:ascii="Arial" w:hAnsi="Arial" w:cs="Arial"/>
          <w:sz w:val="22"/>
          <w:szCs w:val="22"/>
        </w:rPr>
        <w:t>ensured</w:t>
      </w:r>
      <w:r>
        <w:rPr>
          <w:rFonts w:ascii="Arial" w:hAnsi="Arial" w:cs="Arial"/>
          <w:sz w:val="22"/>
          <w:szCs w:val="22"/>
        </w:rPr>
        <w:t xml:space="preserve"> she was the one </w:t>
      </w:r>
      <w:r w:rsidR="003C5468">
        <w:rPr>
          <w:rFonts w:ascii="Arial" w:hAnsi="Arial" w:cs="Arial"/>
          <w:sz w:val="22"/>
          <w:szCs w:val="22"/>
        </w:rPr>
        <w:t xml:space="preserve">making the decisions for </w:t>
      </w:r>
      <w:r w:rsidRPr="00C85DAA">
        <w:rPr>
          <w:rFonts w:ascii="Arial" w:hAnsi="Arial" w:cs="Arial"/>
          <w:sz w:val="22"/>
          <w:szCs w:val="22"/>
        </w:rPr>
        <w:t>her own support.</w:t>
      </w:r>
      <w:r w:rsidR="003C5468">
        <w:rPr>
          <w:rFonts w:ascii="Arial" w:hAnsi="Arial" w:cs="Arial"/>
          <w:sz w:val="22"/>
          <w:szCs w:val="22"/>
        </w:rPr>
        <w:t xml:space="preserve"> </w:t>
      </w:r>
    </w:p>
    <w:p w14:paraId="0DB7F4E6" w14:textId="77777777" w:rsidR="00011C0E" w:rsidRDefault="00011C0E" w:rsidP="00B104BF">
      <w:pPr>
        <w:spacing w:line="360" w:lineRule="auto"/>
        <w:rPr>
          <w:rFonts w:ascii="Arial" w:hAnsi="Arial" w:cs="Arial"/>
          <w:sz w:val="22"/>
          <w:szCs w:val="22"/>
        </w:rPr>
      </w:pPr>
      <w:r w:rsidRPr="00011C0E">
        <w:rPr>
          <w:rFonts w:ascii="Arial" w:hAnsi="Arial" w:cs="Arial"/>
          <w:sz w:val="22"/>
          <w:szCs w:val="22"/>
        </w:rPr>
        <w:t>Challenges included the lengthy PHB process, inadequate initial care planning, and significant emotional strain. These were mitigated through PBSS support, improved communication, and Robyn’s increasing confidence. Peer support, however, remained an underutilised resource.</w:t>
      </w:r>
    </w:p>
    <w:p w14:paraId="50975558" w14:textId="2B626BAC" w:rsidR="006F4451" w:rsidRDefault="00011C0E" w:rsidP="00B104BF">
      <w:pPr>
        <w:spacing w:line="360" w:lineRule="auto"/>
        <w:rPr>
          <w:rFonts w:ascii="Arial" w:hAnsi="Arial" w:cs="Arial"/>
          <w:sz w:val="22"/>
          <w:szCs w:val="22"/>
        </w:rPr>
      </w:pPr>
      <w:r w:rsidRPr="00011C0E">
        <w:rPr>
          <w:rFonts w:ascii="Arial" w:hAnsi="Arial" w:cs="Arial"/>
          <w:sz w:val="22"/>
          <w:szCs w:val="22"/>
        </w:rPr>
        <w:t>In conclusion, Robyn’s case demonstrates how integration, collaboration, partnership working, person</w:t>
      </w:r>
      <w:r w:rsidRPr="00011C0E">
        <w:rPr>
          <w:rFonts w:ascii="Cambria Math" w:hAnsi="Cambria Math" w:cs="Cambria Math"/>
          <w:sz w:val="22"/>
          <w:szCs w:val="22"/>
        </w:rPr>
        <w:t>‑</w:t>
      </w:r>
      <w:r w:rsidRPr="00011C0E">
        <w:rPr>
          <w:rFonts w:ascii="Arial" w:hAnsi="Arial" w:cs="Arial"/>
          <w:sz w:val="22"/>
          <w:szCs w:val="22"/>
        </w:rPr>
        <w:t>centred care, and ethical practice</w:t>
      </w:r>
      <w:r>
        <w:rPr>
          <w:rFonts w:ascii="Arial" w:hAnsi="Arial" w:cs="Arial"/>
          <w:sz w:val="22"/>
          <w:szCs w:val="22"/>
        </w:rPr>
        <w:t xml:space="preserve">, now embedded in national policy, </w:t>
      </w:r>
      <w:r w:rsidRPr="00011C0E">
        <w:rPr>
          <w:rFonts w:ascii="Arial" w:hAnsi="Arial" w:cs="Arial"/>
          <w:sz w:val="22"/>
          <w:szCs w:val="22"/>
        </w:rPr>
        <w:t>can significantly improve outcomes for individuals with complex needs.</w:t>
      </w:r>
      <w:r>
        <w:rPr>
          <w:rFonts w:ascii="Arial" w:hAnsi="Arial" w:cs="Arial"/>
          <w:sz w:val="22"/>
          <w:szCs w:val="22"/>
        </w:rPr>
        <w:t xml:space="preserve"> </w:t>
      </w:r>
    </w:p>
    <w:p w14:paraId="3E8E8E35" w14:textId="77777777" w:rsidR="00011C0E" w:rsidRDefault="00011C0E" w:rsidP="00B104BF">
      <w:pPr>
        <w:spacing w:line="360" w:lineRule="auto"/>
        <w:rPr>
          <w:rFonts w:ascii="Arial" w:hAnsi="Arial" w:cs="Arial"/>
          <w:sz w:val="22"/>
          <w:szCs w:val="22"/>
        </w:rPr>
      </w:pPr>
    </w:p>
    <w:p w14:paraId="58A00F13" w14:textId="77777777" w:rsidR="00011C0E" w:rsidRDefault="00011C0E" w:rsidP="00B104BF">
      <w:pPr>
        <w:spacing w:line="360" w:lineRule="auto"/>
        <w:rPr>
          <w:rFonts w:ascii="Arial" w:hAnsi="Arial" w:cs="Arial"/>
          <w:sz w:val="22"/>
          <w:szCs w:val="22"/>
        </w:rPr>
      </w:pPr>
    </w:p>
    <w:p w14:paraId="52F2422D" w14:textId="77777777" w:rsidR="000636B5" w:rsidRDefault="000636B5" w:rsidP="00B104BF">
      <w:pPr>
        <w:spacing w:line="360" w:lineRule="auto"/>
        <w:jc w:val="center"/>
        <w:rPr>
          <w:rFonts w:ascii="Arial" w:hAnsi="Arial" w:cs="Arial"/>
          <w:b/>
          <w:bCs/>
          <w:sz w:val="22"/>
          <w:szCs w:val="22"/>
        </w:rPr>
      </w:pPr>
    </w:p>
    <w:p w14:paraId="145E59D8" w14:textId="77777777" w:rsidR="000636B5" w:rsidRDefault="000636B5" w:rsidP="00B104BF">
      <w:pPr>
        <w:spacing w:line="360" w:lineRule="auto"/>
        <w:jc w:val="center"/>
        <w:rPr>
          <w:rFonts w:ascii="Arial" w:hAnsi="Arial" w:cs="Arial"/>
          <w:b/>
          <w:bCs/>
          <w:sz w:val="22"/>
          <w:szCs w:val="22"/>
        </w:rPr>
      </w:pPr>
    </w:p>
    <w:p w14:paraId="37C544C0" w14:textId="77777777" w:rsidR="000636B5" w:rsidRDefault="000636B5" w:rsidP="00B104BF">
      <w:pPr>
        <w:spacing w:line="360" w:lineRule="auto"/>
        <w:jc w:val="center"/>
        <w:rPr>
          <w:rFonts w:ascii="Arial" w:hAnsi="Arial" w:cs="Arial"/>
          <w:b/>
          <w:bCs/>
          <w:sz w:val="22"/>
          <w:szCs w:val="22"/>
        </w:rPr>
      </w:pPr>
    </w:p>
    <w:p w14:paraId="4FB09381" w14:textId="77777777" w:rsidR="000636B5" w:rsidRDefault="000636B5" w:rsidP="00B104BF">
      <w:pPr>
        <w:spacing w:line="360" w:lineRule="auto"/>
        <w:jc w:val="center"/>
        <w:rPr>
          <w:rFonts w:ascii="Arial" w:hAnsi="Arial" w:cs="Arial"/>
          <w:b/>
          <w:bCs/>
          <w:sz w:val="22"/>
          <w:szCs w:val="22"/>
        </w:rPr>
      </w:pPr>
    </w:p>
    <w:p w14:paraId="591E9D51" w14:textId="77777777" w:rsidR="000636B5" w:rsidRDefault="000636B5" w:rsidP="00B104BF">
      <w:pPr>
        <w:spacing w:line="360" w:lineRule="auto"/>
        <w:jc w:val="center"/>
        <w:rPr>
          <w:rFonts w:ascii="Arial" w:hAnsi="Arial" w:cs="Arial"/>
          <w:b/>
          <w:bCs/>
          <w:sz w:val="22"/>
          <w:szCs w:val="22"/>
        </w:rPr>
      </w:pPr>
    </w:p>
    <w:p w14:paraId="62EF7F3B" w14:textId="77777777" w:rsidR="000636B5" w:rsidRDefault="000636B5" w:rsidP="00B104BF">
      <w:pPr>
        <w:spacing w:line="360" w:lineRule="auto"/>
        <w:jc w:val="center"/>
        <w:rPr>
          <w:rFonts w:ascii="Arial" w:hAnsi="Arial" w:cs="Arial"/>
          <w:b/>
          <w:bCs/>
          <w:sz w:val="22"/>
          <w:szCs w:val="22"/>
        </w:rPr>
      </w:pPr>
    </w:p>
    <w:p w14:paraId="6B0387FA" w14:textId="77777777" w:rsidR="000636B5" w:rsidRDefault="000636B5" w:rsidP="00B104BF">
      <w:pPr>
        <w:spacing w:line="360" w:lineRule="auto"/>
        <w:jc w:val="center"/>
        <w:rPr>
          <w:rFonts w:ascii="Arial" w:hAnsi="Arial" w:cs="Arial"/>
          <w:b/>
          <w:bCs/>
          <w:sz w:val="22"/>
          <w:szCs w:val="22"/>
        </w:rPr>
      </w:pPr>
    </w:p>
    <w:p w14:paraId="520D027B" w14:textId="77777777" w:rsidR="000636B5" w:rsidRDefault="000636B5" w:rsidP="00B104BF">
      <w:pPr>
        <w:spacing w:line="360" w:lineRule="auto"/>
        <w:jc w:val="center"/>
        <w:rPr>
          <w:rFonts w:ascii="Arial" w:hAnsi="Arial" w:cs="Arial"/>
          <w:b/>
          <w:bCs/>
          <w:sz w:val="22"/>
          <w:szCs w:val="22"/>
        </w:rPr>
      </w:pPr>
    </w:p>
    <w:p w14:paraId="1E68D11F" w14:textId="77777777" w:rsidR="000636B5" w:rsidRDefault="000636B5" w:rsidP="00B104BF">
      <w:pPr>
        <w:spacing w:line="360" w:lineRule="auto"/>
        <w:jc w:val="center"/>
        <w:rPr>
          <w:rFonts w:ascii="Arial" w:hAnsi="Arial" w:cs="Arial"/>
          <w:b/>
          <w:bCs/>
          <w:sz w:val="22"/>
          <w:szCs w:val="22"/>
        </w:rPr>
      </w:pPr>
    </w:p>
    <w:p w14:paraId="362D692D" w14:textId="77777777" w:rsidR="000636B5" w:rsidRDefault="000636B5" w:rsidP="00B104BF">
      <w:pPr>
        <w:spacing w:line="360" w:lineRule="auto"/>
        <w:jc w:val="center"/>
        <w:rPr>
          <w:rFonts w:ascii="Arial" w:hAnsi="Arial" w:cs="Arial"/>
          <w:b/>
          <w:bCs/>
          <w:sz w:val="22"/>
          <w:szCs w:val="22"/>
        </w:rPr>
      </w:pPr>
    </w:p>
    <w:p w14:paraId="404DB35A" w14:textId="77777777" w:rsidR="000636B5" w:rsidRDefault="000636B5" w:rsidP="00B104BF">
      <w:pPr>
        <w:spacing w:line="360" w:lineRule="auto"/>
        <w:jc w:val="center"/>
        <w:rPr>
          <w:rFonts w:ascii="Arial" w:hAnsi="Arial" w:cs="Arial"/>
          <w:b/>
          <w:bCs/>
          <w:sz w:val="22"/>
          <w:szCs w:val="22"/>
        </w:rPr>
      </w:pPr>
    </w:p>
    <w:p w14:paraId="374C6C49" w14:textId="77777777" w:rsidR="00B104BF" w:rsidRDefault="00B104BF" w:rsidP="00B104BF">
      <w:pPr>
        <w:spacing w:line="360" w:lineRule="auto"/>
        <w:rPr>
          <w:rFonts w:ascii="Arial" w:hAnsi="Arial" w:cs="Arial"/>
          <w:b/>
          <w:bCs/>
          <w:sz w:val="22"/>
          <w:szCs w:val="22"/>
        </w:rPr>
      </w:pPr>
    </w:p>
    <w:p w14:paraId="3A9C86EE" w14:textId="66BB377C" w:rsidR="00011C0E" w:rsidRDefault="00011C0E" w:rsidP="00B104BF">
      <w:pPr>
        <w:spacing w:line="360" w:lineRule="auto"/>
        <w:jc w:val="center"/>
        <w:rPr>
          <w:rFonts w:ascii="Arial" w:hAnsi="Arial" w:cs="Arial"/>
          <w:b/>
          <w:bCs/>
          <w:sz w:val="22"/>
          <w:szCs w:val="22"/>
        </w:rPr>
      </w:pPr>
      <w:r w:rsidRPr="00011C0E">
        <w:rPr>
          <w:rFonts w:ascii="Arial" w:hAnsi="Arial" w:cs="Arial"/>
          <w:b/>
          <w:bCs/>
          <w:sz w:val="22"/>
          <w:szCs w:val="22"/>
        </w:rPr>
        <w:t xml:space="preserve">Task </w:t>
      </w:r>
      <w:r>
        <w:rPr>
          <w:rFonts w:ascii="Arial" w:hAnsi="Arial" w:cs="Arial"/>
          <w:b/>
          <w:bCs/>
          <w:sz w:val="22"/>
          <w:szCs w:val="22"/>
        </w:rPr>
        <w:t>Three</w:t>
      </w:r>
    </w:p>
    <w:p w14:paraId="6F4FE337" w14:textId="77777777" w:rsidR="00F223FC" w:rsidRPr="00F223FC" w:rsidRDefault="00F223FC" w:rsidP="008A1EAE">
      <w:pPr>
        <w:spacing w:line="360" w:lineRule="auto"/>
        <w:jc w:val="center"/>
        <w:rPr>
          <w:rFonts w:ascii="Arial" w:hAnsi="Arial" w:cs="Arial"/>
          <w:sz w:val="22"/>
          <w:szCs w:val="22"/>
        </w:rPr>
      </w:pPr>
      <w:r w:rsidRPr="00F223FC">
        <w:rPr>
          <w:rFonts w:ascii="Arial" w:hAnsi="Arial" w:cs="Arial"/>
          <w:sz w:val="22"/>
          <w:szCs w:val="22"/>
        </w:rPr>
        <w:t>Introduction</w:t>
      </w:r>
    </w:p>
    <w:p w14:paraId="66CCA106"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Using Gibbs' Reflective Cycle (1988), this reflection examines how person-centred care, partnership working, and ethical principles influence my practice. I will draw on specific experiences, identify strengths and areas for development, and outline my plan for ongoing professional growth.</w:t>
      </w:r>
    </w:p>
    <w:p w14:paraId="534A60AF" w14:textId="77777777" w:rsidR="00F223FC" w:rsidRPr="00F223FC" w:rsidRDefault="00F223FC" w:rsidP="008A1EAE">
      <w:pPr>
        <w:spacing w:line="360" w:lineRule="auto"/>
        <w:jc w:val="center"/>
        <w:rPr>
          <w:rFonts w:ascii="Arial" w:hAnsi="Arial" w:cs="Arial"/>
          <w:sz w:val="22"/>
          <w:szCs w:val="22"/>
        </w:rPr>
      </w:pPr>
      <w:r w:rsidRPr="00F223FC">
        <w:rPr>
          <w:rFonts w:ascii="Arial" w:hAnsi="Arial" w:cs="Arial"/>
          <w:sz w:val="22"/>
          <w:szCs w:val="22"/>
        </w:rPr>
        <w:t>Person-Centred Care in Practice</w:t>
      </w:r>
    </w:p>
    <w:p w14:paraId="676BFCED"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Description: During a recent care review, I supported an older gentleman following a stroke. His care package focused on personal care tasks completed within strict time slots. When I asked what mattered most, he expressed frustration that he no longer attended his weekly social club—something his care plan had never addressed.</w:t>
      </w:r>
    </w:p>
    <w:p w14:paraId="34D30AC2"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Feelings: I felt frustrated that such an important aspect of his life had been overlooked. I also recognised my own assumption that clinical needs would be his priority.</w:t>
      </w:r>
    </w:p>
    <w:p w14:paraId="1F507538"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Evaluation: The Care Act 2014 defines wellbeing broadly to include social participation. NICE (2021) guidance on shared decision-making stresses that effective care planning must incorporate personal priorities.</w:t>
      </w:r>
    </w:p>
    <w:p w14:paraId="6CAD966B"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Analysis: Person-centred care requires genuine collaboration. The system had prioritised efficiency over what truly mattered. My role should have been to advocate for flexibility in how his support was delivered.</w:t>
      </w:r>
    </w:p>
    <w:p w14:paraId="5A708619"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Conclusion: Person-centred care means asking not just "what help do you need?" but "what makes life worth living for you?"</w:t>
      </w:r>
    </w:p>
    <w:p w14:paraId="29D55768"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Action Plan: I will ensure future assessments explicitly explore social priorities alongside clinical needs, using SCIE (2021) guidance on personalisation.</w:t>
      </w:r>
    </w:p>
    <w:p w14:paraId="788700F4" w14:textId="21CBA2FF" w:rsidR="00F223FC" w:rsidRPr="00F223FC" w:rsidRDefault="00F223FC" w:rsidP="008A1EAE">
      <w:pPr>
        <w:spacing w:line="360" w:lineRule="auto"/>
        <w:jc w:val="center"/>
        <w:rPr>
          <w:rFonts w:ascii="Arial" w:hAnsi="Arial" w:cs="Arial"/>
          <w:sz w:val="22"/>
          <w:szCs w:val="22"/>
        </w:rPr>
      </w:pPr>
      <w:r w:rsidRPr="00F223FC">
        <w:rPr>
          <w:rFonts w:ascii="Arial" w:hAnsi="Arial" w:cs="Arial"/>
          <w:sz w:val="22"/>
          <w:szCs w:val="22"/>
        </w:rPr>
        <w:t>Partnership Working</w:t>
      </w:r>
    </w:p>
    <w:p w14:paraId="6E3C781D" w14:textId="7CB32CDC"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 xml:space="preserve">Description: I worked with a young woman with learning disabilities transitioning from </w:t>
      </w:r>
      <w:r w:rsidR="008A1EAE" w:rsidRPr="00F223FC">
        <w:rPr>
          <w:rFonts w:ascii="Arial" w:hAnsi="Arial" w:cs="Arial"/>
          <w:sz w:val="22"/>
          <w:szCs w:val="22"/>
        </w:rPr>
        <w:t>children</w:t>
      </w:r>
      <w:r w:rsidRPr="00F223FC">
        <w:rPr>
          <w:rFonts w:ascii="Arial" w:hAnsi="Arial" w:cs="Arial"/>
          <w:sz w:val="22"/>
          <w:szCs w:val="22"/>
        </w:rPr>
        <w:t xml:space="preserve"> to adult services. Communication between agencies was fragmented, with meetings occurring in isolation. Information was repeatedly requested from her family, causing distress.</w:t>
      </w:r>
    </w:p>
    <w:p w14:paraId="20D8EAE5"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Feelings: I felt embarrassed for the system and frustrated that we were adding to the family's stress.</w:t>
      </w:r>
    </w:p>
    <w:p w14:paraId="3CB81E7F" w14:textId="4E31AD33"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lastRenderedPageBreak/>
        <w:t xml:space="preserve">Evaluation: The Care Act 2014 requires integrated care, particularly during transitions. The Health and Social Care Act 2022 </w:t>
      </w:r>
      <w:r w:rsidR="007A3EAF" w:rsidRPr="00F223FC">
        <w:rPr>
          <w:rFonts w:ascii="Arial" w:hAnsi="Arial" w:cs="Arial"/>
          <w:sz w:val="22"/>
          <w:szCs w:val="22"/>
        </w:rPr>
        <w:t>reinforce</w:t>
      </w:r>
      <w:r w:rsidRPr="00F223FC">
        <w:rPr>
          <w:rFonts w:ascii="Arial" w:hAnsi="Arial" w:cs="Arial"/>
          <w:sz w:val="22"/>
          <w:szCs w:val="22"/>
        </w:rPr>
        <w:t xml:space="preserve"> this through Integrated Care Systems.</w:t>
      </w:r>
    </w:p>
    <w:p w14:paraId="7E76B6AA"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Analysis: Effective partnership working requires proactive relationship-building. The family's experience reflects what happens when professionals operate in silos. I should have convened a multi-agency meeting earlier.</w:t>
      </w:r>
    </w:p>
    <w:p w14:paraId="2B4A915E"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Conclusion: Partnership working is a legal and ethical requirement. When professionals fail to collaborate, families bear the burden.</w:t>
      </w:r>
    </w:p>
    <w:p w14:paraId="66B7957E"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Action Plan: I will develop a contact list of key professionals and proactively establish relationships before they are needed in crisis situations.</w:t>
      </w:r>
    </w:p>
    <w:p w14:paraId="2BEEF484" w14:textId="77777777" w:rsidR="00F223FC" w:rsidRPr="00F223FC" w:rsidRDefault="00F223FC" w:rsidP="0096082C">
      <w:pPr>
        <w:spacing w:line="360" w:lineRule="auto"/>
        <w:jc w:val="center"/>
        <w:rPr>
          <w:rFonts w:ascii="Arial" w:hAnsi="Arial" w:cs="Arial"/>
          <w:sz w:val="22"/>
          <w:szCs w:val="22"/>
        </w:rPr>
      </w:pPr>
      <w:r w:rsidRPr="00F223FC">
        <w:rPr>
          <w:rFonts w:ascii="Arial" w:hAnsi="Arial" w:cs="Arial"/>
          <w:sz w:val="22"/>
          <w:szCs w:val="22"/>
        </w:rPr>
        <w:t>Ethical Practice</w:t>
      </w:r>
    </w:p>
    <w:p w14:paraId="09273B75" w14:textId="32BC6A94"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 xml:space="preserve">Description: I supported an individual with capacity who wished to return home against medical advice following a fall. The team felt this was unsafe and </w:t>
      </w:r>
      <w:r w:rsidR="0096082C">
        <w:rPr>
          <w:rFonts w:ascii="Arial" w:hAnsi="Arial" w:cs="Arial"/>
          <w:sz w:val="22"/>
          <w:szCs w:val="22"/>
        </w:rPr>
        <w:t xml:space="preserve">was </w:t>
      </w:r>
      <w:r w:rsidRPr="00F223FC">
        <w:rPr>
          <w:rFonts w:ascii="Arial" w:hAnsi="Arial" w:cs="Arial"/>
          <w:sz w:val="22"/>
          <w:szCs w:val="22"/>
        </w:rPr>
        <w:t>pressured to pursue safeguarding proceedings.</w:t>
      </w:r>
    </w:p>
    <w:p w14:paraId="4120A044"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Feelings: I felt torn between respecting his autonomy and the team's concern for his safety.</w:t>
      </w:r>
    </w:p>
    <w:p w14:paraId="1BB1235A"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Evaluation: The Mental Capacity Act 2005 is clear: individuals with capacity have the right to make unwise decisions. The NHS Constitution (2023) reinforces that patients should be involved even when professionals disagree.</w:t>
      </w:r>
    </w:p>
    <w:p w14:paraId="75A5F495"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Analysis: Respect for autonomy is a fundamental ethical principle. The ethical course was to support his decision while ensuring he understood the risks.</w:t>
      </w:r>
    </w:p>
    <w:p w14:paraId="7AA4DD81"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Conclusion: Ethical practice means supporting choices we would not make ourselves. Professional anxiety should not override individual rights.</w:t>
      </w:r>
    </w:p>
    <w:p w14:paraId="21D294ED"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Action Plan: I will strengthen my understanding of the Mental Capacity Act through accredited training and seek supervision to discuss ethical dilemmas.</w:t>
      </w:r>
    </w:p>
    <w:p w14:paraId="26A813B4" w14:textId="19500A61" w:rsidR="00F223FC" w:rsidRPr="00F223FC" w:rsidRDefault="00F223FC" w:rsidP="0096082C">
      <w:pPr>
        <w:spacing w:line="360" w:lineRule="auto"/>
        <w:jc w:val="center"/>
        <w:rPr>
          <w:rFonts w:ascii="Arial" w:hAnsi="Arial" w:cs="Arial"/>
          <w:sz w:val="22"/>
          <w:szCs w:val="22"/>
        </w:rPr>
      </w:pPr>
      <w:r w:rsidRPr="00F223FC">
        <w:rPr>
          <w:rFonts w:ascii="Arial" w:hAnsi="Arial" w:cs="Arial"/>
          <w:sz w:val="22"/>
          <w:szCs w:val="22"/>
        </w:rPr>
        <w:t>Strengths and Areas for Improvement</w:t>
      </w:r>
    </w:p>
    <w:p w14:paraId="19089E6F"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Strengths: I build rapport quickly and create environments where individuals feel safe to express what matters. I am persistent in seeking input from other professionals and committed to transparency.</w:t>
      </w:r>
    </w:p>
    <w:p w14:paraId="7AB2CB15" w14:textId="77777777" w:rsidR="00F223FC" w:rsidRPr="00F223FC" w:rsidRDefault="00F223FC" w:rsidP="00F223FC">
      <w:pPr>
        <w:spacing w:line="360" w:lineRule="auto"/>
        <w:rPr>
          <w:rFonts w:ascii="Arial" w:hAnsi="Arial" w:cs="Arial"/>
          <w:sz w:val="22"/>
          <w:szCs w:val="22"/>
        </w:rPr>
      </w:pPr>
      <w:r w:rsidRPr="00F223FC">
        <w:rPr>
          <w:rFonts w:ascii="Arial" w:hAnsi="Arial" w:cs="Arial"/>
          <w:sz w:val="22"/>
          <w:szCs w:val="22"/>
        </w:rPr>
        <w:t>Areas for Improvement: I need to deepen my understanding of how legislative frameworks interact. I sometimes default to familiar contacts rather than expanding my network. My ethical decision-making would benefit from more systematic reflection.</w:t>
      </w:r>
    </w:p>
    <w:p w14:paraId="7F959242" w14:textId="77777777" w:rsidR="008A1EAE" w:rsidRDefault="008A1EAE" w:rsidP="00F223FC">
      <w:pPr>
        <w:spacing w:line="360" w:lineRule="auto"/>
        <w:rPr>
          <w:rFonts w:ascii="Arial" w:hAnsi="Arial" w:cs="Arial"/>
          <w:sz w:val="22"/>
          <w:szCs w:val="22"/>
        </w:rPr>
      </w:pPr>
    </w:p>
    <w:p w14:paraId="3825DEC3" w14:textId="01D5BBE3" w:rsidR="00F223FC" w:rsidRPr="00F223FC" w:rsidRDefault="00F223FC" w:rsidP="006C12B5">
      <w:pPr>
        <w:spacing w:line="360" w:lineRule="auto"/>
        <w:jc w:val="center"/>
        <w:rPr>
          <w:rFonts w:ascii="Arial" w:hAnsi="Arial" w:cs="Arial"/>
          <w:sz w:val="22"/>
          <w:szCs w:val="22"/>
        </w:rPr>
      </w:pPr>
      <w:r w:rsidRPr="00F223FC">
        <w:rPr>
          <w:rFonts w:ascii="Arial" w:hAnsi="Arial" w:cs="Arial"/>
          <w:sz w:val="22"/>
          <w:szCs w:val="22"/>
        </w:rPr>
        <w:lastRenderedPageBreak/>
        <w:t>Future Development Plan</w:t>
      </w:r>
    </w:p>
    <w:p w14:paraId="1FDFBBAE" w14:textId="7E39CBE6" w:rsidR="00F223FC" w:rsidRPr="00F223FC" w:rsidRDefault="008A1EAE" w:rsidP="00F223FC">
      <w:pPr>
        <w:spacing w:line="360" w:lineRule="auto"/>
        <w:rPr>
          <w:rFonts w:ascii="Arial" w:hAnsi="Arial" w:cs="Arial"/>
          <w:sz w:val="22"/>
          <w:szCs w:val="22"/>
        </w:rPr>
      </w:pPr>
      <w:proofErr w:type="gramStart"/>
      <w:r>
        <w:rPr>
          <w:rFonts w:ascii="Arial" w:hAnsi="Arial" w:cs="Arial"/>
          <w:sz w:val="22"/>
          <w:szCs w:val="22"/>
        </w:rPr>
        <w:t>In the near future</w:t>
      </w:r>
      <w:proofErr w:type="gramEnd"/>
      <w:r w:rsidR="00F223FC" w:rsidRPr="00F223FC">
        <w:rPr>
          <w:rFonts w:ascii="Arial" w:hAnsi="Arial" w:cs="Arial"/>
          <w:sz w:val="22"/>
          <w:szCs w:val="22"/>
        </w:rPr>
        <w:t>, I will:</w:t>
      </w:r>
    </w:p>
    <w:p w14:paraId="652FB7B5" w14:textId="77777777" w:rsidR="00F223FC" w:rsidRPr="00F223FC" w:rsidRDefault="00F223FC" w:rsidP="00F223FC">
      <w:pPr>
        <w:numPr>
          <w:ilvl w:val="0"/>
          <w:numId w:val="2"/>
        </w:numPr>
        <w:spacing w:line="360" w:lineRule="auto"/>
        <w:rPr>
          <w:rFonts w:ascii="Arial" w:hAnsi="Arial" w:cs="Arial"/>
          <w:sz w:val="22"/>
          <w:szCs w:val="22"/>
        </w:rPr>
      </w:pPr>
      <w:r w:rsidRPr="00F223FC">
        <w:rPr>
          <w:rFonts w:ascii="Arial" w:hAnsi="Arial" w:cs="Arial"/>
          <w:sz w:val="22"/>
          <w:szCs w:val="22"/>
        </w:rPr>
        <w:t>Complete accredited training on the Mental Capacity Act 2005</w:t>
      </w:r>
    </w:p>
    <w:p w14:paraId="72A78F1D" w14:textId="77777777" w:rsidR="00F223FC" w:rsidRPr="00F223FC" w:rsidRDefault="00F223FC" w:rsidP="00F223FC">
      <w:pPr>
        <w:numPr>
          <w:ilvl w:val="0"/>
          <w:numId w:val="2"/>
        </w:numPr>
        <w:spacing w:line="360" w:lineRule="auto"/>
        <w:rPr>
          <w:rFonts w:ascii="Arial" w:hAnsi="Arial" w:cs="Arial"/>
          <w:sz w:val="22"/>
          <w:szCs w:val="22"/>
        </w:rPr>
      </w:pPr>
      <w:r w:rsidRPr="00F223FC">
        <w:rPr>
          <w:rFonts w:ascii="Arial" w:hAnsi="Arial" w:cs="Arial"/>
          <w:sz w:val="22"/>
          <w:szCs w:val="22"/>
        </w:rPr>
        <w:t>Establish a reflective practice group with colleagues</w:t>
      </w:r>
    </w:p>
    <w:p w14:paraId="212A4F1D" w14:textId="77777777" w:rsidR="00F223FC" w:rsidRPr="00F223FC" w:rsidRDefault="00F223FC" w:rsidP="00F223FC">
      <w:pPr>
        <w:numPr>
          <w:ilvl w:val="0"/>
          <w:numId w:val="2"/>
        </w:numPr>
        <w:spacing w:line="360" w:lineRule="auto"/>
        <w:rPr>
          <w:rFonts w:ascii="Arial" w:hAnsi="Arial" w:cs="Arial"/>
          <w:sz w:val="22"/>
          <w:szCs w:val="22"/>
        </w:rPr>
      </w:pPr>
      <w:r w:rsidRPr="00F223FC">
        <w:rPr>
          <w:rFonts w:ascii="Arial" w:hAnsi="Arial" w:cs="Arial"/>
          <w:sz w:val="22"/>
          <w:szCs w:val="22"/>
        </w:rPr>
        <w:t>Seek feedback from individuals I support</w:t>
      </w:r>
    </w:p>
    <w:p w14:paraId="6F29BD83" w14:textId="77777777" w:rsidR="00F223FC" w:rsidRPr="00F223FC" w:rsidRDefault="00F223FC" w:rsidP="00F223FC">
      <w:pPr>
        <w:numPr>
          <w:ilvl w:val="0"/>
          <w:numId w:val="2"/>
        </w:numPr>
        <w:spacing w:line="360" w:lineRule="auto"/>
        <w:rPr>
          <w:rFonts w:ascii="Arial" w:hAnsi="Arial" w:cs="Arial"/>
          <w:sz w:val="22"/>
          <w:szCs w:val="22"/>
        </w:rPr>
      </w:pPr>
      <w:r w:rsidRPr="00F223FC">
        <w:rPr>
          <w:rFonts w:ascii="Arial" w:hAnsi="Arial" w:cs="Arial"/>
          <w:sz w:val="22"/>
          <w:szCs w:val="22"/>
        </w:rPr>
        <w:t>Maintain a reflective journal on ethical dilemmas</w:t>
      </w:r>
    </w:p>
    <w:p w14:paraId="1DB28038" w14:textId="77777777" w:rsidR="006C12B5" w:rsidRDefault="006C12B5" w:rsidP="006C12B5">
      <w:pPr>
        <w:spacing w:line="360" w:lineRule="auto"/>
        <w:jc w:val="center"/>
        <w:rPr>
          <w:rFonts w:ascii="Arial" w:hAnsi="Arial" w:cs="Arial"/>
          <w:b/>
          <w:bCs/>
          <w:sz w:val="22"/>
          <w:szCs w:val="22"/>
        </w:rPr>
      </w:pPr>
    </w:p>
    <w:p w14:paraId="7BAD9EE0" w14:textId="63EDA365" w:rsidR="000E6ECF" w:rsidRDefault="00522AEE" w:rsidP="006C12B5">
      <w:pPr>
        <w:spacing w:line="360" w:lineRule="auto"/>
        <w:jc w:val="center"/>
        <w:rPr>
          <w:rFonts w:ascii="Arial" w:hAnsi="Arial" w:cs="Arial"/>
          <w:b/>
          <w:bCs/>
          <w:sz w:val="22"/>
          <w:szCs w:val="22"/>
        </w:rPr>
      </w:pPr>
      <w:r w:rsidRPr="00522AEE">
        <w:rPr>
          <w:rFonts w:ascii="Arial" w:hAnsi="Arial" w:cs="Arial"/>
          <w:b/>
          <w:bCs/>
          <w:sz w:val="22"/>
          <w:szCs w:val="22"/>
        </w:rPr>
        <w:t>Conclusion</w:t>
      </w:r>
    </w:p>
    <w:p w14:paraId="608EAA60" w14:textId="2A471501" w:rsidR="001E58FC" w:rsidRDefault="0015357B" w:rsidP="001E58FC">
      <w:pPr>
        <w:spacing w:line="360" w:lineRule="auto"/>
        <w:rPr>
          <w:rFonts w:ascii="Arial" w:hAnsi="Arial" w:cs="Arial"/>
          <w:sz w:val="22"/>
          <w:szCs w:val="22"/>
        </w:rPr>
      </w:pPr>
      <w:r w:rsidRPr="0015357B">
        <w:rPr>
          <w:rFonts w:ascii="Arial" w:hAnsi="Arial" w:cs="Arial"/>
          <w:sz w:val="22"/>
          <w:szCs w:val="22"/>
        </w:rPr>
        <w:t>Person-centred care, partnership working, and ethical practice form the foundation of effective health and social care provision. As my reflections demonstrate, these principles are practical tools that shape daily interactions and decisions. When genuinely applied, they ensure individuals remain active participants in their care, professionals collaborate effectively, and decisions are grounded in respect and dignity. My experiences show strengths in relationship-building and advocacy, while highlighting the need for deeper legislative understanding and more systematic reflection. Committing to ongoing development in these areas will enhance my professional practice and, most importantly, improve outcomes for those I support by ensuring their care remains truly person-centred, well-coordinated, and ethically sound.</w:t>
      </w:r>
    </w:p>
    <w:p w14:paraId="23060401" w14:textId="77777777" w:rsidR="0015357B" w:rsidRDefault="0015357B" w:rsidP="001E58FC">
      <w:pPr>
        <w:spacing w:line="360" w:lineRule="auto"/>
        <w:jc w:val="center"/>
        <w:rPr>
          <w:rFonts w:ascii="Arial" w:hAnsi="Arial" w:cs="Arial"/>
          <w:b/>
          <w:bCs/>
          <w:sz w:val="22"/>
          <w:szCs w:val="22"/>
        </w:rPr>
      </w:pPr>
    </w:p>
    <w:p w14:paraId="45111363" w14:textId="77777777" w:rsidR="0015357B" w:rsidRDefault="0015357B" w:rsidP="001E58FC">
      <w:pPr>
        <w:spacing w:line="360" w:lineRule="auto"/>
        <w:jc w:val="center"/>
        <w:rPr>
          <w:rFonts w:ascii="Arial" w:hAnsi="Arial" w:cs="Arial"/>
          <w:b/>
          <w:bCs/>
          <w:sz w:val="22"/>
          <w:szCs w:val="22"/>
        </w:rPr>
      </w:pPr>
    </w:p>
    <w:p w14:paraId="13D100EE" w14:textId="77777777" w:rsidR="0015357B" w:rsidRDefault="0015357B" w:rsidP="001E58FC">
      <w:pPr>
        <w:spacing w:line="360" w:lineRule="auto"/>
        <w:jc w:val="center"/>
        <w:rPr>
          <w:rFonts w:ascii="Arial" w:hAnsi="Arial" w:cs="Arial"/>
          <w:b/>
          <w:bCs/>
          <w:sz w:val="22"/>
          <w:szCs w:val="22"/>
        </w:rPr>
      </w:pPr>
    </w:p>
    <w:p w14:paraId="2F636838" w14:textId="77777777" w:rsidR="004D31E3" w:rsidRDefault="004D31E3" w:rsidP="006C12B5">
      <w:pPr>
        <w:spacing w:line="360" w:lineRule="auto"/>
        <w:jc w:val="center"/>
        <w:rPr>
          <w:rFonts w:ascii="Arial" w:hAnsi="Arial" w:cs="Arial"/>
          <w:b/>
          <w:bCs/>
          <w:sz w:val="22"/>
          <w:szCs w:val="22"/>
        </w:rPr>
      </w:pPr>
    </w:p>
    <w:p w14:paraId="6A5C091A" w14:textId="77777777" w:rsidR="0090539B" w:rsidRDefault="0090539B" w:rsidP="006C12B5">
      <w:pPr>
        <w:spacing w:line="360" w:lineRule="auto"/>
        <w:jc w:val="center"/>
        <w:rPr>
          <w:rFonts w:ascii="Arial" w:hAnsi="Arial" w:cs="Arial"/>
          <w:b/>
          <w:bCs/>
          <w:sz w:val="22"/>
          <w:szCs w:val="22"/>
        </w:rPr>
      </w:pPr>
    </w:p>
    <w:p w14:paraId="1E00F60C" w14:textId="77777777" w:rsidR="0090539B" w:rsidRDefault="0090539B" w:rsidP="006C12B5">
      <w:pPr>
        <w:spacing w:line="360" w:lineRule="auto"/>
        <w:jc w:val="center"/>
        <w:rPr>
          <w:rFonts w:ascii="Arial" w:hAnsi="Arial" w:cs="Arial"/>
          <w:b/>
          <w:bCs/>
          <w:sz w:val="22"/>
          <w:szCs w:val="22"/>
        </w:rPr>
      </w:pPr>
    </w:p>
    <w:p w14:paraId="68BABD99" w14:textId="77777777" w:rsidR="0090539B" w:rsidRDefault="0090539B" w:rsidP="006C12B5">
      <w:pPr>
        <w:spacing w:line="360" w:lineRule="auto"/>
        <w:jc w:val="center"/>
        <w:rPr>
          <w:rFonts w:ascii="Arial" w:hAnsi="Arial" w:cs="Arial"/>
          <w:b/>
          <w:bCs/>
          <w:sz w:val="22"/>
          <w:szCs w:val="22"/>
        </w:rPr>
      </w:pPr>
    </w:p>
    <w:p w14:paraId="039ED751" w14:textId="77777777" w:rsidR="002242EE" w:rsidRDefault="002242EE" w:rsidP="006C12B5">
      <w:pPr>
        <w:spacing w:line="360" w:lineRule="auto"/>
        <w:jc w:val="center"/>
        <w:rPr>
          <w:rFonts w:ascii="Arial" w:hAnsi="Arial" w:cs="Arial"/>
          <w:b/>
          <w:bCs/>
          <w:sz w:val="22"/>
          <w:szCs w:val="22"/>
        </w:rPr>
      </w:pPr>
    </w:p>
    <w:p w14:paraId="29AA0E3D" w14:textId="77777777" w:rsidR="002242EE" w:rsidRDefault="002242EE" w:rsidP="006C12B5">
      <w:pPr>
        <w:spacing w:line="360" w:lineRule="auto"/>
        <w:jc w:val="center"/>
        <w:rPr>
          <w:rFonts w:ascii="Arial" w:hAnsi="Arial" w:cs="Arial"/>
          <w:b/>
          <w:bCs/>
          <w:sz w:val="22"/>
          <w:szCs w:val="22"/>
        </w:rPr>
      </w:pPr>
    </w:p>
    <w:p w14:paraId="653B137D" w14:textId="77777777" w:rsidR="002242EE" w:rsidRDefault="002242EE" w:rsidP="006C12B5">
      <w:pPr>
        <w:spacing w:line="360" w:lineRule="auto"/>
        <w:jc w:val="center"/>
        <w:rPr>
          <w:rFonts w:ascii="Arial" w:hAnsi="Arial" w:cs="Arial"/>
          <w:b/>
          <w:bCs/>
          <w:sz w:val="22"/>
          <w:szCs w:val="22"/>
        </w:rPr>
      </w:pPr>
    </w:p>
    <w:p w14:paraId="6D04DEAD" w14:textId="77777777" w:rsidR="002242EE" w:rsidRDefault="002242EE" w:rsidP="006C12B5">
      <w:pPr>
        <w:spacing w:line="360" w:lineRule="auto"/>
        <w:jc w:val="center"/>
        <w:rPr>
          <w:rFonts w:ascii="Arial" w:hAnsi="Arial" w:cs="Arial"/>
          <w:b/>
          <w:bCs/>
          <w:sz w:val="22"/>
          <w:szCs w:val="22"/>
        </w:rPr>
      </w:pPr>
    </w:p>
    <w:p w14:paraId="41F3DCEE" w14:textId="26678924" w:rsidR="00E04CA1" w:rsidRPr="004A6022" w:rsidRDefault="00D76BDC" w:rsidP="006C12B5">
      <w:pPr>
        <w:spacing w:line="360" w:lineRule="auto"/>
        <w:jc w:val="center"/>
        <w:rPr>
          <w:rFonts w:ascii="Arial" w:hAnsi="Arial" w:cs="Arial"/>
          <w:sz w:val="22"/>
          <w:szCs w:val="22"/>
        </w:rPr>
      </w:pPr>
      <w:r w:rsidRPr="00D76BDC">
        <w:rPr>
          <w:rFonts w:ascii="Arial" w:hAnsi="Arial" w:cs="Arial"/>
          <w:b/>
          <w:bCs/>
          <w:sz w:val="22"/>
          <w:szCs w:val="22"/>
        </w:rPr>
        <w:lastRenderedPageBreak/>
        <w:t>Reference List</w:t>
      </w:r>
    </w:p>
    <w:p w14:paraId="50DE48F9" w14:textId="77777777" w:rsidR="004A6022" w:rsidRDefault="004A6022" w:rsidP="001F5405">
      <w:pPr>
        <w:spacing w:line="360" w:lineRule="auto"/>
        <w:rPr>
          <w:rFonts w:ascii="Arial" w:hAnsi="Arial" w:cs="Arial"/>
          <w:sz w:val="22"/>
          <w:szCs w:val="22"/>
        </w:rPr>
      </w:pPr>
      <w:r w:rsidRPr="003A064E">
        <w:rPr>
          <w:rFonts w:ascii="Arial" w:hAnsi="Arial" w:cs="Arial"/>
          <w:sz w:val="22"/>
          <w:szCs w:val="22"/>
        </w:rPr>
        <w:t xml:space="preserve">Care Quality Commission (2021) </w:t>
      </w:r>
      <w:r w:rsidRPr="003A064E">
        <w:rPr>
          <w:rFonts w:ascii="Arial" w:hAnsi="Arial" w:cs="Arial"/>
          <w:i/>
          <w:iCs/>
          <w:sz w:val="22"/>
          <w:szCs w:val="22"/>
        </w:rPr>
        <w:t>What we do</w:t>
      </w:r>
      <w:r w:rsidRPr="003A064E">
        <w:rPr>
          <w:rFonts w:ascii="Arial" w:hAnsi="Arial" w:cs="Arial"/>
          <w:sz w:val="22"/>
          <w:szCs w:val="22"/>
        </w:rPr>
        <w:t>. CQC.</w:t>
      </w:r>
      <w:r>
        <w:rPr>
          <w:rFonts w:ascii="Arial" w:hAnsi="Arial" w:cs="Arial"/>
          <w:sz w:val="22"/>
          <w:szCs w:val="22"/>
        </w:rPr>
        <w:t xml:space="preserve"> Available at: </w:t>
      </w:r>
      <w:hyperlink r:id="rId7" w:history="1">
        <w:r w:rsidRPr="00382BEE">
          <w:rPr>
            <w:rStyle w:val="Hyperlink"/>
            <w:rFonts w:ascii="Arial" w:hAnsi="Arial" w:cs="Arial"/>
            <w:sz w:val="22"/>
            <w:szCs w:val="22"/>
          </w:rPr>
          <w:t>https://www.cqc.org.uk/about-us</w:t>
        </w:r>
        <w:r w:rsidRPr="00382BEE">
          <w:rPr>
            <w:rStyle w:val="Hyperlink"/>
            <w:rFonts w:ascii="Arial" w:hAnsi="Arial" w:cs="Arial"/>
            <w:sz w:val="22"/>
            <w:szCs w:val="22"/>
          </w:rPr>
          <w:t>/</w:t>
        </w:r>
      </w:hyperlink>
      <w:r>
        <w:rPr>
          <w:rFonts w:ascii="Arial" w:hAnsi="Arial" w:cs="Arial"/>
          <w:sz w:val="22"/>
          <w:szCs w:val="22"/>
        </w:rPr>
        <w:t xml:space="preserve"> (Accessed: 23 February 2026). </w:t>
      </w:r>
    </w:p>
    <w:p w14:paraId="7AA24E8C" w14:textId="77777777" w:rsidR="004A6022" w:rsidRDefault="004A6022" w:rsidP="00D76BDC">
      <w:pPr>
        <w:spacing w:line="360" w:lineRule="auto"/>
        <w:rPr>
          <w:rFonts w:ascii="Arial" w:hAnsi="Arial" w:cs="Arial"/>
          <w:sz w:val="22"/>
          <w:szCs w:val="22"/>
        </w:rPr>
      </w:pPr>
      <w:proofErr w:type="spellStart"/>
      <w:r w:rsidRPr="00D76BDC">
        <w:rPr>
          <w:rFonts w:ascii="Arial" w:hAnsi="Arial" w:cs="Arial"/>
          <w:sz w:val="22"/>
          <w:szCs w:val="22"/>
        </w:rPr>
        <w:t>Careinspectorate</w:t>
      </w:r>
      <w:proofErr w:type="spellEnd"/>
      <w:r w:rsidRPr="00D76BDC">
        <w:rPr>
          <w:rFonts w:ascii="Arial" w:hAnsi="Arial" w:cs="Arial"/>
          <w:sz w:val="22"/>
          <w:szCs w:val="22"/>
        </w:rPr>
        <w:t xml:space="preserve"> (</w:t>
      </w:r>
      <w:r>
        <w:rPr>
          <w:rFonts w:ascii="Arial" w:hAnsi="Arial" w:cs="Arial"/>
          <w:sz w:val="22"/>
          <w:szCs w:val="22"/>
        </w:rPr>
        <w:t>2026</w:t>
      </w:r>
      <w:r w:rsidRPr="00D76BDC">
        <w:rPr>
          <w:rFonts w:ascii="Arial" w:hAnsi="Arial" w:cs="Arial"/>
          <w:sz w:val="22"/>
          <w:szCs w:val="22"/>
        </w:rPr>
        <w:t xml:space="preserve">) Health and Social Care Standards animation [YouTube video]. Available at: </w:t>
      </w:r>
      <w:hyperlink r:id="rId8" w:history="1">
        <w:r w:rsidRPr="00E36C3F">
          <w:rPr>
            <w:rStyle w:val="Hyperlink"/>
            <w:rFonts w:ascii="Arial" w:hAnsi="Arial" w:cs="Arial"/>
            <w:sz w:val="22"/>
            <w:szCs w:val="22"/>
          </w:rPr>
          <w:t>https://www.youtube.com/watch?v=dG_JZSajmLM/</w:t>
        </w:r>
      </w:hyperlink>
      <w:r>
        <w:rPr>
          <w:rFonts w:ascii="Arial" w:hAnsi="Arial" w:cs="Arial"/>
          <w:sz w:val="22"/>
          <w:szCs w:val="22"/>
        </w:rPr>
        <w:t xml:space="preserve"> </w:t>
      </w:r>
      <w:r w:rsidRPr="00D76BDC">
        <w:rPr>
          <w:rFonts w:ascii="Arial" w:hAnsi="Arial" w:cs="Arial"/>
          <w:sz w:val="22"/>
          <w:szCs w:val="22"/>
        </w:rPr>
        <w:t xml:space="preserve"> (Accessed: </w:t>
      </w:r>
      <w:r>
        <w:rPr>
          <w:rFonts w:ascii="Arial" w:hAnsi="Arial" w:cs="Arial"/>
          <w:sz w:val="22"/>
          <w:szCs w:val="22"/>
        </w:rPr>
        <w:t>20 February 2026).</w:t>
      </w:r>
    </w:p>
    <w:p w14:paraId="3FAC45BF" w14:textId="77777777" w:rsidR="004A6022" w:rsidRDefault="004A6022" w:rsidP="001F5405">
      <w:pPr>
        <w:spacing w:line="360" w:lineRule="auto"/>
        <w:rPr>
          <w:rFonts w:ascii="Arial" w:hAnsi="Arial" w:cs="Arial"/>
          <w:sz w:val="22"/>
          <w:szCs w:val="22"/>
        </w:rPr>
      </w:pPr>
      <w:r w:rsidRPr="00B95470">
        <w:rPr>
          <w:rFonts w:ascii="Arial" w:hAnsi="Arial" w:cs="Arial"/>
          <w:sz w:val="22"/>
          <w:szCs w:val="22"/>
        </w:rPr>
        <w:t xml:space="preserve">Department of Health and Social Care (2022) </w:t>
      </w:r>
      <w:r w:rsidRPr="00B95470">
        <w:rPr>
          <w:rFonts w:ascii="Arial" w:hAnsi="Arial" w:cs="Arial"/>
          <w:i/>
          <w:iCs/>
          <w:sz w:val="22"/>
          <w:szCs w:val="22"/>
        </w:rPr>
        <w:t>Health and Care Act 2022: Overview</w:t>
      </w:r>
      <w:r>
        <w:rPr>
          <w:rFonts w:ascii="Arial" w:hAnsi="Arial" w:cs="Arial"/>
          <w:sz w:val="22"/>
          <w:szCs w:val="22"/>
        </w:rPr>
        <w:t xml:space="preserve">. Available at: </w:t>
      </w:r>
      <w:hyperlink r:id="rId9" w:history="1">
        <w:r w:rsidRPr="00382BEE">
          <w:rPr>
            <w:rStyle w:val="Hyperlink"/>
            <w:rFonts w:ascii="Arial" w:hAnsi="Arial" w:cs="Arial"/>
            <w:sz w:val="22"/>
            <w:szCs w:val="22"/>
          </w:rPr>
          <w:t>https://www.gov.uk/government/collections/health-and-care-act-2022</w:t>
        </w:r>
        <w:r w:rsidRPr="00382BEE">
          <w:rPr>
            <w:rStyle w:val="Hyperlink"/>
            <w:rFonts w:ascii="Arial" w:hAnsi="Arial" w:cs="Arial"/>
            <w:sz w:val="22"/>
            <w:szCs w:val="22"/>
          </w:rPr>
          <w:t>/</w:t>
        </w:r>
      </w:hyperlink>
      <w:r>
        <w:rPr>
          <w:rFonts w:ascii="Arial" w:hAnsi="Arial" w:cs="Arial"/>
          <w:sz w:val="22"/>
          <w:szCs w:val="22"/>
        </w:rPr>
        <w:t xml:space="preserve"> (Accessed: 23 February 2026). </w:t>
      </w:r>
    </w:p>
    <w:p w14:paraId="4EFC9803" w14:textId="77777777" w:rsidR="004A6022" w:rsidRDefault="004A6022" w:rsidP="001F5405">
      <w:pPr>
        <w:spacing w:line="360" w:lineRule="auto"/>
        <w:rPr>
          <w:rFonts w:ascii="Arial" w:hAnsi="Arial" w:cs="Arial"/>
          <w:sz w:val="22"/>
          <w:szCs w:val="22"/>
        </w:rPr>
      </w:pPr>
      <w:r w:rsidRPr="001F5405">
        <w:rPr>
          <w:rFonts w:ascii="Arial" w:hAnsi="Arial" w:cs="Arial"/>
          <w:sz w:val="22"/>
          <w:szCs w:val="22"/>
        </w:rPr>
        <w:t xml:space="preserve">General Medical Council (2020) </w:t>
      </w:r>
      <w:r w:rsidRPr="001F5405">
        <w:rPr>
          <w:rFonts w:ascii="Arial" w:hAnsi="Arial" w:cs="Arial"/>
          <w:i/>
          <w:iCs/>
          <w:sz w:val="22"/>
          <w:szCs w:val="22"/>
        </w:rPr>
        <w:t>Decision making and consent</w:t>
      </w:r>
      <w:r w:rsidRPr="001F5405">
        <w:rPr>
          <w:rFonts w:ascii="Arial" w:hAnsi="Arial" w:cs="Arial"/>
          <w:sz w:val="22"/>
          <w:szCs w:val="22"/>
        </w:rPr>
        <w:t xml:space="preserve">. Available at: </w:t>
      </w:r>
      <w:hyperlink r:id="rId10" w:history="1">
        <w:r w:rsidRPr="00E36C3F">
          <w:rPr>
            <w:rStyle w:val="Hyperlink"/>
            <w:rFonts w:ascii="Arial" w:hAnsi="Arial" w:cs="Arial"/>
            <w:sz w:val="22"/>
            <w:szCs w:val="22"/>
          </w:rPr>
          <w:t>https://www.gmc-uk.org/ethical-guidance/ethical-guidance-for-doctors/decision-making-and-consent/</w:t>
        </w:r>
      </w:hyperlink>
      <w:r>
        <w:rPr>
          <w:rFonts w:ascii="Arial" w:hAnsi="Arial" w:cs="Arial"/>
          <w:sz w:val="22"/>
          <w:szCs w:val="22"/>
        </w:rPr>
        <w:t xml:space="preserve"> </w:t>
      </w:r>
      <w:r w:rsidRPr="001F5405">
        <w:rPr>
          <w:rFonts w:ascii="Arial" w:hAnsi="Arial" w:cs="Arial"/>
          <w:sz w:val="22"/>
          <w:szCs w:val="22"/>
        </w:rPr>
        <w:t xml:space="preserve"> (Accessed: 2</w:t>
      </w:r>
      <w:r>
        <w:rPr>
          <w:rFonts w:ascii="Arial" w:hAnsi="Arial" w:cs="Arial"/>
          <w:sz w:val="22"/>
          <w:szCs w:val="22"/>
        </w:rPr>
        <w:t>3</w:t>
      </w:r>
      <w:r w:rsidRPr="001F5405">
        <w:rPr>
          <w:rFonts w:ascii="Arial" w:hAnsi="Arial" w:cs="Arial"/>
          <w:sz w:val="22"/>
          <w:szCs w:val="22"/>
        </w:rPr>
        <w:t xml:space="preserve"> February 2026).</w:t>
      </w:r>
    </w:p>
    <w:p w14:paraId="4B608CF2" w14:textId="77777777" w:rsidR="004A6022" w:rsidRDefault="004A6022" w:rsidP="00AE1E1E">
      <w:pPr>
        <w:spacing w:line="360" w:lineRule="auto"/>
        <w:rPr>
          <w:rFonts w:ascii="Arial" w:hAnsi="Arial" w:cs="Arial"/>
          <w:sz w:val="22"/>
          <w:szCs w:val="22"/>
        </w:rPr>
      </w:pPr>
      <w:r w:rsidRPr="001607BB">
        <w:rPr>
          <w:rFonts w:ascii="Arial" w:hAnsi="Arial" w:cs="Arial"/>
          <w:sz w:val="22"/>
          <w:szCs w:val="22"/>
        </w:rPr>
        <w:t>Glasby, J., &amp; Dickinson, H. (2014). </w:t>
      </w:r>
      <w:r w:rsidRPr="001607BB">
        <w:rPr>
          <w:rFonts w:ascii="Arial" w:hAnsi="Arial" w:cs="Arial"/>
          <w:i/>
          <w:iCs/>
          <w:sz w:val="22"/>
          <w:szCs w:val="22"/>
        </w:rPr>
        <w:t>Partnership working in health and social care: what is integrated care and how can we deliver it?</w:t>
      </w:r>
      <w:r w:rsidRPr="001607BB">
        <w:rPr>
          <w:rFonts w:ascii="Arial" w:hAnsi="Arial" w:cs="Arial"/>
          <w:sz w:val="22"/>
          <w:szCs w:val="22"/>
        </w:rPr>
        <w:t> (Second edition.). The Policy Press.</w:t>
      </w:r>
      <w:r>
        <w:rPr>
          <w:rFonts w:ascii="Arial" w:hAnsi="Arial" w:cs="Arial"/>
          <w:sz w:val="22"/>
          <w:szCs w:val="22"/>
        </w:rPr>
        <w:t xml:space="preserve"> Available at: </w:t>
      </w:r>
      <w:hyperlink r:id="rId11" w:history="1">
        <w:r w:rsidRPr="00E36C3F">
          <w:rPr>
            <w:rStyle w:val="Hyperlink"/>
            <w:rFonts w:ascii="Arial" w:hAnsi="Arial" w:cs="Arial"/>
            <w:sz w:val="22"/>
            <w:szCs w:val="22"/>
          </w:rPr>
          <w:t>https://librarysearch.uwtsd.ac.uk/permalink/44WHELF_UWTSD/11c0l68/alma99100137258102421/</w:t>
        </w:r>
      </w:hyperlink>
      <w:r>
        <w:rPr>
          <w:rFonts w:ascii="Arial" w:hAnsi="Arial" w:cs="Arial"/>
          <w:sz w:val="22"/>
          <w:szCs w:val="22"/>
        </w:rPr>
        <w:t xml:space="preserve"> (Accessed: 21 February 2026).</w:t>
      </w:r>
    </w:p>
    <w:p w14:paraId="520C024B" w14:textId="77777777" w:rsidR="004A6022" w:rsidRDefault="004A6022" w:rsidP="00AE1E1E">
      <w:pPr>
        <w:spacing w:line="360" w:lineRule="auto"/>
        <w:rPr>
          <w:rFonts w:ascii="Arial" w:hAnsi="Arial" w:cs="Arial"/>
          <w:sz w:val="22"/>
          <w:szCs w:val="22"/>
        </w:rPr>
      </w:pPr>
      <w:proofErr w:type="spellStart"/>
      <w:r w:rsidRPr="004D7DC7">
        <w:rPr>
          <w:rFonts w:ascii="Arial" w:hAnsi="Arial" w:cs="Arial"/>
          <w:sz w:val="22"/>
          <w:szCs w:val="22"/>
        </w:rPr>
        <w:t>Leathard</w:t>
      </w:r>
      <w:proofErr w:type="spellEnd"/>
      <w:r w:rsidRPr="004D7DC7">
        <w:rPr>
          <w:rFonts w:ascii="Arial" w:hAnsi="Arial" w:cs="Arial"/>
          <w:sz w:val="22"/>
          <w:szCs w:val="22"/>
        </w:rPr>
        <w:t xml:space="preserve">, A. and McLaren, S. (eds.) (2007) </w:t>
      </w:r>
      <w:r w:rsidRPr="004D7DC7">
        <w:rPr>
          <w:rFonts w:ascii="Arial" w:hAnsi="Arial" w:cs="Arial"/>
          <w:i/>
          <w:iCs/>
          <w:sz w:val="22"/>
          <w:szCs w:val="22"/>
        </w:rPr>
        <w:t>Ethics: Contemporary challenges in health and social care</w:t>
      </w:r>
      <w:r w:rsidRPr="004D7DC7">
        <w:rPr>
          <w:rFonts w:ascii="Arial" w:hAnsi="Arial" w:cs="Arial"/>
          <w:sz w:val="22"/>
          <w:szCs w:val="22"/>
        </w:rPr>
        <w:t>. Bristol: Bristol University Press. Available at</w:t>
      </w:r>
      <w:r>
        <w:rPr>
          <w:rFonts w:ascii="Arial" w:hAnsi="Arial" w:cs="Arial"/>
          <w:sz w:val="22"/>
          <w:szCs w:val="22"/>
        </w:rPr>
        <w:t xml:space="preserve">: </w:t>
      </w:r>
      <w:hyperlink r:id="rId12" w:history="1">
        <w:r w:rsidRPr="00E36C3F">
          <w:rPr>
            <w:rStyle w:val="Hyperlink"/>
            <w:rFonts w:ascii="Arial" w:hAnsi="Arial" w:cs="Arial"/>
            <w:sz w:val="22"/>
            <w:szCs w:val="22"/>
          </w:rPr>
          <w:t>https://www-jstor-org.uwtsd.idm.oclc.org/stable/pdf/j.ctt9qgv9b.5.pdf?refreqid=fastly-default%3A5c4b93eeb130a02284228ebc7a9743c5&amp;ab_segments=&amp;initiator=&amp;acceptTC=1/</w:t>
        </w:r>
      </w:hyperlink>
      <w:r>
        <w:rPr>
          <w:rFonts w:ascii="Arial" w:hAnsi="Arial" w:cs="Arial"/>
          <w:sz w:val="22"/>
          <w:szCs w:val="22"/>
        </w:rPr>
        <w:t xml:space="preserve">    </w:t>
      </w:r>
      <w:r w:rsidRPr="004D7DC7">
        <w:rPr>
          <w:rFonts w:ascii="Arial" w:hAnsi="Arial" w:cs="Arial"/>
          <w:sz w:val="22"/>
          <w:szCs w:val="22"/>
        </w:rPr>
        <w:t>(Accessed: 2</w:t>
      </w:r>
      <w:r>
        <w:rPr>
          <w:rFonts w:ascii="Arial" w:hAnsi="Arial" w:cs="Arial"/>
          <w:sz w:val="22"/>
          <w:szCs w:val="22"/>
        </w:rPr>
        <w:t>1</w:t>
      </w:r>
      <w:r w:rsidRPr="004D7DC7">
        <w:rPr>
          <w:rFonts w:ascii="Arial" w:hAnsi="Arial" w:cs="Arial"/>
          <w:sz w:val="22"/>
          <w:szCs w:val="22"/>
        </w:rPr>
        <w:t xml:space="preserve"> February 2026).</w:t>
      </w:r>
    </w:p>
    <w:p w14:paraId="31C0E40B" w14:textId="77777777" w:rsidR="004A6022" w:rsidRPr="005363F7" w:rsidRDefault="004A6022" w:rsidP="005363F7">
      <w:pPr>
        <w:spacing w:line="360" w:lineRule="auto"/>
        <w:rPr>
          <w:rFonts w:ascii="Arial" w:hAnsi="Arial" w:cs="Arial"/>
          <w:sz w:val="22"/>
          <w:szCs w:val="22"/>
        </w:rPr>
      </w:pPr>
      <w:r w:rsidRPr="005363F7">
        <w:rPr>
          <w:rFonts w:ascii="Arial" w:hAnsi="Arial" w:cs="Arial"/>
          <w:sz w:val="22"/>
          <w:szCs w:val="22"/>
        </w:rPr>
        <w:t xml:space="preserve">Maslow, A.H. (1943) ‘A theory of human motivation’, </w:t>
      </w:r>
      <w:r w:rsidRPr="00393138">
        <w:rPr>
          <w:rFonts w:ascii="Arial" w:hAnsi="Arial" w:cs="Arial"/>
          <w:i/>
          <w:iCs/>
          <w:sz w:val="22"/>
          <w:szCs w:val="22"/>
        </w:rPr>
        <w:t>Psychological Review,</w:t>
      </w:r>
      <w:r w:rsidRPr="005363F7">
        <w:rPr>
          <w:rFonts w:ascii="Arial" w:hAnsi="Arial" w:cs="Arial"/>
          <w:sz w:val="22"/>
          <w:szCs w:val="22"/>
        </w:rPr>
        <w:t xml:space="preserve"> 50(4), pp. 370–396. </w:t>
      </w:r>
      <w:proofErr w:type="spellStart"/>
      <w:r w:rsidRPr="005363F7">
        <w:rPr>
          <w:rFonts w:ascii="Arial" w:hAnsi="Arial" w:cs="Arial"/>
          <w:sz w:val="22"/>
          <w:szCs w:val="22"/>
        </w:rPr>
        <w:t>doi</w:t>
      </w:r>
      <w:proofErr w:type="spellEnd"/>
      <w:r w:rsidRPr="005363F7">
        <w:rPr>
          <w:rFonts w:ascii="Arial" w:hAnsi="Arial" w:cs="Arial"/>
          <w:sz w:val="22"/>
          <w:szCs w:val="22"/>
        </w:rPr>
        <w:t xml:space="preserve">: 10.1037/h0054346. Available at: </w:t>
      </w:r>
      <w:hyperlink r:id="rId13" w:history="1">
        <w:r w:rsidRPr="00E36C3F">
          <w:rPr>
            <w:rStyle w:val="Hyperlink"/>
            <w:rFonts w:ascii="Arial" w:hAnsi="Arial" w:cs="Arial"/>
            <w:sz w:val="22"/>
            <w:szCs w:val="22"/>
          </w:rPr>
          <w:t>https://doi.org/10.1037/h0054346/</w:t>
        </w:r>
      </w:hyperlink>
      <w:r>
        <w:rPr>
          <w:rFonts w:ascii="Arial" w:hAnsi="Arial" w:cs="Arial"/>
          <w:sz w:val="22"/>
          <w:szCs w:val="22"/>
        </w:rPr>
        <w:t xml:space="preserve"> </w:t>
      </w:r>
      <w:r w:rsidRPr="005363F7">
        <w:rPr>
          <w:rFonts w:ascii="Arial" w:hAnsi="Arial" w:cs="Arial"/>
          <w:sz w:val="22"/>
          <w:szCs w:val="22"/>
        </w:rPr>
        <w:t xml:space="preserve"> (Accessed: 2</w:t>
      </w:r>
      <w:r>
        <w:rPr>
          <w:rFonts w:ascii="Arial" w:hAnsi="Arial" w:cs="Arial"/>
          <w:sz w:val="22"/>
          <w:szCs w:val="22"/>
        </w:rPr>
        <w:t xml:space="preserve">1 </w:t>
      </w:r>
      <w:r w:rsidRPr="005363F7">
        <w:rPr>
          <w:rFonts w:ascii="Arial" w:hAnsi="Arial" w:cs="Arial"/>
          <w:sz w:val="22"/>
          <w:szCs w:val="22"/>
        </w:rPr>
        <w:t>February 2026).</w:t>
      </w:r>
    </w:p>
    <w:p w14:paraId="4FF949F2" w14:textId="77777777" w:rsidR="004A6022" w:rsidRDefault="004A6022" w:rsidP="001F5405">
      <w:pPr>
        <w:spacing w:line="360" w:lineRule="auto"/>
        <w:rPr>
          <w:rFonts w:ascii="Arial" w:hAnsi="Arial" w:cs="Arial"/>
          <w:sz w:val="22"/>
          <w:szCs w:val="22"/>
        </w:rPr>
      </w:pPr>
      <w:r w:rsidRPr="006161D6">
        <w:rPr>
          <w:rFonts w:ascii="Arial" w:hAnsi="Arial" w:cs="Arial"/>
          <w:sz w:val="22"/>
          <w:szCs w:val="22"/>
        </w:rPr>
        <w:t xml:space="preserve">NICE (2021) </w:t>
      </w:r>
      <w:r w:rsidRPr="00F110D2">
        <w:rPr>
          <w:rFonts w:ascii="Arial" w:hAnsi="Arial" w:cs="Arial"/>
          <w:i/>
          <w:iCs/>
          <w:sz w:val="22"/>
          <w:szCs w:val="22"/>
        </w:rPr>
        <w:t>Shared decision making: NICE guideline NG197</w:t>
      </w:r>
      <w:r w:rsidRPr="006161D6">
        <w:rPr>
          <w:rFonts w:ascii="Arial" w:hAnsi="Arial" w:cs="Arial"/>
          <w:sz w:val="22"/>
          <w:szCs w:val="22"/>
        </w:rPr>
        <w:t>.</w:t>
      </w:r>
      <w:r>
        <w:rPr>
          <w:rFonts w:ascii="Arial" w:hAnsi="Arial" w:cs="Arial"/>
          <w:sz w:val="22"/>
          <w:szCs w:val="22"/>
        </w:rPr>
        <w:t xml:space="preserve"> Available at: </w:t>
      </w:r>
      <w:hyperlink r:id="rId14" w:history="1">
        <w:r w:rsidRPr="00382BEE">
          <w:rPr>
            <w:rStyle w:val="Hyperlink"/>
            <w:rFonts w:ascii="Arial" w:hAnsi="Arial" w:cs="Arial"/>
            <w:sz w:val="22"/>
            <w:szCs w:val="22"/>
          </w:rPr>
          <w:t>https://www.nice.org.uk/guidance/ng197</w:t>
        </w:r>
        <w:r w:rsidRPr="00382BEE">
          <w:rPr>
            <w:rStyle w:val="Hyperlink"/>
            <w:rFonts w:ascii="Arial" w:hAnsi="Arial" w:cs="Arial"/>
            <w:sz w:val="22"/>
            <w:szCs w:val="22"/>
          </w:rPr>
          <w:t>/</w:t>
        </w:r>
      </w:hyperlink>
      <w:r>
        <w:rPr>
          <w:rFonts w:ascii="Arial" w:hAnsi="Arial" w:cs="Arial"/>
          <w:sz w:val="22"/>
          <w:szCs w:val="22"/>
        </w:rPr>
        <w:t xml:space="preserve"> (Accessed: 23 February 2026). </w:t>
      </w:r>
    </w:p>
    <w:p w14:paraId="29969B7D" w14:textId="77777777" w:rsidR="004A6022" w:rsidRDefault="004A6022" w:rsidP="001F5405">
      <w:pPr>
        <w:spacing w:line="360" w:lineRule="auto"/>
        <w:rPr>
          <w:rFonts w:ascii="Arial" w:hAnsi="Arial" w:cs="Arial"/>
          <w:sz w:val="22"/>
          <w:szCs w:val="22"/>
        </w:rPr>
      </w:pPr>
      <w:r w:rsidRPr="007C64A6">
        <w:rPr>
          <w:rFonts w:ascii="Arial" w:hAnsi="Arial" w:cs="Arial"/>
          <w:sz w:val="22"/>
          <w:szCs w:val="22"/>
        </w:rPr>
        <w:t xml:space="preserve">SCIE (2021) </w:t>
      </w:r>
      <w:r w:rsidRPr="007C64A6">
        <w:rPr>
          <w:rFonts w:ascii="Arial" w:hAnsi="Arial" w:cs="Arial"/>
          <w:i/>
          <w:iCs/>
          <w:sz w:val="22"/>
          <w:szCs w:val="22"/>
        </w:rPr>
        <w:t>Person</w:t>
      </w:r>
      <w:r w:rsidRPr="007C64A6">
        <w:rPr>
          <w:rFonts w:ascii="Cambria Math" w:hAnsi="Cambria Math" w:cs="Cambria Math"/>
          <w:i/>
          <w:iCs/>
          <w:sz w:val="22"/>
          <w:szCs w:val="22"/>
        </w:rPr>
        <w:t>‑</w:t>
      </w:r>
      <w:r w:rsidRPr="007C64A6">
        <w:rPr>
          <w:rFonts w:ascii="Arial" w:hAnsi="Arial" w:cs="Arial"/>
          <w:i/>
          <w:iCs/>
          <w:sz w:val="22"/>
          <w:szCs w:val="22"/>
        </w:rPr>
        <w:t>centred care: A framework</w:t>
      </w:r>
      <w:r w:rsidRPr="007C64A6">
        <w:rPr>
          <w:rFonts w:ascii="Arial" w:hAnsi="Arial" w:cs="Arial"/>
          <w:sz w:val="22"/>
          <w:szCs w:val="22"/>
        </w:rPr>
        <w:t>.</w:t>
      </w:r>
      <w:r>
        <w:rPr>
          <w:rFonts w:ascii="Arial" w:hAnsi="Arial" w:cs="Arial"/>
          <w:sz w:val="22"/>
          <w:szCs w:val="22"/>
        </w:rPr>
        <w:t xml:space="preserve"> Available at: </w:t>
      </w:r>
      <w:hyperlink r:id="rId15" w:history="1">
        <w:r w:rsidRPr="00382BEE">
          <w:rPr>
            <w:rStyle w:val="Hyperlink"/>
            <w:rFonts w:ascii="Arial" w:hAnsi="Arial" w:cs="Arial"/>
            <w:sz w:val="22"/>
            <w:szCs w:val="22"/>
          </w:rPr>
          <w:t>https://moodle.uwtsd.ac.uk/pluginfile.php/901736/mod_resource/content/1/Person-Centred-Approaches-Framework.pdf</w:t>
        </w:r>
        <w:r w:rsidRPr="00382BEE">
          <w:rPr>
            <w:rStyle w:val="Hyperlink"/>
            <w:rFonts w:ascii="Arial" w:hAnsi="Arial" w:cs="Arial"/>
            <w:sz w:val="22"/>
            <w:szCs w:val="22"/>
          </w:rPr>
          <w:t>/</w:t>
        </w:r>
      </w:hyperlink>
      <w:r>
        <w:rPr>
          <w:rFonts w:ascii="Arial" w:hAnsi="Arial" w:cs="Arial"/>
          <w:sz w:val="22"/>
          <w:szCs w:val="22"/>
        </w:rPr>
        <w:t xml:space="preserve"> (Accessed: 23 February 2026). </w:t>
      </w:r>
    </w:p>
    <w:p w14:paraId="11D7C455" w14:textId="77777777" w:rsidR="004A6022" w:rsidRDefault="004A6022" w:rsidP="00F235FF">
      <w:pPr>
        <w:spacing w:line="360" w:lineRule="auto"/>
        <w:rPr>
          <w:rFonts w:ascii="Arial" w:hAnsi="Arial" w:cs="Arial"/>
          <w:sz w:val="22"/>
          <w:szCs w:val="22"/>
        </w:rPr>
      </w:pPr>
      <w:r>
        <w:rPr>
          <w:rFonts w:ascii="Arial" w:hAnsi="Arial" w:cs="Arial"/>
          <w:sz w:val="22"/>
          <w:szCs w:val="22"/>
        </w:rPr>
        <w:t xml:space="preserve">Skills for Health (2025) </w:t>
      </w:r>
      <w:r w:rsidRPr="00F10268">
        <w:rPr>
          <w:rFonts w:ascii="Arial" w:hAnsi="Arial" w:cs="Arial"/>
          <w:i/>
          <w:iCs/>
          <w:sz w:val="22"/>
          <w:szCs w:val="22"/>
        </w:rPr>
        <w:t>Person-Centred Care: What it means and why it matters</w:t>
      </w:r>
      <w:r>
        <w:rPr>
          <w:rFonts w:ascii="Arial" w:hAnsi="Arial" w:cs="Arial"/>
          <w:sz w:val="22"/>
          <w:szCs w:val="22"/>
        </w:rPr>
        <w:t xml:space="preserve">. Available at: </w:t>
      </w:r>
      <w:hyperlink r:id="rId16" w:anchor=":~:text=Person%2Dcentred%20care%20focuses%20on,to%20the%20patient's%20individual%20requirements./" w:history="1">
        <w:r w:rsidRPr="00E36C3F">
          <w:rPr>
            <w:rStyle w:val="Hyperlink"/>
            <w:rFonts w:ascii="Arial" w:hAnsi="Arial" w:cs="Arial"/>
            <w:sz w:val="22"/>
            <w:szCs w:val="22"/>
          </w:rPr>
          <w:t>https://www.skillsforhealth.org.uk/article/person-centred-care-meaning-</w:t>
        </w:r>
        <w:r w:rsidRPr="00E36C3F">
          <w:rPr>
            <w:rStyle w:val="Hyperlink"/>
            <w:rFonts w:ascii="Arial" w:hAnsi="Arial" w:cs="Arial"/>
            <w:sz w:val="22"/>
            <w:szCs w:val="22"/>
          </w:rPr>
          <w:lastRenderedPageBreak/>
          <w:t>implications/#:~:text=Person%2Dcentred%20care%20focuses%20on,to%20the%20patient's%20individual%20requirements./</w:t>
        </w:r>
      </w:hyperlink>
      <w:r>
        <w:rPr>
          <w:rFonts w:ascii="Arial" w:hAnsi="Arial" w:cs="Arial"/>
          <w:sz w:val="22"/>
          <w:szCs w:val="22"/>
        </w:rPr>
        <w:t xml:space="preserve"> (Accessed: 20 February 2026).</w:t>
      </w:r>
    </w:p>
    <w:p w14:paraId="1D93B404" w14:textId="77777777" w:rsidR="004A6022" w:rsidRDefault="004A6022" w:rsidP="00AE1E1E">
      <w:pPr>
        <w:spacing w:line="360" w:lineRule="auto"/>
        <w:rPr>
          <w:rFonts w:ascii="Arial" w:hAnsi="Arial" w:cs="Arial"/>
          <w:sz w:val="22"/>
          <w:szCs w:val="22"/>
        </w:rPr>
      </w:pPr>
      <w:r w:rsidRPr="00AC7280">
        <w:rPr>
          <w:rFonts w:ascii="Arial" w:hAnsi="Arial" w:cs="Arial"/>
          <w:sz w:val="22"/>
          <w:szCs w:val="22"/>
        </w:rPr>
        <w:t xml:space="preserve">UK Government (2012) </w:t>
      </w:r>
      <w:r w:rsidRPr="00AC7280">
        <w:rPr>
          <w:rFonts w:ascii="Arial" w:hAnsi="Arial" w:cs="Arial"/>
          <w:i/>
          <w:iCs/>
          <w:sz w:val="22"/>
          <w:szCs w:val="22"/>
        </w:rPr>
        <w:t>Health and Social Care Act 2012</w:t>
      </w:r>
      <w:r w:rsidRPr="00AC7280">
        <w:rPr>
          <w:rFonts w:ascii="Arial" w:hAnsi="Arial" w:cs="Arial"/>
          <w:sz w:val="22"/>
          <w:szCs w:val="22"/>
        </w:rPr>
        <w:t xml:space="preserve">. Available at: </w:t>
      </w:r>
      <w:hyperlink r:id="rId17" w:tgtFrame="_new" w:history="1">
        <w:r w:rsidRPr="00AC7280">
          <w:rPr>
            <w:rStyle w:val="Hyperlink"/>
            <w:rFonts w:ascii="Arial" w:hAnsi="Arial" w:cs="Arial"/>
            <w:sz w:val="22"/>
            <w:szCs w:val="22"/>
          </w:rPr>
          <w:t>https://www.legislation.gov.uk/ukpga/2012/7/contents</w:t>
        </w:r>
      </w:hyperlink>
      <w:r w:rsidRPr="00AC7280">
        <w:rPr>
          <w:rFonts w:ascii="Arial" w:hAnsi="Arial" w:cs="Arial"/>
          <w:sz w:val="22"/>
          <w:szCs w:val="22"/>
        </w:rPr>
        <w:t xml:space="preserve"> (Accessed: 23 February 2026)</w:t>
      </w:r>
    </w:p>
    <w:p w14:paraId="466DCDB4" w14:textId="77777777" w:rsidR="004A6022" w:rsidRDefault="004A6022" w:rsidP="00AE1E1E">
      <w:pPr>
        <w:spacing w:line="360" w:lineRule="auto"/>
        <w:rPr>
          <w:rFonts w:ascii="Arial" w:hAnsi="Arial" w:cs="Arial"/>
          <w:sz w:val="22"/>
          <w:szCs w:val="22"/>
        </w:rPr>
      </w:pPr>
      <w:r w:rsidRPr="00AE1E1E">
        <w:rPr>
          <w:rFonts w:ascii="Arial" w:hAnsi="Arial" w:cs="Arial"/>
          <w:sz w:val="22"/>
          <w:szCs w:val="22"/>
        </w:rPr>
        <w:t xml:space="preserve">UK Government (2014) Care Act 2014. Available at: </w:t>
      </w:r>
      <w:hyperlink r:id="rId18" w:history="1">
        <w:r w:rsidRPr="00E36C3F">
          <w:rPr>
            <w:rStyle w:val="Hyperlink"/>
            <w:rFonts w:ascii="Arial" w:hAnsi="Arial" w:cs="Arial"/>
            <w:sz w:val="22"/>
            <w:szCs w:val="22"/>
          </w:rPr>
          <w:t>https://www.legislation.gov.uk/ukpga/2014/23/contents</w:t>
        </w:r>
      </w:hyperlink>
      <w:r>
        <w:rPr>
          <w:rFonts w:ascii="Arial" w:hAnsi="Arial" w:cs="Arial"/>
          <w:sz w:val="22"/>
          <w:szCs w:val="22"/>
        </w:rPr>
        <w:t xml:space="preserve"> </w:t>
      </w:r>
      <w:r w:rsidRPr="00AE1E1E">
        <w:rPr>
          <w:rFonts w:ascii="Arial" w:hAnsi="Arial" w:cs="Arial"/>
          <w:sz w:val="22"/>
          <w:szCs w:val="22"/>
        </w:rPr>
        <w:t>(Accessed: 2</w:t>
      </w:r>
      <w:r>
        <w:rPr>
          <w:rFonts w:ascii="Arial" w:hAnsi="Arial" w:cs="Arial"/>
          <w:sz w:val="22"/>
          <w:szCs w:val="22"/>
        </w:rPr>
        <w:t>1</w:t>
      </w:r>
      <w:r w:rsidRPr="00AE1E1E">
        <w:rPr>
          <w:rFonts w:ascii="Arial" w:hAnsi="Arial" w:cs="Arial"/>
          <w:sz w:val="22"/>
          <w:szCs w:val="22"/>
        </w:rPr>
        <w:t xml:space="preserve"> February 2026).</w:t>
      </w:r>
    </w:p>
    <w:p w14:paraId="01FB9E4A" w14:textId="53A66911" w:rsidR="009B524A" w:rsidRDefault="00A365E3" w:rsidP="001F5405">
      <w:pPr>
        <w:spacing w:line="360" w:lineRule="auto"/>
        <w:rPr>
          <w:rFonts w:ascii="Arial" w:hAnsi="Arial" w:cs="Arial"/>
          <w:sz w:val="22"/>
          <w:szCs w:val="22"/>
        </w:rPr>
      </w:pPr>
      <w:r w:rsidRPr="0037596B">
        <w:rPr>
          <w:rFonts w:ascii="Arial" w:hAnsi="Arial" w:cs="Arial"/>
          <w:sz w:val="22"/>
          <w:szCs w:val="22"/>
        </w:rPr>
        <w:t xml:space="preserve"> </w:t>
      </w:r>
      <w:r w:rsidR="0037596B" w:rsidRPr="0037596B">
        <w:rPr>
          <w:rFonts w:ascii="Arial" w:hAnsi="Arial" w:cs="Arial"/>
          <w:sz w:val="22"/>
          <w:szCs w:val="22"/>
        </w:rPr>
        <w:t xml:space="preserve">Gibbs, G. (1988) </w:t>
      </w:r>
      <w:r w:rsidR="0037596B" w:rsidRPr="0037596B">
        <w:rPr>
          <w:rFonts w:ascii="Arial" w:hAnsi="Arial" w:cs="Arial"/>
          <w:i/>
          <w:iCs/>
          <w:sz w:val="22"/>
          <w:szCs w:val="22"/>
        </w:rPr>
        <w:t>Learning by Doing: A Guide to Teaching and Learning Methods</w:t>
      </w:r>
      <w:r w:rsidR="0037596B" w:rsidRPr="0037596B">
        <w:rPr>
          <w:rFonts w:ascii="Arial" w:hAnsi="Arial" w:cs="Arial"/>
          <w:sz w:val="22"/>
          <w:szCs w:val="22"/>
        </w:rPr>
        <w:t xml:space="preserve"> [Online]. Oxford: Further Education Unit, Oxford Polytechnic. Available at:</w:t>
      </w:r>
      <w:r w:rsidR="0037596B">
        <w:rPr>
          <w:rFonts w:ascii="Arial" w:hAnsi="Arial" w:cs="Arial"/>
          <w:sz w:val="22"/>
          <w:szCs w:val="22"/>
        </w:rPr>
        <w:t xml:space="preserve"> </w:t>
      </w:r>
      <w:hyperlink r:id="rId19" w:history="1">
        <w:r w:rsidR="00E23B83" w:rsidRPr="009A48FC">
          <w:rPr>
            <w:rStyle w:val="Hyperlink"/>
            <w:rFonts w:ascii="Arial" w:hAnsi="Arial" w:cs="Arial"/>
            <w:sz w:val="22"/>
            <w:szCs w:val="22"/>
          </w:rPr>
          <w:t>https://shop.brookes.ac.uk/product-catalogue/oxford-centre-for-staff-learning-development/books-publications/ebooks/learning-by-doing-a-guide-to-teaching-and-learning-methods-ebook</w:t>
        </w:r>
        <w:r w:rsidR="00E23B83" w:rsidRPr="009A48FC">
          <w:rPr>
            <w:rStyle w:val="Hyperlink"/>
            <w:rFonts w:ascii="Arial" w:hAnsi="Arial" w:cs="Arial"/>
            <w:sz w:val="22"/>
            <w:szCs w:val="22"/>
          </w:rPr>
          <w:t>/</w:t>
        </w:r>
      </w:hyperlink>
      <w:r w:rsidR="00E23B83">
        <w:rPr>
          <w:rFonts w:ascii="Arial" w:hAnsi="Arial" w:cs="Arial"/>
          <w:sz w:val="22"/>
          <w:szCs w:val="22"/>
        </w:rPr>
        <w:t xml:space="preserve"> (Accessed: 24 February 2026).</w:t>
      </w:r>
    </w:p>
    <w:p w14:paraId="2137C0CA" w14:textId="77777777" w:rsidR="009B5E8F" w:rsidRPr="005363F7" w:rsidRDefault="009B5E8F" w:rsidP="001F5405">
      <w:pPr>
        <w:spacing w:line="360" w:lineRule="auto"/>
        <w:rPr>
          <w:rFonts w:ascii="Arial" w:hAnsi="Arial" w:cs="Arial"/>
          <w:sz w:val="22"/>
          <w:szCs w:val="22"/>
        </w:rPr>
      </w:pPr>
    </w:p>
    <w:p w14:paraId="7375BD8E" w14:textId="48B8BA98" w:rsidR="005363F7" w:rsidRPr="00F235FF" w:rsidRDefault="005363F7" w:rsidP="005363F7">
      <w:pPr>
        <w:spacing w:line="360" w:lineRule="auto"/>
        <w:rPr>
          <w:rFonts w:ascii="Arial" w:hAnsi="Arial" w:cs="Arial"/>
          <w:b/>
          <w:bCs/>
          <w:sz w:val="22"/>
          <w:szCs w:val="22"/>
        </w:rPr>
      </w:pPr>
    </w:p>
    <w:p w14:paraId="3DC1F2D3" w14:textId="10EF553D" w:rsidR="00EF379A" w:rsidRPr="00D76BDC" w:rsidRDefault="00EF379A" w:rsidP="00D76BDC">
      <w:pPr>
        <w:spacing w:line="360" w:lineRule="auto"/>
        <w:rPr>
          <w:rFonts w:ascii="Arial" w:hAnsi="Arial" w:cs="Arial"/>
          <w:b/>
          <w:bCs/>
          <w:sz w:val="22"/>
          <w:szCs w:val="22"/>
        </w:rPr>
      </w:pPr>
    </w:p>
    <w:p w14:paraId="1807B8A6" w14:textId="77777777" w:rsidR="00933BB5" w:rsidRPr="00AD3777" w:rsidRDefault="00933BB5" w:rsidP="00E04CA1">
      <w:pPr>
        <w:spacing w:line="360" w:lineRule="auto"/>
        <w:rPr>
          <w:rFonts w:ascii="Arial" w:hAnsi="Arial" w:cs="Arial"/>
          <w:sz w:val="22"/>
          <w:szCs w:val="22"/>
        </w:rPr>
      </w:pPr>
    </w:p>
    <w:sectPr w:rsidR="00933BB5" w:rsidRPr="00AD377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1617C" w14:textId="77777777" w:rsidR="00B72FB2" w:rsidRDefault="00B72FB2" w:rsidP="00816C27">
      <w:pPr>
        <w:spacing w:after="0" w:line="240" w:lineRule="auto"/>
      </w:pPr>
      <w:r>
        <w:separator/>
      </w:r>
    </w:p>
  </w:endnote>
  <w:endnote w:type="continuationSeparator" w:id="0">
    <w:p w14:paraId="166DE8AB" w14:textId="77777777" w:rsidR="00B72FB2" w:rsidRDefault="00B72FB2" w:rsidP="00816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7799397"/>
      <w:docPartObj>
        <w:docPartGallery w:val="Page Numbers (Bottom of Page)"/>
        <w:docPartUnique/>
      </w:docPartObj>
    </w:sdtPr>
    <w:sdtEndPr>
      <w:rPr>
        <w:noProof/>
      </w:rPr>
    </w:sdtEndPr>
    <w:sdtContent>
      <w:p w14:paraId="43AA372B" w14:textId="24E732FF" w:rsidR="00816C27" w:rsidRDefault="00816C27">
        <w:pPr>
          <w:pStyle w:val="Footer"/>
        </w:pPr>
        <w:r>
          <w:fldChar w:fldCharType="begin"/>
        </w:r>
        <w:r>
          <w:instrText xml:space="preserve"> PAGE   \* MERGEFORMAT </w:instrText>
        </w:r>
        <w:r>
          <w:fldChar w:fldCharType="separate"/>
        </w:r>
        <w:r>
          <w:rPr>
            <w:noProof/>
          </w:rPr>
          <w:t>2</w:t>
        </w:r>
        <w:r>
          <w:rPr>
            <w:noProof/>
          </w:rPr>
          <w:fldChar w:fldCharType="end"/>
        </w:r>
      </w:p>
    </w:sdtContent>
  </w:sdt>
  <w:p w14:paraId="2C2CF147" w14:textId="77777777" w:rsidR="00816C27" w:rsidRDefault="00816C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478ED" w14:textId="77777777" w:rsidR="00B72FB2" w:rsidRDefault="00B72FB2" w:rsidP="00816C27">
      <w:pPr>
        <w:spacing w:after="0" w:line="240" w:lineRule="auto"/>
      </w:pPr>
      <w:r>
        <w:separator/>
      </w:r>
    </w:p>
  </w:footnote>
  <w:footnote w:type="continuationSeparator" w:id="0">
    <w:p w14:paraId="3C168395" w14:textId="77777777" w:rsidR="00B72FB2" w:rsidRDefault="00B72FB2" w:rsidP="00816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E262F"/>
    <w:multiLevelType w:val="hybridMultilevel"/>
    <w:tmpl w:val="A65EF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632EC"/>
    <w:multiLevelType w:val="multilevel"/>
    <w:tmpl w:val="6C94E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1078997">
    <w:abstractNumId w:val="0"/>
  </w:num>
  <w:num w:numId="2" w16cid:durableId="20558811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60"/>
    <w:rsid w:val="00001631"/>
    <w:rsid w:val="00011C0E"/>
    <w:rsid w:val="000207A6"/>
    <w:rsid w:val="00020FD5"/>
    <w:rsid w:val="00030F5E"/>
    <w:rsid w:val="0004723A"/>
    <w:rsid w:val="00060266"/>
    <w:rsid w:val="000636B5"/>
    <w:rsid w:val="0006689E"/>
    <w:rsid w:val="000708F3"/>
    <w:rsid w:val="000836CC"/>
    <w:rsid w:val="0008477B"/>
    <w:rsid w:val="00085A94"/>
    <w:rsid w:val="000A51F8"/>
    <w:rsid w:val="000B7F82"/>
    <w:rsid w:val="000C1C75"/>
    <w:rsid w:val="000C1EAC"/>
    <w:rsid w:val="000C41D1"/>
    <w:rsid w:val="000C5541"/>
    <w:rsid w:val="000D5C16"/>
    <w:rsid w:val="000E1D3A"/>
    <w:rsid w:val="000E2E43"/>
    <w:rsid w:val="000E6ECF"/>
    <w:rsid w:val="000F1095"/>
    <w:rsid w:val="000F6125"/>
    <w:rsid w:val="000F6F7C"/>
    <w:rsid w:val="00101F8D"/>
    <w:rsid w:val="00116210"/>
    <w:rsid w:val="00116AF3"/>
    <w:rsid w:val="0015357B"/>
    <w:rsid w:val="001603DC"/>
    <w:rsid w:val="001607BB"/>
    <w:rsid w:val="00173291"/>
    <w:rsid w:val="00173D4D"/>
    <w:rsid w:val="00175361"/>
    <w:rsid w:val="00176180"/>
    <w:rsid w:val="00186506"/>
    <w:rsid w:val="00187D41"/>
    <w:rsid w:val="00191E14"/>
    <w:rsid w:val="00196E60"/>
    <w:rsid w:val="001B05FF"/>
    <w:rsid w:val="001C6C77"/>
    <w:rsid w:val="001D1120"/>
    <w:rsid w:val="001D26A6"/>
    <w:rsid w:val="001E2B99"/>
    <w:rsid w:val="001E3B17"/>
    <w:rsid w:val="001E58FC"/>
    <w:rsid w:val="001E5B4B"/>
    <w:rsid w:val="001F5405"/>
    <w:rsid w:val="002011AC"/>
    <w:rsid w:val="00211CBA"/>
    <w:rsid w:val="00215802"/>
    <w:rsid w:val="00217978"/>
    <w:rsid w:val="0022262F"/>
    <w:rsid w:val="002242EE"/>
    <w:rsid w:val="00241B31"/>
    <w:rsid w:val="00241E35"/>
    <w:rsid w:val="00244EE9"/>
    <w:rsid w:val="00262945"/>
    <w:rsid w:val="0027109F"/>
    <w:rsid w:val="00277D3D"/>
    <w:rsid w:val="002874A4"/>
    <w:rsid w:val="00292042"/>
    <w:rsid w:val="0029601F"/>
    <w:rsid w:val="002A151A"/>
    <w:rsid w:val="002D050F"/>
    <w:rsid w:val="002D432C"/>
    <w:rsid w:val="002D50F5"/>
    <w:rsid w:val="002F3F69"/>
    <w:rsid w:val="00310EC2"/>
    <w:rsid w:val="00321ACD"/>
    <w:rsid w:val="0032368A"/>
    <w:rsid w:val="003600F1"/>
    <w:rsid w:val="0036414B"/>
    <w:rsid w:val="0037596B"/>
    <w:rsid w:val="00376AD6"/>
    <w:rsid w:val="00386EEB"/>
    <w:rsid w:val="0038718C"/>
    <w:rsid w:val="00390CEB"/>
    <w:rsid w:val="00392A6B"/>
    <w:rsid w:val="00393138"/>
    <w:rsid w:val="003A064E"/>
    <w:rsid w:val="003C5468"/>
    <w:rsid w:val="003D73F5"/>
    <w:rsid w:val="003E77FA"/>
    <w:rsid w:val="003F0E46"/>
    <w:rsid w:val="003F5548"/>
    <w:rsid w:val="003F6919"/>
    <w:rsid w:val="003F7896"/>
    <w:rsid w:val="003F78CF"/>
    <w:rsid w:val="00402ABA"/>
    <w:rsid w:val="004077C9"/>
    <w:rsid w:val="004234CB"/>
    <w:rsid w:val="00427CEF"/>
    <w:rsid w:val="00436EA2"/>
    <w:rsid w:val="00437AFE"/>
    <w:rsid w:val="0044041B"/>
    <w:rsid w:val="004553D4"/>
    <w:rsid w:val="00457BCD"/>
    <w:rsid w:val="00462A70"/>
    <w:rsid w:val="00467966"/>
    <w:rsid w:val="00474A0C"/>
    <w:rsid w:val="00483BDA"/>
    <w:rsid w:val="004A6022"/>
    <w:rsid w:val="004A68D3"/>
    <w:rsid w:val="004C513A"/>
    <w:rsid w:val="004D0E93"/>
    <w:rsid w:val="004D31E3"/>
    <w:rsid w:val="004D3FC7"/>
    <w:rsid w:val="004D7DC7"/>
    <w:rsid w:val="004E173D"/>
    <w:rsid w:val="004E469F"/>
    <w:rsid w:val="005014F2"/>
    <w:rsid w:val="00522AEE"/>
    <w:rsid w:val="005363F7"/>
    <w:rsid w:val="005448A6"/>
    <w:rsid w:val="00545BB6"/>
    <w:rsid w:val="00550312"/>
    <w:rsid w:val="005506CE"/>
    <w:rsid w:val="00551ABB"/>
    <w:rsid w:val="0055215E"/>
    <w:rsid w:val="005527A8"/>
    <w:rsid w:val="005622B0"/>
    <w:rsid w:val="005626D0"/>
    <w:rsid w:val="00572FB9"/>
    <w:rsid w:val="00591D11"/>
    <w:rsid w:val="00592A7D"/>
    <w:rsid w:val="005A7634"/>
    <w:rsid w:val="005B1793"/>
    <w:rsid w:val="005B1EA7"/>
    <w:rsid w:val="005B4397"/>
    <w:rsid w:val="005C512C"/>
    <w:rsid w:val="005E0AC9"/>
    <w:rsid w:val="005E267C"/>
    <w:rsid w:val="005E38B7"/>
    <w:rsid w:val="005F20CF"/>
    <w:rsid w:val="005F6CB9"/>
    <w:rsid w:val="00604884"/>
    <w:rsid w:val="006161D6"/>
    <w:rsid w:val="00616509"/>
    <w:rsid w:val="00635914"/>
    <w:rsid w:val="00642E18"/>
    <w:rsid w:val="006500F3"/>
    <w:rsid w:val="006541A7"/>
    <w:rsid w:val="00660C9A"/>
    <w:rsid w:val="00663CE6"/>
    <w:rsid w:val="006811B9"/>
    <w:rsid w:val="006817E1"/>
    <w:rsid w:val="00686411"/>
    <w:rsid w:val="00694E24"/>
    <w:rsid w:val="00696566"/>
    <w:rsid w:val="006A7281"/>
    <w:rsid w:val="006B16FA"/>
    <w:rsid w:val="006C0BA8"/>
    <w:rsid w:val="006C12B5"/>
    <w:rsid w:val="006C594A"/>
    <w:rsid w:val="006C5EA1"/>
    <w:rsid w:val="006C798B"/>
    <w:rsid w:val="006E1137"/>
    <w:rsid w:val="006E2699"/>
    <w:rsid w:val="006F4451"/>
    <w:rsid w:val="006F62B4"/>
    <w:rsid w:val="00700026"/>
    <w:rsid w:val="00720A5E"/>
    <w:rsid w:val="00723C61"/>
    <w:rsid w:val="00725519"/>
    <w:rsid w:val="00741C7E"/>
    <w:rsid w:val="00746FEB"/>
    <w:rsid w:val="00747FDB"/>
    <w:rsid w:val="00757DE4"/>
    <w:rsid w:val="007615EF"/>
    <w:rsid w:val="00761D3E"/>
    <w:rsid w:val="007768BC"/>
    <w:rsid w:val="0077786A"/>
    <w:rsid w:val="007917BB"/>
    <w:rsid w:val="00794133"/>
    <w:rsid w:val="00796A8B"/>
    <w:rsid w:val="00797B83"/>
    <w:rsid w:val="007A058F"/>
    <w:rsid w:val="007A3EAF"/>
    <w:rsid w:val="007A4935"/>
    <w:rsid w:val="007A7FF9"/>
    <w:rsid w:val="007C64A6"/>
    <w:rsid w:val="007C6B5E"/>
    <w:rsid w:val="007C7A2B"/>
    <w:rsid w:val="007E2E21"/>
    <w:rsid w:val="007E3AB6"/>
    <w:rsid w:val="007F44B2"/>
    <w:rsid w:val="00804003"/>
    <w:rsid w:val="00812011"/>
    <w:rsid w:val="008132A6"/>
    <w:rsid w:val="008150D9"/>
    <w:rsid w:val="008166E3"/>
    <w:rsid w:val="00816C27"/>
    <w:rsid w:val="0082033B"/>
    <w:rsid w:val="0082036B"/>
    <w:rsid w:val="008326D3"/>
    <w:rsid w:val="00833CCB"/>
    <w:rsid w:val="00836F92"/>
    <w:rsid w:val="00865107"/>
    <w:rsid w:val="00867842"/>
    <w:rsid w:val="008938A7"/>
    <w:rsid w:val="008A091E"/>
    <w:rsid w:val="008A1EAE"/>
    <w:rsid w:val="008A5262"/>
    <w:rsid w:val="008C08DE"/>
    <w:rsid w:val="008D049A"/>
    <w:rsid w:val="008D11F7"/>
    <w:rsid w:val="008F1F39"/>
    <w:rsid w:val="00902CC4"/>
    <w:rsid w:val="0090539B"/>
    <w:rsid w:val="00906A36"/>
    <w:rsid w:val="009274E9"/>
    <w:rsid w:val="00933BB5"/>
    <w:rsid w:val="00945EDD"/>
    <w:rsid w:val="009462EA"/>
    <w:rsid w:val="00952E3C"/>
    <w:rsid w:val="00955A88"/>
    <w:rsid w:val="0095669C"/>
    <w:rsid w:val="0096082C"/>
    <w:rsid w:val="00961CFA"/>
    <w:rsid w:val="009670A8"/>
    <w:rsid w:val="009708BF"/>
    <w:rsid w:val="009823B7"/>
    <w:rsid w:val="0098373E"/>
    <w:rsid w:val="00985ADC"/>
    <w:rsid w:val="009A51A1"/>
    <w:rsid w:val="009A6E3E"/>
    <w:rsid w:val="009B44C6"/>
    <w:rsid w:val="009B524A"/>
    <w:rsid w:val="009B5E8F"/>
    <w:rsid w:val="009D40FC"/>
    <w:rsid w:val="009D4E66"/>
    <w:rsid w:val="009D7541"/>
    <w:rsid w:val="009E24C3"/>
    <w:rsid w:val="009E29AA"/>
    <w:rsid w:val="009E3CAA"/>
    <w:rsid w:val="009F7824"/>
    <w:rsid w:val="00A175C1"/>
    <w:rsid w:val="00A21AD1"/>
    <w:rsid w:val="00A31F3F"/>
    <w:rsid w:val="00A32D9F"/>
    <w:rsid w:val="00A365E3"/>
    <w:rsid w:val="00A44652"/>
    <w:rsid w:val="00A47401"/>
    <w:rsid w:val="00A565FA"/>
    <w:rsid w:val="00A672EF"/>
    <w:rsid w:val="00A71902"/>
    <w:rsid w:val="00AC7280"/>
    <w:rsid w:val="00AD1AC8"/>
    <w:rsid w:val="00AD3777"/>
    <w:rsid w:val="00AD425B"/>
    <w:rsid w:val="00AD5459"/>
    <w:rsid w:val="00AE124F"/>
    <w:rsid w:val="00AE1E1E"/>
    <w:rsid w:val="00AF6960"/>
    <w:rsid w:val="00B047B3"/>
    <w:rsid w:val="00B04D98"/>
    <w:rsid w:val="00B060BE"/>
    <w:rsid w:val="00B0672E"/>
    <w:rsid w:val="00B078FD"/>
    <w:rsid w:val="00B104BF"/>
    <w:rsid w:val="00B154F5"/>
    <w:rsid w:val="00B170B6"/>
    <w:rsid w:val="00B3214F"/>
    <w:rsid w:val="00B33FB6"/>
    <w:rsid w:val="00B72FB2"/>
    <w:rsid w:val="00B7321F"/>
    <w:rsid w:val="00B835E9"/>
    <w:rsid w:val="00B87860"/>
    <w:rsid w:val="00B95470"/>
    <w:rsid w:val="00BC1460"/>
    <w:rsid w:val="00BC3D59"/>
    <w:rsid w:val="00BD0336"/>
    <w:rsid w:val="00BD464E"/>
    <w:rsid w:val="00BD4849"/>
    <w:rsid w:val="00BD6F69"/>
    <w:rsid w:val="00BE09C0"/>
    <w:rsid w:val="00BE20F6"/>
    <w:rsid w:val="00BE2D9E"/>
    <w:rsid w:val="00BE642F"/>
    <w:rsid w:val="00C14F03"/>
    <w:rsid w:val="00C1514F"/>
    <w:rsid w:val="00C243B1"/>
    <w:rsid w:val="00C2643F"/>
    <w:rsid w:val="00C3605F"/>
    <w:rsid w:val="00C42BF9"/>
    <w:rsid w:val="00C46738"/>
    <w:rsid w:val="00C46DA9"/>
    <w:rsid w:val="00C565EE"/>
    <w:rsid w:val="00C70939"/>
    <w:rsid w:val="00C71A36"/>
    <w:rsid w:val="00C72A75"/>
    <w:rsid w:val="00C74756"/>
    <w:rsid w:val="00C77B06"/>
    <w:rsid w:val="00C80F15"/>
    <w:rsid w:val="00C84BB1"/>
    <w:rsid w:val="00C85DAA"/>
    <w:rsid w:val="00C9239A"/>
    <w:rsid w:val="00C97473"/>
    <w:rsid w:val="00CA5667"/>
    <w:rsid w:val="00CB4D00"/>
    <w:rsid w:val="00CB7D17"/>
    <w:rsid w:val="00CB7E41"/>
    <w:rsid w:val="00CC6722"/>
    <w:rsid w:val="00CD67C6"/>
    <w:rsid w:val="00CE27F3"/>
    <w:rsid w:val="00CE62AD"/>
    <w:rsid w:val="00D17C8F"/>
    <w:rsid w:val="00D22EE9"/>
    <w:rsid w:val="00D2516B"/>
    <w:rsid w:val="00D260D7"/>
    <w:rsid w:val="00D3641F"/>
    <w:rsid w:val="00D71FA1"/>
    <w:rsid w:val="00D76BDC"/>
    <w:rsid w:val="00D85F66"/>
    <w:rsid w:val="00D90B72"/>
    <w:rsid w:val="00DB0505"/>
    <w:rsid w:val="00DB6181"/>
    <w:rsid w:val="00DC5FE2"/>
    <w:rsid w:val="00DD4390"/>
    <w:rsid w:val="00DD6133"/>
    <w:rsid w:val="00DE481B"/>
    <w:rsid w:val="00DF266B"/>
    <w:rsid w:val="00DF34EF"/>
    <w:rsid w:val="00E023C0"/>
    <w:rsid w:val="00E04CA1"/>
    <w:rsid w:val="00E23B83"/>
    <w:rsid w:val="00E24C8C"/>
    <w:rsid w:val="00E54EEA"/>
    <w:rsid w:val="00E6685B"/>
    <w:rsid w:val="00E75FA4"/>
    <w:rsid w:val="00E87271"/>
    <w:rsid w:val="00E94748"/>
    <w:rsid w:val="00EA75BC"/>
    <w:rsid w:val="00EA7987"/>
    <w:rsid w:val="00EB2D9F"/>
    <w:rsid w:val="00EB4025"/>
    <w:rsid w:val="00EB5B9E"/>
    <w:rsid w:val="00EF379A"/>
    <w:rsid w:val="00F066D2"/>
    <w:rsid w:val="00F10268"/>
    <w:rsid w:val="00F110D2"/>
    <w:rsid w:val="00F14DE3"/>
    <w:rsid w:val="00F223FC"/>
    <w:rsid w:val="00F235FF"/>
    <w:rsid w:val="00F25170"/>
    <w:rsid w:val="00F40823"/>
    <w:rsid w:val="00F60405"/>
    <w:rsid w:val="00F621C1"/>
    <w:rsid w:val="00F65557"/>
    <w:rsid w:val="00F76CF4"/>
    <w:rsid w:val="00F919FA"/>
    <w:rsid w:val="00F94117"/>
    <w:rsid w:val="00FA2B23"/>
    <w:rsid w:val="00FA5653"/>
    <w:rsid w:val="00FB1FCF"/>
    <w:rsid w:val="00FB4070"/>
    <w:rsid w:val="00FB7F04"/>
    <w:rsid w:val="00FC1786"/>
    <w:rsid w:val="00FC4410"/>
    <w:rsid w:val="00FD00EA"/>
    <w:rsid w:val="00FD728E"/>
    <w:rsid w:val="00FE3330"/>
    <w:rsid w:val="00FE3D0D"/>
    <w:rsid w:val="00FE7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15A06"/>
  <w15:chartTrackingRefBased/>
  <w15:docId w15:val="{8AE51B69-EC32-473A-A778-00801FB33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6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69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9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9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9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9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9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9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6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9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9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9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9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9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9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960"/>
    <w:rPr>
      <w:rFonts w:eastAsiaTheme="majorEastAsia" w:cstheme="majorBidi"/>
      <w:color w:val="272727" w:themeColor="text1" w:themeTint="D8"/>
    </w:rPr>
  </w:style>
  <w:style w:type="paragraph" w:styleId="Title">
    <w:name w:val="Title"/>
    <w:basedOn w:val="Normal"/>
    <w:next w:val="Normal"/>
    <w:link w:val="TitleChar"/>
    <w:uiPriority w:val="10"/>
    <w:qFormat/>
    <w:rsid w:val="00AF6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9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960"/>
    <w:pPr>
      <w:spacing w:before="160"/>
      <w:jc w:val="center"/>
    </w:pPr>
    <w:rPr>
      <w:i/>
      <w:iCs/>
      <w:color w:val="404040" w:themeColor="text1" w:themeTint="BF"/>
    </w:rPr>
  </w:style>
  <w:style w:type="character" w:customStyle="1" w:styleId="QuoteChar">
    <w:name w:val="Quote Char"/>
    <w:basedOn w:val="DefaultParagraphFont"/>
    <w:link w:val="Quote"/>
    <w:uiPriority w:val="29"/>
    <w:rsid w:val="00AF6960"/>
    <w:rPr>
      <w:i/>
      <w:iCs/>
      <w:color w:val="404040" w:themeColor="text1" w:themeTint="BF"/>
    </w:rPr>
  </w:style>
  <w:style w:type="paragraph" w:styleId="ListParagraph">
    <w:name w:val="List Paragraph"/>
    <w:basedOn w:val="Normal"/>
    <w:uiPriority w:val="34"/>
    <w:qFormat/>
    <w:rsid w:val="00AF6960"/>
    <w:pPr>
      <w:ind w:left="720"/>
      <w:contextualSpacing/>
    </w:pPr>
  </w:style>
  <w:style w:type="character" w:styleId="IntenseEmphasis">
    <w:name w:val="Intense Emphasis"/>
    <w:basedOn w:val="DefaultParagraphFont"/>
    <w:uiPriority w:val="21"/>
    <w:qFormat/>
    <w:rsid w:val="00AF6960"/>
    <w:rPr>
      <w:i/>
      <w:iCs/>
      <w:color w:val="0F4761" w:themeColor="accent1" w:themeShade="BF"/>
    </w:rPr>
  </w:style>
  <w:style w:type="paragraph" w:styleId="IntenseQuote">
    <w:name w:val="Intense Quote"/>
    <w:basedOn w:val="Normal"/>
    <w:next w:val="Normal"/>
    <w:link w:val="IntenseQuoteChar"/>
    <w:uiPriority w:val="30"/>
    <w:qFormat/>
    <w:rsid w:val="00AF6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960"/>
    <w:rPr>
      <w:i/>
      <w:iCs/>
      <w:color w:val="0F4761" w:themeColor="accent1" w:themeShade="BF"/>
    </w:rPr>
  </w:style>
  <w:style w:type="character" w:styleId="IntenseReference">
    <w:name w:val="Intense Reference"/>
    <w:basedOn w:val="DefaultParagraphFont"/>
    <w:uiPriority w:val="32"/>
    <w:qFormat/>
    <w:rsid w:val="00AF6960"/>
    <w:rPr>
      <w:b/>
      <w:bCs/>
      <w:smallCaps/>
      <w:color w:val="0F4761" w:themeColor="accent1" w:themeShade="BF"/>
      <w:spacing w:val="5"/>
    </w:rPr>
  </w:style>
  <w:style w:type="paragraph" w:styleId="Header">
    <w:name w:val="header"/>
    <w:basedOn w:val="Normal"/>
    <w:link w:val="HeaderChar"/>
    <w:uiPriority w:val="99"/>
    <w:unhideWhenUsed/>
    <w:rsid w:val="00816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C27"/>
  </w:style>
  <w:style w:type="paragraph" w:styleId="Footer">
    <w:name w:val="footer"/>
    <w:basedOn w:val="Normal"/>
    <w:link w:val="FooterChar"/>
    <w:uiPriority w:val="99"/>
    <w:unhideWhenUsed/>
    <w:rsid w:val="00816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C27"/>
  </w:style>
  <w:style w:type="character" w:styleId="Hyperlink">
    <w:name w:val="Hyperlink"/>
    <w:basedOn w:val="DefaultParagraphFont"/>
    <w:uiPriority w:val="99"/>
    <w:unhideWhenUsed/>
    <w:rsid w:val="00D76BDC"/>
    <w:rPr>
      <w:color w:val="467886" w:themeColor="hyperlink"/>
      <w:u w:val="single"/>
    </w:rPr>
  </w:style>
  <w:style w:type="character" w:styleId="UnresolvedMention">
    <w:name w:val="Unresolved Mention"/>
    <w:basedOn w:val="DefaultParagraphFont"/>
    <w:uiPriority w:val="99"/>
    <w:semiHidden/>
    <w:unhideWhenUsed/>
    <w:rsid w:val="00D76BDC"/>
    <w:rPr>
      <w:color w:val="605E5C"/>
      <w:shd w:val="clear" w:color="auto" w:fill="E1DFDD"/>
    </w:rPr>
  </w:style>
  <w:style w:type="character" w:styleId="FollowedHyperlink">
    <w:name w:val="FollowedHyperlink"/>
    <w:basedOn w:val="DefaultParagraphFont"/>
    <w:uiPriority w:val="99"/>
    <w:semiHidden/>
    <w:unhideWhenUsed/>
    <w:rsid w:val="00F621C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dG_JZSajmLM/" TargetMode="External"/><Relationship Id="rId13" Type="http://schemas.openxmlformats.org/officeDocument/2006/relationships/hyperlink" Target="https://doi.org/10.1037/h0054346/" TargetMode="External"/><Relationship Id="rId18" Type="http://schemas.openxmlformats.org/officeDocument/2006/relationships/hyperlink" Target="https://www.legislation.gov.uk/ukpga/2014/23/conten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qc.org.uk/about-us/" TargetMode="External"/><Relationship Id="rId12" Type="http://schemas.openxmlformats.org/officeDocument/2006/relationships/hyperlink" Target="https://www-jstor-org.uwtsd.idm.oclc.org/stable/pdf/j.ctt9qgv9b.5.pdf?refreqid=fastly-default%3A5c4b93eeb130a02284228ebc7a9743c5&amp;ab_segments=&amp;initiator=&amp;acceptTC=1/" TargetMode="External"/><Relationship Id="rId17" Type="http://schemas.openxmlformats.org/officeDocument/2006/relationships/hyperlink" Target="https://www.legislation.gov.uk/ukpga/2012/7/contents" TargetMode="External"/><Relationship Id="rId2" Type="http://schemas.openxmlformats.org/officeDocument/2006/relationships/styles" Target="styles.xml"/><Relationship Id="rId16" Type="http://schemas.openxmlformats.org/officeDocument/2006/relationships/hyperlink" Target="https://www.skillsforhealth.org.uk/article/person-centred-care-meaning-implica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permalink/44WHELF_UWTSD/11c0l68/alma99100137258102421/" TargetMode="External"/><Relationship Id="rId5" Type="http://schemas.openxmlformats.org/officeDocument/2006/relationships/footnotes" Target="footnotes.xml"/><Relationship Id="rId15" Type="http://schemas.openxmlformats.org/officeDocument/2006/relationships/hyperlink" Target="https://moodle.uwtsd.ac.uk/pluginfile.php/901736/mod_resource/content/1/Person-Centred-Approaches-Framework.pdf/" TargetMode="External"/><Relationship Id="rId10" Type="http://schemas.openxmlformats.org/officeDocument/2006/relationships/hyperlink" Target="https://www.gmc-uk.org/ethical-guidance/ethical-guidance-for-doctors/decision-making-and-consent/" TargetMode="External"/><Relationship Id="rId19" Type="http://schemas.openxmlformats.org/officeDocument/2006/relationships/hyperlink" Target="https://shop.brookes.ac.uk/product-catalogue/oxford-centre-for-staff-learning-development/books-publications/ebooks/learning-by-doing-a-guide-to-teaching-and-learning-methods-ebook/" TargetMode="External"/><Relationship Id="rId4" Type="http://schemas.openxmlformats.org/officeDocument/2006/relationships/webSettings" Target="webSettings.xml"/><Relationship Id="rId9" Type="http://schemas.openxmlformats.org/officeDocument/2006/relationships/hyperlink" Target="https://www.gov.uk/government/collections/health-and-care-act-2022/" TargetMode="External"/><Relationship Id="rId14" Type="http://schemas.openxmlformats.org/officeDocument/2006/relationships/hyperlink" Target="https://www.nice.org.uk/guidance/ng19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843</TotalTime>
  <Pages>11</Pages>
  <Words>2908</Words>
  <Characters>16580</Characters>
  <Application>Microsoft Office Word</Application>
  <DocSecurity>0</DocSecurity>
  <Lines>138</Lines>
  <Paragraphs>38</Paragraphs>
  <ScaleCrop>false</ScaleCrop>
  <Company/>
  <LinksUpToDate>false</LinksUpToDate>
  <CharactersWithSpaces>19450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Khan</dc:creator>
  <cp:keywords/>
  <dc:description/>
  <cp:lastModifiedBy>Areeba Khan</cp:lastModifiedBy>
  <cp:revision>362</cp:revision>
  <dcterms:created xsi:type="dcterms:W3CDTF">2026-02-23T20:55:00Z</dcterms:created>
  <dcterms:modified xsi:type="dcterms:W3CDTF">2026-02-25T18:59:00Z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a14696a4-9932-43fc-9151-d19d279f52d2</vt:lpwstr>
  </property>
</Properties>
</file>