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8BA58D" w14:textId="086FF429" w:rsidR="004A1A4D" w:rsidRDefault="00E138B6">
      <w:bookmarkStart w:id="0" w:name="_GoBack"/>
      <w:bookmarkEnd w:id="0"/>
      <w:r>
        <w:rPr>
          <w:noProof/>
        </w:rPr>
        <w:drawing>
          <wp:anchor distT="0" distB="0" distL="114300" distR="114300" simplePos="0" relativeHeight="251848704" behindDoc="1" locked="0" layoutInCell="1" allowOverlap="1" wp14:anchorId="4B67CF35" wp14:editId="6C0ACAD5">
            <wp:simplePos x="0" y="0"/>
            <wp:positionH relativeFrom="page">
              <wp:posOffset>3261502</wp:posOffset>
            </wp:positionH>
            <wp:positionV relativeFrom="paragraph">
              <wp:posOffset>3545214</wp:posOffset>
            </wp:positionV>
            <wp:extent cx="3363595" cy="2155825"/>
            <wp:effectExtent l="0" t="0" r="0" b="0"/>
            <wp:wrapTight wrapText="bothSides">
              <wp:wrapPolygon edited="0">
                <wp:start x="10031" y="0"/>
                <wp:lineTo x="7095" y="1527"/>
                <wp:lineTo x="5994" y="2290"/>
                <wp:lineTo x="5994" y="3054"/>
                <wp:lineTo x="4649" y="6108"/>
                <wp:lineTo x="4159" y="6871"/>
                <wp:lineTo x="3915" y="8016"/>
                <wp:lineTo x="4037" y="13743"/>
                <wp:lineTo x="4282" y="15270"/>
                <wp:lineTo x="5872" y="18323"/>
                <wp:lineTo x="5994" y="19087"/>
                <wp:lineTo x="9053" y="21377"/>
                <wp:lineTo x="10031" y="21377"/>
                <wp:lineTo x="11499" y="21377"/>
                <wp:lineTo x="12478" y="21377"/>
                <wp:lineTo x="15536" y="19087"/>
                <wp:lineTo x="15659" y="18323"/>
                <wp:lineTo x="17249" y="15270"/>
                <wp:lineTo x="17616" y="13361"/>
                <wp:lineTo x="17494" y="7253"/>
                <wp:lineTo x="16882" y="6108"/>
                <wp:lineTo x="15659" y="2481"/>
                <wp:lineTo x="14191" y="1336"/>
                <wp:lineTo x="11499" y="0"/>
                <wp:lineTo x="10031"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63595" cy="2155825"/>
                    </a:xfrm>
                    <a:prstGeom prst="rect">
                      <a:avLst/>
                    </a:prstGeom>
                    <a:noFill/>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45720" distB="45720" distL="114300" distR="114300" simplePos="0" relativeHeight="251799552" behindDoc="1" locked="0" layoutInCell="1" allowOverlap="1" wp14:anchorId="4C172C54" wp14:editId="04AD7F2C">
                <wp:simplePos x="0" y="0"/>
                <wp:positionH relativeFrom="page">
                  <wp:posOffset>54591</wp:posOffset>
                </wp:positionH>
                <wp:positionV relativeFrom="page">
                  <wp:posOffset>4339305</wp:posOffset>
                </wp:positionV>
                <wp:extent cx="3398293" cy="2171700"/>
                <wp:effectExtent l="0" t="0" r="12065" b="19050"/>
                <wp:wrapTight wrapText="bothSides">
                  <wp:wrapPolygon edited="0">
                    <wp:start x="0" y="0"/>
                    <wp:lineTo x="0" y="21600"/>
                    <wp:lineTo x="21556" y="21600"/>
                    <wp:lineTo x="21556" y="0"/>
                    <wp:lineTo x="0" y="0"/>
                  </wp:wrapPolygon>
                </wp:wrapTight>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98293" cy="2171700"/>
                        </a:xfrm>
                        <a:prstGeom prst="rect">
                          <a:avLst/>
                        </a:prstGeom>
                        <a:solidFill>
                          <a:schemeClr val="accent1">
                            <a:lumMod val="75000"/>
                          </a:schemeClr>
                        </a:solidFill>
                        <a:ln w="9525">
                          <a:solidFill>
                            <a:srgbClr val="000000"/>
                          </a:solidFill>
                          <a:miter lim="800000"/>
                          <a:headEnd/>
                          <a:tailEnd/>
                        </a:ln>
                      </wps:spPr>
                      <wps:txbx>
                        <w:txbxContent>
                          <w:p w14:paraId="46A7DB4A" w14:textId="72E22D3A" w:rsidR="00B97426" w:rsidRDefault="001D75D9" w:rsidP="00886173">
                            <w:pPr>
                              <w:jc w:val="center"/>
                              <w:rPr>
                                <w:sz w:val="28"/>
                                <w:szCs w:val="28"/>
                              </w:rPr>
                            </w:pPr>
                            <w:r w:rsidRPr="00886173">
                              <w:rPr>
                                <w:sz w:val="28"/>
                                <w:szCs w:val="28"/>
                              </w:rPr>
                              <w:t>Individual Development Plans</w:t>
                            </w:r>
                          </w:p>
                          <w:p w14:paraId="69EDFB0F" w14:textId="47360EB2" w:rsidR="00886173" w:rsidRPr="00886173" w:rsidRDefault="00E138B6" w:rsidP="00886173">
                            <w:pPr>
                              <w:rPr>
                                <w:sz w:val="28"/>
                                <w:szCs w:val="28"/>
                              </w:rPr>
                            </w:pPr>
                            <w:r>
                              <w:rPr>
                                <w:sz w:val="28"/>
                                <w:szCs w:val="28"/>
                              </w:rPr>
                              <w:t>I</w:t>
                            </w:r>
                            <w:r w:rsidR="005356A6" w:rsidRPr="005356A6">
                              <w:rPr>
                                <w:sz w:val="28"/>
                                <w:szCs w:val="28"/>
                              </w:rPr>
                              <w:t>t is reported by the Welsh Government (2018) that by introducing an IDP</w:t>
                            </w:r>
                            <w:r>
                              <w:rPr>
                                <w:sz w:val="28"/>
                                <w:szCs w:val="28"/>
                              </w:rPr>
                              <w:t>,</w:t>
                            </w:r>
                            <w:r w:rsidR="005356A6" w:rsidRPr="005356A6">
                              <w:rPr>
                                <w:sz w:val="28"/>
                                <w:szCs w:val="28"/>
                              </w:rPr>
                              <w:t xml:space="preserve"> this will ensure greater consistency and continuity </w:t>
                            </w:r>
                            <w:proofErr w:type="gramStart"/>
                            <w:r w:rsidR="005356A6" w:rsidRPr="005356A6">
                              <w:rPr>
                                <w:sz w:val="28"/>
                                <w:szCs w:val="28"/>
                              </w:rPr>
                              <w:t>For</w:t>
                            </w:r>
                            <w:proofErr w:type="gramEnd"/>
                            <w:r w:rsidR="005356A6" w:rsidRPr="005356A6">
                              <w:rPr>
                                <w:sz w:val="28"/>
                                <w:szCs w:val="28"/>
                              </w:rPr>
                              <w:t xml:space="preserve"> children with ALN who are looked after, the Act will require their IDP to be incorporated into the personal education plans (PEPs).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C172C54" id="_x0000_t202" coordsize="21600,21600" o:spt="202" path="m,l,21600r21600,l21600,xe">
                <v:stroke joinstyle="miter"/>
                <v:path gradientshapeok="t" o:connecttype="rect"/>
              </v:shapetype>
              <v:shape id="Text Box 2" o:spid="_x0000_s1026" type="#_x0000_t202" style="position:absolute;margin-left:4.3pt;margin-top:341.7pt;width:267.6pt;height:171pt;z-index:-251516928;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" fillcolor="#2f5496 [2404]">
                <v:textbox>
                  <w:txbxContent>
                    <w:p w14:paraId="46A7DB4A" w14:textId="72E22D3A" w:rsidR="00B97426" w:rsidRDefault="001D75D9" w:rsidP="00886173">
                      <w:pPr>
                        <w:jc w:val="center"/>
                        <w:rPr>
                          <w:sz w:val="28"/>
                          <w:szCs w:val="28"/>
                        </w:rPr>
                      </w:pPr>
                      <w:r w:rsidRPr="00886173">
                        <w:rPr>
                          <w:sz w:val="28"/>
                          <w:szCs w:val="28"/>
                        </w:rPr>
                        <w:t>Individual Development Plans</w:t>
                      </w:r>
                    </w:p>
                    <w:p w14:paraId="69EDFB0F" w14:textId="47360EB2" w:rsidR="00886173" w:rsidRPr="00886173" w:rsidRDefault="00E138B6" w:rsidP="00886173">
                      <w:pPr>
                        <w:rPr>
                          <w:sz w:val="28"/>
                          <w:szCs w:val="28"/>
                        </w:rPr>
                      </w:pPr>
                      <w:r>
                        <w:rPr>
                          <w:sz w:val="28"/>
                          <w:szCs w:val="28"/>
                        </w:rPr>
                        <w:t>I</w:t>
                      </w:r>
                      <w:r w:rsidR="005356A6" w:rsidRPr="005356A6">
                        <w:rPr>
                          <w:sz w:val="28"/>
                          <w:szCs w:val="28"/>
                        </w:rPr>
                        <w:t>t is reported by the Welsh Government (2018) that by introducing an IDP</w:t>
                      </w:r>
                      <w:r>
                        <w:rPr>
                          <w:sz w:val="28"/>
                          <w:szCs w:val="28"/>
                        </w:rPr>
                        <w:t>,</w:t>
                      </w:r>
                      <w:r w:rsidR="005356A6" w:rsidRPr="005356A6">
                        <w:rPr>
                          <w:sz w:val="28"/>
                          <w:szCs w:val="28"/>
                        </w:rPr>
                        <w:t xml:space="preserve"> this will ensure greater consistency and continuity </w:t>
                      </w:r>
                      <w:proofErr w:type="gramStart"/>
                      <w:r w:rsidR="005356A6" w:rsidRPr="005356A6">
                        <w:rPr>
                          <w:sz w:val="28"/>
                          <w:szCs w:val="28"/>
                        </w:rPr>
                        <w:t>For</w:t>
                      </w:r>
                      <w:proofErr w:type="gramEnd"/>
                      <w:r w:rsidR="005356A6" w:rsidRPr="005356A6">
                        <w:rPr>
                          <w:sz w:val="28"/>
                          <w:szCs w:val="28"/>
                        </w:rPr>
                        <w:t xml:space="preserve"> children with ALN who are looked after, the Act will require their IDP to be incorporated into the personal education plans (PEPs).</w:t>
                      </w:r>
                    </w:p>
                  </w:txbxContent>
                </v:textbox>
                <w10:wrap type="tight" anchorx="page" anchory="page"/>
              </v:shape>
            </w:pict>
          </mc:Fallback>
        </mc:AlternateContent>
      </w:r>
      <w:r w:rsidR="0048082F">
        <w:rPr>
          <w:noProof/>
        </w:rPr>
        <mc:AlternateContent>
          <mc:Choice Requires="wps">
            <w:drawing>
              <wp:anchor distT="45720" distB="45720" distL="114300" distR="114300" simplePos="0" relativeHeight="251657216" behindDoc="1" locked="0" layoutInCell="1" allowOverlap="1" wp14:anchorId="71418BF8" wp14:editId="39695004">
                <wp:simplePos x="0" y="0"/>
                <wp:positionH relativeFrom="margin">
                  <wp:posOffset>5554345</wp:posOffset>
                </wp:positionH>
                <wp:positionV relativeFrom="page">
                  <wp:posOffset>4435475</wp:posOffset>
                </wp:positionV>
                <wp:extent cx="4148455" cy="1241425"/>
                <wp:effectExtent l="0" t="0" r="23495" b="15875"/>
                <wp:wrapTight wrapText="bothSides">
                  <wp:wrapPolygon edited="0">
                    <wp:start x="0" y="0"/>
                    <wp:lineTo x="0" y="21545"/>
                    <wp:lineTo x="21623" y="21545"/>
                    <wp:lineTo x="21623" y="0"/>
                    <wp:lineTo x="0" y="0"/>
                  </wp:wrapPolygon>
                </wp:wrapTight>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48455" cy="1241425"/>
                        </a:xfrm>
                        <a:prstGeom prst="rect">
                          <a:avLst/>
                        </a:prstGeom>
                        <a:solidFill>
                          <a:schemeClr val="accent1">
                            <a:lumMod val="20000"/>
                            <a:lumOff val="80000"/>
                          </a:schemeClr>
                        </a:solidFill>
                        <a:ln w="9525">
                          <a:solidFill>
                            <a:srgbClr val="000000"/>
                          </a:solidFill>
                          <a:miter lim="800000"/>
                          <a:headEnd/>
                          <a:tailEnd/>
                        </a:ln>
                      </wps:spPr>
                      <wps:txbx>
                        <w:txbxContent>
                          <w:p w14:paraId="6E6550C5" w14:textId="245B859F" w:rsidR="006718B2" w:rsidRPr="0048082F" w:rsidRDefault="00D11ED2">
                            <w:pPr>
                              <w:rPr>
                                <w:rFonts w:ascii="Microsoft YaHei UI" w:eastAsia="Microsoft YaHei UI" w:hAnsi="Microsoft YaHei UI"/>
                                <w:sz w:val="28"/>
                                <w:szCs w:val="28"/>
                              </w:rPr>
                            </w:pPr>
                            <w:r w:rsidRPr="0048082F">
                              <w:rPr>
                                <w:rFonts w:ascii="Microsoft YaHei UI" w:eastAsia="Microsoft YaHei UI" w:hAnsi="Microsoft YaHei UI"/>
                                <w:sz w:val="28"/>
                                <w:szCs w:val="28"/>
                              </w:rPr>
                              <w:t>Cost implications</w:t>
                            </w:r>
                            <w:r w:rsidR="00A54E00" w:rsidRPr="0048082F">
                              <w:rPr>
                                <w:rFonts w:ascii="Microsoft YaHei UI" w:eastAsia="Microsoft YaHei UI" w:hAnsi="Microsoft YaHei UI"/>
                                <w:sz w:val="28"/>
                                <w:szCs w:val="28"/>
                              </w:rPr>
                              <w:t xml:space="preserve"> </w:t>
                            </w:r>
                            <w:r w:rsidR="00A54E00" w:rsidRPr="0048082F">
                              <w:rPr>
                                <w:rFonts w:ascii="Microsoft YaHei UI" w:eastAsia="Microsoft YaHei UI" w:hAnsi="Microsoft YaHei UI"/>
                                <w:sz w:val="28"/>
                                <w:szCs w:val="28"/>
                              </w:rPr>
                              <w:sym w:font="Wingdings" w:char="F0E0"/>
                            </w:r>
                            <w:r w:rsidR="00A54E00" w:rsidRPr="0048082F">
                              <w:rPr>
                                <w:rFonts w:ascii="Microsoft YaHei UI" w:eastAsia="Microsoft YaHei UI" w:hAnsi="Microsoft YaHei UI"/>
                                <w:sz w:val="28"/>
                                <w:szCs w:val="28"/>
                              </w:rPr>
                              <w:t xml:space="preserve"> Funding </w:t>
                            </w:r>
                            <w:r w:rsidR="00983D35" w:rsidRPr="0048082F">
                              <w:rPr>
                                <w:rFonts w:ascii="Microsoft YaHei UI" w:eastAsia="Microsoft YaHei UI" w:hAnsi="Microsoft YaHei UI"/>
                                <w:sz w:val="28"/>
                                <w:szCs w:val="28"/>
                              </w:rPr>
                              <w:t>implications</w:t>
                            </w:r>
                          </w:p>
                          <w:p w14:paraId="6621D982" w14:textId="35119DB5" w:rsidR="00983D35" w:rsidRPr="0048082F" w:rsidRDefault="00E30BFF">
                            <w:pPr>
                              <w:rPr>
                                <w:rFonts w:ascii="Microsoft YaHei UI" w:eastAsia="Microsoft YaHei UI" w:hAnsi="Microsoft YaHei UI"/>
                                <w:sz w:val="24"/>
                                <w:szCs w:val="24"/>
                              </w:rPr>
                            </w:pPr>
                            <w:r w:rsidRPr="0048082F">
                              <w:rPr>
                                <w:rFonts w:ascii="Microsoft YaHei UI" w:eastAsia="Microsoft YaHei UI" w:hAnsi="Microsoft YaHei UI"/>
                                <w:sz w:val="24"/>
                                <w:szCs w:val="24"/>
                              </w:rPr>
                              <w:t xml:space="preserve">Higher adult ratio </w:t>
                            </w:r>
                            <w:r w:rsidR="00A53C93" w:rsidRPr="0048082F">
                              <w:rPr>
                                <w:rFonts w:ascii="Microsoft YaHei UI" w:eastAsia="Microsoft YaHei UI" w:hAnsi="Microsoft YaHei UI"/>
                                <w:sz w:val="24"/>
                                <w:szCs w:val="24"/>
                              </w:rPr>
                              <w:t>– additional practitioners/TA’s</w:t>
                            </w:r>
                          </w:p>
                          <w:p w14:paraId="39AFD1BB" w14:textId="5AB0D3CD" w:rsidR="00A53C93" w:rsidRPr="0048082F" w:rsidRDefault="00170F6D">
                            <w:pPr>
                              <w:rPr>
                                <w:rFonts w:ascii="Microsoft YaHei UI" w:eastAsia="Microsoft YaHei UI" w:hAnsi="Microsoft YaHei UI"/>
                                <w:sz w:val="24"/>
                                <w:szCs w:val="24"/>
                              </w:rPr>
                            </w:pPr>
                            <w:r w:rsidRPr="0048082F">
                              <w:rPr>
                                <w:rFonts w:ascii="Microsoft YaHei UI" w:eastAsia="Microsoft YaHei UI" w:hAnsi="Microsoft YaHei UI"/>
                                <w:sz w:val="24"/>
                                <w:szCs w:val="24"/>
                              </w:rPr>
                              <w:t>Training</w:t>
                            </w:r>
                          </w:p>
                          <w:p w14:paraId="4CBA50B0" w14:textId="77777777" w:rsidR="00170F6D" w:rsidRPr="00983D35" w:rsidRDefault="00170F6D">
                            <w:pPr>
                              <w:rPr>
                                <w:rFonts w:ascii="Microsoft YaHei UI" w:eastAsia="Microsoft YaHei UI" w:hAnsi="Microsoft YaHei UI"/>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418BF8" id="_x0000_s1027" type="#_x0000_t202" style="position:absolute;margin-left:437.35pt;margin-top:349.25pt;width:326.65pt;height:97.7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" fillcolor="#d9e2f3 [660]">
                <v:textbox>
                  <w:txbxContent>
                    <w:p w14:paraId="6E6550C5" w14:textId="245B859F" w:rsidR="006718B2" w:rsidRPr="0048082F" w:rsidRDefault="00D11ED2">
                      <w:pPr>
                        <w:rPr>
                          <w:rFonts w:ascii="Microsoft YaHei UI" w:eastAsia="Microsoft YaHei UI" w:hAnsi="Microsoft YaHei UI"/>
                          <w:sz w:val="28"/>
                          <w:szCs w:val="28"/>
                        </w:rPr>
                      </w:pPr>
                      <w:r w:rsidRPr="0048082F">
                        <w:rPr>
                          <w:rFonts w:ascii="Microsoft YaHei UI" w:eastAsia="Microsoft YaHei UI" w:hAnsi="Microsoft YaHei UI"/>
                          <w:sz w:val="28"/>
                          <w:szCs w:val="28"/>
                        </w:rPr>
                        <w:t>Cost implications</w:t>
                      </w:r>
                      <w:r w:rsidR="00A54E00" w:rsidRPr="0048082F">
                        <w:rPr>
                          <w:rFonts w:ascii="Microsoft YaHei UI" w:eastAsia="Microsoft YaHei UI" w:hAnsi="Microsoft YaHei UI"/>
                          <w:sz w:val="28"/>
                          <w:szCs w:val="28"/>
                        </w:rPr>
                        <w:t xml:space="preserve"> </w:t>
                      </w:r>
                      <w:r w:rsidR="00A54E00" w:rsidRPr="0048082F">
                        <w:rPr>
                          <w:rFonts w:ascii="Microsoft YaHei UI" w:eastAsia="Microsoft YaHei UI" w:hAnsi="Microsoft YaHei UI"/>
                          <w:sz w:val="28"/>
                          <w:szCs w:val="28"/>
                        </w:rPr>
                        <w:sym w:font="Wingdings" w:char="F0E0"/>
                      </w:r>
                      <w:r w:rsidR="00A54E00" w:rsidRPr="0048082F">
                        <w:rPr>
                          <w:rFonts w:ascii="Microsoft YaHei UI" w:eastAsia="Microsoft YaHei UI" w:hAnsi="Microsoft YaHei UI"/>
                          <w:sz w:val="28"/>
                          <w:szCs w:val="28"/>
                        </w:rPr>
                        <w:t xml:space="preserve"> Funding </w:t>
                      </w:r>
                      <w:r w:rsidR="00983D35" w:rsidRPr="0048082F">
                        <w:rPr>
                          <w:rFonts w:ascii="Microsoft YaHei UI" w:eastAsia="Microsoft YaHei UI" w:hAnsi="Microsoft YaHei UI"/>
                          <w:sz w:val="28"/>
                          <w:szCs w:val="28"/>
                        </w:rPr>
                        <w:t>implications</w:t>
                      </w:r>
                    </w:p>
                    <w:p w14:paraId="6621D982" w14:textId="35119DB5" w:rsidR="00983D35" w:rsidRPr="0048082F" w:rsidRDefault="00E30BFF">
                      <w:pPr>
                        <w:rPr>
                          <w:rFonts w:ascii="Microsoft YaHei UI" w:eastAsia="Microsoft YaHei UI" w:hAnsi="Microsoft YaHei UI"/>
                          <w:sz w:val="24"/>
                          <w:szCs w:val="24"/>
                        </w:rPr>
                      </w:pPr>
                      <w:r w:rsidRPr="0048082F">
                        <w:rPr>
                          <w:rFonts w:ascii="Microsoft YaHei UI" w:eastAsia="Microsoft YaHei UI" w:hAnsi="Microsoft YaHei UI"/>
                          <w:sz w:val="24"/>
                          <w:szCs w:val="24"/>
                        </w:rPr>
                        <w:t xml:space="preserve">Higher adult ratio </w:t>
                      </w:r>
                      <w:r w:rsidR="00A53C93" w:rsidRPr="0048082F">
                        <w:rPr>
                          <w:rFonts w:ascii="Microsoft YaHei UI" w:eastAsia="Microsoft YaHei UI" w:hAnsi="Microsoft YaHei UI"/>
                          <w:sz w:val="24"/>
                          <w:szCs w:val="24"/>
                        </w:rPr>
                        <w:t>– additional practitioners/TA’s</w:t>
                      </w:r>
                    </w:p>
                    <w:p w14:paraId="39AFD1BB" w14:textId="5AB0D3CD" w:rsidR="00A53C93" w:rsidRPr="0048082F" w:rsidRDefault="00170F6D">
                      <w:pPr>
                        <w:rPr>
                          <w:rFonts w:ascii="Microsoft YaHei UI" w:eastAsia="Microsoft YaHei UI" w:hAnsi="Microsoft YaHei UI"/>
                          <w:sz w:val="24"/>
                          <w:szCs w:val="24"/>
                        </w:rPr>
                      </w:pPr>
                      <w:r w:rsidRPr="0048082F">
                        <w:rPr>
                          <w:rFonts w:ascii="Microsoft YaHei UI" w:eastAsia="Microsoft YaHei UI" w:hAnsi="Microsoft YaHei UI"/>
                          <w:sz w:val="24"/>
                          <w:szCs w:val="24"/>
                        </w:rPr>
                        <w:t>Training</w:t>
                      </w:r>
                    </w:p>
                    <w:p w14:paraId="4CBA50B0" w14:textId="77777777" w:rsidR="00170F6D" w:rsidRPr="00983D35" w:rsidRDefault="00170F6D">
                      <w:pPr>
                        <w:rPr>
                          <w:rFonts w:ascii="Microsoft YaHei UI" w:eastAsia="Microsoft YaHei UI" w:hAnsi="Microsoft YaHei UI"/>
                        </w:rPr>
                      </w:pPr>
                    </w:p>
                  </w:txbxContent>
                </v:textbox>
                <w10:wrap type="tight" anchorx="margin" anchory="page"/>
              </v:shape>
            </w:pict>
          </mc:Fallback>
        </mc:AlternateContent>
      </w:r>
      <w:r w:rsidR="0048082F">
        <w:rPr>
          <w:noProof/>
        </w:rPr>
        <mc:AlternateContent>
          <mc:Choice Requires="wps">
            <w:drawing>
              <wp:anchor distT="45720" distB="45720" distL="114300" distR="114300" simplePos="0" relativeHeight="251824128" behindDoc="1" locked="0" layoutInCell="1" allowOverlap="1" wp14:anchorId="4341E557" wp14:editId="49E1EC3F">
                <wp:simplePos x="0" y="0"/>
                <wp:positionH relativeFrom="column">
                  <wp:posOffset>7334250</wp:posOffset>
                </wp:positionH>
                <wp:positionV relativeFrom="paragraph">
                  <wp:posOffset>2623848</wp:posOffset>
                </wp:positionV>
                <wp:extent cx="2305050" cy="457200"/>
                <wp:effectExtent l="0" t="0" r="19050" b="19050"/>
                <wp:wrapTight wrapText="bothSides">
                  <wp:wrapPolygon edited="0">
                    <wp:start x="0" y="0"/>
                    <wp:lineTo x="0" y="21600"/>
                    <wp:lineTo x="21600" y="21600"/>
                    <wp:lineTo x="21600" y="0"/>
                    <wp:lineTo x="0" y="0"/>
                  </wp:wrapPolygon>
                </wp:wrapTight>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5050" cy="457200"/>
                        </a:xfrm>
                        <a:prstGeom prst="rect">
                          <a:avLst/>
                        </a:prstGeom>
                        <a:solidFill>
                          <a:schemeClr val="accent1">
                            <a:lumMod val="75000"/>
                          </a:schemeClr>
                        </a:solidFill>
                        <a:ln w="9525">
                          <a:solidFill>
                            <a:srgbClr val="000000"/>
                          </a:solidFill>
                          <a:miter lim="800000"/>
                          <a:headEnd/>
                          <a:tailEnd/>
                        </a:ln>
                      </wps:spPr>
                      <wps:txbx>
                        <w:txbxContent>
                          <w:p w14:paraId="46EEC00A" w14:textId="53161670" w:rsidR="00A37C01" w:rsidRPr="005646D8" w:rsidRDefault="005646D8">
                            <w:pPr>
                              <w:rPr>
                                <w:sz w:val="32"/>
                                <w:szCs w:val="32"/>
                              </w:rPr>
                            </w:pPr>
                            <w:r w:rsidRPr="005646D8">
                              <w:rPr>
                                <w:sz w:val="32"/>
                                <w:szCs w:val="32"/>
                              </w:rPr>
                              <w:t xml:space="preserve">Multi agency working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41E557" id="_x0000_s1028" type="#_x0000_t202" style="position:absolute;margin-left:577.5pt;margin-top:206.6pt;width:181.5pt;height:36pt;z-index:-2514923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" fillcolor="#2f5496 [2404]">
                <v:textbox>
                  <w:txbxContent>
                    <w:p w14:paraId="46EEC00A" w14:textId="53161670" w:rsidR="00A37C01" w:rsidRPr="005646D8" w:rsidRDefault="005646D8">
                      <w:pPr>
                        <w:rPr>
                          <w:sz w:val="32"/>
                          <w:szCs w:val="32"/>
                        </w:rPr>
                      </w:pPr>
                      <w:r w:rsidRPr="005646D8">
                        <w:rPr>
                          <w:sz w:val="32"/>
                          <w:szCs w:val="32"/>
                        </w:rPr>
                        <w:t xml:space="preserve">Multi agency working </w:t>
                      </w:r>
                    </w:p>
                  </w:txbxContent>
                </v:textbox>
                <w10:wrap type="tight"/>
              </v:shape>
            </w:pict>
          </mc:Fallback>
        </mc:AlternateContent>
      </w:r>
      <w:r w:rsidR="0048082F">
        <w:rPr>
          <w:noProof/>
        </w:rPr>
        <mc:AlternateContent>
          <mc:Choice Requires="wps">
            <w:drawing>
              <wp:anchor distT="45720" distB="45720" distL="114300" distR="114300" simplePos="0" relativeHeight="251749376" behindDoc="0" locked="0" layoutInCell="1" allowOverlap="1" wp14:anchorId="409F61F2" wp14:editId="18E565BA">
                <wp:simplePos x="0" y="0"/>
                <wp:positionH relativeFrom="page">
                  <wp:posOffset>8196589</wp:posOffset>
                </wp:positionH>
                <wp:positionV relativeFrom="paragraph">
                  <wp:posOffset>68239</wp:posOffset>
                </wp:positionV>
                <wp:extent cx="2470150" cy="2524836"/>
                <wp:effectExtent l="0" t="0" r="25400" b="2794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0150" cy="2524836"/>
                        </a:xfrm>
                        <a:prstGeom prst="rect">
                          <a:avLst/>
                        </a:prstGeom>
                        <a:solidFill>
                          <a:schemeClr val="accent1">
                            <a:lumMod val="60000"/>
                            <a:lumOff val="40000"/>
                          </a:schemeClr>
                        </a:solidFill>
                        <a:ln w="9525">
                          <a:solidFill>
                            <a:srgbClr val="000000"/>
                          </a:solidFill>
                          <a:miter lim="800000"/>
                          <a:headEnd/>
                          <a:tailEnd/>
                        </a:ln>
                      </wps:spPr>
                      <wps:txbx>
                        <w:txbxContent>
                          <w:p w14:paraId="5C10BEB2" w14:textId="25DFFBC7" w:rsidR="00AE50EA" w:rsidRPr="0048082F" w:rsidRDefault="00AE50EA">
                            <w:pPr>
                              <w:rPr>
                                <w:sz w:val="28"/>
                                <w:szCs w:val="28"/>
                              </w:rPr>
                            </w:pPr>
                            <w:r w:rsidRPr="0048082F">
                              <w:rPr>
                                <w:b/>
                                <w:bCs/>
                                <w:sz w:val="28"/>
                                <w:szCs w:val="28"/>
                              </w:rPr>
                              <w:t>UNCRC Article 23:</w:t>
                            </w:r>
                            <w:r w:rsidR="00E61A90" w:rsidRPr="0048082F">
                              <w:rPr>
                                <w:sz w:val="28"/>
                                <w:szCs w:val="28"/>
                              </w:rPr>
                              <w:t xml:space="preserve"> A</w:t>
                            </w:r>
                            <w:r w:rsidR="00E61A90" w:rsidRPr="0048082F">
                              <w:rPr>
                                <w:sz w:val="28"/>
                                <w:szCs w:val="28"/>
                              </w:rPr>
                              <w:t xml:space="preserve"> child with a disability has the right to live a full and decent life with dignity and, as far as possible, independence and to play an active part in the community. Governments must do all they can to provide support to disabled children and their families.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9F61F2" id="_x0000_s1029" type="#_x0000_t202" style="position:absolute;margin-left:645.4pt;margin-top:5.35pt;width:194.5pt;height:198.8pt;z-index:25174937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" fillcolor="#8eaadb [1940]">
                <v:textbox>
                  <w:txbxContent>
                    <w:p w14:paraId="5C10BEB2" w14:textId="25DFFBC7" w:rsidR="00AE50EA" w:rsidRPr="0048082F" w:rsidRDefault="00AE50EA">
                      <w:pPr>
                        <w:rPr>
                          <w:sz w:val="28"/>
                          <w:szCs w:val="28"/>
                        </w:rPr>
                      </w:pPr>
                      <w:r w:rsidRPr="0048082F">
                        <w:rPr>
                          <w:b/>
                          <w:bCs/>
                          <w:sz w:val="28"/>
                          <w:szCs w:val="28"/>
                        </w:rPr>
                        <w:t>UNCRC Article 23:</w:t>
                      </w:r>
                      <w:r w:rsidR="00E61A90" w:rsidRPr="0048082F">
                        <w:rPr>
                          <w:sz w:val="28"/>
                          <w:szCs w:val="28"/>
                        </w:rPr>
                        <w:t xml:space="preserve"> A</w:t>
                      </w:r>
                      <w:r w:rsidR="00E61A90" w:rsidRPr="0048082F">
                        <w:rPr>
                          <w:sz w:val="28"/>
                          <w:szCs w:val="28"/>
                        </w:rPr>
                        <w:t xml:space="preserve"> child with a disability has the right to live a full and decent life with dignity and, as far as possible, independence and to play an active part in the community. Governments must do all they can to provide support to disabled children and their families.</w:t>
                      </w:r>
                    </w:p>
                  </w:txbxContent>
                </v:textbox>
                <w10:wrap type="square" anchorx="page"/>
              </v:shape>
            </w:pict>
          </mc:Fallback>
        </mc:AlternateContent>
      </w:r>
      <w:r w:rsidR="0048082F">
        <w:rPr>
          <w:noProof/>
        </w:rPr>
        <mc:AlternateContent>
          <mc:Choice Requires="wps">
            <w:drawing>
              <wp:anchor distT="45720" distB="45720" distL="114300" distR="114300" simplePos="0" relativeHeight="251542528" behindDoc="1" locked="0" layoutInCell="1" allowOverlap="1" wp14:anchorId="6C84C63B" wp14:editId="02896D07">
                <wp:simplePos x="0" y="0"/>
                <wp:positionH relativeFrom="page">
                  <wp:align>left</wp:align>
                </wp:positionH>
                <wp:positionV relativeFrom="margin">
                  <wp:align>top</wp:align>
                </wp:positionV>
                <wp:extent cx="2819400" cy="3179445"/>
                <wp:effectExtent l="0" t="0" r="19050" b="20955"/>
                <wp:wrapTight wrapText="bothSides">
                  <wp:wrapPolygon edited="0">
                    <wp:start x="0" y="0"/>
                    <wp:lineTo x="0" y="21613"/>
                    <wp:lineTo x="21600" y="21613"/>
                    <wp:lineTo x="21600" y="0"/>
                    <wp:lineTo x="0" y="0"/>
                  </wp:wrapPolygon>
                </wp:wrapTight>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19400" cy="3179928"/>
                        </a:xfrm>
                        <a:prstGeom prst="rect">
                          <a:avLst/>
                        </a:prstGeom>
                        <a:solidFill>
                          <a:schemeClr val="accent1">
                            <a:lumMod val="40000"/>
                            <a:lumOff val="60000"/>
                          </a:schemeClr>
                        </a:solidFill>
                        <a:ln w="9525">
                          <a:solidFill>
                            <a:srgbClr val="000000"/>
                          </a:solidFill>
                          <a:miter lim="800000"/>
                          <a:headEnd/>
                          <a:tailEnd/>
                        </a:ln>
                      </wps:spPr>
                      <wps:txbx>
                        <w:txbxContent>
                          <w:p w14:paraId="5ACB0E40" w14:textId="42A565A1" w:rsidR="00B144DE" w:rsidRPr="00097622" w:rsidRDefault="00AA4653">
                            <w:pPr>
                              <w:rPr>
                                <w:rFonts w:ascii="Arial Nova" w:hAnsi="Arial Nova"/>
                                <w:sz w:val="24"/>
                                <w:szCs w:val="24"/>
                              </w:rPr>
                            </w:pPr>
                            <w:r w:rsidRPr="00097622">
                              <w:rPr>
                                <w:rFonts w:ascii="Arial Nova" w:hAnsi="Arial Nova"/>
                                <w:sz w:val="24"/>
                                <w:szCs w:val="24"/>
                              </w:rPr>
                              <w:t>Some of the</w:t>
                            </w:r>
                            <w:r w:rsidR="00D272EA" w:rsidRPr="00097622">
                              <w:rPr>
                                <w:rFonts w:ascii="Arial Nova" w:hAnsi="Arial Nova"/>
                                <w:sz w:val="24"/>
                                <w:szCs w:val="24"/>
                              </w:rPr>
                              <w:t>11</w:t>
                            </w:r>
                            <w:r w:rsidRPr="00097622">
                              <w:rPr>
                                <w:rFonts w:ascii="Arial Nova" w:hAnsi="Arial Nova"/>
                                <w:sz w:val="24"/>
                                <w:szCs w:val="24"/>
                              </w:rPr>
                              <w:t xml:space="preserve"> changes and aims of the act;</w:t>
                            </w:r>
                          </w:p>
                          <w:p w14:paraId="4D4E5FCC" w14:textId="095362FD" w:rsidR="00AA4653" w:rsidRPr="0048082F" w:rsidRDefault="00D272EA" w:rsidP="00D272EA">
                            <w:pPr>
                              <w:pStyle w:val="ListParagraph"/>
                              <w:numPr>
                                <w:ilvl w:val="0"/>
                                <w:numId w:val="3"/>
                              </w:numPr>
                              <w:rPr>
                                <w:rFonts w:ascii="Arial Nova" w:hAnsi="Arial Nova"/>
                                <w:sz w:val="24"/>
                                <w:szCs w:val="24"/>
                              </w:rPr>
                            </w:pPr>
                            <w:r w:rsidRPr="0048082F">
                              <w:rPr>
                                <w:rFonts w:ascii="Arial Nova" w:hAnsi="Arial Nova"/>
                                <w:sz w:val="24"/>
                                <w:szCs w:val="24"/>
                              </w:rPr>
                              <w:t>The introduction of the term ‘additional learning needs (ALN)’</w:t>
                            </w:r>
                          </w:p>
                          <w:p w14:paraId="5F094AB7" w14:textId="7734079A" w:rsidR="00D272EA" w:rsidRPr="0048082F" w:rsidRDefault="00FC316D" w:rsidP="00D272EA">
                            <w:pPr>
                              <w:pStyle w:val="ListParagraph"/>
                              <w:numPr>
                                <w:ilvl w:val="0"/>
                                <w:numId w:val="3"/>
                              </w:numPr>
                              <w:rPr>
                                <w:rFonts w:ascii="Arial Nova" w:hAnsi="Arial Nova"/>
                                <w:sz w:val="24"/>
                                <w:szCs w:val="24"/>
                              </w:rPr>
                            </w:pPr>
                            <w:r w:rsidRPr="0048082F">
                              <w:rPr>
                                <w:rFonts w:ascii="Arial Nova" w:hAnsi="Arial Nova"/>
                                <w:sz w:val="24"/>
                                <w:szCs w:val="24"/>
                              </w:rPr>
                              <w:t>A 0 to 25 age range</w:t>
                            </w:r>
                          </w:p>
                          <w:p w14:paraId="221485AD" w14:textId="1DBF28F1" w:rsidR="00ED6B41" w:rsidRPr="0048082F" w:rsidRDefault="00ED6B41" w:rsidP="00D272EA">
                            <w:pPr>
                              <w:pStyle w:val="ListParagraph"/>
                              <w:numPr>
                                <w:ilvl w:val="0"/>
                                <w:numId w:val="3"/>
                              </w:numPr>
                              <w:rPr>
                                <w:rFonts w:ascii="Arial Nova" w:hAnsi="Arial Nova"/>
                                <w:sz w:val="24"/>
                                <w:szCs w:val="24"/>
                              </w:rPr>
                            </w:pPr>
                            <w:r w:rsidRPr="0048082F">
                              <w:rPr>
                                <w:rFonts w:ascii="Arial Nova" w:hAnsi="Arial Nova"/>
                                <w:sz w:val="24"/>
                                <w:szCs w:val="24"/>
                              </w:rPr>
                              <w:t>Increased participation of children and young people</w:t>
                            </w:r>
                          </w:p>
                          <w:p w14:paraId="499259A0" w14:textId="2F56C8F7" w:rsidR="00C53511" w:rsidRPr="0048082F" w:rsidRDefault="00C53511" w:rsidP="00D272EA">
                            <w:pPr>
                              <w:pStyle w:val="ListParagraph"/>
                              <w:numPr>
                                <w:ilvl w:val="0"/>
                                <w:numId w:val="3"/>
                              </w:numPr>
                              <w:rPr>
                                <w:rFonts w:ascii="Arial Nova" w:hAnsi="Arial Nova"/>
                                <w:sz w:val="24"/>
                                <w:szCs w:val="24"/>
                              </w:rPr>
                            </w:pPr>
                            <w:r w:rsidRPr="0048082F">
                              <w:rPr>
                                <w:rFonts w:ascii="Arial Nova" w:hAnsi="Arial Nova"/>
                                <w:sz w:val="24"/>
                                <w:szCs w:val="24"/>
                              </w:rPr>
                              <w:t>Increased collaboration</w:t>
                            </w:r>
                            <w:r w:rsidR="00BC548F" w:rsidRPr="0048082F">
                              <w:rPr>
                                <w:rFonts w:ascii="Arial Nova" w:hAnsi="Arial Nova"/>
                                <w:sz w:val="24"/>
                                <w:szCs w:val="24"/>
                              </w:rPr>
                              <w:t>#</w:t>
                            </w:r>
                          </w:p>
                          <w:p w14:paraId="2F6886EB" w14:textId="49A23D1F" w:rsidR="00BC548F" w:rsidRPr="0048082F" w:rsidRDefault="00BC548F" w:rsidP="00D272EA">
                            <w:pPr>
                              <w:pStyle w:val="ListParagraph"/>
                              <w:numPr>
                                <w:ilvl w:val="0"/>
                                <w:numId w:val="3"/>
                              </w:numPr>
                              <w:rPr>
                                <w:rFonts w:ascii="Arial Nova" w:hAnsi="Arial Nova"/>
                                <w:sz w:val="24"/>
                                <w:szCs w:val="24"/>
                              </w:rPr>
                            </w:pPr>
                            <w:r w:rsidRPr="0048082F">
                              <w:rPr>
                                <w:rFonts w:ascii="Arial Nova" w:hAnsi="Arial Nova"/>
                                <w:sz w:val="24"/>
                                <w:szCs w:val="24"/>
                              </w:rPr>
                              <w:t>A simpler and less adversarial system</w:t>
                            </w:r>
                          </w:p>
                          <w:p w14:paraId="700F9FB5" w14:textId="649D1886" w:rsidR="00097622" w:rsidRPr="0048082F" w:rsidRDefault="00097622" w:rsidP="00D272EA">
                            <w:pPr>
                              <w:pStyle w:val="ListParagraph"/>
                              <w:numPr>
                                <w:ilvl w:val="0"/>
                                <w:numId w:val="3"/>
                              </w:numPr>
                              <w:rPr>
                                <w:rFonts w:ascii="Arial Nova" w:hAnsi="Arial Nova"/>
                                <w:sz w:val="24"/>
                                <w:szCs w:val="24"/>
                              </w:rPr>
                            </w:pPr>
                            <w:r w:rsidRPr="0048082F">
                              <w:rPr>
                                <w:rFonts w:ascii="Arial Nova" w:hAnsi="Arial Nova"/>
                                <w:sz w:val="24"/>
                                <w:szCs w:val="24"/>
                              </w:rPr>
                              <w:t>The ALN Code</w:t>
                            </w:r>
                          </w:p>
                          <w:p w14:paraId="79C2AFF5" w14:textId="1E5FAAA2" w:rsidR="00A80978" w:rsidRPr="0048082F" w:rsidRDefault="00A80978" w:rsidP="00A80978">
                            <w:pPr>
                              <w:ind w:left="360"/>
                              <w:rPr>
                                <w:rFonts w:ascii="Arial Nova" w:hAnsi="Arial Nova"/>
                                <w:sz w:val="24"/>
                                <w:szCs w:val="24"/>
                              </w:rPr>
                            </w:pPr>
                            <w:r w:rsidRPr="0048082F">
                              <w:rPr>
                                <w:rFonts w:ascii="Arial Nova" w:hAnsi="Arial Nova"/>
                                <w:sz w:val="24"/>
                                <w:szCs w:val="24"/>
                              </w:rPr>
                              <w:t xml:space="preserve">                               </w:t>
                            </w:r>
                            <w:r w:rsidR="00A34507" w:rsidRPr="0048082F">
                              <w:rPr>
                                <w:rFonts w:ascii="Arial Nova" w:hAnsi="Arial Nova"/>
                                <w:sz w:val="24"/>
                                <w:szCs w:val="24"/>
                              </w:rPr>
                              <w:t>(</w:t>
                            </w:r>
                            <w:r w:rsidRPr="0048082F">
                              <w:rPr>
                                <w:rFonts w:ascii="Arial Nova" w:hAnsi="Arial Nova"/>
                                <w:sz w:val="24"/>
                                <w:szCs w:val="24"/>
                              </w:rPr>
                              <w:t xml:space="preserve">Welsh Gov, </w:t>
                            </w:r>
                            <w:r w:rsidR="00A34507" w:rsidRPr="0048082F">
                              <w:rPr>
                                <w:rFonts w:ascii="Arial Nova" w:hAnsi="Arial Nova"/>
                                <w:sz w:val="24"/>
                                <w:szCs w:val="24"/>
                              </w:rPr>
                              <w:t>2018)</w:t>
                            </w:r>
                          </w:p>
                          <w:p w14:paraId="4DC37A8D" w14:textId="5F4159A6" w:rsidR="00AA4653" w:rsidRDefault="00AA4653"/>
                          <w:p w14:paraId="69191AC1" w14:textId="03245C12" w:rsidR="00AA4653" w:rsidRDefault="00AA4653"/>
                          <w:p w14:paraId="24ECDEFB" w14:textId="2E32FEC1" w:rsidR="00AA4653" w:rsidRDefault="00AA4653"/>
                          <w:p w14:paraId="75640C19" w14:textId="1A31210E" w:rsidR="00AA4653" w:rsidRDefault="00AA4653"/>
                          <w:p w14:paraId="69CDE73B" w14:textId="1B2CB7C6" w:rsidR="00AA4653" w:rsidRDefault="00AA4653"/>
                          <w:p w14:paraId="1D92EBA4" w14:textId="2866BBB6" w:rsidR="00AA4653" w:rsidRDefault="00AA4653"/>
                          <w:p w14:paraId="083BF363" w14:textId="7EF4CE44" w:rsidR="00AA4653" w:rsidRDefault="00AA4653"/>
                          <w:p w14:paraId="1099F47A" w14:textId="77777777" w:rsidR="00AA4653" w:rsidRDefault="00AA465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84C63B" id="_x0000_s1030" type="#_x0000_t202" style="position:absolute;margin-left:0;margin-top:0;width:222pt;height:250.35pt;z-index:-251773952;visibility:visible;mso-wrap-style:square;mso-width-percent:0;mso-height-percent:0;mso-wrap-distance-left:9pt;mso-wrap-distance-top:3.6pt;mso-wrap-distance-right:9pt;mso-wrap-distance-bottom:3.6pt;mso-position-horizontal:left;mso-position-horizontal-relative:page;mso-position-vertical:top;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" fillcolor="#b4c6e7 [1300]">
                <v:textbox>
                  <w:txbxContent>
                    <w:p w14:paraId="5ACB0E40" w14:textId="42A565A1" w:rsidR="00B144DE" w:rsidRPr="00097622" w:rsidRDefault="00AA4653">
                      <w:pPr>
                        <w:rPr>
                          <w:rFonts w:ascii="Arial Nova" w:hAnsi="Arial Nova"/>
                          <w:sz w:val="24"/>
                          <w:szCs w:val="24"/>
                        </w:rPr>
                      </w:pPr>
                      <w:r w:rsidRPr="00097622">
                        <w:rPr>
                          <w:rFonts w:ascii="Arial Nova" w:hAnsi="Arial Nova"/>
                          <w:sz w:val="24"/>
                          <w:szCs w:val="24"/>
                        </w:rPr>
                        <w:t>Some of the</w:t>
                      </w:r>
                      <w:r w:rsidR="00D272EA" w:rsidRPr="00097622">
                        <w:rPr>
                          <w:rFonts w:ascii="Arial Nova" w:hAnsi="Arial Nova"/>
                          <w:sz w:val="24"/>
                          <w:szCs w:val="24"/>
                        </w:rPr>
                        <w:t>11</w:t>
                      </w:r>
                      <w:r w:rsidRPr="00097622">
                        <w:rPr>
                          <w:rFonts w:ascii="Arial Nova" w:hAnsi="Arial Nova"/>
                          <w:sz w:val="24"/>
                          <w:szCs w:val="24"/>
                        </w:rPr>
                        <w:t xml:space="preserve"> changes and aims of the act;</w:t>
                      </w:r>
                    </w:p>
                    <w:p w14:paraId="4D4E5FCC" w14:textId="095362FD" w:rsidR="00AA4653" w:rsidRPr="0048082F" w:rsidRDefault="00D272EA" w:rsidP="00D272EA">
                      <w:pPr>
                        <w:pStyle w:val="ListParagraph"/>
                        <w:numPr>
                          <w:ilvl w:val="0"/>
                          <w:numId w:val="3"/>
                        </w:numPr>
                        <w:rPr>
                          <w:rFonts w:ascii="Arial Nova" w:hAnsi="Arial Nova"/>
                          <w:sz w:val="24"/>
                          <w:szCs w:val="24"/>
                        </w:rPr>
                      </w:pPr>
                      <w:r w:rsidRPr="0048082F">
                        <w:rPr>
                          <w:rFonts w:ascii="Arial Nova" w:hAnsi="Arial Nova"/>
                          <w:sz w:val="24"/>
                          <w:szCs w:val="24"/>
                        </w:rPr>
                        <w:t>The introduction of the term ‘additional learning needs (ALN)’</w:t>
                      </w:r>
                    </w:p>
                    <w:p w14:paraId="5F094AB7" w14:textId="7734079A" w:rsidR="00D272EA" w:rsidRPr="0048082F" w:rsidRDefault="00FC316D" w:rsidP="00D272EA">
                      <w:pPr>
                        <w:pStyle w:val="ListParagraph"/>
                        <w:numPr>
                          <w:ilvl w:val="0"/>
                          <w:numId w:val="3"/>
                        </w:numPr>
                        <w:rPr>
                          <w:rFonts w:ascii="Arial Nova" w:hAnsi="Arial Nova"/>
                          <w:sz w:val="24"/>
                          <w:szCs w:val="24"/>
                        </w:rPr>
                      </w:pPr>
                      <w:r w:rsidRPr="0048082F">
                        <w:rPr>
                          <w:rFonts w:ascii="Arial Nova" w:hAnsi="Arial Nova"/>
                          <w:sz w:val="24"/>
                          <w:szCs w:val="24"/>
                        </w:rPr>
                        <w:t>A 0 to 25 age range</w:t>
                      </w:r>
                    </w:p>
                    <w:p w14:paraId="221485AD" w14:textId="1DBF28F1" w:rsidR="00ED6B41" w:rsidRPr="0048082F" w:rsidRDefault="00ED6B41" w:rsidP="00D272EA">
                      <w:pPr>
                        <w:pStyle w:val="ListParagraph"/>
                        <w:numPr>
                          <w:ilvl w:val="0"/>
                          <w:numId w:val="3"/>
                        </w:numPr>
                        <w:rPr>
                          <w:rFonts w:ascii="Arial Nova" w:hAnsi="Arial Nova"/>
                          <w:sz w:val="24"/>
                          <w:szCs w:val="24"/>
                        </w:rPr>
                      </w:pPr>
                      <w:r w:rsidRPr="0048082F">
                        <w:rPr>
                          <w:rFonts w:ascii="Arial Nova" w:hAnsi="Arial Nova"/>
                          <w:sz w:val="24"/>
                          <w:szCs w:val="24"/>
                        </w:rPr>
                        <w:t>Increased participation of children and young people</w:t>
                      </w:r>
                    </w:p>
                    <w:p w14:paraId="499259A0" w14:textId="2F56C8F7" w:rsidR="00C53511" w:rsidRPr="0048082F" w:rsidRDefault="00C53511" w:rsidP="00D272EA">
                      <w:pPr>
                        <w:pStyle w:val="ListParagraph"/>
                        <w:numPr>
                          <w:ilvl w:val="0"/>
                          <w:numId w:val="3"/>
                        </w:numPr>
                        <w:rPr>
                          <w:rFonts w:ascii="Arial Nova" w:hAnsi="Arial Nova"/>
                          <w:sz w:val="24"/>
                          <w:szCs w:val="24"/>
                        </w:rPr>
                      </w:pPr>
                      <w:r w:rsidRPr="0048082F">
                        <w:rPr>
                          <w:rFonts w:ascii="Arial Nova" w:hAnsi="Arial Nova"/>
                          <w:sz w:val="24"/>
                          <w:szCs w:val="24"/>
                        </w:rPr>
                        <w:t>Increased collaboration</w:t>
                      </w:r>
                      <w:r w:rsidR="00BC548F" w:rsidRPr="0048082F">
                        <w:rPr>
                          <w:rFonts w:ascii="Arial Nova" w:hAnsi="Arial Nova"/>
                          <w:sz w:val="24"/>
                          <w:szCs w:val="24"/>
                        </w:rPr>
                        <w:t>#</w:t>
                      </w:r>
                    </w:p>
                    <w:p w14:paraId="2F6886EB" w14:textId="49A23D1F" w:rsidR="00BC548F" w:rsidRPr="0048082F" w:rsidRDefault="00BC548F" w:rsidP="00D272EA">
                      <w:pPr>
                        <w:pStyle w:val="ListParagraph"/>
                        <w:numPr>
                          <w:ilvl w:val="0"/>
                          <w:numId w:val="3"/>
                        </w:numPr>
                        <w:rPr>
                          <w:rFonts w:ascii="Arial Nova" w:hAnsi="Arial Nova"/>
                          <w:sz w:val="24"/>
                          <w:szCs w:val="24"/>
                        </w:rPr>
                      </w:pPr>
                      <w:r w:rsidRPr="0048082F">
                        <w:rPr>
                          <w:rFonts w:ascii="Arial Nova" w:hAnsi="Arial Nova"/>
                          <w:sz w:val="24"/>
                          <w:szCs w:val="24"/>
                        </w:rPr>
                        <w:t>A simpler and less adversarial system</w:t>
                      </w:r>
                    </w:p>
                    <w:p w14:paraId="700F9FB5" w14:textId="649D1886" w:rsidR="00097622" w:rsidRPr="0048082F" w:rsidRDefault="00097622" w:rsidP="00D272EA">
                      <w:pPr>
                        <w:pStyle w:val="ListParagraph"/>
                        <w:numPr>
                          <w:ilvl w:val="0"/>
                          <w:numId w:val="3"/>
                        </w:numPr>
                        <w:rPr>
                          <w:rFonts w:ascii="Arial Nova" w:hAnsi="Arial Nova"/>
                          <w:sz w:val="24"/>
                          <w:szCs w:val="24"/>
                        </w:rPr>
                      </w:pPr>
                      <w:r w:rsidRPr="0048082F">
                        <w:rPr>
                          <w:rFonts w:ascii="Arial Nova" w:hAnsi="Arial Nova"/>
                          <w:sz w:val="24"/>
                          <w:szCs w:val="24"/>
                        </w:rPr>
                        <w:t>The ALN Code</w:t>
                      </w:r>
                    </w:p>
                    <w:p w14:paraId="79C2AFF5" w14:textId="1E5FAAA2" w:rsidR="00A80978" w:rsidRPr="0048082F" w:rsidRDefault="00A80978" w:rsidP="00A80978">
                      <w:pPr>
                        <w:ind w:left="360"/>
                        <w:rPr>
                          <w:rFonts w:ascii="Arial Nova" w:hAnsi="Arial Nova"/>
                          <w:sz w:val="24"/>
                          <w:szCs w:val="24"/>
                        </w:rPr>
                      </w:pPr>
                      <w:r w:rsidRPr="0048082F">
                        <w:rPr>
                          <w:rFonts w:ascii="Arial Nova" w:hAnsi="Arial Nova"/>
                          <w:sz w:val="24"/>
                          <w:szCs w:val="24"/>
                        </w:rPr>
                        <w:t xml:space="preserve">                               </w:t>
                      </w:r>
                      <w:r w:rsidR="00A34507" w:rsidRPr="0048082F">
                        <w:rPr>
                          <w:rFonts w:ascii="Arial Nova" w:hAnsi="Arial Nova"/>
                          <w:sz w:val="24"/>
                          <w:szCs w:val="24"/>
                        </w:rPr>
                        <w:t>(</w:t>
                      </w:r>
                      <w:r w:rsidRPr="0048082F">
                        <w:rPr>
                          <w:rFonts w:ascii="Arial Nova" w:hAnsi="Arial Nova"/>
                          <w:sz w:val="24"/>
                          <w:szCs w:val="24"/>
                        </w:rPr>
                        <w:t xml:space="preserve">Welsh Gov, </w:t>
                      </w:r>
                      <w:r w:rsidR="00A34507" w:rsidRPr="0048082F">
                        <w:rPr>
                          <w:rFonts w:ascii="Arial Nova" w:hAnsi="Arial Nova"/>
                          <w:sz w:val="24"/>
                          <w:szCs w:val="24"/>
                        </w:rPr>
                        <w:t>2018)</w:t>
                      </w:r>
                    </w:p>
                    <w:p w14:paraId="4DC37A8D" w14:textId="5F4159A6" w:rsidR="00AA4653" w:rsidRDefault="00AA4653"/>
                    <w:p w14:paraId="69191AC1" w14:textId="03245C12" w:rsidR="00AA4653" w:rsidRDefault="00AA4653"/>
                    <w:p w14:paraId="24ECDEFB" w14:textId="2E32FEC1" w:rsidR="00AA4653" w:rsidRDefault="00AA4653"/>
                    <w:p w14:paraId="75640C19" w14:textId="1A31210E" w:rsidR="00AA4653" w:rsidRDefault="00AA4653"/>
                    <w:p w14:paraId="69CDE73B" w14:textId="1B2CB7C6" w:rsidR="00AA4653" w:rsidRDefault="00AA4653"/>
                    <w:p w14:paraId="1D92EBA4" w14:textId="2866BBB6" w:rsidR="00AA4653" w:rsidRDefault="00AA4653"/>
                    <w:p w14:paraId="083BF363" w14:textId="7EF4CE44" w:rsidR="00AA4653" w:rsidRDefault="00AA4653"/>
                    <w:p w14:paraId="1099F47A" w14:textId="77777777" w:rsidR="00AA4653" w:rsidRDefault="00AA4653"/>
                  </w:txbxContent>
                </v:textbox>
                <w10:wrap type="tight" anchorx="page" anchory="margin"/>
              </v:shape>
            </w:pict>
          </mc:Fallback>
        </mc:AlternateContent>
      </w:r>
      <w:r w:rsidR="00B94515">
        <w:rPr>
          <w:noProof/>
        </w:rPr>
        <mc:AlternateContent>
          <mc:Choice Requires="wps">
            <w:drawing>
              <wp:anchor distT="45720" distB="45720" distL="114300" distR="114300" simplePos="0" relativeHeight="251774976" behindDoc="1" locked="0" layoutInCell="1" allowOverlap="1" wp14:anchorId="64BB586C" wp14:editId="27644A5E">
                <wp:simplePos x="0" y="0"/>
                <wp:positionH relativeFrom="margin">
                  <wp:posOffset>5524500</wp:posOffset>
                </wp:positionH>
                <wp:positionV relativeFrom="paragraph">
                  <wp:posOffset>723900</wp:posOffset>
                </wp:positionV>
                <wp:extent cx="1734820" cy="2705100"/>
                <wp:effectExtent l="0" t="0" r="17780" b="19050"/>
                <wp:wrapTight wrapText="bothSides">
                  <wp:wrapPolygon edited="0">
                    <wp:start x="0" y="0"/>
                    <wp:lineTo x="0" y="21600"/>
                    <wp:lineTo x="21584" y="21600"/>
                    <wp:lineTo x="21584" y="0"/>
                    <wp:lineTo x="0" y="0"/>
                  </wp:wrapPolygon>
                </wp:wrapTight>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4820" cy="2705100"/>
                        </a:xfrm>
                        <a:prstGeom prst="rect">
                          <a:avLst/>
                        </a:prstGeom>
                        <a:solidFill>
                          <a:schemeClr val="accent1">
                            <a:lumMod val="60000"/>
                            <a:lumOff val="40000"/>
                          </a:schemeClr>
                        </a:solidFill>
                        <a:ln w="9525">
                          <a:solidFill>
                            <a:srgbClr val="000000"/>
                          </a:solidFill>
                          <a:miter lim="800000"/>
                          <a:headEnd/>
                          <a:tailEnd/>
                        </a:ln>
                      </wps:spPr>
                      <wps:txbx>
                        <w:txbxContent>
                          <w:p w14:paraId="14398BF5" w14:textId="7550E740" w:rsidR="004D6EEF" w:rsidRDefault="00EC462B" w:rsidP="00EC462B">
                            <w:pPr>
                              <w:jc w:val="center"/>
                              <w:rPr>
                                <w:b/>
                                <w:bCs/>
                                <w:sz w:val="28"/>
                                <w:szCs w:val="28"/>
                              </w:rPr>
                            </w:pPr>
                            <w:r w:rsidRPr="00FF6E9D">
                              <w:rPr>
                                <w:b/>
                                <w:bCs/>
                                <w:sz w:val="28"/>
                                <w:szCs w:val="28"/>
                              </w:rPr>
                              <w:t>Discrimination</w:t>
                            </w:r>
                          </w:p>
                          <w:p w14:paraId="3BC48646" w14:textId="6ACAE6D5" w:rsidR="00B94515" w:rsidRPr="00FF6E9D" w:rsidRDefault="00B94515" w:rsidP="00EC462B">
                            <w:pPr>
                              <w:jc w:val="center"/>
                              <w:rPr>
                                <w:b/>
                                <w:bCs/>
                                <w:sz w:val="28"/>
                                <w:szCs w:val="28"/>
                              </w:rPr>
                            </w:pPr>
                            <w:r>
                              <w:rPr>
                                <w:b/>
                                <w:bCs/>
                                <w:sz w:val="28"/>
                                <w:szCs w:val="28"/>
                              </w:rPr>
                              <w:t xml:space="preserve">And stigma </w:t>
                            </w:r>
                          </w:p>
                          <w:p w14:paraId="4930845D" w14:textId="7F1782F1" w:rsidR="00EC462B" w:rsidRPr="00EC462B" w:rsidRDefault="00E054A9" w:rsidP="00EC462B">
                            <w:pPr>
                              <w:jc w:val="center"/>
                              <w:rPr>
                                <w:sz w:val="24"/>
                                <w:szCs w:val="24"/>
                              </w:rPr>
                            </w:pPr>
                            <w:r>
                              <w:rPr>
                                <w:sz w:val="24"/>
                                <w:szCs w:val="24"/>
                              </w:rPr>
                              <w:t>Equality Act 2010</w:t>
                            </w:r>
                            <w:r w:rsidR="00F9713C">
                              <w:rPr>
                                <w:sz w:val="24"/>
                                <w:szCs w:val="24"/>
                              </w:rPr>
                              <w:t xml:space="preserve"> </w:t>
                            </w:r>
                            <w:r w:rsidR="00830EB9" w:rsidRPr="00830EB9">
                              <w:rPr>
                                <w:sz w:val="24"/>
                                <w:szCs w:val="24"/>
                              </w:rPr>
                              <w:t>states that all possible networks should be taken to avoid discrimination of a child or any person with an ALN and address hate or discrimination against an ALN person.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BB586C" id="_x0000_s1031" type="#_x0000_t202" style="position:absolute;margin-left:435pt;margin-top:57pt;width:136.6pt;height:213pt;z-index:-251541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" fillcolor="#8eaadb [1940]">
                <v:textbox>
                  <w:txbxContent>
                    <w:p w14:paraId="14398BF5" w14:textId="7550E740" w:rsidR="004D6EEF" w:rsidRDefault="00EC462B" w:rsidP="00EC462B">
                      <w:pPr>
                        <w:jc w:val="center"/>
                        <w:rPr>
                          <w:b/>
                          <w:bCs/>
                          <w:sz w:val="28"/>
                          <w:szCs w:val="28"/>
                        </w:rPr>
                      </w:pPr>
                      <w:r w:rsidRPr="00FF6E9D">
                        <w:rPr>
                          <w:b/>
                          <w:bCs/>
                          <w:sz w:val="28"/>
                          <w:szCs w:val="28"/>
                        </w:rPr>
                        <w:t>Discrimination</w:t>
                      </w:r>
                    </w:p>
                    <w:p w14:paraId="3BC48646" w14:textId="6ACAE6D5" w:rsidR="00B94515" w:rsidRPr="00FF6E9D" w:rsidRDefault="00B94515" w:rsidP="00EC462B">
                      <w:pPr>
                        <w:jc w:val="center"/>
                        <w:rPr>
                          <w:b/>
                          <w:bCs/>
                          <w:sz w:val="28"/>
                          <w:szCs w:val="28"/>
                        </w:rPr>
                      </w:pPr>
                      <w:r>
                        <w:rPr>
                          <w:b/>
                          <w:bCs/>
                          <w:sz w:val="28"/>
                          <w:szCs w:val="28"/>
                        </w:rPr>
                        <w:t xml:space="preserve">And stigma </w:t>
                      </w:r>
                    </w:p>
                    <w:p w14:paraId="4930845D" w14:textId="7F1782F1" w:rsidR="00EC462B" w:rsidRPr="00EC462B" w:rsidRDefault="00E054A9" w:rsidP="00EC462B">
                      <w:pPr>
                        <w:jc w:val="center"/>
                        <w:rPr>
                          <w:sz w:val="24"/>
                          <w:szCs w:val="24"/>
                        </w:rPr>
                      </w:pPr>
                      <w:r>
                        <w:rPr>
                          <w:sz w:val="24"/>
                          <w:szCs w:val="24"/>
                        </w:rPr>
                        <w:t>Equality Act 2010</w:t>
                      </w:r>
                      <w:r w:rsidR="00F9713C">
                        <w:rPr>
                          <w:sz w:val="24"/>
                          <w:szCs w:val="24"/>
                        </w:rPr>
                        <w:t xml:space="preserve"> </w:t>
                      </w:r>
                      <w:r w:rsidR="00830EB9" w:rsidRPr="00830EB9">
                        <w:rPr>
                          <w:sz w:val="24"/>
                          <w:szCs w:val="24"/>
                        </w:rPr>
                        <w:t>states that all possible networks should be taken to avoid discrimination of a child or any person with an ALN and address hate or discrimination against an ALN person.</w:t>
                      </w:r>
                    </w:p>
                  </w:txbxContent>
                </v:textbox>
                <w10:wrap type="tight" anchorx="margin"/>
              </v:shape>
            </w:pict>
          </mc:Fallback>
        </mc:AlternateContent>
      </w:r>
      <w:r w:rsidR="00E61A90">
        <w:rPr>
          <w:noProof/>
        </w:rPr>
        <mc:AlternateContent>
          <mc:Choice Requires="wps">
            <w:drawing>
              <wp:anchor distT="45720" distB="45720" distL="114300" distR="114300" simplePos="0" relativeHeight="251620352" behindDoc="1" locked="0" layoutInCell="1" allowOverlap="1" wp14:anchorId="216B8FF9" wp14:editId="6294C68A">
                <wp:simplePos x="0" y="0"/>
                <wp:positionH relativeFrom="column">
                  <wp:posOffset>1972945</wp:posOffset>
                </wp:positionH>
                <wp:positionV relativeFrom="paragraph">
                  <wp:posOffset>745389</wp:posOffset>
                </wp:positionV>
                <wp:extent cx="2360930" cy="2590800"/>
                <wp:effectExtent l="0" t="0" r="17145" b="19050"/>
                <wp:wrapTight wrapText="bothSides">
                  <wp:wrapPolygon edited="0">
                    <wp:start x="0" y="0"/>
                    <wp:lineTo x="0" y="21600"/>
                    <wp:lineTo x="21588" y="21600"/>
                    <wp:lineTo x="21588" y="0"/>
                    <wp:lineTo x="0" y="0"/>
                  </wp:wrapPolygon>
                </wp:wrapTight>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590800"/>
                        </a:xfrm>
                        <a:prstGeom prst="rect">
                          <a:avLst/>
                        </a:prstGeom>
                        <a:solidFill>
                          <a:schemeClr val="accent1">
                            <a:lumMod val="20000"/>
                            <a:lumOff val="80000"/>
                          </a:schemeClr>
                        </a:solidFill>
                        <a:ln w="9525">
                          <a:solidFill>
                            <a:srgbClr val="000000"/>
                          </a:solidFill>
                          <a:miter lim="800000"/>
                          <a:headEnd/>
                          <a:tailEnd/>
                        </a:ln>
                      </wps:spPr>
                      <wps:txbx>
                        <w:txbxContent>
                          <w:p w14:paraId="0C457BFA" w14:textId="39AFB447" w:rsidR="00B46F69" w:rsidRDefault="00B46F69">
                            <w:r>
                              <w:t xml:space="preserve">Five </w:t>
                            </w:r>
                            <w:r w:rsidR="00617A1E">
                              <w:t xml:space="preserve">General Principles; </w:t>
                            </w:r>
                          </w:p>
                          <w:p w14:paraId="6845B68C" w14:textId="77777777" w:rsidR="00A43012" w:rsidRDefault="00A43012" w:rsidP="00A43012">
                            <w:pPr>
                              <w:pStyle w:val="ListParagraph"/>
                              <w:numPr>
                                <w:ilvl w:val="0"/>
                                <w:numId w:val="4"/>
                              </w:numPr>
                            </w:pPr>
                            <w:r>
                              <w:t>A child with SEN should have their needs met;</w:t>
                            </w:r>
                          </w:p>
                          <w:p w14:paraId="55790847" w14:textId="77777777" w:rsidR="00A43012" w:rsidRDefault="00A43012" w:rsidP="00A43012">
                            <w:pPr>
                              <w:pStyle w:val="ListParagraph"/>
                              <w:numPr>
                                <w:ilvl w:val="0"/>
                                <w:numId w:val="4"/>
                              </w:numPr>
                            </w:pPr>
                            <w:r>
                              <w:t> The SEN of children will normally be met in mainstream schools or settings;</w:t>
                            </w:r>
                          </w:p>
                          <w:p w14:paraId="1F3F6975" w14:textId="77777777" w:rsidR="00A43012" w:rsidRDefault="00A43012" w:rsidP="00A43012">
                            <w:pPr>
                              <w:pStyle w:val="ListParagraph"/>
                              <w:numPr>
                                <w:ilvl w:val="0"/>
                                <w:numId w:val="4"/>
                              </w:numPr>
                            </w:pPr>
                            <w:r>
                              <w:t xml:space="preserve"> The views of the child should be sought and </w:t>
                            </w:r>
                            <w:proofErr w:type="gramStart"/>
                            <w:r>
                              <w:t>taken into account</w:t>
                            </w:r>
                            <w:proofErr w:type="gramEnd"/>
                            <w:r>
                              <w:t>;</w:t>
                            </w:r>
                          </w:p>
                          <w:p w14:paraId="5EBD62ED" w14:textId="77777777" w:rsidR="00A43012" w:rsidRDefault="00A43012" w:rsidP="00A43012">
                            <w:pPr>
                              <w:pStyle w:val="ListParagraph"/>
                              <w:numPr>
                                <w:ilvl w:val="0"/>
                                <w:numId w:val="4"/>
                              </w:numPr>
                            </w:pPr>
                            <w:r>
                              <w:t> Parents have a vital role to play in supporting the child’s education;</w:t>
                            </w:r>
                          </w:p>
                          <w:p w14:paraId="24A3E262" w14:textId="65A3C686" w:rsidR="00617A1E" w:rsidRDefault="00A43012" w:rsidP="00A43012">
                            <w:pPr>
                              <w:pStyle w:val="ListParagraph"/>
                              <w:numPr>
                                <w:ilvl w:val="0"/>
                                <w:numId w:val="4"/>
                              </w:numPr>
                            </w:pPr>
                            <w:r>
                              <w:t> Children with SEN should be offered full access to a broad, balanced and</w:t>
                            </w:r>
                            <w:r>
                              <w:t xml:space="preserve"> </w:t>
                            </w:r>
                            <w:r>
                              <w:t>relevant education.</w:t>
                            </w:r>
                          </w:p>
                          <w:p w14:paraId="5703FCE3" w14:textId="59F1B8FC" w:rsidR="00A43012" w:rsidRDefault="00A43012" w:rsidP="00A43012">
                            <w:r>
                              <w:t xml:space="preserve">                                                         </w:t>
                            </w:r>
                            <w:r w:rsidR="002D2158">
                              <w:t>(</w:t>
                            </w:r>
                            <w:r w:rsidR="00A503B2">
                              <w:t xml:space="preserve">National Assembly </w:t>
                            </w:r>
                            <w:r w:rsidR="002D2158">
                              <w:t>for Wales, 2015)</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216B8FF9" id="_x0000_s1032" type="#_x0000_t202" style="position:absolute;margin-left:155.35pt;margin-top:58.7pt;width:185.9pt;height:204pt;z-index:-25169612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" fillcolor="#d9e2f3 [660]">
                <v:textbox>
                  <w:txbxContent>
                    <w:p w14:paraId="0C457BFA" w14:textId="39AFB447" w:rsidR="00B46F69" w:rsidRDefault="00B46F69">
                      <w:r>
                        <w:t xml:space="preserve">Five </w:t>
                      </w:r>
                      <w:r w:rsidR="00617A1E">
                        <w:t xml:space="preserve">General Principles; </w:t>
                      </w:r>
                    </w:p>
                    <w:p w14:paraId="6845B68C" w14:textId="77777777" w:rsidR="00A43012" w:rsidRDefault="00A43012" w:rsidP="00A43012">
                      <w:pPr>
                        <w:pStyle w:val="ListParagraph"/>
                        <w:numPr>
                          <w:ilvl w:val="0"/>
                          <w:numId w:val="4"/>
                        </w:numPr>
                      </w:pPr>
                      <w:r>
                        <w:t>A child with SEN should have their needs met;</w:t>
                      </w:r>
                    </w:p>
                    <w:p w14:paraId="55790847" w14:textId="77777777" w:rsidR="00A43012" w:rsidRDefault="00A43012" w:rsidP="00A43012">
                      <w:pPr>
                        <w:pStyle w:val="ListParagraph"/>
                        <w:numPr>
                          <w:ilvl w:val="0"/>
                          <w:numId w:val="4"/>
                        </w:numPr>
                      </w:pPr>
                      <w:r>
                        <w:t> The SEN of children will normally be met in mainstream schools or settings;</w:t>
                      </w:r>
                    </w:p>
                    <w:p w14:paraId="1F3F6975" w14:textId="77777777" w:rsidR="00A43012" w:rsidRDefault="00A43012" w:rsidP="00A43012">
                      <w:pPr>
                        <w:pStyle w:val="ListParagraph"/>
                        <w:numPr>
                          <w:ilvl w:val="0"/>
                          <w:numId w:val="4"/>
                        </w:numPr>
                      </w:pPr>
                      <w:r>
                        <w:t xml:space="preserve"> The views of the child should be sought and </w:t>
                      </w:r>
                      <w:proofErr w:type="gramStart"/>
                      <w:r>
                        <w:t>taken into account</w:t>
                      </w:r>
                      <w:proofErr w:type="gramEnd"/>
                      <w:r>
                        <w:t>;</w:t>
                      </w:r>
                    </w:p>
                    <w:p w14:paraId="5EBD62ED" w14:textId="77777777" w:rsidR="00A43012" w:rsidRDefault="00A43012" w:rsidP="00A43012">
                      <w:pPr>
                        <w:pStyle w:val="ListParagraph"/>
                        <w:numPr>
                          <w:ilvl w:val="0"/>
                          <w:numId w:val="4"/>
                        </w:numPr>
                      </w:pPr>
                      <w:r>
                        <w:t> Parents have a vital role to play in supporting the child’s education;</w:t>
                      </w:r>
                    </w:p>
                    <w:p w14:paraId="24A3E262" w14:textId="65A3C686" w:rsidR="00617A1E" w:rsidRDefault="00A43012" w:rsidP="00A43012">
                      <w:pPr>
                        <w:pStyle w:val="ListParagraph"/>
                        <w:numPr>
                          <w:ilvl w:val="0"/>
                          <w:numId w:val="4"/>
                        </w:numPr>
                      </w:pPr>
                      <w:r>
                        <w:t> Children with SEN should be offered full access to a broad, balanced and</w:t>
                      </w:r>
                      <w:r>
                        <w:t xml:space="preserve"> </w:t>
                      </w:r>
                      <w:r>
                        <w:t>relevant education.</w:t>
                      </w:r>
                    </w:p>
                    <w:p w14:paraId="5703FCE3" w14:textId="59F1B8FC" w:rsidR="00A43012" w:rsidRDefault="00A43012" w:rsidP="00A43012">
                      <w:r>
                        <w:t xml:space="preserve">                                                         </w:t>
                      </w:r>
                      <w:r w:rsidR="002D2158">
                        <w:t>(</w:t>
                      </w:r>
                      <w:r w:rsidR="00A503B2">
                        <w:t xml:space="preserve">National Assembly </w:t>
                      </w:r>
                      <w:r w:rsidR="002D2158">
                        <w:t>for Wales, 2015)</w:t>
                      </w:r>
                    </w:p>
                  </w:txbxContent>
                </v:textbox>
                <w10:wrap type="tight"/>
              </v:shape>
            </w:pict>
          </mc:Fallback>
        </mc:AlternateContent>
      </w:r>
      <w:r w:rsidR="00E61A90">
        <w:rPr>
          <w:noProof/>
        </w:rPr>
        <mc:AlternateContent>
          <mc:Choice Requires="wps">
            <w:drawing>
              <wp:anchor distT="45720" distB="45720" distL="114300" distR="114300" simplePos="0" relativeHeight="251718656" behindDoc="0" locked="0" layoutInCell="1" allowOverlap="1" wp14:anchorId="7CFA87ED" wp14:editId="359AED78">
                <wp:simplePos x="0" y="0"/>
                <wp:positionH relativeFrom="column">
                  <wp:posOffset>3368675</wp:posOffset>
                </wp:positionH>
                <wp:positionV relativeFrom="paragraph">
                  <wp:posOffset>0</wp:posOffset>
                </wp:positionV>
                <wp:extent cx="3897630" cy="647700"/>
                <wp:effectExtent l="0" t="0" r="26670" b="1905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7630" cy="647700"/>
                        </a:xfrm>
                        <a:prstGeom prst="rect">
                          <a:avLst/>
                        </a:prstGeom>
                        <a:solidFill>
                          <a:schemeClr val="accent1">
                            <a:lumMod val="40000"/>
                            <a:lumOff val="60000"/>
                          </a:schemeClr>
                        </a:solidFill>
                        <a:ln w="9525">
                          <a:solidFill>
                            <a:srgbClr val="000000"/>
                          </a:solidFill>
                          <a:miter lim="800000"/>
                          <a:headEnd/>
                          <a:tailEnd/>
                        </a:ln>
                      </wps:spPr>
                      <wps:txbx>
                        <w:txbxContent>
                          <w:p w14:paraId="294232B6" w14:textId="7CE3A473" w:rsidR="00234470" w:rsidRPr="006C205E" w:rsidRDefault="00234470">
                            <w:pPr>
                              <w:rPr>
                                <w:sz w:val="24"/>
                                <w:szCs w:val="24"/>
                              </w:rPr>
                            </w:pPr>
                            <w:r w:rsidRPr="006C205E">
                              <w:rPr>
                                <w:sz w:val="24"/>
                                <w:szCs w:val="24"/>
                              </w:rPr>
                              <w:t xml:space="preserve">SENCO’s </w:t>
                            </w:r>
                            <w:r w:rsidRPr="006C205E">
                              <w:rPr>
                                <w:sz w:val="24"/>
                                <w:szCs w:val="24"/>
                              </w:rPr>
                              <w:sym w:font="Wingdings" w:char="F0E0"/>
                            </w:r>
                            <w:r w:rsidRPr="006C205E">
                              <w:rPr>
                                <w:sz w:val="24"/>
                                <w:szCs w:val="24"/>
                              </w:rPr>
                              <w:t xml:space="preserve"> ALNCO’s</w:t>
                            </w:r>
                          </w:p>
                          <w:p w14:paraId="4428BCA6" w14:textId="49CE9C14" w:rsidR="00746FE2" w:rsidRPr="006C205E" w:rsidRDefault="00F4128C">
                            <w:pPr>
                              <w:rPr>
                                <w:sz w:val="24"/>
                                <w:szCs w:val="24"/>
                              </w:rPr>
                            </w:pPr>
                            <w:r w:rsidRPr="006C205E">
                              <w:rPr>
                                <w:sz w:val="24"/>
                                <w:szCs w:val="24"/>
                              </w:rPr>
                              <w:t xml:space="preserve">Kotter and </w:t>
                            </w:r>
                            <w:r w:rsidR="007838CE" w:rsidRPr="006C205E">
                              <w:rPr>
                                <w:sz w:val="24"/>
                                <w:szCs w:val="24"/>
                              </w:rPr>
                              <w:t>Schlesinger (197</w:t>
                            </w:r>
                            <w:r w:rsidR="006C205E" w:rsidRPr="006C205E">
                              <w:rPr>
                                <w:sz w:val="24"/>
                                <w:szCs w:val="24"/>
                              </w:rPr>
                              <w:t xml:space="preserve">9 theory of resistance to change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FA87ED" id="_x0000_s1033" type="#_x0000_t202" style="position:absolute;margin-left:265.25pt;margin-top:0;width:306.9pt;height:51pt;z-index:2517186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" fillcolor="#b4c6e7 [1300]">
                <v:textbox>
                  <w:txbxContent>
                    <w:p w14:paraId="294232B6" w14:textId="7CE3A473" w:rsidR="00234470" w:rsidRPr="006C205E" w:rsidRDefault="00234470">
                      <w:pPr>
                        <w:rPr>
                          <w:sz w:val="24"/>
                          <w:szCs w:val="24"/>
                        </w:rPr>
                      </w:pPr>
                      <w:r w:rsidRPr="006C205E">
                        <w:rPr>
                          <w:sz w:val="24"/>
                          <w:szCs w:val="24"/>
                        </w:rPr>
                        <w:t xml:space="preserve">SENCO’s </w:t>
                      </w:r>
                      <w:r w:rsidRPr="006C205E">
                        <w:rPr>
                          <w:sz w:val="24"/>
                          <w:szCs w:val="24"/>
                        </w:rPr>
                        <w:sym w:font="Wingdings" w:char="F0E0"/>
                      </w:r>
                      <w:r w:rsidRPr="006C205E">
                        <w:rPr>
                          <w:sz w:val="24"/>
                          <w:szCs w:val="24"/>
                        </w:rPr>
                        <w:t xml:space="preserve"> ALNCO’s</w:t>
                      </w:r>
                    </w:p>
                    <w:p w14:paraId="4428BCA6" w14:textId="49CE9C14" w:rsidR="00746FE2" w:rsidRPr="006C205E" w:rsidRDefault="00F4128C">
                      <w:pPr>
                        <w:rPr>
                          <w:sz w:val="24"/>
                          <w:szCs w:val="24"/>
                        </w:rPr>
                      </w:pPr>
                      <w:r w:rsidRPr="006C205E">
                        <w:rPr>
                          <w:sz w:val="24"/>
                          <w:szCs w:val="24"/>
                        </w:rPr>
                        <w:t xml:space="preserve">Kotter and </w:t>
                      </w:r>
                      <w:r w:rsidR="007838CE" w:rsidRPr="006C205E">
                        <w:rPr>
                          <w:sz w:val="24"/>
                          <w:szCs w:val="24"/>
                        </w:rPr>
                        <w:t>Schlesinger (197</w:t>
                      </w:r>
                      <w:r w:rsidR="006C205E" w:rsidRPr="006C205E">
                        <w:rPr>
                          <w:sz w:val="24"/>
                          <w:szCs w:val="24"/>
                        </w:rPr>
                        <w:t xml:space="preserve">9 theory of resistance to change </w:t>
                      </w:r>
                    </w:p>
                  </w:txbxContent>
                </v:textbox>
                <w10:wrap type="square"/>
              </v:shape>
            </w:pict>
          </mc:Fallback>
        </mc:AlternateContent>
      </w:r>
      <w:r w:rsidR="00E61A90">
        <w:rPr>
          <w:noProof/>
        </w:rPr>
        <mc:AlternateContent>
          <mc:Choice Requires="wps">
            <w:drawing>
              <wp:anchor distT="45720" distB="45720" distL="114300" distR="114300" simplePos="0" relativeHeight="251589632" behindDoc="1" locked="0" layoutInCell="1" allowOverlap="1" wp14:anchorId="1230E1D5" wp14:editId="32753B29">
                <wp:simplePos x="0" y="0"/>
                <wp:positionH relativeFrom="margin">
                  <wp:posOffset>1972945</wp:posOffset>
                </wp:positionH>
                <wp:positionV relativeFrom="margin">
                  <wp:align>top</wp:align>
                </wp:positionV>
                <wp:extent cx="1323340" cy="647700"/>
                <wp:effectExtent l="0" t="0" r="10160" b="19050"/>
                <wp:wrapTight wrapText="bothSides">
                  <wp:wrapPolygon edited="0">
                    <wp:start x="0" y="0"/>
                    <wp:lineTo x="0" y="21600"/>
                    <wp:lineTo x="21455" y="21600"/>
                    <wp:lineTo x="21455" y="0"/>
                    <wp:lineTo x="0" y="0"/>
                  </wp:wrapPolygon>
                </wp:wrapTight>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3340" cy="647700"/>
                        </a:xfrm>
                        <a:prstGeom prst="rect">
                          <a:avLst/>
                        </a:prstGeom>
                        <a:solidFill>
                          <a:schemeClr val="accent1">
                            <a:lumMod val="60000"/>
                            <a:lumOff val="40000"/>
                          </a:schemeClr>
                        </a:solidFill>
                        <a:ln w="9525">
                          <a:solidFill>
                            <a:srgbClr val="000000"/>
                          </a:solidFill>
                          <a:miter lim="800000"/>
                          <a:headEnd/>
                          <a:tailEnd/>
                        </a:ln>
                      </wps:spPr>
                      <wps:txbx>
                        <w:txbxContent>
                          <w:p w14:paraId="392D9901" w14:textId="7905CBB8" w:rsidR="00097622" w:rsidRPr="00E61A90" w:rsidRDefault="00F04637">
                            <w:pPr>
                              <w:rPr>
                                <w:rFonts w:ascii="Microsoft YaHei UI" w:eastAsia="Microsoft YaHei UI" w:hAnsi="Microsoft YaHei UI"/>
                                <w:sz w:val="32"/>
                                <w:szCs w:val="32"/>
                              </w:rPr>
                            </w:pPr>
                            <w:r w:rsidRPr="00E61A90">
                              <w:rPr>
                                <w:rFonts w:ascii="Microsoft YaHei UI" w:eastAsia="Microsoft YaHei UI" w:hAnsi="Microsoft YaHei UI"/>
                                <w:sz w:val="32"/>
                                <w:szCs w:val="32"/>
                              </w:rPr>
                              <w:t>Inclusion</w:t>
                            </w:r>
                            <w:proofErr w:type="gramStart"/>
                            <w:r w:rsidR="006718B2" w:rsidRPr="00E61A90">
                              <w:rPr>
                                <w:rFonts w:ascii="Microsoft YaHei UI" w:eastAsia="Microsoft YaHei UI" w:hAnsi="Microsoft YaHei UI"/>
                                <w:sz w:val="32"/>
                                <w:szCs w:val="32"/>
                              </w:rPr>
                              <w:t>…..</w:t>
                            </w:r>
                            <w:proofErr w:type="gramEnd"/>
                            <w:r w:rsidRPr="00E61A90">
                              <w:rPr>
                                <w:rFonts w:ascii="Microsoft YaHei UI" w:eastAsia="Microsoft YaHei UI" w:hAnsi="Microsoft YaHei UI"/>
                                <w:sz w:val="32"/>
                                <w:szCs w:val="32"/>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30E1D5" id="_x0000_s1034" type="#_x0000_t202" style="position:absolute;margin-left:155.35pt;margin-top:0;width:104.2pt;height:51pt;z-index:-251726848;visibility:visible;mso-wrap-style:square;mso-width-percent:0;mso-height-percent:0;mso-wrap-distance-left:9pt;mso-wrap-distance-top:3.6pt;mso-wrap-distance-right:9pt;mso-wrap-distance-bottom:3.6pt;mso-position-horizontal:absolute;mso-position-horizontal-relative:margin;mso-position-vertical:top;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" fillcolor="#8eaadb [1940]">
                <v:textbox>
                  <w:txbxContent>
                    <w:p w14:paraId="392D9901" w14:textId="7905CBB8" w:rsidR="00097622" w:rsidRPr="00E61A90" w:rsidRDefault="00F04637">
                      <w:pPr>
                        <w:rPr>
                          <w:rFonts w:ascii="Microsoft YaHei UI" w:eastAsia="Microsoft YaHei UI" w:hAnsi="Microsoft YaHei UI"/>
                          <w:sz w:val="32"/>
                          <w:szCs w:val="32"/>
                        </w:rPr>
                      </w:pPr>
                      <w:r w:rsidRPr="00E61A90">
                        <w:rPr>
                          <w:rFonts w:ascii="Microsoft YaHei UI" w:eastAsia="Microsoft YaHei UI" w:hAnsi="Microsoft YaHei UI"/>
                          <w:sz w:val="32"/>
                          <w:szCs w:val="32"/>
                        </w:rPr>
                        <w:t>Inclusion</w:t>
                      </w:r>
                      <w:proofErr w:type="gramStart"/>
                      <w:r w:rsidR="006718B2" w:rsidRPr="00E61A90">
                        <w:rPr>
                          <w:rFonts w:ascii="Microsoft YaHei UI" w:eastAsia="Microsoft YaHei UI" w:hAnsi="Microsoft YaHei UI"/>
                          <w:sz w:val="32"/>
                          <w:szCs w:val="32"/>
                        </w:rPr>
                        <w:t>…..</w:t>
                      </w:r>
                      <w:proofErr w:type="gramEnd"/>
                      <w:r w:rsidRPr="00E61A90">
                        <w:rPr>
                          <w:rFonts w:ascii="Microsoft YaHei UI" w:eastAsia="Microsoft YaHei UI" w:hAnsi="Microsoft YaHei UI"/>
                          <w:sz w:val="32"/>
                          <w:szCs w:val="32"/>
                        </w:rPr>
                        <w:t xml:space="preserve"> </w:t>
                      </w:r>
                    </w:p>
                  </w:txbxContent>
                </v:textbox>
                <w10:wrap type="tight" anchorx="margin" anchory="margin"/>
              </v:shape>
            </w:pict>
          </mc:Fallback>
        </mc:AlternateContent>
      </w:r>
      <w:r w:rsidR="00F04637">
        <w:rPr>
          <w:noProof/>
        </w:rPr>
        <mc:AlternateContent>
          <mc:Choice Requires="wps">
            <w:drawing>
              <wp:anchor distT="45720" distB="45720" distL="114300" distR="114300" simplePos="0" relativeHeight="251495424" behindDoc="1" locked="0" layoutInCell="1" allowOverlap="1" wp14:anchorId="3F8F81DF" wp14:editId="49B854E2">
                <wp:simplePos x="0" y="0"/>
                <wp:positionH relativeFrom="page">
                  <wp:align>left</wp:align>
                </wp:positionH>
                <wp:positionV relativeFrom="topMargin">
                  <wp:align>bottom</wp:align>
                </wp:positionV>
                <wp:extent cx="10677525" cy="857250"/>
                <wp:effectExtent l="0" t="0" r="28575" b="19050"/>
                <wp:wrapTight wrapText="bothSides">
                  <wp:wrapPolygon edited="0">
                    <wp:start x="0" y="0"/>
                    <wp:lineTo x="0" y="21600"/>
                    <wp:lineTo x="21619" y="21600"/>
                    <wp:lineTo x="21619"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77525" cy="857250"/>
                        </a:xfrm>
                        <a:prstGeom prst="rect">
                          <a:avLst/>
                        </a:prstGeom>
                        <a:solidFill>
                          <a:schemeClr val="accent1">
                            <a:lumMod val="20000"/>
                            <a:lumOff val="80000"/>
                          </a:schemeClr>
                        </a:solidFill>
                        <a:ln w="9525">
                          <a:solidFill>
                            <a:srgbClr val="000000"/>
                          </a:solidFill>
                          <a:miter lim="800000"/>
                          <a:headEnd/>
                          <a:tailEnd/>
                        </a:ln>
                      </wps:spPr>
                      <wps:txbx>
                        <w:txbxContent>
                          <w:p w14:paraId="0BB7C45B" w14:textId="0F708C95" w:rsidR="008704F9" w:rsidRPr="00F04637" w:rsidRDefault="0038530E" w:rsidP="002604F5">
                            <w:pPr>
                              <w:jc w:val="center"/>
                              <w:rPr>
                                <w:rFonts w:ascii="Microsoft YaHei UI" w:eastAsia="Microsoft YaHei UI" w:hAnsi="Microsoft YaHei UI"/>
                                <w:sz w:val="36"/>
                                <w:szCs w:val="36"/>
                              </w:rPr>
                            </w:pPr>
                            <w:r w:rsidRPr="00F04637">
                              <w:rPr>
                                <w:rFonts w:ascii="Microsoft YaHei UI" w:eastAsia="Microsoft YaHei UI" w:hAnsi="Microsoft YaHei UI"/>
                                <w:sz w:val="36"/>
                                <w:szCs w:val="36"/>
                              </w:rPr>
                              <w:t xml:space="preserve">The Impending changes to Special Educational Needs and Additional </w:t>
                            </w:r>
                            <w:r w:rsidR="002604F5" w:rsidRPr="00F04637">
                              <w:rPr>
                                <w:rFonts w:ascii="Microsoft YaHei UI" w:eastAsia="Microsoft YaHei UI" w:hAnsi="Microsoft YaHei UI"/>
                                <w:sz w:val="36"/>
                                <w:szCs w:val="36"/>
                              </w:rPr>
                              <w:t>Learning N</w:t>
                            </w:r>
                            <w:r w:rsidRPr="00F04637">
                              <w:rPr>
                                <w:rFonts w:ascii="Microsoft YaHei UI" w:eastAsia="Microsoft YaHei UI" w:hAnsi="Microsoft YaHei UI"/>
                                <w:sz w:val="36"/>
                                <w:szCs w:val="36"/>
                              </w:rPr>
                              <w:t xml:space="preserve">eeds </w:t>
                            </w:r>
                            <w:r w:rsidR="002604F5" w:rsidRPr="00F04637">
                              <w:rPr>
                                <w:rFonts w:ascii="Microsoft YaHei UI" w:eastAsia="Microsoft YaHei UI" w:hAnsi="Microsoft YaHei UI"/>
                                <w:sz w:val="36"/>
                                <w:szCs w:val="36"/>
                              </w:rPr>
                              <w:t xml:space="preserve">legislation </w:t>
                            </w:r>
                            <w:r w:rsidRPr="00F04637">
                              <w:rPr>
                                <w:rFonts w:ascii="Microsoft YaHei UI" w:eastAsia="Microsoft YaHei UI" w:hAnsi="Microsoft YaHei UI"/>
                                <w:sz w:val="36"/>
                                <w:szCs w:val="36"/>
                              </w:rPr>
                              <w:t>in Wales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8F81DF" id="_x0000_s1035" type="#_x0000_t202" style="position:absolute;margin-left:0;margin-top:0;width:840.75pt;height:67.5pt;z-index:-251821056;visibility:visible;mso-wrap-style:square;mso-width-percent:0;mso-height-percent:0;mso-wrap-distance-left:9pt;mso-wrap-distance-top:3.6pt;mso-wrap-distance-right:9pt;mso-wrap-distance-bottom:3.6pt;mso-position-horizontal:left;mso-position-horizontal-relative:page;mso-position-vertical:bottom;mso-position-vertical-relative:top-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" fillcolor="#d9e2f3 [660]">
                <v:textbox>
                  <w:txbxContent>
                    <w:p w14:paraId="0BB7C45B" w14:textId="0F708C95" w:rsidR="008704F9" w:rsidRPr="00F04637" w:rsidRDefault="0038530E" w:rsidP="002604F5">
                      <w:pPr>
                        <w:jc w:val="center"/>
                        <w:rPr>
                          <w:rFonts w:ascii="Microsoft YaHei UI" w:eastAsia="Microsoft YaHei UI" w:hAnsi="Microsoft YaHei UI"/>
                          <w:sz w:val="36"/>
                          <w:szCs w:val="36"/>
                        </w:rPr>
                      </w:pPr>
                      <w:r w:rsidRPr="00F04637">
                        <w:rPr>
                          <w:rFonts w:ascii="Microsoft YaHei UI" w:eastAsia="Microsoft YaHei UI" w:hAnsi="Microsoft YaHei UI"/>
                          <w:sz w:val="36"/>
                          <w:szCs w:val="36"/>
                        </w:rPr>
                        <w:t xml:space="preserve">The Impending changes to Special Educational Needs and Additional </w:t>
                      </w:r>
                      <w:r w:rsidR="002604F5" w:rsidRPr="00F04637">
                        <w:rPr>
                          <w:rFonts w:ascii="Microsoft YaHei UI" w:eastAsia="Microsoft YaHei UI" w:hAnsi="Microsoft YaHei UI"/>
                          <w:sz w:val="36"/>
                          <w:szCs w:val="36"/>
                        </w:rPr>
                        <w:t>Learning N</w:t>
                      </w:r>
                      <w:r w:rsidRPr="00F04637">
                        <w:rPr>
                          <w:rFonts w:ascii="Microsoft YaHei UI" w:eastAsia="Microsoft YaHei UI" w:hAnsi="Microsoft YaHei UI"/>
                          <w:sz w:val="36"/>
                          <w:szCs w:val="36"/>
                        </w:rPr>
                        <w:t xml:space="preserve">eeds </w:t>
                      </w:r>
                      <w:r w:rsidR="002604F5" w:rsidRPr="00F04637">
                        <w:rPr>
                          <w:rFonts w:ascii="Microsoft YaHei UI" w:eastAsia="Microsoft YaHei UI" w:hAnsi="Microsoft YaHei UI"/>
                          <w:sz w:val="36"/>
                          <w:szCs w:val="36"/>
                        </w:rPr>
                        <w:t xml:space="preserve">legislation </w:t>
                      </w:r>
                      <w:r w:rsidRPr="00F04637">
                        <w:rPr>
                          <w:rFonts w:ascii="Microsoft YaHei UI" w:eastAsia="Microsoft YaHei UI" w:hAnsi="Microsoft YaHei UI"/>
                          <w:sz w:val="36"/>
                          <w:szCs w:val="36"/>
                        </w:rPr>
                        <w:t>in Wales</w:t>
                      </w:r>
                    </w:p>
                  </w:txbxContent>
                </v:textbox>
                <w10:wrap type="tight" anchorx="page" anchory="margin"/>
              </v:shape>
            </w:pict>
          </mc:Fallback>
        </mc:AlternateContent>
      </w:r>
    </w:p>
    <w:p w14:paraId="6446513B" w14:textId="1BDD4BC0" w:rsidR="00E04AD4" w:rsidRPr="00E04AD4" w:rsidRDefault="00E04AD4" w:rsidP="00E04AD4"/>
    <w:p w14:paraId="75F53D86" w14:textId="712D7108" w:rsidR="00E04AD4" w:rsidRPr="00E04AD4" w:rsidRDefault="00E04AD4" w:rsidP="00E04AD4"/>
    <w:p w14:paraId="0E143507" w14:textId="5B8BE029" w:rsidR="00E04AD4" w:rsidRPr="00E04AD4" w:rsidRDefault="00E04AD4" w:rsidP="00E04AD4"/>
    <w:p w14:paraId="7CD016E4" w14:textId="2996A54F" w:rsidR="00E04AD4" w:rsidRPr="00E04AD4" w:rsidRDefault="00E04AD4" w:rsidP="00E04AD4"/>
    <w:p w14:paraId="0506CB86" w14:textId="05D30B75" w:rsidR="00E04AD4" w:rsidRPr="00E04AD4" w:rsidRDefault="00E04AD4" w:rsidP="00E04AD4"/>
    <w:p w14:paraId="3C9295B7" w14:textId="49F6855D" w:rsidR="00E04AD4" w:rsidRPr="00E04AD4" w:rsidRDefault="00E138B6" w:rsidP="00E04AD4">
      <w:r w:rsidRPr="00F83A6A">
        <w:drawing>
          <wp:anchor distT="0" distB="0" distL="114300" distR="114300" simplePos="0" relativeHeight="251686912" behindDoc="1" locked="0" layoutInCell="1" allowOverlap="1" wp14:anchorId="409062AE" wp14:editId="19465FDA">
            <wp:simplePos x="0" y="0"/>
            <wp:positionH relativeFrom="page">
              <wp:posOffset>7870171</wp:posOffset>
            </wp:positionH>
            <wp:positionV relativeFrom="page">
              <wp:posOffset>5880175</wp:posOffset>
            </wp:positionV>
            <wp:extent cx="2705100" cy="1352550"/>
            <wp:effectExtent l="0" t="0" r="0" b="0"/>
            <wp:wrapTight wrapText="bothSides">
              <wp:wrapPolygon edited="0">
                <wp:start x="0" y="0"/>
                <wp:lineTo x="0" y="21296"/>
                <wp:lineTo x="21448" y="21296"/>
                <wp:lineTo x="2144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705100" cy="1352550"/>
                    </a:xfrm>
                    <a:prstGeom prst="rect">
                      <a:avLst/>
                    </a:prstGeom>
                  </pic:spPr>
                </pic:pic>
              </a:graphicData>
            </a:graphic>
            <wp14:sizeRelH relativeFrom="margin">
              <wp14:pctWidth>0</wp14:pctWidth>
            </wp14:sizeRelH>
            <wp14:sizeRelV relativeFrom="margin">
              <wp14:pctHeight>0</wp14:pctHeight>
            </wp14:sizeRelV>
          </wp:anchor>
        </w:drawing>
      </w:r>
    </w:p>
    <w:p w14:paraId="6547C5AF" w14:textId="65DAB46D" w:rsidR="00E04AD4" w:rsidRPr="00E04AD4" w:rsidRDefault="00E04AD4" w:rsidP="00E04AD4"/>
    <w:p w14:paraId="43E5316B" w14:textId="124897A3" w:rsidR="00E04AD4" w:rsidRPr="00E04AD4" w:rsidRDefault="00E138B6" w:rsidP="00E04AD4">
      <w:r>
        <w:rPr>
          <w:noProof/>
        </w:rPr>
        <mc:AlternateContent>
          <mc:Choice Requires="wps">
            <w:drawing>
              <wp:anchor distT="0" distB="0" distL="114300" distR="114300" simplePos="0" relativeHeight="251838464" behindDoc="0" locked="0" layoutInCell="1" allowOverlap="1" wp14:anchorId="433450CB" wp14:editId="7C88D34D">
                <wp:simplePos x="0" y="0"/>
                <wp:positionH relativeFrom="margin">
                  <wp:posOffset>2688571</wp:posOffset>
                </wp:positionH>
                <wp:positionV relativeFrom="paragraph">
                  <wp:posOffset>370471</wp:posOffset>
                </wp:positionV>
                <wp:extent cx="2333767" cy="504968"/>
                <wp:effectExtent l="0" t="0" r="28575" b="28575"/>
                <wp:wrapNone/>
                <wp:docPr id="19" name="Text Box 19"/>
                <wp:cNvGraphicFramePr/>
                <a:graphic xmlns:a="http://schemas.openxmlformats.org/drawingml/2006/main">
                  <a:graphicData uri="http://schemas.microsoft.com/office/word/2010/wordprocessingShape">
                    <wps:wsp>
                      <wps:cNvSpPr txBox="1"/>
                      <wps:spPr>
                        <a:xfrm>
                          <a:off x="0" y="0"/>
                          <a:ext cx="2333767" cy="504968"/>
                        </a:xfrm>
                        <a:prstGeom prst="rect">
                          <a:avLst/>
                        </a:prstGeom>
                        <a:solidFill>
                          <a:schemeClr val="accent1">
                            <a:lumMod val="60000"/>
                            <a:lumOff val="40000"/>
                          </a:schemeClr>
                        </a:solidFill>
                        <a:ln w="6350">
                          <a:solidFill>
                            <a:prstClr val="black"/>
                          </a:solidFill>
                        </a:ln>
                      </wps:spPr>
                      <wps:txbx>
                        <w:txbxContent>
                          <w:p w14:paraId="1AAF812A" w14:textId="75DD285C" w:rsidR="0048082F" w:rsidRPr="0048082F" w:rsidRDefault="0048082F">
                            <w:pPr>
                              <w:rPr>
                                <w:rFonts w:ascii="Microsoft YaHei UI" w:eastAsia="Microsoft YaHei UI" w:hAnsi="Microsoft YaHei UI"/>
                                <w:sz w:val="36"/>
                                <w:szCs w:val="36"/>
                              </w:rPr>
                            </w:pPr>
                            <w:r w:rsidRPr="0048082F">
                              <w:rPr>
                                <w:rFonts w:ascii="Microsoft YaHei UI" w:eastAsia="Microsoft YaHei UI" w:hAnsi="Microsoft YaHei UI"/>
                                <w:sz w:val="36"/>
                                <w:szCs w:val="36"/>
                              </w:rPr>
                              <w:t>To Conclude….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3450CB" id="Text Box 19" o:spid="_x0000_s1036" type="#_x0000_t202" style="position:absolute;margin-left:211.7pt;margin-top:29.15pt;width:183.75pt;height:39.75pt;z-index:2518384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" fillcolor="#8eaadb [1940]" strokeweight=".5pt">
                <v:textbox>
                  <w:txbxContent>
                    <w:p w14:paraId="1AAF812A" w14:textId="75DD285C" w:rsidR="0048082F" w:rsidRPr="0048082F" w:rsidRDefault="0048082F">
                      <w:pPr>
                        <w:rPr>
                          <w:rFonts w:ascii="Microsoft YaHei UI" w:eastAsia="Microsoft YaHei UI" w:hAnsi="Microsoft YaHei UI"/>
                          <w:sz w:val="36"/>
                          <w:szCs w:val="36"/>
                        </w:rPr>
                      </w:pPr>
                      <w:r w:rsidRPr="0048082F">
                        <w:rPr>
                          <w:rFonts w:ascii="Microsoft YaHei UI" w:eastAsia="Microsoft YaHei UI" w:hAnsi="Microsoft YaHei UI"/>
                          <w:sz w:val="36"/>
                          <w:szCs w:val="36"/>
                        </w:rPr>
                        <w:t>To Conclude….</w:t>
                      </w:r>
                    </w:p>
                  </w:txbxContent>
                </v:textbox>
                <w10:wrap anchorx="margin"/>
              </v:shape>
            </w:pict>
          </mc:Fallback>
        </mc:AlternateContent>
      </w:r>
    </w:p>
    <w:p w14:paraId="51CB655B" w14:textId="6C6996BB" w:rsidR="00E04AD4" w:rsidRDefault="00E04AD4" w:rsidP="00E04AD4"/>
    <w:p w14:paraId="223702AC" w14:textId="14274D0C" w:rsidR="00E04AD4" w:rsidRPr="00E04AD4" w:rsidRDefault="00E04AD4" w:rsidP="00E04AD4">
      <w:pPr>
        <w:tabs>
          <w:tab w:val="left" w:pos="7530"/>
        </w:tabs>
      </w:pPr>
      <w:r>
        <w:tab/>
      </w:r>
    </w:p>
    <w:sectPr w:rsidR="00E04AD4" w:rsidRPr="00E04AD4" w:rsidSect="008704F9">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icrosoft YaHei UI">
    <w:panose1 w:val="020B0503020204020204"/>
    <w:charset w:val="86"/>
    <w:family w:val="swiss"/>
    <w:pitch w:val="variable"/>
    <w:sig w:usb0="80000287" w:usb1="28CF3C52" w:usb2="00000016" w:usb3="00000000" w:csb0="0004001F" w:csb1="00000000"/>
  </w:font>
  <w:font w:name="Arial Nova">
    <w:charset w:val="00"/>
    <w:family w:val="swiss"/>
    <w:pitch w:val="variable"/>
    <w:sig w:usb0="0000028F" w:usb1="00000002"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E04765"/>
    <w:multiLevelType w:val="hybridMultilevel"/>
    <w:tmpl w:val="70A839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E3068B2"/>
    <w:multiLevelType w:val="hybridMultilevel"/>
    <w:tmpl w:val="8E4EE2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50D560C"/>
    <w:multiLevelType w:val="hybridMultilevel"/>
    <w:tmpl w:val="AE8483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E373C31"/>
    <w:multiLevelType w:val="hybridMultilevel"/>
    <w:tmpl w:val="B0229A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59F4"/>
    <w:rsid w:val="00050C9D"/>
    <w:rsid w:val="00074F18"/>
    <w:rsid w:val="000812DF"/>
    <w:rsid w:val="00085D53"/>
    <w:rsid w:val="0008609F"/>
    <w:rsid w:val="00097622"/>
    <w:rsid w:val="000D0960"/>
    <w:rsid w:val="000E5FC5"/>
    <w:rsid w:val="00125C53"/>
    <w:rsid w:val="00170F6D"/>
    <w:rsid w:val="001D110D"/>
    <w:rsid w:val="001D75D9"/>
    <w:rsid w:val="001F29BA"/>
    <w:rsid w:val="00202586"/>
    <w:rsid w:val="00215227"/>
    <w:rsid w:val="00234470"/>
    <w:rsid w:val="002604F5"/>
    <w:rsid w:val="002D2158"/>
    <w:rsid w:val="002D2423"/>
    <w:rsid w:val="00341D7A"/>
    <w:rsid w:val="00374C9B"/>
    <w:rsid w:val="00375D9C"/>
    <w:rsid w:val="00383A91"/>
    <w:rsid w:val="0038530E"/>
    <w:rsid w:val="00386ACF"/>
    <w:rsid w:val="003D0D14"/>
    <w:rsid w:val="0048082F"/>
    <w:rsid w:val="004D6EEF"/>
    <w:rsid w:val="005356A6"/>
    <w:rsid w:val="00542358"/>
    <w:rsid w:val="00554A61"/>
    <w:rsid w:val="005646D8"/>
    <w:rsid w:val="005664DF"/>
    <w:rsid w:val="005E7039"/>
    <w:rsid w:val="005E7FFA"/>
    <w:rsid w:val="005F6B70"/>
    <w:rsid w:val="00617A1E"/>
    <w:rsid w:val="006718B2"/>
    <w:rsid w:val="00674601"/>
    <w:rsid w:val="006C074A"/>
    <w:rsid w:val="006C205E"/>
    <w:rsid w:val="006D7549"/>
    <w:rsid w:val="00715059"/>
    <w:rsid w:val="007401B2"/>
    <w:rsid w:val="00746E42"/>
    <w:rsid w:val="00746FE2"/>
    <w:rsid w:val="007838CE"/>
    <w:rsid w:val="00802B69"/>
    <w:rsid w:val="00830EB9"/>
    <w:rsid w:val="00844D60"/>
    <w:rsid w:val="00867682"/>
    <w:rsid w:val="008704F9"/>
    <w:rsid w:val="008835BC"/>
    <w:rsid w:val="008858BC"/>
    <w:rsid w:val="00886173"/>
    <w:rsid w:val="008A4D83"/>
    <w:rsid w:val="008B4EBA"/>
    <w:rsid w:val="008D0DDB"/>
    <w:rsid w:val="009255FF"/>
    <w:rsid w:val="00933F88"/>
    <w:rsid w:val="00951363"/>
    <w:rsid w:val="00983D35"/>
    <w:rsid w:val="00986B68"/>
    <w:rsid w:val="009A2C1E"/>
    <w:rsid w:val="00A06C78"/>
    <w:rsid w:val="00A34507"/>
    <w:rsid w:val="00A37C01"/>
    <w:rsid w:val="00A43012"/>
    <w:rsid w:val="00A503B2"/>
    <w:rsid w:val="00A53C93"/>
    <w:rsid w:val="00A54E00"/>
    <w:rsid w:val="00A8053D"/>
    <w:rsid w:val="00A80978"/>
    <w:rsid w:val="00A91A93"/>
    <w:rsid w:val="00AA4653"/>
    <w:rsid w:val="00AB654D"/>
    <w:rsid w:val="00AE50EA"/>
    <w:rsid w:val="00AF1EDE"/>
    <w:rsid w:val="00AF3763"/>
    <w:rsid w:val="00B144DE"/>
    <w:rsid w:val="00B159F4"/>
    <w:rsid w:val="00B46F69"/>
    <w:rsid w:val="00B94515"/>
    <w:rsid w:val="00B97426"/>
    <w:rsid w:val="00BA7C04"/>
    <w:rsid w:val="00BC548F"/>
    <w:rsid w:val="00BE1C70"/>
    <w:rsid w:val="00C20E9E"/>
    <w:rsid w:val="00C53511"/>
    <w:rsid w:val="00C74E87"/>
    <w:rsid w:val="00CB6ECE"/>
    <w:rsid w:val="00D11ED2"/>
    <w:rsid w:val="00D272EA"/>
    <w:rsid w:val="00D40925"/>
    <w:rsid w:val="00DC0C9D"/>
    <w:rsid w:val="00E04AD4"/>
    <w:rsid w:val="00E054A9"/>
    <w:rsid w:val="00E138B6"/>
    <w:rsid w:val="00E30BFF"/>
    <w:rsid w:val="00E61A90"/>
    <w:rsid w:val="00E655ED"/>
    <w:rsid w:val="00E7121D"/>
    <w:rsid w:val="00E82A02"/>
    <w:rsid w:val="00E86623"/>
    <w:rsid w:val="00EB71C5"/>
    <w:rsid w:val="00EC462B"/>
    <w:rsid w:val="00ED37E7"/>
    <w:rsid w:val="00ED6B41"/>
    <w:rsid w:val="00EF1758"/>
    <w:rsid w:val="00F04637"/>
    <w:rsid w:val="00F11E0B"/>
    <w:rsid w:val="00F1664D"/>
    <w:rsid w:val="00F4128C"/>
    <w:rsid w:val="00F55E09"/>
    <w:rsid w:val="00F83A6A"/>
    <w:rsid w:val="00F9713C"/>
    <w:rsid w:val="00FC316D"/>
    <w:rsid w:val="00FC3833"/>
    <w:rsid w:val="00FD6391"/>
    <w:rsid w:val="00FF6E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91CED2B"/>
  <w15:chartTrackingRefBased/>
  <w15:docId w15:val="{9239C28C-ED91-40C0-9C14-BEEE252A91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D0DD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F5B9F87D69BA54197DE015BB36D6107" ma:contentTypeVersion="12" ma:contentTypeDescription="Create a new document." ma:contentTypeScope="" ma:versionID="b3af46e343ca6eafa436884cfe112e7f">
  <xsd:schema xmlns:xsd="http://www.w3.org/2001/XMLSchema" xmlns:xs="http://www.w3.org/2001/XMLSchema" xmlns:p="http://schemas.microsoft.com/office/2006/metadata/properties" xmlns:ns3="e5b087ed-fd45-4b48-bae7-5ede8327259a" xmlns:ns4="009d2e54-86c4-4f39-be94-35164ff440f7" targetNamespace="http://schemas.microsoft.com/office/2006/metadata/properties" ma:root="true" ma:fieldsID="bbb3a3bcea8f9a989606d2432586de25" ns3:_="" ns4:_="">
    <xsd:import namespace="e5b087ed-fd45-4b48-bae7-5ede8327259a"/>
    <xsd:import namespace="009d2e54-86c4-4f39-be94-35164ff440f7"/>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Location" minOccurs="0"/>
                <xsd:element ref="ns3:MediaServiceGenerationTime" minOccurs="0"/>
                <xsd:element ref="ns3:MediaServiceEventHashCode" minOccurs="0"/>
                <xsd:element ref="ns3:MediaServiceAutoTags"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b087ed-fd45-4b48-bae7-5ede8327259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9d2e54-86c4-4f39-be94-35164ff440f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01C22BA-6B43-48C8-A7F7-5A59323FFCAC}">
  <ds:schemaRefs>
    <ds:schemaRef ds:uri="http://purl.org/dc/elements/1.1/"/>
    <ds:schemaRef ds:uri="http://schemas.openxmlformats.org/package/2006/metadata/core-properties"/>
    <ds:schemaRef ds:uri="http://schemas.microsoft.com/office/2006/documentManagement/types"/>
    <ds:schemaRef ds:uri="http://schemas.microsoft.com/office/2006/metadata/properties"/>
    <ds:schemaRef ds:uri="http://www.w3.org/XML/1998/namespace"/>
    <ds:schemaRef ds:uri="http://purl.org/dc/terms/"/>
    <ds:schemaRef ds:uri="http://schemas.microsoft.com/office/infopath/2007/PartnerControls"/>
    <ds:schemaRef ds:uri="009d2e54-86c4-4f39-be94-35164ff440f7"/>
    <ds:schemaRef ds:uri="e5b087ed-fd45-4b48-bae7-5ede8327259a"/>
    <ds:schemaRef ds:uri="http://purl.org/dc/dcmitype/"/>
  </ds:schemaRefs>
</ds:datastoreItem>
</file>

<file path=customXml/itemProps2.xml><?xml version="1.0" encoding="utf-8"?>
<ds:datastoreItem xmlns:ds="http://schemas.openxmlformats.org/officeDocument/2006/customXml" ds:itemID="{0885912E-10E7-4ED5-9F87-CE716E65717B}">
  <ds:schemaRefs>
    <ds:schemaRef ds:uri="http://schemas.microsoft.com/sharepoint/v3/contenttype/forms"/>
  </ds:schemaRefs>
</ds:datastoreItem>
</file>

<file path=customXml/itemProps3.xml><?xml version="1.0" encoding="utf-8"?>
<ds:datastoreItem xmlns:ds="http://schemas.openxmlformats.org/officeDocument/2006/customXml" ds:itemID="{907592E3-E88C-4DA1-AE34-C8B9F8F8EB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b087ed-fd45-4b48-bae7-5ede8327259a"/>
    <ds:schemaRef ds:uri="009d2e54-86c4-4f39-be94-35164ff440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Words>
  <Characters>22</Characters>
  <Application>Microsoft Office Word</Application>
  <DocSecurity>0</DocSecurity>
  <Lines>1</Lines>
  <Paragraphs>1</Paragraphs>
  <ScaleCrop>false</ScaleCrop>
  <Company/>
  <LinksUpToDate>false</LinksUpToDate>
  <CharactersWithSpaces>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Wade (1700854)</dc:creator>
  <cp:keywords/>
  <dc:description/>
  <cp:lastModifiedBy>Ellie Wade (1700854)</cp:lastModifiedBy>
  <cp:revision>2</cp:revision>
  <dcterms:created xsi:type="dcterms:W3CDTF">2020-02-19T02:21:00Z</dcterms:created>
  <dcterms:modified xsi:type="dcterms:W3CDTF">2020-02-19T02:21:00Z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0x0101003F5B9F87D69BA54197DE015BB36D6107</vt:lpwstr>
  </property>
</Properties>
</file>