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DA32B" w14:textId="77777777" w:rsidR="008A5060" w:rsidRDefault="008A5060">
      <w:pPr>
        <w:spacing w:after="300" w:line="240" w:lineRule="auto"/>
        <w:rPr>
          <w:rFonts w:ascii="Times New Roman" w:eastAsia="Times New Roman" w:hAnsi="Times New Roman" w:cs="Times New Roman"/>
          <w:b/>
          <w:color w:val="000000"/>
          <w:spacing w:val="5"/>
          <w:sz w:val="36"/>
        </w:rPr>
      </w:pPr>
    </w:p>
    <w:p w14:paraId="2879A60E" w14:textId="77777777" w:rsidR="008A5060" w:rsidRDefault="008A5060">
      <w:pPr>
        <w:spacing w:after="300" w:line="240" w:lineRule="auto"/>
        <w:rPr>
          <w:rFonts w:ascii="Times New Roman" w:eastAsia="Times New Roman" w:hAnsi="Times New Roman" w:cs="Times New Roman"/>
          <w:b/>
          <w:color w:val="000000"/>
          <w:spacing w:val="5"/>
          <w:sz w:val="36"/>
        </w:rPr>
      </w:pPr>
    </w:p>
    <w:p w14:paraId="5DE41D1C" w14:textId="77777777" w:rsidR="008A5060" w:rsidRDefault="008A5060">
      <w:pPr>
        <w:spacing w:after="300" w:line="240" w:lineRule="auto"/>
        <w:rPr>
          <w:rFonts w:ascii="Times New Roman" w:eastAsia="Times New Roman" w:hAnsi="Times New Roman" w:cs="Times New Roman"/>
          <w:b/>
          <w:color w:val="000000"/>
          <w:spacing w:val="5"/>
          <w:sz w:val="36"/>
        </w:rPr>
      </w:pPr>
    </w:p>
    <w:p w14:paraId="133D9397" w14:textId="2AF6517D" w:rsidR="008A5060" w:rsidRPr="0000630D" w:rsidRDefault="0000630D">
      <w:pPr>
        <w:spacing w:after="300" w:line="240" w:lineRule="auto"/>
        <w:rPr>
          <w:rFonts w:ascii="Times New Roman" w:eastAsia="Times New Roman" w:hAnsi="Times New Roman" w:cs="Times New Roman"/>
          <w:b/>
          <w:color w:val="000000"/>
          <w:spacing w:val="5"/>
          <w:sz w:val="28"/>
          <w:szCs w:val="28"/>
        </w:rPr>
      </w:pPr>
      <w:r w:rsidRPr="0000630D">
        <w:rPr>
          <w:rFonts w:ascii="Times New Roman" w:eastAsia="Times New Roman" w:hAnsi="Times New Roman" w:cs="Times New Roman"/>
          <w:b/>
          <w:color w:val="000000"/>
          <w:spacing w:val="5"/>
          <w:sz w:val="28"/>
          <w:szCs w:val="28"/>
        </w:rPr>
        <w:t>LCBB4005</w:t>
      </w:r>
    </w:p>
    <w:p w14:paraId="3C53C838" w14:textId="77777777" w:rsidR="008A5060" w:rsidRPr="0000630D" w:rsidRDefault="00511ADD">
      <w:pPr>
        <w:spacing w:after="300" w:line="240" w:lineRule="auto"/>
        <w:rPr>
          <w:rFonts w:ascii="Times New Roman" w:eastAsia="Times New Roman" w:hAnsi="Times New Roman" w:cs="Times New Roman"/>
          <w:b/>
          <w:color w:val="000000"/>
          <w:spacing w:val="5"/>
          <w:sz w:val="28"/>
          <w:szCs w:val="28"/>
        </w:rPr>
      </w:pPr>
      <w:r w:rsidRPr="0000630D">
        <w:rPr>
          <w:rFonts w:ascii="Times New Roman" w:eastAsia="Times New Roman" w:hAnsi="Times New Roman" w:cs="Times New Roman"/>
          <w:b/>
          <w:color w:val="000000"/>
          <w:spacing w:val="5"/>
          <w:sz w:val="28"/>
          <w:szCs w:val="28"/>
        </w:rPr>
        <w:t>Assessment 2: Global Business Environment</w:t>
      </w:r>
    </w:p>
    <w:p w14:paraId="7534E74E" w14:textId="77777777" w:rsidR="008A5060" w:rsidRPr="0000630D" w:rsidRDefault="00511ADD">
      <w:pPr>
        <w:spacing w:after="300" w:line="240" w:lineRule="auto"/>
        <w:rPr>
          <w:rFonts w:ascii="Times New Roman" w:eastAsia="Times New Roman" w:hAnsi="Times New Roman" w:cs="Times New Roman"/>
          <w:b/>
          <w:color w:val="000000"/>
          <w:spacing w:val="5"/>
          <w:sz w:val="28"/>
          <w:szCs w:val="28"/>
        </w:rPr>
      </w:pPr>
      <w:r w:rsidRPr="0000630D">
        <w:rPr>
          <w:rFonts w:ascii="Times New Roman" w:eastAsia="Times New Roman" w:hAnsi="Times New Roman" w:cs="Times New Roman"/>
          <w:b/>
          <w:color w:val="000000"/>
          <w:spacing w:val="5"/>
          <w:sz w:val="28"/>
          <w:szCs w:val="28"/>
        </w:rPr>
        <w:t>Student Name: Tatiana Cebotari</w:t>
      </w:r>
    </w:p>
    <w:p w14:paraId="099A88CF" w14:textId="77777777" w:rsidR="008A5060" w:rsidRPr="0000630D" w:rsidRDefault="00511ADD">
      <w:pPr>
        <w:spacing w:after="300" w:line="240" w:lineRule="auto"/>
        <w:rPr>
          <w:rFonts w:ascii="Times New Roman" w:eastAsia="Times New Roman" w:hAnsi="Times New Roman" w:cs="Times New Roman"/>
          <w:b/>
          <w:color w:val="000000"/>
          <w:spacing w:val="5"/>
          <w:sz w:val="28"/>
          <w:szCs w:val="28"/>
        </w:rPr>
      </w:pPr>
      <w:r w:rsidRPr="0000630D">
        <w:rPr>
          <w:rFonts w:ascii="Times New Roman" w:eastAsia="Times New Roman" w:hAnsi="Times New Roman" w:cs="Times New Roman"/>
          <w:b/>
          <w:color w:val="000000"/>
          <w:spacing w:val="5"/>
          <w:sz w:val="28"/>
          <w:szCs w:val="28"/>
        </w:rPr>
        <w:t>Student ID: 2123377</w:t>
      </w:r>
    </w:p>
    <w:p w14:paraId="087F2F37" w14:textId="1B3CD762" w:rsidR="008A5060" w:rsidRDefault="00511ADD">
      <w:pPr>
        <w:spacing w:after="300" w:line="240" w:lineRule="auto"/>
        <w:rPr>
          <w:rFonts w:ascii="Times New Roman" w:eastAsia="Times New Roman" w:hAnsi="Times New Roman" w:cs="Times New Roman"/>
          <w:b/>
          <w:color w:val="000000"/>
          <w:spacing w:val="5"/>
          <w:sz w:val="28"/>
          <w:szCs w:val="28"/>
        </w:rPr>
      </w:pPr>
      <w:r w:rsidRPr="0000630D">
        <w:rPr>
          <w:rFonts w:ascii="Times New Roman" w:eastAsia="Times New Roman" w:hAnsi="Times New Roman" w:cs="Times New Roman"/>
          <w:b/>
          <w:color w:val="000000"/>
          <w:spacing w:val="5"/>
          <w:sz w:val="28"/>
          <w:szCs w:val="28"/>
        </w:rPr>
        <w:t>Tutor' Name: Nadeem Mirza</w:t>
      </w:r>
    </w:p>
    <w:p w14:paraId="081F8BF1" w14:textId="4CBBC00C" w:rsidR="00817F9C" w:rsidRPr="0000630D" w:rsidRDefault="00817F9C">
      <w:pPr>
        <w:spacing w:after="300" w:line="240" w:lineRule="auto"/>
        <w:rPr>
          <w:rFonts w:ascii="Times New Roman" w:eastAsia="Times New Roman" w:hAnsi="Times New Roman" w:cs="Times New Roman"/>
          <w:b/>
          <w:color w:val="000000"/>
          <w:spacing w:val="5"/>
          <w:sz w:val="28"/>
          <w:szCs w:val="28"/>
        </w:rPr>
      </w:pPr>
      <w:r>
        <w:rPr>
          <w:rFonts w:ascii="Times New Roman" w:eastAsia="Times New Roman" w:hAnsi="Times New Roman" w:cs="Times New Roman"/>
          <w:b/>
          <w:color w:val="000000"/>
          <w:spacing w:val="5"/>
          <w:sz w:val="28"/>
          <w:szCs w:val="28"/>
        </w:rPr>
        <w:t xml:space="preserve">Date: </w:t>
      </w:r>
      <w:r w:rsidR="00664E0B">
        <w:rPr>
          <w:rFonts w:ascii="Times New Roman" w:eastAsia="Times New Roman" w:hAnsi="Times New Roman" w:cs="Times New Roman"/>
          <w:b/>
          <w:color w:val="000000"/>
          <w:spacing w:val="5"/>
          <w:sz w:val="28"/>
          <w:szCs w:val="28"/>
        </w:rPr>
        <w:t>11</w:t>
      </w:r>
      <w:r>
        <w:rPr>
          <w:rFonts w:ascii="Times New Roman" w:eastAsia="Times New Roman" w:hAnsi="Times New Roman" w:cs="Times New Roman"/>
          <w:b/>
          <w:color w:val="000000"/>
          <w:spacing w:val="5"/>
          <w:sz w:val="28"/>
          <w:szCs w:val="28"/>
        </w:rPr>
        <w:t>/05/</w:t>
      </w:r>
      <w:r w:rsidR="0007707E">
        <w:rPr>
          <w:rFonts w:ascii="Times New Roman" w:eastAsia="Times New Roman" w:hAnsi="Times New Roman" w:cs="Times New Roman"/>
          <w:b/>
          <w:color w:val="000000"/>
          <w:spacing w:val="5"/>
          <w:sz w:val="28"/>
          <w:szCs w:val="28"/>
        </w:rPr>
        <w:t>2022</w:t>
      </w:r>
    </w:p>
    <w:p w14:paraId="1243056F" w14:textId="198FB5BE" w:rsidR="008A5060" w:rsidRDefault="008A5060">
      <w:pPr>
        <w:spacing w:after="300" w:line="240" w:lineRule="auto"/>
        <w:rPr>
          <w:rFonts w:ascii="Times New Roman" w:eastAsia="Times New Roman" w:hAnsi="Times New Roman" w:cs="Times New Roman"/>
          <w:b/>
          <w:color w:val="000000"/>
          <w:spacing w:val="5"/>
          <w:sz w:val="36"/>
        </w:rPr>
      </w:pPr>
    </w:p>
    <w:p w14:paraId="30342C7F" w14:textId="77777777" w:rsidR="008A5060" w:rsidRDefault="008A5060">
      <w:pPr>
        <w:spacing w:after="300" w:line="240" w:lineRule="auto"/>
        <w:rPr>
          <w:rFonts w:ascii="Times New Roman" w:eastAsia="Times New Roman" w:hAnsi="Times New Roman" w:cs="Times New Roman"/>
          <w:b/>
          <w:color w:val="000000"/>
          <w:spacing w:val="5"/>
          <w:sz w:val="36"/>
        </w:rPr>
      </w:pPr>
    </w:p>
    <w:p w14:paraId="5C9BCE50" w14:textId="77777777" w:rsidR="008A5060" w:rsidRDefault="008A5060">
      <w:pPr>
        <w:spacing w:after="300" w:line="240" w:lineRule="auto"/>
        <w:rPr>
          <w:rFonts w:ascii="Times New Roman" w:eastAsia="Times New Roman" w:hAnsi="Times New Roman" w:cs="Times New Roman"/>
          <w:b/>
          <w:color w:val="000000"/>
          <w:spacing w:val="5"/>
          <w:sz w:val="36"/>
        </w:rPr>
      </w:pPr>
    </w:p>
    <w:p w14:paraId="08F5C0CD"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23255F9B"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61CBA80B"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179DB057"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0DA9741C"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563E5136"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38CC970D"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6DEB1C5D"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35846FA5"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26F61F50" w14:textId="77777777" w:rsidR="0000630D" w:rsidRDefault="0000630D" w:rsidP="0000630D">
      <w:pPr>
        <w:spacing w:after="200" w:line="276" w:lineRule="auto"/>
        <w:rPr>
          <w:rFonts w:ascii="Times New Roman" w:eastAsia="Times New Roman" w:hAnsi="Times New Roman" w:cs="Times New Roman"/>
          <w:b/>
          <w:color w:val="000000"/>
          <w:spacing w:val="5"/>
          <w:sz w:val="36"/>
        </w:rPr>
      </w:pPr>
    </w:p>
    <w:p w14:paraId="7154BF87" w14:textId="34BBE2BC" w:rsidR="008A5060" w:rsidRDefault="00511ADD" w:rsidP="0000630D">
      <w:pPr>
        <w:spacing w:after="200" w:line="276" w:lineRule="auto"/>
        <w:rPr>
          <w:rFonts w:ascii="Times New Roman" w:eastAsia="Times New Roman" w:hAnsi="Times New Roman" w:cs="Times New Roman"/>
          <w:b/>
          <w:sz w:val="24"/>
        </w:rPr>
      </w:pPr>
      <w:r>
        <w:rPr>
          <w:rFonts w:ascii="Times New Roman" w:eastAsia="Times New Roman" w:hAnsi="Times New Roman" w:cs="Times New Roman"/>
          <w:b/>
          <w:sz w:val="24"/>
        </w:rPr>
        <w:t>Executive Summary</w:t>
      </w:r>
    </w:p>
    <w:p w14:paraId="5B4496AD"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This report has presented the overall factors of the global business environment along with the key actions with which the functioning of the company's operations </w:t>
      </w:r>
      <w:proofErr w:type="gramStart"/>
      <w:r>
        <w:rPr>
          <w:rFonts w:ascii="Times New Roman" w:eastAsia="Times New Roman" w:hAnsi="Times New Roman" w:cs="Times New Roman"/>
          <w:sz w:val="24"/>
        </w:rPr>
        <w:t>have</w:t>
      </w:r>
      <w:proofErr w:type="gramEnd"/>
      <w:r>
        <w:rPr>
          <w:rFonts w:ascii="Times New Roman" w:eastAsia="Times New Roman" w:hAnsi="Times New Roman" w:cs="Times New Roman"/>
          <w:sz w:val="24"/>
        </w:rPr>
        <w:t xml:space="preserve"> been maintained. It has reported the overall effects of Covid-19 in the automotive industry which faced difficulties regarding manufacturing and sales has been showcased. Further, the report has also displayed challenges faced by Aston Martin in its operational procedures due to the negative effects of the Covid-19 pandemic. Apart from this, the report has showcased key megatrends including connected customers, ethical living and others. With his, benefits of maintaining survival and success factors have been presented here in this report. </w:t>
      </w:r>
    </w:p>
    <w:p w14:paraId="71556128" w14:textId="77777777" w:rsidR="008A5060" w:rsidRDefault="008A5060">
      <w:pPr>
        <w:spacing w:after="200" w:line="276" w:lineRule="auto"/>
        <w:jc w:val="both"/>
        <w:rPr>
          <w:rFonts w:ascii="Times New Roman" w:eastAsia="Times New Roman" w:hAnsi="Times New Roman" w:cs="Times New Roman"/>
          <w:sz w:val="24"/>
        </w:rPr>
      </w:pPr>
    </w:p>
    <w:p w14:paraId="737D3476" w14:textId="77777777" w:rsidR="008A5060" w:rsidRDefault="00511ADD">
      <w:pPr>
        <w:spacing w:after="200"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55299AA" w14:textId="77777777" w:rsidR="008A5060" w:rsidRDefault="008A5060">
      <w:pPr>
        <w:spacing w:after="200" w:line="276" w:lineRule="auto"/>
        <w:jc w:val="both"/>
        <w:rPr>
          <w:rFonts w:ascii="Times New Roman" w:eastAsia="Times New Roman" w:hAnsi="Times New Roman" w:cs="Times New Roman"/>
          <w:sz w:val="24"/>
        </w:rPr>
      </w:pPr>
    </w:p>
    <w:p w14:paraId="6CDDDFE7" w14:textId="77777777" w:rsidR="008A5060" w:rsidRDefault="008A5060">
      <w:pPr>
        <w:spacing w:after="200" w:line="360" w:lineRule="auto"/>
        <w:jc w:val="both"/>
        <w:rPr>
          <w:rFonts w:ascii="Times New Roman" w:eastAsia="Times New Roman" w:hAnsi="Times New Roman" w:cs="Times New Roman"/>
          <w:sz w:val="24"/>
        </w:rPr>
      </w:pPr>
    </w:p>
    <w:p w14:paraId="16E39642" w14:textId="77777777" w:rsidR="008A5060" w:rsidRDefault="00511ADD">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340826D6" w14:textId="77777777" w:rsidR="008A5060" w:rsidRDefault="008A5060">
      <w:pPr>
        <w:spacing w:after="200" w:line="276" w:lineRule="auto"/>
        <w:rPr>
          <w:rFonts w:ascii="Times New Roman" w:eastAsia="Times New Roman" w:hAnsi="Times New Roman" w:cs="Times New Roman"/>
          <w:sz w:val="24"/>
        </w:rPr>
      </w:pPr>
    </w:p>
    <w:p w14:paraId="3965F72B"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6E483E93"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546CB2D6"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7D3A99BC"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53603424"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6D5C1547"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73CF5599"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34810E4C"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7A76E48E"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168B297F"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32BEDB2A"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6D39F2AF"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5ED64B68"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4F8FA48B" w14:textId="77777777" w:rsidR="00EB7327" w:rsidRDefault="00EB7327" w:rsidP="0000630D">
      <w:pPr>
        <w:spacing w:after="300" w:line="240" w:lineRule="auto"/>
        <w:jc w:val="center"/>
        <w:rPr>
          <w:rFonts w:ascii="Times New Roman" w:eastAsia="Times New Roman" w:hAnsi="Times New Roman" w:cs="Times New Roman"/>
          <w:color w:val="000000"/>
          <w:spacing w:val="5"/>
          <w:sz w:val="24"/>
          <w:szCs w:val="24"/>
        </w:rPr>
      </w:pPr>
    </w:p>
    <w:p w14:paraId="4021619A" w14:textId="5E17BBE2" w:rsidR="0000630D" w:rsidRPr="00BC6E63" w:rsidRDefault="0000630D" w:rsidP="0000630D">
      <w:pPr>
        <w:spacing w:after="300" w:line="240" w:lineRule="auto"/>
        <w:jc w:val="center"/>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Table of Contents</w:t>
      </w:r>
    </w:p>
    <w:p w14:paraId="5BAA264A" w14:textId="40A89A05" w:rsidR="0000630D" w:rsidRPr="00BC6E63" w:rsidRDefault="0000630D" w:rsidP="0000630D">
      <w:pPr>
        <w:spacing w:after="300" w:line="240" w:lineRule="auto"/>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Introduction............................................................</w:t>
      </w:r>
      <w:r w:rsidR="00BC6E63">
        <w:rPr>
          <w:rFonts w:ascii="Times New Roman" w:eastAsia="Times New Roman" w:hAnsi="Times New Roman" w:cs="Times New Roman"/>
          <w:color w:val="000000"/>
          <w:spacing w:val="5"/>
          <w:sz w:val="24"/>
          <w:szCs w:val="24"/>
        </w:rPr>
        <w:t>.................................................pag.</w:t>
      </w:r>
      <w:r w:rsidR="00C81CDE">
        <w:rPr>
          <w:rFonts w:ascii="Times New Roman" w:eastAsia="Times New Roman" w:hAnsi="Times New Roman" w:cs="Times New Roman"/>
          <w:color w:val="000000"/>
          <w:spacing w:val="5"/>
          <w:sz w:val="24"/>
          <w:szCs w:val="24"/>
        </w:rPr>
        <w:t>4</w:t>
      </w:r>
    </w:p>
    <w:p w14:paraId="298BBA74" w14:textId="1A282F60" w:rsidR="0000630D" w:rsidRPr="00BC6E63" w:rsidRDefault="0000630D" w:rsidP="0000630D">
      <w:pPr>
        <w:spacing w:after="300" w:line="240" w:lineRule="auto"/>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Impact of a pandemic on the automotive industry....</w:t>
      </w:r>
      <w:r w:rsidR="00BC6E63">
        <w:rPr>
          <w:rFonts w:ascii="Times New Roman" w:eastAsia="Times New Roman" w:hAnsi="Times New Roman" w:cs="Times New Roman"/>
          <w:color w:val="000000"/>
          <w:spacing w:val="5"/>
          <w:sz w:val="24"/>
          <w:szCs w:val="24"/>
        </w:rPr>
        <w:t>................................................pag.</w:t>
      </w:r>
      <w:r w:rsidR="00C81CDE">
        <w:rPr>
          <w:rFonts w:ascii="Times New Roman" w:eastAsia="Times New Roman" w:hAnsi="Times New Roman" w:cs="Times New Roman"/>
          <w:color w:val="000000"/>
          <w:spacing w:val="5"/>
          <w:sz w:val="24"/>
          <w:szCs w:val="24"/>
        </w:rPr>
        <w:t>5</w:t>
      </w:r>
    </w:p>
    <w:p w14:paraId="707CB83F" w14:textId="0FB9D725" w:rsidR="0000630D" w:rsidRPr="00BC6E63" w:rsidRDefault="0000630D" w:rsidP="0000630D">
      <w:pPr>
        <w:spacing w:after="300" w:line="240" w:lineRule="auto"/>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Concept of Megatrends............................................</w:t>
      </w:r>
      <w:r w:rsidR="00BC6E63">
        <w:rPr>
          <w:rFonts w:ascii="Times New Roman" w:eastAsia="Times New Roman" w:hAnsi="Times New Roman" w:cs="Times New Roman"/>
          <w:color w:val="000000"/>
          <w:spacing w:val="5"/>
          <w:sz w:val="24"/>
          <w:szCs w:val="24"/>
        </w:rPr>
        <w:t>................................................pag.</w:t>
      </w:r>
      <w:r w:rsidR="00C81CDE">
        <w:rPr>
          <w:rFonts w:ascii="Times New Roman" w:eastAsia="Times New Roman" w:hAnsi="Times New Roman" w:cs="Times New Roman"/>
          <w:color w:val="000000"/>
          <w:spacing w:val="5"/>
          <w:sz w:val="24"/>
          <w:szCs w:val="24"/>
        </w:rPr>
        <w:t>7</w:t>
      </w:r>
    </w:p>
    <w:p w14:paraId="7BB54D5B" w14:textId="1A87B338" w:rsidR="0000630D" w:rsidRPr="00BC6E63" w:rsidRDefault="0000630D" w:rsidP="0000630D">
      <w:pPr>
        <w:spacing w:after="300" w:line="240" w:lineRule="auto"/>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Development of s</w:t>
      </w:r>
      <w:r w:rsidR="00EB7327">
        <w:rPr>
          <w:rFonts w:ascii="Times New Roman" w:eastAsia="Times New Roman" w:hAnsi="Times New Roman" w:cs="Times New Roman"/>
          <w:color w:val="000000"/>
          <w:spacing w:val="5"/>
          <w:sz w:val="24"/>
          <w:szCs w:val="24"/>
        </w:rPr>
        <w:t>u</w:t>
      </w:r>
      <w:r w:rsidRPr="00BC6E63">
        <w:rPr>
          <w:rFonts w:ascii="Times New Roman" w:eastAsia="Times New Roman" w:hAnsi="Times New Roman" w:cs="Times New Roman"/>
          <w:color w:val="000000"/>
          <w:spacing w:val="5"/>
          <w:sz w:val="24"/>
          <w:szCs w:val="24"/>
        </w:rPr>
        <w:t>rvi</w:t>
      </w:r>
      <w:r w:rsidR="00BC6E63">
        <w:rPr>
          <w:rFonts w:ascii="Times New Roman" w:eastAsia="Times New Roman" w:hAnsi="Times New Roman" w:cs="Times New Roman"/>
          <w:color w:val="000000"/>
          <w:spacing w:val="5"/>
          <w:sz w:val="24"/>
          <w:szCs w:val="24"/>
        </w:rPr>
        <w:t>va</w:t>
      </w:r>
      <w:r w:rsidRPr="00BC6E63">
        <w:rPr>
          <w:rFonts w:ascii="Times New Roman" w:eastAsia="Times New Roman" w:hAnsi="Times New Roman" w:cs="Times New Roman"/>
          <w:color w:val="000000"/>
          <w:spacing w:val="5"/>
          <w:sz w:val="24"/>
          <w:szCs w:val="24"/>
        </w:rPr>
        <w:t>l and success factors............</w:t>
      </w:r>
      <w:r w:rsidR="00BC6E63">
        <w:rPr>
          <w:rFonts w:ascii="Times New Roman" w:eastAsia="Times New Roman" w:hAnsi="Times New Roman" w:cs="Times New Roman"/>
          <w:color w:val="000000"/>
          <w:spacing w:val="5"/>
          <w:sz w:val="24"/>
          <w:szCs w:val="24"/>
        </w:rPr>
        <w:t>...............................................pag.</w:t>
      </w:r>
      <w:r w:rsidR="0093548C">
        <w:rPr>
          <w:rFonts w:ascii="Times New Roman" w:eastAsia="Times New Roman" w:hAnsi="Times New Roman" w:cs="Times New Roman"/>
          <w:color w:val="000000"/>
          <w:spacing w:val="5"/>
          <w:sz w:val="24"/>
          <w:szCs w:val="24"/>
        </w:rPr>
        <w:t xml:space="preserve"> 9</w:t>
      </w:r>
    </w:p>
    <w:p w14:paraId="7565A1A7" w14:textId="4E41043A" w:rsidR="0000630D" w:rsidRPr="00BC6E63" w:rsidRDefault="0000630D" w:rsidP="0000630D">
      <w:pPr>
        <w:spacing w:after="300" w:line="240" w:lineRule="auto"/>
        <w:rPr>
          <w:rFonts w:ascii="Times New Roman" w:eastAsia="Times New Roman" w:hAnsi="Times New Roman" w:cs="Times New Roman"/>
          <w:color w:val="000000"/>
          <w:spacing w:val="5"/>
          <w:sz w:val="24"/>
          <w:szCs w:val="24"/>
        </w:rPr>
      </w:pPr>
      <w:r w:rsidRPr="00BC6E63">
        <w:rPr>
          <w:rFonts w:ascii="Times New Roman" w:eastAsia="Times New Roman" w:hAnsi="Times New Roman" w:cs="Times New Roman"/>
          <w:color w:val="000000"/>
          <w:spacing w:val="5"/>
          <w:sz w:val="24"/>
          <w:szCs w:val="24"/>
        </w:rPr>
        <w:t>Conclusion...............................................................</w:t>
      </w:r>
      <w:r w:rsidR="00BC6E63">
        <w:rPr>
          <w:rFonts w:ascii="Times New Roman" w:eastAsia="Times New Roman" w:hAnsi="Times New Roman" w:cs="Times New Roman"/>
          <w:color w:val="000000"/>
          <w:spacing w:val="5"/>
          <w:sz w:val="24"/>
          <w:szCs w:val="24"/>
        </w:rPr>
        <w:t>...............................................pag.</w:t>
      </w:r>
      <w:r w:rsidR="0093548C">
        <w:rPr>
          <w:rFonts w:ascii="Times New Roman" w:eastAsia="Times New Roman" w:hAnsi="Times New Roman" w:cs="Times New Roman"/>
          <w:color w:val="000000"/>
          <w:spacing w:val="5"/>
          <w:sz w:val="24"/>
          <w:szCs w:val="24"/>
        </w:rPr>
        <w:t>1</w:t>
      </w:r>
      <w:r w:rsidR="00817F9C">
        <w:rPr>
          <w:rFonts w:ascii="Times New Roman" w:eastAsia="Times New Roman" w:hAnsi="Times New Roman" w:cs="Times New Roman"/>
          <w:color w:val="000000"/>
          <w:spacing w:val="5"/>
          <w:sz w:val="24"/>
          <w:szCs w:val="24"/>
        </w:rPr>
        <w:t>1</w:t>
      </w:r>
    </w:p>
    <w:p w14:paraId="7FD2AAA9" w14:textId="77777777" w:rsidR="0007707E" w:rsidRDefault="0000630D" w:rsidP="0007707E">
      <w:pPr>
        <w:spacing w:after="300" w:line="240" w:lineRule="auto"/>
        <w:rPr>
          <w:rFonts w:ascii="Times New Roman" w:eastAsia="Times New Roman" w:hAnsi="Times New Roman" w:cs="Times New Roman"/>
          <w:b/>
          <w:color w:val="000000"/>
          <w:spacing w:val="5"/>
          <w:sz w:val="24"/>
          <w:szCs w:val="24"/>
        </w:rPr>
      </w:pPr>
      <w:r w:rsidRPr="00BC6E63">
        <w:rPr>
          <w:rFonts w:ascii="Times New Roman" w:eastAsia="Times New Roman" w:hAnsi="Times New Roman" w:cs="Times New Roman"/>
          <w:color w:val="000000"/>
          <w:spacing w:val="5"/>
          <w:sz w:val="24"/>
          <w:szCs w:val="24"/>
        </w:rPr>
        <w:t>Reference List.........................................................</w:t>
      </w:r>
      <w:r w:rsidR="00BC6E63">
        <w:rPr>
          <w:rFonts w:ascii="Times New Roman" w:eastAsia="Times New Roman" w:hAnsi="Times New Roman" w:cs="Times New Roman"/>
          <w:color w:val="000000"/>
          <w:spacing w:val="5"/>
          <w:sz w:val="24"/>
          <w:szCs w:val="24"/>
        </w:rPr>
        <w:t>...............................................</w:t>
      </w:r>
      <w:r w:rsidR="0093548C">
        <w:rPr>
          <w:rFonts w:ascii="Times New Roman" w:eastAsia="Times New Roman" w:hAnsi="Times New Roman" w:cs="Times New Roman"/>
          <w:color w:val="000000"/>
          <w:spacing w:val="5"/>
          <w:sz w:val="24"/>
          <w:szCs w:val="24"/>
        </w:rPr>
        <w:t>.</w:t>
      </w:r>
      <w:r w:rsidR="00BC6E63">
        <w:rPr>
          <w:rFonts w:ascii="Times New Roman" w:eastAsia="Times New Roman" w:hAnsi="Times New Roman" w:cs="Times New Roman"/>
          <w:color w:val="000000"/>
          <w:spacing w:val="5"/>
          <w:sz w:val="24"/>
          <w:szCs w:val="24"/>
        </w:rPr>
        <w:t>pag.</w:t>
      </w:r>
      <w:r w:rsidRPr="00BC6E63">
        <w:rPr>
          <w:rFonts w:ascii="Times New Roman" w:eastAsia="Times New Roman" w:hAnsi="Times New Roman" w:cs="Times New Roman"/>
          <w:color w:val="000000"/>
          <w:spacing w:val="5"/>
          <w:sz w:val="24"/>
          <w:szCs w:val="24"/>
        </w:rPr>
        <w:t>1</w:t>
      </w:r>
      <w:r w:rsidR="00817F9C">
        <w:rPr>
          <w:rFonts w:ascii="Times New Roman" w:eastAsia="Times New Roman" w:hAnsi="Times New Roman" w:cs="Times New Roman"/>
          <w:color w:val="000000"/>
          <w:spacing w:val="5"/>
          <w:sz w:val="24"/>
          <w:szCs w:val="24"/>
        </w:rPr>
        <w:t>2</w:t>
      </w:r>
      <w:r w:rsidR="0007707E">
        <w:rPr>
          <w:rFonts w:ascii="Times New Roman" w:eastAsia="Times New Roman" w:hAnsi="Times New Roman" w:cs="Times New Roman"/>
          <w:b/>
          <w:color w:val="000000"/>
          <w:spacing w:val="5"/>
          <w:sz w:val="24"/>
          <w:szCs w:val="24"/>
        </w:rPr>
        <w:t xml:space="preserve"> </w:t>
      </w:r>
    </w:p>
    <w:p w14:paraId="641A2B6E"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52B8A03C"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503C6396"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2729EA94"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6ECC50EC"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2C4B21B2"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31D3F364"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7D96A2D9"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6C0C4464"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377B71EA"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1A6AA8D7"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7DA8986C"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504F47C8" w14:textId="77777777" w:rsidR="0007707E" w:rsidRDefault="0007707E" w:rsidP="0007707E">
      <w:pPr>
        <w:spacing w:after="300" w:line="240" w:lineRule="auto"/>
        <w:rPr>
          <w:rFonts w:ascii="Times New Roman" w:eastAsia="Times New Roman" w:hAnsi="Times New Roman" w:cs="Times New Roman"/>
          <w:b/>
          <w:color w:val="000000"/>
          <w:spacing w:val="5"/>
          <w:sz w:val="24"/>
          <w:szCs w:val="24"/>
        </w:rPr>
      </w:pPr>
    </w:p>
    <w:p w14:paraId="62788ED6" w14:textId="77777777" w:rsidR="0007707E" w:rsidRPr="00A14769" w:rsidRDefault="0007707E" w:rsidP="0007707E">
      <w:pPr>
        <w:spacing w:after="300" w:line="240" w:lineRule="auto"/>
        <w:rPr>
          <w:rFonts w:ascii="Times New Roman" w:eastAsia="Times New Roman" w:hAnsi="Times New Roman" w:cs="Times New Roman"/>
          <w:bCs/>
          <w:color w:val="000000"/>
          <w:spacing w:val="5"/>
          <w:sz w:val="24"/>
          <w:szCs w:val="24"/>
        </w:rPr>
      </w:pPr>
    </w:p>
    <w:p w14:paraId="68B46439" w14:textId="77777777" w:rsidR="0007707E" w:rsidRDefault="00EB7327" w:rsidP="0007707E">
      <w:pPr>
        <w:spacing w:after="30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Introductio</w:t>
      </w:r>
      <w:r w:rsidR="0007707E">
        <w:rPr>
          <w:rFonts w:ascii="Times New Roman" w:eastAsia="Times New Roman" w:hAnsi="Times New Roman" w:cs="Times New Roman"/>
          <w:b/>
          <w:color w:val="000000"/>
          <w:sz w:val="24"/>
        </w:rPr>
        <w:t>n</w:t>
      </w:r>
    </w:p>
    <w:p w14:paraId="7E4CE6B3" w14:textId="57233ABE" w:rsidR="00537B08" w:rsidRPr="0007707E" w:rsidRDefault="00EB7327" w:rsidP="00A14769">
      <w:pPr>
        <w:spacing w:after="300" w:line="240" w:lineRule="auto"/>
        <w:rPr>
          <w:rFonts w:ascii="Times New Roman" w:eastAsia="Times New Roman" w:hAnsi="Times New Roman" w:cs="Times New Roman"/>
          <w:color w:val="000000"/>
          <w:spacing w:val="5"/>
          <w:sz w:val="24"/>
          <w:szCs w:val="24"/>
        </w:rPr>
      </w:pPr>
      <w:r w:rsidRPr="0007707E">
        <w:rPr>
          <w:rFonts w:ascii="Times New Roman" w:eastAsia="Times New Roman" w:hAnsi="Times New Roman" w:cs="Times New Roman"/>
          <w:sz w:val="24"/>
          <w:szCs w:val="24"/>
        </w:rPr>
        <w:t>The global business environment refers to a broader business scenario that includes various factors that are different from the home aspects that has the influencing ability of organisational performance (</w:t>
      </w:r>
      <w:proofErr w:type="spellStart"/>
      <w:r w:rsidRPr="0007707E">
        <w:rPr>
          <w:rFonts w:ascii="Times New Roman" w:eastAsia="Times New Roman" w:hAnsi="Times New Roman" w:cs="Times New Roman"/>
          <w:sz w:val="24"/>
          <w:szCs w:val="24"/>
          <w:shd w:val="clear" w:color="auto" w:fill="FFFFFF"/>
        </w:rPr>
        <w:t>Kadagishvili</w:t>
      </w:r>
      <w:proofErr w:type="spellEnd"/>
      <w:r w:rsidRPr="0007707E">
        <w:rPr>
          <w:rFonts w:ascii="Times New Roman" w:eastAsia="Times New Roman" w:hAnsi="Times New Roman" w:cs="Times New Roman"/>
          <w:sz w:val="24"/>
          <w:szCs w:val="24"/>
          <w:shd w:val="clear" w:color="auto" w:fill="FFFFFF"/>
        </w:rPr>
        <w:t>, 2020</w:t>
      </w:r>
      <w:r w:rsidRPr="0007707E">
        <w:rPr>
          <w:rFonts w:ascii="Times New Roman" w:eastAsia="Times New Roman" w:hAnsi="Times New Roman" w:cs="Times New Roman"/>
          <w:sz w:val="24"/>
          <w:szCs w:val="24"/>
        </w:rPr>
        <w:t>). In this contemporary phase, it has been addressed that, performing internalisation among businesses provides standardised viewpoints of opportunities and threats. Analysing all the things that are required for a company to evaluate the decision of conducting internalisation will get addressed in this report. The report will address the concept of Covid-19 with its impact on the automotive industry. Along with it, the context of Megatrends will get clarified within this report. Based on the consideration of Megatrends, factors aligned with survival and success will also display here.</w:t>
      </w:r>
    </w:p>
    <w:p w14:paraId="6E2A4DDD" w14:textId="77777777" w:rsidR="00537B08" w:rsidRDefault="00537B08" w:rsidP="00537B08">
      <w:pPr>
        <w:spacing w:after="200" w:line="360" w:lineRule="auto"/>
        <w:jc w:val="both"/>
        <w:rPr>
          <w:rFonts w:ascii="Times New Roman" w:eastAsia="Times New Roman" w:hAnsi="Times New Roman" w:cs="Times New Roman"/>
          <w:sz w:val="24"/>
        </w:rPr>
      </w:pPr>
    </w:p>
    <w:p w14:paraId="003E89EB" w14:textId="77777777" w:rsidR="00537B08" w:rsidRDefault="00537B08" w:rsidP="00537B08">
      <w:pPr>
        <w:spacing w:after="200" w:line="360" w:lineRule="auto"/>
        <w:jc w:val="both"/>
        <w:rPr>
          <w:rFonts w:ascii="Times New Roman" w:eastAsia="Times New Roman" w:hAnsi="Times New Roman" w:cs="Times New Roman"/>
          <w:sz w:val="24"/>
        </w:rPr>
      </w:pPr>
    </w:p>
    <w:p w14:paraId="2A1D1A31" w14:textId="77777777" w:rsidR="00537B08" w:rsidRDefault="00537B08" w:rsidP="00537B08">
      <w:pPr>
        <w:spacing w:after="200" w:line="360" w:lineRule="auto"/>
        <w:jc w:val="both"/>
        <w:rPr>
          <w:rFonts w:ascii="Times New Roman" w:eastAsia="Times New Roman" w:hAnsi="Times New Roman" w:cs="Times New Roman"/>
          <w:sz w:val="24"/>
        </w:rPr>
      </w:pPr>
    </w:p>
    <w:p w14:paraId="5F548FB8" w14:textId="77777777" w:rsidR="00537B08" w:rsidRDefault="00537B08" w:rsidP="00537B08">
      <w:pPr>
        <w:spacing w:after="200" w:line="360" w:lineRule="auto"/>
        <w:jc w:val="both"/>
        <w:rPr>
          <w:rFonts w:ascii="Times New Roman" w:eastAsia="Times New Roman" w:hAnsi="Times New Roman" w:cs="Times New Roman"/>
          <w:sz w:val="24"/>
        </w:rPr>
      </w:pPr>
    </w:p>
    <w:p w14:paraId="7519DD19" w14:textId="77777777" w:rsidR="00537B08" w:rsidRDefault="00537B08" w:rsidP="00537B08">
      <w:pPr>
        <w:spacing w:after="200" w:line="360" w:lineRule="auto"/>
        <w:jc w:val="both"/>
        <w:rPr>
          <w:rFonts w:ascii="Times New Roman" w:eastAsia="Times New Roman" w:hAnsi="Times New Roman" w:cs="Times New Roman"/>
          <w:sz w:val="24"/>
        </w:rPr>
      </w:pPr>
    </w:p>
    <w:p w14:paraId="59F5DF25" w14:textId="77777777" w:rsidR="00537B08" w:rsidRDefault="00537B08" w:rsidP="00537B08">
      <w:pPr>
        <w:spacing w:after="200" w:line="360" w:lineRule="auto"/>
        <w:jc w:val="both"/>
        <w:rPr>
          <w:rFonts w:ascii="Times New Roman" w:eastAsia="Times New Roman" w:hAnsi="Times New Roman" w:cs="Times New Roman"/>
          <w:sz w:val="24"/>
        </w:rPr>
      </w:pPr>
    </w:p>
    <w:p w14:paraId="3411A83A" w14:textId="77777777" w:rsidR="00537B08" w:rsidRDefault="00537B08" w:rsidP="00537B08">
      <w:pPr>
        <w:spacing w:after="200" w:line="360" w:lineRule="auto"/>
        <w:jc w:val="both"/>
        <w:rPr>
          <w:rFonts w:ascii="Times New Roman" w:eastAsia="Times New Roman" w:hAnsi="Times New Roman" w:cs="Times New Roman"/>
          <w:sz w:val="24"/>
        </w:rPr>
      </w:pPr>
    </w:p>
    <w:p w14:paraId="6552DE1C" w14:textId="77777777" w:rsidR="00537B08" w:rsidRDefault="00537B08" w:rsidP="00537B08">
      <w:pPr>
        <w:spacing w:after="200" w:line="360" w:lineRule="auto"/>
        <w:jc w:val="both"/>
        <w:rPr>
          <w:rFonts w:ascii="Times New Roman" w:eastAsia="Times New Roman" w:hAnsi="Times New Roman" w:cs="Times New Roman"/>
          <w:sz w:val="24"/>
        </w:rPr>
      </w:pPr>
    </w:p>
    <w:p w14:paraId="5A527CD7" w14:textId="77777777" w:rsidR="00537B08" w:rsidRDefault="00537B08" w:rsidP="00537B08">
      <w:pPr>
        <w:spacing w:after="200" w:line="360" w:lineRule="auto"/>
        <w:jc w:val="both"/>
        <w:rPr>
          <w:rFonts w:ascii="Times New Roman" w:eastAsia="Times New Roman" w:hAnsi="Times New Roman" w:cs="Times New Roman"/>
          <w:sz w:val="24"/>
        </w:rPr>
      </w:pPr>
    </w:p>
    <w:p w14:paraId="0267FBEE" w14:textId="77777777" w:rsidR="00537B08" w:rsidRDefault="00537B08" w:rsidP="00537B08">
      <w:pPr>
        <w:spacing w:after="200" w:line="360" w:lineRule="auto"/>
        <w:jc w:val="both"/>
        <w:rPr>
          <w:rFonts w:ascii="Times New Roman" w:eastAsia="Times New Roman" w:hAnsi="Times New Roman" w:cs="Times New Roman"/>
          <w:sz w:val="24"/>
        </w:rPr>
      </w:pPr>
    </w:p>
    <w:p w14:paraId="17A8D7AC" w14:textId="77777777" w:rsidR="00537B08" w:rsidRDefault="00537B08" w:rsidP="00537B08">
      <w:pPr>
        <w:spacing w:after="200" w:line="360" w:lineRule="auto"/>
        <w:jc w:val="both"/>
        <w:rPr>
          <w:rFonts w:ascii="Times New Roman" w:eastAsia="Times New Roman" w:hAnsi="Times New Roman" w:cs="Times New Roman"/>
          <w:sz w:val="24"/>
        </w:rPr>
      </w:pPr>
    </w:p>
    <w:p w14:paraId="550DE944" w14:textId="77777777" w:rsidR="00537B08" w:rsidRDefault="00537B08" w:rsidP="00537B08">
      <w:pPr>
        <w:spacing w:after="200" w:line="360" w:lineRule="auto"/>
        <w:jc w:val="both"/>
        <w:rPr>
          <w:rFonts w:ascii="Times New Roman" w:eastAsia="Times New Roman" w:hAnsi="Times New Roman" w:cs="Times New Roman"/>
          <w:sz w:val="24"/>
        </w:rPr>
      </w:pPr>
    </w:p>
    <w:p w14:paraId="439985E6" w14:textId="77777777" w:rsidR="00537B08" w:rsidRDefault="00537B08" w:rsidP="00537B08">
      <w:pPr>
        <w:spacing w:after="200" w:line="360" w:lineRule="auto"/>
        <w:jc w:val="both"/>
        <w:rPr>
          <w:rFonts w:ascii="Times New Roman" w:eastAsia="Times New Roman" w:hAnsi="Times New Roman" w:cs="Times New Roman"/>
          <w:sz w:val="24"/>
        </w:rPr>
      </w:pPr>
    </w:p>
    <w:p w14:paraId="26F2EF87" w14:textId="77777777" w:rsidR="00537B08" w:rsidRDefault="00537B08" w:rsidP="00537B08">
      <w:pPr>
        <w:spacing w:after="200" w:line="360" w:lineRule="auto"/>
        <w:jc w:val="both"/>
        <w:rPr>
          <w:rFonts w:ascii="Times New Roman" w:eastAsia="Times New Roman" w:hAnsi="Times New Roman" w:cs="Times New Roman"/>
          <w:sz w:val="24"/>
        </w:rPr>
      </w:pPr>
    </w:p>
    <w:p w14:paraId="1F1C5D9F" w14:textId="77777777" w:rsidR="00537B08" w:rsidRDefault="00537B08" w:rsidP="00537B08">
      <w:pPr>
        <w:spacing w:after="200" w:line="360" w:lineRule="auto"/>
        <w:jc w:val="both"/>
        <w:rPr>
          <w:rFonts w:ascii="Times New Roman" w:eastAsia="Times New Roman" w:hAnsi="Times New Roman" w:cs="Times New Roman"/>
          <w:sz w:val="24"/>
        </w:rPr>
      </w:pPr>
    </w:p>
    <w:p w14:paraId="379769E0" w14:textId="77777777" w:rsidR="00537B08" w:rsidRDefault="00537B08" w:rsidP="00537B08">
      <w:pPr>
        <w:spacing w:after="200" w:line="360" w:lineRule="auto"/>
        <w:jc w:val="both"/>
        <w:rPr>
          <w:rFonts w:ascii="Times New Roman" w:eastAsia="Times New Roman" w:hAnsi="Times New Roman" w:cs="Times New Roman"/>
          <w:b/>
          <w:color w:val="000000"/>
          <w:sz w:val="24"/>
        </w:rPr>
      </w:pPr>
    </w:p>
    <w:p w14:paraId="3A55C9EB" w14:textId="083014B7" w:rsidR="00537B08" w:rsidRPr="00537B08" w:rsidRDefault="00537B08" w:rsidP="00537B08">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b/>
          <w:color w:val="000000"/>
          <w:sz w:val="24"/>
        </w:rPr>
        <w:lastRenderedPageBreak/>
        <w:t xml:space="preserve">Impact of a pandemic on the automotive industry </w:t>
      </w:r>
    </w:p>
    <w:p w14:paraId="0F8F8126" w14:textId="77777777" w:rsidR="001B401C" w:rsidRDefault="001B401C" w:rsidP="001B401C">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 arrival of Covid-19 has diversely altered the business scenarios by influencing the operations of corporations at a verse rate. This slows down the operational sequence of businesses that further creates a huge level of imbalance in their working operation due to which industries have addressed great effects. Confronting the GDP of the UK, it has been observed that, due to the introduction of Covid-19, it gets surpasses the rate of 9.7% in the financial year 2020 (commonslibrary.parliament.uk, 2022). This reflects severe impacts on the GDP of the nation that reflects the presence of a 25% pitfall in April month of the year 2020 (commonslibrary.parliament.uk, 2022). It strongly visualises the drastic effects of the pandemic caused by Covid-19. Further, it has been realised that the GDP of the UK is still facing difficulties in attaining scalable growth chances. </w:t>
      </w:r>
    </w:p>
    <w:p w14:paraId="0F5A3F10" w14:textId="77777777" w:rsidR="001B401C" w:rsidRDefault="001B401C" w:rsidP="001B401C">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Effects of Pandemic have shown its drastic effects on the channelisation of business programs that creates uncertainties in the functioning scales of different industries. Sectors like clothing, footwear and others are still at a dramatic loss due to Covid-19. Likewise, in other industries, the automotive sector has also faced huge losses due to impose of the Pandemic.  Within Europe, sales in the automotive industry have been dropped down to 65% in the fiscal year 2020 (statista.com, 2021). Apart from this, Covid-19 has marked also impacted the manufacturing zones of the automotive sector which greatly impacted the losses in the industry (bbc.com, 2021). The output of the automotive industry has deprived down by 28.7% which directed the production of 75,756 units (bbc.com, 2021). It overviews that the industry is getting a lack of consumer attention due to the influence of the Covid-19 pandemic time. This showcases that, the industry has faced a huge downfall due to the effects of Covid-19 that moreover addresses negatively to the associated companies in the industry. Due to this reason, it has been estimated that the investment in this sector needs to be summed up by £ 5 billion (bbc.com, 2022). Investment needed in this could be utilized for the projected loss and that needs to be figured out in a rapid way to minimise risks. It addresses that, the sales structure of the automotive industry has fallen at a greater level with the arrival of Covid-19. </w:t>
      </w:r>
    </w:p>
    <w:p w14:paraId="1431FB64" w14:textId="59C3587C" w:rsidR="001B401C" w:rsidRDefault="001B401C" w:rsidP="001B401C">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Specifically, within the context of Aston Martin, it has been observed that the sales structure has been declined at the rate of 42% which causes unit minimisation from 5862 to 3394 (autocar.co.uk, 2022). This moreover causes a dropped down in annual revenue from £980.5 million to £611.8 million (autocar.co.uk, 2022). Facing a great head of loss</w:t>
      </w:r>
      <w:r>
        <w:rPr>
          <w:rFonts w:ascii="Arial" w:eastAsia="Arial" w:hAnsi="Arial" w:cs="Arial"/>
          <w:color w:val="373737"/>
          <w:sz w:val="27"/>
          <w:shd w:val="clear" w:color="auto" w:fill="FFFFFF"/>
        </w:rPr>
        <w:t xml:space="preserve"> </w:t>
      </w:r>
      <w:r>
        <w:rPr>
          <w:rFonts w:ascii="Times New Roman" w:eastAsia="Times New Roman" w:hAnsi="Times New Roman" w:cs="Times New Roman"/>
          <w:sz w:val="24"/>
        </w:rPr>
        <w:t xml:space="preserve">these presented figures have reflected that, the sales structure is been processed with great sets of losses. </w:t>
      </w:r>
      <w:r>
        <w:rPr>
          <w:rFonts w:ascii="Times New Roman" w:eastAsia="Times New Roman" w:hAnsi="Times New Roman" w:cs="Times New Roman"/>
          <w:sz w:val="24"/>
        </w:rPr>
        <w:lastRenderedPageBreak/>
        <w:t xml:space="preserve">However, on the other hand, its rival Mercedes Benz has to boost up its stake in Aston Martin which also presents a drowning factor (autocar.co.uk, 2022). In addition to this, the firm has faced a dropped down of £ 100 million due to the fall in sales structure (Jolly, 2020). Along with that, the revenue opined has also declined at the rate of 9% and its shares in the industrial market have been falling at a great scale of 14% (Jolly, 2020). With the impacts of Covid-19, it moreover opined the fact that, with the identified loss at the manufacturing level in the industry, 850 staff at the main operational site of Aston Martin have been affected at a great rate (Jolly, 2020). In pre-pandemic conditions, Aston Martin has attained a figure of revenue at an appealing value of £ 1.1 billion (cityam.com, 2022). This figure helps the company to survive and keep standing in the market and also supported its strengths. </w:t>
      </w:r>
    </w:p>
    <w:p w14:paraId="5085828A"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3BF19431"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498F90C8"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04C82977"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1E21304E"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0BE21119"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4B9DFC6A"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3D97DADE" w14:textId="77777777" w:rsidR="00EB7327" w:rsidRDefault="00EB7327">
      <w:pPr>
        <w:keepNext/>
        <w:keepLines/>
        <w:spacing w:before="480" w:after="0" w:line="360" w:lineRule="auto"/>
        <w:jc w:val="both"/>
        <w:rPr>
          <w:rFonts w:ascii="Times New Roman" w:eastAsia="Times New Roman" w:hAnsi="Times New Roman" w:cs="Times New Roman"/>
          <w:b/>
          <w:color w:val="000000"/>
          <w:sz w:val="24"/>
        </w:rPr>
      </w:pPr>
    </w:p>
    <w:p w14:paraId="4115C79B" w14:textId="77777777" w:rsidR="00EB7327" w:rsidRPr="00A16F62" w:rsidRDefault="00EB7327">
      <w:pPr>
        <w:keepNext/>
        <w:keepLines/>
        <w:spacing w:before="480" w:after="0" w:line="360" w:lineRule="auto"/>
        <w:jc w:val="both"/>
        <w:rPr>
          <w:rFonts w:ascii="Times New Roman" w:eastAsia="Times New Roman" w:hAnsi="Times New Roman" w:cs="Times New Roman"/>
          <w:bCs/>
          <w:color w:val="000000"/>
          <w:sz w:val="24"/>
        </w:rPr>
      </w:pPr>
    </w:p>
    <w:p w14:paraId="7473013E" w14:textId="77777777" w:rsidR="00A16F62" w:rsidRDefault="00A16F62" w:rsidP="00537B08">
      <w:pPr>
        <w:spacing w:after="200" w:line="360" w:lineRule="auto"/>
        <w:jc w:val="both"/>
        <w:rPr>
          <w:rFonts w:ascii="Times New Roman" w:eastAsia="Times New Roman" w:hAnsi="Times New Roman" w:cs="Times New Roman"/>
          <w:sz w:val="24"/>
        </w:rPr>
      </w:pPr>
    </w:p>
    <w:p w14:paraId="38FAFCB0" w14:textId="77777777" w:rsidR="008A5060" w:rsidRDefault="00511ADD">
      <w:pPr>
        <w:keepNext/>
        <w:keepLines/>
        <w:spacing w:before="480"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 xml:space="preserve">Concept of Megatrends </w:t>
      </w:r>
    </w:p>
    <w:p w14:paraId="0FBCBCB7" w14:textId="489218CE"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Megatrend refers to the popular factors that affect businesses by accelerating changes in the microenvironment (</w:t>
      </w:r>
      <w:r>
        <w:rPr>
          <w:rFonts w:ascii="Times New Roman" w:eastAsia="Times New Roman" w:hAnsi="Times New Roman" w:cs="Times New Roman"/>
          <w:sz w:val="24"/>
          <w:shd w:val="clear" w:color="auto" w:fill="FFFFFF"/>
        </w:rPr>
        <w:t xml:space="preserve">Kilbourne </w:t>
      </w:r>
      <w:r>
        <w:rPr>
          <w:rFonts w:ascii="Times New Roman" w:eastAsia="Times New Roman" w:hAnsi="Times New Roman" w:cs="Times New Roman"/>
          <w:i/>
          <w:sz w:val="24"/>
          <w:shd w:val="clear" w:color="auto" w:fill="FFFFFF"/>
        </w:rPr>
        <w:t>et al</w:t>
      </w:r>
      <w:r>
        <w:rPr>
          <w:rFonts w:ascii="Times New Roman" w:eastAsia="Times New Roman" w:hAnsi="Times New Roman" w:cs="Times New Roman"/>
          <w:sz w:val="24"/>
          <w:shd w:val="clear" w:color="auto" w:fill="FFFFFF"/>
        </w:rPr>
        <w:t>., 2018</w:t>
      </w:r>
      <w:r>
        <w:rPr>
          <w:rFonts w:ascii="Times New Roman" w:eastAsia="Times New Roman" w:hAnsi="Times New Roman" w:cs="Times New Roman"/>
          <w:sz w:val="24"/>
        </w:rPr>
        <w:t>)</w:t>
      </w:r>
      <w:r w:rsidR="00CB1D0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In this contemporary phase, it has been figured out that, the accelerating shift towards the key things are at a great level that moreover tends to the mindset of consumer evolution at a macro scale. It has been preferred by the companies to analyse the trending megatrends to execute the operations in a better manner. Analysing the key concept of megatrends helps the companies in their growth and development by intensifying their abilities to perform sustainable and scalable operations in a programmed way. Framing the thinking scenario, in the contemporary world, due to the presence of a wide variety of options, the market is facing a great increase in competitiveness along with the generation of new ideas and innovation. Moreover, Megatrends enables businesses to enrol in the market processes in both incremental and disruptive alterations. There are ample benefits possessed by the companies through analysing Megatrends which are been examined by the following processes – </w:t>
      </w:r>
    </w:p>
    <w:p w14:paraId="56A0649D" w14:textId="77777777" w:rsidR="008A5060" w:rsidRDefault="00511ADD">
      <w:pPr>
        <w:numPr>
          <w:ilvl w:val="0"/>
          <w:numId w:val="1"/>
        </w:numPr>
        <w:spacing w:after="20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It helps in identifying consumed mindsets by analysing effective things related to their thinking orientation and decision abilities (linkedin.com, 2018). </w:t>
      </w:r>
    </w:p>
    <w:p w14:paraId="6240B459" w14:textId="77777777" w:rsidR="008A5060" w:rsidRDefault="00511ADD">
      <w:pPr>
        <w:numPr>
          <w:ilvl w:val="0"/>
          <w:numId w:val="1"/>
        </w:numPr>
        <w:spacing w:after="20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With the help of analysing megatrends, companies can design suitable metrics to attain market success. </w:t>
      </w:r>
    </w:p>
    <w:p w14:paraId="6753A7F3" w14:textId="77777777" w:rsidR="008A5060" w:rsidRDefault="00511ADD">
      <w:pPr>
        <w:numPr>
          <w:ilvl w:val="0"/>
          <w:numId w:val="1"/>
        </w:numPr>
        <w:spacing w:after="20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This moreover allows the organisations to form effective strategies that are long-term, proactive in nature and reactive (linkedin.com, 2018).  </w:t>
      </w:r>
    </w:p>
    <w:p w14:paraId="0F5F0B84"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Moreover, all, the key megatrends are been examined by the following framed points – </w:t>
      </w:r>
    </w:p>
    <w:p w14:paraId="3D8835FE" w14:textId="32CA78B5"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b/>
          <w:i/>
          <w:sz w:val="24"/>
        </w:rPr>
        <w:t>Connected consumers</w:t>
      </w:r>
      <w:r w:rsidR="00CE4152">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In the contemporary world, connection with better network connectivity has been a better approach that frames the concept of this society. In this world of digitalisation, an increase in internet usage has emerged at a great level.  Framing the concept of the global approach, it has been projected that, by the end of 2023, there will be 5.3 billion people on the internet (statista.com, 2022). Further, as per the statistics, it has been noticed that, in the financial year 2019, 300 million users were available on the internet, with an experienced growth rate of 7.7% from the previous year of 2018 (statista.com, 2022). These acts that, in the global environment, connected consumers have been analysed as one of the great megatrends. </w:t>
      </w:r>
    </w:p>
    <w:p w14:paraId="71E97109" w14:textId="5CD917DA"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Ethical living</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Ethical living has been addressed as one of the most vital megatrends that direct businesses and consumers to perform actions with ethics and moral values (Evans, 2017). Operating business functions with ethics and values will help the companies to standardise their decision-making process in an effective manner that will moreover help in their popularisation (indeed.com, 2021). This moreover intensifies the public image of the companies as at that level, the scales of transparencies are well maintained.  It moreover links the concept of assets protection with the channelisation of businesses operations that moreover enhances the selling percentage of products and services. </w:t>
      </w:r>
    </w:p>
    <w:p w14:paraId="28AF3CCB" w14:textId="56C9BB31"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Experience more</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With the availability of operations to the consumers, their demand for shopping preferences has been changed and grown at a verse level (Evans, 2017). It has been observed that to consider these artefacts, it has been suggested that, the organisations have to address the facts with more options framing the mindset of the consumers. </w:t>
      </w:r>
    </w:p>
    <w:p w14:paraId="08B95C60" w14:textId="77777777" w:rsidR="00BE7E4F" w:rsidRDefault="00511ADD" w:rsidP="00BE7E4F">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Premiumization</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Drawing facts on this, priorities increase the premium pricing of the products which grows at a maintained rate with an increase in market options (Evans, 2017). Due to the availability of a wide variety of goods and services in the market, it has been diversified that; consumers will get a scalable rate of operating their purchasing power at a great rate. This moreover plays an influencing role for the companies and thus appealed in the list of key megatrends. </w:t>
      </w:r>
    </w:p>
    <w:p w14:paraId="4F208E93" w14:textId="77777777" w:rsidR="00BE7E4F" w:rsidRDefault="00BE7E4F" w:rsidP="00BE7E4F">
      <w:pPr>
        <w:spacing w:after="200" w:line="360" w:lineRule="auto"/>
        <w:jc w:val="both"/>
        <w:rPr>
          <w:rFonts w:ascii="Times New Roman" w:eastAsia="Times New Roman" w:hAnsi="Times New Roman" w:cs="Times New Roman"/>
          <w:b/>
          <w:i/>
          <w:sz w:val="24"/>
        </w:rPr>
      </w:pPr>
    </w:p>
    <w:p w14:paraId="40620DA0" w14:textId="77777777" w:rsidR="00BE7E4F" w:rsidRDefault="00BE7E4F" w:rsidP="00BE7E4F">
      <w:pPr>
        <w:spacing w:after="200" w:line="360" w:lineRule="auto"/>
        <w:jc w:val="both"/>
        <w:rPr>
          <w:rFonts w:ascii="Times New Roman" w:eastAsia="Times New Roman" w:hAnsi="Times New Roman" w:cs="Times New Roman"/>
          <w:b/>
          <w:i/>
          <w:sz w:val="24"/>
        </w:rPr>
      </w:pPr>
    </w:p>
    <w:p w14:paraId="12B32ED2" w14:textId="77777777" w:rsidR="00BE7E4F" w:rsidRDefault="00BE7E4F" w:rsidP="00BE7E4F">
      <w:pPr>
        <w:spacing w:after="200" w:line="360" w:lineRule="auto"/>
        <w:jc w:val="both"/>
        <w:rPr>
          <w:rFonts w:ascii="Times New Roman" w:eastAsia="Times New Roman" w:hAnsi="Times New Roman" w:cs="Times New Roman"/>
          <w:b/>
          <w:i/>
          <w:sz w:val="24"/>
        </w:rPr>
      </w:pPr>
    </w:p>
    <w:p w14:paraId="5151387B" w14:textId="77777777" w:rsidR="00BE7E4F" w:rsidRDefault="00BE7E4F" w:rsidP="00BE7E4F">
      <w:pPr>
        <w:spacing w:after="200" w:line="360" w:lineRule="auto"/>
        <w:jc w:val="both"/>
        <w:rPr>
          <w:rFonts w:ascii="Times New Roman" w:eastAsia="Times New Roman" w:hAnsi="Times New Roman" w:cs="Times New Roman"/>
          <w:b/>
          <w:i/>
          <w:sz w:val="24"/>
        </w:rPr>
      </w:pPr>
    </w:p>
    <w:p w14:paraId="302013CD" w14:textId="77777777" w:rsidR="00BE7E4F" w:rsidRDefault="00BE7E4F" w:rsidP="00BE7E4F">
      <w:pPr>
        <w:spacing w:after="200" w:line="360" w:lineRule="auto"/>
        <w:jc w:val="both"/>
        <w:rPr>
          <w:rFonts w:ascii="Times New Roman" w:eastAsia="Times New Roman" w:hAnsi="Times New Roman" w:cs="Times New Roman"/>
          <w:b/>
          <w:i/>
          <w:sz w:val="24"/>
        </w:rPr>
      </w:pPr>
    </w:p>
    <w:p w14:paraId="16BA7922" w14:textId="77777777" w:rsidR="00BE7E4F" w:rsidRDefault="00BE7E4F" w:rsidP="00BE7E4F">
      <w:pPr>
        <w:spacing w:after="200" w:line="360" w:lineRule="auto"/>
        <w:jc w:val="both"/>
        <w:rPr>
          <w:rFonts w:ascii="Times New Roman" w:eastAsia="Times New Roman" w:hAnsi="Times New Roman" w:cs="Times New Roman"/>
          <w:b/>
          <w:i/>
          <w:sz w:val="24"/>
        </w:rPr>
      </w:pPr>
    </w:p>
    <w:p w14:paraId="608BCACA" w14:textId="77777777" w:rsidR="00BE7E4F" w:rsidRDefault="00BE7E4F" w:rsidP="00BE7E4F">
      <w:pPr>
        <w:spacing w:after="200" w:line="360" w:lineRule="auto"/>
        <w:jc w:val="both"/>
        <w:rPr>
          <w:rFonts w:ascii="Times New Roman" w:eastAsia="Times New Roman" w:hAnsi="Times New Roman" w:cs="Times New Roman"/>
          <w:b/>
          <w:i/>
          <w:sz w:val="24"/>
        </w:rPr>
      </w:pPr>
    </w:p>
    <w:p w14:paraId="18D87266" w14:textId="77777777" w:rsidR="00BE7E4F" w:rsidRDefault="00BE7E4F" w:rsidP="00BE7E4F">
      <w:pPr>
        <w:spacing w:after="200" w:line="360" w:lineRule="auto"/>
        <w:jc w:val="both"/>
        <w:rPr>
          <w:rFonts w:ascii="Times New Roman" w:eastAsia="Times New Roman" w:hAnsi="Times New Roman" w:cs="Times New Roman"/>
          <w:b/>
          <w:i/>
          <w:sz w:val="24"/>
        </w:rPr>
      </w:pPr>
    </w:p>
    <w:p w14:paraId="78E334A9" w14:textId="77777777" w:rsidR="00BE7E4F" w:rsidRDefault="00BE7E4F" w:rsidP="00BE7E4F">
      <w:pPr>
        <w:spacing w:after="200" w:line="360" w:lineRule="auto"/>
        <w:jc w:val="both"/>
        <w:rPr>
          <w:rFonts w:ascii="Times New Roman" w:eastAsia="Times New Roman" w:hAnsi="Times New Roman" w:cs="Times New Roman"/>
          <w:b/>
          <w:i/>
          <w:sz w:val="24"/>
        </w:rPr>
      </w:pPr>
    </w:p>
    <w:p w14:paraId="2168EA8F" w14:textId="77777777" w:rsidR="00BE7E4F" w:rsidRDefault="00BE7E4F" w:rsidP="00BE7E4F">
      <w:pPr>
        <w:spacing w:after="200" w:line="360" w:lineRule="auto"/>
        <w:jc w:val="both"/>
        <w:rPr>
          <w:rFonts w:ascii="Times New Roman" w:eastAsia="Times New Roman" w:hAnsi="Times New Roman" w:cs="Times New Roman"/>
          <w:b/>
          <w:color w:val="000000"/>
          <w:sz w:val="24"/>
        </w:rPr>
      </w:pPr>
    </w:p>
    <w:p w14:paraId="519B6F74" w14:textId="77777777" w:rsidR="00BE7E4F" w:rsidRDefault="00BE7E4F" w:rsidP="00BE7E4F">
      <w:pPr>
        <w:spacing w:after="200" w:line="360" w:lineRule="auto"/>
        <w:jc w:val="both"/>
        <w:rPr>
          <w:rFonts w:ascii="Times New Roman" w:eastAsia="Times New Roman" w:hAnsi="Times New Roman" w:cs="Times New Roman"/>
          <w:b/>
          <w:color w:val="000000"/>
          <w:sz w:val="24"/>
        </w:rPr>
      </w:pPr>
    </w:p>
    <w:p w14:paraId="17827E22" w14:textId="77777777" w:rsidR="00BE7E4F" w:rsidRDefault="00511ADD" w:rsidP="00BE7E4F">
      <w:pPr>
        <w:spacing w:after="20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Development of survival and success factors</w:t>
      </w:r>
    </w:p>
    <w:p w14:paraId="430274FD" w14:textId="530F92E0" w:rsidR="008A5060" w:rsidRPr="00BE7E4F" w:rsidRDefault="00511ADD" w:rsidP="00BE7E4F">
      <w:pPr>
        <w:spacing w:after="20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sz w:val="24"/>
        </w:rPr>
        <w:t xml:space="preserve">Success factors are those parts of businesses that help the companies in attaining scalable growth in their business operations with the help of its empanelled source of key elements. Additionally, they are been considered crucial factors for the improvement of company processes of achieving suitable ranges of missions and values that moreover suits the fulfilment of required objectives. </w:t>
      </w:r>
    </w:p>
    <w:p w14:paraId="7D5A0B36" w14:textId="2DF29814" w:rsidR="008A5060" w:rsidRPr="00CB1D0C"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Strategic focus</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Presenting and maintaining success factors by empanelling it with organisational leadership will act as a strong aspect that aligns corporate branding, with suited objectives (ca.indeed.com, 2021). Considering this, it has been suggested that, the leaders of Aston Martin have to plan tactics along with, maintaining their focus on the projected growth to address long term profit. This, evaluation of market segments with consumer needs and analysis of the external market will be profitable for the leaders of Aston Martin to stabilise its manufacturing and sales. </w:t>
      </w:r>
    </w:p>
    <w:p w14:paraId="2FC074A3" w14:textId="0C79DD20"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People</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People are one of the essential parts of the organisation that are been framed under the concerns of human resource management (ca.indeed.com, 2021). For accelerating the performance of a company's functions, managing people within the organisation is been recognised as important. Regarding this, management of one of the megatrends is ethical living could play an effective role in the channelisation of business operations. As per the statement of (</w:t>
      </w:r>
      <w:proofErr w:type="spellStart"/>
      <w:r>
        <w:rPr>
          <w:rFonts w:ascii="Times New Roman" w:eastAsia="Times New Roman" w:hAnsi="Times New Roman" w:cs="Times New Roman"/>
          <w:sz w:val="24"/>
          <w:shd w:val="clear" w:color="auto" w:fill="FFFFFF"/>
        </w:rPr>
        <w:t>Meynhardt</w:t>
      </w:r>
      <w:proofErr w:type="spellEnd"/>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i/>
          <w:sz w:val="24"/>
          <w:shd w:val="clear" w:color="auto" w:fill="FFFFFF"/>
        </w:rPr>
        <w:t>et al</w:t>
      </w:r>
      <w:r>
        <w:rPr>
          <w:rFonts w:ascii="Times New Roman" w:eastAsia="Times New Roman" w:hAnsi="Times New Roman" w:cs="Times New Roman"/>
          <w:sz w:val="24"/>
          <w:shd w:val="clear" w:color="auto" w:fill="FFFFFF"/>
        </w:rPr>
        <w:t>., 2020</w:t>
      </w:r>
      <w:r>
        <w:rPr>
          <w:rFonts w:ascii="Times New Roman" w:eastAsia="Times New Roman" w:hAnsi="Times New Roman" w:cs="Times New Roman"/>
          <w:sz w:val="24"/>
        </w:rPr>
        <w:t>), maintaining ethical standards and transparency levels in the workplace helps the companies in maintaining employee satisfaction that moreover uplifts brand image. On contrary (</w:t>
      </w:r>
      <w:r>
        <w:rPr>
          <w:rFonts w:ascii="Times New Roman" w:eastAsia="Times New Roman" w:hAnsi="Times New Roman" w:cs="Times New Roman"/>
          <w:sz w:val="24"/>
          <w:shd w:val="clear" w:color="auto" w:fill="FFFFFF"/>
        </w:rPr>
        <w:t>Samul, 2019</w:t>
      </w:r>
      <w:r>
        <w:rPr>
          <w:rFonts w:ascii="Times New Roman" w:eastAsia="Times New Roman" w:hAnsi="Times New Roman" w:cs="Times New Roman"/>
          <w:sz w:val="24"/>
        </w:rPr>
        <w:t xml:space="preserve">) states that empanelling the workplace with ethics will help the companies in raising employee motivation and also maintains positivity in the work environment. Aston Martin should have to empanel their employees with sets of rules as maintained and regulated in the code of conduct addressed in the company's terms and conditions. This will help in introducing maintained and controlled disciplinary actions which act essentially in the development of employer branding of Aston Martin and could lead the company towards success. </w:t>
      </w:r>
    </w:p>
    <w:p w14:paraId="20363D03" w14:textId="3AEFDC22"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Marketing</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Marketing acts as a crucial survival as well as success factor that helps companies to aware consumers of their products and services for improving their profitability (ca.indeed.com, 2021). With this effective approach, Aston Martin can directly connect with </w:t>
      </w:r>
      <w:r>
        <w:rPr>
          <w:rFonts w:ascii="Times New Roman" w:eastAsia="Times New Roman" w:hAnsi="Times New Roman" w:cs="Times New Roman"/>
          <w:sz w:val="24"/>
        </w:rPr>
        <w:lastRenderedPageBreak/>
        <w:t xml:space="preserve">the customers and presents them with a variety of options for suiting experience more type of megatrends. For this, suggestions regarding market research, consumer behaviour and their profiling act better. </w:t>
      </w:r>
    </w:p>
    <w:p w14:paraId="5BCF67FE"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Thus, by covering these factors, Aston Martin should maintain their survival rate and could also attain scalable profit in its operating profit. Further, with the help of depicted points, the benefits of following these success factors considering megatrends are been highlighted in the following points. </w:t>
      </w:r>
    </w:p>
    <w:p w14:paraId="1931EB15" w14:textId="56CC519E"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Better allotment of resources</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Implementing the above addressed </w:t>
      </w:r>
      <w:r>
        <w:rPr>
          <w:rFonts w:ascii="Times New Roman" w:eastAsia="Times New Roman" w:hAnsi="Times New Roman" w:cs="Times New Roman"/>
          <w:b/>
          <w:i/>
          <w:sz w:val="24"/>
        </w:rPr>
        <w:t>strategic focus</w:t>
      </w:r>
      <w:r>
        <w:rPr>
          <w:rFonts w:ascii="Times New Roman" w:eastAsia="Times New Roman" w:hAnsi="Times New Roman" w:cs="Times New Roman"/>
          <w:sz w:val="24"/>
        </w:rPr>
        <w:t xml:space="preserve"> has been observed that, it will help leaders in engaging the employees of the firm with the allotment of resources for doing scalable actions (uk.indeed.com, 2021). With this approach, leaders monitor the availability of resources that moreover mitigates their wastage that helps in accessing management of income. Maintaining this creates ample opportunities for Aston Martin to achieve great figures of growth in their operational processes. </w:t>
      </w:r>
    </w:p>
    <w:p w14:paraId="4109DD5F" w14:textId="6B9A50C1" w:rsidR="008A5060" w:rsidRPr="00CE4152" w:rsidRDefault="00511ADD">
      <w:pPr>
        <w:spacing w:after="200"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Enhanced success points</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The better selection and following of marketing channels with the implementation of creative content will enable the growth of success points of the companies (uk.indeed.com, 2021). This moreover helps the organisation in stepping ahead towards a projected mission with which, Aston Martin could attain the desired objectives in a suited structure. </w:t>
      </w:r>
    </w:p>
    <w:p w14:paraId="0CE3565D" w14:textId="77777777" w:rsidR="00BE7E4F" w:rsidRDefault="00511ADD" w:rsidP="00BE7E4F">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b/>
          <w:i/>
          <w:sz w:val="24"/>
        </w:rPr>
        <w:t>Increased organisational performance</w:t>
      </w:r>
      <w:r w:rsidR="00CE4152">
        <w:rPr>
          <w:rFonts w:ascii="Times New Roman" w:eastAsia="Times New Roman" w:hAnsi="Times New Roman" w:cs="Times New Roman"/>
          <w:b/>
          <w:i/>
          <w:sz w:val="24"/>
        </w:rPr>
        <w:t xml:space="preserve">: </w:t>
      </w:r>
      <w:r>
        <w:rPr>
          <w:rFonts w:ascii="Times New Roman" w:eastAsia="Times New Roman" w:hAnsi="Times New Roman" w:cs="Times New Roman"/>
          <w:sz w:val="24"/>
        </w:rPr>
        <w:t>With the scalable maintenance of people within the organisation, it has been approached that, companies will attain a great figure of success (uk.indeed.com, 2021). Employee satisfaction plays a major role in accelerating the performance of people eventually intensifying a scalable level of growth in productivity standards. This moreover accelerates the revenue of the organisation which enables the growth and development of the company. Analysing this, Aston Martin shall focus on its employees' betterment with the inclusion of motivational strategies that could help in the enhancement of scalable performance.</w:t>
      </w:r>
      <w:r w:rsidR="00BE7E4F">
        <w:rPr>
          <w:rFonts w:ascii="Times New Roman" w:eastAsia="Times New Roman" w:hAnsi="Times New Roman" w:cs="Times New Roman"/>
          <w:sz w:val="24"/>
        </w:rPr>
        <w:t xml:space="preserve"> </w:t>
      </w:r>
    </w:p>
    <w:p w14:paraId="09BB78F1" w14:textId="77777777" w:rsidR="00BE7E4F" w:rsidRDefault="00BE7E4F" w:rsidP="00BE7E4F">
      <w:pPr>
        <w:spacing w:after="200" w:line="360" w:lineRule="auto"/>
        <w:jc w:val="both"/>
        <w:rPr>
          <w:rFonts w:ascii="Times New Roman" w:eastAsia="Times New Roman" w:hAnsi="Times New Roman" w:cs="Times New Roman"/>
          <w:sz w:val="24"/>
        </w:rPr>
      </w:pPr>
    </w:p>
    <w:p w14:paraId="5098AC32" w14:textId="77777777" w:rsidR="00BE7E4F" w:rsidRDefault="00BE7E4F" w:rsidP="00BE7E4F">
      <w:pPr>
        <w:spacing w:after="200" w:line="360" w:lineRule="auto"/>
        <w:jc w:val="both"/>
        <w:rPr>
          <w:rFonts w:ascii="Times New Roman" w:eastAsia="Times New Roman" w:hAnsi="Times New Roman" w:cs="Times New Roman"/>
          <w:sz w:val="24"/>
        </w:rPr>
      </w:pPr>
    </w:p>
    <w:p w14:paraId="489884D4" w14:textId="77777777" w:rsidR="00BE7E4F" w:rsidRDefault="00BE7E4F" w:rsidP="00BE7E4F">
      <w:pPr>
        <w:spacing w:after="200" w:line="360" w:lineRule="auto"/>
        <w:jc w:val="both"/>
        <w:rPr>
          <w:rFonts w:ascii="Times New Roman" w:eastAsia="Times New Roman" w:hAnsi="Times New Roman" w:cs="Times New Roman"/>
          <w:sz w:val="24"/>
        </w:rPr>
      </w:pPr>
    </w:p>
    <w:p w14:paraId="30B9D9D5" w14:textId="77777777" w:rsidR="00BE7E4F" w:rsidRDefault="00BE7E4F" w:rsidP="00BE7E4F">
      <w:pPr>
        <w:spacing w:after="200" w:line="360" w:lineRule="auto"/>
        <w:jc w:val="both"/>
        <w:rPr>
          <w:rFonts w:ascii="Times New Roman" w:eastAsia="Times New Roman" w:hAnsi="Times New Roman" w:cs="Times New Roman"/>
          <w:sz w:val="24"/>
        </w:rPr>
      </w:pPr>
    </w:p>
    <w:p w14:paraId="7CFF304A" w14:textId="77777777" w:rsidR="00BE7E4F" w:rsidRDefault="00BE7E4F" w:rsidP="00BE7E4F">
      <w:pPr>
        <w:spacing w:after="200" w:line="360" w:lineRule="auto"/>
        <w:jc w:val="both"/>
        <w:rPr>
          <w:rFonts w:ascii="Times New Roman" w:eastAsia="Times New Roman" w:hAnsi="Times New Roman" w:cs="Times New Roman"/>
          <w:sz w:val="24"/>
        </w:rPr>
      </w:pPr>
    </w:p>
    <w:p w14:paraId="603DF1CA" w14:textId="77777777" w:rsidR="00BE7E4F" w:rsidRDefault="00511ADD" w:rsidP="00BE7E4F">
      <w:pPr>
        <w:spacing w:after="20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Conclusion </w:t>
      </w:r>
    </w:p>
    <w:p w14:paraId="0BDB913C" w14:textId="77777777" w:rsidR="00BE7E4F" w:rsidRDefault="00511ADD" w:rsidP="00BE7E4F">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Concluding all the points presented within this report, it has been maintained that, operating an international business helps the organisation with the enrolment of standards level practices. Further, this report has accessed the key information that, for maintaining a great global business level, organisations need to address key associated opportunities and threats. This report has drastically described the adverse effects of the Covid-19 pandemic on automotive industries with the work performance of Aston Martin. Apart from that, this report has also displayed the context of megatrends and their aligned key survival and success factors. Through this, it has been designed that, Aston Martin can maintain its scalable level of development by maintaining megatrends factors in its operational context. </w:t>
      </w:r>
    </w:p>
    <w:p w14:paraId="41ADC0BE" w14:textId="77777777" w:rsidR="00BE7E4F" w:rsidRDefault="00BE7E4F" w:rsidP="00BE7E4F">
      <w:pPr>
        <w:spacing w:after="200" w:line="360" w:lineRule="auto"/>
        <w:jc w:val="both"/>
        <w:rPr>
          <w:rFonts w:ascii="Times New Roman" w:eastAsia="Times New Roman" w:hAnsi="Times New Roman" w:cs="Times New Roman"/>
          <w:sz w:val="24"/>
        </w:rPr>
      </w:pPr>
    </w:p>
    <w:p w14:paraId="318E9C2F" w14:textId="77777777" w:rsidR="00BE7E4F" w:rsidRDefault="00BE7E4F" w:rsidP="00BE7E4F">
      <w:pPr>
        <w:spacing w:after="200" w:line="360" w:lineRule="auto"/>
        <w:jc w:val="both"/>
        <w:rPr>
          <w:rFonts w:ascii="Times New Roman" w:eastAsia="Times New Roman" w:hAnsi="Times New Roman" w:cs="Times New Roman"/>
          <w:sz w:val="24"/>
        </w:rPr>
      </w:pPr>
    </w:p>
    <w:p w14:paraId="7997677F" w14:textId="77777777" w:rsidR="00BE7E4F" w:rsidRDefault="00BE7E4F" w:rsidP="00BE7E4F">
      <w:pPr>
        <w:spacing w:after="200" w:line="360" w:lineRule="auto"/>
        <w:jc w:val="both"/>
        <w:rPr>
          <w:rFonts w:ascii="Times New Roman" w:eastAsia="Times New Roman" w:hAnsi="Times New Roman" w:cs="Times New Roman"/>
          <w:sz w:val="24"/>
        </w:rPr>
      </w:pPr>
    </w:p>
    <w:p w14:paraId="50786F86" w14:textId="77777777" w:rsidR="00BE7E4F" w:rsidRDefault="00BE7E4F" w:rsidP="00BE7E4F">
      <w:pPr>
        <w:spacing w:after="200" w:line="360" w:lineRule="auto"/>
        <w:jc w:val="both"/>
        <w:rPr>
          <w:rFonts w:ascii="Times New Roman" w:eastAsia="Times New Roman" w:hAnsi="Times New Roman" w:cs="Times New Roman"/>
          <w:sz w:val="24"/>
        </w:rPr>
      </w:pPr>
    </w:p>
    <w:p w14:paraId="454BE1B3" w14:textId="77777777" w:rsidR="00BE7E4F" w:rsidRDefault="00BE7E4F" w:rsidP="00BE7E4F">
      <w:pPr>
        <w:spacing w:after="200" w:line="360" w:lineRule="auto"/>
        <w:jc w:val="both"/>
        <w:rPr>
          <w:rFonts w:ascii="Times New Roman" w:eastAsia="Times New Roman" w:hAnsi="Times New Roman" w:cs="Times New Roman"/>
          <w:sz w:val="24"/>
        </w:rPr>
      </w:pPr>
    </w:p>
    <w:p w14:paraId="2AAA85FC" w14:textId="77777777" w:rsidR="00BE7E4F" w:rsidRDefault="00BE7E4F" w:rsidP="00BE7E4F">
      <w:pPr>
        <w:spacing w:after="200" w:line="360" w:lineRule="auto"/>
        <w:jc w:val="both"/>
        <w:rPr>
          <w:rFonts w:ascii="Times New Roman" w:eastAsia="Times New Roman" w:hAnsi="Times New Roman" w:cs="Times New Roman"/>
          <w:sz w:val="24"/>
        </w:rPr>
      </w:pPr>
    </w:p>
    <w:p w14:paraId="1AA46E65" w14:textId="77777777" w:rsidR="00BE7E4F" w:rsidRDefault="00BE7E4F" w:rsidP="00BE7E4F">
      <w:pPr>
        <w:spacing w:after="200" w:line="360" w:lineRule="auto"/>
        <w:jc w:val="both"/>
        <w:rPr>
          <w:rFonts w:ascii="Times New Roman" w:eastAsia="Times New Roman" w:hAnsi="Times New Roman" w:cs="Times New Roman"/>
          <w:sz w:val="24"/>
        </w:rPr>
      </w:pPr>
    </w:p>
    <w:p w14:paraId="7B12FEF5" w14:textId="77777777" w:rsidR="00BE7E4F" w:rsidRDefault="00BE7E4F" w:rsidP="00BE7E4F">
      <w:pPr>
        <w:spacing w:after="200" w:line="360" w:lineRule="auto"/>
        <w:jc w:val="both"/>
        <w:rPr>
          <w:rFonts w:ascii="Times New Roman" w:eastAsia="Times New Roman" w:hAnsi="Times New Roman" w:cs="Times New Roman"/>
          <w:sz w:val="24"/>
        </w:rPr>
      </w:pPr>
    </w:p>
    <w:p w14:paraId="07812336" w14:textId="77777777" w:rsidR="00BE7E4F" w:rsidRDefault="00BE7E4F" w:rsidP="00BE7E4F">
      <w:pPr>
        <w:spacing w:after="200" w:line="360" w:lineRule="auto"/>
        <w:jc w:val="both"/>
        <w:rPr>
          <w:rFonts w:ascii="Times New Roman" w:eastAsia="Times New Roman" w:hAnsi="Times New Roman" w:cs="Times New Roman"/>
          <w:sz w:val="24"/>
        </w:rPr>
      </w:pPr>
    </w:p>
    <w:p w14:paraId="5F354D50" w14:textId="77777777" w:rsidR="00BE7E4F" w:rsidRDefault="00BE7E4F" w:rsidP="00BE7E4F">
      <w:pPr>
        <w:spacing w:after="200" w:line="360" w:lineRule="auto"/>
        <w:jc w:val="both"/>
        <w:rPr>
          <w:rFonts w:ascii="Times New Roman" w:eastAsia="Times New Roman" w:hAnsi="Times New Roman" w:cs="Times New Roman"/>
          <w:sz w:val="24"/>
        </w:rPr>
      </w:pPr>
    </w:p>
    <w:p w14:paraId="32F8F677" w14:textId="77777777" w:rsidR="00BE7E4F" w:rsidRDefault="00BE7E4F" w:rsidP="00BE7E4F">
      <w:pPr>
        <w:spacing w:after="200" w:line="360" w:lineRule="auto"/>
        <w:jc w:val="both"/>
        <w:rPr>
          <w:rFonts w:ascii="Times New Roman" w:eastAsia="Times New Roman" w:hAnsi="Times New Roman" w:cs="Times New Roman"/>
          <w:sz w:val="24"/>
        </w:rPr>
      </w:pPr>
    </w:p>
    <w:p w14:paraId="5F5D67AF" w14:textId="77777777" w:rsidR="00BE7E4F" w:rsidRDefault="00BE7E4F" w:rsidP="00BE7E4F">
      <w:pPr>
        <w:spacing w:after="200" w:line="360" w:lineRule="auto"/>
        <w:jc w:val="both"/>
        <w:rPr>
          <w:rFonts w:ascii="Times New Roman" w:eastAsia="Times New Roman" w:hAnsi="Times New Roman" w:cs="Times New Roman"/>
          <w:sz w:val="24"/>
        </w:rPr>
      </w:pPr>
    </w:p>
    <w:p w14:paraId="77782C86" w14:textId="77777777" w:rsidR="00BE7E4F" w:rsidRDefault="00BE7E4F" w:rsidP="00BE7E4F">
      <w:pPr>
        <w:spacing w:after="200" w:line="360" w:lineRule="auto"/>
        <w:jc w:val="both"/>
        <w:rPr>
          <w:rFonts w:ascii="Times New Roman" w:eastAsia="Times New Roman" w:hAnsi="Times New Roman" w:cs="Times New Roman"/>
          <w:sz w:val="24"/>
        </w:rPr>
      </w:pPr>
    </w:p>
    <w:p w14:paraId="39661B66" w14:textId="77777777" w:rsidR="00BE7E4F" w:rsidRDefault="00BE7E4F" w:rsidP="00BE7E4F">
      <w:pPr>
        <w:spacing w:after="200" w:line="360" w:lineRule="auto"/>
        <w:jc w:val="both"/>
        <w:rPr>
          <w:rFonts w:ascii="Times New Roman" w:eastAsia="Times New Roman" w:hAnsi="Times New Roman" w:cs="Times New Roman"/>
          <w:sz w:val="24"/>
        </w:rPr>
      </w:pPr>
    </w:p>
    <w:p w14:paraId="3734EAE5" w14:textId="77777777" w:rsidR="00BE7E4F" w:rsidRDefault="00BE7E4F" w:rsidP="00BE7E4F">
      <w:pPr>
        <w:spacing w:after="200" w:line="360" w:lineRule="auto"/>
        <w:jc w:val="both"/>
        <w:rPr>
          <w:rFonts w:ascii="Times New Roman" w:eastAsia="Times New Roman" w:hAnsi="Times New Roman" w:cs="Times New Roman"/>
          <w:sz w:val="24"/>
        </w:rPr>
      </w:pPr>
    </w:p>
    <w:p w14:paraId="471D9A80" w14:textId="77777777" w:rsidR="00817F9C" w:rsidRDefault="00511ADD" w:rsidP="00BE7E4F">
      <w:pPr>
        <w:spacing w:after="20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Reference List</w:t>
      </w:r>
    </w:p>
    <w:p w14:paraId="059C910F" w14:textId="55BD06B4" w:rsidR="008A5060" w:rsidRPr="00BE7E4F" w:rsidRDefault="00511ADD" w:rsidP="00BE7E4F">
      <w:pPr>
        <w:spacing w:after="20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sz w:val="24"/>
        </w:rPr>
        <w:t xml:space="preserve">autocar.co.uk, 2022. </w:t>
      </w:r>
      <w:r>
        <w:rPr>
          <w:rFonts w:ascii="Times New Roman" w:eastAsia="Times New Roman" w:hAnsi="Times New Roman" w:cs="Times New Roman"/>
          <w:i/>
          <w:sz w:val="24"/>
        </w:rPr>
        <w:t>Aston Martin sales down 32% in 2020 as a result of pandemic</w:t>
      </w:r>
      <w:r>
        <w:rPr>
          <w:rFonts w:ascii="Times New Roman" w:eastAsia="Times New Roman" w:hAnsi="Times New Roman" w:cs="Times New Roman"/>
          <w:sz w:val="24"/>
        </w:rPr>
        <w:t xml:space="preserve"> [Online] Available at: </w:t>
      </w:r>
      <w:hyperlink r:id="rId7" w:anchor=":~:text=Aston%20Martin%20sales%20dropped%20sharply,from%205862%20units%20to%203394">
        <w:r>
          <w:rPr>
            <w:rFonts w:ascii="Times New Roman" w:eastAsia="Times New Roman" w:hAnsi="Times New Roman" w:cs="Times New Roman"/>
            <w:color w:val="0000FF"/>
            <w:sz w:val="24"/>
            <w:u w:val="single"/>
          </w:rPr>
          <w:t>https://www.autocar.co.uk/car-news/industry-news-dealership%2C-sales-and-marketing/aston-martin-sales-down-32-2020-result#:~:text=Aston%20Martin%20sales%20dropped%20sharply,from%205862%20units%20to%203394</w:t>
        </w:r>
      </w:hyperlink>
      <w:r>
        <w:rPr>
          <w:rFonts w:ascii="Times New Roman" w:eastAsia="Times New Roman" w:hAnsi="Times New Roman" w:cs="Times New Roman"/>
          <w:sz w:val="24"/>
        </w:rPr>
        <w:t xml:space="preserve"> [Accessed 28 March 2022]</w:t>
      </w:r>
    </w:p>
    <w:p w14:paraId="6275A28C"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autocar.co.uk, 2022. </w:t>
      </w:r>
      <w:r>
        <w:rPr>
          <w:rFonts w:ascii="Times New Roman" w:eastAsia="Times New Roman" w:hAnsi="Times New Roman" w:cs="Times New Roman"/>
          <w:i/>
          <w:sz w:val="24"/>
        </w:rPr>
        <w:t>Mercedes to take major Aston Martin stake as part of new technical partnership</w:t>
      </w:r>
      <w:r>
        <w:rPr>
          <w:rFonts w:ascii="Times New Roman" w:eastAsia="Times New Roman" w:hAnsi="Times New Roman" w:cs="Times New Roman"/>
          <w:sz w:val="24"/>
        </w:rPr>
        <w:t xml:space="preserve"> [Online] Available at: </w:t>
      </w:r>
      <w:hyperlink r:id="rId8">
        <w:r>
          <w:rPr>
            <w:rFonts w:ascii="Times New Roman" w:eastAsia="Times New Roman" w:hAnsi="Times New Roman" w:cs="Times New Roman"/>
            <w:color w:val="0000FF"/>
            <w:sz w:val="24"/>
            <w:u w:val="single"/>
          </w:rPr>
          <w:t>https://www.autocar.co.uk/car-news/industry/mercedes-take-major-aston-martin-stake-part-new-technical-partnership</w:t>
        </w:r>
      </w:hyperlink>
      <w:r>
        <w:rPr>
          <w:rFonts w:ascii="Times New Roman" w:eastAsia="Times New Roman" w:hAnsi="Times New Roman" w:cs="Times New Roman"/>
          <w:sz w:val="24"/>
        </w:rPr>
        <w:t xml:space="preserve"> [Accessed 28 March 2022]</w:t>
      </w:r>
    </w:p>
    <w:p w14:paraId="55E9B43E"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bbc.com, 2021. </w:t>
      </w:r>
      <w:r>
        <w:rPr>
          <w:rFonts w:ascii="Times New Roman" w:eastAsia="Times New Roman" w:hAnsi="Times New Roman" w:cs="Times New Roman"/>
          <w:i/>
          <w:sz w:val="24"/>
        </w:rPr>
        <w:t>November car production hits lowest level since 1984</w:t>
      </w:r>
      <w:r>
        <w:rPr>
          <w:rFonts w:ascii="Times New Roman" w:eastAsia="Times New Roman" w:hAnsi="Times New Roman" w:cs="Times New Roman"/>
          <w:sz w:val="24"/>
        </w:rPr>
        <w:t xml:space="preserve"> [Online] Available at: </w:t>
      </w:r>
      <w:hyperlink r:id="rId9">
        <w:r>
          <w:rPr>
            <w:rFonts w:ascii="Times New Roman" w:eastAsia="Times New Roman" w:hAnsi="Times New Roman" w:cs="Times New Roman"/>
            <w:color w:val="0000FF"/>
            <w:sz w:val="24"/>
            <w:u w:val="single"/>
          </w:rPr>
          <w:t>https://www.bbc.com/news/business-59761286</w:t>
        </w:r>
      </w:hyperlink>
      <w:r>
        <w:rPr>
          <w:rFonts w:ascii="Times New Roman" w:eastAsia="Times New Roman" w:hAnsi="Times New Roman" w:cs="Times New Roman"/>
          <w:sz w:val="24"/>
        </w:rPr>
        <w:t xml:space="preserve"> [Accessed 28 March 2022]</w:t>
      </w:r>
    </w:p>
    <w:p w14:paraId="01B49122"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bbc.com, 2022. </w:t>
      </w:r>
      <w:r>
        <w:rPr>
          <w:rFonts w:ascii="Times New Roman" w:eastAsia="Times New Roman" w:hAnsi="Times New Roman" w:cs="Times New Roman"/>
          <w:i/>
          <w:sz w:val="24"/>
        </w:rPr>
        <w:t>Car production falls to lowest level for 65 years</w:t>
      </w:r>
      <w:r>
        <w:rPr>
          <w:rFonts w:ascii="Times New Roman" w:eastAsia="Times New Roman" w:hAnsi="Times New Roman" w:cs="Times New Roman"/>
          <w:sz w:val="24"/>
        </w:rPr>
        <w:t xml:space="preserve"> [Online] Available at: </w:t>
      </w:r>
      <w:hyperlink r:id="rId10">
        <w:r>
          <w:rPr>
            <w:rFonts w:ascii="Times New Roman" w:eastAsia="Times New Roman" w:hAnsi="Times New Roman" w:cs="Times New Roman"/>
            <w:color w:val="0000FF"/>
            <w:sz w:val="24"/>
            <w:u w:val="single"/>
          </w:rPr>
          <w:t>https://www.bbc.com/news/business-60135835</w:t>
        </w:r>
      </w:hyperlink>
      <w:r>
        <w:rPr>
          <w:rFonts w:ascii="Times New Roman" w:eastAsia="Times New Roman" w:hAnsi="Times New Roman" w:cs="Times New Roman"/>
          <w:sz w:val="24"/>
        </w:rPr>
        <w:t xml:space="preserve"> [Accessed 28 March 2022]</w:t>
      </w:r>
    </w:p>
    <w:p w14:paraId="07307A54"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ca.indeed.com, 2021. </w:t>
      </w:r>
      <w:r>
        <w:rPr>
          <w:rFonts w:ascii="Times New Roman" w:eastAsia="Times New Roman" w:hAnsi="Times New Roman" w:cs="Times New Roman"/>
          <w:i/>
          <w:sz w:val="24"/>
        </w:rPr>
        <w:t xml:space="preserve">Key Success Factors Examples in Various Industries </w:t>
      </w:r>
      <w:r>
        <w:rPr>
          <w:rFonts w:ascii="Times New Roman" w:eastAsia="Times New Roman" w:hAnsi="Times New Roman" w:cs="Times New Roman"/>
          <w:sz w:val="24"/>
        </w:rPr>
        <w:t xml:space="preserve">[Online] Available at: </w:t>
      </w:r>
      <w:hyperlink r:id="rId11">
        <w:r>
          <w:rPr>
            <w:rFonts w:ascii="Times New Roman" w:eastAsia="Times New Roman" w:hAnsi="Times New Roman" w:cs="Times New Roman"/>
            <w:color w:val="0000FF"/>
            <w:sz w:val="24"/>
            <w:u w:val="single"/>
          </w:rPr>
          <w:t>https://ca.indeed.com/career-advice/career-development/key-success-factors-examples</w:t>
        </w:r>
      </w:hyperlink>
      <w:r>
        <w:rPr>
          <w:rFonts w:ascii="Times New Roman" w:eastAsia="Times New Roman" w:hAnsi="Times New Roman" w:cs="Times New Roman"/>
          <w:sz w:val="24"/>
        </w:rPr>
        <w:t xml:space="preserve"> [Accessed 28 March 2022]</w:t>
      </w:r>
    </w:p>
    <w:p w14:paraId="69D1AC1A"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cityam.com, 2022.</w:t>
      </w:r>
      <w:r>
        <w:rPr>
          <w:rFonts w:ascii="Times New Roman" w:eastAsia="Times New Roman" w:hAnsi="Times New Roman" w:cs="Times New Roman"/>
          <w:i/>
          <w:sz w:val="24"/>
        </w:rPr>
        <w:t xml:space="preserve"> Aston Martin outperforms pre-pandemic revenue thanks to ongoing ‘brand desirability’</w:t>
      </w:r>
      <w:r>
        <w:rPr>
          <w:rFonts w:ascii="Times New Roman" w:eastAsia="Times New Roman" w:hAnsi="Times New Roman" w:cs="Times New Roman"/>
          <w:sz w:val="24"/>
        </w:rPr>
        <w:t xml:space="preserve"> [Online] Available at: </w:t>
      </w:r>
      <w:hyperlink r:id="rId12">
        <w:r>
          <w:rPr>
            <w:rFonts w:ascii="Times New Roman" w:eastAsia="Times New Roman" w:hAnsi="Times New Roman" w:cs="Times New Roman"/>
            <w:color w:val="0000FF"/>
            <w:sz w:val="24"/>
            <w:u w:val="single"/>
          </w:rPr>
          <w:t>https://www.cityam.com/aston-martin-outperforms-pre-pandemic-revenue-thanks-to-ongoing-brand-desirability/</w:t>
        </w:r>
      </w:hyperlink>
      <w:r>
        <w:rPr>
          <w:rFonts w:ascii="Times New Roman" w:eastAsia="Times New Roman" w:hAnsi="Times New Roman" w:cs="Times New Roman"/>
          <w:sz w:val="24"/>
        </w:rPr>
        <w:t xml:space="preserve"> [Accessed 28 March 2022]</w:t>
      </w:r>
    </w:p>
    <w:p w14:paraId="2BC44C23"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commonslibrary.parliament.uk, 2022. </w:t>
      </w:r>
      <w:r>
        <w:rPr>
          <w:rFonts w:ascii="Times New Roman" w:eastAsia="Times New Roman" w:hAnsi="Times New Roman" w:cs="Times New Roman"/>
          <w:i/>
          <w:sz w:val="24"/>
        </w:rPr>
        <w:t>Coronavirus: Economic impact</w:t>
      </w:r>
      <w:r>
        <w:rPr>
          <w:rFonts w:ascii="Times New Roman" w:eastAsia="Times New Roman" w:hAnsi="Times New Roman" w:cs="Times New Roman"/>
          <w:sz w:val="24"/>
        </w:rPr>
        <w:t xml:space="preserve"> [Online] Available at: </w:t>
      </w:r>
      <w:hyperlink r:id="rId13" w:anchor=":~:text=GDP%20declined%20by%209.7%25%20in,two%20months%20earlier%20in%20February">
        <w:r>
          <w:rPr>
            <w:rFonts w:ascii="Times New Roman" w:eastAsia="Times New Roman" w:hAnsi="Times New Roman" w:cs="Times New Roman"/>
            <w:color w:val="0000FF"/>
            <w:sz w:val="24"/>
            <w:u w:val="single"/>
          </w:rPr>
          <w:t>https://commonslibrary.parliament.uk/research-briefings/cbp-8866/#:~:text=GDP%20declined%20by%209.7%25%20in,two%20months%20earlier%20in%20February</w:t>
        </w:r>
      </w:hyperlink>
      <w:r>
        <w:rPr>
          <w:rFonts w:ascii="Times New Roman" w:eastAsia="Times New Roman" w:hAnsi="Times New Roman" w:cs="Times New Roman"/>
          <w:sz w:val="24"/>
        </w:rPr>
        <w:t xml:space="preserve"> [Accessed 28 March 2022]</w:t>
      </w:r>
    </w:p>
    <w:p w14:paraId="24A99815"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Evans, M., 2017. </w:t>
      </w:r>
      <w:r>
        <w:rPr>
          <w:rFonts w:ascii="Times New Roman" w:eastAsia="Times New Roman" w:hAnsi="Times New Roman" w:cs="Times New Roman"/>
          <w:i/>
          <w:sz w:val="24"/>
        </w:rPr>
        <w:t>How Companies Can Use Megatrends Analysis To Anticipate Long-Term Societal Shifts</w:t>
      </w:r>
      <w:r>
        <w:rPr>
          <w:rFonts w:ascii="Times New Roman" w:eastAsia="Times New Roman" w:hAnsi="Times New Roman" w:cs="Times New Roman"/>
          <w:sz w:val="24"/>
        </w:rPr>
        <w:t xml:space="preserve"> [Online] Available at: </w:t>
      </w:r>
      <w:hyperlink r:id="rId14">
        <w:r>
          <w:rPr>
            <w:rFonts w:ascii="Times New Roman" w:eastAsia="Times New Roman" w:hAnsi="Times New Roman" w:cs="Times New Roman"/>
            <w:color w:val="0000FF"/>
            <w:sz w:val="24"/>
            <w:u w:val="single"/>
          </w:rPr>
          <w:t>https://www.forbes.com/sites/michelleevans1/2017/09/07/how-companies-can-use-megatrend-analysis-to-anticipate-long-term-societal-shifts/?sh=681c9f7e626a</w:t>
        </w:r>
      </w:hyperlink>
      <w:r>
        <w:rPr>
          <w:rFonts w:ascii="Times New Roman" w:eastAsia="Times New Roman" w:hAnsi="Times New Roman" w:cs="Times New Roman"/>
          <w:sz w:val="24"/>
        </w:rPr>
        <w:t xml:space="preserve"> [Accessed 28 March 2022]</w:t>
      </w:r>
    </w:p>
    <w:p w14:paraId="193C2E68"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indeed.com, 2021. </w:t>
      </w:r>
      <w:r>
        <w:rPr>
          <w:rFonts w:ascii="Times New Roman" w:eastAsia="Times New Roman" w:hAnsi="Times New Roman" w:cs="Times New Roman"/>
          <w:i/>
          <w:sz w:val="24"/>
        </w:rPr>
        <w:t>The Importance of Ethics in the Workplace: 6 Significant Benefits</w:t>
      </w:r>
      <w:r>
        <w:rPr>
          <w:rFonts w:ascii="Times New Roman" w:eastAsia="Times New Roman" w:hAnsi="Times New Roman" w:cs="Times New Roman"/>
          <w:sz w:val="24"/>
        </w:rPr>
        <w:t xml:space="preserve"> [Online] Available at: </w:t>
      </w:r>
      <w:hyperlink r:id="rId15">
        <w:r>
          <w:rPr>
            <w:rFonts w:ascii="Times New Roman" w:eastAsia="Times New Roman" w:hAnsi="Times New Roman" w:cs="Times New Roman"/>
            <w:color w:val="0000FF"/>
            <w:sz w:val="24"/>
            <w:u w:val="single"/>
          </w:rPr>
          <w:t>https://www.indeed.com/career-advice/career-development/why-ethics-is-important-in-the-workplace</w:t>
        </w:r>
      </w:hyperlink>
      <w:r>
        <w:rPr>
          <w:rFonts w:ascii="Times New Roman" w:eastAsia="Times New Roman" w:hAnsi="Times New Roman" w:cs="Times New Roman"/>
          <w:sz w:val="24"/>
        </w:rPr>
        <w:t xml:space="preserve"> [Accessed 28 March 2022]</w:t>
      </w:r>
    </w:p>
    <w:p w14:paraId="34CCF7EA"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Jolly, J., 2020. </w:t>
      </w:r>
      <w:r>
        <w:rPr>
          <w:rFonts w:ascii="Times New Roman" w:eastAsia="Times New Roman" w:hAnsi="Times New Roman" w:cs="Times New Roman"/>
          <w:i/>
          <w:sz w:val="24"/>
        </w:rPr>
        <w:t>Aston Martin losses deepen as it issues coronavirus warning</w:t>
      </w:r>
      <w:r>
        <w:rPr>
          <w:rFonts w:ascii="Times New Roman" w:eastAsia="Times New Roman" w:hAnsi="Times New Roman" w:cs="Times New Roman"/>
          <w:sz w:val="24"/>
        </w:rPr>
        <w:t xml:space="preserve"> [Online] Available at: </w:t>
      </w:r>
      <w:hyperlink r:id="rId16">
        <w:r>
          <w:rPr>
            <w:rFonts w:ascii="Times New Roman" w:eastAsia="Times New Roman" w:hAnsi="Times New Roman" w:cs="Times New Roman"/>
            <w:color w:val="0000FF"/>
            <w:sz w:val="24"/>
            <w:u w:val="single"/>
          </w:rPr>
          <w:t>https://www.theguardian.com/business/2020/feb/27/aston-martin-losses-deepen-as-it-issues-coronavirus-warning</w:t>
        </w:r>
      </w:hyperlink>
      <w:r>
        <w:rPr>
          <w:rFonts w:ascii="Times New Roman" w:eastAsia="Times New Roman" w:hAnsi="Times New Roman" w:cs="Times New Roman"/>
          <w:sz w:val="24"/>
        </w:rPr>
        <w:t xml:space="preserve"> [Accessed 28 March 2022]</w:t>
      </w:r>
    </w:p>
    <w:p w14:paraId="364FA553"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Jolly, J., 2020. </w:t>
      </w:r>
      <w:r>
        <w:rPr>
          <w:rFonts w:ascii="Times New Roman" w:eastAsia="Times New Roman" w:hAnsi="Times New Roman" w:cs="Times New Roman"/>
          <w:i/>
          <w:sz w:val="24"/>
        </w:rPr>
        <w:t>Aston Martin to halt car production at both factories</w:t>
      </w:r>
      <w:r>
        <w:rPr>
          <w:rFonts w:ascii="Times New Roman" w:eastAsia="Times New Roman" w:hAnsi="Times New Roman" w:cs="Times New Roman"/>
          <w:sz w:val="24"/>
        </w:rPr>
        <w:t xml:space="preserve"> [Online] Available at: </w:t>
      </w:r>
      <w:hyperlink r:id="rId17">
        <w:r>
          <w:rPr>
            <w:rFonts w:ascii="Times New Roman" w:eastAsia="Times New Roman" w:hAnsi="Times New Roman" w:cs="Times New Roman"/>
            <w:color w:val="0000FF"/>
            <w:sz w:val="24"/>
            <w:u w:val="single"/>
          </w:rPr>
          <w:t>https://www.theguardian.com/business/2020/mar/24/aston-martin-to-halt-car-production-coronavirus-lockdown</w:t>
        </w:r>
      </w:hyperlink>
      <w:r>
        <w:rPr>
          <w:rFonts w:ascii="Times New Roman" w:eastAsia="Times New Roman" w:hAnsi="Times New Roman" w:cs="Times New Roman"/>
          <w:sz w:val="24"/>
        </w:rPr>
        <w:t xml:space="preserve"> [Accessed 28 March 2022]</w:t>
      </w:r>
    </w:p>
    <w:p w14:paraId="28862869" w14:textId="77777777" w:rsidR="008A5060" w:rsidRDefault="00511ADD">
      <w:pPr>
        <w:spacing w:after="200" w:line="360" w:lineRule="auto"/>
        <w:jc w:val="both"/>
        <w:rPr>
          <w:rFonts w:ascii="Times New Roman" w:eastAsia="Times New Roman" w:hAnsi="Times New Roman" w:cs="Times New Roman"/>
          <w:sz w:val="24"/>
          <w:shd w:val="clear" w:color="auto" w:fill="FFFFFF"/>
        </w:rPr>
      </w:pPr>
      <w:proofErr w:type="spellStart"/>
      <w:r>
        <w:rPr>
          <w:rFonts w:ascii="Times New Roman" w:eastAsia="Times New Roman" w:hAnsi="Times New Roman" w:cs="Times New Roman"/>
          <w:sz w:val="24"/>
          <w:shd w:val="clear" w:color="auto" w:fill="FFFFFF"/>
        </w:rPr>
        <w:t>Kadagishvili</w:t>
      </w:r>
      <w:proofErr w:type="spellEnd"/>
      <w:r>
        <w:rPr>
          <w:rFonts w:ascii="Times New Roman" w:eastAsia="Times New Roman" w:hAnsi="Times New Roman" w:cs="Times New Roman"/>
          <w:sz w:val="24"/>
          <w:shd w:val="clear" w:color="auto" w:fill="FFFFFF"/>
        </w:rPr>
        <w:t>, L., 2020. Prospects of Cooperation between China and Georgia in Global Business Environment. </w:t>
      </w:r>
      <w:proofErr w:type="spellStart"/>
      <w:r>
        <w:rPr>
          <w:rFonts w:ascii="Times New Roman" w:eastAsia="Times New Roman" w:hAnsi="Times New Roman" w:cs="Times New Roman"/>
          <w:i/>
          <w:sz w:val="24"/>
          <w:shd w:val="clear" w:color="auto" w:fill="FFFFFF"/>
        </w:rPr>
        <w:t>Ecoforum</w:t>
      </w:r>
      <w:proofErr w:type="spellEnd"/>
      <w:r>
        <w:rPr>
          <w:rFonts w:ascii="Times New Roman" w:eastAsia="Times New Roman" w:hAnsi="Times New Roman" w:cs="Times New Roman"/>
          <w:i/>
          <w:sz w:val="24"/>
          <w:shd w:val="clear" w:color="auto" w:fill="FFFFFF"/>
        </w:rPr>
        <w:t xml:space="preserve"> Journal</w:t>
      </w:r>
      <w:r>
        <w:rPr>
          <w:rFonts w:ascii="Times New Roman" w:eastAsia="Times New Roman" w:hAnsi="Times New Roman" w:cs="Times New Roman"/>
          <w:sz w:val="24"/>
          <w:shd w:val="clear" w:color="auto" w:fill="FFFFFF"/>
        </w:rPr>
        <w:t>, </w:t>
      </w:r>
      <w:r>
        <w:rPr>
          <w:rFonts w:ascii="Times New Roman" w:eastAsia="Times New Roman" w:hAnsi="Times New Roman" w:cs="Times New Roman"/>
          <w:i/>
          <w:sz w:val="24"/>
          <w:shd w:val="clear" w:color="auto" w:fill="FFFFFF"/>
        </w:rPr>
        <w:t>9</w:t>
      </w:r>
      <w:r>
        <w:rPr>
          <w:rFonts w:ascii="Times New Roman" w:eastAsia="Times New Roman" w:hAnsi="Times New Roman" w:cs="Times New Roman"/>
          <w:sz w:val="24"/>
          <w:shd w:val="clear" w:color="auto" w:fill="FFFFFF"/>
        </w:rPr>
        <w:t>(2).</w:t>
      </w:r>
    </w:p>
    <w:p w14:paraId="3DC91405" w14:textId="77777777" w:rsidR="008A5060" w:rsidRDefault="00511ADD">
      <w:pPr>
        <w:spacing w:after="200" w:line="36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Kilbourne, W.E., McDonagh, P. and Prothero, A., 2018. Sustainable consumption, consumer culture and the politics of a megatrend. </w:t>
      </w:r>
      <w:r>
        <w:rPr>
          <w:rFonts w:ascii="Times New Roman" w:eastAsia="Times New Roman" w:hAnsi="Times New Roman" w:cs="Times New Roman"/>
          <w:i/>
          <w:sz w:val="24"/>
          <w:shd w:val="clear" w:color="auto" w:fill="FFFFFF"/>
        </w:rPr>
        <w:t>Handbook of Consumer Culture</w:t>
      </w:r>
      <w:r>
        <w:rPr>
          <w:rFonts w:ascii="Times New Roman" w:eastAsia="Times New Roman" w:hAnsi="Times New Roman" w:cs="Times New Roman"/>
          <w:sz w:val="24"/>
          <w:shd w:val="clear" w:color="auto" w:fill="FFFFFF"/>
        </w:rPr>
        <w:t>, pp.478-498.</w:t>
      </w:r>
    </w:p>
    <w:p w14:paraId="6611CF6B"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linkedin.com, 2018. </w:t>
      </w:r>
      <w:r>
        <w:rPr>
          <w:rFonts w:ascii="Times New Roman" w:eastAsia="Times New Roman" w:hAnsi="Times New Roman" w:cs="Times New Roman"/>
          <w:i/>
          <w:sz w:val="24"/>
        </w:rPr>
        <w:t xml:space="preserve">Megatrend Analysis and the 8 Key Global Megatrends to Watch for 2030 </w:t>
      </w:r>
      <w:r>
        <w:rPr>
          <w:rFonts w:ascii="Times New Roman" w:eastAsia="Times New Roman" w:hAnsi="Times New Roman" w:cs="Times New Roman"/>
          <w:sz w:val="24"/>
        </w:rPr>
        <w:t xml:space="preserve">[Online] Available at: </w:t>
      </w:r>
      <w:hyperlink r:id="rId18">
        <w:r>
          <w:rPr>
            <w:rFonts w:ascii="Times New Roman" w:eastAsia="Times New Roman" w:hAnsi="Times New Roman" w:cs="Times New Roman"/>
            <w:color w:val="0000FF"/>
            <w:sz w:val="24"/>
            <w:u w:val="single"/>
          </w:rPr>
          <w:t>https://www.linkedin.com/pulse/megatrend-analysis-8-key-global-megatrends-watch-2030-zandi-brehmer/</w:t>
        </w:r>
      </w:hyperlink>
      <w:r>
        <w:rPr>
          <w:rFonts w:ascii="Times New Roman" w:eastAsia="Times New Roman" w:hAnsi="Times New Roman" w:cs="Times New Roman"/>
          <w:sz w:val="24"/>
        </w:rPr>
        <w:t xml:space="preserve"> [Accessed 28 March 2022]</w:t>
      </w:r>
    </w:p>
    <w:p w14:paraId="544F2046" w14:textId="77777777" w:rsidR="008A5060" w:rsidRDefault="00511ADD">
      <w:pPr>
        <w:spacing w:after="200" w:line="360" w:lineRule="auto"/>
        <w:jc w:val="both"/>
        <w:rPr>
          <w:rFonts w:ascii="Times New Roman" w:eastAsia="Times New Roman" w:hAnsi="Times New Roman" w:cs="Times New Roman"/>
          <w:sz w:val="24"/>
        </w:rPr>
      </w:pPr>
      <w:proofErr w:type="spellStart"/>
      <w:r>
        <w:rPr>
          <w:rFonts w:ascii="Times New Roman" w:eastAsia="Times New Roman" w:hAnsi="Times New Roman" w:cs="Times New Roman"/>
          <w:sz w:val="24"/>
          <w:shd w:val="clear" w:color="auto" w:fill="FFFFFF"/>
        </w:rPr>
        <w:t>Meynhardt</w:t>
      </w:r>
      <w:proofErr w:type="spellEnd"/>
      <w:r>
        <w:rPr>
          <w:rFonts w:ascii="Times New Roman" w:eastAsia="Times New Roman" w:hAnsi="Times New Roman" w:cs="Times New Roman"/>
          <w:sz w:val="24"/>
          <w:shd w:val="clear" w:color="auto" w:fill="FFFFFF"/>
        </w:rPr>
        <w:t xml:space="preserve">, T., </w:t>
      </w:r>
      <w:proofErr w:type="spellStart"/>
      <w:r>
        <w:rPr>
          <w:rFonts w:ascii="Times New Roman" w:eastAsia="Times New Roman" w:hAnsi="Times New Roman" w:cs="Times New Roman"/>
          <w:sz w:val="24"/>
          <w:shd w:val="clear" w:color="auto" w:fill="FFFFFF"/>
        </w:rPr>
        <w:t>Brieger</w:t>
      </w:r>
      <w:proofErr w:type="spellEnd"/>
      <w:r>
        <w:rPr>
          <w:rFonts w:ascii="Times New Roman" w:eastAsia="Times New Roman" w:hAnsi="Times New Roman" w:cs="Times New Roman"/>
          <w:sz w:val="24"/>
          <w:shd w:val="clear" w:color="auto" w:fill="FFFFFF"/>
        </w:rPr>
        <w:t xml:space="preserve">, S.A. and Hermann, C., 2020. Organizational public value and employee life satisfaction: The mediating roles of work engagement and organizational citizenship </w:t>
      </w:r>
      <w:proofErr w:type="spellStart"/>
      <w:r>
        <w:rPr>
          <w:rFonts w:ascii="Times New Roman" w:eastAsia="Times New Roman" w:hAnsi="Times New Roman" w:cs="Times New Roman"/>
          <w:sz w:val="24"/>
          <w:shd w:val="clear" w:color="auto" w:fill="FFFFFF"/>
        </w:rPr>
        <w:t>behavior</w:t>
      </w:r>
      <w:proofErr w:type="spellEnd"/>
      <w:r>
        <w:rPr>
          <w:rFonts w:ascii="Times New Roman" w:eastAsia="Times New Roman" w:hAnsi="Times New Roman" w:cs="Times New Roman"/>
          <w:sz w:val="24"/>
          <w:shd w:val="clear" w:color="auto" w:fill="FFFFFF"/>
        </w:rPr>
        <w:t>. </w:t>
      </w:r>
      <w:r>
        <w:rPr>
          <w:rFonts w:ascii="Times New Roman" w:eastAsia="Times New Roman" w:hAnsi="Times New Roman" w:cs="Times New Roman"/>
          <w:i/>
          <w:sz w:val="24"/>
          <w:shd w:val="clear" w:color="auto" w:fill="FFFFFF"/>
        </w:rPr>
        <w:t>The International Journal of Human Resource Management</w:t>
      </w:r>
      <w:r>
        <w:rPr>
          <w:rFonts w:ascii="Times New Roman" w:eastAsia="Times New Roman" w:hAnsi="Times New Roman" w:cs="Times New Roman"/>
          <w:sz w:val="24"/>
          <w:shd w:val="clear" w:color="auto" w:fill="FFFFFF"/>
        </w:rPr>
        <w:t>, </w:t>
      </w:r>
      <w:r>
        <w:rPr>
          <w:rFonts w:ascii="Times New Roman" w:eastAsia="Times New Roman" w:hAnsi="Times New Roman" w:cs="Times New Roman"/>
          <w:i/>
          <w:sz w:val="24"/>
          <w:shd w:val="clear" w:color="auto" w:fill="FFFFFF"/>
        </w:rPr>
        <w:t>31</w:t>
      </w:r>
      <w:r>
        <w:rPr>
          <w:rFonts w:ascii="Times New Roman" w:eastAsia="Times New Roman" w:hAnsi="Times New Roman" w:cs="Times New Roman"/>
          <w:sz w:val="24"/>
          <w:shd w:val="clear" w:color="auto" w:fill="FFFFFF"/>
        </w:rPr>
        <w:t>(12), pp.1560-1593.</w:t>
      </w:r>
    </w:p>
    <w:p w14:paraId="7A96068D"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shd w:val="clear" w:color="auto" w:fill="FFFFFF"/>
        </w:rPr>
        <w:t>Samul, J., 2019. Spiritual leadership: Meaning in the sustainable workplace. </w:t>
      </w:r>
      <w:r>
        <w:rPr>
          <w:rFonts w:ascii="Times New Roman" w:eastAsia="Times New Roman" w:hAnsi="Times New Roman" w:cs="Times New Roman"/>
          <w:i/>
          <w:sz w:val="24"/>
          <w:shd w:val="clear" w:color="auto" w:fill="FFFFFF"/>
        </w:rPr>
        <w:t>Sustainability</w:t>
      </w:r>
      <w:r>
        <w:rPr>
          <w:rFonts w:ascii="Times New Roman" w:eastAsia="Times New Roman" w:hAnsi="Times New Roman" w:cs="Times New Roman"/>
          <w:sz w:val="24"/>
          <w:shd w:val="clear" w:color="auto" w:fill="FFFFFF"/>
        </w:rPr>
        <w:t>, </w:t>
      </w:r>
      <w:r>
        <w:rPr>
          <w:rFonts w:ascii="Times New Roman" w:eastAsia="Times New Roman" w:hAnsi="Times New Roman" w:cs="Times New Roman"/>
          <w:i/>
          <w:sz w:val="24"/>
          <w:shd w:val="clear" w:color="auto" w:fill="FFFFFF"/>
        </w:rPr>
        <w:t>12</w:t>
      </w:r>
      <w:r>
        <w:rPr>
          <w:rFonts w:ascii="Times New Roman" w:eastAsia="Times New Roman" w:hAnsi="Times New Roman" w:cs="Times New Roman"/>
          <w:sz w:val="24"/>
          <w:shd w:val="clear" w:color="auto" w:fill="FFFFFF"/>
        </w:rPr>
        <w:t>(1), p.267.</w:t>
      </w:r>
    </w:p>
    <w:p w14:paraId="6886495B"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statista.com, 2021. </w:t>
      </w:r>
      <w:r>
        <w:rPr>
          <w:rFonts w:ascii="Times New Roman" w:eastAsia="Times New Roman" w:hAnsi="Times New Roman" w:cs="Times New Roman"/>
          <w:i/>
          <w:sz w:val="24"/>
        </w:rPr>
        <w:t>Impact of COVID-19 on the automotive industry worldwide - Statistics &amp; Facts</w:t>
      </w:r>
      <w:r>
        <w:rPr>
          <w:rFonts w:ascii="Times New Roman" w:eastAsia="Times New Roman" w:hAnsi="Times New Roman" w:cs="Times New Roman"/>
          <w:sz w:val="24"/>
        </w:rPr>
        <w:t xml:space="preserve"> [Online] Available at: </w:t>
      </w:r>
      <w:hyperlink r:id="rId19">
        <w:r>
          <w:rPr>
            <w:rFonts w:ascii="Times New Roman" w:eastAsia="Times New Roman" w:hAnsi="Times New Roman" w:cs="Times New Roman"/>
            <w:color w:val="0000FF"/>
            <w:sz w:val="24"/>
            <w:u w:val="single"/>
          </w:rPr>
          <w:t>https://www.statista.com/topics/8749/impact-of-covid-19-on-the-automotive-industry-worldwide/</w:t>
        </w:r>
      </w:hyperlink>
      <w:r>
        <w:rPr>
          <w:rFonts w:ascii="Times New Roman" w:eastAsia="Times New Roman" w:hAnsi="Times New Roman" w:cs="Times New Roman"/>
          <w:sz w:val="24"/>
        </w:rPr>
        <w:t xml:space="preserve"> [Accessed 28 March 2022]</w:t>
      </w:r>
    </w:p>
    <w:p w14:paraId="02B904E6"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statista.com, 2022. </w:t>
      </w:r>
      <w:r>
        <w:rPr>
          <w:rFonts w:ascii="Times New Roman" w:eastAsia="Times New Roman" w:hAnsi="Times New Roman" w:cs="Times New Roman"/>
          <w:i/>
          <w:sz w:val="24"/>
        </w:rPr>
        <w:t>Internet user growth worldwide from 2018 to 2023</w:t>
      </w:r>
      <w:r>
        <w:rPr>
          <w:rFonts w:ascii="Times New Roman" w:eastAsia="Times New Roman" w:hAnsi="Times New Roman" w:cs="Times New Roman"/>
          <w:sz w:val="24"/>
        </w:rPr>
        <w:t xml:space="preserve"> [Online] Available at: </w:t>
      </w:r>
      <w:hyperlink r:id="rId20">
        <w:r>
          <w:rPr>
            <w:rFonts w:ascii="Times New Roman" w:eastAsia="Times New Roman" w:hAnsi="Times New Roman" w:cs="Times New Roman"/>
            <w:color w:val="0000FF"/>
            <w:sz w:val="24"/>
            <w:u w:val="single"/>
          </w:rPr>
          <w:t>https://www.statista.com/statistics/1190263/internet-users-worldwide/</w:t>
        </w:r>
      </w:hyperlink>
      <w:r>
        <w:rPr>
          <w:rFonts w:ascii="Times New Roman" w:eastAsia="Times New Roman" w:hAnsi="Times New Roman" w:cs="Times New Roman"/>
          <w:sz w:val="24"/>
        </w:rPr>
        <w:t xml:space="preserve"> [Accessed 26 March]</w:t>
      </w:r>
    </w:p>
    <w:p w14:paraId="0EFDA10F" w14:textId="77777777" w:rsidR="008A5060" w:rsidRDefault="00511ADD">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uk.indeed.com, 2021. </w:t>
      </w:r>
      <w:r>
        <w:rPr>
          <w:rFonts w:ascii="Times New Roman" w:eastAsia="Times New Roman" w:hAnsi="Times New Roman" w:cs="Times New Roman"/>
          <w:i/>
          <w:sz w:val="24"/>
        </w:rPr>
        <w:t xml:space="preserve">Critical Success Factors Examples and How </w:t>
      </w:r>
      <w:proofErr w:type="gramStart"/>
      <w:r>
        <w:rPr>
          <w:rFonts w:ascii="Times New Roman" w:eastAsia="Times New Roman" w:hAnsi="Times New Roman" w:cs="Times New Roman"/>
          <w:i/>
          <w:sz w:val="24"/>
        </w:rPr>
        <w:t>To</w:t>
      </w:r>
      <w:proofErr w:type="gramEnd"/>
      <w:r>
        <w:rPr>
          <w:rFonts w:ascii="Times New Roman" w:eastAsia="Times New Roman" w:hAnsi="Times New Roman" w:cs="Times New Roman"/>
          <w:i/>
          <w:sz w:val="24"/>
        </w:rPr>
        <w:t xml:space="preserve"> Use Them</w:t>
      </w:r>
      <w:r>
        <w:rPr>
          <w:rFonts w:ascii="Times New Roman" w:eastAsia="Times New Roman" w:hAnsi="Times New Roman" w:cs="Times New Roman"/>
          <w:sz w:val="24"/>
        </w:rPr>
        <w:t xml:space="preserve"> [Online] Available at: </w:t>
      </w:r>
      <w:hyperlink r:id="rId21">
        <w:r>
          <w:rPr>
            <w:rFonts w:ascii="Times New Roman" w:eastAsia="Times New Roman" w:hAnsi="Times New Roman" w:cs="Times New Roman"/>
            <w:color w:val="0000FF"/>
            <w:sz w:val="24"/>
            <w:u w:val="single"/>
          </w:rPr>
          <w:t>https://uk.indeed.com/career-advice/career-development/critical-success-factors-example</w:t>
        </w:r>
      </w:hyperlink>
      <w:r>
        <w:rPr>
          <w:rFonts w:ascii="Times New Roman" w:eastAsia="Times New Roman" w:hAnsi="Times New Roman" w:cs="Times New Roman"/>
          <w:sz w:val="24"/>
        </w:rPr>
        <w:t xml:space="preserve"> [Accessed 28 March 2022]</w:t>
      </w:r>
    </w:p>
    <w:p w14:paraId="33186417" w14:textId="77777777" w:rsidR="008A5060" w:rsidRDefault="008A5060">
      <w:pPr>
        <w:spacing w:after="200" w:line="360" w:lineRule="auto"/>
        <w:jc w:val="both"/>
        <w:rPr>
          <w:rFonts w:ascii="Times New Roman" w:eastAsia="Times New Roman" w:hAnsi="Times New Roman" w:cs="Times New Roman"/>
          <w:sz w:val="24"/>
        </w:rPr>
      </w:pPr>
    </w:p>
    <w:sectPr w:rsidR="008A5060" w:rsidSect="001B401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D17C8" w14:textId="77777777" w:rsidR="008E3DD3" w:rsidRDefault="008E3DD3" w:rsidP="001B401C">
      <w:pPr>
        <w:spacing w:after="0" w:line="240" w:lineRule="auto"/>
      </w:pPr>
      <w:r>
        <w:separator/>
      </w:r>
    </w:p>
  </w:endnote>
  <w:endnote w:type="continuationSeparator" w:id="0">
    <w:p w14:paraId="078FB078" w14:textId="77777777" w:rsidR="008E3DD3" w:rsidRDefault="008E3DD3" w:rsidP="001B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0B3F" w14:textId="77777777" w:rsidR="001B401C" w:rsidRDefault="001B4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367669"/>
      <w:docPartObj>
        <w:docPartGallery w:val="Page Numbers (Bottom of Page)"/>
        <w:docPartUnique/>
      </w:docPartObj>
    </w:sdtPr>
    <w:sdtEndPr>
      <w:rPr>
        <w:noProof/>
      </w:rPr>
    </w:sdtEndPr>
    <w:sdtContent>
      <w:p w14:paraId="69BA1BEE" w14:textId="77777777" w:rsidR="001B401C" w:rsidRDefault="001B401C">
        <w:pPr>
          <w:pStyle w:val="Footer"/>
          <w:jc w:val="right"/>
        </w:pPr>
      </w:p>
      <w:p w14:paraId="12877AA8" w14:textId="31F045FF" w:rsidR="001B401C" w:rsidRDefault="001B40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868B84" w14:textId="77777777" w:rsidR="001B401C" w:rsidRDefault="001B40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8CFC5" w14:textId="77777777" w:rsidR="001B401C" w:rsidRDefault="001B4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E19F1" w14:textId="77777777" w:rsidR="008E3DD3" w:rsidRDefault="008E3DD3" w:rsidP="001B401C">
      <w:pPr>
        <w:spacing w:after="0" w:line="240" w:lineRule="auto"/>
      </w:pPr>
      <w:r>
        <w:separator/>
      </w:r>
    </w:p>
  </w:footnote>
  <w:footnote w:type="continuationSeparator" w:id="0">
    <w:p w14:paraId="28167CC5" w14:textId="77777777" w:rsidR="008E3DD3" w:rsidRDefault="008E3DD3" w:rsidP="001B4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755F3" w14:textId="77777777" w:rsidR="001B401C" w:rsidRDefault="001B4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E7E8" w14:textId="77777777" w:rsidR="001B401C" w:rsidRDefault="001B40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1356B" w14:textId="77777777" w:rsidR="001B401C" w:rsidRDefault="001B4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674A7"/>
    <w:multiLevelType w:val="multilevel"/>
    <w:tmpl w:val="09D0B9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1965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060"/>
    <w:rsid w:val="0000630D"/>
    <w:rsid w:val="0007707E"/>
    <w:rsid w:val="001B401C"/>
    <w:rsid w:val="0033091D"/>
    <w:rsid w:val="00511ADD"/>
    <w:rsid w:val="00537B08"/>
    <w:rsid w:val="0059008E"/>
    <w:rsid w:val="00664E0B"/>
    <w:rsid w:val="006A0C50"/>
    <w:rsid w:val="00817F9C"/>
    <w:rsid w:val="008A5060"/>
    <w:rsid w:val="008E3DD3"/>
    <w:rsid w:val="0093548C"/>
    <w:rsid w:val="00971CDF"/>
    <w:rsid w:val="00A14769"/>
    <w:rsid w:val="00A16F62"/>
    <w:rsid w:val="00BC6E63"/>
    <w:rsid w:val="00BE7E4F"/>
    <w:rsid w:val="00C81CDE"/>
    <w:rsid w:val="00CB1D0C"/>
    <w:rsid w:val="00CE4152"/>
    <w:rsid w:val="00DB7DF7"/>
    <w:rsid w:val="00EB7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8488"/>
  <w15:docId w15:val="{4DF601E4-FA91-48B2-BE28-8465107F6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01C"/>
  </w:style>
  <w:style w:type="paragraph" w:styleId="Footer">
    <w:name w:val="footer"/>
    <w:basedOn w:val="Normal"/>
    <w:link w:val="FooterChar"/>
    <w:uiPriority w:val="99"/>
    <w:unhideWhenUsed/>
    <w:rsid w:val="001B4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utocar.co.uk/car-news/industry/mercedes-take-major-aston-martin-stake-part-new-technical-partnership" TargetMode="External"/><Relationship Id="rId13" Type="http://schemas.openxmlformats.org/officeDocument/2006/relationships/hyperlink" Target="https://commonslibrary.parliament.uk/research-briefings/cbp-8866/" TargetMode="External"/><Relationship Id="rId18" Type="http://schemas.openxmlformats.org/officeDocument/2006/relationships/hyperlink" Target="https://www.linkedin.com/pulse/megatrend-analysis-8-key-global-megatrends-watch-2030-zandi-brehmer/"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uk.indeed.com/career-advice/career-development/critical-success-factors-example" TargetMode="External"/><Relationship Id="rId7" Type="http://schemas.openxmlformats.org/officeDocument/2006/relationships/hyperlink" Target="https://www.autocar.co.uk/car-news/industry-news-dealership%2C-sales-and-marketing/aston-martin-sales-down-32-2020-result" TargetMode="External"/><Relationship Id="rId12" Type="http://schemas.openxmlformats.org/officeDocument/2006/relationships/hyperlink" Target="https://www.cityam.com/aston-martin-outperforms-pre-pandemic-revenue-thanks-to-ongoing-brand-desirability/" TargetMode="External"/><Relationship Id="rId17" Type="http://schemas.openxmlformats.org/officeDocument/2006/relationships/hyperlink" Target="https://www.theguardian.com/business/2020/mar/24/aston-martin-to-halt-car-production-coronavirus-lockdow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theguardian.com/business/2020/feb/27/aston-martin-losses-deepen-as-it-issues-coronavirus-warning" TargetMode="External"/><Relationship Id="rId20" Type="http://schemas.openxmlformats.org/officeDocument/2006/relationships/hyperlink" Target="https://www.statista.com/statistics/1190263/internet-users-worldwid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indeed.com/career-advice/career-development/key-success-factors-exampl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ndeed.com/career-advice/career-development/why-ethics-is-important-in-the-workplac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bbc.com/news/business-60135835" TargetMode="External"/><Relationship Id="rId19" Type="http://schemas.openxmlformats.org/officeDocument/2006/relationships/hyperlink" Target="https://www.statista.com/topics/8749/impact-of-covid-19-on-the-automotive-industry-worldwide/" TargetMode="External"/><Relationship Id="rId4" Type="http://schemas.openxmlformats.org/officeDocument/2006/relationships/webSettings" Target="webSettings.xml"/><Relationship Id="rId9" Type="http://schemas.openxmlformats.org/officeDocument/2006/relationships/hyperlink" Target="https://www.bbc.com/news/business-59761286" TargetMode="External"/><Relationship Id="rId14" Type="http://schemas.openxmlformats.org/officeDocument/2006/relationships/hyperlink" Target="https://www.forbes.com/sites/michelleevans1/2017/09/07/how-companies-can-use-megatrend-analysis-to-anticipate-long-term-societal-shifts/?sh=681c9f7e626a"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3239</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dc:creator>
  <cp:lastModifiedBy>tatiana cebotari</cp:lastModifiedBy>
  <cp:revision>2</cp:revision>
  <dcterms:created xsi:type="dcterms:W3CDTF">2022-05-11T20:53:00Z</dcterms:created>
  <dcterms:modified xsi:type="dcterms:W3CDTF">2022-05-11T20:53:00Z</dcterms:modified>
</cp:coreProperties>
</file>