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4A0"/>
      </w:tblPr>
      <w:tblGrid>
        <w:gridCol w:w="1892"/>
        <w:gridCol w:w="3694"/>
        <w:gridCol w:w="3571"/>
      </w:tblGrid>
      <w:tr w:rsidR="003F22E8" w:rsidTr="00CE75EB">
        <w:trPr>
          <w:trHeight w:val="684"/>
        </w:trPr>
        <w:tc>
          <w:tcPr>
            <w:tcW w:w="1892" w:type="dxa"/>
          </w:tcPr>
          <w:p w:rsidR="003F22E8" w:rsidRPr="00105D46" w:rsidRDefault="003F22E8" w:rsidP="00227DA3">
            <w:pPr>
              <w:pStyle w:val="AssignBody"/>
              <w:rPr>
                <w:b/>
                <w:bCs/>
                <w:sz w:val="20"/>
                <w:szCs w:val="20"/>
              </w:rPr>
            </w:pPr>
            <w:r w:rsidRPr="00105D46">
              <w:rPr>
                <w:b/>
                <w:bCs/>
                <w:sz w:val="20"/>
                <w:szCs w:val="20"/>
              </w:rPr>
              <w:t>Targedau / Targets</w:t>
            </w:r>
          </w:p>
        </w:tc>
        <w:tc>
          <w:tcPr>
            <w:tcW w:w="3694" w:type="dxa"/>
          </w:tcPr>
          <w:p w:rsidR="003F22E8" w:rsidRPr="00105D46" w:rsidRDefault="003F22E8" w:rsidP="00227DA3">
            <w:pPr>
              <w:pStyle w:val="AssignBody"/>
              <w:rPr>
                <w:b/>
                <w:bCs/>
                <w:sz w:val="20"/>
                <w:szCs w:val="20"/>
              </w:rPr>
            </w:pPr>
            <w:r w:rsidRPr="00105D46">
              <w:rPr>
                <w:b/>
                <w:bCs/>
                <w:sz w:val="20"/>
                <w:szCs w:val="20"/>
              </w:rPr>
              <w:t>Sut rydychwedigweithioarhwn /</w:t>
            </w:r>
          </w:p>
          <w:p w:rsidR="003F22E8" w:rsidRPr="00105D46" w:rsidRDefault="003F22E8" w:rsidP="00227DA3">
            <w:pPr>
              <w:pStyle w:val="AssignBody"/>
              <w:rPr>
                <w:b/>
                <w:bCs/>
                <w:sz w:val="20"/>
                <w:szCs w:val="20"/>
              </w:rPr>
            </w:pPr>
            <w:r w:rsidRPr="00105D46">
              <w:rPr>
                <w:b/>
                <w:bCs/>
                <w:sz w:val="20"/>
                <w:szCs w:val="20"/>
              </w:rPr>
              <w:t>How you have worked on this</w:t>
            </w:r>
          </w:p>
        </w:tc>
        <w:tc>
          <w:tcPr>
            <w:tcW w:w="3571" w:type="dxa"/>
          </w:tcPr>
          <w:p w:rsidR="003F22E8" w:rsidRPr="00105D46" w:rsidRDefault="003F22E8" w:rsidP="00227DA3">
            <w:pPr>
              <w:pStyle w:val="AssignBody"/>
              <w:rPr>
                <w:b/>
                <w:bCs/>
                <w:sz w:val="20"/>
                <w:szCs w:val="20"/>
              </w:rPr>
            </w:pPr>
            <w:r w:rsidRPr="00105D46">
              <w:rPr>
                <w:b/>
                <w:bCs/>
                <w:sz w:val="20"/>
                <w:szCs w:val="20"/>
              </w:rPr>
              <w:t>Ceirenghraifftar /</w:t>
            </w:r>
          </w:p>
          <w:p w:rsidR="003F22E8" w:rsidRPr="00105D46" w:rsidRDefault="003F22E8" w:rsidP="00227DA3">
            <w:pPr>
              <w:pStyle w:val="AssignBody"/>
              <w:rPr>
                <w:b/>
                <w:bCs/>
                <w:sz w:val="20"/>
                <w:szCs w:val="20"/>
              </w:rPr>
            </w:pPr>
            <w:r w:rsidRPr="00105D46">
              <w:rPr>
                <w:b/>
                <w:bCs/>
                <w:sz w:val="20"/>
                <w:szCs w:val="20"/>
              </w:rPr>
              <w:t>An example can be found on</w:t>
            </w:r>
          </w:p>
        </w:tc>
      </w:tr>
      <w:tr w:rsidR="003F22E8" w:rsidTr="00CE75EB">
        <w:trPr>
          <w:trHeight w:val="962"/>
        </w:trPr>
        <w:tc>
          <w:tcPr>
            <w:tcW w:w="1892" w:type="dxa"/>
          </w:tcPr>
          <w:p w:rsidR="003F22E8" w:rsidRDefault="003F22E8" w:rsidP="00227DA3">
            <w:pPr>
              <w:pStyle w:val="AssignBody"/>
              <w:rPr>
                <w:b/>
                <w:bCs/>
                <w:sz w:val="20"/>
                <w:szCs w:val="20"/>
              </w:rPr>
            </w:pPr>
            <w:r w:rsidRPr="00105D46">
              <w:rPr>
                <w:b/>
                <w:bCs/>
                <w:sz w:val="20"/>
                <w:szCs w:val="20"/>
              </w:rPr>
              <w:t>T</w:t>
            </w:r>
            <w:bookmarkStart w:id="0" w:name="cysill"/>
            <w:bookmarkEnd w:id="0"/>
            <w:r w:rsidRPr="00105D46">
              <w:rPr>
                <w:b/>
                <w:bCs/>
                <w:sz w:val="20"/>
                <w:szCs w:val="20"/>
              </w:rPr>
              <w:t>arged/Target 1</w:t>
            </w:r>
          </w:p>
          <w:p w:rsidR="005070B6" w:rsidRPr="00105D46" w:rsidRDefault="005070B6" w:rsidP="00227DA3">
            <w:pPr>
              <w:pStyle w:val="AssignBody"/>
              <w:rPr>
                <w:b/>
                <w:bCs/>
                <w:sz w:val="20"/>
                <w:szCs w:val="20"/>
              </w:rPr>
            </w:pPr>
            <w:r w:rsidRPr="005070B6">
              <w:rPr>
                <w:rFonts w:cs="Arial"/>
                <w:sz w:val="14"/>
                <w:szCs w:val="14"/>
                <w:shd w:val="clear" w:color="auto" w:fill="FFFFFF"/>
              </w:rPr>
              <w:t>1. Revise Harvard referencing guidelines (avoid errors in your use of in-text citations; e.g. end of sentence citations/direct citations). Make sure to use proper citations for each reference to avoid plagiarism.</w:t>
            </w:r>
          </w:p>
        </w:tc>
        <w:tc>
          <w:tcPr>
            <w:tcW w:w="3694" w:type="dxa"/>
          </w:tcPr>
          <w:p w:rsidR="003F22E8" w:rsidRPr="005070B6" w:rsidRDefault="00675C39" w:rsidP="00CE75EB">
            <w:pPr>
              <w:pStyle w:val="AssignBody"/>
              <w:rPr>
                <w:rFonts w:cs="Arial"/>
              </w:rPr>
            </w:pPr>
            <w:r>
              <w:rPr>
                <w:rFonts w:cs="Arial"/>
              </w:rPr>
              <w:t>Whilst completing this assignment I have tried my best to follow the Harvard referencing guide, using it to write all of my references.</w:t>
            </w:r>
          </w:p>
        </w:tc>
        <w:tc>
          <w:tcPr>
            <w:tcW w:w="3571" w:type="dxa"/>
          </w:tcPr>
          <w:p w:rsidR="003F22E8" w:rsidRPr="005070B6" w:rsidRDefault="00675C39" w:rsidP="00CE75EB">
            <w:pPr>
              <w:pStyle w:val="AssignBody"/>
              <w:rPr>
                <w:rFonts w:cs="Arial"/>
              </w:rPr>
            </w:pPr>
            <w:r>
              <w:rPr>
                <w:rFonts w:cs="Arial"/>
              </w:rPr>
              <w:t>Within the writing of this assignment as well as the references list.</w:t>
            </w:r>
          </w:p>
        </w:tc>
      </w:tr>
      <w:tr w:rsidR="003F22E8" w:rsidTr="00CE75EB">
        <w:trPr>
          <w:trHeight w:val="377"/>
        </w:trPr>
        <w:tc>
          <w:tcPr>
            <w:tcW w:w="1892" w:type="dxa"/>
          </w:tcPr>
          <w:p w:rsidR="003F22E8" w:rsidRDefault="003F22E8" w:rsidP="00227DA3">
            <w:pPr>
              <w:pStyle w:val="AssignBody"/>
              <w:rPr>
                <w:b/>
                <w:bCs/>
                <w:sz w:val="20"/>
                <w:szCs w:val="20"/>
              </w:rPr>
            </w:pPr>
            <w:r w:rsidRPr="00105D46">
              <w:rPr>
                <w:b/>
                <w:bCs/>
                <w:sz w:val="20"/>
                <w:szCs w:val="20"/>
              </w:rPr>
              <w:t>Targed/Target 2</w:t>
            </w:r>
          </w:p>
          <w:p w:rsidR="005070B6" w:rsidRPr="00105D46" w:rsidRDefault="005070B6" w:rsidP="00227DA3">
            <w:pPr>
              <w:pStyle w:val="AssignBody"/>
              <w:rPr>
                <w:b/>
                <w:bCs/>
                <w:sz w:val="20"/>
                <w:szCs w:val="20"/>
              </w:rPr>
            </w:pPr>
            <w:r w:rsidRPr="005070B6">
              <w:rPr>
                <w:rFonts w:ascii="Helvetica" w:hAnsi="Helvetica" w:cs="Helvetica"/>
                <w:sz w:val="14"/>
                <w:szCs w:val="14"/>
                <w:shd w:val="clear" w:color="auto" w:fill="FFFFFF"/>
              </w:rPr>
              <w:t>2. Proof</w:t>
            </w:r>
            <w:r w:rsidR="006742E4">
              <w:rPr>
                <w:rFonts w:ascii="Helvetica" w:hAnsi="Helvetica" w:cs="Helvetica"/>
                <w:sz w:val="14"/>
                <w:szCs w:val="14"/>
                <w:shd w:val="clear" w:color="auto" w:fill="FFFFFF"/>
              </w:rPr>
              <w:t xml:space="preserve"> </w:t>
            </w:r>
            <w:r w:rsidRPr="005070B6">
              <w:rPr>
                <w:rFonts w:ascii="Helvetica" w:hAnsi="Helvetica" w:cs="Helvetica"/>
                <w:sz w:val="14"/>
                <w:szCs w:val="14"/>
                <w:shd w:val="clear" w:color="auto" w:fill="FFFFFF"/>
              </w:rPr>
              <w:t>read your work carefully to eliminate grammar errors. Ensure your language is academic and formal throughout the paper (avoid colloquial expressions).</w:t>
            </w:r>
          </w:p>
        </w:tc>
        <w:tc>
          <w:tcPr>
            <w:tcW w:w="3694" w:type="dxa"/>
          </w:tcPr>
          <w:p w:rsidR="003F22E8" w:rsidRPr="005070B6" w:rsidRDefault="00675C39" w:rsidP="00CE75EB">
            <w:pPr>
              <w:pStyle w:val="AssignBody"/>
              <w:rPr>
                <w:rFonts w:cs="Arial"/>
              </w:rPr>
            </w:pPr>
            <w:r>
              <w:rPr>
                <w:rFonts w:cs="Arial"/>
              </w:rPr>
              <w:t xml:space="preserve">As I have been writing this assignment I have tried my best to improve my literacy skills, as it is something I am not always confident with. </w:t>
            </w:r>
          </w:p>
        </w:tc>
        <w:tc>
          <w:tcPr>
            <w:tcW w:w="3571" w:type="dxa"/>
          </w:tcPr>
          <w:p w:rsidR="003F22E8" w:rsidRPr="005070B6" w:rsidRDefault="00675C39" w:rsidP="00CE75EB">
            <w:pPr>
              <w:pStyle w:val="AssignBody"/>
              <w:rPr>
                <w:rFonts w:cs="Arial"/>
              </w:rPr>
            </w:pPr>
            <w:r>
              <w:rPr>
                <w:rFonts w:cs="Arial"/>
              </w:rPr>
              <w:t>Within the writing of this assignment.</w:t>
            </w:r>
          </w:p>
        </w:tc>
      </w:tr>
      <w:tr w:rsidR="003F22E8" w:rsidTr="00CE75EB">
        <w:trPr>
          <w:trHeight w:val="367"/>
        </w:trPr>
        <w:tc>
          <w:tcPr>
            <w:tcW w:w="1892" w:type="dxa"/>
          </w:tcPr>
          <w:p w:rsidR="003F22E8" w:rsidRDefault="003F22E8" w:rsidP="00227DA3">
            <w:pPr>
              <w:pStyle w:val="AssignBody"/>
              <w:rPr>
                <w:b/>
                <w:bCs/>
                <w:sz w:val="20"/>
                <w:szCs w:val="20"/>
              </w:rPr>
            </w:pPr>
            <w:r w:rsidRPr="00105D46">
              <w:rPr>
                <w:b/>
                <w:bCs/>
                <w:sz w:val="20"/>
                <w:szCs w:val="20"/>
              </w:rPr>
              <w:t>Targed/Target 3</w:t>
            </w:r>
            <w:r w:rsidR="005070B6">
              <w:rPr>
                <w:b/>
                <w:bCs/>
                <w:sz w:val="20"/>
                <w:szCs w:val="20"/>
              </w:rPr>
              <w:t xml:space="preserve"> </w:t>
            </w:r>
          </w:p>
          <w:p w:rsidR="005070B6" w:rsidRPr="00105D46" w:rsidRDefault="005070B6" w:rsidP="00227DA3">
            <w:pPr>
              <w:pStyle w:val="AssignBody"/>
              <w:rPr>
                <w:b/>
                <w:bCs/>
                <w:sz w:val="20"/>
                <w:szCs w:val="20"/>
              </w:rPr>
            </w:pPr>
            <w:r w:rsidRPr="005070B6">
              <w:rPr>
                <w:rFonts w:ascii="Helvetica" w:hAnsi="Helvetica" w:cs="Helvetica"/>
                <w:sz w:val="14"/>
                <w:szCs w:val="14"/>
                <w:shd w:val="clear" w:color="auto" w:fill="FFFFFF"/>
              </w:rPr>
              <w:t>3. Consider using headings to signpost your readers and ensure paragraphs transition smoothly into the next to maintain coherence.</w:t>
            </w:r>
          </w:p>
        </w:tc>
        <w:tc>
          <w:tcPr>
            <w:tcW w:w="3694" w:type="dxa"/>
          </w:tcPr>
          <w:p w:rsidR="003F22E8" w:rsidRPr="005070B6" w:rsidRDefault="00675C39" w:rsidP="00CE75EB">
            <w:pPr>
              <w:pStyle w:val="AssignBody"/>
              <w:rPr>
                <w:rFonts w:cs="Arial"/>
              </w:rPr>
            </w:pPr>
            <w:r>
              <w:rPr>
                <w:rFonts w:cs="Arial"/>
              </w:rPr>
              <w:t xml:space="preserve">I wasn’t fully sure of whether we were supposed to use subheadings within all of our assignments, or just for the research based one. Therefore, I have not included them within this writing, but I have tried to structure it better as well as tried to make each paragraph flow into one and other. </w:t>
            </w:r>
          </w:p>
        </w:tc>
        <w:tc>
          <w:tcPr>
            <w:tcW w:w="3571" w:type="dxa"/>
          </w:tcPr>
          <w:p w:rsidR="003F22E8" w:rsidRPr="005070B6" w:rsidRDefault="00675C39" w:rsidP="00CE75EB">
            <w:pPr>
              <w:pStyle w:val="AssignBody"/>
              <w:rPr>
                <w:rFonts w:cs="Arial"/>
              </w:rPr>
            </w:pPr>
            <w:r>
              <w:rPr>
                <w:rFonts w:cs="Arial"/>
              </w:rPr>
              <w:t>Within the writing of this assignment.</w:t>
            </w:r>
          </w:p>
        </w:tc>
      </w:tr>
    </w:tbl>
    <w:p w:rsidR="008821DB" w:rsidRDefault="008821DB"/>
    <w:p w:rsidR="003F22E8" w:rsidRPr="00692F63" w:rsidRDefault="00692F63">
      <w:pPr>
        <w:rPr>
          <w:rFonts w:ascii="Arial" w:hAnsi="Arial" w:cs="Arial"/>
          <w:b/>
          <w:sz w:val="36"/>
          <w:szCs w:val="36"/>
          <w:u w:val="single"/>
        </w:rPr>
      </w:pPr>
      <w:r w:rsidRPr="00692F63">
        <w:rPr>
          <w:rFonts w:ascii="Arial" w:hAnsi="Arial" w:cs="Arial"/>
          <w:b/>
          <w:sz w:val="36"/>
          <w:szCs w:val="36"/>
          <w:u w:val="single"/>
        </w:rPr>
        <w:t>Choose an intervention that supports the learning and development of a pupil / group of pupils. Reflect critically on its potential for ensuring pupil progression and the possible challenges that may arise.</w:t>
      </w:r>
    </w:p>
    <w:p w:rsidR="00692F63" w:rsidRDefault="00692F63">
      <w:pPr>
        <w:rPr>
          <w:rFonts w:ascii="Arial" w:hAnsi="Arial" w:cs="Arial"/>
          <w:sz w:val="36"/>
          <w:szCs w:val="36"/>
        </w:rPr>
      </w:pPr>
    </w:p>
    <w:p w:rsidR="00692F63" w:rsidRDefault="00692F63" w:rsidP="00692F63">
      <w:pPr>
        <w:spacing w:line="360" w:lineRule="auto"/>
        <w:rPr>
          <w:rFonts w:ascii="Arial" w:hAnsi="Arial" w:cs="Arial"/>
        </w:rPr>
      </w:pPr>
      <w:r>
        <w:rPr>
          <w:rFonts w:ascii="Arial" w:hAnsi="Arial" w:cs="Arial"/>
        </w:rPr>
        <w:t xml:space="preserve">This writing is focused on a young boy named Idris. Idris is nine years old and is currently in year four within school. </w:t>
      </w:r>
      <w:r w:rsidR="00BD1FB2">
        <w:rPr>
          <w:rFonts w:ascii="Arial" w:hAnsi="Arial" w:cs="Arial"/>
        </w:rPr>
        <w:t xml:space="preserve">Idris’ class teacher has created a pupil profile which presents information about his holistic development. </w:t>
      </w:r>
      <w:r>
        <w:rPr>
          <w:rFonts w:ascii="Arial" w:hAnsi="Arial" w:cs="Arial"/>
        </w:rPr>
        <w:t xml:space="preserve">As shown within his pupil profile Idris is a </w:t>
      </w:r>
      <w:r w:rsidR="009B4B64">
        <w:rPr>
          <w:rFonts w:ascii="Arial" w:hAnsi="Arial" w:cs="Arial"/>
        </w:rPr>
        <w:t>pupil</w:t>
      </w:r>
      <w:r w:rsidR="00C34FDD">
        <w:rPr>
          <w:rFonts w:ascii="Arial" w:hAnsi="Arial" w:cs="Arial"/>
        </w:rPr>
        <w:t xml:space="preserve"> who prefers </w:t>
      </w:r>
      <w:r>
        <w:rPr>
          <w:rFonts w:ascii="Arial" w:hAnsi="Arial" w:cs="Arial"/>
        </w:rPr>
        <w:t xml:space="preserve">working individually rather than with others, </w:t>
      </w:r>
      <w:r w:rsidR="00C34FDD">
        <w:rPr>
          <w:rFonts w:ascii="Arial" w:hAnsi="Arial" w:cs="Arial"/>
        </w:rPr>
        <w:t xml:space="preserve">shows aspects of behaviour that relate to an age that is younger than his own and is very keen to please adults. It can be </w:t>
      </w:r>
      <w:r w:rsidR="00C34FDD">
        <w:rPr>
          <w:rFonts w:ascii="Arial" w:hAnsi="Arial" w:cs="Arial"/>
        </w:rPr>
        <w:lastRenderedPageBreak/>
        <w:t xml:space="preserve">seen that throughout the profile, one of the most common areas for concern raised by the teacher, can be linked to both Idris’ emotion and social development. </w:t>
      </w:r>
      <w:r w:rsidR="009B4B64">
        <w:rPr>
          <w:rFonts w:ascii="Arial" w:hAnsi="Arial" w:cs="Arial"/>
        </w:rPr>
        <w:t>According to Vygotsky’s theory of social development, social interactions are key to children’s overall thinking development and deeper/ wiser thinking is developed through group interactions (Barnett, 201</w:t>
      </w:r>
      <w:r w:rsidR="00B305E2">
        <w:rPr>
          <w:rFonts w:ascii="Arial" w:hAnsi="Arial" w:cs="Arial"/>
        </w:rPr>
        <w:t>9, Pg.</w:t>
      </w:r>
      <w:r w:rsidR="009B4B64">
        <w:rPr>
          <w:rFonts w:ascii="Arial" w:hAnsi="Arial" w:cs="Arial"/>
        </w:rPr>
        <w:t xml:space="preserve">1). </w:t>
      </w:r>
      <w:r w:rsidR="00F72F1A">
        <w:rPr>
          <w:rFonts w:ascii="Arial" w:hAnsi="Arial" w:cs="Arial"/>
        </w:rPr>
        <w:t xml:space="preserve">As well as this, within the new </w:t>
      </w:r>
      <w:r w:rsidR="00820352">
        <w:rPr>
          <w:rFonts w:ascii="Arial" w:hAnsi="Arial" w:cs="Arial"/>
        </w:rPr>
        <w:t>(</w:t>
      </w:r>
      <w:r w:rsidR="00F72F1A">
        <w:rPr>
          <w:rFonts w:ascii="Arial" w:hAnsi="Arial" w:cs="Arial"/>
        </w:rPr>
        <w:t>Curriculum</w:t>
      </w:r>
      <w:r w:rsidR="00820352">
        <w:rPr>
          <w:rFonts w:ascii="Arial" w:hAnsi="Arial" w:cs="Arial"/>
        </w:rPr>
        <w:t xml:space="preserve"> for Wales, </w:t>
      </w:r>
      <w:r w:rsidR="00F72F1A">
        <w:rPr>
          <w:rFonts w:ascii="Arial" w:hAnsi="Arial" w:cs="Arial"/>
        </w:rPr>
        <w:t>2022</w:t>
      </w:r>
      <w:r w:rsidR="00820352">
        <w:rPr>
          <w:rFonts w:ascii="Arial" w:hAnsi="Arial" w:cs="Arial"/>
        </w:rPr>
        <w:t>a</w:t>
      </w:r>
      <w:r w:rsidR="00F72F1A">
        <w:rPr>
          <w:rFonts w:ascii="Arial" w:hAnsi="Arial" w:cs="Arial"/>
        </w:rPr>
        <w:t xml:space="preserve">) </w:t>
      </w:r>
      <w:r w:rsidR="00D742FB">
        <w:rPr>
          <w:rFonts w:ascii="Arial" w:hAnsi="Arial" w:cs="Arial"/>
        </w:rPr>
        <w:t xml:space="preserve">an expectation made is that pupils are to become ‘healthy, confident individuals, ready to lead fulfilling lives as valued members of society’. From this it can be seen that social and emotional development are key to holistic development as they help prepare pupils to gain confidence in themselves as individuals and </w:t>
      </w:r>
      <w:r w:rsidR="004D638C">
        <w:rPr>
          <w:rFonts w:ascii="Arial" w:hAnsi="Arial" w:cs="Arial"/>
        </w:rPr>
        <w:t xml:space="preserve">contribute to society in their own unique ways. Therefore, taking into consideration the most commonly raised concerns towards Idris’ development, the intervention that is advised to help Idris’ progress within this area is Nurture Group. </w:t>
      </w:r>
      <w:r w:rsidR="00C14903">
        <w:rPr>
          <w:rFonts w:ascii="Arial" w:hAnsi="Arial" w:cs="Arial"/>
        </w:rPr>
        <w:t>Following the provision provided by the Department of Education (2016), the nurture group will follow a short term plan, and will consist of around six to ten pupils</w:t>
      </w:r>
      <w:r w:rsidR="00B305E2">
        <w:rPr>
          <w:rFonts w:ascii="Arial" w:hAnsi="Arial" w:cs="Arial"/>
        </w:rPr>
        <w:t xml:space="preserve"> to help aid Idris’ social and emotional development</w:t>
      </w:r>
      <w:r w:rsidR="00C14903">
        <w:rPr>
          <w:rFonts w:ascii="Arial" w:hAnsi="Arial" w:cs="Arial"/>
        </w:rPr>
        <w:t xml:space="preserve">. </w:t>
      </w:r>
      <w:r w:rsidR="00B305E2">
        <w:rPr>
          <w:rFonts w:ascii="Arial" w:hAnsi="Arial" w:cs="Arial"/>
        </w:rPr>
        <w:t xml:space="preserve">These nurture groups will also take place in outdoor areas like a willow garden and woodland area. These outdoor areas are to be determined depending on the accessibility and environment of the school. The decision to take these nurture groups outdoors was based on the pupil profile which states that </w:t>
      </w:r>
      <w:r w:rsidR="001B6683">
        <w:rPr>
          <w:rFonts w:ascii="Arial" w:hAnsi="Arial" w:cs="Arial"/>
        </w:rPr>
        <w:t xml:space="preserve">when the opportunity to go outside arises Idris is very enthusiastic. Therefore, it seemed appropriate to ensure that Idris would be developing in an area that he is not comfortable in within an environment that he is comfortable in. </w:t>
      </w:r>
    </w:p>
    <w:p w:rsidR="009016FA" w:rsidRDefault="00E04164" w:rsidP="00692F63">
      <w:pPr>
        <w:spacing w:line="360" w:lineRule="auto"/>
        <w:rPr>
          <w:rFonts w:ascii="Arial" w:hAnsi="Arial" w:cs="Arial"/>
        </w:rPr>
      </w:pPr>
      <w:r>
        <w:rPr>
          <w:rFonts w:ascii="Arial" w:hAnsi="Arial" w:cs="Arial"/>
        </w:rPr>
        <w:t xml:space="preserve">                    </w:t>
      </w:r>
      <w:r w:rsidR="00E36CAC">
        <w:rPr>
          <w:rFonts w:ascii="Arial" w:hAnsi="Arial" w:cs="Arial"/>
        </w:rPr>
        <w:t xml:space="preserve">According to (Ensing and Spencer, 2002, pg. 18), social development is where children are able to relate to their peers and also work as part of a group or team. As well as this Ensing and Spencer (pg. 18) suggest that it is developed through an increasing understanding of being able to develop friendships and learning to tolerate those who may think and behave differently. </w:t>
      </w:r>
      <w:r w:rsidR="005436C3">
        <w:rPr>
          <w:rFonts w:ascii="Arial" w:hAnsi="Arial" w:cs="Arial"/>
        </w:rPr>
        <w:t xml:space="preserve">Following this (Boyd and Bee, 2014, pg. 347) highlight that </w:t>
      </w:r>
      <w:r w:rsidR="007F3769">
        <w:rPr>
          <w:rFonts w:ascii="Arial" w:hAnsi="Arial" w:cs="Arial"/>
        </w:rPr>
        <w:t xml:space="preserve">children at the same/ similar ages to Idris should be developing friendships and friendship groups which include two or three friendships that are reciprocated by both parties. </w:t>
      </w:r>
      <w:r w:rsidR="0007602D">
        <w:rPr>
          <w:rFonts w:ascii="Arial" w:hAnsi="Arial" w:cs="Arial"/>
        </w:rPr>
        <w:t xml:space="preserve">Also sharing an agreement of how children socialise is (Neaum, 2022, pg. 82), who builds on these prior views and expands explaining that as children develop they become more interested in friendships and teamwork and also grow in confidence away from parents. </w:t>
      </w:r>
      <w:r w:rsidR="00C323B1">
        <w:rPr>
          <w:rFonts w:ascii="Arial" w:hAnsi="Arial" w:cs="Arial"/>
        </w:rPr>
        <w:t>As well as this, (Barnes, 1995, pg.249) also speaks on social development, suggesting that it links to a child’s ability to share, co-</w:t>
      </w:r>
      <w:r w:rsidR="001E7EBF">
        <w:rPr>
          <w:rFonts w:ascii="Arial" w:hAnsi="Arial" w:cs="Arial"/>
        </w:rPr>
        <w:t>operate</w:t>
      </w:r>
      <w:r w:rsidR="00C323B1">
        <w:rPr>
          <w:rFonts w:ascii="Arial" w:hAnsi="Arial" w:cs="Arial"/>
        </w:rPr>
        <w:t xml:space="preserve">, as well as their ability control </w:t>
      </w:r>
      <w:r w:rsidR="001E7EBF">
        <w:rPr>
          <w:rFonts w:ascii="Arial" w:hAnsi="Arial" w:cs="Arial"/>
        </w:rPr>
        <w:t xml:space="preserve">their emotions and behaviour. </w:t>
      </w:r>
      <w:r w:rsidR="000F530D">
        <w:rPr>
          <w:rFonts w:ascii="Arial" w:hAnsi="Arial" w:cs="Arial"/>
        </w:rPr>
        <w:t xml:space="preserve">Although these are all common views of how children should/ and do progress in their social skills, it is clear that Idris does not fall into </w:t>
      </w:r>
      <w:r w:rsidR="00364A53">
        <w:rPr>
          <w:rFonts w:ascii="Arial" w:hAnsi="Arial" w:cs="Arial"/>
        </w:rPr>
        <w:t>these social stereotypes. As explained within his pupi</w:t>
      </w:r>
      <w:r w:rsidR="00D86A83">
        <w:rPr>
          <w:rFonts w:ascii="Arial" w:hAnsi="Arial" w:cs="Arial"/>
        </w:rPr>
        <w:t xml:space="preserve">l profile, Idris prefers to kick a ball alone during break times rather than in a group, is always keen to please his teachers, and is slowly beginning to understand humour </w:t>
      </w:r>
      <w:r w:rsidR="00D86A83">
        <w:rPr>
          <w:rFonts w:ascii="Arial" w:hAnsi="Arial" w:cs="Arial"/>
        </w:rPr>
        <w:lastRenderedPageBreak/>
        <w:t xml:space="preserve">and use it himself. </w:t>
      </w:r>
      <w:r w:rsidR="001C5458">
        <w:rPr>
          <w:rFonts w:ascii="Arial" w:hAnsi="Arial" w:cs="Arial"/>
        </w:rPr>
        <w:t xml:space="preserve">Therefore it can clearly be said that an intervention needs to take place to ensure that Idris is able to progress in confidence in this area, as he will soon be moving on to secondary education where he will need to again continue progressing. Furthermore, it is crucial that intervention takes place as it seems that Idris may be experiencing some attachment issues. Based on the information provided within his pupil profile, it can be said that Idris may be seeking the approval of adults within school where he may link them to a similar authority and comfort as his mother. </w:t>
      </w:r>
      <w:r w:rsidR="00F7091E">
        <w:rPr>
          <w:rFonts w:ascii="Arial" w:hAnsi="Arial" w:cs="Arial"/>
        </w:rPr>
        <w:t xml:space="preserve">According to Bowlby’s attachment theory, Idris may be categorised as suffering with maternal deprivation. McLeod (2024) explains Bowlby’s attachment theory explaining that Bowlby believed that the first five years of a child and primary caregivers relationship was vital towards socialization. Whilst establishing what intervention would benefit Idris most, it is important to take into account unseen factors that could be causing Idris’ behaviour and actions. It is known that </w:t>
      </w:r>
      <w:r w:rsidR="00526C37">
        <w:rPr>
          <w:rFonts w:ascii="Arial" w:hAnsi="Arial" w:cs="Arial"/>
        </w:rPr>
        <w:t>Idris has a younger sister named</w:t>
      </w:r>
      <w:r w:rsidR="00F7091E">
        <w:rPr>
          <w:rFonts w:ascii="Arial" w:hAnsi="Arial" w:cs="Arial"/>
        </w:rPr>
        <w:t xml:space="preserve"> Ella. This is important to take into account as Idris may have felt a sudden decline in attention as his younger sister entered the family. This may have therefore caused a long- term affect </w:t>
      </w:r>
      <w:r w:rsidR="000B136B">
        <w:rPr>
          <w:rFonts w:ascii="Arial" w:hAnsi="Arial" w:cs="Arial"/>
        </w:rPr>
        <w:t>and may be the reason he seeks approval from adult figures within school. This</w:t>
      </w:r>
      <w:r w:rsidR="00F7091E">
        <w:rPr>
          <w:rFonts w:ascii="Arial" w:hAnsi="Arial" w:cs="Arial"/>
        </w:rPr>
        <w:t xml:space="preserve"> therefore needs to be recognised and resolved to ensure that Idris </w:t>
      </w:r>
      <w:r w:rsidR="000B136B">
        <w:rPr>
          <w:rFonts w:ascii="Arial" w:hAnsi="Arial" w:cs="Arial"/>
        </w:rPr>
        <w:t>is a happy confident individual within society.</w:t>
      </w:r>
      <w:r w:rsidR="009016FA">
        <w:rPr>
          <w:rFonts w:ascii="Arial" w:hAnsi="Arial" w:cs="Arial"/>
        </w:rPr>
        <w:t xml:space="preserve">   </w:t>
      </w:r>
    </w:p>
    <w:p w:rsidR="009016FA" w:rsidRDefault="009016FA" w:rsidP="00692F63">
      <w:pPr>
        <w:spacing w:line="360" w:lineRule="auto"/>
        <w:rPr>
          <w:rFonts w:ascii="Arial" w:hAnsi="Arial" w:cs="Arial"/>
        </w:rPr>
      </w:pPr>
      <w:r>
        <w:rPr>
          <w:rFonts w:ascii="Arial" w:hAnsi="Arial" w:cs="Arial"/>
        </w:rPr>
        <w:t xml:space="preserve">                 Following on from this, it is also important for the class teacher to be looking deeper into whether Idris’ lack of social skills may be caused by events within the school setting. (Bishop, 2008, pg.76) suggests that a common problem area for pupils with poor social skills </w:t>
      </w:r>
      <w:r w:rsidR="00E556CB">
        <w:rPr>
          <w:rFonts w:ascii="Arial" w:hAnsi="Arial" w:cs="Arial"/>
        </w:rPr>
        <w:t xml:space="preserve">can be due to a lack of coping with peers. Bishop says that this can arise when a pupil may have found particular tasks and new skills a greater challenge than that of their peers, which may lead to them feeling left out and unwanted by others. If this is the case then it is vital that Idris is provided with the opportunity to share how he feels during these times. These conversations will begin taking place as a relationship is built with the child throughout the nurture group sessions, where Idris would hopefully feel supported and heard. Bishop suggests that there first needs to be an understanding of any underlying issues that have led to the stress and anxiety the child may be feeling, and also gain an understanding of how the child relates to others within their environment. </w:t>
      </w:r>
    </w:p>
    <w:p w:rsidR="003252EE" w:rsidRDefault="009016FA" w:rsidP="00692F63">
      <w:pPr>
        <w:spacing w:line="360" w:lineRule="auto"/>
        <w:rPr>
          <w:rFonts w:ascii="Arial" w:hAnsi="Arial" w:cs="Arial"/>
        </w:rPr>
      </w:pPr>
      <w:r>
        <w:rPr>
          <w:rFonts w:ascii="Arial" w:hAnsi="Arial" w:cs="Arial"/>
        </w:rPr>
        <w:t xml:space="preserve">                 It </w:t>
      </w:r>
      <w:r w:rsidR="00526C37">
        <w:rPr>
          <w:rFonts w:ascii="Arial" w:hAnsi="Arial" w:cs="Arial"/>
        </w:rPr>
        <w:t xml:space="preserve">is important to provide Idris with this support and reassurance to ensure that his needs are being met. However, this is also something that needs to be dealt with carefully to ensure fairness between all pupils. This nurture group does focus to benefit Idris, but it also has the potential to support and held develop various other pupils within the class. Therefore all pupils should be offered the same opportunities and support. This then, according to (Boxall, 2002, pg. 61), helps pupils gain an understanding of fairness between all within the group. </w:t>
      </w:r>
      <w:r w:rsidR="006C3C1A">
        <w:rPr>
          <w:rFonts w:ascii="Arial" w:hAnsi="Arial" w:cs="Arial"/>
        </w:rPr>
        <w:t xml:space="preserve">Boxall bases this on the idea that as the pupils needs are beginning to be met in the </w:t>
      </w:r>
      <w:r w:rsidR="006C3C1A">
        <w:rPr>
          <w:rFonts w:ascii="Arial" w:hAnsi="Arial" w:cs="Arial"/>
        </w:rPr>
        <w:lastRenderedPageBreak/>
        <w:t xml:space="preserve">forms of affection, physical contact and attention, pupils gain an understanding of reassurance and that they are valued. </w:t>
      </w:r>
      <w:r w:rsidR="00526C37">
        <w:rPr>
          <w:rFonts w:ascii="Arial" w:hAnsi="Arial" w:cs="Arial"/>
        </w:rPr>
        <w:t xml:space="preserve"> </w:t>
      </w:r>
    </w:p>
    <w:p w:rsidR="0063046A" w:rsidRDefault="0063046A" w:rsidP="00692F63">
      <w:pPr>
        <w:spacing w:line="360" w:lineRule="auto"/>
        <w:rPr>
          <w:rFonts w:ascii="Arial" w:hAnsi="Arial" w:cs="Arial"/>
        </w:rPr>
      </w:pPr>
      <w:r>
        <w:rPr>
          <w:rFonts w:ascii="Arial" w:hAnsi="Arial" w:cs="Arial"/>
        </w:rPr>
        <w:t xml:space="preserve">             In order to ensure that Idris is being challenged without causing him any stress and discomfort, it was decided that these nurture group sessions would take place outdoors. As mentioned within his pupil profile, Idris is happy to complete practical activities outside as well as physical activities. </w:t>
      </w:r>
      <w:r w:rsidR="0044709D">
        <w:rPr>
          <w:rFonts w:ascii="Arial" w:hAnsi="Arial" w:cs="Arial"/>
        </w:rPr>
        <w:t xml:space="preserve">Therefore, Idris would be completing tasks like den building and other social activities that may challenge him, whilst also working within limits that he is comfortable in. </w:t>
      </w:r>
      <w:r w:rsidR="00E3107A">
        <w:rPr>
          <w:rFonts w:ascii="Arial" w:hAnsi="Arial" w:cs="Arial"/>
        </w:rPr>
        <w:t xml:space="preserve">Supporting this view is Bronfenbrenner’s theory of ecological systems. Guy- Evans (2024) provides an explanation of Bronfenbrenner’s theory explaining, Bronfenbrenner believed that we should divide people’s environments into five various systems. The first and most immediate system was the Microsystem. This system includes both school influence and home influence. Therefore, in order to secure Idris’ comfort during his nurture group challenges, the intervention environment links both school and his home life. These two links being </w:t>
      </w:r>
      <w:r w:rsidR="001709BB">
        <w:rPr>
          <w:rFonts w:ascii="Arial" w:hAnsi="Arial" w:cs="Arial"/>
        </w:rPr>
        <w:t xml:space="preserve">helping his mother outdoors at home, and his enjoyment of working outdoors within school. </w:t>
      </w:r>
    </w:p>
    <w:p w:rsidR="00190C3F" w:rsidRDefault="00190C3F" w:rsidP="00692F63">
      <w:pPr>
        <w:spacing w:line="360" w:lineRule="auto"/>
        <w:rPr>
          <w:rFonts w:ascii="Arial" w:hAnsi="Arial" w:cs="Arial"/>
        </w:rPr>
      </w:pPr>
      <w:r>
        <w:rPr>
          <w:rFonts w:ascii="Arial" w:hAnsi="Arial" w:cs="Arial"/>
        </w:rPr>
        <w:t xml:space="preserve">              Following this, the use of Forest Schools/ outdoor learning</w:t>
      </w:r>
      <w:r w:rsidR="008D20E1">
        <w:rPr>
          <w:rFonts w:ascii="Arial" w:hAnsi="Arial" w:cs="Arial"/>
        </w:rPr>
        <w:t xml:space="preserve"> has grown in popularity and it can be said that they hold many benefits that would aid Idris’ development, specifically his social and emotional development</w:t>
      </w:r>
      <w:r w:rsidR="00A1105C">
        <w:rPr>
          <w:rFonts w:ascii="Arial" w:hAnsi="Arial" w:cs="Arial"/>
        </w:rPr>
        <w:t xml:space="preserve"> (L. Blackham, A. Cocks, L. Bunce, 2021, pg.2)</w:t>
      </w:r>
      <w:r w:rsidR="008D20E1">
        <w:rPr>
          <w:rFonts w:ascii="Arial" w:hAnsi="Arial" w:cs="Arial"/>
        </w:rPr>
        <w:t xml:space="preserve">. </w:t>
      </w:r>
      <w:r w:rsidR="00D84362">
        <w:rPr>
          <w:rFonts w:ascii="Arial" w:hAnsi="Arial" w:cs="Arial"/>
        </w:rPr>
        <w:t xml:space="preserve">According to (Waite, 2011), forest schools are able to cater for everyone’s needs, especially those who struggle with social, emotional and behavioural issues to insure they are included within school. </w:t>
      </w:r>
      <w:r w:rsidR="006742E4">
        <w:rPr>
          <w:rFonts w:ascii="Arial" w:hAnsi="Arial" w:cs="Arial"/>
        </w:rPr>
        <w:t xml:space="preserve">Following this, (Knight, 2011, pg. 68) suggests that the use of person-centred outdoor space </w:t>
      </w:r>
      <w:r w:rsidR="0060503A">
        <w:rPr>
          <w:rFonts w:ascii="Arial" w:hAnsi="Arial" w:cs="Arial"/>
        </w:rPr>
        <w:t xml:space="preserve">can cause a noticeable change in child’s behaviour, compared to their behaviour within other settings that may follow a more sophisticated structure. </w:t>
      </w:r>
      <w:r w:rsidR="00E67AA4">
        <w:rPr>
          <w:rFonts w:ascii="Arial" w:hAnsi="Arial" w:cs="Arial"/>
        </w:rPr>
        <w:t>Leading on from this Knight expands suggesting that throughout the process the participants should be encouraged to share their emotions as well as gaining a better understanding of the emotions of others also. In doing so, knight also highlights that participants gain a sense of care and empathy which in turn helps to implement the inclusion of teams and group cohesion. It is clear that this would be of great benefit towards Idris’ social maturity as he would not only be developing a better understanding of his own emotions, but also the emotions of his peers</w:t>
      </w:r>
      <w:r w:rsidR="004E0B66">
        <w:rPr>
          <w:rFonts w:ascii="Arial" w:hAnsi="Arial" w:cs="Arial"/>
        </w:rPr>
        <w:t>. This</w:t>
      </w:r>
      <w:r w:rsidR="00E67AA4">
        <w:rPr>
          <w:rFonts w:ascii="Arial" w:hAnsi="Arial" w:cs="Arial"/>
        </w:rPr>
        <w:t xml:space="preserve"> would therefore help</w:t>
      </w:r>
      <w:r w:rsidR="00F22BA1">
        <w:rPr>
          <w:rFonts w:ascii="Arial" w:hAnsi="Arial" w:cs="Arial"/>
        </w:rPr>
        <w:t xml:space="preserve"> him to progress from spending most of his time as an individual to initiating</w:t>
      </w:r>
      <w:r w:rsidR="00E67AA4">
        <w:rPr>
          <w:rFonts w:ascii="Arial" w:hAnsi="Arial" w:cs="Arial"/>
        </w:rPr>
        <w:t xml:space="preserve"> relationship between himself and classmates. </w:t>
      </w:r>
    </w:p>
    <w:p w:rsidR="001E5D07" w:rsidRDefault="001E5D07" w:rsidP="00692F63">
      <w:pPr>
        <w:spacing w:line="360" w:lineRule="auto"/>
        <w:rPr>
          <w:rFonts w:ascii="Arial" w:hAnsi="Arial" w:cs="Arial"/>
        </w:rPr>
      </w:pPr>
      <w:r>
        <w:rPr>
          <w:rFonts w:ascii="Arial" w:hAnsi="Arial" w:cs="Arial"/>
        </w:rPr>
        <w:t xml:space="preserve">            Following this, progression in learning is something that has been highlighted within the new Welsh Curriculum and viewed as very important to obtain within the learning environment. </w:t>
      </w:r>
      <w:r w:rsidR="00E31E4F">
        <w:rPr>
          <w:rFonts w:ascii="Arial" w:hAnsi="Arial" w:cs="Arial"/>
        </w:rPr>
        <w:t>As stated by (Curriculum for Wales, 2022b) learner progression and continued learning are central to th</w:t>
      </w:r>
      <w:r w:rsidR="006F1EAD">
        <w:rPr>
          <w:rFonts w:ascii="Arial" w:hAnsi="Arial" w:cs="Arial"/>
        </w:rPr>
        <w:t>e Curriculum in Wales. Leading on from this, they</w:t>
      </w:r>
      <w:r w:rsidR="00E31E4F">
        <w:rPr>
          <w:rFonts w:ascii="Arial" w:hAnsi="Arial" w:cs="Arial"/>
        </w:rPr>
        <w:t xml:space="preserve"> say that in order </w:t>
      </w:r>
      <w:r w:rsidR="00E31E4F">
        <w:rPr>
          <w:rFonts w:ascii="Arial" w:hAnsi="Arial" w:cs="Arial"/>
        </w:rPr>
        <w:lastRenderedPageBreak/>
        <w:t>to do this some sort of assessment needs to take place.</w:t>
      </w:r>
      <w:r w:rsidR="006F1EAD">
        <w:rPr>
          <w:rFonts w:ascii="Arial" w:hAnsi="Arial" w:cs="Arial"/>
        </w:rPr>
        <w:t xml:space="preserve"> </w:t>
      </w:r>
      <w:r w:rsidR="004655ED">
        <w:rPr>
          <w:rFonts w:ascii="Arial" w:hAnsi="Arial" w:cs="Arial"/>
        </w:rPr>
        <w:t>(Donaldson, 2015, pg 75) defines the purpose of assessment to be to provide cle</w:t>
      </w:r>
      <w:r w:rsidR="003259FF">
        <w:rPr>
          <w:rFonts w:ascii="Arial" w:hAnsi="Arial" w:cs="Arial"/>
        </w:rPr>
        <w:t>ar next steps</w:t>
      </w:r>
      <w:r w:rsidR="004655ED">
        <w:rPr>
          <w:rFonts w:ascii="Arial" w:hAnsi="Arial" w:cs="Arial"/>
        </w:rPr>
        <w:t xml:space="preserve"> for teaching and learning, as well as providing a method of examining pupil progression. </w:t>
      </w:r>
      <w:r w:rsidR="00E31E4F">
        <w:rPr>
          <w:rFonts w:ascii="Arial" w:hAnsi="Arial" w:cs="Arial"/>
        </w:rPr>
        <w:t xml:space="preserve">Therefore, from the beginning of these sessions and introducing Idris to these groups, up until they come to an end, Idris will be assessed by the member of staff in charge to ensure that Idris is progressing within this area. </w:t>
      </w:r>
      <w:r w:rsidR="00103E09">
        <w:rPr>
          <w:rFonts w:ascii="Arial" w:hAnsi="Arial" w:cs="Arial"/>
        </w:rPr>
        <w:t>Although</w:t>
      </w:r>
      <w:r w:rsidR="00585504">
        <w:rPr>
          <w:rFonts w:ascii="Arial" w:hAnsi="Arial" w:cs="Arial"/>
        </w:rPr>
        <w:t xml:space="preserve"> this progression is not directly linked to academia, it is still important for Idris to develop within this area. The Welsh Curriculum now includes six areas of learning. Each of these areas is held with equal importance as one and other to ensure that pupils are developing holistically as individuals rather than in certain subject areas. One of these areas </w:t>
      </w:r>
      <w:r w:rsidR="00110FEF">
        <w:rPr>
          <w:rFonts w:ascii="Arial" w:hAnsi="Arial" w:cs="Arial"/>
        </w:rPr>
        <w:t>is named Health and Well</w:t>
      </w:r>
      <w:r w:rsidR="00E85DC1">
        <w:rPr>
          <w:rFonts w:ascii="Arial" w:hAnsi="Arial" w:cs="Arial"/>
        </w:rPr>
        <w:t>-</w:t>
      </w:r>
      <w:r w:rsidR="00110FEF">
        <w:rPr>
          <w:rFonts w:ascii="Arial" w:hAnsi="Arial" w:cs="Arial"/>
        </w:rPr>
        <w:t xml:space="preserve">being. Within this areas what matters statements, (Curriculum for Wales, 2022c) suggests that it is an area where pupils should be able to grow in confidence to talk about their emotions and mental health within a culture that is ever-growing within this area. </w:t>
      </w:r>
      <w:r w:rsidR="00E555A1">
        <w:rPr>
          <w:rFonts w:ascii="Arial" w:hAnsi="Arial" w:cs="Arial"/>
        </w:rPr>
        <w:t xml:space="preserve">Whilst considering this, and using the principles of progression in this area, the leader of these groups will be able to establish where Idris is currently, where he needs to improve, and how they will provide opportunities for him to do so. </w:t>
      </w:r>
      <w:r w:rsidR="0089260C">
        <w:rPr>
          <w:rFonts w:ascii="Arial" w:hAnsi="Arial" w:cs="Arial"/>
        </w:rPr>
        <w:t xml:space="preserve">It can also be said that whilst this intervention aims to help Idris improve within his social and emotional skills, this improvement may also lead to progression in other areas of his life also including his academic achievement. (Muacevic and Adler, 2023) would agree with this view, suggesting that there have been links made corresponding to academic achievement and social and peer interactions. Therefore, considering this, it can be said that there is potential for Idris to not only progress socially but also show improvements within his academic progress within the classroom. </w:t>
      </w:r>
    </w:p>
    <w:p w:rsidR="00942442" w:rsidRDefault="0020000E" w:rsidP="00692F63">
      <w:pPr>
        <w:spacing w:line="360" w:lineRule="auto"/>
        <w:rPr>
          <w:rFonts w:ascii="Arial" w:hAnsi="Arial" w:cs="Arial"/>
        </w:rPr>
      </w:pPr>
      <w:r>
        <w:rPr>
          <w:rFonts w:ascii="Arial" w:hAnsi="Arial" w:cs="Arial"/>
        </w:rPr>
        <w:t xml:space="preserve">                 </w:t>
      </w:r>
      <w:r w:rsidR="00001528">
        <w:rPr>
          <w:rFonts w:ascii="Arial" w:hAnsi="Arial" w:cs="Arial"/>
        </w:rPr>
        <w:t>As well as considering the benefits that this intervention will provide Idris as well as other pupils, it is important to consider aspects such as who would run the intervention and when they will take place. It is decided that these nurture group sessi</w:t>
      </w:r>
      <w:r w:rsidR="00D51CC2">
        <w:rPr>
          <w:rFonts w:ascii="Arial" w:hAnsi="Arial" w:cs="Arial"/>
        </w:rPr>
        <w:t xml:space="preserve">ons will take place five days a week for an hour every morning. This was decided as, although it is important for Idris to progress within this area, it is still equally as important for him to continue to progress within his classroom learning to ensure he is developing holistically. </w:t>
      </w:r>
      <w:r w:rsidR="003162F6">
        <w:rPr>
          <w:rFonts w:ascii="Arial" w:hAnsi="Arial" w:cs="Arial"/>
        </w:rPr>
        <w:t xml:space="preserve">Following this, it was decided that these would take place at the same time every morning. This decision was made whilst following the advice of (Nurture Uk, 2019, pg.3) who highlight that pupils involved in nurture groups need their daily routine to be explicit and predictable. As well as this, Idris would then be practicing </w:t>
      </w:r>
      <w:r w:rsidR="00942442">
        <w:rPr>
          <w:rFonts w:ascii="Arial" w:hAnsi="Arial" w:cs="Arial"/>
        </w:rPr>
        <w:t xml:space="preserve">his social skills within the morning which would then provide him with the opportunity to grow in confidence in this throughout the day, without the intervention of the group member of staff. </w:t>
      </w:r>
    </w:p>
    <w:p w:rsidR="0085442D" w:rsidRDefault="00942442" w:rsidP="00692F63">
      <w:pPr>
        <w:spacing w:line="360" w:lineRule="auto"/>
        <w:rPr>
          <w:rFonts w:ascii="Arial" w:hAnsi="Arial" w:cs="Arial"/>
        </w:rPr>
      </w:pPr>
      <w:r>
        <w:rPr>
          <w:rFonts w:ascii="Arial" w:hAnsi="Arial" w:cs="Arial"/>
        </w:rPr>
        <w:t xml:space="preserve">            </w:t>
      </w:r>
      <w:r w:rsidR="0020000E">
        <w:rPr>
          <w:rFonts w:ascii="Arial" w:hAnsi="Arial" w:cs="Arial"/>
        </w:rPr>
        <w:t xml:space="preserve">It was also decided that the main member of staff would be an LSA </w:t>
      </w:r>
      <w:r w:rsidR="000A399C">
        <w:rPr>
          <w:rFonts w:ascii="Arial" w:hAnsi="Arial" w:cs="Arial"/>
        </w:rPr>
        <w:t xml:space="preserve">who is either within Idris’ class, or Idris is familiar with and comfortable with. This member of staff was </w:t>
      </w:r>
      <w:r w:rsidR="000A399C">
        <w:rPr>
          <w:rFonts w:ascii="Arial" w:hAnsi="Arial" w:cs="Arial"/>
        </w:rPr>
        <w:lastRenderedPageBreak/>
        <w:t xml:space="preserve">decided because, as previously mentioned development within this area begins with the bonds made between teachers and pupils. Therefore, if Idris was not comfortable with the member of staff who was leading these sessions there may be a decline in the amount of progress being made. The question of whether another member of staff should be added or not does however need to be raised, especially with these sessions taking place outdoors. </w:t>
      </w:r>
      <w:r w:rsidR="003162F6">
        <w:rPr>
          <w:rFonts w:ascii="Arial" w:hAnsi="Arial" w:cs="Arial"/>
        </w:rPr>
        <w:t xml:space="preserve">This is to ensure the safety of all involved is kept throughout these sessions, as well as ensuring safeguarding policies are met in keeping to the correct amount of pupils to staff ratios. This then raises another question as to, </w:t>
      </w:r>
      <w:r w:rsidR="00BE1B1A">
        <w:rPr>
          <w:rFonts w:ascii="Arial" w:hAnsi="Arial" w:cs="Arial"/>
        </w:rPr>
        <w:t>whom</w:t>
      </w:r>
      <w:r w:rsidR="008829E1">
        <w:rPr>
          <w:rFonts w:ascii="Arial" w:hAnsi="Arial" w:cs="Arial"/>
        </w:rPr>
        <w:t xml:space="preserve"> should this member of staff be, or should there be third party intervention from an organisation outside of the school?</w:t>
      </w:r>
      <w:r w:rsidR="003162F6">
        <w:rPr>
          <w:rFonts w:ascii="Arial" w:hAnsi="Arial" w:cs="Arial"/>
        </w:rPr>
        <w:t xml:space="preserve"> </w:t>
      </w:r>
    </w:p>
    <w:p w:rsidR="003162F6" w:rsidRDefault="003162F6" w:rsidP="00692F63">
      <w:pPr>
        <w:spacing w:line="360" w:lineRule="auto"/>
        <w:rPr>
          <w:rFonts w:ascii="Arial" w:hAnsi="Arial" w:cs="Arial"/>
        </w:rPr>
      </w:pPr>
      <w:r>
        <w:rPr>
          <w:rFonts w:ascii="Arial" w:hAnsi="Arial" w:cs="Arial"/>
        </w:rPr>
        <w:t xml:space="preserve">             Following on from this, whilst deciding what intervention to use to help Idris progress, it is important to critically evaluate not only the benefits of this intervention, but also any limitations that may cause problems throughout the process of implementing it into the school. </w:t>
      </w:r>
      <w:r w:rsidR="008829E1">
        <w:rPr>
          <w:rFonts w:ascii="Arial" w:hAnsi="Arial" w:cs="Arial"/>
        </w:rPr>
        <w:t xml:space="preserve">The first challenge to be seen is the staff participation. To run this nurture group within the school, there would need to be an LSA who firstly had the time to run and plan for this group, but also be willing to run the group and show dedication towards ensuring that all of the pupils taking part are progressing within the sessions. It is important however to consider the training this member of staff has obtained, and whether it can be transferred to help create and run this group. </w:t>
      </w:r>
      <w:r w:rsidR="00BE1B1A">
        <w:rPr>
          <w:rFonts w:ascii="Arial" w:hAnsi="Arial" w:cs="Arial"/>
        </w:rPr>
        <w:t xml:space="preserve">(VLachou, 1997, pg.100) highlights the </w:t>
      </w:r>
      <w:r w:rsidR="00B94278">
        <w:rPr>
          <w:rFonts w:ascii="Arial" w:hAnsi="Arial" w:cs="Arial"/>
        </w:rPr>
        <w:t xml:space="preserve">issues and worries teachers and members of staff have felt within school settings towards the amount of training they have received to help those who may have additional educational needs as well as those who need interventions. </w:t>
      </w:r>
      <w:r w:rsidR="00751B1A">
        <w:rPr>
          <w:rFonts w:ascii="Arial" w:hAnsi="Arial" w:cs="Arial"/>
        </w:rPr>
        <w:t xml:space="preserve">Whilst it is important to plan for pupils within the class and how you can help them progress as individuals, it is also important to ensure that the staff involved are also comfortable with the situation and are not faced with any stresses that may come along with this new responsibility. To ensure that this then does not take place, it can be said that there needs to be clear communication between those leading these groups, school leadership and local authorities, to ensure that there is provision put in place for those who need to plan for those who need extra help in development within the class. (Estyn, 2023, pg.11) found that within their report many schools felt that they had not received sufficient support and advice on basic necessities like the correct terminology to use when </w:t>
      </w:r>
      <w:r w:rsidR="00F16C03">
        <w:rPr>
          <w:rFonts w:ascii="Arial" w:hAnsi="Arial" w:cs="Arial"/>
        </w:rPr>
        <w:t xml:space="preserve">supporting pupils with ALN. Therefore, it can be said that if there was a lack of support for basic legalities, there may be other large gaps missing that should be used to help schools know how to provide for their pupils. This therefore shows that there is a need for change within this area. </w:t>
      </w:r>
    </w:p>
    <w:p w:rsidR="009B0EC9" w:rsidRDefault="009B0EC9" w:rsidP="00692F63">
      <w:pPr>
        <w:spacing w:line="360" w:lineRule="auto"/>
        <w:rPr>
          <w:rFonts w:ascii="Arial" w:hAnsi="Arial" w:cs="Arial"/>
        </w:rPr>
      </w:pPr>
      <w:r>
        <w:rPr>
          <w:rFonts w:ascii="Arial" w:hAnsi="Arial" w:cs="Arial"/>
        </w:rPr>
        <w:t xml:space="preserve">              Furthermore, a large limiting factor is the space available to be able to conduct these sessions. As it is planned for these sessions to take place within outdoor spaces on the school grounds, there needs to be a large availability to woodland areas in order to </w:t>
      </w:r>
      <w:r>
        <w:rPr>
          <w:rFonts w:ascii="Arial" w:hAnsi="Arial" w:cs="Arial"/>
        </w:rPr>
        <w:lastRenderedPageBreak/>
        <w:t xml:space="preserve">complete team building activities such as den building. If these spaces are not available it may cause a lack of opportunity for experiences for the pupils taking part in these groups. </w:t>
      </w:r>
      <w:r w:rsidR="00B16843">
        <w:rPr>
          <w:rFonts w:ascii="Arial" w:hAnsi="Arial" w:cs="Arial"/>
        </w:rPr>
        <w:t xml:space="preserve">Leading on from this, something that must be considered is the health and safety of both the staff and pupils within the group. Activities such as den building include the lifting and use of heavy/ or sharp objects that could cause harm to those using and moving them. Although this intervention is based on a Forest Schools approach which encourages a risk factor into learning, this intervention is planned to be completed within school grounds. This means that it has to follow the health and safety guidelines provided by local governments. This means that there may be a limit to some of the activities that take place. Therefore, to ensure the safety of all parties involved, in following guidelines from (Department for Education, 2022), the school should already have a competent person who is leading all health and safety protocols within the school. This person would then assess the level of risks to this group and the activities involved, and advise based on what is expected from governing authorities. </w:t>
      </w:r>
    </w:p>
    <w:p w:rsidR="00F16C03" w:rsidRDefault="00F16C03" w:rsidP="00692F63">
      <w:pPr>
        <w:spacing w:line="360" w:lineRule="auto"/>
        <w:rPr>
          <w:rFonts w:ascii="Arial" w:hAnsi="Arial" w:cs="Arial"/>
        </w:rPr>
      </w:pPr>
      <w:r>
        <w:rPr>
          <w:rFonts w:ascii="Arial" w:hAnsi="Arial" w:cs="Arial"/>
        </w:rPr>
        <w:t xml:space="preserve">            As well as this, another limiting factor faced by schools is a lack of funding. If as previously mentioned, LSA’s within the school do not hold sufficient training to hold these groups, then they may need to attend various courses in order to fully understand what is expected from these experiences. (Wightwick, 2024) highl</w:t>
      </w:r>
      <w:r w:rsidR="00CA4471">
        <w:rPr>
          <w:rFonts w:ascii="Arial" w:hAnsi="Arial" w:cs="Arial"/>
        </w:rPr>
        <w:t>ighted</w:t>
      </w:r>
      <w:r>
        <w:rPr>
          <w:rFonts w:ascii="Arial" w:hAnsi="Arial" w:cs="Arial"/>
        </w:rPr>
        <w:t xml:space="preserve"> the lack of funding for teacher’s pay across Wales from the Welsh government. </w:t>
      </w:r>
      <w:r w:rsidR="00CA4471">
        <w:rPr>
          <w:rFonts w:ascii="Arial" w:hAnsi="Arial" w:cs="Arial"/>
        </w:rPr>
        <w:t xml:space="preserve">This lack of funding to hold teacher’s within their job role can therefore be said to raise concerns within this area. This is because, if there is a lack of funding for teacher’s, how much provision is there for those LSA’s who are putting in more work to ensure pupils are receiving this extra provision? </w:t>
      </w:r>
    </w:p>
    <w:p w:rsidR="00F16C03" w:rsidRDefault="00CA4471" w:rsidP="00692F63">
      <w:pPr>
        <w:spacing w:line="360" w:lineRule="auto"/>
        <w:rPr>
          <w:rFonts w:ascii="Arial" w:hAnsi="Arial" w:cs="Arial"/>
        </w:rPr>
      </w:pPr>
      <w:r>
        <w:rPr>
          <w:rFonts w:ascii="Arial" w:hAnsi="Arial" w:cs="Arial"/>
        </w:rPr>
        <w:t xml:space="preserve">          Another thing to consider as a practitioner planning for extra provision for pupils within their class</w:t>
      </w:r>
      <w:r w:rsidR="0088069C">
        <w:rPr>
          <w:rFonts w:ascii="Arial" w:hAnsi="Arial" w:cs="Arial"/>
        </w:rPr>
        <w:t xml:space="preserve">, is the ethics behind decision making. This is something that is vital to consider, especially when removing groups of pupils from the classroom at once. Nurture UK advised that nurture groups should consist of no more than twelve pupils (pg.3). This therefore means that there would be a large sum of the class missing during a portion of the morning lessons. The first issue to account for within this, is the feelings of those pupils who are not chosen to be a part of the nurture group who may feel left out. </w:t>
      </w:r>
      <w:r w:rsidR="00376A01">
        <w:rPr>
          <w:rFonts w:ascii="Arial" w:hAnsi="Arial" w:cs="Arial"/>
        </w:rPr>
        <w:t xml:space="preserve">As well as this, it is important to consider the education of those who are removed from the class to take part in these sessions. As these sessions will take place five days a week for an hour during each of these days, there would be on average five hours of in classroom learning being missed by a majority of the class. This may cause conflict between the school and parents who may worry for the education of their children. It is therefore important that as the teacher plans for this intervention, they critically evaluate which pupils within the class would benefit the most from this intervention, as well as Idris to ensure that although the pupils may be missing out on in class teaching, they are still developing and learning in another area. Whilst doing this, </w:t>
      </w:r>
      <w:r w:rsidR="00376A01">
        <w:rPr>
          <w:rFonts w:ascii="Arial" w:hAnsi="Arial" w:cs="Arial"/>
        </w:rPr>
        <w:lastRenderedPageBreak/>
        <w:t xml:space="preserve">it is also crucial that the class teacher and the school uphold communication with the parents of these pupils to ensure that they understand the benefits that this intervention would provide for their child. This would mean that parents are therefore fully informed of the activities their child will be participating in, as well as receiving information on how they can help this process of progression within the home environment also. </w:t>
      </w:r>
      <w:r w:rsidR="003A2D7A">
        <w:rPr>
          <w:rFonts w:ascii="Arial" w:hAnsi="Arial" w:cs="Arial"/>
        </w:rPr>
        <w:t xml:space="preserve">(Pyle and Rae, 2023, pg.11) highlight the success parents have found in improving their relationship with their child after the intervention of a nurture group. This therefore shows that with the collaboration of both home and school, pupils like Idris taking part in these groups will continue to develop holistically gaining a deeper understanding of close bond relationships within their lives, and how they should approach these. </w:t>
      </w:r>
    </w:p>
    <w:p w:rsidR="00B16843" w:rsidRDefault="00A27167" w:rsidP="00692F63">
      <w:pPr>
        <w:spacing w:line="360" w:lineRule="auto"/>
        <w:rPr>
          <w:rFonts w:ascii="Arial" w:hAnsi="Arial" w:cs="Arial"/>
        </w:rPr>
      </w:pPr>
      <w:r>
        <w:rPr>
          <w:rFonts w:ascii="Arial" w:hAnsi="Arial" w:cs="Arial"/>
        </w:rPr>
        <w:t>I therefore, after considering all of the points raised feel that this is an appropriate intervention to use to help Idris develop within his social and emotional skills. I also feel it is important to understand that although nurture groups and forest schools have proven successful in helping many children progress in this area, it is still important to view Idris as an individual. This meaning that, yes these strategies may have worked to help many others at his age, but they may not necessarily work in the same way for him.                                                      Despite this however, I do feel this intervention would really benefit Idris as he would be in an environment that he is comfortable in, as we are aware that he enjoys spending time outside. But as well as this, he will be placed into situations where he has to communicate and relate to others as he has to learn to trust others and build relationships with peers in order to complete the tasks they have been set.                                                                                        I also feel that this intervention should be adapted and implemented as a whole school intervention. I feel that this is crucial for pupils who are currently in Primary School Education as they are still facing the effects that COVID 19 has caused. I myself witnessed the lack of social and emotional understanding pupils have within my time on PTE. Pupils were unable to hold conversations with one and other, many were similar to Idris and would play alone</w:t>
      </w:r>
      <w:r w:rsidR="00535BEE">
        <w:rPr>
          <w:rFonts w:ascii="Arial" w:hAnsi="Arial" w:cs="Arial"/>
        </w:rPr>
        <w:t>, and many found it difficult to understand others views when they needed to share and work together. (University College Londo</w:t>
      </w:r>
      <w:r w:rsidR="00C9798B">
        <w:rPr>
          <w:rFonts w:ascii="Arial" w:hAnsi="Arial" w:cs="Arial"/>
        </w:rPr>
        <w:t>n, 2023</w:t>
      </w:r>
      <w:r w:rsidR="00535BEE">
        <w:rPr>
          <w:rFonts w:ascii="Arial" w:hAnsi="Arial" w:cs="Arial"/>
        </w:rPr>
        <w:t>) highlighted some of the main areas for concern that are believed to be caused by the COVID 19 lockdown periods. They mention that the findings of a survey that had been taken found that these lockdowns affected children’s emotional development, as well as becoming a potential contributor to a rise in anxiety, a lack of confidence and low moods. This therefore shows that within the coming years, all pupils who experienced the COVID lockdowns may be experiencing these effects. Therefore, it is essential for schools to become proactive rather than reactive. It can be said that the longer thes</w:t>
      </w:r>
      <w:r w:rsidR="003F6F71">
        <w:rPr>
          <w:rFonts w:ascii="Arial" w:hAnsi="Arial" w:cs="Arial"/>
        </w:rPr>
        <w:t xml:space="preserve">e effects are allowed to linger, the worse these pupils development will become. Therefore, I feel it is necessary that schools should be implementing a whole </w:t>
      </w:r>
      <w:r w:rsidR="003F6F71">
        <w:rPr>
          <w:rFonts w:ascii="Arial" w:hAnsi="Arial" w:cs="Arial"/>
        </w:rPr>
        <w:lastRenderedPageBreak/>
        <w:t xml:space="preserve">school intervention, like this that has been suggested for Idris’ development, to ensure all pupils are provided with the opportunity to develop within their social and emotional skills as they prepare to enter society in years to come. </w:t>
      </w:r>
    </w:p>
    <w:p w:rsidR="00F53AE4" w:rsidRDefault="00F53AE4" w:rsidP="00692F63">
      <w:pPr>
        <w:spacing w:line="360" w:lineRule="auto"/>
        <w:rPr>
          <w:rFonts w:ascii="Arial" w:hAnsi="Arial" w:cs="Arial"/>
        </w:rPr>
      </w:pPr>
    </w:p>
    <w:p w:rsidR="002E4DF6" w:rsidRDefault="002E4DF6" w:rsidP="00692F63">
      <w:pPr>
        <w:spacing w:line="360" w:lineRule="auto"/>
        <w:rPr>
          <w:rFonts w:ascii="Arial" w:hAnsi="Arial" w:cs="Arial"/>
        </w:rPr>
      </w:pPr>
      <w:r>
        <w:rPr>
          <w:rFonts w:ascii="Arial" w:hAnsi="Arial" w:cs="Arial"/>
        </w:rPr>
        <w:t>References</w:t>
      </w:r>
    </w:p>
    <w:p w:rsidR="002E4DF6" w:rsidRDefault="002E4DF6" w:rsidP="00692F63">
      <w:pPr>
        <w:spacing w:line="360" w:lineRule="auto"/>
        <w:rPr>
          <w:rFonts w:ascii="Arial" w:hAnsi="Arial" w:cs="Arial"/>
        </w:rPr>
      </w:pPr>
    </w:p>
    <w:p w:rsidR="002E4DF6" w:rsidRPr="005541B8" w:rsidRDefault="002E4DF6" w:rsidP="002E4DF6">
      <w:r>
        <w:t xml:space="preserve">Barnes (1995), </w:t>
      </w:r>
      <w:r>
        <w:rPr>
          <w:i/>
        </w:rPr>
        <w:t xml:space="preserve">Personal, Social and Emotional Development of Children. </w:t>
      </w:r>
      <w:r>
        <w:t xml:space="preserve">Blackwell Publishers. </w:t>
      </w:r>
    </w:p>
    <w:p w:rsidR="002E4DF6" w:rsidRDefault="002E4DF6" w:rsidP="002E4DF6">
      <w:r>
        <w:t xml:space="preserve">Barnett (2019) </w:t>
      </w:r>
      <w:r>
        <w:rPr>
          <w:i/>
        </w:rPr>
        <w:t>Application O</w:t>
      </w:r>
      <w:r w:rsidRPr="00221C4D">
        <w:rPr>
          <w:i/>
        </w:rPr>
        <w:t>f Vygotsky’s Social Development Theory</w:t>
      </w:r>
      <w:r>
        <w:rPr>
          <w:i/>
        </w:rPr>
        <w:t xml:space="preserve">, </w:t>
      </w:r>
      <w:r>
        <w:t xml:space="preserve">Vol. 10, No.35, Page 1                              Available At: </w:t>
      </w:r>
      <w:hyperlink r:id="rId6" w:history="1">
        <w:r w:rsidRPr="00221C4D">
          <w:rPr>
            <w:rStyle w:val="Hyperlink"/>
            <w:color w:val="auto"/>
          </w:rPr>
          <w:t>https://core.ac.uk/reader/276531380</w:t>
        </w:r>
      </w:hyperlink>
      <w:r>
        <w:t xml:space="preserve">   (Accessed: 1/4/24)</w:t>
      </w:r>
    </w:p>
    <w:p w:rsidR="002E4DF6" w:rsidRDefault="002E4DF6" w:rsidP="002E4DF6">
      <w:r>
        <w:t xml:space="preserve">Bishop (2008), </w:t>
      </w:r>
      <w:r>
        <w:rPr>
          <w:i/>
        </w:rPr>
        <w:t xml:space="preserve">Running a Nurture Group. </w:t>
      </w:r>
      <w:r>
        <w:t>Sage.</w:t>
      </w:r>
    </w:p>
    <w:p w:rsidR="002E4DF6" w:rsidRDefault="002E4DF6" w:rsidP="002E4DF6">
      <w:r>
        <w:t xml:space="preserve">Boxall (2002), </w:t>
      </w:r>
      <w:r>
        <w:rPr>
          <w:i/>
        </w:rPr>
        <w:t xml:space="preserve">Nurture Groups in School: Principles and Practice. </w:t>
      </w:r>
      <w:r>
        <w:t xml:space="preserve">Paul Chapman Publishing. </w:t>
      </w:r>
    </w:p>
    <w:p w:rsidR="002E4DF6" w:rsidRDefault="002E4DF6" w:rsidP="002E4DF6">
      <w:r>
        <w:t xml:space="preserve">Boyd and Bee (2014) </w:t>
      </w:r>
      <w:r>
        <w:rPr>
          <w:i/>
        </w:rPr>
        <w:t xml:space="preserve">The Developing Child. </w:t>
      </w:r>
      <w:r>
        <w:t xml:space="preserve">Pearson Education Limited. </w:t>
      </w:r>
    </w:p>
    <w:p w:rsidR="002E4DF6" w:rsidRDefault="002E4DF6" w:rsidP="002E4DF6">
      <w:r>
        <w:t xml:space="preserve">Curriculum for Wales (a) [Welsh Government] (2022) </w:t>
      </w:r>
      <w:r>
        <w:rPr>
          <w:i/>
        </w:rPr>
        <w:t xml:space="preserve">Curriculum for Wales: Overview. </w:t>
      </w:r>
      <w:r>
        <w:t xml:space="preserve">Available At: </w:t>
      </w:r>
      <w:hyperlink r:id="rId7" w:history="1">
        <w:r w:rsidRPr="002C1322">
          <w:rPr>
            <w:rStyle w:val="Hyperlink"/>
            <w:color w:val="auto"/>
          </w:rPr>
          <w:t>https://www.gov.wales/curriculum-wales-overview#:~:text=The%20purpose%20of%20every%20school,of%20Wales%20and%20the%20world</w:t>
        </w:r>
      </w:hyperlink>
      <w:r>
        <w:t xml:space="preserve">   (Accessed: 1/4/24)</w:t>
      </w:r>
    </w:p>
    <w:p w:rsidR="002E4DF6" w:rsidRDefault="002E4DF6" w:rsidP="002E4DF6">
      <w:r>
        <w:t xml:space="preserve">Curriculum for Wales (b) [Welsh Government] (2022), </w:t>
      </w:r>
      <w:r>
        <w:rPr>
          <w:i/>
        </w:rPr>
        <w:t xml:space="preserve">Supporting Learner Progression: assessment guidance. </w:t>
      </w:r>
      <w:r>
        <w:t xml:space="preserve">Available at: </w:t>
      </w:r>
      <w:hyperlink r:id="rId8" w:history="1">
        <w:r w:rsidRPr="00C75F9A">
          <w:rPr>
            <w:rStyle w:val="Hyperlink"/>
            <w:color w:val="auto"/>
          </w:rPr>
          <w:t>https://hwb.gov.wales/curriculum-for-wales/assessment-arrangements/supporting-learner-progression-assessment-guidance#:~:text=Learner%20progression%20along%20a%20continuum,are%20supported%20and%20challenged%20accordingly</w:t>
        </w:r>
      </w:hyperlink>
      <w:r w:rsidRPr="00C75F9A">
        <w:t>.</w:t>
      </w:r>
      <w:r>
        <w:t xml:space="preserve">  Accessed: 6/4/24</w:t>
      </w:r>
    </w:p>
    <w:p w:rsidR="002E4DF6" w:rsidRPr="00267431" w:rsidRDefault="002E4DF6" w:rsidP="002E4DF6">
      <w:pPr>
        <w:spacing w:before="240"/>
      </w:pPr>
      <w:r>
        <w:t xml:space="preserve">Curriculum for Wales (c) [Welsh Government] (2022), </w:t>
      </w:r>
      <w:r>
        <w:rPr>
          <w:i/>
        </w:rPr>
        <w:t xml:space="preserve">Health and Well-being. </w:t>
      </w:r>
      <w:r>
        <w:t xml:space="preserve">Available at: </w:t>
      </w:r>
      <w:hyperlink r:id="rId9" w:history="1">
        <w:r w:rsidRPr="00267431">
          <w:rPr>
            <w:rStyle w:val="Hyperlink"/>
            <w:color w:val="auto"/>
          </w:rPr>
          <w:t>https://hwb.gov.wales/curriculum-for-wales/health-and-well-being/statements-of-what-matters/</w:t>
        </w:r>
      </w:hyperlink>
      <w:r>
        <w:t xml:space="preserve">  Accessed: 6/4/24</w:t>
      </w:r>
    </w:p>
    <w:p w:rsidR="002E4DF6" w:rsidRDefault="002E4DF6" w:rsidP="002E4DF6">
      <w:r>
        <w:t xml:space="preserve">Department for Education (2022), </w:t>
      </w:r>
      <w:r>
        <w:rPr>
          <w:i/>
        </w:rPr>
        <w:t xml:space="preserve">Health and Safety: responsibilities and duties for schools. </w:t>
      </w:r>
      <w:r>
        <w:t xml:space="preserve">Available at: </w:t>
      </w:r>
      <w:hyperlink r:id="rId10" w:history="1">
        <w:r w:rsidRPr="007C6764">
          <w:rPr>
            <w:rStyle w:val="Hyperlink"/>
            <w:color w:val="auto"/>
          </w:rPr>
          <w:t>https://www.gov.uk/government/publications/health-and-safety-advice-for-schools/responsibilities-and-duties-for-schools</w:t>
        </w:r>
      </w:hyperlink>
      <w:r>
        <w:t xml:space="preserve">      Accessed: 6/4/24</w:t>
      </w:r>
    </w:p>
    <w:p w:rsidR="002E4DF6" w:rsidRDefault="002E4DF6" w:rsidP="002E4DF6">
      <w:r>
        <w:t xml:space="preserve">Department of Education (2016) </w:t>
      </w:r>
      <w:r>
        <w:rPr>
          <w:i/>
        </w:rPr>
        <w:t xml:space="preserve">Nurture Provision In Primary Schools. </w:t>
      </w:r>
      <w:r>
        <w:t xml:space="preserve">Available At: </w:t>
      </w:r>
      <w:hyperlink r:id="rId11" w:history="1">
        <w:r w:rsidRPr="00C12BAD">
          <w:rPr>
            <w:rStyle w:val="Hyperlink"/>
            <w:color w:val="auto"/>
          </w:rPr>
          <w:t>https://www.education-ni.gov.uk/articles/nurture-provision-primary-schools#:~:text=Nurture%20groups%20are%20a%20short,barriers%20to%20learning%20and%20attainment</w:t>
        </w:r>
      </w:hyperlink>
      <w:r w:rsidRPr="00C12BAD">
        <w:t>.</w:t>
      </w:r>
      <w:r>
        <w:t xml:space="preserve">    (Accessed: 1/4/24)</w:t>
      </w:r>
    </w:p>
    <w:p w:rsidR="002E4DF6" w:rsidRDefault="002E4DF6" w:rsidP="002E4DF6">
      <w:r>
        <w:t xml:space="preserve">Donaldson, (2015), </w:t>
      </w:r>
      <w:r>
        <w:rPr>
          <w:i/>
        </w:rPr>
        <w:t xml:space="preserve">Successful Futures. </w:t>
      </w:r>
      <w:r>
        <w:t xml:space="preserve">Available at: </w:t>
      </w:r>
      <w:hyperlink r:id="rId12" w:history="1">
        <w:r w:rsidRPr="00880324">
          <w:rPr>
            <w:rStyle w:val="Hyperlink"/>
            <w:color w:val="auto"/>
          </w:rPr>
          <w:t>https://www.gov.wales/sites/default/files/publications/2018-03/successful-futures.pdf</w:t>
        </w:r>
      </w:hyperlink>
      <w:r>
        <w:t xml:space="preserve">      Accessed: 6/4/24</w:t>
      </w:r>
    </w:p>
    <w:p w:rsidR="002E4DF6" w:rsidRDefault="002E4DF6" w:rsidP="002E4DF6">
      <w:r>
        <w:t xml:space="preserve">Ensing and Spencer (2002) </w:t>
      </w:r>
      <w:r>
        <w:rPr>
          <w:i/>
        </w:rPr>
        <w:t xml:space="preserve">Children Learning: Personal, Social and Emotional Development. </w:t>
      </w:r>
      <w:r>
        <w:t xml:space="preserve">Spencer Publications. </w:t>
      </w:r>
    </w:p>
    <w:p w:rsidR="002E4DF6" w:rsidRDefault="002E4DF6" w:rsidP="002E4DF6">
      <w:r>
        <w:lastRenderedPageBreak/>
        <w:t xml:space="preserve">Estyn (2023), </w:t>
      </w:r>
      <w:r w:rsidRPr="00D05A56">
        <w:rPr>
          <w:i/>
        </w:rPr>
        <w:t xml:space="preserve">The new additional learning needs system: Progress of schools and local authorities in supporting pupils with additional learning needs. </w:t>
      </w:r>
      <w:r>
        <w:t xml:space="preserve">Available at: </w:t>
      </w:r>
      <w:hyperlink r:id="rId13" w:history="1">
        <w:r w:rsidRPr="00D05A56">
          <w:rPr>
            <w:rStyle w:val="Hyperlink"/>
            <w:color w:val="auto"/>
          </w:rPr>
          <w:t>https://www.estyn.gov.wales/system/files/2023-09/The%20new%20additional%20learning%20needs%20system_0.pdf</w:t>
        </w:r>
      </w:hyperlink>
      <w:r>
        <w:t xml:space="preserve">    Accessed: 6/4/24</w:t>
      </w:r>
    </w:p>
    <w:p w:rsidR="002E4DF6" w:rsidRDefault="002E4DF6" w:rsidP="002E4DF6">
      <w:r>
        <w:t>Guy-Evans (</w:t>
      </w:r>
      <w:r w:rsidRPr="009F1728">
        <w:t xml:space="preserve">2024), </w:t>
      </w:r>
      <w:r w:rsidRPr="009F1728">
        <w:rPr>
          <w:i/>
        </w:rPr>
        <w:t xml:space="preserve">Bronfenbrenner’s Ecological Systems Theory. </w:t>
      </w:r>
      <w:r w:rsidRPr="009F1728">
        <w:t xml:space="preserve">Available at: </w:t>
      </w:r>
      <w:hyperlink r:id="rId14" w:history="1">
        <w:r w:rsidRPr="009F1728">
          <w:rPr>
            <w:rStyle w:val="Hyperlink"/>
            <w:color w:val="auto"/>
          </w:rPr>
          <w:t>https://www.simplypsychology.org/bronfenbrenner.html</w:t>
        </w:r>
      </w:hyperlink>
      <w:r>
        <w:t xml:space="preserve">       Accessed: 2/4/24</w:t>
      </w:r>
    </w:p>
    <w:p w:rsidR="002E4DF6" w:rsidRDefault="002E4DF6" w:rsidP="002E4DF6">
      <w:r>
        <w:t xml:space="preserve"> Knight (2011), </w:t>
      </w:r>
      <w:r>
        <w:rPr>
          <w:i/>
        </w:rPr>
        <w:t xml:space="preserve">Forest Schools For All. </w:t>
      </w:r>
      <w:r>
        <w:t>Sage.</w:t>
      </w:r>
    </w:p>
    <w:p w:rsidR="002E4DF6" w:rsidRDefault="002E4DF6" w:rsidP="002E4DF6">
      <w:r>
        <w:t xml:space="preserve">L. Blackham, A. Cocks, L. Bunce (2021), </w:t>
      </w:r>
      <w:r>
        <w:rPr>
          <w:i/>
        </w:rPr>
        <w:t xml:space="preserve">Forest Schools. </w:t>
      </w:r>
      <w:r>
        <w:t xml:space="preserve">Available at: </w:t>
      </w:r>
      <w:hyperlink r:id="rId15" w:history="1">
        <w:r w:rsidRPr="00094739">
          <w:rPr>
            <w:rStyle w:val="Hyperlink"/>
            <w:color w:val="auto"/>
          </w:rPr>
          <w:t>https://radar.brookes.ac.uk/radar/file/8b992155-b597-495d-8ccd-6725e716c1d8/1/Forest%20schools%20-%202021%20-%20Blackham%20Cocks%20Taylor-Bunce.pdf</w:t>
        </w:r>
      </w:hyperlink>
      <w:r w:rsidRPr="00094739">
        <w:t xml:space="preserve"> </w:t>
      </w:r>
      <w:r>
        <w:t xml:space="preserve">                 Accessed: 3/4/24</w:t>
      </w:r>
    </w:p>
    <w:p w:rsidR="002E4DF6" w:rsidRDefault="002E4DF6" w:rsidP="002E4DF6">
      <w:r>
        <w:t xml:space="preserve">McLeod (2024) </w:t>
      </w:r>
      <w:r>
        <w:rPr>
          <w:i/>
        </w:rPr>
        <w:t xml:space="preserve">John Bowlby’s Attachment Theory. </w:t>
      </w:r>
      <w:r>
        <w:t xml:space="preserve">Available at: </w:t>
      </w:r>
      <w:hyperlink r:id="rId16" w:history="1">
        <w:r w:rsidRPr="00BB4C08">
          <w:rPr>
            <w:rStyle w:val="Hyperlink"/>
            <w:color w:val="auto"/>
          </w:rPr>
          <w:t>https://www.simplypsychology.org/bowlby.html</w:t>
        </w:r>
      </w:hyperlink>
      <w:r w:rsidRPr="00BB4C08">
        <w:t xml:space="preserve"> </w:t>
      </w:r>
      <w:r>
        <w:t xml:space="preserve">      Accessed: 1/4/24</w:t>
      </w:r>
    </w:p>
    <w:p w:rsidR="002E4DF6" w:rsidRDefault="002E4DF6" w:rsidP="002E4DF6">
      <w:r>
        <w:t xml:space="preserve">Muacevic, A. and Adler, J. (2023) ‘The benefits of friendships in academic settings: a systematic review and meta-analysis’ 15(12) Available at: </w:t>
      </w:r>
      <w:hyperlink r:id="rId17" w:history="1">
        <w:r w:rsidRPr="00421AF4">
          <w:rPr>
            <w:rStyle w:val="Hyperlink"/>
            <w:color w:val="auto"/>
          </w:rPr>
          <w:t>https://www.ncbi.nlm.nih.gov/pmc/articles/PMC10800095/#:~:text=Academic%20achievement%20has%20been%20linked,of%20friendships%20for%20academic%20success</w:t>
        </w:r>
      </w:hyperlink>
      <w:r w:rsidRPr="00421AF4">
        <w:t>.</w:t>
      </w:r>
      <w:r>
        <w:t xml:space="preserve"> Accessed: 6/4/24</w:t>
      </w:r>
    </w:p>
    <w:p w:rsidR="002E4DF6" w:rsidRDefault="002E4DF6" w:rsidP="002E4DF6">
      <w:r>
        <w:t xml:space="preserve">Neaum (2022) </w:t>
      </w:r>
      <w:r>
        <w:rPr>
          <w:i/>
        </w:rPr>
        <w:t xml:space="preserve">Child Development For Early Years Students And Practitioners. </w:t>
      </w:r>
      <w:r>
        <w:t xml:space="preserve">Sage. </w:t>
      </w:r>
    </w:p>
    <w:p w:rsidR="002E4DF6" w:rsidRDefault="002E4DF6" w:rsidP="002E4DF6">
      <w:r>
        <w:t xml:space="preserve">Nurture UK (2019), </w:t>
      </w:r>
      <w:r>
        <w:rPr>
          <w:i/>
        </w:rPr>
        <w:t xml:space="preserve">Nurture Groups: for all educational settings. </w:t>
      </w:r>
      <w:r>
        <w:t xml:space="preserve">Available at: </w:t>
      </w:r>
      <w:hyperlink r:id="rId18" w:history="1">
        <w:r w:rsidRPr="002643D0">
          <w:rPr>
            <w:rStyle w:val="Hyperlink"/>
            <w:color w:val="auto"/>
          </w:rPr>
          <w:t>https://www.nurtureuk.org/wp-content/uploads/2021/10/Nurture-Groups-Booklet-Dec-2019.pdf</w:t>
        </w:r>
      </w:hyperlink>
      <w:r>
        <w:t xml:space="preserve">      Accessed: 6/4/24</w:t>
      </w:r>
    </w:p>
    <w:p w:rsidR="002E4DF6" w:rsidRDefault="002E4DF6" w:rsidP="002E4DF6">
      <w:r>
        <w:t xml:space="preserve">Pyle and Rae (2023), </w:t>
      </w:r>
      <w:r>
        <w:rPr>
          <w:i/>
        </w:rPr>
        <w:t xml:space="preserve">Nurture groups and parent-child relationships: exploring parents’ and children’s perceptions of nurture groups and the ways in which they impact upon parent-child relationships. </w:t>
      </w:r>
      <w:r>
        <w:t xml:space="preserve">Available at: </w:t>
      </w:r>
      <w:hyperlink r:id="rId19" w:history="1">
        <w:r w:rsidRPr="00325E5D">
          <w:rPr>
            <w:rStyle w:val="Hyperlink"/>
            <w:color w:val="auto"/>
          </w:rPr>
          <w:t>https://www.nurtureuk.org/wp-content/uploads/2023/07/IJNE_Vol_1-Exploring-parents-and-childrens-perceptions-of-nurture-groups-%E2%80%93-Dr-Ali-Pyle-and-Dr-Tina-Rae.pdf</w:t>
        </w:r>
      </w:hyperlink>
      <w:r>
        <w:t xml:space="preserve">  Accessed: 6/4/24</w:t>
      </w:r>
    </w:p>
    <w:p w:rsidR="002E4DF6" w:rsidRDefault="002E4DF6" w:rsidP="002E4DF6">
      <w:r>
        <w:t xml:space="preserve">University College London (2023), </w:t>
      </w:r>
      <w:r>
        <w:rPr>
          <w:i/>
        </w:rPr>
        <w:t xml:space="preserve">How did Covid impact children’s emotional and social skills?  </w:t>
      </w:r>
      <w:r>
        <w:t xml:space="preserve">Available at: </w:t>
      </w:r>
      <w:hyperlink r:id="rId20" w:history="1">
        <w:r w:rsidRPr="004C0B16">
          <w:rPr>
            <w:rStyle w:val="Hyperlink"/>
            <w:color w:val="auto"/>
          </w:rPr>
          <w:t>https://www.ucl.ac.uk/ioe/news/2023/aug/how-did-covid-impact-childrens-emotional-and-social-skills#:~:text=The%20findings%20of%20a%20survey,of%20confidence%20and%20low%20moods</w:t>
        </w:r>
      </w:hyperlink>
      <w:r w:rsidRPr="004C0B16">
        <w:t>.</w:t>
      </w:r>
      <w:r>
        <w:t xml:space="preserve">   Accessed: 6/4/24</w:t>
      </w:r>
    </w:p>
    <w:p w:rsidR="002E4DF6" w:rsidRDefault="002E4DF6" w:rsidP="002E4DF6">
      <w:r>
        <w:t xml:space="preserve">VLachou (1997), </w:t>
      </w:r>
      <w:r>
        <w:rPr>
          <w:i/>
        </w:rPr>
        <w:t xml:space="preserve">Struggles for inclusive education. </w:t>
      </w:r>
      <w:r>
        <w:t>Open University Press</w:t>
      </w:r>
    </w:p>
    <w:p w:rsidR="002E4DF6" w:rsidRDefault="002E4DF6" w:rsidP="002E4DF6">
      <w:r>
        <w:t xml:space="preserve">Waite (2011), </w:t>
      </w:r>
      <w:r>
        <w:rPr>
          <w:i/>
        </w:rPr>
        <w:t xml:space="preserve">Children Learning Outside The Classroom (From Birth To Eleven). </w:t>
      </w:r>
      <w:r>
        <w:t>Sage.</w:t>
      </w:r>
    </w:p>
    <w:p w:rsidR="002E4DF6" w:rsidRDefault="002E4DF6" w:rsidP="002E4DF6">
      <w:r>
        <w:t xml:space="preserve">Wightwick (2024), </w:t>
      </w:r>
      <w:r w:rsidRPr="00B23439">
        <w:rPr>
          <w:i/>
        </w:rPr>
        <w:t xml:space="preserve">Schools are at ‘breaking point’ and children’s education will suffer warn learning leaders in Wales. </w:t>
      </w:r>
      <w:r>
        <w:rPr>
          <w:i/>
        </w:rPr>
        <w:t xml:space="preserve"> Wales Online, </w:t>
      </w:r>
      <w:r>
        <w:t xml:space="preserve">23 January. </w:t>
      </w:r>
      <w:r>
        <w:rPr>
          <w:i/>
        </w:rPr>
        <w:t xml:space="preserve"> </w:t>
      </w:r>
      <w:r>
        <w:t xml:space="preserve">Available at: </w:t>
      </w:r>
      <w:hyperlink r:id="rId21" w:history="1">
        <w:r w:rsidRPr="00B23439">
          <w:rPr>
            <w:rStyle w:val="Hyperlink"/>
            <w:color w:val="auto"/>
          </w:rPr>
          <w:t>https://www.walesonline.co.uk/news/education/schools-breaking-point-childrens-education-28477999</w:t>
        </w:r>
      </w:hyperlink>
      <w:r>
        <w:t xml:space="preserve">  Accessed: 6/4/24</w:t>
      </w:r>
    </w:p>
    <w:p w:rsidR="002E4DF6" w:rsidRPr="00692F63" w:rsidRDefault="002E4DF6" w:rsidP="00692F63">
      <w:pPr>
        <w:spacing w:line="360" w:lineRule="auto"/>
        <w:rPr>
          <w:rFonts w:ascii="Arial" w:hAnsi="Arial" w:cs="Arial"/>
        </w:rPr>
      </w:pPr>
    </w:p>
    <w:sectPr w:rsidR="002E4DF6" w:rsidRPr="00692F63" w:rsidSect="008821DB">
      <w:head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E0B65" w:rsidRDefault="00CE0B65" w:rsidP="003F22E8">
      <w:pPr>
        <w:spacing w:after="0" w:line="240" w:lineRule="auto"/>
      </w:pPr>
      <w:r>
        <w:separator/>
      </w:r>
    </w:p>
  </w:endnote>
  <w:endnote w:type="continuationSeparator" w:id="1">
    <w:p w:rsidR="00CE0B65" w:rsidRDefault="00CE0B65" w:rsidP="003F22E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E0B65" w:rsidRDefault="00CE0B65" w:rsidP="003F22E8">
      <w:pPr>
        <w:spacing w:after="0" w:line="240" w:lineRule="auto"/>
      </w:pPr>
      <w:r>
        <w:separator/>
      </w:r>
    </w:p>
  </w:footnote>
  <w:footnote w:type="continuationSeparator" w:id="1">
    <w:p w:rsidR="00CE0B65" w:rsidRDefault="00CE0B65" w:rsidP="003F22E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22E8" w:rsidRDefault="003F22E8">
    <w:pPr>
      <w:pStyle w:val="Header"/>
    </w:pPr>
    <w:r>
      <w:t>ECAD5007                                                                                                                  Student Number: 2200608</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F22E8"/>
    <w:rsid w:val="00001528"/>
    <w:rsid w:val="0007602D"/>
    <w:rsid w:val="00096C88"/>
    <w:rsid w:val="000A399C"/>
    <w:rsid w:val="000B136B"/>
    <w:rsid w:val="000F2FC2"/>
    <w:rsid w:val="000F530D"/>
    <w:rsid w:val="00103E09"/>
    <w:rsid w:val="00110FEF"/>
    <w:rsid w:val="00123966"/>
    <w:rsid w:val="001502F1"/>
    <w:rsid w:val="001709BB"/>
    <w:rsid w:val="00171EEA"/>
    <w:rsid w:val="00190C3F"/>
    <w:rsid w:val="001B6683"/>
    <w:rsid w:val="001C5458"/>
    <w:rsid w:val="001E5D07"/>
    <w:rsid w:val="001E7EBF"/>
    <w:rsid w:val="0020000E"/>
    <w:rsid w:val="002E4DF6"/>
    <w:rsid w:val="002E50D1"/>
    <w:rsid w:val="003162F6"/>
    <w:rsid w:val="003252EE"/>
    <w:rsid w:val="003259FF"/>
    <w:rsid w:val="00364A53"/>
    <w:rsid w:val="00376A01"/>
    <w:rsid w:val="003A2D7A"/>
    <w:rsid w:val="003F22E8"/>
    <w:rsid w:val="003F6F71"/>
    <w:rsid w:val="0044709D"/>
    <w:rsid w:val="004655ED"/>
    <w:rsid w:val="004D638C"/>
    <w:rsid w:val="004E0B66"/>
    <w:rsid w:val="005070B6"/>
    <w:rsid w:val="00526C37"/>
    <w:rsid w:val="00535BEE"/>
    <w:rsid w:val="005436C3"/>
    <w:rsid w:val="00585504"/>
    <w:rsid w:val="005C2870"/>
    <w:rsid w:val="0060503A"/>
    <w:rsid w:val="0063046A"/>
    <w:rsid w:val="006742E4"/>
    <w:rsid w:val="00675C39"/>
    <w:rsid w:val="00692F63"/>
    <w:rsid w:val="006C3C1A"/>
    <w:rsid w:val="006C6C64"/>
    <w:rsid w:val="006F1EAD"/>
    <w:rsid w:val="00751B1A"/>
    <w:rsid w:val="00772900"/>
    <w:rsid w:val="007F3769"/>
    <w:rsid w:val="00820352"/>
    <w:rsid w:val="0085442D"/>
    <w:rsid w:val="0088069C"/>
    <w:rsid w:val="008821DB"/>
    <w:rsid w:val="008829E1"/>
    <w:rsid w:val="0089260C"/>
    <w:rsid w:val="008D20E1"/>
    <w:rsid w:val="009016FA"/>
    <w:rsid w:val="00942442"/>
    <w:rsid w:val="009B0EC9"/>
    <w:rsid w:val="009B4B64"/>
    <w:rsid w:val="009C78CD"/>
    <w:rsid w:val="00A1105C"/>
    <w:rsid w:val="00A27167"/>
    <w:rsid w:val="00B16843"/>
    <w:rsid w:val="00B305E2"/>
    <w:rsid w:val="00B94278"/>
    <w:rsid w:val="00BD1FB2"/>
    <w:rsid w:val="00BE1B1A"/>
    <w:rsid w:val="00C002D1"/>
    <w:rsid w:val="00C14903"/>
    <w:rsid w:val="00C323B1"/>
    <w:rsid w:val="00C34FDD"/>
    <w:rsid w:val="00C4749E"/>
    <w:rsid w:val="00C9798B"/>
    <w:rsid w:val="00CA4471"/>
    <w:rsid w:val="00CE0B65"/>
    <w:rsid w:val="00CE75EB"/>
    <w:rsid w:val="00D51CC2"/>
    <w:rsid w:val="00D742FB"/>
    <w:rsid w:val="00D84362"/>
    <w:rsid w:val="00D86A83"/>
    <w:rsid w:val="00DE76F2"/>
    <w:rsid w:val="00E04164"/>
    <w:rsid w:val="00E25567"/>
    <w:rsid w:val="00E3107A"/>
    <w:rsid w:val="00E31E4F"/>
    <w:rsid w:val="00E36CAC"/>
    <w:rsid w:val="00E555A1"/>
    <w:rsid w:val="00E556CB"/>
    <w:rsid w:val="00E67AA4"/>
    <w:rsid w:val="00E716BD"/>
    <w:rsid w:val="00E85DC1"/>
    <w:rsid w:val="00F16C03"/>
    <w:rsid w:val="00F22BA1"/>
    <w:rsid w:val="00F53AE4"/>
    <w:rsid w:val="00F7091E"/>
    <w:rsid w:val="00F72F1A"/>
    <w:rsid w:val="00F9509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22E8"/>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3F22E8"/>
    <w:pPr>
      <w:spacing w:after="0" w:line="360" w:lineRule="auto"/>
    </w:pPr>
    <w:rPr>
      <w:rFonts w:ascii="Arial" w:hAnsi="Arial"/>
    </w:rPr>
  </w:style>
  <w:style w:type="character" w:customStyle="1" w:styleId="AssignBodyChar">
    <w:name w:val="AssignBody Char"/>
    <w:basedOn w:val="DefaultParagraphFont"/>
    <w:link w:val="AssignBody"/>
    <w:rsid w:val="003F22E8"/>
    <w:rPr>
      <w:rFonts w:ascii="Arial" w:hAnsi="Arial"/>
    </w:rPr>
  </w:style>
  <w:style w:type="table" w:styleId="TableGrid">
    <w:name w:val="Table Grid"/>
    <w:basedOn w:val="TableNormal"/>
    <w:uiPriority w:val="39"/>
    <w:rsid w:val="003F22E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3F22E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F22E8"/>
  </w:style>
  <w:style w:type="paragraph" w:styleId="Footer">
    <w:name w:val="footer"/>
    <w:basedOn w:val="Normal"/>
    <w:link w:val="FooterChar"/>
    <w:uiPriority w:val="99"/>
    <w:semiHidden/>
    <w:unhideWhenUsed/>
    <w:rsid w:val="003F22E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F22E8"/>
  </w:style>
  <w:style w:type="paragraph" w:styleId="ListParagraph">
    <w:name w:val="List Paragraph"/>
    <w:basedOn w:val="Normal"/>
    <w:uiPriority w:val="34"/>
    <w:qFormat/>
    <w:rsid w:val="009016FA"/>
    <w:pPr>
      <w:ind w:left="720"/>
      <w:contextualSpacing/>
    </w:pPr>
  </w:style>
  <w:style w:type="character" w:styleId="Hyperlink">
    <w:name w:val="Hyperlink"/>
    <w:basedOn w:val="DefaultParagraphFont"/>
    <w:uiPriority w:val="99"/>
    <w:unhideWhenUsed/>
    <w:rsid w:val="002E4DF6"/>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assessment-arrangements/supporting-learner-progression-assessment-guidance#:~:text=Learner%20progression%20along%20a%20continuum,are%20supported%20and%20challenged%20accordingly" TargetMode="External"/><Relationship Id="rId13" Type="http://schemas.openxmlformats.org/officeDocument/2006/relationships/hyperlink" Target="https://www.estyn.gov.wales/system/files/2023-09/The%20new%20additional%20learning%20needs%20system_0.pdf" TargetMode="External"/><Relationship Id="rId18" Type="http://schemas.openxmlformats.org/officeDocument/2006/relationships/hyperlink" Target="https://www.nurtureuk.org/wp-content/uploads/2021/10/Nurture-Groups-Booklet-Dec-2019.pdf" TargetMode="External"/><Relationship Id="rId3" Type="http://schemas.openxmlformats.org/officeDocument/2006/relationships/webSettings" Target="webSettings.xml"/><Relationship Id="rId21" Type="http://schemas.openxmlformats.org/officeDocument/2006/relationships/hyperlink" Target="https://www.walesonline.co.uk/news/education/schools-breaking-point-childrens-education-28477999" TargetMode="External"/><Relationship Id="rId7" Type="http://schemas.openxmlformats.org/officeDocument/2006/relationships/hyperlink" Target="https://www.gov.wales/curriculum-wales-overview#:~:text=The%20purpose%20of%20every%20school,of%20Wales%20and%20the%20world" TargetMode="Externa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www.ncbi.nlm.nih.gov/pmc/articles/PMC10800095/#:~:text=Academic%20achievement%20has%20been%20linked,of%20friendships%20for%20academic%20success" TargetMode="External"/><Relationship Id="rId2" Type="http://schemas.openxmlformats.org/officeDocument/2006/relationships/settings" Target="settings.xml"/><Relationship Id="rId16" Type="http://schemas.openxmlformats.org/officeDocument/2006/relationships/hyperlink" Target="https://www.simplypsychology.org/bowlby.html" TargetMode="External"/><Relationship Id="rId20" Type="http://schemas.openxmlformats.org/officeDocument/2006/relationships/hyperlink" Target="https://www.ucl.ac.uk/ioe/news/2023/aug/how-did-covid-impact-childrens-emotional-and-social-skills#:~:text=The%20findings%20of%20a%20survey,of%20confidence%20and%20low%20moods" TargetMode="External"/><Relationship Id="rId1" Type="http://schemas.openxmlformats.org/officeDocument/2006/relationships/styles" Target="styles.xml"/><Relationship Id="rId6" Type="http://schemas.openxmlformats.org/officeDocument/2006/relationships/hyperlink" Target="https://core.ac.uk/reader/276531380" TargetMode="External"/><Relationship Id="rId11" Type="http://schemas.openxmlformats.org/officeDocument/2006/relationships/hyperlink" Target="https://www.education-ni.gov.uk/articles/nurture-provision-primary-schools#:~:text=Nurture%20groups%20are%20a%20short,barriers%20to%20learning%20and%20attainment"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radar.brookes.ac.uk/radar/file/8b992155-b597-495d-8ccd-6725e716c1d8/1/Forest%20schools%20-%202021%20-%20Blackham%20Cocks%20Taylor-Bunce.pdf" TargetMode="External"/><Relationship Id="rId23" Type="http://schemas.openxmlformats.org/officeDocument/2006/relationships/fontTable" Target="fontTable.xml"/><Relationship Id="rId10" Type="http://schemas.openxmlformats.org/officeDocument/2006/relationships/hyperlink" Target="https://www.gov.uk/government/publications/health-and-safety-advice-for-schools/responsibilities-and-duties-for-schools" TargetMode="External"/><Relationship Id="rId19" Type="http://schemas.openxmlformats.org/officeDocument/2006/relationships/hyperlink" Target="https://www.nurtureuk.org/wp-content/uploads/2023/07/IJNE_Vol_1-Exploring-parents-and-childrens-perceptions-of-nurture-groups-%E2%80%93-Dr-Ali-Pyle-and-Dr-Tina-Rae.pdf" TargetMode="External"/><Relationship Id="rId4" Type="http://schemas.openxmlformats.org/officeDocument/2006/relationships/footnotes" Target="footnotes.xml"/><Relationship Id="rId9" Type="http://schemas.openxmlformats.org/officeDocument/2006/relationships/hyperlink" Target="https://hwb.gov.wales/curriculum-for-wales/health-and-well-being/statements-of-what-matters/" TargetMode="External"/><Relationship Id="rId14" Type="http://schemas.openxmlformats.org/officeDocument/2006/relationships/hyperlink" Target="https://www.simplypsychology.org/bronfenbrenner.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6590</TotalTime>
  <Pages>10</Pages>
  <Words>4735</Words>
  <Characters>26992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31664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Hoskins</dc:creator>
  <cp:lastModifiedBy>Andrew Hoskins</cp:lastModifiedBy>
  <cp:revision>49</cp:revision>
  <dcterms:created xsi:type="dcterms:W3CDTF">2024-03-29T16:03:00Z</dcterms:created>
  <dcterms:modified xsi:type="dcterms:W3CDTF">2024-04-08T15:52:00Z</dcterms:modified>
</cp:coreProperties>
</file>