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ackground w:color="FFFFFF"/>
  <w:body>
    <w:p w:rsidR="00F522E1" w:rsidRDefault="00961991">
      <w:pPr>
        <w:spacing w:after="160" w:line="259"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Chapter 1: Introduction</w:t>
      </w:r>
    </w:p>
    <w:p w:rsidR="00F522E1" w:rsidRDefault="00961991">
      <w:pPr>
        <w:spacing w:after="160" w:line="259" w:lineRule="auto"/>
        <w:rPr>
          <w:rFonts w:ascii="Times New Roman" w:eastAsia="Times New Roman" w:hAnsi="Times New Roman" w:cs="Times New Roman"/>
          <w:b/>
          <w:sz w:val="24"/>
          <w:szCs w:val="24"/>
        </w:rPr>
      </w:pPr>
      <w:proofErr w:type="gramStart"/>
      <w:r>
        <w:rPr>
          <w:rFonts w:ascii="Times New Roman" w:eastAsia="Times New Roman" w:hAnsi="Times New Roman" w:cs="Times New Roman"/>
          <w:b/>
          <w:sz w:val="24"/>
          <w:szCs w:val="24"/>
        </w:rPr>
        <w:t>Introduction.</w:t>
      </w:r>
      <w:proofErr w:type="gramEnd"/>
      <w:r>
        <w:rPr>
          <w:rFonts w:ascii="Times New Roman" w:eastAsia="Times New Roman" w:hAnsi="Times New Roman" w:cs="Times New Roman"/>
          <w:b/>
          <w:sz w:val="24"/>
          <w:szCs w:val="24"/>
        </w:rPr>
        <w:t xml:space="preserve"> </w:t>
      </w:r>
    </w:p>
    <w:p w:rsidR="00F522E1" w:rsidRDefault="00961991">
      <w:pPr>
        <w:spacing w:after="16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purpose of this dissertation is to improve the delivery of the Welsh Baccalaureate Qualification (WBQ) in my school and create good practice that can be shared to help develop the subject throughout Wales. </w:t>
      </w:r>
    </w:p>
    <w:p w:rsidR="00F522E1" w:rsidRDefault="00961991">
      <w:pPr>
        <w:spacing w:after="16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WBQ is an A level equivalent qualification that includes a Skills Challenge Certificate (SCC), made up of three challenges and an independent research task, in conjunction with 2 A levels.  </w:t>
      </w:r>
    </w:p>
    <w:p w:rsidR="00F522E1" w:rsidRDefault="00961991">
      <w:pPr>
        <w:shd w:val="clear" w:color="auto" w:fill="FFFFFF"/>
        <w:spacing w:after="255"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WBQ has been undervalued and undermined by many, an example being Jeff Jones, who was instrumental in forming the WBQ,  who commented in 2011 that the WBQ was "really an A-level with a load of nonsense added on" and claimed he would not touch it "with a bargepole" if he was a student. This attitude does not appear to be uncommon, a sixth formed describing it in 2011 as </w:t>
      </w:r>
      <w:r>
        <w:rPr>
          <w:rFonts w:ascii="Times New Roman" w:eastAsia="Times New Roman" w:hAnsi="Times New Roman" w:cs="Times New Roman"/>
          <w:sz w:val="24"/>
          <w:szCs w:val="24"/>
          <w:highlight w:val="white"/>
        </w:rPr>
        <w:t>"It's quite wishy-washy ... I'd far rather have done another A-level."</w:t>
      </w:r>
      <w:r>
        <w:rPr>
          <w:rFonts w:ascii="Times New Roman" w:eastAsia="Times New Roman" w:hAnsi="Times New Roman" w:cs="Times New Roman"/>
          <w:sz w:val="24"/>
          <w:szCs w:val="24"/>
        </w:rPr>
        <w:t xml:space="preserve"> along with 2012 research by The Welsh Institute of Social and Economic Research, Data and Methods  (WISERD) claiming that the WBQ may be detrimental to Welsh pupils' performance at university. This controversy is one of the driving forces behind this research, prompting me to investigate whether this attitude is held by pupils </w:t>
      </w:r>
      <w:proofErr w:type="gramStart"/>
      <w:r>
        <w:rPr>
          <w:rFonts w:ascii="Times New Roman" w:eastAsia="Times New Roman" w:hAnsi="Times New Roman" w:cs="Times New Roman"/>
          <w:sz w:val="24"/>
          <w:szCs w:val="24"/>
        </w:rPr>
        <w:t>in  my</w:t>
      </w:r>
      <w:proofErr w:type="gramEnd"/>
      <w:r>
        <w:rPr>
          <w:rFonts w:ascii="Times New Roman" w:eastAsia="Times New Roman" w:hAnsi="Times New Roman" w:cs="Times New Roman"/>
          <w:sz w:val="24"/>
          <w:szCs w:val="24"/>
        </w:rPr>
        <w:t xml:space="preserve"> school and how I can overcome barriers of poor perception.  </w:t>
      </w:r>
    </w:p>
    <w:p w:rsidR="00F522E1" w:rsidRDefault="00961991">
      <w:pPr>
        <w:spacing w:after="160" w:line="259" w:lineRule="auto"/>
        <w:rPr>
          <w:rFonts w:ascii="Times New Roman" w:eastAsia="Times New Roman" w:hAnsi="Times New Roman" w:cs="Times New Roman"/>
          <w:b/>
          <w:sz w:val="24"/>
          <w:szCs w:val="24"/>
        </w:rPr>
      </w:pPr>
      <w:r>
        <w:rPr>
          <w:rFonts w:ascii="Times New Roman" w:eastAsia="Times New Roman" w:hAnsi="Times New Roman" w:cs="Times New Roman"/>
          <w:color w:val="555555"/>
          <w:sz w:val="24"/>
          <w:szCs w:val="24"/>
        </w:rPr>
        <w:t xml:space="preserve"> </w:t>
      </w:r>
      <w:r>
        <w:rPr>
          <w:rFonts w:ascii="Times New Roman" w:eastAsia="Times New Roman" w:hAnsi="Times New Roman" w:cs="Times New Roman"/>
          <w:b/>
          <w:sz w:val="24"/>
          <w:szCs w:val="24"/>
        </w:rPr>
        <w:t xml:space="preserve">Aims </w:t>
      </w:r>
    </w:p>
    <w:p w:rsidR="00F522E1" w:rsidRDefault="00961991">
      <w:pPr>
        <w:shd w:val="clear" w:color="auto" w:fill="FFFFFF"/>
        <w:spacing w:after="255"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wider aims of my research are to increase attainment in the subject in my school alongside improving perceptions of the subject among all school stakeholders.  </w:t>
      </w:r>
    </w:p>
    <w:p w:rsidR="00F522E1" w:rsidRDefault="00961991">
      <w:pPr>
        <w:shd w:val="clear" w:color="auto" w:fill="FFFFFF"/>
        <w:spacing w:after="255"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The specific aims for this dissertation are:</w:t>
      </w:r>
    </w:p>
    <w:p w:rsidR="00F522E1" w:rsidRDefault="00961991">
      <w:pPr>
        <w:numPr>
          <w:ilvl w:val="0"/>
          <w:numId w:val="3"/>
        </w:numPr>
        <w:spacing w:line="259" w:lineRule="auto"/>
        <w:contextualSpacing/>
        <w:rPr>
          <w:rFonts w:ascii="Times New Roman" w:eastAsia="Times New Roman" w:hAnsi="Times New Roman" w:cs="Times New Roman"/>
          <w:sz w:val="24"/>
          <w:szCs w:val="24"/>
        </w:rPr>
      </w:pPr>
      <w:r>
        <w:rPr>
          <w:rFonts w:ascii="Times New Roman" w:eastAsia="Times New Roman" w:hAnsi="Times New Roman" w:cs="Times New Roman"/>
          <w:sz w:val="24"/>
          <w:szCs w:val="24"/>
        </w:rPr>
        <w:t>To analyse pupils’ attitude and perceptions of the WBQ through the use of qualitative data and attempt to identify trends and common themes.</w:t>
      </w:r>
    </w:p>
    <w:p w:rsidR="00F522E1" w:rsidRDefault="00961991">
      <w:pPr>
        <w:spacing w:line="259" w:lineRule="auto"/>
        <w:ind w:left="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p w:rsidR="00F522E1" w:rsidRDefault="00961991">
      <w:pPr>
        <w:numPr>
          <w:ilvl w:val="0"/>
          <w:numId w:val="3"/>
        </w:numPr>
        <w:spacing w:line="259" w:lineRule="auto"/>
        <w:contextualSpacing/>
        <w:rPr>
          <w:rFonts w:ascii="Times New Roman" w:eastAsia="Times New Roman" w:hAnsi="Times New Roman" w:cs="Times New Roman"/>
          <w:sz w:val="24"/>
          <w:szCs w:val="24"/>
        </w:rPr>
      </w:pPr>
      <w:r>
        <w:rPr>
          <w:rFonts w:ascii="Times New Roman" w:eastAsia="Times New Roman" w:hAnsi="Times New Roman" w:cs="Times New Roman"/>
          <w:sz w:val="24"/>
          <w:szCs w:val="24"/>
        </w:rPr>
        <w:t>Establish areas of the WBQ curriculum that are more successful than others, through the collection of quantitative data. I will aim to identify any trends that emerge in order to discuss them and their consequences.</w:t>
      </w:r>
    </w:p>
    <w:p w:rsidR="00F522E1" w:rsidRDefault="00F522E1">
      <w:pPr>
        <w:spacing w:line="240" w:lineRule="auto"/>
        <w:ind w:left="720"/>
        <w:rPr>
          <w:rFonts w:ascii="Times New Roman" w:eastAsia="Times New Roman" w:hAnsi="Times New Roman" w:cs="Times New Roman"/>
          <w:color w:val="7030A0"/>
          <w:sz w:val="24"/>
          <w:szCs w:val="24"/>
        </w:rPr>
      </w:pPr>
    </w:p>
    <w:p w:rsidR="00F522E1" w:rsidRDefault="00961991">
      <w:pPr>
        <w:numPr>
          <w:ilvl w:val="0"/>
          <w:numId w:val="3"/>
        </w:numPr>
        <w:spacing w:line="259" w:lineRule="auto"/>
        <w:contextualSpacing/>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Identify ways to improve delivery of the WBQ in my school through analysis of quantitative and qualitative data collected for the previous aims. </w:t>
      </w:r>
    </w:p>
    <w:p w:rsidR="00F522E1" w:rsidRDefault="00F522E1">
      <w:pPr>
        <w:spacing w:line="240" w:lineRule="auto"/>
        <w:ind w:left="720"/>
        <w:rPr>
          <w:rFonts w:ascii="Times New Roman" w:eastAsia="Times New Roman" w:hAnsi="Times New Roman" w:cs="Times New Roman"/>
          <w:sz w:val="24"/>
          <w:szCs w:val="24"/>
        </w:rPr>
      </w:pPr>
    </w:p>
    <w:p w:rsidR="00F522E1" w:rsidRDefault="00F522E1">
      <w:pPr>
        <w:spacing w:line="240" w:lineRule="auto"/>
        <w:ind w:left="720"/>
        <w:rPr>
          <w:rFonts w:ascii="Times New Roman" w:eastAsia="Times New Roman" w:hAnsi="Times New Roman" w:cs="Times New Roman"/>
          <w:sz w:val="24"/>
          <w:szCs w:val="24"/>
        </w:rPr>
      </w:pPr>
    </w:p>
    <w:p w:rsidR="00F522E1" w:rsidRDefault="00F522E1">
      <w:pPr>
        <w:spacing w:line="240" w:lineRule="auto"/>
        <w:ind w:left="720"/>
        <w:rPr>
          <w:rFonts w:ascii="Times New Roman" w:eastAsia="Times New Roman" w:hAnsi="Times New Roman" w:cs="Times New Roman"/>
          <w:sz w:val="24"/>
          <w:szCs w:val="24"/>
        </w:rPr>
      </w:pPr>
    </w:p>
    <w:p w:rsidR="00F522E1" w:rsidRDefault="00F522E1">
      <w:pPr>
        <w:spacing w:after="160" w:line="259" w:lineRule="auto"/>
        <w:rPr>
          <w:rFonts w:ascii="Times New Roman" w:eastAsia="Times New Roman" w:hAnsi="Times New Roman" w:cs="Times New Roman"/>
          <w:sz w:val="24"/>
          <w:szCs w:val="24"/>
        </w:rPr>
      </w:pPr>
    </w:p>
    <w:p w:rsidR="00F522E1" w:rsidRDefault="00F522E1">
      <w:pPr>
        <w:spacing w:after="160" w:line="259" w:lineRule="auto"/>
        <w:rPr>
          <w:rFonts w:ascii="Times New Roman" w:eastAsia="Times New Roman" w:hAnsi="Times New Roman" w:cs="Times New Roman"/>
          <w:sz w:val="24"/>
          <w:szCs w:val="24"/>
        </w:rPr>
      </w:pPr>
    </w:p>
    <w:p w:rsidR="00F522E1" w:rsidRDefault="00961991">
      <w:pPr>
        <w:spacing w:after="160" w:line="259"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Background to the study</w:t>
      </w:r>
    </w:p>
    <w:p w:rsidR="00F522E1" w:rsidRDefault="00961991">
      <w:pPr>
        <w:spacing w:after="16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Welsh Baccalaureate Qualification (WBQ) was first introduced for teaching across Wales by the WJEC in 2007. According to WBQ.org (2013) key aims were to develop skills, to promote independent learning and to create </w:t>
      </w:r>
      <w:proofErr w:type="gramStart"/>
      <w:r>
        <w:rPr>
          <w:rFonts w:ascii="Times New Roman" w:eastAsia="Times New Roman" w:hAnsi="Times New Roman" w:cs="Times New Roman"/>
          <w:sz w:val="24"/>
          <w:szCs w:val="24"/>
        </w:rPr>
        <w:t>a parity</w:t>
      </w:r>
      <w:proofErr w:type="gramEnd"/>
      <w:r>
        <w:rPr>
          <w:rFonts w:ascii="Times New Roman" w:eastAsia="Times New Roman" w:hAnsi="Times New Roman" w:cs="Times New Roman"/>
          <w:sz w:val="24"/>
          <w:szCs w:val="24"/>
        </w:rPr>
        <w:t xml:space="preserve"> between academic and vocational qualifications. </w:t>
      </w:r>
    </w:p>
    <w:p w:rsidR="00F522E1" w:rsidRDefault="00961991">
      <w:pPr>
        <w:spacing w:after="16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The develop</w:t>
      </w:r>
      <w:r w:rsidR="005C3744">
        <w:rPr>
          <w:rFonts w:ascii="Times New Roman" w:eastAsia="Times New Roman" w:hAnsi="Times New Roman" w:cs="Times New Roman"/>
          <w:sz w:val="24"/>
          <w:szCs w:val="24"/>
        </w:rPr>
        <w:t>ment of transferable skills was</w:t>
      </w:r>
      <w:r>
        <w:rPr>
          <w:rFonts w:ascii="Times New Roman" w:eastAsia="Times New Roman" w:hAnsi="Times New Roman" w:cs="Times New Roman"/>
          <w:sz w:val="24"/>
          <w:szCs w:val="24"/>
        </w:rPr>
        <w:t xml:space="preserve"> seen as a key feature and were emphasised through the wider skills that required cross curriculum contribution. As the qualification was developed the curriculum has become more </w:t>
      </w:r>
      <w:proofErr w:type="spellStart"/>
      <w:r>
        <w:rPr>
          <w:rFonts w:ascii="Times New Roman" w:eastAsia="Times New Roman" w:hAnsi="Times New Roman" w:cs="Times New Roman"/>
          <w:sz w:val="24"/>
          <w:szCs w:val="24"/>
        </w:rPr>
        <w:t>self contained</w:t>
      </w:r>
      <w:proofErr w:type="spellEnd"/>
      <w:r>
        <w:rPr>
          <w:rFonts w:ascii="Times New Roman" w:eastAsia="Times New Roman" w:hAnsi="Times New Roman" w:cs="Times New Roman"/>
          <w:sz w:val="24"/>
          <w:szCs w:val="24"/>
        </w:rPr>
        <w:t xml:space="preserve"> </w:t>
      </w:r>
    </w:p>
    <w:p w:rsidR="00F522E1" w:rsidRDefault="00961991">
      <w:pPr>
        <w:spacing w:after="16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current WBQ was rolled out in 2015 following recommendation from </w:t>
      </w:r>
      <w:proofErr w:type="spellStart"/>
      <w:r>
        <w:rPr>
          <w:rFonts w:ascii="Times New Roman" w:eastAsia="Times New Roman" w:hAnsi="Times New Roman" w:cs="Times New Roman"/>
          <w:sz w:val="24"/>
          <w:szCs w:val="24"/>
        </w:rPr>
        <w:t>Huw</w:t>
      </w:r>
      <w:proofErr w:type="spellEnd"/>
      <w:r>
        <w:rPr>
          <w:rFonts w:ascii="Times New Roman" w:eastAsia="Times New Roman" w:hAnsi="Times New Roman" w:cs="Times New Roman"/>
          <w:sz w:val="24"/>
          <w:szCs w:val="24"/>
        </w:rPr>
        <w:t xml:space="preserve"> Evans’ Review of Qualifications for 14 to 19 year olds in Wales that a revised WBQ should be at the heart of Wales’ new national qualifications system. The review of qualifications identified that there was a low level of understanding on the legacy WBQ, particularly among parents and the structure and purpose was confusing and inconsistent with traditional GCSE’s and </w:t>
      </w:r>
      <w:proofErr w:type="gramStart"/>
      <w:r>
        <w:rPr>
          <w:rFonts w:ascii="Times New Roman" w:eastAsia="Times New Roman" w:hAnsi="Times New Roman" w:cs="Times New Roman"/>
          <w:sz w:val="24"/>
          <w:szCs w:val="24"/>
        </w:rPr>
        <w:t>A</w:t>
      </w:r>
      <w:proofErr w:type="gramEnd"/>
      <w:r>
        <w:rPr>
          <w:rFonts w:ascii="Times New Roman" w:eastAsia="Times New Roman" w:hAnsi="Times New Roman" w:cs="Times New Roman"/>
          <w:sz w:val="24"/>
          <w:szCs w:val="24"/>
        </w:rPr>
        <w:t xml:space="preserve"> levels.  I identify with these findings as this was a concern frequently shared by the parents of pupils I taught and has continued with the new specification. Although I have seen development in understanding as the current WBQ has become more similar to GCSE and A level qualifications. </w:t>
      </w:r>
    </w:p>
    <w:p w:rsidR="00F522E1" w:rsidRDefault="00961991">
      <w:pPr>
        <w:spacing w:after="16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The 2012 review of exams had WBQ</w:t>
      </w:r>
      <w:r w:rsidR="005C3744">
        <w:rPr>
          <w:rFonts w:ascii="Times New Roman" w:eastAsia="Times New Roman" w:hAnsi="Times New Roman" w:cs="Times New Roman"/>
          <w:sz w:val="24"/>
          <w:szCs w:val="24"/>
        </w:rPr>
        <w:t xml:space="preserve"> at its core it stated that</w:t>
      </w:r>
      <w:r>
        <w:rPr>
          <w:rFonts w:ascii="Times New Roman" w:eastAsia="Times New Roman" w:hAnsi="Times New Roman" w:cs="Times New Roman"/>
          <w:sz w:val="24"/>
          <w:szCs w:val="24"/>
        </w:rPr>
        <w:t xml:space="preserve"> one of the objectives </w:t>
      </w:r>
      <w:r w:rsidR="005C3744">
        <w:rPr>
          <w:rFonts w:ascii="Times New Roman" w:eastAsia="Times New Roman" w:hAnsi="Times New Roman" w:cs="Times New Roman"/>
          <w:sz w:val="24"/>
          <w:szCs w:val="24"/>
        </w:rPr>
        <w:t xml:space="preserve">was </w:t>
      </w:r>
      <w:r>
        <w:rPr>
          <w:rFonts w:ascii="Times New Roman" w:eastAsia="Times New Roman" w:hAnsi="Times New Roman" w:cs="Times New Roman"/>
          <w:sz w:val="24"/>
          <w:szCs w:val="24"/>
        </w:rPr>
        <w:t xml:space="preserve">to be the retention of WBQ at national and advanced with access to both vocational and academic pupils. At Key Stage 5 (KS5) the current WBQ is made up of a Skills Challenge Certificate </w:t>
      </w:r>
      <w:r w:rsidR="005C3744">
        <w:rPr>
          <w:rFonts w:ascii="Times New Roman" w:eastAsia="Times New Roman" w:hAnsi="Times New Roman" w:cs="Times New Roman"/>
          <w:sz w:val="24"/>
          <w:szCs w:val="24"/>
        </w:rPr>
        <w:t xml:space="preserve">(SCC) </w:t>
      </w:r>
      <w:r>
        <w:rPr>
          <w:rFonts w:ascii="Times New Roman" w:eastAsia="Times New Roman" w:hAnsi="Times New Roman" w:cs="Times New Roman"/>
          <w:sz w:val="24"/>
          <w:szCs w:val="24"/>
        </w:rPr>
        <w:t xml:space="preserve">combined with 2 A levels. At Key Stage 4 (KS4) the WBQ is the Level 2 inclusive performance measure from 2018. </w:t>
      </w:r>
    </w:p>
    <w:p w:rsidR="00F522E1" w:rsidRDefault="00F522E1">
      <w:pPr>
        <w:spacing w:after="160" w:line="360" w:lineRule="auto"/>
        <w:rPr>
          <w:rFonts w:ascii="Times New Roman" w:eastAsia="Times New Roman" w:hAnsi="Times New Roman" w:cs="Times New Roman"/>
          <w:sz w:val="24"/>
          <w:szCs w:val="24"/>
        </w:rPr>
      </w:pPr>
    </w:p>
    <w:p w:rsidR="00F522E1" w:rsidRDefault="00961991">
      <w:pPr>
        <w:spacing w:after="160"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The school</w:t>
      </w:r>
    </w:p>
    <w:p w:rsidR="00F522E1" w:rsidRDefault="00961991">
      <w:pPr>
        <w:spacing w:after="160" w:line="360" w:lineRule="auto"/>
        <w:rPr>
          <w:rFonts w:ascii="Times New Roman" w:eastAsia="Times New Roman" w:hAnsi="Times New Roman" w:cs="Times New Roman"/>
          <w:color w:val="FF0000"/>
          <w:sz w:val="24"/>
          <w:szCs w:val="24"/>
          <w:highlight w:val="white"/>
        </w:rPr>
      </w:pPr>
      <w:r>
        <w:rPr>
          <w:rFonts w:ascii="Times New Roman" w:eastAsia="Times New Roman" w:hAnsi="Times New Roman" w:cs="Times New Roman"/>
          <w:sz w:val="24"/>
          <w:szCs w:val="24"/>
        </w:rPr>
        <w:t xml:space="preserve">The school used for the research is </w:t>
      </w:r>
      <w:proofErr w:type="gramStart"/>
      <w:r>
        <w:rPr>
          <w:rFonts w:ascii="Times New Roman" w:eastAsia="Times New Roman" w:hAnsi="Times New Roman" w:cs="Times New Roman"/>
          <w:sz w:val="24"/>
          <w:szCs w:val="24"/>
        </w:rPr>
        <w:t>an 11-19 secondary school of around 1000 pupils</w:t>
      </w:r>
      <w:proofErr w:type="gramEnd"/>
      <w:r>
        <w:rPr>
          <w:rFonts w:ascii="Times New Roman" w:eastAsia="Times New Roman" w:hAnsi="Times New Roman" w:cs="Times New Roman"/>
          <w:sz w:val="24"/>
          <w:szCs w:val="24"/>
        </w:rPr>
        <w:t xml:space="preserve"> and will be referred to as ‘The School.’ The approximate </w:t>
      </w:r>
      <w:proofErr w:type="spellStart"/>
      <w:r>
        <w:rPr>
          <w:rFonts w:ascii="Times New Roman" w:eastAsia="Times New Roman" w:hAnsi="Times New Roman" w:cs="Times New Roman"/>
          <w:sz w:val="24"/>
          <w:szCs w:val="24"/>
        </w:rPr>
        <w:t>eFSM</w:t>
      </w:r>
      <w:proofErr w:type="spellEnd"/>
      <w:r>
        <w:rPr>
          <w:rFonts w:ascii="Times New Roman" w:eastAsia="Times New Roman" w:hAnsi="Times New Roman" w:cs="Times New Roman"/>
          <w:sz w:val="24"/>
          <w:szCs w:val="24"/>
        </w:rPr>
        <w:t xml:space="preserve"> numbers are 23%</w:t>
      </w:r>
      <w:proofErr w:type="gramStart"/>
      <w:r>
        <w:rPr>
          <w:rFonts w:ascii="Times New Roman" w:eastAsia="Times New Roman" w:hAnsi="Times New Roman" w:cs="Times New Roman"/>
          <w:sz w:val="24"/>
          <w:szCs w:val="24"/>
        </w:rPr>
        <w:t>,</w:t>
      </w:r>
      <w:proofErr w:type="gramEnd"/>
      <w:r>
        <w:rPr>
          <w:rFonts w:ascii="Times New Roman" w:eastAsia="Times New Roman" w:hAnsi="Times New Roman" w:cs="Times New Roman"/>
          <w:sz w:val="24"/>
          <w:szCs w:val="24"/>
        </w:rPr>
        <w:t xml:space="preserve"> this is greater than the Welsh average of ‘around 17%’ quoted in the 2017 ESTYN inspection report. Many pupils enter ‘The School’ with below the expected levels of literacy. The 2017 level 2 inclusive threshold results were 48.9 % below the Welsh Average of </w:t>
      </w:r>
      <w:r>
        <w:rPr>
          <w:rFonts w:ascii="Times New Roman" w:eastAsia="Times New Roman" w:hAnsi="Times New Roman" w:cs="Times New Roman"/>
          <w:color w:val="333333"/>
          <w:sz w:val="24"/>
          <w:szCs w:val="24"/>
          <w:highlight w:val="white"/>
        </w:rPr>
        <w:t>54.6%</w:t>
      </w:r>
    </w:p>
    <w:p w:rsidR="00F522E1" w:rsidRDefault="00961991">
      <w:pPr>
        <w:spacing w:after="16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The school is located in an urban area of West Wales with a small number of pupils travelling from rural villages in the county, the school is the only secondary school in the town and as such most of the local pupils attend. The area is socio economically mixed with some affluence but also a high unemployment rate, E</w:t>
      </w:r>
      <w:r w:rsidR="005C3744">
        <w:rPr>
          <w:rFonts w:ascii="Times New Roman" w:eastAsia="Times New Roman" w:hAnsi="Times New Roman" w:cs="Times New Roman"/>
          <w:sz w:val="24"/>
          <w:szCs w:val="24"/>
        </w:rPr>
        <w:t>STY</w:t>
      </w:r>
      <w:r>
        <w:rPr>
          <w:rFonts w:ascii="Times New Roman" w:eastAsia="Times New Roman" w:hAnsi="Times New Roman" w:cs="Times New Roman"/>
          <w:sz w:val="24"/>
          <w:szCs w:val="24"/>
        </w:rPr>
        <w:t xml:space="preserve"> (2017) recognised that almost 27% of pupils live in the 20% most deprived areas in Wales. There is little ethnic diversity in the school, most pupils come from a white, British background and only 1.8% of pupils speak English as an additional language</w:t>
      </w:r>
    </w:p>
    <w:p w:rsidR="00F522E1" w:rsidRDefault="00961991">
      <w:pPr>
        <w:spacing w:after="160" w:line="360" w:lineRule="auto"/>
        <w:rPr>
          <w:rFonts w:ascii="Times New Roman" w:eastAsia="Times New Roman" w:hAnsi="Times New Roman" w:cs="Times New Roman"/>
          <w:color w:val="FF0000"/>
          <w:sz w:val="24"/>
          <w:szCs w:val="24"/>
        </w:rPr>
      </w:pPr>
      <w:r>
        <w:rPr>
          <w:rFonts w:ascii="Times New Roman" w:eastAsia="Times New Roman" w:hAnsi="Times New Roman" w:cs="Times New Roman"/>
          <w:sz w:val="24"/>
          <w:szCs w:val="24"/>
        </w:rPr>
        <w:t>The pupils are fairly close knit and many of the teachers were pupils at the school, despite this, relations between the school and the community can be difficult and improving community engagement is one of the school priorities.  The catchment area has recently been extended and numbers are increasing and set to continue to increase over the next few years.</w:t>
      </w:r>
    </w:p>
    <w:p w:rsidR="00F522E1" w:rsidRDefault="00961991">
      <w:pPr>
        <w:spacing w:after="16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school currently sits in the red categorisation having been downgraded from Amber in early 2018. The 2017 ESTYN inspection report judged the school to be unsatisfactory in wellbeing and attitudes to learning and teaching and learning experiences, the remaining categories were described as adequate.  </w:t>
      </w:r>
    </w:p>
    <w:p w:rsidR="00F522E1" w:rsidRDefault="00961991">
      <w:pPr>
        <w:spacing w:after="16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WBQ department is made up of one subject specialist and three </w:t>
      </w:r>
      <w:proofErr w:type="gramStart"/>
      <w:r>
        <w:rPr>
          <w:rFonts w:ascii="Times New Roman" w:eastAsia="Times New Roman" w:hAnsi="Times New Roman" w:cs="Times New Roman"/>
          <w:sz w:val="24"/>
          <w:szCs w:val="24"/>
        </w:rPr>
        <w:t>teachers</w:t>
      </w:r>
      <w:proofErr w:type="gramEnd"/>
      <w:r>
        <w:rPr>
          <w:rFonts w:ascii="Times New Roman" w:eastAsia="Times New Roman" w:hAnsi="Times New Roman" w:cs="Times New Roman"/>
          <w:sz w:val="24"/>
          <w:szCs w:val="24"/>
        </w:rPr>
        <w:t xml:space="preserve"> who teach WBQ alongside either English or Geography, all deliver WBQ at Key stage four and five.  The WBQ department is measured on the attainment of the SCC.  In 2017 The SCC results at both KS4 and KS5 were significantly above the Wales average and were in the top 30% of the county. However, attainment at the top level is mixed, lower than average with no A* at either KS4 or KS5.  </w:t>
      </w:r>
    </w:p>
    <w:p w:rsidR="00F522E1" w:rsidRDefault="00961991">
      <w:pPr>
        <w:spacing w:after="16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 have taught the WBQ for 5 years, in three different schools, and have been a lead practitioner for 2 years. I have taught the subject as both a voluntary and mandatory part of the KS4 and KS5 curriculum. ‘The school’ was late to take on the WBQ having only delivered it since 2010, however, since then it has been heavily relied upon for performance data. </w:t>
      </w:r>
    </w:p>
    <w:p w:rsidR="00F522E1" w:rsidRDefault="00961991">
      <w:pPr>
        <w:spacing w:after="16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The focus of the pupils in this action research is KS5, in the 2017 report ESTYN identified that KS5 performance was well above that of similar schools and that skills development through WBQ was strong feature of the school. </w:t>
      </w:r>
    </w:p>
    <w:p w:rsidR="00F522E1" w:rsidRDefault="00961991">
      <w:pPr>
        <w:spacing w:after="16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There has been significant development in WBQ since its inception, in 2009 research by the Welsh Assembly Government suggested that few English Universities had the WBQ listed as an entry qualification. This appears to have changed as currently at KS5 many </w:t>
      </w:r>
      <w:r>
        <w:rPr>
          <w:rFonts w:ascii="Times New Roman" w:eastAsia="Times New Roman" w:hAnsi="Times New Roman" w:cs="Times New Roman"/>
          <w:sz w:val="24"/>
          <w:szCs w:val="24"/>
        </w:rPr>
        <w:lastRenderedPageBreak/>
        <w:t>pupils use the points awarded for University entry with most  universities accepting it as a qualifying A level, including some Russell group, although as of 2018 Cambridge</w:t>
      </w:r>
      <w:r w:rsidR="005C3744">
        <w:rPr>
          <w:rFonts w:ascii="Times New Roman" w:eastAsia="Times New Roman" w:hAnsi="Times New Roman" w:cs="Times New Roman"/>
          <w:sz w:val="24"/>
          <w:szCs w:val="24"/>
        </w:rPr>
        <w:t xml:space="preserve"> University</w:t>
      </w:r>
      <w:r>
        <w:rPr>
          <w:rFonts w:ascii="Times New Roman" w:eastAsia="Times New Roman" w:hAnsi="Times New Roman" w:cs="Times New Roman"/>
          <w:sz w:val="24"/>
          <w:szCs w:val="24"/>
        </w:rPr>
        <w:t xml:space="preserve"> no longer accept it. </w:t>
      </w:r>
    </w:p>
    <w:p w:rsidR="00F522E1" w:rsidRDefault="00F522E1">
      <w:pPr>
        <w:spacing w:after="160" w:line="360" w:lineRule="auto"/>
        <w:rPr>
          <w:rFonts w:ascii="Times New Roman" w:eastAsia="Times New Roman" w:hAnsi="Times New Roman" w:cs="Times New Roman"/>
          <w:sz w:val="24"/>
          <w:szCs w:val="24"/>
        </w:rPr>
      </w:pPr>
    </w:p>
    <w:p w:rsidR="00F522E1" w:rsidRDefault="00961991">
      <w:pPr>
        <w:spacing w:after="160" w:line="360" w:lineRule="auto"/>
        <w:rPr>
          <w:b/>
          <w:sz w:val="24"/>
          <w:szCs w:val="24"/>
        </w:rPr>
      </w:pPr>
      <w:r>
        <w:rPr>
          <w:b/>
          <w:sz w:val="24"/>
          <w:szCs w:val="24"/>
        </w:rPr>
        <w:t>Rationale</w:t>
      </w:r>
    </w:p>
    <w:p w:rsidR="00F522E1" w:rsidRDefault="00961991">
      <w:pPr>
        <w:spacing w:after="16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The research for this report will be through a review of literature and the collection of quantitative and qualitative data relating to KS5 pupils at ‘The School’</w:t>
      </w:r>
    </w:p>
    <w:p w:rsidR="00F522E1" w:rsidRDefault="00961991">
      <w:pPr>
        <w:spacing w:after="16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There is both practical and theoretical value in this study. Through this research I aim to improve the practice of myself and my team; the results will allow me to adapt the course to the interests and requirements of the pupils, wherever possible. In addition, I hope to discover the hidden problems of the subject, areas that pupils perceive as difficult and irrelevant. I also aim to go some way towards eradicating barriers to attainment, understanding and enjoyment of the subject, this will help us to maintain a high attainment level in my department and enable pupils to achieve top level grades. </w:t>
      </w:r>
    </w:p>
    <w:p w:rsidR="00F522E1" w:rsidRDefault="00961991">
      <w:pPr>
        <w:spacing w:after="16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findings from this research will allow me to tailor the Scheme of Work (SOW) my team follow and enable me to share good practice at district consortium meetings. Theoretically the published research about WBQ is limited, although with the adoption of the qualification as a key performance measure I anticipate there may be more research in the area. This study will add to the limited literature available on what I feel is an under reported subject. </w:t>
      </w:r>
    </w:p>
    <w:p w:rsidR="00F522E1" w:rsidRDefault="00961991">
      <w:pPr>
        <w:spacing w:after="16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There is limited literature about the WBQ and research relates mostly to the legacy qualification. For WBQ specific reports I am referring to the WAG, Qualifications Wales and the WJEC in addition to a range of news reports. There is a large body of research into the Challenges that make up the WBQ, and in the literature review I will consider the findings relating to these three areas, Global Citizenship, Community and Enterprise and Employability. </w:t>
      </w:r>
    </w:p>
    <w:p w:rsidR="00F522E1" w:rsidRDefault="00961991">
      <w:pPr>
        <w:spacing w:after="16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limited specific literature could affect my research as could the small sample </w:t>
      </w:r>
      <w:proofErr w:type="gramStart"/>
      <w:r>
        <w:rPr>
          <w:rFonts w:ascii="Times New Roman" w:eastAsia="Times New Roman" w:hAnsi="Times New Roman" w:cs="Times New Roman"/>
          <w:sz w:val="24"/>
          <w:szCs w:val="24"/>
        </w:rPr>
        <w:t>size,</w:t>
      </w:r>
      <w:proofErr w:type="gramEnd"/>
      <w:r>
        <w:rPr>
          <w:rFonts w:ascii="Times New Roman" w:eastAsia="Times New Roman" w:hAnsi="Times New Roman" w:cs="Times New Roman"/>
          <w:sz w:val="24"/>
          <w:szCs w:val="24"/>
        </w:rPr>
        <w:t xml:space="preserve"> however I will take this into account when discussing my results and will be tentative about relating my findings to a national cohort. </w:t>
      </w:r>
    </w:p>
    <w:p w:rsidR="001262D9" w:rsidRDefault="001262D9">
      <w:pPr>
        <w:spacing w:after="160" w:line="360" w:lineRule="auto"/>
        <w:rPr>
          <w:rFonts w:ascii="Times New Roman" w:eastAsia="Times New Roman" w:hAnsi="Times New Roman" w:cs="Times New Roman"/>
          <w:b/>
          <w:sz w:val="24"/>
          <w:szCs w:val="24"/>
        </w:rPr>
      </w:pPr>
    </w:p>
    <w:p w:rsidR="001262D9" w:rsidRDefault="001262D9">
      <w:pPr>
        <w:spacing w:after="160" w:line="360" w:lineRule="auto"/>
        <w:rPr>
          <w:rFonts w:ascii="Times New Roman" w:eastAsia="Times New Roman" w:hAnsi="Times New Roman" w:cs="Times New Roman"/>
          <w:b/>
          <w:sz w:val="24"/>
          <w:szCs w:val="24"/>
        </w:rPr>
      </w:pPr>
    </w:p>
    <w:p w:rsidR="00F522E1" w:rsidRDefault="00961991">
      <w:pPr>
        <w:spacing w:after="160"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Summary</w:t>
      </w:r>
    </w:p>
    <w:p w:rsidR="00F522E1" w:rsidRDefault="00961991">
      <w:pPr>
        <w:spacing w:after="16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In this report I will be presenting a review of literature on WBQ and the individual</w:t>
      </w:r>
      <w:r w:rsidR="005C3744">
        <w:rPr>
          <w:rFonts w:ascii="Times New Roman" w:eastAsia="Times New Roman" w:hAnsi="Times New Roman" w:cs="Times New Roman"/>
          <w:sz w:val="24"/>
          <w:szCs w:val="24"/>
        </w:rPr>
        <w:t xml:space="preserve"> challenges that contribute to the SCC</w:t>
      </w:r>
      <w:r>
        <w:rPr>
          <w:rFonts w:ascii="Times New Roman" w:eastAsia="Times New Roman" w:hAnsi="Times New Roman" w:cs="Times New Roman"/>
          <w:sz w:val="24"/>
          <w:szCs w:val="24"/>
        </w:rPr>
        <w:t xml:space="preserve">. I have chosen not to write about the fourth element, the individual Project, as it is not something unique to the WBQ and there are already many existing studies on the benefit of essay writing and literacy, additionally the IP has caused little controversy opposition, possibly due to the familiarity of structure and learning outcomes. I will present an analysis of research undertaken in ‘The School’, I will conclude with a series of recommendations based on both the literature and the findings. </w:t>
      </w:r>
    </w:p>
    <w:p w:rsidR="001262D9" w:rsidRDefault="001262D9">
      <w:pPr>
        <w:spacing w:after="160" w:line="360" w:lineRule="auto"/>
        <w:rPr>
          <w:rFonts w:ascii="Times New Roman" w:eastAsia="Times New Roman" w:hAnsi="Times New Roman" w:cs="Times New Roman"/>
          <w:sz w:val="24"/>
          <w:szCs w:val="24"/>
        </w:rPr>
      </w:pPr>
    </w:p>
    <w:p w:rsidR="001262D9" w:rsidRDefault="001262D9">
      <w:pPr>
        <w:spacing w:after="160" w:line="360" w:lineRule="auto"/>
        <w:rPr>
          <w:rFonts w:ascii="Times New Roman" w:eastAsia="Times New Roman" w:hAnsi="Times New Roman" w:cs="Times New Roman"/>
          <w:sz w:val="24"/>
          <w:szCs w:val="24"/>
        </w:rPr>
      </w:pPr>
    </w:p>
    <w:p w:rsidR="00F522E1" w:rsidRDefault="00F522E1">
      <w:pPr>
        <w:pStyle w:val="Title"/>
        <w:spacing w:after="160" w:line="432" w:lineRule="auto"/>
        <w:jc w:val="center"/>
        <w:rPr>
          <w:rFonts w:ascii="Times New Roman" w:eastAsia="Times New Roman" w:hAnsi="Times New Roman" w:cs="Times New Roman"/>
          <w:b/>
          <w:sz w:val="24"/>
          <w:szCs w:val="24"/>
        </w:rPr>
      </w:pPr>
      <w:bookmarkStart w:id="0" w:name="_xebs1v8amolh" w:colFirst="0" w:colLast="0"/>
      <w:bookmarkEnd w:id="0"/>
    </w:p>
    <w:p w:rsidR="00F522E1" w:rsidRDefault="00961991">
      <w:pPr>
        <w:pStyle w:val="Title"/>
        <w:spacing w:after="160" w:line="432"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Chapter 2: Literature Review</w:t>
      </w:r>
    </w:p>
    <w:p w:rsidR="00F522E1" w:rsidRDefault="00961991">
      <w:pPr>
        <w:pStyle w:val="Title"/>
        <w:spacing w:after="160" w:line="432"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value of Welsh Baccalaureate (WBQ) has been debated since its introduction in 2007, illustrated by comments from Education </w:t>
      </w:r>
      <w:r>
        <w:rPr>
          <w:rFonts w:ascii="Times New Roman" w:eastAsia="Times New Roman" w:hAnsi="Times New Roman" w:cs="Times New Roman"/>
          <w:sz w:val="24"/>
          <w:szCs w:val="24"/>
          <w:highlight w:val="white"/>
        </w:rPr>
        <w:t xml:space="preserve">Minister Jane Davidson (2007)  who considered that it gave gives all welsh pupils an advantage, </w:t>
      </w:r>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Yhnell</w:t>
      </w:r>
      <w:proofErr w:type="spellEnd"/>
      <w:r>
        <w:rPr>
          <w:rFonts w:ascii="Times New Roman" w:eastAsia="Times New Roman" w:hAnsi="Times New Roman" w:cs="Times New Roman"/>
          <w:sz w:val="24"/>
          <w:szCs w:val="24"/>
        </w:rPr>
        <w:t xml:space="preserve"> (2015) who suggested that WBQ negatively impacted upon the academic attainment of students and Darren Millar (2017) calling for the WBQ to be abandoned. </w:t>
      </w:r>
      <w:proofErr w:type="gramStart"/>
      <w:r>
        <w:rPr>
          <w:rFonts w:ascii="Times New Roman" w:eastAsia="Times New Roman" w:hAnsi="Times New Roman" w:cs="Times New Roman"/>
          <w:sz w:val="24"/>
          <w:szCs w:val="24"/>
        </w:rPr>
        <w:t>although</w:t>
      </w:r>
      <w:proofErr w:type="gramEnd"/>
      <w:r>
        <w:rPr>
          <w:rFonts w:ascii="Times New Roman" w:eastAsia="Times New Roman" w:hAnsi="Times New Roman" w:cs="Times New Roman"/>
          <w:sz w:val="24"/>
          <w:szCs w:val="24"/>
        </w:rPr>
        <w:t xml:space="preserve"> there is limited literature examining and exploring the impact and perceptions of the qualification. The following literature looks at elements that make up the Welsh Baccalaureate qualification, Community participation, Enterprise and Employability and Global Citizenship. The research has been separated as they are three disparate </w:t>
      </w:r>
      <w:proofErr w:type="gramStart"/>
      <w:r>
        <w:rPr>
          <w:rFonts w:ascii="Times New Roman" w:eastAsia="Times New Roman" w:hAnsi="Times New Roman" w:cs="Times New Roman"/>
          <w:sz w:val="24"/>
          <w:szCs w:val="24"/>
        </w:rPr>
        <w:t>topic</w:t>
      </w:r>
      <w:proofErr w:type="gramEnd"/>
      <w:r>
        <w:rPr>
          <w:rFonts w:ascii="Times New Roman" w:eastAsia="Times New Roman" w:hAnsi="Times New Roman" w:cs="Times New Roman"/>
          <w:sz w:val="24"/>
          <w:szCs w:val="24"/>
        </w:rPr>
        <w:t xml:space="preserve"> and although there is limited literature about the blend of the three, literature on individual areas is plentiful.</w:t>
      </w:r>
    </w:p>
    <w:p w:rsidR="00F522E1" w:rsidRDefault="00961991" w:rsidP="00002348">
      <w:pPr>
        <w:pStyle w:val="Title"/>
        <w:spacing w:after="160" w:line="432" w:lineRule="auto"/>
        <w:rPr>
          <w:rFonts w:ascii="Times New Roman" w:eastAsia="Times New Roman" w:hAnsi="Times New Roman" w:cs="Times New Roman"/>
          <w:sz w:val="24"/>
          <w:szCs w:val="24"/>
        </w:rPr>
      </w:pPr>
      <w:bookmarkStart w:id="1" w:name="_qnly6ppnlu4q" w:colFirst="0" w:colLast="0"/>
      <w:bookmarkEnd w:id="1"/>
      <w:r>
        <w:rPr>
          <w:rFonts w:ascii="Times New Roman" w:eastAsia="Times New Roman" w:hAnsi="Times New Roman" w:cs="Times New Roman"/>
          <w:sz w:val="24"/>
          <w:szCs w:val="24"/>
        </w:rPr>
        <w:t xml:space="preserve">Jane Hutt, Minister </w:t>
      </w:r>
      <w:proofErr w:type="gramStart"/>
      <w:r>
        <w:rPr>
          <w:rFonts w:ascii="Times New Roman" w:eastAsia="Times New Roman" w:hAnsi="Times New Roman" w:cs="Times New Roman"/>
          <w:sz w:val="24"/>
          <w:szCs w:val="24"/>
        </w:rPr>
        <w:t>For</w:t>
      </w:r>
      <w:proofErr w:type="gramEnd"/>
      <w:r>
        <w:rPr>
          <w:rFonts w:ascii="Times New Roman" w:eastAsia="Times New Roman" w:hAnsi="Times New Roman" w:cs="Times New Roman"/>
          <w:sz w:val="24"/>
          <w:szCs w:val="24"/>
        </w:rPr>
        <w:t xml:space="preserve"> Children, discussed the issue of WBQ in 2009 and claimed that the Welsh </w:t>
      </w:r>
      <w:proofErr w:type="spellStart"/>
      <w:r>
        <w:rPr>
          <w:rFonts w:ascii="Times New Roman" w:eastAsia="Times New Roman" w:hAnsi="Times New Roman" w:cs="Times New Roman"/>
          <w:sz w:val="24"/>
          <w:szCs w:val="24"/>
        </w:rPr>
        <w:t>Bacc</w:t>
      </w:r>
      <w:proofErr w:type="spellEnd"/>
      <w:r>
        <w:rPr>
          <w:rFonts w:ascii="Times New Roman" w:eastAsia="Times New Roman" w:hAnsi="Times New Roman" w:cs="Times New Roman"/>
          <w:sz w:val="24"/>
          <w:szCs w:val="24"/>
        </w:rPr>
        <w:t xml:space="preserve"> was a serious, much needed attempt to provide a much wider range of 14-19 learning experiences within an over-arching qualifications framework.  This was what was recommended by The Nuffield Report: Education for All: The Future of Education and Training for 14-19 year olds (2009) which called for a broader view of education which focused on the whole person.</w:t>
      </w:r>
    </w:p>
    <w:p w:rsidR="00002348" w:rsidRDefault="00002348">
      <w:pPr>
        <w:pStyle w:val="Title"/>
        <w:spacing w:after="160" w:line="432" w:lineRule="auto"/>
        <w:rPr>
          <w:rFonts w:ascii="Times New Roman" w:eastAsia="Times New Roman" w:hAnsi="Times New Roman" w:cs="Times New Roman"/>
          <w:b/>
          <w:sz w:val="24"/>
          <w:szCs w:val="24"/>
        </w:rPr>
      </w:pPr>
      <w:bookmarkStart w:id="2" w:name="_nd8mozknyk20" w:colFirst="0" w:colLast="0"/>
      <w:bookmarkEnd w:id="2"/>
    </w:p>
    <w:p w:rsidR="00002348" w:rsidRDefault="00002348">
      <w:pPr>
        <w:pStyle w:val="Title"/>
        <w:spacing w:after="160" w:line="432"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The Community Challenge</w:t>
      </w:r>
    </w:p>
    <w:p w:rsidR="00002348" w:rsidRDefault="00961991">
      <w:pPr>
        <w:pStyle w:val="Title"/>
        <w:spacing w:after="160" w:line="432"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elements of the WBQ appear to address this call for broader education with the combination of academic and personal skills, not least participation in community activity. The Community challenge assesses pupils’ volunteering skills and there is much literature, such as the Frederick (2007), and </w:t>
      </w:r>
      <w:proofErr w:type="spellStart"/>
      <w:r>
        <w:rPr>
          <w:rFonts w:ascii="Times New Roman" w:eastAsia="Times New Roman" w:hAnsi="Times New Roman" w:cs="Times New Roman"/>
          <w:sz w:val="24"/>
          <w:szCs w:val="24"/>
        </w:rPr>
        <w:t>Cullaine</w:t>
      </w:r>
      <w:proofErr w:type="spellEnd"/>
      <w:r>
        <w:rPr>
          <w:rFonts w:ascii="Times New Roman" w:eastAsia="Times New Roman" w:hAnsi="Times New Roman" w:cs="Times New Roman"/>
          <w:sz w:val="24"/>
          <w:szCs w:val="24"/>
        </w:rPr>
        <w:t xml:space="preserve"> and </w:t>
      </w:r>
      <w:proofErr w:type="spellStart"/>
      <w:r>
        <w:rPr>
          <w:rFonts w:ascii="Times New Roman" w:eastAsia="Times New Roman" w:hAnsi="Times New Roman" w:cs="Times New Roman"/>
          <w:sz w:val="24"/>
          <w:szCs w:val="24"/>
        </w:rPr>
        <w:t>Montacute</w:t>
      </w:r>
      <w:proofErr w:type="spellEnd"/>
      <w:r>
        <w:rPr>
          <w:rFonts w:ascii="Times New Roman" w:eastAsia="Times New Roman" w:hAnsi="Times New Roman" w:cs="Times New Roman"/>
          <w:sz w:val="24"/>
          <w:szCs w:val="24"/>
        </w:rPr>
        <w:t xml:space="preserve"> (2017) supporting the benefits of volunteering for young people, however there is some </w:t>
      </w:r>
    </w:p>
    <w:p w:rsidR="00002348" w:rsidRDefault="00961991">
      <w:pPr>
        <w:pStyle w:val="Title"/>
        <w:spacing w:after="160" w:line="432" w:lineRule="auto"/>
        <w:rPr>
          <w:rFonts w:ascii="Times New Roman" w:eastAsia="Times New Roman" w:hAnsi="Times New Roman" w:cs="Times New Roman"/>
          <w:sz w:val="24"/>
          <w:szCs w:val="24"/>
        </w:rPr>
      </w:pPr>
      <w:proofErr w:type="gramStart"/>
      <w:r>
        <w:rPr>
          <w:rFonts w:ascii="Times New Roman" w:eastAsia="Times New Roman" w:hAnsi="Times New Roman" w:cs="Times New Roman"/>
          <w:sz w:val="24"/>
          <w:szCs w:val="24"/>
        </w:rPr>
        <w:lastRenderedPageBreak/>
        <w:t>contention</w:t>
      </w:r>
      <w:proofErr w:type="gramEnd"/>
      <w:r>
        <w:rPr>
          <w:rFonts w:ascii="Times New Roman" w:eastAsia="Times New Roman" w:hAnsi="Times New Roman" w:cs="Times New Roman"/>
          <w:sz w:val="24"/>
          <w:szCs w:val="24"/>
        </w:rPr>
        <w:t xml:space="preserve"> by Sparks (2013) and (</w:t>
      </w:r>
      <w:proofErr w:type="spellStart"/>
      <w:r>
        <w:rPr>
          <w:rFonts w:ascii="Times New Roman" w:eastAsia="Times New Roman" w:hAnsi="Times New Roman" w:cs="Times New Roman"/>
          <w:sz w:val="24"/>
          <w:szCs w:val="24"/>
        </w:rPr>
        <w:t>Halba</w:t>
      </w:r>
      <w:proofErr w:type="spellEnd"/>
      <w:r>
        <w:rPr>
          <w:rFonts w:ascii="Times New Roman" w:eastAsia="Times New Roman" w:hAnsi="Times New Roman" w:cs="Times New Roman"/>
          <w:sz w:val="24"/>
          <w:szCs w:val="24"/>
        </w:rPr>
        <w:t xml:space="preserve"> &amp; </w:t>
      </w:r>
      <w:proofErr w:type="spellStart"/>
      <w:r>
        <w:rPr>
          <w:rFonts w:ascii="Times New Roman" w:eastAsia="Times New Roman" w:hAnsi="Times New Roman" w:cs="Times New Roman"/>
          <w:sz w:val="24"/>
          <w:szCs w:val="24"/>
        </w:rPr>
        <w:t>Alii</w:t>
      </w:r>
      <w:proofErr w:type="spellEnd"/>
      <w:r>
        <w:rPr>
          <w:rFonts w:ascii="Times New Roman" w:eastAsia="Times New Roman" w:hAnsi="Times New Roman" w:cs="Times New Roman"/>
          <w:sz w:val="24"/>
          <w:szCs w:val="24"/>
        </w:rPr>
        <w:t>, 2001) over the long term effects and whether volunteeri</w:t>
      </w:r>
      <w:r w:rsidR="00002348">
        <w:rPr>
          <w:rFonts w:ascii="Times New Roman" w:eastAsia="Times New Roman" w:hAnsi="Times New Roman" w:cs="Times New Roman"/>
          <w:sz w:val="24"/>
          <w:szCs w:val="24"/>
        </w:rPr>
        <w:t>ng is an exclusive opportunity.</w:t>
      </w:r>
    </w:p>
    <w:p w:rsidR="00F522E1" w:rsidRDefault="00961991">
      <w:pPr>
        <w:pStyle w:val="Title"/>
        <w:spacing w:after="160" w:line="432"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In the 2003 initiative ‘Every Child Matters’ one of the key aims is for children to make a positive contribution. This is something Frederick (2007) recognised suggesting that volunteering can potentially contribute to achieving all of the five outcomes of the every child matters agenda</w:t>
      </w:r>
      <w:proofErr w:type="gramStart"/>
      <w:r>
        <w:rPr>
          <w:rFonts w:ascii="Times New Roman" w:eastAsia="Times New Roman" w:hAnsi="Times New Roman" w:cs="Times New Roman"/>
          <w:sz w:val="24"/>
          <w:szCs w:val="24"/>
        </w:rPr>
        <w:t>,  particularly</w:t>
      </w:r>
      <w:proofErr w:type="gramEnd"/>
      <w:r>
        <w:rPr>
          <w:rFonts w:ascii="Times New Roman" w:eastAsia="Times New Roman" w:hAnsi="Times New Roman" w:cs="Times New Roman"/>
          <w:sz w:val="24"/>
          <w:szCs w:val="24"/>
        </w:rPr>
        <w:t xml:space="preserve"> in enabling all young people to make a positive contribution.</w:t>
      </w:r>
    </w:p>
    <w:p w:rsidR="00F522E1" w:rsidRDefault="00961991">
      <w:pPr>
        <w:pStyle w:val="Title"/>
        <w:spacing w:after="160" w:line="432"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Volunteering and academic attainment</w:t>
      </w:r>
    </w:p>
    <w:p w:rsidR="00F522E1" w:rsidRDefault="00961991">
      <w:pPr>
        <w:pStyle w:val="Title"/>
        <w:spacing w:after="160" w:line="432"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There appears to a be a consensus among many writers such as </w:t>
      </w:r>
      <w:proofErr w:type="spellStart"/>
      <w:r>
        <w:rPr>
          <w:rFonts w:ascii="Times New Roman" w:eastAsia="Times New Roman" w:hAnsi="Times New Roman" w:cs="Times New Roman"/>
          <w:sz w:val="24"/>
          <w:szCs w:val="24"/>
        </w:rPr>
        <w:t>Faygie</w:t>
      </w:r>
      <w:proofErr w:type="spellEnd"/>
      <w:r>
        <w:rPr>
          <w:rFonts w:ascii="Times New Roman" w:eastAsia="Times New Roman" w:hAnsi="Times New Roman" w:cs="Times New Roman"/>
          <w:sz w:val="24"/>
          <w:szCs w:val="24"/>
        </w:rPr>
        <w:t xml:space="preserve"> (1998) </w:t>
      </w:r>
      <w:proofErr w:type="spellStart"/>
      <w:r>
        <w:rPr>
          <w:rFonts w:ascii="Times New Roman" w:eastAsia="Times New Roman" w:hAnsi="Times New Roman" w:cs="Times New Roman"/>
          <w:sz w:val="24"/>
          <w:szCs w:val="24"/>
        </w:rPr>
        <w:t>Halba</w:t>
      </w:r>
      <w:proofErr w:type="spellEnd"/>
      <w:r>
        <w:rPr>
          <w:rFonts w:ascii="Times New Roman" w:eastAsia="Times New Roman" w:hAnsi="Times New Roman" w:cs="Times New Roman"/>
          <w:sz w:val="24"/>
          <w:szCs w:val="24"/>
        </w:rPr>
        <w:t xml:space="preserve"> (2006, 2017) and Frederick (20017) that volunteering yields benefits for school children, both personally and academically with </w:t>
      </w:r>
      <w:proofErr w:type="spellStart"/>
      <w:r>
        <w:rPr>
          <w:rFonts w:ascii="Times New Roman" w:eastAsia="Times New Roman" w:hAnsi="Times New Roman" w:cs="Times New Roman"/>
          <w:sz w:val="24"/>
          <w:szCs w:val="24"/>
        </w:rPr>
        <w:t>Spatarelu</w:t>
      </w:r>
      <w:proofErr w:type="spellEnd"/>
      <w:r>
        <w:rPr>
          <w:rFonts w:ascii="Times New Roman" w:eastAsia="Times New Roman" w:hAnsi="Times New Roman" w:cs="Times New Roman"/>
          <w:sz w:val="24"/>
          <w:szCs w:val="24"/>
        </w:rPr>
        <w:t xml:space="preserve"> (2016)  commenting that most young people end voluntary service with an improved self-esteem and a new and fresh life vision.</w:t>
      </w:r>
      <w:bookmarkStart w:id="3" w:name="_7s30sd2wodly" w:colFirst="0" w:colLast="0"/>
      <w:bookmarkEnd w:id="3"/>
      <w:r w:rsidR="00002348">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When discussing a Tower hamlets sch</w:t>
      </w:r>
      <w:r w:rsidR="005C3744">
        <w:rPr>
          <w:rFonts w:ascii="Times New Roman" w:eastAsia="Times New Roman" w:hAnsi="Times New Roman" w:cs="Times New Roman"/>
          <w:sz w:val="24"/>
          <w:szCs w:val="24"/>
        </w:rPr>
        <w:t>ool that promotes volunteering,</w:t>
      </w:r>
      <w:r>
        <w:rPr>
          <w:rFonts w:ascii="Times New Roman" w:eastAsia="Times New Roman" w:hAnsi="Times New Roman" w:cs="Times New Roman"/>
          <w:sz w:val="24"/>
          <w:szCs w:val="24"/>
        </w:rPr>
        <w:t xml:space="preserve"> Frederick, (2007</w:t>
      </w:r>
      <w:proofErr w:type="gramStart"/>
      <w:r>
        <w:rPr>
          <w:rFonts w:ascii="Times New Roman" w:eastAsia="Times New Roman" w:hAnsi="Times New Roman" w:cs="Times New Roman"/>
          <w:sz w:val="24"/>
          <w:szCs w:val="24"/>
        </w:rPr>
        <w:t>)  acknowledged</w:t>
      </w:r>
      <w:proofErr w:type="gramEnd"/>
      <w:r>
        <w:rPr>
          <w:rFonts w:ascii="Times New Roman" w:eastAsia="Times New Roman" w:hAnsi="Times New Roman" w:cs="Times New Roman"/>
          <w:sz w:val="24"/>
          <w:szCs w:val="24"/>
        </w:rPr>
        <w:t xml:space="preserve"> that one of the main aims was to instil a sense of responsibility for the global community, interestingly Frederick suggested that this was even more important than achievement of GCSE grades. This echoes suggestions by </w:t>
      </w:r>
      <w:proofErr w:type="spellStart"/>
      <w:r>
        <w:rPr>
          <w:rFonts w:ascii="Times New Roman" w:eastAsia="Times New Roman" w:hAnsi="Times New Roman" w:cs="Times New Roman"/>
          <w:sz w:val="24"/>
          <w:szCs w:val="24"/>
        </w:rPr>
        <w:t>Erlbach</w:t>
      </w:r>
      <w:proofErr w:type="spellEnd"/>
      <w:r>
        <w:rPr>
          <w:rFonts w:ascii="Times New Roman" w:eastAsia="Times New Roman" w:hAnsi="Times New Roman" w:cs="Times New Roman"/>
          <w:sz w:val="24"/>
          <w:szCs w:val="24"/>
        </w:rPr>
        <w:t xml:space="preserve"> (1998), who considered that children learn a lot when they volunteer as they are doing something worthwhile with their time where the reward is not always tangible. Although, Scales et al; (2006) did consider that volunteering and academic skills were not mutually exclusive</w:t>
      </w:r>
      <w:r w:rsidR="005C3744">
        <w:rPr>
          <w:rFonts w:ascii="Times New Roman" w:eastAsia="Times New Roman" w:hAnsi="Times New Roman" w:cs="Times New Roman"/>
          <w:sz w:val="24"/>
          <w:szCs w:val="24"/>
        </w:rPr>
        <w:t xml:space="preserve">, finding that pupils achieved </w:t>
      </w:r>
      <w:r>
        <w:rPr>
          <w:rFonts w:ascii="Times New Roman" w:eastAsia="Times New Roman" w:hAnsi="Times New Roman" w:cs="Times New Roman"/>
          <w:sz w:val="24"/>
          <w:szCs w:val="24"/>
        </w:rPr>
        <w:t xml:space="preserve">higher levels of academic success when they also participated in volunteer activities. Frederick (2007) did also acknowledge there are benefits with volunteers having gained more skills to get into university or obtain employment, </w:t>
      </w:r>
      <w:proofErr w:type="spellStart"/>
      <w:r>
        <w:rPr>
          <w:rFonts w:ascii="Times New Roman" w:eastAsia="Times New Roman" w:hAnsi="Times New Roman" w:cs="Times New Roman"/>
          <w:sz w:val="24"/>
          <w:szCs w:val="24"/>
        </w:rPr>
        <w:t>Halba</w:t>
      </w:r>
      <w:proofErr w:type="spellEnd"/>
      <w:r>
        <w:rPr>
          <w:rFonts w:ascii="Times New Roman" w:eastAsia="Times New Roman" w:hAnsi="Times New Roman" w:cs="Times New Roman"/>
          <w:sz w:val="24"/>
          <w:szCs w:val="24"/>
        </w:rPr>
        <w:t xml:space="preserve"> (2012) supported this, commenting on </w:t>
      </w:r>
      <w:proofErr w:type="gramStart"/>
      <w:r>
        <w:rPr>
          <w:rFonts w:ascii="Times New Roman" w:eastAsia="Times New Roman" w:hAnsi="Times New Roman" w:cs="Times New Roman"/>
          <w:sz w:val="24"/>
          <w:szCs w:val="24"/>
        </w:rPr>
        <w:t>the  specific</w:t>
      </w:r>
      <w:proofErr w:type="gramEnd"/>
      <w:r>
        <w:rPr>
          <w:rFonts w:ascii="Times New Roman" w:eastAsia="Times New Roman" w:hAnsi="Times New Roman" w:cs="Times New Roman"/>
          <w:sz w:val="24"/>
          <w:szCs w:val="24"/>
        </w:rPr>
        <w:t xml:space="preserve"> skills and competences such as communication, social and civic competencies and cultural awareness among others that volunteers acquire and develop that support their path. There appears to be social and personal benefits to volunteering in addition to the academic, the European Commission (2011) citing volunteering as a pathway to integration and employment and a key factor for improving social cohesion.</w:t>
      </w:r>
    </w:p>
    <w:p w:rsidR="00F522E1" w:rsidRDefault="00961991">
      <w:pPr>
        <w:pStyle w:val="Title"/>
        <w:spacing w:after="160" w:line="432" w:lineRule="auto"/>
        <w:rPr>
          <w:rFonts w:ascii="Times New Roman" w:eastAsia="Times New Roman" w:hAnsi="Times New Roman" w:cs="Times New Roman"/>
          <w:b/>
          <w:sz w:val="24"/>
          <w:szCs w:val="24"/>
        </w:rPr>
      </w:pPr>
      <w:bookmarkStart w:id="4" w:name="_d3x8gq6bjdsz" w:colFirst="0" w:colLast="0"/>
      <w:bookmarkEnd w:id="4"/>
      <w:r>
        <w:rPr>
          <w:rFonts w:ascii="Times New Roman" w:eastAsia="Times New Roman" w:hAnsi="Times New Roman" w:cs="Times New Roman"/>
          <w:b/>
          <w:sz w:val="24"/>
          <w:szCs w:val="24"/>
        </w:rPr>
        <w:lastRenderedPageBreak/>
        <w:t>Barriers to Volunteering</w:t>
      </w:r>
    </w:p>
    <w:p w:rsidR="00F522E1" w:rsidRDefault="00961991" w:rsidP="00002348">
      <w:pPr>
        <w:pStyle w:val="Title"/>
        <w:spacing w:after="160" w:line="432" w:lineRule="auto"/>
        <w:rPr>
          <w:rFonts w:ascii="Times New Roman" w:eastAsia="Times New Roman" w:hAnsi="Times New Roman" w:cs="Times New Roman"/>
          <w:sz w:val="24"/>
          <w:szCs w:val="24"/>
        </w:rPr>
      </w:pPr>
      <w:bookmarkStart w:id="5" w:name="_wu5c9k3g2nqk" w:colFirst="0" w:colLast="0"/>
      <w:bookmarkEnd w:id="5"/>
      <w:r>
        <w:rPr>
          <w:rFonts w:ascii="Times New Roman" w:eastAsia="Times New Roman" w:hAnsi="Times New Roman" w:cs="Times New Roman"/>
          <w:sz w:val="24"/>
          <w:szCs w:val="24"/>
        </w:rPr>
        <w:t xml:space="preserve">While considering the reported benefits of volunteering, it is important to acknowledge the barriers to participation that appear to exist. Research by the Sutton </w:t>
      </w:r>
      <w:r w:rsidR="005C3744">
        <w:rPr>
          <w:rFonts w:ascii="Times New Roman" w:eastAsia="Times New Roman" w:hAnsi="Times New Roman" w:cs="Times New Roman"/>
          <w:sz w:val="24"/>
          <w:szCs w:val="24"/>
        </w:rPr>
        <w:t>T</w:t>
      </w:r>
      <w:r>
        <w:rPr>
          <w:rFonts w:ascii="Times New Roman" w:eastAsia="Times New Roman" w:hAnsi="Times New Roman" w:cs="Times New Roman"/>
          <w:sz w:val="24"/>
          <w:szCs w:val="24"/>
        </w:rPr>
        <w:t xml:space="preserve">rust (2017) found that despite the apparent opportunities to volunteer only eight per cent of pupils aged 11-16 in England and Wales said that they had taken part in such extra-curricular activities. This is interesting and there may be </w:t>
      </w:r>
      <w:proofErr w:type="gramStart"/>
      <w:r>
        <w:rPr>
          <w:rFonts w:ascii="Times New Roman" w:eastAsia="Times New Roman" w:hAnsi="Times New Roman" w:cs="Times New Roman"/>
          <w:sz w:val="24"/>
          <w:szCs w:val="24"/>
        </w:rPr>
        <w:t>an</w:t>
      </w:r>
      <w:proofErr w:type="gramEnd"/>
      <w:r>
        <w:rPr>
          <w:rFonts w:ascii="Times New Roman" w:eastAsia="Times New Roman" w:hAnsi="Times New Roman" w:cs="Times New Roman"/>
          <w:sz w:val="24"/>
          <w:szCs w:val="24"/>
        </w:rPr>
        <w:t xml:space="preserve"> number of reasons such as socio economic, academic or lack of opportunity. </w:t>
      </w:r>
    </w:p>
    <w:p w:rsidR="00F522E1" w:rsidRDefault="00F522E1">
      <w:pPr>
        <w:pStyle w:val="Title"/>
        <w:spacing w:after="160" w:line="432" w:lineRule="auto"/>
        <w:rPr>
          <w:rFonts w:ascii="Times New Roman" w:eastAsia="Times New Roman" w:hAnsi="Times New Roman" w:cs="Times New Roman"/>
          <w:b/>
          <w:sz w:val="24"/>
          <w:szCs w:val="24"/>
        </w:rPr>
      </w:pPr>
      <w:bookmarkStart w:id="6" w:name="_sxtp2hmn8k24" w:colFirst="0" w:colLast="0"/>
      <w:bookmarkEnd w:id="6"/>
    </w:p>
    <w:p w:rsidR="00F522E1" w:rsidRDefault="00961991">
      <w:pPr>
        <w:pStyle w:val="Title"/>
        <w:spacing w:after="160" w:line="432"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Socio economic impact</w:t>
      </w:r>
    </w:p>
    <w:p w:rsidR="00F522E1" w:rsidRDefault="00961991">
      <w:pPr>
        <w:pStyle w:val="Title"/>
        <w:spacing w:after="160" w:line="432"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Davis Smith et al, 2004, suggested that through volunteering, various aspects of social exclusion are being addressed, this is</w:t>
      </w:r>
      <w:r w:rsidR="005C3744">
        <w:rPr>
          <w:rFonts w:ascii="Times New Roman" w:eastAsia="Times New Roman" w:hAnsi="Times New Roman" w:cs="Times New Roman"/>
          <w:sz w:val="24"/>
          <w:szCs w:val="24"/>
        </w:rPr>
        <w:t xml:space="preserve"> supported by Frederick (2007) </w:t>
      </w:r>
      <w:r>
        <w:rPr>
          <w:rFonts w:ascii="Times New Roman" w:eastAsia="Times New Roman" w:hAnsi="Times New Roman" w:cs="Times New Roman"/>
          <w:sz w:val="24"/>
          <w:szCs w:val="24"/>
        </w:rPr>
        <w:t>who considers that to overcome social exclusion it is important to balance academia with other things.</w:t>
      </w:r>
    </w:p>
    <w:p w:rsidR="00F522E1" w:rsidRDefault="00961991">
      <w:pPr>
        <w:pStyle w:val="Title"/>
        <w:spacing w:after="160" w:line="432"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When considering the benefits to reducing social and education exclusion</w:t>
      </w:r>
      <w:r w:rsidR="005C3744">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w:t>
      </w:r>
      <w:proofErr w:type="spellStart"/>
      <w:proofErr w:type="gramStart"/>
      <w:r>
        <w:rPr>
          <w:rFonts w:ascii="Times New Roman" w:eastAsia="Times New Roman" w:hAnsi="Times New Roman" w:cs="Times New Roman"/>
          <w:sz w:val="24"/>
          <w:szCs w:val="24"/>
        </w:rPr>
        <w:t>Halba</w:t>
      </w:r>
      <w:proofErr w:type="spellEnd"/>
      <w:proofErr w:type="gramEnd"/>
      <w:r>
        <w:rPr>
          <w:rFonts w:ascii="Times New Roman" w:eastAsia="Times New Roman" w:hAnsi="Times New Roman" w:cs="Times New Roman"/>
          <w:sz w:val="24"/>
          <w:szCs w:val="24"/>
        </w:rPr>
        <w:t xml:space="preserve"> &amp; </w:t>
      </w:r>
      <w:proofErr w:type="spellStart"/>
      <w:r>
        <w:rPr>
          <w:rFonts w:ascii="Times New Roman" w:eastAsia="Times New Roman" w:hAnsi="Times New Roman" w:cs="Times New Roman"/>
          <w:sz w:val="24"/>
          <w:szCs w:val="24"/>
        </w:rPr>
        <w:t>Alli</w:t>
      </w:r>
      <w:proofErr w:type="spellEnd"/>
      <w:r>
        <w:rPr>
          <w:rFonts w:ascii="Times New Roman" w:eastAsia="Times New Roman" w:hAnsi="Times New Roman" w:cs="Times New Roman"/>
          <w:sz w:val="24"/>
          <w:szCs w:val="24"/>
        </w:rPr>
        <w:t>, (2001)  identified that  students with a more difficult social background have not yet become concerned with volunteering and may not be the  main target of the national policies. They recognised that it is poss</w:t>
      </w:r>
      <w:r w:rsidR="005C3744">
        <w:rPr>
          <w:rFonts w:ascii="Times New Roman" w:eastAsia="Times New Roman" w:hAnsi="Times New Roman" w:cs="Times New Roman"/>
          <w:sz w:val="24"/>
          <w:szCs w:val="24"/>
        </w:rPr>
        <w:t>ible that discrimination exists</w:t>
      </w:r>
      <w:r>
        <w:rPr>
          <w:rFonts w:ascii="Times New Roman" w:eastAsia="Times New Roman" w:hAnsi="Times New Roman" w:cs="Times New Roman"/>
          <w:sz w:val="24"/>
          <w:szCs w:val="24"/>
        </w:rPr>
        <w:t>,</w:t>
      </w:r>
      <w:r w:rsidR="005C3744">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including self –discrimination, in a voluntary involv</w:t>
      </w:r>
      <w:r w:rsidR="005C3744">
        <w:rPr>
          <w:rFonts w:ascii="Times New Roman" w:eastAsia="Times New Roman" w:hAnsi="Times New Roman" w:cs="Times New Roman"/>
          <w:sz w:val="24"/>
          <w:szCs w:val="24"/>
        </w:rPr>
        <w:t>ement. Davis smith et al (2004)</w:t>
      </w:r>
      <w:r>
        <w:rPr>
          <w:rFonts w:ascii="Times New Roman" w:eastAsia="Times New Roman" w:hAnsi="Times New Roman" w:cs="Times New Roman"/>
          <w:sz w:val="24"/>
          <w:szCs w:val="24"/>
        </w:rPr>
        <w:t xml:space="preserve"> appeared to support this suggesting that volunteering may be seen as too exclusive and that there are psychological barriers to be overcome in order to benefit all pupils.</w:t>
      </w:r>
    </w:p>
    <w:p w:rsidR="00002348" w:rsidRDefault="00961991">
      <w:pPr>
        <w:pStyle w:val="Title"/>
        <w:spacing w:after="160" w:line="432"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When discussing volunteering in a US school Scales et al (2006) reported less of an achievement gap between students of higher and lower incomes when they take part in voluntary service, although they do acknowledge that students who are motivated to participate in voluntary activity might also be more motivated to achieve academically.</w:t>
      </w:r>
      <w:r w:rsidR="00002348">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 xml:space="preserve">The idea that volunteering can lead to social cohesion appears to be contradicted by </w:t>
      </w:r>
      <w:proofErr w:type="spellStart"/>
      <w:r>
        <w:rPr>
          <w:rFonts w:ascii="Times New Roman" w:eastAsia="Times New Roman" w:hAnsi="Times New Roman" w:cs="Times New Roman"/>
          <w:sz w:val="24"/>
          <w:szCs w:val="24"/>
        </w:rPr>
        <w:t>Cipolle</w:t>
      </w:r>
      <w:proofErr w:type="spellEnd"/>
      <w:r>
        <w:rPr>
          <w:rFonts w:ascii="Times New Roman" w:eastAsia="Times New Roman" w:hAnsi="Times New Roman" w:cs="Times New Roman"/>
          <w:sz w:val="24"/>
          <w:szCs w:val="24"/>
        </w:rPr>
        <w:t xml:space="preserve"> (2004) who suggested that volunteer activity can lead to the perpetuation of stereotypes, exploitation, and the furthering of empowerment to privileged groups who </w:t>
      </w:r>
    </w:p>
    <w:p w:rsidR="00F522E1" w:rsidRDefault="00961991">
      <w:pPr>
        <w:pStyle w:val="Title"/>
        <w:spacing w:after="160" w:line="432" w:lineRule="auto"/>
        <w:rPr>
          <w:rFonts w:ascii="Times New Roman" w:eastAsia="Times New Roman" w:hAnsi="Times New Roman" w:cs="Times New Roman"/>
          <w:b/>
          <w:sz w:val="24"/>
          <w:szCs w:val="24"/>
        </w:rPr>
      </w:pPr>
      <w:proofErr w:type="gramStart"/>
      <w:r>
        <w:rPr>
          <w:rFonts w:ascii="Times New Roman" w:eastAsia="Times New Roman" w:hAnsi="Times New Roman" w:cs="Times New Roman"/>
          <w:sz w:val="24"/>
          <w:szCs w:val="24"/>
        </w:rPr>
        <w:lastRenderedPageBreak/>
        <w:t>may</w:t>
      </w:r>
      <w:proofErr w:type="gramEnd"/>
      <w:r>
        <w:rPr>
          <w:rFonts w:ascii="Times New Roman" w:eastAsia="Times New Roman" w:hAnsi="Times New Roman" w:cs="Times New Roman"/>
          <w:sz w:val="24"/>
          <w:szCs w:val="24"/>
        </w:rPr>
        <w:t xml:space="preserve"> perceive those they serve as less than themselves because perceptions benefits are one-sided.</w:t>
      </w:r>
    </w:p>
    <w:p w:rsidR="00F522E1" w:rsidRDefault="00961991">
      <w:pPr>
        <w:pStyle w:val="Title"/>
        <w:spacing w:after="160" w:line="432" w:lineRule="auto"/>
        <w:rPr>
          <w:rFonts w:ascii="Times New Roman" w:eastAsia="Times New Roman" w:hAnsi="Times New Roman" w:cs="Times New Roman"/>
          <w:b/>
          <w:sz w:val="24"/>
          <w:szCs w:val="24"/>
        </w:rPr>
      </w:pPr>
      <w:bookmarkStart w:id="7" w:name="_5p5w98yw7dmi" w:colFirst="0" w:colLast="0"/>
      <w:bookmarkEnd w:id="7"/>
      <w:r>
        <w:rPr>
          <w:rFonts w:ascii="Times New Roman" w:eastAsia="Times New Roman" w:hAnsi="Times New Roman" w:cs="Times New Roman"/>
          <w:b/>
          <w:sz w:val="24"/>
          <w:szCs w:val="24"/>
        </w:rPr>
        <w:t xml:space="preserve">Re engagement of early school leavers </w:t>
      </w:r>
    </w:p>
    <w:p w:rsidR="00F522E1" w:rsidRDefault="00961991">
      <w:pPr>
        <w:pStyle w:val="Title"/>
        <w:spacing w:after="160" w:line="432" w:lineRule="auto"/>
        <w:rPr>
          <w:rFonts w:ascii="Times New Roman" w:eastAsia="Times New Roman" w:hAnsi="Times New Roman" w:cs="Times New Roman"/>
          <w:sz w:val="24"/>
          <w:szCs w:val="24"/>
        </w:rPr>
      </w:pPr>
      <w:bookmarkStart w:id="8" w:name="_7k7fe2t5vtjp" w:colFirst="0" w:colLast="0"/>
      <w:bookmarkEnd w:id="8"/>
      <w:r>
        <w:rPr>
          <w:rFonts w:ascii="Times New Roman" w:eastAsia="Times New Roman" w:hAnsi="Times New Roman" w:cs="Times New Roman"/>
          <w:sz w:val="24"/>
          <w:szCs w:val="24"/>
        </w:rPr>
        <w:t>There is a possible link between participation in volunteering and reduction in early school leavers</w:t>
      </w:r>
      <w:r w:rsidR="00002348">
        <w:rPr>
          <w:rFonts w:ascii="Times New Roman" w:eastAsia="Times New Roman" w:hAnsi="Times New Roman" w:cs="Times New Roman"/>
          <w:sz w:val="24"/>
          <w:szCs w:val="24"/>
        </w:rPr>
        <w:t xml:space="preserve"> (ESL)</w:t>
      </w:r>
      <w:proofErr w:type="gramStart"/>
      <w:r w:rsidR="00002348">
        <w:rPr>
          <w:rFonts w:ascii="Times New Roman" w:eastAsia="Times New Roman" w:hAnsi="Times New Roman" w:cs="Times New Roman"/>
          <w:sz w:val="24"/>
          <w:szCs w:val="24"/>
        </w:rPr>
        <w:t>,</w:t>
      </w:r>
      <w:r>
        <w:rPr>
          <w:rFonts w:ascii="Times New Roman" w:eastAsia="Times New Roman" w:hAnsi="Times New Roman" w:cs="Times New Roman"/>
          <w:sz w:val="24"/>
          <w:szCs w:val="24"/>
        </w:rPr>
        <w:t>those</w:t>
      </w:r>
      <w:proofErr w:type="gramEnd"/>
      <w:r>
        <w:rPr>
          <w:rFonts w:ascii="Times New Roman" w:eastAsia="Times New Roman" w:hAnsi="Times New Roman" w:cs="Times New Roman"/>
          <w:sz w:val="24"/>
          <w:szCs w:val="24"/>
        </w:rPr>
        <w:t xml:space="preserve"> leaving without any GCSE equivalent qualifications. A report by the Europea</w:t>
      </w:r>
      <w:r w:rsidR="00002348">
        <w:rPr>
          <w:rFonts w:ascii="Times New Roman" w:eastAsia="Times New Roman" w:hAnsi="Times New Roman" w:cs="Times New Roman"/>
          <w:sz w:val="24"/>
          <w:szCs w:val="24"/>
        </w:rPr>
        <w:t>n Commission in 2011 considered</w:t>
      </w:r>
      <w:r>
        <w:rPr>
          <w:rFonts w:ascii="Times New Roman" w:eastAsia="Times New Roman" w:hAnsi="Times New Roman" w:cs="Times New Roman"/>
          <w:sz w:val="24"/>
          <w:szCs w:val="24"/>
          <w:highlight w:val="white"/>
        </w:rPr>
        <w:t xml:space="preserve"> that </w:t>
      </w:r>
      <w:r>
        <w:rPr>
          <w:rFonts w:ascii="Times New Roman" w:eastAsia="Times New Roman" w:hAnsi="Times New Roman" w:cs="Times New Roman"/>
          <w:sz w:val="24"/>
          <w:szCs w:val="24"/>
        </w:rPr>
        <w:t xml:space="preserve">volunteering may also be considered as an alternative pedagogical strategy amongst pupils who face difficulties at school or who have already dropped out. </w:t>
      </w:r>
      <w:proofErr w:type="spellStart"/>
      <w:r>
        <w:rPr>
          <w:rFonts w:ascii="Times New Roman" w:eastAsia="Times New Roman" w:hAnsi="Times New Roman" w:cs="Times New Roman"/>
          <w:sz w:val="24"/>
          <w:szCs w:val="24"/>
        </w:rPr>
        <w:t>Halba</w:t>
      </w:r>
      <w:proofErr w:type="spellEnd"/>
      <w:r>
        <w:rPr>
          <w:rFonts w:ascii="Times New Roman" w:eastAsia="Times New Roman" w:hAnsi="Times New Roman" w:cs="Times New Roman"/>
          <w:sz w:val="24"/>
          <w:szCs w:val="24"/>
        </w:rPr>
        <w:t xml:space="preserve"> (2012) appears to support this, suggesting that Volunteering might be a successful strategy to re-engage pupils with other forms of learning and changing. </w:t>
      </w:r>
      <w:proofErr w:type="spellStart"/>
      <w:r>
        <w:rPr>
          <w:rFonts w:ascii="Times New Roman" w:eastAsia="Times New Roman" w:hAnsi="Times New Roman" w:cs="Times New Roman"/>
          <w:sz w:val="24"/>
          <w:szCs w:val="24"/>
        </w:rPr>
        <w:t>Halba</w:t>
      </w:r>
      <w:proofErr w:type="spellEnd"/>
      <w:r>
        <w:rPr>
          <w:rFonts w:ascii="Times New Roman" w:eastAsia="Times New Roman" w:hAnsi="Times New Roman" w:cs="Times New Roman"/>
          <w:sz w:val="24"/>
          <w:szCs w:val="24"/>
        </w:rPr>
        <w:t xml:space="preserve"> (2011) reports of experimentation conducted in </w:t>
      </w:r>
      <w:proofErr w:type="spellStart"/>
      <w:r>
        <w:rPr>
          <w:rFonts w:ascii="Times New Roman" w:eastAsia="Times New Roman" w:hAnsi="Times New Roman" w:cs="Times New Roman"/>
          <w:sz w:val="24"/>
          <w:szCs w:val="24"/>
        </w:rPr>
        <w:t>Essonne</w:t>
      </w:r>
      <w:proofErr w:type="spellEnd"/>
      <w:r>
        <w:rPr>
          <w:rFonts w:ascii="Times New Roman" w:eastAsia="Times New Roman" w:hAnsi="Times New Roman" w:cs="Times New Roman"/>
          <w:sz w:val="24"/>
          <w:szCs w:val="24"/>
        </w:rPr>
        <w:t xml:space="preserve"> under the Early School Leavers (ESL) programme were positive reporting that </w:t>
      </w:r>
      <w:proofErr w:type="gramStart"/>
      <w:r>
        <w:rPr>
          <w:rFonts w:ascii="Times New Roman" w:eastAsia="Times New Roman" w:hAnsi="Times New Roman" w:cs="Times New Roman"/>
          <w:sz w:val="24"/>
          <w:szCs w:val="24"/>
        </w:rPr>
        <w:t>the at</w:t>
      </w:r>
      <w:proofErr w:type="gramEnd"/>
      <w:r>
        <w:rPr>
          <w:rFonts w:ascii="Times New Roman" w:eastAsia="Times New Roman" w:hAnsi="Times New Roman" w:cs="Times New Roman"/>
          <w:sz w:val="24"/>
          <w:szCs w:val="24"/>
        </w:rPr>
        <w:t xml:space="preserve"> risk of ESL pupils involved were reliable and engaged in the volunteering. This appears to support a much earlier assertion by Davis Smith et al (2004) that various aspects of social exclusion are addressed through volunteering.</w:t>
      </w:r>
    </w:p>
    <w:p w:rsidR="00F522E1" w:rsidRDefault="00961991">
      <w:pPr>
        <w:pStyle w:val="Title"/>
        <w:spacing w:after="160" w:line="432" w:lineRule="auto"/>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Halba</w:t>
      </w:r>
      <w:proofErr w:type="spellEnd"/>
      <w:r>
        <w:rPr>
          <w:rFonts w:ascii="Times New Roman" w:eastAsia="Times New Roman" w:hAnsi="Times New Roman" w:cs="Times New Roman"/>
          <w:sz w:val="24"/>
          <w:szCs w:val="24"/>
        </w:rPr>
        <w:t xml:space="preserve"> (2012) identified that Portugal has a low level of volunteering and a high level o</w:t>
      </w:r>
      <w:r w:rsidR="005C3744">
        <w:rPr>
          <w:rFonts w:ascii="Times New Roman" w:eastAsia="Times New Roman" w:hAnsi="Times New Roman" w:cs="Times New Roman"/>
          <w:sz w:val="24"/>
          <w:szCs w:val="24"/>
        </w:rPr>
        <w:t xml:space="preserve">f ESL (20.8%), in comparison to Slovenia which has </w:t>
      </w:r>
      <w:r>
        <w:rPr>
          <w:rFonts w:ascii="Times New Roman" w:eastAsia="Times New Roman" w:hAnsi="Times New Roman" w:cs="Times New Roman"/>
          <w:sz w:val="24"/>
          <w:szCs w:val="24"/>
        </w:rPr>
        <w:t xml:space="preserve">a medium- high tradition of volunteering and low proportion of ESL (4.4%). However, it appears that more studies may be required before any definite conclusions can be drawn as United Kingdom has a high tradition of volunteering and an average proportion of early school leavers than </w:t>
      </w:r>
      <w:proofErr w:type="spellStart"/>
      <w:r>
        <w:rPr>
          <w:rFonts w:ascii="Times New Roman" w:eastAsia="Times New Roman" w:hAnsi="Times New Roman" w:cs="Times New Roman"/>
          <w:sz w:val="24"/>
          <w:szCs w:val="24"/>
        </w:rPr>
        <w:t>S</w:t>
      </w:r>
      <w:r w:rsidR="005C3744">
        <w:rPr>
          <w:rFonts w:ascii="Times New Roman" w:eastAsia="Times New Roman" w:hAnsi="Times New Roman" w:cs="Times New Roman"/>
          <w:sz w:val="24"/>
          <w:szCs w:val="24"/>
        </w:rPr>
        <w:t>lo</w:t>
      </w:r>
      <w:r>
        <w:rPr>
          <w:rFonts w:ascii="Times New Roman" w:eastAsia="Times New Roman" w:hAnsi="Times New Roman" w:cs="Times New Roman"/>
          <w:sz w:val="24"/>
          <w:szCs w:val="24"/>
        </w:rPr>
        <w:t>vania</w:t>
      </w:r>
      <w:proofErr w:type="spellEnd"/>
      <w:r>
        <w:rPr>
          <w:rFonts w:ascii="Times New Roman" w:eastAsia="Times New Roman" w:hAnsi="Times New Roman" w:cs="Times New Roman"/>
          <w:sz w:val="24"/>
          <w:szCs w:val="24"/>
        </w:rPr>
        <w:t xml:space="preserve"> at 13.5%. It seems that there are possibly many more variables to take into account before any conclusions can be drawn. The European Commission, 2011, identified that early school leavers are likely to come from socially disadvantaged backgrounds and minority groups, this appears to be supported by a 2012 polling report by the Sutton trust that revealed that pupils from disadvantaged backgrounds were less likely to take up activities than their better off peers.</w:t>
      </w:r>
    </w:p>
    <w:p w:rsidR="00002348" w:rsidRDefault="00002348">
      <w:pPr>
        <w:rPr>
          <w:rFonts w:ascii="Times New Roman" w:eastAsia="Times New Roman" w:hAnsi="Times New Roman" w:cs="Times New Roman"/>
          <w:b/>
          <w:sz w:val="24"/>
          <w:szCs w:val="24"/>
        </w:rPr>
      </w:pPr>
      <w:bookmarkStart w:id="9" w:name="_xnfc80arz2b6" w:colFirst="0" w:colLast="0"/>
      <w:bookmarkEnd w:id="9"/>
    </w:p>
    <w:p w:rsidR="00002348" w:rsidRDefault="00002348">
      <w:pPr>
        <w:rPr>
          <w:rFonts w:ascii="Times New Roman" w:eastAsia="Times New Roman" w:hAnsi="Times New Roman" w:cs="Times New Roman"/>
          <w:b/>
          <w:sz w:val="24"/>
          <w:szCs w:val="24"/>
        </w:rPr>
      </w:pPr>
    </w:p>
    <w:p w:rsidR="00002348" w:rsidRDefault="00002348">
      <w:pPr>
        <w:rPr>
          <w:rFonts w:ascii="Times New Roman" w:eastAsia="Times New Roman" w:hAnsi="Times New Roman" w:cs="Times New Roman"/>
          <w:b/>
          <w:sz w:val="24"/>
          <w:szCs w:val="24"/>
        </w:rPr>
      </w:pPr>
    </w:p>
    <w:p w:rsidR="00002348" w:rsidRDefault="00002348">
      <w:pPr>
        <w:rPr>
          <w:rFonts w:ascii="Times New Roman" w:eastAsia="Times New Roman" w:hAnsi="Times New Roman" w:cs="Times New Roman"/>
          <w:b/>
          <w:sz w:val="24"/>
          <w:szCs w:val="24"/>
        </w:rPr>
      </w:pPr>
    </w:p>
    <w:p w:rsidR="00002348" w:rsidRDefault="00961991" w:rsidP="00002348">
      <w:pPr>
        <w:spacing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Volunteering as mandatory</w:t>
      </w:r>
    </w:p>
    <w:p w:rsidR="00002348" w:rsidRDefault="00961991" w:rsidP="00002348">
      <w:pPr>
        <w:spacing w:line="360" w:lineRule="auto"/>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rPr>
        <w:t xml:space="preserve">It is interesting to consider the perception of volunteering when it is a mandatory part of the </w:t>
      </w:r>
      <w:proofErr w:type="spellStart"/>
      <w:r>
        <w:rPr>
          <w:rFonts w:ascii="Times New Roman" w:eastAsia="Times New Roman" w:hAnsi="Times New Roman" w:cs="Times New Roman"/>
          <w:sz w:val="24"/>
          <w:szCs w:val="24"/>
        </w:rPr>
        <w:t>curriculum.</w:t>
      </w:r>
      <w:bookmarkStart w:id="10" w:name="_140d4znmc9dw" w:colFirst="0" w:colLast="0"/>
      <w:bookmarkEnd w:id="10"/>
      <w:r>
        <w:rPr>
          <w:rFonts w:ascii="Times New Roman" w:eastAsia="Times New Roman" w:hAnsi="Times New Roman" w:cs="Times New Roman"/>
          <w:sz w:val="24"/>
          <w:szCs w:val="24"/>
        </w:rPr>
        <w:t>Sparks</w:t>
      </w:r>
      <w:proofErr w:type="spellEnd"/>
      <w:r>
        <w:rPr>
          <w:rFonts w:ascii="Times New Roman" w:eastAsia="Times New Roman" w:hAnsi="Times New Roman" w:cs="Times New Roman"/>
          <w:sz w:val="24"/>
          <w:szCs w:val="24"/>
        </w:rPr>
        <w:t xml:space="preserve"> (2013), suggested that when volunteering was required as part of the curriculum pupils perceived it as homework instead of as an opportunity to make differences in their communities, this appears to be supported by </w:t>
      </w:r>
      <w:proofErr w:type="spellStart"/>
      <w:r>
        <w:rPr>
          <w:rFonts w:ascii="Times New Roman" w:eastAsia="Times New Roman" w:hAnsi="Times New Roman" w:cs="Times New Roman"/>
          <w:sz w:val="24"/>
          <w:szCs w:val="24"/>
        </w:rPr>
        <w:t>Kackar</w:t>
      </w:r>
      <w:proofErr w:type="spellEnd"/>
      <w:r>
        <w:rPr>
          <w:rFonts w:ascii="Times New Roman" w:eastAsia="Times New Roman" w:hAnsi="Times New Roman" w:cs="Times New Roman"/>
          <w:sz w:val="24"/>
          <w:szCs w:val="24"/>
        </w:rPr>
        <w:t>-Cam &amp; Schmidt (2014) wh</w:t>
      </w:r>
      <w:r w:rsidR="00002348">
        <w:rPr>
          <w:rFonts w:ascii="Times New Roman" w:eastAsia="Times New Roman" w:hAnsi="Times New Roman" w:cs="Times New Roman"/>
          <w:sz w:val="24"/>
          <w:szCs w:val="24"/>
        </w:rPr>
        <w:t>o considered there to be a</w:t>
      </w:r>
      <w:r>
        <w:rPr>
          <w:rFonts w:ascii="Times New Roman" w:eastAsia="Times New Roman" w:hAnsi="Times New Roman" w:cs="Times New Roman"/>
          <w:sz w:val="24"/>
          <w:szCs w:val="24"/>
        </w:rPr>
        <w:t xml:space="preserve"> decrease in feelings of autonomy was perceived when</w:t>
      </w:r>
      <w:r w:rsidR="00002348">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 xml:space="preserve">volunteering was required instead of it being voluntary. However, this suggested decrease in autonomy appears to contradict an earlier finding by </w:t>
      </w:r>
      <w:proofErr w:type="spellStart"/>
      <w:r>
        <w:rPr>
          <w:rFonts w:ascii="Times New Roman" w:eastAsia="Times New Roman" w:hAnsi="Times New Roman" w:cs="Times New Roman"/>
          <w:sz w:val="24"/>
          <w:szCs w:val="24"/>
        </w:rPr>
        <w:t>Faygie</w:t>
      </w:r>
      <w:proofErr w:type="spellEnd"/>
      <w:r>
        <w:rPr>
          <w:rFonts w:ascii="Times New Roman" w:eastAsia="Times New Roman" w:hAnsi="Times New Roman" w:cs="Times New Roman"/>
          <w:sz w:val="24"/>
          <w:szCs w:val="24"/>
        </w:rPr>
        <w:t xml:space="preserve"> (1998) pupils showing a positive attitude to volunteering. </w:t>
      </w:r>
      <w:proofErr w:type="spellStart"/>
      <w:r>
        <w:rPr>
          <w:rFonts w:ascii="Times New Roman" w:eastAsia="Times New Roman" w:hAnsi="Times New Roman" w:cs="Times New Roman"/>
          <w:sz w:val="24"/>
          <w:szCs w:val="24"/>
        </w:rPr>
        <w:t>Faygie</w:t>
      </w:r>
      <w:proofErr w:type="spellEnd"/>
      <w:r>
        <w:rPr>
          <w:rFonts w:ascii="Times New Roman" w:eastAsia="Times New Roman" w:hAnsi="Times New Roman" w:cs="Times New Roman"/>
          <w:sz w:val="24"/>
          <w:szCs w:val="24"/>
        </w:rPr>
        <w:t xml:space="preserve"> (1998) earlier reported of a pupil’s claims that volunteering</w:t>
      </w:r>
      <w:r>
        <w:rPr>
          <w:rFonts w:ascii="Times New Roman" w:eastAsia="Times New Roman" w:hAnsi="Times New Roman" w:cs="Times New Roman"/>
          <w:sz w:val="24"/>
          <w:szCs w:val="24"/>
          <w:highlight w:val="white"/>
        </w:rPr>
        <w:t xml:space="preserve"> gives a person a sense of self-accomplishment and allows you to do "something for someone else without having them give something back to you.</w:t>
      </w:r>
    </w:p>
    <w:p w:rsidR="00002348" w:rsidRDefault="00002348" w:rsidP="00002348">
      <w:pPr>
        <w:spacing w:line="360" w:lineRule="auto"/>
        <w:rPr>
          <w:rFonts w:ascii="Times New Roman" w:eastAsia="Times New Roman" w:hAnsi="Times New Roman" w:cs="Times New Roman"/>
          <w:sz w:val="24"/>
          <w:szCs w:val="24"/>
          <w:highlight w:val="white"/>
        </w:rPr>
      </w:pPr>
    </w:p>
    <w:p w:rsidR="00002348" w:rsidRDefault="00961991" w:rsidP="00002348">
      <w:pPr>
        <w:spacing w:line="360" w:lineRule="auto"/>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Long term benefits</w:t>
      </w:r>
    </w:p>
    <w:p w:rsidR="00002348" w:rsidRDefault="00961991" w:rsidP="00002348">
      <w:pPr>
        <w:pStyle w:val="Title"/>
        <w:spacing w:after="160" w:line="432" w:lineRule="auto"/>
        <w:rPr>
          <w:rFonts w:ascii="Times New Roman" w:eastAsia="Times New Roman" w:hAnsi="Times New Roman" w:cs="Times New Roman"/>
          <w:sz w:val="24"/>
          <w:szCs w:val="24"/>
        </w:rPr>
      </w:pPr>
      <w:r>
        <w:rPr>
          <w:rFonts w:ascii="Times New Roman" w:eastAsia="Times New Roman" w:hAnsi="Times New Roman" w:cs="Times New Roman"/>
          <w:sz w:val="24"/>
          <w:szCs w:val="24"/>
          <w:highlight w:val="white"/>
        </w:rPr>
        <w:t xml:space="preserve">The long term benefits of volunteering are under debate. In a 2012 </w:t>
      </w:r>
      <w:proofErr w:type="spellStart"/>
      <w:r>
        <w:rPr>
          <w:rFonts w:ascii="Times New Roman" w:eastAsia="Times New Roman" w:hAnsi="Times New Roman" w:cs="Times New Roman"/>
          <w:sz w:val="24"/>
          <w:szCs w:val="24"/>
        </w:rPr>
        <w:t>Ipsos</w:t>
      </w:r>
      <w:proofErr w:type="spellEnd"/>
      <w:r>
        <w:rPr>
          <w:rFonts w:ascii="Times New Roman" w:eastAsia="Times New Roman" w:hAnsi="Times New Roman" w:cs="Times New Roman"/>
          <w:sz w:val="24"/>
          <w:szCs w:val="24"/>
        </w:rPr>
        <w:t xml:space="preserve"> MORI </w:t>
      </w:r>
      <w:r>
        <w:rPr>
          <w:rFonts w:ascii="Times New Roman" w:eastAsia="Times New Roman" w:hAnsi="Times New Roman" w:cs="Times New Roman"/>
          <w:sz w:val="24"/>
          <w:szCs w:val="24"/>
          <w:highlight w:val="white"/>
        </w:rPr>
        <w:t xml:space="preserve">survey </w:t>
      </w:r>
      <w:r>
        <w:rPr>
          <w:rFonts w:ascii="Times New Roman" w:eastAsia="Times New Roman" w:hAnsi="Times New Roman" w:cs="Times New Roman"/>
          <w:sz w:val="24"/>
          <w:szCs w:val="24"/>
        </w:rPr>
        <w:t xml:space="preserve">three-quarters of young people believed that better life skills would help them get a job in the future  and 88% said that obtaining these skills were as or more important than getting good grades. Frederick (2007) appears to agree, suggesting that being a </w:t>
      </w:r>
      <w:r w:rsidR="00002348">
        <w:rPr>
          <w:rFonts w:ascii="Times New Roman" w:eastAsia="Times New Roman" w:hAnsi="Times New Roman" w:cs="Times New Roman"/>
          <w:sz w:val="24"/>
          <w:szCs w:val="24"/>
        </w:rPr>
        <w:t xml:space="preserve">volunteer helps pupils get into universities or jobs with training of their choice. I addition Davis Smith et al, (2004) thanks to volunteering, people acquire a range of hard (vocational) and soft (interpersonal) skills and so they enhance their opportunities to find a job. Appearing to contradict this is research by </w:t>
      </w:r>
      <w:proofErr w:type="spellStart"/>
      <w:r w:rsidR="00002348">
        <w:rPr>
          <w:rFonts w:ascii="Times New Roman" w:eastAsia="Times New Roman" w:hAnsi="Times New Roman" w:cs="Times New Roman"/>
          <w:sz w:val="24"/>
          <w:szCs w:val="24"/>
        </w:rPr>
        <w:t>Cullaine</w:t>
      </w:r>
      <w:proofErr w:type="spellEnd"/>
      <w:r w:rsidR="00002348">
        <w:rPr>
          <w:rFonts w:ascii="Times New Roman" w:eastAsia="Times New Roman" w:hAnsi="Times New Roman" w:cs="Times New Roman"/>
          <w:sz w:val="24"/>
          <w:szCs w:val="24"/>
        </w:rPr>
        <w:t xml:space="preserve"> and </w:t>
      </w:r>
      <w:proofErr w:type="spellStart"/>
      <w:r w:rsidR="00002348">
        <w:rPr>
          <w:rFonts w:ascii="Times New Roman" w:eastAsia="Times New Roman" w:hAnsi="Times New Roman" w:cs="Times New Roman"/>
          <w:sz w:val="24"/>
          <w:szCs w:val="24"/>
        </w:rPr>
        <w:t>Montacute</w:t>
      </w:r>
      <w:proofErr w:type="spellEnd"/>
      <w:r w:rsidR="00002348">
        <w:rPr>
          <w:rFonts w:ascii="Times New Roman" w:eastAsia="Times New Roman" w:hAnsi="Times New Roman" w:cs="Times New Roman"/>
          <w:sz w:val="24"/>
          <w:szCs w:val="24"/>
        </w:rPr>
        <w:t xml:space="preserve"> (2017) finding </w:t>
      </w:r>
      <w:proofErr w:type="gramStart"/>
      <w:r w:rsidR="00002348">
        <w:rPr>
          <w:rFonts w:ascii="Times New Roman" w:eastAsia="Times New Roman" w:hAnsi="Times New Roman" w:cs="Times New Roman"/>
          <w:sz w:val="24"/>
          <w:szCs w:val="24"/>
        </w:rPr>
        <w:t>that  68</w:t>
      </w:r>
      <w:proofErr w:type="gramEnd"/>
      <w:r w:rsidR="00002348">
        <w:rPr>
          <w:rFonts w:ascii="Times New Roman" w:eastAsia="Times New Roman" w:hAnsi="Times New Roman" w:cs="Times New Roman"/>
          <w:sz w:val="24"/>
          <w:szCs w:val="24"/>
        </w:rPr>
        <w:t>% of employers said that those who had left school after A-levels or Further Education did not have the required skills for the workplace.</w:t>
      </w:r>
      <w:r w:rsidR="00002348" w:rsidRPr="00002348">
        <w:rPr>
          <w:rFonts w:ascii="Times New Roman" w:eastAsia="Times New Roman" w:hAnsi="Times New Roman" w:cs="Times New Roman"/>
          <w:sz w:val="24"/>
          <w:szCs w:val="24"/>
        </w:rPr>
        <w:t xml:space="preserve"> </w:t>
      </w:r>
    </w:p>
    <w:p w:rsidR="00002348" w:rsidRDefault="00002348" w:rsidP="00002348">
      <w:pPr>
        <w:pStyle w:val="Title"/>
        <w:spacing w:after="160" w:line="432"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Preparation for the next step is a key feature of the WBQ. </w:t>
      </w:r>
      <w:r w:rsidR="005C3744">
        <w:rPr>
          <w:rFonts w:ascii="Times New Roman" w:eastAsia="Times New Roman" w:hAnsi="Times New Roman" w:cs="Times New Roman"/>
          <w:sz w:val="24"/>
          <w:szCs w:val="24"/>
        </w:rPr>
        <w:t>T</w:t>
      </w:r>
      <w:r>
        <w:rPr>
          <w:rFonts w:ascii="Times New Roman" w:eastAsia="Times New Roman" w:hAnsi="Times New Roman" w:cs="Times New Roman"/>
          <w:sz w:val="24"/>
          <w:szCs w:val="24"/>
        </w:rPr>
        <w:t xml:space="preserve">he concern for pupils to be more job ready, as identified by </w:t>
      </w:r>
      <w:proofErr w:type="spellStart"/>
      <w:r>
        <w:rPr>
          <w:rFonts w:ascii="Times New Roman" w:eastAsia="Times New Roman" w:hAnsi="Times New Roman" w:cs="Times New Roman"/>
          <w:sz w:val="24"/>
          <w:szCs w:val="24"/>
        </w:rPr>
        <w:t>Cullaine</w:t>
      </w:r>
      <w:proofErr w:type="spellEnd"/>
      <w:r>
        <w:rPr>
          <w:rFonts w:ascii="Times New Roman" w:eastAsia="Times New Roman" w:hAnsi="Times New Roman" w:cs="Times New Roman"/>
          <w:sz w:val="24"/>
          <w:szCs w:val="24"/>
        </w:rPr>
        <w:t xml:space="preserve"> and </w:t>
      </w:r>
      <w:proofErr w:type="spellStart"/>
      <w:r>
        <w:rPr>
          <w:rFonts w:ascii="Times New Roman" w:eastAsia="Times New Roman" w:hAnsi="Times New Roman" w:cs="Times New Roman"/>
          <w:sz w:val="24"/>
          <w:szCs w:val="24"/>
        </w:rPr>
        <w:t>Montacute</w:t>
      </w:r>
      <w:proofErr w:type="spellEnd"/>
      <w:r>
        <w:rPr>
          <w:rFonts w:ascii="Times New Roman" w:eastAsia="Times New Roman" w:hAnsi="Times New Roman" w:cs="Times New Roman"/>
          <w:sz w:val="24"/>
          <w:szCs w:val="24"/>
        </w:rPr>
        <w:t>, 2017, is echoed by O</w:t>
      </w:r>
      <w:r w:rsidR="005C3744">
        <w:rPr>
          <w:rFonts w:ascii="Times New Roman" w:eastAsia="Times New Roman" w:hAnsi="Times New Roman" w:cs="Times New Roman"/>
          <w:sz w:val="24"/>
          <w:szCs w:val="24"/>
        </w:rPr>
        <w:t xml:space="preserve">FSTED </w:t>
      </w:r>
      <w:r>
        <w:rPr>
          <w:rFonts w:ascii="Times New Roman" w:eastAsia="Times New Roman" w:hAnsi="Times New Roman" w:cs="Times New Roman"/>
          <w:sz w:val="24"/>
          <w:szCs w:val="24"/>
        </w:rPr>
        <w:t>when considering another element of WBQ, Enterprise and employability.</w:t>
      </w:r>
    </w:p>
    <w:p w:rsidR="00002348" w:rsidRDefault="00002348" w:rsidP="00002348">
      <w:pPr>
        <w:pStyle w:val="Title"/>
        <w:spacing w:after="160" w:line="432" w:lineRule="auto"/>
        <w:rPr>
          <w:rFonts w:ascii="Times New Roman" w:eastAsia="Times New Roman" w:hAnsi="Times New Roman" w:cs="Times New Roman"/>
          <w:sz w:val="24"/>
          <w:szCs w:val="24"/>
        </w:rPr>
      </w:pPr>
    </w:p>
    <w:p w:rsidR="00002348" w:rsidRDefault="00002348" w:rsidP="00002348">
      <w:pPr>
        <w:spacing w:line="360" w:lineRule="auto"/>
        <w:rPr>
          <w:rFonts w:ascii="Times New Roman" w:eastAsia="Times New Roman" w:hAnsi="Times New Roman" w:cs="Times New Roman"/>
          <w:sz w:val="24"/>
          <w:szCs w:val="24"/>
        </w:rPr>
      </w:pPr>
    </w:p>
    <w:p w:rsidR="00F522E1" w:rsidRDefault="00F522E1">
      <w:pPr>
        <w:pStyle w:val="Title"/>
        <w:spacing w:after="160" w:line="432" w:lineRule="auto"/>
        <w:rPr>
          <w:rFonts w:ascii="Times New Roman" w:eastAsia="Times New Roman" w:hAnsi="Times New Roman" w:cs="Times New Roman"/>
          <w:sz w:val="24"/>
          <w:szCs w:val="24"/>
        </w:rPr>
      </w:pPr>
      <w:bookmarkStart w:id="11" w:name="_licc1y2xdrbm" w:colFirst="0" w:colLast="0"/>
      <w:bookmarkEnd w:id="11"/>
    </w:p>
    <w:p w:rsidR="00F522E1" w:rsidRDefault="00961991">
      <w:pPr>
        <w:pStyle w:val="Title"/>
        <w:spacing w:after="160" w:line="432"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Enterprise and Employability </w:t>
      </w:r>
    </w:p>
    <w:p w:rsidR="00F522E1" w:rsidRDefault="00961991">
      <w:pPr>
        <w:pStyle w:val="Title"/>
        <w:spacing w:after="160" w:line="432"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Published in November 2016, </w:t>
      </w:r>
      <w:r w:rsidR="00002348">
        <w:rPr>
          <w:rFonts w:ascii="Times New Roman" w:eastAsia="Times New Roman" w:hAnsi="Times New Roman" w:cs="Times New Roman"/>
          <w:sz w:val="24"/>
          <w:szCs w:val="24"/>
        </w:rPr>
        <w:t>‘</w:t>
      </w:r>
      <w:r>
        <w:rPr>
          <w:rFonts w:ascii="Times New Roman" w:eastAsia="Times New Roman" w:hAnsi="Times New Roman" w:cs="Times New Roman"/>
          <w:sz w:val="24"/>
          <w:szCs w:val="24"/>
        </w:rPr>
        <w:t>Getting Ready for Work</w:t>
      </w:r>
      <w:r w:rsidR="00002348">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by O</w:t>
      </w:r>
      <w:r w:rsidR="005C3744">
        <w:rPr>
          <w:rFonts w:ascii="Times New Roman" w:eastAsia="Times New Roman" w:hAnsi="Times New Roman" w:cs="Times New Roman"/>
          <w:sz w:val="24"/>
          <w:szCs w:val="24"/>
        </w:rPr>
        <w:t>FSTED</w:t>
      </w:r>
      <w:r>
        <w:rPr>
          <w:rFonts w:ascii="Times New Roman" w:eastAsia="Times New Roman" w:hAnsi="Times New Roman" w:cs="Times New Roman"/>
          <w:sz w:val="24"/>
          <w:szCs w:val="24"/>
        </w:rPr>
        <w:t xml:space="preserve"> considered how well prepared pupils are for work and suggested that the lack of  work related learning has become a major barrier to young people gaining employment.</w:t>
      </w:r>
    </w:p>
    <w:p w:rsidR="00F522E1" w:rsidRDefault="00961991" w:rsidP="0010245D">
      <w:pPr>
        <w:pStyle w:val="Title"/>
        <w:spacing w:after="160" w:line="432" w:lineRule="auto"/>
        <w:rPr>
          <w:rFonts w:ascii="Times New Roman" w:eastAsia="Times New Roman" w:hAnsi="Times New Roman" w:cs="Times New Roman"/>
          <w:sz w:val="24"/>
          <w:szCs w:val="24"/>
        </w:rPr>
      </w:pPr>
      <w:bookmarkStart w:id="12" w:name="_ykzz7rx2obnv" w:colFirst="0" w:colLast="0"/>
      <w:bookmarkEnd w:id="12"/>
      <w:r>
        <w:rPr>
          <w:rFonts w:ascii="Times New Roman" w:eastAsia="Times New Roman" w:hAnsi="Times New Roman" w:cs="Times New Roman"/>
          <w:sz w:val="24"/>
          <w:szCs w:val="24"/>
        </w:rPr>
        <w:t xml:space="preserve">In the same report </w:t>
      </w:r>
      <w:proofErr w:type="spellStart"/>
      <w:r>
        <w:rPr>
          <w:rFonts w:ascii="Times New Roman" w:eastAsia="Times New Roman" w:hAnsi="Times New Roman" w:cs="Times New Roman"/>
          <w:sz w:val="24"/>
          <w:szCs w:val="24"/>
        </w:rPr>
        <w:t>Wishall</w:t>
      </w:r>
      <w:proofErr w:type="spellEnd"/>
      <w:r>
        <w:rPr>
          <w:rFonts w:ascii="Times New Roman" w:eastAsia="Times New Roman" w:hAnsi="Times New Roman" w:cs="Times New Roman"/>
          <w:sz w:val="24"/>
          <w:szCs w:val="24"/>
        </w:rPr>
        <w:t xml:space="preserve"> (2016) suggested </w:t>
      </w:r>
      <w:proofErr w:type="gramStart"/>
      <w:r>
        <w:rPr>
          <w:rFonts w:ascii="Times New Roman" w:eastAsia="Times New Roman" w:hAnsi="Times New Roman" w:cs="Times New Roman"/>
          <w:sz w:val="24"/>
          <w:szCs w:val="24"/>
        </w:rPr>
        <w:t>that  the</w:t>
      </w:r>
      <w:proofErr w:type="gramEnd"/>
      <w:r>
        <w:rPr>
          <w:rFonts w:ascii="Times New Roman" w:eastAsia="Times New Roman" w:hAnsi="Times New Roman" w:cs="Times New Roman"/>
          <w:sz w:val="24"/>
          <w:szCs w:val="24"/>
        </w:rPr>
        <w:t xml:space="preserve"> importance of preparing young people for work in a post </w:t>
      </w:r>
      <w:proofErr w:type="spellStart"/>
      <w:r>
        <w:rPr>
          <w:rFonts w:ascii="Times New Roman" w:eastAsia="Times New Roman" w:hAnsi="Times New Roman" w:cs="Times New Roman"/>
          <w:sz w:val="24"/>
          <w:szCs w:val="24"/>
        </w:rPr>
        <w:t>brexit</w:t>
      </w:r>
      <w:proofErr w:type="spellEnd"/>
      <w:r>
        <w:rPr>
          <w:rFonts w:ascii="Times New Roman" w:eastAsia="Times New Roman" w:hAnsi="Times New Roman" w:cs="Times New Roman"/>
          <w:sz w:val="24"/>
          <w:szCs w:val="24"/>
        </w:rPr>
        <w:t xml:space="preserve"> world has never been more important for the UK.  '</w:t>
      </w:r>
      <w:proofErr w:type="gramStart"/>
      <w:r>
        <w:rPr>
          <w:rFonts w:ascii="Times New Roman" w:eastAsia="Times New Roman" w:hAnsi="Times New Roman" w:cs="Times New Roman"/>
          <w:sz w:val="24"/>
          <w:szCs w:val="24"/>
        </w:rPr>
        <w:t>the</w:t>
      </w:r>
      <w:proofErr w:type="gramEnd"/>
      <w:r>
        <w:rPr>
          <w:rFonts w:ascii="Times New Roman" w:eastAsia="Times New Roman" w:hAnsi="Times New Roman" w:cs="Times New Roman"/>
          <w:sz w:val="24"/>
          <w:szCs w:val="24"/>
        </w:rPr>
        <w:t xml:space="preserve"> question of how successfully our school system is preparing young people for the world of work has never been more important. </w:t>
      </w:r>
      <w:proofErr w:type="spellStart"/>
      <w:r>
        <w:rPr>
          <w:rFonts w:ascii="Times New Roman" w:eastAsia="Times New Roman" w:hAnsi="Times New Roman" w:cs="Times New Roman"/>
          <w:sz w:val="24"/>
          <w:szCs w:val="24"/>
        </w:rPr>
        <w:t>Wishall</w:t>
      </w:r>
      <w:proofErr w:type="spellEnd"/>
      <w:r>
        <w:rPr>
          <w:rFonts w:ascii="Times New Roman" w:eastAsia="Times New Roman" w:hAnsi="Times New Roman" w:cs="Times New Roman"/>
          <w:sz w:val="24"/>
          <w:szCs w:val="24"/>
        </w:rPr>
        <w:t xml:space="preserve"> is by no means the only person to show concern, </w:t>
      </w:r>
      <w:proofErr w:type="gramStart"/>
      <w:r>
        <w:rPr>
          <w:rFonts w:ascii="Times New Roman" w:eastAsia="Times New Roman" w:hAnsi="Times New Roman" w:cs="Times New Roman"/>
          <w:sz w:val="24"/>
          <w:szCs w:val="24"/>
        </w:rPr>
        <w:t>there  has</w:t>
      </w:r>
      <w:proofErr w:type="gramEnd"/>
      <w:r>
        <w:rPr>
          <w:rFonts w:ascii="Times New Roman" w:eastAsia="Times New Roman" w:hAnsi="Times New Roman" w:cs="Times New Roman"/>
          <w:sz w:val="24"/>
          <w:szCs w:val="24"/>
        </w:rPr>
        <w:t xml:space="preserve"> been much debate  in this area by writers such as </w:t>
      </w:r>
      <w:proofErr w:type="spellStart"/>
      <w:r>
        <w:rPr>
          <w:rFonts w:ascii="Times New Roman" w:eastAsia="Times New Roman" w:hAnsi="Times New Roman" w:cs="Times New Roman"/>
          <w:sz w:val="24"/>
          <w:szCs w:val="24"/>
        </w:rPr>
        <w:t>Hytti</w:t>
      </w:r>
      <w:proofErr w:type="spellEnd"/>
      <w:r>
        <w:rPr>
          <w:rFonts w:ascii="Times New Roman" w:eastAsia="Times New Roman" w:hAnsi="Times New Roman" w:cs="Times New Roman"/>
          <w:sz w:val="24"/>
          <w:szCs w:val="24"/>
        </w:rPr>
        <w:t xml:space="preserve"> (2002, 2004, 2010), Jones and </w:t>
      </w:r>
      <w:proofErr w:type="spellStart"/>
      <w:r>
        <w:rPr>
          <w:rFonts w:ascii="Times New Roman" w:eastAsia="Times New Roman" w:hAnsi="Times New Roman" w:cs="Times New Roman"/>
          <w:sz w:val="24"/>
          <w:szCs w:val="24"/>
        </w:rPr>
        <w:t>Iredale</w:t>
      </w:r>
      <w:proofErr w:type="spellEnd"/>
      <w:r>
        <w:rPr>
          <w:rFonts w:ascii="Times New Roman" w:eastAsia="Times New Roman" w:hAnsi="Times New Roman" w:cs="Times New Roman"/>
          <w:sz w:val="24"/>
          <w:szCs w:val="24"/>
        </w:rPr>
        <w:t xml:space="preserve"> (2010) and </w:t>
      </w:r>
      <w:proofErr w:type="spellStart"/>
      <w:r>
        <w:rPr>
          <w:rFonts w:ascii="Times New Roman" w:eastAsia="Times New Roman" w:hAnsi="Times New Roman" w:cs="Times New Roman"/>
          <w:sz w:val="24"/>
          <w:szCs w:val="24"/>
        </w:rPr>
        <w:t>Matlay</w:t>
      </w:r>
      <w:proofErr w:type="spellEnd"/>
      <w:r>
        <w:rPr>
          <w:rFonts w:ascii="Times New Roman" w:eastAsia="Times New Roman" w:hAnsi="Times New Roman" w:cs="Times New Roman"/>
          <w:sz w:val="24"/>
          <w:szCs w:val="24"/>
        </w:rPr>
        <w:t xml:space="preserve"> (2006, 2007) among others.</w:t>
      </w:r>
    </w:p>
    <w:p w:rsidR="00F522E1" w:rsidRDefault="00961991">
      <w:pPr>
        <w:pStyle w:val="Title"/>
        <w:spacing w:after="160" w:line="432"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Origins of enterprise education</w:t>
      </w:r>
    </w:p>
    <w:p w:rsidR="00F522E1" w:rsidRDefault="00961991">
      <w:pPr>
        <w:pStyle w:val="Title"/>
        <w:spacing w:after="160" w:line="432" w:lineRule="auto"/>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Matlay</w:t>
      </w:r>
      <w:proofErr w:type="spellEnd"/>
      <w:r>
        <w:rPr>
          <w:rFonts w:ascii="Times New Roman" w:eastAsia="Times New Roman" w:hAnsi="Times New Roman" w:cs="Times New Roman"/>
          <w:sz w:val="24"/>
          <w:szCs w:val="24"/>
        </w:rPr>
        <w:t xml:space="preserve"> (2010) suggested that Enterprise Education (EE) has gained both academic and political credibility recently. However, Jones and </w:t>
      </w:r>
      <w:proofErr w:type="spellStart"/>
      <w:r>
        <w:rPr>
          <w:rFonts w:ascii="Times New Roman" w:eastAsia="Times New Roman" w:hAnsi="Times New Roman" w:cs="Times New Roman"/>
          <w:sz w:val="24"/>
          <w:szCs w:val="24"/>
        </w:rPr>
        <w:t>Iredale</w:t>
      </w:r>
      <w:proofErr w:type="spellEnd"/>
      <w:r>
        <w:rPr>
          <w:rFonts w:ascii="Times New Roman" w:eastAsia="Times New Roman" w:hAnsi="Times New Roman" w:cs="Times New Roman"/>
          <w:sz w:val="24"/>
          <w:szCs w:val="24"/>
        </w:rPr>
        <w:t xml:space="preserve"> (2010) dispute that it is recent referring back to a 1976 speech by James Callaghan which prompted greater government involvement and suggested young people leaving school at the time did not fit the requirements of industry. Bridge (2015) agreed this was a significant event, although he referred to </w:t>
      </w:r>
      <w:proofErr w:type="spellStart"/>
      <w:r>
        <w:rPr>
          <w:rFonts w:ascii="Times New Roman" w:eastAsia="Times New Roman" w:hAnsi="Times New Roman" w:cs="Times New Roman"/>
          <w:sz w:val="24"/>
          <w:szCs w:val="24"/>
        </w:rPr>
        <w:t>Hanon’s</w:t>
      </w:r>
      <w:proofErr w:type="spellEnd"/>
      <w:r>
        <w:rPr>
          <w:rFonts w:ascii="Times New Roman" w:eastAsia="Times New Roman" w:hAnsi="Times New Roman" w:cs="Times New Roman"/>
          <w:sz w:val="24"/>
          <w:szCs w:val="24"/>
        </w:rPr>
        <w:t xml:space="preserve"> 2004 suggestion that considered EE may have started as long ago as 1947 or even 1938. Davies (2002) in the review of EE for young people recognised the need for entrepreneurial attitudes to be </w:t>
      </w:r>
      <w:proofErr w:type="gramStart"/>
      <w:r>
        <w:rPr>
          <w:rFonts w:ascii="Times New Roman" w:eastAsia="Times New Roman" w:hAnsi="Times New Roman" w:cs="Times New Roman"/>
          <w:sz w:val="24"/>
          <w:szCs w:val="24"/>
        </w:rPr>
        <w:t>developed,</w:t>
      </w:r>
      <w:proofErr w:type="gramEnd"/>
      <w:r>
        <w:rPr>
          <w:rFonts w:ascii="Times New Roman" w:eastAsia="Times New Roman" w:hAnsi="Times New Roman" w:cs="Times New Roman"/>
          <w:sz w:val="24"/>
          <w:szCs w:val="24"/>
        </w:rPr>
        <w:t xml:space="preserve"> this was </w:t>
      </w:r>
      <w:r w:rsidR="005C3744">
        <w:rPr>
          <w:rFonts w:ascii="Times New Roman" w:eastAsia="Times New Roman" w:hAnsi="Times New Roman" w:cs="Times New Roman"/>
          <w:sz w:val="24"/>
          <w:szCs w:val="24"/>
        </w:rPr>
        <w:t>later supported</w:t>
      </w:r>
      <w:r>
        <w:rPr>
          <w:rFonts w:ascii="Times New Roman" w:eastAsia="Times New Roman" w:hAnsi="Times New Roman" w:cs="Times New Roman"/>
          <w:sz w:val="24"/>
          <w:szCs w:val="24"/>
        </w:rPr>
        <w:t xml:space="preserve"> by the Tomlinson report (2004) which built on this by suggesting a development of employability skills throughout the curriculum.</w:t>
      </w:r>
    </w:p>
    <w:p w:rsidR="00F522E1" w:rsidRDefault="00F522E1">
      <w:pPr>
        <w:pStyle w:val="Title"/>
        <w:rPr>
          <w:rFonts w:ascii="Times New Roman" w:eastAsia="Times New Roman" w:hAnsi="Times New Roman" w:cs="Times New Roman"/>
          <w:sz w:val="24"/>
          <w:szCs w:val="24"/>
        </w:rPr>
      </w:pPr>
    </w:p>
    <w:p w:rsidR="00F522E1" w:rsidRDefault="00961991">
      <w:pPr>
        <w:pStyle w:val="Title"/>
        <w:spacing w:after="0" w:line="432"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Social divisions</w:t>
      </w:r>
    </w:p>
    <w:p w:rsidR="0010245D" w:rsidRPr="0010245D" w:rsidRDefault="0010245D" w:rsidP="0010245D">
      <w:pPr>
        <w:spacing w:line="360" w:lineRule="auto"/>
      </w:pPr>
      <w:r>
        <w:rPr>
          <w:rFonts w:ascii="Times New Roman" w:eastAsia="Times New Roman" w:hAnsi="Times New Roman" w:cs="Times New Roman"/>
          <w:sz w:val="24"/>
          <w:szCs w:val="24"/>
        </w:rPr>
        <w:t xml:space="preserve">Jones and </w:t>
      </w:r>
      <w:proofErr w:type="spellStart"/>
      <w:r>
        <w:rPr>
          <w:rFonts w:ascii="Times New Roman" w:eastAsia="Times New Roman" w:hAnsi="Times New Roman" w:cs="Times New Roman"/>
          <w:sz w:val="24"/>
          <w:szCs w:val="24"/>
        </w:rPr>
        <w:t>Ireale</w:t>
      </w:r>
      <w:proofErr w:type="spellEnd"/>
      <w:r>
        <w:rPr>
          <w:rFonts w:ascii="Times New Roman" w:eastAsia="Times New Roman" w:hAnsi="Times New Roman" w:cs="Times New Roman"/>
          <w:sz w:val="24"/>
          <w:szCs w:val="24"/>
        </w:rPr>
        <w:t xml:space="preserve"> (2010) are cautious when identifying benefits and consider there is a very real danger that EE could be perceived as a universal solution to economic and societal structural inequalities.  </w:t>
      </w:r>
    </w:p>
    <w:p w:rsidR="00F522E1" w:rsidRDefault="00961991">
      <w:pPr>
        <w:pStyle w:val="Title"/>
        <w:spacing w:after="0" w:line="432"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This supports an earlier assertion by </w:t>
      </w:r>
      <w:proofErr w:type="spellStart"/>
      <w:r>
        <w:rPr>
          <w:rFonts w:ascii="Times New Roman" w:eastAsia="Times New Roman" w:hAnsi="Times New Roman" w:cs="Times New Roman"/>
          <w:sz w:val="24"/>
          <w:szCs w:val="24"/>
        </w:rPr>
        <w:t>Carlgren</w:t>
      </w:r>
      <w:proofErr w:type="spellEnd"/>
      <w:r>
        <w:rPr>
          <w:rFonts w:ascii="Times New Roman" w:eastAsia="Times New Roman" w:hAnsi="Times New Roman" w:cs="Times New Roman"/>
          <w:sz w:val="24"/>
          <w:szCs w:val="24"/>
        </w:rPr>
        <w:t xml:space="preserve"> &amp; </w:t>
      </w:r>
      <w:proofErr w:type="spellStart"/>
      <w:r>
        <w:rPr>
          <w:rFonts w:ascii="Times New Roman" w:eastAsia="Times New Roman" w:hAnsi="Times New Roman" w:cs="Times New Roman"/>
          <w:sz w:val="24"/>
          <w:szCs w:val="24"/>
        </w:rPr>
        <w:t>Marton</w:t>
      </w:r>
      <w:proofErr w:type="spellEnd"/>
      <w:r>
        <w:rPr>
          <w:rFonts w:ascii="Times New Roman" w:eastAsia="Times New Roman" w:hAnsi="Times New Roman" w:cs="Times New Roman"/>
          <w:sz w:val="24"/>
          <w:szCs w:val="24"/>
        </w:rPr>
        <w:t xml:space="preserve"> (2002) who identified that pupils find themselves in increasingly varied situations that require varied solutions. However, both these statements are contradicted by Ofsted’s 2016 report which states that EE is one of the ways to bridge the country's skills gap and narrow the social divide.</w:t>
      </w:r>
    </w:p>
    <w:p w:rsidR="00F522E1" w:rsidRDefault="00F522E1">
      <w:pPr>
        <w:pStyle w:val="Title"/>
        <w:rPr>
          <w:rFonts w:ascii="Times New Roman" w:eastAsia="Times New Roman" w:hAnsi="Times New Roman" w:cs="Times New Roman"/>
          <w:sz w:val="24"/>
          <w:szCs w:val="24"/>
        </w:rPr>
      </w:pPr>
    </w:p>
    <w:p w:rsidR="00F522E1" w:rsidRDefault="00961991">
      <w:pPr>
        <w:pStyle w:val="Title"/>
        <w:spacing w:after="0" w:line="432"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Davies (2002) Tomlinson (2004) Clarke (2003) and </w:t>
      </w:r>
      <w:proofErr w:type="spellStart"/>
      <w:r>
        <w:rPr>
          <w:rFonts w:ascii="Times New Roman" w:eastAsia="Times New Roman" w:hAnsi="Times New Roman" w:cs="Times New Roman"/>
          <w:sz w:val="24"/>
          <w:szCs w:val="24"/>
        </w:rPr>
        <w:t>Wishall</w:t>
      </w:r>
      <w:proofErr w:type="spellEnd"/>
      <w:r>
        <w:rPr>
          <w:rFonts w:ascii="Times New Roman" w:eastAsia="Times New Roman" w:hAnsi="Times New Roman" w:cs="Times New Roman"/>
          <w:sz w:val="24"/>
          <w:szCs w:val="24"/>
        </w:rPr>
        <w:t xml:space="preserve"> (2016) all suggested that EE in school is essential to improve the prospects of young people and consequently the economy.  However, Scott and </w:t>
      </w:r>
      <w:proofErr w:type="spellStart"/>
      <w:r>
        <w:rPr>
          <w:rFonts w:ascii="Times New Roman" w:eastAsia="Times New Roman" w:hAnsi="Times New Roman" w:cs="Times New Roman"/>
          <w:sz w:val="24"/>
          <w:szCs w:val="24"/>
        </w:rPr>
        <w:t>Twomey</w:t>
      </w:r>
      <w:proofErr w:type="spellEnd"/>
      <w:r>
        <w:rPr>
          <w:rFonts w:ascii="Times New Roman" w:eastAsia="Times New Roman" w:hAnsi="Times New Roman" w:cs="Times New Roman"/>
          <w:sz w:val="24"/>
          <w:szCs w:val="24"/>
        </w:rPr>
        <w:t xml:space="preserve"> (1998) and Matthews and Moser (1995) have all suggested that there may be empirical evidence suggesting the real influence is parental, that this overrides anything taught in school. .</w:t>
      </w:r>
    </w:p>
    <w:p w:rsidR="00F522E1" w:rsidRDefault="00F522E1">
      <w:pPr>
        <w:pStyle w:val="Title"/>
        <w:rPr>
          <w:rFonts w:ascii="Times New Roman" w:eastAsia="Times New Roman" w:hAnsi="Times New Roman" w:cs="Times New Roman"/>
          <w:sz w:val="24"/>
          <w:szCs w:val="24"/>
        </w:rPr>
      </w:pPr>
    </w:p>
    <w:p w:rsidR="00F522E1" w:rsidRDefault="00961991">
      <w:pPr>
        <w:pStyle w:val="Title"/>
        <w:spacing w:after="0" w:line="432"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Transferable skills</w:t>
      </w:r>
    </w:p>
    <w:p w:rsidR="00F522E1" w:rsidRDefault="00961991">
      <w:pPr>
        <w:pStyle w:val="Title"/>
        <w:spacing w:after="0" w:line="432"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When considering the benefits of EE for pupils,</w:t>
      </w:r>
      <w:hyperlink r:id="rId8" w:anchor="bib20">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Fayolle</w:t>
        </w:r>
        <w:proofErr w:type="spellEnd"/>
        <w:r>
          <w:rPr>
            <w:rFonts w:ascii="Times New Roman" w:eastAsia="Times New Roman" w:hAnsi="Times New Roman" w:cs="Times New Roman"/>
            <w:sz w:val="24"/>
            <w:szCs w:val="24"/>
          </w:rPr>
          <w:t xml:space="preserve"> &amp; </w:t>
        </w:r>
        <w:proofErr w:type="spellStart"/>
        <w:r>
          <w:rPr>
            <w:rFonts w:ascii="Times New Roman" w:eastAsia="Times New Roman" w:hAnsi="Times New Roman" w:cs="Times New Roman"/>
            <w:sz w:val="24"/>
            <w:szCs w:val="24"/>
          </w:rPr>
          <w:t>Gailly</w:t>
        </w:r>
        <w:proofErr w:type="spellEnd"/>
        <w:r>
          <w:rPr>
            <w:rFonts w:ascii="Times New Roman" w:eastAsia="Times New Roman" w:hAnsi="Times New Roman" w:cs="Times New Roman"/>
            <w:sz w:val="24"/>
            <w:szCs w:val="24"/>
          </w:rPr>
          <w:t>,</w:t>
        </w:r>
      </w:hyperlink>
      <w:r>
        <w:rPr>
          <w:rFonts w:ascii="Times New Roman" w:eastAsia="Times New Roman" w:hAnsi="Times New Roman" w:cs="Times New Roman"/>
          <w:sz w:val="24"/>
          <w:szCs w:val="24"/>
        </w:rPr>
        <w:t xml:space="preserve"> (2008) consider that it may include transferable skills such as emotional and personal development. This is supported by Jones et al (2014) who </w:t>
      </w:r>
      <w:proofErr w:type="gramStart"/>
      <w:r>
        <w:rPr>
          <w:rFonts w:ascii="Times New Roman" w:eastAsia="Times New Roman" w:hAnsi="Times New Roman" w:cs="Times New Roman"/>
          <w:sz w:val="24"/>
          <w:szCs w:val="24"/>
        </w:rPr>
        <w:t>appears</w:t>
      </w:r>
      <w:proofErr w:type="gramEnd"/>
      <w:r>
        <w:rPr>
          <w:rFonts w:ascii="Times New Roman" w:eastAsia="Times New Roman" w:hAnsi="Times New Roman" w:cs="Times New Roman"/>
          <w:sz w:val="24"/>
          <w:szCs w:val="24"/>
        </w:rPr>
        <w:t xml:space="preserve"> to suggest that the benefits are shown in improved problem solving, communication and the development of reflection habits. In addition, Bridge (2015</w:t>
      </w:r>
      <w:proofErr w:type="gramStart"/>
      <w:r>
        <w:rPr>
          <w:rFonts w:ascii="Times New Roman" w:eastAsia="Times New Roman" w:hAnsi="Times New Roman" w:cs="Times New Roman"/>
          <w:sz w:val="24"/>
          <w:szCs w:val="24"/>
        </w:rPr>
        <w:t>)  considered</w:t>
      </w:r>
      <w:proofErr w:type="gramEnd"/>
      <w:r>
        <w:rPr>
          <w:rFonts w:ascii="Times New Roman" w:eastAsia="Times New Roman" w:hAnsi="Times New Roman" w:cs="Times New Roman"/>
          <w:sz w:val="24"/>
          <w:szCs w:val="24"/>
        </w:rPr>
        <w:t xml:space="preserve"> the possibility that EE may be more about being proactive in enterprise and other areas.</w:t>
      </w:r>
    </w:p>
    <w:p w:rsidR="00F522E1" w:rsidRDefault="00F522E1">
      <w:pPr>
        <w:pStyle w:val="Title"/>
        <w:rPr>
          <w:rFonts w:ascii="Times New Roman" w:eastAsia="Times New Roman" w:hAnsi="Times New Roman" w:cs="Times New Roman"/>
          <w:sz w:val="24"/>
          <w:szCs w:val="24"/>
        </w:rPr>
      </w:pPr>
    </w:p>
    <w:p w:rsidR="00F522E1" w:rsidRDefault="00961991">
      <w:pPr>
        <w:pStyle w:val="Title"/>
        <w:spacing w:after="120" w:line="432"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Effective delivery</w:t>
      </w:r>
    </w:p>
    <w:p w:rsidR="00F522E1" w:rsidRDefault="00961991">
      <w:pPr>
        <w:pStyle w:val="Title"/>
        <w:spacing w:after="120" w:line="432"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Interestingly, not all reaction to EE is positive. </w:t>
      </w:r>
      <w:proofErr w:type="spellStart"/>
      <w:r>
        <w:rPr>
          <w:rFonts w:ascii="Times New Roman" w:eastAsia="Times New Roman" w:hAnsi="Times New Roman" w:cs="Times New Roman"/>
          <w:sz w:val="24"/>
          <w:szCs w:val="24"/>
        </w:rPr>
        <w:t>Berkey</w:t>
      </w:r>
      <w:proofErr w:type="spellEnd"/>
      <w:r>
        <w:rPr>
          <w:rFonts w:ascii="Times New Roman" w:eastAsia="Times New Roman" w:hAnsi="Times New Roman" w:cs="Times New Roman"/>
          <w:sz w:val="24"/>
          <w:szCs w:val="24"/>
        </w:rPr>
        <w:t xml:space="preserve"> writing in 2011, considered that while acknowledging tha</w:t>
      </w:r>
      <w:r w:rsidR="005C3744">
        <w:rPr>
          <w:rFonts w:ascii="Times New Roman" w:eastAsia="Times New Roman" w:hAnsi="Times New Roman" w:cs="Times New Roman"/>
          <w:sz w:val="24"/>
          <w:szCs w:val="24"/>
        </w:rPr>
        <w:t xml:space="preserve">t the concept of EE is good it </w:t>
      </w:r>
      <w:r>
        <w:rPr>
          <w:rFonts w:ascii="Times New Roman" w:eastAsia="Times New Roman" w:hAnsi="Times New Roman" w:cs="Times New Roman"/>
          <w:sz w:val="24"/>
          <w:szCs w:val="24"/>
        </w:rPr>
        <w:t xml:space="preserve">lacks the direction and initiative to be successfully implemented. This supports an earlier observation by </w:t>
      </w:r>
      <w:proofErr w:type="spellStart"/>
      <w:r>
        <w:rPr>
          <w:rFonts w:ascii="Times New Roman" w:eastAsia="Times New Roman" w:hAnsi="Times New Roman" w:cs="Times New Roman"/>
          <w:sz w:val="24"/>
          <w:szCs w:val="24"/>
        </w:rPr>
        <w:t>Mahlberg</w:t>
      </w:r>
      <w:proofErr w:type="spellEnd"/>
      <w:r>
        <w:rPr>
          <w:rFonts w:ascii="Times New Roman" w:eastAsia="Times New Roman" w:hAnsi="Times New Roman" w:cs="Times New Roman"/>
          <w:sz w:val="24"/>
          <w:szCs w:val="24"/>
        </w:rPr>
        <w:t xml:space="preserve"> (1996) that the EE requires skills and resources beyond what is provided in a school context. Controversially, </w:t>
      </w:r>
      <w:proofErr w:type="spellStart"/>
      <w:r>
        <w:rPr>
          <w:rFonts w:ascii="Times New Roman" w:eastAsia="Times New Roman" w:hAnsi="Times New Roman" w:cs="Times New Roman"/>
          <w:sz w:val="24"/>
          <w:szCs w:val="24"/>
        </w:rPr>
        <w:t>Draycott</w:t>
      </w:r>
      <w:proofErr w:type="spellEnd"/>
      <w:r>
        <w:rPr>
          <w:rFonts w:ascii="Times New Roman" w:eastAsia="Times New Roman" w:hAnsi="Times New Roman" w:cs="Times New Roman"/>
          <w:sz w:val="24"/>
          <w:szCs w:val="24"/>
        </w:rPr>
        <w:t xml:space="preserve"> et al</w:t>
      </w:r>
      <w:r w:rsidR="005C3744">
        <w:rPr>
          <w:rFonts w:ascii="Times New Roman" w:eastAsia="Times New Roman" w:hAnsi="Times New Roman" w:cs="Times New Roman"/>
          <w:sz w:val="24"/>
          <w:szCs w:val="24"/>
        </w:rPr>
        <w:t xml:space="preserve"> (2011) and </w:t>
      </w:r>
      <w:proofErr w:type="spellStart"/>
      <w:r w:rsidR="005C3744">
        <w:rPr>
          <w:rFonts w:ascii="Times New Roman" w:eastAsia="Times New Roman" w:hAnsi="Times New Roman" w:cs="Times New Roman"/>
          <w:sz w:val="24"/>
          <w:szCs w:val="24"/>
        </w:rPr>
        <w:t>Kwong</w:t>
      </w:r>
      <w:proofErr w:type="spellEnd"/>
      <w:r w:rsidR="005C3744">
        <w:rPr>
          <w:rFonts w:ascii="Times New Roman" w:eastAsia="Times New Roman" w:hAnsi="Times New Roman" w:cs="Times New Roman"/>
          <w:sz w:val="24"/>
          <w:szCs w:val="24"/>
        </w:rPr>
        <w:t xml:space="preserve"> et al (2012) </w:t>
      </w:r>
      <w:r>
        <w:rPr>
          <w:rFonts w:ascii="Times New Roman" w:eastAsia="Times New Roman" w:hAnsi="Times New Roman" w:cs="Times New Roman"/>
          <w:sz w:val="24"/>
          <w:szCs w:val="24"/>
        </w:rPr>
        <w:t xml:space="preserve">go as far as to say engaging in an enterprise event for most school leavers is impractical and therefore education should be go no further than developing an interest and awareness.  </w:t>
      </w:r>
    </w:p>
    <w:p w:rsidR="00F522E1" w:rsidRDefault="00F522E1">
      <w:pPr>
        <w:pStyle w:val="Title"/>
        <w:rPr>
          <w:rFonts w:ascii="Times New Roman" w:eastAsia="Times New Roman" w:hAnsi="Times New Roman" w:cs="Times New Roman"/>
          <w:sz w:val="24"/>
          <w:szCs w:val="24"/>
        </w:rPr>
      </w:pPr>
    </w:p>
    <w:p w:rsidR="00F522E1" w:rsidRDefault="00961991">
      <w:pPr>
        <w:pStyle w:val="Title"/>
        <w:spacing w:after="0" w:line="432"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The lack of priority and teaching quality has been identified as an issue with EE. </w:t>
      </w:r>
      <w:proofErr w:type="spellStart"/>
      <w:r>
        <w:rPr>
          <w:rFonts w:ascii="Times New Roman" w:eastAsia="Times New Roman" w:hAnsi="Times New Roman" w:cs="Times New Roman"/>
          <w:sz w:val="24"/>
          <w:szCs w:val="24"/>
        </w:rPr>
        <w:t>Berkey</w:t>
      </w:r>
      <w:proofErr w:type="spellEnd"/>
      <w:r>
        <w:rPr>
          <w:rFonts w:ascii="Times New Roman" w:eastAsia="Times New Roman" w:hAnsi="Times New Roman" w:cs="Times New Roman"/>
          <w:sz w:val="24"/>
          <w:szCs w:val="24"/>
        </w:rPr>
        <w:t xml:space="preserve">, in 2011 research found that some teachers consider that EE is not a high priority for schools, and can face resistance from other curriculum areas. At the same </w:t>
      </w:r>
      <w:proofErr w:type="gramStart"/>
      <w:r>
        <w:rPr>
          <w:rFonts w:ascii="Times New Roman" w:eastAsia="Times New Roman" w:hAnsi="Times New Roman" w:cs="Times New Roman"/>
          <w:sz w:val="24"/>
          <w:szCs w:val="24"/>
        </w:rPr>
        <w:t xml:space="preserve">time  </w:t>
      </w:r>
      <w:r>
        <w:rPr>
          <w:rFonts w:ascii="Times New Roman" w:eastAsia="Times New Roman" w:hAnsi="Times New Roman" w:cs="Times New Roman"/>
          <w:sz w:val="24"/>
          <w:szCs w:val="24"/>
          <w:highlight w:val="white"/>
        </w:rPr>
        <w:t>Michael</w:t>
      </w:r>
      <w:proofErr w:type="gramEnd"/>
      <w:r>
        <w:rPr>
          <w:rFonts w:ascii="Times New Roman" w:eastAsia="Times New Roman" w:hAnsi="Times New Roman" w:cs="Times New Roman"/>
          <w:sz w:val="24"/>
          <w:szCs w:val="24"/>
          <w:highlight w:val="white"/>
        </w:rPr>
        <w:t xml:space="preserve"> Gove more than halved the number of teacher training places in economics and business studies for 2011/12. </w:t>
      </w:r>
      <w:r>
        <w:rPr>
          <w:rFonts w:ascii="Times New Roman" w:eastAsia="Times New Roman" w:hAnsi="Times New Roman" w:cs="Times New Roman"/>
          <w:sz w:val="24"/>
          <w:szCs w:val="24"/>
        </w:rPr>
        <w:t>O</w:t>
      </w:r>
      <w:r w:rsidR="005C3744">
        <w:rPr>
          <w:rFonts w:ascii="Times New Roman" w:eastAsia="Times New Roman" w:hAnsi="Times New Roman" w:cs="Times New Roman"/>
          <w:sz w:val="24"/>
          <w:szCs w:val="24"/>
        </w:rPr>
        <w:t>FSTED</w:t>
      </w:r>
      <w:r>
        <w:rPr>
          <w:rFonts w:ascii="Times New Roman" w:eastAsia="Times New Roman" w:hAnsi="Times New Roman" w:cs="Times New Roman"/>
          <w:sz w:val="24"/>
          <w:szCs w:val="24"/>
        </w:rPr>
        <w:t xml:space="preserve"> (2017) reported that only 10% of English secondary schools visited had developed effective delivery of EE. This is sharp contrast to </w:t>
      </w:r>
      <w:proofErr w:type="spellStart"/>
      <w:r>
        <w:rPr>
          <w:rFonts w:ascii="Times New Roman" w:eastAsia="Times New Roman" w:hAnsi="Times New Roman" w:cs="Times New Roman"/>
          <w:sz w:val="24"/>
          <w:szCs w:val="24"/>
        </w:rPr>
        <w:t>Earkkila’s</w:t>
      </w:r>
      <w:proofErr w:type="spellEnd"/>
      <w:r>
        <w:rPr>
          <w:rFonts w:ascii="Times New Roman" w:eastAsia="Times New Roman" w:hAnsi="Times New Roman" w:cs="Times New Roman"/>
          <w:sz w:val="24"/>
          <w:szCs w:val="24"/>
        </w:rPr>
        <w:t xml:space="preserve"> assertion in 2000 that with its background as an early industrial country, the United Kingdom has been leading in developing entrepreneurial education.</w:t>
      </w:r>
    </w:p>
    <w:p w:rsidR="00F522E1" w:rsidRDefault="00961991">
      <w:pPr>
        <w:pStyle w:val="Title"/>
        <w:spacing w:before="380" w:after="260" w:line="432"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There are mixed opinions on the appropriate delivery of EE. In contrast to the ‘one off’ controlled assessment that is included in the WBQ, O</w:t>
      </w:r>
      <w:r w:rsidR="00E7132C">
        <w:rPr>
          <w:rFonts w:ascii="Times New Roman" w:eastAsia="Times New Roman" w:hAnsi="Times New Roman" w:cs="Times New Roman"/>
          <w:sz w:val="24"/>
          <w:szCs w:val="24"/>
        </w:rPr>
        <w:t>FSTED</w:t>
      </w:r>
      <w:r>
        <w:rPr>
          <w:rFonts w:ascii="Times New Roman" w:eastAsia="Times New Roman" w:hAnsi="Times New Roman" w:cs="Times New Roman"/>
          <w:sz w:val="24"/>
          <w:szCs w:val="24"/>
        </w:rPr>
        <w:t xml:space="preserve"> found that a common thread among those schools who deliver successfully was the ability to evaluate and monitor pupils' achievement, assessing and reflecting on their progress in developing employability skills over time. This appears to support </w:t>
      </w:r>
      <w:proofErr w:type="spellStart"/>
      <w:r>
        <w:rPr>
          <w:rFonts w:ascii="Times New Roman" w:eastAsia="Times New Roman" w:hAnsi="Times New Roman" w:cs="Times New Roman"/>
          <w:sz w:val="24"/>
          <w:szCs w:val="24"/>
        </w:rPr>
        <w:t>Leinhardt</w:t>
      </w:r>
      <w:proofErr w:type="spellEnd"/>
      <w:r>
        <w:rPr>
          <w:rFonts w:ascii="Times New Roman" w:eastAsia="Times New Roman" w:hAnsi="Times New Roman" w:cs="Times New Roman"/>
          <w:sz w:val="24"/>
          <w:szCs w:val="24"/>
        </w:rPr>
        <w:t xml:space="preserve"> et al. (2002) who considered that repetitive and continuous engagement is an important factor in generating sustained interest. </w:t>
      </w:r>
      <w:proofErr w:type="spellStart"/>
      <w:r>
        <w:rPr>
          <w:rFonts w:ascii="Times New Roman" w:eastAsia="Times New Roman" w:hAnsi="Times New Roman" w:cs="Times New Roman"/>
          <w:sz w:val="24"/>
          <w:szCs w:val="24"/>
        </w:rPr>
        <w:t>Landsell</w:t>
      </w:r>
      <w:proofErr w:type="spellEnd"/>
      <w:r>
        <w:rPr>
          <w:rFonts w:ascii="Times New Roman" w:eastAsia="Times New Roman" w:hAnsi="Times New Roman" w:cs="Times New Roman"/>
          <w:sz w:val="24"/>
          <w:szCs w:val="24"/>
        </w:rPr>
        <w:t xml:space="preserve"> (2009) does not appear to support this suggesting that there is no one "right way" to teach EE, he considered the response to business education could be entirely personal, although he did concede that most pupils gain in confidence.</w:t>
      </w:r>
    </w:p>
    <w:p w:rsidR="0010245D" w:rsidRPr="0010245D" w:rsidRDefault="0010245D" w:rsidP="0010245D"/>
    <w:p w:rsidR="00F522E1" w:rsidRDefault="00961991">
      <w:pPr>
        <w:rPr>
          <w:rFonts w:ascii="Times New Roman" w:eastAsia="Times New Roman" w:hAnsi="Times New Roman" w:cs="Times New Roman"/>
          <w:b/>
          <w:sz w:val="24"/>
          <w:szCs w:val="24"/>
        </w:rPr>
      </w:pPr>
      <w:r>
        <w:rPr>
          <w:rFonts w:ascii="Times New Roman" w:eastAsia="Times New Roman" w:hAnsi="Times New Roman" w:cs="Times New Roman"/>
          <w:b/>
          <w:sz w:val="24"/>
          <w:szCs w:val="24"/>
        </w:rPr>
        <w:t>Teaching of enterprise</w:t>
      </w:r>
    </w:p>
    <w:p w:rsidR="0010245D" w:rsidRDefault="0010245D">
      <w:pPr>
        <w:rPr>
          <w:rFonts w:ascii="Times New Roman" w:eastAsia="Times New Roman" w:hAnsi="Times New Roman" w:cs="Times New Roman"/>
          <w:b/>
          <w:sz w:val="24"/>
          <w:szCs w:val="24"/>
        </w:rPr>
      </w:pPr>
    </w:p>
    <w:p w:rsidR="0010245D" w:rsidRDefault="0010245D" w:rsidP="0010245D">
      <w:pPr>
        <w:pStyle w:val="Title"/>
        <w:spacing w:after="0" w:line="432"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One element that does appear frequently in literature is the teaching of enterprise, </w:t>
      </w:r>
      <w:proofErr w:type="spellStart"/>
      <w:r>
        <w:rPr>
          <w:rFonts w:ascii="Times New Roman" w:eastAsia="Times New Roman" w:hAnsi="Times New Roman" w:cs="Times New Roman"/>
          <w:sz w:val="24"/>
          <w:szCs w:val="24"/>
        </w:rPr>
        <w:t>Hytti</w:t>
      </w:r>
      <w:proofErr w:type="spellEnd"/>
      <w:r>
        <w:rPr>
          <w:rFonts w:ascii="Times New Roman" w:eastAsia="Times New Roman" w:hAnsi="Times New Roman" w:cs="Times New Roman"/>
          <w:sz w:val="24"/>
          <w:szCs w:val="24"/>
        </w:rPr>
        <w:t xml:space="preserve"> and O’Gorman (2004) identified that what prevents the development of EE is appropriately trained </w:t>
      </w:r>
      <w:proofErr w:type="gramStart"/>
      <w:r>
        <w:rPr>
          <w:rFonts w:ascii="Times New Roman" w:eastAsia="Times New Roman" w:hAnsi="Times New Roman" w:cs="Times New Roman"/>
          <w:sz w:val="24"/>
          <w:szCs w:val="24"/>
        </w:rPr>
        <w:t>facilitators,</w:t>
      </w:r>
      <w:proofErr w:type="gramEnd"/>
      <w:r>
        <w:rPr>
          <w:rFonts w:ascii="Times New Roman" w:eastAsia="Times New Roman" w:hAnsi="Times New Roman" w:cs="Times New Roman"/>
          <w:sz w:val="24"/>
          <w:szCs w:val="24"/>
        </w:rPr>
        <w:t xml:space="preserve"> Edwards and Muir (2012) appear to support this and also suggest that the implications of poor teaching may not have yet been accepted or established. </w:t>
      </w:r>
      <w:proofErr w:type="spellStart"/>
      <w:r>
        <w:rPr>
          <w:rFonts w:ascii="Times New Roman" w:eastAsia="Times New Roman" w:hAnsi="Times New Roman" w:cs="Times New Roman"/>
          <w:sz w:val="24"/>
          <w:szCs w:val="24"/>
        </w:rPr>
        <w:t>Berkey</w:t>
      </w:r>
      <w:proofErr w:type="spellEnd"/>
      <w:r>
        <w:rPr>
          <w:rFonts w:ascii="Times New Roman" w:eastAsia="Times New Roman" w:hAnsi="Times New Roman" w:cs="Times New Roman"/>
          <w:sz w:val="24"/>
          <w:szCs w:val="24"/>
        </w:rPr>
        <w:t xml:space="preserve"> (2011) considered that however, the good intentions of the government and schools alike have been diminished by the challenges presented in the delivery of the topic.</w:t>
      </w:r>
    </w:p>
    <w:p w:rsidR="0010245D" w:rsidRDefault="0010245D">
      <w:pPr>
        <w:rPr>
          <w:rFonts w:ascii="Times New Roman" w:eastAsia="Times New Roman" w:hAnsi="Times New Roman" w:cs="Times New Roman"/>
          <w:b/>
          <w:sz w:val="24"/>
          <w:szCs w:val="24"/>
        </w:rPr>
      </w:pPr>
    </w:p>
    <w:p w:rsidR="00F522E1" w:rsidRDefault="00961991">
      <w:pPr>
        <w:pStyle w:val="Title"/>
        <w:spacing w:after="0" w:line="432" w:lineRule="auto"/>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lastRenderedPageBreak/>
        <w:t>Leffler</w:t>
      </w:r>
      <w:proofErr w:type="spellEnd"/>
      <w:r>
        <w:rPr>
          <w:rFonts w:ascii="Times New Roman" w:eastAsia="Times New Roman" w:hAnsi="Times New Roman" w:cs="Times New Roman"/>
          <w:sz w:val="24"/>
          <w:szCs w:val="24"/>
        </w:rPr>
        <w:t xml:space="preserve"> and Svedberg (2005) and </w:t>
      </w:r>
      <w:r w:rsidR="00E7132C">
        <w:rPr>
          <w:rFonts w:ascii="Times New Roman" w:eastAsia="Times New Roman" w:hAnsi="Times New Roman" w:cs="Times New Roman"/>
          <w:sz w:val="24"/>
          <w:szCs w:val="24"/>
        </w:rPr>
        <w:t>OFSTED</w:t>
      </w:r>
      <w:r>
        <w:rPr>
          <w:rFonts w:ascii="Times New Roman" w:eastAsia="Times New Roman" w:hAnsi="Times New Roman" w:cs="Times New Roman"/>
          <w:sz w:val="24"/>
          <w:szCs w:val="24"/>
        </w:rPr>
        <w:t xml:space="preserve"> (2017) all agree that </w:t>
      </w:r>
      <w:proofErr w:type="spellStart"/>
      <w:r>
        <w:rPr>
          <w:rFonts w:ascii="Times New Roman" w:eastAsia="Times New Roman" w:hAnsi="Times New Roman" w:cs="Times New Roman"/>
          <w:sz w:val="24"/>
          <w:szCs w:val="24"/>
        </w:rPr>
        <w:t>upskilling</w:t>
      </w:r>
      <w:proofErr w:type="spellEnd"/>
      <w:r>
        <w:rPr>
          <w:rFonts w:ascii="Times New Roman" w:eastAsia="Times New Roman" w:hAnsi="Times New Roman" w:cs="Times New Roman"/>
          <w:sz w:val="24"/>
          <w:szCs w:val="24"/>
        </w:rPr>
        <w:t xml:space="preserve"> of teachers is a vital component of the success of enterprise </w:t>
      </w:r>
      <w:proofErr w:type="gramStart"/>
      <w:r>
        <w:rPr>
          <w:rFonts w:ascii="Times New Roman" w:eastAsia="Times New Roman" w:hAnsi="Times New Roman" w:cs="Times New Roman"/>
          <w:sz w:val="24"/>
          <w:szCs w:val="24"/>
        </w:rPr>
        <w:t>education,</w:t>
      </w:r>
      <w:proofErr w:type="gramEnd"/>
      <w:r>
        <w:rPr>
          <w:rFonts w:ascii="Times New Roman" w:eastAsia="Times New Roman" w:hAnsi="Times New Roman" w:cs="Times New Roman"/>
          <w:sz w:val="24"/>
          <w:szCs w:val="24"/>
        </w:rPr>
        <w:t xml:space="preserve"> the European Commission recognised this in 2004 and proposed that every school should have at least two teachers who are trained in entrepreneurship. Despite this </w:t>
      </w:r>
      <w:proofErr w:type="spellStart"/>
      <w:r>
        <w:rPr>
          <w:rFonts w:ascii="Times New Roman" w:eastAsia="Times New Roman" w:hAnsi="Times New Roman" w:cs="Times New Roman"/>
          <w:sz w:val="24"/>
          <w:szCs w:val="24"/>
        </w:rPr>
        <w:t>Lundstrom</w:t>
      </w:r>
      <w:proofErr w:type="spellEnd"/>
      <w:r>
        <w:rPr>
          <w:rFonts w:ascii="Times New Roman" w:eastAsia="Times New Roman" w:hAnsi="Times New Roman" w:cs="Times New Roman"/>
          <w:sz w:val="24"/>
          <w:szCs w:val="24"/>
        </w:rPr>
        <w:t xml:space="preserve"> (2005) found there to be an extensive lack of teaching materials and teachers’ knowledge about enterprise.</w:t>
      </w:r>
    </w:p>
    <w:p w:rsidR="00F522E1" w:rsidRDefault="00F522E1">
      <w:pPr>
        <w:pStyle w:val="Title"/>
        <w:rPr>
          <w:rFonts w:ascii="Times New Roman" w:eastAsia="Times New Roman" w:hAnsi="Times New Roman" w:cs="Times New Roman"/>
          <w:sz w:val="24"/>
          <w:szCs w:val="24"/>
        </w:rPr>
      </w:pPr>
    </w:p>
    <w:p w:rsidR="00F522E1" w:rsidRDefault="00961991">
      <w:pPr>
        <w:pStyle w:val="Title"/>
        <w:spacing w:after="0" w:line="432"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Evaluation of Enterprise Education</w:t>
      </w:r>
    </w:p>
    <w:p w:rsidR="00F522E1" w:rsidRDefault="00961991">
      <w:pPr>
        <w:pStyle w:val="Title"/>
        <w:spacing w:after="0" w:line="432"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It is difficult to make an informed assessment on the effectiveness of enterprise education without relevant evaluation. </w:t>
      </w:r>
      <w:proofErr w:type="spellStart"/>
      <w:r>
        <w:rPr>
          <w:rFonts w:ascii="Times New Roman" w:eastAsia="Times New Roman" w:hAnsi="Times New Roman" w:cs="Times New Roman"/>
          <w:sz w:val="24"/>
          <w:szCs w:val="24"/>
        </w:rPr>
        <w:t>Draycott</w:t>
      </w:r>
      <w:proofErr w:type="spellEnd"/>
      <w:r>
        <w:rPr>
          <w:rFonts w:ascii="Times New Roman" w:eastAsia="Times New Roman" w:hAnsi="Times New Roman" w:cs="Times New Roman"/>
          <w:sz w:val="24"/>
          <w:szCs w:val="24"/>
        </w:rPr>
        <w:t xml:space="preserve"> and Rae (2011) when discussing the assessment of enterprise activity identified that although there have been a few academic papers which referred to the assessment of EE in schools the subject has not been widely explored by the academic community. It is interesting to note that despite EE being offered by many business partnerships none of these programmes have provided any comprehensive data on their long-term impacts on participants.</w:t>
      </w:r>
    </w:p>
    <w:p w:rsidR="00F522E1" w:rsidRDefault="00961991">
      <w:pPr>
        <w:pStyle w:val="Title"/>
        <w:spacing w:before="380" w:after="260" w:line="432"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Harte </w:t>
      </w:r>
      <w:r w:rsidR="00E7132C">
        <w:rPr>
          <w:rFonts w:ascii="Times New Roman" w:eastAsia="Times New Roman" w:hAnsi="Times New Roman" w:cs="Times New Roman"/>
          <w:sz w:val="24"/>
          <w:szCs w:val="24"/>
        </w:rPr>
        <w:t xml:space="preserve">and Stewart (2012) pointed out </w:t>
      </w:r>
      <w:r>
        <w:rPr>
          <w:rFonts w:ascii="Times New Roman" w:eastAsia="Times New Roman" w:hAnsi="Times New Roman" w:cs="Times New Roman"/>
          <w:sz w:val="24"/>
          <w:szCs w:val="24"/>
        </w:rPr>
        <w:t xml:space="preserve">current approaches to evaluating such curricula are commonly based on questionnaires distributed </w:t>
      </w:r>
      <w:r>
        <w:rPr>
          <w:rFonts w:ascii="Times New Roman" w:eastAsia="Times New Roman" w:hAnsi="Times New Roman" w:cs="Times New Roman"/>
          <w:i/>
          <w:sz w:val="24"/>
          <w:szCs w:val="24"/>
        </w:rPr>
        <w:t>en masse</w:t>
      </w:r>
      <w:r>
        <w:rPr>
          <w:rFonts w:ascii="Times New Roman" w:eastAsia="Times New Roman" w:hAnsi="Times New Roman" w:cs="Times New Roman"/>
          <w:sz w:val="24"/>
          <w:szCs w:val="24"/>
        </w:rPr>
        <w:t xml:space="preserve"> to students and are relatively generic. This lack of progress is despite findings in the 2002 Howard Davies Review purporting that there was a dearth of hard-edged evaluation of the outcomes of EE and suggesting a new approach to evaluation. </w:t>
      </w:r>
    </w:p>
    <w:p w:rsidR="00F522E1" w:rsidRDefault="00F522E1">
      <w:pPr>
        <w:pStyle w:val="Title"/>
        <w:rPr>
          <w:rFonts w:ascii="Times New Roman" w:eastAsia="Times New Roman" w:hAnsi="Times New Roman" w:cs="Times New Roman"/>
          <w:sz w:val="24"/>
          <w:szCs w:val="24"/>
        </w:rPr>
      </w:pPr>
    </w:p>
    <w:p w:rsidR="00F522E1" w:rsidRDefault="00961991">
      <w:pPr>
        <w:pStyle w:val="Title"/>
        <w:spacing w:before="380" w:after="260" w:line="432"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Summary</w:t>
      </w:r>
    </w:p>
    <w:p w:rsidR="0010245D" w:rsidRPr="0010245D" w:rsidRDefault="0010245D" w:rsidP="0010245D">
      <w:pPr>
        <w:spacing w:line="360" w:lineRule="auto"/>
      </w:pPr>
      <w:r>
        <w:rPr>
          <w:rFonts w:ascii="Times New Roman" w:eastAsia="Times New Roman" w:hAnsi="Times New Roman" w:cs="Times New Roman"/>
          <w:sz w:val="24"/>
          <w:szCs w:val="24"/>
        </w:rPr>
        <w:t xml:space="preserve">In summary </w:t>
      </w:r>
      <w:proofErr w:type="spellStart"/>
      <w:r>
        <w:rPr>
          <w:rFonts w:ascii="Times New Roman" w:eastAsia="Times New Roman" w:hAnsi="Times New Roman" w:cs="Times New Roman"/>
          <w:sz w:val="24"/>
          <w:szCs w:val="24"/>
        </w:rPr>
        <w:t>Draycott</w:t>
      </w:r>
      <w:proofErr w:type="spellEnd"/>
      <w:r>
        <w:rPr>
          <w:rFonts w:ascii="Times New Roman" w:eastAsia="Times New Roman" w:hAnsi="Times New Roman" w:cs="Times New Roman"/>
          <w:sz w:val="24"/>
          <w:szCs w:val="24"/>
        </w:rPr>
        <w:t xml:space="preserve"> et al (2015) suggested that EE remains a developing field and in order to continue to obtain funding there needs to be some demonstration of what has been achieved and what works. However, a problem previously identified by </w:t>
      </w:r>
      <w:proofErr w:type="spellStart"/>
      <w:r>
        <w:rPr>
          <w:rFonts w:ascii="Times New Roman" w:eastAsia="Times New Roman" w:hAnsi="Times New Roman" w:cs="Times New Roman"/>
          <w:sz w:val="24"/>
          <w:szCs w:val="24"/>
        </w:rPr>
        <w:t>Dahlbeck</w:t>
      </w:r>
      <w:proofErr w:type="spellEnd"/>
      <w:r>
        <w:rPr>
          <w:rFonts w:ascii="Times New Roman" w:eastAsia="Times New Roman" w:hAnsi="Times New Roman" w:cs="Times New Roman"/>
          <w:sz w:val="24"/>
          <w:szCs w:val="24"/>
        </w:rPr>
        <w:t xml:space="preserve"> (2014) is that goals associated with enterprise are long-term goals that cannot be evaluated, nor strived for, in a short time frame. It appears that although the benefits to individuals have been presented and there are some small scale studies available such as</w:t>
      </w:r>
    </w:p>
    <w:p w:rsidR="0010245D" w:rsidRDefault="00961991">
      <w:pPr>
        <w:pStyle w:val="Title"/>
        <w:spacing w:before="380" w:after="260" w:line="432" w:lineRule="auto"/>
        <w:rPr>
          <w:rFonts w:ascii="Times New Roman" w:eastAsia="Times New Roman" w:hAnsi="Times New Roman" w:cs="Times New Roman"/>
          <w:sz w:val="24"/>
          <w:szCs w:val="24"/>
        </w:rPr>
      </w:pPr>
      <w:proofErr w:type="gramStart"/>
      <w:r>
        <w:rPr>
          <w:rFonts w:ascii="Times New Roman" w:eastAsia="Times New Roman" w:hAnsi="Times New Roman" w:cs="Times New Roman"/>
          <w:sz w:val="24"/>
          <w:szCs w:val="24"/>
        </w:rPr>
        <w:lastRenderedPageBreak/>
        <w:t>those</w:t>
      </w:r>
      <w:proofErr w:type="gramEnd"/>
      <w:r>
        <w:rPr>
          <w:rFonts w:ascii="Times New Roman" w:eastAsia="Times New Roman" w:hAnsi="Times New Roman" w:cs="Times New Roman"/>
          <w:sz w:val="24"/>
          <w:szCs w:val="24"/>
        </w:rPr>
        <w:t xml:space="preserve"> by </w:t>
      </w:r>
      <w:proofErr w:type="spellStart"/>
      <w:r>
        <w:rPr>
          <w:rFonts w:ascii="Times New Roman" w:eastAsia="Times New Roman" w:hAnsi="Times New Roman" w:cs="Times New Roman"/>
          <w:sz w:val="24"/>
          <w:szCs w:val="24"/>
        </w:rPr>
        <w:t>Kolvereid</w:t>
      </w:r>
      <w:proofErr w:type="spellEnd"/>
      <w:r>
        <w:rPr>
          <w:rFonts w:ascii="Times New Roman" w:eastAsia="Times New Roman" w:hAnsi="Times New Roman" w:cs="Times New Roman"/>
          <w:sz w:val="24"/>
          <w:szCs w:val="24"/>
        </w:rPr>
        <w:t xml:space="preserve"> and Moen (1997) Rosa and Fletcher (1998) however these have produced limited results.</w:t>
      </w:r>
      <w:bookmarkStart w:id="13" w:name="_4svic78n6czy" w:colFirst="0" w:colLast="0"/>
      <w:bookmarkEnd w:id="13"/>
    </w:p>
    <w:p w:rsidR="00F522E1" w:rsidRDefault="00961991">
      <w:pPr>
        <w:pStyle w:val="Title"/>
        <w:spacing w:before="380" w:after="260" w:line="432"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In conclusion, although there are benefits to EE evaluation over a long time frame is unrealistic in the context of the WBQ due to the short term nature of the enterprise challenges.</w:t>
      </w:r>
    </w:p>
    <w:p w:rsidR="0010245D" w:rsidRDefault="0010245D" w:rsidP="0010245D"/>
    <w:p w:rsidR="0010245D" w:rsidRDefault="0010245D" w:rsidP="0010245D">
      <w:pPr>
        <w:pStyle w:val="Title"/>
        <w:spacing w:after="0" w:line="432"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Global Citizenship Education</w:t>
      </w:r>
    </w:p>
    <w:p w:rsidR="0010245D" w:rsidRDefault="0010245D" w:rsidP="0010245D">
      <w:pPr>
        <w:pStyle w:val="Title"/>
        <w:spacing w:after="0" w:line="432"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The third element of the WBQ is Global Citizenship Education (GCE)</w:t>
      </w:r>
      <w:proofErr w:type="gramStart"/>
      <w:r>
        <w:rPr>
          <w:rFonts w:ascii="Times New Roman" w:eastAsia="Times New Roman" w:hAnsi="Times New Roman" w:cs="Times New Roman"/>
          <w:sz w:val="24"/>
          <w:szCs w:val="24"/>
        </w:rPr>
        <w:t>,</w:t>
      </w:r>
      <w:proofErr w:type="gramEnd"/>
      <w:r>
        <w:rPr>
          <w:rFonts w:ascii="Times New Roman" w:eastAsia="Times New Roman" w:hAnsi="Times New Roman" w:cs="Times New Roman"/>
          <w:sz w:val="24"/>
          <w:szCs w:val="24"/>
        </w:rPr>
        <w:t xml:space="preserve"> a subject that Osborne (2011) observed is very much on the world’s educational agenda. Although this was noted a</w:t>
      </w:r>
      <w:r w:rsidR="00E7132C">
        <w:rPr>
          <w:rFonts w:ascii="Times New Roman" w:eastAsia="Times New Roman" w:hAnsi="Times New Roman" w:cs="Times New Roman"/>
          <w:sz w:val="24"/>
          <w:szCs w:val="24"/>
        </w:rPr>
        <w:t xml:space="preserve">s far back as 2001 when </w:t>
      </w:r>
      <w:proofErr w:type="spellStart"/>
      <w:r w:rsidR="00E7132C">
        <w:rPr>
          <w:rFonts w:ascii="Times New Roman" w:eastAsia="Times New Roman" w:hAnsi="Times New Roman" w:cs="Times New Roman"/>
          <w:sz w:val="24"/>
          <w:szCs w:val="24"/>
        </w:rPr>
        <w:t>Golmohama</w:t>
      </w:r>
      <w:r>
        <w:rPr>
          <w:rFonts w:ascii="Times New Roman" w:eastAsia="Times New Roman" w:hAnsi="Times New Roman" w:cs="Times New Roman"/>
          <w:sz w:val="24"/>
          <w:szCs w:val="24"/>
        </w:rPr>
        <w:t>d</w:t>
      </w:r>
      <w:proofErr w:type="spellEnd"/>
      <w:r>
        <w:rPr>
          <w:rFonts w:ascii="Times New Roman" w:eastAsia="Times New Roman" w:hAnsi="Times New Roman" w:cs="Times New Roman"/>
          <w:sz w:val="24"/>
          <w:szCs w:val="24"/>
        </w:rPr>
        <w:t xml:space="preserve"> commented that the interest in citizenship education was gathering momentum worldwide</w:t>
      </w:r>
      <w:r>
        <w:rPr>
          <w:rFonts w:ascii="Times New Roman" w:eastAsia="Times New Roman" w:hAnsi="Times New Roman" w:cs="Times New Roman"/>
          <w:b/>
          <w:sz w:val="24"/>
          <w:szCs w:val="24"/>
        </w:rPr>
        <w:t xml:space="preserve">. </w:t>
      </w:r>
      <w:r>
        <w:rPr>
          <w:rFonts w:ascii="Times New Roman" w:eastAsia="Times New Roman" w:hAnsi="Times New Roman" w:cs="Times New Roman"/>
          <w:sz w:val="24"/>
          <w:szCs w:val="24"/>
        </w:rPr>
        <w:t xml:space="preserve">Launching the Education First Initiative in September 2012, the UN Secretary General Ban Ki-moon highlighted the connection between education and </w:t>
      </w:r>
      <w:proofErr w:type="gramStart"/>
      <w:r>
        <w:rPr>
          <w:rFonts w:ascii="Times New Roman" w:eastAsia="Times New Roman" w:hAnsi="Times New Roman" w:cs="Times New Roman"/>
          <w:sz w:val="24"/>
          <w:szCs w:val="24"/>
        </w:rPr>
        <w:t>development,</w:t>
      </w:r>
      <w:proofErr w:type="gramEnd"/>
      <w:r>
        <w:rPr>
          <w:rFonts w:ascii="Times New Roman" w:eastAsia="Times New Roman" w:hAnsi="Times New Roman" w:cs="Times New Roman"/>
          <w:sz w:val="24"/>
          <w:szCs w:val="24"/>
        </w:rPr>
        <w:t xml:space="preserve"> he observed the complexity of the development goals and acknowledged how indispensable education is.  The idea that human beings are “citizens of the world” has been discussed in much literature. Steiner (1996) Clough and Holden (1996) Dower and Williams (2002) Heater (2004) all identified that the idea of GC could have resulted from the idea of allegiances to community, culture, nation and an appreciation of how these things fit together globally. Heater (2004) expands on this describing GC as membership of an interconnected world,</w:t>
      </w:r>
      <w:r w:rsidR="00E7132C">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suggesting that GC helps to develop global identities.</w:t>
      </w:r>
    </w:p>
    <w:p w:rsidR="0010245D" w:rsidRDefault="0010245D" w:rsidP="0010245D"/>
    <w:p w:rsidR="0010245D" w:rsidRDefault="0010245D" w:rsidP="0010245D">
      <w:pPr>
        <w:pStyle w:val="Title"/>
        <w:spacing w:after="0" w:line="432"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Purpose of GCE</w:t>
      </w:r>
    </w:p>
    <w:p w:rsidR="0010245D" w:rsidRPr="0010245D" w:rsidRDefault="0010245D" w:rsidP="0010245D">
      <w:pPr>
        <w:spacing w:line="360" w:lineRule="auto"/>
      </w:pPr>
      <w:r>
        <w:rPr>
          <w:rFonts w:ascii="Times New Roman" w:eastAsia="Times New Roman" w:hAnsi="Times New Roman" w:cs="Times New Roman"/>
          <w:sz w:val="24"/>
          <w:szCs w:val="24"/>
        </w:rPr>
        <w:t xml:space="preserve">There are possibly common ideas about the purpose of GCE. Banks (2001) considered that one goal may be to help students develop allegiance. In common with the aims of enterprise and community education, GCE could be considered important for preparing pupils for life after school, for their life as being part of the world. Di </w:t>
      </w:r>
      <w:proofErr w:type="spellStart"/>
      <w:r>
        <w:rPr>
          <w:rFonts w:ascii="Times New Roman" w:eastAsia="Times New Roman" w:hAnsi="Times New Roman" w:cs="Times New Roman"/>
          <w:sz w:val="24"/>
          <w:szCs w:val="24"/>
        </w:rPr>
        <w:t>Ciccio</w:t>
      </w:r>
      <w:proofErr w:type="spellEnd"/>
      <w:r>
        <w:rPr>
          <w:rFonts w:ascii="Times New Roman" w:eastAsia="Times New Roman" w:hAnsi="Times New Roman" w:cs="Times New Roman"/>
          <w:sz w:val="24"/>
          <w:szCs w:val="24"/>
        </w:rPr>
        <w:t xml:space="preserve"> (2016) suggested that one purpose of teaching and learning about the world is to help the individual become more competent and successful in the global marketplace. In addition Di </w:t>
      </w:r>
      <w:proofErr w:type="spellStart"/>
      <w:r>
        <w:rPr>
          <w:rFonts w:ascii="Times New Roman" w:eastAsia="Times New Roman" w:hAnsi="Times New Roman" w:cs="Times New Roman"/>
          <w:sz w:val="24"/>
          <w:szCs w:val="24"/>
        </w:rPr>
        <w:t>Ciccio</w:t>
      </w:r>
      <w:proofErr w:type="spellEnd"/>
      <w:r>
        <w:rPr>
          <w:rFonts w:ascii="Times New Roman" w:eastAsia="Times New Roman" w:hAnsi="Times New Roman" w:cs="Times New Roman"/>
          <w:sz w:val="24"/>
          <w:szCs w:val="24"/>
        </w:rPr>
        <w:t xml:space="preserve"> recognised </w:t>
      </w:r>
      <w:proofErr w:type="gramStart"/>
      <w:r>
        <w:rPr>
          <w:rFonts w:ascii="Times New Roman" w:eastAsia="Times New Roman" w:hAnsi="Times New Roman" w:cs="Times New Roman"/>
          <w:sz w:val="24"/>
          <w:szCs w:val="24"/>
        </w:rPr>
        <w:t>one  aim</w:t>
      </w:r>
      <w:proofErr w:type="gramEnd"/>
      <w:r>
        <w:rPr>
          <w:rFonts w:ascii="Times New Roman" w:eastAsia="Times New Roman" w:hAnsi="Times New Roman" w:cs="Times New Roman"/>
          <w:sz w:val="24"/>
          <w:szCs w:val="24"/>
        </w:rPr>
        <w:t xml:space="preserve"> is to help the pupil benefit humanity. Banks (2004)</w:t>
      </w:r>
    </w:p>
    <w:p w:rsidR="0010245D" w:rsidRPr="0010245D" w:rsidRDefault="0010245D" w:rsidP="0010245D">
      <w:pPr>
        <w:spacing w:line="360" w:lineRule="auto"/>
      </w:pPr>
    </w:p>
    <w:p w:rsidR="0010245D" w:rsidRDefault="0010245D" w:rsidP="0010245D">
      <w:pPr>
        <w:pStyle w:val="Title"/>
        <w:spacing w:after="0" w:line="432" w:lineRule="auto"/>
        <w:rPr>
          <w:rFonts w:ascii="Times New Roman" w:eastAsia="Times New Roman" w:hAnsi="Times New Roman" w:cs="Times New Roman"/>
          <w:sz w:val="24"/>
          <w:szCs w:val="24"/>
        </w:rPr>
      </w:pPr>
      <w:proofErr w:type="gramStart"/>
      <w:r>
        <w:rPr>
          <w:rFonts w:ascii="Times New Roman" w:eastAsia="Times New Roman" w:hAnsi="Times New Roman" w:cs="Times New Roman"/>
          <w:sz w:val="24"/>
          <w:szCs w:val="24"/>
        </w:rPr>
        <w:lastRenderedPageBreak/>
        <w:t>agrees</w:t>
      </w:r>
      <w:proofErr w:type="gramEnd"/>
      <w:r>
        <w:rPr>
          <w:rFonts w:ascii="Times New Roman" w:eastAsia="Times New Roman" w:hAnsi="Times New Roman" w:cs="Times New Roman"/>
          <w:sz w:val="24"/>
          <w:szCs w:val="24"/>
        </w:rPr>
        <w:t xml:space="preserve"> with the aim to improve competence suggesting one of the aims of GCE is the development of knowledge, attitudes and skills needed to act to make the nation and the world more democratic”</w:t>
      </w:r>
    </w:p>
    <w:p w:rsidR="0010245D" w:rsidRDefault="0010245D" w:rsidP="0010245D">
      <w:pPr>
        <w:pStyle w:val="Title"/>
        <w:rPr>
          <w:rFonts w:ascii="Times New Roman" w:eastAsia="Times New Roman" w:hAnsi="Times New Roman" w:cs="Times New Roman"/>
          <w:sz w:val="24"/>
          <w:szCs w:val="24"/>
        </w:rPr>
      </w:pPr>
    </w:p>
    <w:p w:rsidR="0010245D" w:rsidRDefault="00E7132C" w:rsidP="0010245D">
      <w:pPr>
        <w:pStyle w:val="Title"/>
        <w:spacing w:after="0" w:line="432"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It is interesting to note that </w:t>
      </w:r>
      <w:r w:rsidR="0010245D">
        <w:rPr>
          <w:rFonts w:ascii="Times New Roman" w:eastAsia="Times New Roman" w:hAnsi="Times New Roman" w:cs="Times New Roman"/>
          <w:sz w:val="24"/>
          <w:szCs w:val="24"/>
        </w:rPr>
        <w:t xml:space="preserve">according to </w:t>
      </w:r>
      <w:proofErr w:type="spellStart"/>
      <w:r w:rsidR="0010245D">
        <w:rPr>
          <w:rFonts w:ascii="Times New Roman" w:eastAsia="Times New Roman" w:hAnsi="Times New Roman" w:cs="Times New Roman"/>
          <w:sz w:val="24"/>
          <w:szCs w:val="24"/>
        </w:rPr>
        <w:t>Rapoport</w:t>
      </w:r>
      <w:proofErr w:type="spellEnd"/>
      <w:r w:rsidR="0010245D">
        <w:rPr>
          <w:rFonts w:ascii="Times New Roman" w:eastAsia="Times New Roman" w:hAnsi="Times New Roman" w:cs="Times New Roman"/>
          <w:sz w:val="24"/>
          <w:szCs w:val="24"/>
        </w:rPr>
        <w:t xml:space="preserve"> (2010), although the term ‘global citizenship education’ is used more and more frequently at academic conferences, and in various educational discourses, there is no consensu</w:t>
      </w:r>
      <w:r>
        <w:rPr>
          <w:rFonts w:ascii="Times New Roman" w:eastAsia="Times New Roman" w:hAnsi="Times New Roman" w:cs="Times New Roman"/>
          <w:sz w:val="24"/>
          <w:szCs w:val="24"/>
        </w:rPr>
        <w:t>s as to its meaning. The term en</w:t>
      </w:r>
      <w:r w:rsidR="0010245D">
        <w:rPr>
          <w:rFonts w:ascii="Times New Roman" w:eastAsia="Times New Roman" w:hAnsi="Times New Roman" w:cs="Times New Roman"/>
          <w:sz w:val="24"/>
          <w:szCs w:val="24"/>
        </w:rPr>
        <w:t>compasses many different areas according to different academics, this may be why GCE has different objectives and content in different schools.</w:t>
      </w:r>
    </w:p>
    <w:p w:rsidR="0010245D" w:rsidRDefault="0010245D" w:rsidP="0010245D">
      <w:pPr>
        <w:pStyle w:val="Title"/>
        <w:rPr>
          <w:rFonts w:ascii="Times New Roman" w:eastAsia="Times New Roman" w:hAnsi="Times New Roman" w:cs="Times New Roman"/>
          <w:sz w:val="24"/>
          <w:szCs w:val="24"/>
        </w:rPr>
      </w:pPr>
    </w:p>
    <w:p w:rsidR="0010245D" w:rsidRDefault="0010245D" w:rsidP="0010245D">
      <w:pPr>
        <w:pStyle w:val="Title"/>
        <w:spacing w:after="0" w:line="432"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Delivery of GCE</w:t>
      </w:r>
    </w:p>
    <w:p w:rsidR="0010245D" w:rsidRDefault="0010245D" w:rsidP="0010245D">
      <w:pPr>
        <w:pStyle w:val="Title"/>
        <w:spacing w:after="0" w:line="432"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Effective delivery of GCE depends on </w:t>
      </w:r>
      <w:proofErr w:type="gramStart"/>
      <w:r>
        <w:rPr>
          <w:rFonts w:ascii="Times New Roman" w:eastAsia="Times New Roman" w:hAnsi="Times New Roman" w:cs="Times New Roman"/>
          <w:sz w:val="24"/>
          <w:szCs w:val="24"/>
        </w:rPr>
        <w:t>teachers</w:t>
      </w:r>
      <w:proofErr w:type="gramEnd"/>
      <w:r>
        <w:rPr>
          <w:rFonts w:ascii="Times New Roman" w:eastAsia="Times New Roman" w:hAnsi="Times New Roman" w:cs="Times New Roman"/>
          <w:sz w:val="24"/>
          <w:szCs w:val="24"/>
        </w:rPr>
        <w:t xml:space="preserve"> ability and willingness to deliver the content, even if there is a defined policy. Sarabhai (2013) considers that GCE is seen as something to be delivered as an integral part of existing subjects and Reilly and </w:t>
      </w:r>
      <w:proofErr w:type="spellStart"/>
      <w:r>
        <w:rPr>
          <w:rFonts w:ascii="Times New Roman" w:eastAsia="Times New Roman" w:hAnsi="Times New Roman" w:cs="Times New Roman"/>
          <w:sz w:val="24"/>
          <w:szCs w:val="24"/>
        </w:rPr>
        <w:t>Niens</w:t>
      </w:r>
      <w:proofErr w:type="spellEnd"/>
      <w:r>
        <w:rPr>
          <w:rFonts w:ascii="Times New Roman" w:eastAsia="Times New Roman" w:hAnsi="Times New Roman" w:cs="Times New Roman"/>
          <w:sz w:val="24"/>
          <w:szCs w:val="24"/>
        </w:rPr>
        <w:t xml:space="preserve"> (2014) asserted teachers' perceptions and stances profoundly impact GCE's outcomes, especially if there is a lack of clarity in the educational policy. This was earlier identified by </w:t>
      </w:r>
      <w:proofErr w:type="spellStart"/>
      <w:r>
        <w:rPr>
          <w:rFonts w:ascii="Times New Roman" w:eastAsia="Times New Roman" w:hAnsi="Times New Roman" w:cs="Times New Roman"/>
          <w:sz w:val="24"/>
          <w:szCs w:val="24"/>
        </w:rPr>
        <w:t>Rapoport</w:t>
      </w:r>
      <w:proofErr w:type="spellEnd"/>
      <w:r>
        <w:rPr>
          <w:rFonts w:ascii="Times New Roman" w:eastAsia="Times New Roman" w:hAnsi="Times New Roman" w:cs="Times New Roman"/>
          <w:sz w:val="24"/>
          <w:szCs w:val="24"/>
        </w:rPr>
        <w:t xml:space="preserve"> (2010) who recognised the importance of teacher intervention and found in his study of teachers in Indiana that some teachers reported a lack of understanding of the concept of global citizenship and as a result were reluctant to teach it.</w:t>
      </w:r>
    </w:p>
    <w:p w:rsidR="0010245D" w:rsidRDefault="0010245D" w:rsidP="0010245D">
      <w:pPr>
        <w:pStyle w:val="Title"/>
        <w:spacing w:after="0" w:line="432"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Lai et al (2014) identified that a possible reason for this reluctance was the influence of their own experiences or lack of. Sarabhai (2013) pointed out that Global Citizenship has traditionally been delivered in schools through Geography or natural </w:t>
      </w:r>
      <w:proofErr w:type="gramStart"/>
      <w:r>
        <w:rPr>
          <w:rFonts w:ascii="Times New Roman" w:eastAsia="Times New Roman" w:hAnsi="Times New Roman" w:cs="Times New Roman"/>
          <w:sz w:val="24"/>
          <w:szCs w:val="24"/>
        </w:rPr>
        <w:t>sciences,</w:t>
      </w:r>
      <w:proofErr w:type="gramEnd"/>
      <w:r>
        <w:rPr>
          <w:rFonts w:ascii="Times New Roman" w:eastAsia="Times New Roman" w:hAnsi="Times New Roman" w:cs="Times New Roman"/>
          <w:sz w:val="24"/>
          <w:szCs w:val="24"/>
        </w:rPr>
        <w:t xml:space="preserve"> however, Barrow (2017) suggests that GCE has progressed and it is not just the responsibility of social studies teachers to deliver an understanding of the world’s interconnectedness, this should be supported by teachers of all subjects.</w:t>
      </w:r>
    </w:p>
    <w:p w:rsidR="00F522E1" w:rsidRDefault="00F522E1" w:rsidP="0010245D">
      <w:pPr>
        <w:spacing w:line="360" w:lineRule="auto"/>
      </w:pPr>
    </w:p>
    <w:p w:rsidR="00F522E1" w:rsidRDefault="00F522E1">
      <w:pPr>
        <w:pStyle w:val="Title"/>
        <w:rPr>
          <w:rFonts w:ascii="Times New Roman" w:eastAsia="Times New Roman" w:hAnsi="Times New Roman" w:cs="Times New Roman"/>
          <w:sz w:val="24"/>
          <w:szCs w:val="24"/>
        </w:rPr>
      </w:pPr>
      <w:bookmarkStart w:id="14" w:name="_vy49x63wsosr" w:colFirst="0" w:colLast="0"/>
      <w:bookmarkEnd w:id="14"/>
    </w:p>
    <w:p w:rsidR="00F522E1" w:rsidRDefault="00961991">
      <w:pPr>
        <w:pStyle w:val="Title"/>
        <w:spacing w:after="0" w:line="432" w:lineRule="auto"/>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Unesco</w:t>
      </w:r>
      <w:proofErr w:type="spellEnd"/>
      <w:r>
        <w:rPr>
          <w:rFonts w:ascii="Times New Roman" w:eastAsia="Times New Roman" w:hAnsi="Times New Roman" w:cs="Times New Roman"/>
          <w:sz w:val="24"/>
          <w:szCs w:val="24"/>
        </w:rPr>
        <w:t xml:space="preserve"> (cited by Sarabhai, 2013)  suggested that GCE be integrated all teaching staff trained to deliver it, although,  Chong (2015) considers that the best delivery is by a teacher who is interested in and concerned about events and movements, what he refers to as a ‘global teacher’ The concept of  a global teacher is what Steiner (1996) earlier defined as one who  actively seeks to keep informed and supports others who work against injustice and inequalities relating to race, gender, class, physical or mental abilities.</w:t>
      </w:r>
    </w:p>
    <w:p w:rsidR="00F522E1" w:rsidRDefault="00F522E1">
      <w:pPr>
        <w:pStyle w:val="Title"/>
        <w:rPr>
          <w:rFonts w:ascii="Times New Roman" w:eastAsia="Times New Roman" w:hAnsi="Times New Roman" w:cs="Times New Roman"/>
          <w:sz w:val="24"/>
          <w:szCs w:val="24"/>
        </w:rPr>
      </w:pPr>
    </w:p>
    <w:p w:rsidR="00F522E1" w:rsidRDefault="00961991">
      <w:pPr>
        <w:pStyle w:val="Title"/>
        <w:spacing w:after="0" w:line="432"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To improve teacher delivery it appears to be important to follow </w:t>
      </w:r>
      <w:proofErr w:type="spellStart"/>
      <w:r>
        <w:rPr>
          <w:rFonts w:ascii="Times New Roman" w:eastAsia="Times New Roman" w:hAnsi="Times New Roman" w:cs="Times New Roman"/>
          <w:sz w:val="24"/>
          <w:szCs w:val="24"/>
        </w:rPr>
        <w:t>Hooghoff’s</w:t>
      </w:r>
      <w:proofErr w:type="spellEnd"/>
      <w:r>
        <w:rPr>
          <w:rFonts w:ascii="Times New Roman" w:eastAsia="Times New Roman" w:hAnsi="Times New Roman" w:cs="Times New Roman"/>
          <w:sz w:val="24"/>
          <w:szCs w:val="24"/>
        </w:rPr>
        <w:t xml:space="preserve"> 2008 recommendations, that different ways of learning with more action orientated activities are included.  Banks (2001) made an interesting point about teachers, most being middle class, even those who come from lower socio economic backgrounds take on middle class perspectives and values. Erickson, 2001, considered that this made teachers less able to connect with pupils of lower socio economic backgrounds. </w:t>
      </w:r>
    </w:p>
    <w:p w:rsidR="00F522E1" w:rsidRDefault="00F522E1">
      <w:pPr>
        <w:pStyle w:val="Title"/>
        <w:rPr>
          <w:rFonts w:ascii="Times New Roman" w:eastAsia="Times New Roman" w:hAnsi="Times New Roman" w:cs="Times New Roman"/>
          <w:sz w:val="24"/>
          <w:szCs w:val="24"/>
        </w:rPr>
      </w:pPr>
    </w:p>
    <w:p w:rsidR="00F522E1" w:rsidRDefault="00961991">
      <w:pPr>
        <w:pStyle w:val="Title"/>
        <w:spacing w:after="0" w:line="432" w:lineRule="auto"/>
        <w:rPr>
          <w:rFonts w:ascii="Times New Roman" w:eastAsia="Times New Roman" w:hAnsi="Times New Roman" w:cs="Times New Roman"/>
          <w:b/>
          <w:sz w:val="24"/>
          <w:szCs w:val="24"/>
        </w:rPr>
      </w:pPr>
      <w:bookmarkStart w:id="15" w:name="_ydrpuimc5mww" w:colFirst="0" w:colLast="0"/>
      <w:bookmarkEnd w:id="15"/>
      <w:r>
        <w:rPr>
          <w:rFonts w:ascii="Times New Roman" w:eastAsia="Times New Roman" w:hAnsi="Times New Roman" w:cs="Times New Roman"/>
          <w:b/>
          <w:sz w:val="24"/>
          <w:szCs w:val="24"/>
        </w:rPr>
        <w:t>Socio economics</w:t>
      </w:r>
    </w:p>
    <w:p w:rsidR="0010245D" w:rsidRDefault="00961991" w:rsidP="0010245D">
      <w:pPr>
        <w:pStyle w:val="Title"/>
        <w:spacing w:after="0" w:line="432"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A common thread appears to run through the debate on all three challenge subjects, business, volunteering and GCE, that is the suggested disparity depending on the socio economics of schools and individual pupils.</w:t>
      </w:r>
      <w:r w:rsidR="0010245D">
        <w:rPr>
          <w:rFonts w:ascii="Times New Roman" w:eastAsia="Times New Roman" w:hAnsi="Times New Roman" w:cs="Times New Roman"/>
          <w:sz w:val="24"/>
          <w:szCs w:val="24"/>
        </w:rPr>
        <w:t xml:space="preserve"> Gardner-</w:t>
      </w:r>
      <w:proofErr w:type="spellStart"/>
      <w:r w:rsidR="0010245D">
        <w:rPr>
          <w:rFonts w:ascii="Times New Roman" w:eastAsia="Times New Roman" w:hAnsi="Times New Roman" w:cs="Times New Roman"/>
          <w:sz w:val="24"/>
          <w:szCs w:val="24"/>
        </w:rPr>
        <w:t>McTaggart</w:t>
      </w:r>
      <w:proofErr w:type="spellEnd"/>
      <w:r w:rsidR="0010245D">
        <w:rPr>
          <w:rFonts w:ascii="Times New Roman" w:eastAsia="Times New Roman" w:hAnsi="Times New Roman" w:cs="Times New Roman"/>
          <w:sz w:val="24"/>
          <w:szCs w:val="24"/>
        </w:rPr>
        <w:t xml:space="preserve"> (2016) suggested that there is a risk that GCE would mostly benefit members of elite groups, deepening social inequality.   This agrees with comments made by</w:t>
      </w:r>
      <w:hyperlink r:id="rId9" w:anchor="bib27">
        <w:r w:rsidR="0010245D">
          <w:rPr>
            <w:rFonts w:ascii="Times New Roman" w:eastAsia="Times New Roman" w:hAnsi="Times New Roman" w:cs="Times New Roman"/>
            <w:sz w:val="24"/>
            <w:szCs w:val="24"/>
          </w:rPr>
          <w:t xml:space="preserve"> Cohen (2016) and  </w:t>
        </w:r>
        <w:proofErr w:type="spellStart"/>
        <w:r w:rsidR="0010245D">
          <w:rPr>
            <w:rFonts w:ascii="Times New Roman" w:eastAsia="Times New Roman" w:hAnsi="Times New Roman" w:cs="Times New Roman"/>
            <w:sz w:val="24"/>
            <w:szCs w:val="24"/>
          </w:rPr>
          <w:t>Ichilov</w:t>
        </w:r>
        <w:proofErr w:type="spellEnd"/>
      </w:hyperlink>
      <w:r w:rsidR="0010245D">
        <w:rPr>
          <w:rFonts w:ascii="Times New Roman" w:eastAsia="Times New Roman" w:hAnsi="Times New Roman" w:cs="Times New Roman"/>
          <w:sz w:val="24"/>
          <w:szCs w:val="24"/>
        </w:rPr>
        <w:t xml:space="preserve"> (2002) who suggested that in many countries schools are perpetuating a civic education gap, the point is illustrated by considering whether  students of higher socio-economic status are taught and encouraged to become active and involved citizens, while students of lower socio economic status are only provided with a vague understanding of their civil rights. What is even more alarming is the fact that, as identified by </w:t>
      </w:r>
      <w:proofErr w:type="spellStart"/>
      <w:r w:rsidR="0010245D">
        <w:rPr>
          <w:rFonts w:ascii="Times New Roman" w:eastAsia="Times New Roman" w:hAnsi="Times New Roman" w:cs="Times New Roman"/>
          <w:sz w:val="24"/>
          <w:szCs w:val="24"/>
        </w:rPr>
        <w:t>Carnoy</w:t>
      </w:r>
      <w:proofErr w:type="spellEnd"/>
      <w:r w:rsidR="0010245D">
        <w:rPr>
          <w:rFonts w:ascii="Times New Roman" w:eastAsia="Times New Roman" w:hAnsi="Times New Roman" w:cs="Times New Roman"/>
          <w:sz w:val="24"/>
          <w:szCs w:val="24"/>
        </w:rPr>
        <w:t xml:space="preserve"> et al (2003) when GCE is seen as secondary to the mainstream curriculum, it becomes a luxury, the privilege of those “better-positioned” schools.</w:t>
      </w:r>
    </w:p>
    <w:p w:rsidR="00F522E1" w:rsidRDefault="00F522E1">
      <w:pPr>
        <w:pStyle w:val="Title"/>
        <w:spacing w:after="0" w:line="432" w:lineRule="auto"/>
        <w:rPr>
          <w:rFonts w:ascii="Times New Roman" w:eastAsia="Times New Roman" w:hAnsi="Times New Roman" w:cs="Times New Roman"/>
          <w:sz w:val="24"/>
          <w:szCs w:val="24"/>
        </w:rPr>
      </w:pPr>
    </w:p>
    <w:p w:rsidR="0010245D" w:rsidRDefault="0010245D" w:rsidP="00E7132C">
      <w:pPr>
        <w:pStyle w:val="Title"/>
        <w:spacing w:after="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Cogan and </w:t>
      </w:r>
      <w:proofErr w:type="spellStart"/>
      <w:r>
        <w:rPr>
          <w:rFonts w:ascii="Times New Roman" w:eastAsia="Times New Roman" w:hAnsi="Times New Roman" w:cs="Times New Roman"/>
          <w:sz w:val="24"/>
          <w:szCs w:val="24"/>
        </w:rPr>
        <w:t>Kubow</w:t>
      </w:r>
      <w:proofErr w:type="spellEnd"/>
      <w:r>
        <w:rPr>
          <w:rFonts w:ascii="Times New Roman" w:eastAsia="Times New Roman" w:hAnsi="Times New Roman" w:cs="Times New Roman"/>
          <w:sz w:val="24"/>
          <w:szCs w:val="24"/>
        </w:rPr>
        <w:t xml:space="preserve"> (1997) (cited in </w:t>
      </w:r>
      <w:proofErr w:type="spellStart"/>
      <w:r>
        <w:rPr>
          <w:rFonts w:ascii="Times New Roman" w:eastAsia="Times New Roman" w:hAnsi="Times New Roman" w:cs="Times New Roman"/>
          <w:sz w:val="24"/>
          <w:szCs w:val="24"/>
        </w:rPr>
        <w:t>Zahabioun</w:t>
      </w:r>
      <w:proofErr w:type="spellEnd"/>
      <w:r>
        <w:rPr>
          <w:rFonts w:ascii="Times New Roman" w:eastAsia="Times New Roman" w:hAnsi="Times New Roman" w:cs="Times New Roman"/>
          <w:sz w:val="24"/>
          <w:szCs w:val="24"/>
        </w:rPr>
        <w:t xml:space="preserve">, 2013) discuss the need to expand and enrich students’ perspectives, so that their views of the world are not limited by a narrow or distorted point of view. This supports what is mentioned by Evans and Reynolds (2003) that if we neglect to nurture </w:t>
      </w:r>
      <w:proofErr w:type="gramStart"/>
      <w:r>
        <w:rPr>
          <w:rFonts w:ascii="Times New Roman" w:eastAsia="Times New Roman" w:hAnsi="Times New Roman" w:cs="Times New Roman"/>
          <w:sz w:val="24"/>
          <w:szCs w:val="24"/>
        </w:rPr>
        <w:t>a global perspective students</w:t>
      </w:r>
      <w:proofErr w:type="gramEnd"/>
      <w:r>
        <w:rPr>
          <w:rFonts w:ascii="Times New Roman" w:eastAsia="Times New Roman" w:hAnsi="Times New Roman" w:cs="Times New Roman"/>
          <w:sz w:val="24"/>
          <w:szCs w:val="24"/>
        </w:rPr>
        <w:t xml:space="preserve"> are likely to continue viewing the world narrowly based on their location and culture. However, it appears possible that pupils are preventing their own social movement by failing to take up the opportunities offered.</w:t>
      </w:r>
    </w:p>
    <w:p w:rsidR="0010245D" w:rsidRDefault="0010245D" w:rsidP="00E7132C">
      <w:pPr>
        <w:pStyle w:val="Title"/>
        <w:spacing w:line="360" w:lineRule="auto"/>
        <w:rPr>
          <w:rFonts w:ascii="Times New Roman" w:eastAsia="Times New Roman" w:hAnsi="Times New Roman" w:cs="Times New Roman"/>
          <w:sz w:val="24"/>
          <w:szCs w:val="24"/>
        </w:rPr>
      </w:pPr>
    </w:p>
    <w:p w:rsidR="0010245D" w:rsidRDefault="0010245D" w:rsidP="00E7132C">
      <w:pPr>
        <w:pStyle w:val="Title"/>
        <w:spacing w:after="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Goren and Yemini (2017) identified students who have had opportunities to travel and experience different cultures to be more open to and prepared for GCE and Controversially </w:t>
      </w:r>
      <w:proofErr w:type="spellStart"/>
      <w:r>
        <w:rPr>
          <w:rFonts w:ascii="Times New Roman" w:eastAsia="Times New Roman" w:hAnsi="Times New Roman" w:cs="Times New Roman"/>
          <w:sz w:val="24"/>
          <w:szCs w:val="24"/>
        </w:rPr>
        <w:t>Nickle</w:t>
      </w:r>
      <w:proofErr w:type="spellEnd"/>
      <w:r>
        <w:rPr>
          <w:rFonts w:ascii="Times New Roman" w:eastAsia="Times New Roman" w:hAnsi="Times New Roman" w:cs="Times New Roman"/>
          <w:sz w:val="24"/>
          <w:szCs w:val="24"/>
        </w:rPr>
        <w:t xml:space="preserve"> (2006), who appears to suggest that there should be some pre idea  or knowledge before GCE can be successful, she considers that GCE requires an understanding o</w:t>
      </w:r>
      <w:r w:rsidR="00E7132C">
        <w:rPr>
          <w:rFonts w:ascii="Times New Roman" w:eastAsia="Times New Roman" w:hAnsi="Times New Roman" w:cs="Times New Roman"/>
          <w:sz w:val="24"/>
          <w:szCs w:val="24"/>
        </w:rPr>
        <w:t xml:space="preserve">f citizenship and human rights. </w:t>
      </w:r>
      <w:r>
        <w:rPr>
          <w:rFonts w:ascii="Times New Roman" w:eastAsia="Times New Roman" w:hAnsi="Times New Roman" w:cs="Times New Roman"/>
          <w:sz w:val="24"/>
          <w:szCs w:val="24"/>
        </w:rPr>
        <w:t>This would appear to exclude pupils with less world knowledge from the outset, perpetuating the socio economic divide.</w:t>
      </w:r>
    </w:p>
    <w:p w:rsidR="0010245D" w:rsidRDefault="0010245D" w:rsidP="00E7132C">
      <w:pPr>
        <w:pStyle w:val="Title"/>
        <w:spacing w:line="360" w:lineRule="auto"/>
        <w:rPr>
          <w:rFonts w:ascii="Times New Roman" w:eastAsia="Times New Roman" w:hAnsi="Times New Roman" w:cs="Times New Roman"/>
          <w:sz w:val="24"/>
          <w:szCs w:val="24"/>
        </w:rPr>
      </w:pPr>
    </w:p>
    <w:p w:rsidR="0010245D" w:rsidRDefault="0010245D" w:rsidP="00E7132C">
      <w:pPr>
        <w:pStyle w:val="Title"/>
        <w:spacing w:after="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In contrast to this, however, Goren and Yemini (2017) found that GCE might be redundant for high SES students due to their exposure to more world experiences, some even being so privileged that often they were uninterested in anything occurring outside of their immediate environment and struggled to comprehend poverty, hunger either globally or nationally.  T</w:t>
      </w:r>
      <w:r w:rsidR="00E7132C">
        <w:rPr>
          <w:rFonts w:ascii="Times New Roman" w:eastAsia="Times New Roman" w:hAnsi="Times New Roman" w:cs="Times New Roman"/>
          <w:sz w:val="24"/>
          <w:szCs w:val="24"/>
        </w:rPr>
        <w:t xml:space="preserve">hey appear to suggest that GCE </w:t>
      </w:r>
      <w:r>
        <w:rPr>
          <w:rFonts w:ascii="Times New Roman" w:eastAsia="Times New Roman" w:hAnsi="Times New Roman" w:cs="Times New Roman"/>
          <w:sz w:val="24"/>
          <w:szCs w:val="24"/>
        </w:rPr>
        <w:t>would be most valuable to underexposed students, who have not travelled with parents and being exposed to world affairs. Goren and Yemini (2017) even suggest that GCE for pupils from more challenging backgrounds could reduce the socio economic divide.</w:t>
      </w:r>
    </w:p>
    <w:p w:rsidR="0010245D" w:rsidRDefault="0010245D" w:rsidP="00E7132C">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Goren and Yemini (2017) consider that pupils interest of global citizenship could </w:t>
      </w:r>
      <w:proofErr w:type="spellStart"/>
      <w:r>
        <w:rPr>
          <w:rFonts w:ascii="Times New Roman" w:eastAsia="Times New Roman" w:hAnsi="Times New Roman" w:cs="Times New Roman"/>
          <w:sz w:val="24"/>
          <w:szCs w:val="24"/>
        </w:rPr>
        <w:t>based</w:t>
      </w:r>
      <w:proofErr w:type="spellEnd"/>
      <w:r>
        <w:rPr>
          <w:rFonts w:ascii="Times New Roman" w:eastAsia="Times New Roman" w:hAnsi="Times New Roman" w:cs="Times New Roman"/>
          <w:sz w:val="24"/>
          <w:szCs w:val="24"/>
        </w:rPr>
        <w:t xml:space="preserve"> on their perception of their imagined futures, if they are viewing from their narrow culture and already have a preconceived idea of their adult lives GCE is less meaningful to them.  </w:t>
      </w:r>
      <w:bookmarkStart w:id="16" w:name="_7s8kzoqnigh6" w:colFirst="0" w:colLast="0"/>
      <w:bookmarkEnd w:id="16"/>
      <w:r w:rsidR="00961991">
        <w:rPr>
          <w:rFonts w:ascii="Times New Roman" w:eastAsia="Times New Roman" w:hAnsi="Times New Roman" w:cs="Times New Roman"/>
          <w:sz w:val="24"/>
          <w:szCs w:val="24"/>
        </w:rPr>
        <w:t xml:space="preserve">When looking at the widening socio and economic landscapes It appears that Canadian curriculum sees the delivery of GCE as inexplicably linked to socio economics and </w:t>
      </w:r>
      <w:r>
        <w:rPr>
          <w:rFonts w:ascii="Times New Roman" w:eastAsia="Times New Roman" w:hAnsi="Times New Roman" w:cs="Times New Roman"/>
          <w:sz w:val="24"/>
          <w:szCs w:val="24"/>
        </w:rPr>
        <w:t>world events, Richardson (2009)</w:t>
      </w:r>
      <w:r w:rsidR="00961991">
        <w:rPr>
          <w:rFonts w:ascii="Times New Roman" w:eastAsia="Times New Roman" w:hAnsi="Times New Roman" w:cs="Times New Roman"/>
          <w:sz w:val="24"/>
          <w:szCs w:val="24"/>
        </w:rPr>
        <w:t xml:space="preserve"> has considered the increasing priority of global citizenship in Canada, identifying that it has changed with time, mirroring political and world events such as the G8 summit and relationship with the US. This appears to support an assertion by Banks (2001) that GCE needs to be developed to mirror the level of diversity as a result of widespread immigration.</w:t>
      </w:r>
    </w:p>
    <w:p w:rsidR="0010245D" w:rsidRDefault="0010245D" w:rsidP="0010245D">
      <w:pPr>
        <w:spacing w:line="360" w:lineRule="auto"/>
        <w:rPr>
          <w:rFonts w:ascii="Times New Roman" w:eastAsia="Times New Roman" w:hAnsi="Times New Roman" w:cs="Times New Roman"/>
          <w:sz w:val="24"/>
          <w:szCs w:val="24"/>
        </w:rPr>
      </w:pPr>
    </w:p>
    <w:p w:rsidR="0010245D" w:rsidRDefault="0010245D" w:rsidP="0010245D">
      <w:pPr>
        <w:pStyle w:val="Title"/>
        <w:spacing w:after="0" w:line="432"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Benefits of GCE</w:t>
      </w:r>
    </w:p>
    <w:p w:rsidR="0010245D" w:rsidRDefault="0010245D" w:rsidP="0010245D">
      <w:pPr>
        <w:pStyle w:val="Title"/>
        <w:spacing w:after="0" w:line="432"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benefits of GCE appear to be numerous. </w:t>
      </w:r>
      <w:r>
        <w:rPr>
          <w:rFonts w:ascii="Times New Roman" w:eastAsia="Times New Roman" w:hAnsi="Times New Roman" w:cs="Times New Roman"/>
          <w:sz w:val="24"/>
          <w:szCs w:val="24"/>
          <w:highlight w:val="white"/>
        </w:rPr>
        <w:t xml:space="preserve">Chong (2015) observed that pupils could </w:t>
      </w:r>
      <w:proofErr w:type="gramStart"/>
      <w:r>
        <w:rPr>
          <w:rFonts w:ascii="Times New Roman" w:eastAsia="Times New Roman" w:hAnsi="Times New Roman" w:cs="Times New Roman"/>
          <w:sz w:val="24"/>
          <w:szCs w:val="24"/>
          <w:highlight w:val="white"/>
        </w:rPr>
        <w:t xml:space="preserve">gain </w:t>
      </w:r>
      <w:r>
        <w:rPr>
          <w:rFonts w:ascii="Times New Roman" w:eastAsia="Times New Roman" w:hAnsi="Times New Roman" w:cs="Times New Roman"/>
          <w:sz w:val="24"/>
          <w:szCs w:val="24"/>
        </w:rPr>
        <w:t xml:space="preserve"> intercultural</w:t>
      </w:r>
      <w:proofErr w:type="gramEnd"/>
      <w:r>
        <w:rPr>
          <w:rFonts w:ascii="Times New Roman" w:eastAsia="Times New Roman" w:hAnsi="Times New Roman" w:cs="Times New Roman"/>
          <w:sz w:val="24"/>
          <w:szCs w:val="24"/>
        </w:rPr>
        <w:t xml:space="preserve"> understanding and, following curriculum guidelines, could develop respect and empathy for others, concern and commitment for environmental sustainability and global appreciation. </w:t>
      </w:r>
      <w:r>
        <w:rPr>
          <w:rFonts w:ascii="Times New Roman" w:eastAsia="Times New Roman" w:hAnsi="Times New Roman" w:cs="Times New Roman"/>
          <w:sz w:val="24"/>
          <w:szCs w:val="24"/>
          <w:highlight w:val="white"/>
        </w:rPr>
        <w:t xml:space="preserve">Barrow (2017) supports this asserting that without multiple perspectives a </w:t>
      </w:r>
      <w:r>
        <w:rPr>
          <w:rFonts w:ascii="Times New Roman" w:eastAsia="Times New Roman" w:hAnsi="Times New Roman" w:cs="Times New Roman"/>
          <w:sz w:val="24"/>
          <w:szCs w:val="24"/>
        </w:rPr>
        <w:t xml:space="preserve">cycle of fear and hatred based on ignorance and misunderstanding may be perpetuated.    </w:t>
      </w:r>
    </w:p>
    <w:p w:rsidR="0010245D" w:rsidRDefault="0010245D" w:rsidP="0010245D">
      <w:pPr>
        <w:pStyle w:val="Title"/>
        <w:rPr>
          <w:rFonts w:ascii="Times New Roman" w:eastAsia="Times New Roman" w:hAnsi="Times New Roman" w:cs="Times New Roman"/>
          <w:sz w:val="24"/>
          <w:szCs w:val="24"/>
        </w:rPr>
      </w:pPr>
    </w:p>
    <w:p w:rsidR="0010245D" w:rsidRDefault="0010245D" w:rsidP="0010245D">
      <w:pPr>
        <w:pStyle w:val="Title"/>
        <w:spacing w:after="0" w:line="432"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Banks, writing in 2001, considered that GCE allows young people to prepare for their part in a continuously changing world and to be part of solving international issues. This is further </w:t>
      </w:r>
      <w:proofErr w:type="gramStart"/>
      <w:r>
        <w:rPr>
          <w:rFonts w:ascii="Times New Roman" w:eastAsia="Times New Roman" w:hAnsi="Times New Roman" w:cs="Times New Roman"/>
          <w:sz w:val="24"/>
          <w:szCs w:val="24"/>
        </w:rPr>
        <w:t>developed  by</w:t>
      </w:r>
      <w:proofErr w:type="gramEnd"/>
      <w:r>
        <w:rPr>
          <w:rFonts w:ascii="Times New Roman" w:eastAsia="Times New Roman" w:hAnsi="Times New Roman" w:cs="Times New Roman"/>
          <w:sz w:val="24"/>
          <w:szCs w:val="24"/>
        </w:rPr>
        <w:t xml:space="preserve"> the </w:t>
      </w:r>
      <w:proofErr w:type="spellStart"/>
      <w:r>
        <w:rPr>
          <w:rFonts w:ascii="Times New Roman" w:eastAsia="Times New Roman" w:hAnsi="Times New Roman" w:cs="Times New Roman"/>
          <w:sz w:val="24"/>
          <w:szCs w:val="24"/>
        </w:rPr>
        <w:t>Unesco</w:t>
      </w:r>
      <w:proofErr w:type="spellEnd"/>
      <w:r>
        <w:rPr>
          <w:rFonts w:ascii="Times New Roman" w:eastAsia="Times New Roman" w:hAnsi="Times New Roman" w:cs="Times New Roman"/>
          <w:sz w:val="24"/>
          <w:szCs w:val="24"/>
        </w:rPr>
        <w:t xml:space="preserve"> outcome document (cited by Sarabhai, 2013) and described as  transformative and providing the learner with opportunities and competencies to promote a better world and future.</w:t>
      </w:r>
    </w:p>
    <w:p w:rsidR="0010245D" w:rsidRDefault="0010245D" w:rsidP="0010245D">
      <w:pPr>
        <w:pStyle w:val="Title"/>
        <w:spacing w:after="0" w:line="432"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benefits of GCE do not appear to just be globally, there is also a suggestion of improved national awareness. </w:t>
      </w:r>
      <w:proofErr w:type="spellStart"/>
      <w:r>
        <w:rPr>
          <w:rFonts w:ascii="Times New Roman" w:eastAsia="Times New Roman" w:hAnsi="Times New Roman" w:cs="Times New Roman"/>
          <w:sz w:val="24"/>
          <w:szCs w:val="24"/>
        </w:rPr>
        <w:t>Torney-Purta</w:t>
      </w:r>
      <w:proofErr w:type="spellEnd"/>
      <w:r>
        <w:rPr>
          <w:rFonts w:ascii="Times New Roman" w:eastAsia="Times New Roman" w:hAnsi="Times New Roman" w:cs="Times New Roman"/>
          <w:sz w:val="24"/>
          <w:szCs w:val="24"/>
        </w:rPr>
        <w:t xml:space="preserve"> et al, in a 2008 study found that students with more knowledge of human rights and more frequent engagement with international topics had more positive attitudes toward immigrants’ rights. As Catalano (2013) identified, learners increasingly value and respect diversity. </w:t>
      </w:r>
    </w:p>
    <w:p w:rsidR="0010245D" w:rsidRDefault="0010245D" w:rsidP="0010245D">
      <w:pPr>
        <w:pStyle w:val="Title"/>
        <w:spacing w:after="0" w:line="432"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An </w:t>
      </w:r>
      <w:proofErr w:type="spellStart"/>
      <w:r>
        <w:rPr>
          <w:rFonts w:ascii="Times New Roman" w:eastAsia="Times New Roman" w:hAnsi="Times New Roman" w:cs="Times New Roman"/>
          <w:sz w:val="24"/>
          <w:szCs w:val="24"/>
        </w:rPr>
        <w:t>all round</w:t>
      </w:r>
      <w:proofErr w:type="spellEnd"/>
      <w:r>
        <w:rPr>
          <w:rFonts w:ascii="Times New Roman" w:eastAsia="Times New Roman" w:hAnsi="Times New Roman" w:cs="Times New Roman"/>
          <w:sz w:val="24"/>
          <w:szCs w:val="24"/>
        </w:rPr>
        <w:t xml:space="preserve"> benefit for pupils is what Catalano (2013) describes as empathy and caring for others, according to </w:t>
      </w:r>
      <w:proofErr w:type="spellStart"/>
      <w:r>
        <w:rPr>
          <w:rFonts w:ascii="Times New Roman" w:eastAsia="Times New Roman" w:hAnsi="Times New Roman" w:cs="Times New Roman"/>
          <w:sz w:val="24"/>
          <w:szCs w:val="24"/>
        </w:rPr>
        <w:t>Navehebrahim</w:t>
      </w:r>
      <w:proofErr w:type="spellEnd"/>
      <w:r>
        <w:rPr>
          <w:rFonts w:ascii="Times New Roman" w:eastAsia="Times New Roman" w:hAnsi="Times New Roman" w:cs="Times New Roman"/>
          <w:sz w:val="24"/>
          <w:szCs w:val="24"/>
        </w:rPr>
        <w:t xml:space="preserve"> and </w:t>
      </w:r>
      <w:proofErr w:type="spellStart"/>
      <w:r>
        <w:rPr>
          <w:rFonts w:ascii="Times New Roman" w:eastAsia="Times New Roman" w:hAnsi="Times New Roman" w:cs="Times New Roman"/>
          <w:sz w:val="24"/>
          <w:szCs w:val="24"/>
        </w:rPr>
        <w:t>Masoudi</w:t>
      </w:r>
      <w:proofErr w:type="spellEnd"/>
      <w:r>
        <w:rPr>
          <w:rFonts w:ascii="Times New Roman" w:eastAsia="Times New Roman" w:hAnsi="Times New Roman" w:cs="Times New Roman"/>
          <w:sz w:val="24"/>
          <w:szCs w:val="24"/>
        </w:rPr>
        <w:t xml:space="preserve"> (2011) students need to receive education in ethics, social behaviour, ultimately , as stated by  </w:t>
      </w:r>
      <w:proofErr w:type="spellStart"/>
      <w:r>
        <w:rPr>
          <w:rFonts w:ascii="Times New Roman" w:eastAsia="Times New Roman" w:hAnsi="Times New Roman" w:cs="Times New Roman"/>
          <w:sz w:val="24"/>
          <w:szCs w:val="24"/>
        </w:rPr>
        <w:t>Zahabioun</w:t>
      </w:r>
      <w:proofErr w:type="spellEnd"/>
      <w:r>
        <w:rPr>
          <w:rFonts w:ascii="Times New Roman" w:eastAsia="Times New Roman" w:hAnsi="Times New Roman" w:cs="Times New Roman"/>
          <w:sz w:val="24"/>
          <w:szCs w:val="24"/>
        </w:rPr>
        <w:t xml:space="preserve"> (2013),  regardless of where in the world the common goal of education is to educate a good citizen.</w:t>
      </w:r>
    </w:p>
    <w:p w:rsidR="0010245D" w:rsidRDefault="0010245D" w:rsidP="0010245D">
      <w:pPr>
        <w:spacing w:line="360" w:lineRule="auto"/>
        <w:rPr>
          <w:rFonts w:ascii="Times New Roman" w:eastAsia="Times New Roman" w:hAnsi="Times New Roman" w:cs="Times New Roman"/>
          <w:sz w:val="24"/>
          <w:szCs w:val="24"/>
        </w:rPr>
      </w:pPr>
    </w:p>
    <w:p w:rsidR="00F522E1" w:rsidRDefault="00F522E1">
      <w:pPr>
        <w:pStyle w:val="Title"/>
        <w:rPr>
          <w:rFonts w:ascii="Times New Roman" w:eastAsia="Times New Roman" w:hAnsi="Times New Roman" w:cs="Times New Roman"/>
          <w:sz w:val="24"/>
          <w:szCs w:val="24"/>
        </w:rPr>
      </w:pPr>
    </w:p>
    <w:p w:rsidR="00F522E1" w:rsidRDefault="00F522E1">
      <w:pPr>
        <w:pStyle w:val="Title"/>
        <w:rPr>
          <w:rFonts w:ascii="Times New Roman" w:eastAsia="Times New Roman" w:hAnsi="Times New Roman" w:cs="Times New Roman"/>
          <w:sz w:val="24"/>
          <w:szCs w:val="24"/>
        </w:rPr>
      </w:pPr>
    </w:p>
    <w:p w:rsidR="00F522E1" w:rsidRDefault="00F522E1">
      <w:pPr>
        <w:pStyle w:val="Title"/>
        <w:rPr>
          <w:rFonts w:ascii="Times New Roman" w:eastAsia="Times New Roman" w:hAnsi="Times New Roman" w:cs="Times New Roman"/>
          <w:sz w:val="24"/>
          <w:szCs w:val="24"/>
        </w:rPr>
      </w:pPr>
      <w:bookmarkStart w:id="17" w:name="_mk070n7aia5t" w:colFirst="0" w:colLast="0"/>
      <w:bookmarkEnd w:id="17"/>
    </w:p>
    <w:p w:rsidR="00F522E1" w:rsidRDefault="00961991">
      <w:pPr>
        <w:pStyle w:val="Title"/>
        <w:spacing w:after="0" w:line="432"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Barriers to GCE</w:t>
      </w:r>
    </w:p>
    <w:p w:rsidR="00F522E1" w:rsidRDefault="00961991">
      <w:pPr>
        <w:pStyle w:val="Title"/>
        <w:spacing w:after="0" w:line="432"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As with enterprise education, there are barriers to the success of GCE.</w:t>
      </w:r>
    </w:p>
    <w:p w:rsidR="00F522E1" w:rsidRDefault="00961991">
      <w:pPr>
        <w:pStyle w:val="Title"/>
        <w:spacing w:after="0" w:line="432" w:lineRule="auto"/>
        <w:rPr>
          <w:rFonts w:ascii="Times New Roman" w:eastAsia="Times New Roman" w:hAnsi="Times New Roman" w:cs="Times New Roman"/>
          <w:sz w:val="24"/>
          <w:szCs w:val="24"/>
        </w:rPr>
      </w:pPr>
      <w:r>
        <w:rPr>
          <w:rFonts w:ascii="Times New Roman" w:eastAsia="Times New Roman" w:hAnsi="Times New Roman" w:cs="Times New Roman"/>
          <w:sz w:val="24"/>
          <w:szCs w:val="24"/>
          <w:highlight w:val="white"/>
        </w:rPr>
        <w:t>What would appear to an insurmountable barrier to successful delivery and understanding of global citizenship is the lack of diversity and willingness of either pupil or parent to embrace a genre rich environment allowing them to be world citizens.</w:t>
      </w:r>
      <w:r>
        <w:rPr>
          <w:rFonts w:ascii="Times New Roman" w:eastAsia="Times New Roman" w:hAnsi="Times New Roman" w:cs="Times New Roman"/>
          <w:color w:val="0000FF"/>
          <w:sz w:val="24"/>
          <w:szCs w:val="24"/>
        </w:rPr>
        <w:t xml:space="preserve"> </w:t>
      </w:r>
      <w:r w:rsidR="00E7132C">
        <w:rPr>
          <w:rFonts w:ascii="Times New Roman" w:eastAsia="Times New Roman" w:hAnsi="Times New Roman" w:cs="Times New Roman"/>
          <w:sz w:val="24"/>
          <w:szCs w:val="24"/>
        </w:rPr>
        <w:t>Spinner-</w:t>
      </w:r>
      <w:proofErr w:type="spellStart"/>
      <w:r w:rsidR="00E7132C">
        <w:rPr>
          <w:rFonts w:ascii="Times New Roman" w:eastAsia="Times New Roman" w:hAnsi="Times New Roman" w:cs="Times New Roman"/>
          <w:sz w:val="24"/>
          <w:szCs w:val="24"/>
        </w:rPr>
        <w:t>H</w:t>
      </w:r>
      <w:r>
        <w:rPr>
          <w:rFonts w:ascii="Times New Roman" w:eastAsia="Times New Roman" w:hAnsi="Times New Roman" w:cs="Times New Roman"/>
          <w:sz w:val="24"/>
          <w:szCs w:val="24"/>
        </w:rPr>
        <w:t>alev</w:t>
      </w:r>
      <w:proofErr w:type="spellEnd"/>
      <w:r>
        <w:rPr>
          <w:rFonts w:ascii="Times New Roman" w:eastAsia="Times New Roman" w:hAnsi="Times New Roman" w:cs="Times New Roman"/>
          <w:sz w:val="24"/>
          <w:szCs w:val="24"/>
        </w:rPr>
        <w:t xml:space="preserve"> (2000) identified that some parents aim to prevent their children encountering other cultures. De </w:t>
      </w:r>
      <w:proofErr w:type="spellStart"/>
      <w:r>
        <w:rPr>
          <w:rFonts w:ascii="Times New Roman" w:eastAsia="Times New Roman" w:hAnsi="Times New Roman" w:cs="Times New Roman"/>
          <w:sz w:val="24"/>
          <w:szCs w:val="24"/>
        </w:rPr>
        <w:t>Ruyter</w:t>
      </w:r>
      <w:proofErr w:type="spellEnd"/>
      <w:r>
        <w:rPr>
          <w:rFonts w:ascii="Times New Roman" w:eastAsia="Times New Roman" w:hAnsi="Times New Roman" w:cs="Times New Roman"/>
          <w:sz w:val="24"/>
          <w:szCs w:val="24"/>
        </w:rPr>
        <w:t xml:space="preserve"> (2001) and </w:t>
      </w:r>
      <w:proofErr w:type="spellStart"/>
      <w:r>
        <w:rPr>
          <w:rFonts w:ascii="Times New Roman" w:eastAsia="Times New Roman" w:hAnsi="Times New Roman" w:cs="Times New Roman"/>
          <w:sz w:val="24"/>
          <w:szCs w:val="24"/>
        </w:rPr>
        <w:t>Spiecker</w:t>
      </w:r>
      <w:proofErr w:type="spellEnd"/>
      <w:r>
        <w:rPr>
          <w:rFonts w:ascii="Times New Roman" w:eastAsia="Times New Roman" w:hAnsi="Times New Roman" w:cs="Times New Roman"/>
          <w:sz w:val="24"/>
          <w:szCs w:val="24"/>
        </w:rPr>
        <w:t xml:space="preserve"> (2008)</w:t>
      </w:r>
      <w:r>
        <w:rPr>
          <w:rFonts w:ascii="Times New Roman" w:eastAsia="Times New Roman" w:hAnsi="Times New Roman" w:cs="Times New Roman"/>
          <w:color w:val="FF0000"/>
          <w:sz w:val="24"/>
          <w:szCs w:val="24"/>
        </w:rPr>
        <w:t xml:space="preserve"> </w:t>
      </w:r>
      <w:r>
        <w:rPr>
          <w:rFonts w:ascii="Times New Roman" w:eastAsia="Times New Roman" w:hAnsi="Times New Roman" w:cs="Times New Roman"/>
          <w:sz w:val="24"/>
          <w:szCs w:val="24"/>
        </w:rPr>
        <w:t xml:space="preserve">appears to support this by suggesting that some parents actively try to present what is taught about globalisation as unworthy or untrue. </w:t>
      </w:r>
    </w:p>
    <w:p w:rsidR="00F522E1" w:rsidRDefault="00961991">
      <w:pPr>
        <w:pStyle w:val="Title"/>
        <w:spacing w:after="0" w:line="432" w:lineRule="auto"/>
        <w:rPr>
          <w:rFonts w:ascii="Times New Roman" w:eastAsia="Times New Roman" w:hAnsi="Times New Roman" w:cs="Times New Roman"/>
          <w:color w:val="434343"/>
          <w:sz w:val="24"/>
          <w:szCs w:val="24"/>
        </w:rPr>
      </w:pPr>
      <w:r>
        <w:rPr>
          <w:rFonts w:ascii="Times New Roman" w:eastAsia="Times New Roman" w:hAnsi="Times New Roman" w:cs="Times New Roman"/>
          <w:sz w:val="24"/>
          <w:szCs w:val="24"/>
        </w:rPr>
        <w:t xml:space="preserve">An additional barrier is possibly the confusing interpretation of the concept of globalization. Peters (2010) noted that the terms </w:t>
      </w:r>
      <w:r>
        <w:rPr>
          <w:rFonts w:ascii="Times New Roman" w:eastAsia="Times New Roman" w:hAnsi="Times New Roman" w:cs="Times New Roman"/>
          <w:color w:val="434343"/>
          <w:sz w:val="24"/>
          <w:szCs w:val="24"/>
        </w:rPr>
        <w:t>‘globalization’ and ‘citizenship’ tend to appear as contradictory, this could make the acceptance of global citizenship complicated. Beck (2002) explored this confusion earlier, commenting that Globalization and technological advances of the 21st century have caused a blurring of national lines, consequently affecting civic identity.</w:t>
      </w:r>
    </w:p>
    <w:p w:rsidR="00F522E1" w:rsidRDefault="00F522E1">
      <w:pPr>
        <w:pStyle w:val="Title"/>
        <w:rPr>
          <w:rFonts w:ascii="Times New Roman" w:eastAsia="Times New Roman" w:hAnsi="Times New Roman" w:cs="Times New Roman"/>
          <w:color w:val="434343"/>
          <w:sz w:val="24"/>
          <w:szCs w:val="24"/>
        </w:rPr>
      </w:pPr>
    </w:p>
    <w:p w:rsidR="00F522E1" w:rsidRDefault="00961991">
      <w:pPr>
        <w:pStyle w:val="Title"/>
        <w:spacing w:after="0" w:line="432"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addition to the possible contradiction with nationalism a consistent issue is </w:t>
      </w:r>
      <w:proofErr w:type="gramStart"/>
      <w:r>
        <w:rPr>
          <w:rFonts w:ascii="Times New Roman" w:eastAsia="Times New Roman" w:hAnsi="Times New Roman" w:cs="Times New Roman"/>
          <w:sz w:val="24"/>
          <w:szCs w:val="24"/>
        </w:rPr>
        <w:t>the  restriction</w:t>
      </w:r>
      <w:proofErr w:type="gramEnd"/>
      <w:r>
        <w:rPr>
          <w:rFonts w:ascii="Times New Roman" w:eastAsia="Times New Roman" w:hAnsi="Times New Roman" w:cs="Times New Roman"/>
          <w:sz w:val="24"/>
          <w:szCs w:val="24"/>
        </w:rPr>
        <w:t xml:space="preserve"> of tests and assessments, </w:t>
      </w:r>
      <w:proofErr w:type="spellStart"/>
      <w:r>
        <w:rPr>
          <w:rFonts w:ascii="Times New Roman" w:eastAsia="Times New Roman" w:hAnsi="Times New Roman" w:cs="Times New Roman"/>
          <w:sz w:val="24"/>
          <w:szCs w:val="24"/>
        </w:rPr>
        <w:t>Noddings</w:t>
      </w:r>
      <w:proofErr w:type="spellEnd"/>
      <w:r>
        <w:rPr>
          <w:rFonts w:ascii="Times New Roman" w:eastAsia="Times New Roman" w:hAnsi="Times New Roman" w:cs="Times New Roman"/>
          <w:sz w:val="24"/>
          <w:szCs w:val="24"/>
        </w:rPr>
        <w:t>, 2005 (cited in  barrow, 2017), identified that supporting a curriculum of global citizenship in a political environment that is increasingly nationalistic is complicated.</w:t>
      </w:r>
    </w:p>
    <w:p w:rsidR="00F522E1" w:rsidRDefault="00F522E1">
      <w:pPr>
        <w:pStyle w:val="Title"/>
        <w:rPr>
          <w:rFonts w:ascii="Times New Roman" w:eastAsia="Times New Roman" w:hAnsi="Times New Roman" w:cs="Times New Roman"/>
          <w:sz w:val="24"/>
          <w:szCs w:val="24"/>
        </w:rPr>
      </w:pPr>
    </w:p>
    <w:p w:rsidR="00F522E1" w:rsidRDefault="00961991">
      <w:pPr>
        <w:pStyle w:val="Title"/>
        <w:spacing w:after="0" w:line="432" w:lineRule="auto"/>
        <w:rPr>
          <w:rFonts w:ascii="Times New Roman" w:eastAsia="Times New Roman" w:hAnsi="Times New Roman" w:cs="Times New Roman"/>
          <w:b/>
          <w:sz w:val="24"/>
          <w:szCs w:val="24"/>
        </w:rPr>
      </w:pPr>
      <w:bookmarkStart w:id="18" w:name="_qwrouceqeae" w:colFirst="0" w:colLast="0"/>
      <w:bookmarkEnd w:id="18"/>
      <w:r>
        <w:rPr>
          <w:rFonts w:ascii="Times New Roman" w:eastAsia="Times New Roman" w:hAnsi="Times New Roman" w:cs="Times New Roman"/>
          <w:b/>
          <w:sz w:val="24"/>
          <w:szCs w:val="24"/>
        </w:rPr>
        <w:t>Summary</w:t>
      </w:r>
    </w:p>
    <w:p w:rsidR="00F522E1" w:rsidRDefault="00961991">
      <w:pPr>
        <w:pStyle w:val="Title"/>
        <w:spacing w:after="0" w:line="432" w:lineRule="auto"/>
        <w:rPr>
          <w:rFonts w:ascii="Times New Roman" w:eastAsia="Times New Roman" w:hAnsi="Times New Roman" w:cs="Times New Roman"/>
          <w:sz w:val="24"/>
          <w:szCs w:val="24"/>
        </w:rPr>
      </w:pPr>
      <w:bookmarkStart w:id="19" w:name="_jctgah1xerh4" w:colFirst="0" w:colLast="0"/>
      <w:bookmarkEnd w:id="19"/>
      <w:r>
        <w:rPr>
          <w:rFonts w:ascii="Times New Roman" w:eastAsia="Times New Roman" w:hAnsi="Times New Roman" w:cs="Times New Roman"/>
          <w:sz w:val="24"/>
          <w:szCs w:val="24"/>
        </w:rPr>
        <w:t>There are numerous, valid reasons for the inclusion of GCE on the curriculum and the benefits appear to be insurmountable, however, as with Enterprise and Community education there are significant barriers to successful delivery and outcomes and it seems that further development is needed to make these elements successful.</w:t>
      </w:r>
    </w:p>
    <w:p w:rsidR="0010245D" w:rsidRDefault="0010245D" w:rsidP="0010245D"/>
    <w:p w:rsidR="0010245D" w:rsidRPr="0010245D" w:rsidRDefault="0010245D" w:rsidP="0010245D"/>
    <w:p w:rsidR="00F522E1" w:rsidRPr="0010245D" w:rsidRDefault="00961991">
      <w:pPr>
        <w:spacing w:after="160" w:line="259" w:lineRule="auto"/>
        <w:jc w:val="center"/>
        <w:rPr>
          <w:rFonts w:ascii="Times New Roman" w:eastAsia="Times New Roman" w:hAnsi="Times New Roman" w:cs="Times New Roman"/>
          <w:b/>
          <w:sz w:val="24"/>
          <w:szCs w:val="24"/>
        </w:rPr>
      </w:pPr>
      <w:r w:rsidRPr="0010245D">
        <w:rPr>
          <w:rFonts w:ascii="Times New Roman" w:eastAsia="Times New Roman" w:hAnsi="Times New Roman" w:cs="Times New Roman"/>
          <w:b/>
          <w:sz w:val="24"/>
          <w:szCs w:val="24"/>
        </w:rPr>
        <w:lastRenderedPageBreak/>
        <w:t>Chapter 3; Research Methodology</w:t>
      </w:r>
    </w:p>
    <w:p w:rsidR="00F522E1" w:rsidRDefault="00F522E1">
      <w:pPr>
        <w:spacing w:after="160" w:line="259" w:lineRule="auto"/>
        <w:jc w:val="center"/>
        <w:rPr>
          <w:rFonts w:ascii="Times New Roman" w:eastAsia="Times New Roman" w:hAnsi="Times New Roman" w:cs="Times New Roman"/>
          <w:b/>
          <w:sz w:val="24"/>
          <w:szCs w:val="24"/>
          <w:u w:val="single"/>
        </w:rPr>
      </w:pPr>
    </w:p>
    <w:p w:rsidR="00F522E1" w:rsidRDefault="00961991">
      <w:pPr>
        <w:spacing w:after="160" w:line="360" w:lineRule="auto"/>
        <w:rPr>
          <w:rFonts w:ascii="Times New Roman" w:eastAsia="Times New Roman" w:hAnsi="Times New Roman" w:cs="Times New Roman"/>
          <w:b/>
          <w:sz w:val="24"/>
          <w:szCs w:val="24"/>
        </w:rPr>
      </w:pPr>
      <w:proofErr w:type="gramStart"/>
      <w:r>
        <w:rPr>
          <w:rFonts w:ascii="Times New Roman" w:eastAsia="Times New Roman" w:hAnsi="Times New Roman" w:cs="Times New Roman"/>
          <w:b/>
          <w:sz w:val="24"/>
          <w:szCs w:val="24"/>
        </w:rPr>
        <w:t>Introduction.</w:t>
      </w:r>
      <w:proofErr w:type="gramEnd"/>
      <w:r>
        <w:rPr>
          <w:rFonts w:ascii="Times New Roman" w:eastAsia="Times New Roman" w:hAnsi="Times New Roman" w:cs="Times New Roman"/>
          <w:b/>
          <w:sz w:val="24"/>
          <w:szCs w:val="24"/>
        </w:rPr>
        <w:t xml:space="preserve"> </w:t>
      </w:r>
    </w:p>
    <w:p w:rsidR="00F522E1" w:rsidRDefault="00961991">
      <w:pPr>
        <w:spacing w:after="16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To explore</w:t>
      </w:r>
      <w:r>
        <w:rPr>
          <w:rFonts w:ascii="Times New Roman" w:eastAsia="Times New Roman" w:hAnsi="Times New Roman" w:cs="Times New Roman"/>
          <w:b/>
          <w:sz w:val="24"/>
          <w:szCs w:val="24"/>
        </w:rPr>
        <w:t xml:space="preserve"> </w:t>
      </w:r>
      <w:r>
        <w:rPr>
          <w:rFonts w:ascii="Times New Roman" w:eastAsia="Times New Roman" w:hAnsi="Times New Roman" w:cs="Times New Roman"/>
          <w:sz w:val="24"/>
          <w:szCs w:val="24"/>
        </w:rPr>
        <w:t xml:space="preserve">pupils’ perceptions of the Welsh Baccalaureate Qualification (WBQ) at Key Stage 5 a triangulation of research was undertaken, questionnaires, pupil forums and attainment data. </w:t>
      </w:r>
    </w:p>
    <w:p w:rsidR="00F522E1" w:rsidRDefault="00961991">
      <w:pPr>
        <w:spacing w:after="16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research was limited to the restrictions of the subject school due to limited resources and the timescale available. The research outlined will attempt to identify any trends and patterns in pupil perception in order to improve practice of the researcher and delivery of the subject in the school. </w:t>
      </w:r>
    </w:p>
    <w:p w:rsidR="00F522E1" w:rsidRDefault="00F522E1">
      <w:pPr>
        <w:spacing w:after="160" w:line="259" w:lineRule="auto"/>
        <w:jc w:val="center"/>
        <w:rPr>
          <w:rFonts w:ascii="Times New Roman" w:eastAsia="Times New Roman" w:hAnsi="Times New Roman" w:cs="Times New Roman"/>
          <w:sz w:val="24"/>
          <w:szCs w:val="24"/>
        </w:rPr>
      </w:pPr>
    </w:p>
    <w:p w:rsidR="00F522E1" w:rsidRDefault="00961991">
      <w:pPr>
        <w:spacing w:after="160" w:line="259"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Research aims</w:t>
      </w:r>
    </w:p>
    <w:p w:rsidR="00F522E1" w:rsidRDefault="00961991">
      <w:pPr>
        <w:spacing w:after="16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w:t>
      </w:r>
      <w:proofErr w:type="gramStart"/>
      <w:r>
        <w:rPr>
          <w:rFonts w:ascii="Times New Roman" w:eastAsia="Times New Roman" w:hAnsi="Times New Roman" w:cs="Times New Roman"/>
          <w:sz w:val="24"/>
          <w:szCs w:val="24"/>
        </w:rPr>
        <w:t>aims of this research is</w:t>
      </w:r>
      <w:proofErr w:type="gramEnd"/>
      <w:r>
        <w:rPr>
          <w:rFonts w:ascii="Times New Roman" w:eastAsia="Times New Roman" w:hAnsi="Times New Roman" w:cs="Times New Roman"/>
          <w:sz w:val="24"/>
          <w:szCs w:val="24"/>
        </w:rPr>
        <w:t xml:space="preserve"> to improve practice in the Welsh Baccalaureate Qualification (WBQ) and there are three elements to this research.  </w:t>
      </w:r>
    </w:p>
    <w:p w:rsidR="00F522E1" w:rsidRDefault="00961991">
      <w:pPr>
        <w:spacing w:after="160" w:line="259"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Aim one: To establish pupil perception of the WBQ.</w:t>
      </w:r>
    </w:p>
    <w:p w:rsidR="00F522E1" w:rsidRDefault="00961991">
      <w:pPr>
        <w:spacing w:after="16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I will obtain and analyse pupils’ attitude and perceptions of the WBQ through the use of qualitative data and attempt to identify trends and common themes.</w:t>
      </w:r>
    </w:p>
    <w:p w:rsidR="00F522E1" w:rsidRDefault="00961991">
      <w:pPr>
        <w:spacing w:after="16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order to achieve this I will use an </w:t>
      </w:r>
      <w:proofErr w:type="spellStart"/>
      <w:r>
        <w:rPr>
          <w:rFonts w:ascii="Times New Roman" w:eastAsia="Times New Roman" w:hAnsi="Times New Roman" w:cs="Times New Roman"/>
          <w:sz w:val="24"/>
          <w:szCs w:val="24"/>
        </w:rPr>
        <w:t>interpretivist</w:t>
      </w:r>
      <w:proofErr w:type="spellEnd"/>
      <w:r>
        <w:rPr>
          <w:rFonts w:ascii="Times New Roman" w:eastAsia="Times New Roman" w:hAnsi="Times New Roman" w:cs="Times New Roman"/>
          <w:sz w:val="24"/>
          <w:szCs w:val="24"/>
        </w:rPr>
        <w:t xml:space="preserve"> research method, by collecting qualitative data I will be able to identify trends in pupil responses. This methodology will generate reliable and valid data through the selection of a sample that are appropriately positioned to answer the research question.  </w:t>
      </w:r>
    </w:p>
    <w:p w:rsidR="00F522E1" w:rsidRDefault="00F522E1">
      <w:pPr>
        <w:spacing w:after="160" w:line="259" w:lineRule="auto"/>
        <w:rPr>
          <w:rFonts w:ascii="Times New Roman" w:eastAsia="Times New Roman" w:hAnsi="Times New Roman" w:cs="Times New Roman"/>
          <w:color w:val="FF0000"/>
          <w:sz w:val="24"/>
          <w:szCs w:val="24"/>
        </w:rPr>
      </w:pPr>
    </w:p>
    <w:p w:rsidR="00F522E1" w:rsidRDefault="00961991">
      <w:pPr>
        <w:spacing w:after="160" w:line="259"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Aim two: Identify which areas of the WBQ curriculum are most successful</w:t>
      </w:r>
    </w:p>
    <w:p w:rsidR="00F522E1" w:rsidRDefault="00961991">
      <w:pPr>
        <w:spacing w:after="16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 will attempt to establish which areas of the WBQ curriculum are more successful than others. The collection of quantitative data will allow any trends to be identified.  There will be two data sets used, Data set one collected will be attainment from the three entry periods since the new specification was introduced in 2015.  </w:t>
      </w:r>
    </w:p>
    <w:p w:rsidR="00F522E1" w:rsidRDefault="00961991">
      <w:pPr>
        <w:spacing w:after="16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Data set two will be the results of primary research undertaken with school sample, responses to closed questions will allow for quantitative analysis.  </w:t>
      </w:r>
    </w:p>
    <w:p w:rsidR="00F522E1" w:rsidRDefault="00961991">
      <w:pPr>
        <w:spacing w:after="16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is a reliable source of quantitative data as it reflects the sample and school involved in the study, additionally, it will also be partly representative of other schools </w:t>
      </w:r>
      <w:r>
        <w:rPr>
          <w:rFonts w:ascii="Times New Roman" w:eastAsia="Times New Roman" w:hAnsi="Times New Roman" w:cs="Times New Roman"/>
          <w:sz w:val="24"/>
          <w:szCs w:val="24"/>
        </w:rPr>
        <w:lastRenderedPageBreak/>
        <w:t xml:space="preserve">undertaking the same qualification.  I will be using a positivist approach for this aim, employing analysis of quantitative data in order to reach conclusions. </w:t>
      </w:r>
    </w:p>
    <w:p w:rsidR="00F522E1" w:rsidRDefault="00F522E1">
      <w:pPr>
        <w:spacing w:after="160" w:line="259" w:lineRule="auto"/>
        <w:rPr>
          <w:rFonts w:ascii="Times New Roman" w:eastAsia="Times New Roman" w:hAnsi="Times New Roman" w:cs="Times New Roman"/>
          <w:sz w:val="24"/>
          <w:szCs w:val="24"/>
        </w:rPr>
      </w:pPr>
    </w:p>
    <w:p w:rsidR="00F522E1" w:rsidRDefault="00961991">
      <w:pPr>
        <w:spacing w:after="160" w:line="259"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Aim three: Identify ways to improve delivery in ‘The School’</w:t>
      </w:r>
    </w:p>
    <w:p w:rsidR="00F522E1" w:rsidRDefault="00961991" w:rsidP="0010245D">
      <w:pPr>
        <w:spacing w:after="16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 will identify ways to improve delivery of the WBQ in </w:t>
      </w:r>
      <w:r w:rsidR="00E7132C">
        <w:rPr>
          <w:rFonts w:ascii="Times New Roman" w:eastAsia="Times New Roman" w:hAnsi="Times New Roman" w:cs="Times New Roman"/>
          <w:sz w:val="24"/>
          <w:szCs w:val="24"/>
        </w:rPr>
        <w:t>‘The School’</w:t>
      </w:r>
      <w:r>
        <w:rPr>
          <w:rFonts w:ascii="Times New Roman" w:eastAsia="Times New Roman" w:hAnsi="Times New Roman" w:cs="Times New Roman"/>
          <w:sz w:val="24"/>
          <w:szCs w:val="24"/>
        </w:rPr>
        <w:t>.</w:t>
      </w:r>
      <w:r w:rsidR="00E7132C">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 xml:space="preserve">I will aim to identify good practice and recommendations through the use of the quantitative and qualitative data analysed for aim 1 &amp; 2. I consider this to be an effective way of collecting data that will help improve the subject in the school. The data collected will be valid as it is from a </w:t>
      </w:r>
      <w:proofErr w:type="spellStart"/>
      <w:r>
        <w:rPr>
          <w:rFonts w:ascii="Times New Roman" w:eastAsia="Times New Roman" w:hAnsi="Times New Roman" w:cs="Times New Roman"/>
          <w:sz w:val="24"/>
          <w:szCs w:val="24"/>
        </w:rPr>
        <w:t>samplethat</w:t>
      </w:r>
      <w:proofErr w:type="spellEnd"/>
      <w:r>
        <w:rPr>
          <w:rFonts w:ascii="Times New Roman" w:eastAsia="Times New Roman" w:hAnsi="Times New Roman" w:cs="Times New Roman"/>
          <w:sz w:val="24"/>
          <w:szCs w:val="24"/>
        </w:rPr>
        <w:t xml:space="preserve"> are currently studying the subject. </w:t>
      </w:r>
    </w:p>
    <w:p w:rsidR="0010245D" w:rsidRDefault="0010245D" w:rsidP="0010245D">
      <w:pPr>
        <w:spacing w:after="160" w:line="360" w:lineRule="auto"/>
        <w:rPr>
          <w:rFonts w:ascii="Times New Roman" w:eastAsia="Times New Roman" w:hAnsi="Times New Roman" w:cs="Times New Roman"/>
          <w:sz w:val="24"/>
          <w:szCs w:val="24"/>
        </w:rPr>
      </w:pPr>
    </w:p>
    <w:p w:rsidR="00F522E1" w:rsidRDefault="00961991">
      <w:pPr>
        <w:spacing w:after="160" w:line="360" w:lineRule="auto"/>
        <w:rPr>
          <w:rFonts w:ascii="Times New Roman" w:eastAsia="Times New Roman" w:hAnsi="Times New Roman" w:cs="Times New Roman"/>
          <w:b/>
          <w:sz w:val="24"/>
          <w:szCs w:val="24"/>
        </w:rPr>
      </w:pPr>
      <w:proofErr w:type="gramStart"/>
      <w:r>
        <w:rPr>
          <w:rFonts w:ascii="Times New Roman" w:eastAsia="Times New Roman" w:hAnsi="Times New Roman" w:cs="Times New Roman"/>
          <w:b/>
          <w:sz w:val="24"/>
          <w:szCs w:val="24"/>
        </w:rPr>
        <w:t>Sample.</w:t>
      </w:r>
      <w:proofErr w:type="gramEnd"/>
    </w:p>
    <w:p w:rsidR="00F522E1" w:rsidRDefault="00961991">
      <w:pPr>
        <w:spacing w:after="16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Taking recommendations from Cohen et al (2011) I chose the sample early on. I also chose early as there is limited availability of pupils that could be eligible to take part. I chose the sample to be a representative sample for probability sampling which was required to answer the research question. </w:t>
      </w:r>
    </w:p>
    <w:p w:rsidR="00F522E1" w:rsidRDefault="00961991">
      <w:pPr>
        <w:spacing w:after="16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Gibbs (2012) when discussing focus groups, suggested that there is some difficult in obtaining people for a sample and you cannot predict whether they will have the information </w:t>
      </w:r>
      <w:proofErr w:type="gramStart"/>
      <w:r>
        <w:rPr>
          <w:rFonts w:ascii="Times New Roman" w:eastAsia="Times New Roman" w:hAnsi="Times New Roman" w:cs="Times New Roman"/>
          <w:sz w:val="24"/>
          <w:szCs w:val="24"/>
        </w:rPr>
        <w:t>your require</w:t>
      </w:r>
      <w:proofErr w:type="gramEnd"/>
      <w:r>
        <w:rPr>
          <w:rFonts w:ascii="Times New Roman" w:eastAsia="Times New Roman" w:hAnsi="Times New Roman" w:cs="Times New Roman"/>
          <w:sz w:val="24"/>
          <w:szCs w:val="24"/>
        </w:rPr>
        <w:t xml:space="preserve">. To a certain extent I eliminated some of this lack of certainty by choosing a sample that I knew had knowledge and information about my research topic. The class chosen were a class I had regular access to and one I knew, from experience, had a lot to say for </w:t>
      </w:r>
      <w:proofErr w:type="gramStart"/>
      <w:r>
        <w:rPr>
          <w:rFonts w:ascii="Times New Roman" w:eastAsia="Times New Roman" w:hAnsi="Times New Roman" w:cs="Times New Roman"/>
          <w:sz w:val="24"/>
          <w:szCs w:val="24"/>
        </w:rPr>
        <w:t>themselves</w:t>
      </w:r>
      <w:proofErr w:type="gramEnd"/>
      <w:r>
        <w:rPr>
          <w:rFonts w:ascii="Times New Roman" w:eastAsia="Times New Roman" w:hAnsi="Times New Roman" w:cs="Times New Roman"/>
          <w:sz w:val="24"/>
          <w:szCs w:val="24"/>
        </w:rPr>
        <w:t xml:space="preserve">. The reason for this sample is in some ways convenience, the pupils were available and I had prior knowledge of them, however, I acknowledge that small samples can reduce credibility and the amount of information gathered. </w:t>
      </w:r>
    </w:p>
    <w:p w:rsidR="00F522E1" w:rsidRDefault="00961991">
      <w:pPr>
        <w:spacing w:after="16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Through this sample I aim to represent 17-18 year old pupils in Wales, however, there will be variables due to location, Socio economics, academic ability, diversity of population therefore I cannot claim to represent the population precisely. </w:t>
      </w:r>
    </w:p>
    <w:p w:rsidR="00F522E1" w:rsidRDefault="00961991">
      <w:pPr>
        <w:spacing w:after="16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sample selected is the full cohort of A2 students in the place of </w:t>
      </w:r>
      <w:proofErr w:type="gramStart"/>
      <w:r>
        <w:rPr>
          <w:rFonts w:ascii="Times New Roman" w:eastAsia="Times New Roman" w:hAnsi="Times New Roman" w:cs="Times New Roman"/>
          <w:sz w:val="24"/>
          <w:szCs w:val="24"/>
        </w:rPr>
        <w:t>research,</w:t>
      </w:r>
      <w:proofErr w:type="gramEnd"/>
      <w:r>
        <w:rPr>
          <w:rFonts w:ascii="Times New Roman" w:eastAsia="Times New Roman" w:hAnsi="Times New Roman" w:cs="Times New Roman"/>
          <w:sz w:val="24"/>
          <w:szCs w:val="24"/>
        </w:rPr>
        <w:t xml:space="preserve"> this amounts to 40 pupils aged between 17-18. The sample all achieved 5 + GCSE a-c and alongside WBQ are also studying a minimum of 2 A levels, they are in the top quartile academically.</w:t>
      </w:r>
    </w:p>
    <w:p w:rsidR="00F522E1" w:rsidRDefault="00961991">
      <w:pPr>
        <w:spacing w:after="16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 The sample chosen, 40 for qualitative, was relatively </w:t>
      </w:r>
      <w:proofErr w:type="gramStart"/>
      <w:r>
        <w:rPr>
          <w:rFonts w:ascii="Times New Roman" w:eastAsia="Times New Roman" w:hAnsi="Times New Roman" w:cs="Times New Roman"/>
          <w:sz w:val="24"/>
          <w:szCs w:val="24"/>
        </w:rPr>
        <w:t>small,</w:t>
      </w:r>
      <w:proofErr w:type="gramEnd"/>
      <w:r>
        <w:rPr>
          <w:rFonts w:ascii="Times New Roman" w:eastAsia="Times New Roman" w:hAnsi="Times New Roman" w:cs="Times New Roman"/>
          <w:sz w:val="24"/>
          <w:szCs w:val="24"/>
        </w:rPr>
        <w:t xml:space="preserve"> however it can to some extent be used as a probability sample. It can reflect a wider opinion. The size of the sample influenced the study in the respect that it gave clear trends/links about how this group felt about WBQ.  It also gave a possible indication of how students studying the course across Wales felt, although there are many variables such as location, funding, school, teaching methods, socio economics. Cohen et al (2011) refers to 30 sample </w:t>
      </w:r>
      <w:proofErr w:type="gramStart"/>
      <w:r>
        <w:rPr>
          <w:rFonts w:ascii="Times New Roman" w:eastAsia="Times New Roman" w:hAnsi="Times New Roman" w:cs="Times New Roman"/>
          <w:sz w:val="24"/>
          <w:szCs w:val="24"/>
        </w:rPr>
        <w:t>size</w:t>
      </w:r>
      <w:proofErr w:type="gramEnd"/>
      <w:r>
        <w:rPr>
          <w:rFonts w:ascii="Times New Roman" w:eastAsia="Times New Roman" w:hAnsi="Times New Roman" w:cs="Times New Roman"/>
          <w:sz w:val="24"/>
          <w:szCs w:val="24"/>
        </w:rPr>
        <w:t xml:space="preserve"> being considered by many as the minimum, although they advise more. </w:t>
      </w:r>
      <w:proofErr w:type="gramStart"/>
      <w:r>
        <w:rPr>
          <w:rFonts w:ascii="Times New Roman" w:eastAsia="Times New Roman" w:hAnsi="Times New Roman" w:cs="Times New Roman"/>
          <w:sz w:val="24"/>
          <w:szCs w:val="24"/>
        </w:rPr>
        <w:t xml:space="preserve">One reason being that </w:t>
      </w:r>
      <w:r w:rsidR="00E7132C">
        <w:rPr>
          <w:rFonts w:ascii="Times New Roman" w:eastAsia="Times New Roman" w:hAnsi="Times New Roman" w:cs="Times New Roman"/>
          <w:sz w:val="24"/>
          <w:szCs w:val="24"/>
        </w:rPr>
        <w:t xml:space="preserve">the researcher should have the option of reducing the initial </w:t>
      </w:r>
      <w:r>
        <w:rPr>
          <w:rFonts w:ascii="Times New Roman" w:eastAsia="Times New Roman" w:hAnsi="Times New Roman" w:cs="Times New Roman"/>
          <w:sz w:val="24"/>
          <w:szCs w:val="24"/>
        </w:rPr>
        <w:t>sample into subgroups.</w:t>
      </w:r>
      <w:proofErr w:type="gramEnd"/>
      <w:r>
        <w:rPr>
          <w:rFonts w:ascii="Times New Roman" w:eastAsia="Times New Roman" w:hAnsi="Times New Roman" w:cs="Times New Roman"/>
          <w:sz w:val="24"/>
          <w:szCs w:val="24"/>
        </w:rPr>
        <w:t xml:space="preserve"> </w:t>
      </w:r>
    </w:p>
    <w:p w:rsidR="00F522E1" w:rsidRDefault="00F522E1">
      <w:pPr>
        <w:spacing w:after="160" w:line="259" w:lineRule="auto"/>
        <w:rPr>
          <w:rFonts w:ascii="Times New Roman" w:eastAsia="Times New Roman" w:hAnsi="Times New Roman" w:cs="Times New Roman"/>
          <w:sz w:val="24"/>
          <w:szCs w:val="24"/>
        </w:rPr>
      </w:pPr>
    </w:p>
    <w:p w:rsidR="00F522E1" w:rsidRDefault="00961991">
      <w:pPr>
        <w:spacing w:after="16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In this research the pupils available were not enough to reduce and eradicate a random sample. I wanted to avoid selection bias by choosing specific pupils, although I did deliberately target year 13 pupils as they have the relevant experience to discuss. One of the factors that would influence the selected sample was their perceptions and experiences of the previous incarnation of WBQ. It was in this respect a purposeful sample.</w:t>
      </w:r>
    </w:p>
    <w:p w:rsidR="00F522E1" w:rsidRDefault="00961991">
      <w:pPr>
        <w:spacing w:after="16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Access to the sample was convenient and easy, however they were not only selected as a convenience sample. They were the available pupils with the most knowledge of the source as they were nearing the end of the Advanced WBQ. These pupils had completed the WBQ at GCSE level, although this was a previous specification and differed in both structure and content.</w:t>
      </w:r>
    </w:p>
    <w:p w:rsidR="00F522E1" w:rsidRDefault="00961991">
      <w:pPr>
        <w:spacing w:after="16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number of available pupils for interviews and questionnaires was only 40, I considered this to be too small to be reduced by random sampling, </w:t>
      </w:r>
      <w:proofErr w:type="gramStart"/>
      <w:r>
        <w:rPr>
          <w:rFonts w:ascii="Times New Roman" w:eastAsia="Times New Roman" w:hAnsi="Times New Roman" w:cs="Times New Roman"/>
          <w:sz w:val="24"/>
          <w:szCs w:val="24"/>
        </w:rPr>
        <w:t>therefore</w:t>
      </w:r>
      <w:proofErr w:type="gramEnd"/>
      <w:r w:rsidR="00E7132C">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they were all included in the research. It was a purposeful sample. Although I selected a particular year group this was by necessity due to their experience rather than by selection bias. </w:t>
      </w:r>
    </w:p>
    <w:p w:rsidR="00F522E1" w:rsidRDefault="00961991">
      <w:pPr>
        <w:spacing w:after="160" w:line="360" w:lineRule="auto"/>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Onwuegbuzie</w:t>
      </w:r>
      <w:proofErr w:type="spellEnd"/>
      <w:r w:rsidR="00E7132C">
        <w:rPr>
          <w:rFonts w:ascii="Times New Roman" w:eastAsia="Times New Roman" w:hAnsi="Times New Roman" w:cs="Times New Roman"/>
          <w:sz w:val="24"/>
          <w:szCs w:val="24"/>
        </w:rPr>
        <w:t xml:space="preserve"> and Leech (2007:240, cited in C</w:t>
      </w:r>
      <w:r>
        <w:rPr>
          <w:rFonts w:ascii="Times New Roman" w:eastAsia="Times New Roman" w:hAnsi="Times New Roman" w:cs="Times New Roman"/>
          <w:sz w:val="24"/>
          <w:szCs w:val="24"/>
        </w:rPr>
        <w:t>ohen et</w:t>
      </w:r>
      <w:r w:rsidR="00E7132C">
        <w:rPr>
          <w:rFonts w:ascii="Times New Roman" w:eastAsia="Times New Roman" w:hAnsi="Times New Roman" w:cs="Times New Roman"/>
          <w:sz w:val="24"/>
          <w:szCs w:val="24"/>
        </w:rPr>
        <w:t xml:space="preserve"> </w:t>
      </w:r>
      <w:proofErr w:type="gramStart"/>
      <w:r w:rsidR="00E7132C">
        <w:rPr>
          <w:rFonts w:ascii="Times New Roman" w:eastAsia="Times New Roman" w:hAnsi="Times New Roman" w:cs="Times New Roman"/>
          <w:sz w:val="24"/>
          <w:szCs w:val="24"/>
        </w:rPr>
        <w:t>al  p161</w:t>
      </w:r>
      <w:proofErr w:type="gramEnd"/>
      <w:r w:rsidR="00E7132C">
        <w:rPr>
          <w:rFonts w:ascii="Times New Roman" w:eastAsia="Times New Roman" w:hAnsi="Times New Roman" w:cs="Times New Roman"/>
          <w:sz w:val="24"/>
          <w:szCs w:val="24"/>
        </w:rPr>
        <w:t>) argue that inference</w:t>
      </w:r>
      <w:r>
        <w:rPr>
          <w:rFonts w:ascii="Times New Roman" w:eastAsia="Times New Roman" w:hAnsi="Times New Roman" w:cs="Times New Roman"/>
          <w:sz w:val="24"/>
          <w:szCs w:val="24"/>
        </w:rPr>
        <w:t xml:space="preserve"> to a whole population can feature in qualitative research, however, they suggest that this typically requires a larg</w:t>
      </w:r>
      <w:r w:rsidR="00E7132C">
        <w:rPr>
          <w:rFonts w:ascii="Times New Roman" w:eastAsia="Times New Roman" w:hAnsi="Times New Roman" w:cs="Times New Roman"/>
          <w:sz w:val="24"/>
          <w:szCs w:val="24"/>
        </w:rPr>
        <w:t xml:space="preserve">er sample. In contrast to this </w:t>
      </w:r>
      <w:r>
        <w:rPr>
          <w:rFonts w:ascii="Times New Roman" w:eastAsia="Times New Roman" w:hAnsi="Times New Roman" w:cs="Times New Roman"/>
          <w:sz w:val="24"/>
          <w:szCs w:val="24"/>
        </w:rPr>
        <w:t>Cohen et al (</w:t>
      </w:r>
      <w:proofErr w:type="gramStart"/>
      <w:r>
        <w:rPr>
          <w:rFonts w:ascii="Times New Roman" w:eastAsia="Times New Roman" w:hAnsi="Times New Roman" w:cs="Times New Roman"/>
          <w:sz w:val="24"/>
          <w:szCs w:val="24"/>
        </w:rPr>
        <w:t>2011 )</w:t>
      </w:r>
      <w:proofErr w:type="gramEnd"/>
      <w:r>
        <w:rPr>
          <w:rFonts w:ascii="Times New Roman" w:eastAsia="Times New Roman" w:hAnsi="Times New Roman" w:cs="Times New Roman"/>
          <w:sz w:val="24"/>
          <w:szCs w:val="24"/>
        </w:rPr>
        <w:t xml:space="preserve"> suggest that there is no specific sample  size and selection should be more about fitness for purpose than size. </w:t>
      </w:r>
      <w:proofErr w:type="spellStart"/>
      <w:r>
        <w:rPr>
          <w:rFonts w:ascii="Times New Roman" w:eastAsia="Times New Roman" w:hAnsi="Times New Roman" w:cs="Times New Roman"/>
          <w:sz w:val="24"/>
          <w:szCs w:val="24"/>
        </w:rPr>
        <w:t>Onwuegbuzie</w:t>
      </w:r>
      <w:proofErr w:type="spellEnd"/>
      <w:r>
        <w:rPr>
          <w:rFonts w:ascii="Times New Roman" w:eastAsia="Times New Roman" w:hAnsi="Times New Roman" w:cs="Times New Roman"/>
          <w:sz w:val="24"/>
          <w:szCs w:val="24"/>
        </w:rPr>
        <w:t xml:space="preserve"> and Leech suggest that a sample should not be too small to prevent the outcome being </w:t>
      </w:r>
      <w:proofErr w:type="gramStart"/>
      <w:r>
        <w:rPr>
          <w:rFonts w:ascii="Times New Roman" w:eastAsia="Times New Roman" w:hAnsi="Times New Roman" w:cs="Times New Roman"/>
          <w:sz w:val="24"/>
          <w:szCs w:val="24"/>
        </w:rPr>
        <w:t>achieved,</w:t>
      </w:r>
      <w:proofErr w:type="gramEnd"/>
      <w:r>
        <w:rPr>
          <w:rFonts w:ascii="Times New Roman" w:eastAsia="Times New Roman" w:hAnsi="Times New Roman" w:cs="Times New Roman"/>
          <w:sz w:val="24"/>
          <w:szCs w:val="24"/>
        </w:rPr>
        <w:t xml:space="preserve"> they suggest no fewer than 3 cases per sub group. </w:t>
      </w:r>
    </w:p>
    <w:p w:rsidR="00F522E1" w:rsidRDefault="00961991">
      <w:pPr>
        <w:spacing w:after="16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I used a wider sample when l</w:t>
      </w:r>
      <w:r w:rsidR="00E7132C">
        <w:rPr>
          <w:rFonts w:ascii="Times New Roman" w:eastAsia="Times New Roman" w:hAnsi="Times New Roman" w:cs="Times New Roman"/>
          <w:sz w:val="24"/>
          <w:szCs w:val="24"/>
        </w:rPr>
        <w:t xml:space="preserve">ooking at attainment, which is </w:t>
      </w:r>
      <w:r>
        <w:rPr>
          <w:rFonts w:ascii="Times New Roman" w:eastAsia="Times New Roman" w:hAnsi="Times New Roman" w:cs="Times New Roman"/>
          <w:sz w:val="24"/>
          <w:szCs w:val="24"/>
        </w:rPr>
        <w:t>not uncommon in mixed methods research. The attainment sample used for quantitative research was made up of 2 cohorts, a combined number of 78 pupils.</w:t>
      </w:r>
    </w:p>
    <w:p w:rsidR="00F522E1" w:rsidRDefault="00961991">
      <w:pPr>
        <w:spacing w:after="16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This gave me a wider data set for the quantitative research. Due to the limited access to suitable pupils it was not possible to increase the sample size from 40 qualitative and 83 quantitative</w:t>
      </w:r>
    </w:p>
    <w:p w:rsidR="00F522E1" w:rsidRDefault="00961991">
      <w:pPr>
        <w:spacing w:after="16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samples are homogenous, all are from the same town studying A2 qualifications and all have studied WBQ at KS4 and KS5 although there are some socio economic variables. Punch (2009) suggested the benefit of homogenous groups was the ease of facilitating group interviewing. </w:t>
      </w:r>
    </w:p>
    <w:p w:rsidR="00F522E1" w:rsidRDefault="00961991">
      <w:pPr>
        <w:spacing w:after="16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 did consider reducing the 85 quantitative </w:t>
      </w:r>
      <w:proofErr w:type="gramStart"/>
      <w:r>
        <w:rPr>
          <w:rFonts w:ascii="Times New Roman" w:eastAsia="Times New Roman" w:hAnsi="Times New Roman" w:cs="Times New Roman"/>
          <w:sz w:val="24"/>
          <w:szCs w:val="24"/>
        </w:rPr>
        <w:t>sample</w:t>
      </w:r>
      <w:proofErr w:type="gramEnd"/>
      <w:r>
        <w:rPr>
          <w:rFonts w:ascii="Times New Roman" w:eastAsia="Times New Roman" w:hAnsi="Times New Roman" w:cs="Times New Roman"/>
          <w:sz w:val="24"/>
          <w:szCs w:val="24"/>
        </w:rPr>
        <w:t xml:space="preserve"> by random stratified sampling but decided against it as I believed 85 to still be a relatively small number. Also, I took on board what Cohen et al (2011) advised, that where there is </w:t>
      </w:r>
      <w:proofErr w:type="spellStart"/>
      <w:r>
        <w:rPr>
          <w:rFonts w:ascii="Times New Roman" w:eastAsia="Times New Roman" w:hAnsi="Times New Roman" w:cs="Times New Roman"/>
          <w:sz w:val="24"/>
          <w:szCs w:val="24"/>
        </w:rPr>
        <w:t>heterogenity</w:t>
      </w:r>
      <w:proofErr w:type="spellEnd"/>
      <w:r>
        <w:rPr>
          <w:rFonts w:ascii="Times New Roman" w:eastAsia="Times New Roman" w:hAnsi="Times New Roman" w:cs="Times New Roman"/>
          <w:sz w:val="24"/>
          <w:szCs w:val="24"/>
        </w:rPr>
        <w:t xml:space="preserve"> in the population a larger sample must be selected. </w:t>
      </w:r>
    </w:p>
    <w:p w:rsidR="00F522E1" w:rsidRDefault="00961991">
      <w:pPr>
        <w:spacing w:after="16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contrast to this Punch (2009) suggested that there is s swing away from large samples in research, he acknowledges that often the researcher must take what is available and convenience samples are on the rise because of this. As Miles and </w:t>
      </w:r>
      <w:proofErr w:type="spellStart"/>
      <w:r>
        <w:rPr>
          <w:rFonts w:ascii="Times New Roman" w:eastAsia="Times New Roman" w:hAnsi="Times New Roman" w:cs="Times New Roman"/>
          <w:sz w:val="24"/>
          <w:szCs w:val="24"/>
        </w:rPr>
        <w:t>Huberman</w:t>
      </w:r>
      <w:proofErr w:type="spellEnd"/>
      <w:r>
        <w:rPr>
          <w:rFonts w:ascii="Times New Roman" w:eastAsia="Times New Roman" w:hAnsi="Times New Roman" w:cs="Times New Roman"/>
          <w:sz w:val="24"/>
          <w:szCs w:val="24"/>
        </w:rPr>
        <w:t xml:space="preserve"> claimed ‘You cannot study everyon</w:t>
      </w:r>
      <w:r w:rsidR="00E7132C">
        <w:rPr>
          <w:rFonts w:ascii="Times New Roman" w:eastAsia="Times New Roman" w:hAnsi="Times New Roman" w:cs="Times New Roman"/>
          <w:sz w:val="24"/>
          <w:szCs w:val="24"/>
        </w:rPr>
        <w:t>e, everywhere doing everything’</w:t>
      </w:r>
      <w:r>
        <w:rPr>
          <w:rFonts w:ascii="Times New Roman" w:eastAsia="Times New Roman" w:hAnsi="Times New Roman" w:cs="Times New Roman"/>
          <w:sz w:val="24"/>
          <w:szCs w:val="24"/>
        </w:rPr>
        <w:t xml:space="preserve"> Miles and </w:t>
      </w:r>
      <w:proofErr w:type="spellStart"/>
      <w:r>
        <w:rPr>
          <w:rFonts w:ascii="Times New Roman" w:eastAsia="Times New Roman" w:hAnsi="Times New Roman" w:cs="Times New Roman"/>
          <w:sz w:val="24"/>
          <w:szCs w:val="24"/>
        </w:rPr>
        <w:t>Huberman</w:t>
      </w:r>
      <w:proofErr w:type="spellEnd"/>
      <w:r>
        <w:rPr>
          <w:rFonts w:ascii="Times New Roman" w:eastAsia="Times New Roman" w:hAnsi="Times New Roman" w:cs="Times New Roman"/>
          <w:sz w:val="24"/>
          <w:szCs w:val="24"/>
        </w:rPr>
        <w:t xml:space="preserve"> (1994:27)</w:t>
      </w:r>
    </w:p>
    <w:p w:rsidR="00F522E1" w:rsidRDefault="00E7132C">
      <w:pPr>
        <w:spacing w:after="16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This is a non-</w:t>
      </w:r>
      <w:r w:rsidR="00961991">
        <w:rPr>
          <w:rFonts w:ascii="Times New Roman" w:eastAsia="Times New Roman" w:hAnsi="Times New Roman" w:cs="Times New Roman"/>
          <w:sz w:val="24"/>
          <w:szCs w:val="24"/>
        </w:rPr>
        <w:t xml:space="preserve">probability sample as it seeks to represent a specific group of A level </w:t>
      </w:r>
      <w:proofErr w:type="gramStart"/>
      <w:r w:rsidR="00961991">
        <w:rPr>
          <w:rFonts w:ascii="Times New Roman" w:eastAsia="Times New Roman" w:hAnsi="Times New Roman" w:cs="Times New Roman"/>
          <w:sz w:val="24"/>
          <w:szCs w:val="24"/>
        </w:rPr>
        <w:t>students.,</w:t>
      </w:r>
      <w:proofErr w:type="gramEnd"/>
      <w:r w:rsidR="00961991">
        <w:rPr>
          <w:rFonts w:ascii="Times New Roman" w:eastAsia="Times New Roman" w:hAnsi="Times New Roman" w:cs="Times New Roman"/>
          <w:sz w:val="24"/>
          <w:szCs w:val="24"/>
        </w:rPr>
        <w:t xml:space="preserve"> however the findings will be used to discuss the wider issue, possibly representing other A level students , in other centres, studying the same course. Although, Cohen et al (2011) identify that unless a researcher identifies a total population in advance it is virtually impossible to assess how representative the sample is they have drawn.</w:t>
      </w:r>
    </w:p>
    <w:p w:rsidR="0010245D" w:rsidRDefault="0010245D">
      <w:pPr>
        <w:spacing w:after="160" w:line="259" w:lineRule="auto"/>
        <w:rPr>
          <w:rFonts w:ascii="Times New Roman" w:eastAsia="Times New Roman" w:hAnsi="Times New Roman" w:cs="Times New Roman"/>
          <w:b/>
          <w:sz w:val="24"/>
          <w:szCs w:val="24"/>
        </w:rPr>
      </w:pPr>
    </w:p>
    <w:p w:rsidR="00F522E1" w:rsidRDefault="00961991">
      <w:pPr>
        <w:spacing w:after="160" w:line="259" w:lineRule="auto"/>
        <w:rPr>
          <w:rFonts w:ascii="Times New Roman" w:eastAsia="Times New Roman" w:hAnsi="Times New Roman" w:cs="Times New Roman"/>
          <w:sz w:val="24"/>
          <w:szCs w:val="24"/>
        </w:rPr>
      </w:pPr>
      <w:r>
        <w:rPr>
          <w:rFonts w:ascii="Times New Roman" w:eastAsia="Times New Roman" w:hAnsi="Times New Roman" w:cs="Times New Roman"/>
          <w:b/>
          <w:sz w:val="24"/>
          <w:szCs w:val="24"/>
        </w:rPr>
        <w:t>Research methods</w:t>
      </w:r>
    </w:p>
    <w:p w:rsidR="00F522E1" w:rsidRDefault="00961991">
      <w:pPr>
        <w:spacing w:after="16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Elliott (1991) identified that teacher-led research began as a teacher led reform movement. Teacher led research has some similarities with my own as one of the aims of this paper is to improve my own delivery of the WBQ and reform existing procedures in my school. I have found a limited amount of research on the subject of WBQ, and in order to make the reforms in my own school I consider that I require more research. </w:t>
      </w:r>
    </w:p>
    <w:p w:rsidR="00F522E1" w:rsidRDefault="00961991">
      <w:pPr>
        <w:shd w:val="clear" w:color="auto" w:fill="FFFFFF"/>
        <w:spacing w:before="280" w:after="28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I required both straightforward numerical data and interpretation in order to meet the aims of the </w:t>
      </w:r>
      <w:proofErr w:type="gramStart"/>
      <w:r>
        <w:rPr>
          <w:rFonts w:ascii="Times New Roman" w:eastAsia="Times New Roman" w:hAnsi="Times New Roman" w:cs="Times New Roman"/>
          <w:sz w:val="24"/>
          <w:szCs w:val="24"/>
        </w:rPr>
        <w:t>study,</w:t>
      </w:r>
      <w:proofErr w:type="gramEnd"/>
      <w:r>
        <w:rPr>
          <w:rFonts w:ascii="Times New Roman" w:eastAsia="Times New Roman" w:hAnsi="Times New Roman" w:cs="Times New Roman"/>
          <w:sz w:val="24"/>
          <w:szCs w:val="24"/>
        </w:rPr>
        <w:t xml:space="preserve"> therefore I used mixed methods in the action research. I chose mixed methods because I believed it would enable me to view the research question from different vantage points, hopefully making my interpretation richer.  Another reason for choosing mixed methods was so I could use the information collected from the quantitative data to inform my collection of qualitative data. I did not consider that just one method of collection would be adequate for answering my research question, therefore I discarded alternative options. Mixed methods research was more time consuming in the planning stage and I did have to consider that there may be discrepancies between the quantitative and qualitative results. </w:t>
      </w:r>
    </w:p>
    <w:p w:rsidR="00F522E1" w:rsidRDefault="00961991">
      <w:pPr>
        <w:spacing w:after="16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Methodological triangulation was used to enable me to gather qualitative and quantitative data, although Thomas (2009) suggested that there were differing opinions on the need for triangulation, that interpretive research has a value itself and does not need verification. Thomas, however, considered the argument for corroboration, use of more than one method, is a more convincing argument. I chose triangulation as I believed that different methods would produce richer data, I was aware that I could use the results from the quantitative research to inform the qualitative data collection, determining some of the questions used in the focus groups. I also considered that I would be more confident with the results if they were cross verified. The triangulation consisted of semi structured interviews, questionnaires and performance data. </w:t>
      </w:r>
    </w:p>
    <w:p w:rsidR="0010245D" w:rsidRDefault="0010245D">
      <w:pPr>
        <w:spacing w:after="160" w:line="360" w:lineRule="auto"/>
        <w:rPr>
          <w:rFonts w:ascii="Times New Roman" w:eastAsia="Times New Roman" w:hAnsi="Times New Roman" w:cs="Times New Roman"/>
          <w:sz w:val="24"/>
          <w:szCs w:val="24"/>
        </w:rPr>
      </w:pPr>
    </w:p>
    <w:p w:rsidR="00F522E1" w:rsidRPr="0010245D" w:rsidRDefault="00961991">
      <w:pPr>
        <w:spacing w:after="160" w:line="360" w:lineRule="auto"/>
        <w:rPr>
          <w:rFonts w:ascii="Times New Roman" w:eastAsia="Times New Roman" w:hAnsi="Times New Roman" w:cs="Times New Roman"/>
          <w:b/>
          <w:sz w:val="24"/>
          <w:szCs w:val="24"/>
        </w:rPr>
      </w:pPr>
      <w:r w:rsidRPr="0010245D">
        <w:rPr>
          <w:rFonts w:ascii="Times New Roman" w:eastAsia="Times New Roman" w:hAnsi="Times New Roman" w:cs="Times New Roman"/>
          <w:b/>
          <w:sz w:val="24"/>
          <w:szCs w:val="24"/>
        </w:rPr>
        <w:t>Questionnaires</w:t>
      </w:r>
    </w:p>
    <w:p w:rsidR="00F522E1" w:rsidRDefault="00961991">
      <w:pPr>
        <w:spacing w:after="16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Questionnaires were one of the methods of data collection, the combination of open and closed questions allowed for both quantitative and qualitative analysis. Closed questions were in a </w:t>
      </w:r>
      <w:proofErr w:type="spellStart"/>
      <w:r>
        <w:rPr>
          <w:rFonts w:ascii="Times New Roman" w:eastAsia="Times New Roman" w:hAnsi="Times New Roman" w:cs="Times New Roman"/>
          <w:sz w:val="24"/>
          <w:szCs w:val="24"/>
        </w:rPr>
        <w:t>likert</w:t>
      </w:r>
      <w:proofErr w:type="spellEnd"/>
      <w:r>
        <w:rPr>
          <w:rFonts w:ascii="Times New Roman" w:eastAsia="Times New Roman" w:hAnsi="Times New Roman" w:cs="Times New Roman"/>
          <w:sz w:val="24"/>
          <w:szCs w:val="24"/>
        </w:rPr>
        <w:t xml:space="preserve"> scale format. </w:t>
      </w:r>
      <w:proofErr w:type="spellStart"/>
      <w:r>
        <w:rPr>
          <w:rFonts w:ascii="Times New Roman" w:eastAsia="Times New Roman" w:hAnsi="Times New Roman" w:cs="Times New Roman"/>
          <w:sz w:val="24"/>
          <w:szCs w:val="24"/>
        </w:rPr>
        <w:t>Tymms</w:t>
      </w:r>
      <w:proofErr w:type="spellEnd"/>
      <w:r>
        <w:rPr>
          <w:rFonts w:ascii="Times New Roman" w:eastAsia="Times New Roman" w:hAnsi="Times New Roman" w:cs="Times New Roman"/>
          <w:sz w:val="24"/>
          <w:szCs w:val="24"/>
        </w:rPr>
        <w:t xml:space="preserve"> (2012) suggested that the purpose of a </w:t>
      </w:r>
      <w:proofErr w:type="spellStart"/>
      <w:r>
        <w:rPr>
          <w:rFonts w:ascii="Times New Roman" w:eastAsia="Times New Roman" w:hAnsi="Times New Roman" w:cs="Times New Roman"/>
          <w:sz w:val="24"/>
          <w:szCs w:val="24"/>
        </w:rPr>
        <w:t>likert</w:t>
      </w:r>
      <w:proofErr w:type="spellEnd"/>
      <w:r>
        <w:rPr>
          <w:rFonts w:ascii="Times New Roman" w:eastAsia="Times New Roman" w:hAnsi="Times New Roman" w:cs="Times New Roman"/>
          <w:sz w:val="24"/>
          <w:szCs w:val="24"/>
        </w:rPr>
        <w:t xml:space="preserve"> question is to gauge people’s responses and by the use of ambivalent responses you can tell whether the respondent is sitting on the fence. </w:t>
      </w:r>
    </w:p>
    <w:p w:rsidR="00F522E1" w:rsidRDefault="00961991">
      <w:pPr>
        <w:spacing w:after="16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I considered that questionnaires were an efficient way of gathering information, although Oliver (2003</w:t>
      </w:r>
      <w:proofErr w:type="gramStart"/>
      <w:r>
        <w:rPr>
          <w:rFonts w:ascii="Times New Roman" w:eastAsia="Times New Roman" w:hAnsi="Times New Roman" w:cs="Times New Roman"/>
          <w:sz w:val="24"/>
          <w:szCs w:val="24"/>
        </w:rPr>
        <w:t>),</w:t>
      </w:r>
      <w:proofErr w:type="gramEnd"/>
      <w:r>
        <w:rPr>
          <w:rFonts w:ascii="Times New Roman" w:eastAsia="Times New Roman" w:hAnsi="Times New Roman" w:cs="Times New Roman"/>
          <w:sz w:val="24"/>
          <w:szCs w:val="24"/>
        </w:rPr>
        <w:t xml:space="preserve"> suggested that questionnaires can be seen as a form of test. This suggests that answers may be contrived or pupils may respond in a way they think makes them more favourable and I was aware of this when analysing the responses. This was a limitation I could do little to change.  </w:t>
      </w:r>
    </w:p>
    <w:p w:rsidR="00F522E1" w:rsidRDefault="00961991">
      <w:pPr>
        <w:spacing w:after="16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I administered questionnaires at the same time to try to reduce variables of time and </w:t>
      </w:r>
      <w:proofErr w:type="gramStart"/>
      <w:r>
        <w:rPr>
          <w:rFonts w:ascii="Times New Roman" w:eastAsia="Times New Roman" w:hAnsi="Times New Roman" w:cs="Times New Roman"/>
          <w:sz w:val="24"/>
          <w:szCs w:val="24"/>
        </w:rPr>
        <w:t>place,</w:t>
      </w:r>
      <w:proofErr w:type="gramEnd"/>
      <w:r>
        <w:rPr>
          <w:rFonts w:ascii="Times New Roman" w:eastAsia="Times New Roman" w:hAnsi="Times New Roman" w:cs="Times New Roman"/>
          <w:sz w:val="24"/>
          <w:szCs w:val="24"/>
        </w:rPr>
        <w:t xml:space="preserve"> however I could not control any external influences. Thomas (2009) considers reliability to be irre</w:t>
      </w:r>
      <w:r w:rsidR="00E7132C">
        <w:rPr>
          <w:rFonts w:ascii="Times New Roman" w:eastAsia="Times New Roman" w:hAnsi="Times New Roman" w:cs="Times New Roman"/>
          <w:sz w:val="24"/>
          <w:szCs w:val="24"/>
        </w:rPr>
        <w:t xml:space="preserve">levant in interpretive </w:t>
      </w:r>
      <w:proofErr w:type="gramStart"/>
      <w:r w:rsidR="00E7132C">
        <w:rPr>
          <w:rFonts w:ascii="Times New Roman" w:eastAsia="Times New Roman" w:hAnsi="Times New Roman" w:cs="Times New Roman"/>
          <w:sz w:val="24"/>
          <w:szCs w:val="24"/>
        </w:rPr>
        <w:t>research,</w:t>
      </w:r>
      <w:proofErr w:type="gramEnd"/>
      <w:r>
        <w:rPr>
          <w:rFonts w:ascii="Times New Roman" w:eastAsia="Times New Roman" w:hAnsi="Times New Roman" w:cs="Times New Roman"/>
          <w:sz w:val="24"/>
          <w:szCs w:val="24"/>
        </w:rPr>
        <w:t xml:space="preserve"> this is because my interpretation of qualitative data will never be reliable.</w:t>
      </w:r>
    </w:p>
    <w:p w:rsidR="00F522E1" w:rsidRDefault="00961991">
      <w:pPr>
        <w:spacing w:after="16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Questionnaires were completed in participants</w:t>
      </w:r>
      <w:r w:rsidR="00E7132C">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free time and I ensured that I only asked questions that were useful to me to avoid wasting people’s time. I was aware of the many variables involved with issuing questionnaires such as the threat of sensitivity and its coverage of issues. The questions were designed to obtain the information required to answer the research question and consequently it may not have given enough opportunity for the pupils to express what they wanted to say possibly frustrating them. Despite these factors I believed the use of questionnaires was an effective part of the </w:t>
      </w:r>
      <w:r w:rsidRPr="0010245D">
        <w:rPr>
          <w:rFonts w:ascii="Times New Roman" w:eastAsia="Times New Roman" w:hAnsi="Times New Roman" w:cs="Times New Roman"/>
          <w:sz w:val="24"/>
          <w:szCs w:val="24"/>
        </w:rPr>
        <w:t>triangulation.</w:t>
      </w:r>
    </w:p>
    <w:p w:rsidR="0010245D" w:rsidRPr="0010245D" w:rsidRDefault="0010245D">
      <w:pPr>
        <w:spacing w:after="160" w:line="360" w:lineRule="auto"/>
        <w:rPr>
          <w:rFonts w:ascii="Times New Roman" w:eastAsia="Times New Roman" w:hAnsi="Times New Roman" w:cs="Times New Roman"/>
          <w:sz w:val="24"/>
          <w:szCs w:val="24"/>
        </w:rPr>
      </w:pPr>
    </w:p>
    <w:p w:rsidR="00F522E1" w:rsidRPr="0010245D" w:rsidRDefault="00961991">
      <w:pPr>
        <w:spacing w:after="160" w:line="259" w:lineRule="auto"/>
        <w:rPr>
          <w:rFonts w:ascii="Times New Roman" w:eastAsia="Times New Roman" w:hAnsi="Times New Roman" w:cs="Times New Roman"/>
          <w:b/>
          <w:sz w:val="24"/>
          <w:szCs w:val="24"/>
        </w:rPr>
      </w:pPr>
      <w:r w:rsidRPr="0010245D">
        <w:rPr>
          <w:rFonts w:ascii="Times New Roman" w:eastAsia="Times New Roman" w:hAnsi="Times New Roman" w:cs="Times New Roman"/>
          <w:b/>
          <w:sz w:val="24"/>
          <w:szCs w:val="24"/>
        </w:rPr>
        <w:t>Interviews</w:t>
      </w:r>
    </w:p>
    <w:p w:rsidR="00F522E1" w:rsidRDefault="00961991">
      <w:pPr>
        <w:spacing w:after="16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 decided on semi structured interviews to allow pupils to have an interactive discussion on the subject. These took the form of focus groups and were undertaken in </w:t>
      </w:r>
      <w:proofErr w:type="spellStart"/>
      <w:r>
        <w:rPr>
          <w:rFonts w:ascii="Times New Roman" w:eastAsia="Times New Roman" w:hAnsi="Times New Roman" w:cs="Times New Roman"/>
          <w:sz w:val="24"/>
          <w:szCs w:val="24"/>
        </w:rPr>
        <w:t>non lesson</w:t>
      </w:r>
      <w:proofErr w:type="spellEnd"/>
      <w:r>
        <w:rPr>
          <w:rFonts w:ascii="Times New Roman" w:eastAsia="Times New Roman" w:hAnsi="Times New Roman" w:cs="Times New Roman"/>
          <w:sz w:val="24"/>
          <w:szCs w:val="24"/>
        </w:rPr>
        <w:t xml:space="preserve"> time in groups of 10, they took place on school premises for health and safety reasons. In this case the focus groups were used after the </w:t>
      </w:r>
      <w:proofErr w:type="gramStart"/>
      <w:r>
        <w:rPr>
          <w:rFonts w:ascii="Times New Roman" w:eastAsia="Times New Roman" w:hAnsi="Times New Roman" w:cs="Times New Roman"/>
          <w:sz w:val="24"/>
          <w:szCs w:val="24"/>
        </w:rPr>
        <w:t>questionnaires,</w:t>
      </w:r>
      <w:proofErr w:type="gramEnd"/>
      <w:r>
        <w:rPr>
          <w:rFonts w:ascii="Times New Roman" w:eastAsia="Times New Roman" w:hAnsi="Times New Roman" w:cs="Times New Roman"/>
          <w:sz w:val="24"/>
          <w:szCs w:val="24"/>
        </w:rPr>
        <w:t xml:space="preserve"> one purpose was to develop the information already gathered. Gibbs, 2012, identified that group interviews take on a life of their own, they are much more than an individual, they are interactive and the group opinion is at least as important as the individual. I found this could happen with the sample selected. </w:t>
      </w:r>
    </w:p>
    <w:p w:rsidR="00F522E1" w:rsidRDefault="00961991">
      <w:pPr>
        <w:spacing w:after="160" w:line="360" w:lineRule="auto"/>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Halcomb</w:t>
      </w:r>
      <w:proofErr w:type="spellEnd"/>
      <w:r>
        <w:rPr>
          <w:rFonts w:ascii="Times New Roman" w:eastAsia="Times New Roman" w:hAnsi="Times New Roman" w:cs="Times New Roman"/>
          <w:sz w:val="24"/>
          <w:szCs w:val="24"/>
        </w:rPr>
        <w:t xml:space="preserve"> et al 2007, suggested some potential problems with the use of focus groups, confidentiality can be an issue and produce conflicts. He also recognised that the complex verbal and </w:t>
      </w:r>
      <w:proofErr w:type="spellStart"/>
      <w:r>
        <w:rPr>
          <w:rFonts w:ascii="Times New Roman" w:eastAsia="Times New Roman" w:hAnsi="Times New Roman" w:cs="Times New Roman"/>
          <w:sz w:val="24"/>
          <w:szCs w:val="24"/>
        </w:rPr>
        <w:t>non verbal</w:t>
      </w:r>
      <w:proofErr w:type="spellEnd"/>
      <w:r>
        <w:rPr>
          <w:rFonts w:ascii="Times New Roman" w:eastAsia="Times New Roman" w:hAnsi="Times New Roman" w:cs="Times New Roman"/>
          <w:sz w:val="24"/>
          <w:szCs w:val="24"/>
        </w:rPr>
        <w:t xml:space="preserve"> responses can be very difficult to analyse. In this case there was a risk of conflict in a usually harmonious group as some voices are always louder and more anxious to be heard. It was my responsibility to try to ensure every participant has an opportunity to honestly share their views. I recognised what Gibbs (2012) observed, that there were many power differentials which could result in some people not speaking  or even being upset by other individuals. Hopkins (2007) suggested that the information gathered is of poorer quality than other methods. In contrast to this Gibbs (2012) recognised that there are benefits to focus groups, one being that people who feel strongly about an is</w:t>
      </w:r>
      <w:r w:rsidR="00E7132C">
        <w:rPr>
          <w:rFonts w:ascii="Times New Roman" w:eastAsia="Times New Roman" w:hAnsi="Times New Roman" w:cs="Times New Roman"/>
          <w:sz w:val="24"/>
          <w:szCs w:val="24"/>
        </w:rPr>
        <w:t>sue</w:t>
      </w:r>
      <w:r>
        <w:rPr>
          <w:rFonts w:ascii="Times New Roman" w:eastAsia="Times New Roman" w:hAnsi="Times New Roman" w:cs="Times New Roman"/>
          <w:sz w:val="24"/>
          <w:szCs w:val="24"/>
        </w:rPr>
        <w:t xml:space="preserve"> may enjoy discussing it with others </w:t>
      </w:r>
      <w:r>
        <w:rPr>
          <w:rFonts w:ascii="Times New Roman" w:eastAsia="Times New Roman" w:hAnsi="Times New Roman" w:cs="Times New Roman"/>
          <w:sz w:val="24"/>
          <w:szCs w:val="24"/>
        </w:rPr>
        <w:lastRenderedPageBreak/>
        <w:t xml:space="preserve">who share their concerns and could enjoy group debate with those who disagree with them.  She suggested that groups may empower participants who are otherwise reluctant to give their opinion to speak </w:t>
      </w:r>
      <w:proofErr w:type="gramStart"/>
      <w:r>
        <w:rPr>
          <w:rFonts w:ascii="Times New Roman" w:eastAsia="Times New Roman" w:hAnsi="Times New Roman" w:cs="Times New Roman"/>
          <w:sz w:val="24"/>
          <w:szCs w:val="24"/>
        </w:rPr>
        <w:t>out ,</w:t>
      </w:r>
      <w:proofErr w:type="gramEnd"/>
      <w:r>
        <w:rPr>
          <w:rFonts w:ascii="Times New Roman" w:eastAsia="Times New Roman" w:hAnsi="Times New Roman" w:cs="Times New Roman"/>
          <w:sz w:val="24"/>
          <w:szCs w:val="24"/>
        </w:rPr>
        <w:t xml:space="preserve"> having gained strength from the group support. The group setting may also encourage talk of sensitive issues that otherwise may not have been raised. </w:t>
      </w:r>
    </w:p>
    <w:p w:rsidR="00F522E1" w:rsidRDefault="00961991">
      <w:pPr>
        <w:spacing w:after="16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Gibbs (2012) also identified the importance of the context of the group, contribution being potentially swayed by location, gender, age, culture and status among other variables. Focus groups are particularly suited to qualitative analysis and can work well as a part of a mixed methods research., The group sizes were slightly larger than the 4 to 12 size recommended by Gibbs 2012, however this was for logistical reasons and there have been many studies undertaken with groups outside these parameters, as recognised by </w:t>
      </w:r>
      <w:proofErr w:type="gramStart"/>
      <w:r>
        <w:rPr>
          <w:rFonts w:ascii="Times New Roman" w:eastAsia="Times New Roman" w:hAnsi="Times New Roman" w:cs="Times New Roman"/>
          <w:sz w:val="24"/>
          <w:szCs w:val="24"/>
        </w:rPr>
        <w:t>Hopkins  (</w:t>
      </w:r>
      <w:proofErr w:type="gramEnd"/>
      <w:r>
        <w:rPr>
          <w:rFonts w:ascii="Times New Roman" w:eastAsia="Times New Roman" w:hAnsi="Times New Roman" w:cs="Times New Roman"/>
          <w:sz w:val="24"/>
          <w:szCs w:val="24"/>
        </w:rPr>
        <w:t>2007), Vaughan et al (1996) and Cousin (2009)</w:t>
      </w:r>
    </w:p>
    <w:p w:rsidR="00F522E1" w:rsidRDefault="00F522E1">
      <w:pPr>
        <w:spacing w:after="160" w:line="259" w:lineRule="auto"/>
        <w:rPr>
          <w:rFonts w:ascii="Times New Roman" w:eastAsia="Times New Roman" w:hAnsi="Times New Roman" w:cs="Times New Roman"/>
          <w:b/>
          <w:sz w:val="24"/>
          <w:szCs w:val="24"/>
        </w:rPr>
      </w:pPr>
    </w:p>
    <w:p w:rsidR="00F522E1" w:rsidRDefault="00961991">
      <w:pPr>
        <w:spacing w:after="160" w:line="259" w:lineRule="auto"/>
        <w:rPr>
          <w:rFonts w:ascii="Times New Roman" w:eastAsia="Times New Roman" w:hAnsi="Times New Roman" w:cs="Times New Roman"/>
          <w:b/>
          <w:sz w:val="24"/>
          <w:szCs w:val="24"/>
        </w:rPr>
      </w:pPr>
      <w:proofErr w:type="gramStart"/>
      <w:r>
        <w:rPr>
          <w:rFonts w:ascii="Times New Roman" w:eastAsia="Times New Roman" w:hAnsi="Times New Roman" w:cs="Times New Roman"/>
          <w:b/>
          <w:sz w:val="24"/>
          <w:szCs w:val="24"/>
        </w:rPr>
        <w:t>Performance data.</w:t>
      </w:r>
      <w:proofErr w:type="gramEnd"/>
      <w:r>
        <w:rPr>
          <w:rFonts w:ascii="Times New Roman" w:eastAsia="Times New Roman" w:hAnsi="Times New Roman" w:cs="Times New Roman"/>
          <w:b/>
          <w:sz w:val="24"/>
          <w:szCs w:val="24"/>
        </w:rPr>
        <w:t xml:space="preserve"> </w:t>
      </w:r>
    </w:p>
    <w:p w:rsidR="00F522E1" w:rsidRDefault="00961991">
      <w:pPr>
        <w:spacing w:after="16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These methods allowed me to collect quantitative and qualitative data which, although acknowledging their differences, Thomas (2009) also pointed out that these two methods complement each other. The majority of quantitative analysis came from external assessment attainment, this data was used to identify if there were areas of the WBQ that yielded higher marks in summative assessment. </w:t>
      </w:r>
    </w:p>
    <w:p w:rsidR="00F522E1" w:rsidRDefault="00961991">
      <w:pPr>
        <w:spacing w:after="16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For this analysis a larger sample was used, made up of two school year groups. </w:t>
      </w:r>
      <w:proofErr w:type="spellStart"/>
      <w:r>
        <w:rPr>
          <w:rFonts w:ascii="Times New Roman" w:eastAsia="Times New Roman" w:hAnsi="Times New Roman" w:cs="Times New Roman"/>
          <w:sz w:val="24"/>
          <w:szCs w:val="24"/>
        </w:rPr>
        <w:t>Teddlie</w:t>
      </w:r>
      <w:proofErr w:type="spellEnd"/>
      <w:r>
        <w:rPr>
          <w:rFonts w:ascii="Times New Roman" w:eastAsia="Times New Roman" w:hAnsi="Times New Roman" w:cs="Times New Roman"/>
          <w:sz w:val="24"/>
          <w:szCs w:val="24"/>
        </w:rPr>
        <w:t xml:space="preserve"> and </w:t>
      </w:r>
      <w:proofErr w:type="spellStart"/>
      <w:r>
        <w:rPr>
          <w:rFonts w:ascii="Times New Roman" w:eastAsia="Times New Roman" w:hAnsi="Times New Roman" w:cs="Times New Roman"/>
          <w:sz w:val="24"/>
          <w:szCs w:val="24"/>
        </w:rPr>
        <w:t>Tashakkori</w:t>
      </w:r>
      <w:proofErr w:type="spellEnd"/>
      <w:r>
        <w:rPr>
          <w:rFonts w:ascii="Times New Roman" w:eastAsia="Times New Roman" w:hAnsi="Times New Roman" w:cs="Times New Roman"/>
          <w:sz w:val="24"/>
          <w:szCs w:val="24"/>
        </w:rPr>
        <w:t xml:space="preserve"> (2009:192-3) observe that it is common in mixed methods to use one or more sample sets. They suggest </w:t>
      </w:r>
      <w:proofErr w:type="gramStart"/>
      <w:r>
        <w:rPr>
          <w:rFonts w:ascii="Times New Roman" w:eastAsia="Times New Roman" w:hAnsi="Times New Roman" w:cs="Times New Roman"/>
          <w:sz w:val="24"/>
          <w:szCs w:val="24"/>
        </w:rPr>
        <w:t>to be</w:t>
      </w:r>
      <w:proofErr w:type="gramEnd"/>
      <w:r>
        <w:rPr>
          <w:rFonts w:ascii="Times New Roman" w:eastAsia="Times New Roman" w:hAnsi="Times New Roman" w:cs="Times New Roman"/>
          <w:sz w:val="24"/>
          <w:szCs w:val="24"/>
        </w:rPr>
        <w:t xml:space="preserve"> effective it should generate qualitative and quantitative data in order to answer the research questions. As well as enabling generalisa</w:t>
      </w:r>
      <w:r w:rsidR="00E7132C">
        <w:rPr>
          <w:rFonts w:ascii="Times New Roman" w:eastAsia="Times New Roman" w:hAnsi="Times New Roman" w:cs="Times New Roman"/>
          <w:sz w:val="24"/>
          <w:szCs w:val="24"/>
        </w:rPr>
        <w:t>tion</w:t>
      </w:r>
      <w:r>
        <w:rPr>
          <w:rFonts w:ascii="Times New Roman" w:eastAsia="Times New Roman" w:hAnsi="Times New Roman" w:cs="Times New Roman"/>
          <w:sz w:val="24"/>
          <w:szCs w:val="24"/>
        </w:rPr>
        <w:t xml:space="preserve"> of the results. </w:t>
      </w:r>
    </w:p>
    <w:p w:rsidR="00F522E1" w:rsidRDefault="00961991">
      <w:pPr>
        <w:spacing w:after="160" w:line="360" w:lineRule="auto"/>
        <w:rPr>
          <w:rFonts w:ascii="Times New Roman" w:eastAsia="Times New Roman" w:hAnsi="Times New Roman" w:cs="Times New Roman"/>
          <w:sz w:val="24"/>
          <w:szCs w:val="24"/>
          <w:u w:val="single"/>
        </w:rPr>
      </w:pPr>
      <w:r>
        <w:rPr>
          <w:rFonts w:ascii="Times New Roman" w:eastAsia="Times New Roman" w:hAnsi="Times New Roman" w:cs="Times New Roman"/>
          <w:sz w:val="24"/>
          <w:szCs w:val="24"/>
        </w:rPr>
        <w:t xml:space="preserve">The sample was a parallel mixed method sample where probability and </w:t>
      </w:r>
      <w:proofErr w:type="spellStart"/>
      <w:r>
        <w:rPr>
          <w:rFonts w:ascii="Times New Roman" w:eastAsia="Times New Roman" w:hAnsi="Times New Roman" w:cs="Times New Roman"/>
          <w:sz w:val="24"/>
          <w:szCs w:val="24"/>
        </w:rPr>
        <w:t>non probability</w:t>
      </w:r>
      <w:proofErr w:type="spellEnd"/>
      <w:r>
        <w:rPr>
          <w:rFonts w:ascii="Times New Roman" w:eastAsia="Times New Roman" w:hAnsi="Times New Roman" w:cs="Times New Roman"/>
          <w:sz w:val="24"/>
          <w:szCs w:val="24"/>
        </w:rPr>
        <w:t xml:space="preserve"> samples were </w:t>
      </w:r>
      <w:proofErr w:type="gramStart"/>
      <w:r>
        <w:rPr>
          <w:rFonts w:ascii="Times New Roman" w:eastAsia="Times New Roman" w:hAnsi="Times New Roman" w:cs="Times New Roman"/>
          <w:sz w:val="24"/>
          <w:szCs w:val="24"/>
        </w:rPr>
        <w:t>selected,</w:t>
      </w:r>
      <w:proofErr w:type="gramEnd"/>
      <w:r>
        <w:rPr>
          <w:rFonts w:ascii="Times New Roman" w:eastAsia="Times New Roman" w:hAnsi="Times New Roman" w:cs="Times New Roman"/>
          <w:sz w:val="24"/>
          <w:szCs w:val="24"/>
        </w:rPr>
        <w:t xml:space="preserve"> the data from one sample did not affect the data from another sample being collected. They are not stratified. The data used for quantitative analysis differed from the qualitative as it was independent of me as the researcher, as </w:t>
      </w:r>
      <w:proofErr w:type="spellStart"/>
      <w:r>
        <w:rPr>
          <w:rFonts w:ascii="Times New Roman" w:eastAsia="Times New Roman" w:hAnsi="Times New Roman" w:cs="Times New Roman"/>
          <w:sz w:val="24"/>
          <w:szCs w:val="24"/>
        </w:rPr>
        <w:t>Denscombe</w:t>
      </w:r>
      <w:proofErr w:type="spellEnd"/>
      <w:r>
        <w:rPr>
          <w:rFonts w:ascii="Times New Roman" w:eastAsia="Times New Roman" w:hAnsi="Times New Roman" w:cs="Times New Roman"/>
          <w:sz w:val="24"/>
          <w:szCs w:val="24"/>
        </w:rPr>
        <w:t xml:space="preserve"> (2010) pointed out, the data is not under any undue pressure from the researcher, it is associated with teacher detachment, although is usually used in larger scale research studies than this one. Use of attainment data is where a positivist approach was used in the study, the only area that was detached from the researcher. </w:t>
      </w:r>
    </w:p>
    <w:p w:rsidR="00F522E1" w:rsidRDefault="00961991">
      <w:pPr>
        <w:spacing w:after="160" w:line="259"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Research design</w:t>
      </w:r>
    </w:p>
    <w:p w:rsidR="00F522E1" w:rsidRDefault="00961991">
      <w:pPr>
        <w:spacing w:after="16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The research design is mostly </w:t>
      </w:r>
      <w:proofErr w:type="spellStart"/>
      <w:r>
        <w:rPr>
          <w:rFonts w:ascii="Times New Roman" w:eastAsia="Times New Roman" w:hAnsi="Times New Roman" w:cs="Times New Roman"/>
          <w:sz w:val="24"/>
          <w:szCs w:val="24"/>
        </w:rPr>
        <w:t>interpretivist</w:t>
      </w:r>
      <w:proofErr w:type="spellEnd"/>
      <w:r>
        <w:rPr>
          <w:rFonts w:ascii="Times New Roman" w:eastAsia="Times New Roman" w:hAnsi="Times New Roman" w:cs="Times New Roman"/>
          <w:sz w:val="24"/>
          <w:szCs w:val="24"/>
        </w:rPr>
        <w:t xml:space="preserve">, a positivist approach was taken in collating data and </w:t>
      </w:r>
      <w:proofErr w:type="spellStart"/>
      <w:r>
        <w:rPr>
          <w:rFonts w:ascii="Times New Roman" w:eastAsia="Times New Roman" w:hAnsi="Times New Roman" w:cs="Times New Roman"/>
          <w:sz w:val="24"/>
          <w:szCs w:val="24"/>
        </w:rPr>
        <w:t>interpretivist</w:t>
      </w:r>
      <w:proofErr w:type="spellEnd"/>
      <w:r>
        <w:rPr>
          <w:rFonts w:ascii="Times New Roman" w:eastAsia="Times New Roman" w:hAnsi="Times New Roman" w:cs="Times New Roman"/>
          <w:sz w:val="24"/>
          <w:szCs w:val="24"/>
        </w:rPr>
        <w:t xml:space="preserve"> approach was used for analysis of both quantitative and qualitative information.  Although I attempted some representation of similar cohorts I acknowledge that the situation may be different in other schools. Through qualitative analysis specifics were found out about the sample which tentatively suggest</w:t>
      </w:r>
      <w:r w:rsidR="00E7132C">
        <w:rPr>
          <w:rFonts w:ascii="Times New Roman" w:eastAsia="Times New Roman" w:hAnsi="Times New Roman" w:cs="Times New Roman"/>
          <w:sz w:val="24"/>
          <w:szCs w:val="24"/>
        </w:rPr>
        <w:t>ed</w:t>
      </w:r>
      <w:r>
        <w:rPr>
          <w:rFonts w:ascii="Times New Roman" w:eastAsia="Times New Roman" w:hAnsi="Times New Roman" w:cs="Times New Roman"/>
          <w:sz w:val="24"/>
          <w:szCs w:val="24"/>
        </w:rPr>
        <w:t xml:space="preserve"> findings about the topic. </w:t>
      </w:r>
    </w:p>
    <w:p w:rsidR="00F522E1" w:rsidRDefault="00F522E1">
      <w:pPr>
        <w:spacing w:after="160" w:line="360" w:lineRule="auto"/>
        <w:rPr>
          <w:rFonts w:ascii="Times New Roman" w:eastAsia="Times New Roman" w:hAnsi="Times New Roman" w:cs="Times New Roman"/>
          <w:b/>
          <w:sz w:val="24"/>
          <w:szCs w:val="24"/>
        </w:rPr>
      </w:pPr>
    </w:p>
    <w:p w:rsidR="00F522E1" w:rsidRDefault="00961991">
      <w:pPr>
        <w:spacing w:after="160"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Pilot Study</w:t>
      </w:r>
    </w:p>
    <w:p w:rsidR="00F522E1" w:rsidRDefault="00961991">
      <w:pPr>
        <w:spacing w:after="16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Before I started any action research with pupils I undertook a small pilot study to test my methods. Two teaching professionals completed the </w:t>
      </w:r>
      <w:proofErr w:type="gramStart"/>
      <w:r>
        <w:rPr>
          <w:rFonts w:ascii="Times New Roman" w:eastAsia="Times New Roman" w:hAnsi="Times New Roman" w:cs="Times New Roman"/>
          <w:sz w:val="24"/>
          <w:szCs w:val="24"/>
        </w:rPr>
        <w:t>questionnaires,</w:t>
      </w:r>
      <w:proofErr w:type="gramEnd"/>
      <w:r>
        <w:rPr>
          <w:rFonts w:ascii="Times New Roman" w:eastAsia="Times New Roman" w:hAnsi="Times New Roman" w:cs="Times New Roman"/>
          <w:sz w:val="24"/>
          <w:szCs w:val="24"/>
        </w:rPr>
        <w:t xml:space="preserve"> this was to identify how the questions were interpreted as I was particularly concerned about using </w:t>
      </w:r>
      <w:proofErr w:type="spellStart"/>
      <w:r>
        <w:rPr>
          <w:rFonts w:ascii="Times New Roman" w:eastAsia="Times New Roman" w:hAnsi="Times New Roman" w:cs="Times New Roman"/>
          <w:sz w:val="24"/>
          <w:szCs w:val="24"/>
        </w:rPr>
        <w:t>likert</w:t>
      </w:r>
      <w:proofErr w:type="spellEnd"/>
      <w:r>
        <w:rPr>
          <w:rFonts w:ascii="Times New Roman" w:eastAsia="Times New Roman" w:hAnsi="Times New Roman" w:cs="Times New Roman"/>
          <w:sz w:val="24"/>
          <w:szCs w:val="24"/>
        </w:rPr>
        <w:t xml:space="preserve"> style questions. I learnt that there was not enough extended responses to the questions, despite believing that I had given the opportunity. In the pilot study I chose to ask the same questions in reverse to ensure respondents were reading the questions properly instead of just ticking the same box each time. However, </w:t>
      </w:r>
      <w:proofErr w:type="spellStart"/>
      <w:r>
        <w:rPr>
          <w:rFonts w:ascii="Times New Roman" w:eastAsia="Times New Roman" w:hAnsi="Times New Roman" w:cs="Times New Roman"/>
          <w:sz w:val="24"/>
          <w:szCs w:val="24"/>
        </w:rPr>
        <w:t>Tymms</w:t>
      </w:r>
      <w:proofErr w:type="spellEnd"/>
      <w:r>
        <w:rPr>
          <w:rFonts w:ascii="Times New Roman" w:eastAsia="Times New Roman" w:hAnsi="Times New Roman" w:cs="Times New Roman"/>
          <w:sz w:val="24"/>
          <w:szCs w:val="24"/>
        </w:rPr>
        <w:t>, 2012, does advise caution in this method can confuse people and result in less valid data. He recommends carefully selecting wording to make the interpretation straightforward.  This was confusing for those who took part</w:t>
      </w:r>
      <w:r w:rsidR="00E7132C">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 xml:space="preserve">in the pilot so I removed the reverse questions before issuing to pupils. As a result of the pilot I included a question relating to university entry as I believed this would encourage pupils to think about the long term effects of the </w:t>
      </w:r>
      <w:proofErr w:type="gramStart"/>
      <w:r>
        <w:rPr>
          <w:rFonts w:ascii="Times New Roman" w:eastAsia="Times New Roman" w:hAnsi="Times New Roman" w:cs="Times New Roman"/>
          <w:sz w:val="24"/>
          <w:szCs w:val="24"/>
        </w:rPr>
        <w:t>WBQ  and</w:t>
      </w:r>
      <w:proofErr w:type="gramEnd"/>
      <w:r>
        <w:rPr>
          <w:rFonts w:ascii="Times New Roman" w:eastAsia="Times New Roman" w:hAnsi="Times New Roman" w:cs="Times New Roman"/>
          <w:sz w:val="24"/>
          <w:szCs w:val="24"/>
        </w:rPr>
        <w:t xml:space="preserve"> as a result be more elaborate with their responses to questions about the positives and negatives of the subject. </w:t>
      </w:r>
    </w:p>
    <w:p w:rsidR="00F522E1" w:rsidRDefault="00F522E1">
      <w:pPr>
        <w:spacing w:after="160" w:line="259" w:lineRule="auto"/>
        <w:rPr>
          <w:rFonts w:ascii="Times New Roman" w:eastAsia="Times New Roman" w:hAnsi="Times New Roman" w:cs="Times New Roman"/>
          <w:sz w:val="24"/>
          <w:szCs w:val="24"/>
        </w:rPr>
      </w:pPr>
    </w:p>
    <w:p w:rsidR="00F522E1" w:rsidRPr="0010245D" w:rsidRDefault="00961991">
      <w:pPr>
        <w:spacing w:after="160" w:line="360" w:lineRule="auto"/>
        <w:rPr>
          <w:rFonts w:ascii="Times New Roman" w:eastAsia="Times New Roman" w:hAnsi="Times New Roman" w:cs="Times New Roman"/>
          <w:b/>
          <w:sz w:val="24"/>
          <w:szCs w:val="24"/>
        </w:rPr>
      </w:pPr>
      <w:r w:rsidRPr="0010245D">
        <w:rPr>
          <w:rFonts w:ascii="Times New Roman" w:eastAsia="Times New Roman" w:hAnsi="Times New Roman" w:cs="Times New Roman"/>
          <w:b/>
          <w:sz w:val="24"/>
          <w:szCs w:val="24"/>
        </w:rPr>
        <w:t>Limitations in research</w:t>
      </w:r>
    </w:p>
    <w:p w:rsidR="00F522E1" w:rsidRDefault="00961991">
      <w:pPr>
        <w:spacing w:after="16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There are limitations in this sample, one being the lack of diversity, although there are some socio economic differences. The sample were too homogeneous, although this was also a benefit, as identified by Punch (2009 ) who recognised that homogenous sampling facilitates group interviewing which was one of my methods of data collection.  The </w:t>
      </w:r>
      <w:proofErr w:type="gramStart"/>
      <w:r>
        <w:rPr>
          <w:rFonts w:ascii="Times New Roman" w:eastAsia="Times New Roman" w:hAnsi="Times New Roman" w:cs="Times New Roman"/>
          <w:sz w:val="24"/>
          <w:szCs w:val="24"/>
        </w:rPr>
        <w:t>sample were</w:t>
      </w:r>
      <w:proofErr w:type="gramEnd"/>
      <w:r>
        <w:rPr>
          <w:rFonts w:ascii="Times New Roman" w:eastAsia="Times New Roman" w:hAnsi="Times New Roman" w:cs="Times New Roman"/>
          <w:sz w:val="24"/>
          <w:szCs w:val="24"/>
        </w:rPr>
        <w:t xml:space="preserve"> also fairly small in numbers and cannot represent accurately all pupils in similar situations. </w:t>
      </w:r>
    </w:p>
    <w:p w:rsidR="00F522E1" w:rsidRDefault="00961991">
      <w:pPr>
        <w:spacing w:after="16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When looking at wider data in published literature there were many variables such as local authority, teaching methods, socio economics. There was also limited reported information and data as the subject in its current form is new.  </w:t>
      </w:r>
    </w:p>
    <w:p w:rsidR="00F522E1" w:rsidRDefault="00961991">
      <w:pPr>
        <w:spacing w:after="16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Ethically there were uncertainties about the use of semi structured interviews in the triangulation, </w:t>
      </w:r>
      <w:proofErr w:type="spellStart"/>
      <w:r>
        <w:rPr>
          <w:rFonts w:ascii="Times New Roman" w:eastAsia="Times New Roman" w:hAnsi="Times New Roman" w:cs="Times New Roman"/>
          <w:sz w:val="24"/>
          <w:szCs w:val="24"/>
        </w:rPr>
        <w:t>Tolich</w:t>
      </w:r>
      <w:proofErr w:type="spellEnd"/>
      <w:r>
        <w:rPr>
          <w:rFonts w:ascii="Times New Roman" w:eastAsia="Times New Roman" w:hAnsi="Times New Roman" w:cs="Times New Roman"/>
          <w:sz w:val="24"/>
          <w:szCs w:val="24"/>
        </w:rPr>
        <w:t xml:space="preserve"> (2009) and </w:t>
      </w:r>
      <w:proofErr w:type="spellStart"/>
      <w:r>
        <w:rPr>
          <w:rFonts w:ascii="Times New Roman" w:eastAsia="Times New Roman" w:hAnsi="Times New Roman" w:cs="Times New Roman"/>
          <w:sz w:val="24"/>
          <w:szCs w:val="24"/>
        </w:rPr>
        <w:t>Halcomb</w:t>
      </w:r>
      <w:proofErr w:type="spellEnd"/>
      <w:r>
        <w:rPr>
          <w:rFonts w:ascii="Times New Roman" w:eastAsia="Times New Roman" w:hAnsi="Times New Roman" w:cs="Times New Roman"/>
          <w:sz w:val="24"/>
          <w:szCs w:val="24"/>
        </w:rPr>
        <w:t xml:space="preserve"> et al (2007) identified that the interaction levels can change the flow of the conversation and it can result in the researcher losing some control.  It was essential that the information sheets were detailed enough to prepare for this possibility. </w:t>
      </w:r>
    </w:p>
    <w:p w:rsidR="00F522E1" w:rsidRDefault="00961991">
      <w:pPr>
        <w:spacing w:after="160"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Ethical guidelines</w:t>
      </w:r>
    </w:p>
    <w:p w:rsidR="00F522E1" w:rsidRDefault="00961991">
      <w:pPr>
        <w:spacing w:after="16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Following BERA Ethical Guidelines for Educational research 2011 I sought relevant permission prior to undertaking the research. Obtaining consent was the first </w:t>
      </w:r>
      <w:proofErr w:type="gramStart"/>
      <w:r>
        <w:rPr>
          <w:rFonts w:ascii="Times New Roman" w:eastAsia="Times New Roman" w:hAnsi="Times New Roman" w:cs="Times New Roman"/>
          <w:sz w:val="24"/>
          <w:szCs w:val="24"/>
        </w:rPr>
        <w:t>step,</w:t>
      </w:r>
      <w:proofErr w:type="gramEnd"/>
      <w:r>
        <w:rPr>
          <w:rFonts w:ascii="Times New Roman" w:eastAsia="Times New Roman" w:hAnsi="Times New Roman" w:cs="Times New Roman"/>
          <w:sz w:val="24"/>
          <w:szCs w:val="24"/>
        </w:rPr>
        <w:t xml:space="preserve"> I did not take </w:t>
      </w:r>
      <w:proofErr w:type="spellStart"/>
      <w:r>
        <w:rPr>
          <w:rFonts w:ascii="Times New Roman" w:eastAsia="Times New Roman" w:hAnsi="Times New Roman" w:cs="Times New Roman"/>
          <w:sz w:val="24"/>
          <w:szCs w:val="24"/>
        </w:rPr>
        <w:t>co operation</w:t>
      </w:r>
      <w:proofErr w:type="spellEnd"/>
      <w:r>
        <w:rPr>
          <w:rFonts w:ascii="Times New Roman" w:eastAsia="Times New Roman" w:hAnsi="Times New Roman" w:cs="Times New Roman"/>
          <w:sz w:val="24"/>
          <w:szCs w:val="24"/>
        </w:rPr>
        <w:t xml:space="preserve"> for granted even though I had an excellent relationship with these pupils over a year. Permission was granted by the SLT of the school and from the pupils themselves. As the pupils were over the age of 16 it was not necessary to seek parental permission. This aided the understanding of research.as the sample of pupils are relatively mature, however, I ensured I was aware of the child protection reporting procedures should I have any concerns about any of the responses to my interviews or questionnaires. </w:t>
      </w:r>
    </w:p>
    <w:p w:rsidR="00F522E1" w:rsidRPr="001262D9" w:rsidRDefault="00961991">
      <w:pPr>
        <w:spacing w:after="160" w:line="360" w:lineRule="auto"/>
        <w:rPr>
          <w:rFonts w:ascii="Times New Roman" w:eastAsia="Times New Roman" w:hAnsi="Times New Roman" w:cs="Times New Roman"/>
          <w:color w:val="auto"/>
          <w:sz w:val="24"/>
          <w:szCs w:val="24"/>
        </w:rPr>
      </w:pPr>
      <w:r>
        <w:rPr>
          <w:rFonts w:ascii="Times New Roman" w:eastAsia="Times New Roman" w:hAnsi="Times New Roman" w:cs="Times New Roman"/>
          <w:sz w:val="24"/>
          <w:szCs w:val="24"/>
        </w:rPr>
        <w:t xml:space="preserve">Although there is no risk of physical harm or loss of capability informed consent was used in the project. Pupils were given full information about the study in order for them to decide whether to opt in or out. They were informed of how their data will be used and who will have access. They were also informed of the aims of the project and how it </w:t>
      </w:r>
      <w:r w:rsidRPr="001262D9">
        <w:rPr>
          <w:rFonts w:ascii="Times New Roman" w:eastAsia="Times New Roman" w:hAnsi="Times New Roman" w:cs="Times New Roman"/>
          <w:color w:val="auto"/>
          <w:sz w:val="24"/>
          <w:szCs w:val="24"/>
        </w:rPr>
        <w:t>may be taken forwards.</w:t>
      </w:r>
    </w:p>
    <w:p w:rsidR="00F522E1" w:rsidRPr="001262D9" w:rsidRDefault="00961991">
      <w:pPr>
        <w:spacing w:after="160" w:line="360" w:lineRule="auto"/>
        <w:rPr>
          <w:rFonts w:ascii="Times New Roman" w:eastAsia="Times New Roman" w:hAnsi="Times New Roman" w:cs="Times New Roman"/>
          <w:color w:val="auto"/>
          <w:sz w:val="24"/>
          <w:szCs w:val="24"/>
        </w:rPr>
      </w:pPr>
      <w:r w:rsidRPr="001262D9">
        <w:rPr>
          <w:rFonts w:ascii="Times New Roman" w:eastAsia="Times New Roman" w:hAnsi="Times New Roman" w:cs="Times New Roman"/>
          <w:color w:val="auto"/>
          <w:sz w:val="24"/>
          <w:szCs w:val="24"/>
        </w:rPr>
        <w:t>All participants were deemed by myself and the SLT of the school to be of competence and able to take part. Pupils gave informed consent and signed contracts for participation were used as suggested by Cohen et al (2011)</w:t>
      </w:r>
    </w:p>
    <w:p w:rsidR="00F522E1" w:rsidRPr="001262D9" w:rsidRDefault="00961991">
      <w:pPr>
        <w:spacing w:after="160" w:line="360" w:lineRule="auto"/>
        <w:rPr>
          <w:rFonts w:ascii="Times New Roman" w:eastAsia="Times New Roman" w:hAnsi="Times New Roman" w:cs="Times New Roman"/>
          <w:color w:val="auto"/>
          <w:sz w:val="24"/>
          <w:szCs w:val="24"/>
        </w:rPr>
      </w:pPr>
      <w:r w:rsidRPr="001262D9">
        <w:rPr>
          <w:rFonts w:ascii="Times New Roman" w:eastAsia="Times New Roman" w:hAnsi="Times New Roman" w:cs="Times New Roman"/>
          <w:color w:val="auto"/>
          <w:sz w:val="24"/>
          <w:szCs w:val="24"/>
        </w:rPr>
        <w:t xml:space="preserve">There are arguments in favour of informed consent. Crow et al, (2006) suggested it yields better data because of the trust relationship </w:t>
      </w:r>
      <w:proofErr w:type="gramStart"/>
      <w:r w:rsidRPr="001262D9">
        <w:rPr>
          <w:rFonts w:ascii="Times New Roman" w:eastAsia="Times New Roman" w:hAnsi="Times New Roman" w:cs="Times New Roman"/>
          <w:color w:val="auto"/>
          <w:sz w:val="24"/>
          <w:szCs w:val="24"/>
        </w:rPr>
        <w:t>that results</w:t>
      </w:r>
      <w:proofErr w:type="gramEnd"/>
      <w:r w:rsidRPr="001262D9">
        <w:rPr>
          <w:rFonts w:ascii="Times New Roman" w:eastAsia="Times New Roman" w:hAnsi="Times New Roman" w:cs="Times New Roman"/>
          <w:color w:val="auto"/>
          <w:sz w:val="24"/>
          <w:szCs w:val="24"/>
        </w:rPr>
        <w:t xml:space="preserve"> from pupils being given full information. In this study pupils were given full information in written format. </w:t>
      </w:r>
    </w:p>
    <w:p w:rsidR="00F522E1" w:rsidRPr="001262D9" w:rsidRDefault="00961991">
      <w:pPr>
        <w:spacing w:after="160" w:line="360" w:lineRule="auto"/>
        <w:rPr>
          <w:rFonts w:ascii="Times New Roman" w:eastAsia="Times New Roman" w:hAnsi="Times New Roman" w:cs="Times New Roman"/>
          <w:color w:val="auto"/>
          <w:sz w:val="24"/>
          <w:szCs w:val="24"/>
        </w:rPr>
      </w:pPr>
      <w:r w:rsidRPr="001262D9">
        <w:rPr>
          <w:rFonts w:ascii="Times New Roman" w:eastAsia="Times New Roman" w:hAnsi="Times New Roman" w:cs="Times New Roman"/>
          <w:color w:val="auto"/>
          <w:sz w:val="24"/>
          <w:szCs w:val="24"/>
        </w:rPr>
        <w:t xml:space="preserve">Crow also identified, however, that there is a risk of poor participation rates as pupils are reluctant to sign permission forms. By putting confidentiality agreements in place I hoped to avoid any vague assurances and </w:t>
      </w:r>
      <w:proofErr w:type="spellStart"/>
      <w:r w:rsidRPr="001262D9">
        <w:rPr>
          <w:rFonts w:ascii="Times New Roman" w:eastAsia="Times New Roman" w:hAnsi="Times New Roman" w:cs="Times New Roman"/>
          <w:color w:val="auto"/>
          <w:sz w:val="24"/>
          <w:szCs w:val="24"/>
        </w:rPr>
        <w:t>instill</w:t>
      </w:r>
      <w:proofErr w:type="spellEnd"/>
      <w:r w:rsidRPr="001262D9">
        <w:rPr>
          <w:rFonts w:ascii="Times New Roman" w:eastAsia="Times New Roman" w:hAnsi="Times New Roman" w:cs="Times New Roman"/>
          <w:color w:val="auto"/>
          <w:sz w:val="24"/>
          <w:szCs w:val="24"/>
        </w:rPr>
        <w:t xml:space="preserve"> trust. I considered the observation by Kimmel (1988) that some will refuse to take part if the confidentiality agreement appears weak. Informed consent was achievable in this research because the research was not covert observation. </w:t>
      </w:r>
    </w:p>
    <w:p w:rsidR="00F522E1" w:rsidRPr="001262D9" w:rsidRDefault="00961991">
      <w:pPr>
        <w:spacing w:after="160" w:line="360" w:lineRule="auto"/>
        <w:rPr>
          <w:rFonts w:ascii="Times New Roman" w:eastAsia="Times New Roman" w:hAnsi="Times New Roman" w:cs="Times New Roman"/>
          <w:color w:val="auto"/>
          <w:sz w:val="24"/>
          <w:szCs w:val="24"/>
        </w:rPr>
      </w:pPr>
      <w:r w:rsidRPr="001262D9">
        <w:rPr>
          <w:rFonts w:ascii="Times New Roman" w:eastAsia="Times New Roman" w:hAnsi="Times New Roman" w:cs="Times New Roman"/>
          <w:color w:val="auto"/>
          <w:sz w:val="24"/>
          <w:szCs w:val="24"/>
        </w:rPr>
        <w:lastRenderedPageBreak/>
        <w:t xml:space="preserve">Questionnaires were submitted anonymously and neither school nor participants were named in the report, although some factors may be identifiable. I could not ensure anonymity in the semi structured interviews as they were focus groups of approximately 10 people. However, I could confirm that any no pupils would be named when discussing the findings of the interviews in the final report. Pupils were assured they were able to withdraw from the study at any time. Their data from interview could be withdrawn, however as the questionnaires were submitted anonymously I could not withdraw them as they were unidentifiable. I assured pupils that the research did not relate to their grades, any of their summative coursework or my perception of them as individuals. </w:t>
      </w:r>
    </w:p>
    <w:p w:rsidR="00F522E1" w:rsidRPr="001262D9" w:rsidRDefault="00961991">
      <w:pPr>
        <w:spacing w:after="160" w:line="360" w:lineRule="auto"/>
        <w:rPr>
          <w:rFonts w:ascii="Times New Roman" w:eastAsia="Times New Roman" w:hAnsi="Times New Roman" w:cs="Times New Roman"/>
          <w:color w:val="auto"/>
          <w:sz w:val="24"/>
          <w:szCs w:val="24"/>
        </w:rPr>
      </w:pPr>
      <w:r w:rsidRPr="001262D9">
        <w:rPr>
          <w:rFonts w:ascii="Times New Roman" w:eastAsia="Times New Roman" w:hAnsi="Times New Roman" w:cs="Times New Roman"/>
          <w:color w:val="auto"/>
          <w:sz w:val="24"/>
          <w:szCs w:val="24"/>
        </w:rPr>
        <w:t xml:space="preserve">Participants had the opportunity to read the finished report, on request, but did not have access to any raw data that had been collected. In the final report all reference to attainment data was anonymous, it referred to year groups or anonymous where attainment was exceptional. All of the attainment data was in the public domain as being part of the school results and available to anyone with a freedom of information request.  </w:t>
      </w:r>
    </w:p>
    <w:p w:rsidR="00F522E1" w:rsidRPr="001262D9" w:rsidRDefault="00961991">
      <w:pPr>
        <w:spacing w:after="160" w:line="360" w:lineRule="auto"/>
        <w:rPr>
          <w:rFonts w:ascii="Times New Roman" w:eastAsia="Times New Roman" w:hAnsi="Times New Roman" w:cs="Times New Roman"/>
          <w:color w:val="auto"/>
          <w:sz w:val="24"/>
          <w:szCs w:val="24"/>
        </w:rPr>
      </w:pPr>
      <w:r w:rsidRPr="001262D9">
        <w:rPr>
          <w:rFonts w:ascii="Times New Roman" w:eastAsia="Times New Roman" w:hAnsi="Times New Roman" w:cs="Times New Roman"/>
          <w:color w:val="auto"/>
          <w:sz w:val="24"/>
          <w:szCs w:val="24"/>
        </w:rPr>
        <w:t xml:space="preserve">All research information was stored securely, both hard copy and viral. Memory stick was password protected and kept with hard data in a locked storage area only I had access to. </w:t>
      </w:r>
    </w:p>
    <w:p w:rsidR="00F522E1" w:rsidRPr="001262D9" w:rsidRDefault="00F522E1">
      <w:pPr>
        <w:spacing w:after="160" w:line="259" w:lineRule="auto"/>
        <w:rPr>
          <w:rFonts w:ascii="Times New Roman" w:eastAsia="Times New Roman" w:hAnsi="Times New Roman" w:cs="Times New Roman"/>
          <w:color w:val="auto"/>
          <w:sz w:val="24"/>
          <w:szCs w:val="24"/>
        </w:rPr>
      </w:pPr>
    </w:p>
    <w:p w:rsidR="00F522E1" w:rsidRPr="001262D9" w:rsidRDefault="00961991">
      <w:pPr>
        <w:spacing w:after="160" w:line="259" w:lineRule="auto"/>
        <w:rPr>
          <w:rFonts w:ascii="Times New Roman" w:eastAsia="Times New Roman" w:hAnsi="Times New Roman" w:cs="Times New Roman"/>
          <w:b/>
          <w:color w:val="auto"/>
          <w:sz w:val="24"/>
          <w:szCs w:val="24"/>
        </w:rPr>
      </w:pPr>
      <w:r w:rsidRPr="001262D9">
        <w:rPr>
          <w:rFonts w:ascii="Times New Roman" w:eastAsia="Times New Roman" w:hAnsi="Times New Roman" w:cs="Times New Roman"/>
          <w:b/>
          <w:color w:val="auto"/>
          <w:sz w:val="24"/>
          <w:szCs w:val="24"/>
        </w:rPr>
        <w:t>Conduct of research</w:t>
      </w:r>
    </w:p>
    <w:p w:rsidR="00F522E1" w:rsidRPr="001262D9" w:rsidRDefault="00961991">
      <w:pPr>
        <w:spacing w:after="160" w:line="360" w:lineRule="auto"/>
        <w:rPr>
          <w:rFonts w:ascii="Times New Roman" w:eastAsia="Times New Roman" w:hAnsi="Times New Roman" w:cs="Times New Roman"/>
          <w:color w:val="auto"/>
          <w:sz w:val="24"/>
          <w:szCs w:val="24"/>
        </w:rPr>
      </w:pPr>
      <w:r w:rsidRPr="001262D9">
        <w:rPr>
          <w:rFonts w:ascii="Times New Roman" w:eastAsia="Times New Roman" w:hAnsi="Times New Roman" w:cs="Times New Roman"/>
          <w:color w:val="auto"/>
          <w:sz w:val="24"/>
          <w:szCs w:val="24"/>
        </w:rPr>
        <w:t>All pupils gave consent prior to the action research commencing.</w:t>
      </w:r>
    </w:p>
    <w:p w:rsidR="00F522E1" w:rsidRPr="001262D9" w:rsidRDefault="00961991">
      <w:pPr>
        <w:spacing w:after="160" w:line="360" w:lineRule="auto"/>
        <w:rPr>
          <w:rFonts w:ascii="Times New Roman" w:eastAsia="Times New Roman" w:hAnsi="Times New Roman" w:cs="Times New Roman"/>
          <w:color w:val="auto"/>
          <w:sz w:val="24"/>
          <w:szCs w:val="24"/>
        </w:rPr>
      </w:pPr>
      <w:r w:rsidRPr="001262D9">
        <w:rPr>
          <w:rFonts w:ascii="Times New Roman" w:eastAsia="Times New Roman" w:hAnsi="Times New Roman" w:cs="Times New Roman"/>
          <w:color w:val="auto"/>
          <w:sz w:val="24"/>
          <w:szCs w:val="24"/>
        </w:rPr>
        <w:t xml:space="preserve">The action research was undertaken over a period of 6 weeks. Data was collected through questionnaires and focus groups, however due to time and attendance constraints I had to reduce the number of focus groups. Attendance can be poor at Key Stage 5 and it was challenging to find a day when all of the </w:t>
      </w:r>
      <w:proofErr w:type="gramStart"/>
      <w:r w:rsidRPr="001262D9">
        <w:rPr>
          <w:rFonts w:ascii="Times New Roman" w:eastAsia="Times New Roman" w:hAnsi="Times New Roman" w:cs="Times New Roman"/>
          <w:color w:val="auto"/>
          <w:sz w:val="24"/>
          <w:szCs w:val="24"/>
        </w:rPr>
        <w:t>sample were</w:t>
      </w:r>
      <w:proofErr w:type="gramEnd"/>
      <w:r w:rsidRPr="001262D9">
        <w:rPr>
          <w:rFonts w:ascii="Times New Roman" w:eastAsia="Times New Roman" w:hAnsi="Times New Roman" w:cs="Times New Roman"/>
          <w:color w:val="auto"/>
          <w:sz w:val="24"/>
          <w:szCs w:val="24"/>
        </w:rPr>
        <w:t xml:space="preserve"> </w:t>
      </w:r>
      <w:r w:rsidR="00E7132C">
        <w:rPr>
          <w:rFonts w:ascii="Times New Roman" w:eastAsia="Times New Roman" w:hAnsi="Times New Roman" w:cs="Times New Roman"/>
          <w:color w:val="auto"/>
          <w:sz w:val="24"/>
          <w:szCs w:val="24"/>
        </w:rPr>
        <w:t>likely to be present</w:t>
      </w:r>
      <w:r w:rsidRPr="001262D9">
        <w:rPr>
          <w:rFonts w:ascii="Times New Roman" w:eastAsia="Times New Roman" w:hAnsi="Times New Roman" w:cs="Times New Roman"/>
          <w:color w:val="auto"/>
          <w:sz w:val="24"/>
          <w:szCs w:val="24"/>
        </w:rPr>
        <w:t xml:space="preserve"> in order to undertake the semi structured interviews. Of the 40 cohort 21</w:t>
      </w:r>
      <w:r w:rsidR="00E7132C">
        <w:rPr>
          <w:rFonts w:ascii="Times New Roman" w:eastAsia="Times New Roman" w:hAnsi="Times New Roman" w:cs="Times New Roman"/>
          <w:color w:val="auto"/>
          <w:sz w:val="24"/>
          <w:szCs w:val="24"/>
        </w:rPr>
        <w:t xml:space="preserve"> completed questionnaires and 38</w:t>
      </w:r>
      <w:r w:rsidRPr="001262D9">
        <w:rPr>
          <w:rFonts w:ascii="Times New Roman" w:eastAsia="Times New Roman" w:hAnsi="Times New Roman" w:cs="Times New Roman"/>
          <w:color w:val="auto"/>
          <w:sz w:val="24"/>
          <w:szCs w:val="24"/>
        </w:rPr>
        <w:t xml:space="preserve"> attended focus groups. Despite these challenges data was collected effectively. The sample size was small, an aspect that was acknowledged in the planning stage, which affected how representative the results were of all KS5 pupils. </w:t>
      </w:r>
    </w:p>
    <w:p w:rsidR="00F522E1" w:rsidRPr="001262D9" w:rsidRDefault="00961991">
      <w:pPr>
        <w:spacing w:after="160" w:line="360" w:lineRule="auto"/>
        <w:rPr>
          <w:rFonts w:ascii="Times New Roman" w:eastAsia="Times New Roman" w:hAnsi="Times New Roman" w:cs="Times New Roman"/>
          <w:color w:val="auto"/>
          <w:sz w:val="24"/>
          <w:szCs w:val="24"/>
        </w:rPr>
      </w:pPr>
      <w:r w:rsidRPr="001262D9">
        <w:rPr>
          <w:rFonts w:ascii="Times New Roman" w:eastAsia="Times New Roman" w:hAnsi="Times New Roman" w:cs="Times New Roman"/>
          <w:color w:val="auto"/>
          <w:sz w:val="24"/>
          <w:szCs w:val="24"/>
        </w:rPr>
        <w:lastRenderedPageBreak/>
        <w:t xml:space="preserve">The use of triangulation was successful and provided perspectives on the </w:t>
      </w:r>
      <w:proofErr w:type="gramStart"/>
      <w:r w:rsidRPr="001262D9">
        <w:rPr>
          <w:rFonts w:ascii="Times New Roman" w:eastAsia="Times New Roman" w:hAnsi="Times New Roman" w:cs="Times New Roman"/>
          <w:color w:val="auto"/>
          <w:sz w:val="24"/>
          <w:szCs w:val="24"/>
        </w:rPr>
        <w:t>subject,</w:t>
      </w:r>
      <w:proofErr w:type="gramEnd"/>
      <w:r w:rsidRPr="001262D9">
        <w:rPr>
          <w:rFonts w:ascii="Times New Roman" w:eastAsia="Times New Roman" w:hAnsi="Times New Roman" w:cs="Times New Roman"/>
          <w:color w:val="auto"/>
          <w:sz w:val="24"/>
          <w:szCs w:val="24"/>
        </w:rPr>
        <w:t xml:space="preserve"> it was particularly useful to undertake the questionnaire prior to the focus groups in order to follow up on trends identified in the questionnaire responses. </w:t>
      </w:r>
    </w:p>
    <w:p w:rsidR="00F522E1" w:rsidRPr="001262D9" w:rsidRDefault="00F522E1">
      <w:pPr>
        <w:spacing w:after="160" w:line="259" w:lineRule="auto"/>
        <w:rPr>
          <w:rFonts w:ascii="Times New Roman" w:eastAsia="Times New Roman" w:hAnsi="Times New Roman" w:cs="Times New Roman"/>
          <w:b/>
          <w:color w:val="auto"/>
          <w:sz w:val="24"/>
          <w:szCs w:val="24"/>
        </w:rPr>
      </w:pPr>
    </w:p>
    <w:p w:rsidR="00F522E1" w:rsidRPr="001262D9" w:rsidRDefault="00961991">
      <w:pPr>
        <w:spacing w:before="120" w:line="360" w:lineRule="auto"/>
        <w:jc w:val="both"/>
        <w:rPr>
          <w:rFonts w:ascii="Times New Roman" w:eastAsia="Times New Roman" w:hAnsi="Times New Roman" w:cs="Times New Roman"/>
          <w:b/>
          <w:i/>
          <w:color w:val="auto"/>
          <w:sz w:val="24"/>
          <w:szCs w:val="24"/>
        </w:rPr>
      </w:pPr>
      <w:r w:rsidRPr="001262D9">
        <w:rPr>
          <w:rFonts w:ascii="Times New Roman" w:eastAsia="Times New Roman" w:hAnsi="Times New Roman" w:cs="Times New Roman"/>
          <w:b/>
          <w:i/>
          <w:color w:val="auto"/>
          <w:sz w:val="24"/>
          <w:szCs w:val="24"/>
        </w:rPr>
        <w:t>Research Analysis Methods</w:t>
      </w:r>
    </w:p>
    <w:p w:rsidR="00F522E1" w:rsidRPr="001262D9" w:rsidRDefault="00961991">
      <w:pPr>
        <w:spacing w:before="120" w:line="360" w:lineRule="auto"/>
        <w:jc w:val="both"/>
        <w:rPr>
          <w:rFonts w:ascii="Times New Roman" w:eastAsia="Times New Roman" w:hAnsi="Times New Roman" w:cs="Times New Roman"/>
          <w:color w:val="auto"/>
          <w:sz w:val="24"/>
          <w:szCs w:val="24"/>
        </w:rPr>
      </w:pPr>
      <w:r w:rsidRPr="001262D9">
        <w:rPr>
          <w:rFonts w:ascii="Times New Roman" w:eastAsia="Times New Roman" w:hAnsi="Times New Roman" w:cs="Times New Roman"/>
          <w:color w:val="auto"/>
          <w:sz w:val="24"/>
          <w:szCs w:val="24"/>
        </w:rPr>
        <w:t xml:space="preserve">No computer aided analysis packages were used to analyse the data. I used both thematic analysis and content analysis on the data collected. Content analysis allowed me to identify frequency of responses in both the qualitative and quantitative data collected. Qualitative data was </w:t>
      </w:r>
      <w:proofErr w:type="spellStart"/>
      <w:r w:rsidRPr="001262D9">
        <w:rPr>
          <w:rFonts w:ascii="Times New Roman" w:eastAsia="Times New Roman" w:hAnsi="Times New Roman" w:cs="Times New Roman"/>
          <w:color w:val="auto"/>
          <w:sz w:val="24"/>
          <w:szCs w:val="24"/>
        </w:rPr>
        <w:t>analyzed</w:t>
      </w:r>
      <w:proofErr w:type="spellEnd"/>
      <w:r w:rsidRPr="001262D9">
        <w:rPr>
          <w:rFonts w:ascii="Times New Roman" w:eastAsia="Times New Roman" w:hAnsi="Times New Roman" w:cs="Times New Roman"/>
          <w:color w:val="auto"/>
          <w:sz w:val="24"/>
          <w:szCs w:val="24"/>
        </w:rPr>
        <w:t xml:space="preserve"> using thematic analysis to identify themes emerging in the responses, I was able to successfully identify common feeling among the sample by using this methods</w:t>
      </w:r>
    </w:p>
    <w:p w:rsidR="00F522E1" w:rsidRPr="001262D9" w:rsidRDefault="00F522E1">
      <w:pPr>
        <w:spacing w:before="120" w:line="360" w:lineRule="auto"/>
        <w:jc w:val="both"/>
        <w:rPr>
          <w:color w:val="auto"/>
        </w:rPr>
      </w:pPr>
    </w:p>
    <w:p w:rsidR="00F522E1" w:rsidRDefault="00F522E1">
      <w:pPr>
        <w:rPr>
          <w:color w:val="auto"/>
        </w:rPr>
      </w:pPr>
    </w:p>
    <w:p w:rsidR="00E7132C" w:rsidRDefault="00E7132C">
      <w:pPr>
        <w:rPr>
          <w:color w:val="auto"/>
        </w:rPr>
      </w:pPr>
    </w:p>
    <w:p w:rsidR="00E7132C" w:rsidRDefault="00E7132C">
      <w:pPr>
        <w:rPr>
          <w:color w:val="auto"/>
        </w:rPr>
      </w:pPr>
    </w:p>
    <w:p w:rsidR="00E7132C" w:rsidRDefault="00E7132C">
      <w:pPr>
        <w:rPr>
          <w:color w:val="auto"/>
        </w:rPr>
      </w:pPr>
    </w:p>
    <w:p w:rsidR="00E7132C" w:rsidRDefault="00E7132C">
      <w:pPr>
        <w:rPr>
          <w:color w:val="auto"/>
        </w:rPr>
      </w:pPr>
    </w:p>
    <w:p w:rsidR="00E7132C" w:rsidRDefault="00E7132C">
      <w:pPr>
        <w:rPr>
          <w:color w:val="auto"/>
        </w:rPr>
      </w:pPr>
    </w:p>
    <w:p w:rsidR="00E7132C" w:rsidRDefault="00E7132C">
      <w:pPr>
        <w:rPr>
          <w:color w:val="auto"/>
        </w:rPr>
      </w:pPr>
    </w:p>
    <w:p w:rsidR="00E7132C" w:rsidRDefault="00E7132C">
      <w:pPr>
        <w:rPr>
          <w:color w:val="auto"/>
        </w:rPr>
      </w:pPr>
    </w:p>
    <w:p w:rsidR="00E7132C" w:rsidRDefault="00E7132C">
      <w:pPr>
        <w:rPr>
          <w:color w:val="auto"/>
        </w:rPr>
      </w:pPr>
    </w:p>
    <w:p w:rsidR="00E7132C" w:rsidRDefault="00E7132C">
      <w:pPr>
        <w:rPr>
          <w:color w:val="auto"/>
        </w:rPr>
      </w:pPr>
    </w:p>
    <w:p w:rsidR="00E7132C" w:rsidRDefault="00E7132C">
      <w:pPr>
        <w:rPr>
          <w:color w:val="auto"/>
        </w:rPr>
      </w:pPr>
    </w:p>
    <w:p w:rsidR="00E7132C" w:rsidRDefault="00E7132C">
      <w:pPr>
        <w:rPr>
          <w:color w:val="auto"/>
        </w:rPr>
      </w:pPr>
    </w:p>
    <w:p w:rsidR="00E7132C" w:rsidRDefault="00E7132C">
      <w:pPr>
        <w:rPr>
          <w:color w:val="auto"/>
        </w:rPr>
      </w:pPr>
    </w:p>
    <w:p w:rsidR="00E7132C" w:rsidRDefault="00E7132C">
      <w:pPr>
        <w:rPr>
          <w:color w:val="auto"/>
        </w:rPr>
      </w:pPr>
    </w:p>
    <w:p w:rsidR="00E7132C" w:rsidRDefault="00E7132C">
      <w:pPr>
        <w:rPr>
          <w:color w:val="auto"/>
        </w:rPr>
      </w:pPr>
    </w:p>
    <w:p w:rsidR="00E7132C" w:rsidRDefault="00E7132C">
      <w:pPr>
        <w:rPr>
          <w:color w:val="auto"/>
        </w:rPr>
      </w:pPr>
    </w:p>
    <w:p w:rsidR="00E7132C" w:rsidRDefault="00E7132C">
      <w:pPr>
        <w:rPr>
          <w:color w:val="auto"/>
        </w:rPr>
      </w:pPr>
    </w:p>
    <w:p w:rsidR="00E7132C" w:rsidRDefault="00E7132C">
      <w:pPr>
        <w:rPr>
          <w:color w:val="auto"/>
        </w:rPr>
      </w:pPr>
    </w:p>
    <w:p w:rsidR="00E7132C" w:rsidRDefault="00E7132C">
      <w:pPr>
        <w:rPr>
          <w:color w:val="auto"/>
        </w:rPr>
      </w:pPr>
    </w:p>
    <w:p w:rsidR="00E7132C" w:rsidRDefault="00E7132C">
      <w:pPr>
        <w:rPr>
          <w:color w:val="auto"/>
        </w:rPr>
      </w:pPr>
    </w:p>
    <w:p w:rsidR="00E7132C" w:rsidRDefault="00E7132C">
      <w:pPr>
        <w:rPr>
          <w:color w:val="auto"/>
        </w:rPr>
      </w:pPr>
    </w:p>
    <w:p w:rsidR="00E7132C" w:rsidRDefault="00E7132C">
      <w:pPr>
        <w:rPr>
          <w:color w:val="auto"/>
        </w:rPr>
      </w:pPr>
    </w:p>
    <w:p w:rsidR="00E7132C" w:rsidRDefault="00E7132C">
      <w:pPr>
        <w:rPr>
          <w:color w:val="auto"/>
        </w:rPr>
      </w:pPr>
    </w:p>
    <w:p w:rsidR="00E7132C" w:rsidRDefault="00E7132C">
      <w:pPr>
        <w:rPr>
          <w:color w:val="auto"/>
        </w:rPr>
      </w:pPr>
    </w:p>
    <w:p w:rsidR="00E7132C" w:rsidRDefault="00E7132C">
      <w:pPr>
        <w:rPr>
          <w:color w:val="auto"/>
        </w:rPr>
      </w:pPr>
    </w:p>
    <w:p w:rsidR="00E7132C" w:rsidRDefault="00E7132C">
      <w:pPr>
        <w:rPr>
          <w:color w:val="auto"/>
        </w:rPr>
      </w:pPr>
    </w:p>
    <w:p w:rsidR="00E7132C" w:rsidRDefault="00E7132C">
      <w:pPr>
        <w:rPr>
          <w:color w:val="auto"/>
        </w:rPr>
      </w:pPr>
    </w:p>
    <w:p w:rsidR="00E7132C" w:rsidRDefault="00E7132C">
      <w:pPr>
        <w:rPr>
          <w:color w:val="auto"/>
        </w:rPr>
      </w:pPr>
    </w:p>
    <w:p w:rsidR="00E7132C" w:rsidRDefault="00E7132C">
      <w:pPr>
        <w:rPr>
          <w:color w:val="auto"/>
        </w:rPr>
      </w:pPr>
    </w:p>
    <w:p w:rsidR="00E7132C" w:rsidRPr="001262D9" w:rsidRDefault="00E7132C">
      <w:pPr>
        <w:rPr>
          <w:color w:val="auto"/>
        </w:rPr>
      </w:pPr>
    </w:p>
    <w:p w:rsidR="00F522E1" w:rsidRPr="001262D9" w:rsidRDefault="00F522E1">
      <w:pPr>
        <w:jc w:val="center"/>
        <w:rPr>
          <w:rFonts w:ascii="Times New Roman" w:eastAsia="Times New Roman" w:hAnsi="Times New Roman" w:cs="Times New Roman"/>
          <w:b/>
          <w:color w:val="auto"/>
          <w:sz w:val="24"/>
          <w:szCs w:val="24"/>
        </w:rPr>
      </w:pPr>
    </w:p>
    <w:p w:rsidR="00F522E1" w:rsidRPr="001262D9" w:rsidRDefault="0010245D">
      <w:pPr>
        <w:jc w:val="center"/>
        <w:rPr>
          <w:rFonts w:ascii="Times New Roman" w:eastAsia="Times New Roman" w:hAnsi="Times New Roman" w:cs="Times New Roman"/>
          <w:b/>
          <w:color w:val="auto"/>
          <w:sz w:val="24"/>
          <w:szCs w:val="24"/>
        </w:rPr>
      </w:pPr>
      <w:r>
        <w:rPr>
          <w:b/>
          <w:bCs/>
        </w:rPr>
        <w:lastRenderedPageBreak/>
        <w:t> </w:t>
      </w:r>
      <w:r w:rsidR="00E7132C">
        <w:rPr>
          <w:b/>
          <w:bCs/>
        </w:rPr>
        <w:t xml:space="preserve">Chapter 4: </w:t>
      </w:r>
      <w:r>
        <w:rPr>
          <w:b/>
          <w:bCs/>
        </w:rPr>
        <w:t xml:space="preserve">Presentation and discussion of </w:t>
      </w:r>
      <w:r w:rsidR="00961991" w:rsidRPr="001262D9">
        <w:rPr>
          <w:rFonts w:ascii="Times New Roman" w:eastAsia="Times New Roman" w:hAnsi="Times New Roman" w:cs="Times New Roman"/>
          <w:b/>
          <w:color w:val="auto"/>
          <w:sz w:val="24"/>
          <w:szCs w:val="24"/>
        </w:rPr>
        <w:t>findings</w:t>
      </w:r>
    </w:p>
    <w:p w:rsidR="00F522E1" w:rsidRPr="001262D9" w:rsidRDefault="00F522E1">
      <w:pPr>
        <w:rPr>
          <w:rFonts w:ascii="Times New Roman" w:eastAsia="Times New Roman" w:hAnsi="Times New Roman" w:cs="Times New Roman"/>
          <w:color w:val="auto"/>
          <w:sz w:val="24"/>
          <w:szCs w:val="24"/>
        </w:rPr>
      </w:pPr>
    </w:p>
    <w:p w:rsidR="00F522E1" w:rsidRPr="001262D9" w:rsidRDefault="00F522E1">
      <w:pPr>
        <w:rPr>
          <w:rFonts w:ascii="Times New Roman" w:eastAsia="Times New Roman" w:hAnsi="Times New Roman" w:cs="Times New Roman"/>
          <w:color w:val="auto"/>
          <w:sz w:val="24"/>
          <w:szCs w:val="24"/>
        </w:rPr>
      </w:pPr>
    </w:p>
    <w:p w:rsidR="00F522E1" w:rsidRPr="001262D9" w:rsidRDefault="00961991">
      <w:pPr>
        <w:spacing w:line="360" w:lineRule="auto"/>
        <w:ind w:left="720"/>
        <w:rPr>
          <w:rFonts w:ascii="Times New Roman" w:eastAsia="Times New Roman" w:hAnsi="Times New Roman" w:cs="Times New Roman"/>
          <w:color w:val="auto"/>
          <w:sz w:val="24"/>
          <w:szCs w:val="24"/>
        </w:rPr>
      </w:pPr>
      <w:r w:rsidRPr="001262D9">
        <w:rPr>
          <w:rFonts w:ascii="Times New Roman" w:eastAsia="Times New Roman" w:hAnsi="Times New Roman" w:cs="Times New Roman"/>
          <w:color w:val="auto"/>
          <w:sz w:val="24"/>
          <w:szCs w:val="24"/>
        </w:rPr>
        <w:t xml:space="preserve">This chapter presents findings of the qualitative and quantitative research undertaken through questionnaires, a pupil forum and attainment data, findings have been separated to reflect the aims set at the beginning of the project. </w:t>
      </w:r>
    </w:p>
    <w:p w:rsidR="00F522E1" w:rsidRPr="001262D9" w:rsidRDefault="00961991">
      <w:pPr>
        <w:spacing w:line="360" w:lineRule="auto"/>
        <w:ind w:left="720"/>
        <w:rPr>
          <w:rFonts w:ascii="Times New Roman" w:eastAsia="Times New Roman" w:hAnsi="Times New Roman" w:cs="Times New Roman"/>
          <w:color w:val="auto"/>
          <w:sz w:val="24"/>
          <w:szCs w:val="24"/>
        </w:rPr>
      </w:pPr>
      <w:r w:rsidRPr="001262D9">
        <w:rPr>
          <w:rFonts w:ascii="Times New Roman" w:eastAsia="Times New Roman" w:hAnsi="Times New Roman" w:cs="Times New Roman"/>
          <w:color w:val="auto"/>
          <w:sz w:val="24"/>
          <w:szCs w:val="24"/>
        </w:rPr>
        <w:t>Aim 1 was to analyse pupil perceptions of WBQ at KS4 pupils through the use of qualitative data. The following is not an exhaustive list but does discuss the key themes that emerged.</w:t>
      </w:r>
    </w:p>
    <w:p w:rsidR="00F522E1" w:rsidRPr="001262D9" w:rsidRDefault="00F522E1">
      <w:pPr>
        <w:spacing w:line="240" w:lineRule="auto"/>
        <w:rPr>
          <w:rFonts w:ascii="Times New Roman" w:eastAsia="Times New Roman" w:hAnsi="Times New Roman" w:cs="Times New Roman"/>
          <w:color w:val="auto"/>
          <w:sz w:val="24"/>
          <w:szCs w:val="24"/>
        </w:rPr>
      </w:pPr>
    </w:p>
    <w:p w:rsidR="00F522E1" w:rsidRPr="001262D9" w:rsidRDefault="00961991">
      <w:pPr>
        <w:numPr>
          <w:ilvl w:val="0"/>
          <w:numId w:val="2"/>
        </w:numPr>
        <w:spacing w:line="240" w:lineRule="auto"/>
        <w:contextualSpacing/>
        <w:rPr>
          <w:rFonts w:ascii="Times New Roman" w:eastAsia="Times New Roman" w:hAnsi="Times New Roman" w:cs="Times New Roman"/>
          <w:b/>
          <w:color w:val="auto"/>
          <w:sz w:val="24"/>
          <w:szCs w:val="24"/>
        </w:rPr>
      </w:pPr>
      <w:r w:rsidRPr="001262D9">
        <w:rPr>
          <w:rFonts w:ascii="Times New Roman" w:eastAsia="Times New Roman" w:hAnsi="Times New Roman" w:cs="Times New Roman"/>
          <w:b/>
          <w:color w:val="auto"/>
          <w:sz w:val="24"/>
          <w:szCs w:val="24"/>
        </w:rPr>
        <w:t>There is debate over the comparisons with other qualifications</w:t>
      </w:r>
    </w:p>
    <w:p w:rsidR="00F522E1" w:rsidRPr="001262D9" w:rsidRDefault="00F522E1">
      <w:pPr>
        <w:spacing w:line="360" w:lineRule="auto"/>
        <w:ind w:left="720"/>
        <w:rPr>
          <w:rFonts w:ascii="Times New Roman" w:eastAsia="Times New Roman" w:hAnsi="Times New Roman" w:cs="Times New Roman"/>
          <w:color w:val="auto"/>
          <w:sz w:val="24"/>
          <w:szCs w:val="24"/>
        </w:rPr>
      </w:pPr>
    </w:p>
    <w:p w:rsidR="00F522E1" w:rsidRPr="001262D9" w:rsidRDefault="00961991">
      <w:pPr>
        <w:spacing w:line="360" w:lineRule="auto"/>
        <w:ind w:left="720"/>
        <w:rPr>
          <w:rFonts w:ascii="Times New Roman" w:eastAsia="Times New Roman" w:hAnsi="Times New Roman" w:cs="Times New Roman"/>
          <w:b/>
          <w:color w:val="auto"/>
          <w:sz w:val="24"/>
          <w:szCs w:val="24"/>
        </w:rPr>
      </w:pPr>
      <w:r w:rsidRPr="001262D9">
        <w:rPr>
          <w:rFonts w:ascii="Times New Roman" w:eastAsia="Times New Roman" w:hAnsi="Times New Roman" w:cs="Times New Roman"/>
          <w:color w:val="auto"/>
          <w:sz w:val="24"/>
          <w:szCs w:val="24"/>
        </w:rPr>
        <w:t xml:space="preserve">Some pupils appear to agree with the negative points raised by Roche (2016) who claimed that WBQ does not help to get wales best students to the best Universities, an opinion also shared by a spokesperson for </w:t>
      </w:r>
      <w:r w:rsidRPr="001262D9">
        <w:rPr>
          <w:rFonts w:ascii="Times New Roman" w:eastAsia="Times New Roman" w:hAnsi="Times New Roman" w:cs="Times New Roman"/>
          <w:color w:val="auto"/>
          <w:sz w:val="24"/>
          <w:szCs w:val="24"/>
          <w:highlight w:val="white"/>
        </w:rPr>
        <w:t xml:space="preserve">Durham University </w:t>
      </w:r>
      <w:r w:rsidRPr="001262D9">
        <w:rPr>
          <w:rFonts w:ascii="Times New Roman" w:eastAsia="Times New Roman" w:hAnsi="Times New Roman" w:cs="Times New Roman"/>
          <w:color w:val="auto"/>
          <w:sz w:val="24"/>
          <w:szCs w:val="24"/>
        </w:rPr>
        <w:t>who in 2017 stated it to be incomparable to other A levels.</w:t>
      </w:r>
      <w:r w:rsidRPr="001262D9">
        <w:rPr>
          <w:rFonts w:ascii="Times New Roman" w:eastAsia="Times New Roman" w:hAnsi="Times New Roman" w:cs="Times New Roman"/>
          <w:b/>
          <w:color w:val="auto"/>
          <w:sz w:val="24"/>
          <w:szCs w:val="24"/>
        </w:rPr>
        <w:t xml:space="preserve">  </w:t>
      </w:r>
    </w:p>
    <w:p w:rsidR="00F522E1" w:rsidRPr="001262D9" w:rsidRDefault="00961991">
      <w:pPr>
        <w:spacing w:line="360" w:lineRule="auto"/>
        <w:ind w:left="720"/>
        <w:rPr>
          <w:rFonts w:ascii="Times New Roman" w:eastAsia="Times New Roman" w:hAnsi="Times New Roman" w:cs="Times New Roman"/>
          <w:color w:val="auto"/>
          <w:sz w:val="24"/>
          <w:szCs w:val="24"/>
        </w:rPr>
      </w:pPr>
      <w:r w:rsidRPr="001262D9">
        <w:rPr>
          <w:rFonts w:ascii="Times New Roman" w:eastAsia="Times New Roman" w:hAnsi="Times New Roman" w:cs="Times New Roman"/>
          <w:color w:val="auto"/>
          <w:sz w:val="24"/>
          <w:szCs w:val="24"/>
        </w:rPr>
        <w:t xml:space="preserve">A small amount of those questioned believed that the WBQ did not compare to other </w:t>
      </w:r>
      <w:proofErr w:type="gramStart"/>
      <w:r w:rsidRPr="001262D9">
        <w:rPr>
          <w:rFonts w:ascii="Times New Roman" w:eastAsia="Times New Roman" w:hAnsi="Times New Roman" w:cs="Times New Roman"/>
          <w:color w:val="auto"/>
          <w:sz w:val="24"/>
          <w:szCs w:val="24"/>
        </w:rPr>
        <w:t>A</w:t>
      </w:r>
      <w:proofErr w:type="gramEnd"/>
      <w:r w:rsidRPr="001262D9">
        <w:rPr>
          <w:rFonts w:ascii="Times New Roman" w:eastAsia="Times New Roman" w:hAnsi="Times New Roman" w:cs="Times New Roman"/>
          <w:color w:val="auto"/>
          <w:sz w:val="24"/>
          <w:szCs w:val="24"/>
        </w:rPr>
        <w:t xml:space="preserve"> levels and a third thought it was easier to achieve. This idea was probed further in the pupil forum and it became apparent that although many of the pupils considered it to be equal it was the perceptions of universities, parents and employers they were concerned about. This concern raised a debate about the worth of the qualification as every member of the sample was intending to enter University over the following two years.</w:t>
      </w:r>
      <w:r w:rsidRPr="001262D9">
        <w:rPr>
          <w:rFonts w:ascii="Times New Roman" w:eastAsia="Times New Roman" w:hAnsi="Times New Roman" w:cs="Times New Roman"/>
          <w:b/>
          <w:color w:val="auto"/>
          <w:sz w:val="24"/>
          <w:szCs w:val="24"/>
        </w:rPr>
        <w:t xml:space="preserve">   </w:t>
      </w:r>
      <w:r w:rsidRPr="001262D9">
        <w:rPr>
          <w:rFonts w:ascii="Times New Roman" w:eastAsia="Times New Roman" w:hAnsi="Times New Roman" w:cs="Times New Roman"/>
          <w:noProof/>
          <w:color w:val="auto"/>
          <w:sz w:val="24"/>
          <w:szCs w:val="24"/>
        </w:rPr>
        <w:drawing>
          <wp:inline distT="0" distB="0" distL="0" distR="0" wp14:anchorId="34200C69" wp14:editId="4C88F38E">
            <wp:extent cx="4016044" cy="2589580"/>
            <wp:effectExtent l="0" t="0" r="0" b="0"/>
            <wp:docPr id="4"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10"/>
                    <a:srcRect/>
                    <a:stretch>
                      <a:fillRect/>
                    </a:stretch>
                  </pic:blipFill>
                  <pic:spPr>
                    <a:xfrm>
                      <a:off x="0" y="0"/>
                      <a:ext cx="4016044" cy="2589580"/>
                    </a:xfrm>
                    <a:prstGeom prst="rect">
                      <a:avLst/>
                    </a:prstGeom>
                    <a:ln/>
                  </pic:spPr>
                </pic:pic>
              </a:graphicData>
            </a:graphic>
          </wp:inline>
        </w:drawing>
      </w:r>
    </w:p>
    <w:p w:rsidR="00F522E1" w:rsidRPr="001262D9" w:rsidRDefault="00961991">
      <w:pPr>
        <w:spacing w:line="240" w:lineRule="auto"/>
        <w:ind w:left="720"/>
        <w:rPr>
          <w:rFonts w:ascii="Times New Roman" w:eastAsia="Times New Roman" w:hAnsi="Times New Roman" w:cs="Times New Roman"/>
          <w:color w:val="auto"/>
          <w:sz w:val="24"/>
          <w:szCs w:val="24"/>
        </w:rPr>
      </w:pPr>
      <w:r w:rsidRPr="001262D9">
        <w:rPr>
          <w:rFonts w:ascii="Times New Roman" w:eastAsia="Times New Roman" w:hAnsi="Times New Roman" w:cs="Times New Roman"/>
          <w:color w:val="auto"/>
          <w:sz w:val="24"/>
          <w:szCs w:val="24"/>
        </w:rPr>
        <w:t xml:space="preserve"> </w:t>
      </w:r>
    </w:p>
    <w:p w:rsidR="00F522E1" w:rsidRPr="001262D9" w:rsidRDefault="00961991">
      <w:pPr>
        <w:spacing w:line="240" w:lineRule="auto"/>
        <w:ind w:left="720"/>
        <w:rPr>
          <w:rFonts w:ascii="Times New Roman" w:eastAsia="Times New Roman" w:hAnsi="Times New Roman" w:cs="Times New Roman"/>
          <w:color w:val="auto"/>
          <w:sz w:val="24"/>
          <w:szCs w:val="24"/>
        </w:rPr>
      </w:pPr>
      <w:r w:rsidRPr="001262D9">
        <w:rPr>
          <w:rFonts w:ascii="Times New Roman" w:eastAsia="Times New Roman" w:hAnsi="Times New Roman" w:cs="Times New Roman"/>
          <w:color w:val="auto"/>
          <w:sz w:val="24"/>
          <w:szCs w:val="24"/>
        </w:rPr>
        <w:t xml:space="preserve"> </w:t>
      </w:r>
    </w:p>
    <w:p w:rsidR="00F522E1" w:rsidRPr="001262D9" w:rsidRDefault="00F522E1">
      <w:pPr>
        <w:spacing w:line="360" w:lineRule="auto"/>
        <w:rPr>
          <w:rFonts w:ascii="Times New Roman" w:eastAsia="Times New Roman" w:hAnsi="Times New Roman" w:cs="Times New Roman"/>
          <w:color w:val="auto"/>
          <w:sz w:val="24"/>
          <w:szCs w:val="24"/>
        </w:rPr>
      </w:pPr>
    </w:p>
    <w:p w:rsidR="00F522E1" w:rsidRPr="001262D9" w:rsidRDefault="00961991">
      <w:pPr>
        <w:spacing w:line="360" w:lineRule="auto"/>
        <w:rPr>
          <w:rFonts w:ascii="Times New Roman" w:eastAsia="Times New Roman" w:hAnsi="Times New Roman" w:cs="Times New Roman"/>
          <w:color w:val="auto"/>
          <w:sz w:val="24"/>
          <w:szCs w:val="24"/>
        </w:rPr>
      </w:pPr>
      <w:r w:rsidRPr="001262D9">
        <w:rPr>
          <w:rFonts w:ascii="Times New Roman" w:eastAsia="Times New Roman" w:hAnsi="Times New Roman" w:cs="Times New Roman"/>
          <w:color w:val="auto"/>
          <w:sz w:val="24"/>
          <w:szCs w:val="24"/>
        </w:rPr>
        <w:lastRenderedPageBreak/>
        <w:t xml:space="preserve">It is interesting to note that despite WBQ forming part of the university offer for 82% of pupils 71% said they would not choose to study it if it were an optional subject and some pupils were still unsure of its validity with one claiming ‘Even though I know universities take it I was reluctant to drop my third a level in case I could not get the university offer I wanted’ this reluctance was supported by minority of pupils who found that , despite previous assurance, their universities did not accept the subject as an A level equivalent. </w:t>
      </w:r>
    </w:p>
    <w:p w:rsidR="00F522E1" w:rsidRPr="001262D9" w:rsidRDefault="00961991">
      <w:pPr>
        <w:spacing w:line="360" w:lineRule="auto"/>
        <w:rPr>
          <w:rFonts w:ascii="Times New Roman" w:eastAsia="Times New Roman" w:hAnsi="Times New Roman" w:cs="Times New Roman"/>
          <w:color w:val="auto"/>
          <w:sz w:val="24"/>
          <w:szCs w:val="24"/>
        </w:rPr>
      </w:pPr>
      <w:r w:rsidRPr="001262D9">
        <w:rPr>
          <w:rFonts w:ascii="Times New Roman" w:eastAsia="Times New Roman" w:hAnsi="Times New Roman" w:cs="Times New Roman"/>
          <w:color w:val="auto"/>
          <w:sz w:val="24"/>
          <w:szCs w:val="24"/>
        </w:rPr>
        <w:t xml:space="preserve">This appears to suggest that it is the lack of stability and consistency that concerns pupils, as one pupils pointed out ‘to have to do a whole </w:t>
      </w:r>
      <w:proofErr w:type="gramStart"/>
      <w:r w:rsidRPr="001262D9">
        <w:rPr>
          <w:rFonts w:ascii="Times New Roman" w:eastAsia="Times New Roman" w:hAnsi="Times New Roman" w:cs="Times New Roman"/>
          <w:color w:val="auto"/>
          <w:sz w:val="24"/>
          <w:szCs w:val="24"/>
        </w:rPr>
        <w:t>A</w:t>
      </w:r>
      <w:proofErr w:type="gramEnd"/>
      <w:r w:rsidRPr="001262D9">
        <w:rPr>
          <w:rFonts w:ascii="Times New Roman" w:eastAsia="Times New Roman" w:hAnsi="Times New Roman" w:cs="Times New Roman"/>
          <w:color w:val="auto"/>
          <w:sz w:val="24"/>
          <w:szCs w:val="24"/>
        </w:rPr>
        <w:t xml:space="preserve"> level only for it to be rejected by </w:t>
      </w:r>
      <w:proofErr w:type="spellStart"/>
      <w:r w:rsidRPr="001262D9">
        <w:rPr>
          <w:rFonts w:ascii="Times New Roman" w:eastAsia="Times New Roman" w:hAnsi="Times New Roman" w:cs="Times New Roman"/>
          <w:color w:val="auto"/>
          <w:sz w:val="24"/>
          <w:szCs w:val="24"/>
        </w:rPr>
        <w:t>Uni</w:t>
      </w:r>
      <w:proofErr w:type="spellEnd"/>
      <w:r w:rsidRPr="001262D9">
        <w:rPr>
          <w:rFonts w:ascii="Times New Roman" w:eastAsia="Times New Roman" w:hAnsi="Times New Roman" w:cs="Times New Roman"/>
          <w:color w:val="auto"/>
          <w:sz w:val="24"/>
          <w:szCs w:val="24"/>
        </w:rPr>
        <w:t xml:space="preserve"> is rubbish’  </w:t>
      </w:r>
    </w:p>
    <w:p w:rsidR="00F522E1" w:rsidRPr="001262D9" w:rsidRDefault="00961991">
      <w:pPr>
        <w:spacing w:line="360" w:lineRule="auto"/>
        <w:rPr>
          <w:rFonts w:ascii="Times New Roman" w:eastAsia="Times New Roman" w:hAnsi="Times New Roman" w:cs="Times New Roman"/>
          <w:color w:val="auto"/>
          <w:sz w:val="24"/>
          <w:szCs w:val="24"/>
        </w:rPr>
      </w:pPr>
      <w:r w:rsidRPr="001262D9">
        <w:rPr>
          <w:rFonts w:ascii="Times New Roman" w:eastAsia="Times New Roman" w:hAnsi="Times New Roman" w:cs="Times New Roman"/>
          <w:color w:val="auto"/>
          <w:sz w:val="24"/>
          <w:szCs w:val="24"/>
        </w:rPr>
        <w:t xml:space="preserve"> </w:t>
      </w:r>
    </w:p>
    <w:p w:rsidR="00F522E1" w:rsidRPr="001262D9" w:rsidRDefault="00961991">
      <w:pPr>
        <w:spacing w:after="240" w:line="360" w:lineRule="auto"/>
        <w:rPr>
          <w:rFonts w:ascii="Times New Roman" w:eastAsia="Times New Roman" w:hAnsi="Times New Roman" w:cs="Times New Roman"/>
          <w:color w:val="auto"/>
          <w:sz w:val="24"/>
          <w:szCs w:val="24"/>
        </w:rPr>
      </w:pPr>
      <w:r w:rsidRPr="001262D9">
        <w:rPr>
          <w:rFonts w:ascii="Times New Roman" w:eastAsia="Times New Roman" w:hAnsi="Times New Roman" w:cs="Times New Roman"/>
          <w:color w:val="auto"/>
          <w:sz w:val="24"/>
          <w:szCs w:val="24"/>
        </w:rPr>
        <w:t xml:space="preserve">An emerging issue was how to explain the qualification with pupils commenting ‘no one understands what it is and ‘I’ve stopped saying I’m using WBQ as one of my A levels because I have to explain what it is and English people look at me like I am having the soft option’ This is interesting in light of a decision in January 2018 by Qualifications Wales to hire someone to explain the WBQ to Universities. In contrast to this many pupils acknowledged that it was useful for UCAS points with one commenting ‘Loads of people in Aberystwyth have used WBQ for entry….. </w:t>
      </w:r>
      <w:proofErr w:type="gramStart"/>
      <w:r w:rsidRPr="001262D9">
        <w:rPr>
          <w:rFonts w:ascii="Times New Roman" w:eastAsia="Times New Roman" w:hAnsi="Times New Roman" w:cs="Times New Roman"/>
          <w:color w:val="auto"/>
          <w:sz w:val="24"/>
          <w:szCs w:val="24"/>
        </w:rPr>
        <w:t>in</w:t>
      </w:r>
      <w:proofErr w:type="gramEnd"/>
      <w:r w:rsidRPr="001262D9">
        <w:rPr>
          <w:rFonts w:ascii="Times New Roman" w:eastAsia="Times New Roman" w:hAnsi="Times New Roman" w:cs="Times New Roman"/>
          <w:color w:val="auto"/>
          <w:sz w:val="24"/>
          <w:szCs w:val="24"/>
        </w:rPr>
        <w:t xml:space="preserve"> summer school most of us were using it’  </w:t>
      </w:r>
    </w:p>
    <w:p w:rsidR="00F522E1" w:rsidRPr="001262D9" w:rsidRDefault="00961991">
      <w:pPr>
        <w:spacing w:after="240" w:line="360" w:lineRule="auto"/>
        <w:rPr>
          <w:rFonts w:ascii="Times New Roman" w:eastAsia="Times New Roman" w:hAnsi="Times New Roman" w:cs="Times New Roman"/>
          <w:b/>
          <w:color w:val="auto"/>
          <w:sz w:val="24"/>
          <w:szCs w:val="24"/>
        </w:rPr>
      </w:pPr>
      <w:r w:rsidRPr="001262D9">
        <w:rPr>
          <w:rFonts w:ascii="Times New Roman" w:eastAsia="Times New Roman" w:hAnsi="Times New Roman" w:cs="Times New Roman"/>
          <w:color w:val="auto"/>
          <w:sz w:val="24"/>
          <w:szCs w:val="24"/>
        </w:rPr>
        <w:t xml:space="preserve"> </w:t>
      </w:r>
      <w:r w:rsidRPr="001262D9">
        <w:rPr>
          <w:rFonts w:ascii="Times New Roman" w:eastAsia="Times New Roman" w:hAnsi="Times New Roman" w:cs="Times New Roman"/>
          <w:b/>
          <w:color w:val="auto"/>
          <w:sz w:val="24"/>
          <w:szCs w:val="24"/>
        </w:rPr>
        <w:t xml:space="preserve">Pupils overestimated their global knowledge. </w:t>
      </w:r>
    </w:p>
    <w:p w:rsidR="00F522E1" w:rsidRPr="001262D9" w:rsidRDefault="00961991">
      <w:pPr>
        <w:spacing w:line="360" w:lineRule="auto"/>
        <w:rPr>
          <w:rFonts w:ascii="Times New Roman" w:eastAsia="Times New Roman" w:hAnsi="Times New Roman" w:cs="Times New Roman"/>
          <w:color w:val="auto"/>
          <w:sz w:val="24"/>
          <w:szCs w:val="24"/>
        </w:rPr>
      </w:pPr>
      <w:r w:rsidRPr="001262D9">
        <w:rPr>
          <w:rFonts w:ascii="Times New Roman" w:eastAsia="Times New Roman" w:hAnsi="Times New Roman" w:cs="Times New Roman"/>
          <w:color w:val="auto"/>
          <w:sz w:val="24"/>
          <w:szCs w:val="24"/>
        </w:rPr>
        <w:t xml:space="preserve">Although I cannot identify those who suggested GC was their favourite challenge from the anonymous questionnaire I was able to identify a common trend in the pupil forums. Supporters of GC tended to be among the higher achievers. This possibly reflects the suggestion by Goren and Yemini (2016) that pupils’ interest of global citizenship may be based on their perceived opportunities for future global engagement. Those who cited GC as their favourite element were high achieving pupils with future aspirations that will take them away from their home town and possibly home country. They were also pupils who were well versed in higher order thinking and took part in what </w:t>
      </w:r>
      <w:proofErr w:type="spellStart"/>
      <w:r w:rsidRPr="001262D9">
        <w:rPr>
          <w:rFonts w:ascii="Times New Roman" w:eastAsia="Times New Roman" w:hAnsi="Times New Roman" w:cs="Times New Roman"/>
          <w:color w:val="auto"/>
          <w:sz w:val="24"/>
          <w:szCs w:val="24"/>
        </w:rPr>
        <w:t>Llewellin</w:t>
      </w:r>
      <w:proofErr w:type="spellEnd"/>
      <w:r w:rsidRPr="001262D9">
        <w:rPr>
          <w:rFonts w:ascii="Times New Roman" w:eastAsia="Times New Roman" w:hAnsi="Times New Roman" w:cs="Times New Roman"/>
          <w:color w:val="auto"/>
          <w:sz w:val="24"/>
          <w:szCs w:val="24"/>
        </w:rPr>
        <w:t xml:space="preserve">, (2010) recognised as active learning and issue inquiry. </w:t>
      </w:r>
    </w:p>
    <w:p w:rsidR="00F522E1" w:rsidRPr="001262D9" w:rsidRDefault="00F522E1">
      <w:pPr>
        <w:spacing w:after="240" w:line="360" w:lineRule="auto"/>
        <w:rPr>
          <w:rFonts w:ascii="Times New Roman" w:eastAsia="Times New Roman" w:hAnsi="Times New Roman" w:cs="Times New Roman"/>
          <w:color w:val="auto"/>
          <w:sz w:val="24"/>
          <w:szCs w:val="24"/>
        </w:rPr>
      </w:pPr>
    </w:p>
    <w:p w:rsidR="00F522E1" w:rsidRPr="001262D9" w:rsidRDefault="00961991">
      <w:pPr>
        <w:spacing w:line="360" w:lineRule="auto"/>
        <w:rPr>
          <w:rFonts w:ascii="Times New Roman" w:eastAsia="Times New Roman" w:hAnsi="Times New Roman" w:cs="Times New Roman"/>
          <w:color w:val="auto"/>
          <w:sz w:val="24"/>
          <w:szCs w:val="24"/>
        </w:rPr>
      </w:pPr>
      <w:r w:rsidRPr="001262D9">
        <w:rPr>
          <w:rFonts w:ascii="Times New Roman" w:eastAsia="Times New Roman" w:hAnsi="Times New Roman" w:cs="Times New Roman"/>
          <w:color w:val="auto"/>
          <w:sz w:val="24"/>
          <w:szCs w:val="24"/>
        </w:rPr>
        <w:t xml:space="preserve">From the forum it became apparent that many pupils started the course thinking they were globally connected and defined this as being able to connect with anyone around the world using the internet. This mirrored an observation by Weller in 2007 who </w:t>
      </w:r>
      <w:r w:rsidRPr="001262D9">
        <w:rPr>
          <w:rFonts w:ascii="Times New Roman" w:eastAsia="Times New Roman" w:hAnsi="Times New Roman" w:cs="Times New Roman"/>
          <w:color w:val="auto"/>
          <w:sz w:val="24"/>
          <w:szCs w:val="24"/>
        </w:rPr>
        <w:lastRenderedPageBreak/>
        <w:t xml:space="preserve">suggested that teenagers may already have an important relationship with GC through the internet, media and sport. One pupil commented that ‘our lives are the same as theirs but we just live in different places’ However, it became apparent that they were not aware of the breadth of the subject. ‘Like when we were doing female genital mutilation (FGM) I didn’t even know it existed and it wasn’t in the news last year at all so I wouldn’t have looked it up’ The pupils needed to be guided towards issues before they could research them. To do this it appears vital that pupils have a teacher that is passionate and well </w:t>
      </w:r>
      <w:proofErr w:type="gramStart"/>
      <w:r w:rsidRPr="001262D9">
        <w:rPr>
          <w:rFonts w:ascii="Times New Roman" w:eastAsia="Times New Roman" w:hAnsi="Times New Roman" w:cs="Times New Roman"/>
          <w:color w:val="auto"/>
          <w:sz w:val="24"/>
          <w:szCs w:val="24"/>
        </w:rPr>
        <w:t>informed,</w:t>
      </w:r>
      <w:proofErr w:type="gramEnd"/>
      <w:r w:rsidRPr="001262D9">
        <w:rPr>
          <w:rFonts w:ascii="Times New Roman" w:eastAsia="Times New Roman" w:hAnsi="Times New Roman" w:cs="Times New Roman"/>
          <w:color w:val="auto"/>
          <w:sz w:val="24"/>
          <w:szCs w:val="24"/>
        </w:rPr>
        <w:t xml:space="preserve"> this was identified by Chong (2014) who considered that becoming a global teacher, one who keeps up to date with global issues, is important for the delivery of GCE.</w:t>
      </w:r>
    </w:p>
    <w:p w:rsidR="00F522E1" w:rsidRPr="001262D9" w:rsidRDefault="00F522E1">
      <w:pPr>
        <w:spacing w:line="360" w:lineRule="auto"/>
        <w:rPr>
          <w:rFonts w:ascii="Times New Roman" w:eastAsia="Times New Roman" w:hAnsi="Times New Roman" w:cs="Times New Roman"/>
          <w:color w:val="auto"/>
          <w:sz w:val="24"/>
          <w:szCs w:val="24"/>
        </w:rPr>
      </w:pPr>
    </w:p>
    <w:p w:rsidR="00F522E1" w:rsidRPr="001262D9" w:rsidRDefault="00961991">
      <w:pPr>
        <w:numPr>
          <w:ilvl w:val="0"/>
          <w:numId w:val="4"/>
        </w:numPr>
        <w:spacing w:line="240" w:lineRule="auto"/>
        <w:contextualSpacing/>
        <w:rPr>
          <w:rFonts w:ascii="Times New Roman" w:eastAsia="Times New Roman" w:hAnsi="Times New Roman" w:cs="Times New Roman"/>
          <w:b/>
          <w:color w:val="auto"/>
          <w:sz w:val="24"/>
          <w:szCs w:val="24"/>
        </w:rPr>
      </w:pPr>
      <w:proofErr w:type="gramStart"/>
      <w:r w:rsidRPr="001262D9">
        <w:rPr>
          <w:rFonts w:ascii="Times New Roman" w:eastAsia="Times New Roman" w:hAnsi="Times New Roman" w:cs="Times New Roman"/>
          <w:b/>
          <w:color w:val="auto"/>
          <w:sz w:val="24"/>
          <w:szCs w:val="24"/>
        </w:rPr>
        <w:t>Relationship with teachers are</w:t>
      </w:r>
      <w:proofErr w:type="gramEnd"/>
      <w:r w:rsidRPr="001262D9">
        <w:rPr>
          <w:rFonts w:ascii="Times New Roman" w:eastAsia="Times New Roman" w:hAnsi="Times New Roman" w:cs="Times New Roman"/>
          <w:b/>
          <w:color w:val="auto"/>
          <w:sz w:val="24"/>
          <w:szCs w:val="24"/>
        </w:rPr>
        <w:t xml:space="preserve"> essential to success.  </w:t>
      </w:r>
    </w:p>
    <w:p w:rsidR="00F522E1" w:rsidRPr="001262D9" w:rsidRDefault="00F522E1">
      <w:pPr>
        <w:spacing w:line="240" w:lineRule="auto"/>
        <w:ind w:left="720"/>
        <w:rPr>
          <w:rFonts w:ascii="Times New Roman" w:eastAsia="Times New Roman" w:hAnsi="Times New Roman" w:cs="Times New Roman"/>
          <w:b/>
          <w:color w:val="auto"/>
          <w:sz w:val="24"/>
          <w:szCs w:val="24"/>
        </w:rPr>
      </w:pPr>
    </w:p>
    <w:p w:rsidR="00F522E1" w:rsidRPr="001262D9" w:rsidRDefault="00961991">
      <w:pPr>
        <w:spacing w:line="360" w:lineRule="auto"/>
        <w:rPr>
          <w:rFonts w:ascii="Times New Roman" w:eastAsia="Times New Roman" w:hAnsi="Times New Roman" w:cs="Times New Roman"/>
          <w:color w:val="auto"/>
          <w:sz w:val="24"/>
          <w:szCs w:val="24"/>
        </w:rPr>
      </w:pPr>
      <w:r w:rsidRPr="001262D9">
        <w:rPr>
          <w:rFonts w:ascii="Times New Roman" w:eastAsia="Times New Roman" w:hAnsi="Times New Roman" w:cs="Times New Roman"/>
          <w:color w:val="auto"/>
          <w:sz w:val="24"/>
          <w:szCs w:val="24"/>
        </w:rPr>
        <w:t>The importance of teachers was raised both in forum and in questionnaires. One pupil pointed out ‘I think the teacher is really important to WBQ because it is such a weird course, you don’t choose it because you like it’ and others expressed disappointment at the lack of consistency’ I think my class is at a disadvantage, we don’t get the head of department as a teacher, I have had 4 different teachers since I started 6</w:t>
      </w:r>
      <w:r w:rsidRPr="001262D9">
        <w:rPr>
          <w:rFonts w:ascii="Times New Roman" w:eastAsia="Times New Roman" w:hAnsi="Times New Roman" w:cs="Times New Roman"/>
          <w:color w:val="auto"/>
          <w:sz w:val="24"/>
          <w:szCs w:val="24"/>
          <w:vertAlign w:val="superscript"/>
        </w:rPr>
        <w:t>th</w:t>
      </w:r>
      <w:r w:rsidRPr="001262D9">
        <w:rPr>
          <w:rFonts w:ascii="Times New Roman" w:eastAsia="Times New Roman" w:hAnsi="Times New Roman" w:cs="Times New Roman"/>
          <w:color w:val="auto"/>
          <w:sz w:val="24"/>
          <w:szCs w:val="24"/>
        </w:rPr>
        <w:t xml:space="preserve"> form WBQ’ this does not appear to be particular to this school as this </w:t>
      </w:r>
      <w:proofErr w:type="spellStart"/>
      <w:r w:rsidRPr="001262D9">
        <w:rPr>
          <w:rFonts w:ascii="Times New Roman" w:eastAsia="Times New Roman" w:hAnsi="Times New Roman" w:cs="Times New Roman"/>
          <w:color w:val="auto"/>
          <w:sz w:val="24"/>
          <w:szCs w:val="24"/>
        </w:rPr>
        <w:t>Lundstrom</w:t>
      </w:r>
      <w:proofErr w:type="spellEnd"/>
      <w:r w:rsidRPr="001262D9">
        <w:rPr>
          <w:rFonts w:ascii="Times New Roman" w:eastAsia="Times New Roman" w:hAnsi="Times New Roman" w:cs="Times New Roman"/>
          <w:color w:val="auto"/>
          <w:sz w:val="24"/>
          <w:szCs w:val="24"/>
        </w:rPr>
        <w:t xml:space="preserve"> (2005) found citing an extensive lack of teaching materials and teachers’ knowledge about enterprise, in addition to this was a 2010 discovery by </w:t>
      </w:r>
      <w:r w:rsidRPr="001262D9">
        <w:rPr>
          <w:rFonts w:ascii="Times New Roman" w:eastAsia="Times New Roman" w:hAnsi="Times New Roman" w:cs="Times New Roman"/>
          <w:color w:val="auto"/>
          <w:sz w:val="24"/>
          <w:szCs w:val="24"/>
        </w:rPr>
        <w:br/>
        <w:t xml:space="preserve"> </w:t>
      </w:r>
      <w:proofErr w:type="spellStart"/>
      <w:r w:rsidRPr="001262D9">
        <w:rPr>
          <w:rFonts w:ascii="Times New Roman" w:eastAsia="Times New Roman" w:hAnsi="Times New Roman" w:cs="Times New Roman"/>
          <w:color w:val="auto"/>
          <w:sz w:val="24"/>
          <w:szCs w:val="24"/>
        </w:rPr>
        <w:t>Rapoport’s</w:t>
      </w:r>
      <w:proofErr w:type="spellEnd"/>
      <w:r w:rsidRPr="001262D9">
        <w:rPr>
          <w:rFonts w:ascii="Times New Roman" w:eastAsia="Times New Roman" w:hAnsi="Times New Roman" w:cs="Times New Roman"/>
          <w:color w:val="auto"/>
          <w:sz w:val="24"/>
          <w:szCs w:val="24"/>
        </w:rPr>
        <w:t xml:space="preserve"> that some teachers reported a lack of understanding of the concept of global citizenship resulting in an aversion to teaching it</w:t>
      </w:r>
    </w:p>
    <w:p w:rsidR="00F522E1" w:rsidRPr="001262D9" w:rsidRDefault="00961991">
      <w:pPr>
        <w:spacing w:line="360" w:lineRule="auto"/>
        <w:rPr>
          <w:rFonts w:ascii="Times New Roman" w:eastAsia="Times New Roman" w:hAnsi="Times New Roman" w:cs="Times New Roman"/>
          <w:color w:val="auto"/>
          <w:sz w:val="24"/>
          <w:szCs w:val="24"/>
        </w:rPr>
      </w:pPr>
      <w:r w:rsidRPr="001262D9">
        <w:rPr>
          <w:rFonts w:ascii="Times New Roman" w:eastAsia="Times New Roman" w:hAnsi="Times New Roman" w:cs="Times New Roman"/>
          <w:color w:val="auto"/>
          <w:sz w:val="24"/>
          <w:szCs w:val="24"/>
        </w:rPr>
        <w:t xml:space="preserve">Controversially there was a suggestion that the lack of skilled teachers in WBQ represents how little the school cares about the subject, the teaching of WBQ is a recurring theme in the literature review, </w:t>
      </w:r>
      <w:proofErr w:type="spellStart"/>
      <w:r w:rsidRPr="001262D9">
        <w:rPr>
          <w:rFonts w:ascii="Times New Roman" w:eastAsia="Times New Roman" w:hAnsi="Times New Roman" w:cs="Times New Roman"/>
          <w:color w:val="auto"/>
          <w:sz w:val="24"/>
          <w:szCs w:val="24"/>
        </w:rPr>
        <w:t>Hytti</w:t>
      </w:r>
      <w:proofErr w:type="spellEnd"/>
      <w:r w:rsidRPr="001262D9">
        <w:rPr>
          <w:rFonts w:ascii="Times New Roman" w:eastAsia="Times New Roman" w:hAnsi="Times New Roman" w:cs="Times New Roman"/>
          <w:color w:val="auto"/>
          <w:sz w:val="24"/>
          <w:szCs w:val="24"/>
        </w:rPr>
        <w:t xml:space="preserve"> and O’Gorman (2004) identified that what prevents the development of EE is appropriately trained facilitators and that as </w:t>
      </w:r>
      <w:proofErr w:type="spellStart"/>
      <w:r w:rsidRPr="001262D9">
        <w:rPr>
          <w:rFonts w:ascii="Times New Roman" w:eastAsia="Times New Roman" w:hAnsi="Times New Roman" w:cs="Times New Roman"/>
          <w:color w:val="auto"/>
          <w:sz w:val="24"/>
          <w:szCs w:val="24"/>
        </w:rPr>
        <w:t>ofsted</w:t>
      </w:r>
      <w:proofErr w:type="spellEnd"/>
      <w:r w:rsidRPr="001262D9">
        <w:rPr>
          <w:rFonts w:ascii="Times New Roman" w:eastAsia="Times New Roman" w:hAnsi="Times New Roman" w:cs="Times New Roman"/>
          <w:color w:val="auto"/>
          <w:sz w:val="24"/>
          <w:szCs w:val="24"/>
        </w:rPr>
        <w:t xml:space="preserve"> (2017) pointed out the </w:t>
      </w:r>
      <w:proofErr w:type="spellStart"/>
      <w:r w:rsidRPr="001262D9">
        <w:rPr>
          <w:rFonts w:ascii="Times New Roman" w:eastAsia="Times New Roman" w:hAnsi="Times New Roman" w:cs="Times New Roman"/>
          <w:color w:val="auto"/>
          <w:sz w:val="24"/>
          <w:szCs w:val="24"/>
        </w:rPr>
        <w:t>upskilling</w:t>
      </w:r>
      <w:proofErr w:type="spellEnd"/>
      <w:r w:rsidRPr="001262D9">
        <w:rPr>
          <w:rFonts w:ascii="Times New Roman" w:eastAsia="Times New Roman" w:hAnsi="Times New Roman" w:cs="Times New Roman"/>
          <w:color w:val="auto"/>
          <w:sz w:val="24"/>
          <w:szCs w:val="24"/>
        </w:rPr>
        <w:t xml:space="preserve"> of teachers is vital. </w:t>
      </w:r>
    </w:p>
    <w:p w:rsidR="00F522E1" w:rsidRPr="001262D9" w:rsidRDefault="00F522E1">
      <w:pPr>
        <w:spacing w:line="360" w:lineRule="auto"/>
        <w:rPr>
          <w:rFonts w:ascii="Times New Roman" w:eastAsia="Times New Roman" w:hAnsi="Times New Roman" w:cs="Times New Roman"/>
          <w:color w:val="auto"/>
          <w:sz w:val="24"/>
          <w:szCs w:val="24"/>
        </w:rPr>
      </w:pPr>
    </w:p>
    <w:p w:rsidR="00F522E1" w:rsidRPr="001262D9" w:rsidRDefault="00961991">
      <w:pPr>
        <w:numPr>
          <w:ilvl w:val="0"/>
          <w:numId w:val="4"/>
        </w:numPr>
        <w:spacing w:line="240" w:lineRule="auto"/>
        <w:contextualSpacing/>
        <w:rPr>
          <w:rFonts w:ascii="Times New Roman" w:eastAsia="Times New Roman" w:hAnsi="Times New Roman" w:cs="Times New Roman"/>
          <w:b/>
          <w:color w:val="auto"/>
          <w:sz w:val="24"/>
          <w:szCs w:val="24"/>
        </w:rPr>
      </w:pPr>
      <w:r w:rsidRPr="001262D9">
        <w:rPr>
          <w:rFonts w:ascii="Times New Roman" w:eastAsia="Times New Roman" w:hAnsi="Times New Roman" w:cs="Times New Roman"/>
          <w:b/>
          <w:color w:val="auto"/>
          <w:sz w:val="24"/>
          <w:szCs w:val="24"/>
        </w:rPr>
        <w:t>Pupils resent the compulsory element</w:t>
      </w:r>
    </w:p>
    <w:p w:rsidR="00F522E1" w:rsidRPr="001262D9" w:rsidRDefault="00F522E1">
      <w:pPr>
        <w:spacing w:line="240" w:lineRule="auto"/>
        <w:ind w:left="720"/>
        <w:rPr>
          <w:rFonts w:ascii="Times New Roman" w:eastAsia="Times New Roman" w:hAnsi="Times New Roman" w:cs="Times New Roman"/>
          <w:color w:val="auto"/>
          <w:sz w:val="24"/>
          <w:szCs w:val="24"/>
        </w:rPr>
      </w:pPr>
    </w:p>
    <w:p w:rsidR="00F522E1" w:rsidRPr="001262D9" w:rsidRDefault="00961991">
      <w:pPr>
        <w:spacing w:line="360" w:lineRule="auto"/>
        <w:rPr>
          <w:rFonts w:ascii="Times New Roman" w:eastAsia="Times New Roman" w:hAnsi="Times New Roman" w:cs="Times New Roman"/>
          <w:color w:val="auto"/>
          <w:sz w:val="24"/>
          <w:szCs w:val="24"/>
        </w:rPr>
      </w:pPr>
      <w:r w:rsidRPr="001262D9">
        <w:rPr>
          <w:rFonts w:ascii="Times New Roman" w:eastAsia="Times New Roman" w:hAnsi="Times New Roman" w:cs="Times New Roman"/>
          <w:color w:val="auto"/>
          <w:sz w:val="24"/>
          <w:szCs w:val="24"/>
        </w:rPr>
        <w:t xml:space="preserve">I identified that the compulsory nature of the WBQ is a contentious issue, with many pupils expressing their desire not to be forced to undertake the subject. The purpose and the benefit </w:t>
      </w:r>
      <w:proofErr w:type="gramStart"/>
      <w:r w:rsidRPr="001262D9">
        <w:rPr>
          <w:rFonts w:ascii="Times New Roman" w:eastAsia="Times New Roman" w:hAnsi="Times New Roman" w:cs="Times New Roman"/>
          <w:color w:val="auto"/>
          <w:sz w:val="24"/>
          <w:szCs w:val="24"/>
        </w:rPr>
        <w:t>is</w:t>
      </w:r>
      <w:proofErr w:type="gramEnd"/>
      <w:r w:rsidRPr="001262D9">
        <w:rPr>
          <w:rFonts w:ascii="Times New Roman" w:eastAsia="Times New Roman" w:hAnsi="Times New Roman" w:cs="Times New Roman"/>
          <w:color w:val="auto"/>
          <w:sz w:val="24"/>
          <w:szCs w:val="24"/>
        </w:rPr>
        <w:t xml:space="preserve"> under question by some of the sample. </w:t>
      </w:r>
      <w:proofErr w:type="spellStart"/>
      <w:r w:rsidRPr="001262D9">
        <w:rPr>
          <w:rFonts w:ascii="Times New Roman" w:eastAsia="Times New Roman" w:hAnsi="Times New Roman" w:cs="Times New Roman"/>
          <w:color w:val="auto"/>
          <w:sz w:val="24"/>
          <w:szCs w:val="24"/>
        </w:rPr>
        <w:t>Kackar</w:t>
      </w:r>
      <w:proofErr w:type="spellEnd"/>
      <w:r w:rsidRPr="001262D9">
        <w:rPr>
          <w:rFonts w:ascii="Times New Roman" w:eastAsia="Times New Roman" w:hAnsi="Times New Roman" w:cs="Times New Roman"/>
          <w:color w:val="auto"/>
          <w:sz w:val="24"/>
          <w:szCs w:val="24"/>
        </w:rPr>
        <w:t xml:space="preserve">-Cam &amp; Schmidt (2014) identified a decrease in feelings of autonomy when something ceased to be voluntary. The lack of choice may be responsible for some of the negative perceptions. </w:t>
      </w:r>
    </w:p>
    <w:p w:rsidR="00F522E1" w:rsidRPr="001262D9" w:rsidRDefault="00F522E1">
      <w:pPr>
        <w:spacing w:line="360" w:lineRule="auto"/>
        <w:rPr>
          <w:rFonts w:ascii="Times New Roman" w:eastAsia="Times New Roman" w:hAnsi="Times New Roman" w:cs="Times New Roman"/>
          <w:color w:val="auto"/>
          <w:sz w:val="24"/>
          <w:szCs w:val="24"/>
        </w:rPr>
      </w:pPr>
    </w:p>
    <w:p w:rsidR="00F522E1" w:rsidRPr="001262D9" w:rsidRDefault="00961991">
      <w:pPr>
        <w:numPr>
          <w:ilvl w:val="0"/>
          <w:numId w:val="4"/>
        </w:numPr>
        <w:spacing w:line="240" w:lineRule="auto"/>
        <w:contextualSpacing/>
        <w:rPr>
          <w:rFonts w:ascii="Times New Roman" w:eastAsia="Times New Roman" w:hAnsi="Times New Roman" w:cs="Times New Roman"/>
          <w:b/>
          <w:color w:val="auto"/>
          <w:sz w:val="24"/>
          <w:szCs w:val="24"/>
        </w:rPr>
      </w:pPr>
      <w:r w:rsidRPr="001262D9">
        <w:rPr>
          <w:rFonts w:ascii="Times New Roman" w:eastAsia="Times New Roman" w:hAnsi="Times New Roman" w:cs="Times New Roman"/>
          <w:b/>
          <w:color w:val="auto"/>
          <w:sz w:val="24"/>
          <w:szCs w:val="24"/>
        </w:rPr>
        <w:t>There are some very negative perceptions of WBQ.</w:t>
      </w:r>
    </w:p>
    <w:p w:rsidR="00F522E1" w:rsidRPr="001262D9" w:rsidRDefault="00F522E1">
      <w:pPr>
        <w:spacing w:line="360" w:lineRule="auto"/>
        <w:ind w:left="720"/>
        <w:rPr>
          <w:rFonts w:ascii="Times New Roman" w:eastAsia="Times New Roman" w:hAnsi="Times New Roman" w:cs="Times New Roman"/>
          <w:color w:val="auto"/>
          <w:sz w:val="24"/>
          <w:szCs w:val="24"/>
        </w:rPr>
      </w:pPr>
    </w:p>
    <w:p w:rsidR="00F522E1" w:rsidRPr="001262D9" w:rsidRDefault="00961991">
      <w:pPr>
        <w:spacing w:line="360" w:lineRule="auto"/>
        <w:rPr>
          <w:rFonts w:ascii="Times New Roman" w:eastAsia="Times New Roman" w:hAnsi="Times New Roman" w:cs="Times New Roman"/>
          <w:color w:val="auto"/>
          <w:sz w:val="24"/>
          <w:szCs w:val="24"/>
        </w:rPr>
      </w:pPr>
      <w:r w:rsidRPr="001262D9">
        <w:rPr>
          <w:rFonts w:ascii="Times New Roman" w:eastAsia="Times New Roman" w:hAnsi="Times New Roman" w:cs="Times New Roman"/>
          <w:color w:val="auto"/>
          <w:sz w:val="24"/>
          <w:szCs w:val="24"/>
        </w:rPr>
        <w:t xml:space="preserve">Comments were made in the questionnaire such as ‘it is tedious’ ‘bin it’ as well as ‘I would rather study a subject with more prestige’ In the forum discussion an important reason for the negativity became apparent, the pupil experiences of WBQ at KS4. </w:t>
      </w:r>
    </w:p>
    <w:p w:rsidR="00F522E1" w:rsidRPr="001262D9" w:rsidRDefault="00961991">
      <w:pPr>
        <w:spacing w:line="360" w:lineRule="auto"/>
        <w:rPr>
          <w:rFonts w:ascii="Times New Roman" w:eastAsia="Times New Roman" w:hAnsi="Times New Roman" w:cs="Times New Roman"/>
          <w:color w:val="auto"/>
          <w:sz w:val="24"/>
          <w:szCs w:val="24"/>
        </w:rPr>
      </w:pPr>
      <w:r w:rsidRPr="001262D9">
        <w:rPr>
          <w:rFonts w:ascii="Times New Roman" w:eastAsia="Times New Roman" w:hAnsi="Times New Roman" w:cs="Times New Roman"/>
          <w:color w:val="auto"/>
          <w:sz w:val="24"/>
          <w:szCs w:val="24"/>
        </w:rPr>
        <w:t xml:space="preserve">There is a definite hangover from the legacy </w:t>
      </w:r>
      <w:proofErr w:type="gramStart"/>
      <w:r w:rsidRPr="001262D9">
        <w:rPr>
          <w:rFonts w:ascii="Times New Roman" w:eastAsia="Times New Roman" w:hAnsi="Times New Roman" w:cs="Times New Roman"/>
          <w:color w:val="auto"/>
          <w:sz w:val="24"/>
          <w:szCs w:val="24"/>
        </w:rPr>
        <w:t>qualification,</w:t>
      </w:r>
      <w:proofErr w:type="gramEnd"/>
      <w:r w:rsidRPr="001262D9">
        <w:rPr>
          <w:rFonts w:ascii="Times New Roman" w:eastAsia="Times New Roman" w:hAnsi="Times New Roman" w:cs="Times New Roman"/>
          <w:color w:val="auto"/>
          <w:sz w:val="24"/>
          <w:szCs w:val="24"/>
        </w:rPr>
        <w:t xml:space="preserve"> these pupils completed the KS4 qualification which they described in the following ways;</w:t>
      </w:r>
    </w:p>
    <w:p w:rsidR="00F522E1" w:rsidRPr="001262D9" w:rsidRDefault="00961991">
      <w:pPr>
        <w:spacing w:line="360" w:lineRule="auto"/>
        <w:rPr>
          <w:rFonts w:ascii="Times New Roman" w:eastAsia="Times New Roman" w:hAnsi="Times New Roman" w:cs="Times New Roman"/>
          <w:color w:val="auto"/>
          <w:sz w:val="24"/>
          <w:szCs w:val="24"/>
        </w:rPr>
      </w:pPr>
      <w:proofErr w:type="gramStart"/>
      <w:r w:rsidRPr="001262D9">
        <w:rPr>
          <w:rFonts w:ascii="Times New Roman" w:eastAsia="Times New Roman" w:hAnsi="Times New Roman" w:cs="Times New Roman"/>
          <w:color w:val="auto"/>
          <w:sz w:val="24"/>
          <w:szCs w:val="24"/>
        </w:rPr>
        <w:t>‘ I</w:t>
      </w:r>
      <w:proofErr w:type="gramEnd"/>
      <w:r w:rsidRPr="001262D9">
        <w:rPr>
          <w:rFonts w:ascii="Times New Roman" w:eastAsia="Times New Roman" w:hAnsi="Times New Roman" w:cs="Times New Roman"/>
          <w:color w:val="auto"/>
          <w:sz w:val="24"/>
          <w:szCs w:val="24"/>
        </w:rPr>
        <w:t xml:space="preserve"> had to spend hours in the hall copying out booklets because I was sampled by the exam board’</w:t>
      </w:r>
    </w:p>
    <w:p w:rsidR="00F522E1" w:rsidRPr="001262D9" w:rsidRDefault="00961991">
      <w:pPr>
        <w:spacing w:line="360" w:lineRule="auto"/>
        <w:rPr>
          <w:rFonts w:ascii="Times New Roman" w:eastAsia="Times New Roman" w:hAnsi="Times New Roman" w:cs="Times New Roman"/>
          <w:color w:val="auto"/>
          <w:sz w:val="24"/>
          <w:szCs w:val="24"/>
        </w:rPr>
      </w:pPr>
      <w:r w:rsidRPr="001262D9">
        <w:rPr>
          <w:rFonts w:ascii="Times New Roman" w:eastAsia="Times New Roman" w:hAnsi="Times New Roman" w:cs="Times New Roman"/>
          <w:color w:val="auto"/>
          <w:sz w:val="24"/>
          <w:szCs w:val="24"/>
        </w:rPr>
        <w:t xml:space="preserve">‘It was really </w:t>
      </w:r>
      <w:proofErr w:type="gramStart"/>
      <w:r w:rsidRPr="001262D9">
        <w:rPr>
          <w:rFonts w:ascii="Times New Roman" w:eastAsia="Times New Roman" w:hAnsi="Times New Roman" w:cs="Times New Roman"/>
          <w:color w:val="auto"/>
          <w:sz w:val="24"/>
          <w:szCs w:val="24"/>
        </w:rPr>
        <w:t>tedious,</w:t>
      </w:r>
      <w:proofErr w:type="gramEnd"/>
      <w:r w:rsidRPr="001262D9">
        <w:rPr>
          <w:rFonts w:ascii="Times New Roman" w:eastAsia="Times New Roman" w:hAnsi="Times New Roman" w:cs="Times New Roman"/>
          <w:color w:val="auto"/>
          <w:sz w:val="24"/>
          <w:szCs w:val="24"/>
        </w:rPr>
        <w:t xml:space="preserve"> I don’t know what we were marked on’</w:t>
      </w:r>
    </w:p>
    <w:p w:rsidR="00F522E1" w:rsidRPr="001262D9" w:rsidRDefault="00961991">
      <w:pPr>
        <w:spacing w:line="360" w:lineRule="auto"/>
        <w:rPr>
          <w:rFonts w:ascii="Times New Roman" w:eastAsia="Times New Roman" w:hAnsi="Times New Roman" w:cs="Times New Roman"/>
          <w:color w:val="auto"/>
          <w:sz w:val="24"/>
          <w:szCs w:val="24"/>
        </w:rPr>
      </w:pPr>
      <w:r w:rsidRPr="001262D9">
        <w:rPr>
          <w:rFonts w:ascii="Times New Roman" w:eastAsia="Times New Roman" w:hAnsi="Times New Roman" w:cs="Times New Roman"/>
          <w:color w:val="auto"/>
          <w:sz w:val="24"/>
          <w:szCs w:val="24"/>
        </w:rPr>
        <w:t>‘Everyone passed, even if they did no work’</w:t>
      </w:r>
    </w:p>
    <w:p w:rsidR="00F522E1" w:rsidRPr="001262D9" w:rsidRDefault="00F522E1">
      <w:pPr>
        <w:spacing w:line="360" w:lineRule="auto"/>
        <w:rPr>
          <w:rFonts w:ascii="Times New Roman" w:eastAsia="Times New Roman" w:hAnsi="Times New Roman" w:cs="Times New Roman"/>
          <w:color w:val="auto"/>
          <w:sz w:val="24"/>
          <w:szCs w:val="24"/>
        </w:rPr>
      </w:pPr>
    </w:p>
    <w:p w:rsidR="00F522E1" w:rsidRPr="001262D9" w:rsidRDefault="00961991">
      <w:pPr>
        <w:spacing w:line="360" w:lineRule="auto"/>
        <w:rPr>
          <w:rFonts w:ascii="Times New Roman" w:eastAsia="Times New Roman" w:hAnsi="Times New Roman" w:cs="Times New Roman"/>
          <w:color w:val="auto"/>
          <w:sz w:val="24"/>
          <w:szCs w:val="24"/>
        </w:rPr>
      </w:pPr>
      <w:r w:rsidRPr="001262D9">
        <w:rPr>
          <w:rFonts w:ascii="Times New Roman" w:eastAsia="Times New Roman" w:hAnsi="Times New Roman" w:cs="Times New Roman"/>
          <w:color w:val="auto"/>
          <w:sz w:val="24"/>
          <w:szCs w:val="24"/>
        </w:rPr>
        <w:t xml:space="preserve">It could be considered that people work harder and are happier when they believe they have autonomy. The lack of control felt over the confines of filling in booklets as well as the lack of control over whether they passed or failed as it did not appear to be linked to their own effort or decision making.  Many writers such as </w:t>
      </w:r>
      <w:hyperlink r:id="rId11" w:anchor="c5">
        <w:r w:rsidRPr="001262D9">
          <w:rPr>
            <w:rFonts w:ascii="Times New Roman" w:eastAsia="Times New Roman" w:hAnsi="Times New Roman" w:cs="Times New Roman"/>
            <w:color w:val="auto"/>
            <w:sz w:val="24"/>
            <w:szCs w:val="24"/>
          </w:rPr>
          <w:t xml:space="preserve">Bartholomew, </w:t>
        </w:r>
        <w:proofErr w:type="spellStart"/>
        <w:r w:rsidRPr="001262D9">
          <w:rPr>
            <w:rFonts w:ascii="Times New Roman" w:eastAsia="Times New Roman" w:hAnsi="Times New Roman" w:cs="Times New Roman"/>
            <w:color w:val="auto"/>
            <w:sz w:val="24"/>
            <w:szCs w:val="24"/>
          </w:rPr>
          <w:t>Ntoumanis</w:t>
        </w:r>
        <w:proofErr w:type="spellEnd"/>
        <w:r w:rsidRPr="001262D9">
          <w:rPr>
            <w:rFonts w:ascii="Times New Roman" w:eastAsia="Times New Roman" w:hAnsi="Times New Roman" w:cs="Times New Roman"/>
            <w:color w:val="auto"/>
            <w:sz w:val="24"/>
            <w:szCs w:val="24"/>
          </w:rPr>
          <w:t xml:space="preserve">, Ryan, Bosch, &amp; </w:t>
        </w:r>
        <w:proofErr w:type="spellStart"/>
        <w:r w:rsidRPr="001262D9">
          <w:rPr>
            <w:rFonts w:ascii="Times New Roman" w:eastAsia="Times New Roman" w:hAnsi="Times New Roman" w:cs="Times New Roman"/>
            <w:color w:val="auto"/>
            <w:sz w:val="24"/>
            <w:szCs w:val="24"/>
          </w:rPr>
          <w:t>Thøgersen-Ntoumani</w:t>
        </w:r>
        <w:proofErr w:type="spellEnd"/>
        <w:r w:rsidRPr="001262D9">
          <w:rPr>
            <w:rFonts w:ascii="Times New Roman" w:eastAsia="Times New Roman" w:hAnsi="Times New Roman" w:cs="Times New Roman"/>
            <w:color w:val="auto"/>
            <w:sz w:val="24"/>
            <w:szCs w:val="24"/>
          </w:rPr>
          <w:t xml:space="preserve"> (2011</w:t>
        </w:r>
      </w:hyperlink>
      <w:r w:rsidRPr="001262D9">
        <w:rPr>
          <w:rFonts w:ascii="Times New Roman" w:eastAsia="Times New Roman" w:hAnsi="Times New Roman" w:cs="Times New Roman"/>
          <w:color w:val="auto"/>
          <w:sz w:val="24"/>
          <w:szCs w:val="24"/>
        </w:rPr>
        <w:t>); </w:t>
      </w:r>
      <w:proofErr w:type="spellStart"/>
      <w:r w:rsidRPr="001262D9">
        <w:rPr>
          <w:color w:val="auto"/>
        </w:rPr>
        <w:fldChar w:fldCharType="begin"/>
      </w:r>
      <w:r w:rsidRPr="001262D9">
        <w:rPr>
          <w:color w:val="auto"/>
        </w:rPr>
        <w:instrText xml:space="preserve"> HYPERLINK "http://web.a.ebscohost.com.ezproxy.uwtsd.ac.uk/ehost/detail/detail?vid=1&amp;sid=fd42f785-7f63-4312-9769-878596e573a0%40sessionmgr4009&amp;bdata=JnNpdGU9ZWhvc3QtbGl2ZQ%3d%3d" \l "c23" \h </w:instrText>
      </w:r>
      <w:r w:rsidRPr="001262D9">
        <w:rPr>
          <w:color w:val="auto"/>
        </w:rPr>
        <w:fldChar w:fldCharType="separate"/>
      </w:r>
      <w:r w:rsidRPr="001262D9">
        <w:rPr>
          <w:rFonts w:ascii="Times New Roman" w:eastAsia="Times New Roman" w:hAnsi="Times New Roman" w:cs="Times New Roman"/>
          <w:color w:val="auto"/>
          <w:sz w:val="24"/>
          <w:szCs w:val="24"/>
        </w:rPr>
        <w:t>Haerens</w:t>
      </w:r>
      <w:proofErr w:type="spellEnd"/>
      <w:r w:rsidRPr="001262D9">
        <w:rPr>
          <w:rFonts w:ascii="Times New Roman" w:eastAsia="Times New Roman" w:hAnsi="Times New Roman" w:cs="Times New Roman"/>
          <w:color w:val="auto"/>
          <w:sz w:val="24"/>
          <w:szCs w:val="24"/>
        </w:rPr>
        <w:t xml:space="preserve"> et al., (2015</w:t>
      </w:r>
      <w:r w:rsidRPr="001262D9">
        <w:rPr>
          <w:rFonts w:ascii="Times New Roman" w:eastAsia="Times New Roman" w:hAnsi="Times New Roman" w:cs="Times New Roman"/>
          <w:color w:val="auto"/>
          <w:sz w:val="24"/>
          <w:szCs w:val="24"/>
        </w:rPr>
        <w:fldChar w:fldCharType="end"/>
      </w:r>
      <w:r w:rsidRPr="001262D9">
        <w:rPr>
          <w:rFonts w:ascii="Times New Roman" w:eastAsia="Times New Roman" w:hAnsi="Times New Roman" w:cs="Times New Roman"/>
          <w:color w:val="auto"/>
          <w:sz w:val="24"/>
          <w:szCs w:val="24"/>
        </w:rPr>
        <w:t>); </w:t>
      </w:r>
      <w:proofErr w:type="spellStart"/>
      <w:r w:rsidRPr="001262D9">
        <w:rPr>
          <w:color w:val="auto"/>
        </w:rPr>
        <w:fldChar w:fldCharType="begin"/>
      </w:r>
      <w:r w:rsidRPr="001262D9">
        <w:rPr>
          <w:color w:val="auto"/>
        </w:rPr>
        <w:instrText xml:space="preserve"> HYPERLINK "http://web.a.ebscohost.com.ezproxy.uwtsd.ac.uk/ehost/detail/detail?vid=1&amp;sid=fd42f785-7f63-4312-9769-878596e573a0%40sessionmgr4009&amp;bdata=JnNpdGU9ZWhvc3QtbGl2ZQ%3d%3d" \l "c45" \h </w:instrText>
      </w:r>
      <w:r w:rsidRPr="001262D9">
        <w:rPr>
          <w:color w:val="auto"/>
        </w:rPr>
        <w:fldChar w:fldCharType="separate"/>
      </w:r>
      <w:r w:rsidRPr="001262D9">
        <w:rPr>
          <w:rFonts w:ascii="Times New Roman" w:eastAsia="Times New Roman" w:hAnsi="Times New Roman" w:cs="Times New Roman"/>
          <w:color w:val="auto"/>
          <w:sz w:val="24"/>
          <w:szCs w:val="24"/>
        </w:rPr>
        <w:t>Patall</w:t>
      </w:r>
      <w:proofErr w:type="spellEnd"/>
      <w:r w:rsidRPr="001262D9">
        <w:rPr>
          <w:rFonts w:ascii="Times New Roman" w:eastAsia="Times New Roman" w:hAnsi="Times New Roman" w:cs="Times New Roman"/>
          <w:color w:val="auto"/>
          <w:sz w:val="24"/>
          <w:szCs w:val="24"/>
        </w:rPr>
        <w:t xml:space="preserve"> et al., (2013</w:t>
      </w:r>
      <w:r w:rsidRPr="001262D9">
        <w:rPr>
          <w:rFonts w:ascii="Times New Roman" w:eastAsia="Times New Roman" w:hAnsi="Times New Roman" w:cs="Times New Roman"/>
          <w:color w:val="auto"/>
          <w:sz w:val="24"/>
          <w:szCs w:val="24"/>
        </w:rPr>
        <w:fldChar w:fldCharType="end"/>
      </w:r>
      <w:r w:rsidRPr="001262D9">
        <w:rPr>
          <w:rFonts w:ascii="Times New Roman" w:eastAsia="Times New Roman" w:hAnsi="Times New Roman" w:cs="Times New Roman"/>
          <w:color w:val="auto"/>
          <w:sz w:val="24"/>
          <w:szCs w:val="24"/>
        </w:rPr>
        <w:t>); </w:t>
      </w:r>
      <w:hyperlink r:id="rId12" w:anchor="c52">
        <w:r w:rsidRPr="001262D9">
          <w:rPr>
            <w:rFonts w:ascii="Times New Roman" w:eastAsia="Times New Roman" w:hAnsi="Times New Roman" w:cs="Times New Roman"/>
            <w:color w:val="auto"/>
            <w:sz w:val="24"/>
            <w:szCs w:val="24"/>
          </w:rPr>
          <w:t>Reeve &amp; Jang, (2006</w:t>
        </w:r>
      </w:hyperlink>
      <w:r w:rsidRPr="001262D9">
        <w:rPr>
          <w:rFonts w:ascii="Times New Roman" w:eastAsia="Times New Roman" w:hAnsi="Times New Roman" w:cs="Times New Roman"/>
          <w:color w:val="auto"/>
          <w:sz w:val="24"/>
          <w:szCs w:val="24"/>
        </w:rPr>
        <w:t xml:space="preserve">) identified that the lack of autonomy prevents intrinsic motivation and happiness.  </w:t>
      </w:r>
    </w:p>
    <w:p w:rsidR="00F522E1" w:rsidRPr="001262D9" w:rsidRDefault="00F522E1">
      <w:pPr>
        <w:spacing w:line="360" w:lineRule="auto"/>
        <w:rPr>
          <w:rFonts w:ascii="Times New Roman" w:eastAsia="Times New Roman" w:hAnsi="Times New Roman" w:cs="Times New Roman"/>
          <w:color w:val="auto"/>
          <w:sz w:val="24"/>
          <w:szCs w:val="24"/>
        </w:rPr>
      </w:pPr>
    </w:p>
    <w:p w:rsidR="00F522E1" w:rsidRPr="001262D9" w:rsidRDefault="00961991">
      <w:pPr>
        <w:spacing w:line="360" w:lineRule="auto"/>
        <w:rPr>
          <w:rFonts w:ascii="Times New Roman" w:eastAsia="Times New Roman" w:hAnsi="Times New Roman" w:cs="Times New Roman"/>
          <w:b/>
          <w:color w:val="auto"/>
          <w:sz w:val="24"/>
          <w:szCs w:val="24"/>
        </w:rPr>
      </w:pPr>
      <w:r w:rsidRPr="001262D9">
        <w:rPr>
          <w:rFonts w:ascii="Times New Roman" w:eastAsia="Times New Roman" w:hAnsi="Times New Roman" w:cs="Times New Roman"/>
          <w:b/>
          <w:color w:val="auto"/>
          <w:sz w:val="24"/>
          <w:szCs w:val="24"/>
        </w:rPr>
        <w:t>Aim 2</w:t>
      </w:r>
    </w:p>
    <w:p w:rsidR="00F522E1" w:rsidRPr="001262D9" w:rsidRDefault="00961991">
      <w:pPr>
        <w:spacing w:line="360" w:lineRule="auto"/>
        <w:rPr>
          <w:rFonts w:ascii="Times New Roman" w:eastAsia="Times New Roman" w:hAnsi="Times New Roman" w:cs="Times New Roman"/>
          <w:color w:val="auto"/>
          <w:sz w:val="24"/>
          <w:szCs w:val="24"/>
        </w:rPr>
      </w:pPr>
      <w:r w:rsidRPr="001262D9">
        <w:rPr>
          <w:rFonts w:ascii="Times New Roman" w:eastAsia="Times New Roman" w:hAnsi="Times New Roman" w:cs="Times New Roman"/>
          <w:color w:val="auto"/>
          <w:sz w:val="24"/>
          <w:szCs w:val="24"/>
        </w:rPr>
        <w:t xml:space="preserve">Aim 2 was to establish areas of the WBQ curriculum that are more successful than others, through the collection of quantitative data. </w:t>
      </w:r>
    </w:p>
    <w:p w:rsidR="00F522E1" w:rsidRPr="001262D9" w:rsidRDefault="00961991">
      <w:pPr>
        <w:spacing w:after="160" w:line="360" w:lineRule="auto"/>
        <w:rPr>
          <w:rFonts w:ascii="Times New Roman" w:eastAsia="Times New Roman" w:hAnsi="Times New Roman" w:cs="Times New Roman"/>
          <w:color w:val="auto"/>
          <w:sz w:val="24"/>
          <w:szCs w:val="24"/>
        </w:rPr>
      </w:pPr>
      <w:r w:rsidRPr="001262D9">
        <w:rPr>
          <w:rFonts w:ascii="Times New Roman" w:eastAsia="Times New Roman" w:hAnsi="Times New Roman" w:cs="Times New Roman"/>
          <w:color w:val="auto"/>
          <w:sz w:val="24"/>
          <w:szCs w:val="24"/>
        </w:rPr>
        <w:t xml:space="preserve">The key outcomes of this question are the academic success and how it appears to have little relation to enjoyment by the pupils. In addition to attainment the three key points revealed are that Enterprise and Employability is perceived by pupils to be most relevant to their lives, Global Citizenship appears to be more accessible to higher order thinkers and the Community Challenge is the least popular but delivered with the most structure. </w:t>
      </w:r>
    </w:p>
    <w:p w:rsidR="00F522E1" w:rsidRPr="001262D9" w:rsidRDefault="00961991">
      <w:pPr>
        <w:spacing w:after="160" w:line="259" w:lineRule="auto"/>
        <w:rPr>
          <w:rFonts w:ascii="Times New Roman" w:eastAsia="Times New Roman" w:hAnsi="Times New Roman" w:cs="Times New Roman"/>
          <w:b/>
          <w:color w:val="auto"/>
          <w:sz w:val="24"/>
          <w:szCs w:val="24"/>
        </w:rPr>
      </w:pPr>
      <w:r w:rsidRPr="001262D9">
        <w:rPr>
          <w:rFonts w:ascii="Times New Roman" w:eastAsia="Times New Roman" w:hAnsi="Times New Roman" w:cs="Times New Roman"/>
          <w:b/>
          <w:color w:val="auto"/>
          <w:sz w:val="24"/>
          <w:szCs w:val="24"/>
        </w:rPr>
        <w:t>Attainment</w:t>
      </w:r>
    </w:p>
    <w:p w:rsidR="00F522E1" w:rsidRPr="001262D9" w:rsidRDefault="00961991">
      <w:pPr>
        <w:spacing w:after="160" w:line="360" w:lineRule="auto"/>
        <w:rPr>
          <w:rFonts w:ascii="Times New Roman" w:eastAsia="Times New Roman" w:hAnsi="Times New Roman" w:cs="Times New Roman"/>
          <w:color w:val="auto"/>
          <w:sz w:val="24"/>
          <w:szCs w:val="24"/>
        </w:rPr>
      </w:pPr>
      <w:r w:rsidRPr="001262D9">
        <w:rPr>
          <w:rFonts w:ascii="Times New Roman" w:eastAsia="Times New Roman" w:hAnsi="Times New Roman" w:cs="Times New Roman"/>
          <w:color w:val="auto"/>
          <w:sz w:val="24"/>
          <w:szCs w:val="24"/>
        </w:rPr>
        <w:t xml:space="preserve">In 2017 The Skills Challenge Certificate results in KS5 were significantly above the Wales average and were in the top 30% of the county. </w:t>
      </w:r>
    </w:p>
    <w:p w:rsidR="00F522E1" w:rsidRPr="001262D9" w:rsidRDefault="00961991">
      <w:pPr>
        <w:spacing w:after="160" w:line="360" w:lineRule="auto"/>
        <w:rPr>
          <w:rFonts w:ascii="Times New Roman" w:eastAsia="Times New Roman" w:hAnsi="Times New Roman" w:cs="Times New Roman"/>
          <w:color w:val="auto"/>
          <w:sz w:val="24"/>
          <w:szCs w:val="24"/>
        </w:rPr>
      </w:pPr>
      <w:r w:rsidRPr="001262D9">
        <w:rPr>
          <w:rFonts w:ascii="Times New Roman" w:eastAsia="Times New Roman" w:hAnsi="Times New Roman" w:cs="Times New Roman"/>
          <w:color w:val="auto"/>
          <w:sz w:val="24"/>
          <w:szCs w:val="24"/>
        </w:rPr>
        <w:lastRenderedPageBreak/>
        <w:t xml:space="preserve">The school achieved 96% A-E in the overall WBQ qualification. And average scores of the challenges were relatively similar, ranging between 67.7% and 75%.  Challenges achieved 100% pass rate with pupils withdrawing after completion before submitting final portfolios. </w:t>
      </w:r>
    </w:p>
    <w:p w:rsidR="00F522E1" w:rsidRPr="001262D9" w:rsidRDefault="00961991">
      <w:pPr>
        <w:spacing w:after="160" w:line="360" w:lineRule="auto"/>
        <w:rPr>
          <w:rFonts w:ascii="Times New Roman" w:eastAsia="Times New Roman" w:hAnsi="Times New Roman" w:cs="Times New Roman"/>
          <w:color w:val="auto"/>
          <w:sz w:val="24"/>
          <w:szCs w:val="24"/>
        </w:rPr>
      </w:pPr>
      <w:r w:rsidRPr="001262D9">
        <w:rPr>
          <w:rFonts w:ascii="Times New Roman" w:eastAsia="Times New Roman" w:hAnsi="Times New Roman" w:cs="Times New Roman"/>
          <w:color w:val="auto"/>
          <w:sz w:val="24"/>
          <w:szCs w:val="24"/>
        </w:rPr>
        <w:t xml:space="preserve">This in comparison to 78% A-E school performance at KS5 shows WBQ to be a successful school performer. </w:t>
      </w:r>
    </w:p>
    <w:p w:rsidR="001262D9" w:rsidRPr="001262D9" w:rsidRDefault="001262D9">
      <w:pPr>
        <w:spacing w:after="160" w:line="360" w:lineRule="auto"/>
        <w:rPr>
          <w:rFonts w:ascii="Times New Roman" w:eastAsia="Times New Roman" w:hAnsi="Times New Roman" w:cs="Times New Roman"/>
          <w:color w:val="auto"/>
          <w:sz w:val="24"/>
          <w:szCs w:val="24"/>
        </w:rPr>
      </w:pPr>
    </w:p>
    <w:p w:rsidR="00F522E1" w:rsidRPr="001262D9" w:rsidRDefault="00961991">
      <w:pPr>
        <w:spacing w:after="160" w:line="360" w:lineRule="auto"/>
        <w:rPr>
          <w:rFonts w:ascii="Times New Roman" w:eastAsia="Times New Roman" w:hAnsi="Times New Roman" w:cs="Times New Roman"/>
          <w:b/>
          <w:color w:val="auto"/>
          <w:sz w:val="24"/>
          <w:szCs w:val="24"/>
        </w:rPr>
      </w:pPr>
      <w:r w:rsidRPr="001262D9">
        <w:rPr>
          <w:rFonts w:ascii="Times New Roman" w:eastAsia="Times New Roman" w:hAnsi="Times New Roman" w:cs="Times New Roman"/>
          <w:b/>
          <w:color w:val="auto"/>
          <w:sz w:val="24"/>
          <w:szCs w:val="24"/>
        </w:rPr>
        <w:t>Attainment versus enjoyment</w:t>
      </w:r>
    </w:p>
    <w:p w:rsidR="00F522E1" w:rsidRPr="001262D9" w:rsidRDefault="00961991">
      <w:pPr>
        <w:spacing w:after="160" w:line="360" w:lineRule="auto"/>
        <w:rPr>
          <w:rFonts w:ascii="Times New Roman" w:eastAsia="Times New Roman" w:hAnsi="Times New Roman" w:cs="Times New Roman"/>
          <w:color w:val="auto"/>
          <w:sz w:val="24"/>
          <w:szCs w:val="24"/>
        </w:rPr>
      </w:pPr>
      <w:r w:rsidRPr="001262D9">
        <w:rPr>
          <w:rFonts w:ascii="Times New Roman" w:eastAsia="Times New Roman" w:hAnsi="Times New Roman" w:cs="Times New Roman"/>
          <w:color w:val="auto"/>
          <w:sz w:val="24"/>
          <w:szCs w:val="24"/>
        </w:rPr>
        <w:t>Pupils were questioned to establish which of the challenges they enjoyed the most. A comparison of figure 2 and figure 3 shows there to be no correlation between enjoyment and attainment in the case of this sample. It is apparent that the highest academic attainment is yielded by the community challenge, yet it was the element that the least amount of pupils cited as their favourite. This would suggest that success is not always linked to enjoyment</w:t>
      </w:r>
    </w:p>
    <w:p w:rsidR="00F522E1" w:rsidRPr="001262D9" w:rsidRDefault="00F522E1">
      <w:pPr>
        <w:spacing w:after="160" w:line="360" w:lineRule="auto"/>
        <w:rPr>
          <w:rFonts w:ascii="Times New Roman" w:eastAsia="Times New Roman" w:hAnsi="Times New Roman" w:cs="Times New Roman"/>
          <w:color w:val="auto"/>
          <w:sz w:val="24"/>
          <w:szCs w:val="24"/>
        </w:rPr>
      </w:pPr>
    </w:p>
    <w:p w:rsidR="00F522E1" w:rsidRPr="001262D9" w:rsidRDefault="00961991">
      <w:pPr>
        <w:spacing w:after="160" w:line="360" w:lineRule="auto"/>
        <w:rPr>
          <w:rFonts w:ascii="Times New Roman" w:eastAsia="Times New Roman" w:hAnsi="Times New Roman" w:cs="Times New Roman"/>
          <w:color w:val="auto"/>
          <w:sz w:val="24"/>
          <w:szCs w:val="24"/>
        </w:rPr>
      </w:pPr>
      <w:r w:rsidRPr="001262D9">
        <w:rPr>
          <w:rFonts w:ascii="Times New Roman" w:eastAsia="Times New Roman" w:hAnsi="Times New Roman" w:cs="Times New Roman"/>
          <w:noProof/>
          <w:color w:val="auto"/>
          <w:sz w:val="24"/>
          <w:szCs w:val="24"/>
        </w:rPr>
        <w:drawing>
          <wp:inline distT="0" distB="0" distL="0" distR="0" wp14:anchorId="2BC059AD" wp14:editId="0D3D1AA4">
            <wp:extent cx="2628900" cy="3200400"/>
            <wp:effectExtent l="0" t="0" r="0" b="0"/>
            <wp:docPr id="1"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3"/>
                    <a:srcRect/>
                    <a:stretch>
                      <a:fillRect/>
                    </a:stretch>
                  </pic:blipFill>
                  <pic:spPr>
                    <a:xfrm>
                      <a:off x="0" y="0"/>
                      <a:ext cx="2628900" cy="3200400"/>
                    </a:xfrm>
                    <a:prstGeom prst="rect">
                      <a:avLst/>
                    </a:prstGeom>
                    <a:ln/>
                  </pic:spPr>
                </pic:pic>
              </a:graphicData>
            </a:graphic>
          </wp:inline>
        </w:drawing>
      </w:r>
      <w:r w:rsidRPr="001262D9">
        <w:rPr>
          <w:rFonts w:ascii="Times New Roman" w:eastAsia="Times New Roman" w:hAnsi="Times New Roman" w:cs="Times New Roman"/>
          <w:noProof/>
          <w:color w:val="auto"/>
          <w:sz w:val="24"/>
          <w:szCs w:val="24"/>
        </w:rPr>
        <w:drawing>
          <wp:inline distT="0" distB="0" distL="0" distR="0" wp14:anchorId="68B66F97" wp14:editId="39E3E346">
            <wp:extent cx="2622413" cy="3200400"/>
            <wp:effectExtent l="0" t="0" r="0" b="0"/>
            <wp:docPr id="7" name="image14.png"/>
            <wp:cNvGraphicFramePr/>
            <a:graphic xmlns:a="http://schemas.openxmlformats.org/drawingml/2006/main">
              <a:graphicData uri="http://schemas.openxmlformats.org/drawingml/2006/picture">
                <pic:pic xmlns:pic="http://schemas.openxmlformats.org/drawingml/2006/picture">
                  <pic:nvPicPr>
                    <pic:cNvPr id="0" name="image14.png"/>
                    <pic:cNvPicPr preferRelativeResize="0"/>
                  </pic:nvPicPr>
                  <pic:blipFill>
                    <a:blip r:embed="rId14"/>
                    <a:srcRect/>
                    <a:stretch>
                      <a:fillRect/>
                    </a:stretch>
                  </pic:blipFill>
                  <pic:spPr>
                    <a:xfrm>
                      <a:off x="0" y="0"/>
                      <a:ext cx="2622413" cy="3200400"/>
                    </a:xfrm>
                    <a:prstGeom prst="rect">
                      <a:avLst/>
                    </a:prstGeom>
                    <a:ln/>
                  </pic:spPr>
                </pic:pic>
              </a:graphicData>
            </a:graphic>
          </wp:inline>
        </w:drawing>
      </w:r>
    </w:p>
    <w:p w:rsidR="00F522E1" w:rsidRPr="001262D9" w:rsidRDefault="00F522E1">
      <w:pPr>
        <w:spacing w:after="160" w:line="360" w:lineRule="auto"/>
        <w:rPr>
          <w:rFonts w:ascii="Times New Roman" w:eastAsia="Times New Roman" w:hAnsi="Times New Roman" w:cs="Times New Roman"/>
          <w:b/>
          <w:color w:val="auto"/>
          <w:sz w:val="24"/>
          <w:szCs w:val="24"/>
        </w:rPr>
      </w:pPr>
    </w:p>
    <w:p w:rsidR="00F522E1" w:rsidRPr="001262D9" w:rsidRDefault="00F522E1">
      <w:pPr>
        <w:spacing w:after="160" w:line="360" w:lineRule="auto"/>
        <w:rPr>
          <w:rFonts w:ascii="Times New Roman" w:eastAsia="Times New Roman" w:hAnsi="Times New Roman" w:cs="Times New Roman"/>
          <w:b/>
          <w:color w:val="auto"/>
          <w:sz w:val="24"/>
          <w:szCs w:val="24"/>
        </w:rPr>
      </w:pPr>
    </w:p>
    <w:p w:rsidR="00F522E1" w:rsidRPr="001262D9" w:rsidRDefault="00961991">
      <w:pPr>
        <w:spacing w:after="160" w:line="360" w:lineRule="auto"/>
        <w:rPr>
          <w:rFonts w:ascii="Times New Roman" w:eastAsia="Times New Roman" w:hAnsi="Times New Roman" w:cs="Times New Roman"/>
          <w:b/>
          <w:color w:val="auto"/>
          <w:sz w:val="24"/>
          <w:szCs w:val="24"/>
        </w:rPr>
      </w:pPr>
      <w:r w:rsidRPr="001262D9">
        <w:rPr>
          <w:rFonts w:ascii="Times New Roman" w:eastAsia="Times New Roman" w:hAnsi="Times New Roman" w:cs="Times New Roman"/>
          <w:b/>
          <w:color w:val="auto"/>
          <w:sz w:val="24"/>
          <w:szCs w:val="24"/>
        </w:rPr>
        <w:lastRenderedPageBreak/>
        <w:t>Attainment by grade</w:t>
      </w:r>
      <w:r w:rsidRPr="001262D9">
        <w:rPr>
          <w:rFonts w:ascii="Times New Roman" w:eastAsia="Times New Roman" w:hAnsi="Times New Roman" w:cs="Times New Roman"/>
          <w:noProof/>
          <w:color w:val="auto"/>
          <w:sz w:val="24"/>
          <w:szCs w:val="24"/>
        </w:rPr>
        <w:drawing>
          <wp:inline distT="0" distB="0" distL="0" distR="0" wp14:anchorId="3CA9AC6F" wp14:editId="5448F16B">
            <wp:extent cx="5486400" cy="2905125"/>
            <wp:effectExtent l="0" t="0" r="0" b="9525"/>
            <wp:docPr id="2"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5"/>
                    <a:srcRect/>
                    <a:stretch>
                      <a:fillRect/>
                    </a:stretch>
                  </pic:blipFill>
                  <pic:spPr>
                    <a:xfrm>
                      <a:off x="0" y="0"/>
                      <a:ext cx="5486400" cy="2905125"/>
                    </a:xfrm>
                    <a:prstGeom prst="rect">
                      <a:avLst/>
                    </a:prstGeom>
                    <a:ln/>
                  </pic:spPr>
                </pic:pic>
              </a:graphicData>
            </a:graphic>
          </wp:inline>
        </w:drawing>
      </w:r>
    </w:p>
    <w:p w:rsidR="00F522E1" w:rsidRPr="001262D9" w:rsidRDefault="00961991">
      <w:pPr>
        <w:spacing w:after="160" w:line="360" w:lineRule="auto"/>
        <w:rPr>
          <w:rFonts w:ascii="Times New Roman" w:eastAsia="Times New Roman" w:hAnsi="Times New Roman" w:cs="Times New Roman"/>
          <w:color w:val="auto"/>
          <w:sz w:val="24"/>
          <w:szCs w:val="24"/>
        </w:rPr>
      </w:pPr>
      <w:r w:rsidRPr="001262D9">
        <w:rPr>
          <w:rFonts w:ascii="Times New Roman" w:eastAsia="Times New Roman" w:hAnsi="Times New Roman" w:cs="Times New Roman"/>
          <w:color w:val="auto"/>
          <w:sz w:val="24"/>
          <w:szCs w:val="24"/>
        </w:rPr>
        <w:t xml:space="preserve">Analysis of attainment by grade shows that the highest number of top grades is achieved in the Community Challenge, more than double the amount of pupils achieving distinctions than Enterprise and Employability (E &amp; E), the next highest. Both E&amp; E and Global Citizenship (GC) perform well in the middle ground with 58% of both achieving merits. Overall GC shows the poorest performance with the lowest amount of pass grades. </w:t>
      </w:r>
    </w:p>
    <w:p w:rsidR="00F522E1" w:rsidRPr="001262D9" w:rsidRDefault="00961991">
      <w:pPr>
        <w:spacing w:after="160" w:line="360" w:lineRule="auto"/>
        <w:rPr>
          <w:rFonts w:ascii="Times New Roman" w:eastAsia="Times New Roman" w:hAnsi="Times New Roman" w:cs="Times New Roman"/>
          <w:b/>
          <w:color w:val="auto"/>
          <w:sz w:val="24"/>
          <w:szCs w:val="24"/>
        </w:rPr>
      </w:pPr>
      <w:r w:rsidRPr="001262D9">
        <w:rPr>
          <w:rFonts w:ascii="Times New Roman" w:eastAsia="Times New Roman" w:hAnsi="Times New Roman" w:cs="Times New Roman"/>
          <w:b/>
          <w:color w:val="auto"/>
          <w:sz w:val="24"/>
          <w:szCs w:val="24"/>
        </w:rPr>
        <w:t>Community Challenge</w:t>
      </w:r>
    </w:p>
    <w:p w:rsidR="00F522E1" w:rsidRPr="001262D9" w:rsidRDefault="00961991">
      <w:pPr>
        <w:shd w:val="clear" w:color="auto" w:fill="FFFFFF"/>
        <w:spacing w:after="160" w:line="360" w:lineRule="auto"/>
        <w:rPr>
          <w:rFonts w:ascii="Times New Roman" w:eastAsia="Times New Roman" w:hAnsi="Times New Roman" w:cs="Times New Roman"/>
          <w:color w:val="auto"/>
          <w:sz w:val="24"/>
          <w:szCs w:val="24"/>
        </w:rPr>
      </w:pPr>
      <w:r w:rsidRPr="001262D9">
        <w:rPr>
          <w:rFonts w:ascii="Times New Roman" w:eastAsia="Times New Roman" w:hAnsi="Times New Roman" w:cs="Times New Roman"/>
          <w:color w:val="auto"/>
          <w:sz w:val="24"/>
          <w:szCs w:val="24"/>
        </w:rPr>
        <w:t>The highest performer consistently over the three awarding periods was the Community Challenge which achieved the highest score of 93% with no pupil achieving lower than 47%. It also yielded the highest amount of top grades.</w:t>
      </w:r>
    </w:p>
    <w:p w:rsidR="00F522E1" w:rsidRPr="001262D9" w:rsidRDefault="00961991">
      <w:pPr>
        <w:shd w:val="clear" w:color="auto" w:fill="FFFFFF"/>
        <w:spacing w:after="160" w:line="360" w:lineRule="auto"/>
        <w:rPr>
          <w:rFonts w:ascii="Times New Roman" w:eastAsia="Times New Roman" w:hAnsi="Times New Roman" w:cs="Times New Roman"/>
          <w:color w:val="auto"/>
          <w:sz w:val="24"/>
          <w:szCs w:val="24"/>
        </w:rPr>
      </w:pPr>
      <w:r w:rsidRPr="001262D9">
        <w:rPr>
          <w:rFonts w:ascii="Times New Roman" w:eastAsia="Times New Roman" w:hAnsi="Times New Roman" w:cs="Times New Roman"/>
          <w:color w:val="auto"/>
          <w:sz w:val="24"/>
          <w:szCs w:val="24"/>
        </w:rPr>
        <w:t xml:space="preserve">The outcomes appear to reflect findings made by Scales et al in a 2006 study that show a link between higher academic attainment and voluntary activity. </w:t>
      </w:r>
    </w:p>
    <w:p w:rsidR="00F522E1" w:rsidRPr="001262D9" w:rsidRDefault="00961991">
      <w:pPr>
        <w:shd w:val="clear" w:color="auto" w:fill="FFFFFF"/>
        <w:spacing w:after="160" w:line="360" w:lineRule="auto"/>
        <w:rPr>
          <w:rFonts w:ascii="Times New Roman" w:eastAsia="Times New Roman" w:hAnsi="Times New Roman" w:cs="Times New Roman"/>
          <w:color w:val="auto"/>
          <w:sz w:val="24"/>
          <w:szCs w:val="24"/>
        </w:rPr>
      </w:pPr>
      <w:r w:rsidRPr="001262D9">
        <w:rPr>
          <w:rFonts w:ascii="Times New Roman" w:eastAsia="Times New Roman" w:hAnsi="Times New Roman" w:cs="Times New Roman"/>
          <w:color w:val="auto"/>
          <w:sz w:val="24"/>
          <w:szCs w:val="24"/>
        </w:rPr>
        <w:t xml:space="preserve">This is interesting as when questioned pupil expressed an open dislike for the challenge, 25% cited it as their least favourite part of the WBQ and only 33% thought it was the challenge with the most relevance to their lives. Galley (2003) observed that those who opposed voluntary work often do not see the value as it does not have an immediate link to recent </w:t>
      </w:r>
      <w:proofErr w:type="gramStart"/>
      <w:r w:rsidRPr="001262D9">
        <w:rPr>
          <w:rFonts w:ascii="Times New Roman" w:eastAsia="Times New Roman" w:hAnsi="Times New Roman" w:cs="Times New Roman"/>
          <w:color w:val="auto"/>
          <w:sz w:val="24"/>
          <w:szCs w:val="24"/>
        </w:rPr>
        <w:t>learning,</w:t>
      </w:r>
      <w:proofErr w:type="gramEnd"/>
      <w:r w:rsidRPr="001262D9">
        <w:rPr>
          <w:rFonts w:ascii="Times New Roman" w:eastAsia="Times New Roman" w:hAnsi="Times New Roman" w:cs="Times New Roman"/>
          <w:color w:val="auto"/>
          <w:sz w:val="24"/>
          <w:szCs w:val="24"/>
        </w:rPr>
        <w:t xml:space="preserve"> this could explain the negative attitudes. </w:t>
      </w:r>
    </w:p>
    <w:p w:rsidR="00F522E1" w:rsidRPr="001262D9" w:rsidRDefault="00961991">
      <w:pPr>
        <w:spacing w:line="360" w:lineRule="auto"/>
        <w:rPr>
          <w:rFonts w:ascii="Times New Roman" w:eastAsia="Times New Roman" w:hAnsi="Times New Roman" w:cs="Times New Roman"/>
          <w:color w:val="auto"/>
          <w:sz w:val="24"/>
          <w:szCs w:val="24"/>
        </w:rPr>
      </w:pPr>
      <w:r w:rsidRPr="001262D9">
        <w:rPr>
          <w:rFonts w:ascii="Times New Roman" w:eastAsia="Times New Roman" w:hAnsi="Times New Roman" w:cs="Times New Roman"/>
          <w:color w:val="auto"/>
          <w:sz w:val="24"/>
          <w:szCs w:val="24"/>
        </w:rPr>
        <w:t xml:space="preserve">The success of the community challenge may well be due to the aspect that pupils like the least, the regimented approach. The Community Challenge has a formal structure to it and the instructions are easy to interpret, this structured approach is something </w:t>
      </w:r>
      <w:proofErr w:type="spellStart"/>
      <w:r w:rsidRPr="001262D9">
        <w:rPr>
          <w:rFonts w:ascii="Times New Roman" w:eastAsia="Times New Roman" w:hAnsi="Times New Roman" w:cs="Times New Roman"/>
          <w:color w:val="auto"/>
          <w:sz w:val="24"/>
          <w:szCs w:val="24"/>
        </w:rPr>
        <w:lastRenderedPageBreak/>
        <w:t>Aelterman</w:t>
      </w:r>
      <w:proofErr w:type="spellEnd"/>
      <w:r w:rsidRPr="001262D9">
        <w:rPr>
          <w:rFonts w:ascii="Times New Roman" w:eastAsia="Times New Roman" w:hAnsi="Times New Roman" w:cs="Times New Roman"/>
          <w:color w:val="auto"/>
          <w:sz w:val="24"/>
          <w:szCs w:val="24"/>
        </w:rPr>
        <w:t xml:space="preserve"> et al (2014) considered to be essential for motivating pupils.  Results of the questionnaire support the success showing that 30% of those questioned would like more structure to the delivery of WBQ. This suggests that Community is not only the most successful in terms of attainment but also in terms of providing the security and structure many pupils need to learn. </w:t>
      </w:r>
    </w:p>
    <w:p w:rsidR="00F522E1" w:rsidRPr="001262D9" w:rsidRDefault="00F522E1">
      <w:pPr>
        <w:spacing w:line="360" w:lineRule="auto"/>
        <w:rPr>
          <w:rFonts w:ascii="Times New Roman" w:eastAsia="Times New Roman" w:hAnsi="Times New Roman" w:cs="Times New Roman"/>
          <w:color w:val="auto"/>
          <w:sz w:val="24"/>
          <w:szCs w:val="24"/>
        </w:rPr>
      </w:pPr>
    </w:p>
    <w:p w:rsidR="00F522E1" w:rsidRPr="001262D9" w:rsidRDefault="00961991">
      <w:pPr>
        <w:spacing w:line="360" w:lineRule="auto"/>
        <w:rPr>
          <w:rFonts w:ascii="Times New Roman" w:eastAsia="Times New Roman" w:hAnsi="Times New Roman" w:cs="Times New Roman"/>
          <w:b/>
          <w:color w:val="auto"/>
          <w:sz w:val="24"/>
          <w:szCs w:val="24"/>
        </w:rPr>
      </w:pPr>
      <w:r w:rsidRPr="001262D9">
        <w:rPr>
          <w:rFonts w:ascii="Times New Roman" w:eastAsia="Times New Roman" w:hAnsi="Times New Roman" w:cs="Times New Roman"/>
          <w:b/>
          <w:color w:val="auto"/>
          <w:sz w:val="24"/>
          <w:szCs w:val="24"/>
        </w:rPr>
        <w:t xml:space="preserve"> Links with legacy qualification</w:t>
      </w:r>
    </w:p>
    <w:p w:rsidR="00F522E1" w:rsidRPr="001262D9" w:rsidRDefault="00961991">
      <w:pPr>
        <w:spacing w:line="360" w:lineRule="auto"/>
        <w:rPr>
          <w:rFonts w:ascii="Times New Roman" w:eastAsia="Times New Roman" w:hAnsi="Times New Roman" w:cs="Times New Roman"/>
          <w:color w:val="auto"/>
          <w:sz w:val="24"/>
          <w:szCs w:val="24"/>
        </w:rPr>
      </w:pPr>
      <w:r w:rsidRPr="001262D9">
        <w:rPr>
          <w:rFonts w:ascii="Times New Roman" w:eastAsia="Times New Roman" w:hAnsi="Times New Roman" w:cs="Times New Roman"/>
          <w:color w:val="auto"/>
          <w:sz w:val="24"/>
          <w:szCs w:val="24"/>
        </w:rPr>
        <w:t xml:space="preserve">In 2015 the qualification was overhauled and </w:t>
      </w:r>
      <w:proofErr w:type="spellStart"/>
      <w:r w:rsidRPr="001262D9">
        <w:rPr>
          <w:rFonts w:ascii="Times New Roman" w:eastAsia="Times New Roman" w:hAnsi="Times New Roman" w:cs="Times New Roman"/>
          <w:color w:val="auto"/>
          <w:sz w:val="24"/>
          <w:szCs w:val="24"/>
        </w:rPr>
        <w:t>relaunched</w:t>
      </w:r>
      <w:proofErr w:type="spellEnd"/>
      <w:r w:rsidRPr="001262D9">
        <w:rPr>
          <w:rFonts w:ascii="Times New Roman" w:eastAsia="Times New Roman" w:hAnsi="Times New Roman" w:cs="Times New Roman"/>
          <w:color w:val="auto"/>
          <w:sz w:val="24"/>
          <w:szCs w:val="24"/>
        </w:rPr>
        <w:t xml:space="preserve"> with a new specification, the Community Challenge is one element that has remained virtually unchanged from the legacy qualification.</w:t>
      </w:r>
    </w:p>
    <w:p w:rsidR="00C76BAD" w:rsidRPr="00C76BAD" w:rsidRDefault="00961991" w:rsidP="00C76BAD">
      <w:pPr>
        <w:spacing w:after="160" w:line="360" w:lineRule="auto"/>
        <w:rPr>
          <w:rFonts w:ascii="Times New Roman" w:eastAsia="Times New Roman" w:hAnsi="Times New Roman" w:cs="Times New Roman"/>
          <w:color w:val="auto"/>
          <w:sz w:val="24"/>
          <w:szCs w:val="24"/>
        </w:rPr>
      </w:pPr>
      <w:r w:rsidRPr="001262D9">
        <w:rPr>
          <w:rFonts w:ascii="Times New Roman" w:eastAsia="Times New Roman" w:hAnsi="Times New Roman" w:cs="Times New Roman"/>
          <w:color w:val="auto"/>
          <w:sz w:val="24"/>
          <w:szCs w:val="24"/>
        </w:rPr>
        <w:t xml:space="preserve"> In essence although community was voted the least popular challenge the structured nature of it allows for high attainment. </w:t>
      </w:r>
    </w:p>
    <w:p w:rsidR="00C76BAD" w:rsidRDefault="00C76BAD">
      <w:pPr>
        <w:spacing w:line="240" w:lineRule="auto"/>
        <w:rPr>
          <w:rFonts w:ascii="Times New Roman" w:eastAsia="Times New Roman" w:hAnsi="Times New Roman" w:cs="Times New Roman"/>
          <w:b/>
          <w:color w:val="auto"/>
          <w:sz w:val="24"/>
          <w:szCs w:val="24"/>
        </w:rPr>
      </w:pPr>
    </w:p>
    <w:p w:rsidR="00C76BAD" w:rsidRDefault="00C76BAD">
      <w:pPr>
        <w:spacing w:line="240" w:lineRule="auto"/>
        <w:rPr>
          <w:rFonts w:ascii="Times New Roman" w:eastAsia="Times New Roman" w:hAnsi="Times New Roman" w:cs="Times New Roman"/>
          <w:b/>
          <w:color w:val="auto"/>
          <w:sz w:val="24"/>
          <w:szCs w:val="24"/>
        </w:rPr>
      </w:pPr>
    </w:p>
    <w:p w:rsidR="00C76BAD" w:rsidRDefault="00C76BAD">
      <w:pPr>
        <w:spacing w:line="240" w:lineRule="auto"/>
        <w:rPr>
          <w:rFonts w:ascii="Times New Roman" w:eastAsia="Times New Roman" w:hAnsi="Times New Roman" w:cs="Times New Roman"/>
          <w:b/>
          <w:color w:val="auto"/>
          <w:sz w:val="24"/>
          <w:szCs w:val="24"/>
        </w:rPr>
      </w:pPr>
    </w:p>
    <w:p w:rsidR="00F522E1" w:rsidRDefault="00961991">
      <w:pPr>
        <w:spacing w:line="240" w:lineRule="auto"/>
        <w:rPr>
          <w:rFonts w:ascii="Times New Roman" w:eastAsia="Times New Roman" w:hAnsi="Times New Roman" w:cs="Times New Roman"/>
          <w:b/>
          <w:color w:val="auto"/>
          <w:sz w:val="24"/>
          <w:szCs w:val="24"/>
        </w:rPr>
      </w:pPr>
      <w:r w:rsidRPr="001262D9">
        <w:rPr>
          <w:rFonts w:ascii="Times New Roman" w:eastAsia="Times New Roman" w:hAnsi="Times New Roman" w:cs="Times New Roman"/>
          <w:b/>
          <w:color w:val="auto"/>
          <w:sz w:val="24"/>
          <w:szCs w:val="24"/>
        </w:rPr>
        <w:t>Enterprise and Employability</w:t>
      </w:r>
    </w:p>
    <w:p w:rsidR="00C76BAD" w:rsidRPr="001262D9" w:rsidRDefault="00C76BAD">
      <w:pPr>
        <w:spacing w:line="240" w:lineRule="auto"/>
        <w:rPr>
          <w:rFonts w:ascii="Times New Roman" w:eastAsia="Times New Roman" w:hAnsi="Times New Roman" w:cs="Times New Roman"/>
          <w:b/>
          <w:color w:val="auto"/>
          <w:sz w:val="24"/>
          <w:szCs w:val="24"/>
        </w:rPr>
      </w:pPr>
    </w:p>
    <w:p w:rsidR="00F522E1" w:rsidRPr="001262D9" w:rsidRDefault="00C76BAD">
      <w:pPr>
        <w:spacing w:line="240" w:lineRule="auto"/>
        <w:rPr>
          <w:rFonts w:ascii="Calibri" w:eastAsia="Calibri" w:hAnsi="Calibri" w:cs="Calibri"/>
          <w:color w:val="auto"/>
        </w:rPr>
      </w:pPr>
      <w:r w:rsidRPr="001262D9">
        <w:rPr>
          <w:rFonts w:ascii="Calibri" w:eastAsia="Calibri" w:hAnsi="Calibri" w:cs="Calibri"/>
          <w:noProof/>
          <w:color w:val="auto"/>
        </w:rPr>
        <w:drawing>
          <wp:inline distT="0" distB="0" distL="0" distR="0" wp14:anchorId="6F29E833" wp14:editId="35BDDC9F">
            <wp:extent cx="5486400" cy="2647950"/>
            <wp:effectExtent l="0" t="0" r="0" b="0"/>
            <wp:docPr id="6" name="image13.png"/>
            <wp:cNvGraphicFramePr/>
            <a:graphic xmlns:a="http://schemas.openxmlformats.org/drawingml/2006/main">
              <a:graphicData uri="http://schemas.openxmlformats.org/drawingml/2006/picture">
                <pic:pic xmlns:pic="http://schemas.openxmlformats.org/drawingml/2006/picture">
                  <pic:nvPicPr>
                    <pic:cNvPr id="0" name="image13.png"/>
                    <pic:cNvPicPr preferRelativeResize="0"/>
                  </pic:nvPicPr>
                  <pic:blipFill>
                    <a:blip r:embed="rId16"/>
                    <a:srcRect/>
                    <a:stretch>
                      <a:fillRect/>
                    </a:stretch>
                  </pic:blipFill>
                  <pic:spPr>
                    <a:xfrm>
                      <a:off x="0" y="0"/>
                      <a:ext cx="5486400" cy="2647950"/>
                    </a:xfrm>
                    <a:prstGeom prst="rect">
                      <a:avLst/>
                    </a:prstGeom>
                    <a:ln/>
                  </pic:spPr>
                </pic:pic>
              </a:graphicData>
            </a:graphic>
          </wp:inline>
        </w:drawing>
      </w:r>
    </w:p>
    <w:p w:rsidR="00F522E1" w:rsidRPr="001262D9" w:rsidRDefault="00F522E1">
      <w:pPr>
        <w:spacing w:after="160" w:line="259" w:lineRule="auto"/>
        <w:rPr>
          <w:rFonts w:ascii="Calibri" w:eastAsia="Calibri" w:hAnsi="Calibri" w:cs="Calibri"/>
          <w:color w:val="auto"/>
        </w:rPr>
      </w:pPr>
    </w:p>
    <w:p w:rsidR="00F522E1" w:rsidRPr="001262D9" w:rsidRDefault="00961991">
      <w:pPr>
        <w:spacing w:after="160" w:line="360" w:lineRule="auto"/>
        <w:rPr>
          <w:rFonts w:ascii="Times New Roman" w:eastAsia="Times New Roman" w:hAnsi="Times New Roman" w:cs="Times New Roman"/>
          <w:color w:val="auto"/>
          <w:sz w:val="24"/>
          <w:szCs w:val="24"/>
        </w:rPr>
      </w:pPr>
      <w:r w:rsidRPr="001262D9">
        <w:rPr>
          <w:rFonts w:ascii="Times New Roman" w:eastAsia="Times New Roman" w:hAnsi="Times New Roman" w:cs="Times New Roman"/>
          <w:color w:val="auto"/>
          <w:sz w:val="24"/>
          <w:szCs w:val="24"/>
        </w:rPr>
        <w:t xml:space="preserve">Enterprise and Employability (E &amp; E) was considered by 42% of the pupils to be the most relevant to their lives, this is supported by data that shows 52% of pupils referring to an aspect of enterprise and employability as a skill they have gained from the WBQ challenges. </w:t>
      </w:r>
    </w:p>
    <w:p w:rsidR="00F522E1" w:rsidRPr="001262D9" w:rsidRDefault="00961991">
      <w:pPr>
        <w:spacing w:after="160" w:line="360" w:lineRule="auto"/>
        <w:rPr>
          <w:rFonts w:ascii="Times New Roman" w:eastAsia="Times New Roman" w:hAnsi="Times New Roman" w:cs="Times New Roman"/>
          <w:color w:val="auto"/>
          <w:sz w:val="24"/>
          <w:szCs w:val="24"/>
        </w:rPr>
      </w:pPr>
      <w:r w:rsidRPr="001262D9">
        <w:rPr>
          <w:rFonts w:ascii="Times New Roman" w:eastAsia="Times New Roman" w:hAnsi="Times New Roman" w:cs="Times New Roman"/>
          <w:color w:val="auto"/>
          <w:sz w:val="24"/>
          <w:szCs w:val="24"/>
        </w:rPr>
        <w:t xml:space="preserve">Pupils performed well at E &amp; E, gaining an average 68% for the external assessment. The challenge was predominantly group work which Cohen (1994) recognised as promoting learning and higher level thinking, however the self- selected homogenous groups appear to benefit the more able pupils academically more than the middle to </w:t>
      </w:r>
      <w:r w:rsidRPr="001262D9">
        <w:rPr>
          <w:rFonts w:ascii="Times New Roman" w:eastAsia="Times New Roman" w:hAnsi="Times New Roman" w:cs="Times New Roman"/>
          <w:color w:val="auto"/>
          <w:sz w:val="24"/>
          <w:szCs w:val="24"/>
        </w:rPr>
        <w:lastRenderedPageBreak/>
        <w:t xml:space="preserve">lower as to improve performance of lower ability pupils </w:t>
      </w:r>
      <w:proofErr w:type="spellStart"/>
      <w:r w:rsidRPr="001262D9">
        <w:rPr>
          <w:rFonts w:ascii="Times New Roman" w:eastAsia="Times New Roman" w:hAnsi="Times New Roman" w:cs="Times New Roman"/>
          <w:color w:val="auto"/>
          <w:sz w:val="24"/>
          <w:szCs w:val="24"/>
        </w:rPr>
        <w:t>Terwel</w:t>
      </w:r>
      <w:proofErr w:type="spellEnd"/>
      <w:r w:rsidRPr="001262D9">
        <w:rPr>
          <w:rFonts w:ascii="Times New Roman" w:eastAsia="Times New Roman" w:hAnsi="Times New Roman" w:cs="Times New Roman"/>
          <w:color w:val="auto"/>
          <w:sz w:val="24"/>
          <w:szCs w:val="24"/>
        </w:rPr>
        <w:t xml:space="preserve"> (2003) considered that groups should be heterogeneous.</w:t>
      </w:r>
    </w:p>
    <w:p w:rsidR="00F522E1" w:rsidRPr="001262D9" w:rsidRDefault="00961991">
      <w:pPr>
        <w:spacing w:after="160" w:line="360" w:lineRule="auto"/>
        <w:rPr>
          <w:rFonts w:ascii="Times New Roman" w:eastAsia="Times New Roman" w:hAnsi="Times New Roman" w:cs="Times New Roman"/>
          <w:color w:val="auto"/>
          <w:sz w:val="24"/>
          <w:szCs w:val="24"/>
        </w:rPr>
      </w:pPr>
      <w:r w:rsidRPr="001262D9">
        <w:rPr>
          <w:rFonts w:ascii="Times New Roman" w:eastAsia="Times New Roman" w:hAnsi="Times New Roman" w:cs="Times New Roman"/>
          <w:color w:val="auto"/>
          <w:sz w:val="24"/>
          <w:szCs w:val="24"/>
        </w:rPr>
        <w:t xml:space="preserve">Analysis of results reflects this with more able and talented pupils achieving top grades across all challenges, including E &amp; E, and middle and lower ability pupils performing around their target grade. </w:t>
      </w:r>
    </w:p>
    <w:p w:rsidR="00F522E1" w:rsidRPr="001262D9" w:rsidRDefault="00961991">
      <w:pPr>
        <w:spacing w:after="160" w:line="360" w:lineRule="auto"/>
        <w:rPr>
          <w:rFonts w:ascii="Times New Roman" w:eastAsia="Times New Roman" w:hAnsi="Times New Roman" w:cs="Times New Roman"/>
          <w:color w:val="auto"/>
          <w:sz w:val="24"/>
          <w:szCs w:val="24"/>
        </w:rPr>
      </w:pPr>
      <w:r w:rsidRPr="001262D9">
        <w:rPr>
          <w:rFonts w:ascii="Times New Roman" w:eastAsia="Times New Roman" w:hAnsi="Times New Roman" w:cs="Times New Roman"/>
          <w:color w:val="auto"/>
          <w:sz w:val="24"/>
          <w:szCs w:val="24"/>
        </w:rPr>
        <w:t>It is a positive results that the average attainment in the E &amp; E challenge is a relatively high 68% this appropriation of business and employability skills is something Evans (2011) observed as one of the benefits of the WBQ</w:t>
      </w:r>
      <w:r w:rsidR="00C76BAD">
        <w:rPr>
          <w:rFonts w:ascii="Times New Roman" w:eastAsia="Times New Roman" w:hAnsi="Times New Roman" w:cs="Times New Roman"/>
          <w:color w:val="auto"/>
          <w:sz w:val="24"/>
          <w:szCs w:val="24"/>
        </w:rPr>
        <w:t xml:space="preserve">, </w:t>
      </w:r>
      <w:r w:rsidRPr="001262D9">
        <w:rPr>
          <w:rFonts w:ascii="Times New Roman" w:eastAsia="Times New Roman" w:hAnsi="Times New Roman" w:cs="Times New Roman"/>
          <w:color w:val="auto"/>
          <w:sz w:val="24"/>
          <w:szCs w:val="24"/>
        </w:rPr>
        <w:t xml:space="preserve">commenting that </w:t>
      </w:r>
      <w:r w:rsidRPr="001262D9">
        <w:rPr>
          <w:rFonts w:ascii="Times New Roman" w:eastAsia="Times New Roman" w:hAnsi="Times New Roman" w:cs="Times New Roman"/>
          <w:color w:val="auto"/>
          <w:sz w:val="24"/>
          <w:szCs w:val="24"/>
          <w:highlight w:val="white"/>
        </w:rPr>
        <w:t xml:space="preserve">The Welsh Baccalaureate seems to offer </w:t>
      </w:r>
      <w:proofErr w:type="spellStart"/>
      <w:r w:rsidRPr="001262D9">
        <w:rPr>
          <w:rFonts w:ascii="Times New Roman" w:eastAsia="Times New Roman" w:hAnsi="Times New Roman" w:cs="Times New Roman"/>
          <w:color w:val="auto"/>
          <w:sz w:val="24"/>
          <w:szCs w:val="24"/>
          <w:highlight w:val="white"/>
        </w:rPr>
        <w:t>ready made</w:t>
      </w:r>
      <w:proofErr w:type="spellEnd"/>
      <w:r w:rsidRPr="001262D9">
        <w:rPr>
          <w:rFonts w:ascii="Times New Roman" w:eastAsia="Times New Roman" w:hAnsi="Times New Roman" w:cs="Times New Roman"/>
          <w:color w:val="auto"/>
          <w:sz w:val="24"/>
          <w:szCs w:val="24"/>
          <w:highlight w:val="white"/>
        </w:rPr>
        <w:t xml:space="preserve"> employees with appropriate knowledge, skills and attitude. </w:t>
      </w:r>
    </w:p>
    <w:p w:rsidR="00C76BAD" w:rsidRPr="001262D9" w:rsidRDefault="00C76BAD">
      <w:pPr>
        <w:spacing w:after="160" w:line="360" w:lineRule="auto"/>
        <w:rPr>
          <w:rFonts w:ascii="Times New Roman" w:eastAsia="Times New Roman" w:hAnsi="Times New Roman" w:cs="Times New Roman"/>
          <w:color w:val="auto"/>
          <w:sz w:val="24"/>
          <w:szCs w:val="24"/>
        </w:rPr>
      </w:pPr>
    </w:p>
    <w:p w:rsidR="00F522E1" w:rsidRPr="001262D9" w:rsidRDefault="00961991">
      <w:pPr>
        <w:spacing w:line="240" w:lineRule="auto"/>
        <w:rPr>
          <w:rFonts w:ascii="Times New Roman" w:eastAsia="Times New Roman" w:hAnsi="Times New Roman" w:cs="Times New Roman"/>
          <w:b/>
          <w:color w:val="auto"/>
          <w:sz w:val="24"/>
          <w:szCs w:val="24"/>
        </w:rPr>
      </w:pPr>
      <w:r w:rsidRPr="001262D9">
        <w:rPr>
          <w:rFonts w:ascii="Times New Roman" w:eastAsia="Times New Roman" w:hAnsi="Times New Roman" w:cs="Times New Roman"/>
          <w:b/>
          <w:color w:val="auto"/>
          <w:sz w:val="24"/>
          <w:szCs w:val="24"/>
        </w:rPr>
        <w:t>Global Citizenship</w:t>
      </w:r>
    </w:p>
    <w:p w:rsidR="00F522E1" w:rsidRPr="001262D9" w:rsidRDefault="00F522E1">
      <w:pPr>
        <w:spacing w:line="240" w:lineRule="auto"/>
        <w:rPr>
          <w:rFonts w:ascii="Times New Roman" w:eastAsia="Times New Roman" w:hAnsi="Times New Roman" w:cs="Times New Roman"/>
          <w:b/>
          <w:color w:val="auto"/>
          <w:sz w:val="24"/>
          <w:szCs w:val="24"/>
        </w:rPr>
      </w:pPr>
    </w:p>
    <w:p w:rsidR="00F522E1" w:rsidRPr="001262D9" w:rsidRDefault="00961991">
      <w:pPr>
        <w:spacing w:line="360" w:lineRule="auto"/>
        <w:rPr>
          <w:rFonts w:ascii="Times New Roman" w:eastAsia="Times New Roman" w:hAnsi="Times New Roman" w:cs="Times New Roman"/>
          <w:color w:val="auto"/>
          <w:sz w:val="24"/>
          <w:szCs w:val="24"/>
        </w:rPr>
      </w:pPr>
      <w:r w:rsidRPr="001262D9">
        <w:rPr>
          <w:rFonts w:ascii="Times New Roman" w:eastAsia="Times New Roman" w:hAnsi="Times New Roman" w:cs="Times New Roman"/>
          <w:color w:val="auto"/>
          <w:sz w:val="24"/>
          <w:szCs w:val="24"/>
        </w:rPr>
        <w:t xml:space="preserve">Global was the least successful in terms of high attainment with only 16% of pupils achieving a distinction </w:t>
      </w:r>
      <w:proofErr w:type="gramStart"/>
      <w:r w:rsidRPr="001262D9">
        <w:rPr>
          <w:rFonts w:ascii="Times New Roman" w:eastAsia="Times New Roman" w:hAnsi="Times New Roman" w:cs="Times New Roman"/>
          <w:color w:val="auto"/>
          <w:sz w:val="24"/>
          <w:szCs w:val="24"/>
        </w:rPr>
        <w:t>level,</w:t>
      </w:r>
      <w:proofErr w:type="gramEnd"/>
      <w:r w:rsidRPr="001262D9">
        <w:rPr>
          <w:rFonts w:ascii="Times New Roman" w:eastAsia="Times New Roman" w:hAnsi="Times New Roman" w:cs="Times New Roman"/>
          <w:color w:val="auto"/>
          <w:sz w:val="24"/>
          <w:szCs w:val="24"/>
        </w:rPr>
        <w:t xml:space="preserve"> however analysis of those achieving a distinction showed that they achieved distinctions for all challenges and were among the top 10% achievers at GCSE in the 2016 KS4 results.  </w:t>
      </w:r>
    </w:p>
    <w:p w:rsidR="00F522E1" w:rsidRPr="001262D9" w:rsidRDefault="00961991">
      <w:pPr>
        <w:spacing w:line="360" w:lineRule="auto"/>
        <w:rPr>
          <w:rFonts w:ascii="Times New Roman" w:eastAsia="Times New Roman" w:hAnsi="Times New Roman" w:cs="Times New Roman"/>
          <w:color w:val="auto"/>
          <w:sz w:val="24"/>
          <w:szCs w:val="24"/>
        </w:rPr>
      </w:pPr>
      <w:r w:rsidRPr="001262D9">
        <w:rPr>
          <w:rFonts w:ascii="Times New Roman" w:eastAsia="Times New Roman" w:hAnsi="Times New Roman" w:cs="Times New Roman"/>
          <w:color w:val="auto"/>
          <w:sz w:val="24"/>
          <w:szCs w:val="24"/>
        </w:rPr>
        <w:t xml:space="preserve">GCE has been associated with higher thinking skills which are displayed by these pupils, OXFAM GB (2006) recognised that the ability to debate and negotiate are important elements of GCE, attribute the high attaining pupils had already excelled at in mainstream subjects such as English. </w:t>
      </w:r>
    </w:p>
    <w:p w:rsidR="00F522E1" w:rsidRPr="001262D9" w:rsidRDefault="00F522E1">
      <w:pPr>
        <w:spacing w:line="240" w:lineRule="auto"/>
        <w:rPr>
          <w:rFonts w:ascii="Times New Roman" w:eastAsia="Times New Roman" w:hAnsi="Times New Roman" w:cs="Times New Roman"/>
          <w:color w:val="auto"/>
          <w:sz w:val="24"/>
          <w:szCs w:val="24"/>
        </w:rPr>
      </w:pPr>
    </w:p>
    <w:p w:rsidR="00F522E1" w:rsidRPr="001262D9" w:rsidRDefault="00961991">
      <w:pPr>
        <w:spacing w:line="360" w:lineRule="auto"/>
        <w:rPr>
          <w:rFonts w:ascii="Times New Roman" w:eastAsia="Times New Roman" w:hAnsi="Times New Roman" w:cs="Times New Roman"/>
          <w:color w:val="auto"/>
          <w:sz w:val="24"/>
          <w:szCs w:val="24"/>
        </w:rPr>
      </w:pPr>
      <w:r w:rsidRPr="001262D9">
        <w:rPr>
          <w:rFonts w:ascii="Times New Roman" w:eastAsia="Times New Roman" w:hAnsi="Times New Roman" w:cs="Times New Roman"/>
          <w:color w:val="auto"/>
          <w:sz w:val="24"/>
          <w:szCs w:val="24"/>
        </w:rPr>
        <w:t xml:space="preserve">A possible explanation for the lower attainment levels in GCE could be the socio economic </w:t>
      </w:r>
      <w:proofErr w:type="spellStart"/>
      <w:r w:rsidRPr="001262D9">
        <w:rPr>
          <w:rFonts w:ascii="Times New Roman" w:eastAsia="Times New Roman" w:hAnsi="Times New Roman" w:cs="Times New Roman"/>
          <w:color w:val="auto"/>
          <w:sz w:val="24"/>
          <w:szCs w:val="24"/>
        </w:rPr>
        <w:t>make up</w:t>
      </w:r>
      <w:proofErr w:type="spellEnd"/>
      <w:r w:rsidRPr="001262D9">
        <w:rPr>
          <w:rFonts w:ascii="Times New Roman" w:eastAsia="Times New Roman" w:hAnsi="Times New Roman" w:cs="Times New Roman"/>
          <w:color w:val="auto"/>
          <w:sz w:val="24"/>
          <w:szCs w:val="24"/>
        </w:rPr>
        <w:t xml:space="preserve"> of the sample. Almost 27% of pupils live in the 20% most deprived areas in Wales and there is little ethnic diversity with only 1.8% of pupils speaking English as an additional language. The school has an </w:t>
      </w:r>
      <w:proofErr w:type="spellStart"/>
      <w:r w:rsidRPr="001262D9">
        <w:rPr>
          <w:rFonts w:ascii="Times New Roman" w:eastAsia="Times New Roman" w:hAnsi="Times New Roman" w:cs="Times New Roman"/>
          <w:color w:val="auto"/>
          <w:sz w:val="24"/>
          <w:szCs w:val="24"/>
        </w:rPr>
        <w:t>Efsm</w:t>
      </w:r>
      <w:proofErr w:type="spellEnd"/>
      <w:r w:rsidRPr="001262D9">
        <w:rPr>
          <w:rFonts w:ascii="Times New Roman" w:eastAsia="Times New Roman" w:hAnsi="Times New Roman" w:cs="Times New Roman"/>
          <w:color w:val="auto"/>
          <w:sz w:val="24"/>
          <w:szCs w:val="24"/>
        </w:rPr>
        <w:t xml:space="preserve"> rate of 23%, higher than the national average of 17%.</w:t>
      </w:r>
    </w:p>
    <w:p w:rsidR="00F522E1" w:rsidRPr="001262D9" w:rsidRDefault="00961991">
      <w:pPr>
        <w:spacing w:line="360" w:lineRule="auto"/>
        <w:rPr>
          <w:rFonts w:ascii="Times New Roman" w:eastAsia="Times New Roman" w:hAnsi="Times New Roman" w:cs="Times New Roman"/>
          <w:color w:val="auto"/>
          <w:sz w:val="24"/>
          <w:szCs w:val="24"/>
        </w:rPr>
      </w:pPr>
      <w:r w:rsidRPr="001262D9">
        <w:rPr>
          <w:rFonts w:ascii="Times New Roman" w:eastAsia="Times New Roman" w:hAnsi="Times New Roman" w:cs="Times New Roman"/>
          <w:color w:val="auto"/>
          <w:sz w:val="24"/>
          <w:szCs w:val="24"/>
        </w:rPr>
        <w:t xml:space="preserve">It has been suggested by </w:t>
      </w:r>
      <w:hyperlink r:id="rId17" w:anchor="bib37">
        <w:r w:rsidRPr="001262D9">
          <w:rPr>
            <w:rFonts w:ascii="Times New Roman" w:eastAsia="Times New Roman" w:hAnsi="Times New Roman" w:cs="Times New Roman"/>
            <w:color w:val="auto"/>
            <w:sz w:val="24"/>
            <w:szCs w:val="24"/>
          </w:rPr>
          <w:t>Gardner-</w:t>
        </w:r>
        <w:proofErr w:type="spellStart"/>
        <w:r w:rsidRPr="001262D9">
          <w:rPr>
            <w:rFonts w:ascii="Times New Roman" w:eastAsia="Times New Roman" w:hAnsi="Times New Roman" w:cs="Times New Roman"/>
            <w:color w:val="auto"/>
            <w:sz w:val="24"/>
            <w:szCs w:val="24"/>
          </w:rPr>
          <w:t>McTaggart</w:t>
        </w:r>
        <w:proofErr w:type="spellEnd"/>
        <w:r w:rsidRPr="001262D9">
          <w:rPr>
            <w:rFonts w:ascii="Times New Roman" w:eastAsia="Times New Roman" w:hAnsi="Times New Roman" w:cs="Times New Roman"/>
            <w:color w:val="auto"/>
            <w:sz w:val="24"/>
            <w:szCs w:val="24"/>
          </w:rPr>
          <w:t xml:space="preserve"> (2016) Roman (2003) and </w:t>
        </w:r>
        <w:proofErr w:type="spellStart"/>
        <w:r w:rsidRPr="001262D9">
          <w:rPr>
            <w:rFonts w:ascii="Times New Roman" w:eastAsia="Times New Roman" w:hAnsi="Times New Roman" w:cs="Times New Roman"/>
            <w:color w:val="auto"/>
            <w:sz w:val="24"/>
            <w:szCs w:val="24"/>
          </w:rPr>
          <w:t>Sassen</w:t>
        </w:r>
        <w:proofErr w:type="spellEnd"/>
        <w:r w:rsidRPr="001262D9">
          <w:rPr>
            <w:rFonts w:ascii="Times New Roman" w:eastAsia="Times New Roman" w:hAnsi="Times New Roman" w:cs="Times New Roman"/>
            <w:color w:val="auto"/>
            <w:sz w:val="24"/>
            <w:szCs w:val="24"/>
          </w:rPr>
          <w:t xml:space="preserve"> (2015</w:t>
        </w:r>
      </w:hyperlink>
      <w:r w:rsidRPr="001262D9">
        <w:rPr>
          <w:rFonts w:ascii="Times New Roman" w:eastAsia="Times New Roman" w:hAnsi="Times New Roman" w:cs="Times New Roman"/>
          <w:color w:val="auto"/>
          <w:sz w:val="24"/>
          <w:szCs w:val="24"/>
        </w:rPr>
        <w:t xml:space="preserve">) that there may be an elitist element to GCE resulting in deeper social inequality.  In addition it has been suggested by </w:t>
      </w:r>
      <w:proofErr w:type="spellStart"/>
      <w:r w:rsidRPr="001262D9">
        <w:rPr>
          <w:rFonts w:ascii="Times New Roman" w:eastAsia="Times New Roman" w:hAnsi="Times New Roman" w:cs="Times New Roman"/>
          <w:color w:val="auto"/>
          <w:sz w:val="24"/>
          <w:szCs w:val="24"/>
        </w:rPr>
        <w:t>Nickle</w:t>
      </w:r>
      <w:proofErr w:type="spellEnd"/>
      <w:r w:rsidRPr="001262D9">
        <w:rPr>
          <w:rFonts w:ascii="Times New Roman" w:eastAsia="Times New Roman" w:hAnsi="Times New Roman" w:cs="Times New Roman"/>
          <w:color w:val="auto"/>
          <w:sz w:val="24"/>
          <w:szCs w:val="24"/>
        </w:rPr>
        <w:t xml:space="preserve"> (2006) that those who benefit most from GCE are those with a prior knowledge</w:t>
      </w:r>
    </w:p>
    <w:p w:rsidR="00F522E1" w:rsidRPr="001262D9" w:rsidRDefault="00961991">
      <w:pPr>
        <w:spacing w:line="360" w:lineRule="auto"/>
        <w:rPr>
          <w:rFonts w:ascii="Times New Roman" w:eastAsia="Times New Roman" w:hAnsi="Times New Roman" w:cs="Times New Roman"/>
          <w:color w:val="auto"/>
          <w:sz w:val="24"/>
          <w:szCs w:val="24"/>
        </w:rPr>
      </w:pPr>
      <w:r w:rsidRPr="001262D9">
        <w:rPr>
          <w:rFonts w:ascii="Times New Roman" w:eastAsia="Times New Roman" w:hAnsi="Times New Roman" w:cs="Times New Roman"/>
          <w:color w:val="auto"/>
          <w:sz w:val="24"/>
          <w:szCs w:val="24"/>
        </w:rPr>
        <w:t xml:space="preserve">The results do not appear to support Goren and Yemini (2016) who suggested that low EFSM students are the ones who could benefit more as they are unlikely to experience the world on their own. </w:t>
      </w:r>
    </w:p>
    <w:p w:rsidR="00F522E1" w:rsidRDefault="00F522E1">
      <w:pPr>
        <w:spacing w:line="360" w:lineRule="auto"/>
        <w:rPr>
          <w:rFonts w:ascii="Times New Roman" w:eastAsia="Times New Roman" w:hAnsi="Times New Roman" w:cs="Times New Roman"/>
          <w:color w:val="auto"/>
          <w:sz w:val="24"/>
          <w:szCs w:val="24"/>
        </w:rPr>
      </w:pPr>
    </w:p>
    <w:p w:rsidR="00C76BAD" w:rsidRPr="00C76BAD" w:rsidRDefault="00C76BAD">
      <w:pPr>
        <w:spacing w:line="360" w:lineRule="auto"/>
        <w:rPr>
          <w:rFonts w:ascii="Times New Roman" w:eastAsia="Times New Roman" w:hAnsi="Times New Roman" w:cs="Times New Roman"/>
          <w:b/>
          <w:color w:val="auto"/>
          <w:sz w:val="24"/>
          <w:szCs w:val="24"/>
        </w:rPr>
      </w:pPr>
      <w:r w:rsidRPr="00C76BAD">
        <w:rPr>
          <w:rFonts w:ascii="Times New Roman" w:eastAsia="Times New Roman" w:hAnsi="Times New Roman" w:cs="Times New Roman"/>
          <w:b/>
          <w:color w:val="auto"/>
          <w:sz w:val="24"/>
          <w:szCs w:val="24"/>
        </w:rPr>
        <w:t>Aim 3</w:t>
      </w:r>
    </w:p>
    <w:p w:rsidR="00F522E1" w:rsidRDefault="00961991">
      <w:pPr>
        <w:spacing w:after="160" w:line="432" w:lineRule="auto"/>
        <w:rPr>
          <w:rFonts w:ascii="Times New Roman" w:eastAsia="Times New Roman" w:hAnsi="Times New Roman" w:cs="Times New Roman"/>
          <w:color w:val="auto"/>
          <w:sz w:val="24"/>
          <w:szCs w:val="24"/>
        </w:rPr>
      </w:pPr>
      <w:r w:rsidRPr="001262D9">
        <w:rPr>
          <w:rFonts w:ascii="Times New Roman" w:eastAsia="Times New Roman" w:hAnsi="Times New Roman" w:cs="Times New Roman"/>
          <w:color w:val="auto"/>
          <w:sz w:val="24"/>
          <w:szCs w:val="24"/>
        </w:rPr>
        <w:t>The third aim was to identify how to improve the delivery of WBQ in the school. WBQ is a successful department in the school and as a result there are high expectations to maintain and improve on the existing results. Through analysis of the quantitative and qualitative data it is apparent that there are key areas that could be developed to improve perception and attainment in my school. The research harvested four key areas to be developed.</w:t>
      </w:r>
    </w:p>
    <w:p w:rsidR="00040293" w:rsidRPr="001262D9" w:rsidRDefault="00040293">
      <w:pPr>
        <w:spacing w:after="160" w:line="432" w:lineRule="auto"/>
        <w:rPr>
          <w:rFonts w:ascii="Times New Roman" w:eastAsia="Times New Roman" w:hAnsi="Times New Roman" w:cs="Times New Roman"/>
          <w:color w:val="auto"/>
          <w:sz w:val="24"/>
          <w:szCs w:val="24"/>
        </w:rPr>
      </w:pPr>
    </w:p>
    <w:p w:rsidR="00F522E1" w:rsidRPr="001262D9" w:rsidRDefault="00961991">
      <w:pPr>
        <w:spacing w:after="160" w:line="310" w:lineRule="auto"/>
        <w:rPr>
          <w:rFonts w:ascii="Times New Roman" w:eastAsia="Times New Roman" w:hAnsi="Times New Roman" w:cs="Times New Roman"/>
          <w:b/>
          <w:color w:val="auto"/>
          <w:sz w:val="24"/>
          <w:szCs w:val="24"/>
        </w:rPr>
      </w:pPr>
      <w:proofErr w:type="gramStart"/>
      <w:r w:rsidRPr="001262D9">
        <w:rPr>
          <w:rFonts w:ascii="Times New Roman" w:eastAsia="Times New Roman" w:hAnsi="Times New Roman" w:cs="Times New Roman"/>
          <w:b/>
          <w:color w:val="auto"/>
          <w:sz w:val="24"/>
          <w:szCs w:val="24"/>
        </w:rPr>
        <w:t>Continuity of well qualified staff.</w:t>
      </w:r>
      <w:proofErr w:type="gramEnd"/>
    </w:p>
    <w:p w:rsidR="00F522E1" w:rsidRPr="001262D9" w:rsidRDefault="00961991">
      <w:pPr>
        <w:spacing w:after="240" w:line="432" w:lineRule="auto"/>
        <w:rPr>
          <w:rFonts w:ascii="Times New Roman" w:eastAsia="Times New Roman" w:hAnsi="Times New Roman" w:cs="Times New Roman"/>
          <w:color w:val="auto"/>
          <w:sz w:val="24"/>
          <w:szCs w:val="24"/>
        </w:rPr>
      </w:pPr>
      <w:r w:rsidRPr="001262D9">
        <w:rPr>
          <w:rFonts w:ascii="Times New Roman" w:eastAsia="Times New Roman" w:hAnsi="Times New Roman" w:cs="Times New Roman"/>
          <w:color w:val="auto"/>
          <w:sz w:val="24"/>
          <w:szCs w:val="24"/>
        </w:rPr>
        <w:t>There were a number of comments about the teaching of WBQ, both positive and negative., many pupils appreciated the safe secure atmosphere of the classroom and enjoyed being able to discuss anything. It was apparent from feedback that having a good teacher may be even more important for WBQ as it is less prescriptive than most subjects, one pupil commented ‘I think the teacher is really important to WBQ because it is such a weird course, you don’t choose it because you like it’ ‘Our class is an open forum, you can raise anything within reason and you don’t feel like you are being judged’</w:t>
      </w:r>
    </w:p>
    <w:p w:rsidR="00F522E1" w:rsidRPr="001262D9" w:rsidRDefault="00961991">
      <w:pPr>
        <w:spacing w:after="240" w:line="432" w:lineRule="auto"/>
        <w:rPr>
          <w:rFonts w:ascii="Times New Roman" w:eastAsia="Times New Roman" w:hAnsi="Times New Roman" w:cs="Times New Roman"/>
          <w:color w:val="auto"/>
          <w:sz w:val="24"/>
          <w:szCs w:val="24"/>
        </w:rPr>
      </w:pPr>
      <w:r w:rsidRPr="001262D9">
        <w:rPr>
          <w:rFonts w:ascii="Times New Roman" w:eastAsia="Times New Roman" w:hAnsi="Times New Roman" w:cs="Times New Roman"/>
          <w:color w:val="auto"/>
          <w:sz w:val="24"/>
          <w:szCs w:val="24"/>
        </w:rPr>
        <w:t>In contrast to this was frustration felt by those who were in a class with changing teachers. Comments such as ‘</w:t>
      </w:r>
      <w:r w:rsidRPr="001262D9">
        <w:rPr>
          <w:rFonts w:ascii="Times New Roman" w:eastAsia="Times New Roman" w:hAnsi="Times New Roman" w:cs="Times New Roman"/>
          <w:color w:val="auto"/>
        </w:rPr>
        <w:t xml:space="preserve">I think my class is at a disadvantage, we don’t get the head of department as a teacher, I have had 4 different teachers’ Pupils are very aware of the lack of knowledge which can reduce their interest in the teacher and subject.   </w:t>
      </w:r>
      <w:r w:rsidRPr="001262D9">
        <w:rPr>
          <w:rFonts w:ascii="Times New Roman" w:eastAsia="Times New Roman" w:hAnsi="Times New Roman" w:cs="Times New Roman"/>
          <w:color w:val="auto"/>
          <w:sz w:val="24"/>
          <w:szCs w:val="24"/>
        </w:rPr>
        <w:t xml:space="preserve">Barber and </w:t>
      </w:r>
      <w:proofErr w:type="spellStart"/>
      <w:r w:rsidRPr="001262D9">
        <w:rPr>
          <w:rFonts w:ascii="Times New Roman" w:eastAsia="Times New Roman" w:hAnsi="Times New Roman" w:cs="Times New Roman"/>
          <w:color w:val="auto"/>
          <w:sz w:val="24"/>
          <w:szCs w:val="24"/>
        </w:rPr>
        <w:t>Moursched</w:t>
      </w:r>
      <w:proofErr w:type="spellEnd"/>
      <w:r w:rsidRPr="001262D9">
        <w:rPr>
          <w:rFonts w:ascii="Times New Roman" w:eastAsia="Times New Roman" w:hAnsi="Times New Roman" w:cs="Times New Roman"/>
          <w:color w:val="auto"/>
          <w:sz w:val="24"/>
          <w:szCs w:val="24"/>
        </w:rPr>
        <w:t xml:space="preserve"> (2007) considered that the quality of instruction in education is paramount and </w:t>
      </w:r>
      <w:proofErr w:type="gramStart"/>
      <w:r w:rsidRPr="001262D9">
        <w:rPr>
          <w:rFonts w:ascii="Times New Roman" w:eastAsia="Times New Roman" w:hAnsi="Times New Roman" w:cs="Times New Roman"/>
          <w:color w:val="auto"/>
          <w:sz w:val="24"/>
          <w:szCs w:val="24"/>
        </w:rPr>
        <w:t>teachers</w:t>
      </w:r>
      <w:proofErr w:type="gramEnd"/>
      <w:r w:rsidRPr="001262D9">
        <w:rPr>
          <w:rFonts w:ascii="Times New Roman" w:eastAsia="Times New Roman" w:hAnsi="Times New Roman" w:cs="Times New Roman"/>
          <w:color w:val="auto"/>
          <w:sz w:val="24"/>
          <w:szCs w:val="24"/>
        </w:rPr>
        <w:t xml:space="preserve"> competence is a key factor in education quality, in addition, as </w:t>
      </w:r>
      <w:proofErr w:type="spellStart"/>
      <w:r w:rsidRPr="001262D9">
        <w:rPr>
          <w:rFonts w:ascii="Times New Roman" w:eastAsia="Times New Roman" w:hAnsi="Times New Roman" w:cs="Times New Roman"/>
          <w:color w:val="auto"/>
          <w:sz w:val="24"/>
          <w:szCs w:val="24"/>
        </w:rPr>
        <w:t>Gorard</w:t>
      </w:r>
      <w:proofErr w:type="spellEnd"/>
      <w:r w:rsidRPr="001262D9">
        <w:rPr>
          <w:rFonts w:ascii="Times New Roman" w:eastAsia="Times New Roman" w:hAnsi="Times New Roman" w:cs="Times New Roman"/>
          <w:color w:val="auto"/>
          <w:sz w:val="24"/>
          <w:szCs w:val="24"/>
        </w:rPr>
        <w:t xml:space="preserve"> (2013) recognized a good pupil teacher relationship is very important.</w:t>
      </w:r>
    </w:p>
    <w:p w:rsidR="00C76BAD" w:rsidRDefault="00961991" w:rsidP="00040293">
      <w:pPr>
        <w:spacing w:after="240" w:line="432" w:lineRule="auto"/>
        <w:rPr>
          <w:rFonts w:ascii="Times New Roman" w:eastAsia="Times New Roman" w:hAnsi="Times New Roman" w:cs="Times New Roman"/>
          <w:color w:val="auto"/>
          <w:sz w:val="24"/>
          <w:szCs w:val="24"/>
        </w:rPr>
      </w:pPr>
      <w:r w:rsidRPr="001262D9">
        <w:rPr>
          <w:rFonts w:ascii="Times New Roman" w:eastAsia="Times New Roman" w:hAnsi="Times New Roman" w:cs="Times New Roman"/>
          <w:color w:val="auto"/>
        </w:rPr>
        <w:t xml:space="preserve">Analysis of pupil feedback shows a need for </w:t>
      </w:r>
      <w:proofErr w:type="spellStart"/>
      <w:r w:rsidRPr="001262D9">
        <w:rPr>
          <w:rFonts w:ascii="Times New Roman" w:eastAsia="Times New Roman" w:hAnsi="Times New Roman" w:cs="Times New Roman"/>
          <w:color w:val="auto"/>
        </w:rPr>
        <w:t>upskilling</w:t>
      </w:r>
      <w:proofErr w:type="spellEnd"/>
      <w:r w:rsidRPr="001262D9">
        <w:rPr>
          <w:rFonts w:ascii="Times New Roman" w:eastAsia="Times New Roman" w:hAnsi="Times New Roman" w:cs="Times New Roman"/>
          <w:color w:val="auto"/>
        </w:rPr>
        <w:t xml:space="preserve"> of teachers in order to increase confidence of pupils, this mirrors earlier observations by a number of writer such as </w:t>
      </w:r>
      <w:proofErr w:type="spellStart"/>
      <w:r w:rsidRPr="001262D9">
        <w:rPr>
          <w:rFonts w:ascii="Times New Roman" w:eastAsia="Times New Roman" w:hAnsi="Times New Roman" w:cs="Times New Roman"/>
          <w:color w:val="auto"/>
          <w:sz w:val="24"/>
          <w:szCs w:val="24"/>
        </w:rPr>
        <w:t>Leffler</w:t>
      </w:r>
      <w:proofErr w:type="spellEnd"/>
      <w:r w:rsidRPr="001262D9">
        <w:rPr>
          <w:rFonts w:ascii="Times New Roman" w:eastAsia="Times New Roman" w:hAnsi="Times New Roman" w:cs="Times New Roman"/>
          <w:color w:val="auto"/>
          <w:sz w:val="24"/>
          <w:szCs w:val="24"/>
        </w:rPr>
        <w:t xml:space="preserve"> and Svedberg (2005), </w:t>
      </w:r>
      <w:proofErr w:type="spellStart"/>
      <w:r w:rsidRPr="001262D9">
        <w:rPr>
          <w:rFonts w:ascii="Times New Roman" w:eastAsia="Times New Roman" w:hAnsi="Times New Roman" w:cs="Times New Roman"/>
          <w:color w:val="auto"/>
          <w:sz w:val="24"/>
          <w:szCs w:val="24"/>
        </w:rPr>
        <w:t>Lundstrom</w:t>
      </w:r>
      <w:proofErr w:type="spellEnd"/>
      <w:r w:rsidRPr="001262D9">
        <w:rPr>
          <w:rFonts w:ascii="Times New Roman" w:eastAsia="Times New Roman" w:hAnsi="Times New Roman" w:cs="Times New Roman"/>
          <w:color w:val="auto"/>
          <w:sz w:val="24"/>
          <w:szCs w:val="24"/>
        </w:rPr>
        <w:t xml:space="preserve"> (2005) and Sarabhai (2013) who all identified that that </w:t>
      </w:r>
      <w:proofErr w:type="spellStart"/>
      <w:r w:rsidRPr="001262D9">
        <w:rPr>
          <w:rFonts w:ascii="Times New Roman" w:eastAsia="Times New Roman" w:hAnsi="Times New Roman" w:cs="Times New Roman"/>
          <w:color w:val="auto"/>
          <w:sz w:val="24"/>
          <w:szCs w:val="24"/>
        </w:rPr>
        <w:lastRenderedPageBreak/>
        <w:t>upskilling</w:t>
      </w:r>
      <w:proofErr w:type="spellEnd"/>
      <w:r w:rsidRPr="001262D9">
        <w:rPr>
          <w:rFonts w:ascii="Times New Roman" w:eastAsia="Times New Roman" w:hAnsi="Times New Roman" w:cs="Times New Roman"/>
          <w:color w:val="auto"/>
          <w:sz w:val="24"/>
          <w:szCs w:val="24"/>
        </w:rPr>
        <w:t xml:space="preserve"> of teachers is essential. The European Commission recognised this in 2004 and proposed that every school should have at least two teachers who are trained in entrepreneurship, similarly </w:t>
      </w:r>
      <w:proofErr w:type="spellStart"/>
      <w:r w:rsidRPr="001262D9">
        <w:rPr>
          <w:rFonts w:ascii="Times New Roman" w:eastAsia="Times New Roman" w:hAnsi="Times New Roman" w:cs="Times New Roman"/>
          <w:color w:val="auto"/>
          <w:sz w:val="24"/>
          <w:szCs w:val="24"/>
        </w:rPr>
        <w:t>Rapoport’s</w:t>
      </w:r>
      <w:proofErr w:type="spellEnd"/>
      <w:r w:rsidRPr="001262D9">
        <w:rPr>
          <w:rFonts w:ascii="Times New Roman" w:eastAsia="Times New Roman" w:hAnsi="Times New Roman" w:cs="Times New Roman"/>
          <w:color w:val="auto"/>
          <w:sz w:val="24"/>
          <w:szCs w:val="24"/>
        </w:rPr>
        <w:t xml:space="preserve"> 2010 identified the importance recognising that teachers lack of confidence is due to the feeling that they can</w:t>
      </w:r>
      <w:r w:rsidR="00040293">
        <w:rPr>
          <w:rFonts w:ascii="Times New Roman" w:eastAsia="Times New Roman" w:hAnsi="Times New Roman" w:cs="Times New Roman"/>
          <w:color w:val="auto"/>
          <w:sz w:val="24"/>
          <w:szCs w:val="24"/>
        </w:rPr>
        <w:t>not teach what they do not know</w:t>
      </w:r>
    </w:p>
    <w:p w:rsidR="00C76BAD" w:rsidRPr="001262D9" w:rsidRDefault="00C76BAD">
      <w:pPr>
        <w:spacing w:line="360" w:lineRule="auto"/>
        <w:rPr>
          <w:rFonts w:ascii="Times New Roman" w:eastAsia="Times New Roman" w:hAnsi="Times New Roman" w:cs="Times New Roman"/>
          <w:color w:val="auto"/>
          <w:sz w:val="24"/>
          <w:szCs w:val="24"/>
        </w:rPr>
      </w:pPr>
    </w:p>
    <w:p w:rsidR="00F522E1" w:rsidRPr="001262D9" w:rsidRDefault="00961991">
      <w:pPr>
        <w:spacing w:after="160" w:line="432" w:lineRule="auto"/>
        <w:rPr>
          <w:rFonts w:ascii="Times New Roman" w:eastAsia="Times New Roman" w:hAnsi="Times New Roman" w:cs="Times New Roman"/>
          <w:b/>
          <w:color w:val="auto"/>
          <w:sz w:val="24"/>
          <w:szCs w:val="24"/>
        </w:rPr>
      </w:pPr>
      <w:proofErr w:type="gramStart"/>
      <w:r w:rsidRPr="001262D9">
        <w:rPr>
          <w:rFonts w:ascii="Times New Roman" w:eastAsia="Times New Roman" w:hAnsi="Times New Roman" w:cs="Times New Roman"/>
          <w:b/>
          <w:color w:val="auto"/>
          <w:sz w:val="24"/>
          <w:szCs w:val="24"/>
        </w:rPr>
        <w:t>Increased structure to lessons.</w:t>
      </w:r>
      <w:proofErr w:type="gramEnd"/>
    </w:p>
    <w:p w:rsidR="00F522E1" w:rsidRPr="001262D9" w:rsidRDefault="00961991">
      <w:pPr>
        <w:spacing w:after="160" w:line="432" w:lineRule="auto"/>
        <w:rPr>
          <w:b/>
          <w:color w:val="auto"/>
          <w:sz w:val="24"/>
          <w:szCs w:val="24"/>
        </w:rPr>
      </w:pPr>
      <w:r w:rsidRPr="001262D9">
        <w:rPr>
          <w:b/>
          <w:noProof/>
          <w:color w:val="auto"/>
          <w:sz w:val="24"/>
          <w:szCs w:val="24"/>
        </w:rPr>
        <w:drawing>
          <wp:inline distT="114300" distB="114300" distL="114300" distR="114300" wp14:anchorId="6DB414B7" wp14:editId="308B969C">
            <wp:extent cx="5730175" cy="4476750"/>
            <wp:effectExtent l="0" t="0" r="4445" b="0"/>
            <wp:docPr id="5" name="image12.png"/>
            <wp:cNvGraphicFramePr/>
            <a:graphic xmlns:a="http://schemas.openxmlformats.org/drawingml/2006/main">
              <a:graphicData uri="http://schemas.openxmlformats.org/drawingml/2006/picture">
                <pic:pic xmlns:pic="http://schemas.openxmlformats.org/drawingml/2006/picture">
                  <pic:nvPicPr>
                    <pic:cNvPr id="0" name="image12.png"/>
                    <pic:cNvPicPr preferRelativeResize="0"/>
                  </pic:nvPicPr>
                  <pic:blipFill>
                    <a:blip r:embed="rId18"/>
                    <a:srcRect/>
                    <a:stretch>
                      <a:fillRect/>
                    </a:stretch>
                  </pic:blipFill>
                  <pic:spPr>
                    <a:xfrm>
                      <a:off x="0" y="0"/>
                      <a:ext cx="5734050" cy="4479777"/>
                    </a:xfrm>
                    <a:prstGeom prst="rect">
                      <a:avLst/>
                    </a:prstGeom>
                    <a:ln/>
                  </pic:spPr>
                </pic:pic>
              </a:graphicData>
            </a:graphic>
          </wp:inline>
        </w:drawing>
      </w:r>
    </w:p>
    <w:p w:rsidR="00F522E1" w:rsidRPr="001262D9" w:rsidRDefault="00961991" w:rsidP="001262D9">
      <w:pPr>
        <w:spacing w:line="432" w:lineRule="auto"/>
        <w:rPr>
          <w:rFonts w:ascii="Times New Roman" w:eastAsia="Times New Roman" w:hAnsi="Times New Roman" w:cs="Times New Roman"/>
          <w:color w:val="auto"/>
          <w:sz w:val="24"/>
          <w:szCs w:val="24"/>
        </w:rPr>
      </w:pPr>
      <w:r w:rsidRPr="001262D9">
        <w:rPr>
          <w:rFonts w:ascii="Times New Roman" w:eastAsia="Times New Roman" w:hAnsi="Times New Roman" w:cs="Times New Roman"/>
          <w:color w:val="auto"/>
          <w:sz w:val="24"/>
          <w:szCs w:val="24"/>
        </w:rPr>
        <w:t xml:space="preserve">From the pupil questionnaire it is evident that the need for more structure to the course and the lessons is a key area for development. I believe I had given the pupils too much autonomy and taken for granted their ability to interpret what I believed were prescriptive instructions. </w:t>
      </w:r>
      <w:proofErr w:type="spellStart"/>
      <w:r w:rsidRPr="001262D9">
        <w:rPr>
          <w:rFonts w:ascii="Times New Roman" w:eastAsia="Times New Roman" w:hAnsi="Times New Roman" w:cs="Times New Roman"/>
          <w:color w:val="auto"/>
          <w:sz w:val="24"/>
          <w:szCs w:val="24"/>
        </w:rPr>
        <w:t>Vygotsky</w:t>
      </w:r>
      <w:proofErr w:type="spellEnd"/>
      <w:r w:rsidRPr="001262D9">
        <w:rPr>
          <w:rFonts w:ascii="Times New Roman" w:eastAsia="Times New Roman" w:hAnsi="Times New Roman" w:cs="Times New Roman"/>
          <w:color w:val="auto"/>
          <w:sz w:val="24"/>
          <w:szCs w:val="24"/>
        </w:rPr>
        <w:t xml:space="preserve"> (1934) recognized that children cannot reach their full intellectual potential without   </w:t>
      </w:r>
      <w:proofErr w:type="gramStart"/>
      <w:r w:rsidRPr="001262D9">
        <w:rPr>
          <w:rFonts w:ascii="Times New Roman" w:eastAsia="Times New Roman" w:hAnsi="Times New Roman" w:cs="Times New Roman"/>
          <w:color w:val="auto"/>
          <w:sz w:val="24"/>
          <w:szCs w:val="24"/>
        </w:rPr>
        <w:t>instruction,</w:t>
      </w:r>
      <w:proofErr w:type="gramEnd"/>
      <w:r w:rsidRPr="001262D9">
        <w:rPr>
          <w:rFonts w:ascii="Times New Roman" w:eastAsia="Times New Roman" w:hAnsi="Times New Roman" w:cs="Times New Roman"/>
          <w:color w:val="auto"/>
          <w:sz w:val="24"/>
          <w:szCs w:val="24"/>
        </w:rPr>
        <w:t xml:space="preserve"> this feedback will allow me to attempt to solve this.  A common response was also the idea of setting goals, this is one way of </w:t>
      </w:r>
      <w:r w:rsidRPr="001262D9">
        <w:rPr>
          <w:rFonts w:ascii="Times New Roman" w:eastAsia="Times New Roman" w:hAnsi="Times New Roman" w:cs="Times New Roman"/>
          <w:color w:val="auto"/>
          <w:sz w:val="24"/>
          <w:szCs w:val="24"/>
        </w:rPr>
        <w:lastRenderedPageBreak/>
        <w:t xml:space="preserve">increasing the structure and allowing pupils some control over the lessons, this is something that Pickering (2001) suggested would benefit boys attainment in particular. </w:t>
      </w:r>
    </w:p>
    <w:p w:rsidR="00F522E1" w:rsidRPr="001262D9" w:rsidRDefault="00961991" w:rsidP="001262D9">
      <w:pPr>
        <w:spacing w:line="432" w:lineRule="auto"/>
        <w:rPr>
          <w:rFonts w:ascii="Times New Roman" w:eastAsia="Times New Roman" w:hAnsi="Times New Roman" w:cs="Times New Roman"/>
          <w:color w:val="auto"/>
          <w:sz w:val="24"/>
          <w:szCs w:val="24"/>
        </w:rPr>
      </w:pPr>
      <w:proofErr w:type="spellStart"/>
      <w:r w:rsidRPr="001262D9">
        <w:rPr>
          <w:rFonts w:ascii="Times New Roman" w:eastAsia="Times New Roman" w:hAnsi="Times New Roman" w:cs="Times New Roman"/>
          <w:color w:val="auto"/>
          <w:sz w:val="24"/>
          <w:szCs w:val="24"/>
        </w:rPr>
        <w:t>Oreovicz</w:t>
      </w:r>
      <w:proofErr w:type="spellEnd"/>
      <w:r w:rsidRPr="001262D9">
        <w:rPr>
          <w:rFonts w:ascii="Times New Roman" w:eastAsia="Times New Roman" w:hAnsi="Times New Roman" w:cs="Times New Roman"/>
          <w:color w:val="auto"/>
          <w:sz w:val="24"/>
          <w:szCs w:val="24"/>
        </w:rPr>
        <w:t xml:space="preserve"> and </w:t>
      </w:r>
      <w:proofErr w:type="spellStart"/>
      <w:r w:rsidRPr="001262D9">
        <w:rPr>
          <w:rFonts w:ascii="Times New Roman" w:eastAsia="Times New Roman" w:hAnsi="Times New Roman" w:cs="Times New Roman"/>
          <w:color w:val="auto"/>
          <w:sz w:val="24"/>
          <w:szCs w:val="24"/>
        </w:rPr>
        <w:t>Wankat</w:t>
      </w:r>
      <w:proofErr w:type="spellEnd"/>
      <w:r w:rsidRPr="001262D9">
        <w:rPr>
          <w:rFonts w:ascii="Times New Roman" w:eastAsia="Times New Roman" w:hAnsi="Times New Roman" w:cs="Times New Roman"/>
          <w:color w:val="auto"/>
          <w:sz w:val="24"/>
          <w:szCs w:val="24"/>
        </w:rPr>
        <w:t xml:space="preserve"> (1998) considered that you can boost learning levels by choosing instructional methods that increase student involvement and by making pupils more involved in setting lesson activities and goals.</w:t>
      </w:r>
    </w:p>
    <w:p w:rsidR="00C76BAD" w:rsidRDefault="00C76BAD" w:rsidP="001262D9">
      <w:pPr>
        <w:spacing w:after="160" w:line="432" w:lineRule="auto"/>
        <w:rPr>
          <w:rFonts w:ascii="Times New Roman" w:eastAsia="Times New Roman" w:hAnsi="Times New Roman" w:cs="Times New Roman"/>
          <w:b/>
          <w:color w:val="auto"/>
          <w:sz w:val="24"/>
          <w:szCs w:val="24"/>
        </w:rPr>
      </w:pPr>
    </w:p>
    <w:p w:rsidR="00F522E1" w:rsidRPr="001262D9" w:rsidRDefault="00961991" w:rsidP="001262D9">
      <w:pPr>
        <w:spacing w:after="160" w:line="432" w:lineRule="auto"/>
        <w:rPr>
          <w:rFonts w:ascii="Times New Roman" w:eastAsia="Times New Roman" w:hAnsi="Times New Roman" w:cs="Times New Roman"/>
          <w:b/>
          <w:color w:val="auto"/>
          <w:sz w:val="24"/>
          <w:szCs w:val="24"/>
        </w:rPr>
      </w:pPr>
      <w:proofErr w:type="gramStart"/>
      <w:r w:rsidRPr="001262D9">
        <w:rPr>
          <w:rFonts w:ascii="Times New Roman" w:eastAsia="Times New Roman" w:hAnsi="Times New Roman" w:cs="Times New Roman"/>
          <w:b/>
          <w:color w:val="auto"/>
          <w:sz w:val="24"/>
          <w:szCs w:val="24"/>
        </w:rPr>
        <w:t>A differentiated GC course.</w:t>
      </w:r>
      <w:proofErr w:type="gramEnd"/>
    </w:p>
    <w:p w:rsidR="00F522E1" w:rsidRPr="001262D9" w:rsidRDefault="00961991" w:rsidP="001262D9">
      <w:pPr>
        <w:spacing w:after="160" w:line="360" w:lineRule="auto"/>
        <w:rPr>
          <w:rFonts w:ascii="Times New Roman" w:eastAsia="Times New Roman" w:hAnsi="Times New Roman" w:cs="Times New Roman"/>
          <w:color w:val="auto"/>
          <w:sz w:val="24"/>
          <w:szCs w:val="24"/>
        </w:rPr>
      </w:pPr>
      <w:r w:rsidRPr="001262D9">
        <w:rPr>
          <w:rFonts w:ascii="Times New Roman" w:eastAsia="Times New Roman" w:hAnsi="Times New Roman" w:cs="Times New Roman"/>
          <w:color w:val="auto"/>
          <w:sz w:val="24"/>
          <w:szCs w:val="24"/>
        </w:rPr>
        <w:t>Analysis of attainment data showed that Global Citizenship produced the least amount of distinction grades and the overall percentage achieved was 67%, 8% lower than the Community Challenge.</w:t>
      </w:r>
      <w:r w:rsidR="00C76BAD">
        <w:rPr>
          <w:rFonts w:ascii="Times New Roman" w:eastAsia="Times New Roman" w:hAnsi="Times New Roman" w:cs="Times New Roman"/>
          <w:color w:val="auto"/>
          <w:sz w:val="24"/>
          <w:szCs w:val="24"/>
        </w:rPr>
        <w:t xml:space="preserve">  </w:t>
      </w:r>
      <w:r w:rsidRPr="001262D9">
        <w:rPr>
          <w:rFonts w:ascii="Times New Roman" w:eastAsia="Times New Roman" w:hAnsi="Times New Roman" w:cs="Times New Roman"/>
          <w:color w:val="auto"/>
          <w:sz w:val="24"/>
          <w:szCs w:val="24"/>
        </w:rPr>
        <w:t>In addition to this feedback from the pupil forum revealed the pupils to be less globally aware than they initially thought, some expressing that they found the GC challenge as a result. Commenting ‘I think global was really hard, the writing and some of the political stuff’ and ‘I’m not really interested in Africa and stuff, I’m never going to go there and I can’t change anything’</w:t>
      </w:r>
    </w:p>
    <w:p w:rsidR="00F522E1" w:rsidRPr="001262D9" w:rsidRDefault="00961991" w:rsidP="001262D9">
      <w:pPr>
        <w:spacing w:after="160" w:line="360" w:lineRule="auto"/>
        <w:rPr>
          <w:rFonts w:ascii="Times New Roman" w:eastAsia="Times New Roman" w:hAnsi="Times New Roman" w:cs="Times New Roman"/>
          <w:color w:val="auto"/>
          <w:sz w:val="24"/>
          <w:szCs w:val="24"/>
        </w:rPr>
      </w:pPr>
      <w:r w:rsidRPr="001262D9">
        <w:rPr>
          <w:rFonts w:ascii="Times New Roman" w:eastAsia="Times New Roman" w:hAnsi="Times New Roman" w:cs="Times New Roman"/>
          <w:color w:val="auto"/>
          <w:sz w:val="24"/>
          <w:szCs w:val="24"/>
        </w:rPr>
        <w:t>There appeared to be a real barrier towards GC from several pupils and in order to overcome this differentiating the instructions and extending the topics to include some closer to home is important.</w:t>
      </w:r>
    </w:p>
    <w:p w:rsidR="00F522E1" w:rsidRDefault="00961991" w:rsidP="001262D9">
      <w:pPr>
        <w:spacing w:after="160" w:line="360" w:lineRule="auto"/>
        <w:rPr>
          <w:rFonts w:ascii="Times New Roman" w:eastAsia="Times New Roman" w:hAnsi="Times New Roman" w:cs="Times New Roman"/>
          <w:color w:val="auto"/>
          <w:sz w:val="24"/>
          <w:szCs w:val="24"/>
        </w:rPr>
      </w:pPr>
      <w:r w:rsidRPr="001262D9">
        <w:rPr>
          <w:rFonts w:ascii="Times New Roman" w:eastAsia="Times New Roman" w:hAnsi="Times New Roman" w:cs="Times New Roman"/>
          <w:color w:val="auto"/>
          <w:sz w:val="24"/>
          <w:szCs w:val="24"/>
        </w:rPr>
        <w:t xml:space="preserve">The school has an </w:t>
      </w:r>
      <w:proofErr w:type="spellStart"/>
      <w:r w:rsidRPr="001262D9">
        <w:rPr>
          <w:rFonts w:ascii="Times New Roman" w:eastAsia="Times New Roman" w:hAnsi="Times New Roman" w:cs="Times New Roman"/>
          <w:color w:val="auto"/>
          <w:sz w:val="24"/>
          <w:szCs w:val="24"/>
        </w:rPr>
        <w:t>Efsm</w:t>
      </w:r>
      <w:proofErr w:type="spellEnd"/>
      <w:r w:rsidRPr="001262D9">
        <w:rPr>
          <w:rFonts w:ascii="Times New Roman" w:eastAsia="Times New Roman" w:hAnsi="Times New Roman" w:cs="Times New Roman"/>
          <w:color w:val="auto"/>
          <w:sz w:val="24"/>
          <w:szCs w:val="24"/>
        </w:rPr>
        <w:t xml:space="preserve"> rate of 23%, above the 17% Welsh average and is described as socio economically deprived. It was identified by Cohen in 2016 that many schools are perpetuating a civic education gap through their delivery of GCE and Goren and Yemini (2016) suggested </w:t>
      </w:r>
      <w:proofErr w:type="gramStart"/>
      <w:r w:rsidRPr="001262D9">
        <w:rPr>
          <w:rFonts w:ascii="Times New Roman" w:eastAsia="Times New Roman" w:hAnsi="Times New Roman" w:cs="Times New Roman"/>
          <w:color w:val="auto"/>
          <w:sz w:val="24"/>
          <w:szCs w:val="24"/>
        </w:rPr>
        <w:t>that  students</w:t>
      </w:r>
      <w:proofErr w:type="gramEnd"/>
      <w:r w:rsidRPr="001262D9">
        <w:rPr>
          <w:rFonts w:ascii="Times New Roman" w:eastAsia="Times New Roman" w:hAnsi="Times New Roman" w:cs="Times New Roman"/>
          <w:color w:val="auto"/>
          <w:sz w:val="24"/>
          <w:szCs w:val="24"/>
        </w:rPr>
        <w:t xml:space="preserve"> who have had opportunities to travel and experience different cultures are more prepared for GCE.</w:t>
      </w:r>
      <w:r w:rsidR="00C76BAD">
        <w:rPr>
          <w:rFonts w:ascii="Times New Roman" w:eastAsia="Times New Roman" w:hAnsi="Times New Roman" w:cs="Times New Roman"/>
          <w:color w:val="auto"/>
          <w:sz w:val="24"/>
          <w:szCs w:val="24"/>
        </w:rPr>
        <w:t xml:space="preserve"> </w:t>
      </w:r>
      <w:r w:rsidRPr="001262D9">
        <w:rPr>
          <w:rFonts w:ascii="Times New Roman" w:eastAsia="Times New Roman" w:hAnsi="Times New Roman" w:cs="Times New Roman"/>
          <w:color w:val="auto"/>
          <w:sz w:val="24"/>
          <w:szCs w:val="24"/>
        </w:rPr>
        <w:t>Differentiating the GC course by including geographical areas and issues pupils can relate to the challenge allows the subject to become more accessible and easier to digest. It is apparent that pupils need to see a link between where they live and the rest of the world before understanding can take place.</w:t>
      </w:r>
    </w:p>
    <w:p w:rsidR="00040293" w:rsidRPr="001262D9" w:rsidRDefault="00040293" w:rsidP="001262D9">
      <w:pPr>
        <w:spacing w:after="160" w:line="360" w:lineRule="auto"/>
        <w:rPr>
          <w:rFonts w:ascii="Times New Roman" w:eastAsia="Times New Roman" w:hAnsi="Times New Roman" w:cs="Times New Roman"/>
          <w:color w:val="auto"/>
          <w:sz w:val="24"/>
          <w:szCs w:val="24"/>
        </w:rPr>
      </w:pPr>
    </w:p>
    <w:p w:rsidR="00F522E1" w:rsidRPr="001262D9" w:rsidRDefault="00961991">
      <w:pPr>
        <w:spacing w:after="160" w:line="432" w:lineRule="auto"/>
        <w:rPr>
          <w:rFonts w:ascii="Times New Roman" w:eastAsia="Times New Roman" w:hAnsi="Times New Roman" w:cs="Times New Roman"/>
          <w:b/>
          <w:color w:val="auto"/>
          <w:sz w:val="24"/>
          <w:szCs w:val="24"/>
        </w:rPr>
      </w:pPr>
      <w:r w:rsidRPr="001262D9">
        <w:rPr>
          <w:rFonts w:ascii="Times New Roman" w:eastAsia="Times New Roman" w:hAnsi="Times New Roman" w:cs="Times New Roman"/>
          <w:b/>
          <w:color w:val="auto"/>
          <w:sz w:val="24"/>
          <w:szCs w:val="24"/>
        </w:rPr>
        <w:t>The benefit of team working</w:t>
      </w:r>
    </w:p>
    <w:p w:rsidR="00C76BAD" w:rsidRDefault="00961991" w:rsidP="001262D9">
      <w:pPr>
        <w:spacing w:after="160" w:line="360" w:lineRule="auto"/>
        <w:rPr>
          <w:rFonts w:ascii="Times New Roman" w:eastAsia="Times New Roman" w:hAnsi="Times New Roman" w:cs="Times New Roman"/>
          <w:color w:val="auto"/>
          <w:sz w:val="24"/>
          <w:szCs w:val="24"/>
        </w:rPr>
      </w:pPr>
      <w:r w:rsidRPr="001262D9">
        <w:rPr>
          <w:rFonts w:ascii="Times New Roman" w:eastAsia="Times New Roman" w:hAnsi="Times New Roman" w:cs="Times New Roman"/>
          <w:color w:val="auto"/>
          <w:sz w:val="24"/>
          <w:szCs w:val="24"/>
        </w:rPr>
        <w:t xml:space="preserve">It is apparent form analysis that team working was recognised an important skills by those </w:t>
      </w:r>
      <w:proofErr w:type="gramStart"/>
      <w:r w:rsidRPr="001262D9">
        <w:rPr>
          <w:rFonts w:ascii="Times New Roman" w:eastAsia="Times New Roman" w:hAnsi="Times New Roman" w:cs="Times New Roman"/>
          <w:color w:val="auto"/>
          <w:sz w:val="24"/>
          <w:szCs w:val="24"/>
        </w:rPr>
        <w:t>questioned  with</w:t>
      </w:r>
      <w:proofErr w:type="gramEnd"/>
      <w:r w:rsidRPr="001262D9">
        <w:rPr>
          <w:rFonts w:ascii="Times New Roman" w:eastAsia="Times New Roman" w:hAnsi="Times New Roman" w:cs="Times New Roman"/>
          <w:color w:val="auto"/>
          <w:sz w:val="24"/>
          <w:szCs w:val="24"/>
        </w:rPr>
        <w:t xml:space="preserve"> 47% citing it as a something they had developed during the Advanced WBQ. This is interesting in light of the suggestions in The Tomlinson report </w:t>
      </w:r>
      <w:r w:rsidRPr="001262D9">
        <w:rPr>
          <w:rFonts w:ascii="Times New Roman" w:eastAsia="Times New Roman" w:hAnsi="Times New Roman" w:cs="Times New Roman"/>
          <w:color w:val="auto"/>
          <w:sz w:val="24"/>
          <w:szCs w:val="24"/>
        </w:rPr>
        <w:lastRenderedPageBreak/>
        <w:t xml:space="preserve">(2004) on curriculum reform that there needs to be a focus on developing </w:t>
      </w:r>
      <w:r w:rsidR="00C76BAD">
        <w:rPr>
          <w:rFonts w:ascii="Times New Roman" w:eastAsia="Times New Roman" w:hAnsi="Times New Roman" w:cs="Times New Roman"/>
          <w:color w:val="auto"/>
          <w:sz w:val="24"/>
          <w:szCs w:val="24"/>
        </w:rPr>
        <w:t>employability skills.</w:t>
      </w:r>
    </w:p>
    <w:p w:rsidR="00C76BAD" w:rsidRDefault="00C76BAD" w:rsidP="001262D9">
      <w:pPr>
        <w:spacing w:after="160" w:line="360" w:lineRule="auto"/>
        <w:rPr>
          <w:rFonts w:ascii="Times New Roman" w:eastAsia="Times New Roman" w:hAnsi="Times New Roman" w:cs="Times New Roman"/>
          <w:color w:val="auto"/>
          <w:sz w:val="24"/>
          <w:szCs w:val="24"/>
        </w:rPr>
      </w:pPr>
      <w:r>
        <w:rPr>
          <w:rFonts w:ascii="Times New Roman" w:eastAsia="Times New Roman" w:hAnsi="Times New Roman" w:cs="Times New Roman"/>
          <w:color w:val="auto"/>
          <w:sz w:val="24"/>
          <w:szCs w:val="24"/>
        </w:rPr>
        <w:t>.</w:t>
      </w:r>
    </w:p>
    <w:p w:rsidR="00F522E1" w:rsidRDefault="00961991" w:rsidP="001262D9">
      <w:pPr>
        <w:spacing w:after="160" w:line="360" w:lineRule="auto"/>
        <w:rPr>
          <w:rFonts w:ascii="Times New Roman" w:eastAsia="Times New Roman" w:hAnsi="Times New Roman" w:cs="Times New Roman"/>
          <w:b/>
          <w:sz w:val="24"/>
          <w:szCs w:val="24"/>
        </w:rPr>
      </w:pPr>
      <w:r>
        <w:rPr>
          <w:rFonts w:ascii="Times New Roman" w:eastAsia="Times New Roman" w:hAnsi="Times New Roman" w:cs="Times New Roman"/>
          <w:b/>
          <w:noProof/>
          <w:sz w:val="24"/>
          <w:szCs w:val="24"/>
        </w:rPr>
        <w:drawing>
          <wp:inline distT="114300" distB="114300" distL="114300" distR="114300">
            <wp:extent cx="5734050" cy="3825875"/>
            <wp:effectExtent l="0" t="0" r="0" b="3175"/>
            <wp:docPr id="3"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9"/>
                    <a:srcRect/>
                    <a:stretch>
                      <a:fillRect/>
                    </a:stretch>
                  </pic:blipFill>
                  <pic:spPr>
                    <a:xfrm>
                      <a:off x="0" y="0"/>
                      <a:ext cx="5734050" cy="3825875"/>
                    </a:xfrm>
                    <a:prstGeom prst="rect">
                      <a:avLst/>
                    </a:prstGeom>
                    <a:ln/>
                  </pic:spPr>
                </pic:pic>
              </a:graphicData>
            </a:graphic>
          </wp:inline>
        </w:drawing>
      </w:r>
    </w:p>
    <w:p w:rsidR="00F522E1" w:rsidRDefault="00F522E1">
      <w:pPr>
        <w:spacing w:line="360" w:lineRule="auto"/>
        <w:rPr>
          <w:rFonts w:ascii="Times New Roman" w:eastAsia="Times New Roman" w:hAnsi="Times New Roman" w:cs="Times New Roman"/>
          <w:b/>
          <w:sz w:val="24"/>
          <w:szCs w:val="24"/>
        </w:rPr>
      </w:pPr>
    </w:p>
    <w:p w:rsidR="00F522E1" w:rsidRDefault="00961991" w:rsidP="001262D9">
      <w:pPr>
        <w:spacing w:after="16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20% of the course is completed in a </w:t>
      </w:r>
      <w:proofErr w:type="spellStart"/>
      <w:r>
        <w:rPr>
          <w:rFonts w:ascii="Times New Roman" w:eastAsia="Times New Roman" w:hAnsi="Times New Roman" w:cs="Times New Roman"/>
          <w:sz w:val="24"/>
          <w:szCs w:val="24"/>
        </w:rPr>
        <w:t>a</w:t>
      </w:r>
      <w:proofErr w:type="spellEnd"/>
      <w:r>
        <w:rPr>
          <w:rFonts w:ascii="Times New Roman" w:eastAsia="Times New Roman" w:hAnsi="Times New Roman" w:cs="Times New Roman"/>
          <w:sz w:val="24"/>
          <w:szCs w:val="24"/>
        </w:rPr>
        <w:t xml:space="preserve"> team which appears to be very beneficial, results of the E&amp;E challenge were good at an average 68% attainment and have been commended by the examination board.</w:t>
      </w:r>
    </w:p>
    <w:p w:rsidR="00F522E1" w:rsidRDefault="00961991" w:rsidP="001262D9">
      <w:pPr>
        <w:spacing w:after="16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benefits of group work have been debated by a number of people including Johnson, Johnson and </w:t>
      </w:r>
      <w:proofErr w:type="spellStart"/>
      <w:r>
        <w:rPr>
          <w:rFonts w:ascii="Times New Roman" w:eastAsia="Times New Roman" w:hAnsi="Times New Roman" w:cs="Times New Roman"/>
          <w:sz w:val="24"/>
          <w:szCs w:val="24"/>
        </w:rPr>
        <w:t>Houblec</w:t>
      </w:r>
      <w:proofErr w:type="spellEnd"/>
      <w:r>
        <w:rPr>
          <w:rFonts w:ascii="Times New Roman" w:eastAsia="Times New Roman" w:hAnsi="Times New Roman" w:cs="Times New Roman"/>
          <w:sz w:val="24"/>
          <w:szCs w:val="24"/>
        </w:rPr>
        <w:t xml:space="preserve"> (1993) who found that pupils are likely to go off task in friendship groups</w:t>
      </w:r>
      <w:proofErr w:type="gramStart"/>
      <w:r>
        <w:rPr>
          <w:rFonts w:ascii="Times New Roman" w:eastAsia="Times New Roman" w:hAnsi="Times New Roman" w:cs="Times New Roman"/>
          <w:sz w:val="24"/>
          <w:szCs w:val="24"/>
        </w:rPr>
        <w:t>,  Randall</w:t>
      </w:r>
      <w:proofErr w:type="gramEnd"/>
      <w:r>
        <w:rPr>
          <w:rFonts w:ascii="Times New Roman" w:eastAsia="Times New Roman" w:hAnsi="Times New Roman" w:cs="Times New Roman"/>
          <w:sz w:val="24"/>
          <w:szCs w:val="24"/>
        </w:rPr>
        <w:t xml:space="preserve"> (1999) who found successful group working was due to control of the teacher and more recently </w:t>
      </w:r>
      <w:proofErr w:type="spellStart"/>
      <w:r>
        <w:rPr>
          <w:rFonts w:ascii="Times New Roman" w:eastAsia="Times New Roman" w:hAnsi="Times New Roman" w:cs="Times New Roman"/>
          <w:sz w:val="24"/>
          <w:szCs w:val="24"/>
        </w:rPr>
        <w:t>Hsuing</w:t>
      </w:r>
      <w:proofErr w:type="spellEnd"/>
      <w:r>
        <w:rPr>
          <w:rFonts w:ascii="Times New Roman" w:eastAsia="Times New Roman" w:hAnsi="Times New Roman" w:cs="Times New Roman"/>
          <w:sz w:val="24"/>
          <w:szCs w:val="24"/>
        </w:rPr>
        <w:t xml:space="preserve"> (2010) who considered that group work could be both beneficial and destructive. It appears that it may be beneficial to introduce more team work to the teaching and learning element of the course, as long it is closely controlled, this could maximise skills development and allow for more peer teaching.</w:t>
      </w:r>
    </w:p>
    <w:p w:rsidR="00F522E1" w:rsidRDefault="00F522E1">
      <w:pPr>
        <w:spacing w:after="160" w:line="432" w:lineRule="auto"/>
        <w:rPr>
          <w:rFonts w:ascii="Times New Roman" w:eastAsia="Times New Roman" w:hAnsi="Times New Roman" w:cs="Times New Roman"/>
          <w:sz w:val="24"/>
          <w:szCs w:val="24"/>
        </w:rPr>
      </w:pPr>
    </w:p>
    <w:p w:rsidR="00C76BAD" w:rsidRDefault="00C76BAD">
      <w:pPr>
        <w:spacing w:before="120" w:line="360" w:lineRule="auto"/>
        <w:jc w:val="center"/>
        <w:rPr>
          <w:rFonts w:ascii="Times New Roman" w:eastAsia="Times New Roman" w:hAnsi="Times New Roman" w:cs="Times New Roman"/>
          <w:b/>
          <w:sz w:val="24"/>
          <w:szCs w:val="24"/>
        </w:rPr>
      </w:pPr>
    </w:p>
    <w:p w:rsidR="00C76BAD" w:rsidRDefault="00C76BAD">
      <w:pPr>
        <w:spacing w:before="120" w:line="360" w:lineRule="auto"/>
        <w:jc w:val="center"/>
        <w:rPr>
          <w:rFonts w:ascii="Times New Roman" w:eastAsia="Times New Roman" w:hAnsi="Times New Roman" w:cs="Times New Roman"/>
          <w:b/>
          <w:sz w:val="24"/>
          <w:szCs w:val="24"/>
        </w:rPr>
      </w:pPr>
    </w:p>
    <w:p w:rsidR="00C76BAD" w:rsidRDefault="00C76BAD">
      <w:pPr>
        <w:spacing w:before="120" w:line="360" w:lineRule="auto"/>
        <w:jc w:val="center"/>
        <w:rPr>
          <w:rFonts w:ascii="Times New Roman" w:eastAsia="Times New Roman" w:hAnsi="Times New Roman" w:cs="Times New Roman"/>
          <w:b/>
          <w:sz w:val="24"/>
          <w:szCs w:val="24"/>
        </w:rPr>
      </w:pPr>
    </w:p>
    <w:p w:rsidR="00F522E1" w:rsidRDefault="00040293">
      <w:pPr>
        <w:spacing w:before="12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Chapter 5: </w:t>
      </w:r>
      <w:bookmarkStart w:id="20" w:name="_GoBack"/>
      <w:bookmarkEnd w:id="20"/>
      <w:r w:rsidR="00961991">
        <w:rPr>
          <w:rFonts w:ascii="Times New Roman" w:eastAsia="Times New Roman" w:hAnsi="Times New Roman" w:cs="Times New Roman"/>
          <w:b/>
          <w:sz w:val="24"/>
          <w:szCs w:val="24"/>
        </w:rPr>
        <w:t>Evaluation and Recommendations</w:t>
      </w:r>
    </w:p>
    <w:p w:rsidR="00C76BAD" w:rsidRDefault="00961991" w:rsidP="00C76BAD">
      <w:pPr>
        <w:spacing w:before="120"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Introduction</w:t>
      </w:r>
    </w:p>
    <w:p w:rsidR="00F522E1" w:rsidRDefault="00961991" w:rsidP="00C76BAD">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purpose of this research was to ascertain the perceptions of KS5 pupils towards the Welsh Baccalaureate Qualification (WBQ). Through analysis of this </w:t>
      </w:r>
    </w:p>
    <w:p w:rsidR="00F522E1" w:rsidRDefault="00961991" w:rsidP="00C76BAD">
      <w:pPr>
        <w:spacing w:line="360" w:lineRule="auto"/>
        <w:rPr>
          <w:rFonts w:ascii="Times New Roman" w:eastAsia="Times New Roman" w:hAnsi="Times New Roman" w:cs="Times New Roman"/>
          <w:sz w:val="24"/>
          <w:szCs w:val="24"/>
        </w:rPr>
      </w:pPr>
      <w:proofErr w:type="gramStart"/>
      <w:r>
        <w:rPr>
          <w:rFonts w:ascii="Times New Roman" w:eastAsia="Times New Roman" w:hAnsi="Times New Roman" w:cs="Times New Roman"/>
          <w:sz w:val="24"/>
          <w:szCs w:val="24"/>
        </w:rPr>
        <w:t>qualitative</w:t>
      </w:r>
      <w:proofErr w:type="gramEnd"/>
      <w:r>
        <w:rPr>
          <w:rFonts w:ascii="Times New Roman" w:eastAsia="Times New Roman" w:hAnsi="Times New Roman" w:cs="Times New Roman"/>
          <w:sz w:val="24"/>
          <w:szCs w:val="24"/>
        </w:rPr>
        <w:t xml:space="preserve"> and quantitative data I attempted to compare perceptions with academic attainment and devise ways to improve delivery of the subject. </w:t>
      </w:r>
    </w:p>
    <w:p w:rsidR="00F522E1" w:rsidRDefault="00F522E1" w:rsidP="00C76BAD">
      <w:pPr>
        <w:spacing w:line="360" w:lineRule="auto"/>
        <w:rPr>
          <w:rFonts w:ascii="Times New Roman" w:eastAsia="Times New Roman" w:hAnsi="Times New Roman" w:cs="Times New Roman"/>
          <w:b/>
          <w:sz w:val="24"/>
          <w:szCs w:val="24"/>
        </w:rPr>
      </w:pPr>
    </w:p>
    <w:p w:rsidR="00F522E1" w:rsidRDefault="00961991" w:rsidP="00C76BAD">
      <w:pPr>
        <w:spacing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Pupil perception</w:t>
      </w:r>
    </w:p>
    <w:p w:rsidR="00F522E1" w:rsidRDefault="00961991" w:rsidP="00C76BAD">
      <w:pPr>
        <w:spacing w:line="360" w:lineRule="auto"/>
        <w:rPr>
          <w:rFonts w:ascii="Times New Roman" w:eastAsia="Times New Roman" w:hAnsi="Times New Roman" w:cs="Times New Roman"/>
          <w:b/>
          <w:sz w:val="24"/>
          <w:szCs w:val="24"/>
        </w:rPr>
      </w:pPr>
      <w:r>
        <w:rPr>
          <w:rFonts w:ascii="Times New Roman" w:eastAsia="Times New Roman" w:hAnsi="Times New Roman" w:cs="Times New Roman"/>
          <w:sz w:val="24"/>
          <w:szCs w:val="24"/>
        </w:rPr>
        <w:t xml:space="preserve">Through the use of a pupil forum and questionnaire I was able to identify the key perceptions of the sample.  </w:t>
      </w:r>
    </w:p>
    <w:p w:rsidR="001262D9" w:rsidRDefault="00961991" w:rsidP="00C76BAD">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Through the use of the information provided I identified that WBQ is a contentious issue among many in this sample with pupils expressing doubt as to the status of the qualification. A particular concern was whether their university of choice would accept the </w:t>
      </w:r>
      <w:proofErr w:type="gramStart"/>
      <w:r>
        <w:rPr>
          <w:rFonts w:ascii="Times New Roman" w:eastAsia="Times New Roman" w:hAnsi="Times New Roman" w:cs="Times New Roman"/>
          <w:sz w:val="24"/>
          <w:szCs w:val="24"/>
        </w:rPr>
        <w:t>qualification,</w:t>
      </w:r>
      <w:proofErr w:type="gramEnd"/>
      <w:r>
        <w:rPr>
          <w:rFonts w:ascii="Times New Roman" w:eastAsia="Times New Roman" w:hAnsi="Times New Roman" w:cs="Times New Roman"/>
          <w:sz w:val="24"/>
          <w:szCs w:val="24"/>
        </w:rPr>
        <w:t xml:space="preserve"> this was despite 82% of pupils receiving university offers that included the WBQ. These perceptions may have been influenced by 2017 comments from Durham university, that </w:t>
      </w:r>
      <w:proofErr w:type="gramStart"/>
      <w:r w:rsidR="001262D9">
        <w:rPr>
          <w:rFonts w:ascii="Times New Roman" w:eastAsia="Times New Roman" w:hAnsi="Times New Roman" w:cs="Times New Roman"/>
          <w:sz w:val="24"/>
          <w:szCs w:val="24"/>
        </w:rPr>
        <w:t xml:space="preserve">WBQ </w:t>
      </w:r>
      <w:r>
        <w:rPr>
          <w:rFonts w:ascii="Times New Roman" w:eastAsia="Times New Roman" w:hAnsi="Times New Roman" w:cs="Times New Roman"/>
          <w:sz w:val="24"/>
          <w:szCs w:val="24"/>
        </w:rPr>
        <w:t xml:space="preserve"> was</w:t>
      </w:r>
      <w:proofErr w:type="gramEnd"/>
      <w:r>
        <w:rPr>
          <w:rFonts w:ascii="Times New Roman" w:eastAsia="Times New Roman" w:hAnsi="Times New Roman" w:cs="Times New Roman"/>
          <w:sz w:val="24"/>
          <w:szCs w:val="24"/>
        </w:rPr>
        <w:t xml:space="preserve"> not accepted, and from Roche that WBQ could disadvantage university students. </w:t>
      </w:r>
    </w:p>
    <w:p w:rsidR="00F522E1" w:rsidRDefault="00961991" w:rsidP="00C76BAD">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majority of pupils, 71%, expressed that they would rather have taken another, more relevant, A level rather than the WBQ. Reasons given were the lack of specific links to their future employment and this was interpreted as de valuing the qualification for them and future </w:t>
      </w:r>
      <w:proofErr w:type="gramStart"/>
      <w:r>
        <w:rPr>
          <w:rFonts w:ascii="Times New Roman" w:eastAsia="Times New Roman" w:hAnsi="Times New Roman" w:cs="Times New Roman"/>
          <w:sz w:val="24"/>
          <w:szCs w:val="24"/>
        </w:rPr>
        <w:t>employers.,</w:t>
      </w:r>
      <w:proofErr w:type="gramEnd"/>
      <w:r>
        <w:rPr>
          <w:rFonts w:ascii="Times New Roman" w:eastAsia="Times New Roman" w:hAnsi="Times New Roman" w:cs="Times New Roman"/>
          <w:sz w:val="24"/>
          <w:szCs w:val="24"/>
        </w:rPr>
        <w:t xml:space="preserve"> although WBQ was considered by </w:t>
      </w:r>
    </w:p>
    <w:p w:rsidR="00F522E1" w:rsidRDefault="00961991" w:rsidP="00C76BAD">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compulsory nature of the qualification was an important issue for the pupils with many pupils expressed that they would not have chosen the subject and it is this lack of autonomy that leads to some very negative perceptions. </w:t>
      </w:r>
    </w:p>
    <w:p w:rsidR="00F522E1" w:rsidRDefault="00961991" w:rsidP="00C76BAD">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Negative perceptions appeared to be linked to the legacy WBQ which all pupils had completed in 2016, the pupils described it as ‘what we all hated about GCSE welsh </w:t>
      </w:r>
      <w:proofErr w:type="spellStart"/>
      <w:r>
        <w:rPr>
          <w:rFonts w:ascii="Times New Roman" w:eastAsia="Times New Roman" w:hAnsi="Times New Roman" w:cs="Times New Roman"/>
          <w:sz w:val="24"/>
          <w:szCs w:val="24"/>
        </w:rPr>
        <w:t>bacc</w:t>
      </w:r>
      <w:proofErr w:type="spellEnd"/>
      <w:r>
        <w:rPr>
          <w:rFonts w:ascii="Times New Roman" w:eastAsia="Times New Roman" w:hAnsi="Times New Roman" w:cs="Times New Roman"/>
          <w:sz w:val="24"/>
          <w:szCs w:val="24"/>
        </w:rPr>
        <w:t>, (was) we had to sit in the hall and fill in booklets’</w:t>
      </w:r>
    </w:p>
    <w:p w:rsidR="00F522E1" w:rsidRDefault="00961991" w:rsidP="00C76BAD">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Perceptions similar to these were recognised in a review of the 2011 Review of Qualifications for 14 to 19 year olds in Wales, with the portfolio element being acknowledged as a concern. </w:t>
      </w:r>
    </w:p>
    <w:p w:rsidR="00F522E1" w:rsidRDefault="00961991" w:rsidP="00C76BAD">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As well as criticism, the pupils also expressed aspects of the qualification they liked, the relationships with teachers was a particular strength with an acknowledgement form many that the commitment and knowledge of the teacher made the subject much more </w:t>
      </w:r>
      <w:r>
        <w:rPr>
          <w:rFonts w:ascii="Times New Roman" w:eastAsia="Times New Roman" w:hAnsi="Times New Roman" w:cs="Times New Roman"/>
          <w:sz w:val="24"/>
          <w:szCs w:val="24"/>
        </w:rPr>
        <w:lastRenderedPageBreak/>
        <w:t xml:space="preserve">enjoyable.  The importance of teacher in delivering aspects of the WBQ cannot be underestimated and has been acknowledged by many including Reilly and </w:t>
      </w:r>
      <w:proofErr w:type="spellStart"/>
      <w:r>
        <w:rPr>
          <w:rFonts w:ascii="Times New Roman" w:eastAsia="Times New Roman" w:hAnsi="Times New Roman" w:cs="Times New Roman"/>
          <w:sz w:val="24"/>
          <w:szCs w:val="24"/>
        </w:rPr>
        <w:t>Niens</w:t>
      </w:r>
      <w:proofErr w:type="spellEnd"/>
      <w:r>
        <w:rPr>
          <w:rFonts w:ascii="Times New Roman" w:eastAsia="Times New Roman" w:hAnsi="Times New Roman" w:cs="Times New Roman"/>
          <w:sz w:val="24"/>
          <w:szCs w:val="24"/>
        </w:rPr>
        <w:t xml:space="preserve"> (2014) and </w:t>
      </w:r>
      <w:proofErr w:type="spellStart"/>
      <w:r>
        <w:rPr>
          <w:rFonts w:ascii="Times New Roman" w:eastAsia="Times New Roman" w:hAnsi="Times New Roman" w:cs="Times New Roman"/>
          <w:sz w:val="24"/>
          <w:szCs w:val="24"/>
        </w:rPr>
        <w:t>Rapoport</w:t>
      </w:r>
      <w:proofErr w:type="spellEnd"/>
      <w:r>
        <w:rPr>
          <w:rFonts w:ascii="Times New Roman" w:eastAsia="Times New Roman" w:hAnsi="Times New Roman" w:cs="Times New Roman"/>
          <w:sz w:val="24"/>
          <w:szCs w:val="24"/>
        </w:rPr>
        <w:t xml:space="preserve"> (2010) with </w:t>
      </w:r>
      <w:proofErr w:type="spellStart"/>
      <w:r>
        <w:rPr>
          <w:rFonts w:ascii="Times New Roman" w:eastAsia="Times New Roman" w:hAnsi="Times New Roman" w:cs="Times New Roman"/>
          <w:sz w:val="24"/>
          <w:szCs w:val="24"/>
        </w:rPr>
        <w:t>Matlay</w:t>
      </w:r>
      <w:proofErr w:type="spellEnd"/>
      <w:r>
        <w:rPr>
          <w:rFonts w:ascii="Times New Roman" w:eastAsia="Times New Roman" w:hAnsi="Times New Roman" w:cs="Times New Roman"/>
          <w:sz w:val="24"/>
          <w:szCs w:val="24"/>
        </w:rPr>
        <w:t xml:space="preserve"> and Carey (2007) acknowledging that the quality of teaching can vary considerably. This was recognised by a contributor to the pupil forum who commented ‘I think my class is at a disadvantage, we don’t get the head of department as a teacher, </w:t>
      </w:r>
      <w:proofErr w:type="gramStart"/>
      <w:r>
        <w:rPr>
          <w:rFonts w:ascii="Times New Roman" w:eastAsia="Times New Roman" w:hAnsi="Times New Roman" w:cs="Times New Roman"/>
          <w:sz w:val="24"/>
          <w:szCs w:val="24"/>
        </w:rPr>
        <w:t>I</w:t>
      </w:r>
      <w:proofErr w:type="gramEnd"/>
      <w:r>
        <w:rPr>
          <w:rFonts w:ascii="Times New Roman" w:eastAsia="Times New Roman" w:hAnsi="Times New Roman" w:cs="Times New Roman"/>
          <w:sz w:val="24"/>
          <w:szCs w:val="24"/>
        </w:rPr>
        <w:t xml:space="preserve"> have had 4 different teachers since I started’</w:t>
      </w:r>
    </w:p>
    <w:p w:rsidR="00F522E1" w:rsidRDefault="00961991" w:rsidP="00C76BAD">
      <w:pPr>
        <w:spacing w:line="360" w:lineRule="auto"/>
        <w:rPr>
          <w:rFonts w:ascii="Times New Roman" w:eastAsia="Times New Roman" w:hAnsi="Times New Roman" w:cs="Times New Roman"/>
          <w:color w:val="FF0000"/>
          <w:sz w:val="24"/>
          <w:szCs w:val="24"/>
        </w:rPr>
      </w:pPr>
      <w:r>
        <w:rPr>
          <w:rFonts w:ascii="Times New Roman" w:eastAsia="Times New Roman" w:hAnsi="Times New Roman" w:cs="Times New Roman"/>
          <w:sz w:val="24"/>
          <w:szCs w:val="24"/>
        </w:rPr>
        <w:t xml:space="preserve">It appeared from the forum discussion that pupils were not as globally connected as they thought they were prior to starting the course. This is possibly due to the socio economic status of the homogenous sample as recognised by </w:t>
      </w:r>
      <w:hyperlink r:id="rId20" w:anchor="bib37">
        <w:r>
          <w:rPr>
            <w:rFonts w:ascii="Times New Roman" w:eastAsia="Times New Roman" w:hAnsi="Times New Roman" w:cs="Times New Roman"/>
            <w:sz w:val="24"/>
            <w:szCs w:val="24"/>
          </w:rPr>
          <w:t>Gardner-</w:t>
        </w:r>
        <w:proofErr w:type="spellStart"/>
        <w:r>
          <w:rPr>
            <w:rFonts w:ascii="Times New Roman" w:eastAsia="Times New Roman" w:hAnsi="Times New Roman" w:cs="Times New Roman"/>
            <w:sz w:val="24"/>
            <w:szCs w:val="24"/>
          </w:rPr>
          <w:t>McTaggart</w:t>
        </w:r>
        <w:proofErr w:type="spellEnd"/>
        <w:r>
          <w:rPr>
            <w:rFonts w:ascii="Times New Roman" w:eastAsia="Times New Roman" w:hAnsi="Times New Roman" w:cs="Times New Roman"/>
            <w:sz w:val="24"/>
            <w:szCs w:val="24"/>
          </w:rPr>
          <w:t xml:space="preserve"> (2016), Roman (2003) and </w:t>
        </w:r>
        <w:proofErr w:type="spellStart"/>
        <w:r>
          <w:rPr>
            <w:rFonts w:ascii="Times New Roman" w:eastAsia="Times New Roman" w:hAnsi="Times New Roman" w:cs="Times New Roman"/>
            <w:sz w:val="24"/>
            <w:szCs w:val="24"/>
          </w:rPr>
          <w:t>Sassen</w:t>
        </w:r>
        <w:proofErr w:type="spellEnd"/>
        <w:r>
          <w:rPr>
            <w:rFonts w:ascii="Times New Roman" w:eastAsia="Times New Roman" w:hAnsi="Times New Roman" w:cs="Times New Roman"/>
            <w:sz w:val="24"/>
            <w:szCs w:val="24"/>
          </w:rPr>
          <w:t xml:space="preserve"> (2015</w:t>
        </w:r>
      </w:hyperlink>
      <w:r>
        <w:rPr>
          <w:rFonts w:ascii="Times New Roman" w:eastAsia="Times New Roman" w:hAnsi="Times New Roman" w:cs="Times New Roman"/>
          <w:sz w:val="24"/>
          <w:szCs w:val="24"/>
        </w:rPr>
        <w:t xml:space="preserve">) who all appeared to suggest that GCE mostly benefits members of elite groups and can deepen the equality gap in society.  </w:t>
      </w:r>
    </w:p>
    <w:p w:rsidR="00F522E1" w:rsidRDefault="00F522E1" w:rsidP="00C76BAD">
      <w:pPr>
        <w:spacing w:line="360" w:lineRule="auto"/>
        <w:ind w:left="720"/>
        <w:rPr>
          <w:rFonts w:ascii="Times New Roman" w:eastAsia="Times New Roman" w:hAnsi="Times New Roman" w:cs="Times New Roman"/>
          <w:color w:val="FF0000"/>
          <w:sz w:val="24"/>
          <w:szCs w:val="24"/>
        </w:rPr>
      </w:pPr>
    </w:p>
    <w:p w:rsidR="00F522E1" w:rsidRDefault="00961991" w:rsidP="00C76BAD">
      <w:pPr>
        <w:spacing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Attainment data</w:t>
      </w:r>
    </w:p>
    <w:p w:rsidR="001262D9" w:rsidRDefault="00961991" w:rsidP="00C76BAD">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Through analysis of attainment data from three exam entry periods I was able to ascertain that the community challenge was the most successful challenge in both average scores and achievement of the most distinction grades. Average percentage achieved by pupils for the Community Challenge is 75%, this is 7% higher than the second highest, </w:t>
      </w:r>
      <w:proofErr w:type="gramStart"/>
      <w:r>
        <w:rPr>
          <w:rFonts w:ascii="Times New Roman" w:eastAsia="Times New Roman" w:hAnsi="Times New Roman" w:cs="Times New Roman"/>
          <w:sz w:val="24"/>
          <w:szCs w:val="24"/>
        </w:rPr>
        <w:t>Enterprise</w:t>
      </w:r>
      <w:proofErr w:type="gramEnd"/>
      <w:r>
        <w:rPr>
          <w:rFonts w:ascii="Times New Roman" w:eastAsia="Times New Roman" w:hAnsi="Times New Roman" w:cs="Times New Roman"/>
          <w:sz w:val="24"/>
          <w:szCs w:val="24"/>
        </w:rPr>
        <w:t xml:space="preserve"> and Employability with Global Citizenship close behind at 67%</w:t>
      </w:r>
      <w:r w:rsidR="001262D9">
        <w:rPr>
          <w:rFonts w:ascii="Times New Roman" w:eastAsia="Times New Roman" w:hAnsi="Times New Roman" w:cs="Times New Roman"/>
          <w:sz w:val="24"/>
          <w:szCs w:val="24"/>
        </w:rPr>
        <w:t>.</w:t>
      </w:r>
    </w:p>
    <w:p w:rsidR="00F522E1" w:rsidRDefault="00961991" w:rsidP="00C76BAD">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The highest overall score of 93% was achieve in the CC and 53% of those entered or the challenge achieved a distinction grade, more than double the amount who achieved the same grade in E &amp; E.</w:t>
      </w:r>
    </w:p>
    <w:p w:rsidR="00F522E1" w:rsidRDefault="00961991" w:rsidP="00C76BAD">
      <w:pPr>
        <w:spacing w:line="360" w:lineRule="auto"/>
        <w:rPr>
          <w:rFonts w:ascii="Times New Roman" w:eastAsia="Times New Roman" w:hAnsi="Times New Roman" w:cs="Times New Roman"/>
          <w:sz w:val="24"/>
          <w:szCs w:val="24"/>
        </w:rPr>
      </w:pPr>
      <w:bookmarkStart w:id="21" w:name="_gjdgxs" w:colFirst="0" w:colLast="0"/>
      <w:bookmarkEnd w:id="21"/>
      <w:r>
        <w:rPr>
          <w:rFonts w:ascii="Times New Roman" w:eastAsia="Times New Roman" w:hAnsi="Times New Roman" w:cs="Times New Roman"/>
          <w:sz w:val="24"/>
          <w:szCs w:val="24"/>
        </w:rPr>
        <w:t xml:space="preserve">This outcome was interesting as the CC had a very negative perception by the pupils due to its structured nature reminiscent of the legacy WBQ the pupils completed at KS4. This success suggests that the structured approach offers the increased amount of guidance that is needed for the pupils to meet their </w:t>
      </w:r>
      <w:proofErr w:type="gramStart"/>
      <w:r>
        <w:rPr>
          <w:rFonts w:ascii="Times New Roman" w:eastAsia="Times New Roman" w:hAnsi="Times New Roman" w:cs="Times New Roman"/>
          <w:sz w:val="24"/>
          <w:szCs w:val="24"/>
        </w:rPr>
        <w:t>potential,</w:t>
      </w:r>
      <w:proofErr w:type="gramEnd"/>
      <w:r>
        <w:rPr>
          <w:rFonts w:ascii="Times New Roman" w:eastAsia="Times New Roman" w:hAnsi="Times New Roman" w:cs="Times New Roman"/>
          <w:sz w:val="24"/>
          <w:szCs w:val="24"/>
        </w:rPr>
        <w:t xml:space="preserve"> this takes us back to the established findings o</w:t>
      </w:r>
      <w:r>
        <w:rPr>
          <w:rFonts w:ascii="Times New Roman" w:eastAsia="Times New Roman" w:hAnsi="Times New Roman" w:cs="Times New Roman"/>
          <w:color w:val="434343"/>
          <w:sz w:val="24"/>
          <w:szCs w:val="24"/>
        </w:rPr>
        <w:t xml:space="preserve">f </w:t>
      </w:r>
      <w:proofErr w:type="spellStart"/>
      <w:r>
        <w:rPr>
          <w:rFonts w:ascii="Times New Roman" w:eastAsia="Times New Roman" w:hAnsi="Times New Roman" w:cs="Times New Roman"/>
          <w:color w:val="434343"/>
          <w:sz w:val="24"/>
          <w:szCs w:val="24"/>
        </w:rPr>
        <w:t>Vygotsky</w:t>
      </w:r>
      <w:proofErr w:type="spellEnd"/>
      <w:r>
        <w:rPr>
          <w:rFonts w:ascii="Times New Roman" w:eastAsia="Times New Roman" w:hAnsi="Times New Roman" w:cs="Times New Roman"/>
          <w:color w:val="434343"/>
          <w:sz w:val="24"/>
          <w:szCs w:val="24"/>
        </w:rPr>
        <w:t xml:space="preserve"> (1934) that children cannot reach their intellectual possibilities without effective instruction. </w:t>
      </w:r>
    </w:p>
    <w:p w:rsidR="00F522E1" w:rsidRDefault="00961991" w:rsidP="00C76BAD">
      <w:pPr>
        <w:spacing w:line="360" w:lineRule="auto"/>
        <w:rPr>
          <w:rFonts w:ascii="Times New Roman" w:eastAsia="Times New Roman" w:hAnsi="Times New Roman" w:cs="Times New Roman"/>
          <w:color w:val="FF0000"/>
          <w:sz w:val="24"/>
          <w:szCs w:val="24"/>
        </w:rPr>
      </w:pPr>
      <w:r>
        <w:rPr>
          <w:rFonts w:ascii="Times New Roman" w:eastAsia="Times New Roman" w:hAnsi="Times New Roman" w:cs="Times New Roman"/>
          <w:sz w:val="24"/>
          <w:szCs w:val="24"/>
        </w:rPr>
        <w:t xml:space="preserve">The most successful in terms of pupil perception was the E &amp; E challenge which 42% voted the most relevant challenge, in addition 52% of those surveyed felt the most important skill they had gained was related to the E&amp;E challenge. This is a positive outcome considering the relevance to life skills as considered by </w:t>
      </w:r>
      <w:proofErr w:type="spellStart"/>
      <w:r>
        <w:rPr>
          <w:rFonts w:ascii="Times New Roman" w:eastAsia="Times New Roman" w:hAnsi="Times New Roman" w:cs="Times New Roman"/>
          <w:sz w:val="24"/>
          <w:szCs w:val="24"/>
        </w:rPr>
        <w:t>Wishell</w:t>
      </w:r>
      <w:proofErr w:type="spellEnd"/>
      <w:r>
        <w:rPr>
          <w:rFonts w:ascii="Times New Roman" w:eastAsia="Times New Roman" w:hAnsi="Times New Roman" w:cs="Times New Roman"/>
          <w:sz w:val="24"/>
          <w:szCs w:val="24"/>
        </w:rPr>
        <w:t xml:space="preserve">, (2016) who said the success of the school system at preparing young people for work has never been more important. </w:t>
      </w:r>
    </w:p>
    <w:p w:rsidR="00F522E1" w:rsidRDefault="00F522E1" w:rsidP="00C76BAD">
      <w:pPr>
        <w:spacing w:line="360" w:lineRule="auto"/>
        <w:rPr>
          <w:rFonts w:ascii="Times New Roman" w:eastAsia="Times New Roman" w:hAnsi="Times New Roman" w:cs="Times New Roman"/>
          <w:sz w:val="24"/>
          <w:szCs w:val="24"/>
        </w:rPr>
      </w:pPr>
    </w:p>
    <w:p w:rsidR="00F522E1" w:rsidRDefault="00F522E1" w:rsidP="00C76BAD">
      <w:pPr>
        <w:spacing w:line="360" w:lineRule="auto"/>
        <w:rPr>
          <w:rFonts w:ascii="Times New Roman" w:eastAsia="Times New Roman" w:hAnsi="Times New Roman" w:cs="Times New Roman"/>
          <w:color w:val="7030A0"/>
          <w:sz w:val="24"/>
          <w:szCs w:val="24"/>
        </w:rPr>
      </w:pPr>
    </w:p>
    <w:p w:rsidR="00C76BAD" w:rsidRDefault="00C76BAD" w:rsidP="00C76BAD">
      <w:pPr>
        <w:spacing w:line="360" w:lineRule="auto"/>
        <w:rPr>
          <w:rFonts w:ascii="Times New Roman" w:eastAsia="Times New Roman" w:hAnsi="Times New Roman" w:cs="Times New Roman"/>
          <w:color w:val="7030A0"/>
          <w:sz w:val="24"/>
          <w:szCs w:val="24"/>
        </w:rPr>
      </w:pPr>
    </w:p>
    <w:p w:rsidR="00F522E1" w:rsidRDefault="00961991" w:rsidP="00C76BAD">
      <w:pPr>
        <w:spacing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Areas for improvement</w:t>
      </w:r>
    </w:p>
    <w:p w:rsidR="00F522E1" w:rsidRDefault="00961991" w:rsidP="00C76BAD">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 set out to identify areas for improvement in order to develop the delivery of the </w:t>
      </w:r>
      <w:proofErr w:type="gramStart"/>
      <w:r>
        <w:rPr>
          <w:rFonts w:ascii="Times New Roman" w:eastAsia="Times New Roman" w:hAnsi="Times New Roman" w:cs="Times New Roman"/>
          <w:sz w:val="24"/>
          <w:szCs w:val="24"/>
        </w:rPr>
        <w:t>subject,</w:t>
      </w:r>
      <w:proofErr w:type="gramEnd"/>
      <w:r>
        <w:rPr>
          <w:rFonts w:ascii="Times New Roman" w:eastAsia="Times New Roman" w:hAnsi="Times New Roman" w:cs="Times New Roman"/>
          <w:sz w:val="24"/>
          <w:szCs w:val="24"/>
        </w:rPr>
        <w:t xml:space="preserve"> through analysis of the qualitative and quantitative data I was able to ascertain areas of concern for the pupils. </w:t>
      </w:r>
    </w:p>
    <w:p w:rsidR="00F522E1" w:rsidRDefault="00961991" w:rsidP="00C76BAD">
      <w:pPr>
        <w:numPr>
          <w:ilvl w:val="0"/>
          <w:numId w:val="5"/>
        </w:numPr>
        <w:spacing w:line="360" w:lineRule="auto"/>
        <w:contextualSpacing/>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Continuity of staff and </w:t>
      </w:r>
      <w:proofErr w:type="spellStart"/>
      <w:r>
        <w:rPr>
          <w:rFonts w:ascii="Times New Roman" w:eastAsia="Times New Roman" w:hAnsi="Times New Roman" w:cs="Times New Roman"/>
          <w:sz w:val="24"/>
          <w:szCs w:val="24"/>
        </w:rPr>
        <w:t>upskilling</w:t>
      </w:r>
      <w:proofErr w:type="spellEnd"/>
      <w:r>
        <w:rPr>
          <w:rFonts w:ascii="Times New Roman" w:eastAsia="Times New Roman" w:hAnsi="Times New Roman" w:cs="Times New Roman"/>
          <w:sz w:val="24"/>
          <w:szCs w:val="24"/>
        </w:rPr>
        <w:t xml:space="preserve"> to ensure they all </w:t>
      </w:r>
      <w:proofErr w:type="gramStart"/>
      <w:r>
        <w:rPr>
          <w:rFonts w:ascii="Times New Roman" w:eastAsia="Times New Roman" w:hAnsi="Times New Roman" w:cs="Times New Roman"/>
          <w:sz w:val="24"/>
          <w:szCs w:val="24"/>
        </w:rPr>
        <w:t>have</w:t>
      </w:r>
      <w:proofErr w:type="gramEnd"/>
      <w:r>
        <w:rPr>
          <w:rFonts w:ascii="Times New Roman" w:eastAsia="Times New Roman" w:hAnsi="Times New Roman" w:cs="Times New Roman"/>
          <w:sz w:val="24"/>
          <w:szCs w:val="24"/>
        </w:rPr>
        <w:t xml:space="preserve"> equal confidence in delivering the course. There were a number of comments about the teaching of welsh back, both positive and negative, and it is apparent that pupils need to build effective relationships with staff in order to make the most out of this course. As pointed out in the forum ’we can talk about anything in our lessons’</w:t>
      </w:r>
    </w:p>
    <w:p w:rsidR="00F522E1" w:rsidRDefault="00961991" w:rsidP="00C76BAD">
      <w:pPr>
        <w:numPr>
          <w:ilvl w:val="0"/>
          <w:numId w:val="5"/>
        </w:numPr>
        <w:spacing w:line="360" w:lineRule="auto"/>
        <w:contextualSpacing/>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Increased structure to lessons while aiming to meet the expectations of the 2015 Donaldson report that children are prepare to be able to work independently. By increasing the structure and repeating instructions more regularly I hope to encourage the pupils to reach what Hattie and Yates (2014) refer to as the automaticity stage where they are able to work autonomously having been strictly guided through structured teaching. </w:t>
      </w:r>
    </w:p>
    <w:p w:rsidR="00F522E1" w:rsidRDefault="00961991" w:rsidP="00C76BAD">
      <w:pPr>
        <w:numPr>
          <w:ilvl w:val="0"/>
          <w:numId w:val="5"/>
        </w:numPr>
        <w:spacing w:line="360" w:lineRule="auto"/>
        <w:contextualSpacing/>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 differentiated GC course will aim to increase understanding and attainment in this challenge. The lack of relevance to their own lives was something expressed by the pupils and is not an uncommon perception of GC, however, as observed Evans and Reynolds (2003) GCE is essential to prevent pupils continuing to view the world narrowly through their </w:t>
      </w:r>
      <w:proofErr w:type="gramStart"/>
      <w:r>
        <w:rPr>
          <w:rFonts w:ascii="Times New Roman" w:eastAsia="Times New Roman" w:hAnsi="Times New Roman" w:cs="Times New Roman"/>
          <w:sz w:val="24"/>
          <w:szCs w:val="24"/>
        </w:rPr>
        <w:t>own  location</w:t>
      </w:r>
      <w:proofErr w:type="gramEnd"/>
      <w:r>
        <w:rPr>
          <w:rFonts w:ascii="Times New Roman" w:eastAsia="Times New Roman" w:hAnsi="Times New Roman" w:cs="Times New Roman"/>
          <w:sz w:val="24"/>
          <w:szCs w:val="24"/>
        </w:rPr>
        <w:t xml:space="preserve"> and culture.</w:t>
      </w:r>
    </w:p>
    <w:p w:rsidR="00F522E1" w:rsidRDefault="00961991" w:rsidP="00C76BAD">
      <w:pPr>
        <w:numPr>
          <w:ilvl w:val="0"/>
          <w:numId w:val="5"/>
        </w:numPr>
        <w:spacing w:after="160" w:line="360" w:lineRule="auto"/>
        <w:contextualSpacing/>
        <w:rPr>
          <w:rFonts w:ascii="Times New Roman" w:eastAsia="Times New Roman" w:hAnsi="Times New Roman" w:cs="Times New Roman"/>
          <w:sz w:val="24"/>
          <w:szCs w:val="24"/>
        </w:rPr>
      </w:pPr>
      <w:r>
        <w:rPr>
          <w:rFonts w:ascii="Times New Roman" w:eastAsia="Times New Roman" w:hAnsi="Times New Roman" w:cs="Times New Roman"/>
          <w:sz w:val="24"/>
          <w:szCs w:val="24"/>
        </w:rPr>
        <w:t>Team working is both enjoyable and beneficial for skills development and as a result the team project will continue to be given p</w:t>
      </w:r>
      <w:r w:rsidR="001262D9">
        <w:rPr>
          <w:rFonts w:ascii="Times New Roman" w:eastAsia="Times New Roman" w:hAnsi="Times New Roman" w:cs="Times New Roman"/>
          <w:sz w:val="24"/>
          <w:szCs w:val="24"/>
        </w:rPr>
        <w:t>riority although Marin-Garcia and</w:t>
      </w:r>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Lloret</w:t>
      </w:r>
      <w:proofErr w:type="spellEnd"/>
      <w:r>
        <w:rPr>
          <w:rFonts w:ascii="Times New Roman" w:eastAsia="Times New Roman" w:hAnsi="Times New Roman" w:cs="Times New Roman"/>
          <w:sz w:val="24"/>
          <w:szCs w:val="24"/>
        </w:rPr>
        <w:t xml:space="preserve"> (2008) did advise caution pointing out that group work can cause resentment when problems arise between group </w:t>
      </w:r>
      <w:proofErr w:type="spellStart"/>
      <w:r>
        <w:rPr>
          <w:rFonts w:ascii="Times New Roman" w:eastAsia="Times New Roman" w:hAnsi="Times New Roman" w:cs="Times New Roman"/>
          <w:sz w:val="24"/>
          <w:szCs w:val="24"/>
        </w:rPr>
        <w:t>members</w:t>
      </w:r>
      <w:proofErr w:type="gramStart"/>
      <w:r>
        <w:rPr>
          <w:rFonts w:ascii="Times New Roman" w:eastAsia="Times New Roman" w:hAnsi="Times New Roman" w:cs="Times New Roman"/>
          <w:sz w:val="24"/>
          <w:szCs w:val="24"/>
        </w:rPr>
        <w:t>,to</w:t>
      </w:r>
      <w:proofErr w:type="spellEnd"/>
      <w:proofErr w:type="gramEnd"/>
      <w:r>
        <w:rPr>
          <w:rFonts w:ascii="Times New Roman" w:eastAsia="Times New Roman" w:hAnsi="Times New Roman" w:cs="Times New Roman"/>
          <w:sz w:val="24"/>
          <w:szCs w:val="24"/>
        </w:rPr>
        <w:t xml:space="preserve"> prevent this I may implement teacher selected groups. </w:t>
      </w:r>
    </w:p>
    <w:p w:rsidR="00F522E1" w:rsidRDefault="00F522E1" w:rsidP="00C76BAD">
      <w:pPr>
        <w:spacing w:before="120" w:line="360" w:lineRule="auto"/>
        <w:jc w:val="both"/>
        <w:rPr>
          <w:rFonts w:ascii="Times New Roman" w:eastAsia="Times New Roman" w:hAnsi="Times New Roman" w:cs="Times New Roman"/>
          <w:sz w:val="24"/>
          <w:szCs w:val="24"/>
        </w:rPr>
      </w:pPr>
    </w:p>
    <w:p w:rsidR="00F522E1" w:rsidRDefault="00961991" w:rsidP="00C76BAD">
      <w:pPr>
        <w:spacing w:before="12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Recommendations</w:t>
      </w:r>
    </w:p>
    <w:p w:rsidR="00F522E1" w:rsidRDefault="00961991" w:rsidP="00C76BAD">
      <w:pPr>
        <w:spacing w:before="12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There are a number of recommendations for the school to take forward in order to improve the perception and results, which, although high overall, show areas that could be improved such as Global Citizenship. </w:t>
      </w:r>
    </w:p>
    <w:p w:rsidR="00F522E1" w:rsidRDefault="00961991" w:rsidP="00C76BAD">
      <w:pPr>
        <w:numPr>
          <w:ilvl w:val="0"/>
          <w:numId w:val="1"/>
        </w:numPr>
        <w:spacing w:before="120" w:line="360" w:lineRule="auto"/>
        <w:contextualSpacing/>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Availability of ICT equipment. Due to redistribution of ICT equipment this year pupils cannot always guarantee access to suitable ICT equipment, in addition to </w:t>
      </w:r>
      <w:r>
        <w:rPr>
          <w:rFonts w:ascii="Times New Roman" w:eastAsia="Times New Roman" w:hAnsi="Times New Roman" w:cs="Times New Roman"/>
          <w:sz w:val="24"/>
          <w:szCs w:val="24"/>
        </w:rPr>
        <w:lastRenderedPageBreak/>
        <w:t>the requirement for word processed assignments the WBQ also includes a digital literacy learning outcome therefore in order to protect future results access to ICT is a priority for WBQ and should be implemented in the short term.</w:t>
      </w:r>
    </w:p>
    <w:p w:rsidR="00F522E1" w:rsidRDefault="00961991" w:rsidP="00C76BAD">
      <w:pPr>
        <w:numPr>
          <w:ilvl w:val="0"/>
          <w:numId w:val="1"/>
        </w:numPr>
        <w:spacing w:line="360" w:lineRule="auto"/>
        <w:contextualSpacing/>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Continuity and </w:t>
      </w:r>
      <w:proofErr w:type="spellStart"/>
      <w:r>
        <w:rPr>
          <w:rFonts w:ascii="Times New Roman" w:eastAsia="Times New Roman" w:hAnsi="Times New Roman" w:cs="Times New Roman"/>
          <w:sz w:val="24"/>
          <w:szCs w:val="24"/>
        </w:rPr>
        <w:t>upskilling</w:t>
      </w:r>
      <w:proofErr w:type="spellEnd"/>
      <w:r>
        <w:rPr>
          <w:rFonts w:ascii="Times New Roman" w:eastAsia="Times New Roman" w:hAnsi="Times New Roman" w:cs="Times New Roman"/>
          <w:sz w:val="24"/>
          <w:szCs w:val="24"/>
        </w:rPr>
        <w:t xml:space="preserve"> of teaching staff. This is essential in order to continue to produce high level 3 results as well as improving the status of the subject.  Sadler (1989) suggested that a teachers’ responsibility is to allow pupils to act independently, this is unrealistic without knowledgeable staff </w:t>
      </w:r>
      <w:proofErr w:type="gramStart"/>
      <w:r>
        <w:rPr>
          <w:rFonts w:ascii="Times New Roman" w:eastAsia="Times New Roman" w:hAnsi="Times New Roman" w:cs="Times New Roman"/>
          <w:sz w:val="24"/>
          <w:szCs w:val="24"/>
        </w:rPr>
        <w:t>who</w:t>
      </w:r>
      <w:proofErr w:type="gramEnd"/>
      <w:r>
        <w:rPr>
          <w:rFonts w:ascii="Times New Roman" w:eastAsia="Times New Roman" w:hAnsi="Times New Roman" w:cs="Times New Roman"/>
          <w:sz w:val="24"/>
          <w:szCs w:val="24"/>
        </w:rPr>
        <w:t xml:space="preserve"> can facilitate this independent thinking. </w:t>
      </w:r>
    </w:p>
    <w:p w:rsidR="00F522E1" w:rsidRDefault="00961991" w:rsidP="00C76BA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The disparity between teachers was referred to by a number of pupils and the        dissatisfaction reflects the lack of continuity over the last two years with one class having no less than four WBQ teachers. Retention of teachers and the up</w:t>
      </w:r>
      <w:r w:rsidR="00006199">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skilling to ensure they can all effectively and confidently deliver the course is essential. Resource allocated to this needs to be implemented in September 2018 as,</w:t>
      </w:r>
      <w:r w:rsidR="00367AD1">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 xml:space="preserve">identified by </w:t>
      </w:r>
      <w:proofErr w:type="spellStart"/>
      <w:r>
        <w:rPr>
          <w:rFonts w:ascii="Times New Roman" w:eastAsia="Times New Roman" w:hAnsi="Times New Roman" w:cs="Times New Roman"/>
          <w:color w:val="333333"/>
          <w:sz w:val="24"/>
          <w:szCs w:val="24"/>
        </w:rPr>
        <w:t>Oreovicz</w:t>
      </w:r>
      <w:proofErr w:type="spellEnd"/>
      <w:r>
        <w:rPr>
          <w:rFonts w:ascii="Times New Roman" w:eastAsia="Times New Roman" w:hAnsi="Times New Roman" w:cs="Times New Roman"/>
          <w:sz w:val="24"/>
          <w:szCs w:val="24"/>
        </w:rPr>
        <w:t xml:space="preserve"> and</w:t>
      </w:r>
      <w:r>
        <w:rPr>
          <w:rFonts w:ascii="Times New Roman" w:eastAsia="Times New Roman" w:hAnsi="Times New Roman" w:cs="Times New Roman"/>
          <w:color w:val="333333"/>
          <w:sz w:val="24"/>
          <w:szCs w:val="24"/>
        </w:rPr>
        <w:t xml:space="preserve"> </w:t>
      </w:r>
      <w:proofErr w:type="spellStart"/>
      <w:r>
        <w:rPr>
          <w:rFonts w:ascii="Times New Roman" w:eastAsia="Times New Roman" w:hAnsi="Times New Roman" w:cs="Times New Roman"/>
          <w:color w:val="333333"/>
          <w:sz w:val="24"/>
          <w:szCs w:val="24"/>
        </w:rPr>
        <w:t>Wankat</w:t>
      </w:r>
      <w:proofErr w:type="spellEnd"/>
      <w:r>
        <w:rPr>
          <w:rFonts w:ascii="Times New Roman" w:eastAsia="Times New Roman" w:hAnsi="Times New Roman" w:cs="Times New Roman"/>
          <w:color w:val="333333"/>
          <w:sz w:val="24"/>
          <w:szCs w:val="24"/>
        </w:rPr>
        <w:t xml:space="preserve"> </w:t>
      </w:r>
      <w:r>
        <w:rPr>
          <w:rFonts w:ascii="Times New Roman" w:eastAsia="Times New Roman" w:hAnsi="Times New Roman" w:cs="Times New Roman"/>
          <w:sz w:val="24"/>
          <w:szCs w:val="24"/>
        </w:rPr>
        <w:t xml:space="preserve">(1998), it takes three or four years for teachers to be able to deliver a course efficiently. </w:t>
      </w:r>
    </w:p>
    <w:p w:rsidR="00F522E1" w:rsidRDefault="00F522E1" w:rsidP="00C76BAD">
      <w:pPr>
        <w:spacing w:line="360" w:lineRule="auto"/>
        <w:ind w:left="720"/>
        <w:jc w:val="both"/>
        <w:rPr>
          <w:rFonts w:ascii="Times New Roman" w:eastAsia="Times New Roman" w:hAnsi="Times New Roman" w:cs="Times New Roman"/>
          <w:sz w:val="24"/>
          <w:szCs w:val="24"/>
        </w:rPr>
      </w:pPr>
    </w:p>
    <w:p w:rsidR="00F522E1" w:rsidRDefault="00961991" w:rsidP="00C76BAD">
      <w:pPr>
        <w:numPr>
          <w:ilvl w:val="0"/>
          <w:numId w:val="1"/>
        </w:numPr>
        <w:spacing w:line="360" w:lineRule="auto"/>
        <w:contextualSpacing/>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Introduce the WBQ skills at Key Stage Three. A medium term recommendation is that the skills and ideas behind WBQ should be introduced in KS3 to dispel the mystery of WBQ. This was suggested by one pupil and could have the desired effect of equipping pupils with some of the higher thinking skills required to understand and excel at WBQ. The benefit Particular</w:t>
      </w:r>
      <w:r w:rsidR="00006199">
        <w:rPr>
          <w:rFonts w:ascii="Times New Roman" w:eastAsia="Times New Roman" w:hAnsi="Times New Roman" w:cs="Times New Roman"/>
          <w:sz w:val="24"/>
          <w:szCs w:val="24"/>
        </w:rPr>
        <w:t>l</w:t>
      </w:r>
      <w:r>
        <w:rPr>
          <w:rFonts w:ascii="Times New Roman" w:eastAsia="Times New Roman" w:hAnsi="Times New Roman" w:cs="Times New Roman"/>
          <w:sz w:val="24"/>
          <w:szCs w:val="24"/>
        </w:rPr>
        <w:t xml:space="preserve">y with </w:t>
      </w:r>
      <w:r>
        <w:rPr>
          <w:rFonts w:ascii="Times New Roman" w:eastAsia="Times New Roman" w:hAnsi="Times New Roman" w:cs="Times New Roman"/>
          <w:sz w:val="24"/>
          <w:szCs w:val="24"/>
          <w:highlight w:val="white"/>
        </w:rPr>
        <w:t>enterprise and employability it has been found, in research by</w:t>
      </w:r>
      <w:r>
        <w:rPr>
          <w:rFonts w:ascii="Times New Roman" w:eastAsia="Times New Roman" w:hAnsi="Times New Roman" w:cs="Times New Roman"/>
          <w:color w:val="FF0000"/>
          <w:sz w:val="24"/>
          <w:szCs w:val="24"/>
          <w:highlight w:val="white"/>
        </w:rPr>
        <w:t xml:space="preserve"> </w:t>
      </w:r>
      <w:r>
        <w:rPr>
          <w:color w:val="32322F"/>
          <w:sz w:val="19"/>
          <w:szCs w:val="19"/>
          <w:highlight w:val="white"/>
        </w:rPr>
        <w:t xml:space="preserve">Thompson and </w:t>
      </w:r>
      <w:proofErr w:type="spellStart"/>
      <w:r>
        <w:rPr>
          <w:color w:val="32322F"/>
          <w:sz w:val="19"/>
          <w:szCs w:val="19"/>
          <w:highlight w:val="white"/>
        </w:rPr>
        <w:t>Kwong</w:t>
      </w:r>
      <w:proofErr w:type="spellEnd"/>
      <w:proofErr w:type="gramStart"/>
      <w:r>
        <w:rPr>
          <w:color w:val="32322F"/>
          <w:sz w:val="19"/>
          <w:szCs w:val="19"/>
          <w:highlight w:val="white"/>
        </w:rPr>
        <w:t>,(</w:t>
      </w:r>
      <w:proofErr w:type="gramEnd"/>
      <w:r>
        <w:rPr>
          <w:color w:val="32322F"/>
          <w:sz w:val="19"/>
          <w:szCs w:val="19"/>
          <w:highlight w:val="white"/>
        </w:rPr>
        <w:t xml:space="preserve">2016) </w:t>
      </w:r>
      <w:r>
        <w:rPr>
          <w:rFonts w:ascii="Times New Roman" w:eastAsia="Times New Roman" w:hAnsi="Times New Roman" w:cs="Times New Roman"/>
          <w:sz w:val="24"/>
          <w:szCs w:val="24"/>
          <w:highlight w:val="white"/>
        </w:rPr>
        <w:t xml:space="preserve">that consistent long term inclusion of enterprise education is the most beneficial way to deliver the subject. </w:t>
      </w:r>
    </w:p>
    <w:p w:rsidR="00F522E1" w:rsidRDefault="00961991" w:rsidP="00C76BAD">
      <w:pPr>
        <w:numPr>
          <w:ilvl w:val="0"/>
          <w:numId w:val="1"/>
        </w:numPr>
        <w:spacing w:line="360" w:lineRule="auto"/>
        <w:contextualSpacing/>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Increase the department budget to allow for a wider range of activities.</w:t>
      </w:r>
    </w:p>
    <w:p w:rsidR="00F522E1" w:rsidRDefault="00961991" w:rsidP="00C76BAD">
      <w:pPr>
        <w:spacing w:line="360" w:lineRule="auto"/>
        <w:ind w:left="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Currently the school has a target to decrease the deficit budget therefore this target is medium to long term. In order to appeal to a wider demographic the inclusion of a range of activities is essential, allowing for trips to places of interest such as the centre for alternative technology and inclusion in enterprise events will see the pupils gain a more holistic experience and could be the key to their understanding of the relevance of the WBQ challenges. It was suggested by the 2014 Tomlinson report that WBQ be delivered through a wide range of activities, increasing the resource would allow for that.  The school demographic has been described as socio economically deprived and as a result the reliance is on the school to provide what the pupils cannot do independently. </w:t>
      </w:r>
    </w:p>
    <w:p w:rsidR="00F522E1" w:rsidRDefault="00961991" w:rsidP="00C76BAD">
      <w:pPr>
        <w:spacing w:line="360" w:lineRule="auto"/>
        <w:ind w:left="720"/>
        <w:jc w:val="both"/>
        <w:rPr>
          <w:rFonts w:ascii="Times New Roman" w:eastAsia="Times New Roman" w:hAnsi="Times New Roman" w:cs="Times New Roman"/>
          <w:color w:val="FF0000"/>
          <w:sz w:val="24"/>
          <w:szCs w:val="24"/>
        </w:rPr>
      </w:pPr>
      <w:r>
        <w:rPr>
          <w:rFonts w:ascii="Times New Roman" w:eastAsia="Times New Roman" w:hAnsi="Times New Roman" w:cs="Times New Roman"/>
          <w:sz w:val="24"/>
          <w:szCs w:val="24"/>
        </w:rPr>
        <w:lastRenderedPageBreak/>
        <w:t xml:space="preserve"> </w:t>
      </w:r>
    </w:p>
    <w:p w:rsidR="00F522E1" w:rsidRDefault="00961991" w:rsidP="00C76BAD">
      <w:pPr>
        <w:spacing w:before="120" w:line="360" w:lineRule="auto"/>
        <w:jc w:val="both"/>
        <w:rPr>
          <w:rFonts w:ascii="Times New Roman" w:eastAsia="Times New Roman" w:hAnsi="Times New Roman" w:cs="Times New Roman"/>
          <w:i/>
          <w:color w:val="FF0000"/>
          <w:sz w:val="24"/>
          <w:szCs w:val="24"/>
        </w:rPr>
      </w:pPr>
      <w:r>
        <w:rPr>
          <w:rFonts w:ascii="Times New Roman" w:eastAsia="Times New Roman" w:hAnsi="Times New Roman" w:cs="Times New Roman"/>
          <w:b/>
          <w:sz w:val="24"/>
          <w:szCs w:val="24"/>
        </w:rPr>
        <w:t>Professional Development</w:t>
      </w:r>
    </w:p>
    <w:p w:rsidR="00F522E1" w:rsidRDefault="00961991" w:rsidP="00C76BAD">
      <w:pPr>
        <w:spacing w:before="12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Feedback from the action research presented me with areas of my own practice that I could develop. I had previously taken for granted that the top set pupils were a homogenous group of pupils in their learning styles and had allowed them to work autonomously in many areas. However the results show that many of the pupils require more structure to their learning. As a result of this I have now introduced goals to each a lessons, a minimum expectation for each lesson, I also monitor progress more regularly throughout the lesson. It has been challenging to have this structure alongside the autonomy that is expected of KS5 pupils but it does appear to motivate pupils to make the most of their lesson time. </w:t>
      </w:r>
    </w:p>
    <w:p w:rsidR="00F522E1" w:rsidRDefault="00961991" w:rsidP="00C76BAD">
      <w:pPr>
        <w:spacing w:before="12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 differentiate extensively at KS3 and KS4 yet previously had used the same set of instructions for all KS5 pupils, this was as a result of my limited knowledge of the pupils when they started the course. I had taken for granted that as they all met the criteria for sixth form they were able to interpret Level 3 instructions.  I ability set the sixth form based on their GCSE data which is not always an accurate indication of how people can succeed at WBQ.</w:t>
      </w:r>
    </w:p>
    <w:p w:rsidR="00F522E1" w:rsidRDefault="00961991" w:rsidP="00C76BAD">
      <w:pPr>
        <w:spacing w:before="12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 have now begun to differentiate the KS5 challenge instructions in readiness for the 2018 intake. I will ability set the class this year but as I have taught many of these pupils for two years I am able to make more informed decisions, in discussion with my WBQ teachers, about their ability and potential. </w:t>
      </w:r>
    </w:p>
    <w:p w:rsidR="00F522E1" w:rsidRDefault="00F522E1" w:rsidP="00C76BAD">
      <w:pPr>
        <w:spacing w:before="120" w:line="360" w:lineRule="auto"/>
        <w:jc w:val="both"/>
        <w:rPr>
          <w:rFonts w:ascii="Times New Roman" w:eastAsia="Times New Roman" w:hAnsi="Times New Roman" w:cs="Times New Roman"/>
          <w:i/>
          <w:sz w:val="24"/>
          <w:szCs w:val="24"/>
        </w:rPr>
      </w:pPr>
    </w:p>
    <w:p w:rsidR="00F522E1" w:rsidRDefault="00961991" w:rsidP="00C76BAD">
      <w:pPr>
        <w:spacing w:before="12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Personal Development</w:t>
      </w:r>
    </w:p>
    <w:p w:rsidR="00F522E1" w:rsidRDefault="00961991" w:rsidP="00C76BAD">
      <w:pPr>
        <w:spacing w:before="12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As a result of undertaking this research I have been able to improve my understanding of different aspects of the course, I had previously thought my Global Citizenship knowledge was extensive but reading around the subject has inspired me to research the subject more in order to keep up to date with global developments and progress towards the millennium development goals.</w:t>
      </w:r>
    </w:p>
    <w:p w:rsidR="00F522E1" w:rsidRDefault="00961991" w:rsidP="00C76BAD">
      <w:pPr>
        <w:spacing w:before="12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I have also benefited from identifying areas in the literature in common with my own findings and practice, such as the socio economic difference in prior </w:t>
      </w:r>
      <w:proofErr w:type="gramStart"/>
      <w:r>
        <w:rPr>
          <w:rFonts w:ascii="Times New Roman" w:eastAsia="Times New Roman" w:hAnsi="Times New Roman" w:cs="Times New Roman"/>
          <w:sz w:val="24"/>
          <w:szCs w:val="24"/>
        </w:rPr>
        <w:t>knowledge,</w:t>
      </w:r>
      <w:proofErr w:type="gramEnd"/>
      <w:r>
        <w:rPr>
          <w:rFonts w:ascii="Times New Roman" w:eastAsia="Times New Roman" w:hAnsi="Times New Roman" w:cs="Times New Roman"/>
          <w:sz w:val="24"/>
          <w:szCs w:val="24"/>
        </w:rPr>
        <w:t xml:space="preserve"> this mirrors my own experience of delivering GCE. </w:t>
      </w:r>
      <w:proofErr w:type="gramStart"/>
      <w:r>
        <w:rPr>
          <w:rFonts w:ascii="Times New Roman" w:eastAsia="Times New Roman" w:hAnsi="Times New Roman" w:cs="Times New Roman"/>
          <w:sz w:val="24"/>
          <w:szCs w:val="24"/>
        </w:rPr>
        <w:t>Although I did not find the knowledge form more affluent schools exceptionally high.</w:t>
      </w:r>
      <w:proofErr w:type="gramEnd"/>
    </w:p>
    <w:p w:rsidR="00F522E1" w:rsidRDefault="00961991" w:rsidP="00C76BAD">
      <w:pPr>
        <w:spacing w:before="12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I am already an active member of the County WBQ PLC and regularly share good practice, this research has given me an opportunity to share new findings which can possibly be taken forward to suggest changes at exam board level.</w:t>
      </w:r>
    </w:p>
    <w:p w:rsidR="00F522E1" w:rsidRDefault="00961991" w:rsidP="00C76BAD">
      <w:pPr>
        <w:spacing w:before="12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My research has led me to undertake a role with the examination board to develop my knowledge further, this will allow me to observe how other school’s interpret and deliver the syllabus and compare to my own school. </w:t>
      </w:r>
    </w:p>
    <w:p w:rsidR="00F522E1" w:rsidRDefault="00F522E1" w:rsidP="00C76BAD">
      <w:pPr>
        <w:spacing w:before="120" w:line="360" w:lineRule="auto"/>
        <w:jc w:val="both"/>
        <w:rPr>
          <w:rFonts w:ascii="Times New Roman" w:eastAsia="Times New Roman" w:hAnsi="Times New Roman" w:cs="Times New Roman"/>
          <w:sz w:val="24"/>
          <w:szCs w:val="24"/>
        </w:rPr>
      </w:pPr>
    </w:p>
    <w:p w:rsidR="00F522E1" w:rsidRDefault="00961991" w:rsidP="00C76BAD">
      <w:pPr>
        <w:spacing w:before="12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Dissemination</w:t>
      </w:r>
    </w:p>
    <w:p w:rsidR="00F522E1" w:rsidRDefault="00961991" w:rsidP="00C76BAD">
      <w:pPr>
        <w:spacing w:before="12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 will be sharing my findings and subsequent analysis with my colleagues in order to move forward with departmental developments. I will be making a number of proposals to the Senior Leadership Team in order to develop whole school practice of SLT. </w:t>
      </w:r>
    </w:p>
    <w:p w:rsidR="00F522E1" w:rsidRDefault="00961991" w:rsidP="00C76BAD">
      <w:pPr>
        <w:spacing w:before="12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Findings will be available to the county consortium group in order to contribute to the good practice shared between us.</w:t>
      </w:r>
    </w:p>
    <w:p w:rsidR="00F522E1" w:rsidRDefault="00961991" w:rsidP="00C76BAD">
      <w:pPr>
        <w:spacing w:before="12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research paper will also be available as a reference tool through the UWTSD library and can be viewed by UWTSD students as well as visitors from other establishments. </w:t>
      </w:r>
    </w:p>
    <w:p w:rsidR="00F522E1" w:rsidRDefault="00F522E1" w:rsidP="00C76BAD">
      <w:pPr>
        <w:spacing w:before="120" w:line="360" w:lineRule="auto"/>
        <w:jc w:val="both"/>
        <w:rPr>
          <w:rFonts w:ascii="Times New Roman" w:eastAsia="Times New Roman" w:hAnsi="Times New Roman" w:cs="Times New Roman"/>
          <w:sz w:val="24"/>
          <w:szCs w:val="24"/>
        </w:rPr>
      </w:pPr>
    </w:p>
    <w:p w:rsidR="00F522E1" w:rsidRDefault="00961991" w:rsidP="00C76BAD">
      <w:pPr>
        <w:spacing w:before="12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Evaluation/Suggestions for Further Research</w:t>
      </w:r>
    </w:p>
    <w:p w:rsidR="00F522E1" w:rsidRDefault="00961991" w:rsidP="00C76BAD">
      <w:pPr>
        <w:spacing w:before="12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sample I used was small and had limitations, although it was representative of the pupils in that school it could not claim to represent accurately the perceptions and attainment of all KS5 pupils studying the WBQ</w:t>
      </w:r>
    </w:p>
    <w:p w:rsidR="00F522E1" w:rsidRDefault="00961991" w:rsidP="00C76BAD">
      <w:pPr>
        <w:spacing w:before="12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retrospect I would have undertaken more action research with a wider </w:t>
      </w:r>
      <w:proofErr w:type="gramStart"/>
      <w:r>
        <w:rPr>
          <w:rFonts w:ascii="Times New Roman" w:eastAsia="Times New Roman" w:hAnsi="Times New Roman" w:cs="Times New Roman"/>
          <w:sz w:val="24"/>
          <w:szCs w:val="24"/>
        </w:rPr>
        <w:t>sample,</w:t>
      </w:r>
      <w:proofErr w:type="gramEnd"/>
      <w:r>
        <w:rPr>
          <w:rFonts w:ascii="Times New Roman" w:eastAsia="Times New Roman" w:hAnsi="Times New Roman" w:cs="Times New Roman"/>
          <w:sz w:val="24"/>
          <w:szCs w:val="24"/>
        </w:rPr>
        <w:t xml:space="preserve"> it is feasible, given time, that I could have sampled a random selection of pupils from all seven schools in the county. A bigger sample set would have produced richer data which would be representative of a wider geographical and socio economic area. </w:t>
      </w:r>
    </w:p>
    <w:p w:rsidR="00F522E1" w:rsidRDefault="00961991" w:rsidP="00C76BAD">
      <w:pPr>
        <w:spacing w:before="12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 could have undertaken more pupil forums and broken them down into specific areas in order to have more in depth responses to the key questions that originated from survey analysis, however time was limited due to the availability of the selected sample.  </w:t>
      </w:r>
    </w:p>
    <w:p w:rsidR="00F522E1" w:rsidRDefault="00961991" w:rsidP="00C76BAD">
      <w:pPr>
        <w:spacing w:before="12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Not all the literature I used for the research was as current as I would like, however, it was informative and I believe still relevant. </w:t>
      </w:r>
    </w:p>
    <w:p w:rsidR="00F522E1" w:rsidRDefault="00961991" w:rsidP="00C76BAD">
      <w:pPr>
        <w:spacing w:before="12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For further research I would undertake a longitudinal study, building on the WISERD research that claimed more likely to withdraw from university and less likely to achieve </w:t>
      </w:r>
      <w:r>
        <w:rPr>
          <w:rFonts w:ascii="Times New Roman" w:eastAsia="Times New Roman" w:hAnsi="Times New Roman" w:cs="Times New Roman"/>
          <w:sz w:val="24"/>
          <w:szCs w:val="24"/>
        </w:rPr>
        <w:lastRenderedPageBreak/>
        <w:t xml:space="preserve">a good degree. By establishing the longer term outcomes of pupils who had completed WBQ I would be able to fine tune my curriculum further and would have more influential data to present for the next review of qualifications. </w:t>
      </w:r>
    </w:p>
    <w:p w:rsidR="00F522E1" w:rsidRDefault="00961991" w:rsidP="00C76BAD">
      <w:pPr>
        <w:spacing w:before="12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conclusion, although small, this research has been extremely valuable to my own practice and the organisation of my department, as a result of my findings I believe I can make noticeable improvements to pupil perceptions of KS5 WBQ in my school. </w:t>
      </w:r>
    </w:p>
    <w:p w:rsidR="00006199" w:rsidRDefault="00006199" w:rsidP="00C76BAD">
      <w:pPr>
        <w:spacing w:before="120" w:line="360" w:lineRule="auto"/>
        <w:jc w:val="both"/>
        <w:rPr>
          <w:rFonts w:ascii="Times New Roman" w:eastAsia="Times New Roman" w:hAnsi="Times New Roman" w:cs="Times New Roman"/>
          <w:sz w:val="24"/>
          <w:szCs w:val="24"/>
        </w:rPr>
      </w:pPr>
    </w:p>
    <w:p w:rsidR="00006199" w:rsidRDefault="00006199" w:rsidP="00C76BAD">
      <w:pPr>
        <w:spacing w:before="120" w:line="360" w:lineRule="auto"/>
        <w:jc w:val="both"/>
        <w:rPr>
          <w:rFonts w:ascii="Times New Roman" w:eastAsia="Times New Roman" w:hAnsi="Times New Roman" w:cs="Times New Roman"/>
          <w:sz w:val="24"/>
          <w:szCs w:val="24"/>
        </w:rPr>
      </w:pPr>
    </w:p>
    <w:p w:rsidR="00006199" w:rsidRDefault="00006199" w:rsidP="00C76BAD">
      <w:pPr>
        <w:spacing w:before="120" w:line="360" w:lineRule="auto"/>
        <w:jc w:val="both"/>
        <w:rPr>
          <w:rFonts w:ascii="Times New Roman" w:eastAsia="Times New Roman" w:hAnsi="Times New Roman" w:cs="Times New Roman"/>
          <w:sz w:val="24"/>
          <w:szCs w:val="24"/>
        </w:rPr>
      </w:pPr>
    </w:p>
    <w:p w:rsidR="00006199" w:rsidRDefault="00006199" w:rsidP="00C76BAD">
      <w:pPr>
        <w:spacing w:before="120" w:line="360" w:lineRule="auto"/>
        <w:jc w:val="both"/>
        <w:rPr>
          <w:rFonts w:ascii="Times New Roman" w:eastAsia="Times New Roman" w:hAnsi="Times New Roman" w:cs="Times New Roman"/>
          <w:sz w:val="24"/>
          <w:szCs w:val="24"/>
        </w:rPr>
      </w:pPr>
    </w:p>
    <w:p w:rsidR="00006199" w:rsidRDefault="00006199" w:rsidP="00C76BAD">
      <w:pPr>
        <w:spacing w:before="120" w:line="360" w:lineRule="auto"/>
        <w:jc w:val="both"/>
        <w:rPr>
          <w:rFonts w:ascii="Times New Roman" w:eastAsia="Times New Roman" w:hAnsi="Times New Roman" w:cs="Times New Roman"/>
          <w:sz w:val="24"/>
          <w:szCs w:val="24"/>
        </w:rPr>
      </w:pPr>
    </w:p>
    <w:p w:rsidR="00006199" w:rsidRDefault="00006199" w:rsidP="00C76BAD">
      <w:pPr>
        <w:spacing w:before="120" w:line="360" w:lineRule="auto"/>
        <w:jc w:val="both"/>
        <w:rPr>
          <w:rFonts w:ascii="Times New Roman" w:eastAsia="Times New Roman" w:hAnsi="Times New Roman" w:cs="Times New Roman"/>
          <w:sz w:val="24"/>
          <w:szCs w:val="24"/>
        </w:rPr>
      </w:pPr>
    </w:p>
    <w:p w:rsidR="00006199" w:rsidRDefault="00006199" w:rsidP="00C76BAD">
      <w:pPr>
        <w:spacing w:before="120" w:line="360" w:lineRule="auto"/>
        <w:jc w:val="both"/>
        <w:rPr>
          <w:rFonts w:ascii="Times New Roman" w:eastAsia="Times New Roman" w:hAnsi="Times New Roman" w:cs="Times New Roman"/>
          <w:sz w:val="24"/>
          <w:szCs w:val="24"/>
        </w:rPr>
      </w:pPr>
    </w:p>
    <w:p w:rsidR="00006199" w:rsidRDefault="00006199" w:rsidP="00C76BAD">
      <w:pPr>
        <w:spacing w:before="120" w:line="360" w:lineRule="auto"/>
        <w:jc w:val="both"/>
        <w:rPr>
          <w:rFonts w:ascii="Times New Roman" w:eastAsia="Times New Roman" w:hAnsi="Times New Roman" w:cs="Times New Roman"/>
          <w:sz w:val="24"/>
          <w:szCs w:val="24"/>
        </w:rPr>
      </w:pPr>
    </w:p>
    <w:p w:rsidR="00006199" w:rsidRDefault="00006199" w:rsidP="00C76BAD">
      <w:pPr>
        <w:spacing w:before="120" w:line="360" w:lineRule="auto"/>
        <w:jc w:val="both"/>
        <w:rPr>
          <w:rFonts w:ascii="Times New Roman" w:eastAsia="Times New Roman" w:hAnsi="Times New Roman" w:cs="Times New Roman"/>
          <w:sz w:val="24"/>
          <w:szCs w:val="24"/>
        </w:rPr>
      </w:pPr>
    </w:p>
    <w:p w:rsidR="00006199" w:rsidRDefault="00006199" w:rsidP="00C76BAD">
      <w:pPr>
        <w:spacing w:before="120" w:line="360" w:lineRule="auto"/>
        <w:jc w:val="both"/>
        <w:rPr>
          <w:rFonts w:ascii="Times New Roman" w:eastAsia="Times New Roman" w:hAnsi="Times New Roman" w:cs="Times New Roman"/>
          <w:sz w:val="24"/>
          <w:szCs w:val="24"/>
        </w:rPr>
      </w:pPr>
    </w:p>
    <w:p w:rsidR="00006199" w:rsidRDefault="00006199" w:rsidP="00C76BAD">
      <w:pPr>
        <w:spacing w:before="120" w:line="360" w:lineRule="auto"/>
        <w:jc w:val="both"/>
        <w:rPr>
          <w:rFonts w:ascii="Times New Roman" w:eastAsia="Times New Roman" w:hAnsi="Times New Roman" w:cs="Times New Roman"/>
          <w:sz w:val="24"/>
          <w:szCs w:val="24"/>
        </w:rPr>
      </w:pPr>
    </w:p>
    <w:p w:rsidR="00006199" w:rsidRDefault="00006199" w:rsidP="00C76BAD">
      <w:pPr>
        <w:spacing w:before="120" w:line="360" w:lineRule="auto"/>
        <w:jc w:val="both"/>
        <w:rPr>
          <w:rFonts w:ascii="Times New Roman" w:eastAsia="Times New Roman" w:hAnsi="Times New Roman" w:cs="Times New Roman"/>
          <w:sz w:val="24"/>
          <w:szCs w:val="24"/>
        </w:rPr>
      </w:pPr>
    </w:p>
    <w:p w:rsidR="00006199" w:rsidRDefault="00006199" w:rsidP="00C76BAD">
      <w:pPr>
        <w:spacing w:before="120" w:line="360" w:lineRule="auto"/>
        <w:jc w:val="both"/>
        <w:rPr>
          <w:rFonts w:ascii="Times New Roman" w:eastAsia="Times New Roman" w:hAnsi="Times New Roman" w:cs="Times New Roman"/>
          <w:sz w:val="24"/>
          <w:szCs w:val="24"/>
        </w:rPr>
      </w:pPr>
    </w:p>
    <w:p w:rsidR="00006199" w:rsidRDefault="00006199" w:rsidP="00C76BAD">
      <w:pPr>
        <w:spacing w:before="120" w:line="360" w:lineRule="auto"/>
        <w:jc w:val="both"/>
        <w:rPr>
          <w:rFonts w:ascii="Times New Roman" w:eastAsia="Times New Roman" w:hAnsi="Times New Roman" w:cs="Times New Roman"/>
          <w:sz w:val="24"/>
          <w:szCs w:val="24"/>
        </w:rPr>
      </w:pPr>
    </w:p>
    <w:p w:rsidR="00006199" w:rsidRDefault="00006199" w:rsidP="00C76BAD">
      <w:pPr>
        <w:spacing w:before="120" w:line="360" w:lineRule="auto"/>
        <w:jc w:val="both"/>
        <w:rPr>
          <w:rFonts w:ascii="Times New Roman" w:eastAsia="Times New Roman" w:hAnsi="Times New Roman" w:cs="Times New Roman"/>
          <w:sz w:val="24"/>
          <w:szCs w:val="24"/>
        </w:rPr>
      </w:pPr>
    </w:p>
    <w:p w:rsidR="00006199" w:rsidRDefault="00006199" w:rsidP="00C76BAD">
      <w:pPr>
        <w:spacing w:before="120" w:line="360" w:lineRule="auto"/>
        <w:jc w:val="both"/>
        <w:rPr>
          <w:rFonts w:ascii="Times New Roman" w:eastAsia="Times New Roman" w:hAnsi="Times New Roman" w:cs="Times New Roman"/>
          <w:sz w:val="24"/>
          <w:szCs w:val="24"/>
        </w:rPr>
      </w:pPr>
    </w:p>
    <w:p w:rsidR="00006199" w:rsidRDefault="00006199" w:rsidP="00C76BAD">
      <w:pPr>
        <w:spacing w:before="120" w:line="360" w:lineRule="auto"/>
        <w:jc w:val="both"/>
        <w:rPr>
          <w:rFonts w:ascii="Times New Roman" w:eastAsia="Times New Roman" w:hAnsi="Times New Roman" w:cs="Times New Roman"/>
          <w:sz w:val="24"/>
          <w:szCs w:val="24"/>
        </w:rPr>
      </w:pPr>
    </w:p>
    <w:p w:rsidR="00006199" w:rsidRDefault="00006199" w:rsidP="00C76BAD">
      <w:pPr>
        <w:spacing w:before="120" w:line="360" w:lineRule="auto"/>
        <w:jc w:val="both"/>
        <w:rPr>
          <w:rFonts w:ascii="Times New Roman" w:eastAsia="Times New Roman" w:hAnsi="Times New Roman" w:cs="Times New Roman"/>
          <w:sz w:val="24"/>
          <w:szCs w:val="24"/>
        </w:rPr>
      </w:pPr>
    </w:p>
    <w:p w:rsidR="00006199" w:rsidRDefault="00006199" w:rsidP="00C76BAD">
      <w:pPr>
        <w:spacing w:before="120" w:line="360" w:lineRule="auto"/>
        <w:jc w:val="both"/>
        <w:rPr>
          <w:rFonts w:ascii="Times New Roman" w:eastAsia="Times New Roman" w:hAnsi="Times New Roman" w:cs="Times New Roman"/>
          <w:sz w:val="24"/>
          <w:szCs w:val="24"/>
        </w:rPr>
      </w:pPr>
    </w:p>
    <w:p w:rsidR="00006199" w:rsidRDefault="00006199" w:rsidP="00C76BAD">
      <w:pPr>
        <w:spacing w:before="120" w:line="360" w:lineRule="auto"/>
        <w:jc w:val="both"/>
        <w:rPr>
          <w:rFonts w:ascii="Times New Roman" w:eastAsia="Times New Roman" w:hAnsi="Times New Roman" w:cs="Times New Roman"/>
          <w:sz w:val="24"/>
          <w:szCs w:val="24"/>
        </w:rPr>
      </w:pPr>
    </w:p>
    <w:p w:rsidR="00006199" w:rsidRDefault="00006199" w:rsidP="00C76BAD">
      <w:pPr>
        <w:spacing w:before="120" w:line="360" w:lineRule="auto"/>
        <w:jc w:val="both"/>
        <w:rPr>
          <w:rFonts w:ascii="Times New Roman" w:eastAsia="Times New Roman" w:hAnsi="Times New Roman" w:cs="Times New Roman"/>
          <w:sz w:val="24"/>
          <w:szCs w:val="24"/>
        </w:rPr>
      </w:pPr>
    </w:p>
    <w:p w:rsidR="00006199" w:rsidRDefault="00006199" w:rsidP="00C76BAD">
      <w:pPr>
        <w:spacing w:before="120" w:line="360" w:lineRule="auto"/>
        <w:jc w:val="both"/>
        <w:rPr>
          <w:rFonts w:ascii="Times New Roman" w:eastAsia="Times New Roman" w:hAnsi="Times New Roman" w:cs="Times New Roman"/>
          <w:sz w:val="24"/>
          <w:szCs w:val="24"/>
        </w:rPr>
      </w:pPr>
    </w:p>
    <w:p w:rsidR="00006199" w:rsidRDefault="00006199" w:rsidP="00C76BAD">
      <w:pPr>
        <w:spacing w:before="120" w:line="360" w:lineRule="auto"/>
        <w:jc w:val="both"/>
        <w:rPr>
          <w:rFonts w:ascii="Times New Roman" w:eastAsia="Times New Roman" w:hAnsi="Times New Roman" w:cs="Times New Roman"/>
          <w:sz w:val="24"/>
          <w:szCs w:val="24"/>
        </w:rPr>
      </w:pPr>
    </w:p>
    <w:p w:rsidR="00006199" w:rsidRDefault="00006199" w:rsidP="00006199">
      <w:pPr>
        <w:jc w:val="center"/>
        <w:rPr>
          <w:b/>
        </w:rPr>
      </w:pPr>
      <w:r>
        <w:rPr>
          <w:b/>
        </w:rPr>
        <w:t>References</w:t>
      </w:r>
    </w:p>
    <w:p w:rsidR="00006199" w:rsidRDefault="00006199" w:rsidP="00006199">
      <w:pPr>
        <w:rPr>
          <w:rFonts w:ascii="Times New Roman" w:eastAsia="Times New Roman" w:hAnsi="Times New Roman" w:cs="Times New Roman"/>
          <w:sz w:val="24"/>
          <w:szCs w:val="24"/>
        </w:rPr>
      </w:pPr>
    </w:p>
    <w:p w:rsidR="00006199" w:rsidRDefault="00006199" w:rsidP="00006199"/>
    <w:p w:rsidR="00006199" w:rsidRDefault="00006199" w:rsidP="00006199">
      <w:pPr>
        <w:pStyle w:val="Heading3"/>
        <w:keepNext w:val="0"/>
        <w:keepLines w:val="0"/>
        <w:pBdr>
          <w:top w:val="none" w:sz="0" w:space="0" w:color="auto"/>
          <w:left w:val="none" w:sz="0" w:space="0" w:color="auto"/>
          <w:bottom w:val="none" w:sz="0" w:space="0" w:color="auto"/>
          <w:right w:val="none" w:sz="0" w:space="0" w:color="auto"/>
          <w:between w:val="none" w:sz="0" w:space="0" w:color="auto"/>
        </w:pBdr>
        <w:shd w:val="clear" w:color="auto" w:fill="FFFFFF"/>
        <w:spacing w:before="0" w:after="0" w:line="288" w:lineRule="auto"/>
        <w:rPr>
          <w:color w:val="32322F"/>
          <w:sz w:val="19"/>
          <w:szCs w:val="19"/>
          <w:highlight w:val="white"/>
        </w:rPr>
      </w:pPr>
      <w:bookmarkStart w:id="22" w:name="_syzpgxf2wqzy" w:colFirst="0" w:colLast="0"/>
      <w:bookmarkEnd w:id="22"/>
    </w:p>
    <w:p w:rsidR="00006199" w:rsidRDefault="00006199" w:rsidP="00006199">
      <w:pPr>
        <w:pStyle w:val="Heading3"/>
        <w:keepNext w:val="0"/>
        <w:keepLines w:val="0"/>
        <w:pBdr>
          <w:top w:val="none" w:sz="0" w:space="0" w:color="auto"/>
          <w:left w:val="none" w:sz="0" w:space="0" w:color="auto"/>
          <w:bottom w:val="none" w:sz="0" w:space="0" w:color="auto"/>
          <w:right w:val="none" w:sz="0" w:space="0" w:color="auto"/>
          <w:between w:val="none" w:sz="0" w:space="0" w:color="auto"/>
        </w:pBdr>
        <w:shd w:val="clear" w:color="auto" w:fill="FFFFFF"/>
        <w:spacing w:before="0" w:after="0" w:line="288" w:lineRule="auto"/>
        <w:rPr>
          <w:rFonts w:ascii="Times New Roman" w:eastAsia="Times New Roman" w:hAnsi="Times New Roman" w:cs="Times New Roman"/>
          <w:color w:val="32322F"/>
          <w:sz w:val="24"/>
          <w:szCs w:val="24"/>
          <w:highlight w:val="white"/>
        </w:rPr>
      </w:pPr>
      <w:bookmarkStart w:id="23" w:name="_e1l2n4lsbzrj" w:colFirst="0" w:colLast="0"/>
      <w:bookmarkEnd w:id="23"/>
    </w:p>
    <w:p w:rsidR="00006199" w:rsidRDefault="00006199" w:rsidP="00006199">
      <w:pPr>
        <w:pStyle w:val="Heading3"/>
        <w:keepNext w:val="0"/>
        <w:keepLines w:val="0"/>
        <w:numPr>
          <w:ilvl w:val="0"/>
          <w:numId w:val="81"/>
        </w:numPr>
        <w:pBdr>
          <w:top w:val="none" w:sz="0" w:space="0" w:color="auto"/>
          <w:left w:val="none" w:sz="0" w:space="0" w:color="auto"/>
          <w:bottom w:val="none" w:sz="0" w:space="0" w:color="auto"/>
          <w:right w:val="none" w:sz="0" w:space="0" w:color="auto"/>
          <w:between w:val="none" w:sz="0" w:space="0" w:color="auto"/>
        </w:pBdr>
        <w:shd w:val="clear" w:color="auto" w:fill="FFFFFF"/>
        <w:spacing w:before="0" w:after="0" w:line="288" w:lineRule="auto"/>
        <w:contextualSpacing/>
        <w:rPr>
          <w:rFonts w:ascii="Times New Roman" w:eastAsia="Times New Roman" w:hAnsi="Times New Roman" w:cs="Times New Roman"/>
          <w:color w:val="000000"/>
          <w:sz w:val="22"/>
          <w:szCs w:val="22"/>
          <w:highlight w:val="white"/>
        </w:rPr>
      </w:pPr>
      <w:bookmarkStart w:id="24" w:name="_e0qh8q3nmzbm" w:colFirst="0" w:colLast="0"/>
      <w:bookmarkEnd w:id="24"/>
      <w:proofErr w:type="spellStart"/>
      <w:r>
        <w:rPr>
          <w:rFonts w:ascii="Times New Roman" w:eastAsia="Times New Roman" w:hAnsi="Times New Roman" w:cs="Times New Roman"/>
          <w:color w:val="000000"/>
          <w:sz w:val="22"/>
          <w:szCs w:val="22"/>
          <w:highlight w:val="white"/>
        </w:rPr>
        <w:t>Aelterman</w:t>
      </w:r>
      <w:proofErr w:type="spellEnd"/>
      <w:r>
        <w:rPr>
          <w:rFonts w:ascii="Times New Roman" w:eastAsia="Times New Roman" w:hAnsi="Times New Roman" w:cs="Times New Roman"/>
          <w:color w:val="000000"/>
          <w:sz w:val="22"/>
          <w:szCs w:val="22"/>
          <w:highlight w:val="white"/>
        </w:rPr>
        <w:t xml:space="preserve">, N., De Meyer, J., </w:t>
      </w:r>
      <w:proofErr w:type="spellStart"/>
      <w:r>
        <w:rPr>
          <w:rFonts w:ascii="Times New Roman" w:eastAsia="Times New Roman" w:hAnsi="Times New Roman" w:cs="Times New Roman"/>
          <w:color w:val="000000"/>
          <w:sz w:val="22"/>
          <w:szCs w:val="22"/>
          <w:highlight w:val="white"/>
        </w:rPr>
        <w:t>Vansteenkiste</w:t>
      </w:r>
      <w:proofErr w:type="spellEnd"/>
      <w:r>
        <w:rPr>
          <w:rFonts w:ascii="Times New Roman" w:eastAsia="Times New Roman" w:hAnsi="Times New Roman" w:cs="Times New Roman"/>
          <w:color w:val="000000"/>
          <w:sz w:val="22"/>
          <w:szCs w:val="22"/>
          <w:highlight w:val="white"/>
        </w:rPr>
        <w:t xml:space="preserve">, M., </w:t>
      </w:r>
      <w:proofErr w:type="spellStart"/>
      <w:r>
        <w:rPr>
          <w:rFonts w:ascii="Times New Roman" w:eastAsia="Times New Roman" w:hAnsi="Times New Roman" w:cs="Times New Roman"/>
          <w:color w:val="000000"/>
          <w:sz w:val="22"/>
          <w:szCs w:val="22"/>
          <w:highlight w:val="white"/>
        </w:rPr>
        <w:t>Haerens</w:t>
      </w:r>
      <w:proofErr w:type="spellEnd"/>
      <w:r>
        <w:rPr>
          <w:rFonts w:ascii="Times New Roman" w:eastAsia="Times New Roman" w:hAnsi="Times New Roman" w:cs="Times New Roman"/>
          <w:color w:val="000000"/>
          <w:sz w:val="22"/>
          <w:szCs w:val="22"/>
          <w:highlight w:val="white"/>
        </w:rPr>
        <w:t xml:space="preserve">, L., Van den </w:t>
      </w:r>
      <w:proofErr w:type="spellStart"/>
      <w:r>
        <w:rPr>
          <w:rFonts w:ascii="Times New Roman" w:eastAsia="Times New Roman" w:hAnsi="Times New Roman" w:cs="Times New Roman"/>
          <w:color w:val="000000"/>
          <w:sz w:val="22"/>
          <w:szCs w:val="22"/>
          <w:highlight w:val="white"/>
        </w:rPr>
        <w:t>Berghe</w:t>
      </w:r>
      <w:proofErr w:type="spellEnd"/>
      <w:r>
        <w:rPr>
          <w:rFonts w:ascii="Times New Roman" w:eastAsia="Times New Roman" w:hAnsi="Times New Roman" w:cs="Times New Roman"/>
          <w:color w:val="000000"/>
          <w:sz w:val="22"/>
          <w:szCs w:val="22"/>
          <w:highlight w:val="white"/>
        </w:rPr>
        <w:t xml:space="preserve">, L. (2014) Fostering a Need-Supportive Teaching Style: Intervention Effects on Physical Education Teachers' Beliefs and Teaching </w:t>
      </w:r>
      <w:proofErr w:type="spellStart"/>
      <w:r>
        <w:rPr>
          <w:rFonts w:ascii="Times New Roman" w:eastAsia="Times New Roman" w:hAnsi="Times New Roman" w:cs="Times New Roman"/>
          <w:color w:val="000000"/>
          <w:sz w:val="22"/>
          <w:szCs w:val="22"/>
          <w:highlight w:val="white"/>
        </w:rPr>
        <w:t>Behaviors</w:t>
      </w:r>
      <w:proofErr w:type="spellEnd"/>
      <w:r>
        <w:rPr>
          <w:rFonts w:ascii="Times New Roman" w:eastAsia="Times New Roman" w:hAnsi="Times New Roman" w:cs="Times New Roman"/>
          <w:color w:val="000000"/>
          <w:sz w:val="22"/>
          <w:szCs w:val="22"/>
          <w:highlight w:val="white"/>
        </w:rPr>
        <w:t xml:space="preserve">. </w:t>
      </w:r>
      <w:proofErr w:type="gramStart"/>
      <w:r>
        <w:rPr>
          <w:rFonts w:ascii="Times New Roman" w:eastAsia="Times New Roman" w:hAnsi="Times New Roman" w:cs="Times New Roman"/>
          <w:color w:val="000000"/>
          <w:sz w:val="22"/>
          <w:szCs w:val="22"/>
          <w:highlight w:val="white"/>
        </w:rPr>
        <w:t>Journal of Sport &amp; Exercise Psychology.</w:t>
      </w:r>
      <w:proofErr w:type="gramEnd"/>
      <w:r>
        <w:rPr>
          <w:rFonts w:ascii="Times New Roman" w:eastAsia="Times New Roman" w:hAnsi="Times New Roman" w:cs="Times New Roman"/>
          <w:color w:val="000000"/>
          <w:sz w:val="22"/>
          <w:szCs w:val="22"/>
          <w:highlight w:val="white"/>
        </w:rPr>
        <w:t xml:space="preserve"> Vol. 36 Issue 6, p595. </w:t>
      </w:r>
    </w:p>
    <w:p w:rsidR="00006199" w:rsidRDefault="00006199" w:rsidP="00006199">
      <w:pPr>
        <w:rPr>
          <w:rFonts w:ascii="Times New Roman" w:eastAsia="Times New Roman" w:hAnsi="Times New Roman" w:cs="Times New Roman"/>
          <w:highlight w:val="white"/>
        </w:rPr>
      </w:pPr>
    </w:p>
    <w:p w:rsidR="00006199" w:rsidRDefault="00006199" w:rsidP="00006199">
      <w:pPr>
        <w:numPr>
          <w:ilvl w:val="0"/>
          <w:numId w:val="72"/>
        </w:numPr>
        <w:contextualSpacing/>
        <w:rPr>
          <w:rFonts w:ascii="Times New Roman" w:eastAsia="Times New Roman" w:hAnsi="Times New Roman" w:cs="Times New Roman"/>
          <w:highlight w:val="white"/>
        </w:rPr>
      </w:pPr>
      <w:proofErr w:type="spellStart"/>
      <w:r>
        <w:rPr>
          <w:rFonts w:ascii="Times New Roman" w:eastAsia="Times New Roman" w:hAnsi="Times New Roman" w:cs="Times New Roman"/>
          <w:highlight w:val="white"/>
        </w:rPr>
        <w:t>Abdi</w:t>
      </w:r>
      <w:proofErr w:type="spellEnd"/>
      <w:r>
        <w:rPr>
          <w:rFonts w:ascii="Times New Roman" w:eastAsia="Times New Roman" w:hAnsi="Times New Roman" w:cs="Times New Roman"/>
          <w:highlight w:val="white"/>
        </w:rPr>
        <w:t>, A.A. and Schultz, L. (2008</w:t>
      </w:r>
      <w:proofErr w:type="gramStart"/>
      <w:r>
        <w:rPr>
          <w:rFonts w:ascii="Times New Roman" w:eastAsia="Times New Roman" w:hAnsi="Times New Roman" w:cs="Times New Roman"/>
          <w:highlight w:val="white"/>
        </w:rPr>
        <w:t>)  Educating</w:t>
      </w:r>
      <w:proofErr w:type="gramEnd"/>
      <w:r>
        <w:rPr>
          <w:rFonts w:ascii="Times New Roman" w:eastAsia="Times New Roman" w:hAnsi="Times New Roman" w:cs="Times New Roman"/>
          <w:highlight w:val="white"/>
        </w:rPr>
        <w:t xml:space="preserve"> for human rights and global citizenship. New York: State university of New York press. </w:t>
      </w:r>
    </w:p>
    <w:p w:rsidR="00006199" w:rsidRDefault="00006199" w:rsidP="00006199">
      <w:pPr>
        <w:rPr>
          <w:rFonts w:ascii="Times New Roman" w:eastAsia="Times New Roman" w:hAnsi="Times New Roman" w:cs="Times New Roman"/>
          <w:highlight w:val="white"/>
        </w:rPr>
      </w:pPr>
    </w:p>
    <w:p w:rsidR="00006199" w:rsidRDefault="00006199" w:rsidP="00006199">
      <w:pPr>
        <w:spacing w:after="160" w:line="259" w:lineRule="auto"/>
        <w:rPr>
          <w:rFonts w:ascii="Times New Roman" w:eastAsia="Times New Roman" w:hAnsi="Times New Roman" w:cs="Times New Roman"/>
        </w:rPr>
      </w:pPr>
    </w:p>
    <w:p w:rsidR="00006199" w:rsidRDefault="00006199" w:rsidP="00006199">
      <w:pPr>
        <w:numPr>
          <w:ilvl w:val="0"/>
          <w:numId w:val="94"/>
        </w:numPr>
        <w:spacing w:line="360" w:lineRule="auto"/>
        <w:contextualSpacing/>
        <w:rPr>
          <w:rFonts w:ascii="Times New Roman" w:eastAsia="Times New Roman" w:hAnsi="Times New Roman" w:cs="Times New Roman"/>
        </w:rPr>
      </w:pPr>
      <w:proofErr w:type="spellStart"/>
      <w:r>
        <w:rPr>
          <w:rFonts w:ascii="Times New Roman" w:eastAsia="Times New Roman" w:hAnsi="Times New Roman" w:cs="Times New Roman"/>
        </w:rPr>
        <w:t>Amadeo</w:t>
      </w:r>
      <w:proofErr w:type="spellEnd"/>
      <w:r>
        <w:rPr>
          <w:rFonts w:ascii="Times New Roman" w:eastAsia="Times New Roman" w:hAnsi="Times New Roman" w:cs="Times New Roman"/>
        </w:rPr>
        <w:t xml:space="preserve">, J., Ann, J., </w:t>
      </w:r>
      <w:proofErr w:type="spellStart"/>
      <w:r>
        <w:rPr>
          <w:rFonts w:ascii="Times New Roman" w:eastAsia="Times New Roman" w:hAnsi="Times New Roman" w:cs="Times New Roman"/>
        </w:rPr>
        <w:t>Purta</w:t>
      </w:r>
      <w:proofErr w:type="spellEnd"/>
      <w:r>
        <w:rPr>
          <w:rFonts w:ascii="Times New Roman" w:eastAsia="Times New Roman" w:hAnsi="Times New Roman" w:cs="Times New Roman"/>
        </w:rPr>
        <w:t xml:space="preserve">, T and </w:t>
      </w:r>
      <w:proofErr w:type="spellStart"/>
      <w:r>
        <w:rPr>
          <w:rFonts w:ascii="Times New Roman" w:eastAsia="Times New Roman" w:hAnsi="Times New Roman" w:cs="Times New Roman"/>
        </w:rPr>
        <w:t>Sewill</w:t>
      </w:r>
      <w:proofErr w:type="spellEnd"/>
      <w:r>
        <w:rPr>
          <w:rFonts w:ascii="Times New Roman" w:eastAsia="Times New Roman" w:hAnsi="Times New Roman" w:cs="Times New Roman"/>
        </w:rPr>
        <w:t xml:space="preserve">, J., (1999). Civic Education across countries: Twenty-Four National case studies from the IE. Civic Education Project. </w:t>
      </w:r>
    </w:p>
    <w:p w:rsidR="00006199" w:rsidRDefault="00006199" w:rsidP="00006199">
      <w:pPr>
        <w:spacing w:line="360" w:lineRule="auto"/>
        <w:rPr>
          <w:rFonts w:ascii="Times New Roman" w:eastAsia="Times New Roman" w:hAnsi="Times New Roman" w:cs="Times New Roman"/>
        </w:rPr>
      </w:pPr>
    </w:p>
    <w:p w:rsidR="00006199" w:rsidRDefault="00006199" w:rsidP="00006199">
      <w:pPr>
        <w:numPr>
          <w:ilvl w:val="0"/>
          <w:numId w:val="23"/>
        </w:numPr>
        <w:shd w:val="clear" w:color="auto" w:fill="FFFFFF"/>
        <w:spacing w:line="240" w:lineRule="auto"/>
        <w:contextualSpacing/>
        <w:rPr>
          <w:rFonts w:ascii="Times New Roman" w:eastAsia="Times New Roman" w:hAnsi="Times New Roman" w:cs="Times New Roman"/>
          <w:highlight w:val="white"/>
        </w:rPr>
      </w:pPr>
      <w:r>
        <w:rPr>
          <w:rFonts w:ascii="Times New Roman" w:eastAsia="Times New Roman" w:hAnsi="Times New Roman" w:cs="Times New Roman"/>
          <w:highlight w:val="white"/>
        </w:rPr>
        <w:t>Amici-</w:t>
      </w:r>
      <w:proofErr w:type="spellStart"/>
      <w:r>
        <w:rPr>
          <w:rFonts w:ascii="Times New Roman" w:eastAsia="Times New Roman" w:hAnsi="Times New Roman" w:cs="Times New Roman"/>
          <w:highlight w:val="white"/>
        </w:rPr>
        <w:t>Dargan</w:t>
      </w:r>
      <w:proofErr w:type="spellEnd"/>
      <w:r>
        <w:rPr>
          <w:rFonts w:ascii="Times New Roman" w:eastAsia="Times New Roman" w:hAnsi="Times New Roman" w:cs="Times New Roman"/>
          <w:highlight w:val="white"/>
        </w:rPr>
        <w:t xml:space="preserve">, S., Baker, B., Shore, A., Taylor, C.,  Wood, H., </w:t>
      </w:r>
      <w:proofErr w:type="spellStart"/>
      <w:r>
        <w:rPr>
          <w:rFonts w:ascii="Times New Roman" w:eastAsia="Times New Roman" w:hAnsi="Times New Roman" w:cs="Times New Roman"/>
          <w:highlight w:val="white"/>
        </w:rPr>
        <w:t>Yhnell</w:t>
      </w:r>
      <w:proofErr w:type="spellEnd"/>
      <w:r>
        <w:rPr>
          <w:rFonts w:ascii="Times New Roman" w:eastAsia="Times New Roman" w:hAnsi="Times New Roman" w:cs="Times New Roman"/>
          <w:highlight w:val="white"/>
        </w:rPr>
        <w:t xml:space="preserve">, E., </w:t>
      </w:r>
      <w:proofErr w:type="spellStart"/>
      <w:r>
        <w:rPr>
          <w:rFonts w:ascii="Times New Roman" w:eastAsia="Times New Roman" w:hAnsi="Times New Roman" w:cs="Times New Roman"/>
          <w:highlight w:val="white"/>
        </w:rPr>
        <w:t>Randerson</w:t>
      </w:r>
      <w:proofErr w:type="spellEnd"/>
      <w:r>
        <w:rPr>
          <w:rFonts w:ascii="Times New Roman" w:eastAsia="Times New Roman" w:hAnsi="Times New Roman" w:cs="Times New Roman"/>
          <w:highlight w:val="white"/>
        </w:rPr>
        <w:t>, P. (2016)  The impact of attaining the Welsh Baccalaureate Advanced Diploma on academic performance in bioscience higher education, International Journal of Science Education, Vol.38 (1), p.156-170</w:t>
      </w:r>
    </w:p>
    <w:p w:rsidR="00006199" w:rsidRDefault="00006199" w:rsidP="00006199">
      <w:pPr>
        <w:shd w:val="clear" w:color="auto" w:fill="FFFFFF"/>
        <w:spacing w:line="240" w:lineRule="auto"/>
        <w:rPr>
          <w:rFonts w:ascii="Times New Roman" w:eastAsia="Times New Roman" w:hAnsi="Times New Roman" w:cs="Times New Roman"/>
          <w:highlight w:val="white"/>
        </w:rPr>
      </w:pPr>
    </w:p>
    <w:p w:rsidR="00006199" w:rsidRDefault="00006199" w:rsidP="00006199">
      <w:pPr>
        <w:spacing w:line="360" w:lineRule="auto"/>
        <w:rPr>
          <w:rFonts w:ascii="Times New Roman" w:eastAsia="Times New Roman" w:hAnsi="Times New Roman" w:cs="Times New Roman"/>
        </w:rPr>
      </w:pPr>
    </w:p>
    <w:p w:rsidR="00006199" w:rsidRDefault="00006199" w:rsidP="00006199">
      <w:pPr>
        <w:pStyle w:val="Heading1"/>
        <w:keepNext w:val="0"/>
        <w:keepLines w:val="0"/>
        <w:numPr>
          <w:ilvl w:val="0"/>
          <w:numId w:val="73"/>
        </w:numPr>
        <w:pBdr>
          <w:top w:val="none" w:sz="0" w:space="4" w:color="auto"/>
          <w:left w:val="none" w:sz="0" w:space="0" w:color="auto"/>
          <w:bottom w:val="none" w:sz="0" w:space="0" w:color="auto"/>
          <w:right w:val="none" w:sz="0" w:space="0" w:color="auto"/>
        </w:pBdr>
        <w:spacing w:before="0" w:after="0" w:line="259" w:lineRule="auto"/>
        <w:contextualSpacing/>
        <w:rPr>
          <w:rFonts w:ascii="Times New Roman" w:eastAsia="Times New Roman" w:hAnsi="Times New Roman" w:cs="Times New Roman"/>
          <w:sz w:val="22"/>
          <w:szCs w:val="22"/>
        </w:rPr>
      </w:pPr>
      <w:bookmarkStart w:id="25" w:name="_8focg5c15oio" w:colFirst="0" w:colLast="0"/>
      <w:bookmarkEnd w:id="25"/>
      <w:r>
        <w:rPr>
          <w:rFonts w:ascii="Times New Roman" w:eastAsia="Times New Roman" w:hAnsi="Times New Roman" w:cs="Times New Roman"/>
          <w:sz w:val="22"/>
          <w:szCs w:val="22"/>
          <w:highlight w:val="white"/>
        </w:rPr>
        <w:t xml:space="preserve">Anderson, K. </w:t>
      </w:r>
      <w:proofErr w:type="gramStart"/>
      <w:r>
        <w:rPr>
          <w:rFonts w:ascii="Times New Roman" w:eastAsia="Times New Roman" w:hAnsi="Times New Roman" w:cs="Times New Roman"/>
          <w:sz w:val="22"/>
          <w:szCs w:val="22"/>
          <w:highlight w:val="white"/>
        </w:rPr>
        <w:t>and  Bhattacharya</w:t>
      </w:r>
      <w:proofErr w:type="gramEnd"/>
      <w:r>
        <w:rPr>
          <w:rFonts w:ascii="Times New Roman" w:eastAsia="Times New Roman" w:hAnsi="Times New Roman" w:cs="Times New Roman"/>
          <w:sz w:val="22"/>
          <w:szCs w:val="22"/>
          <w:highlight w:val="white"/>
        </w:rPr>
        <w:t xml:space="preserve">, J.(2017) Measuring global citizenship education. </w:t>
      </w:r>
      <w:proofErr w:type="gramStart"/>
      <w:r>
        <w:rPr>
          <w:rFonts w:ascii="Times New Roman" w:eastAsia="Times New Roman" w:hAnsi="Times New Roman" w:cs="Times New Roman"/>
          <w:sz w:val="22"/>
          <w:szCs w:val="22"/>
          <w:highlight w:val="white"/>
        </w:rPr>
        <w:t xml:space="preserve">Brookings Institution </w:t>
      </w:r>
      <w:r>
        <w:rPr>
          <w:rFonts w:ascii="Times New Roman" w:eastAsia="Times New Roman" w:hAnsi="Times New Roman" w:cs="Times New Roman"/>
          <w:sz w:val="22"/>
          <w:szCs w:val="22"/>
        </w:rPr>
        <w:t>Reports.</w:t>
      </w:r>
      <w:proofErr w:type="gramEnd"/>
      <w:r>
        <w:rPr>
          <w:rFonts w:ascii="Times New Roman" w:eastAsia="Times New Roman" w:hAnsi="Times New Roman" w:cs="Times New Roman"/>
          <w:sz w:val="22"/>
          <w:szCs w:val="22"/>
        </w:rPr>
        <w:t xml:space="preserve"> </w:t>
      </w:r>
    </w:p>
    <w:p w:rsidR="00006199" w:rsidRDefault="00006199" w:rsidP="00006199">
      <w:pPr>
        <w:rPr>
          <w:rFonts w:ascii="Times New Roman" w:eastAsia="Times New Roman" w:hAnsi="Times New Roman" w:cs="Times New Roman"/>
        </w:rPr>
      </w:pPr>
    </w:p>
    <w:p w:rsidR="00006199" w:rsidRDefault="00006199" w:rsidP="00006199">
      <w:pPr>
        <w:numPr>
          <w:ilvl w:val="0"/>
          <w:numId w:val="42"/>
        </w:numPr>
        <w:spacing w:after="160" w:line="259" w:lineRule="auto"/>
        <w:contextualSpacing/>
        <w:rPr>
          <w:rFonts w:ascii="Times New Roman" w:eastAsia="Times New Roman" w:hAnsi="Times New Roman" w:cs="Times New Roman"/>
        </w:rPr>
      </w:pPr>
      <w:r>
        <w:rPr>
          <w:rFonts w:ascii="Times New Roman" w:eastAsia="Times New Roman" w:hAnsi="Times New Roman" w:cs="Times New Roman"/>
          <w:highlight w:val="white"/>
        </w:rPr>
        <w:t xml:space="preserve">Gibbs, A Focus groups and  group interviews (2012) in Arthur, J., Coe, R., Hedges, L., </w:t>
      </w:r>
      <w:proofErr w:type="spellStart"/>
      <w:r>
        <w:rPr>
          <w:rFonts w:ascii="Times New Roman" w:eastAsia="Times New Roman" w:hAnsi="Times New Roman" w:cs="Times New Roman"/>
          <w:highlight w:val="white"/>
        </w:rPr>
        <w:t>Waring</w:t>
      </w:r>
      <w:proofErr w:type="spellEnd"/>
      <w:r>
        <w:rPr>
          <w:rFonts w:ascii="Times New Roman" w:eastAsia="Times New Roman" w:hAnsi="Times New Roman" w:cs="Times New Roman"/>
          <w:highlight w:val="white"/>
        </w:rPr>
        <w:t xml:space="preserve">, M. </w:t>
      </w:r>
      <w:r>
        <w:rPr>
          <w:rFonts w:ascii="Times New Roman" w:eastAsia="Times New Roman" w:hAnsi="Times New Roman" w:cs="Times New Roman"/>
        </w:rPr>
        <w:t>(2012) Research methods and methodologies in education, California: Sage.pp186-191</w:t>
      </w:r>
    </w:p>
    <w:p w:rsidR="00006199" w:rsidRPr="00006199" w:rsidRDefault="00006199" w:rsidP="00006199">
      <w:pPr>
        <w:pStyle w:val="Heading1"/>
        <w:keepNext w:val="0"/>
        <w:keepLines w:val="0"/>
        <w:numPr>
          <w:ilvl w:val="0"/>
          <w:numId w:val="42"/>
        </w:numPr>
        <w:pBdr>
          <w:top w:val="none" w:sz="0" w:space="11" w:color="auto"/>
          <w:left w:val="none" w:sz="0" w:space="0" w:color="auto"/>
          <w:bottom w:val="none" w:sz="0" w:space="0" w:color="auto"/>
          <w:right w:val="none" w:sz="0" w:space="0" w:color="auto"/>
        </w:pBdr>
        <w:shd w:val="clear" w:color="auto" w:fill="FFFFFF"/>
        <w:spacing w:before="0" w:after="0" w:line="259" w:lineRule="auto"/>
        <w:contextualSpacing/>
        <w:rPr>
          <w:rFonts w:ascii="Times New Roman" w:eastAsia="Times New Roman" w:hAnsi="Times New Roman" w:cs="Times New Roman"/>
        </w:rPr>
      </w:pPr>
      <w:bookmarkStart w:id="26" w:name="_5yd4v52wp4" w:colFirst="0" w:colLast="0"/>
      <w:bookmarkEnd w:id="26"/>
      <w:r w:rsidRPr="00006199">
        <w:rPr>
          <w:rFonts w:ascii="Times New Roman" w:eastAsia="Times New Roman" w:hAnsi="Times New Roman" w:cs="Times New Roman"/>
          <w:sz w:val="22"/>
          <w:szCs w:val="22"/>
          <w:highlight w:val="white"/>
        </w:rPr>
        <w:t>Barrow, E (2017). No Global Citizenship</w:t>
      </w:r>
      <w:proofErr w:type="gramStart"/>
      <w:r w:rsidRPr="00006199">
        <w:rPr>
          <w:rFonts w:ascii="Times New Roman" w:eastAsia="Times New Roman" w:hAnsi="Times New Roman" w:cs="Times New Roman"/>
          <w:sz w:val="22"/>
          <w:szCs w:val="22"/>
          <w:highlight w:val="white"/>
        </w:rPr>
        <w:t>?:</w:t>
      </w:r>
      <w:proofErr w:type="gramEnd"/>
      <w:r w:rsidRPr="00006199">
        <w:rPr>
          <w:rFonts w:ascii="Times New Roman" w:eastAsia="Times New Roman" w:hAnsi="Times New Roman" w:cs="Times New Roman"/>
          <w:sz w:val="22"/>
          <w:szCs w:val="22"/>
          <w:highlight w:val="white"/>
        </w:rPr>
        <w:t xml:space="preserve"> Re-envisioning Global Citizenship Education In Times of Growing Nationalism. The High School Journal, </w:t>
      </w:r>
      <w:proofErr w:type="gramStart"/>
      <w:r w:rsidRPr="00006199">
        <w:rPr>
          <w:rFonts w:ascii="Times New Roman" w:eastAsia="Times New Roman" w:hAnsi="Times New Roman" w:cs="Times New Roman"/>
          <w:sz w:val="22"/>
          <w:szCs w:val="22"/>
          <w:highlight w:val="white"/>
        </w:rPr>
        <w:t>Vol.100(</w:t>
      </w:r>
      <w:proofErr w:type="gramEnd"/>
      <w:r w:rsidRPr="00006199">
        <w:rPr>
          <w:rFonts w:ascii="Times New Roman" w:eastAsia="Times New Roman" w:hAnsi="Times New Roman" w:cs="Times New Roman"/>
          <w:sz w:val="22"/>
          <w:szCs w:val="22"/>
          <w:highlight w:val="white"/>
        </w:rPr>
        <w:t>3), pp.163-165</w:t>
      </w:r>
    </w:p>
    <w:p w:rsidR="00006199" w:rsidRDefault="00006199" w:rsidP="00006199">
      <w:pPr>
        <w:pStyle w:val="Heading1"/>
        <w:keepNext w:val="0"/>
        <w:keepLines w:val="0"/>
        <w:pBdr>
          <w:top w:val="none" w:sz="0" w:space="11" w:color="auto"/>
          <w:left w:val="none" w:sz="0" w:space="0" w:color="auto"/>
          <w:bottom w:val="none" w:sz="0" w:space="0" w:color="auto"/>
          <w:right w:val="none" w:sz="0" w:space="0" w:color="auto"/>
          <w:between w:val="none" w:sz="0" w:space="0" w:color="auto"/>
        </w:pBdr>
        <w:shd w:val="clear" w:color="auto" w:fill="FFFFFF"/>
        <w:spacing w:before="0" w:after="0" w:line="259" w:lineRule="auto"/>
        <w:rPr>
          <w:rFonts w:ascii="Times New Roman" w:eastAsia="Times New Roman" w:hAnsi="Times New Roman" w:cs="Times New Roman"/>
          <w:sz w:val="22"/>
          <w:szCs w:val="22"/>
        </w:rPr>
      </w:pPr>
      <w:bookmarkStart w:id="27" w:name="_dkm193yy57uu" w:colFirst="0" w:colLast="0"/>
      <w:bookmarkEnd w:id="27"/>
    </w:p>
    <w:p w:rsidR="00006199" w:rsidRDefault="00006199" w:rsidP="00006199">
      <w:pPr>
        <w:pStyle w:val="Heading2"/>
        <w:keepNext w:val="0"/>
        <w:keepLines w:val="0"/>
        <w:numPr>
          <w:ilvl w:val="0"/>
          <w:numId w:val="33"/>
        </w:numPr>
        <w:pBdr>
          <w:top w:val="none" w:sz="0" w:space="0" w:color="auto"/>
          <w:left w:val="none" w:sz="0" w:space="0" w:color="auto"/>
          <w:bottom w:val="none" w:sz="0" w:space="0" w:color="auto"/>
          <w:right w:val="none" w:sz="0" w:space="0" w:color="auto"/>
          <w:between w:val="none" w:sz="0" w:space="0" w:color="auto"/>
        </w:pBdr>
        <w:shd w:val="clear" w:color="auto" w:fill="FFFFFF"/>
        <w:spacing w:before="0" w:after="0" w:line="259" w:lineRule="auto"/>
        <w:contextualSpacing/>
        <w:rPr>
          <w:rFonts w:ascii="Times New Roman" w:eastAsia="Times New Roman" w:hAnsi="Times New Roman" w:cs="Times New Roman"/>
          <w:sz w:val="22"/>
          <w:szCs w:val="22"/>
          <w:highlight w:val="white"/>
        </w:rPr>
      </w:pPr>
      <w:bookmarkStart w:id="28" w:name="_pw6b53uwbpau" w:colFirst="0" w:colLast="0"/>
      <w:bookmarkEnd w:id="28"/>
      <w:r>
        <w:rPr>
          <w:rFonts w:ascii="Times New Roman" w:eastAsia="Times New Roman" w:hAnsi="Times New Roman" w:cs="Times New Roman"/>
          <w:sz w:val="22"/>
          <w:szCs w:val="22"/>
          <w:highlight w:val="white"/>
        </w:rPr>
        <w:t xml:space="preserve">Bartholomew, K. J., Bosch, J </w:t>
      </w:r>
      <w:proofErr w:type="gramStart"/>
      <w:r>
        <w:rPr>
          <w:rFonts w:ascii="Times New Roman" w:eastAsia="Times New Roman" w:hAnsi="Times New Roman" w:cs="Times New Roman"/>
          <w:sz w:val="22"/>
          <w:szCs w:val="22"/>
          <w:highlight w:val="white"/>
        </w:rPr>
        <w:t>A ;</w:t>
      </w:r>
      <w:proofErr w:type="gramEnd"/>
      <w:r>
        <w:rPr>
          <w:rFonts w:ascii="Times New Roman" w:eastAsia="Times New Roman" w:hAnsi="Times New Roman" w:cs="Times New Roman"/>
          <w:sz w:val="22"/>
          <w:szCs w:val="22"/>
          <w:highlight w:val="white"/>
        </w:rPr>
        <w:t xml:space="preserve">  </w:t>
      </w:r>
      <w:proofErr w:type="spellStart"/>
      <w:r>
        <w:rPr>
          <w:rFonts w:ascii="Times New Roman" w:eastAsia="Times New Roman" w:hAnsi="Times New Roman" w:cs="Times New Roman"/>
          <w:sz w:val="22"/>
          <w:szCs w:val="22"/>
          <w:highlight w:val="white"/>
        </w:rPr>
        <w:t>Ntoumanis</w:t>
      </w:r>
      <w:proofErr w:type="spellEnd"/>
      <w:r>
        <w:rPr>
          <w:rFonts w:ascii="Times New Roman" w:eastAsia="Times New Roman" w:hAnsi="Times New Roman" w:cs="Times New Roman"/>
          <w:sz w:val="22"/>
          <w:szCs w:val="22"/>
          <w:highlight w:val="white"/>
        </w:rPr>
        <w:t xml:space="preserve">, N., Ryan, R. M and </w:t>
      </w:r>
      <w:proofErr w:type="spellStart"/>
      <w:r>
        <w:rPr>
          <w:rFonts w:ascii="Times New Roman" w:eastAsia="Times New Roman" w:hAnsi="Times New Roman" w:cs="Times New Roman"/>
          <w:sz w:val="22"/>
          <w:szCs w:val="22"/>
          <w:highlight w:val="white"/>
        </w:rPr>
        <w:t>Thøgersen-Ntoumani</w:t>
      </w:r>
      <w:proofErr w:type="spellEnd"/>
      <w:r>
        <w:rPr>
          <w:rFonts w:ascii="Times New Roman" w:eastAsia="Times New Roman" w:hAnsi="Times New Roman" w:cs="Times New Roman"/>
          <w:sz w:val="22"/>
          <w:szCs w:val="22"/>
          <w:highlight w:val="white"/>
        </w:rPr>
        <w:t>, C. (2011)Self-Determination Theory and Diminished Functioning. Personality and Social Psychology Bulletin</w:t>
      </w:r>
      <w:proofErr w:type="gramStart"/>
      <w:r>
        <w:rPr>
          <w:rFonts w:ascii="Times New Roman" w:eastAsia="Times New Roman" w:hAnsi="Times New Roman" w:cs="Times New Roman"/>
          <w:sz w:val="22"/>
          <w:szCs w:val="22"/>
          <w:highlight w:val="white"/>
        </w:rPr>
        <w:t>,Vol.37</w:t>
      </w:r>
      <w:proofErr w:type="gramEnd"/>
      <w:r>
        <w:rPr>
          <w:rFonts w:ascii="Times New Roman" w:eastAsia="Times New Roman" w:hAnsi="Times New Roman" w:cs="Times New Roman"/>
          <w:sz w:val="22"/>
          <w:szCs w:val="22"/>
          <w:highlight w:val="white"/>
        </w:rPr>
        <w:t>(11), pp.1459-1473</w:t>
      </w:r>
    </w:p>
    <w:p w:rsidR="00006199" w:rsidRDefault="00006199" w:rsidP="00006199">
      <w:pPr>
        <w:rPr>
          <w:rFonts w:ascii="Times New Roman" w:eastAsia="Times New Roman" w:hAnsi="Times New Roman" w:cs="Times New Roman"/>
        </w:rPr>
      </w:pPr>
    </w:p>
    <w:p w:rsidR="00006199" w:rsidRDefault="00006199" w:rsidP="00006199">
      <w:pPr>
        <w:pStyle w:val="Heading1"/>
        <w:keepNext w:val="0"/>
        <w:keepLines w:val="0"/>
        <w:numPr>
          <w:ilvl w:val="0"/>
          <w:numId w:val="27"/>
        </w:numPr>
        <w:pBdr>
          <w:top w:val="none" w:sz="0" w:space="0" w:color="auto"/>
          <w:left w:val="none" w:sz="0" w:space="0" w:color="auto"/>
          <w:bottom w:val="none" w:sz="0" w:space="0" w:color="auto"/>
          <w:right w:val="none" w:sz="0" w:space="0" w:color="auto"/>
          <w:between w:val="none" w:sz="0" w:space="0" w:color="auto"/>
        </w:pBdr>
        <w:shd w:val="clear" w:color="auto" w:fill="FFFFFF"/>
        <w:spacing w:before="0" w:after="0" w:line="270" w:lineRule="auto"/>
        <w:contextualSpacing/>
        <w:rPr>
          <w:rFonts w:ascii="Times New Roman" w:eastAsia="Times New Roman" w:hAnsi="Times New Roman" w:cs="Times New Roman"/>
          <w:sz w:val="22"/>
          <w:szCs w:val="22"/>
          <w:highlight w:val="white"/>
        </w:rPr>
      </w:pPr>
      <w:bookmarkStart w:id="29" w:name="_7aov6h3fnxkx" w:colFirst="0" w:colLast="0"/>
      <w:bookmarkEnd w:id="29"/>
      <w:proofErr w:type="gramStart"/>
      <w:r>
        <w:rPr>
          <w:rFonts w:ascii="Times New Roman" w:eastAsia="Times New Roman" w:hAnsi="Times New Roman" w:cs="Times New Roman"/>
          <w:sz w:val="22"/>
          <w:szCs w:val="22"/>
          <w:highlight w:val="white"/>
        </w:rPr>
        <w:t>BBC NEWS.</w:t>
      </w:r>
      <w:proofErr w:type="gramEnd"/>
      <w:r>
        <w:rPr>
          <w:rFonts w:ascii="Times New Roman" w:eastAsia="Times New Roman" w:hAnsi="Times New Roman" w:cs="Times New Roman"/>
          <w:sz w:val="22"/>
          <w:szCs w:val="22"/>
          <w:highlight w:val="white"/>
        </w:rPr>
        <w:t xml:space="preserve"> Q&amp;A: The Welsh Baccalaureate. (2011) online from: </w:t>
      </w:r>
      <w:hyperlink r:id="rId21">
        <w:r>
          <w:rPr>
            <w:rFonts w:ascii="Times New Roman" w:eastAsia="Times New Roman" w:hAnsi="Times New Roman" w:cs="Times New Roman"/>
            <w:sz w:val="22"/>
            <w:szCs w:val="22"/>
            <w:highlight w:val="white"/>
          </w:rPr>
          <w:t>http://www.bbc.co.uk/news/uk-wales-14590116</w:t>
        </w:r>
      </w:hyperlink>
      <w:r>
        <w:rPr>
          <w:rFonts w:ascii="Times New Roman" w:eastAsia="Times New Roman" w:hAnsi="Times New Roman" w:cs="Times New Roman"/>
          <w:sz w:val="22"/>
          <w:szCs w:val="22"/>
          <w:highlight w:val="white"/>
        </w:rPr>
        <w:t xml:space="preserve"> (accessed 12/11/17)</w:t>
      </w:r>
    </w:p>
    <w:p w:rsidR="00006199" w:rsidRDefault="00006199" w:rsidP="00006199">
      <w:pPr>
        <w:pStyle w:val="Heading1"/>
        <w:keepNext w:val="0"/>
        <w:keepLines w:val="0"/>
        <w:pBdr>
          <w:top w:val="none" w:sz="0" w:space="0" w:color="auto"/>
          <w:left w:val="none" w:sz="0" w:space="0" w:color="auto"/>
          <w:bottom w:val="none" w:sz="0" w:space="0" w:color="auto"/>
          <w:right w:val="none" w:sz="0" w:space="0" w:color="auto"/>
          <w:between w:val="none" w:sz="0" w:space="0" w:color="auto"/>
        </w:pBdr>
        <w:shd w:val="clear" w:color="auto" w:fill="FFFFFF"/>
        <w:spacing w:before="0" w:after="0" w:line="270" w:lineRule="auto"/>
        <w:rPr>
          <w:rFonts w:ascii="Times New Roman" w:eastAsia="Times New Roman" w:hAnsi="Times New Roman" w:cs="Times New Roman"/>
          <w:sz w:val="22"/>
          <w:szCs w:val="22"/>
          <w:highlight w:val="white"/>
        </w:rPr>
      </w:pPr>
      <w:bookmarkStart w:id="30" w:name="_lnfm7eixrmug" w:colFirst="0" w:colLast="0"/>
      <w:bookmarkEnd w:id="30"/>
    </w:p>
    <w:p w:rsidR="00006199" w:rsidRDefault="00006199" w:rsidP="00006199">
      <w:pPr>
        <w:pStyle w:val="Heading1"/>
        <w:keepNext w:val="0"/>
        <w:keepLines w:val="0"/>
        <w:numPr>
          <w:ilvl w:val="0"/>
          <w:numId w:val="98"/>
        </w:numPr>
        <w:pBdr>
          <w:top w:val="none" w:sz="0" w:space="0" w:color="auto"/>
          <w:left w:val="none" w:sz="0" w:space="0" w:color="auto"/>
          <w:bottom w:val="none" w:sz="0" w:space="0" w:color="auto"/>
          <w:right w:val="none" w:sz="0" w:space="0" w:color="auto"/>
          <w:between w:val="none" w:sz="0" w:space="0" w:color="auto"/>
        </w:pBdr>
        <w:shd w:val="clear" w:color="auto" w:fill="FFFFFF"/>
        <w:spacing w:before="0" w:after="0" w:line="270" w:lineRule="auto"/>
        <w:contextualSpacing/>
        <w:rPr>
          <w:rFonts w:ascii="Times New Roman" w:eastAsia="Times New Roman" w:hAnsi="Times New Roman" w:cs="Times New Roman"/>
          <w:sz w:val="22"/>
          <w:szCs w:val="22"/>
        </w:rPr>
      </w:pPr>
      <w:bookmarkStart w:id="31" w:name="_25pl0q39cdon" w:colFirst="0" w:colLast="0"/>
      <w:bookmarkEnd w:id="31"/>
      <w:r>
        <w:rPr>
          <w:rFonts w:ascii="Times New Roman" w:eastAsia="Times New Roman" w:hAnsi="Times New Roman" w:cs="Times New Roman"/>
          <w:sz w:val="22"/>
          <w:szCs w:val="22"/>
        </w:rPr>
        <w:t xml:space="preserve">Beck, U. (2002) </w:t>
      </w:r>
      <w:proofErr w:type="gramStart"/>
      <w:r>
        <w:rPr>
          <w:rFonts w:ascii="Times New Roman" w:eastAsia="Times New Roman" w:hAnsi="Times New Roman" w:cs="Times New Roman"/>
          <w:sz w:val="22"/>
          <w:szCs w:val="22"/>
        </w:rPr>
        <w:t>The</w:t>
      </w:r>
      <w:proofErr w:type="gramEnd"/>
      <w:r>
        <w:rPr>
          <w:rFonts w:ascii="Times New Roman" w:eastAsia="Times New Roman" w:hAnsi="Times New Roman" w:cs="Times New Roman"/>
          <w:sz w:val="22"/>
          <w:szCs w:val="22"/>
        </w:rPr>
        <w:t xml:space="preserve"> cosmopolitan society and its enemies. </w:t>
      </w:r>
      <w:proofErr w:type="spellStart"/>
      <w:r>
        <w:rPr>
          <w:rFonts w:ascii="Times New Roman" w:eastAsia="Times New Roman" w:hAnsi="Times New Roman" w:cs="Times New Roman"/>
          <w:sz w:val="22"/>
          <w:szCs w:val="22"/>
        </w:rPr>
        <w:t>Theory</w:t>
      </w:r>
      <w:proofErr w:type="gramStart"/>
      <w:r>
        <w:rPr>
          <w:rFonts w:ascii="Times New Roman" w:eastAsia="Times New Roman" w:hAnsi="Times New Roman" w:cs="Times New Roman"/>
          <w:sz w:val="22"/>
          <w:szCs w:val="22"/>
        </w:rPr>
        <w:t>,Culture</w:t>
      </w:r>
      <w:proofErr w:type="spellEnd"/>
      <w:proofErr w:type="gramEnd"/>
      <w:r>
        <w:rPr>
          <w:rFonts w:ascii="Times New Roman" w:eastAsia="Times New Roman" w:hAnsi="Times New Roman" w:cs="Times New Roman"/>
          <w:sz w:val="22"/>
          <w:szCs w:val="22"/>
        </w:rPr>
        <w:t xml:space="preserve"> and society, 19, 17-44.</w:t>
      </w:r>
    </w:p>
    <w:p w:rsidR="00006199" w:rsidRDefault="00006199" w:rsidP="00006199">
      <w:pPr>
        <w:rPr>
          <w:rFonts w:ascii="Times New Roman" w:eastAsia="Times New Roman" w:hAnsi="Times New Roman" w:cs="Times New Roman"/>
        </w:rPr>
      </w:pPr>
    </w:p>
    <w:p w:rsidR="00006199" w:rsidRDefault="005C3744" w:rsidP="00006199">
      <w:pPr>
        <w:numPr>
          <w:ilvl w:val="0"/>
          <w:numId w:val="22"/>
        </w:numPr>
        <w:pBdr>
          <w:top w:val="none" w:sz="0" w:space="0" w:color="auto"/>
          <w:bottom w:val="none" w:sz="0" w:space="0" w:color="auto"/>
          <w:right w:val="none" w:sz="0" w:space="0" w:color="auto"/>
          <w:between w:val="none" w:sz="0" w:space="0" w:color="auto"/>
        </w:pBdr>
        <w:spacing w:after="60" w:line="395" w:lineRule="auto"/>
        <w:contextualSpacing/>
        <w:rPr>
          <w:rFonts w:ascii="Times New Roman" w:eastAsia="Times New Roman" w:hAnsi="Times New Roman" w:cs="Times New Roman"/>
          <w:highlight w:val="white"/>
        </w:rPr>
      </w:pPr>
      <w:hyperlink r:id="rId22">
        <w:proofErr w:type="spellStart"/>
        <w:r w:rsidR="00006199">
          <w:rPr>
            <w:rFonts w:ascii="Times New Roman" w:eastAsia="Times New Roman" w:hAnsi="Times New Roman" w:cs="Times New Roman"/>
            <w:highlight w:val="white"/>
          </w:rPr>
          <w:t>Berkery</w:t>
        </w:r>
        <w:proofErr w:type="spellEnd"/>
        <w:r w:rsidR="00006199">
          <w:rPr>
            <w:rFonts w:ascii="Times New Roman" w:eastAsia="Times New Roman" w:hAnsi="Times New Roman" w:cs="Times New Roman"/>
            <w:highlight w:val="white"/>
          </w:rPr>
          <w:t>, Aoife (2011)</w:t>
        </w:r>
      </w:hyperlink>
      <w:r w:rsidR="00006199">
        <w:rPr>
          <w:rFonts w:ascii="Times New Roman" w:eastAsia="Times New Roman" w:hAnsi="Times New Roman" w:cs="Times New Roman"/>
          <w:highlight w:val="white"/>
        </w:rPr>
        <w:t xml:space="preserve"> Whither Enterprise education? Teaching Business &amp; Economics, Vol.15(1), pp.17-19</w:t>
      </w:r>
    </w:p>
    <w:p w:rsidR="00006199" w:rsidRDefault="00006199" w:rsidP="00006199">
      <w:pPr>
        <w:pBdr>
          <w:top w:val="none" w:sz="0" w:space="0" w:color="auto"/>
          <w:bottom w:val="none" w:sz="0" w:space="0" w:color="auto"/>
          <w:right w:val="none" w:sz="0" w:space="0" w:color="auto"/>
          <w:between w:val="none" w:sz="0" w:space="0" w:color="auto"/>
        </w:pBdr>
        <w:spacing w:after="60" w:line="395" w:lineRule="auto"/>
        <w:rPr>
          <w:rFonts w:ascii="Times New Roman" w:eastAsia="Times New Roman" w:hAnsi="Times New Roman" w:cs="Times New Roman"/>
          <w:highlight w:val="white"/>
        </w:rPr>
      </w:pPr>
    </w:p>
    <w:p w:rsidR="00006199" w:rsidRDefault="00006199" w:rsidP="00006199">
      <w:pPr>
        <w:numPr>
          <w:ilvl w:val="0"/>
          <w:numId w:val="55"/>
        </w:numPr>
        <w:pBdr>
          <w:top w:val="none" w:sz="0" w:space="0" w:color="auto"/>
          <w:bottom w:val="none" w:sz="0" w:space="0" w:color="auto"/>
          <w:right w:val="none" w:sz="0" w:space="0" w:color="auto"/>
          <w:between w:val="none" w:sz="0" w:space="0" w:color="auto"/>
        </w:pBdr>
        <w:spacing w:after="60" w:line="395" w:lineRule="auto"/>
        <w:contextualSpacing/>
        <w:rPr>
          <w:rFonts w:ascii="Times New Roman" w:eastAsia="Times New Roman" w:hAnsi="Times New Roman" w:cs="Times New Roman"/>
          <w:highlight w:val="white"/>
        </w:rPr>
      </w:pPr>
      <w:r>
        <w:rPr>
          <w:rFonts w:ascii="Times New Roman" w:eastAsia="Times New Roman" w:hAnsi="Times New Roman" w:cs="Times New Roman"/>
          <w:highlight w:val="white"/>
        </w:rPr>
        <w:t xml:space="preserve">Banks, J. (2001) Citizenship Education and </w:t>
      </w:r>
      <w:proofErr w:type="spellStart"/>
      <w:r>
        <w:rPr>
          <w:rFonts w:ascii="Times New Roman" w:eastAsia="Times New Roman" w:hAnsi="Times New Roman" w:cs="Times New Roman"/>
          <w:highlight w:val="white"/>
        </w:rPr>
        <w:t>Diversity</w:t>
      </w:r>
      <w:proofErr w:type="gramStart"/>
      <w:r>
        <w:rPr>
          <w:rFonts w:ascii="Times New Roman" w:eastAsia="Times New Roman" w:hAnsi="Times New Roman" w:cs="Times New Roman"/>
          <w:highlight w:val="white"/>
        </w:rPr>
        <w:t>:implications</w:t>
      </w:r>
      <w:proofErr w:type="spellEnd"/>
      <w:proofErr w:type="gramEnd"/>
      <w:r>
        <w:rPr>
          <w:rFonts w:ascii="Times New Roman" w:eastAsia="Times New Roman" w:hAnsi="Times New Roman" w:cs="Times New Roman"/>
          <w:highlight w:val="white"/>
        </w:rPr>
        <w:t xml:space="preserve"> for teacher education. In </w:t>
      </w:r>
      <w:proofErr w:type="spellStart"/>
      <w:r>
        <w:rPr>
          <w:rFonts w:ascii="Times New Roman" w:eastAsia="Times New Roman" w:hAnsi="Times New Roman" w:cs="Times New Roman"/>
          <w:highlight w:val="white"/>
        </w:rPr>
        <w:t>Blee</w:t>
      </w:r>
      <w:proofErr w:type="spellEnd"/>
      <w:r>
        <w:rPr>
          <w:rFonts w:ascii="Times New Roman" w:eastAsia="Times New Roman" w:hAnsi="Times New Roman" w:cs="Times New Roman"/>
          <w:highlight w:val="white"/>
        </w:rPr>
        <w:t xml:space="preserve">, H., Britton, A. and Peters, M.A. (EDS) Global citizenship Education </w:t>
      </w:r>
      <w:proofErr w:type="spellStart"/>
      <w:r>
        <w:rPr>
          <w:rFonts w:ascii="Times New Roman" w:eastAsia="Times New Roman" w:hAnsi="Times New Roman" w:cs="Times New Roman"/>
          <w:highlight w:val="white"/>
        </w:rPr>
        <w:t>Rotterdam:Sense</w:t>
      </w:r>
      <w:proofErr w:type="spellEnd"/>
      <w:r>
        <w:rPr>
          <w:rFonts w:ascii="Times New Roman" w:eastAsia="Times New Roman" w:hAnsi="Times New Roman" w:cs="Times New Roman"/>
          <w:highlight w:val="white"/>
        </w:rPr>
        <w:t xml:space="preserve"> publishers, </w:t>
      </w:r>
      <w:proofErr w:type="spellStart"/>
      <w:r>
        <w:rPr>
          <w:rFonts w:ascii="Times New Roman" w:eastAsia="Times New Roman" w:hAnsi="Times New Roman" w:cs="Times New Roman"/>
          <w:highlight w:val="white"/>
        </w:rPr>
        <w:t>pp</w:t>
      </w:r>
      <w:proofErr w:type="spellEnd"/>
      <w:r>
        <w:rPr>
          <w:rFonts w:ascii="Times New Roman" w:eastAsia="Times New Roman" w:hAnsi="Times New Roman" w:cs="Times New Roman"/>
          <w:highlight w:val="white"/>
        </w:rPr>
        <w:t xml:space="preserve"> 317-329</w:t>
      </w:r>
    </w:p>
    <w:p w:rsidR="00006199" w:rsidRDefault="00006199" w:rsidP="00006199">
      <w:pPr>
        <w:spacing w:line="360" w:lineRule="auto"/>
        <w:rPr>
          <w:rFonts w:ascii="Times New Roman" w:eastAsia="Times New Roman" w:hAnsi="Times New Roman" w:cs="Times New Roman"/>
          <w:highlight w:val="white"/>
        </w:rPr>
      </w:pPr>
    </w:p>
    <w:p w:rsidR="00006199" w:rsidRDefault="005C3744" w:rsidP="00006199">
      <w:pPr>
        <w:numPr>
          <w:ilvl w:val="0"/>
          <w:numId w:val="13"/>
        </w:numPr>
        <w:spacing w:after="160" w:line="259" w:lineRule="auto"/>
        <w:contextualSpacing/>
        <w:rPr>
          <w:rFonts w:ascii="Times New Roman" w:eastAsia="Times New Roman" w:hAnsi="Times New Roman" w:cs="Times New Roman"/>
          <w:highlight w:val="white"/>
        </w:rPr>
      </w:pPr>
      <w:hyperlink r:id="rId23">
        <w:r w:rsidR="00006199">
          <w:rPr>
            <w:rFonts w:ascii="Times New Roman" w:eastAsia="Times New Roman" w:hAnsi="Times New Roman" w:cs="Times New Roman"/>
            <w:highlight w:val="white"/>
          </w:rPr>
          <w:t>Bridge, Simon</w:t>
        </w:r>
      </w:hyperlink>
      <w:r w:rsidR="00006199">
        <w:rPr>
          <w:rFonts w:ascii="Times New Roman" w:eastAsia="Times New Roman" w:hAnsi="Times New Roman" w:cs="Times New Roman"/>
          <w:highlight w:val="white"/>
        </w:rPr>
        <w:t xml:space="preserve"> (2015) Is enterprise education relevant to social enterprise</w:t>
      </w:r>
      <w:proofErr w:type="gramStart"/>
      <w:r w:rsidR="00006199">
        <w:rPr>
          <w:rFonts w:ascii="Times New Roman" w:eastAsia="Times New Roman" w:hAnsi="Times New Roman" w:cs="Times New Roman"/>
          <w:highlight w:val="white"/>
        </w:rPr>
        <w:t>?.</w:t>
      </w:r>
      <w:proofErr w:type="gramEnd"/>
      <w:r w:rsidR="00006199">
        <w:rPr>
          <w:rFonts w:ascii="Times New Roman" w:eastAsia="Times New Roman" w:hAnsi="Times New Roman" w:cs="Times New Roman"/>
          <w:highlight w:val="white"/>
        </w:rPr>
        <w:t xml:space="preserve">  </w:t>
      </w:r>
      <w:hyperlink r:id="rId24">
        <w:r w:rsidR="00006199">
          <w:rPr>
            <w:rFonts w:ascii="Times New Roman" w:eastAsia="Times New Roman" w:hAnsi="Times New Roman" w:cs="Times New Roman"/>
            <w:highlight w:val="white"/>
          </w:rPr>
          <w:t xml:space="preserve">Education &amp; </w:t>
        </w:r>
        <w:proofErr w:type="spellStart"/>
        <w:r w:rsidR="00006199">
          <w:rPr>
            <w:rFonts w:ascii="Times New Roman" w:eastAsia="Times New Roman" w:hAnsi="Times New Roman" w:cs="Times New Roman"/>
            <w:highlight w:val="white"/>
          </w:rPr>
          <w:t>Training</w:t>
        </w:r>
      </w:hyperlink>
      <w:proofErr w:type="gramStart"/>
      <w:r w:rsidR="00006199">
        <w:rPr>
          <w:rFonts w:ascii="Times New Roman" w:eastAsia="Times New Roman" w:hAnsi="Times New Roman" w:cs="Times New Roman"/>
          <w:highlight w:val="white"/>
        </w:rPr>
        <w:t>,</w:t>
      </w:r>
      <w:proofErr w:type="gramEnd"/>
      <w:r w:rsidR="00006199">
        <w:fldChar w:fldCharType="begin"/>
      </w:r>
      <w:r w:rsidR="00006199">
        <w:instrText xml:space="preserve"> HYPERLINK "https://search-proquest-com.ezproxy.uwtsd.ac.uk/indexingvolumeissuelinkhandler/35632/Education+$26+Training/02015Y10Y10$232015$3b++Vol.+57+$288$2f9$29/57/8$2f9?accountid=130472" \h </w:instrText>
      </w:r>
      <w:r w:rsidR="00006199">
        <w:fldChar w:fldCharType="separate"/>
      </w:r>
      <w:r w:rsidR="00006199">
        <w:rPr>
          <w:rFonts w:ascii="Times New Roman" w:eastAsia="Times New Roman" w:hAnsi="Times New Roman" w:cs="Times New Roman"/>
          <w:highlight w:val="white"/>
        </w:rPr>
        <w:t>Vol</w:t>
      </w:r>
      <w:proofErr w:type="spellEnd"/>
      <w:r w:rsidR="00006199">
        <w:rPr>
          <w:rFonts w:ascii="Times New Roman" w:eastAsia="Times New Roman" w:hAnsi="Times New Roman" w:cs="Times New Roman"/>
          <w:highlight w:val="white"/>
        </w:rPr>
        <w:t xml:space="preserve">. 57, </w:t>
      </w:r>
      <w:proofErr w:type="spellStart"/>
      <w:r w:rsidR="00006199">
        <w:rPr>
          <w:rFonts w:ascii="Times New Roman" w:eastAsia="Times New Roman" w:hAnsi="Times New Roman" w:cs="Times New Roman"/>
          <w:highlight w:val="white"/>
        </w:rPr>
        <w:t>Iss</w:t>
      </w:r>
      <w:proofErr w:type="spellEnd"/>
      <w:r w:rsidR="00006199">
        <w:rPr>
          <w:rFonts w:ascii="Times New Roman" w:eastAsia="Times New Roman" w:hAnsi="Times New Roman" w:cs="Times New Roman"/>
          <w:highlight w:val="white"/>
        </w:rPr>
        <w:t>. 8/9</w:t>
      </w:r>
      <w:r w:rsidR="00006199">
        <w:rPr>
          <w:rFonts w:ascii="Times New Roman" w:eastAsia="Times New Roman" w:hAnsi="Times New Roman" w:cs="Times New Roman"/>
          <w:highlight w:val="white"/>
        </w:rPr>
        <w:fldChar w:fldCharType="end"/>
      </w:r>
    </w:p>
    <w:p w:rsidR="00006199" w:rsidRDefault="00006199" w:rsidP="00006199">
      <w:pPr>
        <w:spacing w:after="160" w:line="259" w:lineRule="auto"/>
        <w:rPr>
          <w:rFonts w:ascii="Times New Roman" w:eastAsia="Times New Roman" w:hAnsi="Times New Roman" w:cs="Times New Roman"/>
          <w:highlight w:val="white"/>
        </w:rPr>
      </w:pPr>
    </w:p>
    <w:p w:rsidR="00006199" w:rsidRDefault="00006199" w:rsidP="00006199">
      <w:pPr>
        <w:pStyle w:val="Heading1"/>
        <w:keepNext w:val="0"/>
        <w:keepLines w:val="0"/>
        <w:spacing w:before="0" w:after="0" w:line="264" w:lineRule="auto"/>
        <w:rPr>
          <w:rFonts w:ascii="Times New Roman" w:eastAsia="Times New Roman" w:hAnsi="Times New Roman" w:cs="Times New Roman"/>
          <w:sz w:val="22"/>
          <w:szCs w:val="22"/>
          <w:highlight w:val="white"/>
        </w:rPr>
      </w:pPr>
      <w:bookmarkStart w:id="32" w:name="_a0k7m5bv8o9d" w:colFirst="0" w:colLast="0"/>
      <w:bookmarkEnd w:id="32"/>
    </w:p>
    <w:p w:rsidR="00006199" w:rsidRDefault="005C3744" w:rsidP="00006199">
      <w:pPr>
        <w:numPr>
          <w:ilvl w:val="0"/>
          <w:numId w:val="41"/>
        </w:numPr>
        <w:spacing w:after="160" w:line="259" w:lineRule="auto"/>
        <w:contextualSpacing/>
        <w:rPr>
          <w:rFonts w:ascii="Times New Roman" w:eastAsia="Times New Roman" w:hAnsi="Times New Roman" w:cs="Times New Roman"/>
          <w:highlight w:val="white"/>
        </w:rPr>
      </w:pPr>
      <w:hyperlink r:id="rId25">
        <w:r w:rsidR="00006199">
          <w:rPr>
            <w:rFonts w:ascii="Times New Roman" w:eastAsia="Times New Roman" w:hAnsi="Times New Roman" w:cs="Times New Roman"/>
            <w:highlight w:val="white"/>
          </w:rPr>
          <w:t>Burns, V</w:t>
        </w:r>
      </w:hyperlink>
      <w:r w:rsidR="00006199">
        <w:rPr>
          <w:rFonts w:ascii="Times New Roman" w:eastAsia="Times New Roman" w:hAnsi="Times New Roman" w:cs="Times New Roman"/>
          <w:highlight w:val="white"/>
        </w:rPr>
        <w:t xml:space="preserve">.  (2009) </w:t>
      </w:r>
      <w:proofErr w:type="gramStart"/>
      <w:r w:rsidR="00006199">
        <w:rPr>
          <w:rFonts w:ascii="Times New Roman" w:eastAsia="Times New Roman" w:hAnsi="Times New Roman" w:cs="Times New Roman"/>
          <w:highlight w:val="white"/>
        </w:rPr>
        <w:t>Be</w:t>
      </w:r>
      <w:proofErr w:type="gramEnd"/>
      <w:r w:rsidR="00006199">
        <w:rPr>
          <w:rFonts w:ascii="Times New Roman" w:eastAsia="Times New Roman" w:hAnsi="Times New Roman" w:cs="Times New Roman"/>
          <w:highlight w:val="white"/>
        </w:rPr>
        <w:t xml:space="preserve"> bowled over. </w:t>
      </w:r>
      <w:hyperlink r:id="rId26">
        <w:r w:rsidR="00006199">
          <w:rPr>
            <w:rFonts w:ascii="Times New Roman" w:eastAsia="Times New Roman" w:hAnsi="Times New Roman" w:cs="Times New Roman"/>
            <w:highlight w:val="white"/>
          </w:rPr>
          <w:t>The Times Educational Supplement</w:t>
        </w:r>
      </w:hyperlink>
      <w:r w:rsidR="00006199">
        <w:rPr>
          <w:rFonts w:ascii="Times New Roman" w:eastAsia="Times New Roman" w:hAnsi="Times New Roman" w:cs="Times New Roman"/>
          <w:highlight w:val="white"/>
        </w:rPr>
        <w:t>; London</w:t>
      </w:r>
      <w:hyperlink r:id="rId27">
        <w:r w:rsidR="00006199">
          <w:rPr>
            <w:rFonts w:ascii="Times New Roman" w:eastAsia="Times New Roman" w:hAnsi="Times New Roman" w:cs="Times New Roman"/>
            <w:highlight w:val="white"/>
          </w:rPr>
          <w:t xml:space="preserve"> </w:t>
        </w:r>
        <w:proofErr w:type="spellStart"/>
        <w:r w:rsidR="00006199">
          <w:rPr>
            <w:rFonts w:ascii="Times New Roman" w:eastAsia="Times New Roman" w:hAnsi="Times New Roman" w:cs="Times New Roman"/>
            <w:highlight w:val="white"/>
          </w:rPr>
          <w:t>Iss</w:t>
        </w:r>
        <w:proofErr w:type="spellEnd"/>
        <w:r w:rsidR="00006199">
          <w:rPr>
            <w:rFonts w:ascii="Times New Roman" w:eastAsia="Times New Roman" w:hAnsi="Times New Roman" w:cs="Times New Roman"/>
            <w:highlight w:val="white"/>
          </w:rPr>
          <w:t>. 4824</w:t>
        </w:r>
      </w:hyperlink>
    </w:p>
    <w:p w:rsidR="00006199" w:rsidRDefault="00006199" w:rsidP="00006199">
      <w:pPr>
        <w:pStyle w:val="Heading1"/>
        <w:keepNext w:val="0"/>
        <w:keepLines w:val="0"/>
        <w:pBdr>
          <w:top w:val="none" w:sz="0" w:space="4" w:color="auto"/>
          <w:left w:val="none" w:sz="0" w:space="0" w:color="auto"/>
          <w:bottom w:val="none" w:sz="0" w:space="0" w:color="auto"/>
          <w:right w:val="none" w:sz="0" w:space="0" w:color="auto"/>
        </w:pBdr>
        <w:shd w:val="clear" w:color="auto" w:fill="FFFFFF"/>
        <w:spacing w:before="0" w:after="0" w:line="240" w:lineRule="auto"/>
        <w:rPr>
          <w:rFonts w:ascii="Times New Roman" w:eastAsia="Times New Roman" w:hAnsi="Times New Roman" w:cs="Times New Roman"/>
          <w:sz w:val="22"/>
          <w:szCs w:val="22"/>
          <w:highlight w:val="white"/>
        </w:rPr>
      </w:pPr>
      <w:bookmarkStart w:id="33" w:name="_hu3qav9gifjq" w:colFirst="0" w:colLast="0"/>
      <w:bookmarkEnd w:id="33"/>
    </w:p>
    <w:p w:rsidR="00006199" w:rsidRDefault="00006199" w:rsidP="00006199">
      <w:pPr>
        <w:pStyle w:val="Heading1"/>
        <w:keepNext w:val="0"/>
        <w:keepLines w:val="0"/>
        <w:numPr>
          <w:ilvl w:val="0"/>
          <w:numId w:val="31"/>
        </w:numPr>
        <w:pBdr>
          <w:top w:val="none" w:sz="0" w:space="4" w:color="auto"/>
          <w:left w:val="none" w:sz="0" w:space="0" w:color="auto"/>
          <w:bottom w:val="none" w:sz="0" w:space="0" w:color="auto"/>
          <w:right w:val="none" w:sz="0" w:space="0" w:color="auto"/>
        </w:pBdr>
        <w:shd w:val="clear" w:color="auto" w:fill="FFFFFF"/>
        <w:spacing w:before="0" w:after="0" w:line="240" w:lineRule="auto"/>
        <w:contextualSpacing/>
        <w:rPr>
          <w:rFonts w:ascii="Times New Roman" w:eastAsia="Times New Roman" w:hAnsi="Times New Roman" w:cs="Times New Roman"/>
          <w:sz w:val="22"/>
          <w:szCs w:val="22"/>
          <w:highlight w:val="white"/>
        </w:rPr>
      </w:pPr>
      <w:bookmarkStart w:id="34" w:name="_tgs8kiuvzum4" w:colFirst="0" w:colLast="0"/>
      <w:bookmarkEnd w:id="34"/>
      <w:r>
        <w:rPr>
          <w:rFonts w:ascii="Times New Roman" w:eastAsia="Times New Roman" w:hAnsi="Times New Roman" w:cs="Times New Roman"/>
          <w:sz w:val="22"/>
          <w:szCs w:val="22"/>
          <w:highlight w:val="white"/>
        </w:rPr>
        <w:t>Catalano, T. A. (2013) A Case Illustration of Social Movements in Global Citizenship Education</w:t>
      </w:r>
    </w:p>
    <w:p w:rsidR="00006199" w:rsidRDefault="00006199" w:rsidP="00006199">
      <w:pPr>
        <w:pStyle w:val="Heading2"/>
        <w:keepNext w:val="0"/>
        <w:keepLines w:val="0"/>
        <w:pBdr>
          <w:top w:val="none" w:sz="0" w:space="0" w:color="auto"/>
          <w:left w:val="none" w:sz="0" w:space="0" w:color="auto"/>
          <w:bottom w:val="none" w:sz="0" w:space="0" w:color="auto"/>
          <w:right w:val="none" w:sz="0" w:space="0" w:color="auto"/>
          <w:between w:val="none" w:sz="0" w:space="0" w:color="auto"/>
        </w:pBdr>
        <w:shd w:val="clear" w:color="auto" w:fill="FFFFFF"/>
        <w:spacing w:before="0" w:after="0" w:line="240" w:lineRule="auto"/>
        <w:rPr>
          <w:rFonts w:ascii="Times New Roman" w:eastAsia="Times New Roman" w:hAnsi="Times New Roman" w:cs="Times New Roman"/>
          <w:sz w:val="22"/>
          <w:szCs w:val="22"/>
        </w:rPr>
      </w:pPr>
      <w:bookmarkStart w:id="35" w:name="_r8ud41w8n83e" w:colFirst="0" w:colLast="0"/>
      <w:bookmarkStart w:id="36" w:name="_3t9rm9tlrajs" w:colFirst="0" w:colLast="0"/>
      <w:bookmarkStart w:id="37" w:name="_p3r5naxizra0" w:colFirst="0" w:colLast="0"/>
      <w:bookmarkEnd w:id="35"/>
      <w:bookmarkEnd w:id="36"/>
      <w:bookmarkEnd w:id="37"/>
    </w:p>
    <w:p w:rsidR="00006199" w:rsidRDefault="00006199" w:rsidP="00006199">
      <w:pPr>
        <w:rPr>
          <w:rFonts w:ascii="Times New Roman" w:eastAsia="Times New Roman" w:hAnsi="Times New Roman" w:cs="Times New Roman"/>
        </w:rPr>
      </w:pPr>
    </w:p>
    <w:p w:rsidR="00006199" w:rsidRDefault="00006199" w:rsidP="00006199">
      <w:pPr>
        <w:numPr>
          <w:ilvl w:val="0"/>
          <w:numId w:val="97"/>
        </w:numPr>
        <w:spacing w:after="160" w:line="259" w:lineRule="auto"/>
        <w:contextualSpacing/>
        <w:rPr>
          <w:rFonts w:ascii="Times New Roman" w:eastAsia="Times New Roman" w:hAnsi="Times New Roman" w:cs="Times New Roman"/>
          <w:highlight w:val="white"/>
        </w:rPr>
      </w:pPr>
      <w:r>
        <w:rPr>
          <w:rFonts w:ascii="Times New Roman" w:eastAsia="Times New Roman" w:hAnsi="Times New Roman" w:cs="Times New Roman"/>
          <w:highlight w:val="white"/>
        </w:rPr>
        <w:t xml:space="preserve">Chong, E.K. M. (2015) Global citizenship education and Hong Kong's secondary school curriculum guidelines. Asian Education and Development Studies, Vol.4(2), pp.221-247 </w:t>
      </w:r>
      <w:hyperlink r:id="rId28">
        <w:r>
          <w:rPr>
            <w:rFonts w:ascii="Times New Roman" w:eastAsia="Times New Roman" w:hAnsi="Times New Roman" w:cs="Times New Roman"/>
            <w:highlight w:val="white"/>
          </w:rPr>
          <w:t xml:space="preserve"> </w:t>
        </w:r>
      </w:hyperlink>
    </w:p>
    <w:p w:rsidR="00006199" w:rsidRDefault="00006199" w:rsidP="00006199">
      <w:pPr>
        <w:spacing w:after="160" w:line="259" w:lineRule="auto"/>
        <w:rPr>
          <w:rFonts w:ascii="Times New Roman" w:eastAsia="Times New Roman" w:hAnsi="Times New Roman" w:cs="Times New Roman"/>
          <w:highlight w:val="white"/>
        </w:rPr>
      </w:pPr>
    </w:p>
    <w:p w:rsidR="00006199" w:rsidRDefault="00006199" w:rsidP="00006199">
      <w:pPr>
        <w:numPr>
          <w:ilvl w:val="0"/>
          <w:numId w:val="97"/>
        </w:numPr>
        <w:spacing w:after="160" w:line="259" w:lineRule="auto"/>
        <w:contextualSpacing/>
        <w:rPr>
          <w:shd w:val="clear" w:color="auto" w:fill="F3F3F3"/>
        </w:rPr>
      </w:pPr>
      <w:r>
        <w:rPr>
          <w:rFonts w:ascii="Times New Roman" w:eastAsia="Times New Roman" w:hAnsi="Times New Roman" w:cs="Times New Roman"/>
          <w:shd w:val="clear" w:color="auto" w:fill="F3F3F3"/>
        </w:rPr>
        <w:t>(</w:t>
      </w:r>
      <w:proofErr w:type="spellStart"/>
      <w:r>
        <w:rPr>
          <w:rFonts w:ascii="Times New Roman" w:eastAsia="Times New Roman" w:hAnsi="Times New Roman" w:cs="Times New Roman"/>
          <w:shd w:val="clear" w:color="auto" w:fill="F3F3F3"/>
        </w:rPr>
        <w:t>Cipolle</w:t>
      </w:r>
      <w:proofErr w:type="spellEnd"/>
      <w:r>
        <w:rPr>
          <w:rFonts w:ascii="Times New Roman" w:eastAsia="Times New Roman" w:hAnsi="Times New Roman" w:cs="Times New Roman"/>
          <w:shd w:val="clear" w:color="auto" w:fill="F3F3F3"/>
        </w:rPr>
        <w:t xml:space="preserve">, 2004, cited in)  </w:t>
      </w:r>
      <w:proofErr w:type="spellStart"/>
      <w:r>
        <w:rPr>
          <w:rFonts w:ascii="Times New Roman" w:eastAsia="Times New Roman" w:hAnsi="Times New Roman" w:cs="Times New Roman"/>
          <w:shd w:val="clear" w:color="auto" w:fill="F3F3F3"/>
        </w:rPr>
        <w:t>Cloyd</w:t>
      </w:r>
      <w:proofErr w:type="spellEnd"/>
      <w:r>
        <w:rPr>
          <w:rFonts w:ascii="Times New Roman" w:eastAsia="Times New Roman" w:hAnsi="Times New Roman" w:cs="Times New Roman"/>
          <w:shd w:val="clear" w:color="auto" w:fill="F3F3F3"/>
        </w:rPr>
        <w:t>, M (2017) When Volunteering Is Mandatory: A Call for Research About Service Learning. Multicultural Education, Spring/Summer,  Vol.24(3/4), p38</w:t>
      </w:r>
    </w:p>
    <w:p w:rsidR="00006199" w:rsidRDefault="00006199" w:rsidP="00006199">
      <w:pPr>
        <w:spacing w:after="160" w:line="259" w:lineRule="auto"/>
        <w:rPr>
          <w:rFonts w:ascii="Times New Roman" w:eastAsia="Times New Roman" w:hAnsi="Times New Roman" w:cs="Times New Roman"/>
          <w:shd w:val="clear" w:color="auto" w:fill="F3F3F3"/>
        </w:rPr>
      </w:pPr>
    </w:p>
    <w:p w:rsidR="00006199" w:rsidRDefault="00006199" w:rsidP="00006199">
      <w:pPr>
        <w:numPr>
          <w:ilvl w:val="0"/>
          <w:numId w:val="11"/>
        </w:numPr>
        <w:spacing w:after="160" w:line="259" w:lineRule="auto"/>
        <w:contextualSpacing/>
        <w:rPr>
          <w:rFonts w:ascii="Times New Roman" w:eastAsia="Times New Roman" w:hAnsi="Times New Roman" w:cs="Times New Roman"/>
          <w:highlight w:val="white"/>
        </w:rPr>
      </w:pPr>
      <w:r>
        <w:rPr>
          <w:rFonts w:ascii="Times New Roman" w:eastAsia="Times New Roman" w:hAnsi="Times New Roman" w:cs="Times New Roman"/>
          <w:highlight w:val="white"/>
        </w:rPr>
        <w:t xml:space="preserve">Clough, N., &amp; Holden, C. (1996). Global citizenship, professional competence and the chocolate cake. In M. Steiner (Ed.), (1996) </w:t>
      </w:r>
      <w:r>
        <w:rPr>
          <w:rFonts w:ascii="Times New Roman" w:eastAsia="Times New Roman" w:hAnsi="Times New Roman" w:cs="Times New Roman"/>
          <w:i/>
          <w:highlight w:val="white"/>
        </w:rPr>
        <w:t>Developing the global teacher</w:t>
      </w:r>
      <w:r>
        <w:rPr>
          <w:rFonts w:ascii="Times New Roman" w:eastAsia="Times New Roman" w:hAnsi="Times New Roman" w:cs="Times New Roman"/>
          <w:highlight w:val="white"/>
        </w:rPr>
        <w:t xml:space="preserve"> (pp. 37–47). Staffordshire, UK: </w:t>
      </w:r>
      <w:proofErr w:type="spellStart"/>
      <w:r>
        <w:rPr>
          <w:rFonts w:ascii="Times New Roman" w:eastAsia="Times New Roman" w:hAnsi="Times New Roman" w:cs="Times New Roman"/>
          <w:highlight w:val="white"/>
        </w:rPr>
        <w:t>Trentham</w:t>
      </w:r>
      <w:proofErr w:type="spellEnd"/>
      <w:r>
        <w:rPr>
          <w:rFonts w:ascii="Times New Roman" w:eastAsia="Times New Roman" w:hAnsi="Times New Roman" w:cs="Times New Roman"/>
          <w:highlight w:val="white"/>
        </w:rPr>
        <w:t xml:space="preserve"> Books</w:t>
      </w:r>
    </w:p>
    <w:p w:rsidR="00006199" w:rsidRDefault="00006199" w:rsidP="00006199">
      <w:pPr>
        <w:shd w:val="clear" w:color="auto" w:fill="FFFFFF"/>
        <w:spacing w:line="240" w:lineRule="auto"/>
        <w:rPr>
          <w:rFonts w:ascii="Times New Roman" w:eastAsia="Times New Roman" w:hAnsi="Times New Roman" w:cs="Times New Roman"/>
          <w:shd w:val="clear" w:color="auto" w:fill="F3F3F3"/>
        </w:rPr>
      </w:pPr>
    </w:p>
    <w:p w:rsidR="00006199" w:rsidRDefault="00006199" w:rsidP="00006199">
      <w:pPr>
        <w:pStyle w:val="Heading1"/>
        <w:keepNext w:val="0"/>
        <w:keepLines w:val="0"/>
        <w:numPr>
          <w:ilvl w:val="0"/>
          <w:numId w:val="84"/>
        </w:numPr>
        <w:pBdr>
          <w:top w:val="none" w:sz="0" w:space="11" w:color="auto"/>
          <w:left w:val="none" w:sz="0" w:space="0" w:color="auto"/>
          <w:bottom w:val="none" w:sz="0" w:space="0" w:color="auto"/>
          <w:right w:val="none" w:sz="0" w:space="0" w:color="auto"/>
        </w:pBdr>
        <w:shd w:val="clear" w:color="auto" w:fill="FFFFFF"/>
        <w:spacing w:before="0" w:after="0" w:line="240" w:lineRule="auto"/>
        <w:contextualSpacing/>
        <w:rPr>
          <w:rFonts w:ascii="Times New Roman" w:eastAsia="Times New Roman" w:hAnsi="Times New Roman" w:cs="Times New Roman"/>
          <w:sz w:val="22"/>
          <w:szCs w:val="22"/>
          <w:shd w:val="clear" w:color="auto" w:fill="F3F3F3"/>
        </w:rPr>
      </w:pPr>
      <w:bookmarkStart w:id="38" w:name="_o7tfv4hl1r7q" w:colFirst="0" w:colLast="0"/>
      <w:bookmarkEnd w:id="38"/>
      <w:proofErr w:type="spellStart"/>
      <w:r>
        <w:rPr>
          <w:rFonts w:ascii="Times New Roman" w:eastAsia="Times New Roman" w:hAnsi="Times New Roman" w:cs="Times New Roman"/>
          <w:sz w:val="22"/>
          <w:szCs w:val="22"/>
          <w:shd w:val="clear" w:color="auto" w:fill="F3F3F3"/>
        </w:rPr>
        <w:t>Cloyd</w:t>
      </w:r>
      <w:proofErr w:type="spellEnd"/>
      <w:r>
        <w:rPr>
          <w:rFonts w:ascii="Times New Roman" w:eastAsia="Times New Roman" w:hAnsi="Times New Roman" w:cs="Times New Roman"/>
          <w:sz w:val="22"/>
          <w:szCs w:val="22"/>
          <w:shd w:val="clear" w:color="auto" w:fill="F3F3F3"/>
        </w:rPr>
        <w:t>, M (2017) When Volunteering Is Mandatory: A Call for Research About Service Learning. Multicultural Education, Spring/Summer</w:t>
      </w:r>
      <w:proofErr w:type="gramStart"/>
      <w:r>
        <w:rPr>
          <w:rFonts w:ascii="Times New Roman" w:eastAsia="Times New Roman" w:hAnsi="Times New Roman" w:cs="Times New Roman"/>
          <w:sz w:val="22"/>
          <w:szCs w:val="22"/>
          <w:shd w:val="clear" w:color="auto" w:fill="F3F3F3"/>
        </w:rPr>
        <w:t>,  Vol.24</w:t>
      </w:r>
      <w:proofErr w:type="gramEnd"/>
      <w:r>
        <w:rPr>
          <w:rFonts w:ascii="Times New Roman" w:eastAsia="Times New Roman" w:hAnsi="Times New Roman" w:cs="Times New Roman"/>
          <w:sz w:val="22"/>
          <w:szCs w:val="22"/>
          <w:shd w:val="clear" w:color="auto" w:fill="F3F3F3"/>
        </w:rPr>
        <w:t>(3/4), pp.36-40</w:t>
      </w:r>
    </w:p>
    <w:p w:rsidR="00006199" w:rsidRDefault="00006199" w:rsidP="00006199">
      <w:pPr>
        <w:shd w:val="clear" w:color="auto" w:fill="FFFFFF"/>
        <w:spacing w:line="240" w:lineRule="auto"/>
        <w:rPr>
          <w:rFonts w:ascii="Times New Roman" w:eastAsia="Times New Roman" w:hAnsi="Times New Roman" w:cs="Times New Roman"/>
          <w:highlight w:val="white"/>
        </w:rPr>
      </w:pPr>
    </w:p>
    <w:p w:rsidR="00006199" w:rsidRDefault="00006199" w:rsidP="00006199">
      <w:pPr>
        <w:shd w:val="clear" w:color="auto" w:fill="FFFFFF"/>
        <w:spacing w:line="240" w:lineRule="auto"/>
        <w:rPr>
          <w:rFonts w:ascii="Times New Roman" w:eastAsia="Times New Roman" w:hAnsi="Times New Roman" w:cs="Times New Roman"/>
          <w:highlight w:val="white"/>
        </w:rPr>
      </w:pPr>
    </w:p>
    <w:p w:rsidR="00006199" w:rsidRDefault="00006199" w:rsidP="00006199">
      <w:pPr>
        <w:pStyle w:val="Heading2"/>
        <w:keepNext w:val="0"/>
        <w:keepLines w:val="0"/>
        <w:numPr>
          <w:ilvl w:val="0"/>
          <w:numId w:val="24"/>
        </w:numPr>
        <w:pBdr>
          <w:top w:val="none" w:sz="0" w:space="0" w:color="auto"/>
          <w:left w:val="none" w:sz="0" w:space="0" w:color="auto"/>
          <w:bottom w:val="none" w:sz="0" w:space="0" w:color="auto"/>
          <w:right w:val="none" w:sz="0" w:space="0" w:color="auto"/>
          <w:between w:val="none" w:sz="0" w:space="0" w:color="auto"/>
        </w:pBdr>
        <w:shd w:val="clear" w:color="auto" w:fill="FFFFFF"/>
        <w:spacing w:before="0" w:after="0" w:line="240" w:lineRule="auto"/>
        <w:contextualSpacing/>
        <w:rPr>
          <w:rFonts w:ascii="Times New Roman" w:eastAsia="Times New Roman" w:hAnsi="Times New Roman" w:cs="Times New Roman"/>
          <w:sz w:val="22"/>
          <w:szCs w:val="22"/>
          <w:highlight w:val="white"/>
        </w:rPr>
      </w:pPr>
      <w:bookmarkStart w:id="39" w:name="_3sb8i2yh047m" w:colFirst="0" w:colLast="0"/>
      <w:bookmarkEnd w:id="39"/>
      <w:proofErr w:type="gramStart"/>
      <w:r>
        <w:rPr>
          <w:rFonts w:ascii="Times New Roman" w:eastAsia="Times New Roman" w:hAnsi="Times New Roman" w:cs="Times New Roman"/>
          <w:sz w:val="22"/>
          <w:szCs w:val="22"/>
          <w:highlight w:val="white"/>
        </w:rPr>
        <w:t xml:space="preserve">Cohen, L. &amp; </w:t>
      </w:r>
      <w:proofErr w:type="spellStart"/>
      <w:r>
        <w:rPr>
          <w:rFonts w:ascii="Times New Roman" w:eastAsia="Times New Roman" w:hAnsi="Times New Roman" w:cs="Times New Roman"/>
          <w:sz w:val="22"/>
          <w:szCs w:val="22"/>
          <w:highlight w:val="white"/>
        </w:rPr>
        <w:t>Manion</w:t>
      </w:r>
      <w:proofErr w:type="spellEnd"/>
      <w:r>
        <w:rPr>
          <w:rFonts w:ascii="Times New Roman" w:eastAsia="Times New Roman" w:hAnsi="Times New Roman" w:cs="Times New Roman"/>
          <w:sz w:val="22"/>
          <w:szCs w:val="22"/>
          <w:highlight w:val="white"/>
        </w:rPr>
        <w:t xml:space="preserve">, L. (2011) </w:t>
      </w:r>
      <w:r>
        <w:rPr>
          <w:rFonts w:ascii="Times New Roman" w:eastAsia="Times New Roman" w:hAnsi="Times New Roman" w:cs="Times New Roman"/>
          <w:i/>
          <w:sz w:val="22"/>
          <w:szCs w:val="22"/>
          <w:highlight w:val="white"/>
        </w:rPr>
        <w:t>Research Methods in Education 7th edition.</w:t>
      </w:r>
      <w:proofErr w:type="gramEnd"/>
      <w:r>
        <w:rPr>
          <w:rFonts w:ascii="Times New Roman" w:eastAsia="Times New Roman" w:hAnsi="Times New Roman" w:cs="Times New Roman"/>
          <w:i/>
          <w:sz w:val="22"/>
          <w:szCs w:val="22"/>
          <w:highlight w:val="white"/>
        </w:rPr>
        <w:t xml:space="preserve"> </w:t>
      </w:r>
      <w:r>
        <w:rPr>
          <w:rFonts w:ascii="Times New Roman" w:eastAsia="Times New Roman" w:hAnsi="Times New Roman" w:cs="Times New Roman"/>
          <w:sz w:val="22"/>
          <w:szCs w:val="22"/>
          <w:highlight w:val="white"/>
        </w:rPr>
        <w:t xml:space="preserve">London: </w:t>
      </w:r>
      <w:proofErr w:type="spellStart"/>
      <w:r>
        <w:rPr>
          <w:rFonts w:ascii="Times New Roman" w:eastAsia="Times New Roman" w:hAnsi="Times New Roman" w:cs="Times New Roman"/>
          <w:sz w:val="22"/>
          <w:szCs w:val="22"/>
          <w:highlight w:val="white"/>
        </w:rPr>
        <w:t>Routledge</w:t>
      </w:r>
      <w:proofErr w:type="spellEnd"/>
      <w:r>
        <w:rPr>
          <w:rFonts w:ascii="Times New Roman" w:eastAsia="Times New Roman" w:hAnsi="Times New Roman" w:cs="Times New Roman"/>
          <w:sz w:val="22"/>
          <w:szCs w:val="22"/>
          <w:highlight w:val="white"/>
        </w:rPr>
        <w:t>.</w:t>
      </w:r>
    </w:p>
    <w:p w:rsidR="00006199" w:rsidRDefault="00006199" w:rsidP="00006199">
      <w:pPr>
        <w:rPr>
          <w:rFonts w:ascii="Times New Roman" w:eastAsia="Times New Roman" w:hAnsi="Times New Roman" w:cs="Times New Roman"/>
        </w:rPr>
      </w:pPr>
    </w:p>
    <w:p w:rsidR="00006199" w:rsidRDefault="00006199" w:rsidP="00006199">
      <w:pPr>
        <w:rPr>
          <w:rFonts w:ascii="Times New Roman" w:eastAsia="Times New Roman" w:hAnsi="Times New Roman" w:cs="Times New Roman"/>
        </w:rPr>
      </w:pPr>
    </w:p>
    <w:p w:rsidR="00006199" w:rsidRDefault="005C3744" w:rsidP="00006199">
      <w:pPr>
        <w:numPr>
          <w:ilvl w:val="0"/>
          <w:numId w:val="67"/>
        </w:numPr>
        <w:spacing w:line="360" w:lineRule="auto"/>
        <w:contextualSpacing/>
        <w:rPr>
          <w:rFonts w:ascii="Times New Roman" w:eastAsia="Times New Roman" w:hAnsi="Times New Roman" w:cs="Times New Roman"/>
        </w:rPr>
      </w:pPr>
      <w:hyperlink r:id="rId29" w:anchor="bib27">
        <w:r w:rsidR="00006199">
          <w:rPr>
            <w:rFonts w:ascii="Times New Roman" w:eastAsia="Times New Roman" w:hAnsi="Times New Roman" w:cs="Times New Roman"/>
          </w:rPr>
          <w:t>Cohen, A. (2016</w:t>
        </w:r>
      </w:hyperlink>
      <w:r w:rsidR="00006199">
        <w:rPr>
          <w:rFonts w:ascii="Times New Roman" w:eastAsia="Times New Roman" w:hAnsi="Times New Roman" w:cs="Times New Roman"/>
        </w:rPr>
        <w:t xml:space="preserve">) Navigating competing conceptions of civic education: lessons from three Israeli civics </w:t>
      </w:r>
      <w:proofErr w:type="spellStart"/>
      <w:r w:rsidR="00006199">
        <w:rPr>
          <w:rFonts w:ascii="Times New Roman" w:eastAsia="Times New Roman" w:hAnsi="Times New Roman" w:cs="Times New Roman"/>
        </w:rPr>
        <w:t>classrooms.</w:t>
      </w:r>
      <w:hyperlink r:id="rId30">
        <w:r w:rsidR="00006199">
          <w:rPr>
            <w:rFonts w:ascii="Times New Roman" w:eastAsia="Times New Roman" w:hAnsi="Times New Roman" w:cs="Times New Roman"/>
          </w:rPr>
          <w:t>Oxford</w:t>
        </w:r>
        <w:proofErr w:type="spellEnd"/>
        <w:r w:rsidR="00006199">
          <w:rPr>
            <w:rFonts w:ascii="Times New Roman" w:eastAsia="Times New Roman" w:hAnsi="Times New Roman" w:cs="Times New Roman"/>
          </w:rPr>
          <w:t xml:space="preserve"> Review of Education, </w:t>
        </w:r>
      </w:hyperlink>
      <w:r w:rsidR="00006199">
        <w:rPr>
          <w:rFonts w:ascii="Times New Roman" w:eastAsia="Times New Roman" w:hAnsi="Times New Roman" w:cs="Times New Roman"/>
        </w:rPr>
        <w:t>Volume 42, 2016 -</w:t>
      </w:r>
      <w:hyperlink r:id="rId31">
        <w:r w:rsidR="00006199">
          <w:rPr>
            <w:rFonts w:ascii="Times New Roman" w:eastAsia="Times New Roman" w:hAnsi="Times New Roman" w:cs="Times New Roman"/>
          </w:rPr>
          <w:t xml:space="preserve"> </w:t>
        </w:r>
      </w:hyperlink>
      <w:r w:rsidR="00006199">
        <w:fldChar w:fldCharType="begin"/>
      </w:r>
      <w:r w:rsidR="00006199">
        <w:instrText xml:space="preserve"> HYPERLINK "https://www.tandfonline.com/toc/core20/42/4" </w:instrText>
      </w:r>
      <w:r w:rsidR="00006199">
        <w:fldChar w:fldCharType="separate"/>
      </w:r>
      <w:r w:rsidR="00006199">
        <w:rPr>
          <w:rFonts w:ascii="Times New Roman" w:eastAsia="Times New Roman" w:hAnsi="Times New Roman" w:cs="Times New Roman"/>
        </w:rPr>
        <w:t>Issue 4</w:t>
      </w:r>
    </w:p>
    <w:p w:rsidR="00006199" w:rsidRDefault="00006199" w:rsidP="00006199">
      <w:pPr>
        <w:spacing w:line="360" w:lineRule="auto"/>
        <w:rPr>
          <w:rFonts w:ascii="Times New Roman" w:eastAsia="Times New Roman" w:hAnsi="Times New Roman" w:cs="Times New Roman"/>
        </w:rPr>
      </w:pPr>
      <w:r>
        <w:fldChar w:fldCharType="end"/>
      </w:r>
    </w:p>
    <w:p w:rsidR="00006199" w:rsidRDefault="00006199" w:rsidP="00006199">
      <w:pPr>
        <w:rPr>
          <w:rFonts w:ascii="Times New Roman" w:eastAsia="Times New Roman" w:hAnsi="Times New Roman" w:cs="Times New Roman"/>
        </w:rPr>
      </w:pPr>
    </w:p>
    <w:p w:rsidR="00006199" w:rsidRDefault="00006199" w:rsidP="00006199">
      <w:pPr>
        <w:numPr>
          <w:ilvl w:val="0"/>
          <w:numId w:val="46"/>
        </w:numPr>
        <w:spacing w:after="160" w:line="259" w:lineRule="auto"/>
        <w:contextualSpacing/>
        <w:rPr>
          <w:rFonts w:ascii="Times New Roman" w:eastAsia="Times New Roman" w:hAnsi="Times New Roman" w:cs="Times New Roman"/>
          <w:highlight w:val="white"/>
        </w:rPr>
      </w:pPr>
      <w:r>
        <w:rPr>
          <w:rFonts w:ascii="Times New Roman" w:eastAsia="Times New Roman" w:hAnsi="Times New Roman" w:cs="Times New Roman"/>
          <w:highlight w:val="white"/>
        </w:rPr>
        <w:t xml:space="preserve">Coles, A. and McGrath, J. (2010) </w:t>
      </w:r>
      <w:proofErr w:type="gramStart"/>
      <w:r>
        <w:rPr>
          <w:rFonts w:ascii="Times New Roman" w:eastAsia="Times New Roman" w:hAnsi="Times New Roman" w:cs="Times New Roman"/>
          <w:highlight w:val="white"/>
        </w:rPr>
        <w:t>Your</w:t>
      </w:r>
      <w:proofErr w:type="gramEnd"/>
      <w:r>
        <w:rPr>
          <w:rFonts w:ascii="Times New Roman" w:eastAsia="Times New Roman" w:hAnsi="Times New Roman" w:cs="Times New Roman"/>
          <w:highlight w:val="white"/>
        </w:rPr>
        <w:t xml:space="preserve"> education research project handbook. </w:t>
      </w:r>
      <w:proofErr w:type="spellStart"/>
      <w:r>
        <w:rPr>
          <w:rFonts w:ascii="Times New Roman" w:eastAsia="Times New Roman" w:hAnsi="Times New Roman" w:cs="Times New Roman"/>
          <w:highlight w:val="white"/>
        </w:rPr>
        <w:t>London</w:t>
      </w:r>
      <w:proofErr w:type="gramStart"/>
      <w:r>
        <w:rPr>
          <w:rFonts w:ascii="Times New Roman" w:eastAsia="Times New Roman" w:hAnsi="Times New Roman" w:cs="Times New Roman"/>
          <w:highlight w:val="white"/>
        </w:rPr>
        <w:t>:Pearson</w:t>
      </w:r>
      <w:proofErr w:type="spellEnd"/>
      <w:proofErr w:type="gramEnd"/>
      <w:r>
        <w:rPr>
          <w:rFonts w:ascii="Times New Roman" w:eastAsia="Times New Roman" w:hAnsi="Times New Roman" w:cs="Times New Roman"/>
          <w:highlight w:val="white"/>
        </w:rPr>
        <w:t>.</w:t>
      </w:r>
    </w:p>
    <w:p w:rsidR="00006199" w:rsidRDefault="00006199" w:rsidP="00006199">
      <w:pPr>
        <w:spacing w:after="160" w:line="259" w:lineRule="auto"/>
        <w:rPr>
          <w:rFonts w:ascii="Times New Roman" w:eastAsia="Times New Roman" w:hAnsi="Times New Roman" w:cs="Times New Roman"/>
          <w:highlight w:val="white"/>
        </w:rPr>
      </w:pPr>
    </w:p>
    <w:p w:rsidR="00006199" w:rsidRDefault="00006199" w:rsidP="00006199">
      <w:pPr>
        <w:numPr>
          <w:ilvl w:val="0"/>
          <w:numId w:val="46"/>
        </w:numPr>
        <w:spacing w:after="160" w:line="259" w:lineRule="auto"/>
        <w:contextualSpacing/>
        <w:rPr>
          <w:rFonts w:ascii="Times New Roman" w:eastAsia="Times New Roman" w:hAnsi="Times New Roman" w:cs="Times New Roman"/>
        </w:rPr>
      </w:pPr>
      <w:r>
        <w:rPr>
          <w:rFonts w:ascii="Times New Roman" w:eastAsia="Times New Roman" w:hAnsi="Times New Roman" w:cs="Times New Roman"/>
          <w:highlight w:val="white"/>
        </w:rPr>
        <w:lastRenderedPageBreak/>
        <w:t xml:space="preserve"> </w:t>
      </w:r>
      <w:r>
        <w:rPr>
          <w:rFonts w:ascii="Times New Roman" w:eastAsia="Times New Roman" w:hAnsi="Times New Roman" w:cs="Times New Roman"/>
        </w:rPr>
        <w:t xml:space="preserve">Crow, G., Wiles, R., Heath, s. and Charles, V. (2006) Research ethics and data quality: the implications of informed consent. International Journal of Social Research Methodology, 9(2). 83-95. </w:t>
      </w:r>
    </w:p>
    <w:p w:rsidR="00006199" w:rsidRDefault="00006199" w:rsidP="00006199">
      <w:pPr>
        <w:spacing w:after="160" w:line="259" w:lineRule="auto"/>
        <w:rPr>
          <w:rFonts w:ascii="Times New Roman" w:eastAsia="Times New Roman" w:hAnsi="Times New Roman" w:cs="Times New Roman"/>
          <w:highlight w:val="white"/>
        </w:rPr>
      </w:pPr>
    </w:p>
    <w:p w:rsidR="00006199" w:rsidRDefault="005C3744" w:rsidP="00006199">
      <w:pPr>
        <w:numPr>
          <w:ilvl w:val="0"/>
          <w:numId w:val="65"/>
        </w:numPr>
        <w:spacing w:after="160" w:line="259" w:lineRule="auto"/>
        <w:contextualSpacing/>
        <w:rPr>
          <w:rFonts w:ascii="Times New Roman" w:eastAsia="Times New Roman" w:hAnsi="Times New Roman" w:cs="Times New Roman"/>
          <w:highlight w:val="white"/>
        </w:rPr>
      </w:pPr>
      <w:hyperlink r:id="rId32">
        <w:proofErr w:type="spellStart"/>
        <w:r w:rsidR="00006199">
          <w:rPr>
            <w:rFonts w:ascii="Times New Roman" w:eastAsia="Times New Roman" w:hAnsi="Times New Roman" w:cs="Times New Roman"/>
            <w:highlight w:val="white"/>
          </w:rPr>
          <w:t>Cullimore</w:t>
        </w:r>
        <w:proofErr w:type="spellEnd"/>
        <w:r w:rsidR="00006199">
          <w:rPr>
            <w:rFonts w:ascii="Times New Roman" w:eastAsia="Times New Roman" w:hAnsi="Times New Roman" w:cs="Times New Roman"/>
            <w:highlight w:val="white"/>
          </w:rPr>
          <w:t>, D</w:t>
        </w:r>
      </w:hyperlink>
      <w:r w:rsidR="00006199">
        <w:rPr>
          <w:rFonts w:ascii="Times New Roman" w:eastAsia="Times New Roman" w:hAnsi="Times New Roman" w:cs="Times New Roman"/>
          <w:highlight w:val="white"/>
        </w:rPr>
        <w:t xml:space="preserve">. (2011) Spectrum of subjects is at the tipping point.  </w:t>
      </w:r>
      <w:hyperlink r:id="rId33">
        <w:r w:rsidR="00006199">
          <w:rPr>
            <w:rFonts w:ascii="Times New Roman" w:eastAsia="Times New Roman" w:hAnsi="Times New Roman" w:cs="Times New Roman"/>
            <w:highlight w:val="white"/>
          </w:rPr>
          <w:t>The Times Educational Supplement</w:t>
        </w:r>
      </w:hyperlink>
      <w:r w:rsidR="00006199">
        <w:rPr>
          <w:rFonts w:ascii="Times New Roman" w:eastAsia="Times New Roman" w:hAnsi="Times New Roman" w:cs="Times New Roman"/>
          <w:highlight w:val="white"/>
        </w:rPr>
        <w:t>; London</w:t>
      </w:r>
      <w:hyperlink r:id="rId34">
        <w:r w:rsidR="00006199">
          <w:rPr>
            <w:rFonts w:ascii="Times New Roman" w:eastAsia="Times New Roman" w:hAnsi="Times New Roman" w:cs="Times New Roman"/>
            <w:highlight w:val="white"/>
          </w:rPr>
          <w:t xml:space="preserve"> </w:t>
        </w:r>
        <w:proofErr w:type="spellStart"/>
        <w:r w:rsidR="00006199">
          <w:rPr>
            <w:rFonts w:ascii="Times New Roman" w:eastAsia="Times New Roman" w:hAnsi="Times New Roman" w:cs="Times New Roman"/>
            <w:highlight w:val="white"/>
          </w:rPr>
          <w:t>Iss</w:t>
        </w:r>
        <w:proofErr w:type="spellEnd"/>
        <w:r w:rsidR="00006199">
          <w:rPr>
            <w:rFonts w:ascii="Times New Roman" w:eastAsia="Times New Roman" w:hAnsi="Times New Roman" w:cs="Times New Roman"/>
            <w:highlight w:val="white"/>
          </w:rPr>
          <w:t>. 4928</w:t>
        </w:r>
      </w:hyperlink>
    </w:p>
    <w:p w:rsidR="00006199" w:rsidRDefault="00006199" w:rsidP="00006199">
      <w:pPr>
        <w:spacing w:after="160" w:line="259" w:lineRule="auto"/>
        <w:rPr>
          <w:rFonts w:ascii="Times New Roman" w:eastAsia="Times New Roman" w:hAnsi="Times New Roman" w:cs="Times New Roman"/>
        </w:rPr>
      </w:pPr>
    </w:p>
    <w:p w:rsidR="00006199" w:rsidRDefault="00006199" w:rsidP="00006199">
      <w:pPr>
        <w:numPr>
          <w:ilvl w:val="0"/>
          <w:numId w:val="30"/>
        </w:numPr>
        <w:spacing w:after="160" w:line="259" w:lineRule="auto"/>
        <w:contextualSpacing/>
        <w:rPr>
          <w:rFonts w:ascii="Times New Roman" w:eastAsia="Times New Roman" w:hAnsi="Times New Roman" w:cs="Times New Roman"/>
        </w:rPr>
      </w:pPr>
      <w:proofErr w:type="spellStart"/>
      <w:r>
        <w:rPr>
          <w:rFonts w:ascii="Times New Roman" w:eastAsia="Times New Roman" w:hAnsi="Times New Roman" w:cs="Times New Roman"/>
        </w:rPr>
        <w:t>Cullinane</w:t>
      </w:r>
      <w:proofErr w:type="spellEnd"/>
      <w:r>
        <w:rPr>
          <w:rFonts w:ascii="Times New Roman" w:eastAsia="Times New Roman" w:hAnsi="Times New Roman" w:cs="Times New Roman"/>
        </w:rPr>
        <w:t xml:space="preserve">, C and </w:t>
      </w:r>
      <w:proofErr w:type="spellStart"/>
      <w:r>
        <w:rPr>
          <w:rFonts w:ascii="Times New Roman" w:eastAsia="Times New Roman" w:hAnsi="Times New Roman" w:cs="Times New Roman"/>
        </w:rPr>
        <w:t>Montacute</w:t>
      </w:r>
      <w:proofErr w:type="spellEnd"/>
      <w:r>
        <w:rPr>
          <w:rFonts w:ascii="Times New Roman" w:eastAsia="Times New Roman" w:hAnsi="Times New Roman" w:cs="Times New Roman"/>
        </w:rPr>
        <w:t>, R. (2017) Life Lessons: Improving essential life skills for young people, the Sutton Trust. Education Journal, volume 316.</w:t>
      </w:r>
    </w:p>
    <w:p w:rsidR="00006199" w:rsidRDefault="00006199" w:rsidP="00006199">
      <w:pPr>
        <w:pStyle w:val="Heading2"/>
        <w:keepNext w:val="0"/>
        <w:keepLines w:val="0"/>
        <w:pBdr>
          <w:top w:val="none" w:sz="0" w:space="0" w:color="auto"/>
          <w:left w:val="none" w:sz="0" w:space="0" w:color="auto"/>
          <w:bottom w:val="none" w:sz="0" w:space="0" w:color="auto"/>
          <w:right w:val="none" w:sz="0" w:space="0" w:color="auto"/>
          <w:between w:val="none" w:sz="0" w:space="0" w:color="auto"/>
        </w:pBdr>
        <w:shd w:val="clear" w:color="auto" w:fill="FFFFFF"/>
        <w:spacing w:before="0" w:after="0" w:line="259" w:lineRule="auto"/>
        <w:rPr>
          <w:rFonts w:ascii="Times New Roman" w:eastAsia="Times New Roman" w:hAnsi="Times New Roman" w:cs="Times New Roman"/>
          <w:sz w:val="22"/>
          <w:szCs w:val="22"/>
          <w:highlight w:val="white"/>
        </w:rPr>
      </w:pPr>
      <w:bookmarkStart w:id="40" w:name="_ob0ytse08lz3" w:colFirst="0" w:colLast="0"/>
      <w:bookmarkEnd w:id="40"/>
    </w:p>
    <w:p w:rsidR="00006199" w:rsidRDefault="00006199" w:rsidP="00006199">
      <w:pPr>
        <w:pStyle w:val="Heading2"/>
        <w:keepNext w:val="0"/>
        <w:keepLines w:val="0"/>
        <w:numPr>
          <w:ilvl w:val="0"/>
          <w:numId w:val="64"/>
        </w:numPr>
        <w:pBdr>
          <w:top w:val="none" w:sz="0" w:space="0" w:color="auto"/>
          <w:left w:val="none" w:sz="0" w:space="0" w:color="auto"/>
          <w:bottom w:val="none" w:sz="0" w:space="0" w:color="auto"/>
          <w:right w:val="none" w:sz="0" w:space="0" w:color="auto"/>
          <w:between w:val="none" w:sz="0" w:space="0" w:color="auto"/>
        </w:pBdr>
        <w:shd w:val="clear" w:color="auto" w:fill="FFFFFF"/>
        <w:spacing w:before="0" w:after="0" w:line="259" w:lineRule="auto"/>
        <w:contextualSpacing/>
        <w:rPr>
          <w:rFonts w:ascii="Times New Roman" w:eastAsia="Times New Roman" w:hAnsi="Times New Roman" w:cs="Times New Roman"/>
          <w:sz w:val="22"/>
          <w:szCs w:val="22"/>
          <w:highlight w:val="white"/>
        </w:rPr>
      </w:pPr>
      <w:bookmarkStart w:id="41" w:name="_b7u1z2e29on5" w:colFirst="0" w:colLast="0"/>
      <w:bookmarkEnd w:id="41"/>
      <w:proofErr w:type="gramStart"/>
      <w:r>
        <w:rPr>
          <w:rFonts w:ascii="Times New Roman" w:eastAsia="Times New Roman" w:hAnsi="Times New Roman" w:cs="Times New Roman"/>
          <w:sz w:val="22"/>
          <w:szCs w:val="22"/>
          <w:highlight w:val="white"/>
        </w:rPr>
        <w:t xml:space="preserve">David, R and </w:t>
      </w:r>
      <w:proofErr w:type="spellStart"/>
      <w:r>
        <w:rPr>
          <w:rFonts w:ascii="Times New Roman" w:eastAsia="Times New Roman" w:hAnsi="Times New Roman" w:cs="Times New Roman"/>
          <w:sz w:val="22"/>
          <w:szCs w:val="22"/>
          <w:highlight w:val="white"/>
        </w:rPr>
        <w:t>Draycott</w:t>
      </w:r>
      <w:proofErr w:type="spellEnd"/>
      <w:r>
        <w:rPr>
          <w:rFonts w:ascii="Times New Roman" w:eastAsia="Times New Roman" w:hAnsi="Times New Roman" w:cs="Times New Roman"/>
          <w:sz w:val="22"/>
          <w:szCs w:val="22"/>
          <w:highlight w:val="white"/>
        </w:rPr>
        <w:t>, M. (2011) Enterprise education in schools and the role of competency frameworks.</w:t>
      </w:r>
      <w:proofErr w:type="gramEnd"/>
      <w:r>
        <w:rPr>
          <w:rFonts w:ascii="Times New Roman" w:eastAsia="Times New Roman" w:hAnsi="Times New Roman" w:cs="Times New Roman"/>
          <w:sz w:val="22"/>
          <w:szCs w:val="22"/>
          <w:highlight w:val="white"/>
        </w:rPr>
        <w:t xml:space="preserve"> International Journal of Entrepreneurial Behaviour &amp; Research, </w:t>
      </w:r>
      <w:proofErr w:type="gramStart"/>
      <w:r>
        <w:rPr>
          <w:rFonts w:ascii="Times New Roman" w:eastAsia="Times New Roman" w:hAnsi="Times New Roman" w:cs="Times New Roman"/>
          <w:sz w:val="22"/>
          <w:szCs w:val="22"/>
          <w:highlight w:val="white"/>
        </w:rPr>
        <w:t>Vol.17(</w:t>
      </w:r>
      <w:proofErr w:type="gramEnd"/>
      <w:r>
        <w:rPr>
          <w:rFonts w:ascii="Times New Roman" w:eastAsia="Times New Roman" w:hAnsi="Times New Roman" w:cs="Times New Roman"/>
          <w:sz w:val="22"/>
          <w:szCs w:val="22"/>
          <w:highlight w:val="white"/>
        </w:rPr>
        <w:t>2), pp.127-145</w:t>
      </w:r>
    </w:p>
    <w:p w:rsidR="00006199" w:rsidRDefault="00006199" w:rsidP="00006199">
      <w:pPr>
        <w:rPr>
          <w:rFonts w:ascii="Times New Roman" w:eastAsia="Times New Roman" w:hAnsi="Times New Roman" w:cs="Times New Roman"/>
          <w:highlight w:val="white"/>
        </w:rPr>
      </w:pPr>
    </w:p>
    <w:p w:rsidR="00006199" w:rsidRDefault="00006199" w:rsidP="00006199">
      <w:pPr>
        <w:numPr>
          <w:ilvl w:val="0"/>
          <w:numId w:val="6"/>
        </w:numPr>
        <w:spacing w:after="160" w:line="259" w:lineRule="auto"/>
        <w:contextualSpacing/>
        <w:rPr>
          <w:rFonts w:ascii="Times New Roman" w:eastAsia="Times New Roman" w:hAnsi="Times New Roman" w:cs="Times New Roman"/>
        </w:rPr>
      </w:pPr>
      <w:r>
        <w:rPr>
          <w:rFonts w:ascii="Times New Roman" w:eastAsia="Times New Roman" w:hAnsi="Times New Roman" w:cs="Times New Roman"/>
        </w:rPr>
        <w:t xml:space="preserve"> Davidson, P., </w:t>
      </w:r>
      <w:proofErr w:type="spellStart"/>
      <w:r>
        <w:rPr>
          <w:rFonts w:ascii="Times New Roman" w:eastAsia="Times New Roman" w:hAnsi="Times New Roman" w:cs="Times New Roman"/>
        </w:rPr>
        <w:t>DiGiamcomo</w:t>
      </w:r>
      <w:proofErr w:type="spellEnd"/>
      <w:r>
        <w:rPr>
          <w:rFonts w:ascii="Times New Roman" w:eastAsia="Times New Roman" w:hAnsi="Times New Roman" w:cs="Times New Roman"/>
        </w:rPr>
        <w:t xml:space="preserve">, M., </w:t>
      </w:r>
      <w:proofErr w:type="spellStart"/>
      <w:r>
        <w:rPr>
          <w:rFonts w:ascii="Times New Roman" w:eastAsia="Times New Roman" w:hAnsi="Times New Roman" w:cs="Times New Roman"/>
        </w:rPr>
        <w:t>Gholizadeh</w:t>
      </w:r>
      <w:proofErr w:type="spellEnd"/>
      <w:r>
        <w:rPr>
          <w:rFonts w:ascii="Times New Roman" w:eastAsia="Times New Roman" w:hAnsi="Times New Roman" w:cs="Times New Roman"/>
        </w:rPr>
        <w:t xml:space="preserve">, L., </w:t>
      </w:r>
      <w:proofErr w:type="spellStart"/>
      <w:r>
        <w:rPr>
          <w:rFonts w:ascii="Times New Roman" w:eastAsia="Times New Roman" w:hAnsi="Times New Roman" w:cs="Times New Roman"/>
        </w:rPr>
        <w:t>Halcomb</w:t>
      </w:r>
      <w:proofErr w:type="spellEnd"/>
      <w:r>
        <w:rPr>
          <w:rFonts w:ascii="Times New Roman" w:eastAsia="Times New Roman" w:hAnsi="Times New Roman" w:cs="Times New Roman"/>
        </w:rPr>
        <w:t>, E., Phillips, J (2007) Literature review: Considerations in undertaking focus group research with culturally and linguistically diverse groups’.  Journal of Clinical nursing, 16(6):1000-11.</w:t>
      </w:r>
    </w:p>
    <w:p w:rsidR="00006199" w:rsidRDefault="00006199" w:rsidP="00006199">
      <w:pPr>
        <w:spacing w:before="380" w:after="260" w:line="360" w:lineRule="auto"/>
        <w:ind w:left="720"/>
        <w:contextualSpacing/>
        <w:rPr>
          <w:rFonts w:ascii="Times New Roman" w:eastAsia="Times New Roman" w:hAnsi="Times New Roman" w:cs="Times New Roman"/>
        </w:rPr>
      </w:pPr>
    </w:p>
    <w:p w:rsidR="00006199" w:rsidRDefault="00006199" w:rsidP="00006199">
      <w:pPr>
        <w:numPr>
          <w:ilvl w:val="0"/>
          <w:numId w:val="29"/>
        </w:numPr>
        <w:spacing w:before="380" w:after="260" w:line="360" w:lineRule="auto"/>
        <w:contextualSpacing/>
        <w:rPr>
          <w:rFonts w:ascii="Times New Roman" w:eastAsia="Times New Roman" w:hAnsi="Times New Roman" w:cs="Times New Roman"/>
        </w:rPr>
      </w:pPr>
      <w:r w:rsidRPr="004429BD">
        <w:rPr>
          <w:rFonts w:ascii="Times New Roman" w:eastAsia="Times New Roman" w:hAnsi="Times New Roman" w:cs="Times New Roman"/>
        </w:rPr>
        <w:t xml:space="preserve">Davies, H. (2002) A Review of Enterprise and the Economy in Education, HM Treasury </w:t>
      </w:r>
    </w:p>
    <w:p w:rsidR="00006199" w:rsidRPr="004429BD" w:rsidRDefault="00006199" w:rsidP="00006199">
      <w:pPr>
        <w:spacing w:before="380" w:after="260" w:line="360" w:lineRule="auto"/>
        <w:ind w:left="360"/>
        <w:contextualSpacing/>
        <w:rPr>
          <w:rFonts w:ascii="Times New Roman" w:eastAsia="Times New Roman" w:hAnsi="Times New Roman" w:cs="Times New Roman"/>
        </w:rPr>
      </w:pPr>
    </w:p>
    <w:p w:rsidR="00006199" w:rsidRDefault="00006199" w:rsidP="00006199">
      <w:pPr>
        <w:numPr>
          <w:ilvl w:val="0"/>
          <w:numId w:val="19"/>
        </w:numPr>
        <w:spacing w:after="160" w:line="259" w:lineRule="auto"/>
        <w:contextualSpacing/>
        <w:rPr>
          <w:highlight w:val="white"/>
        </w:rPr>
      </w:pPr>
      <w:r>
        <w:rPr>
          <w:rFonts w:ascii="Times New Roman" w:eastAsia="Times New Roman" w:hAnsi="Times New Roman" w:cs="Times New Roman"/>
          <w:highlight w:val="white"/>
        </w:rPr>
        <w:t xml:space="preserve">(Davis Smith et al., 2004) cited in </w:t>
      </w:r>
      <w:hyperlink r:id="rId35">
        <w:proofErr w:type="spellStart"/>
        <w:r>
          <w:rPr>
            <w:rFonts w:ascii="Times New Roman" w:eastAsia="Times New Roman" w:hAnsi="Times New Roman" w:cs="Times New Roman"/>
            <w:highlight w:val="white"/>
          </w:rPr>
          <w:t>Halba</w:t>
        </w:r>
        <w:proofErr w:type="spellEnd"/>
        <w:r>
          <w:rPr>
            <w:rFonts w:ascii="Times New Roman" w:eastAsia="Times New Roman" w:hAnsi="Times New Roman" w:cs="Times New Roman"/>
            <w:highlight w:val="white"/>
          </w:rPr>
          <w:t>, B</w:t>
        </w:r>
      </w:hyperlink>
      <w:r>
        <w:rPr>
          <w:rFonts w:ascii="Times New Roman" w:eastAsia="Times New Roman" w:hAnsi="Times New Roman" w:cs="Times New Roman"/>
          <w:highlight w:val="white"/>
        </w:rPr>
        <w:t xml:space="preserve"> (2014) Volunteering - an alternative pedagogical strategy to combat Early School Leaving and to enhance Success at School. </w:t>
      </w:r>
      <w:proofErr w:type="spellStart"/>
      <w:r>
        <w:rPr>
          <w:rFonts w:ascii="Times New Roman" w:eastAsia="Times New Roman" w:hAnsi="Times New Roman" w:cs="Times New Roman"/>
          <w:highlight w:val="white"/>
        </w:rPr>
        <w:t>Solsko</w:t>
      </w:r>
      <w:proofErr w:type="spellEnd"/>
      <w:r>
        <w:rPr>
          <w:rFonts w:ascii="Times New Roman" w:eastAsia="Times New Roman" w:hAnsi="Times New Roman" w:cs="Times New Roman"/>
          <w:highlight w:val="white"/>
        </w:rPr>
        <w:t xml:space="preserve"> </w:t>
      </w:r>
      <w:proofErr w:type="spellStart"/>
      <w:r>
        <w:rPr>
          <w:rFonts w:ascii="Times New Roman" w:eastAsia="Times New Roman" w:hAnsi="Times New Roman" w:cs="Times New Roman"/>
          <w:highlight w:val="white"/>
        </w:rPr>
        <w:t>Polje</w:t>
      </w:r>
      <w:proofErr w:type="spellEnd"/>
      <w:r>
        <w:rPr>
          <w:rFonts w:ascii="Times New Roman" w:eastAsia="Times New Roman" w:hAnsi="Times New Roman" w:cs="Times New Roman"/>
          <w:highlight w:val="white"/>
        </w:rPr>
        <w:t>, 2014, Vol.25 (1), p.127-146</w:t>
      </w:r>
    </w:p>
    <w:p w:rsidR="00006199" w:rsidRDefault="00006199" w:rsidP="00006199">
      <w:pPr>
        <w:spacing w:after="160" w:line="259" w:lineRule="auto"/>
        <w:rPr>
          <w:rFonts w:ascii="Times New Roman" w:eastAsia="Times New Roman" w:hAnsi="Times New Roman" w:cs="Times New Roman"/>
          <w:highlight w:val="white"/>
        </w:rPr>
      </w:pPr>
    </w:p>
    <w:p w:rsidR="00006199" w:rsidRDefault="00006199" w:rsidP="00006199">
      <w:pPr>
        <w:numPr>
          <w:ilvl w:val="0"/>
          <w:numId w:val="10"/>
        </w:numPr>
        <w:ind w:right="80"/>
        <w:contextualSpacing/>
        <w:jc w:val="both"/>
        <w:rPr>
          <w:rFonts w:ascii="Times New Roman" w:eastAsia="Times New Roman" w:hAnsi="Times New Roman" w:cs="Times New Roman"/>
        </w:rPr>
      </w:pPr>
      <w:proofErr w:type="spellStart"/>
      <w:r>
        <w:rPr>
          <w:rFonts w:ascii="Times New Roman" w:eastAsia="Times New Roman" w:hAnsi="Times New Roman" w:cs="Times New Roman"/>
        </w:rPr>
        <w:t>Denscome</w:t>
      </w:r>
      <w:proofErr w:type="spellEnd"/>
      <w:r>
        <w:rPr>
          <w:rFonts w:ascii="Times New Roman" w:eastAsia="Times New Roman" w:hAnsi="Times New Roman" w:cs="Times New Roman"/>
        </w:rPr>
        <w:t>, M. (2007) (3</w:t>
      </w:r>
      <w:r>
        <w:rPr>
          <w:rFonts w:ascii="Times New Roman" w:eastAsia="Times New Roman" w:hAnsi="Times New Roman" w:cs="Times New Roman"/>
          <w:vertAlign w:val="superscript"/>
        </w:rPr>
        <w:t>rd</w:t>
      </w:r>
      <w:r>
        <w:rPr>
          <w:rFonts w:ascii="Times New Roman" w:eastAsia="Times New Roman" w:hAnsi="Times New Roman" w:cs="Times New Roman"/>
        </w:rPr>
        <w:t xml:space="preserve"> </w:t>
      </w:r>
      <w:proofErr w:type="spellStart"/>
      <w:proofErr w:type="gramStart"/>
      <w:r>
        <w:rPr>
          <w:rFonts w:ascii="Times New Roman" w:eastAsia="Times New Roman" w:hAnsi="Times New Roman" w:cs="Times New Roman"/>
        </w:rPr>
        <w:t>ed</w:t>
      </w:r>
      <w:proofErr w:type="spellEnd"/>
      <w:proofErr w:type="gramEnd"/>
      <w:r>
        <w:rPr>
          <w:rFonts w:ascii="Times New Roman" w:eastAsia="Times New Roman" w:hAnsi="Times New Roman" w:cs="Times New Roman"/>
        </w:rPr>
        <w:t xml:space="preserve">) </w:t>
      </w:r>
      <w:r>
        <w:rPr>
          <w:rFonts w:ascii="Times New Roman" w:eastAsia="Times New Roman" w:hAnsi="Times New Roman" w:cs="Times New Roman"/>
          <w:i/>
        </w:rPr>
        <w:t>The Good Research Guide: for small-scale social research projects.</w:t>
      </w:r>
      <w:r>
        <w:rPr>
          <w:rFonts w:ascii="Times New Roman" w:eastAsia="Times New Roman" w:hAnsi="Times New Roman" w:cs="Times New Roman"/>
        </w:rPr>
        <w:t xml:space="preserve"> Buckingham: Open University Press</w:t>
      </w:r>
    </w:p>
    <w:p w:rsidR="00006199" w:rsidRDefault="00006199" w:rsidP="00006199">
      <w:pPr>
        <w:ind w:right="80"/>
        <w:jc w:val="both"/>
        <w:rPr>
          <w:rFonts w:ascii="Times New Roman" w:eastAsia="Times New Roman" w:hAnsi="Times New Roman" w:cs="Times New Roman"/>
        </w:rPr>
      </w:pPr>
    </w:p>
    <w:p w:rsidR="00006199" w:rsidRPr="004429BD" w:rsidRDefault="00006199" w:rsidP="00006199">
      <w:pPr>
        <w:numPr>
          <w:ilvl w:val="0"/>
          <w:numId w:val="36"/>
        </w:numPr>
        <w:spacing w:line="360" w:lineRule="auto"/>
        <w:contextualSpacing/>
      </w:pPr>
      <w:r>
        <w:rPr>
          <w:rFonts w:ascii="Times New Roman" w:eastAsia="Times New Roman" w:hAnsi="Times New Roman" w:cs="Times New Roman"/>
        </w:rPr>
        <w:t xml:space="preserve">De </w:t>
      </w:r>
      <w:proofErr w:type="spellStart"/>
      <w:r>
        <w:rPr>
          <w:rFonts w:ascii="Times New Roman" w:eastAsia="Times New Roman" w:hAnsi="Times New Roman" w:cs="Times New Roman"/>
        </w:rPr>
        <w:t>ruyter</w:t>
      </w:r>
      <w:proofErr w:type="spellEnd"/>
      <w:r>
        <w:rPr>
          <w:rFonts w:ascii="Times New Roman" w:eastAsia="Times New Roman" w:hAnsi="Times New Roman" w:cs="Times New Roman"/>
        </w:rPr>
        <w:t xml:space="preserve"> D and </w:t>
      </w:r>
      <w:proofErr w:type="spellStart"/>
      <w:r>
        <w:rPr>
          <w:rFonts w:ascii="Times New Roman" w:eastAsia="Times New Roman" w:hAnsi="Times New Roman" w:cs="Times New Roman"/>
        </w:rPr>
        <w:t>Speicker</w:t>
      </w:r>
      <w:proofErr w:type="spellEnd"/>
      <w:r>
        <w:rPr>
          <w:rFonts w:ascii="Times New Roman" w:eastAsia="Times New Roman" w:hAnsi="Times New Roman" w:cs="Times New Roman"/>
        </w:rPr>
        <w:t xml:space="preserve">, B.(2008)The world citizen travels with a  different view in </w:t>
      </w:r>
      <w:proofErr w:type="spellStart"/>
      <w:r>
        <w:rPr>
          <w:rFonts w:ascii="Times New Roman" w:eastAsia="Times New Roman" w:hAnsi="Times New Roman" w:cs="Times New Roman"/>
          <w:highlight w:val="white"/>
        </w:rPr>
        <w:t>Blee</w:t>
      </w:r>
      <w:proofErr w:type="spellEnd"/>
      <w:r>
        <w:rPr>
          <w:rFonts w:ascii="Times New Roman" w:eastAsia="Times New Roman" w:hAnsi="Times New Roman" w:cs="Times New Roman"/>
          <w:highlight w:val="white"/>
        </w:rPr>
        <w:t xml:space="preserve">, H., Britton, A. and Peters, M.A. (EDS) Global citizenship Education Rotterdam: Sense publishers, </w:t>
      </w:r>
      <w:proofErr w:type="spellStart"/>
      <w:r>
        <w:rPr>
          <w:rFonts w:ascii="Times New Roman" w:eastAsia="Times New Roman" w:hAnsi="Times New Roman" w:cs="Times New Roman"/>
          <w:highlight w:val="white"/>
        </w:rPr>
        <w:t>pp</w:t>
      </w:r>
      <w:proofErr w:type="spellEnd"/>
      <w:r>
        <w:rPr>
          <w:rFonts w:ascii="Times New Roman" w:eastAsia="Times New Roman" w:hAnsi="Times New Roman" w:cs="Times New Roman"/>
          <w:highlight w:val="white"/>
        </w:rPr>
        <w:t xml:space="preserve"> 350-363</w:t>
      </w:r>
    </w:p>
    <w:p w:rsidR="00006199" w:rsidRDefault="00006199" w:rsidP="00006199">
      <w:pPr>
        <w:ind w:right="80"/>
        <w:jc w:val="both"/>
        <w:rPr>
          <w:rFonts w:ascii="Times New Roman" w:eastAsia="Times New Roman" w:hAnsi="Times New Roman" w:cs="Times New Roman"/>
        </w:rPr>
      </w:pPr>
    </w:p>
    <w:p w:rsidR="00006199" w:rsidRDefault="005C3744" w:rsidP="00006199">
      <w:pPr>
        <w:numPr>
          <w:ilvl w:val="0"/>
          <w:numId w:val="68"/>
        </w:numPr>
        <w:spacing w:line="240" w:lineRule="auto"/>
        <w:contextualSpacing/>
        <w:rPr>
          <w:rFonts w:ascii="Times New Roman" w:eastAsia="Times New Roman" w:hAnsi="Times New Roman" w:cs="Times New Roman"/>
          <w:highlight w:val="white"/>
        </w:rPr>
      </w:pPr>
      <w:hyperlink r:id="rId36">
        <w:proofErr w:type="spellStart"/>
        <w:r w:rsidR="00006199">
          <w:rPr>
            <w:rFonts w:ascii="Times New Roman" w:eastAsia="Times New Roman" w:hAnsi="Times New Roman" w:cs="Times New Roman"/>
            <w:highlight w:val="white"/>
          </w:rPr>
          <w:t>DiCicco</w:t>
        </w:r>
        <w:proofErr w:type="spellEnd"/>
        <w:r w:rsidR="00006199">
          <w:rPr>
            <w:rFonts w:ascii="Times New Roman" w:eastAsia="Times New Roman" w:hAnsi="Times New Roman" w:cs="Times New Roman"/>
            <w:highlight w:val="white"/>
          </w:rPr>
          <w:t>, M</w:t>
        </w:r>
      </w:hyperlink>
      <w:r w:rsidR="00006199">
        <w:rPr>
          <w:rFonts w:ascii="Times New Roman" w:eastAsia="Times New Roman" w:hAnsi="Times New Roman" w:cs="Times New Roman"/>
          <w:highlight w:val="white"/>
        </w:rPr>
        <w:t>.C (2016) Global Citizenship Education within a Context of Accountability and 21 Century Skills: The Case of Olympus High School. Education Policy Analysis Archives, Vol.24 (55-59), p.1-23 </w:t>
      </w:r>
    </w:p>
    <w:p w:rsidR="00006199" w:rsidRDefault="00006199" w:rsidP="00006199">
      <w:pPr>
        <w:spacing w:line="240" w:lineRule="auto"/>
        <w:rPr>
          <w:rFonts w:ascii="Times New Roman" w:eastAsia="Times New Roman" w:hAnsi="Times New Roman" w:cs="Times New Roman"/>
          <w:highlight w:val="white"/>
        </w:rPr>
      </w:pPr>
    </w:p>
    <w:p w:rsidR="00006199" w:rsidRDefault="00006199" w:rsidP="00006199">
      <w:pPr>
        <w:numPr>
          <w:ilvl w:val="0"/>
          <w:numId w:val="14"/>
        </w:numPr>
        <w:spacing w:line="240" w:lineRule="auto"/>
        <w:contextualSpacing/>
        <w:rPr>
          <w:rFonts w:ascii="Times New Roman" w:eastAsia="Times New Roman" w:hAnsi="Times New Roman" w:cs="Times New Roman"/>
          <w:highlight w:val="white"/>
        </w:rPr>
      </w:pPr>
      <w:r>
        <w:rPr>
          <w:rFonts w:ascii="Times New Roman" w:eastAsia="Times New Roman" w:hAnsi="Times New Roman" w:cs="Times New Roman"/>
          <w:highlight w:val="white"/>
        </w:rPr>
        <w:t>Donaldson</w:t>
      </w:r>
      <w:proofErr w:type="gramStart"/>
      <w:r>
        <w:rPr>
          <w:rFonts w:ascii="Times New Roman" w:eastAsia="Times New Roman" w:hAnsi="Times New Roman" w:cs="Times New Roman"/>
          <w:highlight w:val="white"/>
        </w:rPr>
        <w:t>,  Professor</w:t>
      </w:r>
      <w:proofErr w:type="gramEnd"/>
      <w:r>
        <w:rPr>
          <w:rFonts w:ascii="Times New Roman" w:eastAsia="Times New Roman" w:hAnsi="Times New Roman" w:cs="Times New Roman"/>
          <w:highlight w:val="white"/>
        </w:rPr>
        <w:t xml:space="preserve">, G (2015) Successful Futures Independent Review of Curriculum and Assessment Arrangements in Wales. Available online from </w:t>
      </w:r>
      <w:hyperlink r:id="rId37">
        <w:r>
          <w:rPr>
            <w:rFonts w:ascii="Times New Roman" w:eastAsia="Times New Roman" w:hAnsi="Times New Roman" w:cs="Times New Roman"/>
            <w:highlight w:val="white"/>
          </w:rPr>
          <w:t>www.erw.wales/schools/teaching-and-learning/successful-future</w:t>
        </w:r>
      </w:hyperlink>
      <w:r>
        <w:rPr>
          <w:rFonts w:ascii="Times New Roman" w:eastAsia="Times New Roman" w:hAnsi="Times New Roman" w:cs="Times New Roman"/>
          <w:highlight w:val="white"/>
        </w:rPr>
        <w:t>. (accessed 7/6/17)</w:t>
      </w:r>
    </w:p>
    <w:p w:rsidR="00006199" w:rsidRDefault="00006199" w:rsidP="00006199">
      <w:pPr>
        <w:rPr>
          <w:rFonts w:ascii="Times New Roman" w:eastAsia="Times New Roman" w:hAnsi="Times New Roman" w:cs="Times New Roman"/>
          <w:highlight w:val="white"/>
        </w:rPr>
      </w:pPr>
    </w:p>
    <w:p w:rsidR="00006199" w:rsidRDefault="00006199" w:rsidP="00006199">
      <w:pPr>
        <w:numPr>
          <w:ilvl w:val="0"/>
          <w:numId w:val="82"/>
        </w:numPr>
        <w:pBdr>
          <w:top w:val="none" w:sz="0" w:space="11" w:color="auto"/>
          <w:left w:val="none" w:sz="0" w:space="0" w:color="auto"/>
          <w:bottom w:val="none" w:sz="0" w:space="0" w:color="auto"/>
          <w:right w:val="none" w:sz="0" w:space="0" w:color="auto"/>
        </w:pBdr>
        <w:shd w:val="clear" w:color="auto" w:fill="FFFFFF"/>
        <w:spacing w:line="360" w:lineRule="auto"/>
        <w:contextualSpacing/>
        <w:rPr>
          <w:rFonts w:ascii="Times New Roman" w:eastAsia="Times New Roman" w:hAnsi="Times New Roman" w:cs="Times New Roman"/>
        </w:rPr>
      </w:pPr>
      <w:r w:rsidRPr="004429BD">
        <w:rPr>
          <w:rFonts w:ascii="Times New Roman" w:eastAsia="Times New Roman" w:hAnsi="Times New Roman" w:cs="Times New Roman"/>
        </w:rPr>
        <w:t xml:space="preserve">Dower, N., &amp; Williams, J. (2002). </w:t>
      </w:r>
      <w:r w:rsidRPr="004429BD">
        <w:rPr>
          <w:rFonts w:ascii="Times New Roman" w:eastAsia="Times New Roman" w:hAnsi="Times New Roman" w:cs="Times New Roman"/>
          <w:i/>
        </w:rPr>
        <w:t>Global citizenship – A critical introduction</w:t>
      </w:r>
      <w:r w:rsidRPr="004429BD">
        <w:rPr>
          <w:rFonts w:ascii="Times New Roman" w:eastAsia="Times New Roman" w:hAnsi="Times New Roman" w:cs="Times New Roman"/>
        </w:rPr>
        <w:t xml:space="preserve">. New York: </w:t>
      </w:r>
      <w:proofErr w:type="spellStart"/>
      <w:r w:rsidRPr="004429BD">
        <w:rPr>
          <w:rFonts w:ascii="Times New Roman" w:eastAsia="Times New Roman" w:hAnsi="Times New Roman" w:cs="Times New Roman"/>
        </w:rPr>
        <w:t>Routledge</w:t>
      </w:r>
      <w:proofErr w:type="spellEnd"/>
      <w:r w:rsidRPr="004429BD">
        <w:rPr>
          <w:rFonts w:ascii="Times New Roman" w:eastAsia="Times New Roman" w:hAnsi="Times New Roman" w:cs="Times New Roman"/>
        </w:rPr>
        <w:t>.</w:t>
      </w:r>
      <w:bookmarkStart w:id="42" w:name="_3wum30v0klzt" w:colFirst="0" w:colLast="0"/>
      <w:bookmarkEnd w:id="42"/>
    </w:p>
    <w:p w:rsidR="00006199" w:rsidRPr="004429BD" w:rsidRDefault="00006199" w:rsidP="00006199">
      <w:pPr>
        <w:pBdr>
          <w:top w:val="none" w:sz="0" w:space="11" w:color="auto"/>
          <w:left w:val="none" w:sz="0" w:space="0" w:color="auto"/>
          <w:bottom w:val="none" w:sz="0" w:space="0" w:color="auto"/>
          <w:right w:val="none" w:sz="0" w:space="0" w:color="auto"/>
        </w:pBdr>
        <w:shd w:val="clear" w:color="auto" w:fill="FFFFFF"/>
        <w:spacing w:line="360" w:lineRule="auto"/>
        <w:ind w:left="360"/>
        <w:contextualSpacing/>
        <w:rPr>
          <w:rFonts w:ascii="Times New Roman" w:eastAsia="Times New Roman" w:hAnsi="Times New Roman" w:cs="Times New Roman"/>
        </w:rPr>
      </w:pPr>
    </w:p>
    <w:p w:rsidR="00006199" w:rsidRDefault="00006199" w:rsidP="00006199">
      <w:pPr>
        <w:pStyle w:val="Heading2"/>
        <w:keepNext w:val="0"/>
        <w:keepLines w:val="0"/>
        <w:numPr>
          <w:ilvl w:val="0"/>
          <w:numId w:val="79"/>
        </w:numPr>
        <w:pBdr>
          <w:top w:val="none" w:sz="0" w:space="0" w:color="auto"/>
          <w:left w:val="none" w:sz="0" w:space="0" w:color="auto"/>
          <w:bottom w:val="none" w:sz="0" w:space="0" w:color="auto"/>
          <w:right w:val="none" w:sz="0" w:space="0" w:color="auto"/>
          <w:between w:val="none" w:sz="0" w:space="0" w:color="auto"/>
        </w:pBdr>
        <w:shd w:val="clear" w:color="auto" w:fill="FFFFFF"/>
        <w:spacing w:before="0" w:after="0" w:line="360" w:lineRule="auto"/>
        <w:contextualSpacing/>
        <w:rPr>
          <w:rFonts w:ascii="Times New Roman" w:eastAsia="Times New Roman" w:hAnsi="Times New Roman" w:cs="Times New Roman"/>
          <w:sz w:val="22"/>
          <w:szCs w:val="22"/>
        </w:rPr>
      </w:pPr>
      <w:bookmarkStart w:id="43" w:name="_yg4z3qn72e2m" w:colFirst="0" w:colLast="0"/>
      <w:bookmarkEnd w:id="43"/>
      <w:proofErr w:type="spellStart"/>
      <w:r>
        <w:rPr>
          <w:rFonts w:ascii="Times New Roman" w:eastAsia="Times New Roman" w:hAnsi="Times New Roman" w:cs="Times New Roman"/>
          <w:sz w:val="22"/>
          <w:szCs w:val="22"/>
          <w:highlight w:val="white"/>
        </w:rPr>
        <w:t>Draycott</w:t>
      </w:r>
      <w:proofErr w:type="spellEnd"/>
      <w:r>
        <w:rPr>
          <w:rFonts w:ascii="Times New Roman" w:eastAsia="Times New Roman" w:hAnsi="Times New Roman" w:cs="Times New Roman"/>
          <w:sz w:val="22"/>
          <w:szCs w:val="22"/>
          <w:highlight w:val="white"/>
        </w:rPr>
        <w:t>, M. C.</w:t>
      </w:r>
      <w:proofErr w:type="gramStart"/>
      <w:r>
        <w:rPr>
          <w:rFonts w:ascii="Times New Roman" w:eastAsia="Times New Roman" w:hAnsi="Times New Roman" w:cs="Times New Roman"/>
          <w:sz w:val="22"/>
          <w:szCs w:val="22"/>
          <w:highlight w:val="white"/>
        </w:rPr>
        <w:t>,  Rae</w:t>
      </w:r>
      <w:proofErr w:type="gramEnd"/>
      <w:r>
        <w:rPr>
          <w:rFonts w:ascii="Times New Roman" w:eastAsia="Times New Roman" w:hAnsi="Times New Roman" w:cs="Times New Roman"/>
          <w:sz w:val="22"/>
          <w:szCs w:val="22"/>
          <w:highlight w:val="white"/>
        </w:rPr>
        <w:t>, D</w:t>
      </w:r>
      <w:r>
        <w:rPr>
          <w:rFonts w:ascii="Times New Roman" w:eastAsia="Times New Roman" w:hAnsi="Times New Roman" w:cs="Times New Roman"/>
          <w:sz w:val="22"/>
          <w:szCs w:val="22"/>
        </w:rPr>
        <w:t xml:space="preserve"> &amp;  </w:t>
      </w:r>
      <w:proofErr w:type="spellStart"/>
      <w:r>
        <w:rPr>
          <w:rFonts w:ascii="Times New Roman" w:eastAsia="Times New Roman" w:hAnsi="Times New Roman" w:cs="Times New Roman"/>
          <w:sz w:val="22"/>
          <w:szCs w:val="22"/>
        </w:rPr>
        <w:t>Vause</w:t>
      </w:r>
      <w:proofErr w:type="spellEnd"/>
      <w:r>
        <w:rPr>
          <w:rFonts w:ascii="Times New Roman" w:eastAsia="Times New Roman" w:hAnsi="Times New Roman" w:cs="Times New Roman"/>
          <w:sz w:val="22"/>
          <w:szCs w:val="22"/>
        </w:rPr>
        <w:t xml:space="preserve">, K. The Assessment of Enterprise Education in the Secondary Education Sector: A New Approach? </w:t>
      </w:r>
      <w:r>
        <w:rPr>
          <w:rFonts w:ascii="Times New Roman" w:eastAsia="Times New Roman" w:hAnsi="Times New Roman" w:cs="Times New Roman"/>
          <w:sz w:val="22"/>
          <w:szCs w:val="22"/>
          <w:highlight w:val="white"/>
        </w:rPr>
        <w:t xml:space="preserve">Education &amp; Training, 2011, </w:t>
      </w:r>
      <w:proofErr w:type="gramStart"/>
      <w:r>
        <w:rPr>
          <w:rFonts w:ascii="Times New Roman" w:eastAsia="Times New Roman" w:hAnsi="Times New Roman" w:cs="Times New Roman"/>
          <w:sz w:val="22"/>
          <w:szCs w:val="22"/>
          <w:highlight w:val="white"/>
        </w:rPr>
        <w:t>Vol.53(</w:t>
      </w:r>
      <w:proofErr w:type="gramEnd"/>
      <w:r>
        <w:rPr>
          <w:rFonts w:ascii="Times New Roman" w:eastAsia="Times New Roman" w:hAnsi="Times New Roman" w:cs="Times New Roman"/>
          <w:sz w:val="22"/>
          <w:szCs w:val="22"/>
          <w:highlight w:val="white"/>
        </w:rPr>
        <w:t>8-9), p.673-691</w:t>
      </w:r>
    </w:p>
    <w:p w:rsidR="00006199" w:rsidRDefault="00006199" w:rsidP="00006199">
      <w:pPr>
        <w:ind w:left="720"/>
        <w:rPr>
          <w:rFonts w:ascii="Times New Roman" w:eastAsia="Times New Roman" w:hAnsi="Times New Roman" w:cs="Times New Roman"/>
        </w:rPr>
      </w:pPr>
    </w:p>
    <w:p w:rsidR="00006199" w:rsidRPr="00006199" w:rsidRDefault="00006199" w:rsidP="00006199">
      <w:pPr>
        <w:numPr>
          <w:ilvl w:val="0"/>
          <w:numId w:val="18"/>
        </w:numPr>
        <w:spacing w:before="380" w:after="260" w:line="360" w:lineRule="auto"/>
        <w:contextualSpacing/>
        <w:rPr>
          <w:rFonts w:ascii="Times New Roman" w:eastAsia="Times New Roman" w:hAnsi="Times New Roman" w:cs="Times New Roman"/>
        </w:rPr>
      </w:pPr>
      <w:proofErr w:type="spellStart"/>
      <w:r>
        <w:rPr>
          <w:rFonts w:ascii="Times New Roman" w:eastAsia="Times New Roman" w:hAnsi="Times New Roman" w:cs="Times New Roman"/>
        </w:rPr>
        <w:t>Draycott</w:t>
      </w:r>
      <w:proofErr w:type="spellEnd"/>
      <w:r>
        <w:rPr>
          <w:rFonts w:ascii="Times New Roman" w:eastAsia="Times New Roman" w:hAnsi="Times New Roman" w:cs="Times New Roman"/>
        </w:rPr>
        <w:t xml:space="preserve"> and Rae (2011) Enterprise education in schools and the role of competency frameworks. </w:t>
      </w:r>
      <w:r>
        <w:rPr>
          <w:rFonts w:ascii="Times New Roman" w:eastAsia="Times New Roman" w:hAnsi="Times New Roman" w:cs="Times New Roman"/>
          <w:highlight w:val="white"/>
        </w:rPr>
        <w:t>International Journal of Entrepreneurial Behaviour &amp; Research, Vol.17(2), pp.127-145</w:t>
      </w:r>
    </w:p>
    <w:p w:rsidR="00006199" w:rsidRPr="004429BD" w:rsidRDefault="00006199" w:rsidP="00006199">
      <w:pPr>
        <w:pStyle w:val="Heading2"/>
        <w:keepNext w:val="0"/>
        <w:keepLines w:val="0"/>
        <w:numPr>
          <w:ilvl w:val="0"/>
          <w:numId w:val="61"/>
        </w:numPr>
        <w:pBdr>
          <w:top w:val="none" w:sz="0" w:space="0" w:color="auto"/>
          <w:left w:val="none" w:sz="0" w:space="0" w:color="auto"/>
          <w:bottom w:val="none" w:sz="0" w:space="0" w:color="auto"/>
          <w:right w:val="none" w:sz="0" w:space="0" w:color="auto"/>
          <w:between w:val="none" w:sz="0" w:space="0" w:color="auto"/>
        </w:pBdr>
        <w:shd w:val="clear" w:color="auto" w:fill="FFFFFF"/>
        <w:spacing w:before="0" w:after="0" w:line="259" w:lineRule="auto"/>
        <w:contextualSpacing/>
        <w:rPr>
          <w:rFonts w:ascii="Times New Roman" w:eastAsia="Times New Roman" w:hAnsi="Times New Roman" w:cs="Times New Roman"/>
          <w:sz w:val="22"/>
          <w:szCs w:val="22"/>
          <w:highlight w:val="white"/>
        </w:rPr>
      </w:pPr>
      <w:bookmarkStart w:id="44" w:name="_pyhwutodxbin" w:colFirst="0" w:colLast="0"/>
      <w:bookmarkEnd w:id="44"/>
      <w:r>
        <w:rPr>
          <w:rFonts w:ascii="Times New Roman" w:eastAsia="Times New Roman" w:hAnsi="Times New Roman" w:cs="Times New Roman"/>
          <w:sz w:val="22"/>
          <w:szCs w:val="22"/>
          <w:highlight w:val="white"/>
        </w:rPr>
        <w:t xml:space="preserve">Edwards, L.J and Muir, E J. (2014) Evaluating Enterprise Education: Why Do It? Education and Training, </w:t>
      </w:r>
      <w:proofErr w:type="gramStart"/>
      <w:r>
        <w:rPr>
          <w:rFonts w:ascii="Times New Roman" w:eastAsia="Times New Roman" w:hAnsi="Times New Roman" w:cs="Times New Roman"/>
          <w:sz w:val="22"/>
          <w:szCs w:val="22"/>
          <w:highlight w:val="white"/>
        </w:rPr>
        <w:t>Vol.54(</w:t>
      </w:r>
      <w:proofErr w:type="gramEnd"/>
      <w:r>
        <w:rPr>
          <w:rFonts w:ascii="Times New Roman" w:eastAsia="Times New Roman" w:hAnsi="Times New Roman" w:cs="Times New Roman"/>
          <w:sz w:val="22"/>
          <w:szCs w:val="22"/>
          <w:highlight w:val="white"/>
        </w:rPr>
        <w:t xml:space="preserve">4), p.278-290 </w:t>
      </w:r>
      <w:bookmarkStart w:id="45" w:name="_vp5samb7zebu" w:colFirst="0" w:colLast="0"/>
      <w:bookmarkEnd w:id="45"/>
    </w:p>
    <w:p w:rsidR="00006199" w:rsidRDefault="00006199" w:rsidP="00006199">
      <w:pPr>
        <w:rPr>
          <w:rFonts w:ascii="Times New Roman" w:eastAsia="Times New Roman" w:hAnsi="Times New Roman" w:cs="Times New Roman"/>
        </w:rPr>
      </w:pPr>
    </w:p>
    <w:p w:rsidR="00006199" w:rsidRDefault="00006199" w:rsidP="00006199">
      <w:pPr>
        <w:numPr>
          <w:ilvl w:val="0"/>
          <w:numId w:val="78"/>
        </w:numPr>
        <w:shd w:val="clear" w:color="auto" w:fill="FFFFFF"/>
        <w:spacing w:line="240" w:lineRule="auto"/>
        <w:contextualSpacing/>
        <w:rPr>
          <w:rFonts w:ascii="Times New Roman" w:eastAsia="Times New Roman" w:hAnsi="Times New Roman" w:cs="Times New Roman"/>
          <w:highlight w:val="white"/>
        </w:rPr>
      </w:pPr>
      <w:r>
        <w:rPr>
          <w:rFonts w:ascii="Times New Roman" w:eastAsia="Times New Roman" w:hAnsi="Times New Roman" w:cs="Times New Roman"/>
          <w:highlight w:val="white"/>
        </w:rPr>
        <w:t>Education, Citizenship and Social Justice, Vol.8(3), p.276-288</w:t>
      </w:r>
    </w:p>
    <w:p w:rsidR="00006199" w:rsidRDefault="00006199" w:rsidP="00006199">
      <w:pPr>
        <w:shd w:val="clear" w:color="auto" w:fill="FFFFFF"/>
        <w:spacing w:line="240" w:lineRule="auto"/>
        <w:rPr>
          <w:rFonts w:ascii="Times New Roman" w:eastAsia="Times New Roman" w:hAnsi="Times New Roman" w:cs="Times New Roman"/>
          <w:highlight w:val="white"/>
        </w:rPr>
      </w:pPr>
    </w:p>
    <w:p w:rsidR="00006199" w:rsidRDefault="005C3744" w:rsidP="00006199">
      <w:pPr>
        <w:numPr>
          <w:ilvl w:val="0"/>
          <w:numId w:val="76"/>
        </w:numPr>
        <w:spacing w:line="331" w:lineRule="auto"/>
        <w:ind w:right="-220"/>
        <w:contextualSpacing/>
        <w:rPr>
          <w:rFonts w:ascii="Times New Roman" w:eastAsia="Times New Roman" w:hAnsi="Times New Roman" w:cs="Times New Roman"/>
        </w:rPr>
      </w:pPr>
      <w:hyperlink r:id="rId38">
        <w:r w:rsidR="00006199">
          <w:rPr>
            <w:rFonts w:ascii="Times New Roman" w:eastAsia="Times New Roman" w:hAnsi="Times New Roman" w:cs="Times New Roman"/>
          </w:rPr>
          <w:t xml:space="preserve"> Education &amp; Training</w:t>
        </w:r>
      </w:hyperlink>
      <w:r w:rsidR="00006199">
        <w:rPr>
          <w:rFonts w:ascii="Times New Roman" w:eastAsia="Times New Roman" w:hAnsi="Times New Roman" w:cs="Times New Roman"/>
        </w:rPr>
        <w:t>; London</w:t>
      </w:r>
      <w:hyperlink r:id="rId39">
        <w:r w:rsidR="00006199">
          <w:rPr>
            <w:rFonts w:ascii="Times New Roman" w:eastAsia="Times New Roman" w:hAnsi="Times New Roman" w:cs="Times New Roman"/>
          </w:rPr>
          <w:t xml:space="preserve"> Vol. 54, </w:t>
        </w:r>
        <w:proofErr w:type="spellStart"/>
        <w:r w:rsidR="00006199">
          <w:rPr>
            <w:rFonts w:ascii="Times New Roman" w:eastAsia="Times New Roman" w:hAnsi="Times New Roman" w:cs="Times New Roman"/>
          </w:rPr>
          <w:t>Iss</w:t>
        </w:r>
        <w:proofErr w:type="spellEnd"/>
        <w:r w:rsidR="00006199">
          <w:rPr>
            <w:rFonts w:ascii="Times New Roman" w:eastAsia="Times New Roman" w:hAnsi="Times New Roman" w:cs="Times New Roman"/>
          </w:rPr>
          <w:t>. 4,</w:t>
        </w:r>
      </w:hyperlink>
      <w:r w:rsidR="00006199">
        <w:rPr>
          <w:rFonts w:ascii="Times New Roman" w:eastAsia="Times New Roman" w:hAnsi="Times New Roman" w:cs="Times New Roman"/>
        </w:rPr>
        <w:t xml:space="preserve">  330-339.</w:t>
      </w:r>
    </w:p>
    <w:p w:rsidR="00006199" w:rsidRDefault="00006199" w:rsidP="00006199">
      <w:pPr>
        <w:shd w:val="clear" w:color="auto" w:fill="FFFFFF"/>
        <w:spacing w:line="240" w:lineRule="auto"/>
        <w:rPr>
          <w:rFonts w:ascii="Times New Roman" w:eastAsia="Times New Roman" w:hAnsi="Times New Roman" w:cs="Times New Roman"/>
          <w:highlight w:val="white"/>
        </w:rPr>
      </w:pPr>
    </w:p>
    <w:p w:rsidR="00006199" w:rsidRDefault="00006199" w:rsidP="00006199">
      <w:pPr>
        <w:pStyle w:val="Heading1"/>
        <w:keepNext w:val="0"/>
        <w:keepLines w:val="0"/>
        <w:numPr>
          <w:ilvl w:val="0"/>
          <w:numId w:val="26"/>
        </w:numPr>
        <w:pBdr>
          <w:top w:val="none" w:sz="0" w:space="4" w:color="auto"/>
          <w:left w:val="none" w:sz="0" w:space="0" w:color="auto"/>
          <w:bottom w:val="none" w:sz="0" w:space="0" w:color="auto"/>
          <w:right w:val="none" w:sz="0" w:space="0" w:color="auto"/>
        </w:pBdr>
        <w:spacing w:before="0" w:after="0" w:line="259" w:lineRule="auto"/>
        <w:contextualSpacing/>
        <w:rPr>
          <w:rFonts w:ascii="Times New Roman" w:eastAsia="Times New Roman" w:hAnsi="Times New Roman" w:cs="Times New Roman"/>
          <w:sz w:val="22"/>
          <w:szCs w:val="22"/>
          <w:highlight w:val="white"/>
        </w:rPr>
      </w:pPr>
      <w:bookmarkStart w:id="46" w:name="_n6hxxqklefai" w:colFirst="0" w:colLast="0"/>
      <w:bookmarkEnd w:id="46"/>
      <w:r>
        <w:rPr>
          <w:rFonts w:ascii="Times New Roman" w:eastAsia="Times New Roman" w:hAnsi="Times New Roman" w:cs="Times New Roman"/>
          <w:sz w:val="22"/>
          <w:szCs w:val="22"/>
          <w:highlight w:val="white"/>
        </w:rPr>
        <w:t xml:space="preserve">Education for sustainable development and global </w:t>
      </w:r>
      <w:proofErr w:type="gramStart"/>
      <w:r>
        <w:rPr>
          <w:rFonts w:ascii="Times New Roman" w:eastAsia="Times New Roman" w:hAnsi="Times New Roman" w:cs="Times New Roman"/>
          <w:sz w:val="22"/>
          <w:szCs w:val="22"/>
          <w:highlight w:val="white"/>
        </w:rPr>
        <w:t>citizenship :</w:t>
      </w:r>
      <w:proofErr w:type="gramEnd"/>
      <w:r>
        <w:rPr>
          <w:rFonts w:ascii="Times New Roman" w:eastAsia="Times New Roman" w:hAnsi="Times New Roman" w:cs="Times New Roman"/>
          <w:sz w:val="22"/>
          <w:szCs w:val="22"/>
          <w:highlight w:val="white"/>
        </w:rPr>
        <w:t xml:space="preserve"> a strategy for action (2008) Online from </w:t>
      </w:r>
      <w:hyperlink r:id="rId40">
        <w:r>
          <w:rPr>
            <w:rFonts w:ascii="Times New Roman" w:eastAsia="Times New Roman" w:hAnsi="Times New Roman" w:cs="Times New Roman"/>
            <w:sz w:val="22"/>
            <w:szCs w:val="22"/>
            <w:highlight w:val="white"/>
          </w:rPr>
          <w:t>http://learning.gov.wales/docs/learningwales/publications</w:t>
        </w:r>
      </w:hyperlink>
      <w:r>
        <w:rPr>
          <w:rFonts w:ascii="Times New Roman" w:eastAsia="Times New Roman" w:hAnsi="Times New Roman" w:cs="Times New Roman"/>
          <w:sz w:val="22"/>
          <w:szCs w:val="22"/>
          <w:highlight w:val="white"/>
        </w:rPr>
        <w:t xml:space="preserve">. Accessed 10/1/18 </w:t>
      </w:r>
    </w:p>
    <w:p w:rsidR="00006199" w:rsidRDefault="00006199" w:rsidP="00006199">
      <w:pPr>
        <w:rPr>
          <w:rFonts w:ascii="Times New Roman" w:eastAsia="Times New Roman" w:hAnsi="Times New Roman" w:cs="Times New Roman"/>
          <w:highlight w:val="white"/>
        </w:rPr>
      </w:pPr>
    </w:p>
    <w:p w:rsidR="00006199" w:rsidRDefault="00006199" w:rsidP="00006199">
      <w:pPr>
        <w:numPr>
          <w:ilvl w:val="0"/>
          <w:numId w:val="92"/>
        </w:numPr>
        <w:spacing w:line="360" w:lineRule="auto"/>
        <w:contextualSpacing/>
        <w:rPr>
          <w:rFonts w:ascii="Times New Roman" w:eastAsia="Times New Roman" w:hAnsi="Times New Roman" w:cs="Times New Roman"/>
          <w:highlight w:val="white"/>
        </w:rPr>
      </w:pPr>
      <w:r>
        <w:rPr>
          <w:rFonts w:ascii="Times New Roman" w:eastAsia="Times New Roman" w:hAnsi="Times New Roman" w:cs="Times New Roman"/>
          <w:highlight w:val="white"/>
        </w:rPr>
        <w:t>Edwards and Muir (2012) Evaluating Enterprise Education: Why Do It</w:t>
      </w:r>
      <w:proofErr w:type="gramStart"/>
      <w:r>
        <w:rPr>
          <w:rFonts w:ascii="Times New Roman" w:eastAsia="Times New Roman" w:hAnsi="Times New Roman" w:cs="Times New Roman"/>
          <w:highlight w:val="white"/>
        </w:rPr>
        <w:t>?.</w:t>
      </w:r>
      <w:proofErr w:type="gramEnd"/>
      <w:r>
        <w:rPr>
          <w:rFonts w:ascii="Times New Roman" w:eastAsia="Times New Roman" w:hAnsi="Times New Roman" w:cs="Times New Roman"/>
          <w:highlight w:val="white"/>
        </w:rPr>
        <w:t xml:space="preserve"> Education &amp; Training, Vol.54(4), p.278-290</w:t>
      </w:r>
    </w:p>
    <w:p w:rsidR="00006199" w:rsidRPr="004429BD" w:rsidRDefault="00006199" w:rsidP="00006199">
      <w:pPr>
        <w:spacing w:line="360" w:lineRule="auto"/>
        <w:ind w:left="720"/>
        <w:contextualSpacing/>
        <w:rPr>
          <w:rFonts w:ascii="Times New Roman" w:eastAsia="Times New Roman" w:hAnsi="Times New Roman" w:cs="Times New Roman"/>
          <w:highlight w:val="white"/>
        </w:rPr>
      </w:pPr>
    </w:p>
    <w:p w:rsidR="00006199" w:rsidRDefault="00006199" w:rsidP="00006199">
      <w:pPr>
        <w:numPr>
          <w:ilvl w:val="0"/>
          <w:numId w:val="12"/>
        </w:numPr>
        <w:spacing w:after="160" w:line="259" w:lineRule="auto"/>
        <w:contextualSpacing/>
        <w:rPr>
          <w:rFonts w:ascii="Times New Roman" w:eastAsia="Times New Roman" w:hAnsi="Times New Roman" w:cs="Times New Roman"/>
          <w:highlight w:val="white"/>
        </w:rPr>
      </w:pPr>
      <w:r>
        <w:rPr>
          <w:rFonts w:ascii="Times New Roman" w:eastAsia="Times New Roman" w:hAnsi="Times New Roman" w:cs="Times New Roman"/>
          <w:highlight w:val="white"/>
        </w:rPr>
        <w:t>Elliott, J, (1991) </w:t>
      </w:r>
      <w:r>
        <w:rPr>
          <w:rFonts w:ascii="Times New Roman" w:eastAsia="Times New Roman" w:hAnsi="Times New Roman" w:cs="Times New Roman"/>
          <w:i/>
          <w:highlight w:val="white"/>
        </w:rPr>
        <w:t>Action Research for Educational Change</w:t>
      </w:r>
      <w:r>
        <w:rPr>
          <w:rFonts w:ascii="Times New Roman" w:eastAsia="Times New Roman" w:hAnsi="Times New Roman" w:cs="Times New Roman"/>
          <w:highlight w:val="white"/>
        </w:rPr>
        <w:t>, Open University Press: Milton Keynes</w:t>
      </w:r>
    </w:p>
    <w:bookmarkStart w:id="47" w:name="_wdj71ebteup5" w:colFirst="0" w:colLast="0"/>
    <w:bookmarkEnd w:id="47"/>
    <w:p w:rsidR="00006199" w:rsidRDefault="00006199" w:rsidP="00006199">
      <w:pPr>
        <w:pStyle w:val="Heading1"/>
        <w:keepNext w:val="0"/>
        <w:keepLines w:val="0"/>
        <w:numPr>
          <w:ilvl w:val="0"/>
          <w:numId w:val="12"/>
        </w:numPr>
        <w:pBdr>
          <w:top w:val="none" w:sz="0" w:space="4" w:color="auto"/>
          <w:left w:val="none" w:sz="0" w:space="0" w:color="auto"/>
          <w:bottom w:val="none" w:sz="0" w:space="0" w:color="auto"/>
          <w:right w:val="none" w:sz="0" w:space="0" w:color="auto"/>
        </w:pBdr>
        <w:shd w:val="clear" w:color="auto" w:fill="FFFFFF"/>
        <w:spacing w:before="0" w:after="0"/>
        <w:contextualSpacing/>
        <w:rPr>
          <w:sz w:val="22"/>
          <w:szCs w:val="22"/>
          <w:highlight w:val="white"/>
        </w:rPr>
      </w:pPr>
      <w:r>
        <w:fldChar w:fldCharType="begin"/>
      </w:r>
      <w:r>
        <w:instrText xml:space="preserve"> HYPERLINK "http://www.tandfonline.com/author/Elo%2C+Janne" \h </w:instrText>
      </w:r>
      <w:r>
        <w:fldChar w:fldCharType="separate"/>
      </w:r>
      <w:proofErr w:type="spellStart"/>
      <w:r>
        <w:rPr>
          <w:rFonts w:ascii="Times New Roman" w:eastAsia="Times New Roman" w:hAnsi="Times New Roman" w:cs="Times New Roman"/>
          <w:sz w:val="22"/>
          <w:szCs w:val="22"/>
          <w:highlight w:val="white"/>
        </w:rPr>
        <w:t>Elo</w:t>
      </w:r>
      <w:proofErr w:type="spellEnd"/>
      <w:r>
        <w:rPr>
          <w:rFonts w:ascii="Times New Roman" w:eastAsia="Times New Roman" w:hAnsi="Times New Roman" w:cs="Times New Roman"/>
          <w:sz w:val="22"/>
          <w:szCs w:val="22"/>
          <w:highlight w:val="white"/>
        </w:rPr>
        <w:t>, J.  (2015)</w:t>
      </w:r>
      <w:r>
        <w:rPr>
          <w:rFonts w:ascii="Times New Roman" w:eastAsia="Times New Roman" w:hAnsi="Times New Roman" w:cs="Times New Roman"/>
          <w:sz w:val="22"/>
          <w:szCs w:val="22"/>
          <w:highlight w:val="white"/>
        </w:rPr>
        <w:fldChar w:fldCharType="end"/>
      </w:r>
      <w:r>
        <w:rPr>
          <w:rFonts w:ascii="Times New Roman" w:eastAsia="Times New Roman" w:hAnsi="Times New Roman" w:cs="Times New Roman"/>
          <w:sz w:val="22"/>
          <w:szCs w:val="22"/>
          <w:highlight w:val="white"/>
        </w:rPr>
        <w:t xml:space="preserve"> </w:t>
      </w:r>
      <w:proofErr w:type="gramStart"/>
      <w:r>
        <w:rPr>
          <w:rFonts w:ascii="Times New Roman" w:eastAsia="Times New Roman" w:hAnsi="Times New Roman" w:cs="Times New Roman"/>
          <w:sz w:val="22"/>
          <w:szCs w:val="22"/>
          <w:highlight w:val="white"/>
        </w:rPr>
        <w:t>The</w:t>
      </w:r>
      <w:proofErr w:type="gramEnd"/>
      <w:r>
        <w:rPr>
          <w:rFonts w:ascii="Times New Roman" w:eastAsia="Times New Roman" w:hAnsi="Times New Roman" w:cs="Times New Roman"/>
          <w:sz w:val="22"/>
          <w:szCs w:val="22"/>
          <w:highlight w:val="white"/>
        </w:rPr>
        <w:t xml:space="preserve"> benefits and challenges of enterprise education: results from an action research project in the third grade in Finnish basic </w:t>
      </w:r>
      <w:proofErr w:type="spellStart"/>
      <w:r>
        <w:rPr>
          <w:rFonts w:ascii="Times New Roman" w:eastAsia="Times New Roman" w:hAnsi="Times New Roman" w:cs="Times New Roman"/>
          <w:sz w:val="22"/>
          <w:szCs w:val="22"/>
          <w:highlight w:val="white"/>
        </w:rPr>
        <w:t>education.</w:t>
      </w:r>
      <w:hyperlink r:id="rId41">
        <w:r>
          <w:rPr>
            <w:rFonts w:ascii="Times New Roman" w:eastAsia="Times New Roman" w:hAnsi="Times New Roman" w:cs="Times New Roman"/>
            <w:sz w:val="22"/>
            <w:szCs w:val="22"/>
            <w:highlight w:val="white"/>
          </w:rPr>
          <w:t>Educational</w:t>
        </w:r>
        <w:proofErr w:type="spellEnd"/>
        <w:r>
          <w:rPr>
            <w:rFonts w:ascii="Times New Roman" w:eastAsia="Times New Roman" w:hAnsi="Times New Roman" w:cs="Times New Roman"/>
            <w:sz w:val="22"/>
            <w:szCs w:val="22"/>
            <w:highlight w:val="white"/>
          </w:rPr>
          <w:t xml:space="preserve"> Action Research, volume 24, issue 4. </w:t>
        </w:r>
        <w:proofErr w:type="spellStart"/>
        <w:r>
          <w:rPr>
            <w:rFonts w:ascii="Times New Roman" w:eastAsia="Times New Roman" w:hAnsi="Times New Roman" w:cs="Times New Roman"/>
            <w:sz w:val="22"/>
            <w:szCs w:val="22"/>
            <w:highlight w:val="white"/>
          </w:rPr>
          <w:t>Pp</w:t>
        </w:r>
        <w:proofErr w:type="spellEnd"/>
        <w:r>
          <w:rPr>
            <w:rFonts w:ascii="Times New Roman" w:eastAsia="Times New Roman" w:hAnsi="Times New Roman" w:cs="Times New Roman"/>
            <w:sz w:val="22"/>
            <w:szCs w:val="22"/>
            <w:highlight w:val="white"/>
          </w:rPr>
          <w:t xml:space="preserve"> 535-549 </w:t>
        </w:r>
      </w:hyperlink>
    </w:p>
    <w:p w:rsidR="00006199" w:rsidRDefault="00006199" w:rsidP="00006199">
      <w:pPr>
        <w:spacing w:line="360" w:lineRule="auto"/>
        <w:rPr>
          <w:rFonts w:ascii="Times New Roman" w:eastAsia="Times New Roman" w:hAnsi="Times New Roman" w:cs="Times New Roman"/>
          <w:highlight w:val="white"/>
        </w:rPr>
      </w:pPr>
    </w:p>
    <w:p w:rsidR="00006199" w:rsidRDefault="00006199" w:rsidP="00006199">
      <w:pPr>
        <w:numPr>
          <w:ilvl w:val="0"/>
          <w:numId w:val="69"/>
        </w:numPr>
        <w:spacing w:after="160" w:line="259" w:lineRule="auto"/>
        <w:contextualSpacing/>
        <w:rPr>
          <w:highlight w:val="white"/>
        </w:rPr>
      </w:pPr>
      <w:r>
        <w:rPr>
          <w:rFonts w:ascii="Times New Roman" w:eastAsia="Times New Roman" w:hAnsi="Times New Roman" w:cs="Times New Roman"/>
          <w:highlight w:val="white"/>
        </w:rPr>
        <w:t xml:space="preserve">European Commission (2011) cited in </w:t>
      </w:r>
      <w:hyperlink r:id="rId42">
        <w:proofErr w:type="spellStart"/>
        <w:r>
          <w:rPr>
            <w:rFonts w:ascii="Times New Roman" w:eastAsia="Times New Roman" w:hAnsi="Times New Roman" w:cs="Times New Roman"/>
            <w:highlight w:val="white"/>
          </w:rPr>
          <w:t>Halba</w:t>
        </w:r>
        <w:proofErr w:type="spellEnd"/>
        <w:r>
          <w:rPr>
            <w:rFonts w:ascii="Times New Roman" w:eastAsia="Times New Roman" w:hAnsi="Times New Roman" w:cs="Times New Roman"/>
            <w:highlight w:val="white"/>
          </w:rPr>
          <w:t>, B</w:t>
        </w:r>
      </w:hyperlink>
      <w:r>
        <w:rPr>
          <w:rFonts w:ascii="Times New Roman" w:eastAsia="Times New Roman" w:hAnsi="Times New Roman" w:cs="Times New Roman"/>
          <w:highlight w:val="white"/>
        </w:rPr>
        <w:t xml:space="preserve"> (2014) Volunteering - an alternative pedagogical strategy to combat Early School Leaving and to enhance Success at School. </w:t>
      </w:r>
      <w:proofErr w:type="spellStart"/>
      <w:r>
        <w:rPr>
          <w:rFonts w:ascii="Times New Roman" w:eastAsia="Times New Roman" w:hAnsi="Times New Roman" w:cs="Times New Roman"/>
          <w:highlight w:val="white"/>
        </w:rPr>
        <w:t>Solsko</w:t>
      </w:r>
      <w:proofErr w:type="spellEnd"/>
      <w:r>
        <w:rPr>
          <w:rFonts w:ascii="Times New Roman" w:eastAsia="Times New Roman" w:hAnsi="Times New Roman" w:cs="Times New Roman"/>
          <w:highlight w:val="white"/>
        </w:rPr>
        <w:t xml:space="preserve"> </w:t>
      </w:r>
      <w:proofErr w:type="spellStart"/>
      <w:r>
        <w:rPr>
          <w:rFonts w:ascii="Times New Roman" w:eastAsia="Times New Roman" w:hAnsi="Times New Roman" w:cs="Times New Roman"/>
          <w:highlight w:val="white"/>
        </w:rPr>
        <w:t>Polje</w:t>
      </w:r>
      <w:proofErr w:type="spellEnd"/>
      <w:r>
        <w:rPr>
          <w:rFonts w:ascii="Times New Roman" w:eastAsia="Times New Roman" w:hAnsi="Times New Roman" w:cs="Times New Roman"/>
          <w:highlight w:val="white"/>
        </w:rPr>
        <w:t>, Vol.25 (1), p.127-146</w:t>
      </w:r>
    </w:p>
    <w:p w:rsidR="00006199" w:rsidRDefault="005C3744" w:rsidP="00006199">
      <w:pPr>
        <w:numPr>
          <w:ilvl w:val="0"/>
          <w:numId w:val="69"/>
        </w:numPr>
        <w:shd w:val="clear" w:color="auto" w:fill="FFFFFF"/>
        <w:spacing w:line="240" w:lineRule="auto"/>
        <w:contextualSpacing/>
        <w:rPr>
          <w:rFonts w:ascii="Times New Roman" w:eastAsia="Times New Roman" w:hAnsi="Times New Roman" w:cs="Times New Roman"/>
          <w:highlight w:val="white"/>
        </w:rPr>
      </w:pPr>
      <w:hyperlink r:id="rId43">
        <w:r w:rsidR="00006199">
          <w:rPr>
            <w:rFonts w:ascii="Times New Roman" w:eastAsia="Times New Roman" w:hAnsi="Times New Roman" w:cs="Times New Roman"/>
            <w:highlight w:val="white"/>
          </w:rPr>
          <w:t>Evans, D</w:t>
        </w:r>
      </w:hyperlink>
      <w:r w:rsidR="00006199">
        <w:rPr>
          <w:rFonts w:ascii="Times New Roman" w:eastAsia="Times New Roman" w:hAnsi="Times New Roman" w:cs="Times New Roman"/>
          <w:highlight w:val="white"/>
        </w:rPr>
        <w:t xml:space="preserve">. (2011) </w:t>
      </w:r>
      <w:proofErr w:type="gramStart"/>
      <w:r w:rsidR="00006199">
        <w:rPr>
          <w:rFonts w:ascii="Times New Roman" w:eastAsia="Times New Roman" w:hAnsi="Times New Roman" w:cs="Times New Roman"/>
          <w:highlight w:val="white"/>
        </w:rPr>
        <w:t>An A</w:t>
      </w:r>
      <w:proofErr w:type="gramEnd"/>
      <w:r w:rsidR="00006199">
        <w:rPr>
          <w:rFonts w:ascii="Times New Roman" w:eastAsia="Times New Roman" w:hAnsi="Times New Roman" w:cs="Times New Roman"/>
          <w:highlight w:val="white"/>
        </w:rPr>
        <w:t xml:space="preserve">-level with a load of nonsense added on.  The Times Educational Supplement </w:t>
      </w:r>
      <w:proofErr w:type="spellStart"/>
      <w:r w:rsidR="00006199">
        <w:rPr>
          <w:rFonts w:ascii="Times New Roman" w:eastAsia="Times New Roman" w:hAnsi="Times New Roman" w:cs="Times New Roman"/>
          <w:highlight w:val="white"/>
        </w:rPr>
        <w:t>Cymru</w:t>
      </w:r>
      <w:proofErr w:type="spellEnd"/>
      <w:r w:rsidR="00006199">
        <w:rPr>
          <w:rFonts w:ascii="Times New Roman" w:eastAsia="Times New Roman" w:hAnsi="Times New Roman" w:cs="Times New Roman"/>
          <w:highlight w:val="white"/>
        </w:rPr>
        <w:t>, Issue 356, p.4 </w:t>
      </w:r>
    </w:p>
    <w:p w:rsidR="00006199" w:rsidRDefault="00006199" w:rsidP="00006199">
      <w:pPr>
        <w:shd w:val="clear" w:color="auto" w:fill="FFFFFF"/>
        <w:spacing w:line="240" w:lineRule="auto"/>
        <w:rPr>
          <w:rFonts w:ascii="Times New Roman" w:eastAsia="Times New Roman" w:hAnsi="Times New Roman" w:cs="Times New Roman"/>
          <w:highlight w:val="white"/>
        </w:rPr>
      </w:pPr>
    </w:p>
    <w:p w:rsidR="00006199" w:rsidRDefault="00006199" w:rsidP="00006199">
      <w:pPr>
        <w:spacing w:after="160" w:line="259" w:lineRule="auto"/>
        <w:rPr>
          <w:rFonts w:ascii="Times New Roman" w:eastAsia="Times New Roman" w:hAnsi="Times New Roman" w:cs="Times New Roman"/>
          <w:highlight w:val="white"/>
        </w:rPr>
      </w:pPr>
    </w:p>
    <w:p w:rsidR="00006199" w:rsidRDefault="00006199" w:rsidP="00006199">
      <w:pPr>
        <w:numPr>
          <w:ilvl w:val="0"/>
          <w:numId w:val="63"/>
        </w:numPr>
        <w:shd w:val="clear" w:color="auto" w:fill="FFFFFF"/>
        <w:spacing w:line="240" w:lineRule="auto"/>
        <w:contextualSpacing/>
        <w:rPr>
          <w:rFonts w:ascii="Times New Roman" w:eastAsia="Times New Roman" w:hAnsi="Times New Roman" w:cs="Times New Roman"/>
          <w:highlight w:val="white"/>
        </w:rPr>
      </w:pPr>
      <w:r>
        <w:rPr>
          <w:rFonts w:ascii="Times New Roman" w:eastAsia="Times New Roman" w:hAnsi="Times New Roman" w:cs="Times New Roman"/>
          <w:highlight w:val="white"/>
        </w:rPr>
        <w:t>Evans, D. (2011) Schools see benefit of Welsh </w:t>
      </w:r>
      <w:proofErr w:type="spellStart"/>
      <w:r>
        <w:rPr>
          <w:rFonts w:ascii="Times New Roman" w:eastAsia="Times New Roman" w:hAnsi="Times New Roman" w:cs="Times New Roman"/>
          <w:highlight w:val="white"/>
        </w:rPr>
        <w:t>Bac</w:t>
      </w:r>
      <w:proofErr w:type="spellEnd"/>
      <w:r>
        <w:rPr>
          <w:rFonts w:ascii="Times New Roman" w:eastAsia="Times New Roman" w:hAnsi="Times New Roman" w:cs="Times New Roman"/>
          <w:highlight w:val="white"/>
        </w:rPr>
        <w:t xml:space="preserve"> as A-level grades falter.  The Times Educational Supplement </w:t>
      </w:r>
      <w:proofErr w:type="spellStart"/>
      <w:r>
        <w:rPr>
          <w:rFonts w:ascii="Times New Roman" w:eastAsia="Times New Roman" w:hAnsi="Times New Roman" w:cs="Times New Roman"/>
          <w:highlight w:val="white"/>
        </w:rPr>
        <w:t>Cymru</w:t>
      </w:r>
      <w:proofErr w:type="spellEnd"/>
      <w:r>
        <w:rPr>
          <w:rFonts w:ascii="Times New Roman" w:eastAsia="Times New Roman" w:hAnsi="Times New Roman" w:cs="Times New Roman"/>
          <w:highlight w:val="white"/>
        </w:rPr>
        <w:t>, Issue 371, p.4</w:t>
      </w:r>
    </w:p>
    <w:p w:rsidR="00006199" w:rsidRDefault="00006199" w:rsidP="00006199">
      <w:pPr>
        <w:shd w:val="clear" w:color="auto" w:fill="FFFFFF"/>
        <w:spacing w:line="240" w:lineRule="auto"/>
        <w:rPr>
          <w:rFonts w:ascii="Times New Roman" w:eastAsia="Times New Roman" w:hAnsi="Times New Roman" w:cs="Times New Roman"/>
          <w:highlight w:val="white"/>
        </w:rPr>
      </w:pPr>
    </w:p>
    <w:p w:rsidR="00006199" w:rsidRDefault="00006199" w:rsidP="00006199">
      <w:pPr>
        <w:numPr>
          <w:ilvl w:val="0"/>
          <w:numId w:val="16"/>
        </w:numPr>
        <w:shd w:val="clear" w:color="auto" w:fill="FFFFFF"/>
        <w:spacing w:line="240" w:lineRule="auto"/>
        <w:contextualSpacing/>
        <w:rPr>
          <w:rFonts w:ascii="Times New Roman" w:eastAsia="Times New Roman" w:hAnsi="Times New Roman" w:cs="Times New Roman"/>
          <w:highlight w:val="white"/>
        </w:rPr>
      </w:pPr>
      <w:r>
        <w:rPr>
          <w:rFonts w:ascii="Times New Roman" w:eastAsia="Times New Roman" w:hAnsi="Times New Roman" w:cs="Times New Roman"/>
          <w:highlight w:val="white"/>
        </w:rPr>
        <w:t xml:space="preserve">Evans, M., &amp; Reynolds, C. (Eds.). (2005). </w:t>
      </w:r>
      <w:proofErr w:type="gramStart"/>
      <w:r>
        <w:rPr>
          <w:rFonts w:ascii="Times New Roman" w:eastAsia="Times New Roman" w:hAnsi="Times New Roman" w:cs="Times New Roman"/>
          <w:i/>
          <w:highlight w:val="white"/>
        </w:rPr>
        <w:t>Educating</w:t>
      </w:r>
      <w:proofErr w:type="gramEnd"/>
      <w:r>
        <w:rPr>
          <w:rFonts w:ascii="Times New Roman" w:eastAsia="Times New Roman" w:hAnsi="Times New Roman" w:cs="Times New Roman"/>
          <w:i/>
          <w:highlight w:val="white"/>
        </w:rPr>
        <w:t xml:space="preserve"> for global citizenship in a changing world: A teacher’s resource handbook</w:t>
      </w:r>
      <w:r>
        <w:rPr>
          <w:rFonts w:ascii="Times New Roman" w:eastAsia="Times New Roman" w:hAnsi="Times New Roman" w:cs="Times New Roman"/>
          <w:highlight w:val="white"/>
        </w:rPr>
        <w:t xml:space="preserve">. Available from </w:t>
      </w:r>
      <w:hyperlink r:id="rId44">
        <w:r>
          <w:rPr>
            <w:rFonts w:ascii="Times New Roman" w:eastAsia="Times New Roman" w:hAnsi="Times New Roman" w:cs="Times New Roman"/>
            <w:highlight w:val="white"/>
          </w:rPr>
          <w:t>http://cide.oise.utoronto.ca/globalcitizenship.php</w:t>
        </w:r>
      </w:hyperlink>
      <w:r>
        <w:rPr>
          <w:rFonts w:ascii="Times New Roman" w:eastAsia="Times New Roman" w:hAnsi="Times New Roman" w:cs="Times New Roman"/>
          <w:highlight w:val="white"/>
        </w:rPr>
        <w:t>. (accessed 1/12/17)</w:t>
      </w:r>
    </w:p>
    <w:p w:rsidR="00006199" w:rsidRDefault="00006199" w:rsidP="00006199">
      <w:pPr>
        <w:shd w:val="clear" w:color="auto" w:fill="FFFFFF"/>
        <w:spacing w:before="80" w:line="240" w:lineRule="auto"/>
        <w:rPr>
          <w:rFonts w:ascii="Times New Roman" w:eastAsia="Times New Roman" w:hAnsi="Times New Roman" w:cs="Times New Roman"/>
          <w:highlight w:val="white"/>
        </w:rPr>
      </w:pPr>
    </w:p>
    <w:bookmarkStart w:id="48" w:name="_ybf1c86nmx83" w:colFirst="0" w:colLast="0"/>
    <w:bookmarkEnd w:id="48"/>
    <w:p w:rsidR="00006199" w:rsidRDefault="00006199" w:rsidP="00006199">
      <w:pPr>
        <w:pStyle w:val="Heading2"/>
        <w:keepNext w:val="0"/>
        <w:keepLines w:val="0"/>
        <w:numPr>
          <w:ilvl w:val="0"/>
          <w:numId w:val="16"/>
        </w:numPr>
        <w:pBdr>
          <w:top w:val="none" w:sz="0" w:space="0" w:color="auto"/>
          <w:left w:val="none" w:sz="0" w:space="0" w:color="auto"/>
          <w:bottom w:val="none" w:sz="0" w:space="0" w:color="auto"/>
          <w:right w:val="none" w:sz="0" w:space="0" w:color="auto"/>
          <w:between w:val="none" w:sz="0" w:space="0" w:color="auto"/>
        </w:pBdr>
        <w:shd w:val="clear" w:color="auto" w:fill="FFFFFF"/>
        <w:spacing w:before="0" w:after="0" w:line="266" w:lineRule="auto"/>
        <w:contextualSpacing/>
        <w:rPr>
          <w:rFonts w:ascii="Times New Roman" w:eastAsia="Times New Roman" w:hAnsi="Times New Roman" w:cs="Times New Roman"/>
          <w:sz w:val="22"/>
          <w:szCs w:val="22"/>
          <w:highlight w:val="white"/>
        </w:rPr>
      </w:pPr>
      <w:r>
        <w:fldChar w:fldCharType="begin"/>
      </w:r>
      <w:r>
        <w:instrText xml:space="preserve"> HYPERLINK "https://www.gov.uk/government/uploads/system/uploads/attachment_data/file/272064/5860.pdf" \h </w:instrText>
      </w:r>
      <w:r>
        <w:fldChar w:fldCharType="separate"/>
      </w:r>
      <w:r>
        <w:rPr>
          <w:rFonts w:ascii="Times New Roman" w:eastAsia="Times New Roman" w:hAnsi="Times New Roman" w:cs="Times New Roman"/>
          <w:sz w:val="22"/>
          <w:szCs w:val="22"/>
          <w:highlight w:val="white"/>
        </w:rPr>
        <w:t xml:space="preserve">Every child matters. </w:t>
      </w:r>
      <w:proofErr w:type="gramStart"/>
      <w:r>
        <w:rPr>
          <w:rFonts w:ascii="Times New Roman" w:eastAsia="Times New Roman" w:hAnsi="Times New Roman" w:cs="Times New Roman"/>
          <w:sz w:val="22"/>
          <w:szCs w:val="22"/>
          <w:highlight w:val="white"/>
        </w:rPr>
        <w:t xml:space="preserve">Available from </w:t>
      </w:r>
      <w:r>
        <w:rPr>
          <w:rFonts w:ascii="Times New Roman" w:eastAsia="Times New Roman" w:hAnsi="Times New Roman" w:cs="Times New Roman"/>
          <w:sz w:val="22"/>
          <w:szCs w:val="22"/>
          <w:highlight w:val="white"/>
        </w:rPr>
        <w:fldChar w:fldCharType="end"/>
      </w:r>
      <w:hyperlink r:id="rId45">
        <w:r>
          <w:rPr>
            <w:rFonts w:ascii="Times New Roman" w:eastAsia="Times New Roman" w:hAnsi="Times New Roman" w:cs="Times New Roman"/>
            <w:sz w:val="22"/>
            <w:szCs w:val="22"/>
            <w:highlight w:val="white"/>
          </w:rPr>
          <w:t>https://www.gov.uk/government/publications/every-child-matters</w:t>
        </w:r>
      </w:hyperlink>
      <w:r>
        <w:fldChar w:fldCharType="begin"/>
      </w:r>
      <w:r>
        <w:instrText xml:space="preserve"> HYPERLINK "https://www.gov.uk/government/uploads/system/uploads/attachment_data/file/272064/5860.pdf" </w:instrText>
      </w:r>
      <w:r>
        <w:fldChar w:fldCharType="separate"/>
      </w:r>
      <w:r>
        <w:rPr>
          <w:rFonts w:ascii="Times New Roman" w:eastAsia="Times New Roman" w:hAnsi="Times New Roman" w:cs="Times New Roman"/>
          <w:sz w:val="22"/>
          <w:szCs w:val="22"/>
          <w:highlight w:val="white"/>
        </w:rPr>
        <w:t>.</w:t>
      </w:r>
      <w:proofErr w:type="gramEnd"/>
      <w:r>
        <w:rPr>
          <w:rFonts w:ascii="Times New Roman" w:eastAsia="Times New Roman" w:hAnsi="Times New Roman" w:cs="Times New Roman"/>
          <w:sz w:val="22"/>
          <w:szCs w:val="22"/>
          <w:highlight w:val="white"/>
        </w:rPr>
        <w:t xml:space="preserve"> (Accessed 12/9/18)</w:t>
      </w:r>
    </w:p>
    <w:p w:rsidR="00006199" w:rsidRDefault="00006199" w:rsidP="00006199">
      <w:pPr>
        <w:shd w:val="clear" w:color="auto" w:fill="FFFFFF"/>
        <w:spacing w:line="240" w:lineRule="auto"/>
        <w:rPr>
          <w:rFonts w:ascii="Times New Roman" w:eastAsia="Times New Roman" w:hAnsi="Times New Roman" w:cs="Times New Roman"/>
          <w:highlight w:val="white"/>
        </w:rPr>
      </w:pPr>
      <w:r>
        <w:fldChar w:fldCharType="end"/>
      </w:r>
    </w:p>
    <w:p w:rsidR="00006199" w:rsidRDefault="00006199" w:rsidP="00006199">
      <w:pPr>
        <w:pBdr>
          <w:top w:val="none" w:sz="0" w:space="0" w:color="auto"/>
          <w:bottom w:val="none" w:sz="0" w:space="0" w:color="auto"/>
          <w:right w:val="none" w:sz="0" w:space="0" w:color="auto"/>
          <w:between w:val="none" w:sz="0" w:space="0" w:color="auto"/>
        </w:pBdr>
        <w:spacing w:after="60" w:line="259" w:lineRule="auto"/>
        <w:rPr>
          <w:rFonts w:ascii="Times New Roman" w:eastAsia="Times New Roman" w:hAnsi="Times New Roman" w:cs="Times New Roman"/>
          <w:highlight w:val="white"/>
        </w:rPr>
      </w:pPr>
    </w:p>
    <w:p w:rsidR="00006199" w:rsidRDefault="005C3744" w:rsidP="00006199">
      <w:pPr>
        <w:numPr>
          <w:ilvl w:val="0"/>
          <w:numId w:val="75"/>
        </w:numPr>
        <w:pBdr>
          <w:top w:val="none" w:sz="0" w:space="0" w:color="auto"/>
          <w:bottom w:val="none" w:sz="0" w:space="0" w:color="auto"/>
          <w:right w:val="none" w:sz="0" w:space="0" w:color="auto"/>
          <w:between w:val="none" w:sz="0" w:space="0" w:color="auto"/>
        </w:pBdr>
        <w:spacing w:after="60" w:line="259" w:lineRule="auto"/>
        <w:contextualSpacing/>
        <w:rPr>
          <w:rFonts w:ascii="Times New Roman" w:eastAsia="Times New Roman" w:hAnsi="Times New Roman" w:cs="Times New Roman"/>
          <w:highlight w:val="white"/>
        </w:rPr>
      </w:pPr>
      <w:hyperlink r:id="rId46">
        <w:proofErr w:type="spellStart"/>
        <w:r w:rsidR="00006199">
          <w:rPr>
            <w:rFonts w:ascii="Times New Roman" w:eastAsia="Times New Roman" w:hAnsi="Times New Roman" w:cs="Times New Roman"/>
            <w:highlight w:val="white"/>
          </w:rPr>
          <w:t>Fayolle</w:t>
        </w:r>
        <w:proofErr w:type="spellEnd"/>
        <w:r w:rsidR="00006199">
          <w:rPr>
            <w:rFonts w:ascii="Times New Roman" w:eastAsia="Times New Roman" w:hAnsi="Times New Roman" w:cs="Times New Roman"/>
            <w:highlight w:val="white"/>
          </w:rPr>
          <w:t>, A</w:t>
        </w:r>
      </w:hyperlink>
      <w:r w:rsidR="00006199">
        <w:rPr>
          <w:rFonts w:ascii="Times New Roman" w:eastAsia="Times New Roman" w:hAnsi="Times New Roman" w:cs="Times New Roman"/>
          <w:highlight w:val="white"/>
        </w:rPr>
        <w:t xml:space="preserve">., </w:t>
      </w:r>
      <w:hyperlink r:id="rId47">
        <w:proofErr w:type="spellStart"/>
        <w:r w:rsidR="00006199">
          <w:rPr>
            <w:rFonts w:ascii="Times New Roman" w:eastAsia="Times New Roman" w:hAnsi="Times New Roman" w:cs="Times New Roman"/>
            <w:highlight w:val="white"/>
          </w:rPr>
          <w:t>Gailly</w:t>
        </w:r>
        <w:proofErr w:type="spellEnd"/>
        <w:r w:rsidR="00006199">
          <w:rPr>
            <w:rFonts w:ascii="Times New Roman" w:eastAsia="Times New Roman" w:hAnsi="Times New Roman" w:cs="Times New Roman"/>
            <w:highlight w:val="white"/>
          </w:rPr>
          <w:t>, B</w:t>
        </w:r>
      </w:hyperlink>
      <w:r w:rsidR="00006199">
        <w:rPr>
          <w:rFonts w:ascii="Times New Roman" w:eastAsia="Times New Roman" w:hAnsi="Times New Roman" w:cs="Times New Roman"/>
          <w:highlight w:val="white"/>
        </w:rPr>
        <w:t xml:space="preserve">., </w:t>
      </w:r>
      <w:hyperlink r:id="rId48">
        <w:proofErr w:type="spellStart"/>
        <w:r w:rsidR="00006199">
          <w:rPr>
            <w:rFonts w:ascii="Times New Roman" w:eastAsia="Times New Roman" w:hAnsi="Times New Roman" w:cs="Times New Roman"/>
            <w:highlight w:val="white"/>
          </w:rPr>
          <w:t>Lassas-Clerc</w:t>
        </w:r>
        <w:proofErr w:type="spellEnd"/>
        <w:r w:rsidR="00006199">
          <w:rPr>
            <w:rFonts w:ascii="Times New Roman" w:eastAsia="Times New Roman" w:hAnsi="Times New Roman" w:cs="Times New Roman"/>
            <w:highlight w:val="white"/>
          </w:rPr>
          <w:t>, N. (2006)</w:t>
        </w:r>
      </w:hyperlink>
      <w:r w:rsidR="00006199">
        <w:rPr>
          <w:rFonts w:ascii="Times New Roman" w:eastAsia="Times New Roman" w:hAnsi="Times New Roman" w:cs="Times New Roman"/>
          <w:highlight w:val="white"/>
        </w:rPr>
        <w:t xml:space="preserve"> Effect and Counter-effect of Entrepreneurship Education and Social Context on Student’s Intentions. </w:t>
      </w:r>
      <w:proofErr w:type="spellStart"/>
      <w:r w:rsidR="00006199">
        <w:rPr>
          <w:rFonts w:ascii="Times New Roman" w:eastAsia="Times New Roman" w:hAnsi="Times New Roman" w:cs="Times New Roman"/>
          <w:highlight w:val="white"/>
        </w:rPr>
        <w:t>Estudios</w:t>
      </w:r>
      <w:proofErr w:type="spellEnd"/>
      <w:r w:rsidR="00006199">
        <w:rPr>
          <w:rFonts w:ascii="Times New Roman" w:eastAsia="Times New Roman" w:hAnsi="Times New Roman" w:cs="Times New Roman"/>
          <w:highlight w:val="white"/>
        </w:rPr>
        <w:t xml:space="preserve"> de </w:t>
      </w:r>
      <w:proofErr w:type="spellStart"/>
      <w:r w:rsidR="00006199">
        <w:rPr>
          <w:rFonts w:ascii="Times New Roman" w:eastAsia="Times New Roman" w:hAnsi="Times New Roman" w:cs="Times New Roman"/>
          <w:highlight w:val="white"/>
        </w:rPr>
        <w:t>Economía</w:t>
      </w:r>
      <w:proofErr w:type="spellEnd"/>
      <w:r w:rsidR="00006199">
        <w:rPr>
          <w:rFonts w:ascii="Times New Roman" w:eastAsia="Times New Roman" w:hAnsi="Times New Roman" w:cs="Times New Roman"/>
          <w:highlight w:val="white"/>
        </w:rPr>
        <w:t xml:space="preserve"> </w:t>
      </w:r>
      <w:proofErr w:type="spellStart"/>
      <w:r w:rsidR="00006199">
        <w:rPr>
          <w:rFonts w:ascii="Times New Roman" w:eastAsia="Times New Roman" w:hAnsi="Times New Roman" w:cs="Times New Roman"/>
          <w:highlight w:val="white"/>
        </w:rPr>
        <w:t>Aplicada</w:t>
      </w:r>
      <w:proofErr w:type="spellEnd"/>
      <w:r w:rsidR="00006199">
        <w:rPr>
          <w:rFonts w:ascii="Times New Roman" w:eastAsia="Times New Roman" w:hAnsi="Times New Roman" w:cs="Times New Roman"/>
          <w:highlight w:val="white"/>
        </w:rPr>
        <w:t>, Vol.24(2)</w:t>
      </w:r>
    </w:p>
    <w:p w:rsidR="00006199" w:rsidRDefault="00006199" w:rsidP="00006199">
      <w:pPr>
        <w:pBdr>
          <w:top w:val="none" w:sz="0" w:space="0" w:color="auto"/>
          <w:bottom w:val="none" w:sz="0" w:space="0" w:color="auto"/>
          <w:right w:val="none" w:sz="0" w:space="0" w:color="auto"/>
          <w:between w:val="none" w:sz="0" w:space="0" w:color="auto"/>
        </w:pBdr>
        <w:spacing w:after="60" w:line="259" w:lineRule="auto"/>
        <w:rPr>
          <w:rFonts w:ascii="Times New Roman" w:eastAsia="Times New Roman" w:hAnsi="Times New Roman" w:cs="Times New Roman"/>
          <w:highlight w:val="white"/>
        </w:rPr>
      </w:pPr>
    </w:p>
    <w:p w:rsidR="00006199" w:rsidRDefault="00006199" w:rsidP="00006199">
      <w:pPr>
        <w:pStyle w:val="Heading1"/>
        <w:keepNext w:val="0"/>
        <w:keepLines w:val="0"/>
        <w:numPr>
          <w:ilvl w:val="0"/>
          <w:numId w:val="59"/>
        </w:numPr>
        <w:pBdr>
          <w:top w:val="none" w:sz="0" w:space="4" w:color="auto"/>
          <w:left w:val="none" w:sz="0" w:space="0" w:color="auto"/>
          <w:bottom w:val="none" w:sz="0" w:space="0" w:color="auto"/>
          <w:right w:val="none" w:sz="0" w:space="0" w:color="auto"/>
        </w:pBdr>
        <w:spacing w:before="0" w:after="0" w:line="259" w:lineRule="auto"/>
        <w:contextualSpacing/>
        <w:rPr>
          <w:rFonts w:ascii="Times New Roman" w:eastAsia="Times New Roman" w:hAnsi="Times New Roman" w:cs="Times New Roman"/>
          <w:sz w:val="22"/>
          <w:szCs w:val="22"/>
          <w:highlight w:val="white"/>
        </w:rPr>
      </w:pPr>
      <w:bookmarkStart w:id="49" w:name="_kzi2fma74dnz" w:colFirst="0" w:colLast="0"/>
      <w:bookmarkEnd w:id="49"/>
      <w:r>
        <w:rPr>
          <w:rFonts w:ascii="Times New Roman" w:eastAsia="Times New Roman" w:hAnsi="Times New Roman" w:cs="Times New Roman"/>
          <w:sz w:val="22"/>
          <w:szCs w:val="22"/>
          <w:highlight w:val="white"/>
        </w:rPr>
        <w:lastRenderedPageBreak/>
        <w:t>Ferguson, C</w:t>
      </w:r>
      <w:proofErr w:type="gramStart"/>
      <w:r>
        <w:rPr>
          <w:rFonts w:ascii="Times New Roman" w:eastAsia="Times New Roman" w:hAnsi="Times New Roman" w:cs="Times New Roman"/>
          <w:sz w:val="22"/>
          <w:szCs w:val="22"/>
          <w:highlight w:val="white"/>
        </w:rPr>
        <w:t>.(</w:t>
      </w:r>
      <w:proofErr w:type="gramEnd"/>
      <w:r>
        <w:rPr>
          <w:rFonts w:ascii="Times New Roman" w:eastAsia="Times New Roman" w:hAnsi="Times New Roman" w:cs="Times New Roman"/>
          <w:sz w:val="22"/>
          <w:szCs w:val="22"/>
          <w:highlight w:val="white"/>
        </w:rPr>
        <w:t xml:space="preserve">2017) What next for Global Citizenship Education? International School, </w:t>
      </w:r>
      <w:proofErr w:type="gramStart"/>
      <w:r>
        <w:rPr>
          <w:rFonts w:ascii="Times New Roman" w:eastAsia="Times New Roman" w:hAnsi="Times New Roman" w:cs="Times New Roman"/>
          <w:sz w:val="22"/>
          <w:szCs w:val="22"/>
          <w:highlight w:val="white"/>
        </w:rPr>
        <w:t>Vol.20(</w:t>
      </w:r>
      <w:proofErr w:type="gramEnd"/>
      <w:r>
        <w:rPr>
          <w:rFonts w:ascii="Times New Roman" w:eastAsia="Times New Roman" w:hAnsi="Times New Roman" w:cs="Times New Roman"/>
          <w:sz w:val="22"/>
          <w:szCs w:val="22"/>
          <w:highlight w:val="white"/>
        </w:rPr>
        <w:t>1), pp.32-33</w:t>
      </w:r>
    </w:p>
    <w:p w:rsidR="00006199" w:rsidRDefault="00006199" w:rsidP="00006199">
      <w:pPr>
        <w:rPr>
          <w:rFonts w:ascii="Times New Roman" w:eastAsia="Times New Roman" w:hAnsi="Times New Roman" w:cs="Times New Roman"/>
          <w:highlight w:val="white"/>
        </w:rPr>
      </w:pPr>
    </w:p>
    <w:p w:rsidR="00006199" w:rsidRDefault="00006199" w:rsidP="00006199">
      <w:pPr>
        <w:numPr>
          <w:ilvl w:val="0"/>
          <w:numId w:val="83"/>
        </w:numPr>
        <w:contextualSpacing/>
        <w:jc w:val="both"/>
        <w:rPr>
          <w:rFonts w:ascii="Times New Roman" w:eastAsia="Times New Roman" w:hAnsi="Times New Roman" w:cs="Times New Roman"/>
          <w:highlight w:val="white"/>
        </w:rPr>
      </w:pPr>
      <w:proofErr w:type="spellStart"/>
      <w:r>
        <w:rPr>
          <w:rFonts w:ascii="Times New Roman" w:eastAsia="Times New Roman" w:hAnsi="Times New Roman" w:cs="Times New Roman"/>
          <w:highlight w:val="white"/>
        </w:rPr>
        <w:t>Fictman</w:t>
      </w:r>
      <w:proofErr w:type="spellEnd"/>
      <w:r>
        <w:rPr>
          <w:rFonts w:ascii="Times New Roman" w:eastAsia="Times New Roman" w:hAnsi="Times New Roman" w:cs="Times New Roman"/>
          <w:highlight w:val="white"/>
        </w:rPr>
        <w:t xml:space="preserve">-Dana, N. &amp; </w:t>
      </w:r>
      <w:proofErr w:type="spellStart"/>
      <w:r>
        <w:rPr>
          <w:rFonts w:ascii="Times New Roman" w:eastAsia="Times New Roman" w:hAnsi="Times New Roman" w:cs="Times New Roman"/>
          <w:highlight w:val="white"/>
        </w:rPr>
        <w:t>Ydndol-Hoppey</w:t>
      </w:r>
      <w:proofErr w:type="spellEnd"/>
      <w:r>
        <w:rPr>
          <w:rFonts w:ascii="Times New Roman" w:eastAsia="Times New Roman" w:hAnsi="Times New Roman" w:cs="Times New Roman"/>
          <w:highlight w:val="white"/>
        </w:rPr>
        <w:t>, D. (2008) (2</w:t>
      </w:r>
      <w:r>
        <w:rPr>
          <w:rFonts w:ascii="Times New Roman" w:eastAsia="Times New Roman" w:hAnsi="Times New Roman" w:cs="Times New Roman"/>
          <w:highlight w:val="white"/>
          <w:vertAlign w:val="superscript"/>
        </w:rPr>
        <w:t>nd</w:t>
      </w:r>
      <w:r>
        <w:rPr>
          <w:rFonts w:ascii="Times New Roman" w:eastAsia="Times New Roman" w:hAnsi="Times New Roman" w:cs="Times New Roman"/>
          <w:highlight w:val="white"/>
        </w:rPr>
        <w:t xml:space="preserve"> Ed) </w:t>
      </w:r>
      <w:r>
        <w:rPr>
          <w:rFonts w:ascii="Times New Roman" w:eastAsia="Times New Roman" w:hAnsi="Times New Roman" w:cs="Times New Roman"/>
          <w:i/>
          <w:highlight w:val="white"/>
        </w:rPr>
        <w:t>The Reflective Educator's Guide to Classroom Research: Learning to Teach and Teaching to Learn Through Practitioner</w:t>
      </w:r>
      <w:r>
        <w:rPr>
          <w:rFonts w:ascii="Times New Roman" w:eastAsia="Times New Roman" w:hAnsi="Times New Roman" w:cs="Times New Roman"/>
          <w:highlight w:val="white"/>
        </w:rPr>
        <w:t>.  Corwin Press.</w:t>
      </w:r>
    </w:p>
    <w:p w:rsidR="00006199" w:rsidRDefault="00006199" w:rsidP="00006199">
      <w:pPr>
        <w:pStyle w:val="Heading1"/>
        <w:keepNext w:val="0"/>
        <w:keepLines w:val="0"/>
        <w:numPr>
          <w:ilvl w:val="0"/>
          <w:numId w:val="83"/>
        </w:numPr>
        <w:pBdr>
          <w:top w:val="none" w:sz="0" w:space="4" w:color="auto"/>
          <w:left w:val="none" w:sz="0" w:space="0" w:color="auto"/>
          <w:bottom w:val="none" w:sz="0" w:space="0" w:color="auto"/>
          <w:right w:val="none" w:sz="0" w:space="0" w:color="auto"/>
        </w:pBdr>
        <w:shd w:val="clear" w:color="auto" w:fill="FFFFFF"/>
        <w:spacing w:before="0" w:after="0"/>
        <w:contextualSpacing/>
        <w:rPr>
          <w:rFonts w:ascii="Times New Roman" w:eastAsia="Times New Roman" w:hAnsi="Times New Roman" w:cs="Times New Roman"/>
          <w:sz w:val="22"/>
          <w:szCs w:val="22"/>
          <w:highlight w:val="white"/>
        </w:rPr>
      </w:pPr>
      <w:bookmarkStart w:id="50" w:name="_aq62x5xfrbbz" w:colFirst="0" w:colLast="0"/>
      <w:bookmarkEnd w:id="50"/>
      <w:proofErr w:type="gramStart"/>
      <w:r>
        <w:rPr>
          <w:rFonts w:ascii="Times New Roman" w:eastAsia="Times New Roman" w:hAnsi="Times New Roman" w:cs="Times New Roman"/>
          <w:sz w:val="22"/>
          <w:szCs w:val="22"/>
          <w:highlight w:val="white"/>
        </w:rPr>
        <w:t>Frederick, K (2007) Doing good in the hood.</w:t>
      </w:r>
      <w:proofErr w:type="gramEnd"/>
      <w:r>
        <w:rPr>
          <w:rFonts w:ascii="Times New Roman" w:eastAsia="Times New Roman" w:hAnsi="Times New Roman" w:cs="Times New Roman"/>
          <w:sz w:val="22"/>
          <w:szCs w:val="22"/>
          <w:highlight w:val="white"/>
          <w:vertAlign w:val="superscript"/>
        </w:rPr>
        <w:t xml:space="preserve"> </w:t>
      </w:r>
      <w:r>
        <w:rPr>
          <w:rFonts w:ascii="Times New Roman" w:eastAsia="Times New Roman" w:hAnsi="Times New Roman" w:cs="Times New Roman"/>
          <w:sz w:val="22"/>
          <w:szCs w:val="22"/>
          <w:highlight w:val="white"/>
        </w:rPr>
        <w:t>Education Review; Vol. 20 Issue 1, p50-55</w:t>
      </w:r>
    </w:p>
    <w:p w:rsidR="00006199" w:rsidRDefault="00006199" w:rsidP="00006199">
      <w:pPr>
        <w:rPr>
          <w:rFonts w:ascii="Times New Roman" w:eastAsia="Times New Roman" w:hAnsi="Times New Roman" w:cs="Times New Roman"/>
        </w:rPr>
      </w:pPr>
    </w:p>
    <w:p w:rsidR="00006199" w:rsidRDefault="00006199" w:rsidP="00006199">
      <w:pPr>
        <w:numPr>
          <w:ilvl w:val="0"/>
          <w:numId w:val="7"/>
        </w:numPr>
        <w:spacing w:line="259" w:lineRule="auto"/>
        <w:contextualSpacing/>
        <w:rPr>
          <w:rFonts w:ascii="Times New Roman" w:eastAsia="Times New Roman" w:hAnsi="Times New Roman" w:cs="Times New Roman"/>
          <w:highlight w:val="white"/>
        </w:rPr>
      </w:pPr>
      <w:r>
        <w:rPr>
          <w:rFonts w:ascii="Times New Roman" w:eastAsia="Times New Roman" w:hAnsi="Times New Roman" w:cs="Times New Roman"/>
          <w:highlight w:val="white"/>
        </w:rPr>
        <w:t xml:space="preserve">Freeman, Jen L., </w:t>
      </w:r>
      <w:proofErr w:type="spellStart"/>
      <w:r>
        <w:rPr>
          <w:rFonts w:ascii="Times New Roman" w:eastAsia="Times New Roman" w:hAnsi="Times New Roman" w:cs="Times New Roman"/>
          <w:highlight w:val="white"/>
        </w:rPr>
        <w:t>Patall</w:t>
      </w:r>
      <w:proofErr w:type="spellEnd"/>
      <w:r>
        <w:rPr>
          <w:rFonts w:ascii="Times New Roman" w:eastAsia="Times New Roman" w:hAnsi="Times New Roman" w:cs="Times New Roman"/>
          <w:highlight w:val="white"/>
        </w:rPr>
        <w:t xml:space="preserve">, E A. </w:t>
      </w:r>
      <w:proofErr w:type="spellStart"/>
      <w:r>
        <w:rPr>
          <w:rFonts w:ascii="Times New Roman" w:eastAsia="Times New Roman" w:hAnsi="Times New Roman" w:cs="Times New Roman"/>
          <w:highlight w:val="white"/>
        </w:rPr>
        <w:t>Pituch</w:t>
      </w:r>
      <w:proofErr w:type="spellEnd"/>
      <w:r>
        <w:rPr>
          <w:rFonts w:ascii="Times New Roman" w:eastAsia="Times New Roman" w:hAnsi="Times New Roman" w:cs="Times New Roman"/>
          <w:highlight w:val="white"/>
        </w:rPr>
        <w:t xml:space="preserve">, K. A., </w:t>
      </w:r>
      <w:proofErr w:type="spellStart"/>
      <w:r>
        <w:rPr>
          <w:rFonts w:ascii="Times New Roman" w:eastAsia="Times New Roman" w:hAnsi="Times New Roman" w:cs="Times New Roman"/>
          <w:highlight w:val="white"/>
        </w:rPr>
        <w:t>Steingut</w:t>
      </w:r>
      <w:proofErr w:type="spellEnd"/>
      <w:r>
        <w:rPr>
          <w:rFonts w:ascii="Times New Roman" w:eastAsia="Times New Roman" w:hAnsi="Times New Roman" w:cs="Times New Roman"/>
          <w:highlight w:val="white"/>
        </w:rPr>
        <w:t xml:space="preserve">, R., Trimble, </w:t>
      </w:r>
      <w:proofErr w:type="spellStart"/>
      <w:r>
        <w:rPr>
          <w:rFonts w:ascii="Times New Roman" w:eastAsia="Times New Roman" w:hAnsi="Times New Roman" w:cs="Times New Roman"/>
          <w:highlight w:val="white"/>
        </w:rPr>
        <w:t>S.,Vasquez</w:t>
      </w:r>
      <w:proofErr w:type="spellEnd"/>
      <w:r>
        <w:rPr>
          <w:rFonts w:ascii="Times New Roman" w:eastAsia="Times New Roman" w:hAnsi="Times New Roman" w:cs="Times New Roman"/>
          <w:highlight w:val="white"/>
        </w:rPr>
        <w:t xml:space="preserve">, A. C. (2018) </w:t>
      </w:r>
      <w:hyperlink r:id="rId49">
        <w:r>
          <w:rPr>
            <w:rFonts w:ascii="Times New Roman" w:eastAsia="Times New Roman" w:hAnsi="Times New Roman" w:cs="Times New Roman"/>
            <w:highlight w:val="white"/>
          </w:rPr>
          <w:t>Daily autonomy supporting or thwarting and students’ motivation and engagement in the high school science classroom.</w:t>
        </w:r>
      </w:hyperlink>
      <w:r>
        <w:rPr>
          <w:rFonts w:ascii="Times New Roman" w:eastAsia="Times New Roman" w:hAnsi="Times New Roman" w:cs="Times New Roman"/>
          <w:highlight w:val="white"/>
        </w:rPr>
        <w:t xml:space="preserve"> Journal of Educational Psychology, </w:t>
      </w:r>
      <w:proofErr w:type="spellStart"/>
      <w:r>
        <w:rPr>
          <w:rFonts w:ascii="Times New Roman" w:eastAsia="Times New Roman" w:hAnsi="Times New Roman" w:cs="Times New Roman"/>
          <w:highlight w:val="white"/>
        </w:rPr>
        <w:t>Vol</w:t>
      </w:r>
      <w:proofErr w:type="spellEnd"/>
      <w:r>
        <w:rPr>
          <w:rFonts w:ascii="Times New Roman" w:eastAsia="Times New Roman" w:hAnsi="Times New Roman" w:cs="Times New Roman"/>
          <w:highlight w:val="white"/>
        </w:rPr>
        <w:t xml:space="preserve"> 110(2), pp. 269-288. </w:t>
      </w:r>
    </w:p>
    <w:p w:rsidR="00006199" w:rsidRDefault="00006199" w:rsidP="00006199">
      <w:pPr>
        <w:pStyle w:val="Heading1"/>
        <w:keepNext w:val="0"/>
        <w:keepLines w:val="0"/>
        <w:pBdr>
          <w:top w:val="none" w:sz="0" w:space="0" w:color="auto"/>
          <w:left w:val="none" w:sz="0" w:space="0" w:color="auto"/>
          <w:bottom w:val="none" w:sz="0" w:space="0" w:color="auto"/>
          <w:right w:val="none" w:sz="0" w:space="0" w:color="auto"/>
          <w:between w:val="none" w:sz="0" w:space="0" w:color="auto"/>
        </w:pBdr>
        <w:shd w:val="clear" w:color="auto" w:fill="FFFFFF"/>
        <w:spacing w:before="0" w:after="0" w:line="270" w:lineRule="auto"/>
        <w:rPr>
          <w:rFonts w:ascii="Times New Roman" w:eastAsia="Times New Roman" w:hAnsi="Times New Roman" w:cs="Times New Roman"/>
          <w:sz w:val="22"/>
          <w:szCs w:val="22"/>
          <w:highlight w:val="white"/>
        </w:rPr>
      </w:pPr>
      <w:bookmarkStart w:id="51" w:name="_fdhqrbqb0iqy" w:colFirst="0" w:colLast="0"/>
      <w:bookmarkEnd w:id="51"/>
    </w:p>
    <w:p w:rsidR="00006199" w:rsidRDefault="00006199" w:rsidP="00006199">
      <w:pPr>
        <w:numPr>
          <w:ilvl w:val="0"/>
          <w:numId w:val="95"/>
        </w:numPr>
        <w:shd w:val="clear" w:color="auto" w:fill="FFFFFF"/>
        <w:spacing w:before="380" w:after="260" w:line="360" w:lineRule="auto"/>
        <w:contextualSpacing/>
        <w:rPr>
          <w:rFonts w:ascii="Times New Roman" w:eastAsia="Times New Roman" w:hAnsi="Times New Roman" w:cs="Times New Roman"/>
        </w:rPr>
      </w:pPr>
      <w:r>
        <w:rPr>
          <w:rFonts w:ascii="Times New Roman" w:eastAsia="Times New Roman" w:hAnsi="Times New Roman" w:cs="Times New Roman"/>
          <w:highlight w:val="white"/>
        </w:rPr>
        <w:t xml:space="preserve"> </w:t>
      </w:r>
      <w:proofErr w:type="spellStart"/>
      <w:r>
        <w:rPr>
          <w:rFonts w:ascii="Times New Roman" w:eastAsia="Times New Roman" w:hAnsi="Times New Roman" w:cs="Times New Roman"/>
          <w:highlight w:val="white"/>
        </w:rPr>
        <w:t>Galeffi</w:t>
      </w:r>
      <w:proofErr w:type="spellEnd"/>
      <w:r>
        <w:rPr>
          <w:rFonts w:ascii="Times New Roman" w:eastAsia="Times New Roman" w:hAnsi="Times New Roman" w:cs="Times New Roman"/>
          <w:highlight w:val="white"/>
        </w:rPr>
        <w:t xml:space="preserve">, D., </w:t>
      </w:r>
      <w:proofErr w:type="spellStart"/>
      <w:r>
        <w:rPr>
          <w:rFonts w:ascii="Times New Roman" w:eastAsia="Times New Roman" w:hAnsi="Times New Roman" w:cs="Times New Roman"/>
          <w:highlight w:val="white"/>
        </w:rPr>
        <w:t>Ponczek</w:t>
      </w:r>
      <w:proofErr w:type="spellEnd"/>
      <w:r>
        <w:rPr>
          <w:rFonts w:ascii="Times New Roman" w:eastAsia="Times New Roman" w:hAnsi="Times New Roman" w:cs="Times New Roman"/>
          <w:highlight w:val="white"/>
        </w:rPr>
        <w:t xml:space="preserve">, P., </w:t>
      </w:r>
      <w:proofErr w:type="spellStart"/>
      <w:r>
        <w:rPr>
          <w:rFonts w:ascii="Times New Roman" w:eastAsia="Times New Roman" w:hAnsi="Times New Roman" w:cs="Times New Roman"/>
          <w:highlight w:val="white"/>
        </w:rPr>
        <w:t>Ruano</w:t>
      </w:r>
      <w:proofErr w:type="spellEnd"/>
      <w:r>
        <w:rPr>
          <w:rFonts w:ascii="Times New Roman" w:eastAsia="Times New Roman" w:hAnsi="Times New Roman" w:cs="Times New Roman"/>
          <w:highlight w:val="white"/>
        </w:rPr>
        <w:t xml:space="preserve">, J. (2014) </w:t>
      </w:r>
      <w:hyperlink r:id="rId50">
        <w:r>
          <w:rPr>
            <w:rFonts w:ascii="Times New Roman" w:eastAsia="Times New Roman" w:hAnsi="Times New Roman" w:cs="Times New Roman"/>
            <w:highlight w:val="white"/>
          </w:rPr>
          <w:t xml:space="preserve">NGOs- Schools: A New </w:t>
        </w:r>
        <w:proofErr w:type="spellStart"/>
        <w:r>
          <w:rPr>
            <w:rFonts w:ascii="Times New Roman" w:eastAsia="Times New Roman" w:hAnsi="Times New Roman" w:cs="Times New Roman"/>
            <w:highlight w:val="white"/>
          </w:rPr>
          <w:t>Transdemocratic</w:t>
        </w:r>
        <w:proofErr w:type="spellEnd"/>
        <w:r>
          <w:rPr>
            <w:rFonts w:ascii="Times New Roman" w:eastAsia="Times New Roman" w:hAnsi="Times New Roman" w:cs="Times New Roman"/>
            <w:highlight w:val="white"/>
          </w:rPr>
          <w:t xml:space="preserve"> Horizon in the Global Citizenship Education proposed by UNESCO for the Post-2015 Sustainable Development Agenda</w:t>
        </w:r>
      </w:hyperlink>
      <w:r>
        <w:rPr>
          <w:rFonts w:ascii="Times New Roman" w:eastAsia="Times New Roman" w:hAnsi="Times New Roman" w:cs="Times New Roman"/>
          <w:highlight w:val="white"/>
        </w:rPr>
        <w:t>. Future Human Image, Vol.4(1), pp.110-126</w:t>
      </w:r>
      <w:r>
        <w:rPr>
          <w:rFonts w:ascii="Times New Roman" w:eastAsia="Times New Roman" w:hAnsi="Times New Roman" w:cs="Times New Roman"/>
          <w:highlight w:val="white"/>
        </w:rPr>
        <w:tab/>
      </w:r>
    </w:p>
    <w:p w:rsidR="00006199" w:rsidRPr="004429BD" w:rsidRDefault="00006199" w:rsidP="00006199">
      <w:pPr>
        <w:shd w:val="clear" w:color="auto" w:fill="FFFFFF"/>
        <w:spacing w:before="380" w:after="260" w:line="360" w:lineRule="auto"/>
        <w:ind w:left="720"/>
        <w:contextualSpacing/>
        <w:rPr>
          <w:rFonts w:ascii="Times New Roman" w:eastAsia="Times New Roman" w:hAnsi="Times New Roman" w:cs="Times New Roman"/>
        </w:rPr>
      </w:pPr>
    </w:p>
    <w:p w:rsidR="00006199" w:rsidRDefault="00006199" w:rsidP="00006199">
      <w:pPr>
        <w:numPr>
          <w:ilvl w:val="0"/>
          <w:numId w:val="95"/>
        </w:numPr>
        <w:shd w:val="clear" w:color="auto" w:fill="FFFFFF" w:themeFill="background1"/>
        <w:spacing w:before="380" w:after="260" w:line="360" w:lineRule="auto"/>
        <w:contextualSpacing/>
        <w:rPr>
          <w:rFonts w:ascii="Times New Roman" w:eastAsia="Times New Roman" w:hAnsi="Times New Roman" w:cs="Times New Roman"/>
          <w:highlight w:val="white"/>
        </w:rPr>
      </w:pPr>
      <w:r>
        <w:rPr>
          <w:rFonts w:ascii="Times New Roman" w:eastAsia="Times New Roman" w:hAnsi="Times New Roman" w:cs="Times New Roman"/>
          <w:highlight w:val="white"/>
        </w:rPr>
        <w:t>(Gardner-</w:t>
      </w:r>
      <w:proofErr w:type="spellStart"/>
      <w:r>
        <w:rPr>
          <w:rFonts w:ascii="Times New Roman" w:eastAsia="Times New Roman" w:hAnsi="Times New Roman" w:cs="Times New Roman"/>
          <w:highlight w:val="white"/>
        </w:rPr>
        <w:t>Mctaggert</w:t>
      </w:r>
      <w:proofErr w:type="spellEnd"/>
      <w:r>
        <w:rPr>
          <w:rFonts w:ascii="Times New Roman" w:eastAsia="Times New Roman" w:hAnsi="Times New Roman" w:cs="Times New Roman"/>
          <w:highlight w:val="white"/>
        </w:rPr>
        <w:t xml:space="preserve"> 2016) cited in </w:t>
      </w:r>
      <w:proofErr w:type="spellStart"/>
      <w:r>
        <w:rPr>
          <w:rFonts w:ascii="Times New Roman" w:eastAsia="Times New Roman" w:hAnsi="Times New Roman" w:cs="Times New Roman"/>
          <w:highlight w:val="white"/>
        </w:rPr>
        <w:t>Bunnell</w:t>
      </w:r>
      <w:proofErr w:type="spellEnd"/>
      <w:r>
        <w:rPr>
          <w:rFonts w:ascii="Times New Roman" w:eastAsia="Times New Roman" w:hAnsi="Times New Roman" w:cs="Times New Roman"/>
          <w:highlight w:val="white"/>
        </w:rPr>
        <w:t>, T. (2017</w:t>
      </w:r>
      <w:proofErr w:type="gramStart"/>
      <w:r>
        <w:rPr>
          <w:rFonts w:ascii="Times New Roman" w:eastAsia="Times New Roman" w:hAnsi="Times New Roman" w:cs="Times New Roman"/>
          <w:highlight w:val="white"/>
        </w:rPr>
        <w:t>)  International</w:t>
      </w:r>
      <w:proofErr w:type="gramEnd"/>
      <w:r>
        <w:rPr>
          <w:rFonts w:ascii="Times New Roman" w:eastAsia="Times New Roman" w:hAnsi="Times New Roman" w:cs="Times New Roman"/>
          <w:highlight w:val="white"/>
        </w:rPr>
        <w:t xml:space="preserve"> Education in the 'Global South': An International Baccalaureate Perspective. The International Schools Journal, Nov 2017, Vol.37(1), pp.8-16</w:t>
      </w:r>
    </w:p>
    <w:p w:rsidR="00006199" w:rsidRPr="004429BD" w:rsidRDefault="00006199" w:rsidP="00006199">
      <w:pPr>
        <w:shd w:val="clear" w:color="auto" w:fill="FFFFFF" w:themeFill="background1"/>
        <w:spacing w:before="380" w:after="260" w:line="360" w:lineRule="auto"/>
        <w:contextualSpacing/>
        <w:rPr>
          <w:rFonts w:ascii="Times New Roman" w:eastAsia="Times New Roman" w:hAnsi="Times New Roman" w:cs="Times New Roman"/>
          <w:highlight w:val="white"/>
        </w:rPr>
      </w:pPr>
    </w:p>
    <w:p w:rsidR="00006199" w:rsidRDefault="00006199" w:rsidP="00006199">
      <w:pPr>
        <w:numPr>
          <w:ilvl w:val="0"/>
          <w:numId w:val="95"/>
        </w:numPr>
        <w:shd w:val="clear" w:color="auto" w:fill="FFFFFF"/>
        <w:spacing w:before="380" w:after="260" w:line="360" w:lineRule="auto"/>
        <w:contextualSpacing/>
        <w:rPr>
          <w:rFonts w:ascii="Times New Roman" w:eastAsia="Times New Roman" w:hAnsi="Times New Roman" w:cs="Times New Roman"/>
          <w:highlight w:val="white"/>
        </w:rPr>
      </w:pPr>
      <w:r w:rsidRPr="004429BD">
        <w:rPr>
          <w:rFonts w:ascii="Times New Roman" w:eastAsia="Times New Roman" w:hAnsi="Times New Roman" w:cs="Times New Roman"/>
          <w:highlight w:val="white"/>
        </w:rPr>
        <w:t xml:space="preserve">Galley, </w:t>
      </w:r>
      <w:proofErr w:type="gramStart"/>
      <w:r w:rsidRPr="004429BD">
        <w:rPr>
          <w:rFonts w:ascii="Times New Roman" w:eastAsia="Times New Roman" w:hAnsi="Times New Roman" w:cs="Times New Roman"/>
          <w:highlight w:val="white"/>
        </w:rPr>
        <w:t>M  (</w:t>
      </w:r>
      <w:proofErr w:type="gramEnd"/>
      <w:r w:rsidRPr="004429BD">
        <w:rPr>
          <w:rFonts w:ascii="Times New Roman" w:eastAsia="Times New Roman" w:hAnsi="Times New Roman" w:cs="Times New Roman"/>
          <w:highlight w:val="white"/>
        </w:rPr>
        <w:t xml:space="preserve">2003) cited in </w:t>
      </w:r>
      <w:proofErr w:type="spellStart"/>
      <w:r w:rsidRPr="004429BD">
        <w:rPr>
          <w:rFonts w:ascii="Times New Roman" w:eastAsia="Times New Roman" w:hAnsi="Times New Roman" w:cs="Times New Roman"/>
          <w:highlight w:val="white"/>
        </w:rPr>
        <w:t>Cloyd</w:t>
      </w:r>
      <w:proofErr w:type="spellEnd"/>
      <w:r w:rsidRPr="004429BD">
        <w:rPr>
          <w:rFonts w:ascii="Times New Roman" w:eastAsia="Times New Roman" w:hAnsi="Times New Roman" w:cs="Times New Roman"/>
          <w:highlight w:val="white"/>
        </w:rPr>
        <w:t xml:space="preserve">, M (2017) When volunteering is mandatory: A call for research about service learning. Multicultural education, </w:t>
      </w:r>
      <w:proofErr w:type="spellStart"/>
      <w:r w:rsidRPr="004429BD">
        <w:rPr>
          <w:rFonts w:ascii="Times New Roman" w:eastAsia="Times New Roman" w:hAnsi="Times New Roman" w:cs="Times New Roman"/>
          <w:highlight w:val="white"/>
        </w:rPr>
        <w:t>pp</w:t>
      </w:r>
      <w:proofErr w:type="spellEnd"/>
      <w:r w:rsidRPr="004429BD">
        <w:rPr>
          <w:rFonts w:ascii="Times New Roman" w:eastAsia="Times New Roman" w:hAnsi="Times New Roman" w:cs="Times New Roman"/>
          <w:highlight w:val="white"/>
        </w:rPr>
        <w:t xml:space="preserve"> 36-40.</w:t>
      </w:r>
    </w:p>
    <w:p w:rsidR="00006199" w:rsidRPr="004429BD" w:rsidRDefault="00006199" w:rsidP="00006199">
      <w:pPr>
        <w:shd w:val="clear" w:color="auto" w:fill="FFFFFF"/>
        <w:spacing w:before="380" w:after="260" w:line="360" w:lineRule="auto"/>
        <w:contextualSpacing/>
        <w:rPr>
          <w:rFonts w:ascii="Times New Roman" w:eastAsia="Times New Roman" w:hAnsi="Times New Roman" w:cs="Times New Roman"/>
          <w:highlight w:val="white"/>
        </w:rPr>
      </w:pPr>
    </w:p>
    <w:p w:rsidR="00006199" w:rsidRDefault="00006199" w:rsidP="00006199">
      <w:pPr>
        <w:numPr>
          <w:ilvl w:val="0"/>
          <w:numId w:val="95"/>
        </w:numPr>
        <w:shd w:val="clear" w:color="auto" w:fill="FFFFFF"/>
        <w:spacing w:before="380" w:after="260" w:line="360" w:lineRule="auto"/>
        <w:contextualSpacing/>
        <w:rPr>
          <w:rFonts w:ascii="Times New Roman" w:eastAsia="Times New Roman" w:hAnsi="Times New Roman" w:cs="Times New Roman"/>
          <w:highlight w:val="white"/>
        </w:rPr>
      </w:pPr>
      <w:r>
        <w:rPr>
          <w:rFonts w:ascii="Times New Roman" w:eastAsia="Times New Roman" w:hAnsi="Times New Roman" w:cs="Times New Roman"/>
          <w:highlight w:val="white"/>
        </w:rPr>
        <w:t xml:space="preserve">Gibb, A.A. (1993), </w:t>
      </w:r>
      <w:proofErr w:type="gramStart"/>
      <w:r>
        <w:rPr>
          <w:rFonts w:ascii="Times New Roman" w:eastAsia="Times New Roman" w:hAnsi="Times New Roman" w:cs="Times New Roman"/>
          <w:highlight w:val="white"/>
        </w:rPr>
        <w:t>The</w:t>
      </w:r>
      <w:proofErr w:type="gramEnd"/>
      <w:r>
        <w:rPr>
          <w:rFonts w:ascii="Times New Roman" w:eastAsia="Times New Roman" w:hAnsi="Times New Roman" w:cs="Times New Roman"/>
          <w:highlight w:val="white"/>
        </w:rPr>
        <w:t xml:space="preserve"> enterprise culture and education: understanding enterprise education and its links with small business, entrepreneurship and wider entrepreneurial goals.  International Small Business Journal, Vol. 11 No. 3, pp. 11-34.</w:t>
      </w:r>
    </w:p>
    <w:p w:rsidR="00006199" w:rsidRPr="004429BD" w:rsidRDefault="00006199" w:rsidP="00006199">
      <w:pPr>
        <w:shd w:val="clear" w:color="auto" w:fill="FFFFFF"/>
        <w:spacing w:before="380" w:after="260" w:line="360" w:lineRule="auto"/>
        <w:contextualSpacing/>
        <w:rPr>
          <w:rFonts w:ascii="Times New Roman" w:eastAsia="Times New Roman" w:hAnsi="Times New Roman" w:cs="Times New Roman"/>
          <w:highlight w:val="white"/>
        </w:rPr>
      </w:pPr>
    </w:p>
    <w:p w:rsidR="00006199" w:rsidRDefault="00006199" w:rsidP="00006199">
      <w:pPr>
        <w:numPr>
          <w:ilvl w:val="0"/>
          <w:numId w:val="95"/>
        </w:numPr>
        <w:spacing w:line="360" w:lineRule="auto"/>
        <w:contextualSpacing/>
        <w:rPr>
          <w:rFonts w:ascii="Times New Roman" w:eastAsia="Times New Roman" w:hAnsi="Times New Roman" w:cs="Times New Roman"/>
        </w:rPr>
      </w:pPr>
      <w:proofErr w:type="spellStart"/>
      <w:r>
        <w:rPr>
          <w:rFonts w:ascii="Times New Roman" w:eastAsia="Times New Roman" w:hAnsi="Times New Roman" w:cs="Times New Roman"/>
        </w:rPr>
        <w:t>Golmohamad</w:t>
      </w:r>
      <w:proofErr w:type="spellEnd"/>
      <w:r>
        <w:rPr>
          <w:rFonts w:ascii="Times New Roman" w:eastAsia="Times New Roman" w:hAnsi="Times New Roman" w:cs="Times New Roman"/>
        </w:rPr>
        <w:t xml:space="preserve">, M. (2001) Global Citizenship: from theory to practice, unlocking hearts and minds. Chapter in </w:t>
      </w:r>
      <w:proofErr w:type="spellStart"/>
      <w:r>
        <w:rPr>
          <w:rFonts w:ascii="Times New Roman" w:eastAsia="Times New Roman" w:hAnsi="Times New Roman" w:cs="Times New Roman"/>
        </w:rPr>
        <w:t>Blee</w:t>
      </w:r>
      <w:proofErr w:type="gramStart"/>
      <w:r>
        <w:rPr>
          <w:rFonts w:ascii="Times New Roman" w:eastAsia="Times New Roman" w:hAnsi="Times New Roman" w:cs="Times New Roman"/>
        </w:rPr>
        <w:t>,H</w:t>
      </w:r>
      <w:proofErr w:type="spellEnd"/>
      <w:proofErr w:type="gramEnd"/>
      <w:r>
        <w:rPr>
          <w:rFonts w:ascii="Times New Roman" w:eastAsia="Times New Roman" w:hAnsi="Times New Roman" w:cs="Times New Roman"/>
        </w:rPr>
        <w:t>., Britton, A. and Peters, M.A (</w:t>
      </w:r>
      <w:proofErr w:type="spellStart"/>
      <w:r>
        <w:rPr>
          <w:rFonts w:ascii="Times New Roman" w:eastAsia="Times New Roman" w:hAnsi="Times New Roman" w:cs="Times New Roman"/>
        </w:rPr>
        <w:t>eds</w:t>
      </w:r>
      <w:proofErr w:type="spellEnd"/>
      <w:r>
        <w:rPr>
          <w:rFonts w:ascii="Times New Roman" w:eastAsia="Times New Roman" w:hAnsi="Times New Roman" w:cs="Times New Roman"/>
        </w:rPr>
        <w:t xml:space="preserve">). (2008) </w:t>
      </w:r>
      <w:proofErr w:type="spellStart"/>
      <w:r>
        <w:rPr>
          <w:rFonts w:ascii="Times New Roman" w:eastAsia="Times New Roman" w:hAnsi="Times New Roman" w:cs="Times New Roman"/>
        </w:rPr>
        <w:t>Rotterdam</w:t>
      </w:r>
      <w:proofErr w:type="gramStart"/>
      <w:r>
        <w:rPr>
          <w:rFonts w:ascii="Times New Roman" w:eastAsia="Times New Roman" w:hAnsi="Times New Roman" w:cs="Times New Roman"/>
        </w:rPr>
        <w:t>:Sense</w:t>
      </w:r>
      <w:proofErr w:type="spellEnd"/>
      <w:proofErr w:type="gramEnd"/>
      <w:r>
        <w:rPr>
          <w:rFonts w:ascii="Times New Roman" w:eastAsia="Times New Roman" w:hAnsi="Times New Roman" w:cs="Times New Roman"/>
        </w:rPr>
        <w:t xml:space="preserve">. </w:t>
      </w:r>
      <w:proofErr w:type="spellStart"/>
      <w:r>
        <w:rPr>
          <w:rFonts w:ascii="Times New Roman" w:eastAsia="Times New Roman" w:hAnsi="Times New Roman" w:cs="Times New Roman"/>
        </w:rPr>
        <w:t>pp</w:t>
      </w:r>
      <w:proofErr w:type="spellEnd"/>
      <w:r>
        <w:rPr>
          <w:rFonts w:ascii="Times New Roman" w:eastAsia="Times New Roman" w:hAnsi="Times New Roman" w:cs="Times New Roman"/>
        </w:rPr>
        <w:t xml:space="preserve"> 519-533. </w:t>
      </w:r>
    </w:p>
    <w:p w:rsidR="00006199" w:rsidRDefault="00006199" w:rsidP="00006199">
      <w:pPr>
        <w:spacing w:line="360" w:lineRule="auto"/>
        <w:rPr>
          <w:rFonts w:ascii="Times New Roman" w:eastAsia="Times New Roman" w:hAnsi="Times New Roman" w:cs="Times New Roman"/>
        </w:rPr>
      </w:pPr>
    </w:p>
    <w:p w:rsidR="00006199" w:rsidRDefault="00006199" w:rsidP="00006199">
      <w:pPr>
        <w:numPr>
          <w:ilvl w:val="0"/>
          <w:numId w:val="54"/>
        </w:numPr>
        <w:spacing w:line="360" w:lineRule="auto"/>
        <w:contextualSpacing/>
        <w:rPr>
          <w:rFonts w:ascii="Times New Roman" w:eastAsia="Times New Roman" w:hAnsi="Times New Roman" w:cs="Times New Roman"/>
        </w:rPr>
      </w:pPr>
      <w:r>
        <w:rPr>
          <w:rFonts w:ascii="Times New Roman" w:eastAsia="Times New Roman" w:hAnsi="Times New Roman" w:cs="Times New Roman"/>
        </w:rPr>
        <w:t xml:space="preserve">Goren, H and Yemini, M (2017) </w:t>
      </w:r>
      <w:proofErr w:type="gramStart"/>
      <w:r>
        <w:rPr>
          <w:rFonts w:ascii="Times New Roman" w:eastAsia="Times New Roman" w:hAnsi="Times New Roman" w:cs="Times New Roman"/>
        </w:rPr>
        <w:t>The</w:t>
      </w:r>
      <w:proofErr w:type="gramEnd"/>
      <w:r>
        <w:rPr>
          <w:rFonts w:ascii="Times New Roman" w:eastAsia="Times New Roman" w:hAnsi="Times New Roman" w:cs="Times New Roman"/>
        </w:rPr>
        <w:t xml:space="preserve"> global citizenship education gap: Teacher perceptions of the relationship between global citizenship education and students’ socio-economic status. </w:t>
      </w:r>
      <w:r>
        <w:rPr>
          <w:rFonts w:ascii="Times New Roman" w:eastAsia="Times New Roman" w:hAnsi="Times New Roman" w:cs="Times New Roman"/>
          <w:highlight w:val="white"/>
        </w:rPr>
        <w:t>Teaching and Teacher Education, October, Vol.67, pp.9-22</w:t>
      </w:r>
    </w:p>
    <w:p w:rsidR="00006199" w:rsidRDefault="00006199" w:rsidP="00006199">
      <w:pPr>
        <w:spacing w:line="360" w:lineRule="auto"/>
        <w:rPr>
          <w:rFonts w:ascii="Times New Roman" w:eastAsia="Times New Roman" w:hAnsi="Times New Roman" w:cs="Times New Roman"/>
          <w:highlight w:val="white"/>
        </w:rPr>
      </w:pPr>
    </w:p>
    <w:p w:rsidR="00006199" w:rsidRDefault="00006199" w:rsidP="00006199">
      <w:pPr>
        <w:pStyle w:val="Heading1"/>
        <w:keepNext w:val="0"/>
        <w:keepLines w:val="0"/>
        <w:numPr>
          <w:ilvl w:val="0"/>
          <w:numId w:val="70"/>
        </w:numPr>
        <w:pBdr>
          <w:top w:val="none" w:sz="0" w:space="0" w:color="auto"/>
          <w:left w:val="none" w:sz="0" w:space="0" w:color="auto"/>
          <w:bottom w:val="none" w:sz="0" w:space="0" w:color="auto"/>
          <w:right w:val="none" w:sz="0" w:space="0" w:color="auto"/>
          <w:between w:val="none" w:sz="0" w:space="0" w:color="auto"/>
        </w:pBdr>
        <w:shd w:val="clear" w:color="auto" w:fill="FFFFFF"/>
        <w:spacing w:before="0" w:after="0" w:line="300" w:lineRule="auto"/>
        <w:contextualSpacing/>
        <w:rPr>
          <w:rFonts w:ascii="Times New Roman" w:eastAsia="Times New Roman" w:hAnsi="Times New Roman" w:cs="Times New Roman"/>
          <w:sz w:val="22"/>
          <w:szCs w:val="22"/>
          <w:highlight w:val="white"/>
        </w:rPr>
      </w:pPr>
      <w:bookmarkStart w:id="52" w:name="_ut4yhvkeejfi" w:colFirst="0" w:colLast="0"/>
      <w:bookmarkEnd w:id="52"/>
      <w:proofErr w:type="spellStart"/>
      <w:r>
        <w:rPr>
          <w:rFonts w:ascii="Times New Roman" w:eastAsia="Times New Roman" w:hAnsi="Times New Roman" w:cs="Times New Roman"/>
          <w:sz w:val="22"/>
          <w:szCs w:val="22"/>
          <w:highlight w:val="white"/>
        </w:rPr>
        <w:t>Gorard</w:t>
      </w:r>
      <w:proofErr w:type="spellEnd"/>
      <w:r>
        <w:rPr>
          <w:rFonts w:ascii="Times New Roman" w:eastAsia="Times New Roman" w:hAnsi="Times New Roman" w:cs="Times New Roman"/>
          <w:sz w:val="22"/>
          <w:szCs w:val="22"/>
          <w:highlight w:val="white"/>
        </w:rPr>
        <w:t xml:space="preserve">, S. (2013) </w:t>
      </w:r>
      <w:proofErr w:type="gramStart"/>
      <w:r>
        <w:rPr>
          <w:rFonts w:ascii="Times New Roman" w:eastAsia="Times New Roman" w:hAnsi="Times New Roman" w:cs="Times New Roman"/>
          <w:sz w:val="22"/>
          <w:szCs w:val="22"/>
          <w:highlight w:val="white"/>
        </w:rPr>
        <w:t>What</w:t>
      </w:r>
      <w:proofErr w:type="gramEnd"/>
      <w:r>
        <w:rPr>
          <w:rFonts w:ascii="Times New Roman" w:eastAsia="Times New Roman" w:hAnsi="Times New Roman" w:cs="Times New Roman"/>
          <w:sz w:val="22"/>
          <w:szCs w:val="22"/>
          <w:highlight w:val="white"/>
        </w:rPr>
        <w:t xml:space="preserve"> difference do teachers make? </w:t>
      </w:r>
      <w:proofErr w:type="gramStart"/>
      <w:r>
        <w:rPr>
          <w:rFonts w:ascii="Times New Roman" w:eastAsia="Times New Roman" w:hAnsi="Times New Roman" w:cs="Times New Roman"/>
          <w:sz w:val="22"/>
          <w:szCs w:val="22"/>
          <w:highlight w:val="white"/>
        </w:rPr>
        <w:t>A consideration of the wider outcomes of schooling.</w:t>
      </w:r>
      <w:proofErr w:type="gramEnd"/>
      <w:r>
        <w:rPr>
          <w:rFonts w:ascii="Times New Roman" w:eastAsia="Times New Roman" w:hAnsi="Times New Roman" w:cs="Times New Roman"/>
          <w:sz w:val="22"/>
          <w:szCs w:val="22"/>
          <w:highlight w:val="white"/>
        </w:rPr>
        <w:t xml:space="preserve"> Irish Educational Studies, Vol. 32 Issue 1, p69-82.</w:t>
      </w:r>
    </w:p>
    <w:p w:rsidR="00006199" w:rsidRDefault="00006199" w:rsidP="00006199">
      <w:pPr>
        <w:pStyle w:val="Heading1"/>
        <w:keepNext w:val="0"/>
        <w:keepLines w:val="0"/>
        <w:pBdr>
          <w:top w:val="none" w:sz="0" w:space="11" w:color="auto"/>
          <w:left w:val="none" w:sz="0" w:space="0" w:color="auto"/>
          <w:bottom w:val="none" w:sz="0" w:space="0" w:color="auto"/>
          <w:right w:val="none" w:sz="0" w:space="0" w:color="auto"/>
        </w:pBdr>
        <w:shd w:val="clear" w:color="auto" w:fill="FFFFFF"/>
        <w:spacing w:before="0" w:after="0" w:line="259" w:lineRule="auto"/>
        <w:rPr>
          <w:rFonts w:ascii="Times New Roman" w:eastAsia="Times New Roman" w:hAnsi="Times New Roman" w:cs="Times New Roman"/>
          <w:sz w:val="22"/>
          <w:szCs w:val="22"/>
          <w:highlight w:val="white"/>
        </w:rPr>
      </w:pPr>
      <w:bookmarkStart w:id="53" w:name="_l8p166spue0g" w:colFirst="0" w:colLast="0"/>
      <w:bookmarkEnd w:id="53"/>
    </w:p>
    <w:p w:rsidR="00006199" w:rsidRDefault="00006199" w:rsidP="00006199">
      <w:pPr>
        <w:pStyle w:val="Heading2"/>
        <w:keepNext w:val="0"/>
        <w:keepLines w:val="0"/>
        <w:numPr>
          <w:ilvl w:val="0"/>
          <w:numId w:val="50"/>
        </w:numPr>
        <w:pBdr>
          <w:top w:val="none" w:sz="0" w:space="0" w:color="auto"/>
          <w:left w:val="none" w:sz="0" w:space="0" w:color="auto"/>
          <w:bottom w:val="none" w:sz="0" w:space="0" w:color="auto"/>
          <w:right w:val="none" w:sz="0" w:space="0" w:color="auto"/>
          <w:between w:val="none" w:sz="0" w:space="0" w:color="auto"/>
        </w:pBdr>
        <w:shd w:val="clear" w:color="auto" w:fill="FFFFFF"/>
        <w:spacing w:before="0" w:after="0" w:line="259" w:lineRule="auto"/>
        <w:contextualSpacing/>
        <w:rPr>
          <w:rFonts w:ascii="Times New Roman" w:eastAsia="Times New Roman" w:hAnsi="Times New Roman" w:cs="Times New Roman"/>
          <w:sz w:val="22"/>
          <w:szCs w:val="22"/>
          <w:highlight w:val="white"/>
        </w:rPr>
      </w:pPr>
      <w:bookmarkStart w:id="54" w:name="_hpi8hwnuj61y" w:colFirst="0" w:colLast="0"/>
      <w:bookmarkEnd w:id="54"/>
      <w:r>
        <w:rPr>
          <w:rFonts w:ascii="Times New Roman" w:eastAsia="Times New Roman" w:hAnsi="Times New Roman" w:cs="Times New Roman"/>
          <w:sz w:val="22"/>
          <w:szCs w:val="22"/>
          <w:highlight w:val="white"/>
        </w:rPr>
        <w:lastRenderedPageBreak/>
        <w:t xml:space="preserve">Griffiths, D., </w:t>
      </w:r>
      <w:proofErr w:type="spellStart"/>
      <w:r>
        <w:rPr>
          <w:rFonts w:ascii="Times New Roman" w:eastAsia="Times New Roman" w:hAnsi="Times New Roman" w:cs="Times New Roman"/>
          <w:sz w:val="22"/>
          <w:szCs w:val="22"/>
          <w:highlight w:val="white"/>
        </w:rPr>
        <w:t>Penaluna</w:t>
      </w:r>
      <w:proofErr w:type="spellEnd"/>
      <w:r>
        <w:rPr>
          <w:rFonts w:ascii="Times New Roman" w:eastAsia="Times New Roman" w:hAnsi="Times New Roman" w:cs="Times New Roman"/>
          <w:sz w:val="22"/>
          <w:szCs w:val="22"/>
          <w:highlight w:val="white"/>
        </w:rPr>
        <w:t xml:space="preserve">, K.., </w:t>
      </w:r>
      <w:proofErr w:type="spellStart"/>
      <w:r>
        <w:rPr>
          <w:rFonts w:ascii="Times New Roman" w:eastAsia="Times New Roman" w:hAnsi="Times New Roman" w:cs="Times New Roman"/>
          <w:sz w:val="22"/>
          <w:szCs w:val="22"/>
          <w:highlight w:val="white"/>
        </w:rPr>
        <w:t>Penaluna</w:t>
      </w:r>
      <w:proofErr w:type="spellEnd"/>
      <w:r>
        <w:rPr>
          <w:rFonts w:ascii="Times New Roman" w:eastAsia="Times New Roman" w:hAnsi="Times New Roman" w:cs="Times New Roman"/>
          <w:sz w:val="22"/>
          <w:szCs w:val="22"/>
          <w:highlight w:val="white"/>
        </w:rPr>
        <w:t>, A..</w:t>
      </w:r>
      <w:proofErr w:type="gramStart"/>
      <w:r>
        <w:rPr>
          <w:rFonts w:ascii="Times New Roman" w:eastAsia="Times New Roman" w:hAnsi="Times New Roman" w:cs="Times New Roman"/>
          <w:sz w:val="22"/>
          <w:szCs w:val="22"/>
          <w:highlight w:val="white"/>
        </w:rPr>
        <w:t xml:space="preserve">,  </w:t>
      </w:r>
      <w:proofErr w:type="spellStart"/>
      <w:r>
        <w:rPr>
          <w:rFonts w:ascii="Times New Roman" w:eastAsia="Times New Roman" w:hAnsi="Times New Roman" w:cs="Times New Roman"/>
          <w:sz w:val="22"/>
          <w:szCs w:val="22"/>
          <w:highlight w:val="white"/>
        </w:rPr>
        <w:t>Usei</w:t>
      </w:r>
      <w:proofErr w:type="spellEnd"/>
      <w:proofErr w:type="gramEnd"/>
      <w:r>
        <w:rPr>
          <w:rFonts w:ascii="Times New Roman" w:eastAsia="Times New Roman" w:hAnsi="Times New Roman" w:cs="Times New Roman"/>
          <w:sz w:val="22"/>
          <w:szCs w:val="22"/>
          <w:highlight w:val="white"/>
        </w:rPr>
        <w:t xml:space="preserve">, C.(2015)Enterprise Education Needs Enterprising Educators: A Case Study on Teacher Training Provision.  Education &amp; Training, </w:t>
      </w:r>
      <w:proofErr w:type="gramStart"/>
      <w:r>
        <w:rPr>
          <w:rFonts w:ascii="Times New Roman" w:eastAsia="Times New Roman" w:hAnsi="Times New Roman" w:cs="Times New Roman"/>
          <w:sz w:val="22"/>
          <w:szCs w:val="22"/>
          <w:highlight w:val="white"/>
        </w:rPr>
        <w:t>Vol.57(</w:t>
      </w:r>
      <w:proofErr w:type="gramEnd"/>
      <w:r>
        <w:rPr>
          <w:rFonts w:ascii="Times New Roman" w:eastAsia="Times New Roman" w:hAnsi="Times New Roman" w:cs="Times New Roman"/>
          <w:sz w:val="22"/>
          <w:szCs w:val="22"/>
          <w:highlight w:val="white"/>
        </w:rPr>
        <w:t xml:space="preserve">8-9), p.948-963 </w:t>
      </w:r>
    </w:p>
    <w:p w:rsidR="00006199" w:rsidRDefault="00006199" w:rsidP="00006199">
      <w:pPr>
        <w:rPr>
          <w:rFonts w:ascii="Times New Roman" w:eastAsia="Times New Roman" w:hAnsi="Times New Roman" w:cs="Times New Roman"/>
          <w:highlight w:val="white"/>
        </w:rPr>
      </w:pPr>
    </w:p>
    <w:p w:rsidR="00006199" w:rsidRDefault="00006199" w:rsidP="00006199">
      <w:pPr>
        <w:pStyle w:val="Heading2"/>
        <w:keepNext w:val="0"/>
        <w:keepLines w:val="0"/>
        <w:numPr>
          <w:ilvl w:val="0"/>
          <w:numId w:val="87"/>
        </w:numPr>
        <w:pBdr>
          <w:top w:val="none" w:sz="0" w:space="0" w:color="auto"/>
          <w:left w:val="none" w:sz="0" w:space="0" w:color="auto"/>
          <w:bottom w:val="none" w:sz="0" w:space="0" w:color="auto"/>
          <w:right w:val="none" w:sz="0" w:space="0" w:color="auto"/>
          <w:between w:val="none" w:sz="0" w:space="0" w:color="auto"/>
        </w:pBdr>
        <w:shd w:val="clear" w:color="auto" w:fill="FFFFFF"/>
        <w:spacing w:before="0" w:after="0" w:line="259" w:lineRule="auto"/>
        <w:contextualSpacing/>
        <w:rPr>
          <w:rFonts w:ascii="Times New Roman" w:eastAsia="Times New Roman" w:hAnsi="Times New Roman" w:cs="Times New Roman"/>
          <w:sz w:val="22"/>
          <w:szCs w:val="22"/>
          <w:highlight w:val="white"/>
        </w:rPr>
      </w:pPr>
      <w:bookmarkStart w:id="55" w:name="_l9hb3rgfyb4q" w:colFirst="0" w:colLast="0"/>
      <w:bookmarkEnd w:id="55"/>
      <w:proofErr w:type="spellStart"/>
      <w:r>
        <w:rPr>
          <w:rFonts w:ascii="Times New Roman" w:eastAsia="Times New Roman" w:hAnsi="Times New Roman" w:cs="Times New Roman"/>
          <w:sz w:val="22"/>
          <w:szCs w:val="22"/>
          <w:highlight w:val="white"/>
        </w:rPr>
        <w:t>Haerens</w:t>
      </w:r>
      <w:proofErr w:type="spellEnd"/>
      <w:r>
        <w:rPr>
          <w:rFonts w:ascii="Times New Roman" w:eastAsia="Times New Roman" w:hAnsi="Times New Roman" w:cs="Times New Roman"/>
          <w:sz w:val="22"/>
          <w:szCs w:val="22"/>
          <w:highlight w:val="white"/>
        </w:rPr>
        <w:t xml:space="preserve">, L.,  </w:t>
      </w:r>
      <w:proofErr w:type="spellStart"/>
      <w:r>
        <w:rPr>
          <w:rFonts w:ascii="Times New Roman" w:eastAsia="Times New Roman" w:hAnsi="Times New Roman" w:cs="Times New Roman"/>
          <w:sz w:val="22"/>
          <w:szCs w:val="22"/>
          <w:highlight w:val="white"/>
        </w:rPr>
        <w:t>Aelterman</w:t>
      </w:r>
      <w:proofErr w:type="spellEnd"/>
      <w:r>
        <w:rPr>
          <w:rFonts w:ascii="Times New Roman" w:eastAsia="Times New Roman" w:hAnsi="Times New Roman" w:cs="Times New Roman"/>
          <w:sz w:val="22"/>
          <w:szCs w:val="22"/>
          <w:highlight w:val="white"/>
        </w:rPr>
        <w:t xml:space="preserve">, N.,  </w:t>
      </w:r>
      <w:proofErr w:type="spellStart"/>
      <w:r>
        <w:rPr>
          <w:rFonts w:ascii="Times New Roman" w:eastAsia="Times New Roman" w:hAnsi="Times New Roman" w:cs="Times New Roman"/>
          <w:sz w:val="22"/>
          <w:szCs w:val="22"/>
          <w:highlight w:val="white"/>
        </w:rPr>
        <w:t>Vansteenkiste</w:t>
      </w:r>
      <w:proofErr w:type="spellEnd"/>
      <w:r>
        <w:rPr>
          <w:rFonts w:ascii="Times New Roman" w:eastAsia="Times New Roman" w:hAnsi="Times New Roman" w:cs="Times New Roman"/>
          <w:sz w:val="22"/>
          <w:szCs w:val="22"/>
          <w:highlight w:val="white"/>
        </w:rPr>
        <w:t xml:space="preserve">, M ., </w:t>
      </w:r>
      <w:proofErr w:type="spellStart"/>
      <w:r>
        <w:rPr>
          <w:rFonts w:ascii="Times New Roman" w:eastAsia="Times New Roman" w:hAnsi="Times New Roman" w:cs="Times New Roman"/>
          <w:sz w:val="22"/>
          <w:szCs w:val="22"/>
          <w:highlight w:val="white"/>
        </w:rPr>
        <w:t>Soenens</w:t>
      </w:r>
      <w:proofErr w:type="spellEnd"/>
      <w:r>
        <w:rPr>
          <w:rFonts w:ascii="Times New Roman" w:eastAsia="Times New Roman" w:hAnsi="Times New Roman" w:cs="Times New Roman"/>
          <w:sz w:val="22"/>
          <w:szCs w:val="22"/>
          <w:highlight w:val="white"/>
        </w:rPr>
        <w:t xml:space="preserve"> and B ; Van P. S.(2015) Do perceived autonomy-supportive and controlling teaching relate to physical education students' motivational experiences through unique pathways? </w:t>
      </w:r>
      <w:proofErr w:type="gramStart"/>
      <w:r>
        <w:rPr>
          <w:rFonts w:ascii="Times New Roman" w:eastAsia="Times New Roman" w:hAnsi="Times New Roman" w:cs="Times New Roman"/>
          <w:sz w:val="22"/>
          <w:szCs w:val="22"/>
          <w:highlight w:val="white"/>
        </w:rPr>
        <w:t>Distinguishing between the bright and dark side of motivation.</w:t>
      </w:r>
      <w:proofErr w:type="gramEnd"/>
      <w:r>
        <w:rPr>
          <w:rFonts w:ascii="Times New Roman" w:eastAsia="Times New Roman" w:hAnsi="Times New Roman" w:cs="Times New Roman"/>
          <w:sz w:val="22"/>
          <w:szCs w:val="22"/>
          <w:highlight w:val="white"/>
        </w:rPr>
        <w:t xml:space="preserve"> Psychology of Sport &amp; Exercise, Vol.16, pp.26-36 </w:t>
      </w:r>
    </w:p>
    <w:p w:rsidR="00006199" w:rsidRDefault="00006199" w:rsidP="00006199">
      <w:pPr>
        <w:rPr>
          <w:rFonts w:ascii="Times New Roman" w:eastAsia="Times New Roman" w:hAnsi="Times New Roman" w:cs="Times New Roman"/>
          <w:highlight w:val="white"/>
        </w:rPr>
      </w:pPr>
    </w:p>
    <w:bookmarkStart w:id="56" w:name="_xa4bs6tvw6pn" w:colFirst="0" w:colLast="0"/>
    <w:bookmarkEnd w:id="56"/>
    <w:p w:rsidR="00006199" w:rsidRDefault="00006199" w:rsidP="00006199">
      <w:pPr>
        <w:pStyle w:val="Heading1"/>
        <w:keepNext w:val="0"/>
        <w:keepLines w:val="0"/>
        <w:numPr>
          <w:ilvl w:val="0"/>
          <w:numId w:val="45"/>
        </w:numPr>
        <w:pBdr>
          <w:top w:val="none" w:sz="0" w:space="4" w:color="auto"/>
          <w:left w:val="none" w:sz="0" w:space="0" w:color="auto"/>
          <w:bottom w:val="none" w:sz="0" w:space="0" w:color="auto"/>
          <w:right w:val="none" w:sz="0" w:space="0" w:color="auto"/>
        </w:pBdr>
        <w:shd w:val="clear" w:color="auto" w:fill="FFFFFF"/>
        <w:spacing w:before="0" w:after="0"/>
        <w:contextualSpacing/>
        <w:rPr>
          <w:rFonts w:ascii="Times New Roman" w:eastAsia="Times New Roman" w:hAnsi="Times New Roman" w:cs="Times New Roman"/>
          <w:sz w:val="22"/>
          <w:szCs w:val="22"/>
          <w:highlight w:val="white"/>
        </w:rPr>
      </w:pPr>
      <w:r>
        <w:fldChar w:fldCharType="begin"/>
      </w:r>
      <w:r>
        <w:instrText xml:space="preserve"> HYPERLINK "http://librarycatalogue.uwtsd.ac.uk/primo_library/libweb/action/search.do?vl(freeText0)=Halba%2c+B%c3%a9n%c3%a9dicte+&amp;vl(223105404UI0)=creator&amp;vl(373928024UI1)=all_items&amp;fn=search&amp;tab=tab1&amp;mode=Basic&amp;vid=44WHELF_UWTSD_VU1&amp;scp.scps=scope%3a(44WHELF_UWTSD)%2c44WHELF_UWTSD_Ebsco%2cprimo_central_multiple_fe&amp;ct=lateralLinking" \h </w:instrText>
      </w:r>
      <w:r>
        <w:fldChar w:fldCharType="separate"/>
      </w:r>
      <w:proofErr w:type="spellStart"/>
      <w:proofErr w:type="gramStart"/>
      <w:r>
        <w:rPr>
          <w:rFonts w:ascii="Times New Roman" w:eastAsia="Times New Roman" w:hAnsi="Times New Roman" w:cs="Times New Roman"/>
          <w:sz w:val="22"/>
          <w:szCs w:val="22"/>
          <w:highlight w:val="white"/>
        </w:rPr>
        <w:t>Halba</w:t>
      </w:r>
      <w:proofErr w:type="spellEnd"/>
      <w:r>
        <w:rPr>
          <w:rFonts w:ascii="Times New Roman" w:eastAsia="Times New Roman" w:hAnsi="Times New Roman" w:cs="Times New Roman"/>
          <w:sz w:val="22"/>
          <w:szCs w:val="22"/>
          <w:highlight w:val="white"/>
        </w:rPr>
        <w:t>, B</w:t>
      </w:r>
      <w:r>
        <w:rPr>
          <w:rFonts w:ascii="Times New Roman" w:eastAsia="Times New Roman" w:hAnsi="Times New Roman" w:cs="Times New Roman"/>
          <w:sz w:val="22"/>
          <w:szCs w:val="22"/>
          <w:highlight w:val="white"/>
        </w:rPr>
        <w:fldChar w:fldCharType="end"/>
      </w:r>
      <w:r>
        <w:rPr>
          <w:rFonts w:ascii="Times New Roman" w:eastAsia="Times New Roman" w:hAnsi="Times New Roman" w:cs="Times New Roman"/>
          <w:sz w:val="22"/>
          <w:szCs w:val="22"/>
          <w:highlight w:val="white"/>
        </w:rPr>
        <w:t xml:space="preserve"> (2014) Volunteering - an alternative pedagogical strategy to combat Early School Leaving and to enhance Success at School.</w:t>
      </w:r>
      <w:proofErr w:type="gramEnd"/>
      <w:r>
        <w:rPr>
          <w:rFonts w:ascii="Times New Roman" w:eastAsia="Times New Roman" w:hAnsi="Times New Roman" w:cs="Times New Roman"/>
          <w:sz w:val="22"/>
          <w:szCs w:val="22"/>
          <w:highlight w:val="white"/>
        </w:rPr>
        <w:t xml:space="preserve"> </w:t>
      </w:r>
      <w:proofErr w:type="spellStart"/>
      <w:r>
        <w:rPr>
          <w:rFonts w:ascii="Times New Roman" w:eastAsia="Times New Roman" w:hAnsi="Times New Roman" w:cs="Times New Roman"/>
          <w:sz w:val="22"/>
          <w:szCs w:val="22"/>
          <w:highlight w:val="white"/>
        </w:rPr>
        <w:t>Solsko</w:t>
      </w:r>
      <w:proofErr w:type="spellEnd"/>
      <w:r>
        <w:rPr>
          <w:rFonts w:ascii="Times New Roman" w:eastAsia="Times New Roman" w:hAnsi="Times New Roman" w:cs="Times New Roman"/>
          <w:sz w:val="22"/>
          <w:szCs w:val="22"/>
          <w:highlight w:val="white"/>
        </w:rPr>
        <w:t xml:space="preserve"> </w:t>
      </w:r>
      <w:proofErr w:type="spellStart"/>
      <w:r>
        <w:rPr>
          <w:rFonts w:ascii="Times New Roman" w:eastAsia="Times New Roman" w:hAnsi="Times New Roman" w:cs="Times New Roman"/>
          <w:sz w:val="22"/>
          <w:szCs w:val="22"/>
          <w:highlight w:val="white"/>
        </w:rPr>
        <w:t>Polje</w:t>
      </w:r>
      <w:proofErr w:type="spellEnd"/>
      <w:r>
        <w:rPr>
          <w:rFonts w:ascii="Times New Roman" w:eastAsia="Times New Roman" w:hAnsi="Times New Roman" w:cs="Times New Roman"/>
          <w:sz w:val="22"/>
          <w:szCs w:val="22"/>
          <w:highlight w:val="white"/>
        </w:rPr>
        <w:t>, Vol.25 (1), p.127-146</w:t>
      </w:r>
    </w:p>
    <w:p w:rsidR="00006199" w:rsidRDefault="00006199" w:rsidP="00006199">
      <w:pPr>
        <w:rPr>
          <w:rFonts w:ascii="Times New Roman" w:eastAsia="Times New Roman" w:hAnsi="Times New Roman" w:cs="Times New Roman"/>
          <w:highlight w:val="white"/>
        </w:rPr>
      </w:pPr>
    </w:p>
    <w:p w:rsidR="00006199" w:rsidRDefault="00006199" w:rsidP="00006199">
      <w:pPr>
        <w:rPr>
          <w:rFonts w:ascii="Times New Roman" w:eastAsia="Times New Roman" w:hAnsi="Times New Roman" w:cs="Times New Roman"/>
          <w:highlight w:val="white"/>
        </w:rPr>
      </w:pPr>
    </w:p>
    <w:p w:rsidR="00006199" w:rsidRDefault="00006199" w:rsidP="00006199">
      <w:pPr>
        <w:numPr>
          <w:ilvl w:val="0"/>
          <w:numId w:val="91"/>
        </w:numPr>
        <w:spacing w:after="160" w:line="360" w:lineRule="auto"/>
        <w:contextualSpacing/>
      </w:pPr>
      <w:r>
        <w:rPr>
          <w:rFonts w:ascii="Times New Roman" w:eastAsia="Times New Roman" w:hAnsi="Times New Roman" w:cs="Times New Roman"/>
          <w:highlight w:val="white"/>
        </w:rPr>
        <w:t>(</w:t>
      </w:r>
      <w:proofErr w:type="spellStart"/>
      <w:r>
        <w:rPr>
          <w:rFonts w:ascii="Times New Roman" w:eastAsia="Times New Roman" w:hAnsi="Times New Roman" w:cs="Times New Roman"/>
          <w:highlight w:val="white"/>
        </w:rPr>
        <w:t>Halcomb</w:t>
      </w:r>
      <w:proofErr w:type="spellEnd"/>
      <w:r>
        <w:rPr>
          <w:rFonts w:ascii="Times New Roman" w:eastAsia="Times New Roman" w:hAnsi="Times New Roman" w:cs="Times New Roman"/>
          <w:highlight w:val="white"/>
        </w:rPr>
        <w:t xml:space="preserve"> et al 2007) cited in Gibbs, A Focus groups and  group interviews (2012) in Arthur, J., Coe, R., Hedges, L., </w:t>
      </w:r>
      <w:proofErr w:type="spellStart"/>
      <w:r>
        <w:rPr>
          <w:rFonts w:ascii="Times New Roman" w:eastAsia="Times New Roman" w:hAnsi="Times New Roman" w:cs="Times New Roman"/>
          <w:highlight w:val="white"/>
        </w:rPr>
        <w:t>Waring</w:t>
      </w:r>
      <w:proofErr w:type="spellEnd"/>
      <w:r>
        <w:rPr>
          <w:rFonts w:ascii="Times New Roman" w:eastAsia="Times New Roman" w:hAnsi="Times New Roman" w:cs="Times New Roman"/>
          <w:highlight w:val="white"/>
        </w:rPr>
        <w:t xml:space="preserve">, M. </w:t>
      </w:r>
      <w:r>
        <w:rPr>
          <w:rFonts w:ascii="Times New Roman" w:eastAsia="Times New Roman" w:hAnsi="Times New Roman" w:cs="Times New Roman"/>
        </w:rPr>
        <w:t xml:space="preserve">(2012) Research methods and methodologies in education, California: </w:t>
      </w:r>
      <w:proofErr w:type="spellStart"/>
      <w:r>
        <w:rPr>
          <w:rFonts w:ascii="Times New Roman" w:eastAsia="Times New Roman" w:hAnsi="Times New Roman" w:cs="Times New Roman"/>
        </w:rPr>
        <w:t>Sage.pp</w:t>
      </w:r>
      <w:proofErr w:type="spellEnd"/>
      <w:r>
        <w:rPr>
          <w:rFonts w:ascii="Times New Roman" w:eastAsia="Times New Roman" w:hAnsi="Times New Roman" w:cs="Times New Roman"/>
        </w:rPr>
        <w:t xml:space="preserve"> 186-191</w:t>
      </w:r>
    </w:p>
    <w:p w:rsidR="00006199" w:rsidRDefault="00006199" w:rsidP="00006199">
      <w:pPr>
        <w:rPr>
          <w:rFonts w:ascii="Times New Roman" w:eastAsia="Times New Roman" w:hAnsi="Times New Roman" w:cs="Times New Roman"/>
        </w:rPr>
      </w:pPr>
    </w:p>
    <w:p w:rsidR="00006199" w:rsidRDefault="00006199" w:rsidP="00006199">
      <w:pPr>
        <w:numPr>
          <w:ilvl w:val="0"/>
          <w:numId w:val="71"/>
        </w:numPr>
        <w:contextualSpacing/>
        <w:rPr>
          <w:rFonts w:ascii="Times New Roman" w:eastAsia="Times New Roman" w:hAnsi="Times New Roman" w:cs="Times New Roman"/>
        </w:rPr>
      </w:pPr>
      <w:r>
        <w:rPr>
          <w:rFonts w:ascii="Times New Roman" w:eastAsia="Times New Roman" w:hAnsi="Times New Roman" w:cs="Times New Roman"/>
        </w:rPr>
        <w:t xml:space="preserve">Hart, C. (2005) Doing your masters dissertation. </w:t>
      </w:r>
      <w:proofErr w:type="spellStart"/>
      <w:r>
        <w:rPr>
          <w:rFonts w:ascii="Times New Roman" w:eastAsia="Times New Roman" w:hAnsi="Times New Roman" w:cs="Times New Roman"/>
        </w:rPr>
        <w:t>London:Sage</w:t>
      </w:r>
      <w:proofErr w:type="spellEnd"/>
    </w:p>
    <w:p w:rsidR="00006199" w:rsidRDefault="00006199" w:rsidP="00006199">
      <w:pPr>
        <w:rPr>
          <w:rFonts w:ascii="Times New Roman" w:eastAsia="Times New Roman" w:hAnsi="Times New Roman" w:cs="Times New Roman"/>
        </w:rPr>
      </w:pPr>
    </w:p>
    <w:p w:rsidR="00006199" w:rsidRPr="004429BD" w:rsidRDefault="00006199" w:rsidP="00006199">
      <w:pPr>
        <w:numPr>
          <w:ilvl w:val="0"/>
          <w:numId w:val="76"/>
        </w:numPr>
        <w:spacing w:before="380" w:after="260" w:line="360" w:lineRule="auto"/>
        <w:contextualSpacing/>
      </w:pPr>
      <w:r>
        <w:rPr>
          <w:rFonts w:ascii="Times New Roman" w:eastAsia="Times New Roman" w:hAnsi="Times New Roman" w:cs="Times New Roman"/>
        </w:rPr>
        <w:t xml:space="preserve">Harte, V and Stewart, J. (2012) </w:t>
      </w:r>
      <w:proofErr w:type="spellStart"/>
      <w:r>
        <w:rPr>
          <w:rFonts w:ascii="Times New Roman" w:eastAsia="Times New Roman" w:hAnsi="Times New Roman" w:cs="Times New Roman"/>
        </w:rPr>
        <w:t>Develop.evaluate.embed.sustain</w:t>
      </w:r>
      <w:proofErr w:type="spellEnd"/>
      <w:r>
        <w:rPr>
          <w:rFonts w:ascii="Times New Roman" w:eastAsia="Times New Roman" w:hAnsi="Times New Roman" w:cs="Times New Roman"/>
        </w:rPr>
        <w:t>: enterprise education for keeps</w:t>
      </w:r>
      <w:bookmarkStart w:id="57" w:name="_xi6q6w5be2p5" w:colFirst="0" w:colLast="0"/>
      <w:bookmarkEnd w:id="57"/>
    </w:p>
    <w:p w:rsidR="00006199" w:rsidRDefault="00006199" w:rsidP="00006199">
      <w:pPr>
        <w:pStyle w:val="Heading1"/>
        <w:keepNext w:val="0"/>
        <w:keepLines w:val="0"/>
        <w:numPr>
          <w:ilvl w:val="0"/>
          <w:numId w:val="8"/>
        </w:numPr>
        <w:pBdr>
          <w:top w:val="none" w:sz="0" w:space="4" w:color="auto"/>
          <w:left w:val="none" w:sz="0" w:space="0" w:color="auto"/>
          <w:bottom w:val="none" w:sz="0" w:space="0" w:color="auto"/>
          <w:right w:val="none" w:sz="0" w:space="0" w:color="auto"/>
        </w:pBdr>
        <w:shd w:val="clear" w:color="auto" w:fill="FFFFFF"/>
        <w:spacing w:before="0" w:after="0"/>
        <w:contextualSpacing/>
        <w:rPr>
          <w:sz w:val="24"/>
          <w:szCs w:val="24"/>
          <w:highlight w:val="white"/>
        </w:rPr>
      </w:pPr>
      <w:bookmarkStart w:id="58" w:name="_g01v8n93tgt1" w:colFirst="0" w:colLast="0"/>
      <w:bookmarkEnd w:id="58"/>
      <w:r>
        <w:rPr>
          <w:rFonts w:ascii="Times New Roman" w:eastAsia="Times New Roman" w:hAnsi="Times New Roman" w:cs="Times New Roman"/>
          <w:sz w:val="22"/>
          <w:szCs w:val="22"/>
          <w:highlight w:val="white"/>
        </w:rPr>
        <w:t xml:space="preserve"> Hannon, D. (2004), "Philosophies of enterprise and entrepreneurship education and the challenges for higher education in the </w:t>
      </w:r>
      <w:proofErr w:type="spellStart"/>
      <w:r>
        <w:rPr>
          <w:rFonts w:ascii="Times New Roman" w:eastAsia="Times New Roman" w:hAnsi="Times New Roman" w:cs="Times New Roman"/>
          <w:sz w:val="22"/>
          <w:szCs w:val="22"/>
          <w:highlight w:val="white"/>
        </w:rPr>
        <w:t>uk</w:t>
      </w:r>
      <w:proofErr w:type="spellEnd"/>
      <w:r>
        <w:rPr>
          <w:rFonts w:ascii="Times New Roman" w:eastAsia="Times New Roman" w:hAnsi="Times New Roman" w:cs="Times New Roman"/>
          <w:sz w:val="22"/>
          <w:szCs w:val="22"/>
          <w:highlight w:val="white"/>
        </w:rPr>
        <w:t>", paper presented at the 27th ISBA National Small Firms Conference, Newcastle.</w:t>
      </w:r>
    </w:p>
    <w:p w:rsidR="00006199" w:rsidRDefault="00006199" w:rsidP="00006199">
      <w:pPr>
        <w:rPr>
          <w:rFonts w:ascii="Times New Roman" w:eastAsia="Times New Roman" w:hAnsi="Times New Roman" w:cs="Times New Roman"/>
          <w:sz w:val="24"/>
          <w:szCs w:val="24"/>
          <w:highlight w:val="white"/>
        </w:rPr>
      </w:pPr>
    </w:p>
    <w:p w:rsidR="00006199" w:rsidRDefault="00006199" w:rsidP="00006199">
      <w:pPr>
        <w:pStyle w:val="Heading2"/>
        <w:keepNext w:val="0"/>
        <w:keepLines w:val="0"/>
        <w:numPr>
          <w:ilvl w:val="0"/>
          <w:numId w:val="35"/>
        </w:numPr>
        <w:pBdr>
          <w:top w:val="none" w:sz="0" w:space="0" w:color="auto"/>
          <w:left w:val="none" w:sz="0" w:space="0" w:color="auto"/>
          <w:bottom w:val="none" w:sz="0" w:space="0" w:color="auto"/>
          <w:right w:val="none" w:sz="0" w:space="0" w:color="auto"/>
          <w:between w:val="none" w:sz="0" w:space="0" w:color="auto"/>
        </w:pBdr>
        <w:shd w:val="clear" w:color="auto" w:fill="FFFFFF"/>
        <w:spacing w:before="0" w:after="0" w:line="259" w:lineRule="auto"/>
        <w:contextualSpacing/>
        <w:rPr>
          <w:rFonts w:ascii="Times New Roman" w:eastAsia="Times New Roman" w:hAnsi="Times New Roman" w:cs="Times New Roman"/>
          <w:sz w:val="22"/>
          <w:szCs w:val="22"/>
          <w:highlight w:val="white"/>
        </w:rPr>
      </w:pPr>
      <w:bookmarkStart w:id="59" w:name="_m6zu7kovywz9" w:colFirst="0" w:colLast="0"/>
      <w:bookmarkEnd w:id="59"/>
      <w:r>
        <w:rPr>
          <w:rFonts w:ascii="Times New Roman" w:eastAsia="Times New Roman" w:hAnsi="Times New Roman" w:cs="Times New Roman"/>
          <w:sz w:val="22"/>
          <w:szCs w:val="22"/>
          <w:highlight w:val="white"/>
        </w:rPr>
        <w:t xml:space="preserve">Harte, </w:t>
      </w:r>
      <w:proofErr w:type="gramStart"/>
      <w:r>
        <w:rPr>
          <w:rFonts w:ascii="Times New Roman" w:eastAsia="Times New Roman" w:hAnsi="Times New Roman" w:cs="Times New Roman"/>
          <w:sz w:val="22"/>
          <w:szCs w:val="22"/>
          <w:highlight w:val="white"/>
        </w:rPr>
        <w:t>V  and</w:t>
      </w:r>
      <w:proofErr w:type="gramEnd"/>
      <w:r>
        <w:rPr>
          <w:rFonts w:ascii="Times New Roman" w:eastAsia="Times New Roman" w:hAnsi="Times New Roman" w:cs="Times New Roman"/>
          <w:sz w:val="22"/>
          <w:szCs w:val="22"/>
          <w:highlight w:val="white"/>
        </w:rPr>
        <w:t xml:space="preserve"> Stewart, J (2012) </w:t>
      </w:r>
      <w:proofErr w:type="spellStart"/>
      <w:r>
        <w:rPr>
          <w:rFonts w:ascii="Times New Roman" w:eastAsia="Times New Roman" w:hAnsi="Times New Roman" w:cs="Times New Roman"/>
          <w:sz w:val="22"/>
          <w:szCs w:val="22"/>
          <w:highlight w:val="white"/>
        </w:rPr>
        <w:t>Develop.Evaluate.Embed.Sustain</w:t>
      </w:r>
      <w:proofErr w:type="spellEnd"/>
      <w:r>
        <w:rPr>
          <w:rFonts w:ascii="Times New Roman" w:eastAsia="Times New Roman" w:hAnsi="Times New Roman" w:cs="Times New Roman"/>
          <w:sz w:val="22"/>
          <w:szCs w:val="22"/>
          <w:highlight w:val="white"/>
        </w:rPr>
        <w:t xml:space="preserve">: Enterprise Education for Keeps. Education &amp; Training, </w:t>
      </w:r>
      <w:proofErr w:type="gramStart"/>
      <w:r>
        <w:rPr>
          <w:rFonts w:ascii="Times New Roman" w:eastAsia="Times New Roman" w:hAnsi="Times New Roman" w:cs="Times New Roman"/>
          <w:sz w:val="22"/>
          <w:szCs w:val="22"/>
          <w:highlight w:val="white"/>
        </w:rPr>
        <w:t>Vol.54(</w:t>
      </w:r>
      <w:proofErr w:type="gramEnd"/>
      <w:r>
        <w:rPr>
          <w:rFonts w:ascii="Times New Roman" w:eastAsia="Times New Roman" w:hAnsi="Times New Roman" w:cs="Times New Roman"/>
          <w:sz w:val="22"/>
          <w:szCs w:val="22"/>
          <w:highlight w:val="white"/>
        </w:rPr>
        <w:t>4), p.330-339</w:t>
      </w:r>
    </w:p>
    <w:p w:rsidR="00006199" w:rsidRDefault="00006199" w:rsidP="00006199">
      <w:pPr>
        <w:rPr>
          <w:rFonts w:ascii="Times New Roman" w:eastAsia="Times New Roman" w:hAnsi="Times New Roman" w:cs="Times New Roman"/>
        </w:rPr>
      </w:pPr>
    </w:p>
    <w:p w:rsidR="00006199" w:rsidRDefault="00006199" w:rsidP="00006199">
      <w:pPr>
        <w:numPr>
          <w:ilvl w:val="0"/>
          <w:numId w:val="88"/>
        </w:numPr>
        <w:contextualSpacing/>
        <w:rPr>
          <w:rFonts w:ascii="Times New Roman" w:eastAsia="Times New Roman" w:hAnsi="Times New Roman" w:cs="Times New Roman"/>
        </w:rPr>
      </w:pPr>
      <w:r>
        <w:rPr>
          <w:rFonts w:ascii="Times New Roman" w:eastAsia="Times New Roman" w:hAnsi="Times New Roman" w:cs="Times New Roman"/>
        </w:rPr>
        <w:t xml:space="preserve">Heater, D. (2004). </w:t>
      </w:r>
      <w:r>
        <w:rPr>
          <w:rFonts w:ascii="Times New Roman" w:eastAsia="Times New Roman" w:hAnsi="Times New Roman" w:cs="Times New Roman"/>
          <w:i/>
        </w:rPr>
        <w:t>World citizenship: Cosmopolitan thinking and its opponents</w:t>
      </w:r>
      <w:r>
        <w:rPr>
          <w:rFonts w:ascii="Times New Roman" w:eastAsia="Times New Roman" w:hAnsi="Times New Roman" w:cs="Times New Roman"/>
        </w:rPr>
        <w:t>. London: Continuum</w:t>
      </w:r>
    </w:p>
    <w:p w:rsidR="00006199" w:rsidRDefault="00006199" w:rsidP="00006199">
      <w:pPr>
        <w:rPr>
          <w:rFonts w:ascii="Times New Roman" w:eastAsia="Times New Roman" w:hAnsi="Times New Roman" w:cs="Times New Roman"/>
        </w:rPr>
      </w:pPr>
    </w:p>
    <w:p w:rsidR="00006199" w:rsidRDefault="00006199" w:rsidP="00006199">
      <w:pPr>
        <w:numPr>
          <w:ilvl w:val="0"/>
          <w:numId w:val="57"/>
        </w:numPr>
        <w:spacing w:after="160" w:line="259" w:lineRule="auto"/>
        <w:contextualSpacing/>
        <w:rPr>
          <w:rFonts w:ascii="Times New Roman" w:eastAsia="Times New Roman" w:hAnsi="Times New Roman" w:cs="Times New Roman"/>
        </w:rPr>
      </w:pPr>
      <w:r>
        <w:rPr>
          <w:rFonts w:ascii="Times New Roman" w:eastAsia="Times New Roman" w:hAnsi="Times New Roman" w:cs="Times New Roman"/>
        </w:rPr>
        <w:t xml:space="preserve">Hopkins, P (2007) thinking Critically and Creatively about focus groups’ </w:t>
      </w:r>
      <w:proofErr w:type="gramStart"/>
      <w:r>
        <w:rPr>
          <w:rFonts w:ascii="Times New Roman" w:eastAsia="Times New Roman" w:hAnsi="Times New Roman" w:cs="Times New Roman"/>
        </w:rPr>
        <w:t>Area  39</w:t>
      </w:r>
      <w:proofErr w:type="gramEnd"/>
      <w:r>
        <w:rPr>
          <w:rFonts w:ascii="Times New Roman" w:eastAsia="Times New Roman" w:hAnsi="Times New Roman" w:cs="Times New Roman"/>
        </w:rPr>
        <w:t xml:space="preserve"> (4): 528-35.</w:t>
      </w:r>
    </w:p>
    <w:p w:rsidR="00006199" w:rsidRDefault="00006199" w:rsidP="00006199">
      <w:pPr>
        <w:spacing w:after="160" w:line="259" w:lineRule="auto"/>
        <w:rPr>
          <w:rFonts w:ascii="Times New Roman" w:eastAsia="Times New Roman" w:hAnsi="Times New Roman" w:cs="Times New Roman"/>
        </w:rPr>
      </w:pPr>
    </w:p>
    <w:p w:rsidR="00006199" w:rsidRPr="004429BD" w:rsidRDefault="00006199" w:rsidP="00006199">
      <w:pPr>
        <w:numPr>
          <w:ilvl w:val="0"/>
          <w:numId w:val="85"/>
        </w:numPr>
        <w:pBdr>
          <w:top w:val="none" w:sz="0" w:space="0" w:color="auto"/>
          <w:bottom w:val="none" w:sz="0" w:space="0" w:color="auto"/>
          <w:right w:val="none" w:sz="0" w:space="0" w:color="auto"/>
          <w:between w:val="none" w:sz="0" w:space="0" w:color="auto"/>
        </w:pBdr>
        <w:spacing w:after="60" w:line="395" w:lineRule="auto"/>
        <w:contextualSpacing/>
        <w:rPr>
          <w:rFonts w:ascii="Times New Roman" w:eastAsia="Times New Roman" w:hAnsi="Times New Roman" w:cs="Times New Roman"/>
          <w:highlight w:val="white"/>
        </w:rPr>
      </w:pPr>
      <w:proofErr w:type="spellStart"/>
      <w:r>
        <w:rPr>
          <w:rFonts w:ascii="Times New Roman" w:eastAsia="Times New Roman" w:hAnsi="Times New Roman" w:cs="Times New Roman"/>
          <w:highlight w:val="white"/>
        </w:rPr>
        <w:t>Hooghoff</w:t>
      </w:r>
      <w:proofErr w:type="spellEnd"/>
      <w:r>
        <w:rPr>
          <w:rFonts w:ascii="Times New Roman" w:eastAsia="Times New Roman" w:hAnsi="Times New Roman" w:cs="Times New Roman"/>
          <w:highlight w:val="white"/>
        </w:rPr>
        <w:t xml:space="preserve">, H. </w:t>
      </w:r>
      <w:proofErr w:type="gramStart"/>
      <w:r>
        <w:rPr>
          <w:rFonts w:ascii="Times New Roman" w:eastAsia="Times New Roman" w:hAnsi="Times New Roman" w:cs="Times New Roman"/>
          <w:highlight w:val="white"/>
        </w:rPr>
        <w:t>( 2008</w:t>
      </w:r>
      <w:proofErr w:type="gramEnd"/>
      <w:r>
        <w:rPr>
          <w:rFonts w:ascii="Times New Roman" w:eastAsia="Times New Roman" w:hAnsi="Times New Roman" w:cs="Times New Roman"/>
          <w:highlight w:val="white"/>
        </w:rPr>
        <w:t xml:space="preserve">) Education implies citizenship: Developing a global dimension in Dutch education. In </w:t>
      </w:r>
      <w:proofErr w:type="spellStart"/>
      <w:r>
        <w:rPr>
          <w:rFonts w:ascii="Times New Roman" w:eastAsia="Times New Roman" w:hAnsi="Times New Roman" w:cs="Times New Roman"/>
          <w:highlight w:val="white"/>
        </w:rPr>
        <w:t>Blee</w:t>
      </w:r>
      <w:proofErr w:type="spellEnd"/>
      <w:r>
        <w:rPr>
          <w:rFonts w:ascii="Times New Roman" w:eastAsia="Times New Roman" w:hAnsi="Times New Roman" w:cs="Times New Roman"/>
          <w:highlight w:val="white"/>
        </w:rPr>
        <w:t xml:space="preserve">, H., Britton, A. and Peters, M.A. (EDS) Global citizenship Education Rotterdam: Sense publishers, </w:t>
      </w:r>
      <w:proofErr w:type="spellStart"/>
      <w:r>
        <w:rPr>
          <w:rFonts w:ascii="Times New Roman" w:eastAsia="Times New Roman" w:hAnsi="Times New Roman" w:cs="Times New Roman"/>
          <w:highlight w:val="white"/>
        </w:rPr>
        <w:t>pp</w:t>
      </w:r>
      <w:proofErr w:type="spellEnd"/>
      <w:r>
        <w:rPr>
          <w:rFonts w:ascii="Times New Roman" w:eastAsia="Times New Roman" w:hAnsi="Times New Roman" w:cs="Times New Roman"/>
          <w:highlight w:val="white"/>
        </w:rPr>
        <w:t xml:space="preserve"> 445-456</w:t>
      </w:r>
    </w:p>
    <w:p w:rsidR="00006199" w:rsidRDefault="00006199" w:rsidP="00006199">
      <w:pPr>
        <w:spacing w:after="160" w:line="259" w:lineRule="auto"/>
        <w:rPr>
          <w:rFonts w:ascii="Times New Roman" w:eastAsia="Times New Roman" w:hAnsi="Times New Roman" w:cs="Times New Roman"/>
        </w:rPr>
      </w:pPr>
    </w:p>
    <w:p w:rsidR="00006199" w:rsidRDefault="00006199" w:rsidP="00006199">
      <w:pPr>
        <w:numPr>
          <w:ilvl w:val="0"/>
          <w:numId w:val="39"/>
        </w:numPr>
        <w:spacing w:after="160" w:line="259" w:lineRule="auto"/>
        <w:contextualSpacing/>
        <w:rPr>
          <w:rFonts w:ascii="Times New Roman" w:eastAsia="Times New Roman" w:hAnsi="Times New Roman" w:cs="Times New Roman"/>
        </w:rPr>
      </w:pPr>
      <w:proofErr w:type="spellStart"/>
      <w:r>
        <w:rPr>
          <w:rFonts w:ascii="Times New Roman" w:eastAsia="Times New Roman" w:hAnsi="Times New Roman" w:cs="Times New Roman"/>
        </w:rPr>
        <w:t>Huberman</w:t>
      </w:r>
      <w:proofErr w:type="spellEnd"/>
      <w:r>
        <w:rPr>
          <w:rFonts w:ascii="Times New Roman" w:eastAsia="Times New Roman" w:hAnsi="Times New Roman" w:cs="Times New Roman"/>
        </w:rPr>
        <w:t xml:space="preserve">, M. and Miles M. (1994). Qualitative data analysis: An expanded sourcebook. 2nd edition. </w:t>
      </w:r>
      <w:proofErr w:type="spellStart"/>
      <w:proofErr w:type="gramStart"/>
      <w:r>
        <w:rPr>
          <w:rFonts w:ascii="Times New Roman" w:eastAsia="Times New Roman" w:hAnsi="Times New Roman" w:cs="Times New Roman"/>
        </w:rPr>
        <w:t>london:</w:t>
      </w:r>
      <w:proofErr w:type="gramEnd"/>
      <w:r>
        <w:rPr>
          <w:rFonts w:ascii="Times New Roman" w:eastAsia="Times New Roman" w:hAnsi="Times New Roman" w:cs="Times New Roman"/>
        </w:rPr>
        <w:t>Sage</w:t>
      </w:r>
      <w:proofErr w:type="spellEnd"/>
      <w:r>
        <w:rPr>
          <w:rFonts w:ascii="Times New Roman" w:eastAsia="Times New Roman" w:hAnsi="Times New Roman" w:cs="Times New Roman"/>
        </w:rPr>
        <w:t>.</w:t>
      </w:r>
    </w:p>
    <w:p w:rsidR="00006199" w:rsidRDefault="00006199" w:rsidP="00006199">
      <w:pPr>
        <w:spacing w:after="160" w:line="259" w:lineRule="auto"/>
        <w:rPr>
          <w:rFonts w:ascii="Times New Roman" w:eastAsia="Times New Roman" w:hAnsi="Times New Roman" w:cs="Times New Roman"/>
        </w:rPr>
      </w:pPr>
    </w:p>
    <w:p w:rsidR="00006199" w:rsidRDefault="00006199" w:rsidP="00006199">
      <w:pPr>
        <w:numPr>
          <w:ilvl w:val="0"/>
          <w:numId w:val="39"/>
        </w:numPr>
        <w:shd w:val="clear" w:color="auto" w:fill="FFFFFF"/>
        <w:spacing w:before="380" w:after="260" w:line="360" w:lineRule="auto"/>
        <w:contextualSpacing/>
        <w:rPr>
          <w:rFonts w:ascii="Times New Roman" w:eastAsia="Times New Roman" w:hAnsi="Times New Roman" w:cs="Times New Roman"/>
          <w:highlight w:val="white"/>
        </w:rPr>
      </w:pPr>
      <w:proofErr w:type="spellStart"/>
      <w:r>
        <w:rPr>
          <w:rFonts w:ascii="Times New Roman" w:eastAsia="Times New Roman" w:hAnsi="Times New Roman" w:cs="Times New Roman"/>
          <w:highlight w:val="white"/>
        </w:rPr>
        <w:lastRenderedPageBreak/>
        <w:t>Hytti</w:t>
      </w:r>
      <w:proofErr w:type="spellEnd"/>
      <w:r>
        <w:rPr>
          <w:rFonts w:ascii="Times New Roman" w:eastAsia="Times New Roman" w:hAnsi="Times New Roman" w:cs="Times New Roman"/>
          <w:highlight w:val="white"/>
        </w:rPr>
        <w:t xml:space="preserve">, U. and O'Gorman, C. (2004) </w:t>
      </w:r>
      <w:proofErr w:type="gramStart"/>
      <w:r>
        <w:rPr>
          <w:rFonts w:ascii="Times New Roman" w:eastAsia="Times New Roman" w:hAnsi="Times New Roman" w:cs="Times New Roman"/>
          <w:highlight w:val="white"/>
        </w:rPr>
        <w:t>What</w:t>
      </w:r>
      <w:proofErr w:type="gramEnd"/>
      <w:r>
        <w:rPr>
          <w:rFonts w:ascii="Times New Roman" w:eastAsia="Times New Roman" w:hAnsi="Times New Roman" w:cs="Times New Roman"/>
          <w:highlight w:val="white"/>
        </w:rPr>
        <w:t xml:space="preserve"> is 'enterprise education'? An analysis of the objectives and methods of enterprise education programmes in European countries. Education and Training</w:t>
      </w:r>
      <w:proofErr w:type="gramStart"/>
      <w:r>
        <w:rPr>
          <w:rFonts w:ascii="Times New Roman" w:eastAsia="Times New Roman" w:hAnsi="Times New Roman" w:cs="Times New Roman"/>
          <w:highlight w:val="white"/>
        </w:rPr>
        <w:t>,  Vol</w:t>
      </w:r>
      <w:proofErr w:type="gramEnd"/>
      <w:r>
        <w:rPr>
          <w:rFonts w:ascii="Times New Roman" w:eastAsia="Times New Roman" w:hAnsi="Times New Roman" w:cs="Times New Roman"/>
          <w:highlight w:val="white"/>
        </w:rPr>
        <w:t>. 46 No. 1, pp. 11-23.</w:t>
      </w:r>
    </w:p>
    <w:p w:rsidR="00006199" w:rsidRDefault="00006199" w:rsidP="00006199">
      <w:pPr>
        <w:numPr>
          <w:ilvl w:val="0"/>
          <w:numId w:val="39"/>
        </w:numPr>
        <w:shd w:val="clear" w:color="auto" w:fill="FFFFFF"/>
        <w:spacing w:before="380" w:after="260" w:line="360" w:lineRule="auto"/>
        <w:contextualSpacing/>
        <w:rPr>
          <w:rFonts w:ascii="Times New Roman" w:eastAsia="Times New Roman" w:hAnsi="Times New Roman" w:cs="Times New Roman"/>
          <w:highlight w:val="white"/>
        </w:rPr>
      </w:pPr>
      <w:proofErr w:type="spellStart"/>
      <w:r>
        <w:rPr>
          <w:rFonts w:ascii="Times New Roman" w:eastAsia="Times New Roman" w:hAnsi="Times New Roman" w:cs="Times New Roman"/>
          <w:highlight w:val="white"/>
        </w:rPr>
        <w:t>Hsuing</w:t>
      </w:r>
      <w:proofErr w:type="spellEnd"/>
      <w:r>
        <w:rPr>
          <w:rFonts w:ascii="Times New Roman" w:eastAsia="Times New Roman" w:hAnsi="Times New Roman" w:cs="Times New Roman"/>
          <w:highlight w:val="white"/>
        </w:rPr>
        <w:t xml:space="preserve">, C (2010) Identification of dysfunctional cooperative learning teams based on students’ academic achievement. Journal of engineering </w:t>
      </w:r>
      <w:proofErr w:type="spellStart"/>
      <w:r>
        <w:rPr>
          <w:rFonts w:ascii="Times New Roman" w:eastAsia="Times New Roman" w:hAnsi="Times New Roman" w:cs="Times New Roman"/>
          <w:highlight w:val="white"/>
        </w:rPr>
        <w:t>education;volume</w:t>
      </w:r>
      <w:proofErr w:type="spellEnd"/>
      <w:r>
        <w:rPr>
          <w:rFonts w:ascii="Times New Roman" w:eastAsia="Times New Roman" w:hAnsi="Times New Roman" w:cs="Times New Roman"/>
          <w:highlight w:val="white"/>
        </w:rPr>
        <w:t xml:space="preserve"> 99 issue 1, p45-54</w:t>
      </w:r>
    </w:p>
    <w:p w:rsidR="00006199" w:rsidRDefault="00006199" w:rsidP="00006199">
      <w:pPr>
        <w:shd w:val="clear" w:color="auto" w:fill="FFFFFF"/>
        <w:spacing w:before="380" w:after="260" w:line="360" w:lineRule="auto"/>
        <w:ind w:left="720"/>
        <w:contextualSpacing/>
        <w:rPr>
          <w:rFonts w:ascii="Times New Roman" w:eastAsia="Times New Roman" w:hAnsi="Times New Roman" w:cs="Times New Roman"/>
          <w:highlight w:val="white"/>
        </w:rPr>
      </w:pPr>
    </w:p>
    <w:p w:rsidR="00006199" w:rsidRPr="004429BD" w:rsidRDefault="00006199" w:rsidP="00006199">
      <w:pPr>
        <w:numPr>
          <w:ilvl w:val="0"/>
          <w:numId w:val="80"/>
        </w:numPr>
        <w:shd w:val="clear" w:color="auto" w:fill="FFFFFF"/>
        <w:spacing w:before="380" w:after="260" w:line="360" w:lineRule="auto"/>
        <w:contextualSpacing/>
        <w:rPr>
          <w:rFonts w:ascii="Times New Roman" w:eastAsia="Times New Roman" w:hAnsi="Times New Roman" w:cs="Times New Roman"/>
          <w:highlight w:val="white"/>
        </w:rPr>
      </w:pPr>
      <w:proofErr w:type="spellStart"/>
      <w:r w:rsidRPr="004429BD">
        <w:rPr>
          <w:rFonts w:ascii="Times New Roman" w:eastAsia="Times New Roman" w:hAnsi="Times New Roman" w:cs="Times New Roman"/>
          <w:highlight w:val="white"/>
        </w:rPr>
        <w:t>Ichilov</w:t>
      </w:r>
      <w:proofErr w:type="spellEnd"/>
      <w:r w:rsidRPr="004429BD">
        <w:rPr>
          <w:rFonts w:ascii="Times New Roman" w:eastAsia="Times New Roman" w:hAnsi="Times New Roman" w:cs="Times New Roman"/>
          <w:highlight w:val="white"/>
        </w:rPr>
        <w:t>, O. (2002). Differentiated civics curriculum and patterns of citizenship education: Vocational and academic programs in Israel. In D. Scott, &amp; H. Lawson (Eds.), Citizenship education and the curriculum (pp. 81e109). Westport, CT: Greenwood.</w:t>
      </w:r>
    </w:p>
    <w:p w:rsidR="00006199" w:rsidRPr="004429BD" w:rsidRDefault="00006199" w:rsidP="00006199">
      <w:pPr>
        <w:shd w:val="clear" w:color="auto" w:fill="FFFFFF"/>
        <w:spacing w:before="380" w:after="260" w:line="360" w:lineRule="auto"/>
        <w:ind w:left="720"/>
        <w:contextualSpacing/>
        <w:rPr>
          <w:rFonts w:ascii="Times New Roman" w:eastAsia="Times New Roman" w:hAnsi="Times New Roman" w:cs="Times New Roman"/>
          <w:highlight w:val="white"/>
        </w:rPr>
      </w:pPr>
    </w:p>
    <w:p w:rsidR="00006199" w:rsidRPr="004429BD" w:rsidRDefault="005C3744" w:rsidP="00006199">
      <w:pPr>
        <w:numPr>
          <w:ilvl w:val="0"/>
          <w:numId w:val="100"/>
        </w:numPr>
        <w:shd w:val="clear" w:color="auto" w:fill="FFFFFF"/>
        <w:spacing w:line="240" w:lineRule="auto"/>
        <w:contextualSpacing/>
        <w:rPr>
          <w:rFonts w:ascii="Times New Roman" w:eastAsia="Times New Roman" w:hAnsi="Times New Roman" w:cs="Times New Roman"/>
          <w:highlight w:val="white"/>
        </w:rPr>
      </w:pPr>
      <w:hyperlink r:id="rId51">
        <w:r w:rsidR="00006199" w:rsidRPr="004429BD">
          <w:rPr>
            <w:rFonts w:ascii="Times New Roman" w:eastAsia="Times New Roman" w:hAnsi="Times New Roman" w:cs="Times New Roman"/>
            <w:highlight w:val="white"/>
          </w:rPr>
          <w:t>Inman</w:t>
        </w:r>
      </w:hyperlink>
      <w:r w:rsidR="00006199" w:rsidRPr="004429BD">
        <w:rPr>
          <w:rFonts w:ascii="Times New Roman" w:eastAsia="Times New Roman" w:hAnsi="Times New Roman" w:cs="Times New Roman"/>
          <w:highlight w:val="white"/>
        </w:rPr>
        <w:t>, S and  </w:t>
      </w:r>
      <w:hyperlink r:id="rId52">
        <w:r w:rsidR="00006199" w:rsidRPr="004429BD">
          <w:rPr>
            <w:rFonts w:ascii="Times New Roman" w:eastAsia="Times New Roman" w:hAnsi="Times New Roman" w:cs="Times New Roman"/>
            <w:highlight w:val="white"/>
          </w:rPr>
          <w:t>Rogers</w:t>
        </w:r>
      </w:hyperlink>
      <w:r w:rsidR="00006199" w:rsidRPr="004429BD">
        <w:rPr>
          <w:rFonts w:ascii="Times New Roman" w:eastAsia="Times New Roman" w:hAnsi="Times New Roman" w:cs="Times New Roman"/>
          <w:highlight w:val="white"/>
        </w:rPr>
        <w:t xml:space="preserve">, M.(2009) Developing critical perspectives on education for sustainable development : conference proceedings University of Wales Trinity Saint David, 2009,  UK Teacher education network for education sustainable development . Unpublished. </w:t>
      </w:r>
    </w:p>
    <w:p w:rsidR="00006199" w:rsidRPr="004429BD" w:rsidRDefault="00006199" w:rsidP="00006199">
      <w:pPr>
        <w:shd w:val="clear" w:color="auto" w:fill="FFFFFF"/>
        <w:spacing w:line="240" w:lineRule="auto"/>
        <w:ind w:left="720"/>
        <w:contextualSpacing/>
        <w:rPr>
          <w:rFonts w:ascii="Times New Roman" w:eastAsia="Times New Roman" w:hAnsi="Times New Roman" w:cs="Times New Roman"/>
          <w:highlight w:val="white"/>
        </w:rPr>
      </w:pPr>
    </w:p>
    <w:p w:rsidR="00006199" w:rsidRPr="004429BD" w:rsidRDefault="00006199" w:rsidP="00006199">
      <w:pPr>
        <w:pStyle w:val="Heading2"/>
        <w:keepNext w:val="0"/>
        <w:keepLines w:val="0"/>
        <w:numPr>
          <w:ilvl w:val="0"/>
          <w:numId w:val="48"/>
        </w:numPr>
        <w:pBdr>
          <w:top w:val="none" w:sz="0" w:space="0" w:color="auto"/>
          <w:left w:val="none" w:sz="0" w:space="0" w:color="auto"/>
          <w:bottom w:val="none" w:sz="0" w:space="0" w:color="auto"/>
          <w:right w:val="none" w:sz="0" w:space="0" w:color="auto"/>
          <w:between w:val="none" w:sz="0" w:space="0" w:color="auto"/>
        </w:pBdr>
        <w:shd w:val="clear" w:color="auto" w:fill="FFFFFF"/>
        <w:spacing w:before="0" w:after="0" w:line="259" w:lineRule="auto"/>
        <w:contextualSpacing/>
        <w:rPr>
          <w:rFonts w:ascii="Times New Roman" w:eastAsia="Times New Roman" w:hAnsi="Times New Roman" w:cs="Times New Roman"/>
          <w:sz w:val="22"/>
          <w:szCs w:val="22"/>
          <w:highlight w:val="white"/>
        </w:rPr>
      </w:pPr>
      <w:bookmarkStart w:id="60" w:name="_4yyn1vjhrslk" w:colFirst="0" w:colLast="0"/>
      <w:bookmarkEnd w:id="60"/>
      <w:r w:rsidRPr="004429BD">
        <w:rPr>
          <w:rFonts w:ascii="Times New Roman" w:eastAsia="Times New Roman" w:hAnsi="Times New Roman" w:cs="Times New Roman"/>
          <w:sz w:val="22"/>
          <w:szCs w:val="22"/>
          <w:highlight w:val="white"/>
        </w:rPr>
        <w:t xml:space="preserve">Jones, B and </w:t>
      </w:r>
      <w:proofErr w:type="spellStart"/>
      <w:r w:rsidRPr="004429BD">
        <w:rPr>
          <w:rFonts w:ascii="Times New Roman" w:eastAsia="Times New Roman" w:hAnsi="Times New Roman" w:cs="Times New Roman"/>
          <w:sz w:val="22"/>
          <w:szCs w:val="22"/>
          <w:highlight w:val="white"/>
        </w:rPr>
        <w:t>Iredale</w:t>
      </w:r>
      <w:proofErr w:type="spellEnd"/>
      <w:r w:rsidRPr="004429BD">
        <w:rPr>
          <w:rFonts w:ascii="Times New Roman" w:eastAsia="Times New Roman" w:hAnsi="Times New Roman" w:cs="Times New Roman"/>
          <w:sz w:val="22"/>
          <w:szCs w:val="22"/>
          <w:highlight w:val="white"/>
        </w:rPr>
        <w:t xml:space="preserve">, N. (2010) Enterprise Education as Pedagogy. Education &amp; Training, </w:t>
      </w:r>
      <w:proofErr w:type="gramStart"/>
      <w:r w:rsidRPr="004429BD">
        <w:rPr>
          <w:rFonts w:ascii="Times New Roman" w:eastAsia="Times New Roman" w:hAnsi="Times New Roman" w:cs="Times New Roman"/>
          <w:sz w:val="22"/>
          <w:szCs w:val="22"/>
          <w:highlight w:val="white"/>
        </w:rPr>
        <w:t>Vol.52(</w:t>
      </w:r>
      <w:proofErr w:type="gramEnd"/>
      <w:r w:rsidRPr="004429BD">
        <w:rPr>
          <w:rFonts w:ascii="Times New Roman" w:eastAsia="Times New Roman" w:hAnsi="Times New Roman" w:cs="Times New Roman"/>
          <w:sz w:val="22"/>
          <w:szCs w:val="22"/>
          <w:highlight w:val="white"/>
        </w:rPr>
        <w:t xml:space="preserve">1), p.7-19 </w:t>
      </w:r>
    </w:p>
    <w:p w:rsidR="00006199" w:rsidRPr="004429BD" w:rsidRDefault="00006199" w:rsidP="00006199">
      <w:pPr>
        <w:rPr>
          <w:rFonts w:ascii="Times New Roman" w:eastAsia="Times New Roman" w:hAnsi="Times New Roman" w:cs="Times New Roman"/>
          <w:highlight w:val="white"/>
        </w:rPr>
      </w:pPr>
    </w:p>
    <w:p w:rsidR="00006199" w:rsidRPr="004429BD" w:rsidRDefault="00006199" w:rsidP="00006199">
      <w:pPr>
        <w:pStyle w:val="Heading2"/>
        <w:keepNext w:val="0"/>
        <w:keepLines w:val="0"/>
        <w:numPr>
          <w:ilvl w:val="0"/>
          <w:numId w:val="9"/>
        </w:numPr>
        <w:pBdr>
          <w:top w:val="none" w:sz="0" w:space="0" w:color="auto"/>
          <w:left w:val="none" w:sz="0" w:space="0" w:color="auto"/>
          <w:bottom w:val="none" w:sz="0" w:space="0" w:color="auto"/>
          <w:right w:val="none" w:sz="0" w:space="0" w:color="auto"/>
          <w:between w:val="none" w:sz="0" w:space="0" w:color="auto"/>
        </w:pBdr>
        <w:shd w:val="clear" w:color="auto" w:fill="FFFFFF"/>
        <w:spacing w:before="0" w:after="0" w:line="259" w:lineRule="auto"/>
        <w:contextualSpacing/>
        <w:rPr>
          <w:rFonts w:ascii="Times New Roman" w:eastAsia="Times New Roman" w:hAnsi="Times New Roman" w:cs="Times New Roman"/>
          <w:sz w:val="22"/>
          <w:szCs w:val="22"/>
          <w:highlight w:val="white"/>
        </w:rPr>
      </w:pPr>
      <w:bookmarkStart w:id="61" w:name="_ugfznzfqbav" w:colFirst="0" w:colLast="0"/>
      <w:bookmarkEnd w:id="61"/>
      <w:proofErr w:type="gramStart"/>
      <w:r w:rsidRPr="004429BD">
        <w:rPr>
          <w:rFonts w:ascii="Times New Roman" w:eastAsia="Times New Roman" w:hAnsi="Times New Roman" w:cs="Times New Roman"/>
          <w:sz w:val="22"/>
          <w:szCs w:val="22"/>
          <w:highlight w:val="white"/>
        </w:rPr>
        <w:t xml:space="preserve">Jones, C., </w:t>
      </w:r>
      <w:proofErr w:type="spellStart"/>
      <w:r w:rsidRPr="004429BD">
        <w:rPr>
          <w:rFonts w:ascii="Times New Roman" w:eastAsia="Times New Roman" w:hAnsi="Times New Roman" w:cs="Times New Roman"/>
          <w:sz w:val="22"/>
          <w:szCs w:val="22"/>
          <w:highlight w:val="white"/>
        </w:rPr>
        <w:t>Matlay</w:t>
      </w:r>
      <w:proofErr w:type="spellEnd"/>
      <w:r w:rsidRPr="004429BD">
        <w:rPr>
          <w:rFonts w:ascii="Times New Roman" w:eastAsia="Times New Roman" w:hAnsi="Times New Roman" w:cs="Times New Roman"/>
          <w:sz w:val="22"/>
          <w:szCs w:val="22"/>
          <w:highlight w:val="white"/>
        </w:rPr>
        <w:t xml:space="preserve">, H., </w:t>
      </w:r>
      <w:proofErr w:type="spellStart"/>
      <w:r w:rsidRPr="004429BD">
        <w:rPr>
          <w:rFonts w:ascii="Times New Roman" w:eastAsia="Times New Roman" w:hAnsi="Times New Roman" w:cs="Times New Roman"/>
          <w:sz w:val="22"/>
          <w:szCs w:val="22"/>
          <w:highlight w:val="white"/>
        </w:rPr>
        <w:t>Penaluna</w:t>
      </w:r>
      <w:proofErr w:type="spellEnd"/>
      <w:r w:rsidRPr="004429BD">
        <w:rPr>
          <w:rFonts w:ascii="Times New Roman" w:eastAsia="Times New Roman" w:hAnsi="Times New Roman" w:cs="Times New Roman"/>
          <w:sz w:val="22"/>
          <w:szCs w:val="22"/>
          <w:highlight w:val="white"/>
        </w:rPr>
        <w:t xml:space="preserve">, A. H., </w:t>
      </w:r>
      <w:proofErr w:type="spellStart"/>
      <w:r w:rsidRPr="004429BD">
        <w:rPr>
          <w:rFonts w:ascii="Times New Roman" w:eastAsia="Times New Roman" w:hAnsi="Times New Roman" w:cs="Times New Roman"/>
          <w:sz w:val="22"/>
          <w:szCs w:val="22"/>
          <w:highlight w:val="white"/>
        </w:rPr>
        <w:t>Penaluna</w:t>
      </w:r>
      <w:proofErr w:type="spellEnd"/>
      <w:r w:rsidRPr="004429BD">
        <w:rPr>
          <w:rFonts w:ascii="Times New Roman" w:eastAsia="Times New Roman" w:hAnsi="Times New Roman" w:cs="Times New Roman"/>
          <w:sz w:val="22"/>
          <w:szCs w:val="22"/>
          <w:highlight w:val="white"/>
        </w:rPr>
        <w:t xml:space="preserve">, K., </w:t>
      </w:r>
      <w:proofErr w:type="spellStart"/>
      <w:r w:rsidRPr="004429BD">
        <w:rPr>
          <w:rFonts w:ascii="Times New Roman" w:eastAsia="Times New Roman" w:hAnsi="Times New Roman" w:cs="Times New Roman"/>
          <w:sz w:val="22"/>
          <w:szCs w:val="22"/>
          <w:highlight w:val="white"/>
        </w:rPr>
        <w:t>Matlay</w:t>
      </w:r>
      <w:proofErr w:type="spellEnd"/>
      <w:r w:rsidRPr="004429BD">
        <w:rPr>
          <w:rFonts w:ascii="Times New Roman" w:eastAsia="Times New Roman" w:hAnsi="Times New Roman" w:cs="Times New Roman"/>
          <w:sz w:val="22"/>
          <w:szCs w:val="22"/>
          <w:highlight w:val="white"/>
        </w:rPr>
        <w:t>, Professor (2014) Claiming the future of enterprise education.</w:t>
      </w:r>
      <w:proofErr w:type="gramEnd"/>
      <w:r w:rsidRPr="004429BD">
        <w:rPr>
          <w:rFonts w:ascii="Times New Roman" w:eastAsia="Times New Roman" w:hAnsi="Times New Roman" w:cs="Times New Roman"/>
          <w:sz w:val="22"/>
          <w:szCs w:val="22"/>
          <w:highlight w:val="white"/>
        </w:rPr>
        <w:t xml:space="preserve"> Education &amp; Training, </w:t>
      </w:r>
      <w:proofErr w:type="gramStart"/>
      <w:r w:rsidRPr="004429BD">
        <w:rPr>
          <w:rFonts w:ascii="Times New Roman" w:eastAsia="Times New Roman" w:hAnsi="Times New Roman" w:cs="Times New Roman"/>
          <w:sz w:val="22"/>
          <w:szCs w:val="22"/>
          <w:highlight w:val="white"/>
        </w:rPr>
        <w:t>Vol.56(</w:t>
      </w:r>
      <w:proofErr w:type="gramEnd"/>
      <w:r w:rsidRPr="004429BD">
        <w:rPr>
          <w:rFonts w:ascii="Times New Roman" w:eastAsia="Times New Roman" w:hAnsi="Times New Roman" w:cs="Times New Roman"/>
          <w:sz w:val="22"/>
          <w:szCs w:val="22"/>
          <w:highlight w:val="white"/>
        </w:rPr>
        <w:t>8/9), pp.764-775</w:t>
      </w:r>
      <w:bookmarkStart w:id="62" w:name="_eo2g8dyow43r" w:colFirst="0" w:colLast="0"/>
      <w:bookmarkEnd w:id="62"/>
    </w:p>
    <w:p w:rsidR="00006199" w:rsidRPr="004429BD" w:rsidRDefault="00006199" w:rsidP="00006199">
      <w:pPr>
        <w:rPr>
          <w:rFonts w:ascii="Times New Roman" w:eastAsia="Times New Roman" w:hAnsi="Times New Roman" w:cs="Times New Roman"/>
        </w:rPr>
      </w:pPr>
    </w:p>
    <w:p w:rsidR="00006199" w:rsidRPr="004429BD" w:rsidRDefault="00006199" w:rsidP="00006199">
      <w:pPr>
        <w:numPr>
          <w:ilvl w:val="0"/>
          <w:numId w:val="28"/>
        </w:numPr>
        <w:spacing w:after="160" w:line="259" w:lineRule="auto"/>
        <w:contextualSpacing/>
        <w:rPr>
          <w:rFonts w:ascii="Times New Roman" w:hAnsi="Times New Roman" w:cs="Times New Roman"/>
        </w:rPr>
      </w:pPr>
      <w:proofErr w:type="spellStart"/>
      <w:r w:rsidRPr="004429BD">
        <w:rPr>
          <w:rFonts w:ascii="Times New Roman" w:eastAsia="Times New Roman" w:hAnsi="Times New Roman" w:cs="Times New Roman"/>
        </w:rPr>
        <w:t>Kackar</w:t>
      </w:r>
      <w:proofErr w:type="spellEnd"/>
      <w:r w:rsidRPr="004429BD">
        <w:rPr>
          <w:rFonts w:ascii="Times New Roman" w:eastAsia="Times New Roman" w:hAnsi="Times New Roman" w:cs="Times New Roman"/>
        </w:rPr>
        <w:t>-Cam, H &amp; Schmidt, J.A. (2014</w:t>
      </w:r>
      <w:proofErr w:type="gramStart"/>
      <w:r w:rsidRPr="004429BD">
        <w:rPr>
          <w:rFonts w:ascii="Times New Roman" w:eastAsia="Times New Roman" w:hAnsi="Times New Roman" w:cs="Times New Roman"/>
        </w:rPr>
        <w:t>)  cited</w:t>
      </w:r>
      <w:proofErr w:type="gramEnd"/>
      <w:r w:rsidRPr="004429BD">
        <w:rPr>
          <w:rFonts w:ascii="Times New Roman" w:eastAsia="Times New Roman" w:hAnsi="Times New Roman" w:cs="Times New Roman"/>
        </w:rPr>
        <w:t xml:space="preserve"> in </w:t>
      </w:r>
      <w:proofErr w:type="spellStart"/>
      <w:r w:rsidRPr="004429BD">
        <w:rPr>
          <w:rFonts w:ascii="Times New Roman" w:eastAsia="Times New Roman" w:hAnsi="Times New Roman" w:cs="Times New Roman"/>
          <w:highlight w:val="white"/>
        </w:rPr>
        <w:t>Cloyd</w:t>
      </w:r>
      <w:proofErr w:type="spellEnd"/>
      <w:r w:rsidRPr="004429BD">
        <w:rPr>
          <w:rFonts w:ascii="Times New Roman" w:eastAsia="Times New Roman" w:hAnsi="Times New Roman" w:cs="Times New Roman"/>
          <w:highlight w:val="white"/>
        </w:rPr>
        <w:t xml:space="preserve">, M (2017) When volunteering is mandatory: A call for research about service learning. Multicultural education, </w:t>
      </w:r>
      <w:proofErr w:type="spellStart"/>
      <w:r w:rsidRPr="004429BD">
        <w:rPr>
          <w:rFonts w:ascii="Times New Roman" w:eastAsia="Times New Roman" w:hAnsi="Times New Roman" w:cs="Times New Roman"/>
          <w:highlight w:val="white"/>
        </w:rPr>
        <w:t>pp</w:t>
      </w:r>
      <w:proofErr w:type="spellEnd"/>
      <w:r w:rsidRPr="004429BD">
        <w:rPr>
          <w:rFonts w:ascii="Times New Roman" w:eastAsia="Times New Roman" w:hAnsi="Times New Roman" w:cs="Times New Roman"/>
          <w:highlight w:val="white"/>
        </w:rPr>
        <w:t xml:space="preserve"> 36-40.</w:t>
      </w:r>
    </w:p>
    <w:p w:rsidR="00006199" w:rsidRPr="004429BD" w:rsidRDefault="00006199" w:rsidP="00006199">
      <w:pPr>
        <w:spacing w:after="160" w:line="259" w:lineRule="auto"/>
        <w:rPr>
          <w:rFonts w:ascii="Times New Roman" w:eastAsia="Times New Roman" w:hAnsi="Times New Roman" w:cs="Times New Roman"/>
        </w:rPr>
      </w:pPr>
    </w:p>
    <w:p w:rsidR="00006199" w:rsidRPr="004429BD" w:rsidRDefault="00006199" w:rsidP="00006199">
      <w:pPr>
        <w:pStyle w:val="Heading1"/>
        <w:keepNext w:val="0"/>
        <w:keepLines w:val="0"/>
        <w:numPr>
          <w:ilvl w:val="0"/>
          <w:numId w:val="62"/>
        </w:numPr>
        <w:pBdr>
          <w:top w:val="none" w:sz="0" w:space="4" w:color="auto"/>
          <w:left w:val="none" w:sz="0" w:space="0" w:color="auto"/>
          <w:bottom w:val="none" w:sz="0" w:space="0" w:color="auto"/>
          <w:right w:val="none" w:sz="0" w:space="0" w:color="auto"/>
        </w:pBdr>
        <w:spacing w:before="0" w:after="0" w:line="259" w:lineRule="auto"/>
        <w:contextualSpacing/>
        <w:rPr>
          <w:rFonts w:ascii="Times New Roman" w:eastAsia="Times New Roman" w:hAnsi="Times New Roman" w:cs="Times New Roman"/>
          <w:sz w:val="22"/>
          <w:szCs w:val="22"/>
          <w:highlight w:val="white"/>
        </w:rPr>
      </w:pPr>
      <w:bookmarkStart w:id="63" w:name="_wm6dzz3asr6h" w:colFirst="0" w:colLast="0"/>
      <w:bookmarkEnd w:id="63"/>
      <w:proofErr w:type="spellStart"/>
      <w:r w:rsidRPr="004429BD">
        <w:rPr>
          <w:rFonts w:ascii="Times New Roman" w:eastAsia="Times New Roman" w:hAnsi="Times New Roman" w:cs="Times New Roman"/>
          <w:sz w:val="22"/>
          <w:szCs w:val="22"/>
          <w:highlight w:val="white"/>
        </w:rPr>
        <w:t>Keshtiaray</w:t>
      </w:r>
      <w:proofErr w:type="spellEnd"/>
      <w:r w:rsidRPr="004429BD">
        <w:rPr>
          <w:rFonts w:ascii="Times New Roman" w:eastAsia="Times New Roman" w:hAnsi="Times New Roman" w:cs="Times New Roman"/>
          <w:sz w:val="22"/>
          <w:szCs w:val="22"/>
          <w:highlight w:val="white"/>
        </w:rPr>
        <w:t xml:space="preserve">, N., </w:t>
      </w:r>
      <w:proofErr w:type="spellStart"/>
      <w:r w:rsidRPr="004429BD">
        <w:rPr>
          <w:rFonts w:ascii="Times New Roman" w:eastAsia="Times New Roman" w:hAnsi="Times New Roman" w:cs="Times New Roman"/>
          <w:sz w:val="22"/>
          <w:szCs w:val="22"/>
          <w:highlight w:val="white"/>
        </w:rPr>
        <w:t>Yarmohammadian</w:t>
      </w:r>
      <w:proofErr w:type="spellEnd"/>
      <w:r w:rsidRPr="004429BD">
        <w:rPr>
          <w:rFonts w:ascii="Times New Roman" w:eastAsia="Times New Roman" w:hAnsi="Times New Roman" w:cs="Times New Roman"/>
          <w:sz w:val="22"/>
          <w:szCs w:val="22"/>
          <w:highlight w:val="white"/>
        </w:rPr>
        <w:t xml:space="preserve">, M.H., </w:t>
      </w:r>
      <w:proofErr w:type="spellStart"/>
      <w:r w:rsidRPr="004429BD">
        <w:rPr>
          <w:rFonts w:ascii="Times New Roman" w:eastAsia="Times New Roman" w:hAnsi="Times New Roman" w:cs="Times New Roman"/>
          <w:sz w:val="22"/>
          <w:szCs w:val="22"/>
          <w:highlight w:val="white"/>
        </w:rPr>
        <w:t>Yousefy</w:t>
      </w:r>
      <w:proofErr w:type="spellEnd"/>
      <w:r w:rsidRPr="004429BD">
        <w:rPr>
          <w:rFonts w:ascii="Times New Roman" w:eastAsia="Times New Roman" w:hAnsi="Times New Roman" w:cs="Times New Roman"/>
          <w:sz w:val="22"/>
          <w:szCs w:val="22"/>
          <w:highlight w:val="white"/>
        </w:rPr>
        <w:t xml:space="preserve">, A., </w:t>
      </w:r>
      <w:proofErr w:type="spellStart"/>
      <w:r w:rsidRPr="004429BD">
        <w:rPr>
          <w:rFonts w:ascii="Times New Roman" w:eastAsia="Times New Roman" w:hAnsi="Times New Roman" w:cs="Times New Roman"/>
          <w:sz w:val="22"/>
          <w:szCs w:val="22"/>
          <w:highlight w:val="white"/>
        </w:rPr>
        <w:t>Zahabioun</w:t>
      </w:r>
      <w:proofErr w:type="spellEnd"/>
      <w:r w:rsidRPr="004429BD">
        <w:rPr>
          <w:rFonts w:ascii="Times New Roman" w:eastAsia="Times New Roman" w:hAnsi="Times New Roman" w:cs="Times New Roman"/>
          <w:sz w:val="22"/>
          <w:szCs w:val="22"/>
          <w:highlight w:val="white"/>
        </w:rPr>
        <w:t>, S. (2013</w:t>
      </w:r>
      <w:proofErr w:type="gramStart"/>
      <w:r w:rsidRPr="004429BD">
        <w:rPr>
          <w:rFonts w:ascii="Times New Roman" w:eastAsia="Times New Roman" w:hAnsi="Times New Roman" w:cs="Times New Roman"/>
          <w:sz w:val="22"/>
          <w:szCs w:val="22"/>
          <w:highlight w:val="white"/>
        </w:rPr>
        <w:t>)Global</w:t>
      </w:r>
      <w:proofErr w:type="gramEnd"/>
      <w:r w:rsidRPr="004429BD">
        <w:rPr>
          <w:rFonts w:ascii="Times New Roman" w:eastAsia="Times New Roman" w:hAnsi="Times New Roman" w:cs="Times New Roman"/>
          <w:sz w:val="22"/>
          <w:szCs w:val="22"/>
          <w:highlight w:val="white"/>
        </w:rPr>
        <w:t xml:space="preserve"> Citizenship Education and Its Implications for Curriculum Goals at the Age of Globalization.  International Education Studies, 2013, </w:t>
      </w:r>
      <w:proofErr w:type="gramStart"/>
      <w:r w:rsidRPr="004429BD">
        <w:rPr>
          <w:rFonts w:ascii="Times New Roman" w:eastAsia="Times New Roman" w:hAnsi="Times New Roman" w:cs="Times New Roman"/>
          <w:sz w:val="22"/>
          <w:szCs w:val="22"/>
          <w:highlight w:val="white"/>
        </w:rPr>
        <w:t>Vol.6(</w:t>
      </w:r>
      <w:proofErr w:type="gramEnd"/>
      <w:r w:rsidRPr="004429BD">
        <w:rPr>
          <w:rFonts w:ascii="Times New Roman" w:eastAsia="Times New Roman" w:hAnsi="Times New Roman" w:cs="Times New Roman"/>
          <w:sz w:val="22"/>
          <w:szCs w:val="22"/>
          <w:highlight w:val="white"/>
        </w:rPr>
        <w:t xml:space="preserve">1), p.195-206 </w:t>
      </w:r>
    </w:p>
    <w:p w:rsidR="00006199" w:rsidRPr="004429BD" w:rsidRDefault="00006199" w:rsidP="00006199">
      <w:pPr>
        <w:rPr>
          <w:rFonts w:ascii="Times New Roman" w:eastAsia="Times New Roman" w:hAnsi="Times New Roman" w:cs="Times New Roman"/>
        </w:rPr>
      </w:pPr>
    </w:p>
    <w:p w:rsidR="00006199" w:rsidRPr="004429BD" w:rsidRDefault="00006199" w:rsidP="00006199">
      <w:pPr>
        <w:numPr>
          <w:ilvl w:val="0"/>
          <w:numId w:val="58"/>
        </w:numPr>
        <w:spacing w:after="160" w:line="259" w:lineRule="auto"/>
        <w:contextualSpacing/>
        <w:rPr>
          <w:rFonts w:ascii="Times New Roman" w:hAnsi="Times New Roman" w:cs="Times New Roman"/>
        </w:rPr>
      </w:pPr>
      <w:r w:rsidRPr="004429BD">
        <w:rPr>
          <w:rFonts w:ascii="Times New Roman" w:eastAsia="Times New Roman" w:hAnsi="Times New Roman" w:cs="Times New Roman"/>
        </w:rPr>
        <w:t>Kimmel (1988</w:t>
      </w:r>
      <w:proofErr w:type="gramStart"/>
      <w:r w:rsidRPr="004429BD">
        <w:rPr>
          <w:rFonts w:ascii="Times New Roman" w:eastAsia="Times New Roman" w:hAnsi="Times New Roman" w:cs="Times New Roman"/>
        </w:rPr>
        <w:t>) ,</w:t>
      </w:r>
      <w:proofErr w:type="gramEnd"/>
      <w:r w:rsidRPr="004429BD">
        <w:rPr>
          <w:rFonts w:ascii="Times New Roman" w:eastAsia="Times New Roman" w:hAnsi="Times New Roman" w:cs="Times New Roman"/>
        </w:rPr>
        <w:t xml:space="preserve"> cited in </w:t>
      </w:r>
      <w:r w:rsidRPr="004429BD">
        <w:rPr>
          <w:rFonts w:ascii="Times New Roman" w:eastAsia="Times New Roman" w:hAnsi="Times New Roman" w:cs="Times New Roman"/>
          <w:highlight w:val="white"/>
        </w:rPr>
        <w:t xml:space="preserve">Cohen, L. &amp; </w:t>
      </w:r>
      <w:proofErr w:type="spellStart"/>
      <w:r w:rsidRPr="004429BD">
        <w:rPr>
          <w:rFonts w:ascii="Times New Roman" w:eastAsia="Times New Roman" w:hAnsi="Times New Roman" w:cs="Times New Roman"/>
          <w:highlight w:val="white"/>
        </w:rPr>
        <w:t>Manion</w:t>
      </w:r>
      <w:proofErr w:type="spellEnd"/>
      <w:r w:rsidRPr="004429BD">
        <w:rPr>
          <w:rFonts w:ascii="Times New Roman" w:eastAsia="Times New Roman" w:hAnsi="Times New Roman" w:cs="Times New Roman"/>
          <w:highlight w:val="white"/>
        </w:rPr>
        <w:t xml:space="preserve">, L. (2011) </w:t>
      </w:r>
      <w:r w:rsidRPr="004429BD">
        <w:rPr>
          <w:rFonts w:ascii="Times New Roman" w:eastAsia="Times New Roman" w:hAnsi="Times New Roman" w:cs="Times New Roman"/>
          <w:i/>
          <w:highlight w:val="white"/>
        </w:rPr>
        <w:t xml:space="preserve">Research Methods in Education 7th edition. </w:t>
      </w:r>
      <w:r w:rsidRPr="004429BD">
        <w:rPr>
          <w:rFonts w:ascii="Times New Roman" w:eastAsia="Times New Roman" w:hAnsi="Times New Roman" w:cs="Times New Roman"/>
          <w:highlight w:val="white"/>
        </w:rPr>
        <w:t xml:space="preserve">London: </w:t>
      </w:r>
      <w:proofErr w:type="spellStart"/>
      <w:r w:rsidRPr="004429BD">
        <w:rPr>
          <w:rFonts w:ascii="Times New Roman" w:eastAsia="Times New Roman" w:hAnsi="Times New Roman" w:cs="Times New Roman"/>
          <w:highlight w:val="white"/>
        </w:rPr>
        <w:t>Routledge</w:t>
      </w:r>
      <w:proofErr w:type="spellEnd"/>
      <w:r w:rsidRPr="004429BD">
        <w:rPr>
          <w:rFonts w:ascii="Times New Roman" w:eastAsia="Times New Roman" w:hAnsi="Times New Roman" w:cs="Times New Roman"/>
          <w:highlight w:val="white"/>
        </w:rPr>
        <w:t>.</w:t>
      </w:r>
    </w:p>
    <w:p w:rsidR="00006199" w:rsidRPr="004429BD" w:rsidRDefault="00006199" w:rsidP="00006199">
      <w:pPr>
        <w:spacing w:after="160" w:line="259" w:lineRule="auto"/>
        <w:rPr>
          <w:rFonts w:ascii="Times New Roman" w:eastAsia="Times New Roman" w:hAnsi="Times New Roman" w:cs="Times New Roman"/>
          <w:highlight w:val="white"/>
        </w:rPr>
      </w:pPr>
    </w:p>
    <w:p w:rsidR="00006199" w:rsidRPr="004429BD" w:rsidRDefault="00006199" w:rsidP="00006199">
      <w:pPr>
        <w:numPr>
          <w:ilvl w:val="0"/>
          <w:numId w:val="58"/>
        </w:numPr>
        <w:spacing w:before="380" w:after="260" w:line="360" w:lineRule="auto"/>
        <w:contextualSpacing/>
        <w:rPr>
          <w:rFonts w:ascii="Times New Roman" w:eastAsia="Times New Roman" w:hAnsi="Times New Roman" w:cs="Times New Roman"/>
          <w:highlight w:val="white"/>
        </w:rPr>
      </w:pPr>
      <w:proofErr w:type="spellStart"/>
      <w:r w:rsidRPr="004429BD">
        <w:rPr>
          <w:rFonts w:ascii="Times New Roman" w:eastAsia="Times New Roman" w:hAnsi="Times New Roman" w:cs="Times New Roman"/>
          <w:highlight w:val="white"/>
        </w:rPr>
        <w:t>Kolvereid</w:t>
      </w:r>
      <w:proofErr w:type="spellEnd"/>
      <w:r w:rsidRPr="004429BD">
        <w:rPr>
          <w:rFonts w:ascii="Times New Roman" w:eastAsia="Times New Roman" w:hAnsi="Times New Roman" w:cs="Times New Roman"/>
          <w:highlight w:val="white"/>
        </w:rPr>
        <w:t>, L. and Moen, O. ( 1997 ), " Entrepreneurship among business graduates: does a major in entrepreneurship make a difference? ", Journal of European Industrial Training, Vol. 21 No. 4, pp. 154 - 160</w:t>
      </w:r>
    </w:p>
    <w:p w:rsidR="00006199" w:rsidRPr="004429BD" w:rsidRDefault="00006199" w:rsidP="00006199">
      <w:pPr>
        <w:pStyle w:val="Heading2"/>
        <w:keepNext w:val="0"/>
        <w:keepLines w:val="0"/>
        <w:numPr>
          <w:ilvl w:val="0"/>
          <w:numId w:val="52"/>
        </w:numPr>
        <w:pBdr>
          <w:top w:val="none" w:sz="0" w:space="0" w:color="auto"/>
          <w:left w:val="none" w:sz="0" w:space="0" w:color="auto"/>
          <w:bottom w:val="none" w:sz="0" w:space="0" w:color="auto"/>
          <w:right w:val="none" w:sz="0" w:space="0" w:color="auto"/>
          <w:between w:val="none" w:sz="0" w:space="0" w:color="auto"/>
        </w:pBdr>
        <w:shd w:val="clear" w:color="auto" w:fill="FFFFFF"/>
        <w:spacing w:before="0" w:after="0" w:line="259" w:lineRule="auto"/>
        <w:contextualSpacing/>
        <w:rPr>
          <w:rFonts w:ascii="Times New Roman" w:eastAsia="Times New Roman" w:hAnsi="Times New Roman" w:cs="Times New Roman"/>
          <w:sz w:val="22"/>
          <w:szCs w:val="22"/>
          <w:highlight w:val="white"/>
        </w:rPr>
      </w:pPr>
      <w:bookmarkStart w:id="64" w:name="_dq66jyldz8b" w:colFirst="0" w:colLast="0"/>
      <w:bookmarkEnd w:id="64"/>
      <w:proofErr w:type="spellStart"/>
      <w:proofErr w:type="gramStart"/>
      <w:r w:rsidRPr="004429BD">
        <w:rPr>
          <w:rFonts w:ascii="Times New Roman" w:eastAsia="Times New Roman" w:hAnsi="Times New Roman" w:cs="Times New Roman"/>
          <w:sz w:val="22"/>
          <w:szCs w:val="22"/>
          <w:highlight w:val="white"/>
        </w:rPr>
        <w:t>Kwong</w:t>
      </w:r>
      <w:proofErr w:type="spellEnd"/>
      <w:r w:rsidRPr="004429BD">
        <w:rPr>
          <w:rFonts w:ascii="Times New Roman" w:eastAsia="Times New Roman" w:hAnsi="Times New Roman" w:cs="Times New Roman"/>
          <w:sz w:val="22"/>
          <w:szCs w:val="22"/>
          <w:highlight w:val="white"/>
        </w:rPr>
        <w:t>, C. and Thompson, P. (2016) Compulsory school-based enterprise education as a gateway to an entrepreneurial career.</w:t>
      </w:r>
      <w:proofErr w:type="gramEnd"/>
      <w:r w:rsidRPr="004429BD">
        <w:rPr>
          <w:rFonts w:ascii="Times New Roman" w:eastAsia="Times New Roman" w:hAnsi="Times New Roman" w:cs="Times New Roman"/>
          <w:sz w:val="22"/>
          <w:szCs w:val="22"/>
          <w:highlight w:val="white"/>
        </w:rPr>
        <w:t xml:space="preserve"> International Small Business Journal, 2016, </w:t>
      </w:r>
      <w:proofErr w:type="gramStart"/>
      <w:r w:rsidRPr="004429BD">
        <w:rPr>
          <w:rFonts w:ascii="Times New Roman" w:eastAsia="Times New Roman" w:hAnsi="Times New Roman" w:cs="Times New Roman"/>
          <w:sz w:val="22"/>
          <w:szCs w:val="22"/>
          <w:highlight w:val="white"/>
        </w:rPr>
        <w:t>Vol.34(</w:t>
      </w:r>
      <w:proofErr w:type="gramEnd"/>
      <w:r w:rsidRPr="004429BD">
        <w:rPr>
          <w:rFonts w:ascii="Times New Roman" w:eastAsia="Times New Roman" w:hAnsi="Times New Roman" w:cs="Times New Roman"/>
          <w:sz w:val="22"/>
          <w:szCs w:val="22"/>
          <w:highlight w:val="white"/>
        </w:rPr>
        <w:t>6), pp.838-869</w:t>
      </w:r>
    </w:p>
    <w:p w:rsidR="00006199" w:rsidRPr="004429BD" w:rsidRDefault="00006199" w:rsidP="00006199">
      <w:pPr>
        <w:rPr>
          <w:rFonts w:ascii="Times New Roman" w:eastAsia="Times New Roman" w:hAnsi="Times New Roman" w:cs="Times New Roman"/>
        </w:rPr>
      </w:pPr>
    </w:p>
    <w:p w:rsidR="00006199" w:rsidRPr="004429BD" w:rsidRDefault="00006199" w:rsidP="00006199">
      <w:pPr>
        <w:numPr>
          <w:ilvl w:val="0"/>
          <w:numId w:val="37"/>
        </w:numPr>
        <w:spacing w:line="360" w:lineRule="auto"/>
        <w:contextualSpacing/>
        <w:rPr>
          <w:rFonts w:ascii="Times New Roman" w:eastAsia="Times New Roman" w:hAnsi="Times New Roman" w:cs="Times New Roman"/>
        </w:rPr>
      </w:pPr>
      <w:r w:rsidRPr="004429BD">
        <w:rPr>
          <w:rFonts w:ascii="Times New Roman" w:eastAsia="Times New Roman" w:hAnsi="Times New Roman" w:cs="Times New Roman"/>
        </w:rPr>
        <w:lastRenderedPageBreak/>
        <w:t>Lai, C., Shum, M. S., &amp; Zhang, B. (2014). International mindedness in an Asian context: The case of the International Baccalaureate in Hong Kong. Educational Research, 56, 77e96.</w:t>
      </w:r>
    </w:p>
    <w:p w:rsidR="00006199" w:rsidRPr="004429BD" w:rsidRDefault="00006199" w:rsidP="00006199">
      <w:pPr>
        <w:spacing w:line="360" w:lineRule="auto"/>
        <w:rPr>
          <w:rFonts w:ascii="Times New Roman" w:eastAsia="Times New Roman" w:hAnsi="Times New Roman" w:cs="Times New Roman"/>
        </w:rPr>
      </w:pPr>
    </w:p>
    <w:p w:rsidR="00006199" w:rsidRPr="004429BD" w:rsidRDefault="00006199" w:rsidP="00006199">
      <w:pPr>
        <w:numPr>
          <w:ilvl w:val="0"/>
          <w:numId w:val="56"/>
        </w:numPr>
        <w:spacing w:line="360" w:lineRule="auto"/>
        <w:contextualSpacing/>
        <w:rPr>
          <w:rFonts w:ascii="Times New Roman" w:eastAsia="Times New Roman" w:hAnsi="Times New Roman" w:cs="Times New Roman"/>
        </w:rPr>
      </w:pPr>
      <w:r w:rsidRPr="004429BD">
        <w:rPr>
          <w:rFonts w:ascii="Times New Roman" w:eastAsia="Times New Roman" w:hAnsi="Times New Roman" w:cs="Times New Roman"/>
        </w:rPr>
        <w:t>(</w:t>
      </w:r>
      <w:proofErr w:type="spellStart"/>
      <w:r w:rsidRPr="004429BD">
        <w:rPr>
          <w:rFonts w:ascii="Times New Roman" w:eastAsia="Times New Roman" w:hAnsi="Times New Roman" w:cs="Times New Roman"/>
        </w:rPr>
        <w:t>Lansdell</w:t>
      </w:r>
      <w:proofErr w:type="spellEnd"/>
      <w:r w:rsidRPr="004429BD">
        <w:rPr>
          <w:rFonts w:ascii="Times New Roman" w:eastAsia="Times New Roman" w:hAnsi="Times New Roman" w:cs="Times New Roman"/>
        </w:rPr>
        <w:t xml:space="preserve">, M. 2009 )cited in Jones, C., </w:t>
      </w:r>
      <w:hyperlink r:id="rId53">
        <w:proofErr w:type="spellStart"/>
        <w:r w:rsidRPr="004429BD">
          <w:rPr>
            <w:rFonts w:ascii="Times New Roman" w:eastAsia="Times New Roman" w:hAnsi="Times New Roman" w:cs="Times New Roman"/>
          </w:rPr>
          <w:t>Matlay</w:t>
        </w:r>
        <w:proofErr w:type="spellEnd"/>
        <w:r w:rsidRPr="004429BD">
          <w:rPr>
            <w:rFonts w:ascii="Times New Roman" w:eastAsia="Times New Roman" w:hAnsi="Times New Roman" w:cs="Times New Roman"/>
          </w:rPr>
          <w:t>, H</w:t>
        </w:r>
      </w:hyperlink>
      <w:r w:rsidRPr="004429BD">
        <w:rPr>
          <w:rFonts w:ascii="Times New Roman" w:eastAsia="Times New Roman" w:hAnsi="Times New Roman" w:cs="Times New Roman"/>
        </w:rPr>
        <w:t>.,</w:t>
      </w:r>
      <w:hyperlink r:id="rId54">
        <w:r w:rsidRPr="004429BD">
          <w:rPr>
            <w:rFonts w:ascii="Times New Roman" w:eastAsia="Times New Roman" w:hAnsi="Times New Roman" w:cs="Times New Roman"/>
          </w:rPr>
          <w:t xml:space="preserve"> </w:t>
        </w:r>
      </w:hyperlink>
      <w:hyperlink r:id="rId55">
        <w:proofErr w:type="spellStart"/>
        <w:r w:rsidRPr="004429BD">
          <w:rPr>
            <w:rFonts w:ascii="Times New Roman" w:eastAsia="Times New Roman" w:hAnsi="Times New Roman" w:cs="Times New Roman"/>
          </w:rPr>
          <w:t>Penaluna</w:t>
        </w:r>
        <w:proofErr w:type="spellEnd"/>
        <w:r w:rsidRPr="004429BD">
          <w:rPr>
            <w:rFonts w:ascii="Times New Roman" w:eastAsia="Times New Roman" w:hAnsi="Times New Roman" w:cs="Times New Roman"/>
          </w:rPr>
          <w:t>, A</w:t>
        </w:r>
      </w:hyperlink>
      <w:r w:rsidRPr="004429BD">
        <w:rPr>
          <w:rFonts w:ascii="Times New Roman" w:eastAsia="Times New Roman" w:hAnsi="Times New Roman" w:cs="Times New Roman"/>
        </w:rPr>
        <w:t xml:space="preserve"> and </w:t>
      </w:r>
      <w:hyperlink r:id="rId56">
        <w:proofErr w:type="spellStart"/>
        <w:r w:rsidRPr="004429BD">
          <w:rPr>
            <w:rFonts w:ascii="Times New Roman" w:eastAsia="Times New Roman" w:hAnsi="Times New Roman" w:cs="Times New Roman"/>
          </w:rPr>
          <w:t>Penaluna</w:t>
        </w:r>
        <w:proofErr w:type="spellEnd"/>
        <w:r w:rsidRPr="004429BD">
          <w:rPr>
            <w:rFonts w:ascii="Times New Roman" w:eastAsia="Times New Roman" w:hAnsi="Times New Roman" w:cs="Times New Roman"/>
          </w:rPr>
          <w:t>, K</w:t>
        </w:r>
      </w:hyperlink>
      <w:r w:rsidRPr="004429BD">
        <w:rPr>
          <w:rFonts w:ascii="Times New Roman" w:eastAsia="Times New Roman" w:hAnsi="Times New Roman" w:cs="Times New Roman"/>
        </w:rPr>
        <w:t xml:space="preserve"> (2014) Claiming the future of enterprise </w:t>
      </w:r>
      <w:proofErr w:type="spellStart"/>
      <w:r w:rsidRPr="004429BD">
        <w:rPr>
          <w:rFonts w:ascii="Times New Roman" w:eastAsia="Times New Roman" w:hAnsi="Times New Roman" w:cs="Times New Roman"/>
        </w:rPr>
        <w:t>education.</w:t>
      </w:r>
      <w:hyperlink r:id="rId57">
        <w:r w:rsidRPr="004429BD">
          <w:rPr>
            <w:rFonts w:ascii="Times New Roman" w:eastAsia="Times New Roman" w:hAnsi="Times New Roman" w:cs="Times New Roman"/>
          </w:rPr>
          <w:t>Education</w:t>
        </w:r>
        <w:proofErr w:type="spellEnd"/>
        <w:r w:rsidRPr="004429BD">
          <w:rPr>
            <w:rFonts w:ascii="Times New Roman" w:eastAsia="Times New Roman" w:hAnsi="Times New Roman" w:cs="Times New Roman"/>
          </w:rPr>
          <w:t xml:space="preserve"> &amp; Training</w:t>
        </w:r>
      </w:hyperlink>
      <w:r w:rsidRPr="004429BD">
        <w:rPr>
          <w:rFonts w:ascii="Times New Roman" w:eastAsia="Times New Roman" w:hAnsi="Times New Roman" w:cs="Times New Roman"/>
        </w:rPr>
        <w:t>; London</w:t>
      </w:r>
      <w:hyperlink r:id="rId58">
        <w:r w:rsidRPr="004429BD">
          <w:rPr>
            <w:rFonts w:ascii="Times New Roman" w:eastAsia="Times New Roman" w:hAnsi="Times New Roman" w:cs="Times New Roman"/>
          </w:rPr>
          <w:t xml:space="preserve"> Vol. 56, </w:t>
        </w:r>
        <w:proofErr w:type="spellStart"/>
        <w:r w:rsidRPr="004429BD">
          <w:rPr>
            <w:rFonts w:ascii="Times New Roman" w:eastAsia="Times New Roman" w:hAnsi="Times New Roman" w:cs="Times New Roman"/>
          </w:rPr>
          <w:t>Iss</w:t>
        </w:r>
        <w:proofErr w:type="spellEnd"/>
        <w:r w:rsidRPr="004429BD">
          <w:rPr>
            <w:rFonts w:ascii="Times New Roman" w:eastAsia="Times New Roman" w:hAnsi="Times New Roman" w:cs="Times New Roman"/>
          </w:rPr>
          <w:t>. 8/9,</w:t>
        </w:r>
      </w:hyperlink>
      <w:r w:rsidRPr="004429BD">
        <w:rPr>
          <w:rFonts w:ascii="Times New Roman" w:eastAsia="Times New Roman" w:hAnsi="Times New Roman" w:cs="Times New Roman"/>
        </w:rPr>
        <w:t xml:space="preserve">  </w:t>
      </w:r>
    </w:p>
    <w:p w:rsidR="00006199" w:rsidRPr="004429BD" w:rsidRDefault="00006199" w:rsidP="00006199">
      <w:pPr>
        <w:spacing w:line="360" w:lineRule="auto"/>
        <w:rPr>
          <w:rFonts w:ascii="Times New Roman" w:eastAsia="Times New Roman" w:hAnsi="Times New Roman" w:cs="Times New Roman"/>
        </w:rPr>
      </w:pPr>
    </w:p>
    <w:p w:rsidR="00006199" w:rsidRPr="004429BD" w:rsidRDefault="00006199" w:rsidP="00006199">
      <w:pPr>
        <w:pStyle w:val="Heading1"/>
        <w:keepNext w:val="0"/>
        <w:keepLines w:val="0"/>
        <w:numPr>
          <w:ilvl w:val="0"/>
          <w:numId w:val="89"/>
        </w:numPr>
        <w:pBdr>
          <w:top w:val="none" w:sz="0" w:space="4" w:color="auto"/>
          <w:left w:val="none" w:sz="0" w:space="0" w:color="auto"/>
          <w:bottom w:val="none" w:sz="0" w:space="0" w:color="auto"/>
          <w:right w:val="none" w:sz="0" w:space="0" w:color="auto"/>
        </w:pBdr>
        <w:shd w:val="clear" w:color="auto" w:fill="FFFFFF"/>
        <w:spacing w:before="0" w:after="0" w:line="240" w:lineRule="auto"/>
        <w:contextualSpacing/>
        <w:rPr>
          <w:rFonts w:ascii="Times New Roman" w:eastAsia="Times New Roman" w:hAnsi="Times New Roman" w:cs="Times New Roman"/>
          <w:sz w:val="22"/>
          <w:szCs w:val="22"/>
          <w:highlight w:val="white"/>
        </w:rPr>
      </w:pPr>
      <w:bookmarkStart w:id="65" w:name="_7el4z94kkjgo" w:colFirst="0" w:colLast="0"/>
      <w:bookmarkEnd w:id="65"/>
      <w:proofErr w:type="gramStart"/>
      <w:r w:rsidRPr="004429BD">
        <w:rPr>
          <w:rFonts w:ascii="Times New Roman" w:eastAsia="Times New Roman" w:hAnsi="Times New Roman" w:cs="Times New Roman"/>
          <w:sz w:val="22"/>
          <w:szCs w:val="22"/>
          <w:highlight w:val="white"/>
        </w:rPr>
        <w:t>Leek, J. (2016) Global Citizenship Education in School Curricula; A Polish Perspective.</w:t>
      </w:r>
      <w:proofErr w:type="gramEnd"/>
    </w:p>
    <w:p w:rsidR="00006199" w:rsidRPr="004429BD" w:rsidRDefault="00006199" w:rsidP="00006199">
      <w:pPr>
        <w:pStyle w:val="Heading1"/>
        <w:keepNext w:val="0"/>
        <w:keepLines w:val="0"/>
        <w:pBdr>
          <w:top w:val="none" w:sz="0" w:space="4" w:color="auto"/>
          <w:left w:val="none" w:sz="0" w:space="0" w:color="auto"/>
          <w:bottom w:val="none" w:sz="0" w:space="0" w:color="auto"/>
          <w:right w:val="none" w:sz="0" w:space="0" w:color="auto"/>
        </w:pBdr>
        <w:shd w:val="clear" w:color="auto" w:fill="FFFFFF"/>
        <w:spacing w:before="0" w:after="0" w:line="240" w:lineRule="auto"/>
        <w:rPr>
          <w:rFonts w:ascii="Times New Roman" w:eastAsia="Times New Roman" w:hAnsi="Times New Roman" w:cs="Times New Roman"/>
          <w:sz w:val="22"/>
          <w:szCs w:val="22"/>
          <w:highlight w:val="white"/>
        </w:rPr>
      </w:pPr>
      <w:bookmarkStart w:id="66" w:name="_oh3le9fr8q4t" w:colFirst="0" w:colLast="0"/>
      <w:bookmarkEnd w:id="66"/>
      <w:r w:rsidRPr="004429BD">
        <w:rPr>
          <w:rFonts w:ascii="Times New Roman" w:eastAsia="Times New Roman" w:hAnsi="Times New Roman" w:cs="Times New Roman"/>
          <w:sz w:val="22"/>
          <w:szCs w:val="22"/>
          <w:highlight w:val="white"/>
        </w:rPr>
        <w:t xml:space="preserve">             Journal of Social Studies Education Research, </w:t>
      </w:r>
      <w:proofErr w:type="gramStart"/>
      <w:r w:rsidRPr="004429BD">
        <w:rPr>
          <w:rFonts w:ascii="Times New Roman" w:eastAsia="Times New Roman" w:hAnsi="Times New Roman" w:cs="Times New Roman"/>
          <w:sz w:val="22"/>
          <w:szCs w:val="22"/>
          <w:highlight w:val="white"/>
        </w:rPr>
        <w:t>Vol.7(</w:t>
      </w:r>
      <w:proofErr w:type="gramEnd"/>
      <w:r w:rsidRPr="004429BD">
        <w:rPr>
          <w:rFonts w:ascii="Times New Roman" w:eastAsia="Times New Roman" w:hAnsi="Times New Roman" w:cs="Times New Roman"/>
          <w:sz w:val="22"/>
          <w:szCs w:val="22"/>
          <w:highlight w:val="white"/>
        </w:rPr>
        <w:t xml:space="preserve">2), p.51-74 </w:t>
      </w:r>
    </w:p>
    <w:p w:rsidR="00006199" w:rsidRPr="004429BD" w:rsidRDefault="00006199" w:rsidP="00006199">
      <w:pPr>
        <w:rPr>
          <w:rFonts w:ascii="Times New Roman" w:eastAsia="Times New Roman" w:hAnsi="Times New Roman" w:cs="Times New Roman"/>
          <w:highlight w:val="white"/>
        </w:rPr>
      </w:pPr>
    </w:p>
    <w:p w:rsidR="00006199" w:rsidRPr="00006199" w:rsidRDefault="00006199" w:rsidP="00006199">
      <w:pPr>
        <w:pStyle w:val="Heading2"/>
        <w:keepNext w:val="0"/>
        <w:keepLines w:val="0"/>
        <w:numPr>
          <w:ilvl w:val="0"/>
          <w:numId w:val="20"/>
        </w:numPr>
        <w:pBdr>
          <w:top w:val="none" w:sz="0" w:space="0" w:color="auto"/>
          <w:left w:val="none" w:sz="0" w:space="0" w:color="auto"/>
          <w:bottom w:val="none" w:sz="0" w:space="0" w:color="auto"/>
          <w:right w:val="none" w:sz="0" w:space="0" w:color="auto"/>
          <w:between w:val="none" w:sz="0" w:space="0" w:color="auto"/>
        </w:pBdr>
        <w:shd w:val="clear" w:color="auto" w:fill="FFFFFF"/>
        <w:spacing w:before="0" w:after="0" w:line="259" w:lineRule="auto"/>
        <w:contextualSpacing/>
        <w:rPr>
          <w:rFonts w:ascii="Times New Roman" w:eastAsia="Times New Roman" w:hAnsi="Times New Roman" w:cs="Times New Roman"/>
          <w:sz w:val="22"/>
          <w:szCs w:val="22"/>
          <w:highlight w:val="white"/>
        </w:rPr>
      </w:pPr>
      <w:bookmarkStart w:id="67" w:name="_jxo1glhm6fsw" w:colFirst="0" w:colLast="0"/>
      <w:bookmarkEnd w:id="67"/>
      <w:proofErr w:type="spellStart"/>
      <w:r w:rsidRPr="004429BD">
        <w:rPr>
          <w:rFonts w:ascii="Times New Roman" w:eastAsia="Times New Roman" w:hAnsi="Times New Roman" w:cs="Times New Roman"/>
          <w:sz w:val="22"/>
          <w:szCs w:val="22"/>
          <w:highlight w:val="white"/>
        </w:rPr>
        <w:t>Leffler</w:t>
      </w:r>
      <w:proofErr w:type="spellEnd"/>
      <w:r w:rsidRPr="004429BD">
        <w:rPr>
          <w:rFonts w:ascii="Times New Roman" w:eastAsia="Times New Roman" w:hAnsi="Times New Roman" w:cs="Times New Roman"/>
          <w:sz w:val="22"/>
          <w:szCs w:val="22"/>
          <w:highlight w:val="white"/>
        </w:rPr>
        <w:t>, E. and Svedberg, G. (2005) Enterprise Learning: a challenge to education? European Educational Research Journal, Vol.4 (3), p.219-228</w:t>
      </w:r>
    </w:p>
    <w:p w:rsidR="00006199" w:rsidRPr="004429BD" w:rsidRDefault="00006199" w:rsidP="00006199">
      <w:pPr>
        <w:numPr>
          <w:ilvl w:val="0"/>
          <w:numId w:val="74"/>
        </w:numPr>
        <w:spacing w:before="380" w:after="260" w:line="360" w:lineRule="auto"/>
        <w:contextualSpacing/>
        <w:rPr>
          <w:rFonts w:ascii="Times New Roman" w:eastAsia="Times New Roman" w:hAnsi="Times New Roman" w:cs="Times New Roman"/>
        </w:rPr>
      </w:pPr>
      <w:proofErr w:type="spellStart"/>
      <w:r w:rsidRPr="004429BD">
        <w:rPr>
          <w:rFonts w:ascii="Times New Roman" w:eastAsia="Times New Roman" w:hAnsi="Times New Roman" w:cs="Times New Roman"/>
        </w:rPr>
        <w:t>Lundstrom</w:t>
      </w:r>
      <w:proofErr w:type="spellEnd"/>
      <w:r w:rsidRPr="004429BD">
        <w:rPr>
          <w:rFonts w:ascii="Times New Roman" w:eastAsia="Times New Roman" w:hAnsi="Times New Roman" w:cs="Times New Roman"/>
        </w:rPr>
        <w:t xml:space="preserve"> (2005) cited in </w:t>
      </w:r>
      <w:proofErr w:type="spellStart"/>
      <w:r w:rsidRPr="004429BD">
        <w:rPr>
          <w:rFonts w:ascii="Times New Roman" w:eastAsia="Times New Roman" w:hAnsi="Times New Roman" w:cs="Times New Roman"/>
          <w:highlight w:val="white"/>
        </w:rPr>
        <w:t>Leffler</w:t>
      </w:r>
      <w:proofErr w:type="spellEnd"/>
      <w:r w:rsidRPr="004429BD">
        <w:rPr>
          <w:rFonts w:ascii="Times New Roman" w:eastAsia="Times New Roman" w:hAnsi="Times New Roman" w:cs="Times New Roman"/>
          <w:highlight w:val="white"/>
        </w:rPr>
        <w:t>, E. and Svedberg, G. (2005) Enterprise Learning: a challenge to education? European Educational Research Journal, Vol.4 (3), p.219-228</w:t>
      </w:r>
      <w:r w:rsidRPr="004429BD">
        <w:rPr>
          <w:rFonts w:ascii="Times New Roman" w:hAnsi="Times New Roman" w:cs="Times New Roman"/>
        </w:rPr>
        <w:fldChar w:fldCharType="begin"/>
      </w:r>
      <w:r w:rsidRPr="004429BD">
        <w:rPr>
          <w:rFonts w:ascii="Times New Roman" w:hAnsi="Times New Roman" w:cs="Times New Roman"/>
        </w:rPr>
        <w:instrText xml:space="preserve"> HYPERLINK "http://librarycatalogue.uwtsd.ac.uk/primo_library/libweb/action/display.do?tabs=detailsTab&amp;ct=display&amp;fn=search&amp;doc=TN_eue_122738766&amp;indx=1&amp;recIds=TN_eue_122738766&amp;recIdxs=0&amp;elementId=0&amp;renderMode=poppedOut&amp;displayMode=full&amp;frbrVersion=&amp;frbg=&amp;&amp;dscnt=0&amp;scp.scps=scope%3A%2844WHELF_UWTSD%29%2C44WHELF_UWTSD_Ebsco%2Cprimo_central_multiple_fe&amp;tb=t&amp;mode=Basic&amp;vid=44WHELF_UWTSD_VU1&amp;srt=rank&amp;tab=tab1&amp;dum=true&amp;vl(freeText0)=Adrian%20Lyons%2C%20Ofsted%27s%20National%20Lead%20for%20Economics%2C%20Business%20and%20Enterprise%20provides%20a%20summary%20of%20Ofsted%27s%20survey%20report%3A%20Getting%20Ready%20for%20Work&amp;dstmp=1517662323499" </w:instrText>
      </w:r>
      <w:r w:rsidRPr="004429BD">
        <w:rPr>
          <w:rFonts w:ascii="Times New Roman" w:hAnsi="Times New Roman" w:cs="Times New Roman"/>
        </w:rPr>
        <w:fldChar w:fldCharType="separate"/>
      </w:r>
    </w:p>
    <w:bookmarkStart w:id="68" w:name="_4nci0bfmxsi4" w:colFirst="0" w:colLast="0"/>
    <w:bookmarkEnd w:id="68"/>
    <w:p w:rsidR="00006199" w:rsidRPr="004429BD" w:rsidRDefault="00006199" w:rsidP="00006199">
      <w:pPr>
        <w:pStyle w:val="Heading3"/>
        <w:keepNext w:val="0"/>
        <w:keepLines w:val="0"/>
        <w:numPr>
          <w:ilvl w:val="0"/>
          <w:numId w:val="66"/>
        </w:numPr>
        <w:pBdr>
          <w:top w:val="none" w:sz="0" w:space="0" w:color="auto"/>
          <w:left w:val="none" w:sz="0" w:space="0" w:color="auto"/>
          <w:bottom w:val="none" w:sz="0" w:space="0" w:color="auto"/>
          <w:right w:val="none" w:sz="0" w:space="0" w:color="auto"/>
          <w:between w:val="none" w:sz="0" w:space="0" w:color="auto"/>
        </w:pBdr>
        <w:shd w:val="clear" w:color="auto" w:fill="FFFFFF"/>
        <w:spacing w:before="0" w:after="0" w:line="259" w:lineRule="auto"/>
        <w:contextualSpacing/>
        <w:rPr>
          <w:rFonts w:ascii="Times New Roman" w:eastAsia="Times New Roman" w:hAnsi="Times New Roman" w:cs="Times New Roman"/>
          <w:color w:val="000000"/>
          <w:sz w:val="22"/>
          <w:szCs w:val="22"/>
          <w:highlight w:val="white"/>
        </w:rPr>
      </w:pPr>
      <w:r w:rsidRPr="004429BD">
        <w:rPr>
          <w:rFonts w:ascii="Times New Roman" w:hAnsi="Times New Roman" w:cs="Times New Roman"/>
          <w:sz w:val="22"/>
          <w:szCs w:val="22"/>
        </w:rPr>
        <w:fldChar w:fldCharType="end"/>
      </w:r>
      <w:r w:rsidRPr="004429BD">
        <w:rPr>
          <w:rFonts w:ascii="Times New Roman" w:eastAsia="Times New Roman" w:hAnsi="Times New Roman" w:cs="Times New Roman"/>
          <w:color w:val="000000"/>
          <w:sz w:val="22"/>
          <w:szCs w:val="22"/>
          <w:highlight w:val="white"/>
        </w:rPr>
        <w:t xml:space="preserve">Lyons, A; (2017) </w:t>
      </w:r>
      <w:hyperlink r:id="rId59">
        <w:r w:rsidRPr="004429BD">
          <w:rPr>
            <w:rFonts w:ascii="Times New Roman" w:eastAsia="Times New Roman" w:hAnsi="Times New Roman" w:cs="Times New Roman"/>
            <w:color w:val="000000"/>
            <w:sz w:val="22"/>
            <w:szCs w:val="22"/>
            <w:highlight w:val="white"/>
          </w:rPr>
          <w:t>Enterprise and Employability Education.</w:t>
        </w:r>
      </w:hyperlink>
      <w:r w:rsidRPr="004429BD">
        <w:rPr>
          <w:rFonts w:ascii="Times New Roman" w:eastAsia="Times New Roman" w:hAnsi="Times New Roman" w:cs="Times New Roman"/>
          <w:color w:val="000000"/>
          <w:sz w:val="22"/>
          <w:szCs w:val="22"/>
          <w:highlight w:val="white"/>
        </w:rPr>
        <w:t xml:space="preserve"> Teaching Business &amp; Economics, Vol.21 (1), p.11-14</w:t>
      </w:r>
    </w:p>
    <w:p w:rsidR="00006199" w:rsidRPr="004429BD" w:rsidRDefault="00006199" w:rsidP="00006199">
      <w:pPr>
        <w:rPr>
          <w:rFonts w:ascii="Times New Roman" w:eastAsia="Times New Roman" w:hAnsi="Times New Roman" w:cs="Times New Roman"/>
        </w:rPr>
      </w:pPr>
    </w:p>
    <w:p w:rsidR="00006199" w:rsidRPr="004429BD" w:rsidRDefault="00006199" w:rsidP="00006199">
      <w:pPr>
        <w:numPr>
          <w:ilvl w:val="0"/>
          <w:numId w:val="53"/>
        </w:numPr>
        <w:spacing w:line="360" w:lineRule="auto"/>
        <w:contextualSpacing/>
        <w:rPr>
          <w:rFonts w:ascii="Times New Roman" w:eastAsia="Times New Roman" w:hAnsi="Times New Roman" w:cs="Times New Roman"/>
        </w:rPr>
      </w:pPr>
      <w:r w:rsidRPr="004429BD">
        <w:rPr>
          <w:rFonts w:ascii="Times New Roman" w:eastAsia="Times New Roman" w:hAnsi="Times New Roman" w:cs="Times New Roman"/>
        </w:rPr>
        <w:t>Gardner-</w:t>
      </w:r>
      <w:proofErr w:type="spellStart"/>
      <w:r w:rsidRPr="004429BD">
        <w:rPr>
          <w:rFonts w:ascii="Times New Roman" w:eastAsia="Times New Roman" w:hAnsi="Times New Roman" w:cs="Times New Roman"/>
        </w:rPr>
        <w:t>McTaggart</w:t>
      </w:r>
      <w:proofErr w:type="spellEnd"/>
      <w:r w:rsidRPr="004429BD">
        <w:rPr>
          <w:rFonts w:ascii="Times New Roman" w:eastAsia="Times New Roman" w:hAnsi="Times New Roman" w:cs="Times New Roman"/>
        </w:rPr>
        <w:t xml:space="preserve"> (2016) International </w:t>
      </w:r>
      <w:proofErr w:type="gramStart"/>
      <w:r w:rsidRPr="004429BD">
        <w:rPr>
          <w:rFonts w:ascii="Times New Roman" w:eastAsia="Times New Roman" w:hAnsi="Times New Roman" w:cs="Times New Roman"/>
        </w:rPr>
        <w:t>elite,</w:t>
      </w:r>
      <w:proofErr w:type="gramEnd"/>
      <w:r w:rsidRPr="004429BD">
        <w:rPr>
          <w:rFonts w:ascii="Times New Roman" w:eastAsia="Times New Roman" w:hAnsi="Times New Roman" w:cs="Times New Roman"/>
        </w:rPr>
        <w:t xml:space="preserve"> or global citizens? Equity, distinction and power: the International Baccalaureate and the rise of the </w:t>
      </w:r>
      <w:proofErr w:type="spellStart"/>
      <w:r w:rsidRPr="004429BD">
        <w:rPr>
          <w:rFonts w:ascii="Times New Roman" w:eastAsia="Times New Roman" w:hAnsi="Times New Roman" w:cs="Times New Roman"/>
        </w:rPr>
        <w:t>South.</w:t>
      </w:r>
      <w:hyperlink r:id="rId60">
        <w:r w:rsidRPr="004429BD">
          <w:rPr>
            <w:rFonts w:ascii="Times New Roman" w:eastAsia="Times New Roman" w:hAnsi="Times New Roman" w:cs="Times New Roman"/>
          </w:rPr>
          <w:t>Globalisation</w:t>
        </w:r>
        <w:proofErr w:type="spellEnd"/>
        <w:r w:rsidRPr="004429BD">
          <w:rPr>
            <w:rFonts w:ascii="Times New Roman" w:eastAsia="Times New Roman" w:hAnsi="Times New Roman" w:cs="Times New Roman"/>
          </w:rPr>
          <w:t>, Societies and Education,</w:t>
        </w:r>
      </w:hyperlink>
      <w:r w:rsidRPr="004429BD">
        <w:rPr>
          <w:rFonts w:ascii="Times New Roman" w:eastAsia="Times New Roman" w:hAnsi="Times New Roman" w:cs="Times New Roman"/>
        </w:rPr>
        <w:t xml:space="preserve"> Volume 14, 2016 -</w:t>
      </w:r>
      <w:hyperlink r:id="rId61">
        <w:r w:rsidRPr="004429BD">
          <w:rPr>
            <w:rFonts w:ascii="Times New Roman" w:eastAsia="Times New Roman" w:hAnsi="Times New Roman" w:cs="Times New Roman"/>
          </w:rPr>
          <w:t xml:space="preserve"> </w:t>
        </w:r>
      </w:hyperlink>
      <w:r w:rsidRPr="004429BD">
        <w:rPr>
          <w:rFonts w:ascii="Times New Roman" w:hAnsi="Times New Roman" w:cs="Times New Roman"/>
        </w:rPr>
        <w:fldChar w:fldCharType="begin"/>
      </w:r>
      <w:r w:rsidRPr="004429BD">
        <w:rPr>
          <w:rFonts w:ascii="Times New Roman" w:hAnsi="Times New Roman" w:cs="Times New Roman"/>
        </w:rPr>
        <w:instrText xml:space="preserve"> HYPERLINK "https://www.tandfonline.com/toc/cgse20/14/1" </w:instrText>
      </w:r>
      <w:r w:rsidRPr="004429BD">
        <w:rPr>
          <w:rFonts w:ascii="Times New Roman" w:hAnsi="Times New Roman" w:cs="Times New Roman"/>
        </w:rPr>
        <w:fldChar w:fldCharType="separate"/>
      </w:r>
      <w:r w:rsidRPr="004429BD">
        <w:rPr>
          <w:rFonts w:ascii="Times New Roman" w:eastAsia="Times New Roman" w:hAnsi="Times New Roman" w:cs="Times New Roman"/>
        </w:rPr>
        <w:t>Issue 1</w:t>
      </w:r>
    </w:p>
    <w:p w:rsidR="00006199" w:rsidRPr="004429BD" w:rsidRDefault="00006199" w:rsidP="00006199">
      <w:pPr>
        <w:spacing w:line="360" w:lineRule="auto"/>
        <w:rPr>
          <w:rFonts w:ascii="Times New Roman" w:eastAsia="Times New Roman" w:hAnsi="Times New Roman" w:cs="Times New Roman"/>
        </w:rPr>
      </w:pPr>
      <w:r w:rsidRPr="004429BD">
        <w:rPr>
          <w:rFonts w:ascii="Times New Roman" w:hAnsi="Times New Roman" w:cs="Times New Roman"/>
        </w:rPr>
        <w:fldChar w:fldCharType="end"/>
      </w:r>
    </w:p>
    <w:p w:rsidR="00006199" w:rsidRPr="004429BD" w:rsidRDefault="00006199" w:rsidP="00006199">
      <w:pPr>
        <w:pStyle w:val="ListParagraph"/>
        <w:numPr>
          <w:ilvl w:val="0"/>
          <w:numId w:val="101"/>
        </w:numPr>
        <w:spacing w:line="360" w:lineRule="auto"/>
        <w:rPr>
          <w:rFonts w:ascii="Times New Roman" w:eastAsia="Times New Roman" w:hAnsi="Times New Roman" w:cs="Times New Roman"/>
        </w:rPr>
      </w:pPr>
      <w:r w:rsidRPr="004429BD">
        <w:rPr>
          <w:rFonts w:ascii="Times New Roman" w:eastAsia="Times New Roman" w:hAnsi="Times New Roman" w:cs="Times New Roman"/>
          <w:highlight w:val="white"/>
        </w:rPr>
        <w:t xml:space="preserve">(Mahlberg.1996) cited in Henry, C., Frances Hill, F. </w:t>
      </w:r>
      <w:proofErr w:type="gramStart"/>
      <w:r w:rsidRPr="004429BD">
        <w:rPr>
          <w:rFonts w:ascii="Times New Roman" w:eastAsia="Times New Roman" w:hAnsi="Times New Roman" w:cs="Times New Roman"/>
          <w:highlight w:val="white"/>
        </w:rPr>
        <w:t xml:space="preserve">and  </w:t>
      </w:r>
      <w:proofErr w:type="spellStart"/>
      <w:r w:rsidRPr="004429BD">
        <w:rPr>
          <w:rFonts w:ascii="Times New Roman" w:eastAsia="Times New Roman" w:hAnsi="Times New Roman" w:cs="Times New Roman"/>
          <w:highlight w:val="white"/>
        </w:rPr>
        <w:t>and</w:t>
      </w:r>
      <w:proofErr w:type="spellEnd"/>
      <w:proofErr w:type="gramEnd"/>
      <w:r w:rsidRPr="004429BD">
        <w:rPr>
          <w:rFonts w:ascii="Times New Roman" w:eastAsia="Times New Roman" w:hAnsi="Times New Roman" w:cs="Times New Roman"/>
          <w:highlight w:val="white"/>
        </w:rPr>
        <w:t xml:space="preserve"> Claire Leitch, C. (2004)  </w:t>
      </w:r>
      <w:r w:rsidRPr="004429BD">
        <w:rPr>
          <w:rFonts w:ascii="Times New Roman" w:hAnsi="Times New Roman" w:cs="Times New Roman"/>
          <w:highlight w:val="white"/>
        </w:rPr>
        <w:t xml:space="preserve">Entrepreneurship Education and Training: The Issue of Effectiveness.  International Small Business Journal, Vol.22(3), pp.325-328 </w:t>
      </w:r>
    </w:p>
    <w:p w:rsidR="00006199" w:rsidRPr="004429BD" w:rsidRDefault="00006199" w:rsidP="00006199">
      <w:pPr>
        <w:spacing w:line="360" w:lineRule="auto"/>
        <w:rPr>
          <w:rFonts w:ascii="Times New Roman" w:eastAsia="Times New Roman" w:hAnsi="Times New Roman" w:cs="Times New Roman"/>
          <w:color w:val="FF0000"/>
        </w:rPr>
      </w:pPr>
    </w:p>
    <w:p w:rsidR="00006199" w:rsidRPr="004429BD" w:rsidRDefault="00006199" w:rsidP="00006199">
      <w:pPr>
        <w:numPr>
          <w:ilvl w:val="0"/>
          <w:numId w:val="43"/>
        </w:numPr>
        <w:shd w:val="clear" w:color="auto" w:fill="FFFFFF"/>
        <w:spacing w:line="240" w:lineRule="auto"/>
        <w:contextualSpacing/>
        <w:rPr>
          <w:rFonts w:ascii="Times New Roman" w:eastAsia="Times New Roman" w:hAnsi="Times New Roman" w:cs="Times New Roman"/>
          <w:color w:val="32322F"/>
          <w:highlight w:val="white"/>
        </w:rPr>
      </w:pPr>
      <w:r w:rsidRPr="004429BD">
        <w:rPr>
          <w:rFonts w:ascii="Times New Roman" w:eastAsia="Times New Roman" w:hAnsi="Times New Roman" w:cs="Times New Roman"/>
          <w:color w:val="32322F"/>
          <w:highlight w:val="white"/>
        </w:rPr>
        <w:t xml:space="preserve">Major Welsh review on exams published. 14-19 Learning &amp; Skills Bulletin, 2012, (76), p.4-5 </w:t>
      </w:r>
    </w:p>
    <w:p w:rsidR="00006199" w:rsidRPr="004429BD" w:rsidRDefault="00006199" w:rsidP="00006199">
      <w:pPr>
        <w:shd w:val="clear" w:color="auto" w:fill="FFFFFF"/>
        <w:spacing w:line="240" w:lineRule="auto"/>
        <w:rPr>
          <w:rFonts w:ascii="Times New Roman" w:eastAsia="Times New Roman" w:hAnsi="Times New Roman" w:cs="Times New Roman"/>
          <w:color w:val="32322F"/>
          <w:highlight w:val="white"/>
        </w:rPr>
      </w:pPr>
    </w:p>
    <w:p w:rsidR="00006199" w:rsidRPr="004429BD" w:rsidRDefault="00006199" w:rsidP="00006199">
      <w:pPr>
        <w:numPr>
          <w:ilvl w:val="0"/>
          <w:numId w:val="60"/>
        </w:numPr>
        <w:spacing w:line="360" w:lineRule="auto"/>
        <w:contextualSpacing/>
        <w:rPr>
          <w:rFonts w:ascii="Times New Roman" w:hAnsi="Times New Roman" w:cs="Times New Roman"/>
        </w:rPr>
      </w:pPr>
      <w:proofErr w:type="spellStart"/>
      <w:r w:rsidRPr="004429BD">
        <w:rPr>
          <w:rFonts w:ascii="Times New Roman" w:hAnsi="Times New Roman" w:cs="Times New Roman"/>
        </w:rPr>
        <w:t>Masoudi</w:t>
      </w:r>
      <w:proofErr w:type="spellEnd"/>
      <w:r w:rsidRPr="004429BD">
        <w:rPr>
          <w:rFonts w:ascii="Times New Roman" w:hAnsi="Times New Roman" w:cs="Times New Roman"/>
        </w:rPr>
        <w:t xml:space="preserve">, S. and </w:t>
      </w:r>
      <w:proofErr w:type="spellStart"/>
      <w:r w:rsidRPr="004429BD">
        <w:rPr>
          <w:rFonts w:ascii="Times New Roman" w:hAnsi="Times New Roman" w:cs="Times New Roman"/>
        </w:rPr>
        <w:t>Naveheebrahim</w:t>
      </w:r>
      <w:proofErr w:type="spellEnd"/>
      <w:r w:rsidRPr="004429BD">
        <w:rPr>
          <w:rFonts w:ascii="Times New Roman" w:hAnsi="Times New Roman" w:cs="Times New Roman"/>
        </w:rPr>
        <w:t xml:space="preserve">, A (2011). Citizenship </w:t>
      </w:r>
      <w:proofErr w:type="spellStart"/>
      <w:r w:rsidRPr="004429BD">
        <w:rPr>
          <w:rFonts w:ascii="Times New Roman" w:hAnsi="Times New Roman" w:cs="Times New Roman"/>
        </w:rPr>
        <w:t>behavior</w:t>
      </w:r>
      <w:proofErr w:type="spellEnd"/>
      <w:r w:rsidRPr="004429BD">
        <w:rPr>
          <w:rFonts w:ascii="Times New Roman" w:hAnsi="Times New Roman" w:cs="Times New Roman"/>
        </w:rPr>
        <w:t xml:space="preserve"> among the Iranian elementary school students. International Conference on Social Science and Humanity, 5</w:t>
      </w:r>
    </w:p>
    <w:p w:rsidR="00006199" w:rsidRPr="004429BD" w:rsidRDefault="00006199" w:rsidP="00006199">
      <w:pPr>
        <w:spacing w:line="360" w:lineRule="auto"/>
        <w:rPr>
          <w:rFonts w:ascii="Times New Roman" w:hAnsi="Times New Roman" w:cs="Times New Roman"/>
        </w:rPr>
      </w:pPr>
    </w:p>
    <w:p w:rsidR="00006199" w:rsidRPr="004429BD" w:rsidRDefault="00006199" w:rsidP="00006199">
      <w:pPr>
        <w:pStyle w:val="Heading1"/>
        <w:keepNext w:val="0"/>
        <w:keepLines w:val="0"/>
        <w:numPr>
          <w:ilvl w:val="0"/>
          <w:numId w:val="44"/>
        </w:numPr>
        <w:pBdr>
          <w:top w:val="none" w:sz="0" w:space="11" w:color="auto"/>
          <w:left w:val="none" w:sz="0" w:space="0" w:color="auto"/>
          <w:bottom w:val="none" w:sz="0" w:space="0" w:color="auto"/>
          <w:right w:val="none" w:sz="0" w:space="0" w:color="auto"/>
        </w:pBdr>
        <w:shd w:val="clear" w:color="auto" w:fill="FFFFFF"/>
        <w:spacing w:before="0" w:after="0" w:line="360" w:lineRule="auto"/>
        <w:contextualSpacing/>
        <w:rPr>
          <w:rFonts w:ascii="Times New Roman" w:hAnsi="Times New Roman" w:cs="Times New Roman"/>
          <w:color w:val="32322F"/>
          <w:sz w:val="22"/>
          <w:szCs w:val="22"/>
        </w:rPr>
      </w:pPr>
      <w:bookmarkStart w:id="69" w:name="_2po70wavk3pl" w:colFirst="0" w:colLast="0"/>
      <w:bookmarkEnd w:id="69"/>
      <w:proofErr w:type="gramStart"/>
      <w:r w:rsidRPr="004429BD">
        <w:rPr>
          <w:rFonts w:ascii="Times New Roman" w:hAnsi="Times New Roman" w:cs="Times New Roman"/>
          <w:color w:val="32322F"/>
          <w:sz w:val="22"/>
          <w:szCs w:val="22"/>
          <w:highlight w:val="white"/>
        </w:rPr>
        <w:t xml:space="preserve">Matthews, C. and Moser, S (1996) </w:t>
      </w:r>
      <w:r w:rsidRPr="004429BD">
        <w:rPr>
          <w:rFonts w:ascii="Times New Roman" w:hAnsi="Times New Roman" w:cs="Times New Roman"/>
          <w:b/>
          <w:color w:val="32322F"/>
          <w:sz w:val="22"/>
          <w:szCs w:val="22"/>
          <w:highlight w:val="white"/>
        </w:rPr>
        <w:t>A lon</w:t>
      </w:r>
      <w:r w:rsidRPr="004429BD">
        <w:rPr>
          <w:rFonts w:ascii="Times New Roman" w:hAnsi="Times New Roman" w:cs="Times New Roman"/>
          <w:b/>
          <w:color w:val="32322F"/>
          <w:sz w:val="22"/>
          <w:szCs w:val="22"/>
        </w:rPr>
        <w:t>gitudinal investigation of the impact of family background and gender on interest in small firm ownership.</w:t>
      </w:r>
      <w:proofErr w:type="gramEnd"/>
      <w:r w:rsidRPr="004429BD">
        <w:rPr>
          <w:rFonts w:ascii="Times New Roman" w:hAnsi="Times New Roman" w:cs="Times New Roman"/>
          <w:b/>
          <w:color w:val="32322F"/>
          <w:sz w:val="22"/>
          <w:szCs w:val="22"/>
        </w:rPr>
        <w:t xml:space="preserve"> </w:t>
      </w:r>
      <w:r w:rsidRPr="004429BD">
        <w:rPr>
          <w:rFonts w:ascii="Times New Roman" w:hAnsi="Times New Roman" w:cs="Times New Roman"/>
          <w:color w:val="32322F"/>
          <w:sz w:val="22"/>
          <w:szCs w:val="22"/>
        </w:rPr>
        <w:t xml:space="preserve"> </w:t>
      </w:r>
      <w:r w:rsidRPr="004429BD">
        <w:rPr>
          <w:rFonts w:ascii="Times New Roman" w:hAnsi="Times New Roman" w:cs="Times New Roman"/>
          <w:color w:val="32322F"/>
          <w:sz w:val="22"/>
          <w:szCs w:val="22"/>
          <w:highlight w:val="white"/>
        </w:rPr>
        <w:t xml:space="preserve">Journal of Small Business Management, </w:t>
      </w:r>
      <w:proofErr w:type="gramStart"/>
      <w:r w:rsidRPr="004429BD">
        <w:rPr>
          <w:rFonts w:ascii="Times New Roman" w:hAnsi="Times New Roman" w:cs="Times New Roman"/>
          <w:color w:val="32322F"/>
          <w:sz w:val="22"/>
          <w:szCs w:val="22"/>
          <w:highlight w:val="white"/>
        </w:rPr>
        <w:t>Vol.34(</w:t>
      </w:r>
      <w:proofErr w:type="gramEnd"/>
      <w:r w:rsidRPr="004429BD">
        <w:rPr>
          <w:rFonts w:ascii="Times New Roman" w:hAnsi="Times New Roman" w:cs="Times New Roman"/>
          <w:color w:val="32322F"/>
          <w:sz w:val="22"/>
          <w:szCs w:val="22"/>
          <w:highlight w:val="white"/>
        </w:rPr>
        <w:t>2), p.29</w:t>
      </w:r>
    </w:p>
    <w:p w:rsidR="00006199" w:rsidRPr="004429BD" w:rsidRDefault="00006199" w:rsidP="00006199">
      <w:pPr>
        <w:ind w:left="720"/>
        <w:rPr>
          <w:rFonts w:ascii="Times New Roman" w:hAnsi="Times New Roman" w:cs="Times New Roman"/>
        </w:rPr>
      </w:pPr>
    </w:p>
    <w:p w:rsidR="00006199" w:rsidRPr="004429BD" w:rsidRDefault="00006199" w:rsidP="00006199">
      <w:pPr>
        <w:numPr>
          <w:ilvl w:val="0"/>
          <w:numId w:val="44"/>
        </w:numPr>
        <w:shd w:val="clear" w:color="auto" w:fill="FFFFFF"/>
        <w:spacing w:before="380" w:after="260" w:line="360" w:lineRule="auto"/>
        <w:contextualSpacing/>
        <w:rPr>
          <w:rFonts w:ascii="Times New Roman" w:eastAsia="Times New Roman" w:hAnsi="Times New Roman" w:cs="Times New Roman"/>
          <w:highlight w:val="white"/>
        </w:rPr>
      </w:pPr>
      <w:proofErr w:type="spellStart"/>
      <w:r w:rsidRPr="004429BD">
        <w:rPr>
          <w:rFonts w:ascii="Times New Roman" w:eastAsia="Times New Roman" w:hAnsi="Times New Roman" w:cs="Times New Roman"/>
          <w:highlight w:val="white"/>
        </w:rPr>
        <w:lastRenderedPageBreak/>
        <w:t>Matlay</w:t>
      </w:r>
      <w:proofErr w:type="spellEnd"/>
      <w:r w:rsidRPr="004429BD">
        <w:rPr>
          <w:rFonts w:ascii="Times New Roman" w:eastAsia="Times New Roman" w:hAnsi="Times New Roman" w:cs="Times New Roman"/>
          <w:highlight w:val="white"/>
        </w:rPr>
        <w:t>, H. and Carey, C. (2007) Entrepreneurship education in the UK: a longitudinal perspective. Journal of Small Business and Enterprise Development, Vol. 14 No. 2, pp. 252-63.</w:t>
      </w:r>
    </w:p>
    <w:p w:rsidR="00006199" w:rsidRPr="004429BD" w:rsidRDefault="00006199" w:rsidP="00006199">
      <w:pPr>
        <w:spacing w:after="160" w:line="259" w:lineRule="auto"/>
        <w:rPr>
          <w:rFonts w:ascii="Times New Roman" w:eastAsia="Times New Roman" w:hAnsi="Times New Roman" w:cs="Times New Roman"/>
          <w:highlight w:val="white"/>
        </w:rPr>
      </w:pPr>
    </w:p>
    <w:p w:rsidR="00006199" w:rsidRPr="004429BD" w:rsidRDefault="00006199" w:rsidP="00006199">
      <w:pPr>
        <w:numPr>
          <w:ilvl w:val="0"/>
          <w:numId w:val="49"/>
        </w:numPr>
        <w:spacing w:line="360" w:lineRule="auto"/>
        <w:contextualSpacing/>
        <w:rPr>
          <w:rFonts w:ascii="Times New Roman" w:hAnsi="Times New Roman" w:cs="Times New Roman"/>
          <w:highlight w:val="white"/>
        </w:rPr>
      </w:pPr>
      <w:r w:rsidRPr="004429BD">
        <w:rPr>
          <w:rFonts w:ascii="Times New Roman" w:eastAsia="Times New Roman" w:hAnsi="Times New Roman" w:cs="Times New Roman"/>
          <w:highlight w:val="white"/>
        </w:rPr>
        <w:t>(</w:t>
      </w:r>
      <w:proofErr w:type="spellStart"/>
      <w:r w:rsidRPr="004429BD">
        <w:rPr>
          <w:rFonts w:ascii="Times New Roman" w:eastAsia="Times New Roman" w:hAnsi="Times New Roman" w:cs="Times New Roman"/>
          <w:highlight w:val="white"/>
        </w:rPr>
        <w:t>Nickle</w:t>
      </w:r>
      <w:proofErr w:type="spellEnd"/>
      <w:r w:rsidRPr="004429BD">
        <w:rPr>
          <w:rFonts w:ascii="Times New Roman" w:eastAsia="Times New Roman" w:hAnsi="Times New Roman" w:cs="Times New Roman"/>
          <w:highlight w:val="white"/>
        </w:rPr>
        <w:t xml:space="preserve">, J. 2006) cited in Peters, M. A. (2010) Global Citizenship Education: Politics, Problems and Prospects. Citizenship, Social and </w:t>
      </w:r>
      <w:proofErr w:type="spellStart"/>
      <w:r w:rsidRPr="004429BD">
        <w:rPr>
          <w:rFonts w:ascii="Times New Roman" w:eastAsia="Times New Roman" w:hAnsi="Times New Roman" w:cs="Times New Roman"/>
          <w:highlight w:val="white"/>
        </w:rPr>
        <w:t>Economics</w:t>
      </w:r>
      <w:proofErr w:type="spellEnd"/>
      <w:r w:rsidRPr="004429BD">
        <w:rPr>
          <w:rFonts w:ascii="Times New Roman" w:eastAsia="Times New Roman" w:hAnsi="Times New Roman" w:cs="Times New Roman"/>
          <w:highlight w:val="white"/>
        </w:rPr>
        <w:t xml:space="preserve"> Education, Vol.9(1), pp.43-47 </w:t>
      </w:r>
    </w:p>
    <w:p w:rsidR="00006199" w:rsidRPr="004429BD" w:rsidRDefault="00006199" w:rsidP="00006199">
      <w:pPr>
        <w:spacing w:line="360" w:lineRule="auto"/>
        <w:rPr>
          <w:rFonts w:ascii="Times New Roman" w:eastAsia="Times New Roman" w:hAnsi="Times New Roman" w:cs="Times New Roman"/>
          <w:highlight w:val="white"/>
        </w:rPr>
      </w:pPr>
    </w:p>
    <w:p w:rsidR="00006199" w:rsidRPr="004429BD" w:rsidRDefault="00006199" w:rsidP="00006199">
      <w:pPr>
        <w:numPr>
          <w:ilvl w:val="0"/>
          <w:numId w:val="25"/>
        </w:numPr>
        <w:spacing w:line="360" w:lineRule="auto"/>
        <w:contextualSpacing/>
        <w:rPr>
          <w:rFonts w:ascii="Times New Roman" w:eastAsia="Times New Roman" w:hAnsi="Times New Roman" w:cs="Times New Roman"/>
          <w:highlight w:val="white"/>
        </w:rPr>
      </w:pPr>
      <w:r w:rsidRPr="004429BD">
        <w:rPr>
          <w:rFonts w:ascii="Times New Roman" w:eastAsia="Times New Roman" w:hAnsi="Times New Roman" w:cs="Times New Roman"/>
          <w:highlight w:val="white"/>
        </w:rPr>
        <w:t>(</w:t>
      </w:r>
      <w:proofErr w:type="spellStart"/>
      <w:r w:rsidRPr="004429BD">
        <w:rPr>
          <w:rFonts w:ascii="Times New Roman" w:eastAsia="Times New Roman" w:hAnsi="Times New Roman" w:cs="Times New Roman"/>
          <w:highlight w:val="white"/>
        </w:rPr>
        <w:t>Noddings</w:t>
      </w:r>
      <w:proofErr w:type="spellEnd"/>
      <w:r w:rsidRPr="004429BD">
        <w:rPr>
          <w:rFonts w:ascii="Times New Roman" w:eastAsia="Times New Roman" w:hAnsi="Times New Roman" w:cs="Times New Roman"/>
          <w:highlight w:val="white"/>
        </w:rPr>
        <w:t>, 2005) Barrow, E (2017). No Global Citizenship</w:t>
      </w:r>
      <w:proofErr w:type="gramStart"/>
      <w:r w:rsidRPr="004429BD">
        <w:rPr>
          <w:rFonts w:ascii="Times New Roman" w:eastAsia="Times New Roman" w:hAnsi="Times New Roman" w:cs="Times New Roman"/>
          <w:highlight w:val="white"/>
        </w:rPr>
        <w:t>?:</w:t>
      </w:r>
      <w:proofErr w:type="gramEnd"/>
      <w:r w:rsidRPr="004429BD">
        <w:rPr>
          <w:rFonts w:ascii="Times New Roman" w:eastAsia="Times New Roman" w:hAnsi="Times New Roman" w:cs="Times New Roman"/>
          <w:highlight w:val="white"/>
        </w:rPr>
        <w:t xml:space="preserve"> Re-envisioning Global Citizenship Education In Times of Growing Nationalism. The High School Journal, </w:t>
      </w:r>
      <w:proofErr w:type="gramStart"/>
      <w:r w:rsidRPr="004429BD">
        <w:rPr>
          <w:rFonts w:ascii="Times New Roman" w:eastAsia="Times New Roman" w:hAnsi="Times New Roman" w:cs="Times New Roman"/>
          <w:highlight w:val="white"/>
        </w:rPr>
        <w:t>Vol.100(</w:t>
      </w:r>
      <w:proofErr w:type="gramEnd"/>
      <w:r w:rsidRPr="004429BD">
        <w:rPr>
          <w:rFonts w:ascii="Times New Roman" w:eastAsia="Times New Roman" w:hAnsi="Times New Roman" w:cs="Times New Roman"/>
          <w:highlight w:val="white"/>
        </w:rPr>
        <w:t>3), pp.163-165.</w:t>
      </w:r>
    </w:p>
    <w:p w:rsidR="00006199" w:rsidRPr="004429BD" w:rsidRDefault="00006199" w:rsidP="00006199">
      <w:pPr>
        <w:spacing w:line="360" w:lineRule="auto"/>
        <w:rPr>
          <w:rFonts w:ascii="Times New Roman" w:eastAsia="Times New Roman" w:hAnsi="Times New Roman" w:cs="Times New Roman"/>
          <w:highlight w:val="white"/>
        </w:rPr>
      </w:pPr>
    </w:p>
    <w:p w:rsidR="00006199" w:rsidRPr="004429BD" w:rsidRDefault="00006199" w:rsidP="00006199">
      <w:pPr>
        <w:pStyle w:val="Title"/>
        <w:numPr>
          <w:ilvl w:val="0"/>
          <w:numId w:val="17"/>
        </w:numPr>
        <w:spacing w:after="160" w:line="432" w:lineRule="auto"/>
        <w:contextualSpacing/>
        <w:rPr>
          <w:rFonts w:ascii="Times New Roman" w:eastAsia="Times New Roman" w:hAnsi="Times New Roman" w:cs="Times New Roman"/>
          <w:color w:val="auto"/>
          <w:sz w:val="22"/>
          <w:szCs w:val="22"/>
          <w:highlight w:val="white"/>
        </w:rPr>
      </w:pPr>
      <w:bookmarkStart w:id="70" w:name="_mp2b23dge65g" w:colFirst="0" w:colLast="0"/>
      <w:bookmarkEnd w:id="70"/>
      <w:proofErr w:type="gramStart"/>
      <w:r w:rsidRPr="004429BD">
        <w:rPr>
          <w:rFonts w:ascii="Times New Roman" w:eastAsia="Times New Roman" w:hAnsi="Times New Roman" w:cs="Times New Roman"/>
          <w:color w:val="auto"/>
          <w:sz w:val="22"/>
          <w:szCs w:val="22"/>
          <w:highlight w:val="white"/>
        </w:rPr>
        <w:t>Ofsted (2016) Getting Ready for Work.</w:t>
      </w:r>
      <w:proofErr w:type="gramEnd"/>
      <w:r w:rsidRPr="004429BD">
        <w:rPr>
          <w:rFonts w:ascii="Times New Roman" w:eastAsia="Times New Roman" w:hAnsi="Times New Roman" w:cs="Times New Roman"/>
          <w:color w:val="auto"/>
          <w:sz w:val="22"/>
          <w:szCs w:val="22"/>
          <w:highlight w:val="white"/>
        </w:rPr>
        <w:t xml:space="preserve"> Available from: </w:t>
      </w:r>
      <w:hyperlink r:id="rId62">
        <w:r w:rsidRPr="004429BD">
          <w:rPr>
            <w:rFonts w:ascii="Times New Roman" w:eastAsia="Times New Roman" w:hAnsi="Times New Roman" w:cs="Times New Roman"/>
            <w:color w:val="auto"/>
            <w:sz w:val="22"/>
            <w:szCs w:val="22"/>
            <w:highlight w:val="white"/>
          </w:rPr>
          <w:t>https://www.gov.uk/government/Getting_ready_for_work.pdf</w:t>
        </w:r>
      </w:hyperlink>
      <w:r w:rsidRPr="004429BD">
        <w:rPr>
          <w:rFonts w:ascii="Times New Roman" w:eastAsia="Times New Roman" w:hAnsi="Times New Roman" w:cs="Times New Roman"/>
          <w:color w:val="auto"/>
          <w:sz w:val="22"/>
          <w:szCs w:val="22"/>
          <w:highlight w:val="white"/>
        </w:rPr>
        <w:t>. Accessed 1/1/18</w:t>
      </w:r>
    </w:p>
    <w:p w:rsidR="00006199" w:rsidRPr="004429BD" w:rsidRDefault="00006199" w:rsidP="00006199">
      <w:pPr>
        <w:numPr>
          <w:ilvl w:val="0"/>
          <w:numId w:val="17"/>
        </w:numPr>
        <w:shd w:val="clear" w:color="auto" w:fill="FFFFFF"/>
        <w:spacing w:before="380" w:after="260" w:line="360" w:lineRule="auto"/>
        <w:contextualSpacing/>
        <w:rPr>
          <w:rFonts w:ascii="Times New Roman" w:hAnsi="Times New Roman" w:cs="Times New Roman"/>
          <w:color w:val="auto"/>
          <w:highlight w:val="white"/>
        </w:rPr>
      </w:pPr>
      <w:r w:rsidRPr="004429BD">
        <w:rPr>
          <w:rFonts w:ascii="Times New Roman" w:eastAsia="Times New Roman" w:hAnsi="Times New Roman" w:cs="Times New Roman"/>
          <w:color w:val="auto"/>
          <w:highlight w:val="white"/>
        </w:rPr>
        <w:t xml:space="preserve">(Ofsted 2016) cited in cited in Enterprise and Employability education. Teaching Business &amp; Economics, </w:t>
      </w:r>
      <w:proofErr w:type="spellStart"/>
      <w:r w:rsidRPr="004429BD">
        <w:rPr>
          <w:rFonts w:ascii="Times New Roman" w:eastAsia="Times New Roman" w:hAnsi="Times New Roman" w:cs="Times New Roman"/>
          <w:color w:val="auto"/>
          <w:highlight w:val="white"/>
        </w:rPr>
        <w:t>pp</w:t>
      </w:r>
      <w:proofErr w:type="spellEnd"/>
      <w:r w:rsidRPr="004429BD">
        <w:rPr>
          <w:rFonts w:ascii="Times New Roman" w:eastAsia="Times New Roman" w:hAnsi="Times New Roman" w:cs="Times New Roman"/>
          <w:color w:val="auto"/>
          <w:highlight w:val="white"/>
        </w:rPr>
        <w:t xml:space="preserve"> 11-13</w:t>
      </w:r>
    </w:p>
    <w:p w:rsidR="00006199" w:rsidRPr="004429BD" w:rsidRDefault="00006199" w:rsidP="00006199">
      <w:pPr>
        <w:numPr>
          <w:ilvl w:val="0"/>
          <w:numId w:val="17"/>
        </w:numPr>
        <w:spacing w:after="160" w:line="259" w:lineRule="auto"/>
        <w:contextualSpacing/>
        <w:rPr>
          <w:rFonts w:ascii="Times New Roman" w:hAnsi="Times New Roman" w:cs="Times New Roman"/>
          <w:color w:val="auto"/>
          <w:highlight w:val="white"/>
        </w:rPr>
      </w:pPr>
      <w:r w:rsidRPr="004429BD">
        <w:rPr>
          <w:rFonts w:ascii="Times New Roman" w:eastAsia="Times New Roman" w:hAnsi="Times New Roman" w:cs="Times New Roman"/>
          <w:color w:val="auto"/>
          <w:highlight w:val="white"/>
        </w:rPr>
        <w:t xml:space="preserve">Oliver (2003) cited in Cohen, L. &amp; </w:t>
      </w:r>
      <w:proofErr w:type="spellStart"/>
      <w:r w:rsidRPr="004429BD">
        <w:rPr>
          <w:rFonts w:ascii="Times New Roman" w:eastAsia="Times New Roman" w:hAnsi="Times New Roman" w:cs="Times New Roman"/>
          <w:color w:val="auto"/>
          <w:highlight w:val="white"/>
        </w:rPr>
        <w:t>Manion</w:t>
      </w:r>
      <w:proofErr w:type="spellEnd"/>
      <w:r w:rsidRPr="004429BD">
        <w:rPr>
          <w:rFonts w:ascii="Times New Roman" w:eastAsia="Times New Roman" w:hAnsi="Times New Roman" w:cs="Times New Roman"/>
          <w:color w:val="auto"/>
          <w:highlight w:val="white"/>
        </w:rPr>
        <w:t xml:space="preserve">, </w:t>
      </w:r>
      <w:proofErr w:type="gramStart"/>
      <w:r w:rsidRPr="004429BD">
        <w:rPr>
          <w:rFonts w:ascii="Times New Roman" w:eastAsia="Times New Roman" w:hAnsi="Times New Roman" w:cs="Times New Roman"/>
          <w:color w:val="auto"/>
          <w:highlight w:val="white"/>
        </w:rPr>
        <w:t>L</w:t>
      </w:r>
      <w:proofErr w:type="gramEnd"/>
      <w:r w:rsidRPr="004429BD">
        <w:rPr>
          <w:rFonts w:ascii="Times New Roman" w:eastAsia="Times New Roman" w:hAnsi="Times New Roman" w:cs="Times New Roman"/>
          <w:color w:val="auto"/>
          <w:highlight w:val="white"/>
        </w:rPr>
        <w:t xml:space="preserve">. (2011) </w:t>
      </w:r>
      <w:r w:rsidRPr="004429BD">
        <w:rPr>
          <w:rFonts w:ascii="Times New Roman" w:eastAsia="Times New Roman" w:hAnsi="Times New Roman" w:cs="Times New Roman"/>
          <w:i/>
          <w:color w:val="auto"/>
          <w:highlight w:val="white"/>
        </w:rPr>
        <w:t xml:space="preserve">Research Methods in Education 7th edition. </w:t>
      </w:r>
      <w:r w:rsidRPr="004429BD">
        <w:rPr>
          <w:rFonts w:ascii="Times New Roman" w:eastAsia="Times New Roman" w:hAnsi="Times New Roman" w:cs="Times New Roman"/>
          <w:color w:val="auto"/>
          <w:highlight w:val="white"/>
        </w:rPr>
        <w:t xml:space="preserve">London: </w:t>
      </w:r>
      <w:proofErr w:type="spellStart"/>
      <w:r w:rsidRPr="004429BD">
        <w:rPr>
          <w:rFonts w:ascii="Times New Roman" w:eastAsia="Times New Roman" w:hAnsi="Times New Roman" w:cs="Times New Roman"/>
          <w:color w:val="auto"/>
          <w:highlight w:val="white"/>
        </w:rPr>
        <w:t>Routledge</w:t>
      </w:r>
      <w:proofErr w:type="spellEnd"/>
      <w:r w:rsidRPr="004429BD">
        <w:rPr>
          <w:rFonts w:ascii="Times New Roman" w:eastAsia="Times New Roman" w:hAnsi="Times New Roman" w:cs="Times New Roman"/>
          <w:color w:val="auto"/>
          <w:highlight w:val="white"/>
        </w:rPr>
        <w:t>.</w:t>
      </w:r>
    </w:p>
    <w:p w:rsidR="00006199" w:rsidRPr="004429BD" w:rsidRDefault="00006199" w:rsidP="00006199">
      <w:pPr>
        <w:spacing w:after="160" w:line="259" w:lineRule="auto"/>
        <w:rPr>
          <w:rFonts w:ascii="Times New Roman" w:eastAsia="Times New Roman" w:hAnsi="Times New Roman" w:cs="Times New Roman"/>
          <w:color w:val="auto"/>
          <w:highlight w:val="white"/>
        </w:rPr>
      </w:pPr>
    </w:p>
    <w:p w:rsidR="00006199" w:rsidRPr="004429BD" w:rsidRDefault="00006199" w:rsidP="00006199">
      <w:pPr>
        <w:numPr>
          <w:ilvl w:val="0"/>
          <w:numId w:val="38"/>
        </w:numPr>
        <w:spacing w:after="160" w:line="259" w:lineRule="auto"/>
        <w:contextualSpacing/>
        <w:rPr>
          <w:rFonts w:ascii="Times New Roman" w:hAnsi="Times New Roman" w:cs="Times New Roman"/>
          <w:color w:val="auto"/>
          <w:highlight w:val="white"/>
        </w:rPr>
      </w:pPr>
      <w:proofErr w:type="spellStart"/>
      <w:r w:rsidRPr="004429BD">
        <w:rPr>
          <w:rFonts w:ascii="Times New Roman" w:eastAsia="Times New Roman" w:hAnsi="Times New Roman" w:cs="Times New Roman"/>
          <w:i/>
          <w:color w:val="auto"/>
          <w:highlight w:val="white"/>
        </w:rPr>
        <w:t>Onwuegbuzie</w:t>
      </w:r>
      <w:proofErr w:type="spellEnd"/>
      <w:r w:rsidRPr="004429BD">
        <w:rPr>
          <w:rFonts w:ascii="Times New Roman" w:eastAsia="Times New Roman" w:hAnsi="Times New Roman" w:cs="Times New Roman"/>
          <w:i/>
          <w:color w:val="auto"/>
          <w:highlight w:val="white"/>
        </w:rPr>
        <w:t xml:space="preserve"> and Leech (2007) </w:t>
      </w:r>
      <w:r w:rsidRPr="004429BD">
        <w:rPr>
          <w:rFonts w:ascii="Times New Roman" w:eastAsia="Times New Roman" w:hAnsi="Times New Roman" w:cs="Times New Roman"/>
          <w:color w:val="auto"/>
          <w:highlight w:val="white"/>
        </w:rPr>
        <w:t xml:space="preserve">Cohen, L. &amp; </w:t>
      </w:r>
      <w:proofErr w:type="spellStart"/>
      <w:r w:rsidRPr="004429BD">
        <w:rPr>
          <w:rFonts w:ascii="Times New Roman" w:eastAsia="Times New Roman" w:hAnsi="Times New Roman" w:cs="Times New Roman"/>
          <w:color w:val="auto"/>
          <w:highlight w:val="white"/>
        </w:rPr>
        <w:t>Manion</w:t>
      </w:r>
      <w:proofErr w:type="spellEnd"/>
      <w:r w:rsidRPr="004429BD">
        <w:rPr>
          <w:rFonts w:ascii="Times New Roman" w:eastAsia="Times New Roman" w:hAnsi="Times New Roman" w:cs="Times New Roman"/>
          <w:color w:val="auto"/>
          <w:highlight w:val="white"/>
        </w:rPr>
        <w:t xml:space="preserve">, L. (2011) </w:t>
      </w:r>
      <w:r w:rsidRPr="004429BD">
        <w:rPr>
          <w:rFonts w:ascii="Times New Roman" w:eastAsia="Times New Roman" w:hAnsi="Times New Roman" w:cs="Times New Roman"/>
          <w:i/>
          <w:color w:val="auto"/>
          <w:highlight w:val="white"/>
        </w:rPr>
        <w:t xml:space="preserve">Research Methods in Education 7th edition. </w:t>
      </w:r>
      <w:r w:rsidRPr="004429BD">
        <w:rPr>
          <w:rFonts w:ascii="Times New Roman" w:eastAsia="Times New Roman" w:hAnsi="Times New Roman" w:cs="Times New Roman"/>
          <w:color w:val="auto"/>
          <w:highlight w:val="white"/>
        </w:rPr>
        <w:t xml:space="preserve">London: </w:t>
      </w:r>
      <w:proofErr w:type="spellStart"/>
      <w:r w:rsidRPr="004429BD">
        <w:rPr>
          <w:rFonts w:ascii="Times New Roman" w:eastAsia="Times New Roman" w:hAnsi="Times New Roman" w:cs="Times New Roman"/>
          <w:color w:val="auto"/>
          <w:highlight w:val="white"/>
        </w:rPr>
        <w:t>Routledge</w:t>
      </w:r>
      <w:proofErr w:type="spellEnd"/>
      <w:r w:rsidRPr="004429BD">
        <w:rPr>
          <w:rFonts w:ascii="Times New Roman" w:eastAsia="Times New Roman" w:hAnsi="Times New Roman" w:cs="Times New Roman"/>
          <w:color w:val="auto"/>
          <w:highlight w:val="white"/>
        </w:rPr>
        <w:t>.</w:t>
      </w:r>
    </w:p>
    <w:p w:rsidR="00006199" w:rsidRPr="004429BD" w:rsidRDefault="00006199" w:rsidP="00006199">
      <w:pPr>
        <w:spacing w:line="360" w:lineRule="auto"/>
        <w:rPr>
          <w:rFonts w:ascii="Times New Roman" w:eastAsia="Times New Roman" w:hAnsi="Times New Roman" w:cs="Times New Roman"/>
          <w:color w:val="auto"/>
          <w:highlight w:val="white"/>
        </w:rPr>
      </w:pPr>
    </w:p>
    <w:p w:rsidR="00006199" w:rsidRPr="004429BD" w:rsidRDefault="00006199" w:rsidP="00006199">
      <w:pPr>
        <w:numPr>
          <w:ilvl w:val="0"/>
          <w:numId w:val="38"/>
        </w:numPr>
        <w:spacing w:line="360" w:lineRule="auto"/>
        <w:contextualSpacing/>
        <w:rPr>
          <w:rFonts w:ascii="Times New Roman" w:eastAsia="Times New Roman" w:hAnsi="Times New Roman" w:cs="Times New Roman"/>
          <w:color w:val="auto"/>
          <w:highlight w:val="white"/>
        </w:rPr>
      </w:pPr>
      <w:r w:rsidRPr="004429BD">
        <w:rPr>
          <w:rFonts w:ascii="Times New Roman" w:eastAsia="Times New Roman" w:hAnsi="Times New Roman" w:cs="Times New Roman"/>
          <w:color w:val="auto"/>
          <w:highlight w:val="white"/>
        </w:rPr>
        <w:t xml:space="preserve">Osborne, K. (2011), “Teaching history and educating for citizenship: a new approach in </w:t>
      </w:r>
      <w:proofErr w:type="spellStart"/>
      <w:r w:rsidRPr="004429BD">
        <w:rPr>
          <w:rFonts w:ascii="Times New Roman" w:eastAsia="Times New Roman" w:hAnsi="Times New Roman" w:cs="Times New Roman"/>
          <w:color w:val="auto"/>
          <w:highlight w:val="white"/>
        </w:rPr>
        <w:t>quebec</w:t>
      </w:r>
      <w:proofErr w:type="spellEnd"/>
      <w:r w:rsidRPr="004429BD">
        <w:rPr>
          <w:rFonts w:ascii="Times New Roman" w:eastAsia="Times New Roman" w:hAnsi="Times New Roman" w:cs="Times New Roman"/>
          <w:color w:val="auto"/>
          <w:highlight w:val="white"/>
        </w:rPr>
        <w:t>”</w:t>
      </w:r>
      <w:proofErr w:type="gramStart"/>
      <w:r w:rsidRPr="004429BD">
        <w:rPr>
          <w:rFonts w:ascii="Times New Roman" w:eastAsia="Times New Roman" w:hAnsi="Times New Roman" w:cs="Times New Roman"/>
          <w:color w:val="auto"/>
          <w:highlight w:val="white"/>
        </w:rPr>
        <w:t>,Citizenship</w:t>
      </w:r>
      <w:proofErr w:type="gramEnd"/>
      <w:r w:rsidRPr="004429BD">
        <w:rPr>
          <w:rFonts w:ascii="Times New Roman" w:eastAsia="Times New Roman" w:hAnsi="Times New Roman" w:cs="Times New Roman"/>
          <w:color w:val="auto"/>
          <w:highlight w:val="white"/>
        </w:rPr>
        <w:t xml:space="preserve"> Teaching &amp; Learning, Vol. 6 No. 3, pp. 229-249.</w:t>
      </w:r>
    </w:p>
    <w:p w:rsidR="00006199" w:rsidRPr="004429BD" w:rsidRDefault="00006199" w:rsidP="00006199">
      <w:pPr>
        <w:spacing w:line="360" w:lineRule="auto"/>
        <w:rPr>
          <w:rFonts w:ascii="Times New Roman" w:eastAsia="Times New Roman" w:hAnsi="Times New Roman" w:cs="Times New Roman"/>
          <w:color w:val="auto"/>
          <w:highlight w:val="white"/>
        </w:rPr>
      </w:pPr>
    </w:p>
    <w:p w:rsidR="00006199" w:rsidRPr="004429BD" w:rsidRDefault="00006199" w:rsidP="00006199">
      <w:pPr>
        <w:numPr>
          <w:ilvl w:val="0"/>
          <w:numId w:val="38"/>
        </w:numPr>
        <w:spacing w:line="360" w:lineRule="auto"/>
        <w:contextualSpacing/>
        <w:rPr>
          <w:rFonts w:ascii="Times New Roman" w:eastAsia="Times New Roman" w:hAnsi="Times New Roman" w:cs="Times New Roman"/>
          <w:color w:val="auto"/>
          <w:highlight w:val="white"/>
        </w:rPr>
      </w:pPr>
      <w:r w:rsidRPr="004429BD">
        <w:rPr>
          <w:rFonts w:ascii="Times New Roman" w:eastAsia="Times New Roman" w:hAnsi="Times New Roman" w:cs="Times New Roman"/>
          <w:color w:val="auto"/>
          <w:highlight w:val="white"/>
        </w:rPr>
        <w:t>Oxfam. (2015). Education for Global Citizenship. A guide for schools. Oxford, Oxfam.</w:t>
      </w:r>
    </w:p>
    <w:p w:rsidR="00006199" w:rsidRPr="004429BD" w:rsidRDefault="00006199" w:rsidP="00006199">
      <w:pPr>
        <w:spacing w:line="360" w:lineRule="auto"/>
        <w:rPr>
          <w:rFonts w:ascii="Times New Roman" w:eastAsia="Times New Roman" w:hAnsi="Times New Roman" w:cs="Times New Roman"/>
          <w:color w:val="auto"/>
          <w:highlight w:val="white"/>
        </w:rPr>
      </w:pPr>
    </w:p>
    <w:p w:rsidR="00006199" w:rsidRPr="004429BD" w:rsidRDefault="005C3744" w:rsidP="00006199">
      <w:pPr>
        <w:numPr>
          <w:ilvl w:val="0"/>
          <w:numId w:val="38"/>
        </w:numPr>
        <w:pBdr>
          <w:top w:val="none" w:sz="0" w:space="0" w:color="auto"/>
          <w:bottom w:val="none" w:sz="0" w:space="0" w:color="auto"/>
          <w:right w:val="none" w:sz="0" w:space="0" w:color="auto"/>
          <w:between w:val="none" w:sz="0" w:space="0" w:color="auto"/>
        </w:pBdr>
        <w:spacing w:after="60" w:line="259" w:lineRule="auto"/>
        <w:contextualSpacing/>
        <w:rPr>
          <w:rFonts w:ascii="Times New Roman" w:eastAsia="Times New Roman" w:hAnsi="Times New Roman" w:cs="Times New Roman"/>
          <w:color w:val="auto"/>
          <w:highlight w:val="white"/>
        </w:rPr>
      </w:pPr>
      <w:hyperlink r:id="rId63">
        <w:r w:rsidR="00006199" w:rsidRPr="004429BD">
          <w:rPr>
            <w:rFonts w:ascii="Times New Roman" w:eastAsia="Times New Roman" w:hAnsi="Times New Roman" w:cs="Times New Roman"/>
            <w:color w:val="auto"/>
            <w:highlight w:val="white"/>
          </w:rPr>
          <w:t xml:space="preserve">Paton, R. A. and </w:t>
        </w:r>
      </w:hyperlink>
      <w:r w:rsidR="00006199" w:rsidRPr="004429BD">
        <w:rPr>
          <w:rFonts w:ascii="Times New Roman" w:eastAsia="Times New Roman" w:hAnsi="Times New Roman" w:cs="Times New Roman"/>
          <w:color w:val="auto"/>
          <w:highlight w:val="white"/>
        </w:rPr>
        <w:t xml:space="preserve"> </w:t>
      </w:r>
      <w:hyperlink r:id="rId64">
        <w:r w:rsidR="00006199" w:rsidRPr="004429BD">
          <w:rPr>
            <w:rFonts w:ascii="Times New Roman" w:eastAsia="Times New Roman" w:hAnsi="Times New Roman" w:cs="Times New Roman"/>
            <w:color w:val="auto"/>
            <w:highlight w:val="white"/>
          </w:rPr>
          <w:t>Smith, A.M.J</w:t>
        </w:r>
      </w:hyperlink>
      <w:r w:rsidR="00006199" w:rsidRPr="004429BD">
        <w:rPr>
          <w:rFonts w:ascii="Times New Roman" w:eastAsia="Times New Roman" w:hAnsi="Times New Roman" w:cs="Times New Roman"/>
          <w:color w:val="auto"/>
          <w:highlight w:val="white"/>
        </w:rPr>
        <w:t xml:space="preserve"> (2014) Embedding enterprise education: A service based transferable skills framework. International Journal of Management Education, Vol.12(3), pp.550-560</w:t>
      </w:r>
    </w:p>
    <w:p w:rsidR="00006199" w:rsidRPr="004429BD" w:rsidRDefault="00006199" w:rsidP="00006199">
      <w:pPr>
        <w:spacing w:line="360" w:lineRule="auto"/>
        <w:rPr>
          <w:rFonts w:ascii="Times New Roman" w:eastAsia="Times New Roman" w:hAnsi="Times New Roman" w:cs="Times New Roman"/>
          <w:color w:val="auto"/>
          <w:highlight w:val="white"/>
        </w:rPr>
      </w:pPr>
    </w:p>
    <w:p w:rsidR="00006199" w:rsidRPr="004429BD" w:rsidRDefault="00006199" w:rsidP="00006199">
      <w:pPr>
        <w:pStyle w:val="Heading1"/>
        <w:keepNext w:val="0"/>
        <w:keepLines w:val="0"/>
        <w:numPr>
          <w:ilvl w:val="0"/>
          <w:numId w:val="51"/>
        </w:numPr>
        <w:pBdr>
          <w:top w:val="none" w:sz="0" w:space="4" w:color="auto"/>
          <w:left w:val="none" w:sz="0" w:space="0" w:color="auto"/>
          <w:bottom w:val="none" w:sz="0" w:space="0" w:color="auto"/>
          <w:right w:val="none" w:sz="0" w:space="0" w:color="auto"/>
        </w:pBdr>
        <w:spacing w:before="0" w:after="0" w:line="259" w:lineRule="auto"/>
        <w:contextualSpacing/>
        <w:rPr>
          <w:rFonts w:ascii="Times New Roman" w:eastAsia="Times New Roman" w:hAnsi="Times New Roman" w:cs="Times New Roman"/>
          <w:color w:val="auto"/>
          <w:sz w:val="22"/>
          <w:szCs w:val="22"/>
          <w:highlight w:val="white"/>
        </w:rPr>
      </w:pPr>
      <w:bookmarkStart w:id="71" w:name="_vaef7k26xoii" w:colFirst="0" w:colLast="0"/>
      <w:bookmarkEnd w:id="71"/>
      <w:r w:rsidRPr="004429BD">
        <w:rPr>
          <w:rFonts w:ascii="Times New Roman" w:eastAsia="Times New Roman" w:hAnsi="Times New Roman" w:cs="Times New Roman"/>
          <w:color w:val="auto"/>
          <w:sz w:val="22"/>
          <w:szCs w:val="22"/>
          <w:highlight w:val="white"/>
        </w:rPr>
        <w:t xml:space="preserve">Peters, M. A. (2010) Global Citizenship Education: Politics, Problems and Prospects. </w:t>
      </w:r>
    </w:p>
    <w:p w:rsidR="00006199" w:rsidRPr="004429BD" w:rsidRDefault="00006199" w:rsidP="00006199">
      <w:pPr>
        <w:spacing w:after="160" w:line="259" w:lineRule="auto"/>
        <w:rPr>
          <w:rFonts w:ascii="Times New Roman" w:eastAsia="Times New Roman" w:hAnsi="Times New Roman" w:cs="Times New Roman"/>
          <w:color w:val="auto"/>
          <w:highlight w:val="white"/>
        </w:rPr>
      </w:pPr>
      <w:r w:rsidRPr="004429BD">
        <w:rPr>
          <w:rFonts w:ascii="Times New Roman" w:eastAsia="Times New Roman" w:hAnsi="Times New Roman" w:cs="Times New Roman"/>
          <w:color w:val="auto"/>
          <w:highlight w:val="white"/>
        </w:rPr>
        <w:t xml:space="preserve">            Citizenship, Social and </w:t>
      </w:r>
      <w:proofErr w:type="spellStart"/>
      <w:r w:rsidRPr="004429BD">
        <w:rPr>
          <w:rFonts w:ascii="Times New Roman" w:eastAsia="Times New Roman" w:hAnsi="Times New Roman" w:cs="Times New Roman"/>
          <w:color w:val="auto"/>
          <w:highlight w:val="white"/>
        </w:rPr>
        <w:t>Economics</w:t>
      </w:r>
      <w:proofErr w:type="spellEnd"/>
      <w:r w:rsidRPr="004429BD">
        <w:rPr>
          <w:rFonts w:ascii="Times New Roman" w:eastAsia="Times New Roman" w:hAnsi="Times New Roman" w:cs="Times New Roman"/>
          <w:color w:val="auto"/>
          <w:highlight w:val="white"/>
        </w:rPr>
        <w:t xml:space="preserve"> Education, </w:t>
      </w:r>
      <w:proofErr w:type="gramStart"/>
      <w:r w:rsidRPr="004429BD">
        <w:rPr>
          <w:rFonts w:ascii="Times New Roman" w:eastAsia="Times New Roman" w:hAnsi="Times New Roman" w:cs="Times New Roman"/>
          <w:color w:val="auto"/>
          <w:highlight w:val="white"/>
        </w:rPr>
        <w:t>Vol.9(</w:t>
      </w:r>
      <w:proofErr w:type="gramEnd"/>
      <w:r w:rsidRPr="004429BD">
        <w:rPr>
          <w:rFonts w:ascii="Times New Roman" w:eastAsia="Times New Roman" w:hAnsi="Times New Roman" w:cs="Times New Roman"/>
          <w:color w:val="auto"/>
          <w:highlight w:val="white"/>
        </w:rPr>
        <w:t xml:space="preserve">1), pp.43-47 </w:t>
      </w:r>
    </w:p>
    <w:p w:rsidR="00006199" w:rsidRPr="004429BD" w:rsidRDefault="00006199" w:rsidP="00006199">
      <w:pPr>
        <w:spacing w:after="160" w:line="259" w:lineRule="auto"/>
        <w:rPr>
          <w:rFonts w:ascii="Times New Roman" w:eastAsia="Times New Roman" w:hAnsi="Times New Roman" w:cs="Times New Roman"/>
          <w:color w:val="auto"/>
          <w:highlight w:val="white"/>
        </w:rPr>
      </w:pPr>
    </w:p>
    <w:p w:rsidR="00006199" w:rsidRPr="004429BD" w:rsidRDefault="00006199" w:rsidP="00006199">
      <w:pPr>
        <w:pStyle w:val="Heading1"/>
        <w:keepNext w:val="0"/>
        <w:keepLines w:val="0"/>
        <w:numPr>
          <w:ilvl w:val="0"/>
          <w:numId w:val="93"/>
        </w:numPr>
        <w:pBdr>
          <w:top w:val="none" w:sz="0" w:space="4" w:color="auto"/>
          <w:left w:val="none" w:sz="0" w:space="0" w:color="auto"/>
          <w:bottom w:val="none" w:sz="0" w:space="0" w:color="auto"/>
          <w:right w:val="none" w:sz="0" w:space="0" w:color="auto"/>
        </w:pBdr>
        <w:shd w:val="clear" w:color="auto" w:fill="FFFFFF"/>
        <w:spacing w:before="0" w:after="0" w:line="240" w:lineRule="auto"/>
        <w:contextualSpacing/>
        <w:rPr>
          <w:rFonts w:ascii="Times New Roman" w:eastAsia="Times New Roman" w:hAnsi="Times New Roman" w:cs="Times New Roman"/>
          <w:color w:val="auto"/>
          <w:sz w:val="22"/>
          <w:szCs w:val="22"/>
          <w:highlight w:val="white"/>
        </w:rPr>
      </w:pPr>
      <w:bookmarkStart w:id="72" w:name="_2g9xxx8k5un" w:colFirst="0" w:colLast="0"/>
      <w:bookmarkEnd w:id="72"/>
      <w:proofErr w:type="gramStart"/>
      <w:r w:rsidRPr="004429BD">
        <w:rPr>
          <w:rFonts w:ascii="Times New Roman" w:eastAsia="Times New Roman" w:hAnsi="Times New Roman" w:cs="Times New Roman"/>
          <w:color w:val="auto"/>
          <w:sz w:val="22"/>
          <w:szCs w:val="22"/>
          <w:highlight w:val="white"/>
        </w:rPr>
        <w:t>Peterson, A and Warwick, P. (2015) Global learning and education key concepts and effective practice.</w:t>
      </w:r>
      <w:proofErr w:type="gramEnd"/>
      <w:r w:rsidRPr="004429BD">
        <w:rPr>
          <w:rFonts w:ascii="Times New Roman" w:eastAsia="Times New Roman" w:hAnsi="Times New Roman" w:cs="Times New Roman"/>
          <w:color w:val="auto"/>
          <w:sz w:val="22"/>
          <w:szCs w:val="22"/>
          <w:highlight w:val="white"/>
        </w:rPr>
        <w:t xml:space="preserve"> London: </w:t>
      </w:r>
      <w:proofErr w:type="spellStart"/>
      <w:r w:rsidRPr="004429BD">
        <w:rPr>
          <w:rFonts w:ascii="Times New Roman" w:eastAsia="Times New Roman" w:hAnsi="Times New Roman" w:cs="Times New Roman"/>
          <w:color w:val="auto"/>
          <w:sz w:val="22"/>
          <w:szCs w:val="22"/>
          <w:highlight w:val="white"/>
        </w:rPr>
        <w:t>Routledge</w:t>
      </w:r>
      <w:proofErr w:type="spellEnd"/>
      <w:r w:rsidRPr="004429BD">
        <w:rPr>
          <w:rFonts w:ascii="Times New Roman" w:eastAsia="Times New Roman" w:hAnsi="Times New Roman" w:cs="Times New Roman"/>
          <w:color w:val="auto"/>
          <w:sz w:val="22"/>
          <w:szCs w:val="22"/>
          <w:highlight w:val="white"/>
        </w:rPr>
        <w:t>.</w:t>
      </w:r>
    </w:p>
    <w:p w:rsidR="00006199" w:rsidRPr="004429BD" w:rsidRDefault="00006199" w:rsidP="00006199">
      <w:pPr>
        <w:rPr>
          <w:rFonts w:ascii="Times New Roman" w:eastAsia="Times New Roman" w:hAnsi="Times New Roman" w:cs="Times New Roman"/>
          <w:color w:val="auto"/>
          <w:highlight w:val="white"/>
        </w:rPr>
      </w:pPr>
    </w:p>
    <w:p w:rsidR="00006199" w:rsidRPr="004429BD" w:rsidRDefault="00006199" w:rsidP="00006199">
      <w:pPr>
        <w:numPr>
          <w:ilvl w:val="0"/>
          <w:numId w:val="93"/>
        </w:numPr>
        <w:shd w:val="clear" w:color="auto" w:fill="FFFFFF"/>
        <w:spacing w:before="380" w:after="260" w:line="360" w:lineRule="auto"/>
        <w:contextualSpacing/>
        <w:rPr>
          <w:rFonts w:ascii="Times New Roman" w:eastAsia="Times New Roman" w:hAnsi="Times New Roman" w:cs="Times New Roman"/>
          <w:color w:val="auto"/>
          <w:highlight w:val="white"/>
        </w:rPr>
      </w:pPr>
      <w:proofErr w:type="spellStart"/>
      <w:r w:rsidRPr="004429BD">
        <w:rPr>
          <w:rFonts w:ascii="Times New Roman" w:eastAsia="Times New Roman" w:hAnsi="Times New Roman" w:cs="Times New Roman"/>
          <w:color w:val="auto"/>
          <w:highlight w:val="white"/>
        </w:rPr>
        <w:t>Pittaway</w:t>
      </w:r>
      <w:proofErr w:type="spellEnd"/>
      <w:r w:rsidRPr="004429BD">
        <w:rPr>
          <w:rFonts w:ascii="Times New Roman" w:eastAsia="Times New Roman" w:hAnsi="Times New Roman" w:cs="Times New Roman"/>
          <w:color w:val="auto"/>
          <w:highlight w:val="white"/>
        </w:rPr>
        <w:t xml:space="preserve">, L. and Cope, J. (2007) Entrepreneurship education: a systematic review of the </w:t>
      </w:r>
      <w:proofErr w:type="gramStart"/>
      <w:r w:rsidRPr="004429BD">
        <w:rPr>
          <w:rFonts w:ascii="Times New Roman" w:eastAsia="Times New Roman" w:hAnsi="Times New Roman" w:cs="Times New Roman"/>
          <w:color w:val="auto"/>
          <w:highlight w:val="white"/>
        </w:rPr>
        <w:t>evidence.,</w:t>
      </w:r>
      <w:proofErr w:type="gramEnd"/>
      <w:r w:rsidRPr="004429BD">
        <w:rPr>
          <w:rFonts w:ascii="Times New Roman" w:eastAsia="Times New Roman" w:hAnsi="Times New Roman" w:cs="Times New Roman"/>
          <w:color w:val="auto"/>
          <w:highlight w:val="white"/>
        </w:rPr>
        <w:t xml:space="preserve"> International Small Business Journal, Vol. 25 No. 5, pp. 479-510.</w:t>
      </w:r>
    </w:p>
    <w:p w:rsidR="00006199" w:rsidRPr="004429BD" w:rsidRDefault="00006199" w:rsidP="00006199">
      <w:pPr>
        <w:shd w:val="clear" w:color="auto" w:fill="FFFFFF"/>
        <w:spacing w:before="380" w:after="260" w:line="360" w:lineRule="auto"/>
        <w:ind w:left="720"/>
        <w:contextualSpacing/>
        <w:rPr>
          <w:rFonts w:ascii="Times New Roman" w:hAnsi="Times New Roman" w:cs="Times New Roman"/>
          <w:color w:val="auto"/>
          <w:highlight w:val="white"/>
        </w:rPr>
      </w:pPr>
    </w:p>
    <w:p w:rsidR="00006199" w:rsidRPr="004429BD" w:rsidRDefault="00006199" w:rsidP="00006199">
      <w:pPr>
        <w:numPr>
          <w:ilvl w:val="0"/>
          <w:numId w:val="90"/>
        </w:numPr>
        <w:shd w:val="clear" w:color="auto" w:fill="FFFFFF"/>
        <w:spacing w:before="380" w:after="260" w:line="360" w:lineRule="auto"/>
        <w:contextualSpacing/>
        <w:rPr>
          <w:rFonts w:ascii="Times New Roman" w:hAnsi="Times New Roman" w:cs="Times New Roman"/>
          <w:color w:val="auto"/>
          <w:highlight w:val="white"/>
        </w:rPr>
      </w:pPr>
      <w:r w:rsidRPr="004429BD">
        <w:rPr>
          <w:rFonts w:ascii="Times New Roman" w:eastAsia="Times New Roman" w:hAnsi="Times New Roman" w:cs="Times New Roman"/>
          <w:color w:val="auto"/>
          <w:highlight w:val="white"/>
        </w:rPr>
        <w:t xml:space="preserve">Pickering (2001) Raising boys' achievement. </w:t>
      </w:r>
      <w:proofErr w:type="spellStart"/>
      <w:r w:rsidRPr="004429BD">
        <w:rPr>
          <w:rFonts w:ascii="Times New Roman" w:eastAsia="Times New Roman" w:hAnsi="Times New Roman" w:cs="Times New Roman"/>
          <w:color w:val="auto"/>
          <w:highlight w:val="white"/>
        </w:rPr>
        <w:t>Stafford</w:t>
      </w:r>
      <w:proofErr w:type="gramStart"/>
      <w:r w:rsidRPr="004429BD">
        <w:rPr>
          <w:rFonts w:ascii="Times New Roman" w:eastAsia="Times New Roman" w:hAnsi="Times New Roman" w:cs="Times New Roman"/>
          <w:color w:val="auto"/>
          <w:highlight w:val="white"/>
        </w:rPr>
        <w:t>:Network</w:t>
      </w:r>
      <w:proofErr w:type="spellEnd"/>
      <w:proofErr w:type="gramEnd"/>
      <w:r w:rsidRPr="004429BD">
        <w:rPr>
          <w:rFonts w:ascii="Times New Roman" w:eastAsia="Times New Roman" w:hAnsi="Times New Roman" w:cs="Times New Roman"/>
          <w:color w:val="auto"/>
          <w:highlight w:val="white"/>
        </w:rPr>
        <w:t xml:space="preserve"> Educational </w:t>
      </w:r>
      <w:proofErr w:type="spellStart"/>
      <w:r w:rsidRPr="004429BD">
        <w:rPr>
          <w:rFonts w:ascii="Times New Roman" w:eastAsia="Times New Roman" w:hAnsi="Times New Roman" w:cs="Times New Roman"/>
          <w:color w:val="auto"/>
          <w:highlight w:val="white"/>
        </w:rPr>
        <w:t>Press.Stafford</w:t>
      </w:r>
      <w:proofErr w:type="spellEnd"/>
      <w:r w:rsidRPr="004429BD">
        <w:rPr>
          <w:rFonts w:ascii="Times New Roman" w:eastAsia="Times New Roman" w:hAnsi="Times New Roman" w:cs="Times New Roman"/>
          <w:color w:val="auto"/>
          <w:highlight w:val="white"/>
        </w:rPr>
        <w:t>.</w:t>
      </w:r>
    </w:p>
    <w:tbl>
      <w:tblPr>
        <w:tblW w:w="9066" w:type="dxa"/>
        <w:tblBorders>
          <w:top w:val="nil"/>
          <w:left w:val="nil"/>
          <w:bottom w:val="nil"/>
          <w:right w:val="nil"/>
          <w:insideH w:val="nil"/>
          <w:insideV w:val="nil"/>
        </w:tblBorders>
        <w:tblLayout w:type="fixed"/>
        <w:tblLook w:val="0600" w:firstRow="0" w:lastRow="0" w:firstColumn="0" w:lastColumn="0" w:noHBand="1" w:noVBand="1"/>
      </w:tblPr>
      <w:tblGrid>
        <w:gridCol w:w="9066"/>
      </w:tblGrid>
      <w:tr w:rsidR="00006199" w:rsidRPr="004429BD" w:rsidTr="00006199">
        <w:trPr>
          <w:trHeight w:val="1500"/>
        </w:trPr>
        <w:tc>
          <w:tcPr>
            <w:tcW w:w="9066" w:type="dxa"/>
            <w:tcBorders>
              <w:top w:val="nil"/>
              <w:left w:val="nil"/>
              <w:bottom w:val="nil"/>
              <w:right w:val="nil"/>
            </w:tcBorders>
            <w:tcMar>
              <w:top w:w="100" w:type="dxa"/>
              <w:left w:w="100" w:type="dxa"/>
              <w:bottom w:w="100" w:type="dxa"/>
              <w:right w:w="100" w:type="dxa"/>
            </w:tcMar>
          </w:tcPr>
          <w:p w:rsidR="00006199" w:rsidRPr="004429BD" w:rsidRDefault="00006199" w:rsidP="00006199">
            <w:pPr>
              <w:pStyle w:val="Heading1"/>
              <w:keepNext w:val="0"/>
              <w:keepLines w:val="0"/>
              <w:numPr>
                <w:ilvl w:val="0"/>
                <w:numId w:val="47"/>
              </w:numPr>
              <w:shd w:val="clear" w:color="auto" w:fill="FFFFFF"/>
              <w:spacing w:before="180" w:after="320" w:line="360" w:lineRule="auto"/>
              <w:contextualSpacing/>
              <w:rPr>
                <w:rFonts w:ascii="Times New Roman" w:eastAsia="Times New Roman" w:hAnsi="Times New Roman" w:cs="Times New Roman"/>
                <w:color w:val="auto"/>
                <w:sz w:val="22"/>
                <w:szCs w:val="22"/>
                <w:highlight w:val="white"/>
              </w:rPr>
            </w:pPr>
            <w:bookmarkStart w:id="73" w:name="_vymbvsyjdbo9" w:colFirst="0" w:colLast="0"/>
            <w:bookmarkEnd w:id="73"/>
            <w:proofErr w:type="gramStart"/>
            <w:r w:rsidRPr="004429BD">
              <w:rPr>
                <w:rFonts w:ascii="Times New Roman" w:eastAsia="Times New Roman" w:hAnsi="Times New Roman" w:cs="Times New Roman"/>
                <w:color w:val="auto"/>
                <w:sz w:val="22"/>
                <w:szCs w:val="22"/>
                <w:highlight w:val="white"/>
              </w:rPr>
              <w:t>Nuffield Review of 14-19 Education and Training, England and Wales.</w:t>
            </w:r>
            <w:proofErr w:type="gramEnd"/>
            <w:r w:rsidRPr="004429BD">
              <w:rPr>
                <w:rFonts w:ascii="Times New Roman" w:eastAsia="Times New Roman" w:hAnsi="Times New Roman" w:cs="Times New Roman"/>
                <w:color w:val="auto"/>
                <w:sz w:val="22"/>
                <w:szCs w:val="22"/>
                <w:highlight w:val="white"/>
              </w:rPr>
              <w:t xml:space="preserve"> </w:t>
            </w:r>
            <w:proofErr w:type="gramStart"/>
            <w:r w:rsidRPr="004429BD">
              <w:rPr>
                <w:rFonts w:ascii="Times New Roman" w:eastAsia="Times New Roman" w:hAnsi="Times New Roman" w:cs="Times New Roman"/>
                <w:color w:val="auto"/>
                <w:sz w:val="22"/>
                <w:szCs w:val="22"/>
                <w:highlight w:val="white"/>
              </w:rPr>
              <w:t xml:space="preserve">Available from </w:t>
            </w:r>
            <w:hyperlink r:id="rId65">
              <w:r w:rsidRPr="004429BD">
                <w:rPr>
                  <w:rFonts w:ascii="Times New Roman" w:eastAsia="Times New Roman" w:hAnsi="Times New Roman" w:cs="Times New Roman"/>
                  <w:color w:val="auto"/>
                  <w:sz w:val="22"/>
                  <w:szCs w:val="22"/>
                  <w:highlight w:val="white"/>
                </w:rPr>
                <w:t>https://www.nuffieldfoundation.org/.../Nuffield%20Report</w:t>
              </w:r>
            </w:hyperlink>
            <w:r w:rsidRPr="004429BD">
              <w:rPr>
                <w:rFonts w:ascii="Times New Roman" w:eastAsia="Times New Roman" w:hAnsi="Times New Roman" w:cs="Times New Roman"/>
                <w:color w:val="auto"/>
                <w:sz w:val="22"/>
                <w:szCs w:val="22"/>
                <w:highlight w:val="white"/>
              </w:rPr>
              <w:t>.</w:t>
            </w:r>
            <w:proofErr w:type="gramEnd"/>
            <w:r w:rsidRPr="004429BD">
              <w:rPr>
                <w:rFonts w:ascii="Times New Roman" w:eastAsia="Times New Roman" w:hAnsi="Times New Roman" w:cs="Times New Roman"/>
                <w:color w:val="auto"/>
                <w:sz w:val="22"/>
                <w:szCs w:val="22"/>
                <w:highlight w:val="white"/>
              </w:rPr>
              <w:t xml:space="preserve"> (Accessed 1/8/17)</w:t>
            </w:r>
          </w:p>
        </w:tc>
      </w:tr>
    </w:tbl>
    <w:p w:rsidR="00006199" w:rsidRPr="004429BD" w:rsidRDefault="00006199" w:rsidP="00006199">
      <w:pPr>
        <w:pStyle w:val="ListParagraph"/>
        <w:numPr>
          <w:ilvl w:val="0"/>
          <w:numId w:val="101"/>
        </w:numPr>
        <w:spacing w:line="360" w:lineRule="auto"/>
        <w:rPr>
          <w:rFonts w:ascii="Times New Roman" w:eastAsia="Times New Roman" w:hAnsi="Times New Roman" w:cs="Times New Roman"/>
          <w:color w:val="auto"/>
          <w:highlight w:val="white"/>
        </w:rPr>
      </w:pPr>
      <w:proofErr w:type="spellStart"/>
      <w:r w:rsidRPr="004429BD">
        <w:rPr>
          <w:rFonts w:ascii="Times New Roman" w:eastAsia="Times New Roman" w:hAnsi="Times New Roman" w:cs="Times New Roman"/>
          <w:color w:val="auto"/>
          <w:highlight w:val="white"/>
        </w:rPr>
        <w:t>Rapoport</w:t>
      </w:r>
      <w:proofErr w:type="spellEnd"/>
      <w:r w:rsidRPr="004429BD">
        <w:rPr>
          <w:rFonts w:ascii="Times New Roman" w:eastAsia="Times New Roman" w:hAnsi="Times New Roman" w:cs="Times New Roman"/>
          <w:color w:val="auto"/>
          <w:highlight w:val="white"/>
        </w:rPr>
        <w:t>, A. (2010). We cannot teach what we don't know: Indiana teachers talk about GCE. Education, Citizenship &amp; Social Justice, 5, 179e190</w:t>
      </w:r>
    </w:p>
    <w:p w:rsidR="00006199" w:rsidRPr="004429BD" w:rsidRDefault="00006199" w:rsidP="00006199">
      <w:pPr>
        <w:pStyle w:val="Heading1"/>
        <w:keepNext w:val="0"/>
        <w:keepLines w:val="0"/>
        <w:numPr>
          <w:ilvl w:val="0"/>
          <w:numId w:val="32"/>
        </w:numPr>
        <w:pBdr>
          <w:top w:val="none" w:sz="0" w:space="11" w:color="auto"/>
          <w:left w:val="none" w:sz="0" w:space="0" w:color="auto"/>
          <w:bottom w:val="none" w:sz="0" w:space="0" w:color="auto"/>
          <w:right w:val="none" w:sz="0" w:space="0" w:color="auto"/>
        </w:pBdr>
        <w:shd w:val="clear" w:color="auto" w:fill="FFFFFF"/>
        <w:spacing w:before="0" w:after="0" w:line="360" w:lineRule="auto"/>
        <w:contextualSpacing/>
        <w:rPr>
          <w:rFonts w:ascii="Times New Roman" w:eastAsia="Times New Roman" w:hAnsi="Times New Roman" w:cs="Times New Roman"/>
          <w:color w:val="auto"/>
          <w:sz w:val="22"/>
          <w:szCs w:val="22"/>
          <w:highlight w:val="white"/>
        </w:rPr>
      </w:pPr>
      <w:bookmarkStart w:id="74" w:name="_wo9mk4fufo8n" w:colFirst="0" w:colLast="0"/>
      <w:bookmarkEnd w:id="74"/>
      <w:r w:rsidRPr="004429BD">
        <w:rPr>
          <w:rFonts w:ascii="Times New Roman" w:eastAsia="Times New Roman" w:hAnsi="Times New Roman" w:cs="Times New Roman"/>
          <w:color w:val="auto"/>
          <w:sz w:val="22"/>
          <w:szCs w:val="22"/>
          <w:highlight w:val="white"/>
        </w:rPr>
        <w:t>What Teachers Say and Do to Support Students' Autonomy during a Learning Activity</w:t>
      </w:r>
    </w:p>
    <w:p w:rsidR="00006199" w:rsidRPr="004429BD" w:rsidRDefault="00006199" w:rsidP="00006199">
      <w:pPr>
        <w:pStyle w:val="Heading2"/>
        <w:keepNext w:val="0"/>
        <w:keepLines w:val="0"/>
        <w:pBdr>
          <w:top w:val="none" w:sz="0" w:space="0" w:color="auto"/>
          <w:left w:val="none" w:sz="0" w:space="0" w:color="auto"/>
          <w:bottom w:val="none" w:sz="0" w:space="0" w:color="auto"/>
          <w:right w:val="none" w:sz="0" w:space="0" w:color="auto"/>
          <w:between w:val="none" w:sz="0" w:space="0" w:color="auto"/>
        </w:pBdr>
        <w:shd w:val="clear" w:color="auto" w:fill="FFFFFF"/>
        <w:spacing w:before="0" w:after="0" w:line="360" w:lineRule="auto"/>
        <w:rPr>
          <w:rFonts w:ascii="Times New Roman" w:eastAsia="Times New Roman" w:hAnsi="Times New Roman" w:cs="Times New Roman"/>
          <w:color w:val="auto"/>
          <w:sz w:val="22"/>
          <w:szCs w:val="22"/>
          <w:highlight w:val="white"/>
        </w:rPr>
      </w:pPr>
      <w:bookmarkStart w:id="75" w:name="_ibksayllq2e5" w:colFirst="0" w:colLast="0"/>
      <w:bookmarkEnd w:id="75"/>
      <w:r w:rsidRPr="004429BD">
        <w:rPr>
          <w:rFonts w:ascii="Times New Roman" w:eastAsia="Times New Roman" w:hAnsi="Times New Roman" w:cs="Times New Roman"/>
          <w:color w:val="auto"/>
          <w:sz w:val="22"/>
          <w:szCs w:val="22"/>
          <w:highlight w:val="white"/>
        </w:rPr>
        <w:t xml:space="preserve">             Reeve, J and; Jang, H (2006) Journal of Educational Psychology, </w:t>
      </w:r>
      <w:proofErr w:type="gramStart"/>
      <w:r w:rsidRPr="004429BD">
        <w:rPr>
          <w:rFonts w:ascii="Times New Roman" w:eastAsia="Times New Roman" w:hAnsi="Times New Roman" w:cs="Times New Roman"/>
          <w:color w:val="auto"/>
          <w:sz w:val="22"/>
          <w:szCs w:val="22"/>
          <w:highlight w:val="white"/>
        </w:rPr>
        <w:t>Vol.98(</w:t>
      </w:r>
      <w:proofErr w:type="gramEnd"/>
      <w:r w:rsidRPr="004429BD">
        <w:rPr>
          <w:rFonts w:ascii="Times New Roman" w:eastAsia="Times New Roman" w:hAnsi="Times New Roman" w:cs="Times New Roman"/>
          <w:color w:val="auto"/>
          <w:sz w:val="22"/>
          <w:szCs w:val="22"/>
          <w:highlight w:val="white"/>
        </w:rPr>
        <w:t>1), p.209-218</w:t>
      </w:r>
    </w:p>
    <w:p w:rsidR="00006199" w:rsidRPr="004429BD" w:rsidRDefault="00006199" w:rsidP="00006199">
      <w:pPr>
        <w:rPr>
          <w:rFonts w:ascii="Times New Roman" w:eastAsia="Times New Roman" w:hAnsi="Times New Roman" w:cs="Times New Roman"/>
          <w:color w:val="auto"/>
          <w:highlight w:val="white"/>
        </w:rPr>
      </w:pPr>
    </w:p>
    <w:p w:rsidR="00006199" w:rsidRPr="004429BD" w:rsidRDefault="00006199" w:rsidP="00006199">
      <w:pPr>
        <w:numPr>
          <w:ilvl w:val="0"/>
          <w:numId w:val="77"/>
        </w:numPr>
        <w:spacing w:line="360" w:lineRule="auto"/>
        <w:contextualSpacing/>
        <w:rPr>
          <w:rFonts w:ascii="Times New Roman" w:eastAsia="Times New Roman" w:hAnsi="Times New Roman" w:cs="Times New Roman"/>
          <w:color w:val="auto"/>
          <w:highlight w:val="white"/>
        </w:rPr>
      </w:pPr>
      <w:r w:rsidRPr="004429BD">
        <w:rPr>
          <w:rFonts w:ascii="Times New Roman" w:eastAsia="Times New Roman" w:hAnsi="Times New Roman" w:cs="Times New Roman"/>
          <w:color w:val="auto"/>
          <w:highlight w:val="white"/>
        </w:rPr>
        <w:t xml:space="preserve">(Reilly and </w:t>
      </w:r>
      <w:proofErr w:type="spellStart"/>
      <w:r w:rsidRPr="004429BD">
        <w:rPr>
          <w:rFonts w:ascii="Times New Roman" w:eastAsia="Times New Roman" w:hAnsi="Times New Roman" w:cs="Times New Roman"/>
          <w:color w:val="auto"/>
          <w:highlight w:val="white"/>
        </w:rPr>
        <w:t>Niens</w:t>
      </w:r>
      <w:proofErr w:type="spellEnd"/>
      <w:r w:rsidRPr="004429BD">
        <w:rPr>
          <w:rFonts w:ascii="Times New Roman" w:eastAsia="Times New Roman" w:hAnsi="Times New Roman" w:cs="Times New Roman"/>
          <w:color w:val="auto"/>
          <w:highlight w:val="white"/>
        </w:rPr>
        <w:t xml:space="preserve">, 2014) cited in Goren, H and Yemini, M (2017) </w:t>
      </w:r>
      <w:proofErr w:type="gramStart"/>
      <w:r w:rsidRPr="004429BD">
        <w:rPr>
          <w:rFonts w:ascii="Times New Roman" w:eastAsia="Times New Roman" w:hAnsi="Times New Roman" w:cs="Times New Roman"/>
          <w:color w:val="auto"/>
          <w:highlight w:val="white"/>
        </w:rPr>
        <w:t>The</w:t>
      </w:r>
      <w:proofErr w:type="gramEnd"/>
      <w:r w:rsidRPr="004429BD">
        <w:rPr>
          <w:rFonts w:ascii="Times New Roman" w:eastAsia="Times New Roman" w:hAnsi="Times New Roman" w:cs="Times New Roman"/>
          <w:color w:val="auto"/>
          <w:highlight w:val="white"/>
        </w:rPr>
        <w:t xml:space="preserve"> global citizenship education gap: Teacher perceptions of the relationship between global citizenship education and students’ socio-economic status. Teaching and Teacher Education, October, Vol.67, p 11</w:t>
      </w:r>
    </w:p>
    <w:p w:rsidR="00006199" w:rsidRPr="004429BD" w:rsidRDefault="00006199" w:rsidP="00006199">
      <w:pPr>
        <w:spacing w:line="360" w:lineRule="auto"/>
        <w:rPr>
          <w:rFonts w:ascii="Times New Roman" w:eastAsia="Times New Roman" w:hAnsi="Times New Roman" w:cs="Times New Roman"/>
          <w:color w:val="auto"/>
          <w:highlight w:val="white"/>
        </w:rPr>
      </w:pPr>
    </w:p>
    <w:p w:rsidR="00006199" w:rsidRPr="004429BD" w:rsidRDefault="00006199" w:rsidP="00006199">
      <w:pPr>
        <w:numPr>
          <w:ilvl w:val="0"/>
          <w:numId w:val="99"/>
        </w:numPr>
        <w:spacing w:after="160" w:line="259" w:lineRule="auto"/>
        <w:contextualSpacing/>
        <w:rPr>
          <w:rFonts w:ascii="Times New Roman" w:eastAsia="Times New Roman" w:hAnsi="Times New Roman" w:cs="Times New Roman"/>
          <w:color w:val="auto"/>
          <w:highlight w:val="white"/>
        </w:rPr>
      </w:pPr>
      <w:r w:rsidRPr="004429BD">
        <w:rPr>
          <w:rFonts w:ascii="Times New Roman" w:eastAsia="Times New Roman" w:hAnsi="Times New Roman" w:cs="Times New Roman"/>
          <w:color w:val="auto"/>
          <w:highlight w:val="white"/>
        </w:rPr>
        <w:t xml:space="preserve"> Richards et al (2013) cited in </w:t>
      </w:r>
      <w:proofErr w:type="spellStart"/>
      <w:r w:rsidRPr="004429BD">
        <w:rPr>
          <w:rFonts w:ascii="Times New Roman" w:eastAsia="Times New Roman" w:hAnsi="Times New Roman" w:cs="Times New Roman"/>
          <w:color w:val="auto"/>
          <w:highlight w:val="white"/>
        </w:rPr>
        <w:t>Cloyd</w:t>
      </w:r>
      <w:proofErr w:type="spellEnd"/>
      <w:r w:rsidRPr="004429BD">
        <w:rPr>
          <w:rFonts w:ascii="Times New Roman" w:eastAsia="Times New Roman" w:hAnsi="Times New Roman" w:cs="Times New Roman"/>
          <w:color w:val="auto"/>
          <w:highlight w:val="white"/>
        </w:rPr>
        <w:t xml:space="preserve">, M (2017) When Volunteering Is Mandatory: A Call for Research </w:t>
      </w:r>
      <w:proofErr w:type="gramStart"/>
      <w:r w:rsidRPr="004429BD">
        <w:rPr>
          <w:rFonts w:ascii="Times New Roman" w:eastAsia="Times New Roman" w:hAnsi="Times New Roman" w:cs="Times New Roman"/>
          <w:color w:val="auto"/>
          <w:highlight w:val="white"/>
        </w:rPr>
        <w:t>About</w:t>
      </w:r>
      <w:proofErr w:type="gramEnd"/>
      <w:r w:rsidRPr="004429BD">
        <w:rPr>
          <w:rFonts w:ascii="Times New Roman" w:eastAsia="Times New Roman" w:hAnsi="Times New Roman" w:cs="Times New Roman"/>
          <w:color w:val="auto"/>
          <w:highlight w:val="white"/>
        </w:rPr>
        <w:t xml:space="preserve"> Service Learning. Multicultural Education, Spring/Summer,  Vol.24(3/4), pp.36-40</w:t>
      </w:r>
    </w:p>
    <w:p w:rsidR="00006199" w:rsidRPr="004429BD" w:rsidRDefault="00006199" w:rsidP="00006199">
      <w:pPr>
        <w:spacing w:after="160" w:line="259" w:lineRule="auto"/>
        <w:rPr>
          <w:rFonts w:ascii="Times New Roman" w:eastAsia="Times New Roman" w:hAnsi="Times New Roman" w:cs="Times New Roman"/>
          <w:color w:val="auto"/>
          <w:highlight w:val="white"/>
        </w:rPr>
      </w:pPr>
    </w:p>
    <w:p w:rsidR="00006199" w:rsidRPr="004429BD" w:rsidRDefault="00006199" w:rsidP="00006199">
      <w:pPr>
        <w:numPr>
          <w:ilvl w:val="0"/>
          <w:numId w:val="99"/>
        </w:numPr>
        <w:pBdr>
          <w:top w:val="none" w:sz="0" w:space="0" w:color="auto"/>
          <w:bottom w:val="none" w:sz="0" w:space="0" w:color="auto"/>
          <w:right w:val="none" w:sz="0" w:space="0" w:color="auto"/>
          <w:between w:val="none" w:sz="0" w:space="0" w:color="auto"/>
        </w:pBdr>
        <w:spacing w:after="60" w:line="395" w:lineRule="auto"/>
        <w:contextualSpacing/>
        <w:rPr>
          <w:rFonts w:ascii="Times New Roman" w:eastAsia="Times New Roman" w:hAnsi="Times New Roman" w:cs="Times New Roman"/>
          <w:color w:val="auto"/>
          <w:highlight w:val="white"/>
        </w:rPr>
      </w:pPr>
      <w:r w:rsidRPr="004429BD">
        <w:rPr>
          <w:rFonts w:ascii="Times New Roman" w:eastAsia="Times New Roman" w:hAnsi="Times New Roman" w:cs="Times New Roman"/>
          <w:color w:val="auto"/>
          <w:highlight w:val="white"/>
        </w:rPr>
        <w:t xml:space="preserve">Richardson, G. (2008) Global citizenship education in Canada as a site of congestion. In </w:t>
      </w:r>
      <w:proofErr w:type="spellStart"/>
      <w:r w:rsidRPr="004429BD">
        <w:rPr>
          <w:rFonts w:ascii="Times New Roman" w:eastAsia="Times New Roman" w:hAnsi="Times New Roman" w:cs="Times New Roman"/>
          <w:color w:val="auto"/>
          <w:highlight w:val="white"/>
        </w:rPr>
        <w:t>Blee</w:t>
      </w:r>
      <w:proofErr w:type="spellEnd"/>
      <w:r w:rsidRPr="004429BD">
        <w:rPr>
          <w:rFonts w:ascii="Times New Roman" w:eastAsia="Times New Roman" w:hAnsi="Times New Roman" w:cs="Times New Roman"/>
          <w:color w:val="auto"/>
          <w:highlight w:val="white"/>
        </w:rPr>
        <w:t xml:space="preserve">, H., Britton, A. and Peters, M.A. (EDS) Global citizenship Education </w:t>
      </w:r>
      <w:proofErr w:type="spellStart"/>
      <w:r w:rsidRPr="004429BD">
        <w:rPr>
          <w:rFonts w:ascii="Times New Roman" w:eastAsia="Times New Roman" w:hAnsi="Times New Roman" w:cs="Times New Roman"/>
          <w:color w:val="auto"/>
          <w:highlight w:val="white"/>
        </w:rPr>
        <w:t>Rotterdam:Sense</w:t>
      </w:r>
      <w:proofErr w:type="spellEnd"/>
      <w:r w:rsidRPr="004429BD">
        <w:rPr>
          <w:rFonts w:ascii="Times New Roman" w:eastAsia="Times New Roman" w:hAnsi="Times New Roman" w:cs="Times New Roman"/>
          <w:color w:val="auto"/>
          <w:highlight w:val="white"/>
        </w:rPr>
        <w:t xml:space="preserve"> publishers, p115-128</w:t>
      </w:r>
    </w:p>
    <w:p w:rsidR="00006199" w:rsidRPr="004429BD" w:rsidRDefault="00006199" w:rsidP="00006199">
      <w:pPr>
        <w:pBdr>
          <w:top w:val="none" w:sz="0" w:space="0" w:color="auto"/>
          <w:bottom w:val="none" w:sz="0" w:space="0" w:color="auto"/>
          <w:right w:val="none" w:sz="0" w:space="0" w:color="auto"/>
          <w:between w:val="none" w:sz="0" w:space="0" w:color="auto"/>
        </w:pBdr>
        <w:spacing w:after="60" w:line="395" w:lineRule="auto"/>
        <w:rPr>
          <w:rFonts w:ascii="Times New Roman" w:eastAsia="Times New Roman" w:hAnsi="Times New Roman" w:cs="Times New Roman"/>
          <w:color w:val="auto"/>
          <w:highlight w:val="white"/>
        </w:rPr>
      </w:pPr>
    </w:p>
    <w:p w:rsidR="00006199" w:rsidRPr="004429BD" w:rsidRDefault="00006199" w:rsidP="00006199">
      <w:pPr>
        <w:pStyle w:val="Heading1"/>
        <w:keepNext w:val="0"/>
        <w:keepLines w:val="0"/>
        <w:numPr>
          <w:ilvl w:val="0"/>
          <w:numId w:val="99"/>
        </w:numPr>
        <w:pBdr>
          <w:top w:val="none" w:sz="0" w:space="4" w:color="auto"/>
          <w:left w:val="none" w:sz="0" w:space="0" w:color="auto"/>
          <w:bottom w:val="none" w:sz="0" w:space="0" w:color="auto"/>
          <w:right w:val="none" w:sz="0" w:space="0" w:color="auto"/>
          <w:between w:val="none" w:sz="0" w:space="0" w:color="auto"/>
        </w:pBdr>
        <w:spacing w:before="0" w:after="0" w:line="395" w:lineRule="auto"/>
        <w:contextualSpacing/>
        <w:rPr>
          <w:rFonts w:ascii="Times New Roman" w:hAnsi="Times New Roman" w:cs="Times New Roman"/>
          <w:color w:val="auto"/>
          <w:sz w:val="22"/>
          <w:szCs w:val="22"/>
          <w:highlight w:val="white"/>
        </w:rPr>
      </w:pPr>
      <w:bookmarkStart w:id="76" w:name="_mqm9yqwqsv2r" w:colFirst="0" w:colLast="0"/>
      <w:bookmarkEnd w:id="76"/>
      <w:proofErr w:type="spellStart"/>
      <w:r>
        <w:rPr>
          <w:rFonts w:ascii="Times New Roman" w:hAnsi="Times New Roman" w:cs="Times New Roman"/>
          <w:color w:val="auto"/>
          <w:sz w:val="22"/>
          <w:szCs w:val="22"/>
          <w:highlight w:val="white"/>
        </w:rPr>
        <w:t>Pihkala</w:t>
      </w:r>
      <w:proofErr w:type="spellEnd"/>
      <w:r>
        <w:rPr>
          <w:rFonts w:ascii="Times New Roman" w:hAnsi="Times New Roman" w:cs="Times New Roman"/>
          <w:color w:val="auto"/>
          <w:sz w:val="22"/>
          <w:szCs w:val="22"/>
          <w:highlight w:val="white"/>
        </w:rPr>
        <w:t xml:space="preserve">, T and </w:t>
      </w:r>
      <w:proofErr w:type="spellStart"/>
      <w:r>
        <w:rPr>
          <w:rFonts w:ascii="Times New Roman" w:hAnsi="Times New Roman" w:cs="Times New Roman"/>
          <w:color w:val="auto"/>
          <w:sz w:val="22"/>
          <w:szCs w:val="22"/>
          <w:highlight w:val="white"/>
        </w:rPr>
        <w:t>Ruskovaara</w:t>
      </w:r>
      <w:proofErr w:type="spellEnd"/>
      <w:r>
        <w:rPr>
          <w:rFonts w:ascii="Times New Roman" w:hAnsi="Times New Roman" w:cs="Times New Roman"/>
          <w:color w:val="auto"/>
          <w:sz w:val="22"/>
          <w:szCs w:val="22"/>
          <w:highlight w:val="white"/>
        </w:rPr>
        <w:t xml:space="preserve">, E. </w:t>
      </w:r>
      <w:r w:rsidRPr="004429BD">
        <w:rPr>
          <w:rFonts w:ascii="Times New Roman" w:hAnsi="Times New Roman" w:cs="Times New Roman"/>
          <w:color w:val="auto"/>
          <w:sz w:val="22"/>
          <w:szCs w:val="22"/>
          <w:highlight w:val="white"/>
        </w:rPr>
        <w:t xml:space="preserve">(2015) Entrepreneurship Education in Schools: Empirical Evidence on the Teacher's Role. Journal of Educational Research, </w:t>
      </w:r>
      <w:proofErr w:type="gramStart"/>
      <w:r w:rsidRPr="004429BD">
        <w:rPr>
          <w:rFonts w:ascii="Times New Roman" w:hAnsi="Times New Roman" w:cs="Times New Roman"/>
          <w:color w:val="auto"/>
          <w:sz w:val="22"/>
          <w:szCs w:val="22"/>
          <w:highlight w:val="white"/>
        </w:rPr>
        <w:t>Vol.108(</w:t>
      </w:r>
      <w:proofErr w:type="gramEnd"/>
      <w:r w:rsidRPr="004429BD">
        <w:rPr>
          <w:rFonts w:ascii="Times New Roman" w:hAnsi="Times New Roman" w:cs="Times New Roman"/>
          <w:color w:val="auto"/>
          <w:sz w:val="22"/>
          <w:szCs w:val="22"/>
          <w:highlight w:val="white"/>
        </w:rPr>
        <w:t>3), p.236-249</w:t>
      </w:r>
    </w:p>
    <w:p w:rsidR="00006199" w:rsidRPr="004429BD" w:rsidRDefault="00006199" w:rsidP="00006199">
      <w:pPr>
        <w:spacing w:after="160" w:line="259" w:lineRule="auto"/>
        <w:rPr>
          <w:rFonts w:ascii="Times New Roman" w:eastAsia="Times New Roman" w:hAnsi="Times New Roman" w:cs="Times New Roman"/>
          <w:color w:val="auto"/>
          <w:highlight w:val="white"/>
        </w:rPr>
      </w:pPr>
    </w:p>
    <w:p w:rsidR="00006199" w:rsidRPr="004429BD" w:rsidRDefault="00006199" w:rsidP="00006199">
      <w:pPr>
        <w:pStyle w:val="Heading1"/>
        <w:keepNext w:val="0"/>
        <w:keepLines w:val="0"/>
        <w:numPr>
          <w:ilvl w:val="0"/>
          <w:numId w:val="99"/>
        </w:numPr>
        <w:pBdr>
          <w:top w:val="none" w:sz="0" w:space="4" w:color="auto"/>
          <w:left w:val="none" w:sz="0" w:space="0" w:color="auto"/>
          <w:bottom w:val="none" w:sz="0" w:space="0" w:color="auto"/>
          <w:right w:val="none" w:sz="0" w:space="0" w:color="auto"/>
        </w:pBdr>
        <w:spacing w:before="0" w:after="0" w:line="259" w:lineRule="auto"/>
        <w:contextualSpacing/>
        <w:rPr>
          <w:rFonts w:ascii="Times New Roman" w:eastAsia="Times New Roman" w:hAnsi="Times New Roman" w:cs="Times New Roman"/>
          <w:color w:val="auto"/>
          <w:sz w:val="22"/>
          <w:szCs w:val="22"/>
          <w:highlight w:val="white"/>
        </w:rPr>
      </w:pPr>
      <w:bookmarkStart w:id="77" w:name="_399enplygqzq" w:colFirst="0" w:colLast="0"/>
      <w:bookmarkEnd w:id="77"/>
      <w:proofErr w:type="gramStart"/>
      <w:r w:rsidRPr="004429BD">
        <w:rPr>
          <w:rFonts w:ascii="Times New Roman" w:eastAsia="Times New Roman" w:hAnsi="Times New Roman" w:cs="Times New Roman"/>
          <w:color w:val="auto"/>
          <w:sz w:val="22"/>
          <w:szCs w:val="22"/>
          <w:highlight w:val="white"/>
        </w:rPr>
        <w:t>Sarabhai, K. V (2013) ESD and Global Citizenship Education.</w:t>
      </w:r>
      <w:proofErr w:type="gramEnd"/>
      <w:r w:rsidRPr="004429BD">
        <w:rPr>
          <w:rFonts w:ascii="Times New Roman" w:eastAsia="Times New Roman" w:hAnsi="Times New Roman" w:cs="Times New Roman"/>
          <w:color w:val="auto"/>
          <w:sz w:val="22"/>
          <w:szCs w:val="22"/>
          <w:highlight w:val="white"/>
        </w:rPr>
        <w:t xml:space="preserve"> Journal of Education for Sustainable Development, </w:t>
      </w:r>
      <w:proofErr w:type="gramStart"/>
      <w:r w:rsidRPr="004429BD">
        <w:rPr>
          <w:rFonts w:ascii="Times New Roman" w:eastAsia="Times New Roman" w:hAnsi="Times New Roman" w:cs="Times New Roman"/>
          <w:color w:val="auto"/>
          <w:sz w:val="22"/>
          <w:szCs w:val="22"/>
          <w:highlight w:val="white"/>
        </w:rPr>
        <w:t>Vol.7(</w:t>
      </w:r>
      <w:proofErr w:type="gramEnd"/>
      <w:r w:rsidRPr="004429BD">
        <w:rPr>
          <w:rFonts w:ascii="Times New Roman" w:eastAsia="Times New Roman" w:hAnsi="Times New Roman" w:cs="Times New Roman"/>
          <w:color w:val="auto"/>
          <w:sz w:val="22"/>
          <w:szCs w:val="22"/>
          <w:highlight w:val="white"/>
        </w:rPr>
        <w:t xml:space="preserve">2), pp.137-139 </w:t>
      </w:r>
    </w:p>
    <w:p w:rsidR="00006199" w:rsidRPr="004429BD" w:rsidRDefault="00006199" w:rsidP="00006199">
      <w:pPr>
        <w:spacing w:after="160" w:line="259" w:lineRule="auto"/>
        <w:rPr>
          <w:rFonts w:ascii="Times New Roman" w:eastAsia="Times New Roman" w:hAnsi="Times New Roman" w:cs="Times New Roman"/>
          <w:color w:val="auto"/>
          <w:highlight w:val="white"/>
        </w:rPr>
      </w:pPr>
    </w:p>
    <w:p w:rsidR="00006199" w:rsidRPr="004429BD" w:rsidRDefault="00006199" w:rsidP="00006199">
      <w:pPr>
        <w:numPr>
          <w:ilvl w:val="0"/>
          <w:numId w:val="99"/>
        </w:numPr>
        <w:spacing w:after="160" w:line="259" w:lineRule="auto"/>
        <w:contextualSpacing/>
        <w:rPr>
          <w:rFonts w:ascii="Times New Roman" w:hAnsi="Times New Roman" w:cs="Times New Roman"/>
          <w:color w:val="auto"/>
        </w:rPr>
      </w:pPr>
      <w:r w:rsidRPr="004429BD">
        <w:rPr>
          <w:rFonts w:ascii="Times New Roman" w:eastAsia="Calibri" w:hAnsi="Times New Roman" w:cs="Times New Roman"/>
          <w:color w:val="auto"/>
        </w:rPr>
        <w:t xml:space="preserve">Scales, P.C. et al. (2006) Cited in </w:t>
      </w:r>
      <w:proofErr w:type="spellStart"/>
      <w:r w:rsidRPr="004429BD">
        <w:rPr>
          <w:rFonts w:ascii="Times New Roman" w:eastAsia="Times New Roman" w:hAnsi="Times New Roman" w:cs="Times New Roman"/>
          <w:color w:val="auto"/>
          <w:highlight w:val="white"/>
        </w:rPr>
        <w:t>Cloyd</w:t>
      </w:r>
      <w:proofErr w:type="spellEnd"/>
      <w:r w:rsidRPr="004429BD">
        <w:rPr>
          <w:rFonts w:ascii="Times New Roman" w:eastAsia="Times New Roman" w:hAnsi="Times New Roman" w:cs="Times New Roman"/>
          <w:color w:val="auto"/>
          <w:highlight w:val="white"/>
        </w:rPr>
        <w:t xml:space="preserve">, M (2017) When volunteering is mandatory: A call for research about service learning. Multicultural education, </w:t>
      </w:r>
      <w:proofErr w:type="spellStart"/>
      <w:r w:rsidRPr="004429BD">
        <w:rPr>
          <w:rFonts w:ascii="Times New Roman" w:eastAsia="Times New Roman" w:hAnsi="Times New Roman" w:cs="Times New Roman"/>
          <w:color w:val="auto"/>
          <w:highlight w:val="white"/>
        </w:rPr>
        <w:t>pp</w:t>
      </w:r>
      <w:proofErr w:type="spellEnd"/>
      <w:r w:rsidRPr="004429BD">
        <w:rPr>
          <w:rFonts w:ascii="Times New Roman" w:eastAsia="Times New Roman" w:hAnsi="Times New Roman" w:cs="Times New Roman"/>
          <w:color w:val="auto"/>
          <w:highlight w:val="white"/>
        </w:rPr>
        <w:t xml:space="preserve"> 36-40.</w:t>
      </w:r>
    </w:p>
    <w:p w:rsidR="00006199" w:rsidRPr="004429BD" w:rsidRDefault="00006199" w:rsidP="00006199">
      <w:pPr>
        <w:spacing w:after="160" w:line="259" w:lineRule="auto"/>
        <w:rPr>
          <w:rFonts w:ascii="Times New Roman" w:eastAsia="Calibri" w:hAnsi="Times New Roman" w:cs="Times New Roman"/>
          <w:color w:val="auto"/>
        </w:rPr>
      </w:pPr>
    </w:p>
    <w:p w:rsidR="00006199" w:rsidRPr="004429BD" w:rsidRDefault="00006199" w:rsidP="00006199">
      <w:pPr>
        <w:pStyle w:val="Heading2"/>
        <w:keepNext w:val="0"/>
        <w:keepLines w:val="0"/>
        <w:numPr>
          <w:ilvl w:val="0"/>
          <w:numId w:val="99"/>
        </w:numPr>
        <w:pBdr>
          <w:top w:val="none" w:sz="0" w:space="0" w:color="auto"/>
          <w:left w:val="none" w:sz="0" w:space="0" w:color="auto"/>
          <w:bottom w:val="none" w:sz="0" w:space="0" w:color="auto"/>
          <w:right w:val="none" w:sz="0" w:space="0" w:color="auto"/>
          <w:between w:val="none" w:sz="0" w:space="0" w:color="auto"/>
        </w:pBdr>
        <w:shd w:val="clear" w:color="auto" w:fill="FFFFFF"/>
        <w:spacing w:before="0" w:after="0" w:line="259" w:lineRule="auto"/>
        <w:contextualSpacing/>
        <w:rPr>
          <w:rFonts w:ascii="Times New Roman" w:eastAsia="Times New Roman" w:hAnsi="Times New Roman" w:cs="Times New Roman"/>
          <w:color w:val="auto"/>
          <w:sz w:val="22"/>
          <w:szCs w:val="22"/>
          <w:highlight w:val="white"/>
        </w:rPr>
      </w:pPr>
      <w:bookmarkStart w:id="78" w:name="_57ooml22s9lu" w:colFirst="0" w:colLast="0"/>
      <w:bookmarkEnd w:id="78"/>
      <w:proofErr w:type="spellStart"/>
      <w:r w:rsidRPr="004429BD">
        <w:rPr>
          <w:rFonts w:ascii="Times New Roman" w:eastAsia="Times New Roman" w:hAnsi="Times New Roman" w:cs="Times New Roman"/>
          <w:color w:val="auto"/>
          <w:sz w:val="22"/>
          <w:szCs w:val="22"/>
          <w:highlight w:val="white"/>
        </w:rPr>
        <w:lastRenderedPageBreak/>
        <w:t>Spatarelu</w:t>
      </w:r>
      <w:proofErr w:type="spellEnd"/>
      <w:r w:rsidRPr="004429BD">
        <w:rPr>
          <w:rFonts w:ascii="Times New Roman" w:eastAsia="Times New Roman" w:hAnsi="Times New Roman" w:cs="Times New Roman"/>
          <w:color w:val="auto"/>
          <w:sz w:val="22"/>
          <w:szCs w:val="22"/>
          <w:highlight w:val="white"/>
        </w:rPr>
        <w:t>, E.M. (2016</w:t>
      </w:r>
      <w:proofErr w:type="gramStart"/>
      <w:r w:rsidRPr="004429BD">
        <w:rPr>
          <w:rFonts w:ascii="Times New Roman" w:eastAsia="Times New Roman" w:hAnsi="Times New Roman" w:cs="Times New Roman"/>
          <w:color w:val="auto"/>
          <w:sz w:val="22"/>
          <w:szCs w:val="22"/>
          <w:highlight w:val="white"/>
        </w:rPr>
        <w:t>)The</w:t>
      </w:r>
      <w:proofErr w:type="gramEnd"/>
      <w:r w:rsidRPr="004429BD">
        <w:rPr>
          <w:rFonts w:ascii="Times New Roman" w:eastAsia="Times New Roman" w:hAnsi="Times New Roman" w:cs="Times New Roman"/>
          <w:color w:val="auto"/>
          <w:sz w:val="22"/>
          <w:szCs w:val="22"/>
          <w:highlight w:val="white"/>
        </w:rPr>
        <w:t xml:space="preserve"> educative value of volunteering From the perspective of young people’s occupancy. Journal </w:t>
      </w:r>
      <w:proofErr w:type="gramStart"/>
      <w:r w:rsidRPr="004429BD">
        <w:rPr>
          <w:rFonts w:ascii="Times New Roman" w:eastAsia="Times New Roman" w:hAnsi="Times New Roman" w:cs="Times New Roman"/>
          <w:color w:val="auto"/>
          <w:sz w:val="22"/>
          <w:szCs w:val="22"/>
          <w:highlight w:val="white"/>
        </w:rPr>
        <w:t>Plus</w:t>
      </w:r>
      <w:proofErr w:type="gramEnd"/>
      <w:r w:rsidRPr="004429BD">
        <w:rPr>
          <w:rFonts w:ascii="Times New Roman" w:eastAsia="Times New Roman" w:hAnsi="Times New Roman" w:cs="Times New Roman"/>
          <w:color w:val="auto"/>
          <w:sz w:val="22"/>
          <w:szCs w:val="22"/>
          <w:highlight w:val="white"/>
        </w:rPr>
        <w:t xml:space="preserve"> Education / </w:t>
      </w:r>
      <w:proofErr w:type="spellStart"/>
      <w:r w:rsidRPr="004429BD">
        <w:rPr>
          <w:rFonts w:ascii="Times New Roman" w:eastAsia="Times New Roman" w:hAnsi="Times New Roman" w:cs="Times New Roman"/>
          <w:color w:val="auto"/>
          <w:sz w:val="22"/>
          <w:szCs w:val="22"/>
          <w:highlight w:val="white"/>
        </w:rPr>
        <w:t>Educatia</w:t>
      </w:r>
      <w:proofErr w:type="spellEnd"/>
      <w:r w:rsidRPr="004429BD">
        <w:rPr>
          <w:rFonts w:ascii="Times New Roman" w:eastAsia="Times New Roman" w:hAnsi="Times New Roman" w:cs="Times New Roman"/>
          <w:color w:val="auto"/>
          <w:sz w:val="22"/>
          <w:szCs w:val="22"/>
          <w:highlight w:val="white"/>
        </w:rPr>
        <w:t xml:space="preserve"> Plus, Vol.14 (1), p.338-348</w:t>
      </w:r>
    </w:p>
    <w:p w:rsidR="00006199" w:rsidRPr="004429BD" w:rsidRDefault="00006199" w:rsidP="00006199">
      <w:pPr>
        <w:rPr>
          <w:rFonts w:ascii="Times New Roman" w:eastAsia="Times New Roman" w:hAnsi="Times New Roman" w:cs="Times New Roman"/>
          <w:color w:val="auto"/>
        </w:rPr>
      </w:pPr>
    </w:p>
    <w:p w:rsidR="00006199" w:rsidRPr="004429BD" w:rsidRDefault="00006199" w:rsidP="00006199">
      <w:pPr>
        <w:numPr>
          <w:ilvl w:val="0"/>
          <w:numId w:val="99"/>
        </w:numPr>
        <w:spacing w:after="160" w:line="259" w:lineRule="auto"/>
        <w:contextualSpacing/>
        <w:rPr>
          <w:rFonts w:ascii="Times New Roman" w:hAnsi="Times New Roman" w:cs="Times New Roman"/>
          <w:color w:val="auto"/>
        </w:rPr>
      </w:pPr>
      <w:r w:rsidRPr="004429BD">
        <w:rPr>
          <w:rFonts w:ascii="Times New Roman" w:eastAsia="Calibri" w:hAnsi="Times New Roman" w:cs="Times New Roman"/>
          <w:color w:val="auto"/>
        </w:rPr>
        <w:t xml:space="preserve">Sparks, S. (2013) cited in </w:t>
      </w:r>
      <w:proofErr w:type="spellStart"/>
      <w:r w:rsidRPr="004429BD">
        <w:rPr>
          <w:rFonts w:ascii="Times New Roman" w:eastAsia="Times New Roman" w:hAnsi="Times New Roman" w:cs="Times New Roman"/>
          <w:color w:val="auto"/>
          <w:highlight w:val="white"/>
        </w:rPr>
        <w:t>Cloyd</w:t>
      </w:r>
      <w:proofErr w:type="spellEnd"/>
      <w:r w:rsidRPr="004429BD">
        <w:rPr>
          <w:rFonts w:ascii="Times New Roman" w:eastAsia="Times New Roman" w:hAnsi="Times New Roman" w:cs="Times New Roman"/>
          <w:color w:val="auto"/>
          <w:highlight w:val="white"/>
        </w:rPr>
        <w:t xml:space="preserve">, M (2017) </w:t>
      </w:r>
      <w:proofErr w:type="gramStart"/>
      <w:r w:rsidRPr="004429BD">
        <w:rPr>
          <w:rFonts w:ascii="Times New Roman" w:eastAsia="Times New Roman" w:hAnsi="Times New Roman" w:cs="Times New Roman"/>
          <w:color w:val="auto"/>
          <w:highlight w:val="white"/>
        </w:rPr>
        <w:t>When</w:t>
      </w:r>
      <w:proofErr w:type="gramEnd"/>
      <w:r w:rsidRPr="004429BD">
        <w:rPr>
          <w:rFonts w:ascii="Times New Roman" w:eastAsia="Times New Roman" w:hAnsi="Times New Roman" w:cs="Times New Roman"/>
          <w:color w:val="auto"/>
          <w:highlight w:val="white"/>
        </w:rPr>
        <w:t xml:space="preserve"> volunteering is mandatory: A call for research about service learning. Multicultural education, </w:t>
      </w:r>
      <w:proofErr w:type="spellStart"/>
      <w:r w:rsidRPr="004429BD">
        <w:rPr>
          <w:rFonts w:ascii="Times New Roman" w:eastAsia="Times New Roman" w:hAnsi="Times New Roman" w:cs="Times New Roman"/>
          <w:color w:val="auto"/>
          <w:highlight w:val="white"/>
        </w:rPr>
        <w:t>pp</w:t>
      </w:r>
      <w:proofErr w:type="spellEnd"/>
      <w:r w:rsidRPr="004429BD">
        <w:rPr>
          <w:rFonts w:ascii="Times New Roman" w:eastAsia="Times New Roman" w:hAnsi="Times New Roman" w:cs="Times New Roman"/>
          <w:color w:val="auto"/>
          <w:highlight w:val="white"/>
        </w:rPr>
        <w:t xml:space="preserve"> 36-40.</w:t>
      </w:r>
    </w:p>
    <w:p w:rsidR="00006199" w:rsidRPr="004429BD" w:rsidRDefault="00006199" w:rsidP="00006199">
      <w:pPr>
        <w:spacing w:after="160" w:line="259" w:lineRule="auto"/>
        <w:rPr>
          <w:rFonts w:ascii="Times New Roman" w:eastAsia="Times New Roman" w:hAnsi="Times New Roman" w:cs="Times New Roman"/>
          <w:color w:val="auto"/>
          <w:highlight w:val="white"/>
        </w:rPr>
      </w:pPr>
    </w:p>
    <w:p w:rsidR="00006199" w:rsidRPr="004429BD" w:rsidRDefault="00006199" w:rsidP="00006199">
      <w:pPr>
        <w:numPr>
          <w:ilvl w:val="0"/>
          <w:numId w:val="99"/>
        </w:numPr>
        <w:spacing w:line="360" w:lineRule="auto"/>
        <w:contextualSpacing/>
        <w:rPr>
          <w:rFonts w:ascii="Times New Roman" w:hAnsi="Times New Roman" w:cs="Times New Roman"/>
          <w:color w:val="auto"/>
        </w:rPr>
      </w:pPr>
      <w:r w:rsidRPr="004429BD">
        <w:rPr>
          <w:rFonts w:ascii="Times New Roman" w:hAnsi="Times New Roman" w:cs="Times New Roman"/>
          <w:color w:val="auto"/>
        </w:rPr>
        <w:t>Spinner-</w:t>
      </w:r>
      <w:proofErr w:type="spellStart"/>
      <w:r w:rsidRPr="004429BD">
        <w:rPr>
          <w:rFonts w:ascii="Times New Roman" w:hAnsi="Times New Roman" w:cs="Times New Roman"/>
          <w:color w:val="auto"/>
        </w:rPr>
        <w:t>halev</w:t>
      </w:r>
      <w:proofErr w:type="spellEnd"/>
      <w:r w:rsidRPr="004429BD">
        <w:rPr>
          <w:rFonts w:ascii="Times New Roman" w:hAnsi="Times New Roman" w:cs="Times New Roman"/>
          <w:color w:val="auto"/>
        </w:rPr>
        <w:t xml:space="preserve"> (2000) cited in De </w:t>
      </w:r>
      <w:proofErr w:type="spellStart"/>
      <w:r w:rsidRPr="004429BD">
        <w:rPr>
          <w:rFonts w:ascii="Times New Roman" w:hAnsi="Times New Roman" w:cs="Times New Roman"/>
          <w:color w:val="auto"/>
        </w:rPr>
        <w:t>ruyter</w:t>
      </w:r>
      <w:proofErr w:type="spellEnd"/>
      <w:r w:rsidRPr="004429BD">
        <w:rPr>
          <w:rFonts w:ascii="Times New Roman" w:hAnsi="Times New Roman" w:cs="Times New Roman"/>
          <w:color w:val="auto"/>
        </w:rPr>
        <w:t xml:space="preserve"> D and </w:t>
      </w:r>
      <w:proofErr w:type="spellStart"/>
      <w:r w:rsidRPr="004429BD">
        <w:rPr>
          <w:rFonts w:ascii="Times New Roman" w:hAnsi="Times New Roman" w:cs="Times New Roman"/>
          <w:color w:val="auto"/>
        </w:rPr>
        <w:t>Speicker</w:t>
      </w:r>
      <w:proofErr w:type="spellEnd"/>
      <w:r w:rsidRPr="004429BD">
        <w:rPr>
          <w:rFonts w:ascii="Times New Roman" w:hAnsi="Times New Roman" w:cs="Times New Roman"/>
          <w:color w:val="auto"/>
        </w:rPr>
        <w:t xml:space="preserve">, B.(2008)The world citizen travels with a  different view in </w:t>
      </w:r>
      <w:proofErr w:type="spellStart"/>
      <w:r w:rsidRPr="004429BD">
        <w:rPr>
          <w:rFonts w:ascii="Times New Roman" w:eastAsia="Times New Roman" w:hAnsi="Times New Roman" w:cs="Times New Roman"/>
          <w:color w:val="auto"/>
          <w:highlight w:val="white"/>
        </w:rPr>
        <w:t>Blee</w:t>
      </w:r>
      <w:proofErr w:type="spellEnd"/>
      <w:r w:rsidRPr="004429BD">
        <w:rPr>
          <w:rFonts w:ascii="Times New Roman" w:eastAsia="Times New Roman" w:hAnsi="Times New Roman" w:cs="Times New Roman"/>
          <w:color w:val="auto"/>
          <w:highlight w:val="white"/>
        </w:rPr>
        <w:t xml:space="preserve">, H., Britton, A. and Peters, M.A. (EDS) Global citizenship Education Rotterdam: Sense publishers, </w:t>
      </w:r>
      <w:proofErr w:type="spellStart"/>
      <w:r w:rsidRPr="004429BD">
        <w:rPr>
          <w:rFonts w:ascii="Times New Roman" w:eastAsia="Times New Roman" w:hAnsi="Times New Roman" w:cs="Times New Roman"/>
          <w:color w:val="auto"/>
          <w:highlight w:val="white"/>
        </w:rPr>
        <w:t>pp</w:t>
      </w:r>
      <w:proofErr w:type="spellEnd"/>
      <w:r w:rsidRPr="004429BD">
        <w:rPr>
          <w:rFonts w:ascii="Times New Roman" w:eastAsia="Times New Roman" w:hAnsi="Times New Roman" w:cs="Times New Roman"/>
          <w:color w:val="auto"/>
          <w:highlight w:val="white"/>
        </w:rPr>
        <w:t xml:space="preserve"> 350-363</w:t>
      </w:r>
    </w:p>
    <w:p w:rsidR="00006199" w:rsidRPr="004429BD" w:rsidRDefault="00006199" w:rsidP="00006199">
      <w:pPr>
        <w:spacing w:line="360" w:lineRule="auto"/>
        <w:rPr>
          <w:rFonts w:ascii="Times New Roman" w:eastAsia="Times New Roman" w:hAnsi="Times New Roman" w:cs="Times New Roman"/>
          <w:color w:val="auto"/>
          <w:highlight w:val="white"/>
        </w:rPr>
      </w:pPr>
    </w:p>
    <w:p w:rsidR="00006199" w:rsidRPr="004429BD" w:rsidRDefault="00006199" w:rsidP="00006199">
      <w:pPr>
        <w:numPr>
          <w:ilvl w:val="0"/>
          <w:numId w:val="99"/>
        </w:numPr>
        <w:spacing w:line="360" w:lineRule="auto"/>
        <w:contextualSpacing/>
        <w:rPr>
          <w:rFonts w:ascii="Times New Roman" w:eastAsia="Georgia" w:hAnsi="Times New Roman" w:cs="Times New Roman"/>
          <w:color w:val="auto"/>
        </w:rPr>
      </w:pPr>
      <w:r w:rsidRPr="004429BD">
        <w:rPr>
          <w:rFonts w:ascii="Times New Roman" w:eastAsia="Georgia" w:hAnsi="Times New Roman" w:cs="Times New Roman"/>
          <w:color w:val="auto"/>
        </w:rPr>
        <w:t xml:space="preserve">Steiner, M. (1996). </w:t>
      </w:r>
      <w:r w:rsidRPr="004429BD">
        <w:rPr>
          <w:rFonts w:ascii="Times New Roman" w:eastAsia="Georgia" w:hAnsi="Times New Roman" w:cs="Times New Roman"/>
          <w:i/>
          <w:color w:val="auto"/>
        </w:rPr>
        <w:t>Developing the global teacher</w:t>
      </w:r>
      <w:r w:rsidRPr="004429BD">
        <w:rPr>
          <w:rFonts w:ascii="Times New Roman" w:eastAsia="Georgia" w:hAnsi="Times New Roman" w:cs="Times New Roman"/>
          <w:color w:val="auto"/>
        </w:rPr>
        <w:t xml:space="preserve">. Stoke-On-Trent, UK: </w:t>
      </w:r>
      <w:proofErr w:type="spellStart"/>
      <w:r w:rsidRPr="004429BD">
        <w:rPr>
          <w:rFonts w:ascii="Times New Roman" w:eastAsia="Georgia" w:hAnsi="Times New Roman" w:cs="Times New Roman"/>
          <w:color w:val="auto"/>
        </w:rPr>
        <w:t>Trentham</w:t>
      </w:r>
      <w:proofErr w:type="spellEnd"/>
      <w:r w:rsidRPr="004429BD">
        <w:rPr>
          <w:rFonts w:ascii="Times New Roman" w:eastAsia="Georgia" w:hAnsi="Times New Roman" w:cs="Times New Roman"/>
          <w:color w:val="auto"/>
        </w:rPr>
        <w:t xml:space="preserve"> Books</w:t>
      </w:r>
    </w:p>
    <w:p w:rsidR="00006199" w:rsidRPr="004429BD" w:rsidRDefault="00006199" w:rsidP="00006199">
      <w:pPr>
        <w:spacing w:line="360" w:lineRule="auto"/>
        <w:rPr>
          <w:rFonts w:ascii="Times New Roman" w:eastAsia="Georgia" w:hAnsi="Times New Roman" w:cs="Times New Roman"/>
          <w:color w:val="auto"/>
        </w:rPr>
      </w:pPr>
    </w:p>
    <w:p w:rsidR="00006199" w:rsidRPr="004429BD" w:rsidRDefault="00006199" w:rsidP="00006199">
      <w:pPr>
        <w:numPr>
          <w:ilvl w:val="0"/>
          <w:numId w:val="99"/>
        </w:numPr>
        <w:spacing w:after="160" w:line="259" w:lineRule="auto"/>
        <w:contextualSpacing/>
        <w:rPr>
          <w:rFonts w:ascii="Times New Roman" w:eastAsia="Times New Roman" w:hAnsi="Times New Roman" w:cs="Times New Roman"/>
          <w:color w:val="auto"/>
        </w:rPr>
      </w:pPr>
      <w:proofErr w:type="spellStart"/>
      <w:r w:rsidRPr="004429BD">
        <w:rPr>
          <w:rFonts w:ascii="Times New Roman" w:eastAsia="Times New Roman" w:hAnsi="Times New Roman" w:cs="Times New Roman"/>
          <w:color w:val="auto"/>
        </w:rPr>
        <w:t>Tashakkori</w:t>
      </w:r>
      <w:proofErr w:type="spellEnd"/>
      <w:r w:rsidRPr="004429BD">
        <w:rPr>
          <w:rFonts w:ascii="Times New Roman" w:eastAsia="Times New Roman" w:hAnsi="Times New Roman" w:cs="Times New Roman"/>
          <w:color w:val="auto"/>
        </w:rPr>
        <w:t xml:space="preserve">, </w:t>
      </w:r>
      <w:proofErr w:type="gramStart"/>
      <w:r w:rsidRPr="004429BD">
        <w:rPr>
          <w:rFonts w:ascii="Times New Roman" w:eastAsia="Times New Roman" w:hAnsi="Times New Roman" w:cs="Times New Roman"/>
          <w:color w:val="auto"/>
        </w:rPr>
        <w:t>A .</w:t>
      </w:r>
      <w:proofErr w:type="gramEnd"/>
      <w:r w:rsidRPr="004429BD">
        <w:rPr>
          <w:rFonts w:ascii="Times New Roman" w:eastAsia="Times New Roman" w:hAnsi="Times New Roman" w:cs="Times New Roman"/>
          <w:color w:val="auto"/>
        </w:rPr>
        <w:t xml:space="preserve"> (2009). Foundations of mixed methods research: Integrating quantitative and qualitative approaches in the social and </w:t>
      </w:r>
      <w:proofErr w:type="spellStart"/>
      <w:r w:rsidRPr="004429BD">
        <w:rPr>
          <w:rFonts w:ascii="Times New Roman" w:eastAsia="Times New Roman" w:hAnsi="Times New Roman" w:cs="Times New Roman"/>
          <w:color w:val="auto"/>
        </w:rPr>
        <w:t>behavioral</w:t>
      </w:r>
      <w:proofErr w:type="spellEnd"/>
      <w:r w:rsidRPr="004429BD">
        <w:rPr>
          <w:rFonts w:ascii="Times New Roman" w:eastAsia="Times New Roman" w:hAnsi="Times New Roman" w:cs="Times New Roman"/>
          <w:color w:val="auto"/>
        </w:rPr>
        <w:t xml:space="preserve"> sciences. London: Sage.</w:t>
      </w:r>
    </w:p>
    <w:p w:rsidR="00006199" w:rsidRPr="004429BD" w:rsidRDefault="00006199" w:rsidP="00006199">
      <w:pPr>
        <w:spacing w:after="160" w:line="259" w:lineRule="auto"/>
        <w:rPr>
          <w:rFonts w:ascii="Times New Roman" w:eastAsia="Times New Roman" w:hAnsi="Times New Roman" w:cs="Times New Roman"/>
          <w:color w:val="auto"/>
        </w:rPr>
      </w:pPr>
    </w:p>
    <w:p w:rsidR="00006199" w:rsidRPr="004429BD" w:rsidRDefault="00006199" w:rsidP="00006199">
      <w:pPr>
        <w:numPr>
          <w:ilvl w:val="0"/>
          <w:numId w:val="99"/>
        </w:numPr>
        <w:spacing w:after="160" w:line="259" w:lineRule="auto"/>
        <w:contextualSpacing/>
        <w:rPr>
          <w:rFonts w:ascii="Times New Roman" w:eastAsia="Times New Roman" w:hAnsi="Times New Roman" w:cs="Times New Roman"/>
          <w:color w:val="auto"/>
        </w:rPr>
      </w:pPr>
      <w:proofErr w:type="spellStart"/>
      <w:r w:rsidRPr="004429BD">
        <w:rPr>
          <w:rFonts w:ascii="Times New Roman" w:eastAsia="Times New Roman" w:hAnsi="Times New Roman" w:cs="Times New Roman"/>
          <w:color w:val="auto"/>
        </w:rPr>
        <w:t>Tashakkori</w:t>
      </w:r>
      <w:proofErr w:type="spellEnd"/>
      <w:r w:rsidRPr="004429BD">
        <w:rPr>
          <w:rFonts w:ascii="Times New Roman" w:eastAsia="Times New Roman" w:hAnsi="Times New Roman" w:cs="Times New Roman"/>
          <w:color w:val="auto"/>
        </w:rPr>
        <w:t xml:space="preserve">, A. and </w:t>
      </w:r>
      <w:proofErr w:type="spellStart"/>
      <w:r w:rsidRPr="004429BD">
        <w:rPr>
          <w:rFonts w:ascii="Times New Roman" w:eastAsia="Times New Roman" w:hAnsi="Times New Roman" w:cs="Times New Roman"/>
          <w:color w:val="auto"/>
        </w:rPr>
        <w:t>Teddlie</w:t>
      </w:r>
      <w:proofErr w:type="spellEnd"/>
      <w:r w:rsidRPr="004429BD">
        <w:rPr>
          <w:rFonts w:ascii="Times New Roman" w:eastAsia="Times New Roman" w:hAnsi="Times New Roman" w:cs="Times New Roman"/>
          <w:color w:val="auto"/>
        </w:rPr>
        <w:t>, C</w:t>
      </w:r>
      <w:proofErr w:type="gramStart"/>
      <w:r w:rsidRPr="004429BD">
        <w:rPr>
          <w:rFonts w:ascii="Times New Roman" w:eastAsia="Times New Roman" w:hAnsi="Times New Roman" w:cs="Times New Roman"/>
          <w:color w:val="auto"/>
        </w:rPr>
        <w:t>.(</w:t>
      </w:r>
      <w:proofErr w:type="gramEnd"/>
      <w:r w:rsidRPr="004429BD">
        <w:rPr>
          <w:rFonts w:ascii="Times New Roman" w:eastAsia="Times New Roman" w:hAnsi="Times New Roman" w:cs="Times New Roman"/>
          <w:color w:val="auto"/>
        </w:rPr>
        <w:t xml:space="preserve">2010)  Sage handbook of mixed methods in social and behavioural research 2nd </w:t>
      </w:r>
      <w:proofErr w:type="spellStart"/>
      <w:r w:rsidRPr="004429BD">
        <w:rPr>
          <w:rFonts w:ascii="Times New Roman" w:eastAsia="Times New Roman" w:hAnsi="Times New Roman" w:cs="Times New Roman"/>
          <w:color w:val="auto"/>
        </w:rPr>
        <w:t>editioN</w:t>
      </w:r>
      <w:proofErr w:type="spellEnd"/>
      <w:r w:rsidRPr="004429BD">
        <w:rPr>
          <w:rFonts w:ascii="Times New Roman" w:eastAsia="Times New Roman" w:hAnsi="Times New Roman" w:cs="Times New Roman"/>
          <w:color w:val="auto"/>
        </w:rPr>
        <w:t xml:space="preserve">. </w:t>
      </w:r>
      <w:proofErr w:type="spellStart"/>
      <w:proofErr w:type="gramStart"/>
      <w:r w:rsidRPr="004429BD">
        <w:rPr>
          <w:rFonts w:ascii="Times New Roman" w:eastAsia="Times New Roman" w:hAnsi="Times New Roman" w:cs="Times New Roman"/>
          <w:color w:val="auto"/>
        </w:rPr>
        <w:t>california</w:t>
      </w:r>
      <w:proofErr w:type="spellEnd"/>
      <w:r w:rsidRPr="004429BD">
        <w:rPr>
          <w:rFonts w:ascii="Times New Roman" w:eastAsia="Times New Roman" w:hAnsi="Times New Roman" w:cs="Times New Roman"/>
          <w:color w:val="auto"/>
        </w:rPr>
        <w:t xml:space="preserve"> :</w:t>
      </w:r>
      <w:proofErr w:type="gramEnd"/>
      <w:r w:rsidRPr="004429BD">
        <w:rPr>
          <w:rFonts w:ascii="Times New Roman" w:eastAsia="Times New Roman" w:hAnsi="Times New Roman" w:cs="Times New Roman"/>
          <w:color w:val="auto"/>
        </w:rPr>
        <w:t xml:space="preserve"> Sage.</w:t>
      </w:r>
    </w:p>
    <w:p w:rsidR="00006199" w:rsidRPr="004429BD" w:rsidRDefault="00006199" w:rsidP="00006199">
      <w:pPr>
        <w:spacing w:after="160" w:line="259" w:lineRule="auto"/>
        <w:rPr>
          <w:rFonts w:ascii="Times New Roman" w:eastAsia="Times New Roman" w:hAnsi="Times New Roman" w:cs="Times New Roman"/>
          <w:color w:val="auto"/>
        </w:rPr>
      </w:pPr>
    </w:p>
    <w:p w:rsidR="00006199" w:rsidRPr="004429BD" w:rsidRDefault="00006199" w:rsidP="00006199">
      <w:pPr>
        <w:numPr>
          <w:ilvl w:val="0"/>
          <w:numId w:val="99"/>
        </w:numPr>
        <w:contextualSpacing/>
        <w:rPr>
          <w:rFonts w:ascii="Times New Roman" w:eastAsia="Times New Roman" w:hAnsi="Times New Roman" w:cs="Times New Roman"/>
          <w:color w:val="auto"/>
        </w:rPr>
      </w:pPr>
      <w:r w:rsidRPr="004429BD">
        <w:rPr>
          <w:rFonts w:ascii="Times New Roman" w:eastAsia="Times New Roman" w:hAnsi="Times New Roman" w:cs="Times New Roman"/>
          <w:color w:val="auto"/>
        </w:rPr>
        <w:t xml:space="preserve"> The Welsh Baccalaureate Qualification. Online from </w:t>
      </w:r>
      <w:hyperlink r:id="rId66">
        <w:r w:rsidRPr="004429BD">
          <w:rPr>
            <w:rFonts w:ascii="Times New Roman" w:eastAsia="Times New Roman" w:hAnsi="Times New Roman" w:cs="Times New Roman"/>
            <w:color w:val="auto"/>
          </w:rPr>
          <w:t>http://www.assembly.wales</w:t>
        </w:r>
      </w:hyperlink>
      <w:r w:rsidRPr="004429BD">
        <w:rPr>
          <w:rFonts w:ascii="Times New Roman" w:eastAsia="Times New Roman" w:hAnsi="Times New Roman" w:cs="Times New Roman"/>
          <w:color w:val="auto"/>
        </w:rPr>
        <w:t xml:space="preserve"> (accessed 12/9/17)</w:t>
      </w:r>
    </w:p>
    <w:p w:rsidR="00006199" w:rsidRPr="004429BD" w:rsidRDefault="00006199" w:rsidP="00006199">
      <w:pPr>
        <w:rPr>
          <w:rFonts w:ascii="Times New Roman" w:eastAsia="Times New Roman" w:hAnsi="Times New Roman" w:cs="Times New Roman"/>
          <w:color w:val="auto"/>
        </w:rPr>
      </w:pPr>
    </w:p>
    <w:p w:rsidR="00006199" w:rsidRPr="004429BD" w:rsidRDefault="00006199" w:rsidP="00006199">
      <w:pPr>
        <w:numPr>
          <w:ilvl w:val="0"/>
          <w:numId w:val="40"/>
        </w:numPr>
        <w:spacing w:after="160" w:line="259" w:lineRule="auto"/>
        <w:contextualSpacing/>
        <w:rPr>
          <w:rFonts w:ascii="Times New Roman" w:eastAsia="Times New Roman" w:hAnsi="Times New Roman" w:cs="Times New Roman"/>
          <w:color w:val="auto"/>
        </w:rPr>
      </w:pPr>
      <w:proofErr w:type="gramStart"/>
      <w:r w:rsidRPr="004429BD">
        <w:rPr>
          <w:rFonts w:ascii="Times New Roman" w:eastAsia="Times New Roman" w:hAnsi="Times New Roman" w:cs="Times New Roman"/>
          <w:color w:val="auto"/>
        </w:rPr>
        <w:t>Thomas ,</w:t>
      </w:r>
      <w:proofErr w:type="gramEnd"/>
      <w:r w:rsidRPr="004429BD">
        <w:rPr>
          <w:rFonts w:ascii="Times New Roman" w:eastAsia="Times New Roman" w:hAnsi="Times New Roman" w:cs="Times New Roman"/>
          <w:color w:val="auto"/>
        </w:rPr>
        <w:t xml:space="preserve"> G (2009). How to do your research project: A guide for students in education and applied social sciences. London: SAGE </w:t>
      </w:r>
    </w:p>
    <w:p w:rsidR="00006199" w:rsidRPr="004429BD" w:rsidRDefault="00006199" w:rsidP="00006199">
      <w:pPr>
        <w:pStyle w:val="Heading1"/>
        <w:keepNext w:val="0"/>
        <w:keepLines w:val="0"/>
        <w:numPr>
          <w:ilvl w:val="0"/>
          <w:numId w:val="40"/>
        </w:numPr>
        <w:pBdr>
          <w:top w:val="none" w:sz="0" w:space="11" w:color="auto"/>
          <w:left w:val="none" w:sz="0" w:space="0" w:color="auto"/>
          <w:bottom w:val="none" w:sz="0" w:space="0" w:color="auto"/>
          <w:right w:val="none" w:sz="0" w:space="0" w:color="auto"/>
        </w:pBdr>
        <w:shd w:val="clear" w:color="auto" w:fill="FFFFFF"/>
        <w:spacing w:before="0" w:after="0" w:line="259" w:lineRule="auto"/>
        <w:contextualSpacing/>
        <w:rPr>
          <w:rFonts w:ascii="Times New Roman" w:hAnsi="Times New Roman" w:cs="Times New Roman"/>
          <w:color w:val="auto"/>
          <w:sz w:val="22"/>
          <w:szCs w:val="22"/>
          <w:highlight w:val="white"/>
        </w:rPr>
      </w:pPr>
      <w:bookmarkStart w:id="79" w:name="_jmousi7kolwq" w:colFirst="0" w:colLast="0"/>
      <w:bookmarkEnd w:id="79"/>
      <w:r w:rsidRPr="004429BD">
        <w:rPr>
          <w:rFonts w:ascii="Times New Roman" w:hAnsi="Times New Roman" w:cs="Times New Roman"/>
          <w:color w:val="auto"/>
          <w:sz w:val="22"/>
          <w:szCs w:val="22"/>
          <w:highlight w:val="white"/>
        </w:rPr>
        <w:t xml:space="preserve">Thompson, P. </w:t>
      </w:r>
      <w:proofErr w:type="gramStart"/>
      <w:r w:rsidRPr="004429BD">
        <w:rPr>
          <w:rFonts w:ascii="Times New Roman" w:hAnsi="Times New Roman" w:cs="Times New Roman"/>
          <w:color w:val="auto"/>
          <w:sz w:val="22"/>
          <w:szCs w:val="22"/>
          <w:highlight w:val="white"/>
        </w:rPr>
        <w:t xml:space="preserve">and  </w:t>
      </w:r>
      <w:proofErr w:type="spellStart"/>
      <w:r w:rsidRPr="004429BD">
        <w:rPr>
          <w:rFonts w:ascii="Times New Roman" w:hAnsi="Times New Roman" w:cs="Times New Roman"/>
          <w:color w:val="auto"/>
          <w:sz w:val="22"/>
          <w:szCs w:val="22"/>
          <w:highlight w:val="white"/>
        </w:rPr>
        <w:t>Kwong</w:t>
      </w:r>
      <w:proofErr w:type="spellEnd"/>
      <w:proofErr w:type="gramEnd"/>
      <w:r w:rsidRPr="004429BD">
        <w:rPr>
          <w:rFonts w:ascii="Times New Roman" w:hAnsi="Times New Roman" w:cs="Times New Roman"/>
          <w:color w:val="auto"/>
          <w:sz w:val="22"/>
          <w:szCs w:val="22"/>
          <w:highlight w:val="white"/>
        </w:rPr>
        <w:t xml:space="preserve">, C (2016) Compulsory school-based enterprise education as a gateway to an entrepreneurial career. International Small Business Journal, 2016, </w:t>
      </w:r>
      <w:proofErr w:type="gramStart"/>
      <w:r w:rsidRPr="004429BD">
        <w:rPr>
          <w:rFonts w:ascii="Times New Roman" w:hAnsi="Times New Roman" w:cs="Times New Roman"/>
          <w:color w:val="auto"/>
          <w:sz w:val="22"/>
          <w:szCs w:val="22"/>
          <w:highlight w:val="white"/>
        </w:rPr>
        <w:t>Vol.34(</w:t>
      </w:r>
      <w:proofErr w:type="gramEnd"/>
      <w:r w:rsidRPr="004429BD">
        <w:rPr>
          <w:rFonts w:ascii="Times New Roman" w:hAnsi="Times New Roman" w:cs="Times New Roman"/>
          <w:color w:val="auto"/>
          <w:sz w:val="22"/>
          <w:szCs w:val="22"/>
          <w:highlight w:val="white"/>
        </w:rPr>
        <w:t>6), pp.838-869</w:t>
      </w:r>
    </w:p>
    <w:p w:rsidR="00006199" w:rsidRPr="004429BD" w:rsidRDefault="00006199" w:rsidP="00006199">
      <w:pPr>
        <w:rPr>
          <w:rFonts w:ascii="Times New Roman" w:hAnsi="Times New Roman" w:cs="Times New Roman"/>
          <w:color w:val="auto"/>
          <w:highlight w:val="white"/>
        </w:rPr>
      </w:pPr>
    </w:p>
    <w:p w:rsidR="00006199" w:rsidRPr="004429BD" w:rsidRDefault="00006199" w:rsidP="00006199">
      <w:pPr>
        <w:numPr>
          <w:ilvl w:val="0"/>
          <w:numId w:val="15"/>
        </w:numPr>
        <w:spacing w:after="160" w:line="259" w:lineRule="auto"/>
        <w:contextualSpacing/>
        <w:rPr>
          <w:rFonts w:ascii="Times New Roman" w:eastAsia="Times New Roman" w:hAnsi="Times New Roman" w:cs="Times New Roman"/>
          <w:color w:val="auto"/>
        </w:rPr>
      </w:pPr>
      <w:proofErr w:type="spellStart"/>
      <w:r w:rsidRPr="004429BD">
        <w:rPr>
          <w:rFonts w:ascii="Times New Roman" w:eastAsia="Times New Roman" w:hAnsi="Times New Roman" w:cs="Times New Roman"/>
          <w:color w:val="auto"/>
          <w:highlight w:val="white"/>
        </w:rPr>
        <w:t>Tolich</w:t>
      </w:r>
      <w:proofErr w:type="spellEnd"/>
      <w:r w:rsidRPr="004429BD">
        <w:rPr>
          <w:rFonts w:ascii="Times New Roman" w:eastAsia="Times New Roman" w:hAnsi="Times New Roman" w:cs="Times New Roman"/>
          <w:color w:val="auto"/>
          <w:highlight w:val="white"/>
        </w:rPr>
        <w:t xml:space="preserve">, M (2009) ‘The principle </w:t>
      </w:r>
      <w:r w:rsidRPr="004429BD">
        <w:rPr>
          <w:rFonts w:ascii="Times New Roman" w:eastAsia="Times New Roman" w:hAnsi="Times New Roman" w:cs="Times New Roman"/>
          <w:color w:val="auto"/>
        </w:rPr>
        <w:t>of caveat emptor</w:t>
      </w:r>
      <w:proofErr w:type="gramStart"/>
      <w:r w:rsidRPr="004429BD">
        <w:rPr>
          <w:rFonts w:ascii="Times New Roman" w:eastAsia="Times New Roman" w:hAnsi="Times New Roman" w:cs="Times New Roman"/>
          <w:color w:val="auto"/>
        </w:rPr>
        <w:t>?:</w:t>
      </w:r>
      <w:proofErr w:type="gramEnd"/>
      <w:r w:rsidRPr="004429BD">
        <w:rPr>
          <w:rFonts w:ascii="Times New Roman" w:eastAsia="Times New Roman" w:hAnsi="Times New Roman" w:cs="Times New Roman"/>
          <w:color w:val="auto"/>
        </w:rPr>
        <w:t xml:space="preserve"> confidentiality and informed consent as endemic ethical dilemmas in focus group research’, Journal of Bioethical Inquiry, 6 (1): 99-108. </w:t>
      </w:r>
    </w:p>
    <w:p w:rsidR="00006199" w:rsidRPr="004429BD" w:rsidRDefault="00006199" w:rsidP="00006199">
      <w:pPr>
        <w:rPr>
          <w:rFonts w:ascii="Times New Roman" w:eastAsia="Times New Roman" w:hAnsi="Times New Roman" w:cs="Times New Roman"/>
          <w:color w:val="auto"/>
        </w:rPr>
      </w:pPr>
    </w:p>
    <w:p w:rsidR="00006199" w:rsidRPr="004429BD" w:rsidRDefault="00006199" w:rsidP="00006199">
      <w:pPr>
        <w:numPr>
          <w:ilvl w:val="0"/>
          <w:numId w:val="86"/>
        </w:numPr>
        <w:spacing w:after="160" w:line="259" w:lineRule="auto"/>
        <w:contextualSpacing/>
        <w:rPr>
          <w:rFonts w:ascii="Times New Roman" w:eastAsia="Times New Roman" w:hAnsi="Times New Roman" w:cs="Times New Roman"/>
          <w:color w:val="auto"/>
        </w:rPr>
      </w:pPr>
      <w:proofErr w:type="spellStart"/>
      <w:r w:rsidRPr="004429BD">
        <w:rPr>
          <w:rFonts w:ascii="Times New Roman" w:eastAsia="Times New Roman" w:hAnsi="Times New Roman" w:cs="Times New Roman"/>
          <w:color w:val="auto"/>
        </w:rPr>
        <w:t>Tymms</w:t>
      </w:r>
      <w:proofErr w:type="spellEnd"/>
      <w:r w:rsidRPr="004429BD">
        <w:rPr>
          <w:rFonts w:ascii="Times New Roman" w:eastAsia="Times New Roman" w:hAnsi="Times New Roman" w:cs="Times New Roman"/>
          <w:color w:val="auto"/>
        </w:rPr>
        <w:t xml:space="preserve">, P (2004) ‘Effect sizes in multilevel models’, in </w:t>
      </w:r>
      <w:proofErr w:type="spellStart"/>
      <w:r w:rsidRPr="004429BD">
        <w:rPr>
          <w:rFonts w:ascii="Times New Roman" w:eastAsia="Times New Roman" w:hAnsi="Times New Roman" w:cs="Times New Roman"/>
          <w:color w:val="auto"/>
        </w:rPr>
        <w:t>Schagen</w:t>
      </w:r>
      <w:proofErr w:type="spellEnd"/>
      <w:r w:rsidRPr="004429BD">
        <w:rPr>
          <w:rFonts w:ascii="Times New Roman" w:eastAsia="Times New Roman" w:hAnsi="Times New Roman" w:cs="Times New Roman"/>
          <w:color w:val="auto"/>
        </w:rPr>
        <w:t>, l and Elliot, K (</w:t>
      </w:r>
      <w:proofErr w:type="spellStart"/>
      <w:r w:rsidRPr="004429BD">
        <w:rPr>
          <w:rFonts w:ascii="Times New Roman" w:eastAsia="Times New Roman" w:hAnsi="Times New Roman" w:cs="Times New Roman"/>
          <w:color w:val="auto"/>
        </w:rPr>
        <w:t>Eds</w:t>
      </w:r>
      <w:proofErr w:type="spellEnd"/>
      <w:r w:rsidRPr="004429BD">
        <w:rPr>
          <w:rFonts w:ascii="Times New Roman" w:eastAsia="Times New Roman" w:hAnsi="Times New Roman" w:cs="Times New Roman"/>
          <w:color w:val="auto"/>
        </w:rPr>
        <w:t xml:space="preserve">) But what does it mean? Slough; National Foundation for Educational Research, </w:t>
      </w:r>
      <w:proofErr w:type="spellStart"/>
      <w:r w:rsidRPr="004429BD">
        <w:rPr>
          <w:rFonts w:ascii="Times New Roman" w:eastAsia="Times New Roman" w:hAnsi="Times New Roman" w:cs="Times New Roman"/>
          <w:color w:val="auto"/>
        </w:rPr>
        <w:t>pp</w:t>
      </w:r>
      <w:proofErr w:type="spellEnd"/>
      <w:r w:rsidRPr="004429BD">
        <w:rPr>
          <w:rFonts w:ascii="Times New Roman" w:eastAsia="Times New Roman" w:hAnsi="Times New Roman" w:cs="Times New Roman"/>
          <w:color w:val="auto"/>
        </w:rPr>
        <w:t xml:space="preserve"> 55-66</w:t>
      </w:r>
    </w:p>
    <w:p w:rsidR="00006199" w:rsidRPr="004429BD" w:rsidRDefault="00006199" w:rsidP="00006199">
      <w:pPr>
        <w:pStyle w:val="Heading1"/>
        <w:keepNext w:val="0"/>
        <w:keepLines w:val="0"/>
        <w:pBdr>
          <w:top w:val="none" w:sz="0" w:space="11" w:color="auto"/>
          <w:left w:val="none" w:sz="0" w:space="0" w:color="auto"/>
          <w:bottom w:val="none" w:sz="0" w:space="0" w:color="auto"/>
          <w:right w:val="none" w:sz="0" w:space="0" w:color="auto"/>
        </w:pBdr>
        <w:shd w:val="clear" w:color="auto" w:fill="FFFFFF"/>
        <w:spacing w:before="0" w:after="0" w:line="259" w:lineRule="auto"/>
        <w:rPr>
          <w:rFonts w:ascii="Times New Roman" w:eastAsia="Times New Roman" w:hAnsi="Times New Roman" w:cs="Times New Roman"/>
          <w:color w:val="auto"/>
          <w:sz w:val="22"/>
          <w:szCs w:val="22"/>
          <w:highlight w:val="white"/>
        </w:rPr>
      </w:pPr>
      <w:bookmarkStart w:id="80" w:name="_ayorh1cqn9x" w:colFirst="0" w:colLast="0"/>
      <w:bookmarkEnd w:id="80"/>
    </w:p>
    <w:p w:rsidR="00006199" w:rsidRPr="004429BD" w:rsidRDefault="00006199" w:rsidP="00006199">
      <w:pPr>
        <w:pStyle w:val="Heading2"/>
        <w:keepNext w:val="0"/>
        <w:keepLines w:val="0"/>
        <w:numPr>
          <w:ilvl w:val="0"/>
          <w:numId w:val="96"/>
        </w:numPr>
        <w:pBdr>
          <w:top w:val="none" w:sz="0" w:space="0" w:color="auto"/>
          <w:left w:val="none" w:sz="0" w:space="0" w:color="auto"/>
          <w:bottom w:val="none" w:sz="0" w:space="0" w:color="auto"/>
          <w:right w:val="none" w:sz="0" w:space="0" w:color="auto"/>
          <w:between w:val="none" w:sz="0" w:space="0" w:color="auto"/>
        </w:pBdr>
        <w:shd w:val="clear" w:color="auto" w:fill="FFFFFF"/>
        <w:spacing w:before="0" w:after="0" w:line="259" w:lineRule="auto"/>
        <w:contextualSpacing/>
        <w:rPr>
          <w:rFonts w:ascii="Times New Roman" w:eastAsia="Times New Roman" w:hAnsi="Times New Roman" w:cs="Times New Roman"/>
          <w:color w:val="auto"/>
          <w:sz w:val="22"/>
          <w:szCs w:val="22"/>
          <w:highlight w:val="white"/>
        </w:rPr>
      </w:pPr>
      <w:bookmarkStart w:id="81" w:name="_3wj4roalnmx3" w:colFirst="0" w:colLast="0"/>
      <w:bookmarkEnd w:id="81"/>
      <w:proofErr w:type="spellStart"/>
      <w:r w:rsidRPr="004429BD">
        <w:rPr>
          <w:rFonts w:ascii="Times New Roman" w:eastAsia="Times New Roman" w:hAnsi="Times New Roman" w:cs="Times New Roman"/>
          <w:color w:val="auto"/>
          <w:sz w:val="22"/>
          <w:szCs w:val="22"/>
          <w:highlight w:val="white"/>
        </w:rPr>
        <w:t>Wai</w:t>
      </w:r>
      <w:proofErr w:type="spellEnd"/>
      <w:r w:rsidRPr="004429BD">
        <w:rPr>
          <w:rFonts w:ascii="Times New Roman" w:eastAsia="Times New Roman" w:hAnsi="Times New Roman" w:cs="Times New Roman"/>
          <w:color w:val="auto"/>
          <w:sz w:val="22"/>
          <w:szCs w:val="22"/>
          <w:highlight w:val="white"/>
        </w:rPr>
        <w:t xml:space="preserve"> </w:t>
      </w:r>
      <w:proofErr w:type="spellStart"/>
      <w:r w:rsidRPr="004429BD">
        <w:rPr>
          <w:rFonts w:ascii="Times New Roman" w:eastAsia="Times New Roman" w:hAnsi="Times New Roman" w:cs="Times New Roman"/>
          <w:color w:val="auto"/>
          <w:sz w:val="22"/>
          <w:szCs w:val="22"/>
          <w:highlight w:val="white"/>
        </w:rPr>
        <w:t>Mui</w:t>
      </w:r>
      <w:proofErr w:type="spellEnd"/>
      <w:r w:rsidRPr="004429BD">
        <w:rPr>
          <w:rFonts w:ascii="Times New Roman" w:eastAsia="Times New Roman" w:hAnsi="Times New Roman" w:cs="Times New Roman"/>
          <w:color w:val="auto"/>
          <w:sz w:val="22"/>
          <w:szCs w:val="22"/>
          <w:highlight w:val="white"/>
        </w:rPr>
        <w:t xml:space="preserve"> YU, C. (2014</w:t>
      </w:r>
      <w:proofErr w:type="gramStart"/>
      <w:r w:rsidRPr="004429BD">
        <w:rPr>
          <w:rFonts w:ascii="Times New Roman" w:eastAsia="Times New Roman" w:hAnsi="Times New Roman" w:cs="Times New Roman"/>
          <w:color w:val="auto"/>
          <w:sz w:val="22"/>
          <w:szCs w:val="22"/>
          <w:highlight w:val="white"/>
        </w:rPr>
        <w:t>) ;</w:t>
      </w:r>
      <w:proofErr w:type="gramEnd"/>
      <w:r w:rsidRPr="004429BD">
        <w:rPr>
          <w:rFonts w:ascii="Times New Roman" w:eastAsia="Times New Roman" w:hAnsi="Times New Roman" w:cs="Times New Roman"/>
          <w:color w:val="auto"/>
          <w:sz w:val="22"/>
          <w:szCs w:val="22"/>
          <w:highlight w:val="white"/>
        </w:rPr>
        <w:t>The Meaning and Role of Entrepreneurship Education for School Students in the Global Economy. International Journal of Vocational Education &amp; Training, 2014, Vol.22 (1), p.7-20</w:t>
      </w:r>
    </w:p>
    <w:p w:rsidR="00006199" w:rsidRPr="004429BD" w:rsidRDefault="00006199" w:rsidP="00006199">
      <w:pPr>
        <w:pStyle w:val="Heading1"/>
        <w:keepNext w:val="0"/>
        <w:keepLines w:val="0"/>
        <w:pBdr>
          <w:top w:val="none" w:sz="0" w:space="0" w:color="auto"/>
          <w:left w:val="none" w:sz="0" w:space="0" w:color="auto"/>
          <w:bottom w:val="none" w:sz="0" w:space="0" w:color="auto"/>
          <w:right w:val="none" w:sz="0" w:space="0" w:color="auto"/>
          <w:between w:val="none" w:sz="0" w:space="0" w:color="auto"/>
        </w:pBdr>
        <w:shd w:val="clear" w:color="auto" w:fill="FFFFFF"/>
        <w:spacing w:before="0" w:after="0" w:line="300" w:lineRule="auto"/>
        <w:rPr>
          <w:rFonts w:ascii="Times New Roman" w:eastAsia="Times New Roman" w:hAnsi="Times New Roman" w:cs="Times New Roman"/>
          <w:color w:val="auto"/>
          <w:sz w:val="22"/>
          <w:szCs w:val="22"/>
          <w:highlight w:val="white"/>
        </w:rPr>
      </w:pPr>
      <w:bookmarkStart w:id="82" w:name="_2azo2cr7zts3" w:colFirst="0" w:colLast="0"/>
      <w:bookmarkEnd w:id="82"/>
    </w:p>
    <w:p w:rsidR="00006199" w:rsidRPr="004429BD" w:rsidRDefault="00006199" w:rsidP="00006199">
      <w:pPr>
        <w:pStyle w:val="Heading1"/>
        <w:keepNext w:val="0"/>
        <w:keepLines w:val="0"/>
        <w:numPr>
          <w:ilvl w:val="0"/>
          <w:numId w:val="21"/>
        </w:numPr>
        <w:pBdr>
          <w:top w:val="none" w:sz="0" w:space="0" w:color="auto"/>
          <w:left w:val="none" w:sz="0" w:space="0" w:color="auto"/>
          <w:bottom w:val="none" w:sz="0" w:space="0" w:color="auto"/>
          <w:right w:val="none" w:sz="0" w:space="0" w:color="auto"/>
          <w:between w:val="none" w:sz="0" w:space="0" w:color="auto"/>
        </w:pBdr>
        <w:shd w:val="clear" w:color="auto" w:fill="FFFFFF"/>
        <w:spacing w:before="0" w:after="0" w:line="300" w:lineRule="auto"/>
        <w:contextualSpacing/>
        <w:rPr>
          <w:rFonts w:ascii="Times New Roman" w:eastAsia="Times New Roman" w:hAnsi="Times New Roman" w:cs="Times New Roman"/>
          <w:color w:val="auto"/>
          <w:sz w:val="22"/>
          <w:szCs w:val="22"/>
          <w:highlight w:val="white"/>
        </w:rPr>
      </w:pPr>
      <w:bookmarkStart w:id="83" w:name="_xwzg5xr8agby" w:colFirst="0" w:colLast="0"/>
      <w:bookmarkEnd w:id="83"/>
      <w:proofErr w:type="spellStart"/>
      <w:r w:rsidRPr="004429BD">
        <w:rPr>
          <w:rFonts w:ascii="Times New Roman" w:eastAsia="Times New Roman" w:hAnsi="Times New Roman" w:cs="Times New Roman"/>
          <w:color w:val="auto"/>
          <w:sz w:val="22"/>
          <w:szCs w:val="22"/>
          <w:highlight w:val="white"/>
        </w:rPr>
        <w:t>Wankat</w:t>
      </w:r>
      <w:proofErr w:type="spellEnd"/>
      <w:r w:rsidRPr="004429BD">
        <w:rPr>
          <w:rFonts w:ascii="Times New Roman" w:eastAsia="Times New Roman" w:hAnsi="Times New Roman" w:cs="Times New Roman"/>
          <w:color w:val="auto"/>
          <w:sz w:val="22"/>
          <w:szCs w:val="22"/>
          <w:highlight w:val="white"/>
        </w:rPr>
        <w:t xml:space="preserve">, P.C and </w:t>
      </w:r>
      <w:proofErr w:type="spellStart"/>
      <w:r w:rsidRPr="004429BD">
        <w:rPr>
          <w:rFonts w:ascii="Times New Roman" w:eastAsia="Times New Roman" w:hAnsi="Times New Roman" w:cs="Times New Roman"/>
          <w:color w:val="auto"/>
          <w:sz w:val="22"/>
          <w:szCs w:val="22"/>
          <w:highlight w:val="white"/>
        </w:rPr>
        <w:t>Oreovicz</w:t>
      </w:r>
      <w:proofErr w:type="spellEnd"/>
      <w:r w:rsidRPr="004429BD">
        <w:rPr>
          <w:rFonts w:ascii="Times New Roman" w:eastAsia="Times New Roman" w:hAnsi="Times New Roman" w:cs="Times New Roman"/>
          <w:color w:val="auto"/>
          <w:sz w:val="22"/>
          <w:szCs w:val="22"/>
          <w:highlight w:val="white"/>
        </w:rPr>
        <w:t xml:space="preserve">, F. S (1998) </w:t>
      </w:r>
      <w:hyperlink r:id="rId67">
        <w:r w:rsidRPr="004429BD">
          <w:rPr>
            <w:rFonts w:ascii="Times New Roman" w:eastAsia="Times New Roman" w:hAnsi="Times New Roman" w:cs="Times New Roman"/>
            <w:color w:val="auto"/>
            <w:sz w:val="22"/>
            <w:szCs w:val="22"/>
            <w:highlight w:val="white"/>
          </w:rPr>
          <w:t xml:space="preserve">What is good </w:t>
        </w:r>
        <w:proofErr w:type="spellStart"/>
        <w:r w:rsidRPr="004429BD">
          <w:rPr>
            <w:rFonts w:ascii="Times New Roman" w:eastAsia="Times New Roman" w:hAnsi="Times New Roman" w:cs="Times New Roman"/>
            <w:color w:val="auto"/>
            <w:sz w:val="22"/>
            <w:szCs w:val="22"/>
            <w:highlight w:val="white"/>
          </w:rPr>
          <w:t>teaching</w:t>
        </w:r>
        <w:proofErr w:type="gramStart"/>
        <w:r w:rsidRPr="004429BD">
          <w:rPr>
            <w:rFonts w:ascii="Times New Roman" w:eastAsia="Times New Roman" w:hAnsi="Times New Roman" w:cs="Times New Roman"/>
            <w:color w:val="auto"/>
            <w:sz w:val="22"/>
            <w:szCs w:val="22"/>
            <w:highlight w:val="white"/>
          </w:rPr>
          <w:t>?</w:t>
        </w:r>
        <w:proofErr w:type="gramEnd"/>
      </w:hyperlink>
      <w:r w:rsidRPr="004429BD">
        <w:rPr>
          <w:rFonts w:ascii="Times New Roman" w:eastAsia="Times New Roman" w:hAnsi="Times New Roman" w:cs="Times New Roman"/>
          <w:color w:val="auto"/>
          <w:sz w:val="22"/>
          <w:szCs w:val="22"/>
          <w:highlight w:val="white"/>
        </w:rPr>
        <w:t>.ASEE</w:t>
      </w:r>
      <w:proofErr w:type="spellEnd"/>
      <w:r w:rsidRPr="004429BD">
        <w:rPr>
          <w:rFonts w:ascii="Times New Roman" w:eastAsia="Times New Roman" w:hAnsi="Times New Roman" w:cs="Times New Roman"/>
          <w:color w:val="auto"/>
          <w:sz w:val="22"/>
          <w:szCs w:val="22"/>
          <w:highlight w:val="white"/>
        </w:rPr>
        <w:t xml:space="preserve"> Prism , Vol. 8 Issue 1, p16-16, 1p</w:t>
      </w:r>
    </w:p>
    <w:p w:rsidR="00006199" w:rsidRPr="004429BD" w:rsidRDefault="00006199" w:rsidP="00006199">
      <w:pPr>
        <w:rPr>
          <w:rFonts w:ascii="Times New Roman" w:eastAsia="Times New Roman" w:hAnsi="Times New Roman" w:cs="Times New Roman"/>
          <w:color w:val="auto"/>
        </w:rPr>
      </w:pPr>
    </w:p>
    <w:p w:rsidR="00006199" w:rsidRDefault="00006199" w:rsidP="00006199">
      <w:pPr>
        <w:numPr>
          <w:ilvl w:val="0"/>
          <w:numId w:val="34"/>
        </w:numPr>
        <w:spacing w:after="160" w:line="360" w:lineRule="auto"/>
        <w:contextualSpacing/>
        <w:rPr>
          <w:rFonts w:ascii="Times New Roman" w:eastAsia="Times New Roman" w:hAnsi="Times New Roman" w:cs="Times New Roman"/>
          <w:color w:val="auto"/>
        </w:rPr>
      </w:pPr>
      <w:r w:rsidRPr="004429BD">
        <w:rPr>
          <w:rFonts w:ascii="Times New Roman" w:eastAsia="Times New Roman" w:hAnsi="Times New Roman" w:cs="Times New Roman"/>
          <w:color w:val="auto"/>
        </w:rPr>
        <w:lastRenderedPageBreak/>
        <w:t>WBQ.org. No longer available.(accessed 1/2/17)</w:t>
      </w:r>
    </w:p>
    <w:p w:rsidR="00006199" w:rsidRPr="004429BD" w:rsidRDefault="00006199" w:rsidP="00006199">
      <w:pPr>
        <w:spacing w:after="160" w:line="360" w:lineRule="auto"/>
        <w:ind w:left="720"/>
        <w:contextualSpacing/>
        <w:rPr>
          <w:rFonts w:ascii="Times New Roman" w:eastAsia="Times New Roman" w:hAnsi="Times New Roman" w:cs="Times New Roman"/>
          <w:color w:val="auto"/>
        </w:rPr>
      </w:pPr>
    </w:p>
    <w:p w:rsidR="00006199" w:rsidRPr="004429BD" w:rsidRDefault="00006199" w:rsidP="00006199">
      <w:pPr>
        <w:numPr>
          <w:ilvl w:val="0"/>
          <w:numId w:val="34"/>
        </w:numPr>
        <w:contextualSpacing/>
        <w:rPr>
          <w:rFonts w:ascii="Times New Roman" w:eastAsia="Times New Roman" w:hAnsi="Times New Roman" w:cs="Times New Roman"/>
          <w:color w:val="auto"/>
        </w:rPr>
      </w:pPr>
      <w:r w:rsidRPr="004429BD">
        <w:rPr>
          <w:rFonts w:ascii="Times New Roman" w:eastAsia="Times New Roman" w:hAnsi="Times New Roman" w:cs="Times New Roman"/>
          <w:color w:val="auto"/>
        </w:rPr>
        <w:t xml:space="preserve">Weller, S. (2007) Teenagers citizenship: Experiences and education. </w:t>
      </w:r>
      <w:proofErr w:type="spellStart"/>
      <w:r w:rsidRPr="004429BD">
        <w:rPr>
          <w:rFonts w:ascii="Times New Roman" w:eastAsia="Times New Roman" w:hAnsi="Times New Roman" w:cs="Times New Roman"/>
          <w:color w:val="auto"/>
        </w:rPr>
        <w:t>Oxon</w:t>
      </w:r>
      <w:proofErr w:type="gramStart"/>
      <w:r w:rsidRPr="004429BD">
        <w:rPr>
          <w:rFonts w:ascii="Times New Roman" w:eastAsia="Times New Roman" w:hAnsi="Times New Roman" w:cs="Times New Roman"/>
          <w:color w:val="auto"/>
        </w:rPr>
        <w:t>:Routledge</w:t>
      </w:r>
      <w:proofErr w:type="spellEnd"/>
      <w:proofErr w:type="gramEnd"/>
      <w:r w:rsidRPr="004429BD">
        <w:rPr>
          <w:rFonts w:ascii="Times New Roman" w:eastAsia="Times New Roman" w:hAnsi="Times New Roman" w:cs="Times New Roman"/>
          <w:color w:val="auto"/>
        </w:rPr>
        <w:t>.</w:t>
      </w:r>
    </w:p>
    <w:p w:rsidR="00006199" w:rsidRPr="004429BD" w:rsidRDefault="00006199" w:rsidP="00006199">
      <w:pPr>
        <w:rPr>
          <w:rFonts w:ascii="Times New Roman" w:eastAsia="Times New Roman" w:hAnsi="Times New Roman" w:cs="Times New Roman"/>
          <w:color w:val="auto"/>
        </w:rPr>
      </w:pPr>
    </w:p>
    <w:p w:rsidR="00006199" w:rsidRPr="004429BD" w:rsidRDefault="00006199" w:rsidP="00006199">
      <w:pPr>
        <w:pStyle w:val="Heading1"/>
        <w:keepNext w:val="0"/>
        <w:keepLines w:val="0"/>
        <w:numPr>
          <w:ilvl w:val="0"/>
          <w:numId w:val="34"/>
        </w:numPr>
        <w:pBdr>
          <w:top w:val="none" w:sz="0" w:space="0" w:color="auto"/>
          <w:left w:val="none" w:sz="0" w:space="0" w:color="auto"/>
          <w:bottom w:val="none" w:sz="0" w:space="0" w:color="auto"/>
          <w:right w:val="none" w:sz="0" w:space="0" w:color="auto"/>
          <w:between w:val="none" w:sz="0" w:space="0" w:color="auto"/>
        </w:pBdr>
        <w:shd w:val="clear" w:color="auto" w:fill="FFFFFF"/>
        <w:spacing w:before="0" w:after="0" w:line="270" w:lineRule="auto"/>
        <w:contextualSpacing/>
        <w:rPr>
          <w:rFonts w:ascii="Times New Roman" w:eastAsia="Times New Roman" w:hAnsi="Times New Roman" w:cs="Times New Roman"/>
          <w:color w:val="auto"/>
          <w:sz w:val="22"/>
          <w:szCs w:val="22"/>
        </w:rPr>
      </w:pPr>
      <w:bookmarkStart w:id="84" w:name="_6n3t0ok4u89r" w:colFirst="0" w:colLast="0"/>
      <w:bookmarkEnd w:id="84"/>
      <w:r w:rsidRPr="004429BD">
        <w:rPr>
          <w:rFonts w:ascii="Times New Roman" w:eastAsia="Times New Roman" w:hAnsi="Times New Roman" w:cs="Times New Roman"/>
          <w:color w:val="auto"/>
          <w:sz w:val="22"/>
          <w:szCs w:val="22"/>
        </w:rPr>
        <w:t xml:space="preserve">Welsh </w:t>
      </w:r>
      <w:proofErr w:type="spellStart"/>
      <w:r w:rsidRPr="004429BD">
        <w:rPr>
          <w:rFonts w:ascii="Times New Roman" w:eastAsia="Times New Roman" w:hAnsi="Times New Roman" w:cs="Times New Roman"/>
          <w:color w:val="auto"/>
          <w:sz w:val="22"/>
          <w:szCs w:val="22"/>
        </w:rPr>
        <w:t>Bacc</w:t>
      </w:r>
      <w:proofErr w:type="spellEnd"/>
      <w:r w:rsidRPr="004429BD">
        <w:rPr>
          <w:rFonts w:ascii="Times New Roman" w:eastAsia="Times New Roman" w:hAnsi="Times New Roman" w:cs="Times New Roman"/>
          <w:color w:val="auto"/>
          <w:sz w:val="22"/>
          <w:szCs w:val="22"/>
        </w:rPr>
        <w:t xml:space="preserve"> may be worse for university performance - (2013) online from:</w:t>
      </w:r>
      <w:r>
        <w:rPr>
          <w:rFonts w:ascii="Times New Roman" w:eastAsia="Times New Roman" w:hAnsi="Times New Roman" w:cs="Times New Roman"/>
          <w:color w:val="auto"/>
          <w:sz w:val="22"/>
          <w:szCs w:val="22"/>
        </w:rPr>
        <w:t xml:space="preserve"> </w:t>
      </w:r>
      <w:hyperlink r:id="rId68">
        <w:r w:rsidRPr="004429BD">
          <w:rPr>
            <w:rFonts w:ascii="Times New Roman" w:eastAsia="Times New Roman" w:hAnsi="Times New Roman" w:cs="Times New Roman"/>
            <w:color w:val="auto"/>
            <w:sz w:val="22"/>
            <w:szCs w:val="22"/>
          </w:rPr>
          <w:t>http://www.bbc.co.uk/news/uk-wales-21935983</w:t>
        </w:r>
      </w:hyperlink>
      <w:r w:rsidRPr="004429BD">
        <w:rPr>
          <w:rFonts w:ascii="Times New Roman" w:eastAsia="Times New Roman" w:hAnsi="Times New Roman" w:cs="Times New Roman"/>
          <w:color w:val="auto"/>
          <w:sz w:val="22"/>
          <w:szCs w:val="22"/>
        </w:rPr>
        <w:t xml:space="preserve"> (accessed 12/11/17)</w:t>
      </w:r>
    </w:p>
    <w:p w:rsidR="00006199" w:rsidRPr="004429BD" w:rsidRDefault="00006199" w:rsidP="00006199">
      <w:pPr>
        <w:rPr>
          <w:rFonts w:ascii="Times New Roman" w:eastAsia="Times New Roman" w:hAnsi="Times New Roman" w:cs="Times New Roman"/>
          <w:color w:val="auto"/>
        </w:rPr>
      </w:pPr>
    </w:p>
    <w:p w:rsidR="00006199" w:rsidRPr="004429BD" w:rsidRDefault="00006199" w:rsidP="00006199">
      <w:pPr>
        <w:numPr>
          <w:ilvl w:val="0"/>
          <w:numId w:val="34"/>
        </w:numPr>
        <w:contextualSpacing/>
        <w:rPr>
          <w:rFonts w:ascii="Times New Roman" w:eastAsia="Times New Roman" w:hAnsi="Times New Roman" w:cs="Times New Roman"/>
          <w:color w:val="auto"/>
        </w:rPr>
      </w:pPr>
      <w:proofErr w:type="spellStart"/>
      <w:r w:rsidRPr="004429BD">
        <w:rPr>
          <w:rFonts w:ascii="Times New Roman" w:eastAsia="Times New Roman" w:hAnsi="Times New Roman" w:cs="Times New Roman"/>
          <w:color w:val="auto"/>
        </w:rPr>
        <w:t>Wilshall</w:t>
      </w:r>
      <w:proofErr w:type="spellEnd"/>
      <w:r w:rsidRPr="004429BD">
        <w:rPr>
          <w:rFonts w:ascii="Times New Roman" w:eastAsia="Times New Roman" w:hAnsi="Times New Roman" w:cs="Times New Roman"/>
          <w:color w:val="auto"/>
        </w:rPr>
        <w:t xml:space="preserve"> (2016) cited in Enterprise and Employability education. Teaching Business &amp; Economics, </w:t>
      </w:r>
      <w:proofErr w:type="spellStart"/>
      <w:r w:rsidRPr="004429BD">
        <w:rPr>
          <w:rFonts w:ascii="Times New Roman" w:eastAsia="Times New Roman" w:hAnsi="Times New Roman" w:cs="Times New Roman"/>
          <w:color w:val="auto"/>
        </w:rPr>
        <w:t>pp</w:t>
      </w:r>
      <w:proofErr w:type="spellEnd"/>
      <w:r w:rsidRPr="004429BD">
        <w:rPr>
          <w:rFonts w:ascii="Times New Roman" w:eastAsia="Times New Roman" w:hAnsi="Times New Roman" w:cs="Times New Roman"/>
          <w:color w:val="auto"/>
        </w:rPr>
        <w:t xml:space="preserve"> 11-13</w:t>
      </w:r>
    </w:p>
    <w:bookmarkStart w:id="85" w:name="_1qzibc9x24yv" w:colFirst="0" w:colLast="0"/>
    <w:bookmarkEnd w:id="85"/>
    <w:p w:rsidR="00006199" w:rsidRPr="004429BD" w:rsidRDefault="00006199" w:rsidP="00006199">
      <w:pPr>
        <w:pStyle w:val="Heading1"/>
        <w:keepNext w:val="0"/>
        <w:keepLines w:val="0"/>
        <w:numPr>
          <w:ilvl w:val="0"/>
          <w:numId w:val="34"/>
        </w:numPr>
        <w:pBdr>
          <w:top w:val="none" w:sz="0" w:space="4" w:color="auto"/>
          <w:left w:val="none" w:sz="0" w:space="0" w:color="auto"/>
          <w:bottom w:val="none" w:sz="0" w:space="0" w:color="auto"/>
          <w:right w:val="none" w:sz="0" w:space="0" w:color="auto"/>
        </w:pBdr>
        <w:shd w:val="clear" w:color="auto" w:fill="FFFFFF"/>
        <w:spacing w:before="0" w:after="0"/>
        <w:contextualSpacing/>
        <w:rPr>
          <w:rFonts w:ascii="Times New Roman" w:eastAsia="Times New Roman" w:hAnsi="Times New Roman" w:cs="Times New Roman"/>
          <w:color w:val="auto"/>
          <w:sz w:val="22"/>
          <w:szCs w:val="22"/>
          <w:highlight w:val="white"/>
        </w:rPr>
      </w:pPr>
      <w:r w:rsidRPr="004429BD">
        <w:rPr>
          <w:rFonts w:ascii="Times New Roman" w:hAnsi="Times New Roman" w:cs="Times New Roman"/>
          <w:color w:val="auto"/>
          <w:sz w:val="22"/>
          <w:szCs w:val="22"/>
        </w:rPr>
        <w:fldChar w:fldCharType="begin"/>
      </w:r>
      <w:r w:rsidRPr="004429BD">
        <w:rPr>
          <w:rFonts w:ascii="Times New Roman" w:hAnsi="Times New Roman" w:cs="Times New Roman"/>
          <w:color w:val="auto"/>
          <w:sz w:val="22"/>
          <w:szCs w:val="22"/>
        </w:rPr>
        <w:instrText xml:space="preserve"> HYPERLINK "http://librarycatalogue.uwtsd.ac.uk/primo_library/libweb/action/search.do?vl(freeText0)=Yang%2c+Wei+&amp;vl(223105404UI0)=creator&amp;vl(373928024UI1)=all_items&amp;fn=search&amp;tab=tab1&amp;mode=Basic&amp;vid=44WHELF_UWTSD_VU1&amp;scp.scps=scope%3a(44WHELF_UWTSD)%2c44WHELF_UWTSD_Ebsco%2cprimo_central_multiple_fe&amp;ct=lateralLinking" \h </w:instrText>
      </w:r>
      <w:r w:rsidRPr="004429BD">
        <w:rPr>
          <w:rFonts w:ascii="Times New Roman" w:hAnsi="Times New Roman" w:cs="Times New Roman"/>
          <w:color w:val="auto"/>
          <w:sz w:val="22"/>
          <w:szCs w:val="22"/>
        </w:rPr>
        <w:fldChar w:fldCharType="separate"/>
      </w:r>
      <w:r w:rsidRPr="004429BD">
        <w:rPr>
          <w:rFonts w:ascii="Times New Roman" w:eastAsia="Times New Roman" w:hAnsi="Times New Roman" w:cs="Times New Roman"/>
          <w:color w:val="auto"/>
          <w:sz w:val="22"/>
          <w:szCs w:val="22"/>
          <w:highlight w:val="white"/>
        </w:rPr>
        <w:t>Yang, W</w:t>
      </w:r>
      <w:r w:rsidRPr="004429BD">
        <w:rPr>
          <w:rFonts w:ascii="Times New Roman" w:eastAsia="Times New Roman" w:hAnsi="Times New Roman" w:cs="Times New Roman"/>
          <w:color w:val="auto"/>
          <w:sz w:val="22"/>
          <w:szCs w:val="22"/>
          <w:highlight w:val="white"/>
        </w:rPr>
        <w:fldChar w:fldCharType="end"/>
      </w:r>
      <w:r w:rsidRPr="004429BD">
        <w:rPr>
          <w:rFonts w:ascii="Times New Roman" w:eastAsia="Times New Roman" w:hAnsi="Times New Roman" w:cs="Times New Roman"/>
          <w:color w:val="auto"/>
          <w:sz w:val="22"/>
          <w:szCs w:val="22"/>
          <w:highlight w:val="white"/>
        </w:rPr>
        <w:t xml:space="preserve"> (2017) Does ‘compulsory volunteering’ </w:t>
      </w:r>
      <w:proofErr w:type="gramStart"/>
      <w:r w:rsidRPr="004429BD">
        <w:rPr>
          <w:rFonts w:ascii="Times New Roman" w:eastAsia="Times New Roman" w:hAnsi="Times New Roman" w:cs="Times New Roman"/>
          <w:color w:val="auto"/>
          <w:sz w:val="22"/>
          <w:szCs w:val="22"/>
          <w:highlight w:val="white"/>
        </w:rPr>
        <w:t>affect</w:t>
      </w:r>
      <w:proofErr w:type="gramEnd"/>
      <w:r w:rsidRPr="004429BD">
        <w:rPr>
          <w:rFonts w:ascii="Times New Roman" w:eastAsia="Times New Roman" w:hAnsi="Times New Roman" w:cs="Times New Roman"/>
          <w:color w:val="auto"/>
          <w:sz w:val="22"/>
          <w:szCs w:val="22"/>
          <w:highlight w:val="white"/>
        </w:rPr>
        <w:t xml:space="preserve"> subsequent </w:t>
      </w:r>
      <w:proofErr w:type="spellStart"/>
      <w:r w:rsidRPr="004429BD">
        <w:rPr>
          <w:rFonts w:ascii="Times New Roman" w:eastAsia="Times New Roman" w:hAnsi="Times New Roman" w:cs="Times New Roman"/>
          <w:color w:val="auto"/>
          <w:sz w:val="22"/>
          <w:szCs w:val="22"/>
          <w:highlight w:val="white"/>
        </w:rPr>
        <w:t>behavior</w:t>
      </w:r>
      <w:proofErr w:type="spellEnd"/>
      <w:r w:rsidRPr="004429BD">
        <w:rPr>
          <w:rFonts w:ascii="Times New Roman" w:eastAsia="Times New Roman" w:hAnsi="Times New Roman" w:cs="Times New Roman"/>
          <w:color w:val="auto"/>
          <w:sz w:val="22"/>
          <w:szCs w:val="22"/>
          <w:highlight w:val="white"/>
        </w:rPr>
        <w:t xml:space="preserve">? </w:t>
      </w:r>
      <w:proofErr w:type="gramStart"/>
      <w:r w:rsidRPr="004429BD">
        <w:rPr>
          <w:rFonts w:ascii="Times New Roman" w:eastAsia="Times New Roman" w:hAnsi="Times New Roman" w:cs="Times New Roman"/>
          <w:color w:val="auto"/>
          <w:sz w:val="22"/>
          <w:szCs w:val="22"/>
          <w:highlight w:val="white"/>
        </w:rPr>
        <w:t>Evidence from a natural experiment in Canada.</w:t>
      </w:r>
      <w:proofErr w:type="gramEnd"/>
      <w:r w:rsidRPr="004429BD">
        <w:rPr>
          <w:rFonts w:ascii="Times New Roman" w:eastAsia="Times New Roman" w:hAnsi="Times New Roman" w:cs="Times New Roman"/>
          <w:color w:val="auto"/>
          <w:sz w:val="22"/>
          <w:szCs w:val="22"/>
          <w:highlight w:val="white"/>
        </w:rPr>
        <w:t xml:space="preserve"> Education Economics, Vol.25 (4), p.394-406</w:t>
      </w:r>
    </w:p>
    <w:p w:rsidR="00006199" w:rsidRPr="004429BD" w:rsidRDefault="00006199" w:rsidP="00006199">
      <w:pPr>
        <w:rPr>
          <w:rFonts w:ascii="Times New Roman" w:eastAsia="Times New Roman" w:hAnsi="Times New Roman" w:cs="Times New Roman"/>
          <w:color w:val="auto"/>
          <w:highlight w:val="white"/>
        </w:rPr>
      </w:pPr>
    </w:p>
    <w:p w:rsidR="00006199" w:rsidRPr="004429BD" w:rsidRDefault="00006199" w:rsidP="00006199">
      <w:pPr>
        <w:rPr>
          <w:rFonts w:ascii="Times New Roman" w:eastAsia="Times New Roman" w:hAnsi="Times New Roman" w:cs="Times New Roman"/>
          <w:color w:val="auto"/>
          <w:highlight w:val="white"/>
        </w:rPr>
      </w:pPr>
    </w:p>
    <w:p w:rsidR="00006199" w:rsidRPr="004429BD" w:rsidRDefault="00006199" w:rsidP="00006199">
      <w:pPr>
        <w:numPr>
          <w:ilvl w:val="0"/>
          <w:numId w:val="34"/>
        </w:numPr>
        <w:spacing w:line="360" w:lineRule="auto"/>
        <w:contextualSpacing/>
        <w:rPr>
          <w:rFonts w:ascii="Times New Roman" w:eastAsia="Times New Roman" w:hAnsi="Times New Roman" w:cs="Times New Roman"/>
          <w:color w:val="auto"/>
          <w:highlight w:val="white"/>
        </w:rPr>
      </w:pPr>
      <w:r w:rsidRPr="004429BD">
        <w:rPr>
          <w:rFonts w:ascii="Times New Roman" w:eastAsia="Times New Roman" w:hAnsi="Times New Roman" w:cs="Times New Roman"/>
          <w:color w:val="auto"/>
          <w:highlight w:val="white"/>
        </w:rPr>
        <w:t xml:space="preserve">14-19 Curriculum and Qualifications Reform Final Report of the Working Group on 14-19 Reform (2004)  Available online from: </w:t>
      </w:r>
      <w:hyperlink r:id="rId69">
        <w:r w:rsidRPr="004429BD">
          <w:rPr>
            <w:rFonts w:ascii="Times New Roman" w:eastAsia="Times New Roman" w:hAnsi="Times New Roman" w:cs="Times New Roman"/>
            <w:color w:val="auto"/>
            <w:highlight w:val="white"/>
          </w:rPr>
          <w:t>http://www.educationengland.org.uk</w:t>
        </w:r>
      </w:hyperlink>
      <w:r w:rsidRPr="004429BD">
        <w:rPr>
          <w:rFonts w:ascii="Times New Roman" w:eastAsia="Times New Roman" w:hAnsi="Times New Roman" w:cs="Times New Roman"/>
          <w:color w:val="auto"/>
          <w:highlight w:val="white"/>
        </w:rPr>
        <w:t xml:space="preserve"> (accessed 12/10/2017)</w:t>
      </w:r>
    </w:p>
    <w:p w:rsidR="00006199" w:rsidRDefault="00006199" w:rsidP="00006199">
      <w:pPr>
        <w:rPr>
          <w:rFonts w:ascii="Times New Roman" w:hAnsi="Times New Roman" w:cs="Times New Roman"/>
          <w:color w:val="auto"/>
        </w:rPr>
      </w:pPr>
    </w:p>
    <w:p w:rsidR="00006199" w:rsidRDefault="00006199" w:rsidP="00006199">
      <w:pPr>
        <w:rPr>
          <w:rFonts w:ascii="Times New Roman" w:hAnsi="Times New Roman" w:cs="Times New Roman"/>
          <w:color w:val="auto"/>
        </w:rPr>
      </w:pPr>
    </w:p>
    <w:p w:rsidR="00006199" w:rsidRDefault="00006199" w:rsidP="00006199">
      <w:pPr>
        <w:rPr>
          <w:rFonts w:ascii="Times New Roman" w:hAnsi="Times New Roman" w:cs="Times New Roman"/>
          <w:color w:val="auto"/>
        </w:rPr>
      </w:pPr>
    </w:p>
    <w:p w:rsidR="00006199" w:rsidRDefault="00006199" w:rsidP="00006199">
      <w:pPr>
        <w:rPr>
          <w:rFonts w:ascii="Times New Roman" w:hAnsi="Times New Roman" w:cs="Times New Roman"/>
          <w:color w:val="auto"/>
        </w:rPr>
      </w:pPr>
    </w:p>
    <w:p w:rsidR="00006199" w:rsidRDefault="00006199" w:rsidP="00006199">
      <w:pPr>
        <w:rPr>
          <w:rFonts w:ascii="Times New Roman" w:hAnsi="Times New Roman" w:cs="Times New Roman"/>
          <w:color w:val="auto"/>
        </w:rPr>
      </w:pPr>
    </w:p>
    <w:p w:rsidR="00006199" w:rsidRDefault="00006199" w:rsidP="00006199">
      <w:pPr>
        <w:rPr>
          <w:rFonts w:ascii="Times New Roman" w:hAnsi="Times New Roman" w:cs="Times New Roman"/>
          <w:color w:val="auto"/>
        </w:rPr>
      </w:pPr>
    </w:p>
    <w:p w:rsidR="00006199" w:rsidRDefault="00006199" w:rsidP="00006199">
      <w:pPr>
        <w:rPr>
          <w:rFonts w:ascii="Times New Roman" w:hAnsi="Times New Roman" w:cs="Times New Roman"/>
          <w:color w:val="auto"/>
        </w:rPr>
      </w:pPr>
    </w:p>
    <w:p w:rsidR="00006199" w:rsidRDefault="00006199" w:rsidP="00006199">
      <w:pPr>
        <w:rPr>
          <w:rFonts w:ascii="Times New Roman" w:hAnsi="Times New Roman" w:cs="Times New Roman"/>
          <w:color w:val="auto"/>
        </w:rPr>
      </w:pPr>
    </w:p>
    <w:p w:rsidR="00006199" w:rsidRDefault="00006199" w:rsidP="00006199">
      <w:pPr>
        <w:rPr>
          <w:rFonts w:ascii="Times New Roman" w:hAnsi="Times New Roman" w:cs="Times New Roman"/>
          <w:color w:val="auto"/>
        </w:rPr>
      </w:pPr>
    </w:p>
    <w:p w:rsidR="00006199" w:rsidRDefault="00006199" w:rsidP="00006199">
      <w:pPr>
        <w:rPr>
          <w:rFonts w:ascii="Times New Roman" w:hAnsi="Times New Roman" w:cs="Times New Roman"/>
          <w:color w:val="auto"/>
        </w:rPr>
      </w:pPr>
    </w:p>
    <w:p w:rsidR="00006199" w:rsidRPr="004429BD" w:rsidRDefault="00006199" w:rsidP="00006199">
      <w:pPr>
        <w:rPr>
          <w:rFonts w:ascii="Times New Roman" w:hAnsi="Times New Roman" w:cs="Times New Roman"/>
          <w:color w:val="auto"/>
        </w:rPr>
      </w:pPr>
    </w:p>
    <w:p w:rsidR="00006199" w:rsidRPr="004429BD" w:rsidRDefault="00006199" w:rsidP="00006199">
      <w:pPr>
        <w:rPr>
          <w:color w:val="auto"/>
        </w:rPr>
      </w:pPr>
    </w:p>
    <w:p w:rsidR="00006199" w:rsidRDefault="00006199" w:rsidP="00C76BAD">
      <w:pPr>
        <w:spacing w:before="120" w:line="360" w:lineRule="auto"/>
        <w:jc w:val="both"/>
        <w:rPr>
          <w:rFonts w:ascii="Times New Roman" w:eastAsia="Times New Roman" w:hAnsi="Times New Roman" w:cs="Times New Roman"/>
          <w:b/>
          <w:sz w:val="24"/>
          <w:szCs w:val="24"/>
        </w:rPr>
      </w:pPr>
    </w:p>
    <w:p w:rsidR="00F522E1" w:rsidRDefault="00F522E1" w:rsidP="00C76BAD">
      <w:pPr>
        <w:spacing w:before="120" w:line="360" w:lineRule="auto"/>
        <w:jc w:val="both"/>
        <w:rPr>
          <w:rFonts w:ascii="Times New Roman" w:eastAsia="Times New Roman" w:hAnsi="Times New Roman" w:cs="Times New Roman"/>
          <w:b/>
          <w:sz w:val="24"/>
          <w:szCs w:val="24"/>
        </w:rPr>
      </w:pPr>
    </w:p>
    <w:p w:rsidR="00F522E1" w:rsidRDefault="00F522E1" w:rsidP="00C76BAD">
      <w:pPr>
        <w:spacing w:before="120" w:line="360" w:lineRule="auto"/>
        <w:jc w:val="both"/>
        <w:rPr>
          <w:rFonts w:ascii="Times New Roman" w:eastAsia="Times New Roman" w:hAnsi="Times New Roman" w:cs="Times New Roman"/>
          <w:b/>
          <w:sz w:val="24"/>
          <w:szCs w:val="24"/>
        </w:rPr>
      </w:pPr>
    </w:p>
    <w:p w:rsidR="00F522E1" w:rsidRDefault="00F522E1" w:rsidP="00C76BAD">
      <w:pPr>
        <w:spacing w:before="120" w:line="360" w:lineRule="auto"/>
        <w:jc w:val="both"/>
        <w:rPr>
          <w:rFonts w:ascii="Times New Roman" w:eastAsia="Times New Roman" w:hAnsi="Times New Roman" w:cs="Times New Roman"/>
          <w:b/>
          <w:sz w:val="24"/>
          <w:szCs w:val="24"/>
        </w:rPr>
      </w:pPr>
    </w:p>
    <w:p w:rsidR="00F522E1" w:rsidRDefault="00F522E1" w:rsidP="00C76BAD">
      <w:pPr>
        <w:spacing w:before="120" w:line="360" w:lineRule="auto"/>
        <w:jc w:val="both"/>
        <w:rPr>
          <w:rFonts w:ascii="Times New Roman" w:eastAsia="Times New Roman" w:hAnsi="Times New Roman" w:cs="Times New Roman"/>
          <w:b/>
          <w:sz w:val="24"/>
          <w:szCs w:val="24"/>
        </w:rPr>
      </w:pPr>
    </w:p>
    <w:p w:rsidR="00F522E1" w:rsidRDefault="00F522E1" w:rsidP="00C76BAD">
      <w:pPr>
        <w:spacing w:after="160" w:line="360" w:lineRule="auto"/>
        <w:rPr>
          <w:rFonts w:ascii="Times New Roman" w:eastAsia="Times New Roman" w:hAnsi="Times New Roman" w:cs="Times New Roman"/>
          <w:sz w:val="24"/>
          <w:szCs w:val="24"/>
        </w:rPr>
      </w:pPr>
    </w:p>
    <w:p w:rsidR="00F522E1" w:rsidRDefault="00F522E1" w:rsidP="00C76BAD">
      <w:pPr>
        <w:spacing w:line="360" w:lineRule="auto"/>
        <w:rPr>
          <w:rFonts w:ascii="Times New Roman" w:eastAsia="Times New Roman" w:hAnsi="Times New Roman" w:cs="Times New Roman"/>
          <w:sz w:val="24"/>
          <w:szCs w:val="24"/>
        </w:rPr>
      </w:pPr>
    </w:p>
    <w:p w:rsidR="00F522E1" w:rsidRDefault="00F522E1" w:rsidP="00C76BAD">
      <w:pPr>
        <w:spacing w:line="360" w:lineRule="auto"/>
        <w:rPr>
          <w:rFonts w:ascii="Times New Roman" w:eastAsia="Times New Roman" w:hAnsi="Times New Roman" w:cs="Times New Roman"/>
          <w:sz w:val="24"/>
          <w:szCs w:val="24"/>
        </w:rPr>
      </w:pPr>
    </w:p>
    <w:p w:rsidR="00F522E1" w:rsidRDefault="00F522E1" w:rsidP="00C76BAD">
      <w:pPr>
        <w:spacing w:line="360" w:lineRule="auto"/>
        <w:rPr>
          <w:rFonts w:ascii="Times New Roman" w:eastAsia="Times New Roman" w:hAnsi="Times New Roman" w:cs="Times New Roman"/>
          <w:sz w:val="24"/>
          <w:szCs w:val="24"/>
        </w:rPr>
      </w:pPr>
    </w:p>
    <w:p w:rsidR="00F522E1" w:rsidRDefault="00F522E1" w:rsidP="00C76BAD">
      <w:pPr>
        <w:spacing w:line="360" w:lineRule="auto"/>
        <w:rPr>
          <w:rFonts w:ascii="Times New Roman" w:eastAsia="Times New Roman" w:hAnsi="Times New Roman" w:cs="Times New Roman"/>
          <w:sz w:val="24"/>
          <w:szCs w:val="24"/>
        </w:rPr>
      </w:pPr>
    </w:p>
    <w:p w:rsidR="00F522E1" w:rsidRDefault="00F522E1" w:rsidP="00C76BAD">
      <w:pPr>
        <w:spacing w:line="360" w:lineRule="auto"/>
        <w:rPr>
          <w:rFonts w:ascii="Times New Roman" w:eastAsia="Times New Roman" w:hAnsi="Times New Roman" w:cs="Times New Roman"/>
          <w:sz w:val="24"/>
          <w:szCs w:val="24"/>
        </w:rPr>
      </w:pPr>
    </w:p>
    <w:p w:rsidR="00F522E1" w:rsidRDefault="00F522E1" w:rsidP="00C76BAD">
      <w:pPr>
        <w:spacing w:line="360" w:lineRule="auto"/>
        <w:rPr>
          <w:rFonts w:ascii="Times New Roman" w:eastAsia="Times New Roman" w:hAnsi="Times New Roman" w:cs="Times New Roman"/>
          <w:sz w:val="24"/>
          <w:szCs w:val="24"/>
        </w:rPr>
      </w:pPr>
    </w:p>
    <w:p w:rsidR="00F522E1" w:rsidRDefault="00F522E1" w:rsidP="00C76BAD">
      <w:pPr>
        <w:spacing w:line="360" w:lineRule="auto"/>
        <w:rPr>
          <w:rFonts w:ascii="Times New Roman" w:eastAsia="Times New Roman" w:hAnsi="Times New Roman" w:cs="Times New Roman"/>
          <w:sz w:val="24"/>
          <w:szCs w:val="24"/>
        </w:rPr>
      </w:pPr>
    </w:p>
    <w:p w:rsidR="00F522E1" w:rsidRDefault="00F522E1" w:rsidP="00C76BAD">
      <w:pPr>
        <w:spacing w:line="360" w:lineRule="auto"/>
        <w:rPr>
          <w:rFonts w:ascii="Times New Roman" w:eastAsia="Times New Roman" w:hAnsi="Times New Roman" w:cs="Times New Roman"/>
          <w:sz w:val="24"/>
          <w:szCs w:val="24"/>
        </w:rPr>
      </w:pPr>
    </w:p>
    <w:p w:rsidR="00F522E1" w:rsidRDefault="00F522E1" w:rsidP="00C76BAD">
      <w:pPr>
        <w:spacing w:line="360" w:lineRule="auto"/>
        <w:rPr>
          <w:rFonts w:ascii="Times New Roman" w:eastAsia="Times New Roman" w:hAnsi="Times New Roman" w:cs="Times New Roman"/>
          <w:sz w:val="24"/>
          <w:szCs w:val="24"/>
        </w:rPr>
      </w:pPr>
    </w:p>
    <w:p w:rsidR="00F522E1" w:rsidRDefault="00F522E1" w:rsidP="00C76BAD">
      <w:pPr>
        <w:spacing w:line="360" w:lineRule="auto"/>
        <w:rPr>
          <w:rFonts w:ascii="Times New Roman" w:eastAsia="Times New Roman" w:hAnsi="Times New Roman" w:cs="Times New Roman"/>
          <w:sz w:val="24"/>
          <w:szCs w:val="24"/>
        </w:rPr>
      </w:pPr>
    </w:p>
    <w:p w:rsidR="00F522E1" w:rsidRDefault="00F522E1" w:rsidP="00C76BAD">
      <w:pPr>
        <w:spacing w:line="360" w:lineRule="auto"/>
        <w:rPr>
          <w:rFonts w:ascii="Times New Roman" w:eastAsia="Times New Roman" w:hAnsi="Times New Roman" w:cs="Times New Roman"/>
          <w:sz w:val="24"/>
          <w:szCs w:val="24"/>
        </w:rPr>
      </w:pPr>
    </w:p>
    <w:p w:rsidR="00F522E1" w:rsidRDefault="00F522E1" w:rsidP="00C76BAD">
      <w:pPr>
        <w:spacing w:line="360" w:lineRule="auto"/>
        <w:rPr>
          <w:rFonts w:ascii="Times New Roman" w:eastAsia="Times New Roman" w:hAnsi="Times New Roman" w:cs="Times New Roman"/>
          <w:sz w:val="24"/>
          <w:szCs w:val="24"/>
        </w:rPr>
      </w:pPr>
    </w:p>
    <w:p w:rsidR="00F522E1" w:rsidRDefault="00F522E1" w:rsidP="00C76BAD">
      <w:pPr>
        <w:spacing w:line="360" w:lineRule="auto"/>
        <w:rPr>
          <w:rFonts w:ascii="Times New Roman" w:eastAsia="Times New Roman" w:hAnsi="Times New Roman" w:cs="Times New Roman"/>
          <w:sz w:val="24"/>
          <w:szCs w:val="24"/>
        </w:rPr>
      </w:pPr>
    </w:p>
    <w:p w:rsidR="00F522E1" w:rsidRDefault="00F522E1" w:rsidP="00C76BAD">
      <w:pPr>
        <w:spacing w:line="360" w:lineRule="auto"/>
        <w:rPr>
          <w:rFonts w:ascii="Times New Roman" w:eastAsia="Times New Roman" w:hAnsi="Times New Roman" w:cs="Times New Roman"/>
          <w:sz w:val="24"/>
          <w:szCs w:val="24"/>
        </w:rPr>
      </w:pPr>
    </w:p>
    <w:p w:rsidR="00F522E1" w:rsidRDefault="00F522E1" w:rsidP="00C76BAD">
      <w:pPr>
        <w:pStyle w:val="Title"/>
        <w:spacing w:line="360" w:lineRule="auto"/>
        <w:rPr>
          <w:rFonts w:ascii="Times New Roman" w:eastAsia="Times New Roman" w:hAnsi="Times New Roman" w:cs="Times New Roman"/>
          <w:sz w:val="24"/>
          <w:szCs w:val="24"/>
        </w:rPr>
      </w:pPr>
      <w:bookmarkStart w:id="86" w:name="_ef22k65e67jc" w:colFirst="0" w:colLast="0"/>
      <w:bookmarkEnd w:id="86"/>
    </w:p>
    <w:p w:rsidR="00F522E1" w:rsidRDefault="00F522E1" w:rsidP="00C76BAD">
      <w:pPr>
        <w:spacing w:line="360" w:lineRule="auto"/>
      </w:pPr>
    </w:p>
    <w:sectPr w:rsidR="00F522E1" w:rsidSect="001262D9">
      <w:headerReference w:type="default" r:id="rId70"/>
      <w:footerReference w:type="default" r:id="rId71"/>
      <w:pgSz w:w="11906" w:h="16838"/>
      <w:pgMar w:top="851" w:right="1134" w:bottom="1440" w:left="2268" w:header="0" w:footer="720" w:gutter="0"/>
      <w:pgNumType w:start="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5C3744" w:rsidRDefault="005C3744" w:rsidP="001262D9">
      <w:pPr>
        <w:spacing w:line="240" w:lineRule="auto"/>
      </w:pPr>
      <w:r>
        <w:separator/>
      </w:r>
    </w:p>
  </w:endnote>
  <w:endnote w:type="continuationSeparator" w:id="0">
    <w:p w:rsidR="005C3744" w:rsidRDefault="005C3744" w:rsidP="001262D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2A87" w:usb1="00000000" w:usb2="00000000" w:usb3="00000000" w:csb0="000001FF" w:csb1="00000000"/>
  </w:font>
  <w:font w:name="Noto Sans Symbols">
    <w:altName w:val="Times New Roman"/>
    <w:charset w:val="00"/>
    <w:family w:val="auto"/>
    <w:pitch w:val="default"/>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20002A87" w:usb1="00000000" w:usb2="00000000"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Georgia">
    <w:panose1 w:val="02040502050405020303"/>
    <w:charset w:val="00"/>
    <w:family w:val="roman"/>
    <w:pitch w:val="variable"/>
    <w:sig w:usb0="00000287" w:usb1="00000000" w:usb2="00000000" w:usb3="00000000" w:csb0="0000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631602856"/>
      <w:docPartObj>
        <w:docPartGallery w:val="Page Numbers (Bottom of Page)"/>
        <w:docPartUnique/>
      </w:docPartObj>
    </w:sdtPr>
    <w:sdtEndPr>
      <w:rPr>
        <w:noProof/>
      </w:rPr>
    </w:sdtEndPr>
    <w:sdtContent>
      <w:p w:rsidR="005C3744" w:rsidRDefault="005C3744">
        <w:pPr>
          <w:pStyle w:val="Footer"/>
          <w:jc w:val="center"/>
        </w:pPr>
        <w:r>
          <w:fldChar w:fldCharType="begin"/>
        </w:r>
        <w:r>
          <w:instrText xml:space="preserve"> PAGE   \* MERGEFORMAT </w:instrText>
        </w:r>
        <w:r>
          <w:fldChar w:fldCharType="separate"/>
        </w:r>
        <w:r w:rsidR="00040293">
          <w:rPr>
            <w:noProof/>
          </w:rPr>
          <w:t>63</w:t>
        </w:r>
        <w:r>
          <w:rPr>
            <w:noProof/>
          </w:rPr>
          <w:fldChar w:fldCharType="end"/>
        </w:r>
      </w:p>
    </w:sdtContent>
  </w:sdt>
  <w:p w:rsidR="005C3744" w:rsidRDefault="005C3744">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5C3744" w:rsidRDefault="005C3744" w:rsidP="001262D9">
      <w:pPr>
        <w:spacing w:line="240" w:lineRule="auto"/>
      </w:pPr>
      <w:r>
        <w:separator/>
      </w:r>
    </w:p>
  </w:footnote>
  <w:footnote w:type="continuationSeparator" w:id="0">
    <w:p w:rsidR="005C3744" w:rsidRDefault="005C3744" w:rsidP="001262D9">
      <w:pPr>
        <w:spacing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5C3744" w:rsidRDefault="005C3744">
    <w:pPr>
      <w:pStyle w:val="Header"/>
    </w:pPr>
    <w:r>
      <w:t xml:space="preserve">E.C Davies.                                                                                                        P090689                                                                                                       </w:t>
    </w:r>
  </w:p>
  <w:p w:rsidR="005C3744" w:rsidRDefault="005C3744">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AD1BC6"/>
    <w:multiLevelType w:val="multilevel"/>
    <w:tmpl w:val="4F54ABF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nsid w:val="02826285"/>
    <w:multiLevelType w:val="multilevel"/>
    <w:tmpl w:val="8C3088C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nsid w:val="02B04E6C"/>
    <w:multiLevelType w:val="multilevel"/>
    <w:tmpl w:val="7E6EA93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nsid w:val="04C76A01"/>
    <w:multiLevelType w:val="multilevel"/>
    <w:tmpl w:val="07A8F29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nsid w:val="05912DF2"/>
    <w:multiLevelType w:val="multilevel"/>
    <w:tmpl w:val="D3ECBF1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nsid w:val="05972022"/>
    <w:multiLevelType w:val="multilevel"/>
    <w:tmpl w:val="CF08044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nsid w:val="09B05EDA"/>
    <w:multiLevelType w:val="multilevel"/>
    <w:tmpl w:val="1782446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nsid w:val="0AFD422B"/>
    <w:multiLevelType w:val="multilevel"/>
    <w:tmpl w:val="640CAB3A"/>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8">
    <w:nsid w:val="0D91330B"/>
    <w:multiLevelType w:val="multilevel"/>
    <w:tmpl w:val="E61AF44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nsid w:val="0DF9349A"/>
    <w:multiLevelType w:val="multilevel"/>
    <w:tmpl w:val="91FCF9B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nsid w:val="0E185489"/>
    <w:multiLevelType w:val="multilevel"/>
    <w:tmpl w:val="80D61D9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nsid w:val="131B3750"/>
    <w:multiLevelType w:val="multilevel"/>
    <w:tmpl w:val="5A84008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2">
    <w:nsid w:val="136F2D60"/>
    <w:multiLevelType w:val="multilevel"/>
    <w:tmpl w:val="D62A8D0C"/>
    <w:lvl w:ilvl="0">
      <w:start w:val="3"/>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3">
    <w:nsid w:val="14412569"/>
    <w:multiLevelType w:val="multilevel"/>
    <w:tmpl w:val="F168B32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4">
    <w:nsid w:val="14744E5F"/>
    <w:multiLevelType w:val="multilevel"/>
    <w:tmpl w:val="D0BAEF3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5">
    <w:nsid w:val="15366992"/>
    <w:multiLevelType w:val="multilevel"/>
    <w:tmpl w:val="A538D68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6">
    <w:nsid w:val="168222FE"/>
    <w:multiLevelType w:val="multilevel"/>
    <w:tmpl w:val="5F0496E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7">
    <w:nsid w:val="186D437C"/>
    <w:multiLevelType w:val="multilevel"/>
    <w:tmpl w:val="3E989B3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8">
    <w:nsid w:val="1906361F"/>
    <w:multiLevelType w:val="multilevel"/>
    <w:tmpl w:val="0952F3D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9">
    <w:nsid w:val="194510BE"/>
    <w:multiLevelType w:val="multilevel"/>
    <w:tmpl w:val="F1FCEBD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0">
    <w:nsid w:val="1AC403E3"/>
    <w:multiLevelType w:val="multilevel"/>
    <w:tmpl w:val="807C907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1">
    <w:nsid w:val="1C830DAB"/>
    <w:multiLevelType w:val="multilevel"/>
    <w:tmpl w:val="1DF8F84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2">
    <w:nsid w:val="1C8609F5"/>
    <w:multiLevelType w:val="multilevel"/>
    <w:tmpl w:val="79006E3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3">
    <w:nsid w:val="1CA35A26"/>
    <w:multiLevelType w:val="multilevel"/>
    <w:tmpl w:val="679AE72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4">
    <w:nsid w:val="1D230B14"/>
    <w:multiLevelType w:val="multilevel"/>
    <w:tmpl w:val="8486B1C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5">
    <w:nsid w:val="1FDA24EE"/>
    <w:multiLevelType w:val="multilevel"/>
    <w:tmpl w:val="E386064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6">
    <w:nsid w:val="214912BD"/>
    <w:multiLevelType w:val="multilevel"/>
    <w:tmpl w:val="1DCA389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7">
    <w:nsid w:val="226E0098"/>
    <w:multiLevelType w:val="multilevel"/>
    <w:tmpl w:val="E01AEE6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8">
    <w:nsid w:val="25A26BB3"/>
    <w:multiLevelType w:val="multilevel"/>
    <w:tmpl w:val="21E0E65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9">
    <w:nsid w:val="25FB34DA"/>
    <w:multiLevelType w:val="multilevel"/>
    <w:tmpl w:val="910E53A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0">
    <w:nsid w:val="26A4202F"/>
    <w:multiLevelType w:val="multilevel"/>
    <w:tmpl w:val="DAB614E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1">
    <w:nsid w:val="26C75DD1"/>
    <w:multiLevelType w:val="multilevel"/>
    <w:tmpl w:val="C3C4B76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2">
    <w:nsid w:val="26EC6804"/>
    <w:multiLevelType w:val="multilevel"/>
    <w:tmpl w:val="4BA2F29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3">
    <w:nsid w:val="29527C1B"/>
    <w:multiLevelType w:val="multilevel"/>
    <w:tmpl w:val="D7EE867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4">
    <w:nsid w:val="29734C7D"/>
    <w:multiLevelType w:val="multilevel"/>
    <w:tmpl w:val="3BBE345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5">
    <w:nsid w:val="2A3C705D"/>
    <w:multiLevelType w:val="multilevel"/>
    <w:tmpl w:val="FAF6720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6">
    <w:nsid w:val="2B2024D4"/>
    <w:multiLevelType w:val="multilevel"/>
    <w:tmpl w:val="1C8EB7C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7">
    <w:nsid w:val="2CC82A6E"/>
    <w:multiLevelType w:val="multilevel"/>
    <w:tmpl w:val="D48C85A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8">
    <w:nsid w:val="2FE23B23"/>
    <w:multiLevelType w:val="multilevel"/>
    <w:tmpl w:val="E72AD8E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9">
    <w:nsid w:val="2FFE5B90"/>
    <w:multiLevelType w:val="multilevel"/>
    <w:tmpl w:val="E0D4DA8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0">
    <w:nsid w:val="3274548C"/>
    <w:multiLevelType w:val="multilevel"/>
    <w:tmpl w:val="A90A632C"/>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41">
    <w:nsid w:val="33EC28F6"/>
    <w:multiLevelType w:val="multilevel"/>
    <w:tmpl w:val="1F00AAE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2">
    <w:nsid w:val="34196113"/>
    <w:multiLevelType w:val="multilevel"/>
    <w:tmpl w:val="DE806CF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3">
    <w:nsid w:val="34FA2089"/>
    <w:multiLevelType w:val="multilevel"/>
    <w:tmpl w:val="B49066E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4">
    <w:nsid w:val="36895AE1"/>
    <w:multiLevelType w:val="multilevel"/>
    <w:tmpl w:val="8A0A365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5">
    <w:nsid w:val="390C475B"/>
    <w:multiLevelType w:val="multilevel"/>
    <w:tmpl w:val="4ACAB39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6">
    <w:nsid w:val="3B9173F5"/>
    <w:multiLevelType w:val="multilevel"/>
    <w:tmpl w:val="B39CDC5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7">
    <w:nsid w:val="3BA01E0B"/>
    <w:multiLevelType w:val="multilevel"/>
    <w:tmpl w:val="63D43B9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8">
    <w:nsid w:val="3C096EF7"/>
    <w:multiLevelType w:val="multilevel"/>
    <w:tmpl w:val="B59812E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9">
    <w:nsid w:val="3C7F13D5"/>
    <w:multiLevelType w:val="multilevel"/>
    <w:tmpl w:val="2B34BC4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0">
    <w:nsid w:val="3CB9549A"/>
    <w:multiLevelType w:val="multilevel"/>
    <w:tmpl w:val="CAA252E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1">
    <w:nsid w:val="3D2609A8"/>
    <w:multiLevelType w:val="multilevel"/>
    <w:tmpl w:val="57F84A0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2">
    <w:nsid w:val="3D286980"/>
    <w:multiLevelType w:val="multilevel"/>
    <w:tmpl w:val="464640A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3">
    <w:nsid w:val="3EEF0C70"/>
    <w:multiLevelType w:val="multilevel"/>
    <w:tmpl w:val="A82AF70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4">
    <w:nsid w:val="3FE73551"/>
    <w:multiLevelType w:val="multilevel"/>
    <w:tmpl w:val="37D06DF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5">
    <w:nsid w:val="42C657EC"/>
    <w:multiLevelType w:val="multilevel"/>
    <w:tmpl w:val="6A9E9BE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6">
    <w:nsid w:val="42CE214E"/>
    <w:multiLevelType w:val="multilevel"/>
    <w:tmpl w:val="BF547FA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7">
    <w:nsid w:val="438F092F"/>
    <w:multiLevelType w:val="multilevel"/>
    <w:tmpl w:val="FDF2E39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8">
    <w:nsid w:val="43AA228C"/>
    <w:multiLevelType w:val="multilevel"/>
    <w:tmpl w:val="1F763FA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9">
    <w:nsid w:val="441922BD"/>
    <w:multiLevelType w:val="multilevel"/>
    <w:tmpl w:val="D506EA5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0">
    <w:nsid w:val="45D839DE"/>
    <w:multiLevelType w:val="multilevel"/>
    <w:tmpl w:val="7A4C5C6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1">
    <w:nsid w:val="48CD1B7E"/>
    <w:multiLevelType w:val="multilevel"/>
    <w:tmpl w:val="D89EB05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2">
    <w:nsid w:val="494F1B38"/>
    <w:multiLevelType w:val="multilevel"/>
    <w:tmpl w:val="D068A39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3">
    <w:nsid w:val="4B442BC6"/>
    <w:multiLevelType w:val="multilevel"/>
    <w:tmpl w:val="F5B253D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4">
    <w:nsid w:val="504D66C1"/>
    <w:multiLevelType w:val="multilevel"/>
    <w:tmpl w:val="9CC012A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5">
    <w:nsid w:val="50D82BA8"/>
    <w:multiLevelType w:val="multilevel"/>
    <w:tmpl w:val="FF0C120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6">
    <w:nsid w:val="51AE3734"/>
    <w:multiLevelType w:val="multilevel"/>
    <w:tmpl w:val="EF728B52"/>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67">
    <w:nsid w:val="51D6556C"/>
    <w:multiLevelType w:val="multilevel"/>
    <w:tmpl w:val="CE16ACE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8">
    <w:nsid w:val="51E9126D"/>
    <w:multiLevelType w:val="multilevel"/>
    <w:tmpl w:val="2606245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9">
    <w:nsid w:val="51FA2892"/>
    <w:multiLevelType w:val="multilevel"/>
    <w:tmpl w:val="35F69DF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0">
    <w:nsid w:val="52E615DF"/>
    <w:multiLevelType w:val="multilevel"/>
    <w:tmpl w:val="A268229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1">
    <w:nsid w:val="55B265CD"/>
    <w:multiLevelType w:val="multilevel"/>
    <w:tmpl w:val="8FECF72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2">
    <w:nsid w:val="565E1E7F"/>
    <w:multiLevelType w:val="multilevel"/>
    <w:tmpl w:val="3D2AE7A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3">
    <w:nsid w:val="57AA5A27"/>
    <w:multiLevelType w:val="multilevel"/>
    <w:tmpl w:val="978C42B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4">
    <w:nsid w:val="5A6633A6"/>
    <w:multiLevelType w:val="multilevel"/>
    <w:tmpl w:val="35823A4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5">
    <w:nsid w:val="5D474249"/>
    <w:multiLevelType w:val="multilevel"/>
    <w:tmpl w:val="340C2F7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6">
    <w:nsid w:val="5DA85360"/>
    <w:multiLevelType w:val="multilevel"/>
    <w:tmpl w:val="7F24F1C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7">
    <w:nsid w:val="5E8D2266"/>
    <w:multiLevelType w:val="hybridMultilevel"/>
    <w:tmpl w:val="D35268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8">
    <w:nsid w:val="6361454D"/>
    <w:multiLevelType w:val="multilevel"/>
    <w:tmpl w:val="D960F04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9">
    <w:nsid w:val="638702C7"/>
    <w:multiLevelType w:val="multilevel"/>
    <w:tmpl w:val="92DC9CF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0">
    <w:nsid w:val="6487593E"/>
    <w:multiLevelType w:val="multilevel"/>
    <w:tmpl w:val="E1480D3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1">
    <w:nsid w:val="64FF55C4"/>
    <w:multiLevelType w:val="multilevel"/>
    <w:tmpl w:val="0F0694C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2">
    <w:nsid w:val="66191893"/>
    <w:multiLevelType w:val="multilevel"/>
    <w:tmpl w:val="10341D0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3">
    <w:nsid w:val="683A33C4"/>
    <w:multiLevelType w:val="multilevel"/>
    <w:tmpl w:val="3DB49B1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4">
    <w:nsid w:val="683C1E8E"/>
    <w:multiLevelType w:val="multilevel"/>
    <w:tmpl w:val="D766E5E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5">
    <w:nsid w:val="688461B6"/>
    <w:multiLevelType w:val="multilevel"/>
    <w:tmpl w:val="A87AD26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6">
    <w:nsid w:val="6A120074"/>
    <w:multiLevelType w:val="multilevel"/>
    <w:tmpl w:val="2D82561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7">
    <w:nsid w:val="6A620AB5"/>
    <w:multiLevelType w:val="multilevel"/>
    <w:tmpl w:val="EAD0DDF8"/>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88">
    <w:nsid w:val="6AD94799"/>
    <w:multiLevelType w:val="multilevel"/>
    <w:tmpl w:val="164CB4E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9">
    <w:nsid w:val="6C570EDA"/>
    <w:multiLevelType w:val="multilevel"/>
    <w:tmpl w:val="0B16950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0">
    <w:nsid w:val="6E2A0350"/>
    <w:multiLevelType w:val="multilevel"/>
    <w:tmpl w:val="77C8A16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1">
    <w:nsid w:val="737646D7"/>
    <w:multiLevelType w:val="multilevel"/>
    <w:tmpl w:val="DE8062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2">
    <w:nsid w:val="73A674F8"/>
    <w:multiLevelType w:val="multilevel"/>
    <w:tmpl w:val="58F41DA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3">
    <w:nsid w:val="75C7259A"/>
    <w:multiLevelType w:val="multilevel"/>
    <w:tmpl w:val="7A1CEA4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4">
    <w:nsid w:val="7679472E"/>
    <w:multiLevelType w:val="multilevel"/>
    <w:tmpl w:val="0CDA805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5">
    <w:nsid w:val="78EF46E9"/>
    <w:multiLevelType w:val="multilevel"/>
    <w:tmpl w:val="1BC8246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6">
    <w:nsid w:val="7AC40C5B"/>
    <w:multiLevelType w:val="multilevel"/>
    <w:tmpl w:val="42064D7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7">
    <w:nsid w:val="7BA95061"/>
    <w:multiLevelType w:val="multilevel"/>
    <w:tmpl w:val="C360F1C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8">
    <w:nsid w:val="7C9C35DE"/>
    <w:multiLevelType w:val="multilevel"/>
    <w:tmpl w:val="72DCD6C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9">
    <w:nsid w:val="7CC86081"/>
    <w:multiLevelType w:val="multilevel"/>
    <w:tmpl w:val="1DACD02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0">
    <w:nsid w:val="7E93173F"/>
    <w:multiLevelType w:val="multilevel"/>
    <w:tmpl w:val="0BC4B2C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87"/>
  </w:num>
  <w:num w:numId="2">
    <w:abstractNumId w:val="7"/>
  </w:num>
  <w:num w:numId="3">
    <w:abstractNumId w:val="40"/>
  </w:num>
  <w:num w:numId="4">
    <w:abstractNumId w:val="12"/>
  </w:num>
  <w:num w:numId="5">
    <w:abstractNumId w:val="66"/>
  </w:num>
  <w:num w:numId="6">
    <w:abstractNumId w:val="71"/>
  </w:num>
  <w:num w:numId="7">
    <w:abstractNumId w:val="72"/>
  </w:num>
  <w:num w:numId="8">
    <w:abstractNumId w:val="35"/>
  </w:num>
  <w:num w:numId="9">
    <w:abstractNumId w:val="80"/>
  </w:num>
  <w:num w:numId="10">
    <w:abstractNumId w:val="28"/>
  </w:num>
  <w:num w:numId="11">
    <w:abstractNumId w:val="25"/>
  </w:num>
  <w:num w:numId="12">
    <w:abstractNumId w:val="60"/>
  </w:num>
  <w:num w:numId="13">
    <w:abstractNumId w:val="16"/>
  </w:num>
  <w:num w:numId="14">
    <w:abstractNumId w:val="50"/>
  </w:num>
  <w:num w:numId="15">
    <w:abstractNumId w:val="34"/>
  </w:num>
  <w:num w:numId="16">
    <w:abstractNumId w:val="84"/>
  </w:num>
  <w:num w:numId="17">
    <w:abstractNumId w:val="1"/>
  </w:num>
  <w:num w:numId="18">
    <w:abstractNumId w:val="97"/>
  </w:num>
  <w:num w:numId="19">
    <w:abstractNumId w:val="88"/>
  </w:num>
  <w:num w:numId="20">
    <w:abstractNumId w:val="78"/>
  </w:num>
  <w:num w:numId="21">
    <w:abstractNumId w:val="4"/>
  </w:num>
  <w:num w:numId="22">
    <w:abstractNumId w:val="61"/>
  </w:num>
  <w:num w:numId="23">
    <w:abstractNumId w:val="62"/>
  </w:num>
  <w:num w:numId="24">
    <w:abstractNumId w:val="26"/>
  </w:num>
  <w:num w:numId="25">
    <w:abstractNumId w:val="65"/>
  </w:num>
  <w:num w:numId="26">
    <w:abstractNumId w:val="73"/>
  </w:num>
  <w:num w:numId="27">
    <w:abstractNumId w:val="57"/>
  </w:num>
  <w:num w:numId="28">
    <w:abstractNumId w:val="10"/>
  </w:num>
  <w:num w:numId="29">
    <w:abstractNumId w:val="59"/>
  </w:num>
  <w:num w:numId="30">
    <w:abstractNumId w:val="98"/>
  </w:num>
  <w:num w:numId="31">
    <w:abstractNumId w:val="31"/>
  </w:num>
  <w:num w:numId="32">
    <w:abstractNumId w:val="90"/>
  </w:num>
  <w:num w:numId="33">
    <w:abstractNumId w:val="37"/>
  </w:num>
  <w:num w:numId="34">
    <w:abstractNumId w:val="91"/>
  </w:num>
  <w:num w:numId="35">
    <w:abstractNumId w:val="49"/>
  </w:num>
  <w:num w:numId="36">
    <w:abstractNumId w:val="44"/>
  </w:num>
  <w:num w:numId="37">
    <w:abstractNumId w:val="23"/>
  </w:num>
  <w:num w:numId="38">
    <w:abstractNumId w:val="30"/>
  </w:num>
  <w:num w:numId="39">
    <w:abstractNumId w:val="2"/>
  </w:num>
  <w:num w:numId="40">
    <w:abstractNumId w:val="19"/>
  </w:num>
  <w:num w:numId="41">
    <w:abstractNumId w:val="52"/>
  </w:num>
  <w:num w:numId="42">
    <w:abstractNumId w:val="48"/>
  </w:num>
  <w:num w:numId="43">
    <w:abstractNumId w:val="93"/>
  </w:num>
  <w:num w:numId="44">
    <w:abstractNumId w:val="81"/>
  </w:num>
  <w:num w:numId="45">
    <w:abstractNumId w:val="94"/>
  </w:num>
  <w:num w:numId="46">
    <w:abstractNumId w:val="39"/>
  </w:num>
  <w:num w:numId="47">
    <w:abstractNumId w:val="42"/>
  </w:num>
  <w:num w:numId="48">
    <w:abstractNumId w:val="85"/>
  </w:num>
  <w:num w:numId="49">
    <w:abstractNumId w:val="3"/>
  </w:num>
  <w:num w:numId="50">
    <w:abstractNumId w:val="13"/>
  </w:num>
  <w:num w:numId="51">
    <w:abstractNumId w:val="89"/>
  </w:num>
  <w:num w:numId="52">
    <w:abstractNumId w:val="55"/>
  </w:num>
  <w:num w:numId="53">
    <w:abstractNumId w:val="8"/>
  </w:num>
  <w:num w:numId="54">
    <w:abstractNumId w:val="99"/>
  </w:num>
  <w:num w:numId="55">
    <w:abstractNumId w:val="54"/>
  </w:num>
  <w:num w:numId="56">
    <w:abstractNumId w:val="92"/>
  </w:num>
  <w:num w:numId="57">
    <w:abstractNumId w:val="63"/>
  </w:num>
  <w:num w:numId="58">
    <w:abstractNumId w:val="74"/>
  </w:num>
  <w:num w:numId="59">
    <w:abstractNumId w:val="6"/>
  </w:num>
  <w:num w:numId="60">
    <w:abstractNumId w:val="46"/>
  </w:num>
  <w:num w:numId="61">
    <w:abstractNumId w:val="58"/>
  </w:num>
  <w:num w:numId="62">
    <w:abstractNumId w:val="70"/>
  </w:num>
  <w:num w:numId="63">
    <w:abstractNumId w:val="14"/>
  </w:num>
  <w:num w:numId="64">
    <w:abstractNumId w:val="86"/>
  </w:num>
  <w:num w:numId="65">
    <w:abstractNumId w:val="36"/>
  </w:num>
  <w:num w:numId="66">
    <w:abstractNumId w:val="0"/>
  </w:num>
  <w:num w:numId="67">
    <w:abstractNumId w:val="45"/>
  </w:num>
  <w:num w:numId="68">
    <w:abstractNumId w:val="100"/>
  </w:num>
  <w:num w:numId="69">
    <w:abstractNumId w:val="22"/>
  </w:num>
  <w:num w:numId="70">
    <w:abstractNumId w:val="75"/>
  </w:num>
  <w:num w:numId="71">
    <w:abstractNumId w:val="47"/>
  </w:num>
  <w:num w:numId="72">
    <w:abstractNumId w:val="95"/>
  </w:num>
  <w:num w:numId="73">
    <w:abstractNumId w:val="69"/>
  </w:num>
  <w:num w:numId="74">
    <w:abstractNumId w:val="11"/>
  </w:num>
  <w:num w:numId="75">
    <w:abstractNumId w:val="41"/>
  </w:num>
  <w:num w:numId="76">
    <w:abstractNumId w:val="83"/>
  </w:num>
  <w:num w:numId="77">
    <w:abstractNumId w:val="17"/>
  </w:num>
  <w:num w:numId="78">
    <w:abstractNumId w:val="33"/>
  </w:num>
  <w:num w:numId="79">
    <w:abstractNumId w:val="56"/>
  </w:num>
  <w:num w:numId="80">
    <w:abstractNumId w:val="76"/>
  </w:num>
  <w:num w:numId="81">
    <w:abstractNumId w:val="68"/>
  </w:num>
  <w:num w:numId="82">
    <w:abstractNumId w:val="29"/>
  </w:num>
  <w:num w:numId="83">
    <w:abstractNumId w:val="32"/>
  </w:num>
  <w:num w:numId="84">
    <w:abstractNumId w:val="27"/>
  </w:num>
  <w:num w:numId="85">
    <w:abstractNumId w:val="9"/>
  </w:num>
  <w:num w:numId="86">
    <w:abstractNumId w:val="21"/>
  </w:num>
  <w:num w:numId="87">
    <w:abstractNumId w:val="5"/>
  </w:num>
  <w:num w:numId="88">
    <w:abstractNumId w:val="79"/>
  </w:num>
  <w:num w:numId="89">
    <w:abstractNumId w:val="15"/>
  </w:num>
  <w:num w:numId="90">
    <w:abstractNumId w:val="67"/>
  </w:num>
  <w:num w:numId="91">
    <w:abstractNumId w:val="24"/>
  </w:num>
  <w:num w:numId="92">
    <w:abstractNumId w:val="43"/>
  </w:num>
  <w:num w:numId="93">
    <w:abstractNumId w:val="38"/>
  </w:num>
  <w:num w:numId="94">
    <w:abstractNumId w:val="18"/>
  </w:num>
  <w:num w:numId="95">
    <w:abstractNumId w:val="20"/>
  </w:num>
  <w:num w:numId="96">
    <w:abstractNumId w:val="53"/>
  </w:num>
  <w:num w:numId="97">
    <w:abstractNumId w:val="64"/>
  </w:num>
  <w:num w:numId="98">
    <w:abstractNumId w:val="82"/>
  </w:num>
  <w:num w:numId="99">
    <w:abstractNumId w:val="96"/>
  </w:num>
  <w:num w:numId="100">
    <w:abstractNumId w:val="51"/>
  </w:num>
  <w:num w:numId="101">
    <w:abstractNumId w:val="77"/>
  </w:num>
  <w:numIdMacAtCleanup w:val="10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
  <w:rsids>
    <w:rsidRoot w:val="00F522E1"/>
    <w:rsid w:val="00002348"/>
    <w:rsid w:val="00006199"/>
    <w:rsid w:val="00040293"/>
    <w:rsid w:val="0010245D"/>
    <w:rsid w:val="001262D9"/>
    <w:rsid w:val="00367AD1"/>
    <w:rsid w:val="005C3744"/>
    <w:rsid w:val="00961991"/>
    <w:rsid w:val="00C76BAD"/>
    <w:rsid w:val="00E7132C"/>
    <w:rsid w:val="00F522E1"/>
    <w:rsid w:val="00F95EE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Arial" w:eastAsia="Arial" w:hAnsi="Arial" w:cs="Arial"/>
        <w:color w:val="000000"/>
        <w:sz w:val="22"/>
        <w:szCs w:val="22"/>
        <w:lang w:val="en-GB" w:eastAsia="en-GB" w:bidi="ar-SA"/>
      </w:rPr>
    </w:rPrDefault>
    <w:pPrDefault>
      <w:pPr>
        <w:pBdr>
          <w:top w:val="nil"/>
          <w:left w:val="nil"/>
          <w:bottom w:val="nil"/>
          <w:right w:val="nil"/>
          <w:between w:val="nil"/>
        </w:pBd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0" w:unhideWhenUsed="0" w:qFormat="1"/>
    <w:lsdException w:name="heading 2" w:uiPriority="0" w:qFormat="1"/>
    <w:lsdException w:name="heading 3" w:uiPriority="0"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style>
  <w:style w:type="paragraph" w:styleId="Heading1">
    <w:name w:val="heading 1"/>
    <w:basedOn w:val="Normal"/>
    <w:next w:val="Normal"/>
    <w:pPr>
      <w:keepNext/>
      <w:keepLines/>
      <w:spacing w:before="400" w:after="120"/>
      <w:outlineLvl w:val="0"/>
    </w:pPr>
    <w:rPr>
      <w:sz w:val="40"/>
      <w:szCs w:val="40"/>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BalloonText">
    <w:name w:val="Balloon Text"/>
    <w:basedOn w:val="Normal"/>
    <w:link w:val="BalloonTextChar"/>
    <w:uiPriority w:val="99"/>
    <w:semiHidden/>
    <w:unhideWhenUsed/>
    <w:rsid w:val="001262D9"/>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262D9"/>
    <w:rPr>
      <w:rFonts w:ascii="Tahoma" w:hAnsi="Tahoma" w:cs="Tahoma"/>
      <w:sz w:val="16"/>
      <w:szCs w:val="16"/>
    </w:rPr>
  </w:style>
  <w:style w:type="paragraph" w:styleId="Header">
    <w:name w:val="header"/>
    <w:basedOn w:val="Normal"/>
    <w:link w:val="HeaderChar"/>
    <w:uiPriority w:val="99"/>
    <w:unhideWhenUsed/>
    <w:rsid w:val="001262D9"/>
    <w:pPr>
      <w:tabs>
        <w:tab w:val="center" w:pos="4513"/>
        <w:tab w:val="right" w:pos="9026"/>
      </w:tabs>
      <w:spacing w:line="240" w:lineRule="auto"/>
    </w:pPr>
  </w:style>
  <w:style w:type="character" w:customStyle="1" w:styleId="HeaderChar">
    <w:name w:val="Header Char"/>
    <w:basedOn w:val="DefaultParagraphFont"/>
    <w:link w:val="Header"/>
    <w:uiPriority w:val="99"/>
    <w:rsid w:val="001262D9"/>
  </w:style>
  <w:style w:type="paragraph" w:styleId="Footer">
    <w:name w:val="footer"/>
    <w:basedOn w:val="Normal"/>
    <w:link w:val="FooterChar"/>
    <w:uiPriority w:val="99"/>
    <w:unhideWhenUsed/>
    <w:rsid w:val="001262D9"/>
    <w:pPr>
      <w:tabs>
        <w:tab w:val="center" w:pos="4513"/>
        <w:tab w:val="right" w:pos="9026"/>
      </w:tabs>
      <w:spacing w:line="240" w:lineRule="auto"/>
    </w:pPr>
  </w:style>
  <w:style w:type="character" w:customStyle="1" w:styleId="FooterChar">
    <w:name w:val="Footer Char"/>
    <w:basedOn w:val="DefaultParagraphFont"/>
    <w:link w:val="Footer"/>
    <w:uiPriority w:val="99"/>
    <w:rsid w:val="001262D9"/>
  </w:style>
  <w:style w:type="paragraph" w:styleId="ListParagraph">
    <w:name w:val="List Paragraph"/>
    <w:basedOn w:val="Normal"/>
    <w:uiPriority w:val="34"/>
    <w:qFormat/>
    <w:rsid w:val="00006199"/>
    <w:pPr>
      <w:ind w:left="720"/>
      <w:contextualSpacing/>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Arial" w:eastAsia="Arial" w:hAnsi="Arial" w:cs="Arial"/>
        <w:color w:val="000000"/>
        <w:sz w:val="22"/>
        <w:szCs w:val="22"/>
        <w:lang w:val="en-GB" w:eastAsia="en-GB" w:bidi="ar-SA"/>
      </w:rPr>
    </w:rPrDefault>
    <w:pPrDefault>
      <w:pPr>
        <w:pBdr>
          <w:top w:val="nil"/>
          <w:left w:val="nil"/>
          <w:bottom w:val="nil"/>
          <w:right w:val="nil"/>
          <w:between w:val="nil"/>
        </w:pBd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0" w:unhideWhenUsed="0" w:qFormat="1"/>
    <w:lsdException w:name="heading 2" w:uiPriority="0" w:qFormat="1"/>
    <w:lsdException w:name="heading 3" w:uiPriority="0"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style>
  <w:style w:type="paragraph" w:styleId="Heading1">
    <w:name w:val="heading 1"/>
    <w:basedOn w:val="Normal"/>
    <w:next w:val="Normal"/>
    <w:pPr>
      <w:keepNext/>
      <w:keepLines/>
      <w:spacing w:before="400" w:after="120"/>
      <w:outlineLvl w:val="0"/>
    </w:pPr>
    <w:rPr>
      <w:sz w:val="40"/>
      <w:szCs w:val="40"/>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BalloonText">
    <w:name w:val="Balloon Text"/>
    <w:basedOn w:val="Normal"/>
    <w:link w:val="BalloonTextChar"/>
    <w:uiPriority w:val="99"/>
    <w:semiHidden/>
    <w:unhideWhenUsed/>
    <w:rsid w:val="001262D9"/>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262D9"/>
    <w:rPr>
      <w:rFonts w:ascii="Tahoma" w:hAnsi="Tahoma" w:cs="Tahoma"/>
      <w:sz w:val="16"/>
      <w:szCs w:val="16"/>
    </w:rPr>
  </w:style>
  <w:style w:type="paragraph" w:styleId="Header">
    <w:name w:val="header"/>
    <w:basedOn w:val="Normal"/>
    <w:link w:val="HeaderChar"/>
    <w:uiPriority w:val="99"/>
    <w:unhideWhenUsed/>
    <w:rsid w:val="001262D9"/>
    <w:pPr>
      <w:tabs>
        <w:tab w:val="center" w:pos="4513"/>
        <w:tab w:val="right" w:pos="9026"/>
      </w:tabs>
      <w:spacing w:line="240" w:lineRule="auto"/>
    </w:pPr>
  </w:style>
  <w:style w:type="character" w:customStyle="1" w:styleId="HeaderChar">
    <w:name w:val="Header Char"/>
    <w:basedOn w:val="DefaultParagraphFont"/>
    <w:link w:val="Header"/>
    <w:uiPriority w:val="99"/>
    <w:rsid w:val="001262D9"/>
  </w:style>
  <w:style w:type="paragraph" w:styleId="Footer">
    <w:name w:val="footer"/>
    <w:basedOn w:val="Normal"/>
    <w:link w:val="FooterChar"/>
    <w:uiPriority w:val="99"/>
    <w:unhideWhenUsed/>
    <w:rsid w:val="001262D9"/>
    <w:pPr>
      <w:tabs>
        <w:tab w:val="center" w:pos="4513"/>
        <w:tab w:val="right" w:pos="9026"/>
      </w:tabs>
      <w:spacing w:line="240" w:lineRule="auto"/>
    </w:pPr>
  </w:style>
  <w:style w:type="character" w:customStyle="1" w:styleId="FooterChar">
    <w:name w:val="Footer Char"/>
    <w:basedOn w:val="DefaultParagraphFont"/>
    <w:link w:val="Footer"/>
    <w:uiPriority w:val="99"/>
    <w:rsid w:val="001262D9"/>
  </w:style>
  <w:style w:type="paragraph" w:styleId="ListParagraph">
    <w:name w:val="List Paragraph"/>
    <w:basedOn w:val="Normal"/>
    <w:uiPriority w:val="34"/>
    <w:qFormat/>
    <w:rsid w:val="0000619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file>

<file path=word/_rels/document.xml.rels><?xml version="1.0" encoding="UTF-8" standalone="yes"?>
<Relationships xmlns="http://schemas.openxmlformats.org/package/2006/relationships"><Relationship Id="rId13" Type="http://schemas.openxmlformats.org/officeDocument/2006/relationships/image" Target="media/image2.png"/><Relationship Id="rId18" Type="http://schemas.openxmlformats.org/officeDocument/2006/relationships/image" Target="media/image6.png"/><Relationship Id="rId26" Type="http://schemas.openxmlformats.org/officeDocument/2006/relationships/hyperlink" Target="https://search-proquest-com.ezproxy.uwtsd.ac.uk/pubidlinkhandler/sng/pubtitle/The+Times+Educational+Supplement/$N/30534/DocView/209477899/fulltext/5CB7632477C24733PQ/1?accountid=130472" TargetMode="External"/><Relationship Id="rId39" Type="http://schemas.openxmlformats.org/officeDocument/2006/relationships/hyperlink" Target="https://search-proquest-com.ezproxy.uwtsd.ac.uk/indexingvolumeissuelinkhandler/35632/Education+$26+Training/02012Y05Y01$232012$3b++Vol.+54+$284$29/54/4?accountid=130472" TargetMode="External"/><Relationship Id="rId21" Type="http://schemas.openxmlformats.org/officeDocument/2006/relationships/hyperlink" Target="http://www.bbc.co.uk/news/uk-wales-14590116" TargetMode="External"/><Relationship Id="rId34" Type="http://schemas.openxmlformats.org/officeDocument/2006/relationships/hyperlink" Target="https://search-proquest-com.ezproxy.uwtsd.ac.uk/indexingvolumeissuelinkhandler/30534/The+Times+Educational+Supplement/02011Y02Y11$23Feb+11,+2011$3b++$284928$29/$B/4928?accountid=130472" TargetMode="External"/><Relationship Id="rId42" Type="http://schemas.openxmlformats.org/officeDocument/2006/relationships/hyperlink" Target="http://librarycatalogue.uwtsd.ac.uk/primo_library/libweb/action/search.do?vl(freeText0)=Halba%2c+B%c3%a9n%c3%a9dicte+&amp;vl(223105404UI0)=creator&amp;vl(373928024UI1)=all_items&amp;fn=search&amp;tab=tab1&amp;mode=Basic&amp;vid=44WHELF_UWTSD_VU1&amp;scp.scps=scope%3a(44WHELF_UWTSD)%2c44WHELF_UWTSD_Ebsco%2cprimo_central_multiple_fe&amp;ct=lateralLinking" TargetMode="External"/><Relationship Id="rId47" Type="http://schemas.openxmlformats.org/officeDocument/2006/relationships/hyperlink" Target="http://librarycatalogue.uwtsd.ac.uk/primo_library/libweb/action/search.do?vl(freeText0)=+Gailly%20%2c+B%20+&amp;vl(223105404UI0)=creator&amp;vl(373928024UI1)=all_items&amp;fn=search&amp;tab=tab1&amp;mode=Basic&amp;vid=44WHELF_UWTSD_VU1&amp;scp.scps=scope%3a(44WHELF_UWTSD)%2c44WHELF_UWTSD_Ebsco%2cprimo_central_multiple_fe&amp;ct=lateralLinking" TargetMode="External"/><Relationship Id="rId50" Type="http://schemas.openxmlformats.org/officeDocument/2006/relationships/hyperlink" Target="http://librarycatalogue.uwtsd.ac.uk/primo_library/libweb/action/display.do?tabs=detailsTab&amp;ct=display&amp;fn=search&amp;doc=TN_doaj_soai_doaj_org_article_b3f02c1a68c44a6cba43a8afb6f925aa&amp;indx=8&amp;recIds=TN_doaj_soai_doaj_org_article_b3f02c1a68c44a6cba43a8afb6f925aa&amp;recIdxs=7&amp;elementId=7&amp;renderMode=poppedOut&amp;displayMode=full&amp;frbrVersion=2&amp;query=&amp;dscnt=0&amp;scp.scps=scope%3A%2844WHELF_UWTSD%29%2C44WHELF_UWTSD_Ebsco%2Cprimo_central_multiple_fe&amp;vid=44WHELF_UWTSD_VU1&amp;fctV=online_resources&amp;institution=44WHELF_UWTSD&amp;rfnGrp=show_only&amp;fctN=facet_tlevel&amp;vl(freeText0)=%20GLOBAL%20CITIZENSHIP%20EDUCATION&amp;dstmp=1520108080434" TargetMode="External"/><Relationship Id="rId55" Type="http://schemas.openxmlformats.org/officeDocument/2006/relationships/hyperlink" Target="https://search-proquest-com.ezproxy.uwtsd.ac.uk/indexinglinkhandler/sng/au/Penaluna,+Andy/$N?accountid=130472" TargetMode="External"/><Relationship Id="rId63" Type="http://schemas.openxmlformats.org/officeDocument/2006/relationships/hyperlink" Target="http://librarycatalogue.uwtsd.ac.uk/primo_library/libweb/action/search.do?vl(freeText0)=+Paton%2c+Robert+A.&amp;vl(223105404UI0)=creator&amp;vl(373928024UI1)=all_items&amp;fn=search&amp;tab=tab1&amp;mode=Basic&amp;vid=44WHELF_UWTSD_VU1&amp;scp.scps=scope%3a(44WHELF_UWTSD)%2c44WHELF_UWTSD_Ebsco%2cprimo_central_multiple_fe&amp;ct=lateralLinking" TargetMode="External"/><Relationship Id="rId68" Type="http://schemas.openxmlformats.org/officeDocument/2006/relationships/hyperlink" Target="http://www.bbc.co.uk/news/uk-wales-21935983" TargetMode="External"/><Relationship Id="rId7" Type="http://schemas.openxmlformats.org/officeDocument/2006/relationships/endnotes" Target="endnotes.xml"/><Relationship Id="rId71" Type="http://schemas.openxmlformats.org/officeDocument/2006/relationships/footer" Target="footer1.xml"/><Relationship Id="rId2" Type="http://schemas.openxmlformats.org/officeDocument/2006/relationships/styles" Target="styles.xml"/><Relationship Id="rId16" Type="http://schemas.openxmlformats.org/officeDocument/2006/relationships/image" Target="media/image5.png"/><Relationship Id="rId29" Type="http://schemas.openxmlformats.org/officeDocument/2006/relationships/hyperlink" Target="http://www.sciencedirect.com/science/article/pii/S0742051X1730834X?via%3Dihub" TargetMode="External"/><Relationship Id="rId11" Type="http://schemas.openxmlformats.org/officeDocument/2006/relationships/hyperlink" Target="http://web.a.ebscohost.com.ezproxy.uwtsd.ac.uk/ehost/detail/detail?vid=1&amp;sid=fd42f785-7f63-4312-9769-878596e573a0%40sessionmgr4009&amp;bdata=JnNpdGU9ZWhvc3QtbGl2ZQ%3d%3d" TargetMode="External"/><Relationship Id="rId24" Type="http://schemas.openxmlformats.org/officeDocument/2006/relationships/hyperlink" Target="https://search-proquest-com.ezproxy.uwtsd.ac.uk/pubidlinkhandler/sng/pubtitle/Education+$26+Training/$N/35632/DocView/1723711087/fulltext/AFEA299C53264621PQ/1?accountid=130472" TargetMode="External"/><Relationship Id="rId32" Type="http://schemas.openxmlformats.org/officeDocument/2006/relationships/hyperlink" Target="https://search-proquest-com.ezproxy.uwtsd.ac.uk/indexinglinkhandler/sng/au/Cullimore,+Duncan/$N?accountid=130472" TargetMode="External"/><Relationship Id="rId37" Type="http://schemas.openxmlformats.org/officeDocument/2006/relationships/hyperlink" Target="http://www.erw.wales/schools/teaching-and-learning/successful-future" TargetMode="External"/><Relationship Id="rId40" Type="http://schemas.openxmlformats.org/officeDocument/2006/relationships/hyperlink" Target="http://learning.gov.wales/docs/learningwales/publications" TargetMode="External"/><Relationship Id="rId45" Type="http://schemas.openxmlformats.org/officeDocument/2006/relationships/hyperlink" Target="https://www.gov.uk/government/publications/every-child-matters" TargetMode="External"/><Relationship Id="rId53" Type="http://schemas.openxmlformats.org/officeDocument/2006/relationships/hyperlink" Target="https://search-proquest-com.ezproxy.uwtsd.ac.uk/indexinglinkhandler/sng/au/Matlay,+Harry/$N?accountid=130472" TargetMode="External"/><Relationship Id="rId58" Type="http://schemas.openxmlformats.org/officeDocument/2006/relationships/hyperlink" Target="https://search-proquest-com.ezproxy.uwtsd.ac.uk/indexingvolumeissuelinkhandler/35632/Education+$26+Training/02014Y10Y10$232014$3b++Vol.+56+$288$2f9$29/56/8$2f9?accountid=130472" TargetMode="External"/><Relationship Id="rId66" Type="http://schemas.openxmlformats.org/officeDocument/2006/relationships/hyperlink" Target="http://www.assembly.wales" TargetMode="External"/><Relationship Id="rId5" Type="http://schemas.openxmlformats.org/officeDocument/2006/relationships/webSettings" Target="webSettings.xml"/><Relationship Id="rId15" Type="http://schemas.openxmlformats.org/officeDocument/2006/relationships/image" Target="media/image4.png"/><Relationship Id="rId23" Type="http://schemas.openxmlformats.org/officeDocument/2006/relationships/hyperlink" Target="https://search-proquest-com.ezproxy.uwtsd.ac.uk/indexinglinkhandler/sng/au/Bridge,+Simon/$N?accountid=130472" TargetMode="External"/><Relationship Id="rId28" Type="http://schemas.openxmlformats.org/officeDocument/2006/relationships/hyperlink" Target="https://search-proquest-com.ezproxy.uwtsd.ac.uk/indexingvolumeissuelinkhandler/30534/The+Times+Educational+Supplement/02009Y01Y30$23Jan+30,+2009$3b++$284824$29/$B/4824?accountid=130472" TargetMode="External"/><Relationship Id="rId36" Type="http://schemas.openxmlformats.org/officeDocument/2006/relationships/hyperlink" Target="http://librarycatalogue.uwtsd.ac.uk/primo_library/libweb/action/search.do?vl(freeText0)=DiCicco%2c+Marzia+Cozzolino+&amp;vl(223105404UI0)=creator&amp;vl(373928024UI1)=all_items&amp;fn=search&amp;tab=tab1&amp;mode=Basic&amp;vid=44WHELF_UWTSD_VU1&amp;scp.scps=scope%3a(44WHELF_UWTSD)%2c44WHELF_UWTSD_Ebsco%2cprimo_central_multiple_fe&amp;ct=lateralLinking" TargetMode="External"/><Relationship Id="rId49" Type="http://schemas.openxmlformats.org/officeDocument/2006/relationships/hyperlink" Target="http://web.a.ebscohost.com.ezproxy.uwtsd.ac.uk/ehost/viewarticle/render?data=dGJyMPPp44rp2%2fdV0%2bnjisfk5Ie46bJPt6mvS7ek63nn5Kx95uXxjL6prUqwpbBIr66eSbinsVKwr55oy5zyit%2fk8Xnh6ueH7N%2fiVaustkuzr7BQr6ekhN%2fk5VXj5KR84LPufOac8nnls79mpNfsVbCmr0%2brqLJNr6erSK6npH7t6Ot58rPkjeri8n326gAA&amp;vid=0&amp;sid=fd42f785-7f63-4312-9769-878596e573a0@sessionmgr4009" TargetMode="External"/><Relationship Id="rId57" Type="http://schemas.openxmlformats.org/officeDocument/2006/relationships/hyperlink" Target="https://search-proquest-com.ezproxy.uwtsd.ac.uk/pubidlinkhandler/sng/pubtitle/Education+$26+Training/$N/35632/DocView/1633953202/fulltext/7EBFDEF836394725PQ/1?accountid=130472" TargetMode="External"/><Relationship Id="rId61" Type="http://schemas.openxmlformats.org/officeDocument/2006/relationships/hyperlink" Target="https://www.tandfonline.com/toc/cgse20/14/1" TargetMode="External"/><Relationship Id="rId10" Type="http://schemas.openxmlformats.org/officeDocument/2006/relationships/image" Target="media/image1.png"/><Relationship Id="rId19" Type="http://schemas.openxmlformats.org/officeDocument/2006/relationships/image" Target="media/image7.png"/><Relationship Id="rId31" Type="http://schemas.openxmlformats.org/officeDocument/2006/relationships/hyperlink" Target="https://www.tandfonline.com/toc/core20/42/4" TargetMode="External"/><Relationship Id="rId44" Type="http://schemas.openxmlformats.org/officeDocument/2006/relationships/hyperlink" Target="http://cide.oise.utoronto.ca/globalcitizenship.php" TargetMode="External"/><Relationship Id="rId52" Type="http://schemas.openxmlformats.org/officeDocument/2006/relationships/hyperlink" Target="http://librarycatalogue.uwtsd.ac.uk/primo_library/libweb/action/search.do?vl(freeText0)=+Maggie+Rogers&amp;vl(223105404UI0)=creator&amp;vl(373928024UI1)=all_items&amp;fn=search&amp;tab=tab1&amp;mode=Basic&amp;vid=44WHELF_UWTSD_VU1&amp;scp.scps=scope%3a(44WHELF_UWTSD)%2c44WHELF_UWTSD_Ebsco%2cprimo_central_multiple_fe&amp;ct=lateralLinking" TargetMode="External"/><Relationship Id="rId60" Type="http://schemas.openxmlformats.org/officeDocument/2006/relationships/hyperlink" Target="https://www.tandfonline.com/toc/cgse20/current" TargetMode="External"/><Relationship Id="rId65" Type="http://schemas.openxmlformats.org/officeDocument/2006/relationships/hyperlink" Target="https://www.nuffieldfoundation.org/.../Nuffield%20Report" TargetMode="External"/><Relationship Id="rId73"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www.sciencedirect.com/science/article/pii/S0742051X1730834X?via%3Dihub" TargetMode="External"/><Relationship Id="rId14" Type="http://schemas.openxmlformats.org/officeDocument/2006/relationships/image" Target="media/image3.png"/><Relationship Id="rId22" Type="http://schemas.openxmlformats.org/officeDocument/2006/relationships/hyperlink" Target="http://librarycatalogue.uwtsd.ac.uk/primo_library/libweb/action/search.do?vl(freeText0)=Berkery%2c+Aoife&amp;vl(223105404UI0)=creator&amp;vl(373928024UI1)=all_items&amp;fn=search&amp;tab=tab1&amp;mode=Basic&amp;vid=44WHELF_UWTSD_VU1&amp;scp.scps=scope%3a(44WHELF_UWTSD)%2c44WHELF_UWTSD_Ebsco%2cprimo_central_multiple_fe&amp;ct=lateralLinking" TargetMode="External"/><Relationship Id="rId27" Type="http://schemas.openxmlformats.org/officeDocument/2006/relationships/hyperlink" Target="https://search-proquest-com.ezproxy.uwtsd.ac.uk/indexingvolumeissuelinkhandler/30534/The+Times+Educational+Supplement/02009Y01Y30$23Jan+30,+2009$3b++$284824$29/$B/4824?accountid=130472" TargetMode="External"/><Relationship Id="rId30" Type="http://schemas.openxmlformats.org/officeDocument/2006/relationships/hyperlink" Target="https://www.tandfonline.com/toc/core20/current" TargetMode="External"/><Relationship Id="rId35" Type="http://schemas.openxmlformats.org/officeDocument/2006/relationships/hyperlink" Target="http://librarycatalogue.uwtsd.ac.uk/primo_library/libweb/action/search.do?vl(freeText0)=Halba%2c+B%c3%a9n%c3%a9dicte+&amp;vl(223105404UI0)=creator&amp;vl(373928024UI1)=all_items&amp;fn=search&amp;tab=tab1&amp;mode=Basic&amp;vid=44WHELF_UWTSD_VU1&amp;scp.scps=scope%3a(44WHELF_UWTSD)%2c44WHELF_UWTSD_Ebsco%2cprimo_central_multiple_fe&amp;ct=lateralLinking" TargetMode="External"/><Relationship Id="rId43" Type="http://schemas.openxmlformats.org/officeDocument/2006/relationships/hyperlink" Target="http://librarycatalogue.uwtsd.ac.uk/primo_library/libweb/action/search.do?vl(freeText0)=Evans%2c+Darren&amp;vl(223105404UI0)=creator&amp;vl(373928024UI1)=all_items&amp;fn=search&amp;tab=tab1&amp;mode=Basic&amp;vid=44WHELF_UWTSD_VU1&amp;scp.scps=scope%3a(44WHELF_UWTSD)%2c44WHELF_UWTSD_Ebsco%2cprimo_central_multiple_fe&amp;ct=lateralLinking" TargetMode="External"/><Relationship Id="rId48" Type="http://schemas.openxmlformats.org/officeDocument/2006/relationships/hyperlink" Target="http://librarycatalogue.uwtsd.ac.uk/primo_library/libweb/action/search.do?vl(freeText0)=+Lassas-Clerc%2c+N&amp;vl(223105404UI0)=creator&amp;vl(373928024UI1)=all_items&amp;fn=search&amp;tab=tab1&amp;mode=Basic&amp;vid=44WHELF_UWTSD_VU1&amp;scp.scps=scope%3a(44WHELF_UWTSD)%2c44WHELF_UWTSD_Ebsco%2cprimo_central_multiple_fe&amp;ct=lateralLinking" TargetMode="External"/><Relationship Id="rId56" Type="http://schemas.openxmlformats.org/officeDocument/2006/relationships/hyperlink" Target="https://search-proquest-com.ezproxy.uwtsd.ac.uk/indexinglinkhandler/sng/au/Penaluna,+Kathryn/$N?accountid=130472" TargetMode="External"/><Relationship Id="rId64" Type="http://schemas.openxmlformats.org/officeDocument/2006/relationships/hyperlink" Target="http://librarycatalogue.uwtsd.ac.uk/primo_library/libweb/action/search.do?vl(freeText0)=Smith%2c+Anne+M.J.+&amp;vl(223105404UI0)=creator&amp;vl(373928024UI1)=all_items&amp;fn=search&amp;tab=tab1&amp;mode=Basic&amp;vid=44WHELF_UWTSD_VU1&amp;scp.scps=scope%3a(44WHELF_UWTSD)%2c44WHELF_UWTSD_Ebsco%2cprimo_central_multiple_fe&amp;ct=lateralLinking" TargetMode="External"/><Relationship Id="rId69" Type="http://schemas.openxmlformats.org/officeDocument/2006/relationships/hyperlink" Target="http://www.educationengland.org.uk" TargetMode="External"/><Relationship Id="rId8" Type="http://schemas.openxmlformats.org/officeDocument/2006/relationships/hyperlink" Target="https://www-sciencedirect-com.ezproxy.uwtsd.ac.uk/science/article/pii/S1472811714000068" TargetMode="External"/><Relationship Id="rId51" Type="http://schemas.openxmlformats.org/officeDocument/2006/relationships/hyperlink" Target="http://librarycatalogue.uwtsd.ac.uk/primo_library/libweb/action/search.do?vl(freeText0)=Sally+Inman&amp;vl(223105404UI0)=creator&amp;vl(373928024UI1)=all_items&amp;fn=search&amp;tab=tab1&amp;mode=Basic&amp;vid=44WHELF_UWTSD_VU1&amp;scp.scps=scope%3a(44WHELF_UWTSD)%2c44WHELF_UWTSD_Ebsco%2cprimo_central_multiple_fe&amp;ct=lateralLinking" TargetMode="External"/><Relationship Id="rId72" Type="http://schemas.openxmlformats.org/officeDocument/2006/relationships/fontTable" Target="fontTable.xml"/><Relationship Id="rId3" Type="http://schemas.microsoft.com/office/2007/relationships/stylesWithEffects" Target="stylesWithEffects.xml"/><Relationship Id="rId12" Type="http://schemas.openxmlformats.org/officeDocument/2006/relationships/hyperlink" Target="http://web.a.ebscohost.com.ezproxy.uwtsd.ac.uk/ehost/detail/detail?vid=1&amp;sid=fd42f785-7f63-4312-9769-878596e573a0%40sessionmgr4009&amp;bdata=JnNpdGU9ZWhvc3QtbGl2ZQ%3d%3d" TargetMode="External"/><Relationship Id="rId17" Type="http://schemas.openxmlformats.org/officeDocument/2006/relationships/hyperlink" Target="http://www.sciencedirect.com/science/article/pii/S0742051X1730834X?via%3Dihub" TargetMode="External"/><Relationship Id="rId25" Type="http://schemas.openxmlformats.org/officeDocument/2006/relationships/hyperlink" Target="https://search-proquest-com.ezproxy.uwtsd.ac.uk/indexinglinkhandler/sng/au/Burns,+Victoria/$N?accountid=130472" TargetMode="External"/><Relationship Id="rId33" Type="http://schemas.openxmlformats.org/officeDocument/2006/relationships/hyperlink" Target="https://search-proquest-com.ezproxy.uwtsd.ac.uk/pubidlinkhandler/sng/pubtitle/The+Times+Educational+Supplement/$N/30534/DocView/859479859/fulltext/D4F054915EA446D6PQ/1?accountid=130472" TargetMode="External"/><Relationship Id="rId38" Type="http://schemas.openxmlformats.org/officeDocument/2006/relationships/hyperlink" Target="https://search-proquest-com.ezproxy.uwtsd.ac.uk/pubidlinkhandler/sng/pubtitle/Education+$26+Training/$N/35632/DocView/1014247024/fulltext/2F95599579554964PQ/1?accountid=130472" TargetMode="External"/><Relationship Id="rId46" Type="http://schemas.openxmlformats.org/officeDocument/2006/relationships/hyperlink" Target="http://librarycatalogue.uwtsd.ac.uk/primo_library/libweb/action/search.do?vl(freeText0)=Fayolle%20%2c+A+&amp;vl(223105404UI0)=creator&amp;vl(373928024UI1)=all_items&amp;fn=search&amp;tab=tab1&amp;mode=Basic&amp;vid=44WHELF_UWTSD_VU1&amp;scp.scps=scope%3a(44WHELF_UWTSD)%2c44WHELF_UWTSD_Ebsco%2cprimo_central_multiple_fe&amp;ct=lateralLinking" TargetMode="External"/><Relationship Id="rId59" Type="http://schemas.openxmlformats.org/officeDocument/2006/relationships/hyperlink" Target="http://librarycatalogue.uwtsd.ac.uk/primo_library/libweb/action/display.do?tabs=detailsTab&amp;ct=display&amp;fn=search&amp;doc=TN_eue_122738766&amp;indx=1&amp;recIds=TN_eue_122738766&amp;recIdxs=0&amp;elementId=0&amp;renderMode=poppedOut&amp;displayMode=full&amp;frbrVersion=&amp;frbg=&amp;&amp;dscnt=0&amp;scp.scps=scope%3A%2844WHELF_UWTSD%29%2C44WHELF_UWTSD_Ebsco%2Cprimo_central_multiple_fe&amp;tb=t&amp;mode=Basic&amp;vid=44WHELF_UWTSD_VU1&amp;srt=rank&amp;tab=tab1&amp;dum=true&amp;vl(freeText0)=Adrian%20Lyons%2C%20Ofsted%27s%20National%20Lead%20for%20Economics%2C%20Business%20and%20Enterprise%20provides%20a%20summary%20of%20Ofsted%27s%20survey%20report%3A%20Getting%20Ready%20for%20Work&amp;dstmp=1517662323499" TargetMode="External"/><Relationship Id="rId67" Type="http://schemas.openxmlformats.org/officeDocument/2006/relationships/hyperlink" Target="http://web.b.ebscohost.com.ezproxy.uwtsd.ac.uk/ehost/viewarticle/render?data=dGJyMPPp44rp2%2fdV0%2bnjisfk5Ie46bJPt6mvS7ek63nn5Kx95uXxjL6prUqxpbBIr66eSrinsVKxp55oy5zyit%2fk8Xnh6ueH7N%2fiVbeqtVC0qrNOrpzqeezdu33snOJ6u9vzfaTq33%2b7t8w%2b3%2bS7Ta6ttE6yrbVRpNztiuvX8lXk6%2bqE8tv2jAAA&amp;vid=0&amp;sid=3f12961a-c3ad-4eef-be3b-6c2bf3dbad87@sessionmgr103" TargetMode="External"/><Relationship Id="rId20" Type="http://schemas.openxmlformats.org/officeDocument/2006/relationships/hyperlink" Target="http://www.sciencedirect.com/science/article/pii/S0742051X1730834X?via%3Dihub" TargetMode="External"/><Relationship Id="rId41" Type="http://schemas.openxmlformats.org/officeDocument/2006/relationships/hyperlink" Target="https://www.tandfonline.com/toc/reac20/current" TargetMode="External"/><Relationship Id="rId54" Type="http://schemas.openxmlformats.org/officeDocument/2006/relationships/hyperlink" Target="https://search-proquest-com.ezproxy.uwtsd.ac.uk/indexinglinkhandler/sng/au/Penaluna,+Andy/$N?accountid=130472" TargetMode="External"/><Relationship Id="rId62" Type="http://schemas.openxmlformats.org/officeDocument/2006/relationships/hyperlink" Target="https://www.gov.uk/government/Getting_ready_for_work.pdf" TargetMode="External"/><Relationship Id="rId70"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77</TotalTime>
  <Pages>63</Pages>
  <Words>19686</Words>
  <Characters>112211</Characters>
  <Application>Microsoft Office Word</Application>
  <DocSecurity>0</DocSecurity>
  <Lines>935</Lines>
  <Paragraphs>263</Paragraphs>
  <ScaleCrop>false</ScaleCrop>
  <HeadingPairs>
    <vt:vector size="2" baseType="variant">
      <vt:variant>
        <vt:lpstr>Title</vt:lpstr>
      </vt:variant>
      <vt:variant>
        <vt:i4>1</vt:i4>
      </vt:variant>
    </vt:vector>
  </HeadingPairs>
  <TitlesOfParts>
    <vt:vector size="1" baseType="lpstr">
      <vt:lpstr/>
    </vt:vector>
  </TitlesOfParts>
  <Company>Milford Haven School</Company>
  <LinksUpToDate>false</LinksUpToDate>
  <CharactersWithSpaces>131634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Emma Davies</dc:creator>
  <cp:lastModifiedBy>Emma Davies</cp:lastModifiedBy>
  <cp:revision>5</cp:revision>
  <cp:lastPrinted>2018-03-28T06:38:00Z</cp:lastPrinted>
  <dcterms:created xsi:type="dcterms:W3CDTF">2018-03-27T19:18:00Z</dcterms:created>
  <dcterms:modified xsi:type="dcterms:W3CDTF">2018-03-28T06:57:00Z</dcterms:modified>
</cp:coreProperties>
</file>