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1"/>
        <w:tblW w:w="9016" w:type="dxa"/>
        <w:jc w:val="cente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4508"/>
        <w:gridCol w:w="4508"/>
      </w:tblGrid>
      <w:tr w:rsidR="00B87DBA" w:rsidRPr="00746D42" w14:paraId="5AC45E24" w14:textId="77777777" w:rsidTr="00C62413">
        <w:trPr>
          <w:trHeight w:val="2706"/>
          <w:jc w:val="center"/>
        </w:trPr>
        <w:tc>
          <w:tcPr>
            <w:tcW w:w="4508" w:type="dxa"/>
            <w:tcBorders>
              <w:top w:val="single" w:sz="4" w:space="0" w:color="000000"/>
              <w:left w:val="single" w:sz="4" w:space="0" w:color="000000"/>
              <w:bottom w:val="single" w:sz="4" w:space="0" w:color="000000"/>
              <w:right w:val="single" w:sz="4" w:space="0" w:color="000000"/>
            </w:tcBorders>
            <w:shd w:val="clear" w:color="auto" w:fill="auto"/>
          </w:tcPr>
          <w:p w14:paraId="06D31336" w14:textId="31AEE17D" w:rsidR="00B87DBA" w:rsidRPr="00C06B0E" w:rsidRDefault="00B87DBA" w:rsidP="00746D42">
            <w:pPr>
              <w:spacing w:line="360" w:lineRule="auto"/>
              <w:jc w:val="both"/>
              <w:rPr>
                <w:rFonts w:ascii="Arial" w:hAnsi="Arial" w:cs="Arial"/>
                <w:b/>
                <w:color w:val="auto"/>
                <w:sz w:val="22"/>
                <w:szCs w:val="22"/>
              </w:rPr>
            </w:pPr>
            <w:r w:rsidRPr="00C06B0E">
              <w:rPr>
                <w:rFonts w:ascii="Arial" w:hAnsi="Arial" w:cs="Arial"/>
                <w:b/>
                <w:color w:val="auto"/>
                <w:sz w:val="22"/>
                <w:szCs w:val="22"/>
              </w:rPr>
              <w:t xml:space="preserve">Student Name: </w:t>
            </w:r>
            <w:r w:rsidR="007B0B48" w:rsidRPr="00C06B0E">
              <w:rPr>
                <w:rFonts w:ascii="Arial" w:hAnsi="Arial" w:cs="Arial"/>
                <w:b/>
                <w:color w:val="auto"/>
                <w:sz w:val="22"/>
                <w:szCs w:val="22"/>
              </w:rPr>
              <w:t>Lauren Garraghan</w:t>
            </w:r>
          </w:p>
          <w:p w14:paraId="6A94BAA2" w14:textId="457514B4" w:rsidR="00B87DBA" w:rsidRPr="00C06B0E" w:rsidRDefault="00B87DBA" w:rsidP="00746D42">
            <w:pPr>
              <w:keepNext/>
              <w:spacing w:before="120" w:after="0" w:line="360" w:lineRule="auto"/>
              <w:jc w:val="both"/>
              <w:rPr>
                <w:rFonts w:ascii="Arial" w:hAnsi="Arial" w:cs="Arial"/>
                <w:b/>
                <w:color w:val="auto"/>
                <w:sz w:val="22"/>
                <w:szCs w:val="22"/>
              </w:rPr>
            </w:pPr>
            <w:r w:rsidRPr="00C06B0E">
              <w:rPr>
                <w:rFonts w:ascii="Arial" w:hAnsi="Arial" w:cs="Arial"/>
                <w:b/>
                <w:color w:val="auto"/>
                <w:sz w:val="22"/>
                <w:szCs w:val="22"/>
              </w:rPr>
              <w:t xml:space="preserve">Student ID: </w:t>
            </w:r>
            <w:r w:rsidR="007B0B48" w:rsidRPr="00C06B0E">
              <w:rPr>
                <w:rFonts w:ascii="Arial" w:hAnsi="Arial" w:cs="Arial"/>
                <w:b/>
                <w:color w:val="auto"/>
                <w:sz w:val="22"/>
                <w:szCs w:val="22"/>
              </w:rPr>
              <w:t>2212964</w:t>
            </w:r>
          </w:p>
          <w:p w14:paraId="66C8C5A5" w14:textId="77777777" w:rsidR="00B87DBA" w:rsidRPr="00C06B0E" w:rsidRDefault="00B87DBA" w:rsidP="00746D42">
            <w:pPr>
              <w:keepNext/>
              <w:spacing w:before="120" w:after="0" w:line="360" w:lineRule="auto"/>
              <w:jc w:val="both"/>
              <w:rPr>
                <w:rFonts w:ascii="Arial" w:hAnsi="Arial" w:cs="Arial"/>
                <w:b/>
                <w:color w:val="auto"/>
                <w:sz w:val="22"/>
                <w:szCs w:val="22"/>
              </w:rPr>
            </w:pPr>
            <w:r w:rsidRPr="00C06B0E">
              <w:rPr>
                <w:rFonts w:ascii="Arial" w:hAnsi="Arial" w:cs="Arial"/>
                <w:b/>
                <w:color w:val="auto"/>
                <w:sz w:val="22"/>
                <w:szCs w:val="22"/>
              </w:rPr>
              <w:t>Module Title: Academic Discipline of Hospitality &amp; Management International Hotel Management</w:t>
            </w:r>
          </w:p>
          <w:p w14:paraId="3F534141" w14:textId="3CAD5528" w:rsidR="00B87DBA" w:rsidRPr="00C06B0E" w:rsidRDefault="00B87DBA" w:rsidP="00746D42">
            <w:pPr>
              <w:keepNext/>
              <w:spacing w:before="120" w:after="0" w:line="360" w:lineRule="auto"/>
              <w:jc w:val="both"/>
              <w:rPr>
                <w:rFonts w:ascii="Arial" w:hAnsi="Arial" w:cs="Arial"/>
                <w:b/>
                <w:color w:val="auto"/>
                <w:sz w:val="22"/>
                <w:szCs w:val="22"/>
                <w:lang w:val="fr-FR"/>
              </w:rPr>
            </w:pPr>
            <w:r w:rsidRPr="00C06B0E">
              <w:rPr>
                <w:rFonts w:ascii="Arial" w:hAnsi="Arial" w:cs="Arial"/>
                <w:b/>
                <w:color w:val="auto"/>
                <w:sz w:val="22"/>
                <w:szCs w:val="22"/>
                <w:lang w:val="fr-FR"/>
              </w:rPr>
              <w:t xml:space="preserve">Module </w:t>
            </w:r>
            <w:r w:rsidR="000B3A0B" w:rsidRPr="00C06B0E">
              <w:rPr>
                <w:rFonts w:ascii="Arial" w:hAnsi="Arial" w:cs="Arial"/>
                <w:b/>
                <w:color w:val="auto"/>
                <w:sz w:val="22"/>
                <w:szCs w:val="22"/>
                <w:lang w:val="fr-FR"/>
              </w:rPr>
              <w:t>Code :</w:t>
            </w:r>
            <w:r w:rsidRPr="00C06B0E">
              <w:rPr>
                <w:rFonts w:ascii="Arial" w:hAnsi="Arial" w:cs="Arial"/>
                <w:b/>
                <w:color w:val="auto"/>
                <w:sz w:val="22"/>
                <w:szCs w:val="22"/>
                <w:lang w:val="fr-FR"/>
              </w:rPr>
              <w:t xml:space="preserve"> BMIH5003</w:t>
            </w:r>
          </w:p>
          <w:p w14:paraId="77FB2D2E" w14:textId="7DABCCE3" w:rsidR="00B87DBA" w:rsidRPr="00C06B0E" w:rsidRDefault="000B3A0B" w:rsidP="00746D42">
            <w:pPr>
              <w:keepNext/>
              <w:spacing w:before="120" w:after="0" w:line="360" w:lineRule="auto"/>
              <w:jc w:val="both"/>
              <w:rPr>
                <w:rFonts w:ascii="Arial" w:hAnsi="Arial" w:cs="Arial"/>
                <w:b/>
                <w:color w:val="auto"/>
                <w:sz w:val="22"/>
                <w:szCs w:val="22"/>
                <w:lang w:val="fr-FR"/>
              </w:rPr>
            </w:pPr>
            <w:r w:rsidRPr="00C06B0E">
              <w:rPr>
                <w:rFonts w:ascii="Arial" w:hAnsi="Arial" w:cs="Arial"/>
                <w:b/>
                <w:color w:val="auto"/>
                <w:sz w:val="22"/>
                <w:szCs w:val="22"/>
                <w:lang w:val="fr-FR"/>
              </w:rPr>
              <w:t>Lecturer :</w:t>
            </w:r>
            <w:r w:rsidR="00B87DBA" w:rsidRPr="00C06B0E">
              <w:rPr>
                <w:rFonts w:ascii="Arial" w:hAnsi="Arial" w:cs="Arial"/>
                <w:b/>
                <w:color w:val="auto"/>
                <w:sz w:val="22"/>
                <w:szCs w:val="22"/>
                <w:lang w:val="fr-FR"/>
              </w:rPr>
              <w:t xml:space="preserve"> </w:t>
            </w:r>
            <w:r w:rsidR="007B0B48" w:rsidRPr="00C06B0E">
              <w:rPr>
                <w:rFonts w:ascii="Arial" w:hAnsi="Arial" w:cs="Arial"/>
                <w:b/>
                <w:color w:val="auto"/>
                <w:sz w:val="22"/>
                <w:szCs w:val="22"/>
                <w:lang w:val="fr-FR"/>
              </w:rPr>
              <w:t>He</w:t>
            </w:r>
            <w:r w:rsidR="000D4FD2" w:rsidRPr="00C06B0E">
              <w:rPr>
                <w:rFonts w:ascii="Arial" w:hAnsi="Arial" w:cs="Arial"/>
                <w:b/>
                <w:color w:val="auto"/>
                <w:sz w:val="22"/>
                <w:szCs w:val="22"/>
                <w:lang w:val="fr-FR"/>
              </w:rPr>
              <w:t xml:space="preserve">idi </w:t>
            </w:r>
            <w:r w:rsidR="00746D42" w:rsidRPr="00C06B0E">
              <w:rPr>
                <w:rFonts w:ascii="Arial" w:hAnsi="Arial" w:cs="Arial"/>
                <w:b/>
                <w:color w:val="auto"/>
                <w:sz w:val="22"/>
                <w:szCs w:val="22"/>
                <w:lang w:val="fr-FR"/>
              </w:rPr>
              <w:t>Prosser</w:t>
            </w:r>
          </w:p>
          <w:p w14:paraId="7A01445B" w14:textId="6CDCD40F" w:rsidR="00B87DBA" w:rsidRPr="00C06B0E" w:rsidRDefault="00093A5C" w:rsidP="00746D42">
            <w:pPr>
              <w:keepNext/>
              <w:spacing w:before="120" w:after="0" w:line="360" w:lineRule="auto"/>
              <w:jc w:val="both"/>
              <w:rPr>
                <w:rFonts w:ascii="Arial" w:hAnsi="Arial" w:cs="Arial"/>
                <w:b/>
                <w:color w:val="auto"/>
                <w:sz w:val="22"/>
                <w:szCs w:val="22"/>
                <w:lang w:val="fr-FR"/>
              </w:rPr>
            </w:pPr>
            <w:r w:rsidRPr="00C06B0E">
              <w:rPr>
                <w:rFonts w:ascii="Arial" w:hAnsi="Arial" w:cs="Arial"/>
                <w:b/>
                <w:color w:val="auto"/>
                <w:sz w:val="22"/>
                <w:szCs w:val="22"/>
                <w:lang w:val="fr-FR"/>
              </w:rPr>
              <w:t>Date :</w:t>
            </w:r>
            <w:r w:rsidR="005464DF">
              <w:rPr>
                <w:rFonts w:ascii="Arial" w:hAnsi="Arial" w:cs="Arial"/>
                <w:b/>
                <w:color w:val="auto"/>
                <w:sz w:val="22"/>
                <w:szCs w:val="22"/>
                <w:lang w:val="fr-FR"/>
              </w:rPr>
              <w:t xml:space="preserve"> 27</w:t>
            </w:r>
            <w:r w:rsidR="00D67330">
              <w:rPr>
                <w:rFonts w:ascii="Arial" w:hAnsi="Arial" w:cs="Arial"/>
                <w:b/>
                <w:color w:val="auto"/>
                <w:sz w:val="22"/>
                <w:szCs w:val="22"/>
                <w:lang w:val="fr-FR"/>
              </w:rPr>
              <w:t>.01.2024</w:t>
            </w:r>
          </w:p>
        </w:tc>
        <w:tc>
          <w:tcPr>
            <w:tcW w:w="4508" w:type="dxa"/>
            <w:tcBorders>
              <w:top w:val="single" w:sz="4" w:space="0" w:color="000000"/>
              <w:left w:val="single" w:sz="4" w:space="0" w:color="000000"/>
              <w:bottom w:val="single" w:sz="4" w:space="0" w:color="000000"/>
              <w:right w:val="single" w:sz="4" w:space="0" w:color="000000"/>
            </w:tcBorders>
            <w:shd w:val="clear" w:color="auto" w:fill="DBDBDB"/>
          </w:tcPr>
          <w:p w14:paraId="1DA840A3" w14:textId="77777777" w:rsidR="00B87DBA" w:rsidRPr="00746D42" w:rsidRDefault="00B87DBA" w:rsidP="00746D42">
            <w:pPr>
              <w:keepNext/>
              <w:spacing w:before="120" w:after="0" w:line="360" w:lineRule="auto"/>
              <w:jc w:val="both"/>
              <w:rPr>
                <w:rFonts w:ascii="Arial" w:hAnsi="Arial" w:cs="Arial"/>
                <w:b/>
                <w:sz w:val="22"/>
                <w:szCs w:val="22"/>
                <w:lang w:val="fr-FR"/>
              </w:rPr>
            </w:pPr>
            <w:r w:rsidRPr="00746D42">
              <w:rPr>
                <w:rFonts w:ascii="Arial" w:hAnsi="Arial" w:cs="Arial"/>
                <w:noProof/>
                <w:sz w:val="22"/>
                <w:szCs w:val="22"/>
              </w:rPr>
              <w:drawing>
                <wp:anchor distT="0" distB="0" distL="0" distR="0" simplePos="0" relativeHeight="251661312" behindDoc="0" locked="0" layoutInCell="1" hidden="0" allowOverlap="1" wp14:anchorId="780890A8" wp14:editId="7BA2719E">
                  <wp:simplePos x="0" y="0"/>
                  <wp:positionH relativeFrom="column">
                    <wp:posOffset>307128</wp:posOffset>
                  </wp:positionH>
                  <wp:positionV relativeFrom="paragraph">
                    <wp:posOffset>399415</wp:posOffset>
                  </wp:positionV>
                  <wp:extent cx="2099310" cy="935355"/>
                  <wp:effectExtent l="9525" t="9525" r="9525" b="9525"/>
                  <wp:wrapNone/>
                  <wp:docPr id="1027" name="image1.jpg" descr="University of Wales Trinity Saint David - myday"/>
                  <wp:cNvGraphicFramePr/>
                  <a:graphic xmlns:a="http://schemas.openxmlformats.org/drawingml/2006/main">
                    <a:graphicData uri="http://schemas.openxmlformats.org/drawingml/2006/picture">
                      <pic:pic xmlns:pic="http://schemas.openxmlformats.org/drawingml/2006/picture">
                        <pic:nvPicPr>
                          <pic:cNvPr id="0" name="image1.jpg" descr="University of Wales Trinity Saint David - myday"/>
                          <pic:cNvPicPr preferRelativeResize="0"/>
                        </pic:nvPicPr>
                        <pic:blipFill>
                          <a:blip r:embed="rId7"/>
                          <a:srcRect/>
                          <a:stretch>
                            <a:fillRect/>
                          </a:stretch>
                        </pic:blipFill>
                        <pic:spPr>
                          <a:xfrm>
                            <a:off x="0" y="0"/>
                            <a:ext cx="2099310" cy="935355"/>
                          </a:xfrm>
                          <a:prstGeom prst="rect">
                            <a:avLst/>
                          </a:prstGeom>
                          <a:ln w="9525">
                            <a:solidFill>
                              <a:srgbClr val="000000"/>
                            </a:solidFill>
                            <a:prstDash val="solid"/>
                          </a:ln>
                        </pic:spPr>
                      </pic:pic>
                    </a:graphicData>
                  </a:graphic>
                </wp:anchor>
              </w:drawing>
            </w:r>
          </w:p>
        </w:tc>
      </w:tr>
      <w:tr w:rsidR="00B87DBA" w:rsidRPr="00746D42" w14:paraId="27E4920D" w14:textId="77777777" w:rsidTr="00C62413">
        <w:trPr>
          <w:trHeight w:val="1737"/>
          <w:jc w:val="center"/>
        </w:trPr>
        <w:tc>
          <w:tcPr>
            <w:tcW w:w="9016" w:type="dxa"/>
            <w:gridSpan w:val="2"/>
            <w:tcBorders>
              <w:top w:val="single" w:sz="4" w:space="0" w:color="000000"/>
              <w:left w:val="single" w:sz="4" w:space="0" w:color="000000"/>
              <w:right w:val="single" w:sz="4" w:space="0" w:color="000000"/>
            </w:tcBorders>
            <w:shd w:val="clear" w:color="auto" w:fill="auto"/>
          </w:tcPr>
          <w:p w14:paraId="3A5C7C5F" w14:textId="77777777" w:rsidR="00B87DBA" w:rsidRPr="00C06B0E" w:rsidRDefault="00B87DBA" w:rsidP="00746D42">
            <w:pPr>
              <w:keepNext/>
              <w:spacing w:before="120" w:after="0" w:line="360" w:lineRule="auto"/>
              <w:jc w:val="both"/>
              <w:rPr>
                <w:rFonts w:ascii="Arial" w:hAnsi="Arial" w:cs="Arial"/>
                <w:b/>
                <w:color w:val="auto"/>
                <w:sz w:val="22"/>
                <w:szCs w:val="22"/>
                <w:lang w:val="fr-FR"/>
              </w:rPr>
            </w:pPr>
          </w:p>
          <w:p w14:paraId="091C1491" w14:textId="77777777" w:rsidR="00B87DBA" w:rsidRPr="00C06B0E" w:rsidRDefault="00B87DBA" w:rsidP="00746D42">
            <w:pPr>
              <w:keepNext/>
              <w:spacing w:before="120" w:after="0" w:line="360" w:lineRule="auto"/>
              <w:jc w:val="both"/>
              <w:rPr>
                <w:rFonts w:ascii="Arial" w:hAnsi="Arial" w:cs="Arial"/>
                <w:b/>
                <w:color w:val="auto"/>
                <w:sz w:val="22"/>
                <w:szCs w:val="22"/>
              </w:rPr>
            </w:pPr>
            <w:r w:rsidRPr="00C06B0E">
              <w:rPr>
                <w:rFonts w:ascii="Arial" w:hAnsi="Arial" w:cs="Arial"/>
                <w:b/>
                <w:color w:val="auto"/>
                <w:sz w:val="22"/>
                <w:szCs w:val="22"/>
              </w:rPr>
              <w:t>ASSIGNMENT 1: PORTFOLIO</w:t>
            </w:r>
          </w:p>
          <w:p w14:paraId="154DC02B" w14:textId="77777777" w:rsidR="00B87DBA" w:rsidRPr="00C06B0E" w:rsidRDefault="00B87DBA" w:rsidP="00746D42">
            <w:pPr>
              <w:keepNext/>
              <w:spacing w:before="120" w:after="0" w:line="360" w:lineRule="auto"/>
              <w:jc w:val="both"/>
              <w:rPr>
                <w:rFonts w:ascii="Arial" w:hAnsi="Arial" w:cs="Arial"/>
                <w:b/>
                <w:color w:val="auto"/>
                <w:sz w:val="22"/>
                <w:szCs w:val="22"/>
              </w:rPr>
            </w:pPr>
            <w:r w:rsidRPr="00C06B0E">
              <w:rPr>
                <w:rFonts w:ascii="Arial" w:hAnsi="Arial" w:cs="Arial"/>
                <w:b/>
                <w:color w:val="auto"/>
                <w:sz w:val="22"/>
                <w:szCs w:val="22"/>
              </w:rPr>
              <w:t>(4 Components)</w:t>
            </w:r>
          </w:p>
          <w:p w14:paraId="62D1DBA7" w14:textId="77777777" w:rsidR="00B87DBA" w:rsidRPr="00C06B0E" w:rsidRDefault="00B87DBA" w:rsidP="00746D42">
            <w:pPr>
              <w:keepNext/>
              <w:spacing w:before="120" w:after="0" w:line="360" w:lineRule="auto"/>
              <w:jc w:val="both"/>
              <w:rPr>
                <w:rFonts w:ascii="Arial" w:hAnsi="Arial" w:cs="Arial"/>
                <w:b/>
                <w:color w:val="auto"/>
                <w:sz w:val="22"/>
                <w:szCs w:val="22"/>
              </w:rPr>
            </w:pPr>
          </w:p>
        </w:tc>
      </w:tr>
      <w:tr w:rsidR="00B87DBA" w:rsidRPr="00746D42" w14:paraId="0553669E" w14:textId="77777777" w:rsidTr="00C62413">
        <w:trPr>
          <w:trHeight w:val="2020"/>
          <w:jc w:val="center"/>
        </w:trPr>
        <w:tc>
          <w:tcPr>
            <w:tcW w:w="9016" w:type="dxa"/>
            <w:gridSpan w:val="2"/>
            <w:tcBorders>
              <w:top w:val="single" w:sz="4" w:space="0" w:color="000000"/>
              <w:left w:val="single" w:sz="4" w:space="0" w:color="000000"/>
              <w:right w:val="single" w:sz="4" w:space="0" w:color="000000"/>
            </w:tcBorders>
            <w:shd w:val="clear" w:color="auto" w:fill="EDEDED"/>
          </w:tcPr>
          <w:p w14:paraId="06C3C448" w14:textId="77777777" w:rsidR="00B87DBA" w:rsidRPr="00C06B0E" w:rsidRDefault="00B87DBA" w:rsidP="00746D42">
            <w:pPr>
              <w:spacing w:line="360" w:lineRule="auto"/>
              <w:jc w:val="both"/>
              <w:rPr>
                <w:rFonts w:ascii="Arial" w:hAnsi="Arial" w:cs="Arial"/>
                <w:b/>
                <w:color w:val="auto"/>
                <w:sz w:val="22"/>
                <w:szCs w:val="22"/>
              </w:rPr>
            </w:pPr>
          </w:p>
          <w:p w14:paraId="1F4DC38B" w14:textId="1D0D5147" w:rsidR="00B87DBA" w:rsidRPr="00C06B0E" w:rsidRDefault="00B87DBA" w:rsidP="00746D42">
            <w:pPr>
              <w:spacing w:line="360" w:lineRule="auto"/>
              <w:jc w:val="both"/>
              <w:rPr>
                <w:rFonts w:ascii="Arial" w:hAnsi="Arial" w:cs="Arial"/>
                <w:color w:val="auto"/>
                <w:sz w:val="22"/>
                <w:szCs w:val="22"/>
              </w:rPr>
            </w:pPr>
            <w:r w:rsidRPr="00C06B0E">
              <w:rPr>
                <w:rFonts w:ascii="Arial" w:hAnsi="Arial" w:cs="Arial"/>
                <w:b/>
                <w:color w:val="auto"/>
                <w:sz w:val="22"/>
                <w:szCs w:val="22"/>
              </w:rPr>
              <w:t>Component 1: Professional Reflection</w:t>
            </w:r>
          </w:p>
        </w:tc>
      </w:tr>
      <w:tr w:rsidR="00B87DBA" w:rsidRPr="00746D42" w14:paraId="0FAA2A2B" w14:textId="77777777" w:rsidTr="00C62413">
        <w:trPr>
          <w:trHeight w:val="2706"/>
          <w:jc w:val="center"/>
        </w:trPr>
        <w:tc>
          <w:tcPr>
            <w:tcW w:w="9016" w:type="dxa"/>
            <w:gridSpan w:val="2"/>
            <w:tcBorders>
              <w:top w:val="single" w:sz="4" w:space="0" w:color="000000"/>
              <w:left w:val="single" w:sz="4" w:space="0" w:color="000000"/>
              <w:right w:val="single" w:sz="4" w:space="0" w:color="000000"/>
            </w:tcBorders>
            <w:shd w:val="clear" w:color="auto" w:fill="auto"/>
          </w:tcPr>
          <w:p w14:paraId="6B947AEF" w14:textId="2047622F" w:rsidR="00B87DBA" w:rsidRPr="00C06B0E" w:rsidRDefault="00B87DBA" w:rsidP="00746D42">
            <w:pPr>
              <w:spacing w:after="0" w:line="360" w:lineRule="auto"/>
              <w:jc w:val="both"/>
              <w:rPr>
                <w:rFonts w:ascii="Arial" w:hAnsi="Arial" w:cs="Arial"/>
                <w:b/>
                <w:color w:val="auto"/>
                <w:sz w:val="22"/>
                <w:szCs w:val="22"/>
              </w:rPr>
            </w:pPr>
            <w:r w:rsidRPr="00C06B0E">
              <w:rPr>
                <w:rFonts w:ascii="Arial" w:hAnsi="Arial" w:cs="Arial"/>
                <w:color w:val="auto"/>
                <w:sz w:val="22"/>
                <w:szCs w:val="22"/>
              </w:rPr>
              <w:t xml:space="preserve">Cultural misunderstanding is something that needs an appropriate and detailed discussion </w:t>
            </w:r>
            <w:r w:rsidR="00093A5C" w:rsidRPr="00C06B0E">
              <w:rPr>
                <w:rFonts w:ascii="Arial" w:hAnsi="Arial" w:cs="Arial"/>
                <w:color w:val="auto"/>
                <w:sz w:val="22"/>
                <w:szCs w:val="22"/>
              </w:rPr>
              <w:t>to</w:t>
            </w:r>
            <w:r w:rsidRPr="00C06B0E">
              <w:rPr>
                <w:rFonts w:ascii="Arial" w:hAnsi="Arial" w:cs="Arial"/>
                <w:color w:val="auto"/>
                <w:sz w:val="22"/>
                <w:szCs w:val="22"/>
              </w:rPr>
              <w:t xml:space="preserve"> avoid submission to understanding and create healthy relationships with each other. Recently at the hotel, there was a cultural mission understanding created between me (as a Front of House worker) and a Mandarin-speaking guest. The guest who did not speak English appropriately really faced difficulty in explaining his needs regarding several aspects including room arrangements and food limits and it was really hard time for him to become satisfied with his decision to stay in the hotel as he was not able to communicate freely with us (Silva Leon, 2018). There was a language problem that </w:t>
            </w:r>
            <w:r w:rsidR="00093A5C" w:rsidRPr="00C06B0E">
              <w:rPr>
                <w:rFonts w:ascii="Arial" w:hAnsi="Arial" w:cs="Arial"/>
                <w:color w:val="auto"/>
                <w:sz w:val="22"/>
                <w:szCs w:val="22"/>
              </w:rPr>
              <w:t>caused</w:t>
            </w:r>
            <w:r w:rsidRPr="00C06B0E">
              <w:rPr>
                <w:rFonts w:ascii="Arial" w:hAnsi="Arial" w:cs="Arial"/>
                <w:color w:val="auto"/>
                <w:sz w:val="22"/>
                <w:szCs w:val="22"/>
              </w:rPr>
              <w:t xml:space="preserve"> confusion and the guest seemed unhappy with the services I provided. It is not about any lack of service because I tried my best and harder to provide them satisfaction but the problem is about the language barrier because I can speak English </w:t>
            </w:r>
            <w:r w:rsidR="00093A5C" w:rsidRPr="00C06B0E">
              <w:rPr>
                <w:rFonts w:ascii="Arial" w:hAnsi="Arial" w:cs="Arial"/>
                <w:color w:val="auto"/>
                <w:sz w:val="22"/>
                <w:szCs w:val="22"/>
              </w:rPr>
              <w:t>well,</w:t>
            </w:r>
            <w:r w:rsidRPr="00C06B0E">
              <w:rPr>
                <w:rFonts w:ascii="Arial" w:hAnsi="Arial" w:cs="Arial"/>
                <w:color w:val="auto"/>
                <w:sz w:val="22"/>
                <w:szCs w:val="22"/>
              </w:rPr>
              <w:t xml:space="preserve"> but I am not able to understand and speak man the real as a result of age we will not be able to express our thoughts and feelings to each other and in this way it creates a gap of satisfaction. When I think about this </w:t>
            </w:r>
            <w:r w:rsidR="00093A5C" w:rsidRPr="00C06B0E">
              <w:rPr>
                <w:rFonts w:ascii="Arial" w:hAnsi="Arial" w:cs="Arial"/>
                <w:color w:val="auto"/>
                <w:sz w:val="22"/>
                <w:szCs w:val="22"/>
              </w:rPr>
              <w:t>situation,</w:t>
            </w:r>
            <w:r w:rsidRPr="00C06B0E">
              <w:rPr>
                <w:rFonts w:ascii="Arial" w:hAnsi="Arial" w:cs="Arial"/>
                <w:color w:val="auto"/>
                <w:sz w:val="22"/>
                <w:szCs w:val="22"/>
              </w:rPr>
              <w:t xml:space="preserve"> I realise that a language barrier can lead to cultural errors as it makes it </w:t>
            </w:r>
            <w:r w:rsidR="00093A5C" w:rsidRPr="00C06B0E">
              <w:rPr>
                <w:rFonts w:ascii="Arial" w:hAnsi="Arial" w:cs="Arial"/>
                <w:color w:val="auto"/>
                <w:sz w:val="22"/>
                <w:szCs w:val="22"/>
              </w:rPr>
              <w:t>hard</w:t>
            </w:r>
            <w:r w:rsidRPr="00C06B0E">
              <w:rPr>
                <w:rFonts w:ascii="Arial" w:hAnsi="Arial" w:cs="Arial"/>
                <w:color w:val="auto"/>
                <w:sz w:val="22"/>
                <w:szCs w:val="22"/>
              </w:rPr>
              <w:t xml:space="preserve"> to communicate effectively and I know that in the future I need to improve my language skills, particularly in Mandarin so that I can better communicate with others and help people </w:t>
            </w:r>
            <w:r w:rsidRPr="00C06B0E">
              <w:rPr>
                <w:rFonts w:ascii="Arial" w:hAnsi="Arial" w:cs="Arial"/>
                <w:color w:val="auto"/>
                <w:sz w:val="22"/>
                <w:szCs w:val="22"/>
              </w:rPr>
              <w:lastRenderedPageBreak/>
              <w:t xml:space="preserve">who speak different languages. Being </w:t>
            </w:r>
            <w:r w:rsidR="00093A5C" w:rsidRPr="00C06B0E">
              <w:rPr>
                <w:rFonts w:ascii="Arial" w:hAnsi="Arial" w:cs="Arial"/>
                <w:color w:val="auto"/>
                <w:sz w:val="22"/>
                <w:szCs w:val="22"/>
              </w:rPr>
              <w:t>a part of the industry,</w:t>
            </w:r>
            <w:r w:rsidRPr="00C06B0E">
              <w:rPr>
                <w:rFonts w:ascii="Arial" w:hAnsi="Arial" w:cs="Arial"/>
                <w:color w:val="auto"/>
                <w:sz w:val="22"/>
                <w:szCs w:val="22"/>
              </w:rPr>
              <w:t xml:space="preserve"> I know that I will meet so many people from different cultural backgrounds with different language identities who will become our guests and it is my responsibility to provide them satisfaction by understanding what they want to explain and what their needs are (Yang, 2017). This includes getting better at using Mandarin to talk about things related to hotels, like my room tastes and dietary needs. </w:t>
            </w:r>
            <w:r w:rsidR="00093A5C" w:rsidRPr="00C06B0E">
              <w:rPr>
                <w:rFonts w:ascii="Arial" w:hAnsi="Arial" w:cs="Arial"/>
                <w:color w:val="auto"/>
                <w:sz w:val="22"/>
                <w:szCs w:val="22"/>
              </w:rPr>
              <w:t>To</w:t>
            </w:r>
            <w:r w:rsidRPr="00C06B0E">
              <w:rPr>
                <w:rFonts w:ascii="Arial" w:hAnsi="Arial" w:cs="Arial"/>
                <w:color w:val="auto"/>
                <w:sz w:val="22"/>
                <w:szCs w:val="22"/>
              </w:rPr>
              <w:t xml:space="preserve"> avoid these kinds of cultural mistakes I know I need to get better at communicating with people from other cultures. This aspect convinces me that it is not only about learning the simple phrases but at the same time it is also important to learn about the Mandarin culture and customs that will help me to provide them more satisfaction. It is important to understand the cultural background of what a guest wants so I can give them a more personalised and satisfying experience. I also understand how important it is to be sensitive to different cultures when serving guests. This </w:t>
            </w:r>
            <w:r w:rsidR="00093A5C" w:rsidRPr="00C06B0E">
              <w:rPr>
                <w:rFonts w:ascii="Arial" w:hAnsi="Arial" w:cs="Arial"/>
                <w:color w:val="auto"/>
                <w:sz w:val="22"/>
                <w:szCs w:val="22"/>
              </w:rPr>
              <w:t>module</w:t>
            </w:r>
            <w:r w:rsidRPr="00C06B0E">
              <w:rPr>
                <w:rFonts w:ascii="Arial" w:hAnsi="Arial" w:cs="Arial"/>
                <w:color w:val="auto"/>
                <w:sz w:val="22"/>
                <w:szCs w:val="22"/>
              </w:rPr>
              <w:t xml:space="preserve"> suggests to me that I need to improve myself and I must include it in my plan so that I can learn about Foreign customer behaviour. This means getting to know the world host guest service programmes and reading case studies to improve my ability to handle foreign guests well (Žerajić, 2019). I am pretty sure that in future I can provide better performance by improving my language barriers </w:t>
            </w:r>
            <w:r w:rsidR="00093A5C" w:rsidRPr="00C06B0E">
              <w:rPr>
                <w:rFonts w:ascii="Arial" w:hAnsi="Arial" w:cs="Arial"/>
                <w:color w:val="auto"/>
                <w:sz w:val="22"/>
                <w:szCs w:val="22"/>
              </w:rPr>
              <w:t>and</w:t>
            </w:r>
            <w:r w:rsidRPr="00C06B0E">
              <w:rPr>
                <w:rFonts w:ascii="Arial" w:hAnsi="Arial" w:cs="Arial"/>
                <w:color w:val="auto"/>
                <w:sz w:val="22"/>
                <w:szCs w:val="22"/>
              </w:rPr>
              <w:t xml:space="preserve"> knowledge about different cultures.</w:t>
            </w:r>
          </w:p>
          <w:p w14:paraId="3A3D243A" w14:textId="77777777" w:rsidR="00B87DBA" w:rsidRPr="00C06B0E" w:rsidRDefault="00B87DBA" w:rsidP="00746D42">
            <w:pPr>
              <w:spacing w:after="0" w:line="360" w:lineRule="auto"/>
              <w:jc w:val="both"/>
              <w:rPr>
                <w:rFonts w:ascii="Arial" w:hAnsi="Arial" w:cs="Arial"/>
                <w:b/>
                <w:color w:val="auto"/>
                <w:sz w:val="22"/>
                <w:szCs w:val="22"/>
              </w:rPr>
            </w:pPr>
          </w:p>
          <w:p w14:paraId="56A39338" w14:textId="4621453A" w:rsidR="00B87DBA" w:rsidRPr="00C06B0E" w:rsidRDefault="00B87DBA" w:rsidP="00746D42">
            <w:pPr>
              <w:spacing w:after="0" w:line="360" w:lineRule="auto"/>
              <w:jc w:val="both"/>
              <w:rPr>
                <w:rFonts w:ascii="Arial" w:hAnsi="Arial" w:cs="Arial"/>
                <w:b/>
                <w:color w:val="auto"/>
                <w:sz w:val="22"/>
                <w:szCs w:val="22"/>
              </w:rPr>
            </w:pPr>
            <w:r w:rsidRPr="00C06B0E">
              <w:rPr>
                <w:rFonts w:ascii="Arial" w:hAnsi="Arial" w:cs="Arial"/>
                <w:b/>
                <w:color w:val="auto"/>
                <w:sz w:val="22"/>
                <w:szCs w:val="22"/>
              </w:rPr>
              <w:t>References</w:t>
            </w:r>
          </w:p>
          <w:p w14:paraId="5C53B67D" w14:textId="77777777" w:rsidR="00B87DBA" w:rsidRPr="00C06B0E" w:rsidRDefault="00B87DBA" w:rsidP="00746D42">
            <w:pPr>
              <w:spacing w:after="0" w:line="360" w:lineRule="auto"/>
              <w:jc w:val="both"/>
              <w:rPr>
                <w:rFonts w:ascii="Arial" w:hAnsi="Arial" w:cs="Arial"/>
                <w:b/>
                <w:color w:val="auto"/>
                <w:sz w:val="22"/>
                <w:szCs w:val="22"/>
              </w:rPr>
            </w:pPr>
            <w:r w:rsidRPr="00C06B0E">
              <w:rPr>
                <w:rFonts w:ascii="Arial" w:hAnsi="Arial" w:cs="Arial"/>
                <w:color w:val="auto"/>
                <w:sz w:val="22"/>
                <w:szCs w:val="22"/>
              </w:rPr>
              <w:t>Silva Leon, L.E., 2018. Learning English as a strategy to improve the competitiveness for Professional Development in the Tourist and Hotel Management Industry, case Chicago, Illinois, USA.</w:t>
            </w:r>
          </w:p>
          <w:p w14:paraId="128CCFE0" w14:textId="77777777" w:rsidR="00B87DBA" w:rsidRPr="00C06B0E" w:rsidRDefault="00B87DBA" w:rsidP="00746D42">
            <w:pPr>
              <w:spacing w:after="0" w:line="360" w:lineRule="auto"/>
              <w:jc w:val="both"/>
              <w:rPr>
                <w:rFonts w:ascii="Arial" w:hAnsi="Arial" w:cs="Arial"/>
                <w:b/>
                <w:color w:val="auto"/>
                <w:sz w:val="22"/>
                <w:szCs w:val="22"/>
              </w:rPr>
            </w:pPr>
            <w:r w:rsidRPr="00C06B0E">
              <w:rPr>
                <w:rFonts w:ascii="Arial" w:hAnsi="Arial" w:cs="Arial"/>
                <w:color w:val="auto"/>
                <w:sz w:val="22"/>
                <w:szCs w:val="22"/>
              </w:rPr>
              <w:t>Yang, C., 2017. Problems Chinese international students face during academic adaptation in English-speaking higher institutions.</w:t>
            </w:r>
          </w:p>
          <w:p w14:paraId="3F0F7E85" w14:textId="2331B1DF" w:rsidR="00B87DBA" w:rsidRPr="00C06B0E" w:rsidRDefault="00B87DBA" w:rsidP="00746D42">
            <w:pPr>
              <w:spacing w:after="0" w:line="360" w:lineRule="auto"/>
              <w:jc w:val="both"/>
              <w:rPr>
                <w:rFonts w:ascii="Arial" w:hAnsi="Arial" w:cs="Arial"/>
                <w:b/>
                <w:color w:val="auto"/>
                <w:sz w:val="22"/>
                <w:szCs w:val="22"/>
              </w:rPr>
            </w:pPr>
            <w:r w:rsidRPr="00C06B0E">
              <w:rPr>
                <w:rFonts w:ascii="Arial" w:hAnsi="Arial" w:cs="Arial"/>
                <w:color w:val="auto"/>
                <w:sz w:val="22"/>
                <w:szCs w:val="22"/>
              </w:rPr>
              <w:t>Žerajić, A., 2019, June. Intercultural management and the importance of foreign languages in the modern hotel industry. In Tourism International Scientific Conference Vrnjačka Banja-</w:t>
            </w:r>
            <w:r w:rsidR="00093A5C" w:rsidRPr="00C06B0E">
              <w:rPr>
                <w:rFonts w:ascii="Arial" w:hAnsi="Arial" w:cs="Arial"/>
                <w:color w:val="auto"/>
                <w:sz w:val="22"/>
                <w:szCs w:val="22"/>
              </w:rPr>
              <w:t>TISC (</w:t>
            </w:r>
            <w:r w:rsidRPr="00C06B0E">
              <w:rPr>
                <w:rFonts w:ascii="Arial" w:hAnsi="Arial" w:cs="Arial"/>
                <w:color w:val="auto"/>
                <w:sz w:val="22"/>
                <w:szCs w:val="22"/>
              </w:rPr>
              <w:t>Vol. 4, No. 1, pp. 360-377).</w:t>
            </w:r>
          </w:p>
          <w:p w14:paraId="50758C5B" w14:textId="77777777" w:rsidR="00B87DBA" w:rsidRPr="00C06B0E" w:rsidRDefault="00B87DBA" w:rsidP="00746D42">
            <w:pPr>
              <w:spacing w:line="360" w:lineRule="auto"/>
              <w:jc w:val="both"/>
              <w:rPr>
                <w:rFonts w:ascii="Arial" w:hAnsi="Arial" w:cs="Arial"/>
                <w:b/>
                <w:color w:val="auto"/>
                <w:sz w:val="22"/>
                <w:szCs w:val="22"/>
              </w:rPr>
            </w:pPr>
          </w:p>
          <w:p w14:paraId="4896694F" w14:textId="77777777" w:rsidR="00B87DBA" w:rsidRPr="00C06B0E" w:rsidRDefault="00B87DBA" w:rsidP="00746D42">
            <w:pPr>
              <w:spacing w:line="360" w:lineRule="auto"/>
              <w:jc w:val="both"/>
              <w:rPr>
                <w:rFonts w:ascii="Arial" w:hAnsi="Arial" w:cs="Arial"/>
                <w:b/>
                <w:color w:val="auto"/>
                <w:sz w:val="22"/>
                <w:szCs w:val="22"/>
              </w:rPr>
            </w:pPr>
          </w:p>
          <w:p w14:paraId="4D52C4E7" w14:textId="77777777" w:rsidR="00B87DBA" w:rsidRPr="00C06B0E" w:rsidRDefault="00B87DBA" w:rsidP="00746D42">
            <w:pPr>
              <w:spacing w:line="360" w:lineRule="auto"/>
              <w:jc w:val="both"/>
              <w:rPr>
                <w:rFonts w:ascii="Arial" w:hAnsi="Arial" w:cs="Arial"/>
                <w:b/>
                <w:color w:val="auto"/>
                <w:sz w:val="22"/>
                <w:szCs w:val="22"/>
              </w:rPr>
            </w:pPr>
          </w:p>
          <w:p w14:paraId="7B58BD83" w14:textId="77777777" w:rsidR="00B87DBA" w:rsidRPr="00C06B0E" w:rsidRDefault="00B87DBA" w:rsidP="00746D42">
            <w:pPr>
              <w:spacing w:line="360" w:lineRule="auto"/>
              <w:jc w:val="both"/>
              <w:rPr>
                <w:rFonts w:ascii="Arial" w:hAnsi="Arial" w:cs="Arial"/>
                <w:b/>
                <w:color w:val="auto"/>
                <w:sz w:val="22"/>
                <w:szCs w:val="22"/>
              </w:rPr>
            </w:pPr>
          </w:p>
          <w:p w14:paraId="166B4480" w14:textId="77777777" w:rsidR="00B87DBA" w:rsidRPr="00C06B0E" w:rsidRDefault="00B87DBA" w:rsidP="00746D42">
            <w:pPr>
              <w:spacing w:line="360" w:lineRule="auto"/>
              <w:jc w:val="both"/>
              <w:rPr>
                <w:rFonts w:ascii="Arial" w:hAnsi="Arial" w:cs="Arial"/>
                <w:b/>
                <w:color w:val="auto"/>
                <w:sz w:val="22"/>
                <w:szCs w:val="22"/>
              </w:rPr>
            </w:pPr>
          </w:p>
          <w:p w14:paraId="2C2FAA5C" w14:textId="77777777" w:rsidR="00B87DBA" w:rsidRPr="00C06B0E" w:rsidRDefault="00B87DBA" w:rsidP="00746D42">
            <w:pPr>
              <w:spacing w:line="360" w:lineRule="auto"/>
              <w:jc w:val="both"/>
              <w:rPr>
                <w:rFonts w:ascii="Arial" w:hAnsi="Arial" w:cs="Arial"/>
                <w:b/>
                <w:color w:val="auto"/>
                <w:sz w:val="22"/>
                <w:szCs w:val="22"/>
              </w:rPr>
            </w:pPr>
          </w:p>
          <w:p w14:paraId="3BA74651" w14:textId="77777777" w:rsidR="00B87DBA" w:rsidRPr="00C06B0E" w:rsidRDefault="00B87DBA" w:rsidP="00746D42">
            <w:pPr>
              <w:spacing w:line="360" w:lineRule="auto"/>
              <w:jc w:val="both"/>
              <w:rPr>
                <w:rFonts w:ascii="Arial" w:hAnsi="Arial" w:cs="Arial"/>
                <w:b/>
                <w:color w:val="auto"/>
                <w:sz w:val="22"/>
                <w:szCs w:val="22"/>
              </w:rPr>
            </w:pPr>
          </w:p>
          <w:p w14:paraId="1B41626D" w14:textId="77777777" w:rsidR="00B87DBA" w:rsidRPr="00C06B0E" w:rsidRDefault="00B87DBA" w:rsidP="00746D42">
            <w:pPr>
              <w:spacing w:line="360" w:lineRule="auto"/>
              <w:jc w:val="both"/>
              <w:rPr>
                <w:rFonts w:ascii="Arial" w:hAnsi="Arial" w:cs="Arial"/>
                <w:b/>
                <w:color w:val="auto"/>
                <w:sz w:val="22"/>
                <w:szCs w:val="22"/>
              </w:rPr>
            </w:pPr>
          </w:p>
          <w:p w14:paraId="3669B0A3" w14:textId="77777777" w:rsidR="00B87DBA" w:rsidRPr="00C06B0E" w:rsidRDefault="00B87DBA" w:rsidP="00746D42">
            <w:pPr>
              <w:spacing w:line="360" w:lineRule="auto"/>
              <w:jc w:val="both"/>
              <w:rPr>
                <w:rFonts w:ascii="Arial" w:hAnsi="Arial" w:cs="Arial"/>
                <w:b/>
                <w:color w:val="auto"/>
                <w:sz w:val="22"/>
                <w:szCs w:val="22"/>
              </w:rPr>
            </w:pPr>
          </w:p>
        </w:tc>
      </w:tr>
      <w:tr w:rsidR="00B87DBA" w:rsidRPr="00746D42" w14:paraId="332E4122" w14:textId="77777777" w:rsidTr="00C62413">
        <w:trPr>
          <w:trHeight w:val="1833"/>
          <w:jc w:val="center"/>
        </w:trPr>
        <w:tc>
          <w:tcPr>
            <w:tcW w:w="9016" w:type="dxa"/>
            <w:gridSpan w:val="2"/>
            <w:tcBorders>
              <w:top w:val="single" w:sz="4" w:space="0" w:color="000000"/>
              <w:left w:val="single" w:sz="4" w:space="0" w:color="000000"/>
              <w:right w:val="single" w:sz="4" w:space="0" w:color="000000"/>
            </w:tcBorders>
            <w:shd w:val="clear" w:color="auto" w:fill="EDEDED"/>
          </w:tcPr>
          <w:p w14:paraId="0E207C01" w14:textId="77777777" w:rsidR="00B87DBA" w:rsidRPr="00C06B0E" w:rsidRDefault="00B87DBA" w:rsidP="00746D42">
            <w:pPr>
              <w:spacing w:line="360" w:lineRule="auto"/>
              <w:jc w:val="both"/>
              <w:rPr>
                <w:rFonts w:ascii="Arial" w:hAnsi="Arial" w:cs="Arial"/>
                <w:b/>
                <w:color w:val="auto"/>
                <w:sz w:val="22"/>
                <w:szCs w:val="22"/>
              </w:rPr>
            </w:pPr>
          </w:p>
          <w:p w14:paraId="0F41F7AD" w14:textId="77777777" w:rsidR="00B87DBA" w:rsidRPr="00C06B0E" w:rsidRDefault="00B87DBA" w:rsidP="00746D42">
            <w:pPr>
              <w:spacing w:line="360" w:lineRule="auto"/>
              <w:jc w:val="both"/>
              <w:rPr>
                <w:rFonts w:ascii="Arial" w:hAnsi="Arial" w:cs="Arial"/>
                <w:b/>
                <w:color w:val="auto"/>
                <w:sz w:val="22"/>
                <w:szCs w:val="22"/>
              </w:rPr>
            </w:pPr>
            <w:r w:rsidRPr="00C06B0E">
              <w:rPr>
                <w:rFonts w:ascii="Arial" w:hAnsi="Arial" w:cs="Arial"/>
                <w:b/>
                <w:color w:val="auto"/>
                <w:sz w:val="22"/>
                <w:szCs w:val="22"/>
              </w:rPr>
              <w:t>Component 2: Presentation</w:t>
            </w:r>
          </w:p>
          <w:p w14:paraId="70C75BFF" w14:textId="77777777" w:rsidR="00B87DBA" w:rsidRPr="00C06B0E" w:rsidRDefault="00B87DBA" w:rsidP="00746D42">
            <w:pPr>
              <w:spacing w:after="0" w:line="360" w:lineRule="auto"/>
              <w:jc w:val="both"/>
              <w:rPr>
                <w:rFonts w:ascii="Arial" w:hAnsi="Arial" w:cs="Arial"/>
                <w:color w:val="auto"/>
                <w:sz w:val="22"/>
                <w:szCs w:val="22"/>
              </w:rPr>
            </w:pPr>
          </w:p>
          <w:p w14:paraId="2B212FA9" w14:textId="77777777" w:rsidR="00B87DBA" w:rsidRPr="00C06B0E" w:rsidRDefault="00B87DBA" w:rsidP="00746D42">
            <w:pPr>
              <w:spacing w:line="360" w:lineRule="auto"/>
              <w:jc w:val="both"/>
              <w:rPr>
                <w:rFonts w:ascii="Arial" w:hAnsi="Arial" w:cs="Arial"/>
                <w:b/>
                <w:color w:val="auto"/>
                <w:sz w:val="22"/>
                <w:szCs w:val="22"/>
              </w:rPr>
            </w:pPr>
          </w:p>
        </w:tc>
      </w:tr>
      <w:tr w:rsidR="00B87DBA" w:rsidRPr="00746D42" w14:paraId="6EA23EAB" w14:textId="77777777" w:rsidTr="00C62413">
        <w:trPr>
          <w:trHeight w:val="1833"/>
          <w:jc w:val="center"/>
        </w:trPr>
        <w:tc>
          <w:tcPr>
            <w:tcW w:w="9016" w:type="dxa"/>
            <w:gridSpan w:val="2"/>
            <w:tcBorders>
              <w:top w:val="single" w:sz="4" w:space="0" w:color="000000"/>
              <w:left w:val="single" w:sz="4" w:space="0" w:color="000000"/>
              <w:right w:val="single" w:sz="4" w:space="0" w:color="000000"/>
            </w:tcBorders>
            <w:shd w:val="clear" w:color="auto" w:fill="FFFFFF"/>
          </w:tcPr>
          <w:p w14:paraId="10858DEC" w14:textId="77777777" w:rsidR="00B87DBA" w:rsidRPr="00C06B0E" w:rsidRDefault="00B87DBA" w:rsidP="00746D42">
            <w:pPr>
              <w:spacing w:line="360" w:lineRule="auto"/>
              <w:jc w:val="both"/>
              <w:rPr>
                <w:rFonts w:ascii="Arial" w:hAnsi="Arial" w:cs="Arial"/>
                <w:b/>
                <w:color w:val="auto"/>
                <w:sz w:val="22"/>
                <w:szCs w:val="22"/>
              </w:rPr>
            </w:pPr>
            <w:r w:rsidRPr="00C06B0E">
              <w:rPr>
                <w:rFonts w:ascii="Arial" w:hAnsi="Arial" w:cs="Arial"/>
                <w:b/>
                <w:noProof/>
                <w:color w:val="auto"/>
                <w:sz w:val="22"/>
                <w:szCs w:val="22"/>
              </w:rPr>
              <w:drawing>
                <wp:inline distT="114300" distB="114300" distL="114300" distR="114300" wp14:anchorId="21EDAC84" wp14:editId="36001002">
                  <wp:extent cx="5581650" cy="3136900"/>
                  <wp:effectExtent l="0" t="0" r="0" b="0"/>
                  <wp:docPr id="1032" name="image2.png" descr="A blue and white cover page&#10;&#10;Description automatically generated with medium confidence"/>
                  <wp:cNvGraphicFramePr/>
                  <a:graphic xmlns:a="http://schemas.openxmlformats.org/drawingml/2006/main">
                    <a:graphicData uri="http://schemas.openxmlformats.org/drawingml/2006/picture">
                      <pic:pic xmlns:pic="http://schemas.openxmlformats.org/drawingml/2006/picture">
                        <pic:nvPicPr>
                          <pic:cNvPr id="1032" name="image2.png" descr="A blue and white cover page&#10;&#10;Description automatically generated with medium confidence"/>
                          <pic:cNvPicPr preferRelativeResize="0"/>
                        </pic:nvPicPr>
                        <pic:blipFill>
                          <a:blip r:embed="rId8"/>
                          <a:srcRect/>
                          <a:stretch>
                            <a:fillRect/>
                          </a:stretch>
                        </pic:blipFill>
                        <pic:spPr>
                          <a:xfrm>
                            <a:off x="0" y="0"/>
                            <a:ext cx="5581650" cy="3136900"/>
                          </a:xfrm>
                          <a:prstGeom prst="rect">
                            <a:avLst/>
                          </a:prstGeom>
                          <a:ln/>
                        </pic:spPr>
                      </pic:pic>
                    </a:graphicData>
                  </a:graphic>
                </wp:inline>
              </w:drawing>
            </w:r>
          </w:p>
        </w:tc>
      </w:tr>
      <w:tr w:rsidR="00B87DBA" w:rsidRPr="00746D42" w14:paraId="7FEC9F6D" w14:textId="77777777" w:rsidTr="00C62413">
        <w:trPr>
          <w:trHeight w:val="1833"/>
          <w:jc w:val="center"/>
        </w:trPr>
        <w:tc>
          <w:tcPr>
            <w:tcW w:w="9016" w:type="dxa"/>
            <w:gridSpan w:val="2"/>
            <w:tcBorders>
              <w:top w:val="single" w:sz="4" w:space="0" w:color="000000"/>
              <w:left w:val="single" w:sz="4" w:space="0" w:color="000000"/>
              <w:right w:val="single" w:sz="4" w:space="0" w:color="000000"/>
            </w:tcBorders>
            <w:shd w:val="clear" w:color="auto" w:fill="FFFFFF"/>
          </w:tcPr>
          <w:p w14:paraId="614B1F34" w14:textId="77777777" w:rsidR="00B87DBA" w:rsidRPr="00C06B0E" w:rsidRDefault="00B87DBA" w:rsidP="00746D42">
            <w:pPr>
              <w:spacing w:line="360" w:lineRule="auto"/>
              <w:jc w:val="both"/>
              <w:rPr>
                <w:rFonts w:ascii="Arial" w:hAnsi="Arial" w:cs="Arial"/>
                <w:b/>
                <w:color w:val="auto"/>
                <w:sz w:val="22"/>
                <w:szCs w:val="22"/>
              </w:rPr>
            </w:pPr>
            <w:r w:rsidRPr="00C06B0E">
              <w:rPr>
                <w:rFonts w:ascii="Arial" w:hAnsi="Arial" w:cs="Arial"/>
                <w:b/>
                <w:noProof/>
                <w:color w:val="auto"/>
                <w:sz w:val="22"/>
                <w:szCs w:val="22"/>
              </w:rPr>
              <w:lastRenderedPageBreak/>
              <w:drawing>
                <wp:inline distT="114300" distB="114300" distL="114300" distR="114300" wp14:anchorId="3B72DE37" wp14:editId="40C3B461">
                  <wp:extent cx="5581650" cy="3136900"/>
                  <wp:effectExtent l="25400" t="25400" r="25400" b="25400"/>
                  <wp:docPr id="1030" name="image3.png" descr="A person sitting at a desk&#10;&#10;Description automatically generated"/>
                  <wp:cNvGraphicFramePr/>
                  <a:graphic xmlns:a="http://schemas.openxmlformats.org/drawingml/2006/main">
                    <a:graphicData uri="http://schemas.openxmlformats.org/drawingml/2006/picture">
                      <pic:pic xmlns:pic="http://schemas.openxmlformats.org/drawingml/2006/picture">
                        <pic:nvPicPr>
                          <pic:cNvPr id="1030" name="image3.png" descr="A person sitting at a desk&#10;&#10;Description automatically generated"/>
                          <pic:cNvPicPr preferRelativeResize="0"/>
                        </pic:nvPicPr>
                        <pic:blipFill>
                          <a:blip r:embed="rId9"/>
                          <a:srcRect/>
                          <a:stretch>
                            <a:fillRect/>
                          </a:stretch>
                        </pic:blipFill>
                        <pic:spPr>
                          <a:xfrm>
                            <a:off x="0" y="0"/>
                            <a:ext cx="5581650" cy="3136900"/>
                          </a:xfrm>
                          <a:prstGeom prst="rect">
                            <a:avLst/>
                          </a:prstGeom>
                          <a:ln w="25400">
                            <a:solidFill>
                              <a:srgbClr val="000000"/>
                            </a:solidFill>
                            <a:prstDash val="solid"/>
                          </a:ln>
                        </pic:spPr>
                      </pic:pic>
                    </a:graphicData>
                  </a:graphic>
                </wp:inline>
              </w:drawing>
            </w:r>
          </w:p>
          <w:p w14:paraId="19F8FC1D" w14:textId="77777777" w:rsidR="00B87DBA" w:rsidRPr="00C06B0E" w:rsidRDefault="00B87DBA" w:rsidP="00746D42">
            <w:pPr>
              <w:spacing w:line="360" w:lineRule="auto"/>
              <w:jc w:val="both"/>
              <w:rPr>
                <w:rFonts w:ascii="Arial" w:hAnsi="Arial" w:cs="Arial"/>
                <w:b/>
                <w:color w:val="auto"/>
                <w:sz w:val="22"/>
                <w:szCs w:val="22"/>
              </w:rPr>
            </w:pPr>
          </w:p>
        </w:tc>
      </w:tr>
      <w:tr w:rsidR="00B87DBA" w:rsidRPr="00746D42" w14:paraId="114A117C" w14:textId="77777777" w:rsidTr="00C62413">
        <w:trPr>
          <w:trHeight w:val="1833"/>
          <w:jc w:val="center"/>
        </w:trPr>
        <w:tc>
          <w:tcPr>
            <w:tcW w:w="9016" w:type="dxa"/>
            <w:gridSpan w:val="2"/>
            <w:tcBorders>
              <w:top w:val="single" w:sz="4" w:space="0" w:color="000000"/>
              <w:left w:val="single" w:sz="4" w:space="0" w:color="000000"/>
              <w:right w:val="single" w:sz="4" w:space="0" w:color="000000"/>
            </w:tcBorders>
            <w:shd w:val="clear" w:color="auto" w:fill="FFFFFF"/>
          </w:tcPr>
          <w:p w14:paraId="33AD0FF6" w14:textId="77777777" w:rsidR="00B87DBA" w:rsidRPr="00C06B0E" w:rsidRDefault="00B87DBA" w:rsidP="00746D42">
            <w:pPr>
              <w:spacing w:line="360" w:lineRule="auto"/>
              <w:jc w:val="both"/>
              <w:rPr>
                <w:rFonts w:ascii="Arial" w:hAnsi="Arial" w:cs="Arial"/>
                <w:b/>
                <w:color w:val="auto"/>
                <w:sz w:val="22"/>
                <w:szCs w:val="22"/>
              </w:rPr>
            </w:pPr>
            <w:r w:rsidRPr="00C06B0E">
              <w:rPr>
                <w:rFonts w:ascii="Arial" w:hAnsi="Arial" w:cs="Arial"/>
                <w:b/>
                <w:noProof/>
                <w:color w:val="auto"/>
                <w:sz w:val="22"/>
                <w:szCs w:val="22"/>
              </w:rPr>
              <w:drawing>
                <wp:inline distT="114300" distB="114300" distL="114300" distR="114300" wp14:anchorId="2EEBC342" wp14:editId="25AE8289">
                  <wp:extent cx="5581650" cy="3136900"/>
                  <wp:effectExtent l="25400" t="25400" r="25400" b="25400"/>
                  <wp:docPr id="1031" name="image5.png" descr="A group of people with speech bubbles&#10;&#10;Description automatically generated"/>
                  <wp:cNvGraphicFramePr/>
                  <a:graphic xmlns:a="http://schemas.openxmlformats.org/drawingml/2006/main">
                    <a:graphicData uri="http://schemas.openxmlformats.org/drawingml/2006/picture">
                      <pic:pic xmlns:pic="http://schemas.openxmlformats.org/drawingml/2006/picture">
                        <pic:nvPicPr>
                          <pic:cNvPr id="1031" name="image5.png" descr="A group of people with speech bubbles&#10;&#10;Description automatically generated"/>
                          <pic:cNvPicPr preferRelativeResize="0"/>
                        </pic:nvPicPr>
                        <pic:blipFill>
                          <a:blip r:embed="rId10"/>
                          <a:srcRect/>
                          <a:stretch>
                            <a:fillRect/>
                          </a:stretch>
                        </pic:blipFill>
                        <pic:spPr>
                          <a:xfrm>
                            <a:off x="0" y="0"/>
                            <a:ext cx="5581650" cy="3136900"/>
                          </a:xfrm>
                          <a:prstGeom prst="rect">
                            <a:avLst/>
                          </a:prstGeom>
                          <a:ln w="25400">
                            <a:solidFill>
                              <a:srgbClr val="000000"/>
                            </a:solidFill>
                            <a:prstDash val="solid"/>
                          </a:ln>
                        </pic:spPr>
                      </pic:pic>
                    </a:graphicData>
                  </a:graphic>
                </wp:inline>
              </w:drawing>
            </w:r>
          </w:p>
        </w:tc>
      </w:tr>
      <w:tr w:rsidR="00B87DBA" w:rsidRPr="00746D42" w14:paraId="09FF5192" w14:textId="77777777" w:rsidTr="00C62413">
        <w:trPr>
          <w:trHeight w:val="1833"/>
          <w:jc w:val="center"/>
        </w:trPr>
        <w:tc>
          <w:tcPr>
            <w:tcW w:w="9016" w:type="dxa"/>
            <w:gridSpan w:val="2"/>
            <w:tcBorders>
              <w:top w:val="single" w:sz="4" w:space="0" w:color="000000"/>
              <w:left w:val="single" w:sz="4" w:space="0" w:color="000000"/>
              <w:right w:val="single" w:sz="4" w:space="0" w:color="000000"/>
            </w:tcBorders>
            <w:shd w:val="clear" w:color="auto" w:fill="FFFFFF"/>
          </w:tcPr>
          <w:p w14:paraId="618D6F9A" w14:textId="77777777" w:rsidR="00B87DBA" w:rsidRPr="00C06B0E" w:rsidRDefault="00B87DBA" w:rsidP="00746D42">
            <w:pPr>
              <w:spacing w:line="360" w:lineRule="auto"/>
              <w:jc w:val="both"/>
              <w:rPr>
                <w:rFonts w:ascii="Arial" w:hAnsi="Arial" w:cs="Arial"/>
                <w:b/>
                <w:color w:val="auto"/>
                <w:sz w:val="22"/>
                <w:szCs w:val="22"/>
              </w:rPr>
            </w:pPr>
            <w:r w:rsidRPr="00C06B0E">
              <w:rPr>
                <w:rFonts w:ascii="Arial" w:hAnsi="Arial" w:cs="Arial"/>
                <w:b/>
                <w:noProof/>
                <w:color w:val="auto"/>
                <w:sz w:val="22"/>
                <w:szCs w:val="22"/>
              </w:rPr>
              <w:lastRenderedPageBreak/>
              <w:drawing>
                <wp:inline distT="114300" distB="114300" distL="114300" distR="114300" wp14:anchorId="32D28727" wp14:editId="5197C4A6">
                  <wp:extent cx="5581650" cy="3136900"/>
                  <wp:effectExtent l="25400" t="25400" r="25400" b="25400"/>
                  <wp:docPr id="1028" name="image4.png" descr="A white figure on a blue background&#10;&#10;Description automatically generated"/>
                  <wp:cNvGraphicFramePr/>
                  <a:graphic xmlns:a="http://schemas.openxmlformats.org/drawingml/2006/main">
                    <a:graphicData uri="http://schemas.openxmlformats.org/drawingml/2006/picture">
                      <pic:pic xmlns:pic="http://schemas.openxmlformats.org/drawingml/2006/picture">
                        <pic:nvPicPr>
                          <pic:cNvPr id="1028" name="image4.png" descr="A white figure on a blue background&#10;&#10;Description automatically generated"/>
                          <pic:cNvPicPr preferRelativeResize="0"/>
                        </pic:nvPicPr>
                        <pic:blipFill>
                          <a:blip r:embed="rId11"/>
                          <a:srcRect/>
                          <a:stretch>
                            <a:fillRect/>
                          </a:stretch>
                        </pic:blipFill>
                        <pic:spPr>
                          <a:xfrm>
                            <a:off x="0" y="0"/>
                            <a:ext cx="5581650" cy="3136900"/>
                          </a:xfrm>
                          <a:prstGeom prst="rect">
                            <a:avLst/>
                          </a:prstGeom>
                          <a:ln w="25400">
                            <a:solidFill>
                              <a:srgbClr val="000000"/>
                            </a:solidFill>
                            <a:prstDash val="solid"/>
                          </a:ln>
                        </pic:spPr>
                      </pic:pic>
                    </a:graphicData>
                  </a:graphic>
                </wp:inline>
              </w:drawing>
            </w:r>
          </w:p>
        </w:tc>
      </w:tr>
      <w:tr w:rsidR="00B87DBA" w:rsidRPr="00746D42" w14:paraId="62A67732" w14:textId="77777777" w:rsidTr="00C62413">
        <w:trPr>
          <w:trHeight w:val="1833"/>
          <w:jc w:val="center"/>
        </w:trPr>
        <w:tc>
          <w:tcPr>
            <w:tcW w:w="9016" w:type="dxa"/>
            <w:gridSpan w:val="2"/>
            <w:tcBorders>
              <w:top w:val="single" w:sz="4" w:space="0" w:color="000000"/>
              <w:left w:val="single" w:sz="4" w:space="0" w:color="000000"/>
              <w:right w:val="single" w:sz="4" w:space="0" w:color="000000"/>
            </w:tcBorders>
            <w:shd w:val="clear" w:color="auto" w:fill="FFFFFF"/>
          </w:tcPr>
          <w:p w14:paraId="22E913B9" w14:textId="77777777" w:rsidR="00B87DBA" w:rsidRPr="00C06B0E" w:rsidRDefault="00B87DBA" w:rsidP="00746D42">
            <w:pPr>
              <w:spacing w:line="360" w:lineRule="auto"/>
              <w:jc w:val="both"/>
              <w:rPr>
                <w:rFonts w:ascii="Arial" w:hAnsi="Arial" w:cs="Arial"/>
                <w:b/>
                <w:color w:val="auto"/>
                <w:sz w:val="22"/>
                <w:szCs w:val="22"/>
              </w:rPr>
            </w:pPr>
            <w:r w:rsidRPr="00C06B0E">
              <w:rPr>
                <w:rFonts w:ascii="Arial" w:hAnsi="Arial" w:cs="Arial"/>
                <w:b/>
                <w:noProof/>
                <w:color w:val="auto"/>
                <w:sz w:val="22"/>
                <w:szCs w:val="22"/>
              </w:rPr>
              <w:drawing>
                <wp:inline distT="114300" distB="114300" distL="114300" distR="114300" wp14:anchorId="465FFA35" wp14:editId="6B0E9E4A">
                  <wp:extent cx="5581650" cy="3136900"/>
                  <wp:effectExtent l="25400" t="25400" r="25400" b="25400"/>
                  <wp:docPr id="1029" name="image6.png" descr="A person with two hooks above his head&#10;&#10;Description automatically generated"/>
                  <wp:cNvGraphicFramePr/>
                  <a:graphic xmlns:a="http://schemas.openxmlformats.org/drawingml/2006/main">
                    <a:graphicData uri="http://schemas.openxmlformats.org/drawingml/2006/picture">
                      <pic:pic xmlns:pic="http://schemas.openxmlformats.org/drawingml/2006/picture">
                        <pic:nvPicPr>
                          <pic:cNvPr id="1029" name="image6.png" descr="A person with two hooks above his head&#10;&#10;Description automatically generated"/>
                          <pic:cNvPicPr preferRelativeResize="0"/>
                        </pic:nvPicPr>
                        <pic:blipFill>
                          <a:blip r:embed="rId12"/>
                          <a:srcRect/>
                          <a:stretch>
                            <a:fillRect/>
                          </a:stretch>
                        </pic:blipFill>
                        <pic:spPr>
                          <a:xfrm>
                            <a:off x="0" y="0"/>
                            <a:ext cx="5581650" cy="3136900"/>
                          </a:xfrm>
                          <a:prstGeom prst="rect">
                            <a:avLst/>
                          </a:prstGeom>
                          <a:ln w="25400">
                            <a:solidFill>
                              <a:srgbClr val="000000"/>
                            </a:solidFill>
                            <a:prstDash val="solid"/>
                          </a:ln>
                        </pic:spPr>
                      </pic:pic>
                    </a:graphicData>
                  </a:graphic>
                </wp:inline>
              </w:drawing>
            </w:r>
          </w:p>
        </w:tc>
      </w:tr>
      <w:tr w:rsidR="00B87DBA" w:rsidRPr="00746D42" w14:paraId="1F258474" w14:textId="77777777" w:rsidTr="00C62413">
        <w:trPr>
          <w:trHeight w:val="1833"/>
          <w:jc w:val="center"/>
        </w:trPr>
        <w:tc>
          <w:tcPr>
            <w:tcW w:w="9016" w:type="dxa"/>
            <w:gridSpan w:val="2"/>
            <w:tcBorders>
              <w:top w:val="single" w:sz="4" w:space="0" w:color="000000"/>
              <w:left w:val="single" w:sz="4" w:space="0" w:color="000000"/>
              <w:right w:val="single" w:sz="4" w:space="0" w:color="000000"/>
            </w:tcBorders>
            <w:shd w:val="clear" w:color="auto" w:fill="FFFFFF"/>
          </w:tcPr>
          <w:p w14:paraId="2737B4F3" w14:textId="77777777" w:rsidR="00B87DBA" w:rsidRPr="00C06B0E" w:rsidRDefault="00B87DBA" w:rsidP="00746D42">
            <w:pPr>
              <w:spacing w:line="360" w:lineRule="auto"/>
              <w:jc w:val="both"/>
              <w:rPr>
                <w:rFonts w:ascii="Arial" w:hAnsi="Arial" w:cs="Arial"/>
                <w:b/>
                <w:color w:val="auto"/>
                <w:sz w:val="22"/>
                <w:szCs w:val="22"/>
              </w:rPr>
            </w:pPr>
          </w:p>
        </w:tc>
      </w:tr>
      <w:tr w:rsidR="00B87DBA" w:rsidRPr="00746D42" w14:paraId="5AABCA6E" w14:textId="77777777" w:rsidTr="00C62413">
        <w:trPr>
          <w:trHeight w:val="2706"/>
          <w:jc w:val="center"/>
        </w:trPr>
        <w:tc>
          <w:tcPr>
            <w:tcW w:w="9016" w:type="dxa"/>
            <w:gridSpan w:val="2"/>
            <w:tcBorders>
              <w:top w:val="single" w:sz="4" w:space="0" w:color="000000"/>
              <w:left w:val="single" w:sz="4" w:space="0" w:color="000000"/>
              <w:right w:val="single" w:sz="4" w:space="0" w:color="000000"/>
            </w:tcBorders>
            <w:shd w:val="clear" w:color="auto" w:fill="auto"/>
          </w:tcPr>
          <w:p w14:paraId="7D571620" w14:textId="77777777" w:rsidR="00B87DBA" w:rsidRPr="00C06B0E" w:rsidRDefault="00B87DBA" w:rsidP="00746D42">
            <w:pPr>
              <w:spacing w:line="360" w:lineRule="auto"/>
              <w:jc w:val="both"/>
              <w:rPr>
                <w:rFonts w:ascii="Arial" w:hAnsi="Arial" w:cs="Arial"/>
                <w:b/>
                <w:color w:val="auto"/>
                <w:sz w:val="22"/>
                <w:szCs w:val="22"/>
              </w:rPr>
            </w:pPr>
            <w:r w:rsidRPr="00C06B0E">
              <w:rPr>
                <w:rFonts w:ascii="Arial" w:hAnsi="Arial" w:cs="Arial"/>
                <w:b/>
                <w:color w:val="auto"/>
                <w:sz w:val="22"/>
                <w:szCs w:val="22"/>
              </w:rPr>
              <w:lastRenderedPageBreak/>
              <w:t>References</w:t>
            </w:r>
          </w:p>
          <w:p w14:paraId="10F8CE7A" w14:textId="04A22A30" w:rsidR="00B87DBA" w:rsidRPr="00C06B0E" w:rsidRDefault="00B87DBA" w:rsidP="00746D42">
            <w:pPr>
              <w:spacing w:after="0" w:line="360" w:lineRule="auto"/>
              <w:jc w:val="both"/>
              <w:rPr>
                <w:rFonts w:ascii="Arial" w:hAnsi="Arial" w:cs="Arial"/>
                <w:b/>
                <w:color w:val="auto"/>
                <w:sz w:val="22"/>
                <w:szCs w:val="22"/>
              </w:rPr>
            </w:pPr>
            <w:r w:rsidRPr="00C06B0E">
              <w:rPr>
                <w:rFonts w:ascii="Arial" w:hAnsi="Arial" w:cs="Arial"/>
                <w:color w:val="auto"/>
                <w:sz w:val="22"/>
                <w:szCs w:val="22"/>
              </w:rPr>
              <w:t xml:space="preserve">Bernhard, S., 2023. Accommodation, </w:t>
            </w:r>
            <w:r w:rsidR="00093A5C" w:rsidRPr="00C06B0E">
              <w:rPr>
                <w:rFonts w:ascii="Arial" w:hAnsi="Arial" w:cs="Arial"/>
                <w:color w:val="auto"/>
                <w:sz w:val="22"/>
                <w:szCs w:val="22"/>
              </w:rPr>
              <w:t>empowerment,</w:t>
            </w:r>
            <w:r w:rsidRPr="00C06B0E">
              <w:rPr>
                <w:rFonts w:ascii="Arial" w:hAnsi="Arial" w:cs="Arial"/>
                <w:color w:val="auto"/>
                <w:sz w:val="22"/>
                <w:szCs w:val="22"/>
              </w:rPr>
              <w:t xml:space="preserve"> and disinvestment—Typical second</w:t>
            </w:r>
            <w:r w:rsidRPr="00C06B0E">
              <w:rPr>
                <w:rFonts w:ascii="Cambria Math" w:hAnsi="Cambria Math" w:cs="Cambria Math"/>
                <w:color w:val="auto"/>
                <w:sz w:val="22"/>
                <w:szCs w:val="22"/>
              </w:rPr>
              <w:t>‐</w:t>
            </w:r>
            <w:r w:rsidRPr="00C06B0E">
              <w:rPr>
                <w:rFonts w:ascii="Arial" w:hAnsi="Arial" w:cs="Arial"/>
                <w:color w:val="auto"/>
                <w:sz w:val="22"/>
                <w:szCs w:val="22"/>
              </w:rPr>
              <w:t>language learning trajectories of Syrian refugees in Germany. International Migration, 61(3), pp.254-269.</w:t>
            </w:r>
          </w:p>
          <w:p w14:paraId="3415D3BF" w14:textId="77777777" w:rsidR="00B87DBA" w:rsidRPr="00C06B0E" w:rsidRDefault="00B87DBA" w:rsidP="00746D42">
            <w:pPr>
              <w:spacing w:after="0" w:line="360" w:lineRule="auto"/>
              <w:jc w:val="both"/>
              <w:rPr>
                <w:rFonts w:ascii="Arial" w:hAnsi="Arial" w:cs="Arial"/>
                <w:b/>
                <w:color w:val="auto"/>
                <w:sz w:val="22"/>
                <w:szCs w:val="22"/>
              </w:rPr>
            </w:pPr>
            <w:r w:rsidRPr="00C06B0E">
              <w:rPr>
                <w:rFonts w:ascii="Arial" w:hAnsi="Arial" w:cs="Arial"/>
                <w:color w:val="auto"/>
                <w:sz w:val="22"/>
                <w:szCs w:val="22"/>
              </w:rPr>
              <w:t>Jhaiyanuntana, A. and Nomnian, S., 2020. Intercultural communication challenges and strategies for the Thai undergraduate hotel interns. PASAA: Journal of Language Teaching and Learning in Thailand, 59, pp.204-235.</w:t>
            </w:r>
          </w:p>
          <w:p w14:paraId="44690D6B" w14:textId="77777777" w:rsidR="00B87DBA" w:rsidRPr="00C06B0E" w:rsidRDefault="00B87DBA" w:rsidP="00746D42">
            <w:pPr>
              <w:spacing w:after="0" w:line="360" w:lineRule="auto"/>
              <w:jc w:val="both"/>
              <w:rPr>
                <w:rFonts w:ascii="Arial" w:hAnsi="Arial" w:cs="Arial"/>
                <w:b/>
                <w:color w:val="auto"/>
                <w:sz w:val="22"/>
                <w:szCs w:val="22"/>
              </w:rPr>
            </w:pPr>
            <w:r w:rsidRPr="00C06B0E">
              <w:rPr>
                <w:rFonts w:ascii="Arial" w:hAnsi="Arial" w:cs="Arial"/>
                <w:color w:val="auto"/>
                <w:sz w:val="22"/>
                <w:szCs w:val="22"/>
              </w:rPr>
              <w:t>Maíz-Arévalo, C. and Méndez-García, M.D.C., 2023. I would like to complain: A study of the moves and strategies employed by Spanish EFL learners in formal complaint e-mails. Intercultural Pragmatics, 20(2), pp.161-197.</w:t>
            </w:r>
          </w:p>
          <w:p w14:paraId="0D34A335" w14:textId="77777777" w:rsidR="00B87DBA" w:rsidRPr="00C06B0E" w:rsidRDefault="00B87DBA" w:rsidP="00746D42">
            <w:pPr>
              <w:spacing w:after="0" w:line="360" w:lineRule="auto"/>
              <w:jc w:val="both"/>
              <w:rPr>
                <w:rFonts w:ascii="Arial" w:hAnsi="Arial" w:cs="Arial"/>
                <w:b/>
                <w:color w:val="auto"/>
                <w:sz w:val="22"/>
                <w:szCs w:val="22"/>
              </w:rPr>
            </w:pPr>
            <w:r w:rsidRPr="00C06B0E">
              <w:rPr>
                <w:rFonts w:ascii="Arial" w:hAnsi="Arial" w:cs="Arial"/>
                <w:color w:val="auto"/>
                <w:sz w:val="22"/>
                <w:szCs w:val="22"/>
              </w:rPr>
              <w:t>Oanh, T.T.T., Tien, N.H. and Quyet, N.X., 2023. Globalisation and business development orientation of small English language teaching centres in Vietnam.</w:t>
            </w:r>
          </w:p>
          <w:p w14:paraId="3765D9DB" w14:textId="77777777" w:rsidR="00B87DBA" w:rsidRPr="00C06B0E" w:rsidRDefault="00B87DBA" w:rsidP="00746D42">
            <w:pPr>
              <w:spacing w:after="0" w:line="360" w:lineRule="auto"/>
              <w:jc w:val="both"/>
              <w:rPr>
                <w:rFonts w:ascii="Arial" w:hAnsi="Arial" w:cs="Arial"/>
                <w:b/>
                <w:color w:val="auto"/>
                <w:sz w:val="22"/>
                <w:szCs w:val="22"/>
              </w:rPr>
            </w:pPr>
            <w:r w:rsidRPr="00C06B0E">
              <w:rPr>
                <w:rFonts w:ascii="Arial" w:hAnsi="Arial" w:cs="Arial"/>
                <w:color w:val="auto"/>
                <w:sz w:val="22"/>
                <w:szCs w:val="22"/>
              </w:rPr>
              <w:t>Smith, C.B., Wong, K.L.Y., To</w:t>
            </w:r>
            <w:r w:rsidRPr="00C06B0E">
              <w:rPr>
                <w:rFonts w:ascii="Cambria Math" w:hAnsi="Cambria Math" w:cs="Cambria Math"/>
                <w:color w:val="auto"/>
                <w:sz w:val="22"/>
                <w:szCs w:val="22"/>
              </w:rPr>
              <w:t>‐</w:t>
            </w:r>
            <w:r w:rsidRPr="00C06B0E">
              <w:rPr>
                <w:rFonts w:ascii="Arial" w:hAnsi="Arial" w:cs="Arial"/>
                <w:color w:val="auto"/>
                <w:sz w:val="22"/>
                <w:szCs w:val="22"/>
              </w:rPr>
              <w:t>Miles, F., Dunn, S., Gregorio, M., Wong, L., Tam, S., Huynh, P. and Hung, L., 2023. Exploring experiences of loneliness among Canadian long</w:t>
            </w:r>
            <w:r w:rsidRPr="00C06B0E">
              <w:rPr>
                <w:rFonts w:ascii="Cambria Math" w:hAnsi="Cambria Math" w:cs="Cambria Math"/>
                <w:color w:val="auto"/>
                <w:sz w:val="22"/>
                <w:szCs w:val="22"/>
              </w:rPr>
              <w:t>‐</w:t>
            </w:r>
            <w:r w:rsidRPr="00C06B0E">
              <w:rPr>
                <w:rFonts w:ascii="Arial" w:hAnsi="Arial" w:cs="Arial"/>
                <w:color w:val="auto"/>
                <w:sz w:val="22"/>
                <w:szCs w:val="22"/>
              </w:rPr>
              <w:t>term care residents during the COVID</w:t>
            </w:r>
            <w:r w:rsidRPr="00C06B0E">
              <w:rPr>
                <w:rFonts w:ascii="Cambria Math" w:hAnsi="Cambria Math" w:cs="Cambria Math"/>
                <w:color w:val="auto"/>
                <w:sz w:val="22"/>
                <w:szCs w:val="22"/>
              </w:rPr>
              <w:t>‐</w:t>
            </w:r>
            <w:r w:rsidRPr="00C06B0E">
              <w:rPr>
                <w:rFonts w:ascii="Arial" w:hAnsi="Arial" w:cs="Arial"/>
                <w:color w:val="auto"/>
                <w:sz w:val="22"/>
                <w:szCs w:val="22"/>
              </w:rPr>
              <w:t>19 pandemic: A qualitative study. International Journal of Older People Nursing, 18(1), p.e12509.</w:t>
            </w:r>
          </w:p>
          <w:p w14:paraId="596389D6" w14:textId="77777777" w:rsidR="00B87DBA" w:rsidRPr="00C06B0E" w:rsidRDefault="00B87DBA" w:rsidP="00746D42">
            <w:pPr>
              <w:spacing w:line="360" w:lineRule="auto"/>
              <w:jc w:val="both"/>
              <w:rPr>
                <w:rFonts w:ascii="Arial" w:hAnsi="Arial" w:cs="Arial"/>
                <w:b/>
                <w:color w:val="auto"/>
                <w:sz w:val="22"/>
                <w:szCs w:val="22"/>
              </w:rPr>
            </w:pPr>
          </w:p>
        </w:tc>
      </w:tr>
      <w:tr w:rsidR="00B87DBA" w:rsidRPr="00746D42" w14:paraId="7E6DA9A4" w14:textId="77777777" w:rsidTr="00C62413">
        <w:trPr>
          <w:trHeight w:val="1942"/>
          <w:jc w:val="center"/>
        </w:trPr>
        <w:tc>
          <w:tcPr>
            <w:tcW w:w="9016" w:type="dxa"/>
            <w:gridSpan w:val="2"/>
            <w:tcBorders>
              <w:top w:val="single" w:sz="4" w:space="0" w:color="000000"/>
              <w:left w:val="single" w:sz="4" w:space="0" w:color="000000"/>
              <w:right w:val="single" w:sz="4" w:space="0" w:color="000000"/>
            </w:tcBorders>
            <w:shd w:val="clear" w:color="auto" w:fill="EDEDED"/>
          </w:tcPr>
          <w:p w14:paraId="0B81C930" w14:textId="77777777" w:rsidR="00B87DBA" w:rsidRPr="00C06B0E" w:rsidRDefault="00B87DBA" w:rsidP="00746D42">
            <w:pPr>
              <w:spacing w:line="360" w:lineRule="auto"/>
              <w:jc w:val="both"/>
              <w:rPr>
                <w:rFonts w:ascii="Arial" w:hAnsi="Arial" w:cs="Arial"/>
                <w:b/>
                <w:color w:val="auto"/>
                <w:sz w:val="22"/>
                <w:szCs w:val="22"/>
              </w:rPr>
            </w:pPr>
            <w:r w:rsidRPr="00C06B0E">
              <w:rPr>
                <w:rFonts w:ascii="Arial" w:hAnsi="Arial" w:cs="Arial"/>
                <w:b/>
                <w:color w:val="auto"/>
                <w:sz w:val="22"/>
                <w:szCs w:val="22"/>
              </w:rPr>
              <w:t>Component 3:</w:t>
            </w:r>
          </w:p>
          <w:p w14:paraId="0D0FE725" w14:textId="77777777" w:rsidR="00B87DBA" w:rsidRPr="00C06B0E" w:rsidRDefault="00B87DBA" w:rsidP="00746D42">
            <w:pPr>
              <w:spacing w:line="360" w:lineRule="auto"/>
              <w:jc w:val="both"/>
              <w:rPr>
                <w:rFonts w:ascii="Arial" w:hAnsi="Arial" w:cs="Arial"/>
                <w:b/>
                <w:color w:val="auto"/>
                <w:sz w:val="22"/>
                <w:szCs w:val="22"/>
              </w:rPr>
            </w:pPr>
          </w:p>
          <w:p w14:paraId="36232C77" w14:textId="77777777" w:rsidR="00B87DBA" w:rsidRPr="00C06B0E" w:rsidRDefault="00B87DBA" w:rsidP="00746D42">
            <w:pPr>
              <w:spacing w:line="360" w:lineRule="auto"/>
              <w:jc w:val="both"/>
              <w:rPr>
                <w:rFonts w:ascii="Arial" w:hAnsi="Arial" w:cs="Arial"/>
                <w:b/>
                <w:color w:val="auto"/>
                <w:sz w:val="22"/>
                <w:szCs w:val="22"/>
              </w:rPr>
            </w:pPr>
            <w:r w:rsidRPr="00C06B0E">
              <w:rPr>
                <w:rFonts w:ascii="Arial" w:hAnsi="Arial" w:cs="Arial"/>
                <w:b/>
                <w:color w:val="auto"/>
                <w:sz w:val="22"/>
                <w:szCs w:val="22"/>
              </w:rPr>
              <w:t>LIVE PRESENTATION (no links need to be submitted here)</w:t>
            </w:r>
          </w:p>
        </w:tc>
      </w:tr>
      <w:tr w:rsidR="00B87DBA" w:rsidRPr="00746D42" w14:paraId="5E704C28" w14:textId="77777777" w:rsidTr="00C62413">
        <w:trPr>
          <w:trHeight w:val="2706"/>
          <w:jc w:val="center"/>
        </w:trPr>
        <w:tc>
          <w:tcPr>
            <w:tcW w:w="9016" w:type="dxa"/>
            <w:gridSpan w:val="2"/>
            <w:tcBorders>
              <w:top w:val="single" w:sz="4" w:space="0" w:color="000000"/>
              <w:left w:val="single" w:sz="4" w:space="0" w:color="000000"/>
              <w:right w:val="single" w:sz="4" w:space="0" w:color="000000"/>
            </w:tcBorders>
            <w:shd w:val="clear" w:color="auto" w:fill="EDEDED"/>
          </w:tcPr>
          <w:p w14:paraId="501205AB" w14:textId="0569946C" w:rsidR="00B87DBA" w:rsidRPr="00C06B0E" w:rsidRDefault="00B87DBA" w:rsidP="00746D42">
            <w:pPr>
              <w:spacing w:line="360" w:lineRule="auto"/>
              <w:jc w:val="both"/>
              <w:rPr>
                <w:rFonts w:ascii="Arial" w:hAnsi="Arial" w:cs="Arial"/>
                <w:b/>
                <w:color w:val="auto"/>
                <w:sz w:val="22"/>
                <w:szCs w:val="22"/>
              </w:rPr>
            </w:pPr>
            <w:r w:rsidRPr="00C06B0E">
              <w:rPr>
                <w:rFonts w:ascii="Arial" w:hAnsi="Arial" w:cs="Arial"/>
                <w:b/>
                <w:color w:val="auto"/>
                <w:sz w:val="22"/>
                <w:szCs w:val="22"/>
              </w:rPr>
              <w:t>Component 4: Student Self-Reflection</w:t>
            </w:r>
          </w:p>
        </w:tc>
      </w:tr>
      <w:tr w:rsidR="00B87DBA" w:rsidRPr="00746D42" w14:paraId="3F7D1601" w14:textId="77777777" w:rsidTr="00C62413">
        <w:trPr>
          <w:trHeight w:val="2706"/>
          <w:jc w:val="center"/>
        </w:trPr>
        <w:tc>
          <w:tcPr>
            <w:tcW w:w="9016" w:type="dxa"/>
            <w:gridSpan w:val="2"/>
            <w:tcBorders>
              <w:top w:val="single" w:sz="4" w:space="0" w:color="000000"/>
              <w:left w:val="single" w:sz="4" w:space="0" w:color="000000"/>
              <w:right w:val="single" w:sz="4" w:space="0" w:color="000000"/>
            </w:tcBorders>
            <w:shd w:val="clear" w:color="auto" w:fill="auto"/>
          </w:tcPr>
          <w:p w14:paraId="15268EF9" w14:textId="1938FEDB" w:rsidR="00B87DBA" w:rsidRPr="00C06B0E" w:rsidRDefault="00B87DBA" w:rsidP="00746D42">
            <w:pPr>
              <w:spacing w:after="0" w:line="360" w:lineRule="auto"/>
              <w:jc w:val="both"/>
              <w:rPr>
                <w:rFonts w:ascii="Arial" w:hAnsi="Arial" w:cs="Arial"/>
                <w:b/>
                <w:color w:val="auto"/>
                <w:sz w:val="22"/>
                <w:szCs w:val="22"/>
              </w:rPr>
            </w:pPr>
            <w:r w:rsidRPr="00C06B0E">
              <w:rPr>
                <w:rFonts w:ascii="Arial" w:hAnsi="Arial" w:cs="Arial"/>
                <w:color w:val="auto"/>
                <w:sz w:val="22"/>
                <w:szCs w:val="22"/>
              </w:rPr>
              <w:lastRenderedPageBreak/>
              <w:t xml:space="preserve">Getting ready for reflection is a deep learning experience that influences me to use our self-reflection model to learn more about my growth. Gibbs's reflective cycle is one of the most effective reflection models that includes 6 important stages: description, feeling, evaluation, analysis, Conclusion, and action plan (Ed, 2024). </w:t>
            </w:r>
            <w:r w:rsidRPr="00C06B0E">
              <w:rPr>
                <w:rFonts w:ascii="Arial" w:hAnsi="Arial" w:cs="Arial"/>
                <w:b/>
                <w:color w:val="auto"/>
                <w:sz w:val="22"/>
                <w:szCs w:val="22"/>
              </w:rPr>
              <w:t xml:space="preserve">Description: </w:t>
            </w:r>
            <w:r w:rsidRPr="00C06B0E">
              <w:rPr>
                <w:rFonts w:ascii="Arial" w:hAnsi="Arial" w:cs="Arial"/>
                <w:color w:val="auto"/>
                <w:sz w:val="22"/>
                <w:szCs w:val="22"/>
              </w:rPr>
              <w:t xml:space="preserve">At first it was hard for me to frame the talk in terms of the Diversity Hotel &amp;Spa </w:t>
            </w:r>
            <w:r w:rsidR="00093A5C" w:rsidRPr="00C06B0E">
              <w:rPr>
                <w:rFonts w:ascii="Arial" w:hAnsi="Arial" w:cs="Arial"/>
                <w:color w:val="auto"/>
                <w:sz w:val="22"/>
                <w:szCs w:val="22"/>
              </w:rPr>
              <w:t>London,</w:t>
            </w:r>
            <w:r w:rsidRPr="00C06B0E">
              <w:rPr>
                <w:rFonts w:ascii="Arial" w:hAnsi="Arial" w:cs="Arial"/>
                <w:color w:val="auto"/>
                <w:sz w:val="22"/>
                <w:szCs w:val="22"/>
              </w:rPr>
              <w:t xml:space="preserve"> but the self-reflection model pushed me to break down the many benefits of being bilingual by highlighting how important it is in our varied hospitality setting. With the help of this process, I was able to make the goals of the show clearer and better understand what our hotel staff needed. </w:t>
            </w:r>
            <w:r w:rsidRPr="00C06B0E">
              <w:rPr>
                <w:rFonts w:ascii="Arial" w:hAnsi="Arial" w:cs="Arial"/>
                <w:b/>
                <w:color w:val="auto"/>
                <w:sz w:val="22"/>
                <w:szCs w:val="22"/>
              </w:rPr>
              <w:t xml:space="preserve">Feelings: </w:t>
            </w:r>
            <w:r w:rsidRPr="00C06B0E">
              <w:rPr>
                <w:rFonts w:ascii="Arial" w:hAnsi="Arial" w:cs="Arial"/>
                <w:color w:val="auto"/>
                <w:sz w:val="22"/>
                <w:szCs w:val="22"/>
              </w:rPr>
              <w:t xml:space="preserve">my </w:t>
            </w:r>
            <w:r w:rsidR="00093A5C" w:rsidRPr="00C06B0E">
              <w:rPr>
                <w:rFonts w:ascii="Arial" w:hAnsi="Arial" w:cs="Arial"/>
                <w:color w:val="auto"/>
                <w:sz w:val="22"/>
                <w:szCs w:val="22"/>
              </w:rPr>
              <w:t>feelings</w:t>
            </w:r>
            <w:r w:rsidRPr="00C06B0E">
              <w:rPr>
                <w:rFonts w:ascii="Arial" w:hAnsi="Arial" w:cs="Arial"/>
                <w:color w:val="auto"/>
                <w:sz w:val="22"/>
                <w:szCs w:val="22"/>
              </w:rPr>
              <w:t xml:space="preserve"> influenced me to look at the cases of Spanish, German, and French and these examples made me question what I thought I knew about learning language. It encourages me to think about the number of languages staff use every day </w:t>
            </w:r>
            <w:r w:rsidR="00093A5C" w:rsidRPr="00C06B0E">
              <w:rPr>
                <w:rFonts w:ascii="Arial" w:hAnsi="Arial" w:cs="Arial"/>
                <w:color w:val="auto"/>
                <w:sz w:val="22"/>
                <w:szCs w:val="22"/>
              </w:rPr>
              <w:t>to</w:t>
            </w:r>
            <w:r w:rsidRPr="00C06B0E">
              <w:rPr>
                <w:rFonts w:ascii="Arial" w:hAnsi="Arial" w:cs="Arial"/>
                <w:color w:val="auto"/>
                <w:sz w:val="22"/>
                <w:szCs w:val="22"/>
              </w:rPr>
              <w:t xml:space="preserve"> communicate with the guest. I realise that speaking more than one language has </w:t>
            </w:r>
            <w:r w:rsidR="00093A5C" w:rsidRPr="00C06B0E">
              <w:rPr>
                <w:rFonts w:ascii="Arial" w:hAnsi="Arial" w:cs="Arial"/>
                <w:color w:val="auto"/>
                <w:sz w:val="22"/>
                <w:szCs w:val="22"/>
              </w:rPr>
              <w:t>several</w:t>
            </w:r>
            <w:r w:rsidRPr="00C06B0E">
              <w:rPr>
                <w:rFonts w:ascii="Arial" w:hAnsi="Arial" w:cs="Arial"/>
                <w:color w:val="auto"/>
                <w:sz w:val="22"/>
                <w:szCs w:val="22"/>
              </w:rPr>
              <w:t xml:space="preserve"> benefits that goes beyond only </w:t>
            </w:r>
            <w:r w:rsidR="00093A5C" w:rsidRPr="00C06B0E">
              <w:rPr>
                <w:rFonts w:ascii="Arial" w:hAnsi="Arial" w:cs="Arial"/>
                <w:color w:val="auto"/>
                <w:sz w:val="22"/>
                <w:szCs w:val="22"/>
              </w:rPr>
              <w:t>communication,</w:t>
            </w:r>
            <w:r w:rsidRPr="00C06B0E">
              <w:rPr>
                <w:rFonts w:ascii="Arial" w:hAnsi="Arial" w:cs="Arial"/>
                <w:color w:val="auto"/>
                <w:sz w:val="22"/>
                <w:szCs w:val="22"/>
              </w:rPr>
              <w:t xml:space="preserve"> and these benefits lead to a better understanding of other cultures that makes the workplace more welcoming for both employees as well as guests. </w:t>
            </w:r>
            <w:r w:rsidRPr="00C06B0E">
              <w:rPr>
                <w:rFonts w:ascii="Arial" w:hAnsi="Arial" w:cs="Arial"/>
                <w:b/>
                <w:color w:val="auto"/>
                <w:sz w:val="22"/>
                <w:szCs w:val="22"/>
              </w:rPr>
              <w:t xml:space="preserve">Analysis: </w:t>
            </w:r>
            <w:r w:rsidRPr="00C06B0E">
              <w:rPr>
                <w:rFonts w:ascii="Arial" w:hAnsi="Arial" w:cs="Arial"/>
                <w:color w:val="auto"/>
                <w:sz w:val="22"/>
                <w:szCs w:val="22"/>
              </w:rPr>
              <w:t xml:space="preserve">there are so many difficulties that are associated with learning a new language (Nartiningrum and Nugroho, 2020). When I thought about learning new languages at </w:t>
            </w:r>
            <w:r w:rsidR="00093A5C" w:rsidRPr="00C06B0E">
              <w:rPr>
                <w:rFonts w:ascii="Arial" w:hAnsi="Arial" w:cs="Arial"/>
                <w:color w:val="auto"/>
                <w:sz w:val="22"/>
                <w:szCs w:val="22"/>
              </w:rPr>
              <w:t>first,</w:t>
            </w:r>
            <w:r w:rsidRPr="00C06B0E">
              <w:rPr>
                <w:rFonts w:ascii="Arial" w:hAnsi="Arial" w:cs="Arial"/>
                <w:color w:val="auto"/>
                <w:sz w:val="22"/>
                <w:szCs w:val="22"/>
              </w:rPr>
              <w:t xml:space="preserve"> I was afraid that understanding was a challenge but then I changed my mind and instead, I look at these as chances to grow my professional and personal abilities. Accepting the difficulties, like the subtleties of being polite in different languages became an important part of my trip. I completely changed my mind associated with this subject by looking at language learning as a skill and a way to become more culturally competent and improve the guest experience. </w:t>
            </w:r>
            <w:r w:rsidRPr="00C06B0E">
              <w:rPr>
                <w:rFonts w:ascii="Arial" w:hAnsi="Arial" w:cs="Arial"/>
                <w:b/>
                <w:color w:val="auto"/>
                <w:sz w:val="22"/>
                <w:szCs w:val="22"/>
              </w:rPr>
              <w:t xml:space="preserve">Evaluation: </w:t>
            </w:r>
            <w:r w:rsidRPr="00C06B0E">
              <w:rPr>
                <w:rFonts w:ascii="Arial" w:hAnsi="Arial" w:cs="Arial"/>
                <w:color w:val="auto"/>
                <w:sz w:val="22"/>
                <w:szCs w:val="22"/>
              </w:rPr>
              <w:t xml:space="preserve">preparing to reflect feedback is equally important. The self-reflection strategy encouraged me to ask for help and make changes depending on what I heard. This </w:t>
            </w:r>
            <w:r w:rsidR="00093A5C" w:rsidRPr="00C06B0E">
              <w:rPr>
                <w:rFonts w:ascii="Arial" w:hAnsi="Arial" w:cs="Arial"/>
                <w:color w:val="auto"/>
                <w:sz w:val="22"/>
                <w:szCs w:val="22"/>
              </w:rPr>
              <w:t>process</w:t>
            </w:r>
            <w:r w:rsidRPr="00C06B0E">
              <w:rPr>
                <w:rFonts w:ascii="Arial" w:hAnsi="Arial" w:cs="Arial"/>
                <w:color w:val="auto"/>
                <w:sz w:val="22"/>
                <w:szCs w:val="22"/>
              </w:rPr>
              <w:t xml:space="preserve"> helps me a lot to become flexible in the way I approach things as it helps in making sure that materials will be received by the people I want to reach and those who are the hotel staff. A major part of my personal growth was learning how to use helpful criticism to make myself better. </w:t>
            </w:r>
            <w:r w:rsidRPr="00C06B0E">
              <w:rPr>
                <w:rFonts w:ascii="Arial" w:hAnsi="Arial" w:cs="Arial"/>
                <w:b/>
                <w:color w:val="auto"/>
                <w:sz w:val="22"/>
                <w:szCs w:val="22"/>
              </w:rPr>
              <w:t xml:space="preserve">Conclusion: </w:t>
            </w:r>
            <w:r w:rsidRPr="00C06B0E">
              <w:rPr>
                <w:rFonts w:ascii="Arial" w:hAnsi="Arial" w:cs="Arial"/>
                <w:color w:val="auto"/>
                <w:sz w:val="22"/>
                <w:szCs w:val="22"/>
              </w:rPr>
              <w:t xml:space="preserve">this step is associated with my thoughts about how I can use what I have </w:t>
            </w:r>
            <w:r w:rsidR="00093A5C" w:rsidRPr="00C06B0E">
              <w:rPr>
                <w:rFonts w:ascii="Arial" w:hAnsi="Arial" w:cs="Arial"/>
                <w:color w:val="auto"/>
                <w:sz w:val="22"/>
                <w:szCs w:val="22"/>
              </w:rPr>
              <w:t>learnt,</w:t>
            </w:r>
            <w:r w:rsidRPr="00C06B0E">
              <w:rPr>
                <w:rFonts w:ascii="Arial" w:hAnsi="Arial" w:cs="Arial"/>
                <w:color w:val="auto"/>
                <w:sz w:val="22"/>
                <w:szCs w:val="22"/>
              </w:rPr>
              <w:t xml:space="preserve"> and this </w:t>
            </w:r>
            <w:r w:rsidR="00093A5C" w:rsidRPr="00C06B0E">
              <w:rPr>
                <w:rFonts w:ascii="Arial" w:hAnsi="Arial" w:cs="Arial"/>
                <w:color w:val="auto"/>
                <w:sz w:val="22"/>
                <w:szCs w:val="22"/>
              </w:rPr>
              <w:t>self-reflection</w:t>
            </w:r>
            <w:r w:rsidRPr="00C06B0E">
              <w:rPr>
                <w:rFonts w:ascii="Arial" w:hAnsi="Arial" w:cs="Arial"/>
                <w:color w:val="auto"/>
                <w:sz w:val="22"/>
                <w:szCs w:val="22"/>
              </w:rPr>
              <w:t xml:space="preserve"> approach encourages me to think about how it can be used in the Diversity Hotel &amp;Spa. This influence made me think about possible language learning programs, workshops on cultural awareness, and ongoing help for staff (Onishchuk et al., 2020). The things that I have learnt can without any doubt be used in the real world that made me realise how important it is to keep improving myself and how that directly affects the hotel's general success. </w:t>
            </w:r>
            <w:r w:rsidRPr="00C06B0E">
              <w:rPr>
                <w:rFonts w:ascii="Arial" w:hAnsi="Arial" w:cs="Arial"/>
                <w:b/>
                <w:color w:val="auto"/>
                <w:sz w:val="22"/>
                <w:szCs w:val="22"/>
              </w:rPr>
              <w:t xml:space="preserve">Action Plan: </w:t>
            </w:r>
            <w:r w:rsidRPr="00C06B0E">
              <w:rPr>
                <w:rFonts w:ascii="Arial" w:hAnsi="Arial" w:cs="Arial"/>
                <w:color w:val="auto"/>
                <w:sz w:val="22"/>
                <w:szCs w:val="22"/>
              </w:rPr>
              <w:t xml:space="preserve">During this entire journey I have decided to learn other languages and </w:t>
            </w:r>
            <w:r w:rsidR="00093A5C" w:rsidRPr="00C06B0E">
              <w:rPr>
                <w:rFonts w:ascii="Arial" w:hAnsi="Arial" w:cs="Arial"/>
                <w:color w:val="auto"/>
                <w:sz w:val="22"/>
                <w:szCs w:val="22"/>
              </w:rPr>
              <w:t>to</w:t>
            </w:r>
            <w:r w:rsidRPr="00C06B0E">
              <w:rPr>
                <w:rFonts w:ascii="Arial" w:hAnsi="Arial" w:cs="Arial"/>
                <w:color w:val="auto"/>
                <w:sz w:val="22"/>
                <w:szCs w:val="22"/>
              </w:rPr>
              <w:t xml:space="preserve"> do so I have decided to learn the Mandarin language within 3 months by joining an online course and then I will learn the French language by joining the class for French within 6 months.</w:t>
            </w:r>
          </w:p>
          <w:p w14:paraId="0347A447" w14:textId="77777777" w:rsidR="00B87DBA" w:rsidRPr="00C06B0E" w:rsidRDefault="00B87DBA" w:rsidP="00746D42">
            <w:pPr>
              <w:spacing w:line="360" w:lineRule="auto"/>
              <w:jc w:val="both"/>
              <w:rPr>
                <w:rFonts w:ascii="Arial" w:hAnsi="Arial" w:cs="Arial"/>
                <w:b/>
                <w:color w:val="auto"/>
                <w:sz w:val="22"/>
                <w:szCs w:val="22"/>
              </w:rPr>
            </w:pPr>
          </w:p>
          <w:p w14:paraId="6E75E5A6" w14:textId="77777777" w:rsidR="00B87DBA" w:rsidRPr="00C06B0E" w:rsidRDefault="00B87DBA" w:rsidP="00746D42">
            <w:pPr>
              <w:spacing w:line="360" w:lineRule="auto"/>
              <w:jc w:val="both"/>
              <w:rPr>
                <w:rFonts w:ascii="Arial" w:hAnsi="Arial" w:cs="Arial"/>
                <w:b/>
                <w:color w:val="auto"/>
                <w:sz w:val="22"/>
                <w:szCs w:val="22"/>
              </w:rPr>
            </w:pPr>
          </w:p>
          <w:p w14:paraId="3BF7F171" w14:textId="77777777" w:rsidR="00B87DBA" w:rsidRPr="00C06B0E" w:rsidRDefault="00B87DBA" w:rsidP="00746D42">
            <w:pPr>
              <w:spacing w:line="360" w:lineRule="auto"/>
              <w:jc w:val="both"/>
              <w:rPr>
                <w:rFonts w:ascii="Arial" w:hAnsi="Arial" w:cs="Arial"/>
                <w:b/>
                <w:color w:val="auto"/>
                <w:sz w:val="22"/>
                <w:szCs w:val="22"/>
              </w:rPr>
            </w:pPr>
          </w:p>
          <w:p w14:paraId="31F64841" w14:textId="77777777" w:rsidR="00B87DBA" w:rsidRPr="00C06B0E" w:rsidRDefault="00B87DBA" w:rsidP="00746D42">
            <w:pPr>
              <w:spacing w:line="360" w:lineRule="auto"/>
              <w:jc w:val="both"/>
              <w:rPr>
                <w:rFonts w:ascii="Arial" w:hAnsi="Arial" w:cs="Arial"/>
                <w:b/>
                <w:color w:val="auto"/>
                <w:sz w:val="22"/>
                <w:szCs w:val="22"/>
              </w:rPr>
            </w:pPr>
          </w:p>
          <w:p w14:paraId="503EB509" w14:textId="77777777" w:rsidR="00B87DBA" w:rsidRPr="00C06B0E" w:rsidRDefault="00B87DBA" w:rsidP="00746D42">
            <w:pPr>
              <w:spacing w:line="360" w:lineRule="auto"/>
              <w:jc w:val="both"/>
              <w:rPr>
                <w:rFonts w:ascii="Arial" w:hAnsi="Arial" w:cs="Arial"/>
                <w:b/>
                <w:color w:val="auto"/>
                <w:sz w:val="22"/>
                <w:szCs w:val="22"/>
              </w:rPr>
            </w:pPr>
            <w:r w:rsidRPr="00C06B0E">
              <w:rPr>
                <w:rFonts w:ascii="Arial" w:hAnsi="Arial" w:cs="Arial"/>
                <w:b/>
                <w:color w:val="auto"/>
                <w:sz w:val="22"/>
                <w:szCs w:val="22"/>
              </w:rPr>
              <w:t>References:</w:t>
            </w:r>
          </w:p>
          <w:p w14:paraId="10B408CB" w14:textId="77777777" w:rsidR="00B87DBA" w:rsidRPr="00C06B0E" w:rsidRDefault="00B87DBA" w:rsidP="00746D42">
            <w:pPr>
              <w:spacing w:after="0" w:line="360" w:lineRule="auto"/>
              <w:jc w:val="both"/>
              <w:rPr>
                <w:rFonts w:ascii="Arial" w:hAnsi="Arial" w:cs="Arial"/>
                <w:b/>
                <w:color w:val="auto"/>
                <w:sz w:val="22"/>
                <w:szCs w:val="22"/>
              </w:rPr>
            </w:pPr>
            <w:r w:rsidRPr="00C06B0E">
              <w:rPr>
                <w:rFonts w:ascii="Arial" w:hAnsi="Arial" w:cs="Arial"/>
                <w:color w:val="auto"/>
                <w:sz w:val="22"/>
                <w:szCs w:val="22"/>
              </w:rPr>
              <w:t xml:space="preserve">Ed. (2024). Gibbs reflective cycle. [Online] Available from. </w:t>
            </w:r>
            <w:hyperlink r:id="rId13">
              <w:r w:rsidRPr="00C06B0E">
                <w:rPr>
                  <w:rFonts w:ascii="Arial" w:hAnsi="Arial" w:cs="Arial"/>
                  <w:color w:val="auto"/>
                  <w:sz w:val="22"/>
                  <w:szCs w:val="22"/>
                  <w:u w:val="single"/>
                </w:rPr>
                <w:t>https://www.ed.ac.uk/reflection/reflectors-toolkit/reflecting-on-experience/gibbs-reflective-cycle</w:t>
              </w:r>
            </w:hyperlink>
            <w:r w:rsidRPr="00C06B0E">
              <w:rPr>
                <w:rFonts w:ascii="Arial" w:hAnsi="Arial" w:cs="Arial"/>
                <w:color w:val="auto"/>
                <w:sz w:val="22"/>
                <w:szCs w:val="22"/>
              </w:rPr>
              <w:t>[Accessed 2 February 2024]</w:t>
            </w:r>
          </w:p>
          <w:p w14:paraId="65C20426" w14:textId="77777777" w:rsidR="00B87DBA" w:rsidRPr="00C06B0E" w:rsidRDefault="00B87DBA" w:rsidP="00746D42">
            <w:pPr>
              <w:spacing w:after="0" w:line="360" w:lineRule="auto"/>
              <w:jc w:val="both"/>
              <w:rPr>
                <w:rFonts w:ascii="Arial" w:hAnsi="Arial" w:cs="Arial"/>
                <w:b/>
                <w:color w:val="auto"/>
                <w:sz w:val="22"/>
                <w:szCs w:val="22"/>
              </w:rPr>
            </w:pPr>
            <w:r w:rsidRPr="00C06B0E">
              <w:rPr>
                <w:rFonts w:ascii="Arial" w:hAnsi="Arial" w:cs="Arial"/>
                <w:color w:val="auto"/>
                <w:sz w:val="22"/>
                <w:szCs w:val="22"/>
              </w:rPr>
              <w:t>Nartiningrum, N. and Nugroho, A., 2020. Online learning amidst global pandemic: EFL studentschallenges, suggestions, and needed materials. ENGLISH FRANCA: Academic journal of English language and education, 4(2), pp.115-140</w:t>
            </w:r>
          </w:p>
          <w:p w14:paraId="5F260CAE" w14:textId="77777777" w:rsidR="00B87DBA" w:rsidRPr="00C06B0E" w:rsidRDefault="00B87DBA" w:rsidP="00746D42">
            <w:pPr>
              <w:spacing w:after="0" w:line="360" w:lineRule="auto"/>
              <w:jc w:val="both"/>
              <w:rPr>
                <w:rFonts w:ascii="Arial" w:hAnsi="Arial" w:cs="Arial"/>
                <w:b/>
                <w:color w:val="auto"/>
                <w:sz w:val="22"/>
                <w:szCs w:val="22"/>
              </w:rPr>
            </w:pPr>
            <w:r w:rsidRPr="00C06B0E">
              <w:rPr>
                <w:rFonts w:ascii="Arial" w:hAnsi="Arial" w:cs="Arial"/>
                <w:color w:val="auto"/>
                <w:sz w:val="22"/>
                <w:szCs w:val="22"/>
              </w:rPr>
              <w:t>Onishchuk, I., Ikonnikova, M., Antonenko, T., Kharchenko, I., Shestakova, S., Kuzmenko, N. and Maksymchuk, B., 2020. Characteristics of foreign language education in foreign countries and ways of applying foreign experience in pedagogical universities of Ukraine. Revista Romaneasca Pentru Educatie Multidimensionala, 12(3), pp.44-65.</w:t>
            </w:r>
          </w:p>
          <w:p w14:paraId="51C1581C" w14:textId="77777777" w:rsidR="00B87DBA" w:rsidRPr="00C06B0E" w:rsidRDefault="00B87DBA" w:rsidP="00746D42">
            <w:pPr>
              <w:spacing w:line="360" w:lineRule="auto"/>
              <w:jc w:val="both"/>
              <w:rPr>
                <w:rFonts w:ascii="Arial" w:hAnsi="Arial" w:cs="Arial"/>
                <w:b/>
                <w:color w:val="auto"/>
                <w:sz w:val="22"/>
                <w:szCs w:val="22"/>
              </w:rPr>
            </w:pPr>
          </w:p>
          <w:p w14:paraId="015E0F67" w14:textId="77777777" w:rsidR="00B87DBA" w:rsidRPr="00C06B0E" w:rsidRDefault="00B87DBA" w:rsidP="00746D42">
            <w:pPr>
              <w:spacing w:line="360" w:lineRule="auto"/>
              <w:jc w:val="both"/>
              <w:rPr>
                <w:rFonts w:ascii="Arial" w:hAnsi="Arial" w:cs="Arial"/>
                <w:b/>
                <w:color w:val="auto"/>
                <w:sz w:val="22"/>
                <w:szCs w:val="22"/>
              </w:rPr>
            </w:pPr>
          </w:p>
          <w:p w14:paraId="1081A51B" w14:textId="77777777" w:rsidR="00B87DBA" w:rsidRPr="00C06B0E" w:rsidRDefault="00B87DBA" w:rsidP="00746D42">
            <w:pPr>
              <w:spacing w:line="360" w:lineRule="auto"/>
              <w:jc w:val="both"/>
              <w:rPr>
                <w:rFonts w:ascii="Arial" w:hAnsi="Arial" w:cs="Arial"/>
                <w:b/>
                <w:color w:val="auto"/>
                <w:sz w:val="22"/>
                <w:szCs w:val="22"/>
              </w:rPr>
            </w:pPr>
          </w:p>
          <w:p w14:paraId="58A7C99C" w14:textId="77777777" w:rsidR="00B87DBA" w:rsidRPr="00C06B0E" w:rsidRDefault="00B87DBA" w:rsidP="00746D42">
            <w:pPr>
              <w:spacing w:line="360" w:lineRule="auto"/>
              <w:jc w:val="both"/>
              <w:rPr>
                <w:rFonts w:ascii="Arial" w:hAnsi="Arial" w:cs="Arial"/>
                <w:b/>
                <w:color w:val="auto"/>
                <w:sz w:val="22"/>
                <w:szCs w:val="22"/>
              </w:rPr>
            </w:pPr>
          </w:p>
          <w:p w14:paraId="37EE51FB" w14:textId="77777777" w:rsidR="00B87DBA" w:rsidRPr="00C06B0E" w:rsidRDefault="00B87DBA" w:rsidP="00746D42">
            <w:pPr>
              <w:spacing w:line="360" w:lineRule="auto"/>
              <w:jc w:val="both"/>
              <w:rPr>
                <w:rFonts w:ascii="Arial" w:hAnsi="Arial" w:cs="Arial"/>
                <w:b/>
                <w:color w:val="auto"/>
                <w:sz w:val="22"/>
                <w:szCs w:val="22"/>
              </w:rPr>
            </w:pPr>
          </w:p>
          <w:p w14:paraId="4CCBE658" w14:textId="77777777" w:rsidR="00B87DBA" w:rsidRPr="00C06B0E" w:rsidRDefault="00B87DBA" w:rsidP="00746D42">
            <w:pPr>
              <w:spacing w:line="360" w:lineRule="auto"/>
              <w:jc w:val="both"/>
              <w:rPr>
                <w:rFonts w:ascii="Arial" w:hAnsi="Arial" w:cs="Arial"/>
                <w:b/>
                <w:color w:val="auto"/>
                <w:sz w:val="22"/>
                <w:szCs w:val="22"/>
              </w:rPr>
            </w:pPr>
          </w:p>
          <w:p w14:paraId="4550A7D8" w14:textId="77777777" w:rsidR="00B87DBA" w:rsidRPr="00C06B0E" w:rsidRDefault="00B87DBA" w:rsidP="00746D42">
            <w:pPr>
              <w:spacing w:line="360" w:lineRule="auto"/>
              <w:jc w:val="both"/>
              <w:rPr>
                <w:rFonts w:ascii="Arial" w:hAnsi="Arial" w:cs="Arial"/>
                <w:b/>
                <w:color w:val="auto"/>
                <w:sz w:val="22"/>
                <w:szCs w:val="22"/>
              </w:rPr>
            </w:pPr>
          </w:p>
          <w:p w14:paraId="4243D632" w14:textId="77777777" w:rsidR="00B87DBA" w:rsidRPr="00C06B0E" w:rsidRDefault="00B87DBA" w:rsidP="00746D42">
            <w:pPr>
              <w:spacing w:line="360" w:lineRule="auto"/>
              <w:jc w:val="both"/>
              <w:rPr>
                <w:rFonts w:ascii="Arial" w:hAnsi="Arial" w:cs="Arial"/>
                <w:b/>
                <w:color w:val="auto"/>
                <w:sz w:val="22"/>
                <w:szCs w:val="22"/>
              </w:rPr>
            </w:pPr>
          </w:p>
        </w:tc>
      </w:tr>
    </w:tbl>
    <w:p w14:paraId="3CC1F609" w14:textId="77777777" w:rsidR="00B87DBA" w:rsidRPr="00746D42" w:rsidRDefault="00B87DBA" w:rsidP="00746D42">
      <w:pPr>
        <w:spacing w:line="360" w:lineRule="auto"/>
        <w:jc w:val="both"/>
        <w:rPr>
          <w:rFonts w:ascii="Arial" w:hAnsi="Arial" w:cs="Arial"/>
          <w:sz w:val="22"/>
          <w:szCs w:val="22"/>
        </w:rPr>
      </w:pPr>
    </w:p>
    <w:p w14:paraId="178B2DB2" w14:textId="77777777" w:rsidR="00B87DBA" w:rsidRPr="00746D42" w:rsidRDefault="00B87DBA" w:rsidP="00746D42">
      <w:pPr>
        <w:spacing w:line="360" w:lineRule="auto"/>
        <w:jc w:val="both"/>
        <w:rPr>
          <w:rFonts w:ascii="Arial" w:hAnsi="Arial" w:cs="Arial"/>
          <w:sz w:val="22"/>
          <w:szCs w:val="22"/>
        </w:rPr>
      </w:pPr>
    </w:p>
    <w:sectPr w:rsidR="00B87DBA" w:rsidRPr="00746D42" w:rsidSect="00B87DBA">
      <w:footerReference w:type="default" r:id="rId14"/>
      <w:pgSz w:w="11906" w:h="16838"/>
      <w:pgMar w:top="1440" w:right="1440" w:bottom="1440" w:left="1440" w:header="708" w:footer="708"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ADB7153" w14:textId="77777777" w:rsidR="00F464EE" w:rsidRDefault="00F464EE">
    <w:pPr>
      <w:pBdr>
        <w:top w:val="single" w:sz="4" w:space="1" w:color="D9D9D9"/>
        <w:left w:val="nil"/>
        <w:bottom w:val="nil"/>
        <w:right w:val="nil"/>
        <w:between w:val="nil"/>
      </w:pBdr>
      <w:tabs>
        <w:tab w:val="center" w:pos="4513"/>
        <w:tab w:val="right" w:pos="9026"/>
      </w:tabs>
      <w:spacing w:after="0" w:line="240" w:lineRule="auto"/>
      <w:jc w:val="right"/>
      <w:rPr>
        <w:rFonts w:eastAsia="Times New Roman"/>
      </w:rPr>
    </w:pPr>
    <w:r>
      <w:rPr>
        <w:rFonts w:eastAsia="Times New Roman"/>
      </w:rPr>
      <w:fldChar w:fldCharType="begin"/>
    </w:r>
    <w:r>
      <w:rPr>
        <w:rFonts w:eastAsia="Times New Roman"/>
      </w:rPr>
      <w:instrText>PAGE</w:instrText>
    </w:r>
    <w:r>
      <w:rPr>
        <w:rFonts w:eastAsia="Times New Roman"/>
      </w:rPr>
      <w:fldChar w:fldCharType="separate"/>
    </w:r>
    <w:r>
      <w:rPr>
        <w:rFonts w:eastAsia="Times New Roman"/>
        <w:noProof/>
      </w:rPr>
      <w:t>1</w:t>
    </w:r>
    <w:r>
      <w:rPr>
        <w:rFonts w:eastAsia="Times New Roman"/>
      </w:rPr>
      <w:fldChar w:fldCharType="end"/>
    </w:r>
    <w:r>
      <w:rPr>
        <w:rFonts w:eastAsia="Times New Roman"/>
      </w:rPr>
      <w:t xml:space="preserve"> | </w:t>
    </w:r>
    <w:r>
      <w:rPr>
        <w:rFonts w:eastAsia="Times New Roman"/>
        <w:color w:val="7F7F7F"/>
      </w:rPr>
      <w:t>Page</w:t>
    </w:r>
  </w:p>
  <w:p w14:paraId="3F973B1E" w14:textId="77777777" w:rsidR="00F464EE" w:rsidRDefault="00F464EE">
    <w:pPr>
      <w:pBdr>
        <w:top w:val="nil"/>
        <w:left w:val="nil"/>
        <w:bottom w:val="nil"/>
        <w:right w:val="nil"/>
        <w:between w:val="nil"/>
      </w:pBdr>
      <w:tabs>
        <w:tab w:val="center" w:pos="4513"/>
        <w:tab w:val="right" w:pos="9026"/>
      </w:tabs>
      <w:spacing w:after="0" w:line="240" w:lineRule="auto"/>
      <w:rPr>
        <w:rFonts w:eastAsia="Times New Roman"/>
      </w:rPr>
    </w:pPr>
  </w:p>
</w:ft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87DBA"/>
    <w:rsid w:val="00093A5C"/>
    <w:rsid w:val="000B3A0B"/>
    <w:rsid w:val="000D4FD2"/>
    <w:rsid w:val="00214A22"/>
    <w:rsid w:val="005464DF"/>
    <w:rsid w:val="00746D42"/>
    <w:rsid w:val="007B0B48"/>
    <w:rsid w:val="00B87DBA"/>
    <w:rsid w:val="00C06B0E"/>
    <w:rsid w:val="00D67330"/>
    <w:rsid w:val="00F464EE"/>
    <w:rsid w:val="00F85DD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9D568D"/>
  <w15:chartTrackingRefBased/>
  <w15:docId w15:val="{1BDC35DF-628F-4491-AEB2-C79AA3108C9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87DBA"/>
    <w:rPr>
      <w:rFonts w:ascii="Times New Roman" w:eastAsia="Calibri" w:hAnsi="Times New Roman" w:cs="Times New Roman"/>
      <w:color w:val="000000"/>
      <w:kern w:val="0"/>
      <w:sz w:val="24"/>
      <w:szCs w:val="24"/>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1">
    <w:name w:val="1"/>
    <w:basedOn w:val="TableNormal"/>
    <w:rsid w:val="00B87DBA"/>
    <w:rPr>
      <w:rFonts w:ascii="Times New Roman" w:eastAsia="Times New Roman" w:hAnsi="Times New Roman" w:cs="Times New Roman"/>
      <w:kern w:val="0"/>
      <w:sz w:val="24"/>
      <w:szCs w:val="24"/>
      <w:lang w:eastAsia="en-GB"/>
      <w14:ligatures w14:val="none"/>
    </w:rPr>
    <w:tblPr>
      <w:tblStyleRowBandSize w:val="1"/>
      <w:tblStyleColBandSize w:val="1"/>
      <w:tblCellMar>
        <w:left w:w="115" w:type="dxa"/>
        <w:right w:w="115"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ed.ac.uk/reflection/reflectors-toolkit/reflecting-on-experience/gibbs-reflective-cycle" TargetMode="External"/><Relationship Id="rId3" Type="http://schemas.openxmlformats.org/officeDocument/2006/relationships/customXml" Target="../customXml/item3.xml"/><Relationship Id="rId7" Type="http://schemas.openxmlformats.org/officeDocument/2006/relationships/image" Target="media/image1.jpg"/><Relationship Id="rId12" Type="http://schemas.openxmlformats.org/officeDocument/2006/relationships/image" Target="media/image6.png"/><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5.png"/><Relationship Id="rId5" Type="http://schemas.openxmlformats.org/officeDocument/2006/relationships/settings" Target="settings.xml"/><Relationship Id="rId15" Type="http://schemas.openxmlformats.org/officeDocument/2006/relationships/fontTable" Target="fontTable.xml"/><Relationship Id="rId10" Type="http://schemas.openxmlformats.org/officeDocument/2006/relationships/image" Target="media/image4.png"/><Relationship Id="rId4" Type="http://schemas.openxmlformats.org/officeDocument/2006/relationships/styles" Target="styles.xml"/><Relationship Id="rId9" Type="http://schemas.openxmlformats.org/officeDocument/2006/relationships/image" Target="media/image3.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60EEA2F366178047808FA03462A57F61" ma:contentTypeVersion="14" ma:contentTypeDescription="Create a new document." ma:contentTypeScope="" ma:versionID="48dbcfafe53cedd419b54e33b50b820a">
  <xsd:schema xmlns:xsd="http://www.w3.org/2001/XMLSchema" xmlns:xs="http://www.w3.org/2001/XMLSchema" xmlns:p="http://schemas.microsoft.com/office/2006/metadata/properties" xmlns:ns3="da3f2772-8f1e-4acb-bd98-3a0ee892f48a" xmlns:ns4="0cb976d4-72d8-43fd-a100-21d54766e958" targetNamespace="http://schemas.microsoft.com/office/2006/metadata/properties" ma:root="true" ma:fieldsID="6bc9a0297023680eed7ccf3f1fd30983" ns3:_="" ns4:_="">
    <xsd:import namespace="da3f2772-8f1e-4acb-bd98-3a0ee892f48a"/>
    <xsd:import namespace="0cb976d4-72d8-43fd-a100-21d54766e958"/>
    <xsd:element name="properties">
      <xsd:complexType>
        <xsd:sequence>
          <xsd:element name="documentManagement">
            <xsd:complexType>
              <xsd:all>
                <xsd:element ref="ns3:_activity" minOccurs="0"/>
                <xsd:element ref="ns4:SharedWithUsers" minOccurs="0"/>
                <xsd:element ref="ns4:SharedWithDetails" minOccurs="0"/>
                <xsd:element ref="ns4:SharingHintHash" minOccurs="0"/>
                <xsd:element ref="ns3:MediaServiceMetadata" minOccurs="0"/>
                <xsd:element ref="ns3:MediaServiceFastMetadata" minOccurs="0"/>
                <xsd:element ref="ns3:MediaServiceSearchProperties" minOccurs="0"/>
                <xsd:element ref="ns3:MediaServiceDateTaken" minOccurs="0"/>
                <xsd:element ref="ns3:MediaLengthInSeconds" minOccurs="0"/>
                <xsd:element ref="ns3:MediaServiceAutoTags" minOccurs="0"/>
                <xsd:element ref="ns3:MediaServiceObjectDetectorVersions" minOccurs="0"/>
                <xsd:element ref="ns3:MediaServiceSystemTags"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a3f2772-8f1e-4acb-bd98-3a0ee892f48a" elementFormDefault="qualified">
    <xsd:import namespace="http://schemas.microsoft.com/office/2006/documentManagement/types"/>
    <xsd:import namespace="http://schemas.microsoft.com/office/infopath/2007/PartnerControls"/>
    <xsd:element name="_activity" ma:index="8" nillable="true" ma:displayName="_activity" ma:hidden="true" ma:internalName="_activity">
      <xsd:simpleType>
        <xsd:restriction base="dms:Note"/>
      </xsd:simpleType>
    </xsd:element>
    <xsd:element name="MediaServiceMetadata" ma:index="12" nillable="true" ma:displayName="MediaServiceMetadata" ma:hidden="true" ma:internalName="MediaServiceMetadata" ma:readOnly="true">
      <xsd:simpleType>
        <xsd:restriction base="dms:Note"/>
      </xsd:simpleType>
    </xsd:element>
    <xsd:element name="MediaServiceFastMetadata" ma:index="13" nillable="true" ma:displayName="MediaServiceFastMetadata" ma:hidden="true" ma:internalName="MediaServiceFastMetadata" ma:readOnly="true">
      <xsd:simpleType>
        <xsd:restriction base="dms:Note"/>
      </xsd:simpleType>
    </xsd:element>
    <xsd:element name="MediaServiceSearchProperties" ma:index="14" nillable="true" ma:displayName="MediaServiceSearchProperties" ma:hidden="true" ma:internalName="MediaServiceSearchProperties" ma:readOnly="true">
      <xsd:simpleType>
        <xsd:restriction base="dms:Note"/>
      </xsd:simpleType>
    </xsd:element>
    <xsd:element name="MediaServiceDateTaken" ma:index="15" nillable="true" ma:displayName="MediaServiceDateTaken" ma:hidden="true" ma:indexed="true" ma:internalName="MediaServiceDateTaken" ma:readOnly="true">
      <xsd:simpleType>
        <xsd:restriction base="dms:Text"/>
      </xsd:simpleType>
    </xsd:element>
    <xsd:element name="MediaLengthInSeconds" ma:index="16" nillable="true" ma:displayName="MediaLengthInSeconds" ma:hidden="true" ma:internalName="MediaLengthInSeconds" ma:readOnly="true">
      <xsd:simpleType>
        <xsd:restriction base="dms:Unknown"/>
      </xsd:simpleType>
    </xsd:element>
    <xsd:element name="MediaServiceAutoTags" ma:index="17" nillable="true" ma:displayName="Tags" ma:internalName="MediaServiceAutoTags" ma:readOnly="true">
      <xsd:simpleType>
        <xsd:restriction base="dms:Text"/>
      </xsd:simpleType>
    </xsd:element>
    <xsd:element name="MediaServiceObjectDetectorVersions" ma:index="18" nillable="true" ma:displayName="MediaServiceObjectDetectorVersions" ma:hidden="true" ma:indexed="true" ma:internalName="MediaServiceObjectDetectorVersions" ma:readOnly="true">
      <xsd:simpleType>
        <xsd:restriction base="dms:Text"/>
      </xsd:simpleType>
    </xsd:element>
    <xsd:element name="MediaServiceSystemTags" ma:index="19" nillable="true" ma:displayName="MediaServiceSystemTags" ma:hidden="true" ma:internalName="MediaServiceSystemTags" ma:readOnly="true">
      <xsd:simpleType>
        <xsd:restriction base="dms:Note"/>
      </xsd:simpleType>
    </xsd:element>
    <xsd:element name="MediaServiceGenerationTime" ma:index="20" nillable="true" ma:displayName="MediaServiceGenerationTime" ma:hidden="true" ma:internalName="MediaServiceGenerationTime" ma:readOnly="true">
      <xsd:simpleType>
        <xsd:restriction base="dms:Text"/>
      </xsd:simpleType>
    </xsd:element>
    <xsd:element name="MediaServiceEventHashCode" ma:index="21"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0cb976d4-72d8-43fd-a100-21d54766e958" elementFormDefault="qualified">
    <xsd:import namespace="http://schemas.microsoft.com/office/2006/documentManagement/types"/>
    <xsd:import namespace="http://schemas.microsoft.com/office/infopath/2007/PartnerControls"/>
    <xsd:element name="SharedWithUsers" ma:index="9"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0" nillable="true" ma:displayName="Shared With Details" ma:internalName="SharedWithDetails" ma:readOnly="true">
      <xsd:simpleType>
        <xsd:restriction base="dms:Note">
          <xsd:maxLength value="255"/>
        </xsd:restriction>
      </xsd:simpleType>
    </xsd:element>
    <xsd:element name="SharingHintHash" ma:index="11"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da3f2772-8f1e-4acb-bd98-3a0ee892f48a" xsi:nil="true"/>
  </documentManagement>
</p:properties>
</file>

<file path=customXml/itemProps1.xml><?xml version="1.0" encoding="utf-8"?>
<ds:datastoreItem xmlns:ds="http://schemas.openxmlformats.org/officeDocument/2006/customXml" ds:itemID="{D0429FB9-C12D-4A87-8F7D-B6D45FD0BB5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a3f2772-8f1e-4acb-bd98-3a0ee892f48a"/>
    <ds:schemaRef ds:uri="0cb976d4-72d8-43fd-a100-21d54766e95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2521F72D-05B6-4772-A0F7-916845AF5E6F}">
  <ds:schemaRefs>
    <ds:schemaRef ds:uri="http://schemas.microsoft.com/sharepoint/v3/contenttype/forms"/>
  </ds:schemaRefs>
</ds:datastoreItem>
</file>

<file path=customXml/itemProps3.xml><?xml version="1.0" encoding="utf-8"?>
<ds:datastoreItem xmlns:ds="http://schemas.openxmlformats.org/officeDocument/2006/customXml" ds:itemID="{AE796B86-DA18-4650-836A-AB00E310748B}">
  <ds:schemaRefs>
    <ds:schemaRef ds:uri="http://schemas.microsoft.com/office/2006/documentManagement/types"/>
    <ds:schemaRef ds:uri="0cb976d4-72d8-43fd-a100-21d54766e958"/>
    <ds:schemaRef ds:uri="http://schemas.microsoft.com/office/2006/metadata/properties"/>
    <ds:schemaRef ds:uri="http://purl.org/dc/terms/"/>
    <ds:schemaRef ds:uri="http://schemas.openxmlformats.org/package/2006/metadata/core-properties"/>
    <ds:schemaRef ds:uri="http://purl.org/dc/elements/1.1/"/>
    <ds:schemaRef ds:uri="http://www.w3.org/XML/1998/namespace"/>
    <ds:schemaRef ds:uri="http://purl.org/dc/dcmitype/"/>
    <ds:schemaRef ds:uri="da3f2772-8f1e-4acb-bd98-3a0ee892f48a"/>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1361</Words>
  <Characters>7763</Characters>
  <Application>Microsoft Office Word</Application>
  <DocSecurity>0</DocSecurity>
  <Lines>64</Lines>
  <Paragraphs>18</Paragraphs>
  <ScaleCrop>false</ScaleCrop>
  <Company/>
  <LinksUpToDate>false</LinksUpToDate>
  <CharactersWithSpaces>9106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 Garraghan (2212964)</dc:creator>
  <cp:keywords/>
  <dc:description/>
  <cp:lastModifiedBy>Lauren Garraghan (2212964)</cp:lastModifiedBy>
  <cp:revision>2</cp:revision>
  <dcterms:created xsi:type="dcterms:W3CDTF">2024-02-07T10:57:00Z</dcterms:created>
  <dcterms:modified xsi:type="dcterms:W3CDTF">2024-02-07T10:57:00Z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0x01010060EEA2F366178047808FA03462A57F61</vt:lpwstr>
  </property>
</Properties>
</file>