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9B459" w14:textId="77777777" w:rsidR="009C409D" w:rsidRDefault="009C409D"/>
    <w:p w14:paraId="79886F01" w14:textId="77777777" w:rsidR="00DC3557" w:rsidRDefault="00DC3557" w:rsidP="00DC3557">
      <w:pPr>
        <w:jc w:val="center"/>
        <w:rPr>
          <w:b/>
        </w:rPr>
      </w:pPr>
    </w:p>
    <w:p w14:paraId="02176DCE" w14:textId="77777777" w:rsidR="00DC3557" w:rsidRDefault="00DC3557" w:rsidP="00DC3557">
      <w:pPr>
        <w:jc w:val="center"/>
        <w:rPr>
          <w:b/>
        </w:rPr>
      </w:pPr>
    </w:p>
    <w:p w14:paraId="57DC35CD" w14:textId="666BEAEC" w:rsidR="00DC3557" w:rsidRPr="00DC3557" w:rsidRDefault="004F0C73" w:rsidP="00DC3557">
      <w:pPr>
        <w:jc w:val="center"/>
        <w:rPr>
          <w:b/>
        </w:rPr>
      </w:pPr>
      <w:r w:rsidRPr="00DC3557">
        <w:rPr>
          <w:b/>
        </w:rPr>
        <w:t>Program</w:t>
      </w:r>
      <w:r w:rsidR="00DC3557" w:rsidRPr="00DC3557">
        <w:rPr>
          <w:b/>
        </w:rPr>
        <w:t>: BA Leadership and Management Skills for the Workplace</w:t>
      </w:r>
    </w:p>
    <w:p w14:paraId="3608DBA2" w14:textId="77777777" w:rsidR="00DC3557" w:rsidRPr="00DC3557" w:rsidRDefault="00DC3557" w:rsidP="00DC3557">
      <w:pPr>
        <w:jc w:val="center"/>
        <w:rPr>
          <w:b/>
        </w:rPr>
      </w:pPr>
      <w:r w:rsidRPr="00DC3557">
        <w:rPr>
          <w:b/>
        </w:rPr>
        <w:t>Module: Strategic Management for SMEs</w:t>
      </w:r>
    </w:p>
    <w:p w14:paraId="0CDE9E63" w14:textId="77777777" w:rsidR="00714D5D" w:rsidRPr="00DC3557" w:rsidRDefault="00DC3557" w:rsidP="00DC3557">
      <w:pPr>
        <w:jc w:val="center"/>
        <w:rPr>
          <w:b/>
        </w:rPr>
      </w:pPr>
      <w:r w:rsidRPr="00DC3557">
        <w:rPr>
          <w:b/>
        </w:rPr>
        <w:t>Module code: BMSW 6104</w:t>
      </w:r>
    </w:p>
    <w:p w14:paraId="536EE8D9" w14:textId="77777777" w:rsidR="00DC3557" w:rsidRPr="00DC3557" w:rsidRDefault="00DC3557" w:rsidP="00DC3557">
      <w:pPr>
        <w:jc w:val="center"/>
        <w:rPr>
          <w:b/>
        </w:rPr>
      </w:pPr>
      <w:r w:rsidRPr="00DC3557">
        <w:rPr>
          <w:b/>
        </w:rPr>
        <w:t>Task 01 – 3500, words (Strategic Plan).</w:t>
      </w:r>
    </w:p>
    <w:p w14:paraId="60E79F1A" w14:textId="77777777" w:rsidR="00DC3557" w:rsidRDefault="00DC3557" w:rsidP="00DC3557">
      <w:pPr>
        <w:jc w:val="center"/>
        <w:rPr>
          <w:b/>
        </w:rPr>
      </w:pPr>
      <w:r w:rsidRPr="00DC3557">
        <w:rPr>
          <w:b/>
        </w:rPr>
        <w:t>Task 02 – Academic Poster Presentation.</w:t>
      </w:r>
    </w:p>
    <w:p w14:paraId="557D9253" w14:textId="77777777" w:rsidR="004F0C73" w:rsidRDefault="004F0C73" w:rsidP="00DC3557">
      <w:pPr>
        <w:jc w:val="center"/>
        <w:rPr>
          <w:b/>
        </w:rPr>
      </w:pPr>
    </w:p>
    <w:p w14:paraId="78AAF125" w14:textId="77777777" w:rsidR="004F0C73" w:rsidRDefault="004F0C73" w:rsidP="00DC3557">
      <w:pPr>
        <w:jc w:val="center"/>
        <w:rPr>
          <w:b/>
        </w:rPr>
      </w:pPr>
    </w:p>
    <w:p w14:paraId="73EFF4F1" w14:textId="19F42C57" w:rsidR="004F0C73" w:rsidRPr="00DC3557" w:rsidRDefault="004F0C73" w:rsidP="00DC3557">
      <w:pPr>
        <w:jc w:val="center"/>
        <w:rPr>
          <w:b/>
        </w:rPr>
      </w:pPr>
      <w:r>
        <w:rPr>
          <w:b/>
        </w:rPr>
        <w:t>Samuel Kirvej 2120449</w:t>
      </w:r>
    </w:p>
    <w:p w14:paraId="30CF9338" w14:textId="77777777" w:rsidR="00B161BA" w:rsidRDefault="00B161BA" w:rsidP="00DC3557">
      <w:pPr>
        <w:jc w:val="center"/>
      </w:pPr>
    </w:p>
    <w:p w14:paraId="264F9EF7" w14:textId="77777777" w:rsidR="00B161BA" w:rsidRDefault="00B161BA"/>
    <w:p w14:paraId="5792387B" w14:textId="77777777" w:rsidR="00B161BA" w:rsidRDefault="00B161BA"/>
    <w:p w14:paraId="1F8D9CDA" w14:textId="77777777" w:rsidR="00B161BA" w:rsidRDefault="00B161BA"/>
    <w:p w14:paraId="16C72CB1" w14:textId="77777777" w:rsidR="00B161BA" w:rsidRDefault="00CD75B9">
      <w:pPr>
        <w:spacing w:after="160" w:line="259" w:lineRule="auto"/>
        <w:jc w:val="left"/>
      </w:pPr>
      <w:r>
        <w:br w:type="page"/>
      </w:r>
    </w:p>
    <w:sdt>
      <w:sdtPr>
        <w:id w:val="-566966163"/>
        <w:docPartObj>
          <w:docPartGallery w:val="Table of Contents"/>
          <w:docPartUnique/>
        </w:docPartObj>
      </w:sdtPr>
      <w:sdtEndPr>
        <w:rPr>
          <w:b/>
          <w:bCs/>
          <w:noProof/>
        </w:rPr>
      </w:sdtEndPr>
      <w:sdtContent>
        <w:p w14:paraId="720A3F71" w14:textId="77777777" w:rsidR="005451D7" w:rsidRDefault="005451D7" w:rsidP="005451D7">
          <w:pPr>
            <w:jc w:val="center"/>
          </w:pPr>
          <w:r>
            <w:t>Table of Contents</w:t>
          </w:r>
        </w:p>
        <w:p w14:paraId="1BDE6E92" w14:textId="69A57219" w:rsidR="00985B20" w:rsidRDefault="005451D7">
          <w:pPr>
            <w:pStyle w:val="TOC1"/>
            <w:tabs>
              <w:tab w:val="left" w:pos="480"/>
              <w:tab w:val="right" w:leader="dot" w:pos="9350"/>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80595803" w:history="1">
            <w:r w:rsidR="00985B20" w:rsidRPr="00D007FC">
              <w:rPr>
                <w:rStyle w:val="Hyperlink"/>
                <w:noProof/>
              </w:rPr>
              <w:t>1</w:t>
            </w:r>
            <w:r w:rsidR="00985B20">
              <w:rPr>
                <w:rFonts w:asciiTheme="minorHAnsi" w:eastAsiaTheme="minorEastAsia" w:hAnsiTheme="minorHAnsi" w:cstheme="minorBidi"/>
                <w:noProof/>
                <w:kern w:val="2"/>
                <w:szCs w:val="24"/>
                <w14:ligatures w14:val="standardContextual"/>
              </w:rPr>
              <w:tab/>
            </w:r>
            <w:r w:rsidR="00985B20" w:rsidRPr="00D007FC">
              <w:rPr>
                <w:rStyle w:val="Hyperlink"/>
                <w:noProof/>
              </w:rPr>
              <w:t>Introduction</w:t>
            </w:r>
            <w:r w:rsidR="00985B20">
              <w:rPr>
                <w:noProof/>
                <w:webHidden/>
              </w:rPr>
              <w:tab/>
            </w:r>
            <w:r w:rsidR="00985B20">
              <w:rPr>
                <w:noProof/>
                <w:webHidden/>
              </w:rPr>
              <w:fldChar w:fldCharType="begin"/>
            </w:r>
            <w:r w:rsidR="00985B20">
              <w:rPr>
                <w:noProof/>
                <w:webHidden/>
              </w:rPr>
              <w:instrText xml:space="preserve"> PAGEREF _Toc180595803 \h </w:instrText>
            </w:r>
            <w:r w:rsidR="00985B20">
              <w:rPr>
                <w:noProof/>
                <w:webHidden/>
              </w:rPr>
            </w:r>
            <w:r w:rsidR="00985B20">
              <w:rPr>
                <w:noProof/>
                <w:webHidden/>
              </w:rPr>
              <w:fldChar w:fldCharType="separate"/>
            </w:r>
            <w:r w:rsidR="00985B20">
              <w:rPr>
                <w:noProof/>
                <w:webHidden/>
              </w:rPr>
              <w:t>4</w:t>
            </w:r>
            <w:r w:rsidR="00985B20">
              <w:rPr>
                <w:noProof/>
                <w:webHidden/>
              </w:rPr>
              <w:fldChar w:fldCharType="end"/>
            </w:r>
          </w:hyperlink>
        </w:p>
        <w:p w14:paraId="3F44A112" w14:textId="6ABC8BE4"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04" w:history="1">
            <w:r w:rsidRPr="00D007FC">
              <w:rPr>
                <w:rStyle w:val="Hyperlink"/>
                <w:noProof/>
              </w:rPr>
              <w:t>2</w:t>
            </w:r>
            <w:r>
              <w:rPr>
                <w:rFonts w:asciiTheme="minorHAnsi" w:eastAsiaTheme="minorEastAsia" w:hAnsiTheme="minorHAnsi" w:cstheme="minorBidi"/>
                <w:noProof/>
                <w:kern w:val="2"/>
                <w:szCs w:val="24"/>
                <w14:ligatures w14:val="standardContextual"/>
              </w:rPr>
              <w:tab/>
            </w:r>
            <w:r w:rsidRPr="00D007FC">
              <w:rPr>
                <w:rStyle w:val="Hyperlink"/>
                <w:noProof/>
              </w:rPr>
              <w:t>The organization’s current strategy</w:t>
            </w:r>
            <w:r>
              <w:rPr>
                <w:noProof/>
                <w:webHidden/>
              </w:rPr>
              <w:tab/>
            </w:r>
            <w:r>
              <w:rPr>
                <w:noProof/>
                <w:webHidden/>
              </w:rPr>
              <w:fldChar w:fldCharType="begin"/>
            </w:r>
            <w:r>
              <w:rPr>
                <w:noProof/>
                <w:webHidden/>
              </w:rPr>
              <w:instrText xml:space="preserve"> PAGEREF _Toc180595804 \h </w:instrText>
            </w:r>
            <w:r>
              <w:rPr>
                <w:noProof/>
                <w:webHidden/>
              </w:rPr>
            </w:r>
            <w:r>
              <w:rPr>
                <w:noProof/>
                <w:webHidden/>
              </w:rPr>
              <w:fldChar w:fldCharType="separate"/>
            </w:r>
            <w:r>
              <w:rPr>
                <w:noProof/>
                <w:webHidden/>
              </w:rPr>
              <w:t>4</w:t>
            </w:r>
            <w:r>
              <w:rPr>
                <w:noProof/>
                <w:webHidden/>
              </w:rPr>
              <w:fldChar w:fldCharType="end"/>
            </w:r>
          </w:hyperlink>
        </w:p>
        <w:p w14:paraId="46E3F4B3" w14:textId="2D2046A0"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05" w:history="1">
            <w:r w:rsidRPr="00D007FC">
              <w:rPr>
                <w:rStyle w:val="Hyperlink"/>
                <w:noProof/>
              </w:rPr>
              <w:t>2.1</w:t>
            </w:r>
            <w:r>
              <w:rPr>
                <w:rFonts w:asciiTheme="minorHAnsi" w:eastAsiaTheme="minorEastAsia" w:hAnsiTheme="minorHAnsi" w:cstheme="minorBidi"/>
                <w:noProof/>
                <w:kern w:val="2"/>
                <w:szCs w:val="24"/>
                <w14:ligatures w14:val="standardContextual"/>
              </w:rPr>
              <w:tab/>
            </w:r>
            <w:r w:rsidRPr="00D007FC">
              <w:rPr>
                <w:rStyle w:val="Hyperlink"/>
                <w:noProof/>
              </w:rPr>
              <w:t>Mission and Vision</w:t>
            </w:r>
            <w:r>
              <w:rPr>
                <w:noProof/>
                <w:webHidden/>
              </w:rPr>
              <w:tab/>
            </w:r>
            <w:r>
              <w:rPr>
                <w:noProof/>
                <w:webHidden/>
              </w:rPr>
              <w:fldChar w:fldCharType="begin"/>
            </w:r>
            <w:r>
              <w:rPr>
                <w:noProof/>
                <w:webHidden/>
              </w:rPr>
              <w:instrText xml:space="preserve"> PAGEREF _Toc180595805 \h </w:instrText>
            </w:r>
            <w:r>
              <w:rPr>
                <w:noProof/>
                <w:webHidden/>
              </w:rPr>
            </w:r>
            <w:r>
              <w:rPr>
                <w:noProof/>
                <w:webHidden/>
              </w:rPr>
              <w:fldChar w:fldCharType="separate"/>
            </w:r>
            <w:r>
              <w:rPr>
                <w:noProof/>
                <w:webHidden/>
              </w:rPr>
              <w:t>4</w:t>
            </w:r>
            <w:r>
              <w:rPr>
                <w:noProof/>
                <w:webHidden/>
              </w:rPr>
              <w:fldChar w:fldCharType="end"/>
            </w:r>
          </w:hyperlink>
        </w:p>
        <w:p w14:paraId="322F439B" w14:textId="23712D17"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06" w:history="1">
            <w:r w:rsidRPr="00D007FC">
              <w:rPr>
                <w:rStyle w:val="Hyperlink"/>
                <w:noProof/>
              </w:rPr>
              <w:t>2.2</w:t>
            </w:r>
            <w:r>
              <w:rPr>
                <w:rFonts w:asciiTheme="minorHAnsi" w:eastAsiaTheme="minorEastAsia" w:hAnsiTheme="minorHAnsi" w:cstheme="minorBidi"/>
                <w:noProof/>
                <w:kern w:val="2"/>
                <w:szCs w:val="24"/>
                <w14:ligatures w14:val="standardContextual"/>
              </w:rPr>
              <w:tab/>
            </w:r>
            <w:r w:rsidRPr="00D007FC">
              <w:rPr>
                <w:rStyle w:val="Hyperlink"/>
                <w:noProof/>
              </w:rPr>
              <w:t>Porter’s Five Forces</w:t>
            </w:r>
            <w:r>
              <w:rPr>
                <w:noProof/>
                <w:webHidden/>
              </w:rPr>
              <w:tab/>
            </w:r>
            <w:r>
              <w:rPr>
                <w:noProof/>
                <w:webHidden/>
              </w:rPr>
              <w:fldChar w:fldCharType="begin"/>
            </w:r>
            <w:r>
              <w:rPr>
                <w:noProof/>
                <w:webHidden/>
              </w:rPr>
              <w:instrText xml:space="preserve"> PAGEREF _Toc180595806 \h </w:instrText>
            </w:r>
            <w:r>
              <w:rPr>
                <w:noProof/>
                <w:webHidden/>
              </w:rPr>
            </w:r>
            <w:r>
              <w:rPr>
                <w:noProof/>
                <w:webHidden/>
              </w:rPr>
              <w:fldChar w:fldCharType="separate"/>
            </w:r>
            <w:r>
              <w:rPr>
                <w:noProof/>
                <w:webHidden/>
              </w:rPr>
              <w:t>5</w:t>
            </w:r>
            <w:r>
              <w:rPr>
                <w:noProof/>
                <w:webHidden/>
              </w:rPr>
              <w:fldChar w:fldCharType="end"/>
            </w:r>
          </w:hyperlink>
        </w:p>
        <w:p w14:paraId="5A415D36" w14:textId="483E9190" w:rsidR="00985B20" w:rsidRDefault="00985B20">
          <w:pPr>
            <w:pStyle w:val="TOC3"/>
            <w:tabs>
              <w:tab w:val="left" w:pos="1440"/>
              <w:tab w:val="right" w:leader="dot" w:pos="9350"/>
            </w:tabs>
            <w:rPr>
              <w:rFonts w:asciiTheme="minorHAnsi" w:eastAsiaTheme="minorEastAsia" w:hAnsiTheme="minorHAnsi" w:cstheme="minorBidi"/>
              <w:noProof/>
              <w:kern w:val="2"/>
              <w:szCs w:val="24"/>
              <w14:ligatures w14:val="standardContextual"/>
            </w:rPr>
          </w:pPr>
          <w:hyperlink w:anchor="_Toc180595807" w:history="1">
            <w:r w:rsidRPr="00D007FC">
              <w:rPr>
                <w:rStyle w:val="Hyperlink"/>
                <w:i/>
                <w:noProof/>
              </w:rPr>
              <w:t>1.1.1</w:t>
            </w:r>
            <w:r>
              <w:rPr>
                <w:rFonts w:asciiTheme="minorHAnsi" w:eastAsiaTheme="minorEastAsia" w:hAnsiTheme="minorHAnsi" w:cstheme="minorBidi"/>
                <w:noProof/>
                <w:kern w:val="2"/>
                <w:szCs w:val="24"/>
                <w14:ligatures w14:val="standardContextual"/>
              </w:rPr>
              <w:tab/>
            </w:r>
            <w:r w:rsidRPr="00D007FC">
              <w:rPr>
                <w:rStyle w:val="Hyperlink"/>
                <w:i/>
                <w:noProof/>
              </w:rPr>
              <w:t>Threat of New Entrants</w:t>
            </w:r>
            <w:r>
              <w:rPr>
                <w:noProof/>
                <w:webHidden/>
              </w:rPr>
              <w:tab/>
            </w:r>
            <w:r>
              <w:rPr>
                <w:noProof/>
                <w:webHidden/>
              </w:rPr>
              <w:fldChar w:fldCharType="begin"/>
            </w:r>
            <w:r>
              <w:rPr>
                <w:noProof/>
                <w:webHidden/>
              </w:rPr>
              <w:instrText xml:space="preserve"> PAGEREF _Toc180595807 \h </w:instrText>
            </w:r>
            <w:r>
              <w:rPr>
                <w:noProof/>
                <w:webHidden/>
              </w:rPr>
            </w:r>
            <w:r>
              <w:rPr>
                <w:noProof/>
                <w:webHidden/>
              </w:rPr>
              <w:fldChar w:fldCharType="separate"/>
            </w:r>
            <w:r>
              <w:rPr>
                <w:noProof/>
                <w:webHidden/>
              </w:rPr>
              <w:t>5</w:t>
            </w:r>
            <w:r>
              <w:rPr>
                <w:noProof/>
                <w:webHidden/>
              </w:rPr>
              <w:fldChar w:fldCharType="end"/>
            </w:r>
          </w:hyperlink>
        </w:p>
        <w:p w14:paraId="18A1BA89" w14:textId="56461CA4" w:rsidR="00985B20" w:rsidRDefault="00985B20">
          <w:pPr>
            <w:pStyle w:val="TOC3"/>
            <w:tabs>
              <w:tab w:val="left" w:pos="1440"/>
              <w:tab w:val="right" w:leader="dot" w:pos="9350"/>
            </w:tabs>
            <w:rPr>
              <w:rFonts w:asciiTheme="minorHAnsi" w:eastAsiaTheme="minorEastAsia" w:hAnsiTheme="minorHAnsi" w:cstheme="minorBidi"/>
              <w:noProof/>
              <w:kern w:val="2"/>
              <w:szCs w:val="24"/>
              <w14:ligatures w14:val="standardContextual"/>
            </w:rPr>
          </w:pPr>
          <w:hyperlink w:anchor="_Toc180595808" w:history="1">
            <w:r w:rsidRPr="00D007FC">
              <w:rPr>
                <w:rStyle w:val="Hyperlink"/>
                <w:i/>
                <w:noProof/>
              </w:rPr>
              <w:t>1.1.2</w:t>
            </w:r>
            <w:r>
              <w:rPr>
                <w:rFonts w:asciiTheme="minorHAnsi" w:eastAsiaTheme="minorEastAsia" w:hAnsiTheme="minorHAnsi" w:cstheme="minorBidi"/>
                <w:noProof/>
                <w:kern w:val="2"/>
                <w:szCs w:val="24"/>
                <w14:ligatures w14:val="standardContextual"/>
              </w:rPr>
              <w:tab/>
            </w:r>
            <w:r w:rsidRPr="00D007FC">
              <w:rPr>
                <w:rStyle w:val="Hyperlink"/>
                <w:i/>
                <w:noProof/>
              </w:rPr>
              <w:t>Threats of Substitute</w:t>
            </w:r>
            <w:r>
              <w:rPr>
                <w:noProof/>
                <w:webHidden/>
              </w:rPr>
              <w:tab/>
            </w:r>
            <w:r>
              <w:rPr>
                <w:noProof/>
                <w:webHidden/>
              </w:rPr>
              <w:fldChar w:fldCharType="begin"/>
            </w:r>
            <w:r>
              <w:rPr>
                <w:noProof/>
                <w:webHidden/>
              </w:rPr>
              <w:instrText xml:space="preserve"> PAGEREF _Toc180595808 \h </w:instrText>
            </w:r>
            <w:r>
              <w:rPr>
                <w:noProof/>
                <w:webHidden/>
              </w:rPr>
            </w:r>
            <w:r>
              <w:rPr>
                <w:noProof/>
                <w:webHidden/>
              </w:rPr>
              <w:fldChar w:fldCharType="separate"/>
            </w:r>
            <w:r>
              <w:rPr>
                <w:noProof/>
                <w:webHidden/>
              </w:rPr>
              <w:t>5</w:t>
            </w:r>
            <w:r>
              <w:rPr>
                <w:noProof/>
                <w:webHidden/>
              </w:rPr>
              <w:fldChar w:fldCharType="end"/>
            </w:r>
          </w:hyperlink>
        </w:p>
        <w:p w14:paraId="0F7DCC0D" w14:textId="5F0B5B8E" w:rsidR="00985B20" w:rsidRDefault="00985B20">
          <w:pPr>
            <w:pStyle w:val="TOC3"/>
            <w:tabs>
              <w:tab w:val="left" w:pos="1440"/>
              <w:tab w:val="right" w:leader="dot" w:pos="9350"/>
            </w:tabs>
            <w:rPr>
              <w:rFonts w:asciiTheme="minorHAnsi" w:eastAsiaTheme="minorEastAsia" w:hAnsiTheme="minorHAnsi" w:cstheme="minorBidi"/>
              <w:noProof/>
              <w:kern w:val="2"/>
              <w:szCs w:val="24"/>
              <w14:ligatures w14:val="standardContextual"/>
            </w:rPr>
          </w:pPr>
          <w:hyperlink w:anchor="_Toc180595809" w:history="1">
            <w:r w:rsidRPr="00D007FC">
              <w:rPr>
                <w:rStyle w:val="Hyperlink"/>
                <w:i/>
                <w:noProof/>
              </w:rPr>
              <w:t>1.1.3</w:t>
            </w:r>
            <w:r>
              <w:rPr>
                <w:rFonts w:asciiTheme="minorHAnsi" w:eastAsiaTheme="minorEastAsia" w:hAnsiTheme="minorHAnsi" w:cstheme="minorBidi"/>
                <w:noProof/>
                <w:kern w:val="2"/>
                <w:szCs w:val="24"/>
                <w14:ligatures w14:val="standardContextual"/>
              </w:rPr>
              <w:tab/>
            </w:r>
            <w:r w:rsidRPr="00D007FC">
              <w:rPr>
                <w:rStyle w:val="Hyperlink"/>
                <w:i/>
                <w:noProof/>
              </w:rPr>
              <w:t>Bargaining Power of Suppliers</w:t>
            </w:r>
            <w:r>
              <w:rPr>
                <w:noProof/>
                <w:webHidden/>
              </w:rPr>
              <w:tab/>
            </w:r>
            <w:r>
              <w:rPr>
                <w:noProof/>
                <w:webHidden/>
              </w:rPr>
              <w:fldChar w:fldCharType="begin"/>
            </w:r>
            <w:r>
              <w:rPr>
                <w:noProof/>
                <w:webHidden/>
              </w:rPr>
              <w:instrText xml:space="preserve"> PAGEREF _Toc180595809 \h </w:instrText>
            </w:r>
            <w:r>
              <w:rPr>
                <w:noProof/>
                <w:webHidden/>
              </w:rPr>
            </w:r>
            <w:r>
              <w:rPr>
                <w:noProof/>
                <w:webHidden/>
              </w:rPr>
              <w:fldChar w:fldCharType="separate"/>
            </w:r>
            <w:r>
              <w:rPr>
                <w:noProof/>
                <w:webHidden/>
              </w:rPr>
              <w:t>5</w:t>
            </w:r>
            <w:r>
              <w:rPr>
                <w:noProof/>
                <w:webHidden/>
              </w:rPr>
              <w:fldChar w:fldCharType="end"/>
            </w:r>
          </w:hyperlink>
        </w:p>
        <w:p w14:paraId="6809BDA0" w14:textId="49F4C597" w:rsidR="00985B20" w:rsidRDefault="00985B20">
          <w:pPr>
            <w:pStyle w:val="TOC3"/>
            <w:tabs>
              <w:tab w:val="left" w:pos="1440"/>
              <w:tab w:val="right" w:leader="dot" w:pos="9350"/>
            </w:tabs>
            <w:rPr>
              <w:rFonts w:asciiTheme="minorHAnsi" w:eastAsiaTheme="minorEastAsia" w:hAnsiTheme="minorHAnsi" w:cstheme="minorBidi"/>
              <w:noProof/>
              <w:kern w:val="2"/>
              <w:szCs w:val="24"/>
              <w14:ligatures w14:val="standardContextual"/>
            </w:rPr>
          </w:pPr>
          <w:hyperlink w:anchor="_Toc180595810" w:history="1">
            <w:r w:rsidRPr="00D007FC">
              <w:rPr>
                <w:rStyle w:val="Hyperlink"/>
                <w:i/>
                <w:noProof/>
              </w:rPr>
              <w:t>1.1.4</w:t>
            </w:r>
            <w:r>
              <w:rPr>
                <w:rFonts w:asciiTheme="minorHAnsi" w:eastAsiaTheme="minorEastAsia" w:hAnsiTheme="minorHAnsi" w:cstheme="minorBidi"/>
                <w:noProof/>
                <w:kern w:val="2"/>
                <w:szCs w:val="24"/>
                <w14:ligatures w14:val="standardContextual"/>
              </w:rPr>
              <w:tab/>
            </w:r>
            <w:r w:rsidRPr="00D007FC">
              <w:rPr>
                <w:rStyle w:val="Hyperlink"/>
                <w:i/>
                <w:noProof/>
              </w:rPr>
              <w:t>Bargaining Power of Buyers</w:t>
            </w:r>
            <w:r>
              <w:rPr>
                <w:noProof/>
                <w:webHidden/>
              </w:rPr>
              <w:tab/>
            </w:r>
            <w:r>
              <w:rPr>
                <w:noProof/>
                <w:webHidden/>
              </w:rPr>
              <w:fldChar w:fldCharType="begin"/>
            </w:r>
            <w:r>
              <w:rPr>
                <w:noProof/>
                <w:webHidden/>
              </w:rPr>
              <w:instrText xml:space="preserve"> PAGEREF _Toc180595810 \h </w:instrText>
            </w:r>
            <w:r>
              <w:rPr>
                <w:noProof/>
                <w:webHidden/>
              </w:rPr>
            </w:r>
            <w:r>
              <w:rPr>
                <w:noProof/>
                <w:webHidden/>
              </w:rPr>
              <w:fldChar w:fldCharType="separate"/>
            </w:r>
            <w:r>
              <w:rPr>
                <w:noProof/>
                <w:webHidden/>
              </w:rPr>
              <w:t>6</w:t>
            </w:r>
            <w:r>
              <w:rPr>
                <w:noProof/>
                <w:webHidden/>
              </w:rPr>
              <w:fldChar w:fldCharType="end"/>
            </w:r>
          </w:hyperlink>
        </w:p>
        <w:p w14:paraId="58BC9816" w14:textId="38CD8518" w:rsidR="00985B20" w:rsidRDefault="00985B20">
          <w:pPr>
            <w:pStyle w:val="TOC3"/>
            <w:tabs>
              <w:tab w:val="left" w:pos="1440"/>
              <w:tab w:val="right" w:leader="dot" w:pos="9350"/>
            </w:tabs>
            <w:rPr>
              <w:rFonts w:asciiTheme="minorHAnsi" w:eastAsiaTheme="minorEastAsia" w:hAnsiTheme="minorHAnsi" w:cstheme="minorBidi"/>
              <w:noProof/>
              <w:kern w:val="2"/>
              <w:szCs w:val="24"/>
              <w14:ligatures w14:val="standardContextual"/>
            </w:rPr>
          </w:pPr>
          <w:hyperlink w:anchor="_Toc180595811" w:history="1">
            <w:r w:rsidRPr="00D007FC">
              <w:rPr>
                <w:rStyle w:val="Hyperlink"/>
                <w:i/>
                <w:noProof/>
              </w:rPr>
              <w:t>1.1.5</w:t>
            </w:r>
            <w:r>
              <w:rPr>
                <w:rFonts w:asciiTheme="minorHAnsi" w:eastAsiaTheme="minorEastAsia" w:hAnsiTheme="minorHAnsi" w:cstheme="minorBidi"/>
                <w:noProof/>
                <w:kern w:val="2"/>
                <w:szCs w:val="24"/>
                <w14:ligatures w14:val="standardContextual"/>
              </w:rPr>
              <w:tab/>
            </w:r>
            <w:r w:rsidRPr="00D007FC">
              <w:rPr>
                <w:rStyle w:val="Hyperlink"/>
                <w:i/>
                <w:noProof/>
              </w:rPr>
              <w:t>Competitive Edge</w:t>
            </w:r>
            <w:r>
              <w:rPr>
                <w:noProof/>
                <w:webHidden/>
              </w:rPr>
              <w:tab/>
            </w:r>
            <w:r>
              <w:rPr>
                <w:noProof/>
                <w:webHidden/>
              </w:rPr>
              <w:fldChar w:fldCharType="begin"/>
            </w:r>
            <w:r>
              <w:rPr>
                <w:noProof/>
                <w:webHidden/>
              </w:rPr>
              <w:instrText xml:space="preserve"> PAGEREF _Toc180595811 \h </w:instrText>
            </w:r>
            <w:r>
              <w:rPr>
                <w:noProof/>
                <w:webHidden/>
              </w:rPr>
            </w:r>
            <w:r>
              <w:rPr>
                <w:noProof/>
                <w:webHidden/>
              </w:rPr>
              <w:fldChar w:fldCharType="separate"/>
            </w:r>
            <w:r>
              <w:rPr>
                <w:noProof/>
                <w:webHidden/>
              </w:rPr>
              <w:t>6</w:t>
            </w:r>
            <w:r>
              <w:rPr>
                <w:noProof/>
                <w:webHidden/>
              </w:rPr>
              <w:fldChar w:fldCharType="end"/>
            </w:r>
          </w:hyperlink>
        </w:p>
        <w:p w14:paraId="56237296" w14:textId="2B6E6557"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12" w:history="1">
            <w:r w:rsidRPr="00D007FC">
              <w:rPr>
                <w:rStyle w:val="Hyperlink"/>
                <w:noProof/>
              </w:rPr>
              <w:t>3</w:t>
            </w:r>
            <w:r>
              <w:rPr>
                <w:rFonts w:asciiTheme="minorHAnsi" w:eastAsiaTheme="minorEastAsia" w:hAnsiTheme="minorHAnsi" w:cstheme="minorBidi"/>
                <w:noProof/>
                <w:kern w:val="2"/>
                <w:szCs w:val="24"/>
                <w14:ligatures w14:val="standardContextual"/>
              </w:rPr>
              <w:tab/>
            </w:r>
            <w:r w:rsidRPr="00D007FC">
              <w:rPr>
                <w:rStyle w:val="Hyperlink"/>
                <w:noProof/>
              </w:rPr>
              <w:t>Organization’s External and Internal Environment</w:t>
            </w:r>
            <w:r>
              <w:rPr>
                <w:noProof/>
                <w:webHidden/>
              </w:rPr>
              <w:tab/>
            </w:r>
            <w:r>
              <w:rPr>
                <w:noProof/>
                <w:webHidden/>
              </w:rPr>
              <w:fldChar w:fldCharType="begin"/>
            </w:r>
            <w:r>
              <w:rPr>
                <w:noProof/>
                <w:webHidden/>
              </w:rPr>
              <w:instrText xml:space="preserve"> PAGEREF _Toc180595812 \h </w:instrText>
            </w:r>
            <w:r>
              <w:rPr>
                <w:noProof/>
                <w:webHidden/>
              </w:rPr>
            </w:r>
            <w:r>
              <w:rPr>
                <w:noProof/>
                <w:webHidden/>
              </w:rPr>
              <w:fldChar w:fldCharType="separate"/>
            </w:r>
            <w:r>
              <w:rPr>
                <w:noProof/>
                <w:webHidden/>
              </w:rPr>
              <w:t>7</w:t>
            </w:r>
            <w:r>
              <w:rPr>
                <w:noProof/>
                <w:webHidden/>
              </w:rPr>
              <w:fldChar w:fldCharType="end"/>
            </w:r>
          </w:hyperlink>
        </w:p>
        <w:p w14:paraId="28EFC23B" w14:textId="13543428"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13" w:history="1">
            <w:r w:rsidRPr="00D007FC">
              <w:rPr>
                <w:rStyle w:val="Hyperlink"/>
                <w:noProof/>
              </w:rPr>
              <w:t>3.1</w:t>
            </w:r>
            <w:r>
              <w:rPr>
                <w:rFonts w:asciiTheme="minorHAnsi" w:eastAsiaTheme="minorEastAsia" w:hAnsiTheme="minorHAnsi" w:cstheme="minorBidi"/>
                <w:noProof/>
                <w:kern w:val="2"/>
                <w:szCs w:val="24"/>
                <w14:ligatures w14:val="standardContextual"/>
              </w:rPr>
              <w:tab/>
            </w:r>
            <w:r w:rsidRPr="00D007FC">
              <w:rPr>
                <w:rStyle w:val="Hyperlink"/>
                <w:noProof/>
              </w:rPr>
              <w:t>PESTLE Analysis</w:t>
            </w:r>
            <w:r>
              <w:rPr>
                <w:noProof/>
                <w:webHidden/>
              </w:rPr>
              <w:tab/>
            </w:r>
            <w:r>
              <w:rPr>
                <w:noProof/>
                <w:webHidden/>
              </w:rPr>
              <w:fldChar w:fldCharType="begin"/>
            </w:r>
            <w:r>
              <w:rPr>
                <w:noProof/>
                <w:webHidden/>
              </w:rPr>
              <w:instrText xml:space="preserve"> PAGEREF _Toc180595813 \h </w:instrText>
            </w:r>
            <w:r>
              <w:rPr>
                <w:noProof/>
                <w:webHidden/>
              </w:rPr>
            </w:r>
            <w:r>
              <w:rPr>
                <w:noProof/>
                <w:webHidden/>
              </w:rPr>
              <w:fldChar w:fldCharType="separate"/>
            </w:r>
            <w:r>
              <w:rPr>
                <w:noProof/>
                <w:webHidden/>
              </w:rPr>
              <w:t>7</w:t>
            </w:r>
            <w:r>
              <w:rPr>
                <w:noProof/>
                <w:webHidden/>
              </w:rPr>
              <w:fldChar w:fldCharType="end"/>
            </w:r>
          </w:hyperlink>
        </w:p>
        <w:p w14:paraId="10FB0DD4" w14:textId="1438B850"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14" w:history="1">
            <w:r w:rsidRPr="00D007FC">
              <w:rPr>
                <w:rStyle w:val="Hyperlink"/>
                <w:noProof/>
              </w:rPr>
              <w:t>3.2</w:t>
            </w:r>
            <w:r>
              <w:rPr>
                <w:rFonts w:asciiTheme="minorHAnsi" w:eastAsiaTheme="minorEastAsia" w:hAnsiTheme="minorHAnsi" w:cstheme="minorBidi"/>
                <w:noProof/>
                <w:kern w:val="2"/>
                <w:szCs w:val="24"/>
                <w14:ligatures w14:val="standardContextual"/>
              </w:rPr>
              <w:tab/>
            </w:r>
            <w:r w:rsidRPr="00D007FC">
              <w:rPr>
                <w:rStyle w:val="Hyperlink"/>
                <w:noProof/>
              </w:rPr>
              <w:t>SWOT Analysis</w:t>
            </w:r>
            <w:r>
              <w:rPr>
                <w:noProof/>
                <w:webHidden/>
              </w:rPr>
              <w:tab/>
            </w:r>
            <w:r>
              <w:rPr>
                <w:noProof/>
                <w:webHidden/>
              </w:rPr>
              <w:fldChar w:fldCharType="begin"/>
            </w:r>
            <w:r>
              <w:rPr>
                <w:noProof/>
                <w:webHidden/>
              </w:rPr>
              <w:instrText xml:space="preserve"> PAGEREF _Toc180595814 \h </w:instrText>
            </w:r>
            <w:r>
              <w:rPr>
                <w:noProof/>
                <w:webHidden/>
              </w:rPr>
            </w:r>
            <w:r>
              <w:rPr>
                <w:noProof/>
                <w:webHidden/>
              </w:rPr>
              <w:fldChar w:fldCharType="separate"/>
            </w:r>
            <w:r>
              <w:rPr>
                <w:noProof/>
                <w:webHidden/>
              </w:rPr>
              <w:t>9</w:t>
            </w:r>
            <w:r>
              <w:rPr>
                <w:noProof/>
                <w:webHidden/>
              </w:rPr>
              <w:fldChar w:fldCharType="end"/>
            </w:r>
          </w:hyperlink>
        </w:p>
        <w:p w14:paraId="0A4E40EE" w14:textId="5D904F78"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15" w:history="1">
            <w:r w:rsidRPr="00D007FC">
              <w:rPr>
                <w:rStyle w:val="Hyperlink"/>
                <w:noProof/>
              </w:rPr>
              <w:t>4</w:t>
            </w:r>
            <w:r>
              <w:rPr>
                <w:rFonts w:asciiTheme="minorHAnsi" w:eastAsiaTheme="minorEastAsia" w:hAnsiTheme="minorHAnsi" w:cstheme="minorBidi"/>
                <w:noProof/>
                <w:kern w:val="2"/>
                <w:szCs w:val="24"/>
                <w14:ligatures w14:val="standardContextual"/>
              </w:rPr>
              <w:tab/>
            </w:r>
            <w:r w:rsidRPr="00D007FC">
              <w:rPr>
                <w:rStyle w:val="Hyperlink"/>
                <w:noProof/>
              </w:rPr>
              <w:t>Stakeholder analysis</w:t>
            </w:r>
            <w:r>
              <w:rPr>
                <w:noProof/>
                <w:webHidden/>
              </w:rPr>
              <w:tab/>
            </w:r>
            <w:r>
              <w:rPr>
                <w:noProof/>
                <w:webHidden/>
              </w:rPr>
              <w:fldChar w:fldCharType="begin"/>
            </w:r>
            <w:r>
              <w:rPr>
                <w:noProof/>
                <w:webHidden/>
              </w:rPr>
              <w:instrText xml:space="preserve"> PAGEREF _Toc180595815 \h </w:instrText>
            </w:r>
            <w:r>
              <w:rPr>
                <w:noProof/>
                <w:webHidden/>
              </w:rPr>
            </w:r>
            <w:r>
              <w:rPr>
                <w:noProof/>
                <w:webHidden/>
              </w:rPr>
              <w:fldChar w:fldCharType="separate"/>
            </w:r>
            <w:r>
              <w:rPr>
                <w:noProof/>
                <w:webHidden/>
              </w:rPr>
              <w:t>10</w:t>
            </w:r>
            <w:r>
              <w:rPr>
                <w:noProof/>
                <w:webHidden/>
              </w:rPr>
              <w:fldChar w:fldCharType="end"/>
            </w:r>
          </w:hyperlink>
        </w:p>
        <w:p w14:paraId="771DA5CD" w14:textId="16F56F3E"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16" w:history="1">
            <w:r w:rsidRPr="00D007FC">
              <w:rPr>
                <w:rStyle w:val="Hyperlink"/>
                <w:noProof/>
              </w:rPr>
              <w:t>4.1</w:t>
            </w:r>
            <w:r>
              <w:rPr>
                <w:rFonts w:asciiTheme="minorHAnsi" w:eastAsiaTheme="minorEastAsia" w:hAnsiTheme="minorHAnsi" w:cstheme="minorBidi"/>
                <w:noProof/>
                <w:kern w:val="2"/>
                <w:szCs w:val="24"/>
                <w14:ligatures w14:val="standardContextual"/>
              </w:rPr>
              <w:tab/>
            </w:r>
            <w:r w:rsidRPr="00D007FC">
              <w:rPr>
                <w:rStyle w:val="Hyperlink"/>
                <w:noProof/>
              </w:rPr>
              <w:t>Power/Interest Grid</w:t>
            </w:r>
            <w:r>
              <w:rPr>
                <w:noProof/>
                <w:webHidden/>
              </w:rPr>
              <w:tab/>
            </w:r>
            <w:r>
              <w:rPr>
                <w:noProof/>
                <w:webHidden/>
              </w:rPr>
              <w:fldChar w:fldCharType="begin"/>
            </w:r>
            <w:r>
              <w:rPr>
                <w:noProof/>
                <w:webHidden/>
              </w:rPr>
              <w:instrText xml:space="preserve"> PAGEREF _Toc180595816 \h </w:instrText>
            </w:r>
            <w:r>
              <w:rPr>
                <w:noProof/>
                <w:webHidden/>
              </w:rPr>
            </w:r>
            <w:r>
              <w:rPr>
                <w:noProof/>
                <w:webHidden/>
              </w:rPr>
              <w:fldChar w:fldCharType="separate"/>
            </w:r>
            <w:r>
              <w:rPr>
                <w:noProof/>
                <w:webHidden/>
              </w:rPr>
              <w:t>10</w:t>
            </w:r>
            <w:r>
              <w:rPr>
                <w:noProof/>
                <w:webHidden/>
              </w:rPr>
              <w:fldChar w:fldCharType="end"/>
            </w:r>
          </w:hyperlink>
        </w:p>
        <w:p w14:paraId="476EA448" w14:textId="0C5A5DA4"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17" w:history="1">
            <w:r w:rsidRPr="00D007FC">
              <w:rPr>
                <w:rStyle w:val="Hyperlink"/>
                <w:noProof/>
              </w:rPr>
              <w:t>5</w:t>
            </w:r>
            <w:r>
              <w:rPr>
                <w:rFonts w:asciiTheme="minorHAnsi" w:eastAsiaTheme="minorEastAsia" w:hAnsiTheme="minorHAnsi" w:cstheme="minorBidi"/>
                <w:noProof/>
                <w:kern w:val="2"/>
                <w:szCs w:val="24"/>
                <w14:ligatures w14:val="standardContextual"/>
              </w:rPr>
              <w:tab/>
            </w:r>
            <w:r w:rsidRPr="00D007FC">
              <w:rPr>
                <w:rStyle w:val="Hyperlink"/>
                <w:noProof/>
              </w:rPr>
              <w:t>Strategic growth options</w:t>
            </w:r>
            <w:r>
              <w:rPr>
                <w:noProof/>
                <w:webHidden/>
              </w:rPr>
              <w:tab/>
            </w:r>
            <w:r>
              <w:rPr>
                <w:noProof/>
                <w:webHidden/>
              </w:rPr>
              <w:fldChar w:fldCharType="begin"/>
            </w:r>
            <w:r>
              <w:rPr>
                <w:noProof/>
                <w:webHidden/>
              </w:rPr>
              <w:instrText xml:space="preserve"> PAGEREF _Toc180595817 \h </w:instrText>
            </w:r>
            <w:r>
              <w:rPr>
                <w:noProof/>
                <w:webHidden/>
              </w:rPr>
            </w:r>
            <w:r>
              <w:rPr>
                <w:noProof/>
                <w:webHidden/>
              </w:rPr>
              <w:fldChar w:fldCharType="separate"/>
            </w:r>
            <w:r>
              <w:rPr>
                <w:noProof/>
                <w:webHidden/>
              </w:rPr>
              <w:t>12</w:t>
            </w:r>
            <w:r>
              <w:rPr>
                <w:noProof/>
                <w:webHidden/>
              </w:rPr>
              <w:fldChar w:fldCharType="end"/>
            </w:r>
          </w:hyperlink>
        </w:p>
        <w:p w14:paraId="7AA12CE7" w14:textId="21681F94"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18" w:history="1">
            <w:r w:rsidRPr="00D007FC">
              <w:rPr>
                <w:rStyle w:val="Hyperlink"/>
                <w:noProof/>
              </w:rPr>
              <w:t>5.1</w:t>
            </w:r>
            <w:r>
              <w:rPr>
                <w:rFonts w:asciiTheme="minorHAnsi" w:eastAsiaTheme="minorEastAsia" w:hAnsiTheme="minorHAnsi" w:cstheme="minorBidi"/>
                <w:noProof/>
                <w:kern w:val="2"/>
                <w:szCs w:val="24"/>
                <w14:ligatures w14:val="standardContextual"/>
              </w:rPr>
              <w:tab/>
            </w:r>
            <w:r w:rsidRPr="00D007FC">
              <w:rPr>
                <w:rStyle w:val="Hyperlink"/>
                <w:noProof/>
              </w:rPr>
              <w:t>Ansoff Matrix</w:t>
            </w:r>
            <w:r>
              <w:rPr>
                <w:noProof/>
                <w:webHidden/>
              </w:rPr>
              <w:tab/>
            </w:r>
            <w:r>
              <w:rPr>
                <w:noProof/>
                <w:webHidden/>
              </w:rPr>
              <w:fldChar w:fldCharType="begin"/>
            </w:r>
            <w:r>
              <w:rPr>
                <w:noProof/>
                <w:webHidden/>
              </w:rPr>
              <w:instrText xml:space="preserve"> PAGEREF _Toc180595818 \h </w:instrText>
            </w:r>
            <w:r>
              <w:rPr>
                <w:noProof/>
                <w:webHidden/>
              </w:rPr>
            </w:r>
            <w:r>
              <w:rPr>
                <w:noProof/>
                <w:webHidden/>
              </w:rPr>
              <w:fldChar w:fldCharType="separate"/>
            </w:r>
            <w:r>
              <w:rPr>
                <w:noProof/>
                <w:webHidden/>
              </w:rPr>
              <w:t>12</w:t>
            </w:r>
            <w:r>
              <w:rPr>
                <w:noProof/>
                <w:webHidden/>
              </w:rPr>
              <w:fldChar w:fldCharType="end"/>
            </w:r>
          </w:hyperlink>
        </w:p>
        <w:p w14:paraId="14449674" w14:textId="0BEA0776"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19" w:history="1">
            <w:r w:rsidRPr="00D007FC">
              <w:rPr>
                <w:rStyle w:val="Hyperlink"/>
                <w:noProof/>
              </w:rPr>
              <w:t>6</w:t>
            </w:r>
            <w:r>
              <w:rPr>
                <w:rFonts w:asciiTheme="minorHAnsi" w:eastAsiaTheme="minorEastAsia" w:hAnsiTheme="minorHAnsi" w:cstheme="minorBidi"/>
                <w:noProof/>
                <w:kern w:val="2"/>
                <w:szCs w:val="24"/>
                <w14:ligatures w14:val="standardContextual"/>
              </w:rPr>
              <w:tab/>
            </w:r>
            <w:r w:rsidRPr="00D007FC">
              <w:rPr>
                <w:rStyle w:val="Hyperlink"/>
                <w:noProof/>
              </w:rPr>
              <w:t>Recommendations</w:t>
            </w:r>
            <w:r>
              <w:rPr>
                <w:noProof/>
                <w:webHidden/>
              </w:rPr>
              <w:tab/>
            </w:r>
            <w:r>
              <w:rPr>
                <w:noProof/>
                <w:webHidden/>
              </w:rPr>
              <w:fldChar w:fldCharType="begin"/>
            </w:r>
            <w:r>
              <w:rPr>
                <w:noProof/>
                <w:webHidden/>
              </w:rPr>
              <w:instrText xml:space="preserve"> PAGEREF _Toc180595819 \h </w:instrText>
            </w:r>
            <w:r>
              <w:rPr>
                <w:noProof/>
                <w:webHidden/>
              </w:rPr>
            </w:r>
            <w:r>
              <w:rPr>
                <w:noProof/>
                <w:webHidden/>
              </w:rPr>
              <w:fldChar w:fldCharType="separate"/>
            </w:r>
            <w:r>
              <w:rPr>
                <w:noProof/>
                <w:webHidden/>
              </w:rPr>
              <w:t>13</w:t>
            </w:r>
            <w:r>
              <w:rPr>
                <w:noProof/>
                <w:webHidden/>
              </w:rPr>
              <w:fldChar w:fldCharType="end"/>
            </w:r>
          </w:hyperlink>
        </w:p>
        <w:p w14:paraId="264C8F6C" w14:textId="4959A962"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20" w:history="1">
            <w:r w:rsidRPr="00D007FC">
              <w:rPr>
                <w:rStyle w:val="Hyperlink"/>
                <w:noProof/>
              </w:rPr>
              <w:t>7</w:t>
            </w:r>
            <w:r>
              <w:rPr>
                <w:rFonts w:asciiTheme="minorHAnsi" w:eastAsiaTheme="minorEastAsia" w:hAnsiTheme="minorHAnsi" w:cstheme="minorBidi"/>
                <w:noProof/>
                <w:kern w:val="2"/>
                <w:szCs w:val="24"/>
                <w14:ligatures w14:val="standardContextual"/>
              </w:rPr>
              <w:tab/>
            </w:r>
            <w:r w:rsidRPr="00D007FC">
              <w:rPr>
                <w:rStyle w:val="Hyperlink"/>
                <w:noProof/>
              </w:rPr>
              <w:t>Competitor Reactions and Management</w:t>
            </w:r>
            <w:r>
              <w:rPr>
                <w:noProof/>
                <w:webHidden/>
              </w:rPr>
              <w:tab/>
            </w:r>
            <w:r>
              <w:rPr>
                <w:noProof/>
                <w:webHidden/>
              </w:rPr>
              <w:fldChar w:fldCharType="begin"/>
            </w:r>
            <w:r>
              <w:rPr>
                <w:noProof/>
                <w:webHidden/>
              </w:rPr>
              <w:instrText xml:space="preserve"> PAGEREF _Toc180595820 \h </w:instrText>
            </w:r>
            <w:r>
              <w:rPr>
                <w:noProof/>
                <w:webHidden/>
              </w:rPr>
            </w:r>
            <w:r>
              <w:rPr>
                <w:noProof/>
                <w:webHidden/>
              </w:rPr>
              <w:fldChar w:fldCharType="separate"/>
            </w:r>
            <w:r>
              <w:rPr>
                <w:noProof/>
                <w:webHidden/>
              </w:rPr>
              <w:t>14</w:t>
            </w:r>
            <w:r>
              <w:rPr>
                <w:noProof/>
                <w:webHidden/>
              </w:rPr>
              <w:fldChar w:fldCharType="end"/>
            </w:r>
          </w:hyperlink>
        </w:p>
        <w:p w14:paraId="6226ED50" w14:textId="18897795"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21" w:history="1">
            <w:r w:rsidRPr="00D007FC">
              <w:rPr>
                <w:rStyle w:val="Hyperlink"/>
                <w:noProof/>
              </w:rPr>
              <w:t>8</w:t>
            </w:r>
            <w:r>
              <w:rPr>
                <w:rFonts w:asciiTheme="minorHAnsi" w:eastAsiaTheme="minorEastAsia" w:hAnsiTheme="minorHAnsi" w:cstheme="minorBidi"/>
                <w:noProof/>
                <w:kern w:val="2"/>
                <w:szCs w:val="24"/>
                <w14:ligatures w14:val="standardContextual"/>
              </w:rPr>
              <w:tab/>
            </w:r>
            <w:r w:rsidRPr="00D007FC">
              <w:rPr>
                <w:rStyle w:val="Hyperlink"/>
                <w:noProof/>
              </w:rPr>
              <w:t>Conclusion</w:t>
            </w:r>
            <w:r>
              <w:rPr>
                <w:noProof/>
                <w:webHidden/>
              </w:rPr>
              <w:tab/>
            </w:r>
            <w:r>
              <w:rPr>
                <w:noProof/>
                <w:webHidden/>
              </w:rPr>
              <w:fldChar w:fldCharType="begin"/>
            </w:r>
            <w:r>
              <w:rPr>
                <w:noProof/>
                <w:webHidden/>
              </w:rPr>
              <w:instrText xml:space="preserve"> PAGEREF _Toc180595821 \h </w:instrText>
            </w:r>
            <w:r>
              <w:rPr>
                <w:noProof/>
                <w:webHidden/>
              </w:rPr>
            </w:r>
            <w:r>
              <w:rPr>
                <w:noProof/>
                <w:webHidden/>
              </w:rPr>
              <w:fldChar w:fldCharType="separate"/>
            </w:r>
            <w:r>
              <w:rPr>
                <w:noProof/>
                <w:webHidden/>
              </w:rPr>
              <w:t>16</w:t>
            </w:r>
            <w:r>
              <w:rPr>
                <w:noProof/>
                <w:webHidden/>
              </w:rPr>
              <w:fldChar w:fldCharType="end"/>
            </w:r>
          </w:hyperlink>
        </w:p>
        <w:p w14:paraId="0A6AF00E" w14:textId="0F10559D"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22" w:history="1">
            <w:r w:rsidRPr="00D007FC">
              <w:rPr>
                <w:rStyle w:val="Hyperlink"/>
                <w:noProof/>
              </w:rPr>
              <w:t>9</w:t>
            </w:r>
            <w:r>
              <w:rPr>
                <w:rFonts w:asciiTheme="minorHAnsi" w:eastAsiaTheme="minorEastAsia" w:hAnsiTheme="minorHAnsi" w:cstheme="minorBidi"/>
                <w:noProof/>
                <w:kern w:val="2"/>
                <w:szCs w:val="24"/>
                <w14:ligatures w14:val="standardContextual"/>
              </w:rPr>
              <w:tab/>
            </w:r>
            <w:r w:rsidRPr="00D007FC">
              <w:rPr>
                <w:rStyle w:val="Hyperlink"/>
                <w:noProof/>
              </w:rPr>
              <w:t>References</w:t>
            </w:r>
            <w:r>
              <w:rPr>
                <w:noProof/>
                <w:webHidden/>
              </w:rPr>
              <w:tab/>
            </w:r>
            <w:r>
              <w:rPr>
                <w:noProof/>
                <w:webHidden/>
              </w:rPr>
              <w:fldChar w:fldCharType="begin"/>
            </w:r>
            <w:r>
              <w:rPr>
                <w:noProof/>
                <w:webHidden/>
              </w:rPr>
              <w:instrText xml:space="preserve"> PAGEREF _Toc180595822 \h </w:instrText>
            </w:r>
            <w:r>
              <w:rPr>
                <w:noProof/>
                <w:webHidden/>
              </w:rPr>
            </w:r>
            <w:r>
              <w:rPr>
                <w:noProof/>
                <w:webHidden/>
              </w:rPr>
              <w:fldChar w:fldCharType="separate"/>
            </w:r>
            <w:r>
              <w:rPr>
                <w:noProof/>
                <w:webHidden/>
              </w:rPr>
              <w:t>17</w:t>
            </w:r>
            <w:r>
              <w:rPr>
                <w:noProof/>
                <w:webHidden/>
              </w:rPr>
              <w:fldChar w:fldCharType="end"/>
            </w:r>
          </w:hyperlink>
        </w:p>
        <w:p w14:paraId="43880255" w14:textId="69109DB7" w:rsidR="00985B20" w:rsidRDefault="00985B20">
          <w:pPr>
            <w:pStyle w:val="TOC1"/>
            <w:tabs>
              <w:tab w:val="right" w:leader="dot" w:pos="9350"/>
            </w:tabs>
            <w:rPr>
              <w:rFonts w:asciiTheme="minorHAnsi" w:eastAsiaTheme="minorEastAsia" w:hAnsiTheme="minorHAnsi" w:cstheme="minorBidi"/>
              <w:noProof/>
              <w:kern w:val="2"/>
              <w:szCs w:val="24"/>
              <w14:ligatures w14:val="standardContextual"/>
            </w:rPr>
          </w:pPr>
          <w:hyperlink w:anchor="_Toc180595823" w:history="1">
            <w:r w:rsidRPr="00D007FC">
              <w:rPr>
                <w:rStyle w:val="Hyperlink"/>
                <w:noProof/>
              </w:rPr>
              <w:t>Task 2: Presentation</w:t>
            </w:r>
            <w:r>
              <w:rPr>
                <w:noProof/>
                <w:webHidden/>
              </w:rPr>
              <w:tab/>
            </w:r>
            <w:r>
              <w:rPr>
                <w:noProof/>
                <w:webHidden/>
              </w:rPr>
              <w:fldChar w:fldCharType="begin"/>
            </w:r>
            <w:r>
              <w:rPr>
                <w:noProof/>
                <w:webHidden/>
              </w:rPr>
              <w:instrText xml:space="preserve"> PAGEREF _Toc180595823 \h </w:instrText>
            </w:r>
            <w:r>
              <w:rPr>
                <w:noProof/>
                <w:webHidden/>
              </w:rPr>
            </w:r>
            <w:r>
              <w:rPr>
                <w:noProof/>
                <w:webHidden/>
              </w:rPr>
              <w:fldChar w:fldCharType="separate"/>
            </w:r>
            <w:r>
              <w:rPr>
                <w:noProof/>
                <w:webHidden/>
              </w:rPr>
              <w:t>21</w:t>
            </w:r>
            <w:r>
              <w:rPr>
                <w:noProof/>
                <w:webHidden/>
              </w:rPr>
              <w:fldChar w:fldCharType="end"/>
            </w:r>
          </w:hyperlink>
        </w:p>
        <w:p w14:paraId="53CE4806" w14:textId="34C2EF4A"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24" w:history="1">
            <w:r w:rsidRPr="00D007FC">
              <w:rPr>
                <w:rStyle w:val="Hyperlink"/>
                <w:noProof/>
              </w:rPr>
              <w:t>1</w:t>
            </w:r>
            <w:r>
              <w:rPr>
                <w:rFonts w:asciiTheme="minorHAnsi" w:eastAsiaTheme="minorEastAsia" w:hAnsiTheme="minorHAnsi" w:cstheme="minorBidi"/>
                <w:noProof/>
                <w:kern w:val="2"/>
                <w:szCs w:val="24"/>
                <w14:ligatures w14:val="standardContextual"/>
              </w:rPr>
              <w:tab/>
            </w:r>
            <w:r w:rsidRPr="00D007FC">
              <w:rPr>
                <w:rStyle w:val="Hyperlink"/>
                <w:noProof/>
              </w:rPr>
              <w:t>Introduction</w:t>
            </w:r>
            <w:r>
              <w:rPr>
                <w:noProof/>
                <w:webHidden/>
              </w:rPr>
              <w:tab/>
            </w:r>
            <w:r>
              <w:rPr>
                <w:noProof/>
                <w:webHidden/>
              </w:rPr>
              <w:fldChar w:fldCharType="begin"/>
            </w:r>
            <w:r>
              <w:rPr>
                <w:noProof/>
                <w:webHidden/>
              </w:rPr>
              <w:instrText xml:space="preserve"> PAGEREF _Toc180595824 \h </w:instrText>
            </w:r>
            <w:r>
              <w:rPr>
                <w:noProof/>
                <w:webHidden/>
              </w:rPr>
            </w:r>
            <w:r>
              <w:rPr>
                <w:noProof/>
                <w:webHidden/>
              </w:rPr>
              <w:fldChar w:fldCharType="separate"/>
            </w:r>
            <w:r>
              <w:rPr>
                <w:noProof/>
                <w:webHidden/>
              </w:rPr>
              <w:t>21</w:t>
            </w:r>
            <w:r>
              <w:rPr>
                <w:noProof/>
                <w:webHidden/>
              </w:rPr>
              <w:fldChar w:fldCharType="end"/>
            </w:r>
          </w:hyperlink>
        </w:p>
        <w:p w14:paraId="2BAE0385" w14:textId="62C58283"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25" w:history="1">
            <w:r w:rsidRPr="00D007FC">
              <w:rPr>
                <w:rStyle w:val="Hyperlink"/>
                <w:rFonts w:eastAsia="Times New Roman"/>
                <w:noProof/>
              </w:rPr>
              <w:t>2</w:t>
            </w:r>
            <w:r>
              <w:rPr>
                <w:rFonts w:asciiTheme="minorHAnsi" w:eastAsiaTheme="minorEastAsia" w:hAnsiTheme="minorHAnsi" w:cstheme="minorBidi"/>
                <w:noProof/>
                <w:kern w:val="2"/>
                <w:szCs w:val="24"/>
                <w14:ligatures w14:val="standardContextual"/>
              </w:rPr>
              <w:tab/>
            </w:r>
            <w:r w:rsidRPr="00D007FC">
              <w:rPr>
                <w:rStyle w:val="Hyperlink"/>
                <w:rFonts w:eastAsia="Times New Roman"/>
                <w:noProof/>
              </w:rPr>
              <w:t>Strategy Explanation</w:t>
            </w:r>
            <w:r>
              <w:rPr>
                <w:noProof/>
                <w:webHidden/>
              </w:rPr>
              <w:tab/>
            </w:r>
            <w:r>
              <w:rPr>
                <w:noProof/>
                <w:webHidden/>
              </w:rPr>
              <w:fldChar w:fldCharType="begin"/>
            </w:r>
            <w:r>
              <w:rPr>
                <w:noProof/>
                <w:webHidden/>
              </w:rPr>
              <w:instrText xml:space="preserve"> PAGEREF _Toc180595825 \h </w:instrText>
            </w:r>
            <w:r>
              <w:rPr>
                <w:noProof/>
                <w:webHidden/>
              </w:rPr>
            </w:r>
            <w:r>
              <w:rPr>
                <w:noProof/>
                <w:webHidden/>
              </w:rPr>
              <w:fldChar w:fldCharType="separate"/>
            </w:r>
            <w:r>
              <w:rPr>
                <w:noProof/>
                <w:webHidden/>
              </w:rPr>
              <w:t>21</w:t>
            </w:r>
            <w:r>
              <w:rPr>
                <w:noProof/>
                <w:webHidden/>
              </w:rPr>
              <w:fldChar w:fldCharType="end"/>
            </w:r>
          </w:hyperlink>
        </w:p>
        <w:p w14:paraId="4DC9CA06" w14:textId="74522F29"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26" w:history="1">
            <w:r w:rsidRPr="00D007FC">
              <w:rPr>
                <w:rStyle w:val="Hyperlink"/>
                <w:noProof/>
              </w:rPr>
              <w:t>2.1</w:t>
            </w:r>
            <w:r>
              <w:rPr>
                <w:rFonts w:asciiTheme="minorHAnsi" w:eastAsiaTheme="minorEastAsia" w:hAnsiTheme="minorHAnsi" w:cstheme="minorBidi"/>
                <w:noProof/>
                <w:kern w:val="2"/>
                <w:szCs w:val="24"/>
                <w14:ligatures w14:val="standardContextual"/>
              </w:rPr>
              <w:tab/>
            </w:r>
            <w:r w:rsidRPr="00D007FC">
              <w:rPr>
                <w:rStyle w:val="Hyperlink"/>
                <w:noProof/>
              </w:rPr>
              <w:t>Sustainable Practices</w:t>
            </w:r>
            <w:r>
              <w:rPr>
                <w:noProof/>
                <w:webHidden/>
              </w:rPr>
              <w:tab/>
            </w:r>
            <w:r>
              <w:rPr>
                <w:noProof/>
                <w:webHidden/>
              </w:rPr>
              <w:fldChar w:fldCharType="begin"/>
            </w:r>
            <w:r>
              <w:rPr>
                <w:noProof/>
                <w:webHidden/>
              </w:rPr>
              <w:instrText xml:space="preserve"> PAGEREF _Toc180595826 \h </w:instrText>
            </w:r>
            <w:r>
              <w:rPr>
                <w:noProof/>
                <w:webHidden/>
              </w:rPr>
            </w:r>
            <w:r>
              <w:rPr>
                <w:noProof/>
                <w:webHidden/>
              </w:rPr>
              <w:fldChar w:fldCharType="separate"/>
            </w:r>
            <w:r>
              <w:rPr>
                <w:noProof/>
                <w:webHidden/>
              </w:rPr>
              <w:t>21</w:t>
            </w:r>
            <w:r>
              <w:rPr>
                <w:noProof/>
                <w:webHidden/>
              </w:rPr>
              <w:fldChar w:fldCharType="end"/>
            </w:r>
          </w:hyperlink>
        </w:p>
        <w:p w14:paraId="515837AC" w14:textId="3E296CB8"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27" w:history="1">
            <w:r w:rsidRPr="00D007FC">
              <w:rPr>
                <w:rStyle w:val="Hyperlink"/>
                <w:noProof/>
              </w:rPr>
              <w:t>2.2</w:t>
            </w:r>
            <w:r>
              <w:rPr>
                <w:rFonts w:asciiTheme="minorHAnsi" w:eastAsiaTheme="minorEastAsia" w:hAnsiTheme="minorHAnsi" w:cstheme="minorBidi"/>
                <w:noProof/>
                <w:kern w:val="2"/>
                <w:szCs w:val="24"/>
                <w14:ligatures w14:val="standardContextual"/>
              </w:rPr>
              <w:tab/>
            </w:r>
            <w:r w:rsidRPr="00D007FC">
              <w:rPr>
                <w:rStyle w:val="Hyperlink"/>
                <w:noProof/>
              </w:rPr>
              <w:t>Community Engagement</w:t>
            </w:r>
            <w:r>
              <w:rPr>
                <w:noProof/>
                <w:webHidden/>
              </w:rPr>
              <w:tab/>
            </w:r>
            <w:r>
              <w:rPr>
                <w:noProof/>
                <w:webHidden/>
              </w:rPr>
              <w:fldChar w:fldCharType="begin"/>
            </w:r>
            <w:r>
              <w:rPr>
                <w:noProof/>
                <w:webHidden/>
              </w:rPr>
              <w:instrText xml:space="preserve"> PAGEREF _Toc180595827 \h </w:instrText>
            </w:r>
            <w:r>
              <w:rPr>
                <w:noProof/>
                <w:webHidden/>
              </w:rPr>
            </w:r>
            <w:r>
              <w:rPr>
                <w:noProof/>
                <w:webHidden/>
              </w:rPr>
              <w:fldChar w:fldCharType="separate"/>
            </w:r>
            <w:r>
              <w:rPr>
                <w:noProof/>
                <w:webHidden/>
              </w:rPr>
              <w:t>21</w:t>
            </w:r>
            <w:r>
              <w:rPr>
                <w:noProof/>
                <w:webHidden/>
              </w:rPr>
              <w:fldChar w:fldCharType="end"/>
            </w:r>
          </w:hyperlink>
        </w:p>
        <w:p w14:paraId="405CA61D" w14:textId="42B709B0"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28" w:history="1">
            <w:r w:rsidRPr="00D007FC">
              <w:rPr>
                <w:rStyle w:val="Hyperlink"/>
                <w:noProof/>
              </w:rPr>
              <w:t>2.3</w:t>
            </w:r>
            <w:r>
              <w:rPr>
                <w:rFonts w:asciiTheme="minorHAnsi" w:eastAsiaTheme="minorEastAsia" w:hAnsiTheme="minorHAnsi" w:cstheme="minorBidi"/>
                <w:noProof/>
                <w:kern w:val="2"/>
                <w:szCs w:val="24"/>
                <w14:ligatures w14:val="standardContextual"/>
              </w:rPr>
              <w:tab/>
            </w:r>
            <w:r w:rsidRPr="00D007FC">
              <w:rPr>
                <w:rStyle w:val="Hyperlink"/>
                <w:noProof/>
              </w:rPr>
              <w:t>Quality Focus</w:t>
            </w:r>
            <w:r>
              <w:rPr>
                <w:noProof/>
                <w:webHidden/>
              </w:rPr>
              <w:tab/>
            </w:r>
            <w:r>
              <w:rPr>
                <w:noProof/>
                <w:webHidden/>
              </w:rPr>
              <w:fldChar w:fldCharType="begin"/>
            </w:r>
            <w:r>
              <w:rPr>
                <w:noProof/>
                <w:webHidden/>
              </w:rPr>
              <w:instrText xml:space="preserve"> PAGEREF _Toc180595828 \h </w:instrText>
            </w:r>
            <w:r>
              <w:rPr>
                <w:noProof/>
                <w:webHidden/>
              </w:rPr>
            </w:r>
            <w:r>
              <w:rPr>
                <w:noProof/>
                <w:webHidden/>
              </w:rPr>
              <w:fldChar w:fldCharType="separate"/>
            </w:r>
            <w:r>
              <w:rPr>
                <w:noProof/>
                <w:webHidden/>
              </w:rPr>
              <w:t>21</w:t>
            </w:r>
            <w:r>
              <w:rPr>
                <w:noProof/>
                <w:webHidden/>
              </w:rPr>
              <w:fldChar w:fldCharType="end"/>
            </w:r>
          </w:hyperlink>
        </w:p>
        <w:p w14:paraId="3D5D7E34" w14:textId="3DF4C0FE"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29" w:history="1">
            <w:r w:rsidRPr="00D007FC">
              <w:rPr>
                <w:rStyle w:val="Hyperlink"/>
                <w:rFonts w:eastAsia="Times New Roman"/>
                <w:noProof/>
              </w:rPr>
              <w:t>3</w:t>
            </w:r>
            <w:r>
              <w:rPr>
                <w:rFonts w:asciiTheme="minorHAnsi" w:eastAsiaTheme="minorEastAsia" w:hAnsiTheme="minorHAnsi" w:cstheme="minorBidi"/>
                <w:noProof/>
                <w:kern w:val="2"/>
                <w:szCs w:val="24"/>
                <w14:ligatures w14:val="standardContextual"/>
              </w:rPr>
              <w:tab/>
            </w:r>
            <w:r w:rsidRPr="00D007FC">
              <w:rPr>
                <w:rStyle w:val="Hyperlink"/>
                <w:rFonts w:eastAsia="Times New Roman"/>
                <w:noProof/>
              </w:rPr>
              <w:t>Why This Strategy?</w:t>
            </w:r>
            <w:r>
              <w:rPr>
                <w:noProof/>
                <w:webHidden/>
              </w:rPr>
              <w:tab/>
            </w:r>
            <w:r>
              <w:rPr>
                <w:noProof/>
                <w:webHidden/>
              </w:rPr>
              <w:fldChar w:fldCharType="begin"/>
            </w:r>
            <w:r>
              <w:rPr>
                <w:noProof/>
                <w:webHidden/>
              </w:rPr>
              <w:instrText xml:space="preserve"> PAGEREF _Toc180595829 \h </w:instrText>
            </w:r>
            <w:r>
              <w:rPr>
                <w:noProof/>
                <w:webHidden/>
              </w:rPr>
            </w:r>
            <w:r>
              <w:rPr>
                <w:noProof/>
                <w:webHidden/>
              </w:rPr>
              <w:fldChar w:fldCharType="separate"/>
            </w:r>
            <w:r>
              <w:rPr>
                <w:noProof/>
                <w:webHidden/>
              </w:rPr>
              <w:t>22</w:t>
            </w:r>
            <w:r>
              <w:rPr>
                <w:noProof/>
                <w:webHidden/>
              </w:rPr>
              <w:fldChar w:fldCharType="end"/>
            </w:r>
          </w:hyperlink>
        </w:p>
        <w:p w14:paraId="46BF584C" w14:textId="3DE0075B"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30" w:history="1">
            <w:r w:rsidRPr="00D007FC">
              <w:rPr>
                <w:rStyle w:val="Hyperlink"/>
                <w:noProof/>
              </w:rPr>
              <w:t>3.1</w:t>
            </w:r>
            <w:r>
              <w:rPr>
                <w:rFonts w:asciiTheme="minorHAnsi" w:eastAsiaTheme="minorEastAsia" w:hAnsiTheme="minorHAnsi" w:cstheme="minorBidi"/>
                <w:noProof/>
                <w:kern w:val="2"/>
                <w:szCs w:val="24"/>
                <w14:ligatures w14:val="standardContextual"/>
              </w:rPr>
              <w:tab/>
            </w:r>
            <w:r w:rsidRPr="00D007FC">
              <w:rPr>
                <w:rStyle w:val="Hyperlink"/>
                <w:noProof/>
              </w:rPr>
              <w:t>Consumer Trends</w:t>
            </w:r>
            <w:r>
              <w:rPr>
                <w:noProof/>
                <w:webHidden/>
              </w:rPr>
              <w:tab/>
            </w:r>
            <w:r>
              <w:rPr>
                <w:noProof/>
                <w:webHidden/>
              </w:rPr>
              <w:fldChar w:fldCharType="begin"/>
            </w:r>
            <w:r>
              <w:rPr>
                <w:noProof/>
                <w:webHidden/>
              </w:rPr>
              <w:instrText xml:space="preserve"> PAGEREF _Toc180595830 \h </w:instrText>
            </w:r>
            <w:r>
              <w:rPr>
                <w:noProof/>
                <w:webHidden/>
              </w:rPr>
            </w:r>
            <w:r>
              <w:rPr>
                <w:noProof/>
                <w:webHidden/>
              </w:rPr>
              <w:fldChar w:fldCharType="separate"/>
            </w:r>
            <w:r>
              <w:rPr>
                <w:noProof/>
                <w:webHidden/>
              </w:rPr>
              <w:t>22</w:t>
            </w:r>
            <w:r>
              <w:rPr>
                <w:noProof/>
                <w:webHidden/>
              </w:rPr>
              <w:fldChar w:fldCharType="end"/>
            </w:r>
          </w:hyperlink>
        </w:p>
        <w:p w14:paraId="35AB396C" w14:textId="49B416A1"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31" w:history="1">
            <w:r w:rsidRPr="00D007FC">
              <w:rPr>
                <w:rStyle w:val="Hyperlink"/>
                <w:noProof/>
              </w:rPr>
              <w:t>3.2</w:t>
            </w:r>
            <w:r>
              <w:rPr>
                <w:rFonts w:asciiTheme="minorHAnsi" w:eastAsiaTheme="minorEastAsia" w:hAnsiTheme="minorHAnsi" w:cstheme="minorBidi"/>
                <w:noProof/>
                <w:kern w:val="2"/>
                <w:szCs w:val="24"/>
                <w14:ligatures w14:val="standardContextual"/>
              </w:rPr>
              <w:tab/>
            </w:r>
            <w:r w:rsidRPr="00D007FC">
              <w:rPr>
                <w:rStyle w:val="Hyperlink"/>
                <w:noProof/>
              </w:rPr>
              <w:t>Resilience</w:t>
            </w:r>
            <w:r>
              <w:rPr>
                <w:noProof/>
                <w:webHidden/>
              </w:rPr>
              <w:tab/>
            </w:r>
            <w:r>
              <w:rPr>
                <w:noProof/>
                <w:webHidden/>
              </w:rPr>
              <w:fldChar w:fldCharType="begin"/>
            </w:r>
            <w:r>
              <w:rPr>
                <w:noProof/>
                <w:webHidden/>
              </w:rPr>
              <w:instrText xml:space="preserve"> PAGEREF _Toc180595831 \h </w:instrText>
            </w:r>
            <w:r>
              <w:rPr>
                <w:noProof/>
                <w:webHidden/>
              </w:rPr>
            </w:r>
            <w:r>
              <w:rPr>
                <w:noProof/>
                <w:webHidden/>
              </w:rPr>
              <w:fldChar w:fldCharType="separate"/>
            </w:r>
            <w:r>
              <w:rPr>
                <w:noProof/>
                <w:webHidden/>
              </w:rPr>
              <w:t>22</w:t>
            </w:r>
            <w:r>
              <w:rPr>
                <w:noProof/>
                <w:webHidden/>
              </w:rPr>
              <w:fldChar w:fldCharType="end"/>
            </w:r>
          </w:hyperlink>
        </w:p>
        <w:p w14:paraId="04C6A799" w14:textId="1958DEA3"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32" w:history="1">
            <w:r w:rsidRPr="00D007FC">
              <w:rPr>
                <w:rStyle w:val="Hyperlink"/>
                <w:noProof/>
              </w:rPr>
              <w:t>3.3</w:t>
            </w:r>
            <w:r>
              <w:rPr>
                <w:rFonts w:asciiTheme="minorHAnsi" w:eastAsiaTheme="minorEastAsia" w:hAnsiTheme="minorHAnsi" w:cstheme="minorBidi"/>
                <w:noProof/>
                <w:kern w:val="2"/>
                <w:szCs w:val="24"/>
                <w14:ligatures w14:val="standardContextual"/>
              </w:rPr>
              <w:tab/>
            </w:r>
            <w:r w:rsidRPr="00D007FC">
              <w:rPr>
                <w:rStyle w:val="Hyperlink"/>
                <w:noProof/>
              </w:rPr>
              <w:t>Brand Differentiation</w:t>
            </w:r>
            <w:r>
              <w:rPr>
                <w:noProof/>
                <w:webHidden/>
              </w:rPr>
              <w:tab/>
            </w:r>
            <w:r>
              <w:rPr>
                <w:noProof/>
                <w:webHidden/>
              </w:rPr>
              <w:fldChar w:fldCharType="begin"/>
            </w:r>
            <w:r>
              <w:rPr>
                <w:noProof/>
                <w:webHidden/>
              </w:rPr>
              <w:instrText xml:space="preserve"> PAGEREF _Toc180595832 \h </w:instrText>
            </w:r>
            <w:r>
              <w:rPr>
                <w:noProof/>
                <w:webHidden/>
              </w:rPr>
            </w:r>
            <w:r>
              <w:rPr>
                <w:noProof/>
                <w:webHidden/>
              </w:rPr>
              <w:fldChar w:fldCharType="separate"/>
            </w:r>
            <w:r>
              <w:rPr>
                <w:noProof/>
                <w:webHidden/>
              </w:rPr>
              <w:t>22</w:t>
            </w:r>
            <w:r>
              <w:rPr>
                <w:noProof/>
                <w:webHidden/>
              </w:rPr>
              <w:fldChar w:fldCharType="end"/>
            </w:r>
          </w:hyperlink>
        </w:p>
        <w:p w14:paraId="5418575F" w14:textId="06D750E1"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33" w:history="1">
            <w:r w:rsidRPr="00D007FC">
              <w:rPr>
                <w:rStyle w:val="Hyperlink"/>
                <w:rFonts w:eastAsia="Times New Roman"/>
                <w:noProof/>
              </w:rPr>
              <w:t>4</w:t>
            </w:r>
            <w:r>
              <w:rPr>
                <w:rFonts w:asciiTheme="minorHAnsi" w:eastAsiaTheme="minorEastAsia" w:hAnsiTheme="minorHAnsi" w:cstheme="minorBidi"/>
                <w:noProof/>
                <w:kern w:val="2"/>
                <w:szCs w:val="24"/>
                <w14:ligatures w14:val="standardContextual"/>
              </w:rPr>
              <w:tab/>
            </w:r>
            <w:r w:rsidRPr="00D007FC">
              <w:rPr>
                <w:rStyle w:val="Hyperlink"/>
                <w:rFonts w:eastAsia="Times New Roman"/>
                <w:noProof/>
              </w:rPr>
              <w:t>Key Strategic Recommendations</w:t>
            </w:r>
            <w:r>
              <w:rPr>
                <w:noProof/>
                <w:webHidden/>
              </w:rPr>
              <w:tab/>
            </w:r>
            <w:r>
              <w:rPr>
                <w:noProof/>
                <w:webHidden/>
              </w:rPr>
              <w:fldChar w:fldCharType="begin"/>
            </w:r>
            <w:r>
              <w:rPr>
                <w:noProof/>
                <w:webHidden/>
              </w:rPr>
              <w:instrText xml:space="preserve"> PAGEREF _Toc180595833 \h </w:instrText>
            </w:r>
            <w:r>
              <w:rPr>
                <w:noProof/>
                <w:webHidden/>
              </w:rPr>
            </w:r>
            <w:r>
              <w:rPr>
                <w:noProof/>
                <w:webHidden/>
              </w:rPr>
              <w:fldChar w:fldCharType="separate"/>
            </w:r>
            <w:r>
              <w:rPr>
                <w:noProof/>
                <w:webHidden/>
              </w:rPr>
              <w:t>22</w:t>
            </w:r>
            <w:r>
              <w:rPr>
                <w:noProof/>
                <w:webHidden/>
              </w:rPr>
              <w:fldChar w:fldCharType="end"/>
            </w:r>
          </w:hyperlink>
        </w:p>
        <w:p w14:paraId="44DCB998" w14:textId="1ABD5D4E"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34" w:history="1">
            <w:r w:rsidRPr="00D007FC">
              <w:rPr>
                <w:rStyle w:val="Hyperlink"/>
                <w:noProof/>
              </w:rPr>
              <w:t>4.1</w:t>
            </w:r>
            <w:r>
              <w:rPr>
                <w:rFonts w:asciiTheme="minorHAnsi" w:eastAsiaTheme="minorEastAsia" w:hAnsiTheme="minorHAnsi" w:cstheme="minorBidi"/>
                <w:noProof/>
                <w:kern w:val="2"/>
                <w:szCs w:val="24"/>
                <w14:ligatures w14:val="standardContextual"/>
              </w:rPr>
              <w:tab/>
            </w:r>
            <w:r w:rsidRPr="00D007FC">
              <w:rPr>
                <w:rStyle w:val="Hyperlink"/>
                <w:noProof/>
              </w:rPr>
              <w:t>Short-term Recommendations</w:t>
            </w:r>
            <w:r>
              <w:rPr>
                <w:noProof/>
                <w:webHidden/>
              </w:rPr>
              <w:tab/>
            </w:r>
            <w:r>
              <w:rPr>
                <w:noProof/>
                <w:webHidden/>
              </w:rPr>
              <w:fldChar w:fldCharType="begin"/>
            </w:r>
            <w:r>
              <w:rPr>
                <w:noProof/>
                <w:webHidden/>
              </w:rPr>
              <w:instrText xml:space="preserve"> PAGEREF _Toc180595834 \h </w:instrText>
            </w:r>
            <w:r>
              <w:rPr>
                <w:noProof/>
                <w:webHidden/>
              </w:rPr>
            </w:r>
            <w:r>
              <w:rPr>
                <w:noProof/>
                <w:webHidden/>
              </w:rPr>
              <w:fldChar w:fldCharType="separate"/>
            </w:r>
            <w:r>
              <w:rPr>
                <w:noProof/>
                <w:webHidden/>
              </w:rPr>
              <w:t>22</w:t>
            </w:r>
            <w:r>
              <w:rPr>
                <w:noProof/>
                <w:webHidden/>
              </w:rPr>
              <w:fldChar w:fldCharType="end"/>
            </w:r>
          </w:hyperlink>
        </w:p>
        <w:p w14:paraId="62C8CD24" w14:textId="3E8EB863" w:rsidR="00985B20" w:rsidRDefault="00985B20">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80595835" w:history="1">
            <w:r w:rsidRPr="00D007FC">
              <w:rPr>
                <w:rStyle w:val="Hyperlink"/>
                <w:noProof/>
              </w:rPr>
              <w:t>4.2</w:t>
            </w:r>
            <w:r>
              <w:rPr>
                <w:rFonts w:asciiTheme="minorHAnsi" w:eastAsiaTheme="minorEastAsia" w:hAnsiTheme="minorHAnsi" w:cstheme="minorBidi"/>
                <w:noProof/>
                <w:kern w:val="2"/>
                <w:szCs w:val="24"/>
                <w14:ligatures w14:val="standardContextual"/>
              </w:rPr>
              <w:tab/>
            </w:r>
            <w:r w:rsidRPr="00D007FC">
              <w:rPr>
                <w:rStyle w:val="Hyperlink"/>
                <w:noProof/>
              </w:rPr>
              <w:t>Long-term Recommendations</w:t>
            </w:r>
            <w:r>
              <w:rPr>
                <w:noProof/>
                <w:webHidden/>
              </w:rPr>
              <w:tab/>
            </w:r>
            <w:r>
              <w:rPr>
                <w:noProof/>
                <w:webHidden/>
              </w:rPr>
              <w:fldChar w:fldCharType="begin"/>
            </w:r>
            <w:r>
              <w:rPr>
                <w:noProof/>
                <w:webHidden/>
              </w:rPr>
              <w:instrText xml:space="preserve"> PAGEREF _Toc180595835 \h </w:instrText>
            </w:r>
            <w:r>
              <w:rPr>
                <w:noProof/>
                <w:webHidden/>
              </w:rPr>
            </w:r>
            <w:r>
              <w:rPr>
                <w:noProof/>
                <w:webHidden/>
              </w:rPr>
              <w:fldChar w:fldCharType="separate"/>
            </w:r>
            <w:r>
              <w:rPr>
                <w:noProof/>
                <w:webHidden/>
              </w:rPr>
              <w:t>22</w:t>
            </w:r>
            <w:r>
              <w:rPr>
                <w:noProof/>
                <w:webHidden/>
              </w:rPr>
              <w:fldChar w:fldCharType="end"/>
            </w:r>
          </w:hyperlink>
        </w:p>
        <w:p w14:paraId="4C72BE83" w14:textId="20F59AF0"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36" w:history="1">
            <w:r w:rsidRPr="00D007FC">
              <w:rPr>
                <w:rStyle w:val="Hyperlink"/>
                <w:rFonts w:eastAsia="Times New Roman"/>
                <w:noProof/>
              </w:rPr>
              <w:t>5</w:t>
            </w:r>
            <w:r>
              <w:rPr>
                <w:rFonts w:asciiTheme="minorHAnsi" w:eastAsiaTheme="minorEastAsia" w:hAnsiTheme="minorHAnsi" w:cstheme="minorBidi"/>
                <w:noProof/>
                <w:kern w:val="2"/>
                <w:szCs w:val="24"/>
                <w14:ligatures w14:val="standardContextual"/>
              </w:rPr>
              <w:tab/>
            </w:r>
            <w:r w:rsidRPr="00D007FC">
              <w:rPr>
                <w:rStyle w:val="Hyperlink"/>
                <w:rFonts w:eastAsia="Times New Roman"/>
                <w:noProof/>
              </w:rPr>
              <w:t>Conclusion</w:t>
            </w:r>
            <w:r>
              <w:rPr>
                <w:noProof/>
                <w:webHidden/>
              </w:rPr>
              <w:tab/>
            </w:r>
            <w:r>
              <w:rPr>
                <w:noProof/>
                <w:webHidden/>
              </w:rPr>
              <w:fldChar w:fldCharType="begin"/>
            </w:r>
            <w:r>
              <w:rPr>
                <w:noProof/>
                <w:webHidden/>
              </w:rPr>
              <w:instrText xml:space="preserve"> PAGEREF _Toc180595836 \h </w:instrText>
            </w:r>
            <w:r>
              <w:rPr>
                <w:noProof/>
                <w:webHidden/>
              </w:rPr>
            </w:r>
            <w:r>
              <w:rPr>
                <w:noProof/>
                <w:webHidden/>
              </w:rPr>
              <w:fldChar w:fldCharType="separate"/>
            </w:r>
            <w:r>
              <w:rPr>
                <w:noProof/>
                <w:webHidden/>
              </w:rPr>
              <w:t>23</w:t>
            </w:r>
            <w:r>
              <w:rPr>
                <w:noProof/>
                <w:webHidden/>
              </w:rPr>
              <w:fldChar w:fldCharType="end"/>
            </w:r>
          </w:hyperlink>
        </w:p>
        <w:p w14:paraId="690378A9" w14:textId="1AA7FFF6" w:rsidR="00985B20" w:rsidRDefault="00985B20">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595837" w:history="1">
            <w:r w:rsidRPr="00D007FC">
              <w:rPr>
                <w:rStyle w:val="Hyperlink"/>
                <w:noProof/>
              </w:rPr>
              <w:t>6</w:t>
            </w:r>
            <w:r>
              <w:rPr>
                <w:rFonts w:asciiTheme="minorHAnsi" w:eastAsiaTheme="minorEastAsia" w:hAnsiTheme="minorHAnsi" w:cstheme="minorBidi"/>
                <w:noProof/>
                <w:kern w:val="2"/>
                <w:szCs w:val="24"/>
                <w14:ligatures w14:val="standardContextual"/>
              </w:rPr>
              <w:tab/>
            </w:r>
            <w:r w:rsidRPr="00D007FC">
              <w:rPr>
                <w:rStyle w:val="Hyperlink"/>
                <w:noProof/>
              </w:rPr>
              <w:t>Reference List</w:t>
            </w:r>
            <w:r>
              <w:rPr>
                <w:noProof/>
                <w:webHidden/>
              </w:rPr>
              <w:tab/>
            </w:r>
            <w:r>
              <w:rPr>
                <w:noProof/>
                <w:webHidden/>
              </w:rPr>
              <w:fldChar w:fldCharType="begin"/>
            </w:r>
            <w:r>
              <w:rPr>
                <w:noProof/>
                <w:webHidden/>
              </w:rPr>
              <w:instrText xml:space="preserve"> PAGEREF _Toc180595837 \h </w:instrText>
            </w:r>
            <w:r>
              <w:rPr>
                <w:noProof/>
                <w:webHidden/>
              </w:rPr>
            </w:r>
            <w:r>
              <w:rPr>
                <w:noProof/>
                <w:webHidden/>
              </w:rPr>
              <w:fldChar w:fldCharType="separate"/>
            </w:r>
            <w:r>
              <w:rPr>
                <w:noProof/>
                <w:webHidden/>
              </w:rPr>
              <w:t>25</w:t>
            </w:r>
            <w:r>
              <w:rPr>
                <w:noProof/>
                <w:webHidden/>
              </w:rPr>
              <w:fldChar w:fldCharType="end"/>
            </w:r>
          </w:hyperlink>
        </w:p>
        <w:p w14:paraId="2B74A983" w14:textId="4538D9C4" w:rsidR="005451D7" w:rsidRDefault="005451D7">
          <w:r>
            <w:rPr>
              <w:b/>
              <w:bCs/>
              <w:noProof/>
            </w:rPr>
            <w:fldChar w:fldCharType="end"/>
          </w:r>
        </w:p>
      </w:sdtContent>
    </w:sdt>
    <w:p w14:paraId="3597E24E" w14:textId="77777777" w:rsidR="005451D7" w:rsidRDefault="005451D7">
      <w:pPr>
        <w:spacing w:after="160" w:line="259" w:lineRule="auto"/>
        <w:jc w:val="left"/>
      </w:pPr>
      <w:r>
        <w:br w:type="page"/>
      </w:r>
    </w:p>
    <w:p w14:paraId="1ED18A67" w14:textId="77777777" w:rsidR="00B161BA" w:rsidRDefault="00B161BA"/>
    <w:p w14:paraId="67B75081" w14:textId="77777777" w:rsidR="00714D5D" w:rsidRDefault="00CD75B9" w:rsidP="00714D5D">
      <w:pPr>
        <w:pStyle w:val="Heading1"/>
      </w:pPr>
      <w:bookmarkStart w:id="0" w:name="_Toc180595803"/>
      <w:r>
        <w:t>Introduction</w:t>
      </w:r>
      <w:bookmarkEnd w:id="0"/>
      <w:r>
        <w:t xml:space="preserve"> </w:t>
      </w:r>
    </w:p>
    <w:p w14:paraId="7E9862D0" w14:textId="77777777" w:rsidR="00CD2A58" w:rsidRDefault="00CD75B9" w:rsidP="00CD2A58">
      <w:r>
        <w:t xml:space="preserve">Prufrock Coffee was founded by three coffee lovers and incorporated in London. From this, it has grown into a team of enthusiastic and professional coffee specialists who have vast experience and a great passion and zeal in their work. Prufrock’s Kitchen is a wide breakfast and lunch menu that has a variety of quality home-cooked food, particularly the seasonal menu at service. It operates with some of the prominent producers in the UK which source their dairy products from Neal's Yard and fish from </w:t>
      </w:r>
      <w:proofErr w:type="spellStart"/>
      <w:r>
        <w:t>Northiam</w:t>
      </w:r>
      <w:proofErr w:type="spellEnd"/>
      <w:r>
        <w:t xml:space="preserve"> Dairy, fish from Ben’s Fish and meat from </w:t>
      </w:r>
      <w:proofErr w:type="spellStart"/>
      <w:r>
        <w:t>Swaledale</w:t>
      </w:r>
      <w:proofErr w:type="spellEnd"/>
      <w:r>
        <w:t xml:space="preserve"> Butchers (</w:t>
      </w:r>
      <w:proofErr w:type="spellStart"/>
      <w:r>
        <w:t>Prufrock</w:t>
      </w:r>
      <w:proofErr w:type="spellEnd"/>
      <w:r>
        <w:t xml:space="preserve"> Coffee, 2024). </w:t>
      </w:r>
    </w:p>
    <w:p w14:paraId="3713D2BA" w14:textId="77777777" w:rsidR="00CD2A58" w:rsidRDefault="00CD75B9" w:rsidP="00CD2A58">
      <w:r>
        <w:t>The organisation of the business takes place in the field of coffee products, which is one of the most significant places for competition, especially taking into consideration the constantly growing concerns of consumers for sustainability, quality, and experience. Nonetheless, Prufrock has managed to cater for a specialist market within London mainly involving speciality coffee through the acquisition of quality coffee beans from reputable sources, well-trained baristas and active participation in the speciality coffee community.</w:t>
      </w:r>
    </w:p>
    <w:p w14:paraId="0E880B81" w14:textId="77777777" w:rsidR="007A4C8E" w:rsidRPr="007A4C8E" w:rsidRDefault="00CD75B9" w:rsidP="00CD2A58">
      <w:r>
        <w:t xml:space="preserve">The goal of this report is to analyze Prufrock Coffee’s current business model and critical internal and external factors that were identified by means of SWOT, PESTLE, and stakeholder analysis. Finally, three possibilities of growth handling will be discussed together with the recommendations for realizing and consolidating the sustainable development of the business. </w:t>
      </w:r>
    </w:p>
    <w:p w14:paraId="142E16DA" w14:textId="77777777" w:rsidR="00714D5D" w:rsidRDefault="00CD75B9" w:rsidP="00714D5D">
      <w:pPr>
        <w:pStyle w:val="Heading1"/>
      </w:pPr>
      <w:bookmarkStart w:id="1" w:name="_Toc180595804"/>
      <w:r w:rsidRPr="00714D5D">
        <w:t>The organiz</w:t>
      </w:r>
      <w:r>
        <w:t>ation’s</w:t>
      </w:r>
      <w:r w:rsidR="001F62A3">
        <w:t xml:space="preserve"> current strategy</w:t>
      </w:r>
      <w:bookmarkEnd w:id="1"/>
    </w:p>
    <w:p w14:paraId="472F6B82" w14:textId="77777777" w:rsidR="00121E78" w:rsidRDefault="00CD75B9" w:rsidP="00121E78">
      <w:pPr>
        <w:pStyle w:val="Heading2"/>
      </w:pPr>
      <w:bookmarkStart w:id="2" w:name="_Toc180595805"/>
      <w:r>
        <w:t>Mission and Vision</w:t>
      </w:r>
      <w:bookmarkEnd w:id="2"/>
      <w:r>
        <w:t xml:space="preserve"> </w:t>
      </w:r>
    </w:p>
    <w:p w14:paraId="013C2A8E" w14:textId="77777777" w:rsidR="00CD2A58" w:rsidRDefault="00CD75B9" w:rsidP="004325BD">
      <w:r w:rsidRPr="00CD2A58">
        <w:t xml:space="preserve">The vision of Prufrock Coffee is to bring out the best for local producers and small growers. However, the vision of the company is to bring delicious seasonal and home-cooked meals for lunch and breakfast (Prufrock Coffee, 2024). </w:t>
      </w:r>
    </w:p>
    <w:p w14:paraId="7C393245" w14:textId="77777777" w:rsidR="004325BD" w:rsidRPr="004325BD" w:rsidRDefault="00CD75B9" w:rsidP="004325BD">
      <w:r>
        <w:t>The</w:t>
      </w:r>
      <w:r w:rsidRPr="004325BD">
        <w:t xml:space="preserve"> strategy</w:t>
      </w:r>
      <w:r>
        <w:t xml:space="preserve"> of Prufrock Coffee </w:t>
      </w:r>
      <w:r w:rsidRPr="004325BD">
        <w:t xml:space="preserve">revolves around </w:t>
      </w:r>
      <w:r>
        <w:t>providing</w:t>
      </w:r>
      <w:r w:rsidRPr="004325BD">
        <w:t xml:space="preserve"> the </w:t>
      </w:r>
      <w:r w:rsidR="007574A6" w:rsidRPr="004325BD">
        <w:t>finest</w:t>
      </w:r>
      <w:r w:rsidRPr="004325BD">
        <w:t xml:space="preserve"> coffee experience </w:t>
      </w:r>
      <w:r w:rsidR="007574A6">
        <w:t>via</w:t>
      </w:r>
      <w:r w:rsidRPr="004325BD">
        <w:t xml:space="preserve"> a focus on quality, </w:t>
      </w:r>
      <w:r w:rsidR="007574A6" w:rsidRPr="004325BD">
        <w:t>barista education</w:t>
      </w:r>
      <w:r w:rsidR="007574A6">
        <w:t xml:space="preserve">, and </w:t>
      </w:r>
      <w:r w:rsidRPr="004325BD">
        <w:t>sustainabili</w:t>
      </w:r>
      <w:r w:rsidR="007574A6">
        <w:t>ty</w:t>
      </w:r>
      <w:r w:rsidRPr="004325BD">
        <w:t xml:space="preserve">. </w:t>
      </w:r>
      <w:r w:rsidR="009E1B46" w:rsidRPr="009E1B46">
        <w:t xml:space="preserve">The competitive advantage in this coffee shop is the provision of </w:t>
      </w:r>
      <w:r w:rsidR="003E16AB" w:rsidRPr="009E1B46">
        <w:t>grown</w:t>
      </w:r>
      <w:r w:rsidR="009E1B46" w:rsidRPr="009E1B46">
        <w:t xml:space="preserve"> coffee beans, perfectly roasted, and tailor-made by experienced staff. Such emphasis on skill acquisition is underlined by barista courses </w:t>
      </w:r>
      <w:r w:rsidR="009E1B46" w:rsidRPr="009E1B46">
        <w:lastRenderedPageBreak/>
        <w:t>the company provides to professional staff with extensions to ordinary consumers</w:t>
      </w:r>
      <w:r w:rsidR="009E1B46">
        <w:t xml:space="preserve"> </w:t>
      </w:r>
      <w:r w:rsidR="00781BAF">
        <w:t>(Prufrock Coffee, 2024a)</w:t>
      </w:r>
      <w:r w:rsidRPr="004325BD">
        <w:t>.</w:t>
      </w:r>
    </w:p>
    <w:p w14:paraId="394A731C" w14:textId="77777777" w:rsidR="00121E78" w:rsidRPr="00121E78" w:rsidRDefault="00121E78" w:rsidP="00121E78"/>
    <w:p w14:paraId="782EC9B7" w14:textId="77777777" w:rsidR="00714D5D" w:rsidRDefault="00CD75B9" w:rsidP="00714D5D">
      <w:pPr>
        <w:pStyle w:val="Heading2"/>
      </w:pPr>
      <w:bookmarkStart w:id="3" w:name="_Toc180595806"/>
      <w:r>
        <w:t>Porter’s Five Forces</w:t>
      </w:r>
      <w:bookmarkEnd w:id="3"/>
      <w:r>
        <w:t xml:space="preserve"> </w:t>
      </w:r>
    </w:p>
    <w:p w14:paraId="35FD7BCD" w14:textId="77777777" w:rsidR="00CB2944" w:rsidRDefault="00CD75B9" w:rsidP="00864E5B">
      <w:pPr>
        <w:pStyle w:val="Heading3"/>
        <w:rPr>
          <w:i/>
        </w:rPr>
      </w:pPr>
      <w:bookmarkStart w:id="4" w:name="_Toc180595807"/>
      <w:r w:rsidRPr="00864E5B">
        <w:rPr>
          <w:i/>
        </w:rPr>
        <w:t>Threat of New Entrants</w:t>
      </w:r>
      <w:bookmarkEnd w:id="4"/>
    </w:p>
    <w:p w14:paraId="588326F0" w14:textId="77777777" w:rsidR="00864E5B" w:rsidRPr="00213E6A" w:rsidRDefault="00CD75B9" w:rsidP="00213E6A">
      <w:pPr>
        <w:rPr>
          <w:lang w:val="en-US" w:eastAsia="en-US"/>
        </w:rPr>
      </w:pPr>
      <w:r w:rsidRPr="003E16AB">
        <w:rPr>
          <w:lang w:val="en-US" w:eastAsia="en-US"/>
        </w:rPr>
        <w:t>The coffee business especially in large centres such as London lacks stringent entry requirements. This allows anyone who can invest enough to open a café to be able to enter the market, making it a moderate to high threat for new entrants (Samper et al. 2017). However, this is something that has been tailored around speciality coffee and training of baristas thus giving new competitors a higher hurdle to cross. The skills needed to meet the quality standards that Prufrock needed as well as the training potential are rather challenging for other newcomer</w:t>
      </w:r>
      <w:r>
        <w:rPr>
          <w:lang w:val="en-US" w:eastAsia="en-US"/>
        </w:rPr>
        <w:t xml:space="preserve">s to compete in the </w:t>
      </w:r>
      <w:r w:rsidR="00080291">
        <w:rPr>
          <w:lang w:val="en-US" w:eastAsia="en-US"/>
        </w:rPr>
        <w:t>level</w:t>
      </w:r>
      <w:r w:rsidR="00213E6A" w:rsidRPr="00213E6A">
        <w:rPr>
          <w:lang w:val="en-US" w:eastAsia="en-US"/>
        </w:rPr>
        <w:t>.</w:t>
      </w:r>
    </w:p>
    <w:p w14:paraId="3A799942" w14:textId="77777777" w:rsidR="00864E5B" w:rsidRDefault="00CD75B9" w:rsidP="00864E5B">
      <w:pPr>
        <w:pStyle w:val="Heading3"/>
        <w:rPr>
          <w:i/>
        </w:rPr>
      </w:pPr>
      <w:bookmarkStart w:id="5" w:name="_Toc180595808"/>
      <w:r w:rsidRPr="00864E5B">
        <w:rPr>
          <w:i/>
        </w:rPr>
        <w:t>Threats of Substitute</w:t>
      </w:r>
      <w:bookmarkEnd w:id="5"/>
      <w:r w:rsidRPr="00864E5B">
        <w:rPr>
          <w:i/>
        </w:rPr>
        <w:t xml:space="preserve"> </w:t>
      </w:r>
    </w:p>
    <w:p w14:paraId="65F94B2C" w14:textId="77777777" w:rsidR="00213E6A" w:rsidRPr="00213E6A" w:rsidRDefault="00CD75B9" w:rsidP="00213E6A">
      <w:pPr>
        <w:rPr>
          <w:lang w:val="en-US" w:eastAsia="en-US"/>
        </w:rPr>
      </w:pPr>
      <w:r w:rsidRPr="002F237A">
        <w:rPr>
          <w:lang w:val="en-US" w:eastAsia="en-US"/>
        </w:rPr>
        <w:t>The threat of substitutes in the coffee industry is high. Coffee consumers can opt for other options like tea, soda or even home brewing machines such as Nespresso and French press (Yildirim and Karaca, 2022). According to Prufrock, the cumulative experience such as training the baristas or hosting informative events enables it to create a gap between services, which may be offered in homes or cheaper imitations. However, this threat has not yet been fully contained as there are always customers who prefer to use convenience and/or cheaper a</w:t>
      </w:r>
      <w:r>
        <w:rPr>
          <w:lang w:val="en-US" w:eastAsia="en-US"/>
        </w:rPr>
        <w:t>nd more easily accessible brand</w:t>
      </w:r>
      <w:r w:rsidR="00997060" w:rsidRPr="00997060">
        <w:rPr>
          <w:lang w:val="en-US" w:eastAsia="en-US"/>
        </w:rPr>
        <w:t>s.</w:t>
      </w:r>
    </w:p>
    <w:p w14:paraId="27C5BACA" w14:textId="77777777" w:rsidR="00864E5B" w:rsidRDefault="00CD75B9" w:rsidP="00864E5B">
      <w:pPr>
        <w:pStyle w:val="Heading3"/>
        <w:rPr>
          <w:i/>
        </w:rPr>
      </w:pPr>
      <w:bookmarkStart w:id="6" w:name="_Toc180595809"/>
      <w:r w:rsidRPr="00864E5B">
        <w:rPr>
          <w:i/>
        </w:rPr>
        <w:t>Bargaining Power of Suppliers</w:t>
      </w:r>
      <w:bookmarkEnd w:id="6"/>
    </w:p>
    <w:p w14:paraId="679BAF1F" w14:textId="2A563C93" w:rsidR="00FF3A9E" w:rsidRPr="00FF3A9E" w:rsidRDefault="00CD75B9" w:rsidP="00FF3A9E">
      <w:pPr>
        <w:rPr>
          <w:lang w:val="en-US" w:eastAsia="en-US"/>
        </w:rPr>
      </w:pPr>
      <w:r w:rsidRPr="002F237A">
        <w:rPr>
          <w:lang w:val="en-US" w:eastAsia="en-US"/>
        </w:rPr>
        <w:t>The bargaining power of suppliers depicts a moderate level of threat to the coffee industry. Due to choosing certain ethical suppliers, the number of potential suppliers for Prufrock Coffee is quite limited (Prufrock Coffee, 2024a). Despite the wholesaler's massive buying power, speciality coffee roasters and fair trade coffee suppliers have some bargaining power (Guimaraes et al. 2020) because Prufrock is dedicated to providing high-quality and sustainably-sourced coffee beans. Nevertheless, the market of spe</w:t>
      </w:r>
      <w:r w:rsidR="005B2731">
        <w:rPr>
          <w:lang w:val="en-US" w:eastAsia="en-US"/>
        </w:rPr>
        <w:t xml:space="preserve">ciality coffee is big enough </w:t>
      </w:r>
      <w:r w:rsidRPr="002F237A">
        <w:rPr>
          <w:lang w:val="en-US" w:eastAsia="en-US"/>
        </w:rPr>
        <w:t xml:space="preserve">that Prufrock can afford to switch suppliers if necessary, which means there is some room to </w:t>
      </w:r>
      <w:r w:rsidR="00B42AB9" w:rsidRPr="002F237A">
        <w:rPr>
          <w:lang w:val="en-US" w:eastAsia="en-US"/>
        </w:rPr>
        <w:t>maneuver</w:t>
      </w:r>
      <w:r w:rsidRPr="002F237A">
        <w:rPr>
          <w:lang w:val="en-US" w:eastAsia="en-US"/>
        </w:rPr>
        <w:t xml:space="preserve"> for the company.</w:t>
      </w:r>
      <w:r w:rsidR="000C7BA8">
        <w:rPr>
          <w:lang w:val="en-US" w:eastAsia="en-US"/>
        </w:rPr>
        <w:t xml:space="preserve"> </w:t>
      </w:r>
    </w:p>
    <w:p w14:paraId="5A9A2D00" w14:textId="77777777" w:rsidR="00864E5B" w:rsidRDefault="00CD75B9" w:rsidP="00864E5B">
      <w:pPr>
        <w:pStyle w:val="Heading3"/>
        <w:rPr>
          <w:i/>
        </w:rPr>
      </w:pPr>
      <w:bookmarkStart w:id="7" w:name="_Toc180595810"/>
      <w:r w:rsidRPr="00864E5B">
        <w:rPr>
          <w:i/>
        </w:rPr>
        <w:lastRenderedPageBreak/>
        <w:t>Bargaining Power of Buyers</w:t>
      </w:r>
      <w:bookmarkEnd w:id="7"/>
    </w:p>
    <w:p w14:paraId="67BD32B0" w14:textId="77777777" w:rsidR="000C7BA8" w:rsidRPr="000C7BA8" w:rsidRDefault="00CD75B9" w:rsidP="000C7BA8">
      <w:pPr>
        <w:rPr>
          <w:lang w:val="en-US" w:eastAsia="en-US"/>
        </w:rPr>
      </w:pPr>
      <w:r w:rsidRPr="00242F65">
        <w:rPr>
          <w:lang w:val="en-US" w:eastAsia="en-US"/>
        </w:rPr>
        <w:t>Buyer power is also significant because there are countless competitors that Prufrock Coffee is competing with ranging from Starbucks and Costa coffee to other specialty coffee businesses. The bargaining power of buyers is strong because customers have the power to switch to competitors within a relatively short time, if the prices set by Prufrock are too high, or its products differ from customers' expectations. To counter this, Prufrock has aimed to centre it around a customized client experience,</w:t>
      </w:r>
      <w:r>
        <w:rPr>
          <w:lang w:val="en-US" w:eastAsia="en-US"/>
        </w:rPr>
        <w:t xml:space="preserve"> education, and quality coffees</w:t>
      </w:r>
      <w:r w:rsidRPr="000C7BA8">
        <w:rPr>
          <w:lang w:val="en-US" w:eastAsia="en-US"/>
        </w:rPr>
        <w:t>.</w:t>
      </w:r>
    </w:p>
    <w:p w14:paraId="604E7409" w14:textId="77777777" w:rsidR="00864E5B" w:rsidRPr="00864E5B" w:rsidRDefault="00CD75B9" w:rsidP="00864E5B">
      <w:pPr>
        <w:pStyle w:val="Heading3"/>
        <w:rPr>
          <w:i/>
        </w:rPr>
      </w:pPr>
      <w:bookmarkStart w:id="8" w:name="_Toc180595811"/>
      <w:r w:rsidRPr="00864E5B">
        <w:rPr>
          <w:i/>
        </w:rPr>
        <w:t>Competitive Edge</w:t>
      </w:r>
      <w:bookmarkEnd w:id="8"/>
      <w:r w:rsidRPr="00864E5B">
        <w:rPr>
          <w:i/>
        </w:rPr>
        <w:t xml:space="preserve">  </w:t>
      </w:r>
    </w:p>
    <w:p w14:paraId="3CC65EE7" w14:textId="379E0647" w:rsidR="00864E5B" w:rsidRDefault="00CD75B9" w:rsidP="00864E5B">
      <w:r w:rsidRPr="00242F65">
        <w:t xml:space="preserve">Market competition is quite stiff in London with several small and large coffee shops and chains in existence. Some of the big brands include Nescafe, Kenco, Lavazza and others in the UK thus making the rivalry high among the firms. (Statista, 2023). Despite the stiff competition throughout the market, </w:t>
      </w:r>
      <w:proofErr w:type="spellStart"/>
      <w:r w:rsidRPr="00242F65">
        <w:t>Prufrock’s</w:t>
      </w:r>
      <w:proofErr w:type="spellEnd"/>
      <w:r w:rsidRPr="00242F65">
        <w:t xml:space="preserve"> decision to </w:t>
      </w:r>
      <w:r w:rsidR="00817B36" w:rsidRPr="00242F65">
        <w:t>specialize</w:t>
      </w:r>
      <w:r w:rsidRPr="00242F65">
        <w:t xml:space="preserve"> in high-level barista training as well as sourcing the coffee from selective and ethical farms is unique. Nonetheless, high competition in the market implies that Prufrock must be unique in the presentation and delivery of its </w:t>
      </w:r>
      <w:r>
        <w:t>customer services to customers</w:t>
      </w:r>
      <w:r w:rsidR="000817FA">
        <w:t xml:space="preserve"> (</w:t>
      </w:r>
      <w:proofErr w:type="spellStart"/>
      <w:r w:rsidR="000817FA" w:rsidRPr="000817FA">
        <w:t>Habilovna</w:t>
      </w:r>
      <w:proofErr w:type="spellEnd"/>
      <w:r w:rsidR="000817FA">
        <w:t>, 2024)</w:t>
      </w:r>
      <w:r w:rsidR="000C7BA8" w:rsidRPr="000C7BA8">
        <w:t>.</w:t>
      </w:r>
    </w:p>
    <w:p w14:paraId="21339165" w14:textId="77777777" w:rsidR="00C44415" w:rsidRDefault="00CD75B9" w:rsidP="00C44415">
      <w:pPr>
        <w:keepNext/>
        <w:jc w:val="center"/>
      </w:pPr>
      <w:r>
        <w:rPr>
          <w:noProof/>
          <w:lang w:val="en-US" w:eastAsia="en-US"/>
        </w:rPr>
        <w:drawing>
          <wp:inline distT="0" distB="0" distL="0" distR="0" wp14:anchorId="43CB6744" wp14:editId="6D4568E0">
            <wp:extent cx="5153025" cy="3248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53025" cy="3248025"/>
                    </a:xfrm>
                    <a:prstGeom prst="rect">
                      <a:avLst/>
                    </a:prstGeom>
                  </pic:spPr>
                </pic:pic>
              </a:graphicData>
            </a:graphic>
          </wp:inline>
        </w:drawing>
      </w:r>
    </w:p>
    <w:p w14:paraId="525DA27D" w14:textId="77777777" w:rsidR="000C7BA8" w:rsidRDefault="00CD75B9" w:rsidP="00C44415">
      <w:pPr>
        <w:pStyle w:val="Caption"/>
        <w:jc w:val="center"/>
        <w:rPr>
          <w:sz w:val="24"/>
        </w:rPr>
      </w:pPr>
      <w:r w:rsidRPr="00C44415">
        <w:rPr>
          <w:sz w:val="24"/>
        </w:rPr>
        <w:t xml:space="preserve">Figure </w:t>
      </w:r>
      <w:r w:rsidRPr="00C44415">
        <w:rPr>
          <w:sz w:val="24"/>
        </w:rPr>
        <w:fldChar w:fldCharType="begin"/>
      </w:r>
      <w:r w:rsidRPr="00C44415">
        <w:rPr>
          <w:sz w:val="24"/>
        </w:rPr>
        <w:instrText xml:space="preserve"> SEQ Figure \* ARABIC </w:instrText>
      </w:r>
      <w:r w:rsidRPr="00C44415">
        <w:rPr>
          <w:sz w:val="24"/>
        </w:rPr>
        <w:fldChar w:fldCharType="separate"/>
      </w:r>
      <w:r w:rsidR="00454AC5">
        <w:rPr>
          <w:noProof/>
          <w:sz w:val="24"/>
        </w:rPr>
        <w:t>1</w:t>
      </w:r>
      <w:r w:rsidRPr="00C44415">
        <w:rPr>
          <w:sz w:val="24"/>
        </w:rPr>
        <w:fldChar w:fldCharType="end"/>
      </w:r>
      <w:r w:rsidRPr="00C44415">
        <w:rPr>
          <w:sz w:val="24"/>
        </w:rPr>
        <w:t>: Leading coffee brands by sales revenue in the UK 2023</w:t>
      </w:r>
    </w:p>
    <w:p w14:paraId="6D2F643B" w14:textId="77777777" w:rsidR="00C44415" w:rsidRPr="00C44415" w:rsidRDefault="00CD75B9" w:rsidP="00C44415">
      <w:pPr>
        <w:jc w:val="center"/>
        <w:rPr>
          <w:lang w:val="en-US"/>
        </w:rPr>
      </w:pPr>
      <w:r>
        <w:t>(</w:t>
      </w:r>
      <w:r w:rsidR="0007331F">
        <w:t>Statista, 2023</w:t>
      </w:r>
      <w:r>
        <w:t>)</w:t>
      </w:r>
    </w:p>
    <w:p w14:paraId="4E252EEF" w14:textId="77777777" w:rsidR="00714D5D" w:rsidRPr="00714D5D" w:rsidRDefault="00CD75B9" w:rsidP="00714D5D">
      <w:pPr>
        <w:pStyle w:val="Heading1"/>
      </w:pPr>
      <w:bookmarkStart w:id="9" w:name="_Toc180595812"/>
      <w:r>
        <w:lastRenderedPageBreak/>
        <w:t>Organization’s External and Internal Environment</w:t>
      </w:r>
      <w:bookmarkEnd w:id="9"/>
      <w:r>
        <w:t xml:space="preserve"> </w:t>
      </w:r>
    </w:p>
    <w:p w14:paraId="03865846" w14:textId="77777777" w:rsidR="00714D5D" w:rsidRDefault="00CD75B9" w:rsidP="00714D5D">
      <w:pPr>
        <w:pStyle w:val="Heading2"/>
      </w:pPr>
      <w:bookmarkStart w:id="10" w:name="_Toc180595813"/>
      <w:r>
        <w:t>PESTLE Analysis</w:t>
      </w:r>
      <w:bookmarkEnd w:id="10"/>
      <w:r>
        <w:t xml:space="preserve"> </w:t>
      </w:r>
    </w:p>
    <w:p w14:paraId="53F539EA" w14:textId="77777777" w:rsidR="0052140E" w:rsidRPr="0052140E" w:rsidRDefault="00CD75B9" w:rsidP="0052140E">
      <w:pPr>
        <w:rPr>
          <w:b/>
        </w:rPr>
      </w:pPr>
      <w:r w:rsidRPr="0052140E">
        <w:rPr>
          <w:b/>
        </w:rPr>
        <w:t xml:space="preserve">Political Factor </w:t>
      </w:r>
    </w:p>
    <w:p w14:paraId="01BBA09A" w14:textId="77777777" w:rsidR="003A1A12" w:rsidRDefault="00CD75B9" w:rsidP="003A1A12">
      <w:r w:rsidRPr="008434E7">
        <w:t>Regarding political factors, which influence the coffee industry the most</w:t>
      </w:r>
      <w:r>
        <w:t>,</w:t>
      </w:r>
      <w:r w:rsidRPr="008434E7">
        <w:t xml:space="preserve"> it can be noted that these include trade restrictions and political unrest. This means that trade barriers pose a significant threat that would affect the coffee business, especially in coffee-producing nations. Some of the potentially affected producers and exporters include the country involved in the production of the crops and exportation of the crops to the consuming countries in case there is put in place of trade walls between the coffee-producing and consuming countries. Another clear fit between the UK market and Prufrock’s service offering revolves around sustainabl</w:t>
      </w:r>
      <w:r>
        <w:t>e and ethical business practices.</w:t>
      </w:r>
    </w:p>
    <w:p w14:paraId="160CD837" w14:textId="77777777" w:rsidR="0052140E" w:rsidRPr="0052140E" w:rsidRDefault="00CD75B9" w:rsidP="003A1A12">
      <w:pPr>
        <w:rPr>
          <w:b/>
        </w:rPr>
      </w:pPr>
      <w:r w:rsidRPr="0052140E">
        <w:rPr>
          <w:b/>
        </w:rPr>
        <w:t xml:space="preserve">Economic Factor </w:t>
      </w:r>
    </w:p>
    <w:p w14:paraId="05CF662A" w14:textId="77777777" w:rsidR="0052140E" w:rsidRDefault="00CD75B9" w:rsidP="003A1A12">
      <w:r w:rsidRPr="00207A20">
        <w:t>The various economic factors which affect this industry are the interest rate, inflation and the unemployment rate. On the other hand, the below graph shows that all segment revenue is expected to record tremendous growth in 2029. Comparing the two different segments of the market for the year 2029 the segment ‘Roast Coffee’ tops the chart wi</w:t>
      </w:r>
      <w:r>
        <w:t xml:space="preserve">th 4.68 billion British pounds </w:t>
      </w:r>
      <w:r w:rsidR="000C4BDE">
        <w:t>(</w:t>
      </w:r>
      <w:r w:rsidR="00DA0657">
        <w:t>Statista</w:t>
      </w:r>
      <w:r w:rsidR="000C4BDE">
        <w:t>, 2024)</w:t>
      </w:r>
    </w:p>
    <w:p w14:paraId="008F1BE0" w14:textId="77777777" w:rsidR="00E616B5" w:rsidRDefault="00CD75B9" w:rsidP="00E616B5">
      <w:pPr>
        <w:keepNext/>
        <w:jc w:val="center"/>
      </w:pPr>
      <w:r>
        <w:rPr>
          <w:noProof/>
          <w:lang w:val="en-US" w:eastAsia="en-US"/>
        </w:rPr>
        <w:drawing>
          <wp:inline distT="0" distB="0" distL="0" distR="0" wp14:anchorId="1AD55D07" wp14:editId="065E8E91">
            <wp:extent cx="5133975" cy="3200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133975" cy="3200400"/>
                    </a:xfrm>
                    <a:prstGeom prst="rect">
                      <a:avLst/>
                    </a:prstGeom>
                  </pic:spPr>
                </pic:pic>
              </a:graphicData>
            </a:graphic>
          </wp:inline>
        </w:drawing>
      </w:r>
    </w:p>
    <w:p w14:paraId="0D2CFFD9" w14:textId="77777777" w:rsidR="0052140E" w:rsidRDefault="00CD75B9" w:rsidP="00E616B5">
      <w:pPr>
        <w:pStyle w:val="Caption"/>
        <w:jc w:val="center"/>
        <w:rPr>
          <w:sz w:val="24"/>
        </w:rPr>
      </w:pPr>
      <w:r w:rsidRPr="00E616B5">
        <w:rPr>
          <w:sz w:val="24"/>
        </w:rPr>
        <w:t xml:space="preserve">Figure </w:t>
      </w:r>
      <w:r w:rsidRPr="00E616B5">
        <w:rPr>
          <w:sz w:val="24"/>
        </w:rPr>
        <w:fldChar w:fldCharType="begin"/>
      </w:r>
      <w:r w:rsidRPr="00E616B5">
        <w:rPr>
          <w:sz w:val="24"/>
        </w:rPr>
        <w:instrText xml:space="preserve"> SEQ Figure \* ARABIC </w:instrText>
      </w:r>
      <w:r w:rsidRPr="00E616B5">
        <w:rPr>
          <w:sz w:val="24"/>
        </w:rPr>
        <w:fldChar w:fldCharType="separate"/>
      </w:r>
      <w:r w:rsidR="00454AC5">
        <w:rPr>
          <w:noProof/>
          <w:sz w:val="24"/>
        </w:rPr>
        <w:t>2</w:t>
      </w:r>
      <w:r w:rsidRPr="00E616B5">
        <w:rPr>
          <w:sz w:val="24"/>
        </w:rPr>
        <w:fldChar w:fldCharType="end"/>
      </w:r>
      <w:r w:rsidRPr="00E616B5">
        <w:rPr>
          <w:sz w:val="24"/>
        </w:rPr>
        <w:t xml:space="preserve">: Coffee market revenue in the </w:t>
      </w:r>
      <w:r>
        <w:rPr>
          <w:sz w:val="24"/>
        </w:rPr>
        <w:t>UK</w:t>
      </w:r>
      <w:r w:rsidRPr="00E616B5">
        <w:rPr>
          <w:sz w:val="24"/>
        </w:rPr>
        <w:t xml:space="preserve"> 2019-2029, by segment</w:t>
      </w:r>
    </w:p>
    <w:p w14:paraId="125FE667" w14:textId="77777777" w:rsidR="00E616B5" w:rsidRDefault="00CD75B9" w:rsidP="00E616B5">
      <w:pPr>
        <w:jc w:val="center"/>
        <w:rPr>
          <w:lang w:val="en-US"/>
        </w:rPr>
      </w:pPr>
      <w:r>
        <w:lastRenderedPageBreak/>
        <w:t>(Statista, 2024)</w:t>
      </w:r>
    </w:p>
    <w:p w14:paraId="0416AFBC" w14:textId="77777777" w:rsidR="0012692A" w:rsidRDefault="00CD75B9" w:rsidP="0040614A">
      <w:pPr>
        <w:rPr>
          <w:lang w:val="en-US"/>
        </w:rPr>
      </w:pPr>
      <w:r w:rsidRPr="00207A20">
        <w:rPr>
          <w:lang w:val="en-US"/>
        </w:rPr>
        <w:t>Additionally, in the financial year 2022-23, a fresh record-high inflation rate raised overhead costs for the coffee processors to the previous greatest in October being 11.1%. The above graph shows that these businesses had 2,825 employees in the UK, up by 12 per cent from 2,525 employees in 2015. This was after a decrease in the number of employees by 17 per cent between the years 2014 and 2015. The British Coffee Association estimated the employment in the coffee roasting industry at 2,934 worke</w:t>
      </w:r>
      <w:r>
        <w:rPr>
          <w:lang w:val="en-US"/>
        </w:rPr>
        <w:t xml:space="preserve">rs in 2017 </w:t>
      </w:r>
      <w:r w:rsidR="00A210A9">
        <w:t>(</w:t>
      </w:r>
      <w:r w:rsidR="00A210A9" w:rsidRPr="00454AC5">
        <w:t>British Coffee Association,</w:t>
      </w:r>
      <w:r w:rsidR="00A210A9">
        <w:t xml:space="preserve"> 2018)</w:t>
      </w:r>
      <w:r w:rsidR="0040614A">
        <w:t>.</w:t>
      </w:r>
    </w:p>
    <w:p w14:paraId="756084DD" w14:textId="77777777" w:rsidR="00454AC5" w:rsidRDefault="00CD75B9" w:rsidP="00454AC5">
      <w:pPr>
        <w:keepNext/>
        <w:jc w:val="center"/>
      </w:pPr>
      <w:r>
        <w:rPr>
          <w:noProof/>
          <w:lang w:val="en-US" w:eastAsia="en-US"/>
        </w:rPr>
        <w:drawing>
          <wp:inline distT="0" distB="0" distL="0" distR="0" wp14:anchorId="74900CEA" wp14:editId="554C6EB5">
            <wp:extent cx="5257800" cy="2524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257800" cy="2524125"/>
                    </a:xfrm>
                    <a:prstGeom prst="rect">
                      <a:avLst/>
                    </a:prstGeom>
                  </pic:spPr>
                </pic:pic>
              </a:graphicData>
            </a:graphic>
          </wp:inline>
        </w:drawing>
      </w:r>
    </w:p>
    <w:p w14:paraId="12D6185F" w14:textId="77777777" w:rsidR="00454AC5" w:rsidRDefault="00CD75B9" w:rsidP="00454AC5">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Employment in the coffee-roasting sector in the UK, </w:t>
      </w:r>
      <w:r w:rsidRPr="00D11FDC">
        <w:t>2012-2017</w:t>
      </w:r>
    </w:p>
    <w:p w14:paraId="3A71BCF8" w14:textId="77777777" w:rsidR="00454AC5" w:rsidRPr="00454AC5" w:rsidRDefault="00CD75B9" w:rsidP="00454AC5">
      <w:pPr>
        <w:jc w:val="center"/>
      </w:pPr>
      <w:r>
        <w:t>(</w:t>
      </w:r>
      <w:r w:rsidRPr="00454AC5">
        <w:t>British Coffee Association,</w:t>
      </w:r>
      <w:r>
        <w:t xml:space="preserve"> 2018)</w:t>
      </w:r>
    </w:p>
    <w:p w14:paraId="386B425F" w14:textId="77777777" w:rsidR="00454AC5" w:rsidRDefault="00CD75B9" w:rsidP="00454AC5">
      <w:pPr>
        <w:rPr>
          <w:b/>
          <w:lang w:val="en-US"/>
        </w:rPr>
      </w:pPr>
      <w:r w:rsidRPr="00BB130A">
        <w:rPr>
          <w:b/>
          <w:lang w:val="en-US"/>
        </w:rPr>
        <w:t xml:space="preserve">Social Factor </w:t>
      </w:r>
    </w:p>
    <w:p w14:paraId="05DE0CE8" w14:textId="77777777" w:rsidR="00BB130A" w:rsidRDefault="00CD75B9" w:rsidP="00454AC5">
      <w:pPr>
        <w:rPr>
          <w:lang w:val="en-US"/>
        </w:rPr>
      </w:pPr>
      <w:r w:rsidRPr="001B30B0">
        <w:rPr>
          <w:lang w:val="en-US"/>
        </w:rPr>
        <w:t>Consumer attitudes towards products have changed over the years and are now more inclined towards preferable sustainable sources, better attitudes towards animals and the environment, and more inclined towards handmade and authentic products. In addition, the increasing trend of coffee consumption in the UK direc</w:t>
      </w:r>
      <w:r>
        <w:rPr>
          <w:lang w:val="en-US"/>
        </w:rPr>
        <w:t xml:space="preserve">tly benefits the business </w:t>
      </w:r>
      <w:r w:rsidR="00D4681E">
        <w:rPr>
          <w:lang w:val="en-US"/>
        </w:rPr>
        <w:t>and</w:t>
      </w:r>
      <w:r>
        <w:rPr>
          <w:lang w:val="en-US"/>
        </w:rPr>
        <w:t xml:space="preserve"> </w:t>
      </w:r>
      <w:r w:rsidRPr="001B30B0">
        <w:rPr>
          <w:lang w:val="en-US"/>
        </w:rPr>
        <w:t>the number of customers is rapidly increasing especially in the populated cities. As per the data by Statista (2022), 31 per cent of consumers had coffee multiple times a day and 24 per cent consumed coffee once per day in the United Kingdom. Moreover, demand for speciality coffee from retail shops is considered to increase along with the advancements in at-</w:t>
      </w:r>
      <w:r>
        <w:rPr>
          <w:lang w:val="en-US"/>
        </w:rPr>
        <w:t>home coffee-making technologies</w:t>
      </w:r>
      <w:r w:rsidR="00B34DCD" w:rsidRPr="00B34DCD">
        <w:rPr>
          <w:lang w:val="en-US"/>
        </w:rPr>
        <w:t>.</w:t>
      </w:r>
    </w:p>
    <w:p w14:paraId="32A1E451" w14:textId="77777777" w:rsidR="006B2E22" w:rsidRPr="006B2E22" w:rsidRDefault="00CD75B9" w:rsidP="006B2E22">
      <w:pPr>
        <w:rPr>
          <w:b/>
          <w:lang w:val="en-US"/>
        </w:rPr>
      </w:pPr>
      <w:r w:rsidRPr="003C5FA5">
        <w:rPr>
          <w:b/>
          <w:lang w:val="en-US"/>
        </w:rPr>
        <w:t xml:space="preserve">Technology Factor </w:t>
      </w:r>
    </w:p>
    <w:p w14:paraId="07C0CE92" w14:textId="550C3C8D" w:rsidR="003C5FA5" w:rsidRDefault="00CD75B9" w:rsidP="006B2E22">
      <w:pPr>
        <w:rPr>
          <w:lang w:val="en-US"/>
        </w:rPr>
      </w:pPr>
      <w:r>
        <w:rPr>
          <w:lang w:val="en-US"/>
        </w:rPr>
        <w:lastRenderedPageBreak/>
        <w:t xml:space="preserve">New technology and research </w:t>
      </w:r>
      <w:r w:rsidRPr="006B2E22">
        <w:rPr>
          <w:lang w:val="en-US"/>
        </w:rPr>
        <w:t xml:space="preserve">are important factors that have an impact on the coffee industry. The use of technology in customer buying </w:t>
      </w:r>
      <w:r w:rsidR="00364139" w:rsidRPr="006B2E22">
        <w:rPr>
          <w:lang w:val="en-US"/>
        </w:rPr>
        <w:t>behavior</w:t>
      </w:r>
      <w:r w:rsidRPr="006B2E22">
        <w:rPr>
          <w:lang w:val="en-US"/>
        </w:rPr>
        <w:t xml:space="preserve"> specifically orders and payments through mobile devices altered the coffee shop landscape. Such technologies, when implemented by organizations, enhance customer utility, reduce costs, and enhance their consumers' experience.</w:t>
      </w:r>
      <w:r>
        <w:rPr>
          <w:lang w:val="en-US"/>
        </w:rPr>
        <w:t xml:space="preserve"> </w:t>
      </w:r>
      <w:r w:rsidR="00627079" w:rsidRPr="00627079">
        <w:rPr>
          <w:lang w:val="en-US"/>
        </w:rPr>
        <w:t>Businesses can use technology solutions to leverage themselves and implement, for instance, mobile order and pay, digital rewards and incentives, and touchless transactions</w:t>
      </w:r>
      <w:r w:rsidR="00627079">
        <w:rPr>
          <w:lang w:val="en-US"/>
        </w:rPr>
        <w:t>. In addition</w:t>
      </w:r>
      <w:r w:rsidRPr="003C5FA5">
        <w:rPr>
          <w:lang w:val="en-US"/>
        </w:rPr>
        <w:t xml:space="preserve">, innovations in coffee-making technologies can </w:t>
      </w:r>
      <w:r w:rsidR="004E2992">
        <w:rPr>
          <w:lang w:val="en-US"/>
        </w:rPr>
        <w:t>enhance</w:t>
      </w:r>
      <w:r w:rsidRPr="003C5FA5">
        <w:rPr>
          <w:lang w:val="en-US"/>
        </w:rPr>
        <w:t xml:space="preserve"> </w:t>
      </w:r>
      <w:r w:rsidR="009C17E2">
        <w:rPr>
          <w:lang w:val="en-US"/>
        </w:rPr>
        <w:t>product quality</w:t>
      </w:r>
      <w:r w:rsidR="009C17E2" w:rsidRPr="003C5FA5">
        <w:rPr>
          <w:lang w:val="en-US"/>
        </w:rPr>
        <w:t xml:space="preserve"> </w:t>
      </w:r>
      <w:r w:rsidR="009C17E2">
        <w:rPr>
          <w:lang w:val="en-US"/>
        </w:rPr>
        <w:t xml:space="preserve">and </w:t>
      </w:r>
      <w:r w:rsidRPr="003C5FA5">
        <w:rPr>
          <w:lang w:val="en-US"/>
        </w:rPr>
        <w:t>e</w:t>
      </w:r>
      <w:r w:rsidR="009C17E2">
        <w:rPr>
          <w:lang w:val="en-US"/>
        </w:rPr>
        <w:t>fficiency</w:t>
      </w:r>
      <w:r w:rsidR="00357F2D">
        <w:rPr>
          <w:lang w:val="en-US"/>
        </w:rPr>
        <w:t xml:space="preserve">. </w:t>
      </w:r>
    </w:p>
    <w:p w14:paraId="0AC17409" w14:textId="77777777" w:rsidR="009842D6" w:rsidRDefault="00CD75B9" w:rsidP="00454AC5">
      <w:pPr>
        <w:rPr>
          <w:b/>
          <w:lang w:val="en-US"/>
        </w:rPr>
      </w:pPr>
      <w:r>
        <w:rPr>
          <w:b/>
          <w:lang w:val="en-US"/>
        </w:rPr>
        <w:t xml:space="preserve">Legal Factor </w:t>
      </w:r>
    </w:p>
    <w:p w14:paraId="3A8D2B34" w14:textId="77777777" w:rsidR="00463FF3" w:rsidRDefault="00CD75B9" w:rsidP="003110AD">
      <w:pPr>
        <w:rPr>
          <w:lang w:val="en-US"/>
        </w:rPr>
      </w:pPr>
      <w:r w:rsidRPr="00303C4F">
        <w:rPr>
          <w:lang w:val="en-US"/>
        </w:rPr>
        <w:t>T</w:t>
      </w:r>
      <w:r w:rsidR="00B61B5F" w:rsidRPr="00303C4F">
        <w:rPr>
          <w:lang w:val="en-US"/>
        </w:rPr>
        <w:t xml:space="preserve">he </w:t>
      </w:r>
      <w:r w:rsidR="000A0EED">
        <w:rPr>
          <w:lang w:val="en-US"/>
        </w:rPr>
        <w:t>key</w:t>
      </w:r>
      <w:r w:rsidR="00B61B5F" w:rsidRPr="00303C4F">
        <w:rPr>
          <w:lang w:val="en-US"/>
        </w:rPr>
        <w:t xml:space="preserve"> legal factors that </w:t>
      </w:r>
      <w:r w:rsidR="00DF6023">
        <w:rPr>
          <w:lang w:val="en-US"/>
        </w:rPr>
        <w:t>affect</w:t>
      </w:r>
      <w:r w:rsidR="00B61B5F" w:rsidRPr="00303C4F">
        <w:rPr>
          <w:lang w:val="en-US"/>
        </w:rPr>
        <w:t xml:space="preserve"> </w:t>
      </w:r>
      <w:r w:rsidR="00127BE6">
        <w:rPr>
          <w:lang w:val="en-US"/>
        </w:rPr>
        <w:t xml:space="preserve">the </w:t>
      </w:r>
      <w:r w:rsidR="004E3519">
        <w:rPr>
          <w:lang w:val="en-US"/>
        </w:rPr>
        <w:t>coffee</w:t>
      </w:r>
      <w:r w:rsidR="00B61B5F" w:rsidRPr="00303C4F">
        <w:rPr>
          <w:lang w:val="en-US"/>
        </w:rPr>
        <w:t xml:space="preserve"> industry are </w:t>
      </w:r>
      <w:r w:rsidR="001A7F37">
        <w:rPr>
          <w:lang w:val="en-US"/>
        </w:rPr>
        <w:t xml:space="preserve">legal compliance </w:t>
      </w:r>
      <w:r w:rsidR="00980406">
        <w:rPr>
          <w:lang w:val="en-US"/>
        </w:rPr>
        <w:t>modifications</w:t>
      </w:r>
      <w:r w:rsidR="00B61B5F" w:rsidRPr="00303C4F">
        <w:rPr>
          <w:lang w:val="en-US"/>
        </w:rPr>
        <w:t xml:space="preserve"> in laws and lawsuits. </w:t>
      </w:r>
      <w:r w:rsidR="00806EB4" w:rsidRPr="00806EB4">
        <w:rPr>
          <w:lang w:val="en-US"/>
        </w:rPr>
        <w:t xml:space="preserve">There could be legal issues with the roasters and retailers of coffee because of their product lineup. Cafes must conform to the legal requirements of Food Hygiene and Safety from FSA and Food Hygiene Ratings. However, the enforcement of Intellectual Property (IP) is very vital to protect your brand and reputation in the cafe. This will particularly assist in stopping other people from using similar </w:t>
      </w:r>
      <w:r w:rsidR="0000459D" w:rsidRPr="00806EB4">
        <w:rPr>
          <w:lang w:val="en-US"/>
        </w:rPr>
        <w:t>marks, which</w:t>
      </w:r>
      <w:r w:rsidR="00806EB4" w:rsidRPr="00806EB4">
        <w:rPr>
          <w:lang w:val="en-US"/>
        </w:rPr>
        <w:t xml:space="preserve"> will likely confuse the customers (Legal Vision UK, 2024). </w:t>
      </w:r>
    </w:p>
    <w:p w14:paraId="54BF2AA1" w14:textId="77777777" w:rsidR="001E72AF" w:rsidRPr="001E72AF" w:rsidRDefault="00CD75B9" w:rsidP="003110AD">
      <w:pPr>
        <w:rPr>
          <w:b/>
          <w:lang w:val="en-US"/>
        </w:rPr>
      </w:pPr>
      <w:r w:rsidRPr="001E72AF">
        <w:rPr>
          <w:b/>
          <w:lang w:val="en-US"/>
        </w:rPr>
        <w:t xml:space="preserve">Environmental Factor </w:t>
      </w:r>
    </w:p>
    <w:p w14:paraId="44D339EE" w14:textId="77777777" w:rsidR="00BB130A" w:rsidRPr="00C40879" w:rsidRDefault="00CD75B9" w:rsidP="00454AC5">
      <w:pPr>
        <w:rPr>
          <w:lang w:val="en-US"/>
        </w:rPr>
      </w:pPr>
      <w:r w:rsidRPr="006C0259">
        <w:rPr>
          <w:lang w:val="en-US"/>
        </w:rPr>
        <w:t>Sustainability is part of café culture, but it comes with its concerns. Coffee production is well known for its sustainability issues such as water usage and gas emissions during transportation and processing. Even, climatic change will have its effects on the production of coffee beans, which leads to issues of supply and pricing (</w:t>
      </w:r>
      <w:proofErr w:type="spellStart"/>
      <w:r w:rsidRPr="006C0259">
        <w:rPr>
          <w:lang w:val="en-US"/>
        </w:rPr>
        <w:t>Higgins-Desbiolles</w:t>
      </w:r>
      <w:proofErr w:type="spellEnd"/>
      <w:r w:rsidRPr="006C0259">
        <w:rPr>
          <w:lang w:val="en-US"/>
        </w:rPr>
        <w:t xml:space="preserve"> et al. 2017). While the commitment of the coffee industry to source sustainable coffee beans reduces some of these considerations, as climate change deepens, the company may experience supply chain challenges and demand high prices (Bianco, 2020). </w:t>
      </w:r>
    </w:p>
    <w:p w14:paraId="76623853" w14:textId="77777777" w:rsidR="0052140E" w:rsidRPr="003A1A12" w:rsidRDefault="0052140E" w:rsidP="003A1A12"/>
    <w:p w14:paraId="3117B254" w14:textId="77777777" w:rsidR="00714D5D" w:rsidRDefault="00CD75B9" w:rsidP="00714D5D">
      <w:pPr>
        <w:pStyle w:val="Heading2"/>
      </w:pPr>
      <w:bookmarkStart w:id="11" w:name="_Toc180595814"/>
      <w:r>
        <w:t>SWOT Analysis</w:t>
      </w:r>
      <w:bookmarkEnd w:id="11"/>
      <w:r>
        <w:t xml:space="preserve"> </w:t>
      </w:r>
    </w:p>
    <w:p w14:paraId="752102D3" w14:textId="77777777" w:rsidR="00D052A8" w:rsidRDefault="00CD75B9" w:rsidP="001420E1">
      <w:r>
        <w:t xml:space="preserve">The SWOT Analysis of </w:t>
      </w:r>
      <w:r w:rsidR="003856E2">
        <w:t>Prufrock</w:t>
      </w:r>
      <w:r>
        <w:t xml:space="preserve"> Coffee is mentioned below:</w:t>
      </w:r>
    </w:p>
    <w:p w14:paraId="0E764F58" w14:textId="77777777" w:rsidR="00D052A8" w:rsidRDefault="00D052A8" w:rsidP="001420E1"/>
    <w:p w14:paraId="6BCE8BA7" w14:textId="77777777" w:rsidR="00D052A8" w:rsidRDefault="00D052A8" w:rsidP="001420E1"/>
    <w:p w14:paraId="6DD077B5" w14:textId="77777777" w:rsidR="00D052A8" w:rsidRPr="001420E1" w:rsidRDefault="00D052A8" w:rsidP="001420E1"/>
    <w:tbl>
      <w:tblPr>
        <w:tblStyle w:val="GridTable2-Accent5"/>
        <w:tblW w:w="0" w:type="auto"/>
        <w:tblLook w:val="04A0" w:firstRow="1" w:lastRow="0" w:firstColumn="1" w:lastColumn="0" w:noHBand="0" w:noVBand="1"/>
      </w:tblPr>
      <w:tblGrid>
        <w:gridCol w:w="4284"/>
        <w:gridCol w:w="4284"/>
      </w:tblGrid>
      <w:tr w:rsidR="0093199F" w14:paraId="75E055CF" w14:textId="77777777" w:rsidTr="0093199F">
        <w:trPr>
          <w:cnfStyle w:val="100000000000" w:firstRow="1" w:lastRow="0" w:firstColumn="0" w:lastColumn="0" w:oddVBand="0" w:evenVBand="0" w:oddHBand="0" w:evenHBand="0" w:firstRowFirstColumn="0" w:firstRowLastColumn="0" w:lastRowFirstColumn="0" w:lastRowLastColumn="0"/>
          <w:trHeight w:val="1501"/>
        </w:trPr>
        <w:tc>
          <w:tcPr>
            <w:cnfStyle w:val="001000000000" w:firstRow="0" w:lastRow="0" w:firstColumn="1" w:lastColumn="0" w:oddVBand="0" w:evenVBand="0" w:oddHBand="0" w:evenHBand="0" w:firstRowFirstColumn="0" w:firstRowLastColumn="0" w:lastRowFirstColumn="0" w:lastRowLastColumn="0"/>
            <w:tcW w:w="4284" w:type="dxa"/>
          </w:tcPr>
          <w:p w14:paraId="718D4646" w14:textId="77777777" w:rsidR="001420E1" w:rsidRPr="007A1516" w:rsidRDefault="00CD75B9" w:rsidP="00D052A8">
            <w:pPr>
              <w:jc w:val="center"/>
            </w:pPr>
            <w:r w:rsidRPr="007A1516">
              <w:lastRenderedPageBreak/>
              <w:t>Strengths</w:t>
            </w:r>
          </w:p>
          <w:p w14:paraId="53CDDE72" w14:textId="77777777" w:rsidR="00D052A8" w:rsidRPr="007A1516" w:rsidRDefault="00CD75B9" w:rsidP="00D052A8">
            <w:pPr>
              <w:pStyle w:val="ListParagraph"/>
              <w:numPr>
                <w:ilvl w:val="0"/>
                <w:numId w:val="17"/>
              </w:numPr>
            </w:pPr>
            <w:r w:rsidRPr="007A1516">
              <w:rPr>
                <w:b w:val="0"/>
              </w:rPr>
              <w:t xml:space="preserve">The team is full of </w:t>
            </w:r>
            <w:r w:rsidR="007A1516" w:rsidRPr="007A1516">
              <w:rPr>
                <w:b w:val="0"/>
              </w:rPr>
              <w:t>enthusiasm</w:t>
            </w:r>
            <w:r w:rsidRPr="007A1516">
              <w:rPr>
                <w:b w:val="0"/>
              </w:rPr>
              <w:t xml:space="preserve"> and highly motivated </w:t>
            </w:r>
          </w:p>
          <w:p w14:paraId="1BDB8E5D" w14:textId="77777777" w:rsidR="007A1516" w:rsidRDefault="00CD75B9" w:rsidP="007A1516">
            <w:pPr>
              <w:pStyle w:val="ListParagraph"/>
              <w:numPr>
                <w:ilvl w:val="0"/>
                <w:numId w:val="17"/>
              </w:numPr>
            </w:pPr>
            <w:r w:rsidRPr="007A1516">
              <w:rPr>
                <w:b w:val="0"/>
              </w:rPr>
              <w:t>Expertise in barista training, attracting coffee professionals and enthusiasts.</w:t>
            </w:r>
          </w:p>
          <w:p w14:paraId="50F13C2F" w14:textId="77777777" w:rsidR="007A1516" w:rsidRDefault="00CD75B9" w:rsidP="007A1516">
            <w:pPr>
              <w:pStyle w:val="ListParagraph"/>
              <w:numPr>
                <w:ilvl w:val="0"/>
                <w:numId w:val="17"/>
              </w:numPr>
            </w:pPr>
            <w:r w:rsidRPr="007A1516">
              <w:rPr>
                <w:b w:val="0"/>
              </w:rPr>
              <w:t>Commitment to ethically sourced, fair-trade coffee, aligning with consumer values.</w:t>
            </w:r>
          </w:p>
          <w:p w14:paraId="519EABF8" w14:textId="77777777" w:rsidR="007A1516" w:rsidRPr="007A1516" w:rsidRDefault="00CD75B9" w:rsidP="007A1516">
            <w:pPr>
              <w:pStyle w:val="ListParagraph"/>
              <w:numPr>
                <w:ilvl w:val="0"/>
                <w:numId w:val="17"/>
              </w:numPr>
            </w:pPr>
            <w:r w:rsidRPr="007A1516">
              <w:rPr>
                <w:b w:val="0"/>
              </w:rPr>
              <w:t>Loyal customer base</w:t>
            </w:r>
            <w:r>
              <w:rPr>
                <w:b w:val="0"/>
              </w:rPr>
              <w:t xml:space="preserve"> focused on quality and ethics.</w:t>
            </w:r>
          </w:p>
        </w:tc>
        <w:tc>
          <w:tcPr>
            <w:tcW w:w="4284" w:type="dxa"/>
          </w:tcPr>
          <w:p w14:paraId="4F381B37" w14:textId="77777777" w:rsidR="001420E1" w:rsidRPr="00D850EC" w:rsidRDefault="00CD75B9" w:rsidP="00D052A8">
            <w:pPr>
              <w:jc w:val="center"/>
              <w:cnfStyle w:val="100000000000" w:firstRow="1" w:lastRow="0" w:firstColumn="0" w:lastColumn="0" w:oddVBand="0" w:evenVBand="0" w:oddHBand="0" w:evenHBand="0" w:firstRowFirstColumn="0" w:firstRowLastColumn="0" w:lastRowFirstColumn="0" w:lastRowLastColumn="0"/>
            </w:pPr>
            <w:r w:rsidRPr="00D850EC">
              <w:t>Weaknesses</w:t>
            </w:r>
          </w:p>
          <w:p w14:paraId="3678E9D1" w14:textId="77777777" w:rsidR="007A1516" w:rsidRDefault="00CD75B9" w:rsidP="00D850EC">
            <w:pPr>
              <w:pStyle w:val="ListParagraph"/>
              <w:numPr>
                <w:ilvl w:val="0"/>
                <w:numId w:val="18"/>
              </w:numPr>
              <w:cnfStyle w:val="100000000000" w:firstRow="1" w:lastRow="0" w:firstColumn="0" w:lastColumn="0" w:oddVBand="0" w:evenVBand="0" w:oddHBand="0" w:evenHBand="0" w:firstRowFirstColumn="0" w:firstRowLastColumn="0" w:lastRowFirstColumn="0" w:lastRowLastColumn="0"/>
            </w:pPr>
            <w:r w:rsidRPr="00D850EC">
              <w:rPr>
                <w:b w:val="0"/>
              </w:rPr>
              <w:t xml:space="preserve">Limited scale and expansion capabilities, with </w:t>
            </w:r>
            <w:r>
              <w:rPr>
                <w:b w:val="0"/>
              </w:rPr>
              <w:t>only one</w:t>
            </w:r>
            <w:r w:rsidRPr="00D850EC">
              <w:rPr>
                <w:b w:val="0"/>
              </w:rPr>
              <w:t xml:space="preserve"> outlet.</w:t>
            </w:r>
          </w:p>
          <w:p w14:paraId="57AED2C9" w14:textId="77777777" w:rsidR="00D850EC" w:rsidRDefault="00CD75B9" w:rsidP="00D850EC">
            <w:pPr>
              <w:pStyle w:val="ListParagraph"/>
              <w:numPr>
                <w:ilvl w:val="0"/>
                <w:numId w:val="18"/>
              </w:numPr>
              <w:cnfStyle w:val="100000000000" w:firstRow="1" w:lastRow="0" w:firstColumn="0" w:lastColumn="0" w:oddVBand="0" w:evenVBand="0" w:oddHBand="0" w:evenHBand="0" w:firstRowFirstColumn="0" w:firstRowLastColumn="0" w:lastRowFirstColumn="0" w:lastRowLastColumn="0"/>
            </w:pPr>
            <w:r w:rsidRPr="00D850EC">
              <w:rPr>
                <w:b w:val="0"/>
              </w:rPr>
              <w:t>Limited digital presence, lacking mobile apps and online ordering options.</w:t>
            </w:r>
          </w:p>
          <w:p w14:paraId="68D95D62" w14:textId="77777777" w:rsidR="00D850EC" w:rsidRPr="00D850EC" w:rsidRDefault="00CD75B9" w:rsidP="00D850EC">
            <w:pPr>
              <w:pStyle w:val="ListParagraph"/>
              <w:numPr>
                <w:ilvl w:val="0"/>
                <w:numId w:val="18"/>
              </w:numPr>
              <w:cnfStyle w:val="100000000000" w:firstRow="1" w:lastRow="0" w:firstColumn="0" w:lastColumn="0" w:oddVBand="0" w:evenVBand="0" w:oddHBand="0" w:evenHBand="0" w:firstRowFirstColumn="0" w:firstRowLastColumn="0" w:lastRowFirstColumn="0" w:lastRowLastColumn="0"/>
            </w:pPr>
            <w:r>
              <w:rPr>
                <w:b w:val="0"/>
              </w:rPr>
              <w:t xml:space="preserve">Reliance on </w:t>
            </w:r>
            <w:r w:rsidR="00516825">
              <w:rPr>
                <w:b w:val="0"/>
              </w:rPr>
              <w:t>premium</w:t>
            </w:r>
            <w:r>
              <w:rPr>
                <w:b w:val="0"/>
              </w:rPr>
              <w:t xml:space="preserve"> market segment </w:t>
            </w:r>
          </w:p>
        </w:tc>
      </w:tr>
      <w:tr w:rsidR="0093199F" w14:paraId="0EED0BEA" w14:textId="77777777" w:rsidTr="0093199F">
        <w:trPr>
          <w:cnfStyle w:val="000000100000" w:firstRow="0" w:lastRow="0" w:firstColumn="0" w:lastColumn="0" w:oddVBand="0" w:evenVBand="0" w:oddHBand="1" w:evenHBand="0" w:firstRowFirstColumn="0" w:firstRowLastColumn="0" w:lastRowFirstColumn="0" w:lastRowLastColumn="0"/>
          <w:trHeight w:val="1501"/>
        </w:trPr>
        <w:tc>
          <w:tcPr>
            <w:cnfStyle w:val="001000000000" w:firstRow="0" w:lastRow="0" w:firstColumn="1" w:lastColumn="0" w:oddVBand="0" w:evenVBand="0" w:oddHBand="0" w:evenHBand="0" w:firstRowFirstColumn="0" w:firstRowLastColumn="0" w:lastRowFirstColumn="0" w:lastRowLastColumn="0"/>
            <w:tcW w:w="4284" w:type="dxa"/>
          </w:tcPr>
          <w:p w14:paraId="3A48E4E7" w14:textId="77777777" w:rsidR="001420E1" w:rsidRDefault="00CD75B9" w:rsidP="00D052A8">
            <w:pPr>
              <w:jc w:val="center"/>
            </w:pPr>
            <w:r>
              <w:t>Opportunities</w:t>
            </w:r>
          </w:p>
          <w:p w14:paraId="198251C1" w14:textId="77777777" w:rsidR="00516825" w:rsidRDefault="00CD75B9" w:rsidP="00516825">
            <w:pPr>
              <w:pStyle w:val="ListParagraph"/>
              <w:numPr>
                <w:ilvl w:val="0"/>
                <w:numId w:val="19"/>
              </w:numPr>
            </w:pPr>
            <w:r w:rsidRPr="00516825">
              <w:rPr>
                <w:b w:val="0"/>
              </w:rPr>
              <w:t>Expansion into new locations and markets in the UK and globally.</w:t>
            </w:r>
          </w:p>
          <w:p w14:paraId="378718CE" w14:textId="77777777" w:rsidR="00516825" w:rsidRDefault="00CD75B9" w:rsidP="00516825">
            <w:pPr>
              <w:pStyle w:val="ListParagraph"/>
              <w:numPr>
                <w:ilvl w:val="0"/>
                <w:numId w:val="19"/>
              </w:numPr>
            </w:pPr>
            <w:r w:rsidRPr="00516825">
              <w:rPr>
                <w:b w:val="0"/>
              </w:rPr>
              <w:t>Product diversification through new revenue streams</w:t>
            </w:r>
          </w:p>
          <w:p w14:paraId="54CF5972" w14:textId="77777777" w:rsidR="00516825" w:rsidRPr="00516825" w:rsidRDefault="00CD75B9" w:rsidP="00516825">
            <w:pPr>
              <w:pStyle w:val="ListParagraph"/>
              <w:numPr>
                <w:ilvl w:val="0"/>
                <w:numId w:val="19"/>
              </w:numPr>
            </w:pPr>
            <w:r w:rsidRPr="00516825">
              <w:rPr>
                <w:b w:val="0"/>
              </w:rPr>
              <w:t>Adoption of technology for improved customer experience and operations.</w:t>
            </w:r>
          </w:p>
        </w:tc>
        <w:tc>
          <w:tcPr>
            <w:tcW w:w="4284" w:type="dxa"/>
          </w:tcPr>
          <w:p w14:paraId="31A7569D" w14:textId="77777777" w:rsidR="001420E1" w:rsidRDefault="00CD75B9" w:rsidP="00D052A8">
            <w:pPr>
              <w:jc w:val="center"/>
              <w:cnfStyle w:val="000000100000" w:firstRow="0" w:lastRow="0" w:firstColumn="0" w:lastColumn="0" w:oddVBand="0" w:evenVBand="0" w:oddHBand="1" w:evenHBand="0" w:firstRowFirstColumn="0" w:firstRowLastColumn="0" w:lastRowFirstColumn="0" w:lastRowLastColumn="0"/>
            </w:pPr>
            <w:r>
              <w:t>Threats</w:t>
            </w:r>
          </w:p>
          <w:p w14:paraId="7BB28399" w14:textId="77777777" w:rsidR="00435DCB" w:rsidRDefault="00CD75B9" w:rsidP="00435DCB">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435DCB">
              <w:t>Intense competition from speciality coffee shops and large chains.</w:t>
            </w:r>
          </w:p>
          <w:p w14:paraId="0A6F7820" w14:textId="77777777" w:rsidR="00435DCB" w:rsidRDefault="00CD75B9" w:rsidP="00435DCB">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435DCB">
              <w:t>Rising costs and supply chain disruptions</w:t>
            </w:r>
            <w:r>
              <w:t xml:space="preserve">, </w:t>
            </w:r>
            <w:r w:rsidRPr="00435DCB">
              <w:t>especially in sourcing ethically grown coffee beans.</w:t>
            </w:r>
          </w:p>
          <w:p w14:paraId="71601AB2" w14:textId="77777777" w:rsidR="00435DCB" w:rsidRDefault="00CD75B9" w:rsidP="00435DCB">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rsidRPr="00435DCB">
              <w:t>Economic downturns affect demand for premium coffee products.</w:t>
            </w:r>
          </w:p>
        </w:tc>
      </w:tr>
    </w:tbl>
    <w:p w14:paraId="36EEBD31" w14:textId="77777777" w:rsidR="00C40879" w:rsidRPr="00C40879" w:rsidRDefault="00C40879" w:rsidP="00C40879"/>
    <w:p w14:paraId="7FDCC894" w14:textId="77777777" w:rsidR="00714D5D" w:rsidRDefault="00CD75B9" w:rsidP="00714D5D">
      <w:pPr>
        <w:pStyle w:val="Heading1"/>
      </w:pPr>
      <w:bookmarkStart w:id="12" w:name="_Toc180595815"/>
      <w:r w:rsidRPr="00714D5D">
        <w:t>Stakeholder analysis</w:t>
      </w:r>
      <w:bookmarkEnd w:id="12"/>
      <w:r w:rsidR="002B022D">
        <w:t xml:space="preserve"> </w:t>
      </w:r>
    </w:p>
    <w:p w14:paraId="5407D66B" w14:textId="77777777" w:rsidR="00D12A54" w:rsidRDefault="00CD75B9" w:rsidP="0056079A">
      <w:pPr>
        <w:pStyle w:val="Heading2"/>
      </w:pPr>
      <w:bookmarkStart w:id="13" w:name="_Toc180595816"/>
      <w:r w:rsidRPr="0056079A">
        <w:t>Power/Interest Grid</w:t>
      </w:r>
      <w:bookmarkEnd w:id="13"/>
    </w:p>
    <w:tbl>
      <w:tblPr>
        <w:tblStyle w:val="GridTable2-Accent5"/>
        <w:tblW w:w="0" w:type="auto"/>
        <w:tblLook w:val="04A0" w:firstRow="1" w:lastRow="0" w:firstColumn="1" w:lastColumn="0" w:noHBand="0" w:noVBand="1"/>
      </w:tblPr>
      <w:tblGrid>
        <w:gridCol w:w="3116"/>
        <w:gridCol w:w="3117"/>
        <w:gridCol w:w="3117"/>
      </w:tblGrid>
      <w:tr w:rsidR="0093199F" w14:paraId="07E22296" w14:textId="77777777" w:rsidTr="009319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B99C10" w14:textId="77777777" w:rsidR="0056079A" w:rsidRDefault="0056079A" w:rsidP="0056079A"/>
        </w:tc>
        <w:tc>
          <w:tcPr>
            <w:tcW w:w="3117" w:type="dxa"/>
          </w:tcPr>
          <w:p w14:paraId="2AA4FFCF" w14:textId="77777777" w:rsidR="0056079A" w:rsidRDefault="00CD75B9" w:rsidP="0056079A">
            <w:pPr>
              <w:cnfStyle w:val="100000000000" w:firstRow="1" w:lastRow="0" w:firstColumn="0" w:lastColumn="0" w:oddVBand="0" w:evenVBand="0" w:oddHBand="0" w:evenHBand="0" w:firstRowFirstColumn="0" w:firstRowLastColumn="0" w:lastRowFirstColumn="0" w:lastRowLastColumn="0"/>
            </w:pPr>
            <w:r>
              <w:t xml:space="preserve">High Interest </w:t>
            </w:r>
          </w:p>
        </w:tc>
        <w:tc>
          <w:tcPr>
            <w:tcW w:w="3117" w:type="dxa"/>
          </w:tcPr>
          <w:p w14:paraId="16F6748E" w14:textId="77777777" w:rsidR="0056079A" w:rsidRDefault="00CD75B9" w:rsidP="0056079A">
            <w:pPr>
              <w:cnfStyle w:val="100000000000" w:firstRow="1" w:lastRow="0" w:firstColumn="0" w:lastColumn="0" w:oddVBand="0" w:evenVBand="0" w:oddHBand="0" w:evenHBand="0" w:firstRowFirstColumn="0" w:firstRowLastColumn="0" w:lastRowFirstColumn="0" w:lastRowLastColumn="0"/>
            </w:pPr>
            <w:r>
              <w:t xml:space="preserve">Low Interest </w:t>
            </w:r>
          </w:p>
        </w:tc>
      </w:tr>
      <w:tr w:rsidR="0093199F" w14:paraId="3028BF6C" w14:textId="77777777" w:rsidTr="00931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9559469" w14:textId="77777777" w:rsidR="0056079A" w:rsidRDefault="00CD75B9" w:rsidP="0056079A">
            <w:r>
              <w:t xml:space="preserve">High Power </w:t>
            </w:r>
          </w:p>
        </w:tc>
        <w:tc>
          <w:tcPr>
            <w:tcW w:w="3117" w:type="dxa"/>
          </w:tcPr>
          <w:p w14:paraId="332B314C" w14:textId="77777777" w:rsidR="0056079A" w:rsidRDefault="00CD75B9" w:rsidP="0056079A">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Investors </w:t>
            </w:r>
          </w:p>
          <w:p w14:paraId="1B0F1072" w14:textId="77777777" w:rsidR="0056079A" w:rsidRDefault="00CD75B9" w:rsidP="0056079A">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Customers </w:t>
            </w:r>
          </w:p>
        </w:tc>
        <w:tc>
          <w:tcPr>
            <w:tcW w:w="3117" w:type="dxa"/>
          </w:tcPr>
          <w:p w14:paraId="2BF6A51B" w14:textId="77777777" w:rsidR="0056079A" w:rsidRDefault="00CD75B9" w:rsidP="0056079A">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Government or regulatory bodies </w:t>
            </w:r>
          </w:p>
        </w:tc>
      </w:tr>
      <w:tr w:rsidR="0093199F" w14:paraId="4FCB8FB0" w14:textId="77777777" w:rsidTr="0093199F">
        <w:tc>
          <w:tcPr>
            <w:cnfStyle w:val="001000000000" w:firstRow="0" w:lastRow="0" w:firstColumn="1" w:lastColumn="0" w:oddVBand="0" w:evenVBand="0" w:oddHBand="0" w:evenHBand="0" w:firstRowFirstColumn="0" w:firstRowLastColumn="0" w:lastRowFirstColumn="0" w:lastRowLastColumn="0"/>
            <w:tcW w:w="3116" w:type="dxa"/>
          </w:tcPr>
          <w:p w14:paraId="26445812" w14:textId="77777777" w:rsidR="0056079A" w:rsidRDefault="00CD75B9" w:rsidP="0056079A">
            <w:r>
              <w:t xml:space="preserve">Low Power </w:t>
            </w:r>
          </w:p>
        </w:tc>
        <w:tc>
          <w:tcPr>
            <w:tcW w:w="3117" w:type="dxa"/>
          </w:tcPr>
          <w:p w14:paraId="26F3691B" w14:textId="77777777" w:rsidR="0056079A" w:rsidRDefault="00CD75B9" w:rsidP="0056079A">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 xml:space="preserve">Employees </w:t>
            </w:r>
          </w:p>
          <w:p w14:paraId="6313FDFC" w14:textId="77777777" w:rsidR="0056079A" w:rsidRDefault="00CD75B9" w:rsidP="0056079A">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 xml:space="preserve">Suppliers </w:t>
            </w:r>
          </w:p>
        </w:tc>
        <w:tc>
          <w:tcPr>
            <w:tcW w:w="3117" w:type="dxa"/>
          </w:tcPr>
          <w:p w14:paraId="110389D6" w14:textId="77777777" w:rsidR="0056079A" w:rsidRDefault="00CD75B9" w:rsidP="0056079A">
            <w:pPr>
              <w:pStyle w:val="ListParagraph"/>
              <w:numPr>
                <w:ilvl w:val="0"/>
                <w:numId w:val="22"/>
              </w:numPr>
              <w:cnfStyle w:val="000000000000" w:firstRow="0" w:lastRow="0" w:firstColumn="0" w:lastColumn="0" w:oddVBand="0" w:evenVBand="0" w:oddHBand="0" w:evenHBand="0" w:firstRowFirstColumn="0" w:firstRowLastColumn="0" w:lastRowFirstColumn="0" w:lastRowLastColumn="0"/>
            </w:pPr>
            <w:r>
              <w:t xml:space="preserve">Local community </w:t>
            </w:r>
          </w:p>
        </w:tc>
      </w:tr>
    </w:tbl>
    <w:p w14:paraId="4F542E93" w14:textId="77777777" w:rsidR="00D82E93" w:rsidRDefault="00CD75B9" w:rsidP="0056079A">
      <w:pPr>
        <w:rPr>
          <w:b/>
        </w:rPr>
      </w:pPr>
      <w:r w:rsidRPr="006A1246">
        <w:rPr>
          <w:b/>
        </w:rPr>
        <w:lastRenderedPageBreak/>
        <w:t xml:space="preserve">Managing Stakeholders </w:t>
      </w:r>
    </w:p>
    <w:p w14:paraId="6B8B9CDC" w14:textId="77777777" w:rsidR="002B7DE1" w:rsidRPr="002B7DE1" w:rsidRDefault="00CD75B9" w:rsidP="002B7DE1">
      <w:pPr>
        <w:pStyle w:val="ListParagraph"/>
        <w:numPr>
          <w:ilvl w:val="0"/>
          <w:numId w:val="23"/>
        </w:numPr>
      </w:pPr>
      <w:r w:rsidRPr="002B7DE1">
        <w:t xml:space="preserve">High Power, High Interest (Investors, Customers): </w:t>
      </w:r>
      <w:r w:rsidR="004300B8">
        <w:t>Foster communication</w:t>
      </w:r>
      <w:r w:rsidRPr="002B7DE1">
        <w:t xml:space="preserve">, </w:t>
      </w:r>
      <w:r w:rsidR="004300B8">
        <w:t>update them</w:t>
      </w:r>
      <w:r w:rsidRPr="002B7DE1">
        <w:t xml:space="preserve"> and </w:t>
      </w:r>
      <w:r w:rsidR="004300B8">
        <w:t>make sure</w:t>
      </w:r>
      <w:r w:rsidRPr="002B7DE1">
        <w:t xml:space="preserve"> their needs are met through </w:t>
      </w:r>
      <w:r w:rsidR="004300B8">
        <w:t>modified</w:t>
      </w:r>
      <w:r w:rsidRPr="002B7DE1">
        <w:t xml:space="preserve"> </w:t>
      </w:r>
      <w:r w:rsidR="004300B8">
        <w:t>policies</w:t>
      </w:r>
      <w:r w:rsidRPr="002B7DE1">
        <w:t>.</w:t>
      </w:r>
    </w:p>
    <w:p w14:paraId="660D8D7E" w14:textId="77777777" w:rsidR="002B7DE1" w:rsidRPr="002B7DE1" w:rsidRDefault="00CD75B9" w:rsidP="004300B8">
      <w:pPr>
        <w:pStyle w:val="ListParagraph"/>
        <w:numPr>
          <w:ilvl w:val="0"/>
          <w:numId w:val="23"/>
        </w:numPr>
      </w:pPr>
      <w:r w:rsidRPr="002B7DE1">
        <w:t xml:space="preserve">High Power, Low Interest (Government): </w:t>
      </w:r>
      <w:r w:rsidR="004300B8" w:rsidRPr="004300B8">
        <w:t xml:space="preserve">Stay satisfied by always avoiding contact and only corresponding when it is compulsory to do </w:t>
      </w:r>
      <w:r w:rsidR="004300B8">
        <w:t>so based on the laid down rules</w:t>
      </w:r>
      <w:r w:rsidRPr="002B7DE1">
        <w:t>.</w:t>
      </w:r>
    </w:p>
    <w:p w14:paraId="30FA186E" w14:textId="77777777" w:rsidR="002B7DE1" w:rsidRPr="002B7DE1" w:rsidRDefault="00CD75B9" w:rsidP="002B7DE1">
      <w:pPr>
        <w:pStyle w:val="ListParagraph"/>
        <w:numPr>
          <w:ilvl w:val="0"/>
          <w:numId w:val="23"/>
        </w:numPr>
      </w:pPr>
      <w:r w:rsidRPr="002B7DE1">
        <w:t xml:space="preserve">Low Power, High Interest (Employees, Suppliers): </w:t>
      </w:r>
      <w:r w:rsidR="004300B8">
        <w:t>Daily</w:t>
      </w:r>
      <w:r w:rsidRPr="002B7DE1">
        <w:t xml:space="preserve"> engagement to </w:t>
      </w:r>
      <w:r w:rsidR="007B4724" w:rsidRPr="002B7DE1">
        <w:t xml:space="preserve">address </w:t>
      </w:r>
      <w:r w:rsidR="0087135C">
        <w:t>issues</w:t>
      </w:r>
      <w:r w:rsidR="007B4724" w:rsidRPr="002B7DE1">
        <w:t xml:space="preserve"> </w:t>
      </w:r>
      <w:r w:rsidR="00F0506B" w:rsidRPr="002B7DE1">
        <w:t>quickly</w:t>
      </w:r>
      <w:r w:rsidR="007B4724">
        <w:t xml:space="preserve"> and </w:t>
      </w:r>
      <w:r w:rsidR="008E4F2F">
        <w:t>assure</w:t>
      </w:r>
      <w:r w:rsidR="007B4724">
        <w:t xml:space="preserve"> satisfaction</w:t>
      </w:r>
      <w:r w:rsidRPr="002B7DE1">
        <w:t>.</w:t>
      </w:r>
    </w:p>
    <w:p w14:paraId="0587FEE5" w14:textId="77777777" w:rsidR="00D82E93" w:rsidRDefault="00CD75B9" w:rsidP="00006A99">
      <w:pPr>
        <w:pStyle w:val="ListParagraph"/>
        <w:numPr>
          <w:ilvl w:val="0"/>
          <w:numId w:val="23"/>
        </w:numPr>
      </w:pPr>
      <w:r w:rsidRPr="002B7DE1">
        <w:t xml:space="preserve">Low Power, Low Interest (Local Community): </w:t>
      </w:r>
      <w:r w:rsidR="00006A99" w:rsidRPr="00006A99">
        <w:t>It is important to engage in social responsibility activities to keep society's goodwill.</w:t>
      </w:r>
    </w:p>
    <w:p w14:paraId="4D4A3CE1" w14:textId="77777777" w:rsidR="006B0F13" w:rsidRDefault="00CD75B9" w:rsidP="0056079A">
      <w:r w:rsidRPr="006B0F13">
        <w:t>Stakeholder management is particularly important to support its business since it focuses on quality, sustainability and customer orientation (</w:t>
      </w:r>
      <w:proofErr w:type="spellStart"/>
      <w:r w:rsidRPr="006B0F13">
        <w:t>Schaltegger</w:t>
      </w:r>
      <w:proofErr w:type="spellEnd"/>
      <w:r w:rsidRPr="006B0F13">
        <w:t xml:space="preserve"> et al. 2019). Prufrock Coffee Company has relationships with several important stakeholders who have unique relevance to the functioning and sustainability of the company. Firstly, people or more precisely customers are considered to be at the centre of a firm's strategic decision-making. They anticipate quality coffee produced with sustainability and morality as well as value-added service and quality experience (Barbosa et al. 2021). Competing customers act as important consumers over aspects such as obtaining revenues as well as branding making them powerful. </w:t>
      </w:r>
    </w:p>
    <w:p w14:paraId="340E6B97" w14:textId="77777777" w:rsidR="006B0F13" w:rsidRPr="006B0F13" w:rsidRDefault="00CD75B9" w:rsidP="0056079A">
      <w:r w:rsidRPr="006B0F13">
        <w:t xml:space="preserve">Another important and equally self-interest group is the </w:t>
      </w:r>
      <w:r w:rsidRPr="006B0F13">
        <w:rPr>
          <w:b/>
        </w:rPr>
        <w:t>employees</w:t>
      </w:r>
      <w:r w:rsidRPr="006B0F13">
        <w:t xml:space="preserve"> who seek reasonable wages, a pleasant job climate, learning opportunities and satisfactory working conditions (Ospina, 2019). It highlights the increase in the turnover rate of employees only impacts Prufrock at a moderate level, but high turnover can severely affect the operations of the company Therefore the best strategy for Prufrock is to compete for the appropriate compensation and good employee relations. By training and skill enhancement of the employees, they are made to develop within the corporation of Prufrock, </w:t>
      </w:r>
      <w:r w:rsidR="00615DDD" w:rsidRPr="006B0F13">
        <w:t>to</w:t>
      </w:r>
      <w:r w:rsidRPr="006B0F13">
        <w:t xml:space="preserve"> retain a standard services rendering firm (Cohen, 2017). </w:t>
      </w:r>
      <w:r w:rsidRPr="006B0F13">
        <w:rPr>
          <w:b/>
        </w:rPr>
        <w:t>Coffee farmers and importers</w:t>
      </w:r>
      <w:r w:rsidRPr="006B0F13">
        <w:t xml:space="preserve"> are in the medium power position on the supply side, as they hold a direct influence over product quality (Lerner et al. 2021). They demand fairly traded products, long-term contracts and on-time payments. An area of operational concern is the relationship between Prufrock and its suppliers the latter has other responsibilities that include the risk management </w:t>
      </w:r>
      <w:r w:rsidRPr="006B0F13">
        <w:lastRenderedPageBreak/>
        <w:t xml:space="preserve">issues related to price and supply channels by involving proper ethical modes of supplier relationships. </w:t>
      </w:r>
    </w:p>
    <w:p w14:paraId="28425041" w14:textId="1D879FE3" w:rsidR="0056079A" w:rsidRPr="00486C53" w:rsidRDefault="00CD75B9" w:rsidP="0056079A">
      <w:pPr>
        <w:rPr>
          <w:lang w:val="en-US"/>
        </w:rPr>
      </w:pPr>
      <w:r w:rsidRPr="00615DDD">
        <w:t xml:space="preserve">While the local community has moderate power, it affects the brand image (Cowan and Guzman, 2020). They expect them to be </w:t>
      </w:r>
      <w:r w:rsidR="002B28A9" w:rsidRPr="00615DDD">
        <w:t>centered</w:t>
      </w:r>
      <w:r w:rsidRPr="00615DDD">
        <w:t xml:space="preserve"> on the support of Prufrock’s local programs, the principles of ethically conducive business, and charity. In addition, Investors and owners possess higher levels of power since they bear financial control and awards and strongly shape the firm's strategic management (Fichtner et al. 207). They need good financial results, continuous improvements, and finally a g</w:t>
      </w:r>
      <w:r>
        <w:t>ood return on their investments</w:t>
      </w:r>
      <w:r w:rsidR="005D0AD1">
        <w:rPr>
          <w:lang w:val="en-US"/>
        </w:rPr>
        <w:t xml:space="preserve">. </w:t>
      </w:r>
      <w:r>
        <w:t>Lastly</w:t>
      </w:r>
      <w:r w:rsidR="00504BF1" w:rsidRPr="00504BF1">
        <w:t xml:space="preserve">, </w:t>
      </w:r>
      <w:r w:rsidR="0005667E" w:rsidRPr="0005667E">
        <w:rPr>
          <w:bCs/>
        </w:rPr>
        <w:t xml:space="preserve">the </w:t>
      </w:r>
      <w:r w:rsidR="0005667E" w:rsidRPr="0005667E">
        <w:rPr>
          <w:b/>
          <w:bCs/>
        </w:rPr>
        <w:t>government and regulatory authorities</w:t>
      </w:r>
      <w:r w:rsidR="0005667E" w:rsidRPr="0005667E">
        <w:rPr>
          <w:bCs/>
        </w:rPr>
        <w:t xml:space="preserve"> are also powerful because they assume the responsibility of enacting standards for food safety, fair trade acts, and environmental regulations. Failure to adhere to these requirements will result in the blunt end of severe penalties or closure</w:t>
      </w:r>
      <w:r w:rsidR="0005667E">
        <w:rPr>
          <w:b/>
          <w:bCs/>
        </w:rPr>
        <w:t xml:space="preserve"> </w:t>
      </w:r>
      <w:r w:rsidR="002451CC">
        <w:t>(</w:t>
      </w:r>
      <w:r w:rsidR="002451CC" w:rsidRPr="002451CC">
        <w:t>Fichtner</w:t>
      </w:r>
      <w:r w:rsidR="002451CC">
        <w:t xml:space="preserve"> et al. 2017)</w:t>
      </w:r>
      <w:r w:rsidR="00504BF1" w:rsidRPr="00504BF1">
        <w:t>.</w:t>
      </w:r>
    </w:p>
    <w:p w14:paraId="130DA3A2" w14:textId="77777777" w:rsidR="00714D5D" w:rsidRPr="00B83DAE" w:rsidRDefault="00CD75B9" w:rsidP="00714D5D">
      <w:pPr>
        <w:pStyle w:val="Heading1"/>
      </w:pPr>
      <w:bookmarkStart w:id="14" w:name="_Toc180595817"/>
      <w:r w:rsidRPr="00B83DAE">
        <w:t>Strategic growth options</w:t>
      </w:r>
      <w:bookmarkEnd w:id="14"/>
      <w:r w:rsidR="002B022D" w:rsidRPr="00B83DAE">
        <w:t xml:space="preserve"> </w:t>
      </w:r>
    </w:p>
    <w:p w14:paraId="0D4B4569" w14:textId="77777777" w:rsidR="00B83DAE" w:rsidRDefault="00B83DAE" w:rsidP="00B83DAE">
      <w:pPr>
        <w:pStyle w:val="Heading2"/>
      </w:pPr>
      <w:bookmarkStart w:id="15" w:name="_Toc180595818"/>
      <w:r w:rsidRPr="003A7F3F">
        <w:t>Ansoff Matrix</w:t>
      </w:r>
      <w:bookmarkEnd w:id="15"/>
    </w:p>
    <w:p w14:paraId="1BB29288" w14:textId="77777777" w:rsidR="00B83DAE" w:rsidRDefault="00B83DAE" w:rsidP="00B83DAE">
      <w:r>
        <w:t>It is believed that the most suitable strategy fastest long-term growth and sustaining Prufrock Coffee would be a strategy of market development. It involves converting the current goods in the company’s portfolio to other regions, either in the same country or at large on the international market. The market audience gives Prufrock all the chances to improve its growth rates eventually.</w:t>
      </w:r>
    </w:p>
    <w:p w14:paraId="2CAC2687" w14:textId="77777777" w:rsidR="00B83DAE" w:rsidRPr="00FD2DEB" w:rsidRDefault="00B83DAE" w:rsidP="00B83DAE">
      <w:pPr>
        <w:rPr>
          <w:b/>
          <w:i/>
        </w:rPr>
      </w:pPr>
      <w:r w:rsidRPr="00FD2DEB">
        <w:rPr>
          <w:b/>
          <w:i/>
        </w:rPr>
        <w:t>Geographic Expansion</w:t>
      </w:r>
    </w:p>
    <w:p w14:paraId="634EC895" w14:textId="77777777" w:rsidR="00B83DAE" w:rsidRDefault="00B83DAE" w:rsidP="00B83DAE">
      <w:r>
        <w:t xml:space="preserve">The target company, Prufrock Coffee, has already received certain recognition in its current </w:t>
      </w:r>
      <w:r w:rsidRPr="00B83DAE">
        <w:t>location (Cohen, 2021). The</w:t>
      </w:r>
      <w:r>
        <w:t xml:space="preserve"> next logical step would be to expand the stores in areas where the market has begun to accept speciality coffee. Growing to the regions with higher density and moving to those cities where coffee-drinking culture is on the rise will attract new customers. Another area of opportunity is targeting regions where there is a scarcity of premium coffee brands such as Prufrock can be used to meet this market need (</w:t>
      </w:r>
      <w:r w:rsidRPr="00B83DAE">
        <w:t>Bager and Lambin, 2020).</w:t>
      </w:r>
      <w:r>
        <w:t xml:space="preserve"> Due to its synergistic operational experience and the current brand image of Prufrock, it can easily emulate this well-established strategy in the participating locations.</w:t>
      </w:r>
    </w:p>
    <w:p w14:paraId="6071D72A" w14:textId="77777777" w:rsidR="00B83DAE" w:rsidRPr="00FD2DEB" w:rsidRDefault="00B83DAE" w:rsidP="00B83DAE">
      <w:pPr>
        <w:rPr>
          <w:b/>
          <w:i/>
        </w:rPr>
      </w:pPr>
      <w:r w:rsidRPr="00FD2DEB">
        <w:rPr>
          <w:b/>
          <w:i/>
        </w:rPr>
        <w:t>International Expansion</w:t>
      </w:r>
    </w:p>
    <w:p w14:paraId="0A585AB3" w14:textId="77777777" w:rsidR="00B83DAE" w:rsidRDefault="00B83DAE" w:rsidP="00B83DAE">
      <w:r>
        <w:lastRenderedPageBreak/>
        <w:t xml:space="preserve">In international markets where coffee consumption is comparatively small but has a potential for growth, for instance, the countries of South-East Asia, the countries of Eastern Europe or Latin America. The consumers within these regions are moving towards consuming more coffee expenditure due to growth in the middle class and changes in the preference for the best coffee </w:t>
      </w:r>
      <w:r w:rsidRPr="00B83DAE">
        <w:t>experience (</w:t>
      </w:r>
      <w:proofErr w:type="spellStart"/>
      <w:r w:rsidRPr="00B83DAE">
        <w:t>Vegro</w:t>
      </w:r>
      <w:proofErr w:type="spellEnd"/>
      <w:r w:rsidRPr="00B83DAE">
        <w:t xml:space="preserve"> </w:t>
      </w:r>
      <w:r w:rsidRPr="00B83DAE">
        <w:rPr>
          <w:i/>
        </w:rPr>
        <w:t>et al.,</w:t>
      </w:r>
      <w:r w:rsidRPr="00B83DAE">
        <w:t xml:space="preserve"> 2020).</w:t>
      </w:r>
      <w:r>
        <w:t xml:space="preserve"> Market development in these areas helps Prufrock to capitalize on this emerging market, introducing to it a range of high-quality coffee and a brand experience, which the company offers. The international market entry may start with single-point stores in large urban areas and then expand through affiliation with existing outlets, online, etc.</w:t>
      </w:r>
    </w:p>
    <w:p w14:paraId="7A9C42D7" w14:textId="77777777" w:rsidR="00B83DAE" w:rsidRPr="00FD2DEB" w:rsidRDefault="00B83DAE" w:rsidP="00B83DAE">
      <w:pPr>
        <w:rPr>
          <w:b/>
          <w:i/>
        </w:rPr>
      </w:pPr>
      <w:r w:rsidRPr="00FD2DEB">
        <w:rPr>
          <w:b/>
          <w:i/>
        </w:rPr>
        <w:t>Strategic Partnerships</w:t>
      </w:r>
    </w:p>
    <w:p w14:paraId="57BD2CB0" w14:textId="77777777" w:rsidR="00B83DAE" w:rsidRDefault="00B83DAE" w:rsidP="00B83DAE">
      <w:r>
        <w:t xml:space="preserve">Prufrock Coffee may consider this as offering online sales and cooperating with similar sites, and shops to reach customer far away who may not be able to come to their shops </w:t>
      </w:r>
      <w:r w:rsidRPr="00B83DAE">
        <w:t>(</w:t>
      </w:r>
      <w:proofErr w:type="spellStart"/>
      <w:r w:rsidRPr="00B83DAE">
        <w:t>Purfock</w:t>
      </w:r>
      <w:proofErr w:type="spellEnd"/>
      <w:r w:rsidRPr="00B83DAE">
        <w:t xml:space="preserve"> Coffee, 2024).</w:t>
      </w:r>
      <w:r>
        <w:t xml:space="preserve"> To increase the company’s recognition in new areas it would be helpful to sign contracts with grocery chains or high-end retail stores as Prufrock’s suppliers of branded coffee beans, brewing equipment, and merchandise. Such a strategy of expansion would mean that this company can target consumers whether physical or online.</w:t>
      </w:r>
    </w:p>
    <w:p w14:paraId="0F683C13" w14:textId="77777777" w:rsidR="00B83DAE" w:rsidRPr="00FD2DEB" w:rsidRDefault="00B83DAE" w:rsidP="00B83DAE">
      <w:pPr>
        <w:rPr>
          <w:b/>
          <w:i/>
        </w:rPr>
      </w:pPr>
      <w:r w:rsidRPr="00FD2DEB">
        <w:rPr>
          <w:b/>
          <w:i/>
        </w:rPr>
        <w:t xml:space="preserve">Advantages of Market </w:t>
      </w:r>
      <w:r>
        <w:rPr>
          <w:b/>
          <w:i/>
        </w:rPr>
        <w:t>Development</w:t>
      </w:r>
    </w:p>
    <w:p w14:paraId="2CD55A1A" w14:textId="77777777" w:rsidR="00B83DAE" w:rsidRPr="00B83DAE" w:rsidRDefault="00B83DAE" w:rsidP="00B83DAE">
      <w:r w:rsidRPr="00B83DAE">
        <w:t xml:space="preserve">According to Dolbec </w:t>
      </w:r>
      <w:r w:rsidRPr="00B83DAE">
        <w:rPr>
          <w:i/>
        </w:rPr>
        <w:t>et al.,</w:t>
      </w:r>
      <w:r w:rsidRPr="00B83DAE">
        <w:t xml:space="preserve"> (2022) Market</w:t>
      </w:r>
      <w:r>
        <w:t xml:space="preserve"> development involves the expansion of an organization’s existing goods and services to new markets but is consistent with its established brand image and quality hence a lucrative avenue for the expansion of Prufrock Coffee. This strategy helps spread the revenue sources hence breaking the dependency on one market and at the same time seizing the growing global market on Specialty coffee. While this raises costs in market research, shipping, and operations, geographic diversification offers a firm like Prufrock Coffee, long-term growth, stability, and profitability. Venturing into new markets will enable it to have long-term sustainability apart from increasing brand recognition in the customer base.</w:t>
      </w:r>
    </w:p>
    <w:p w14:paraId="0FEE6FF0" w14:textId="77777777" w:rsidR="00714D5D" w:rsidRPr="00B83DAE" w:rsidRDefault="00CD75B9" w:rsidP="00714D5D">
      <w:pPr>
        <w:pStyle w:val="Heading1"/>
      </w:pPr>
      <w:bookmarkStart w:id="16" w:name="_Toc180595819"/>
      <w:r w:rsidRPr="00B83DAE">
        <w:t>Recommendations</w:t>
      </w:r>
      <w:bookmarkEnd w:id="16"/>
      <w:r w:rsidRPr="00B83DAE">
        <w:t xml:space="preserve"> </w:t>
      </w:r>
    </w:p>
    <w:p w14:paraId="49491185" w14:textId="77777777" w:rsidR="00B83DAE" w:rsidRDefault="00B83DAE" w:rsidP="00B83DAE">
      <w:r>
        <w:t xml:space="preserve">The strategic recommendations for market development for Prufrock Coffee focus on geographic expansion strategy and change management using Lewin’s Change Model. </w:t>
      </w:r>
    </w:p>
    <w:p w14:paraId="1331F229" w14:textId="77777777" w:rsidR="00B83DAE" w:rsidRPr="00FD2DEB" w:rsidRDefault="00B83DAE" w:rsidP="00B83DAE">
      <w:pPr>
        <w:rPr>
          <w:i/>
        </w:rPr>
      </w:pPr>
      <w:r w:rsidRPr="00FD2DEB">
        <w:rPr>
          <w:i/>
        </w:rPr>
        <w:t xml:space="preserve">Unfreeze: </w:t>
      </w:r>
    </w:p>
    <w:p w14:paraId="7E23D65F" w14:textId="77777777" w:rsidR="00B83DAE" w:rsidRDefault="00B83DAE" w:rsidP="00B83DAE">
      <w:r>
        <w:lastRenderedPageBreak/>
        <w:t xml:space="preserve">Prufrock needs to introduce the thought of change to the employees of the organization </w:t>
      </w:r>
      <w:r w:rsidRPr="00B83DAE">
        <w:t>(de Vasconcelos Teixeira, 2020).</w:t>
      </w:r>
      <w:r>
        <w:t xml:space="preserve"> This entails the sharing with the employees and the importance of venturing into new markets or segmentation, for instance, more visibility for the brand and sales. It is recommended that specific training programs be undertaken in preparation for the management of operations in such places so that the employees can be well-prepared for change.</w:t>
      </w:r>
    </w:p>
    <w:p w14:paraId="3FE405A7" w14:textId="77777777" w:rsidR="00B83DAE" w:rsidRPr="00FD2DEB" w:rsidRDefault="00B83DAE" w:rsidP="00B83DAE">
      <w:pPr>
        <w:rPr>
          <w:i/>
        </w:rPr>
      </w:pPr>
      <w:r w:rsidRPr="00FD2DEB">
        <w:rPr>
          <w:i/>
        </w:rPr>
        <w:t xml:space="preserve">Change: </w:t>
      </w:r>
    </w:p>
    <w:p w14:paraId="29B9BD59" w14:textId="77777777" w:rsidR="00B83DAE" w:rsidRDefault="00B83DAE" w:rsidP="00B83DAE">
      <w:r>
        <w:t xml:space="preserve">During this phase, the company will move to the market development strategy and open more outlets or new distribution networks. The strategic actions include; hiring local managers to appreciate new markets, modifying marketing strategies to fit the new market, and sourcing or acquiring products from local </w:t>
      </w:r>
      <w:r w:rsidRPr="00B83DAE">
        <w:t>markets (Tien et al., 2019).</w:t>
      </w:r>
      <w:r>
        <w:t xml:space="preserve"> Engagement of partners in the local market, as necessary will also facilitate market entry.</w:t>
      </w:r>
    </w:p>
    <w:p w14:paraId="55A1C577" w14:textId="77777777" w:rsidR="00B83DAE" w:rsidRPr="00FD2DEB" w:rsidRDefault="00B83DAE" w:rsidP="00B83DAE">
      <w:pPr>
        <w:rPr>
          <w:i/>
        </w:rPr>
      </w:pPr>
      <w:r w:rsidRPr="00FD2DEB">
        <w:rPr>
          <w:i/>
        </w:rPr>
        <w:t xml:space="preserve">Refreeze: </w:t>
      </w:r>
    </w:p>
    <w:p w14:paraId="3A2140AB" w14:textId="77777777" w:rsidR="00B83DAE" w:rsidRPr="00B83DAE" w:rsidRDefault="00B83DAE" w:rsidP="00B83DAE">
      <w:pPr>
        <w:rPr>
          <w:highlight w:val="yellow"/>
        </w:rPr>
      </w:pPr>
      <w:r>
        <w:t xml:space="preserve">When new markets are entered it is important to anchor the change that has taken place </w:t>
      </w:r>
      <w:r w:rsidRPr="00B83DAE">
        <w:t>(Burnes, 2020).</w:t>
      </w:r>
      <w:r>
        <w:t xml:space="preserve"> This includes freezing the change and consolidation of new processes, having systems to constantly review the alterations, and reviews that encourage change. Training and performance would be continual so that the key areas of the expanded markets can be kept on a healthy footing in the long run.</w:t>
      </w:r>
    </w:p>
    <w:p w14:paraId="28BAC32E" w14:textId="77777777" w:rsidR="00714D5D" w:rsidRDefault="00CD75B9" w:rsidP="00714D5D">
      <w:pPr>
        <w:pStyle w:val="Heading1"/>
      </w:pPr>
      <w:bookmarkStart w:id="17" w:name="_Toc180595820"/>
      <w:r w:rsidRPr="00714D5D">
        <w:t>Competitor Reactions and Management</w:t>
      </w:r>
      <w:bookmarkEnd w:id="17"/>
      <w:r w:rsidR="002B022D">
        <w:t xml:space="preserve"> </w:t>
      </w:r>
    </w:p>
    <w:p w14:paraId="1FDE7422" w14:textId="77777777" w:rsidR="0005667E" w:rsidRDefault="00CD75B9" w:rsidP="004218CC">
      <w:r w:rsidRPr="0005667E">
        <w:t xml:space="preserve">In this case, when Prufrock Coffee follows the managerial strategic recommendations of growth including increased establishment, product differentiation and incorporation of technology, it will trigger some responses from the competitors. In the competitive speciality coffee industry, direct competitors such as both independent stores and large chains may compete for the consumers' attention and demand by cutting their prices (Guimarães et al. 2020). Similar mass productions such as from chains such as Starbucks or Costa Coffee could also offer promotional prices to increase market share or bonuses towards bulk production. The independent coffee shops which are relatively smaller can choose to compete based on having a different specialty or go for localized advertisement to deal with Prufrock’s advances. </w:t>
      </w:r>
    </w:p>
    <w:p w14:paraId="341A0D93" w14:textId="77777777" w:rsidR="0005667E" w:rsidRDefault="00CD75B9" w:rsidP="004218CC">
      <w:r w:rsidRPr="0005667E">
        <w:t>Competition may amplify aggressive marketing strategies and position themselves as a better choice for responsibly sourced coffee or unique product offerings.</w:t>
      </w:r>
      <w:r>
        <w:t xml:space="preserve"> I</w:t>
      </w:r>
      <w:r w:rsidRPr="0005667E">
        <w:t xml:space="preserve">n addition, </w:t>
      </w:r>
      <w:r>
        <w:t xml:space="preserve">they </w:t>
      </w:r>
      <w:r>
        <w:lastRenderedPageBreak/>
        <w:t xml:space="preserve">may </w:t>
      </w:r>
      <w:r w:rsidRPr="0005667E">
        <w:t>spend more on digital platforms, including mobile ordering and delivery applications, to improve customer experience and participation. Others may strengthen their sustainability reputation or brand reputation by agreeing to link with suppliers or collaborating with local businesses.</w:t>
      </w:r>
    </w:p>
    <w:p w14:paraId="66879658" w14:textId="77777777" w:rsidR="00BF4A0D" w:rsidRDefault="00CD75B9" w:rsidP="004218CC">
      <w:r w:rsidRPr="00BF4A0D">
        <w:t xml:space="preserve">To combat such competitive threats, Prufrock Coffee can utilize response strategies. One of these measures is increasing customer loyalty. This is because loyalty ought to be the prime activity to correct many situations that Prufrock might face (Rane et al. 2023). Loyalty programs in shops can be boosted where frequent customers benefit from discounts, special offers, or early access to new products. The logic behind this is that this will increase the bond between </w:t>
      </w:r>
      <w:proofErr w:type="spellStart"/>
      <w:r w:rsidRPr="00BF4A0D">
        <w:t>Pruffock</w:t>
      </w:r>
      <w:proofErr w:type="spellEnd"/>
      <w:r w:rsidRPr="00BF4A0D">
        <w:t xml:space="preserve"> and its core customer base; hence, </w:t>
      </w:r>
      <w:proofErr w:type="spellStart"/>
      <w:r w:rsidRPr="00BF4A0D">
        <w:t>Pruffock</w:t>
      </w:r>
      <w:proofErr w:type="spellEnd"/>
      <w:r w:rsidRPr="00BF4A0D">
        <w:t xml:space="preserve"> becomes less appealing to rival promotions. </w:t>
      </w:r>
    </w:p>
    <w:p w14:paraId="7A9F94EB" w14:textId="77777777" w:rsidR="00BF4A0D" w:rsidRDefault="00CD75B9" w:rsidP="00BF4A0D">
      <w:r>
        <w:t>Innovation is another area where Prufrock could focus on maintaining its competitive edge. New coffee blends, seasonal goods, or sustainable packaging can make a difference and differentiate its offerings from others (</w:t>
      </w:r>
      <w:proofErr w:type="spellStart"/>
      <w:r>
        <w:t>Bozzola</w:t>
      </w:r>
      <w:proofErr w:type="spellEnd"/>
      <w:r>
        <w:t xml:space="preserve"> et al. 2021). Subscription services, in which a customer receive</w:t>
      </w:r>
      <w:r w:rsidR="004F38F8">
        <w:t xml:space="preserve">s a curated delivery of </w:t>
      </w:r>
      <w:r w:rsidR="009A731E">
        <w:t>coffee,</w:t>
      </w:r>
      <w:r w:rsidR="004F38F8">
        <w:t xml:space="preserve"> can </w:t>
      </w:r>
      <w:r>
        <w:t>offer another route to more predictable income flows.</w:t>
      </w:r>
    </w:p>
    <w:p w14:paraId="5720EB3D" w14:textId="77777777" w:rsidR="003D1076" w:rsidRDefault="00CD75B9" w:rsidP="00BF4A0D">
      <w:r>
        <w:t>Finally, the strength of brand uniqueness because of such issues as third-party ethical sourcing, quality coffee, and exceptional skills on the part of baristas, would keep their premium positioning alive (</w:t>
      </w:r>
      <w:proofErr w:type="spellStart"/>
      <w:r>
        <w:t>Maspul</w:t>
      </w:r>
      <w:proofErr w:type="spellEnd"/>
      <w:r>
        <w:t>, 2024). Sustainability and transparency related to the source should be discussed actively in marketing campaigns and branding within the stores so that it reminds people of its identity of being socially responsible for high-quality coffee</w:t>
      </w:r>
      <w:r w:rsidR="007B27D4">
        <w:t>.</w:t>
      </w:r>
    </w:p>
    <w:p w14:paraId="24ED6458" w14:textId="77777777" w:rsidR="00784F7A" w:rsidRDefault="00CD75B9">
      <w:pPr>
        <w:spacing w:after="160" w:line="259" w:lineRule="auto"/>
        <w:jc w:val="left"/>
      </w:pPr>
      <w:r>
        <w:br w:type="page"/>
      </w:r>
    </w:p>
    <w:p w14:paraId="422F4E00" w14:textId="77777777" w:rsidR="00784F7A" w:rsidRPr="00977715" w:rsidRDefault="00784F7A" w:rsidP="00BF4A0D"/>
    <w:p w14:paraId="2BD01B29" w14:textId="77777777" w:rsidR="00714D5D" w:rsidRPr="00B83DAE" w:rsidRDefault="00CD75B9" w:rsidP="00714D5D">
      <w:pPr>
        <w:pStyle w:val="Heading1"/>
      </w:pPr>
      <w:bookmarkStart w:id="18" w:name="_Toc180595821"/>
      <w:r w:rsidRPr="00B83DAE">
        <w:t>Conclusion</w:t>
      </w:r>
      <w:bookmarkEnd w:id="18"/>
    </w:p>
    <w:p w14:paraId="69AEC078" w14:textId="77777777" w:rsidR="00B83DAE" w:rsidRPr="00B83DAE" w:rsidRDefault="00B83DAE" w:rsidP="00B83DAE">
      <w:pPr>
        <w:rPr>
          <w:highlight w:val="yellow"/>
        </w:rPr>
      </w:pPr>
      <w:r w:rsidRPr="00B83DAE">
        <w:t xml:space="preserve">Prufrock Coffee has ensured </w:t>
      </w:r>
      <w:r>
        <w:t xml:space="preserve">that </w:t>
      </w:r>
      <w:r w:rsidRPr="00B83DAE">
        <w:t>it competes well in the London specialty coffee market as a result of quality assurance, sustainability issues, and barista training. Competing closely and being threatened by factors outside its control like substitute goods and the recessionary effect, the company’s selling point is definitely its ethical supply cha</w:t>
      </w:r>
      <w:r>
        <w:t xml:space="preserve">in approach </w:t>
      </w:r>
      <w:r w:rsidRPr="00B83DAE">
        <w:t>with customer satisfaction. The SWOT and PESTLE analysis identified the opportunities, which are expandi</w:t>
      </w:r>
      <w:r>
        <w:t>ng and the use of technology. The report has</w:t>
      </w:r>
      <w:r w:rsidRPr="00B83DAE">
        <w:t xml:space="preserve"> identified these opportunities to show how Prufrock Coffee can expand and build on its credibility in the constantly growing coffee sector.</w:t>
      </w:r>
    </w:p>
    <w:p w14:paraId="701AADDB" w14:textId="77777777" w:rsidR="00B83DAE" w:rsidRDefault="00B83DAE">
      <w:pPr>
        <w:spacing w:after="160" w:line="259" w:lineRule="auto"/>
        <w:jc w:val="left"/>
        <w:rPr>
          <w:rFonts w:eastAsiaTheme="majorEastAsia" w:cstheme="majorBidi"/>
          <w:b/>
          <w:szCs w:val="32"/>
          <w:highlight w:val="yellow"/>
        </w:rPr>
      </w:pPr>
      <w:r>
        <w:rPr>
          <w:highlight w:val="yellow"/>
        </w:rPr>
        <w:br w:type="page"/>
      </w:r>
    </w:p>
    <w:p w14:paraId="4A8CAAD6" w14:textId="77777777" w:rsidR="00535B63" w:rsidRPr="00CE306A" w:rsidRDefault="00CD75B9" w:rsidP="00784F7A">
      <w:pPr>
        <w:pStyle w:val="Heading1"/>
      </w:pPr>
      <w:bookmarkStart w:id="19" w:name="_Toc180595822"/>
      <w:r w:rsidRPr="00CE306A">
        <w:lastRenderedPageBreak/>
        <w:t>References</w:t>
      </w:r>
      <w:bookmarkEnd w:id="19"/>
      <w:r w:rsidRPr="00CE306A">
        <w:t xml:space="preserve"> </w:t>
      </w:r>
    </w:p>
    <w:p w14:paraId="1182AC63" w14:textId="77777777" w:rsidR="00CE306A" w:rsidRPr="00004341" w:rsidRDefault="00CE306A" w:rsidP="00CE306A">
      <w:pPr>
        <w:ind w:left="720" w:hanging="720"/>
        <w:rPr>
          <w:shd w:val="clear" w:color="auto" w:fill="FFFFFF"/>
        </w:rPr>
      </w:pPr>
      <w:r w:rsidRPr="00004341">
        <w:rPr>
          <w:shd w:val="clear" w:color="auto" w:fill="FFFFFF"/>
        </w:rPr>
        <w:t>Bager, S.L. and Lambin, E.F., 2020. Sustainability strategies by companies in the global coffee sector. </w:t>
      </w:r>
      <w:r w:rsidRPr="00004341">
        <w:rPr>
          <w:i/>
          <w:iCs/>
          <w:shd w:val="clear" w:color="auto" w:fill="FFFFFF"/>
        </w:rPr>
        <w:t>Business Strategy and the Environment</w:t>
      </w:r>
      <w:r w:rsidRPr="00004341">
        <w:rPr>
          <w:shd w:val="clear" w:color="auto" w:fill="FFFFFF"/>
        </w:rPr>
        <w:t>, </w:t>
      </w:r>
      <w:r w:rsidRPr="00004341">
        <w:rPr>
          <w:i/>
          <w:iCs/>
          <w:shd w:val="clear" w:color="auto" w:fill="FFFFFF"/>
        </w:rPr>
        <w:t>29</w:t>
      </w:r>
      <w:r w:rsidRPr="00004341">
        <w:rPr>
          <w:shd w:val="clear" w:color="auto" w:fill="FFFFFF"/>
        </w:rPr>
        <w:t>(8), pp.3555-3570.</w:t>
      </w:r>
    </w:p>
    <w:p w14:paraId="5D1C00DE"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Barbosa Escobar, F., Petit, O. and Velasco, C., 2021. Virtual terroir and the premium coffee experience. </w:t>
      </w:r>
      <w:r w:rsidRPr="00784F7A">
        <w:rPr>
          <w:i/>
          <w:iCs/>
          <w:color w:val="222222"/>
          <w:szCs w:val="24"/>
          <w:shd w:val="clear" w:color="auto" w:fill="FFFFFF"/>
        </w:rPr>
        <w:t>Frontiers in Psychology</w:t>
      </w:r>
      <w:r w:rsidRPr="00784F7A">
        <w:rPr>
          <w:color w:val="222222"/>
          <w:szCs w:val="24"/>
          <w:shd w:val="clear" w:color="auto" w:fill="FFFFFF"/>
        </w:rPr>
        <w:t>, </w:t>
      </w:r>
      <w:r w:rsidRPr="00784F7A">
        <w:rPr>
          <w:i/>
          <w:iCs/>
          <w:color w:val="222222"/>
          <w:szCs w:val="24"/>
          <w:shd w:val="clear" w:color="auto" w:fill="FFFFFF"/>
        </w:rPr>
        <w:t>12</w:t>
      </w:r>
      <w:r w:rsidRPr="00784F7A">
        <w:rPr>
          <w:color w:val="222222"/>
          <w:szCs w:val="24"/>
          <w:shd w:val="clear" w:color="auto" w:fill="FFFFFF"/>
        </w:rPr>
        <w:t>, p.586983.</w:t>
      </w:r>
    </w:p>
    <w:p w14:paraId="165A399D"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Bianco, G.B., 2020. Climate change adaptation, coffee, and corporate social responsibility: challenges and opportunities. </w:t>
      </w:r>
      <w:r w:rsidRPr="00784F7A">
        <w:rPr>
          <w:i/>
          <w:iCs/>
          <w:color w:val="222222"/>
          <w:szCs w:val="24"/>
          <w:shd w:val="clear" w:color="auto" w:fill="FFFFFF"/>
        </w:rPr>
        <w:t>International Journal of Corporate Social Responsibility</w:t>
      </w:r>
      <w:r w:rsidRPr="00784F7A">
        <w:rPr>
          <w:color w:val="222222"/>
          <w:szCs w:val="24"/>
          <w:shd w:val="clear" w:color="auto" w:fill="FFFFFF"/>
        </w:rPr>
        <w:t>, </w:t>
      </w:r>
      <w:r w:rsidRPr="00784F7A">
        <w:rPr>
          <w:i/>
          <w:iCs/>
          <w:color w:val="222222"/>
          <w:szCs w:val="24"/>
          <w:shd w:val="clear" w:color="auto" w:fill="FFFFFF"/>
        </w:rPr>
        <w:t>5</w:t>
      </w:r>
      <w:r w:rsidRPr="00784F7A">
        <w:rPr>
          <w:color w:val="222222"/>
          <w:szCs w:val="24"/>
          <w:shd w:val="clear" w:color="auto" w:fill="FFFFFF"/>
        </w:rPr>
        <w:t>(1), p.3.</w:t>
      </w:r>
    </w:p>
    <w:p w14:paraId="1E610445" w14:textId="77777777" w:rsidR="00CE306A" w:rsidRPr="00784F7A" w:rsidRDefault="00CE306A" w:rsidP="00784F7A">
      <w:pPr>
        <w:ind w:left="720" w:hanging="720"/>
        <w:rPr>
          <w:color w:val="222222"/>
          <w:szCs w:val="24"/>
          <w:shd w:val="clear" w:color="auto" w:fill="FFFFFF"/>
        </w:rPr>
      </w:pPr>
      <w:proofErr w:type="spellStart"/>
      <w:r w:rsidRPr="00784F7A">
        <w:rPr>
          <w:color w:val="222222"/>
          <w:szCs w:val="24"/>
          <w:shd w:val="clear" w:color="auto" w:fill="FFFFFF"/>
        </w:rPr>
        <w:t>Bozzola</w:t>
      </w:r>
      <w:proofErr w:type="spellEnd"/>
      <w:r w:rsidRPr="00784F7A">
        <w:rPr>
          <w:color w:val="222222"/>
          <w:szCs w:val="24"/>
          <w:shd w:val="clear" w:color="auto" w:fill="FFFFFF"/>
        </w:rPr>
        <w:t xml:space="preserve">, M., Charles, S., Ferretti, T., </w:t>
      </w:r>
      <w:proofErr w:type="spellStart"/>
      <w:r w:rsidRPr="00784F7A">
        <w:rPr>
          <w:color w:val="222222"/>
          <w:szCs w:val="24"/>
          <w:shd w:val="clear" w:color="auto" w:fill="FFFFFF"/>
        </w:rPr>
        <w:t>Gerakari</w:t>
      </w:r>
      <w:proofErr w:type="spellEnd"/>
      <w:r w:rsidRPr="00784F7A">
        <w:rPr>
          <w:color w:val="222222"/>
          <w:szCs w:val="24"/>
          <w:shd w:val="clear" w:color="auto" w:fill="FFFFFF"/>
        </w:rPr>
        <w:t>, E., Manson, H., Rosser, N. and von der Goltz, P., 2021. The coffee guide.</w:t>
      </w:r>
    </w:p>
    <w:p w14:paraId="0AED8271" w14:textId="77777777" w:rsidR="00CE306A" w:rsidRPr="00784F7A" w:rsidRDefault="00CE306A" w:rsidP="00784F7A">
      <w:pPr>
        <w:ind w:left="720" w:hanging="720"/>
        <w:rPr>
          <w:szCs w:val="24"/>
        </w:rPr>
      </w:pPr>
      <w:r w:rsidRPr="00784F7A">
        <w:rPr>
          <w:szCs w:val="24"/>
        </w:rPr>
        <w:t xml:space="preserve">British Coffee Association, 2018. The UK coffee market and its impact on the economy. Available at </w:t>
      </w:r>
      <w:hyperlink r:id="rId11" w:history="1">
        <w:r w:rsidRPr="00784F7A">
          <w:rPr>
            <w:rStyle w:val="Hyperlink"/>
            <w:szCs w:val="24"/>
          </w:rPr>
          <w:t>https://britishcoffeeassociation.org/wp-content/uploads/2021/12/The-UK-coffee-industry-and-its-impact-on-the-economy_2018-CEBR-report.pdf</w:t>
        </w:r>
      </w:hyperlink>
      <w:r w:rsidRPr="00784F7A">
        <w:rPr>
          <w:szCs w:val="24"/>
        </w:rPr>
        <w:t>. [Accessed on 10</w:t>
      </w:r>
      <w:r w:rsidRPr="00784F7A">
        <w:rPr>
          <w:szCs w:val="24"/>
          <w:vertAlign w:val="superscript"/>
        </w:rPr>
        <w:t>th</w:t>
      </w:r>
      <w:r w:rsidRPr="00784F7A">
        <w:rPr>
          <w:szCs w:val="24"/>
        </w:rPr>
        <w:t xml:space="preserve"> October 2024]</w:t>
      </w:r>
    </w:p>
    <w:p w14:paraId="54B1E571" w14:textId="77777777" w:rsidR="00CE306A" w:rsidRPr="00004341" w:rsidRDefault="00CE306A" w:rsidP="00CE306A">
      <w:pPr>
        <w:ind w:left="720" w:hanging="720"/>
        <w:rPr>
          <w:shd w:val="clear" w:color="auto" w:fill="FFFFFF"/>
        </w:rPr>
      </w:pPr>
      <w:r w:rsidRPr="00004341">
        <w:rPr>
          <w:shd w:val="clear" w:color="auto" w:fill="FFFFFF"/>
        </w:rPr>
        <w:t>Burnes, B., 2020. The origins of Lewin’s three-step model of change. </w:t>
      </w:r>
      <w:r w:rsidRPr="00004341">
        <w:rPr>
          <w:i/>
          <w:iCs/>
          <w:shd w:val="clear" w:color="auto" w:fill="FFFFFF"/>
        </w:rPr>
        <w:t>The Journal of Applied Behavioral Science</w:t>
      </w:r>
      <w:r w:rsidRPr="00004341">
        <w:rPr>
          <w:shd w:val="clear" w:color="auto" w:fill="FFFFFF"/>
        </w:rPr>
        <w:t>, </w:t>
      </w:r>
      <w:r w:rsidRPr="00004341">
        <w:rPr>
          <w:i/>
          <w:iCs/>
          <w:shd w:val="clear" w:color="auto" w:fill="FFFFFF"/>
        </w:rPr>
        <w:t>56</w:t>
      </w:r>
      <w:r w:rsidRPr="00004341">
        <w:rPr>
          <w:shd w:val="clear" w:color="auto" w:fill="FFFFFF"/>
        </w:rPr>
        <w:t>(1), pp.32-59.</w:t>
      </w:r>
    </w:p>
    <w:p w14:paraId="47BC0953" w14:textId="77777777" w:rsidR="00CE306A" w:rsidRPr="00784F7A" w:rsidRDefault="00CE306A" w:rsidP="00784F7A">
      <w:pPr>
        <w:ind w:left="720" w:hanging="720"/>
        <w:rPr>
          <w:szCs w:val="24"/>
          <w:highlight w:val="yellow"/>
        </w:rPr>
      </w:pPr>
      <w:r w:rsidRPr="00784F7A">
        <w:rPr>
          <w:color w:val="222222"/>
          <w:szCs w:val="24"/>
          <w:shd w:val="clear" w:color="auto" w:fill="FFFFFF"/>
        </w:rPr>
        <w:t>Cohen, E., 2017. Employee training and development. In </w:t>
      </w:r>
      <w:r w:rsidRPr="00784F7A">
        <w:rPr>
          <w:i/>
          <w:iCs/>
          <w:color w:val="222222"/>
          <w:szCs w:val="24"/>
          <w:shd w:val="clear" w:color="auto" w:fill="FFFFFF"/>
        </w:rPr>
        <w:t>CSR for HR</w:t>
      </w:r>
      <w:r w:rsidRPr="00784F7A">
        <w:rPr>
          <w:color w:val="222222"/>
          <w:szCs w:val="24"/>
          <w:shd w:val="clear" w:color="auto" w:fill="FFFFFF"/>
        </w:rPr>
        <w:t> (pp. 153-162). Routledge.</w:t>
      </w:r>
    </w:p>
    <w:p w14:paraId="13BE96DD" w14:textId="77777777" w:rsidR="00CE306A" w:rsidRPr="00004341" w:rsidRDefault="00CE306A" w:rsidP="00CE306A">
      <w:pPr>
        <w:ind w:left="720" w:hanging="720"/>
        <w:rPr>
          <w:shd w:val="clear" w:color="auto" w:fill="FFFFFF"/>
        </w:rPr>
      </w:pPr>
      <w:r w:rsidRPr="00004341">
        <w:rPr>
          <w:shd w:val="clear" w:color="auto" w:fill="FFFFFF"/>
        </w:rPr>
        <w:t>Cohen, M., 2021. </w:t>
      </w:r>
      <w:r w:rsidRPr="00004341">
        <w:rPr>
          <w:i/>
          <w:iCs/>
          <w:shd w:val="clear" w:color="auto" w:fill="FFFFFF"/>
        </w:rPr>
        <w:t>Coffee for Dummies</w:t>
      </w:r>
      <w:r w:rsidRPr="00004341">
        <w:rPr>
          <w:shd w:val="clear" w:color="auto" w:fill="FFFFFF"/>
        </w:rPr>
        <w:t>. John Wiley &amp; Sons.</w:t>
      </w:r>
    </w:p>
    <w:p w14:paraId="11AE4A5F"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Cowan, K. and Guzman, F., 2020. How CSR reputation, sustainability signals, and country-of-origin sustainability reputation contribute to corporate brand performance: An exploratory study. </w:t>
      </w:r>
      <w:r w:rsidRPr="00784F7A">
        <w:rPr>
          <w:i/>
          <w:iCs/>
          <w:color w:val="222222"/>
          <w:szCs w:val="24"/>
          <w:shd w:val="clear" w:color="auto" w:fill="FFFFFF"/>
        </w:rPr>
        <w:t>Journal of business research</w:t>
      </w:r>
      <w:r w:rsidRPr="00784F7A">
        <w:rPr>
          <w:color w:val="222222"/>
          <w:szCs w:val="24"/>
          <w:shd w:val="clear" w:color="auto" w:fill="FFFFFF"/>
        </w:rPr>
        <w:t>, </w:t>
      </w:r>
      <w:r w:rsidRPr="00784F7A">
        <w:rPr>
          <w:i/>
          <w:iCs/>
          <w:color w:val="222222"/>
          <w:szCs w:val="24"/>
          <w:shd w:val="clear" w:color="auto" w:fill="FFFFFF"/>
        </w:rPr>
        <w:t>117</w:t>
      </w:r>
      <w:r w:rsidRPr="00784F7A">
        <w:rPr>
          <w:color w:val="222222"/>
          <w:szCs w:val="24"/>
          <w:shd w:val="clear" w:color="auto" w:fill="FFFFFF"/>
        </w:rPr>
        <w:t>, pp.683-693.</w:t>
      </w:r>
    </w:p>
    <w:p w14:paraId="6667C6D2" w14:textId="77777777" w:rsidR="00CE306A" w:rsidRPr="00004341" w:rsidRDefault="00CE306A" w:rsidP="00CE306A">
      <w:pPr>
        <w:ind w:left="720" w:hanging="720"/>
        <w:rPr>
          <w:shd w:val="clear" w:color="auto" w:fill="FFFFFF"/>
        </w:rPr>
      </w:pPr>
      <w:r w:rsidRPr="00004341">
        <w:rPr>
          <w:shd w:val="clear" w:color="auto" w:fill="FFFFFF"/>
        </w:rPr>
        <w:t>de Vasconcelos Teixeira, L., 2020. The consumption of experiences in specialty coffee shops. In </w:t>
      </w:r>
      <w:r w:rsidRPr="00004341">
        <w:rPr>
          <w:i/>
          <w:iCs/>
          <w:shd w:val="clear" w:color="auto" w:fill="FFFFFF"/>
        </w:rPr>
        <w:t>Coffee Consumption and Industry Strategies in Brazil</w:t>
      </w:r>
      <w:r w:rsidRPr="00004341">
        <w:rPr>
          <w:shd w:val="clear" w:color="auto" w:fill="FFFFFF"/>
        </w:rPr>
        <w:t> (pp. 275-295). Woodhead Publishing.</w:t>
      </w:r>
    </w:p>
    <w:p w14:paraId="36435BDA" w14:textId="77777777" w:rsidR="00CE306A" w:rsidRPr="00004341" w:rsidRDefault="00CE306A" w:rsidP="00CE306A">
      <w:pPr>
        <w:ind w:left="720" w:hanging="720"/>
      </w:pPr>
      <w:proofErr w:type="spellStart"/>
      <w:r w:rsidRPr="00004341">
        <w:rPr>
          <w:shd w:val="clear" w:color="auto" w:fill="FFFFFF"/>
        </w:rPr>
        <w:t>Dolbec</w:t>
      </w:r>
      <w:proofErr w:type="spellEnd"/>
      <w:r w:rsidRPr="00004341">
        <w:rPr>
          <w:shd w:val="clear" w:color="auto" w:fill="FFFFFF"/>
        </w:rPr>
        <w:t xml:space="preserve">, P.Y., </w:t>
      </w:r>
      <w:proofErr w:type="spellStart"/>
      <w:r w:rsidRPr="00004341">
        <w:rPr>
          <w:shd w:val="clear" w:color="auto" w:fill="FFFFFF"/>
        </w:rPr>
        <w:t>Arsel</w:t>
      </w:r>
      <w:proofErr w:type="spellEnd"/>
      <w:r w:rsidRPr="00004341">
        <w:rPr>
          <w:shd w:val="clear" w:color="auto" w:fill="FFFFFF"/>
        </w:rPr>
        <w:t xml:space="preserve">, Z. and </w:t>
      </w:r>
      <w:proofErr w:type="spellStart"/>
      <w:r w:rsidRPr="00004341">
        <w:rPr>
          <w:shd w:val="clear" w:color="auto" w:fill="FFFFFF"/>
        </w:rPr>
        <w:t>Aboelenien</w:t>
      </w:r>
      <w:proofErr w:type="spellEnd"/>
      <w:r w:rsidRPr="00004341">
        <w:rPr>
          <w:shd w:val="clear" w:color="auto" w:fill="FFFFFF"/>
        </w:rPr>
        <w:t>, A., 2022. A practice perspective on market evolution: How craft and commercial coffee firms expand practices and develop markets. </w:t>
      </w:r>
      <w:r w:rsidRPr="00004341">
        <w:rPr>
          <w:i/>
          <w:iCs/>
          <w:shd w:val="clear" w:color="auto" w:fill="FFFFFF"/>
        </w:rPr>
        <w:t>Journal of Marketing</w:t>
      </w:r>
      <w:r w:rsidRPr="00004341">
        <w:rPr>
          <w:shd w:val="clear" w:color="auto" w:fill="FFFFFF"/>
        </w:rPr>
        <w:t>, </w:t>
      </w:r>
      <w:r w:rsidRPr="00004341">
        <w:rPr>
          <w:i/>
          <w:iCs/>
          <w:shd w:val="clear" w:color="auto" w:fill="FFFFFF"/>
        </w:rPr>
        <w:t>86</w:t>
      </w:r>
      <w:r w:rsidRPr="00004341">
        <w:rPr>
          <w:shd w:val="clear" w:color="auto" w:fill="FFFFFF"/>
        </w:rPr>
        <w:t>(6), pp.50-69.</w:t>
      </w:r>
    </w:p>
    <w:p w14:paraId="512793CF"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lastRenderedPageBreak/>
        <w:t>Fichtner, J., Heemskerk, E.M. and Garcia-Bernardo, J., 2017. Hidden power of the Big Three? Passive index funds, re-concentration of corporate ownership, and new financial risk. </w:t>
      </w:r>
      <w:r w:rsidRPr="00784F7A">
        <w:rPr>
          <w:i/>
          <w:iCs/>
          <w:color w:val="222222"/>
          <w:szCs w:val="24"/>
          <w:shd w:val="clear" w:color="auto" w:fill="FFFFFF"/>
        </w:rPr>
        <w:t>Business and politics</w:t>
      </w:r>
      <w:r w:rsidRPr="00784F7A">
        <w:rPr>
          <w:color w:val="222222"/>
          <w:szCs w:val="24"/>
          <w:shd w:val="clear" w:color="auto" w:fill="FFFFFF"/>
        </w:rPr>
        <w:t>, </w:t>
      </w:r>
      <w:r w:rsidRPr="00784F7A">
        <w:rPr>
          <w:i/>
          <w:iCs/>
          <w:color w:val="222222"/>
          <w:szCs w:val="24"/>
          <w:shd w:val="clear" w:color="auto" w:fill="FFFFFF"/>
        </w:rPr>
        <w:t>19</w:t>
      </w:r>
      <w:r w:rsidRPr="00784F7A">
        <w:rPr>
          <w:color w:val="222222"/>
          <w:szCs w:val="24"/>
          <w:shd w:val="clear" w:color="auto" w:fill="FFFFFF"/>
        </w:rPr>
        <w:t>(2), pp.298-326.</w:t>
      </w:r>
    </w:p>
    <w:p w14:paraId="765E4F54" w14:textId="77777777" w:rsidR="00CE306A" w:rsidRPr="00784F7A" w:rsidRDefault="00CE306A" w:rsidP="00784F7A">
      <w:pPr>
        <w:ind w:left="720" w:hanging="720"/>
        <w:rPr>
          <w:szCs w:val="24"/>
          <w:highlight w:val="yellow"/>
        </w:rPr>
      </w:pPr>
      <w:r w:rsidRPr="00784F7A">
        <w:rPr>
          <w:color w:val="222222"/>
          <w:szCs w:val="24"/>
          <w:shd w:val="clear" w:color="auto" w:fill="FFFFFF"/>
        </w:rPr>
        <w:t>Fichtner, J., Heemskerk, E.M. and Garcia-Bernardo, J., 2017. Hidden power of the Big Three? Passive index funds, re-concentration of corporate ownership, and new financial risk. </w:t>
      </w:r>
      <w:r w:rsidRPr="00784F7A">
        <w:rPr>
          <w:i/>
          <w:iCs/>
          <w:color w:val="222222"/>
          <w:szCs w:val="24"/>
          <w:shd w:val="clear" w:color="auto" w:fill="FFFFFF"/>
        </w:rPr>
        <w:t>Business and politics</w:t>
      </w:r>
      <w:r w:rsidRPr="00784F7A">
        <w:rPr>
          <w:color w:val="222222"/>
          <w:szCs w:val="24"/>
          <w:shd w:val="clear" w:color="auto" w:fill="FFFFFF"/>
        </w:rPr>
        <w:t>, </w:t>
      </w:r>
      <w:r w:rsidRPr="00784F7A">
        <w:rPr>
          <w:i/>
          <w:iCs/>
          <w:color w:val="222222"/>
          <w:szCs w:val="24"/>
          <w:shd w:val="clear" w:color="auto" w:fill="FFFFFF"/>
        </w:rPr>
        <w:t>19</w:t>
      </w:r>
      <w:r w:rsidRPr="00784F7A">
        <w:rPr>
          <w:color w:val="222222"/>
          <w:szCs w:val="24"/>
          <w:shd w:val="clear" w:color="auto" w:fill="FFFFFF"/>
        </w:rPr>
        <w:t>(2), pp.298-326.</w:t>
      </w:r>
    </w:p>
    <w:p w14:paraId="1B162F45"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Guimarães, E.R., dos Santos, A.C., Leme, P.H.M.V. and da Silva Azevedo, A., 2020. Direct trade in the specialty coffee market: Contributions, limitations and new lines of research. </w:t>
      </w:r>
      <w:proofErr w:type="spellStart"/>
      <w:r w:rsidRPr="00784F7A">
        <w:rPr>
          <w:i/>
          <w:iCs/>
          <w:color w:val="222222"/>
          <w:szCs w:val="24"/>
          <w:shd w:val="clear" w:color="auto" w:fill="FFFFFF"/>
        </w:rPr>
        <w:t>Revista</w:t>
      </w:r>
      <w:proofErr w:type="spellEnd"/>
      <w:r w:rsidRPr="00784F7A">
        <w:rPr>
          <w:i/>
          <w:iCs/>
          <w:color w:val="222222"/>
          <w:szCs w:val="24"/>
          <w:shd w:val="clear" w:color="auto" w:fill="FFFFFF"/>
        </w:rPr>
        <w:t xml:space="preserve"> </w:t>
      </w:r>
      <w:proofErr w:type="spellStart"/>
      <w:r w:rsidRPr="00784F7A">
        <w:rPr>
          <w:i/>
          <w:iCs/>
          <w:color w:val="222222"/>
          <w:szCs w:val="24"/>
          <w:shd w:val="clear" w:color="auto" w:fill="FFFFFF"/>
        </w:rPr>
        <w:t>Eletrônica</w:t>
      </w:r>
      <w:proofErr w:type="spellEnd"/>
      <w:r w:rsidRPr="00784F7A">
        <w:rPr>
          <w:i/>
          <w:iCs/>
          <w:color w:val="222222"/>
          <w:szCs w:val="24"/>
          <w:shd w:val="clear" w:color="auto" w:fill="FFFFFF"/>
        </w:rPr>
        <w:t xml:space="preserve"> de </w:t>
      </w:r>
      <w:proofErr w:type="spellStart"/>
      <w:r w:rsidRPr="00784F7A">
        <w:rPr>
          <w:i/>
          <w:iCs/>
          <w:color w:val="222222"/>
          <w:szCs w:val="24"/>
          <w:shd w:val="clear" w:color="auto" w:fill="FFFFFF"/>
        </w:rPr>
        <w:t>Negócios</w:t>
      </w:r>
      <w:proofErr w:type="spellEnd"/>
      <w:r w:rsidRPr="00784F7A">
        <w:rPr>
          <w:i/>
          <w:iCs/>
          <w:color w:val="222222"/>
          <w:szCs w:val="24"/>
          <w:shd w:val="clear" w:color="auto" w:fill="FFFFFF"/>
        </w:rPr>
        <w:t xml:space="preserve"> </w:t>
      </w:r>
      <w:proofErr w:type="spellStart"/>
      <w:r w:rsidRPr="00784F7A">
        <w:rPr>
          <w:i/>
          <w:iCs/>
          <w:color w:val="222222"/>
          <w:szCs w:val="24"/>
          <w:shd w:val="clear" w:color="auto" w:fill="FFFFFF"/>
        </w:rPr>
        <w:t>Internacionais</w:t>
      </w:r>
      <w:proofErr w:type="spellEnd"/>
      <w:r w:rsidRPr="00784F7A">
        <w:rPr>
          <w:i/>
          <w:iCs/>
          <w:color w:val="222222"/>
          <w:szCs w:val="24"/>
          <w:shd w:val="clear" w:color="auto" w:fill="FFFFFF"/>
        </w:rPr>
        <w:t xml:space="preserve">: </w:t>
      </w:r>
      <w:proofErr w:type="spellStart"/>
      <w:r w:rsidRPr="00784F7A">
        <w:rPr>
          <w:i/>
          <w:iCs/>
          <w:color w:val="222222"/>
          <w:szCs w:val="24"/>
          <w:shd w:val="clear" w:color="auto" w:fill="FFFFFF"/>
        </w:rPr>
        <w:t>Internext</w:t>
      </w:r>
      <w:proofErr w:type="spellEnd"/>
      <w:r w:rsidRPr="00784F7A">
        <w:rPr>
          <w:color w:val="222222"/>
          <w:szCs w:val="24"/>
          <w:shd w:val="clear" w:color="auto" w:fill="FFFFFF"/>
        </w:rPr>
        <w:t>, </w:t>
      </w:r>
      <w:r w:rsidRPr="00784F7A">
        <w:rPr>
          <w:i/>
          <w:iCs/>
          <w:color w:val="222222"/>
          <w:szCs w:val="24"/>
          <w:shd w:val="clear" w:color="auto" w:fill="FFFFFF"/>
        </w:rPr>
        <w:t>15</w:t>
      </w:r>
      <w:r w:rsidRPr="00784F7A">
        <w:rPr>
          <w:color w:val="222222"/>
          <w:szCs w:val="24"/>
          <w:shd w:val="clear" w:color="auto" w:fill="FFFFFF"/>
        </w:rPr>
        <w:t>(3), pp.34-62.</w:t>
      </w:r>
    </w:p>
    <w:p w14:paraId="3D203751"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Guimarães, E.R., dos Santos, A.C., Leme, P.H.M.V. and da Silva Azevedo, A., 2020. Direct trade in the specialty coffee market: Contributions, limitations and new lines of research. </w:t>
      </w:r>
      <w:proofErr w:type="spellStart"/>
      <w:r w:rsidRPr="00784F7A">
        <w:rPr>
          <w:i/>
          <w:iCs/>
          <w:color w:val="222222"/>
          <w:szCs w:val="24"/>
          <w:shd w:val="clear" w:color="auto" w:fill="FFFFFF"/>
        </w:rPr>
        <w:t>Revista</w:t>
      </w:r>
      <w:proofErr w:type="spellEnd"/>
      <w:r w:rsidRPr="00784F7A">
        <w:rPr>
          <w:i/>
          <w:iCs/>
          <w:color w:val="222222"/>
          <w:szCs w:val="24"/>
          <w:shd w:val="clear" w:color="auto" w:fill="FFFFFF"/>
        </w:rPr>
        <w:t xml:space="preserve"> </w:t>
      </w:r>
      <w:proofErr w:type="spellStart"/>
      <w:r w:rsidRPr="00784F7A">
        <w:rPr>
          <w:i/>
          <w:iCs/>
          <w:color w:val="222222"/>
          <w:szCs w:val="24"/>
          <w:shd w:val="clear" w:color="auto" w:fill="FFFFFF"/>
        </w:rPr>
        <w:t>Eletrônica</w:t>
      </w:r>
      <w:proofErr w:type="spellEnd"/>
      <w:r w:rsidRPr="00784F7A">
        <w:rPr>
          <w:i/>
          <w:iCs/>
          <w:color w:val="222222"/>
          <w:szCs w:val="24"/>
          <w:shd w:val="clear" w:color="auto" w:fill="FFFFFF"/>
        </w:rPr>
        <w:t xml:space="preserve"> de </w:t>
      </w:r>
      <w:proofErr w:type="spellStart"/>
      <w:r w:rsidRPr="00784F7A">
        <w:rPr>
          <w:i/>
          <w:iCs/>
          <w:color w:val="222222"/>
          <w:szCs w:val="24"/>
          <w:shd w:val="clear" w:color="auto" w:fill="FFFFFF"/>
        </w:rPr>
        <w:t>Negócios</w:t>
      </w:r>
      <w:proofErr w:type="spellEnd"/>
      <w:r w:rsidRPr="00784F7A">
        <w:rPr>
          <w:i/>
          <w:iCs/>
          <w:color w:val="222222"/>
          <w:szCs w:val="24"/>
          <w:shd w:val="clear" w:color="auto" w:fill="FFFFFF"/>
        </w:rPr>
        <w:t xml:space="preserve"> </w:t>
      </w:r>
      <w:proofErr w:type="spellStart"/>
      <w:r w:rsidRPr="00784F7A">
        <w:rPr>
          <w:i/>
          <w:iCs/>
          <w:color w:val="222222"/>
          <w:szCs w:val="24"/>
          <w:shd w:val="clear" w:color="auto" w:fill="FFFFFF"/>
        </w:rPr>
        <w:t>Internacionais</w:t>
      </w:r>
      <w:proofErr w:type="spellEnd"/>
      <w:r w:rsidRPr="00784F7A">
        <w:rPr>
          <w:i/>
          <w:iCs/>
          <w:color w:val="222222"/>
          <w:szCs w:val="24"/>
          <w:shd w:val="clear" w:color="auto" w:fill="FFFFFF"/>
        </w:rPr>
        <w:t xml:space="preserve">: </w:t>
      </w:r>
      <w:proofErr w:type="spellStart"/>
      <w:r w:rsidRPr="00784F7A">
        <w:rPr>
          <w:i/>
          <w:iCs/>
          <w:color w:val="222222"/>
          <w:szCs w:val="24"/>
          <w:shd w:val="clear" w:color="auto" w:fill="FFFFFF"/>
        </w:rPr>
        <w:t>Internext</w:t>
      </w:r>
      <w:proofErr w:type="spellEnd"/>
      <w:r w:rsidRPr="00784F7A">
        <w:rPr>
          <w:color w:val="222222"/>
          <w:szCs w:val="24"/>
          <w:shd w:val="clear" w:color="auto" w:fill="FFFFFF"/>
        </w:rPr>
        <w:t>, </w:t>
      </w:r>
      <w:r w:rsidRPr="00784F7A">
        <w:rPr>
          <w:i/>
          <w:iCs/>
          <w:color w:val="222222"/>
          <w:szCs w:val="24"/>
          <w:shd w:val="clear" w:color="auto" w:fill="FFFFFF"/>
        </w:rPr>
        <w:t>15</w:t>
      </w:r>
      <w:r w:rsidRPr="00784F7A">
        <w:rPr>
          <w:color w:val="222222"/>
          <w:szCs w:val="24"/>
          <w:shd w:val="clear" w:color="auto" w:fill="FFFFFF"/>
        </w:rPr>
        <w:t>(3), pp.34-62.</w:t>
      </w:r>
    </w:p>
    <w:p w14:paraId="17F702AF" w14:textId="77777777" w:rsidR="00CE306A" w:rsidRPr="00784F7A" w:rsidRDefault="00CE306A" w:rsidP="00784F7A">
      <w:pPr>
        <w:ind w:left="720" w:hanging="720"/>
        <w:rPr>
          <w:szCs w:val="24"/>
        </w:rPr>
      </w:pPr>
      <w:proofErr w:type="spellStart"/>
      <w:r w:rsidRPr="00784F7A">
        <w:rPr>
          <w:color w:val="222222"/>
          <w:szCs w:val="24"/>
          <w:shd w:val="clear" w:color="auto" w:fill="FFFFFF"/>
        </w:rPr>
        <w:t>Habilovna</w:t>
      </w:r>
      <w:proofErr w:type="spellEnd"/>
      <w:r w:rsidRPr="00784F7A">
        <w:rPr>
          <w:color w:val="222222"/>
          <w:szCs w:val="24"/>
          <w:shd w:val="clear" w:color="auto" w:fill="FFFFFF"/>
        </w:rPr>
        <w:t>, M.E., 2024. Independent Coffee Businesses' Competitive Strategies in the Evolving Market of Baku, Azerbaijan.</w:t>
      </w:r>
    </w:p>
    <w:p w14:paraId="7A2EA865" w14:textId="77777777" w:rsidR="00CE306A" w:rsidRPr="00784F7A" w:rsidRDefault="00CE306A" w:rsidP="00784F7A">
      <w:pPr>
        <w:ind w:left="720" w:hanging="720"/>
        <w:rPr>
          <w:color w:val="222222"/>
          <w:szCs w:val="24"/>
          <w:shd w:val="clear" w:color="auto" w:fill="FFFFFF"/>
        </w:rPr>
      </w:pPr>
      <w:proofErr w:type="spellStart"/>
      <w:r w:rsidRPr="00784F7A">
        <w:rPr>
          <w:color w:val="222222"/>
          <w:szCs w:val="24"/>
          <w:shd w:val="clear" w:color="auto" w:fill="FFFFFF"/>
        </w:rPr>
        <w:t>Higgins-Desbiolles</w:t>
      </w:r>
      <w:proofErr w:type="spellEnd"/>
      <w:r w:rsidRPr="00784F7A">
        <w:rPr>
          <w:color w:val="222222"/>
          <w:szCs w:val="24"/>
          <w:shd w:val="clear" w:color="auto" w:fill="FFFFFF"/>
        </w:rPr>
        <w:t>, F., Moskwa, E. and Gifford, S., 2017. The restaurateur as a sustainability pedagogue: the case of Stuart Gifford and Sarah’s Sister’s Sustainable Café. In </w:t>
      </w:r>
      <w:r w:rsidRPr="00784F7A">
        <w:rPr>
          <w:i/>
          <w:iCs/>
          <w:color w:val="222222"/>
          <w:szCs w:val="24"/>
          <w:shd w:val="clear" w:color="auto" w:fill="FFFFFF"/>
        </w:rPr>
        <w:t>'</w:t>
      </w:r>
      <w:proofErr w:type="spellStart"/>
      <w:r w:rsidRPr="00784F7A">
        <w:rPr>
          <w:i/>
          <w:iCs/>
          <w:color w:val="222222"/>
          <w:szCs w:val="24"/>
          <w:shd w:val="clear" w:color="auto" w:fill="FFFFFF"/>
        </w:rPr>
        <w:t>Alternative'cultures</w:t>
      </w:r>
      <w:proofErr w:type="spellEnd"/>
      <w:r w:rsidRPr="00784F7A">
        <w:rPr>
          <w:i/>
          <w:iCs/>
          <w:color w:val="222222"/>
          <w:szCs w:val="24"/>
          <w:shd w:val="clear" w:color="auto" w:fill="FFFFFF"/>
        </w:rPr>
        <w:t xml:space="preserve"> and leisure</w:t>
      </w:r>
      <w:r w:rsidRPr="00784F7A">
        <w:rPr>
          <w:color w:val="222222"/>
          <w:szCs w:val="24"/>
          <w:shd w:val="clear" w:color="auto" w:fill="FFFFFF"/>
        </w:rPr>
        <w:t> (pp. 19-32). Routledge.</w:t>
      </w:r>
    </w:p>
    <w:p w14:paraId="6AFF2D10" w14:textId="77777777" w:rsidR="00CE306A" w:rsidRPr="00784F7A" w:rsidRDefault="00CE306A" w:rsidP="00784F7A">
      <w:pPr>
        <w:ind w:left="720" w:hanging="720"/>
        <w:rPr>
          <w:szCs w:val="24"/>
          <w:lang w:val="en-US"/>
        </w:rPr>
      </w:pPr>
      <w:r w:rsidRPr="00784F7A">
        <w:rPr>
          <w:szCs w:val="24"/>
          <w:lang w:val="en-US"/>
        </w:rPr>
        <w:t xml:space="preserve">IBIS, 2024. Coffee Processing in the UK - Market Research Report (2014-2029). Available at </w:t>
      </w:r>
      <w:hyperlink r:id="rId12" w:history="1">
        <w:r w:rsidRPr="00784F7A">
          <w:rPr>
            <w:rStyle w:val="Hyperlink"/>
            <w:szCs w:val="24"/>
            <w:lang w:val="en-US"/>
          </w:rPr>
          <w:t>https://www.ibisworld.com/united-kingdom/market-research-reports/coffee-processing-industry/</w:t>
        </w:r>
      </w:hyperlink>
      <w:r w:rsidRPr="00784F7A">
        <w:rPr>
          <w:szCs w:val="24"/>
          <w:lang w:val="en-US"/>
        </w:rPr>
        <w:t xml:space="preserve">. </w:t>
      </w:r>
      <w:r w:rsidRPr="00784F7A">
        <w:rPr>
          <w:szCs w:val="24"/>
        </w:rPr>
        <w:t>[Accessed on 10</w:t>
      </w:r>
      <w:r w:rsidRPr="00784F7A">
        <w:rPr>
          <w:szCs w:val="24"/>
          <w:vertAlign w:val="superscript"/>
        </w:rPr>
        <w:t>th</w:t>
      </w:r>
      <w:r w:rsidRPr="00784F7A">
        <w:rPr>
          <w:szCs w:val="24"/>
        </w:rPr>
        <w:t xml:space="preserve"> October 2024]</w:t>
      </w:r>
      <w:r w:rsidRPr="00784F7A">
        <w:rPr>
          <w:szCs w:val="24"/>
          <w:lang w:val="en-US"/>
        </w:rPr>
        <w:t xml:space="preserve"> </w:t>
      </w:r>
    </w:p>
    <w:p w14:paraId="5A70C11D" w14:textId="77777777" w:rsidR="00CE306A" w:rsidRPr="00784F7A" w:rsidRDefault="00CE306A" w:rsidP="00784F7A">
      <w:pPr>
        <w:ind w:left="720" w:hanging="720"/>
        <w:rPr>
          <w:szCs w:val="24"/>
          <w:highlight w:val="yellow"/>
        </w:rPr>
      </w:pPr>
      <w:r w:rsidRPr="00784F7A">
        <w:rPr>
          <w:color w:val="222222"/>
          <w:szCs w:val="24"/>
          <w:shd w:val="clear" w:color="auto" w:fill="FFFFFF"/>
        </w:rPr>
        <w:t xml:space="preserve">Jiang, Y. and </w:t>
      </w:r>
      <w:proofErr w:type="spellStart"/>
      <w:r w:rsidRPr="00784F7A">
        <w:rPr>
          <w:color w:val="222222"/>
          <w:szCs w:val="24"/>
          <w:shd w:val="clear" w:color="auto" w:fill="FFFFFF"/>
        </w:rPr>
        <w:t>Stylos</w:t>
      </w:r>
      <w:proofErr w:type="spellEnd"/>
      <w:r w:rsidRPr="00784F7A">
        <w:rPr>
          <w:color w:val="222222"/>
          <w:szCs w:val="24"/>
          <w:shd w:val="clear" w:color="auto" w:fill="FFFFFF"/>
        </w:rPr>
        <w:t>, N., 2021. Triggers of consumers’ enhanced digital engagement and the role of digital technologies in transforming the retail ecosystem during COVID-19 pandemic. </w:t>
      </w:r>
      <w:r w:rsidRPr="00784F7A">
        <w:rPr>
          <w:i/>
          <w:iCs/>
          <w:color w:val="222222"/>
          <w:szCs w:val="24"/>
          <w:shd w:val="clear" w:color="auto" w:fill="FFFFFF"/>
        </w:rPr>
        <w:t>Technological Forecasting and Social Change</w:t>
      </w:r>
      <w:r w:rsidRPr="00784F7A">
        <w:rPr>
          <w:color w:val="222222"/>
          <w:szCs w:val="24"/>
          <w:shd w:val="clear" w:color="auto" w:fill="FFFFFF"/>
        </w:rPr>
        <w:t>, </w:t>
      </w:r>
      <w:r w:rsidRPr="00784F7A">
        <w:rPr>
          <w:i/>
          <w:iCs/>
          <w:color w:val="222222"/>
          <w:szCs w:val="24"/>
          <w:shd w:val="clear" w:color="auto" w:fill="FFFFFF"/>
        </w:rPr>
        <w:t>172</w:t>
      </w:r>
      <w:r w:rsidRPr="00784F7A">
        <w:rPr>
          <w:color w:val="222222"/>
          <w:szCs w:val="24"/>
          <w:shd w:val="clear" w:color="auto" w:fill="FFFFFF"/>
        </w:rPr>
        <w:t>, p.121029.</w:t>
      </w:r>
    </w:p>
    <w:p w14:paraId="32AD4A94" w14:textId="77777777" w:rsidR="00CE306A" w:rsidRPr="00784F7A" w:rsidRDefault="00CE306A" w:rsidP="00784F7A">
      <w:pPr>
        <w:ind w:left="720" w:hanging="720"/>
        <w:rPr>
          <w:szCs w:val="24"/>
          <w:lang w:val="en-US"/>
        </w:rPr>
      </w:pPr>
      <w:r w:rsidRPr="00784F7A">
        <w:rPr>
          <w:szCs w:val="24"/>
          <w:lang w:val="en-US"/>
        </w:rPr>
        <w:t xml:space="preserve">Legal Vision UK, 2024. Key Legal Considerations When Setting Up a Cafe in the UK. Available at </w:t>
      </w:r>
      <w:hyperlink r:id="rId13" w:history="1">
        <w:r w:rsidRPr="00784F7A">
          <w:rPr>
            <w:rStyle w:val="Hyperlink"/>
            <w:szCs w:val="24"/>
            <w:lang w:val="en-US"/>
          </w:rPr>
          <w:t>https://legalvision.co.uk/business-structures/cafe-considerations/</w:t>
        </w:r>
      </w:hyperlink>
      <w:r w:rsidRPr="00784F7A">
        <w:rPr>
          <w:szCs w:val="24"/>
          <w:lang w:val="en-US"/>
        </w:rPr>
        <w:t xml:space="preserve">. </w:t>
      </w:r>
      <w:r w:rsidRPr="00784F7A">
        <w:rPr>
          <w:szCs w:val="24"/>
        </w:rPr>
        <w:t>[Accessed on 10</w:t>
      </w:r>
      <w:r w:rsidRPr="00784F7A">
        <w:rPr>
          <w:szCs w:val="24"/>
          <w:vertAlign w:val="superscript"/>
        </w:rPr>
        <w:t>th</w:t>
      </w:r>
      <w:r w:rsidRPr="00784F7A">
        <w:rPr>
          <w:szCs w:val="24"/>
        </w:rPr>
        <w:t xml:space="preserve"> October 2024]</w:t>
      </w:r>
      <w:r w:rsidRPr="00784F7A">
        <w:rPr>
          <w:szCs w:val="24"/>
          <w:lang w:val="en-US"/>
        </w:rPr>
        <w:t xml:space="preserve"> </w:t>
      </w:r>
    </w:p>
    <w:p w14:paraId="3D12EFD3" w14:textId="77777777" w:rsidR="00CE306A" w:rsidRPr="00784F7A" w:rsidRDefault="00CE306A" w:rsidP="00784F7A">
      <w:pPr>
        <w:ind w:left="720" w:hanging="720"/>
        <w:rPr>
          <w:szCs w:val="24"/>
          <w:highlight w:val="yellow"/>
        </w:rPr>
      </w:pPr>
      <w:r w:rsidRPr="00784F7A">
        <w:rPr>
          <w:color w:val="222222"/>
          <w:szCs w:val="24"/>
          <w:shd w:val="clear" w:color="auto" w:fill="FFFFFF"/>
        </w:rPr>
        <w:t xml:space="preserve">Lerner, D.G., Pereira, H.M.F., </w:t>
      </w:r>
      <w:proofErr w:type="spellStart"/>
      <w:r w:rsidRPr="00784F7A">
        <w:rPr>
          <w:color w:val="222222"/>
          <w:szCs w:val="24"/>
          <w:shd w:val="clear" w:color="auto" w:fill="FFFFFF"/>
        </w:rPr>
        <w:t>Saes</w:t>
      </w:r>
      <w:proofErr w:type="spellEnd"/>
      <w:r w:rsidRPr="00784F7A">
        <w:rPr>
          <w:color w:val="222222"/>
          <w:szCs w:val="24"/>
          <w:shd w:val="clear" w:color="auto" w:fill="FFFFFF"/>
        </w:rPr>
        <w:t>, M.S.M. and Oliveira, G.M.D., 2021. When unfair trade is also at home: the economic sustainability of coffee farms. </w:t>
      </w:r>
      <w:r w:rsidRPr="00784F7A">
        <w:rPr>
          <w:i/>
          <w:iCs/>
          <w:color w:val="222222"/>
          <w:szCs w:val="24"/>
          <w:shd w:val="clear" w:color="auto" w:fill="FFFFFF"/>
        </w:rPr>
        <w:t>Sustainability</w:t>
      </w:r>
      <w:r w:rsidRPr="00784F7A">
        <w:rPr>
          <w:color w:val="222222"/>
          <w:szCs w:val="24"/>
          <w:shd w:val="clear" w:color="auto" w:fill="FFFFFF"/>
        </w:rPr>
        <w:t>, </w:t>
      </w:r>
      <w:r w:rsidRPr="00784F7A">
        <w:rPr>
          <w:i/>
          <w:iCs/>
          <w:color w:val="222222"/>
          <w:szCs w:val="24"/>
          <w:shd w:val="clear" w:color="auto" w:fill="FFFFFF"/>
        </w:rPr>
        <w:t>13</w:t>
      </w:r>
      <w:r w:rsidRPr="00784F7A">
        <w:rPr>
          <w:color w:val="222222"/>
          <w:szCs w:val="24"/>
          <w:shd w:val="clear" w:color="auto" w:fill="FFFFFF"/>
        </w:rPr>
        <w:t>(3), p.1072.</w:t>
      </w:r>
    </w:p>
    <w:p w14:paraId="1A874640" w14:textId="77777777" w:rsidR="00CE306A" w:rsidRPr="00784F7A" w:rsidRDefault="00CE306A" w:rsidP="00784F7A">
      <w:pPr>
        <w:ind w:left="720" w:hanging="720"/>
        <w:rPr>
          <w:szCs w:val="24"/>
          <w:highlight w:val="yellow"/>
        </w:rPr>
      </w:pPr>
      <w:proofErr w:type="spellStart"/>
      <w:r w:rsidRPr="00784F7A">
        <w:rPr>
          <w:color w:val="222222"/>
          <w:szCs w:val="24"/>
          <w:shd w:val="clear" w:color="auto" w:fill="FFFFFF"/>
        </w:rPr>
        <w:lastRenderedPageBreak/>
        <w:t>Maspul</w:t>
      </w:r>
      <w:proofErr w:type="spellEnd"/>
      <w:r w:rsidRPr="00784F7A">
        <w:rPr>
          <w:color w:val="222222"/>
          <w:szCs w:val="24"/>
          <w:shd w:val="clear" w:color="auto" w:fill="FFFFFF"/>
        </w:rPr>
        <w:t xml:space="preserve">, K.A., 2024. Oasis Brew Coffee House: Leading Sustainable Coffee Culture in </w:t>
      </w:r>
      <w:proofErr w:type="spellStart"/>
      <w:r w:rsidRPr="00784F7A">
        <w:rPr>
          <w:color w:val="222222"/>
          <w:szCs w:val="24"/>
          <w:shd w:val="clear" w:color="auto" w:fill="FFFFFF"/>
        </w:rPr>
        <w:t>Buraidah</w:t>
      </w:r>
      <w:proofErr w:type="spellEnd"/>
      <w:r w:rsidRPr="00784F7A">
        <w:rPr>
          <w:color w:val="222222"/>
          <w:szCs w:val="24"/>
          <w:shd w:val="clear" w:color="auto" w:fill="FFFFFF"/>
        </w:rPr>
        <w:t xml:space="preserve"> with Strategic Market.</w:t>
      </w:r>
    </w:p>
    <w:p w14:paraId="529EBB7F"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Ospina, S.M., 2019. </w:t>
      </w:r>
      <w:r w:rsidRPr="00784F7A">
        <w:rPr>
          <w:i/>
          <w:iCs/>
          <w:color w:val="222222"/>
          <w:szCs w:val="24"/>
          <w:shd w:val="clear" w:color="auto" w:fill="FFFFFF"/>
        </w:rPr>
        <w:t>Illusions of opportunity: Employee expectations and workplace inequality</w:t>
      </w:r>
      <w:r w:rsidRPr="00784F7A">
        <w:rPr>
          <w:color w:val="222222"/>
          <w:szCs w:val="24"/>
          <w:shd w:val="clear" w:color="auto" w:fill="FFFFFF"/>
        </w:rPr>
        <w:t>. Cornell University Press.</w:t>
      </w:r>
    </w:p>
    <w:p w14:paraId="2E8BE475" w14:textId="77777777" w:rsidR="00CE306A" w:rsidRPr="00784F7A" w:rsidRDefault="00CE306A" w:rsidP="00784F7A">
      <w:pPr>
        <w:ind w:left="720" w:hanging="720"/>
        <w:rPr>
          <w:szCs w:val="24"/>
        </w:rPr>
      </w:pPr>
      <w:r w:rsidRPr="00784F7A">
        <w:rPr>
          <w:szCs w:val="24"/>
        </w:rPr>
        <w:t xml:space="preserve">Prufrock Coffee, 2024. ABOUT US. Available at </w:t>
      </w:r>
      <w:hyperlink r:id="rId14" w:history="1">
        <w:r w:rsidRPr="00784F7A">
          <w:rPr>
            <w:rStyle w:val="Hyperlink"/>
            <w:szCs w:val="24"/>
          </w:rPr>
          <w:t>https://prufrockcoffee.com/about</w:t>
        </w:r>
      </w:hyperlink>
      <w:r w:rsidRPr="00784F7A">
        <w:rPr>
          <w:szCs w:val="24"/>
        </w:rPr>
        <w:t>. [Accessed on 10</w:t>
      </w:r>
      <w:r w:rsidRPr="00784F7A">
        <w:rPr>
          <w:szCs w:val="24"/>
          <w:vertAlign w:val="superscript"/>
        </w:rPr>
        <w:t>th</w:t>
      </w:r>
      <w:r w:rsidRPr="00784F7A">
        <w:rPr>
          <w:szCs w:val="24"/>
        </w:rPr>
        <w:t xml:space="preserve"> October 2024]</w:t>
      </w:r>
    </w:p>
    <w:p w14:paraId="47C836DE" w14:textId="77777777" w:rsidR="00CE306A" w:rsidRPr="00784F7A" w:rsidRDefault="00CE306A" w:rsidP="00784F7A">
      <w:pPr>
        <w:ind w:left="720" w:hanging="720"/>
        <w:rPr>
          <w:szCs w:val="24"/>
        </w:rPr>
      </w:pPr>
      <w:r w:rsidRPr="00784F7A">
        <w:rPr>
          <w:szCs w:val="24"/>
        </w:rPr>
        <w:t xml:space="preserve">Prufrock Coffee, 2024a. Welcome to Prufrock Coffee. Available at </w:t>
      </w:r>
      <w:hyperlink r:id="rId15" w:history="1">
        <w:r w:rsidRPr="00784F7A">
          <w:rPr>
            <w:rStyle w:val="Hyperlink"/>
            <w:szCs w:val="24"/>
          </w:rPr>
          <w:t>https://prufrockcoffee.com/</w:t>
        </w:r>
      </w:hyperlink>
      <w:r w:rsidRPr="00784F7A">
        <w:rPr>
          <w:szCs w:val="24"/>
        </w:rPr>
        <w:t>. [Accessed on 10</w:t>
      </w:r>
      <w:r w:rsidRPr="00784F7A">
        <w:rPr>
          <w:szCs w:val="24"/>
          <w:vertAlign w:val="superscript"/>
        </w:rPr>
        <w:t>th</w:t>
      </w:r>
      <w:r w:rsidRPr="00784F7A">
        <w:rPr>
          <w:szCs w:val="24"/>
        </w:rPr>
        <w:t xml:space="preserve"> October 2024]</w:t>
      </w:r>
    </w:p>
    <w:p w14:paraId="66EDBEBC" w14:textId="77777777" w:rsidR="00CE306A" w:rsidRPr="00004341" w:rsidRDefault="00CE306A" w:rsidP="00CE306A">
      <w:pPr>
        <w:ind w:left="720" w:hanging="720"/>
        <w:rPr>
          <w:shd w:val="clear" w:color="auto" w:fill="FFFFFF"/>
        </w:rPr>
      </w:pPr>
      <w:proofErr w:type="spellStart"/>
      <w:r w:rsidRPr="00004341">
        <w:rPr>
          <w:shd w:val="clear" w:color="auto" w:fill="FFFFFF"/>
        </w:rPr>
        <w:t>Purfock</w:t>
      </w:r>
      <w:proofErr w:type="spellEnd"/>
      <w:r w:rsidRPr="00004341">
        <w:rPr>
          <w:shd w:val="clear" w:color="auto" w:fill="FFFFFF"/>
        </w:rPr>
        <w:t xml:space="preserve"> Coffee, 2024. Online Available at: </w:t>
      </w:r>
      <w:hyperlink r:id="rId16" w:history="1">
        <w:r w:rsidRPr="00004341">
          <w:rPr>
            <w:rStyle w:val="Hyperlink"/>
            <w:sz w:val="20"/>
            <w:szCs w:val="20"/>
            <w:shd w:val="clear" w:color="auto" w:fill="FFFFFF"/>
          </w:rPr>
          <w:t>https://fromcoffeewithlove.com/2019/09/08/is-this-my-favourite-coffee-shop-in-the-world-prufrock-coffee-london/</w:t>
        </w:r>
      </w:hyperlink>
      <w:r w:rsidRPr="00004341">
        <w:rPr>
          <w:shd w:val="clear" w:color="auto" w:fill="FFFFFF"/>
        </w:rPr>
        <w:t>. Accessed Date: [10/10/2024]</w:t>
      </w:r>
    </w:p>
    <w:p w14:paraId="49BB1534"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Rane, N.L., Achari, A. and Choudhary, S.P., 2023. Enhancing customer loyalty through quality of service: Effective strategies to improve customer satisfaction, experience, relationship, and engagement. </w:t>
      </w:r>
      <w:r w:rsidRPr="00784F7A">
        <w:rPr>
          <w:i/>
          <w:iCs/>
          <w:color w:val="222222"/>
          <w:szCs w:val="24"/>
          <w:shd w:val="clear" w:color="auto" w:fill="FFFFFF"/>
        </w:rPr>
        <w:t>International Research Journal of Modernization in Engineering Technology and Science</w:t>
      </w:r>
      <w:r w:rsidRPr="00784F7A">
        <w:rPr>
          <w:color w:val="222222"/>
          <w:szCs w:val="24"/>
          <w:shd w:val="clear" w:color="auto" w:fill="FFFFFF"/>
        </w:rPr>
        <w:t>, </w:t>
      </w:r>
      <w:r w:rsidRPr="00784F7A">
        <w:rPr>
          <w:i/>
          <w:iCs/>
          <w:color w:val="222222"/>
          <w:szCs w:val="24"/>
          <w:shd w:val="clear" w:color="auto" w:fill="FFFFFF"/>
        </w:rPr>
        <w:t>5</w:t>
      </w:r>
      <w:r w:rsidRPr="00784F7A">
        <w:rPr>
          <w:color w:val="222222"/>
          <w:szCs w:val="24"/>
          <w:shd w:val="clear" w:color="auto" w:fill="FFFFFF"/>
        </w:rPr>
        <w:t>(5), pp.427-452.</w:t>
      </w:r>
    </w:p>
    <w:p w14:paraId="29293CBD" w14:textId="77777777" w:rsidR="00CE306A" w:rsidRPr="00784F7A" w:rsidRDefault="00CE306A" w:rsidP="00784F7A">
      <w:pPr>
        <w:ind w:left="720" w:hanging="720"/>
        <w:rPr>
          <w:color w:val="222222"/>
          <w:szCs w:val="24"/>
          <w:shd w:val="clear" w:color="auto" w:fill="FFFFFF"/>
        </w:rPr>
      </w:pPr>
      <w:r w:rsidRPr="00784F7A">
        <w:rPr>
          <w:color w:val="222222"/>
          <w:szCs w:val="24"/>
          <w:shd w:val="clear" w:color="auto" w:fill="FFFFFF"/>
        </w:rPr>
        <w:t>Samper, L.F., Giovannucci, D. and Vieira, L.M., 2017. </w:t>
      </w:r>
      <w:r w:rsidRPr="00784F7A">
        <w:rPr>
          <w:i/>
          <w:iCs/>
          <w:color w:val="222222"/>
          <w:szCs w:val="24"/>
          <w:shd w:val="clear" w:color="auto" w:fill="FFFFFF"/>
        </w:rPr>
        <w:t>The powerful role of intangibles in the coffee value chain</w:t>
      </w:r>
      <w:r w:rsidRPr="00784F7A">
        <w:rPr>
          <w:color w:val="222222"/>
          <w:szCs w:val="24"/>
          <w:shd w:val="clear" w:color="auto" w:fill="FFFFFF"/>
        </w:rPr>
        <w:t> (Vol. 39). WIPO.</w:t>
      </w:r>
    </w:p>
    <w:p w14:paraId="2E0BF820" w14:textId="77777777" w:rsidR="00CE306A" w:rsidRPr="00784F7A" w:rsidRDefault="00CE306A" w:rsidP="00784F7A">
      <w:pPr>
        <w:ind w:left="720" w:hanging="720"/>
        <w:rPr>
          <w:szCs w:val="24"/>
          <w:highlight w:val="yellow"/>
        </w:rPr>
      </w:pPr>
      <w:proofErr w:type="spellStart"/>
      <w:r w:rsidRPr="00784F7A">
        <w:rPr>
          <w:color w:val="222222"/>
          <w:szCs w:val="24"/>
          <w:shd w:val="clear" w:color="auto" w:fill="FFFFFF"/>
        </w:rPr>
        <w:t>Schaltegger</w:t>
      </w:r>
      <w:proofErr w:type="spellEnd"/>
      <w:r w:rsidRPr="00784F7A">
        <w:rPr>
          <w:color w:val="222222"/>
          <w:szCs w:val="24"/>
          <w:shd w:val="clear" w:color="auto" w:fill="FFFFFF"/>
        </w:rPr>
        <w:t xml:space="preserve">, S., </w:t>
      </w:r>
      <w:proofErr w:type="spellStart"/>
      <w:r w:rsidRPr="00784F7A">
        <w:rPr>
          <w:color w:val="222222"/>
          <w:szCs w:val="24"/>
          <w:shd w:val="clear" w:color="auto" w:fill="FFFFFF"/>
        </w:rPr>
        <w:t>Hörisch</w:t>
      </w:r>
      <w:proofErr w:type="spellEnd"/>
      <w:r w:rsidRPr="00784F7A">
        <w:rPr>
          <w:color w:val="222222"/>
          <w:szCs w:val="24"/>
          <w:shd w:val="clear" w:color="auto" w:fill="FFFFFF"/>
        </w:rPr>
        <w:t>, J. and Freeman, R.E., 2019. Business cases for sustainability: A stakeholder theory perspective. </w:t>
      </w:r>
      <w:r w:rsidRPr="00784F7A">
        <w:rPr>
          <w:i/>
          <w:iCs/>
          <w:color w:val="222222"/>
          <w:szCs w:val="24"/>
          <w:shd w:val="clear" w:color="auto" w:fill="FFFFFF"/>
        </w:rPr>
        <w:t>Organization &amp; Environment</w:t>
      </w:r>
      <w:r w:rsidRPr="00784F7A">
        <w:rPr>
          <w:color w:val="222222"/>
          <w:szCs w:val="24"/>
          <w:shd w:val="clear" w:color="auto" w:fill="FFFFFF"/>
        </w:rPr>
        <w:t>, </w:t>
      </w:r>
      <w:r w:rsidRPr="00784F7A">
        <w:rPr>
          <w:i/>
          <w:iCs/>
          <w:color w:val="222222"/>
          <w:szCs w:val="24"/>
          <w:shd w:val="clear" w:color="auto" w:fill="FFFFFF"/>
        </w:rPr>
        <w:t>32</w:t>
      </w:r>
      <w:r w:rsidRPr="00784F7A">
        <w:rPr>
          <w:color w:val="222222"/>
          <w:szCs w:val="24"/>
          <w:shd w:val="clear" w:color="auto" w:fill="FFFFFF"/>
        </w:rPr>
        <w:t>(3), pp.191-212.</w:t>
      </w:r>
    </w:p>
    <w:p w14:paraId="1C3AB8D2" w14:textId="77777777" w:rsidR="00CE306A" w:rsidRPr="00784F7A" w:rsidRDefault="00CE306A" w:rsidP="00784F7A">
      <w:pPr>
        <w:ind w:left="720" w:hanging="720"/>
        <w:rPr>
          <w:szCs w:val="24"/>
        </w:rPr>
      </w:pPr>
      <w:r w:rsidRPr="00784F7A">
        <w:rPr>
          <w:szCs w:val="24"/>
        </w:rPr>
        <w:t xml:space="preserve">Statista, 2022. How frequently do you drink coffee?. Available at </w:t>
      </w:r>
      <w:hyperlink r:id="rId17" w:history="1">
        <w:r w:rsidRPr="00784F7A">
          <w:rPr>
            <w:rStyle w:val="Hyperlink"/>
            <w:szCs w:val="24"/>
          </w:rPr>
          <w:t>https://www.statista.com/statistics/1403550/coffee-consumption-frequency-in-the-uk/</w:t>
        </w:r>
      </w:hyperlink>
      <w:r w:rsidRPr="00784F7A">
        <w:rPr>
          <w:szCs w:val="24"/>
        </w:rPr>
        <w:t>. [Accessed on 10</w:t>
      </w:r>
      <w:r w:rsidRPr="00784F7A">
        <w:rPr>
          <w:szCs w:val="24"/>
          <w:vertAlign w:val="superscript"/>
        </w:rPr>
        <w:t>th</w:t>
      </w:r>
      <w:r w:rsidRPr="00784F7A">
        <w:rPr>
          <w:szCs w:val="24"/>
        </w:rPr>
        <w:t xml:space="preserve"> October 2024]</w:t>
      </w:r>
    </w:p>
    <w:p w14:paraId="13D117EC" w14:textId="77777777" w:rsidR="00CE306A" w:rsidRPr="00784F7A" w:rsidRDefault="00CE306A" w:rsidP="00784F7A">
      <w:pPr>
        <w:ind w:left="720" w:hanging="720"/>
        <w:rPr>
          <w:szCs w:val="24"/>
        </w:rPr>
      </w:pPr>
      <w:r w:rsidRPr="00784F7A">
        <w:rPr>
          <w:szCs w:val="24"/>
        </w:rPr>
        <w:t xml:space="preserve">Statista, 2023. Retail sales revenue of the leading coffee brands in the United Kingdom (UK) in 2023. Available at </w:t>
      </w:r>
      <w:hyperlink r:id="rId18" w:history="1">
        <w:r w:rsidRPr="00784F7A">
          <w:rPr>
            <w:rStyle w:val="Hyperlink"/>
            <w:szCs w:val="24"/>
          </w:rPr>
          <w:t>https://www.statista.com/statistics/1193614/leading-coffee-brands-retail-sales-revenue-uk/</w:t>
        </w:r>
      </w:hyperlink>
      <w:r w:rsidRPr="00784F7A">
        <w:rPr>
          <w:szCs w:val="24"/>
        </w:rPr>
        <w:t>. [Accessed on 10</w:t>
      </w:r>
      <w:r w:rsidRPr="00784F7A">
        <w:rPr>
          <w:szCs w:val="24"/>
          <w:vertAlign w:val="superscript"/>
        </w:rPr>
        <w:t>th</w:t>
      </w:r>
      <w:r w:rsidRPr="00784F7A">
        <w:rPr>
          <w:szCs w:val="24"/>
        </w:rPr>
        <w:t xml:space="preserve"> October 2024]</w:t>
      </w:r>
    </w:p>
    <w:p w14:paraId="578F8516" w14:textId="77777777" w:rsidR="00CE306A" w:rsidRPr="00784F7A" w:rsidRDefault="00CE306A" w:rsidP="00784F7A">
      <w:pPr>
        <w:ind w:left="720" w:hanging="720"/>
        <w:rPr>
          <w:szCs w:val="24"/>
        </w:rPr>
      </w:pPr>
      <w:r w:rsidRPr="00784F7A">
        <w:rPr>
          <w:szCs w:val="24"/>
        </w:rPr>
        <w:t xml:space="preserve">Statista, 2024. Revenue of the coffee market in the United Kingdom from 2018 to 2028, by segment. Available at </w:t>
      </w:r>
      <w:hyperlink r:id="rId19" w:history="1">
        <w:r w:rsidRPr="00784F7A">
          <w:rPr>
            <w:rStyle w:val="Hyperlink"/>
            <w:szCs w:val="24"/>
          </w:rPr>
          <w:t>https://www.statista.com/forecasts/1413255/united-kingdom-revenue-of-coffee-market-by-type</w:t>
        </w:r>
      </w:hyperlink>
      <w:r w:rsidRPr="00784F7A">
        <w:rPr>
          <w:szCs w:val="24"/>
        </w:rPr>
        <w:t>. [Accessed on 10</w:t>
      </w:r>
      <w:r w:rsidRPr="00784F7A">
        <w:rPr>
          <w:szCs w:val="24"/>
          <w:vertAlign w:val="superscript"/>
        </w:rPr>
        <w:t>th</w:t>
      </w:r>
      <w:r w:rsidRPr="00784F7A">
        <w:rPr>
          <w:szCs w:val="24"/>
        </w:rPr>
        <w:t xml:space="preserve"> October 2024]</w:t>
      </w:r>
    </w:p>
    <w:p w14:paraId="37F17A5B" w14:textId="77777777" w:rsidR="00CE306A" w:rsidRPr="00004341" w:rsidRDefault="00CE306A" w:rsidP="00CE306A">
      <w:pPr>
        <w:ind w:left="720" w:hanging="720"/>
        <w:rPr>
          <w:shd w:val="clear" w:color="auto" w:fill="FFFFFF"/>
        </w:rPr>
      </w:pPr>
      <w:r w:rsidRPr="00004341">
        <w:rPr>
          <w:shd w:val="clear" w:color="auto" w:fill="FFFFFF"/>
        </w:rPr>
        <w:t>Tien, N.H., Phu, P.P. and Chi, D.T.P., 2019. The role of international marketing in international business strategy. </w:t>
      </w:r>
      <w:r w:rsidRPr="00004341">
        <w:rPr>
          <w:i/>
          <w:iCs/>
          <w:shd w:val="clear" w:color="auto" w:fill="FFFFFF"/>
        </w:rPr>
        <w:t>International journal of research in marketing management and sales</w:t>
      </w:r>
      <w:r w:rsidRPr="00004341">
        <w:rPr>
          <w:shd w:val="clear" w:color="auto" w:fill="FFFFFF"/>
        </w:rPr>
        <w:t>, </w:t>
      </w:r>
      <w:r w:rsidRPr="00004341">
        <w:rPr>
          <w:i/>
          <w:iCs/>
          <w:shd w:val="clear" w:color="auto" w:fill="FFFFFF"/>
        </w:rPr>
        <w:t>1</w:t>
      </w:r>
      <w:r w:rsidRPr="00004341">
        <w:rPr>
          <w:shd w:val="clear" w:color="auto" w:fill="FFFFFF"/>
        </w:rPr>
        <w:t>(2), pp.134-138.</w:t>
      </w:r>
    </w:p>
    <w:p w14:paraId="45EFB4F9" w14:textId="77777777" w:rsidR="00CE306A" w:rsidRPr="00004341" w:rsidRDefault="00CE306A" w:rsidP="00CE306A">
      <w:pPr>
        <w:ind w:left="720" w:hanging="720"/>
        <w:rPr>
          <w:shd w:val="clear" w:color="auto" w:fill="FFFFFF"/>
        </w:rPr>
      </w:pPr>
      <w:proofErr w:type="spellStart"/>
      <w:r w:rsidRPr="00004341">
        <w:rPr>
          <w:shd w:val="clear" w:color="auto" w:fill="FFFFFF"/>
        </w:rPr>
        <w:lastRenderedPageBreak/>
        <w:t>Vegro</w:t>
      </w:r>
      <w:proofErr w:type="spellEnd"/>
      <w:r w:rsidRPr="00004341">
        <w:rPr>
          <w:shd w:val="clear" w:color="auto" w:fill="FFFFFF"/>
        </w:rPr>
        <w:t>, C.L.R. and de Almeida, L.F., 2020. Global coffee market: Socio-economic and cultural dynamics. In </w:t>
      </w:r>
      <w:r w:rsidRPr="00004341">
        <w:rPr>
          <w:i/>
          <w:iCs/>
          <w:shd w:val="clear" w:color="auto" w:fill="FFFFFF"/>
        </w:rPr>
        <w:t>Coffee consumption and industry strategies in Brazil</w:t>
      </w:r>
      <w:r w:rsidRPr="00004341">
        <w:rPr>
          <w:shd w:val="clear" w:color="auto" w:fill="FFFFFF"/>
        </w:rPr>
        <w:t> (pp. 3-19). Woodhead Publishing.</w:t>
      </w:r>
    </w:p>
    <w:p w14:paraId="17FE8BFA" w14:textId="77777777" w:rsidR="00CE306A" w:rsidRDefault="00CE306A" w:rsidP="00784F7A">
      <w:pPr>
        <w:ind w:left="720" w:hanging="720"/>
        <w:rPr>
          <w:color w:val="222222"/>
          <w:szCs w:val="24"/>
          <w:shd w:val="clear" w:color="auto" w:fill="FFFFFF"/>
        </w:rPr>
      </w:pPr>
      <w:r w:rsidRPr="00784F7A">
        <w:rPr>
          <w:color w:val="222222"/>
          <w:szCs w:val="24"/>
          <w:shd w:val="clear" w:color="auto" w:fill="FFFFFF"/>
        </w:rPr>
        <w:t>Yildirim, O. and Karaca, O.B., 2022. The consumption of tea and coffee in Turkey and emerging new trends. </w:t>
      </w:r>
      <w:r w:rsidRPr="00784F7A">
        <w:rPr>
          <w:i/>
          <w:iCs/>
          <w:color w:val="222222"/>
          <w:szCs w:val="24"/>
          <w:shd w:val="clear" w:color="auto" w:fill="FFFFFF"/>
        </w:rPr>
        <w:t>Journal of Ethnic Foods</w:t>
      </w:r>
      <w:r w:rsidRPr="00784F7A">
        <w:rPr>
          <w:color w:val="222222"/>
          <w:szCs w:val="24"/>
          <w:shd w:val="clear" w:color="auto" w:fill="FFFFFF"/>
        </w:rPr>
        <w:t>, </w:t>
      </w:r>
      <w:r w:rsidRPr="00784F7A">
        <w:rPr>
          <w:i/>
          <w:iCs/>
          <w:color w:val="222222"/>
          <w:szCs w:val="24"/>
          <w:shd w:val="clear" w:color="auto" w:fill="FFFFFF"/>
        </w:rPr>
        <w:t>9</w:t>
      </w:r>
      <w:r w:rsidRPr="00784F7A">
        <w:rPr>
          <w:color w:val="222222"/>
          <w:szCs w:val="24"/>
          <w:shd w:val="clear" w:color="auto" w:fill="FFFFFF"/>
        </w:rPr>
        <w:t>(1), p.8.</w:t>
      </w:r>
    </w:p>
    <w:p w14:paraId="1B4CAF4B" w14:textId="77777777" w:rsidR="00CE306A" w:rsidRPr="00784F7A" w:rsidRDefault="00CE306A" w:rsidP="00784F7A">
      <w:pPr>
        <w:ind w:left="720" w:hanging="720"/>
        <w:rPr>
          <w:szCs w:val="24"/>
        </w:rPr>
      </w:pPr>
    </w:p>
    <w:p w14:paraId="67ED8FEF" w14:textId="77777777" w:rsidR="0059143C" w:rsidRDefault="0059143C" w:rsidP="00B43D40"/>
    <w:p w14:paraId="0B0DB73B" w14:textId="5DA63B75" w:rsidR="00B43D40" w:rsidRPr="00535B63" w:rsidRDefault="00985B20" w:rsidP="00985B20">
      <w:pPr>
        <w:spacing w:after="160" w:line="259" w:lineRule="auto"/>
        <w:jc w:val="left"/>
        <w:rPr>
          <w:highlight w:val="yellow"/>
        </w:rPr>
      </w:pPr>
      <w:r>
        <w:rPr>
          <w:highlight w:val="yellow"/>
        </w:rPr>
        <w:br w:type="page"/>
      </w:r>
    </w:p>
    <w:p w14:paraId="169E2E89" w14:textId="22AF6820" w:rsidR="00985B20" w:rsidRDefault="00985B20" w:rsidP="00985B20">
      <w:pPr>
        <w:rPr>
          <w:rFonts w:cs="Times New Roman"/>
          <w:szCs w:val="24"/>
        </w:rPr>
      </w:pPr>
      <w:r w:rsidRPr="00985B20">
        <w:rPr>
          <w:rFonts w:cs="Times New Roman"/>
          <w:noProof/>
          <w:szCs w:val="24"/>
        </w:rPr>
        <w:lastRenderedPageBreak/>
        <w:drawing>
          <wp:anchor distT="0" distB="0" distL="114300" distR="114300" simplePos="0" relativeHeight="251658240" behindDoc="1" locked="0" layoutInCell="1" allowOverlap="1" wp14:anchorId="3E3A514B" wp14:editId="5173F287">
            <wp:simplePos x="0" y="0"/>
            <wp:positionH relativeFrom="column">
              <wp:posOffset>0</wp:posOffset>
            </wp:positionH>
            <wp:positionV relativeFrom="paragraph">
              <wp:posOffset>0</wp:posOffset>
            </wp:positionV>
            <wp:extent cx="5020376" cy="3772426"/>
            <wp:effectExtent l="0" t="0" r="0" b="0"/>
            <wp:wrapTight wrapText="bothSides">
              <wp:wrapPolygon edited="0">
                <wp:start x="0" y="0"/>
                <wp:lineTo x="0" y="21527"/>
                <wp:lineTo x="21529" y="21527"/>
                <wp:lineTo x="21529" y="0"/>
                <wp:lineTo x="0" y="0"/>
              </wp:wrapPolygon>
            </wp:wrapTight>
            <wp:docPr id="180347560"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7560" name="Picture 1" descr="A group of people in a room&#10;&#10;Description automatically generated"/>
                    <pic:cNvPicPr/>
                  </pic:nvPicPr>
                  <pic:blipFill rotWithShape="1">
                    <a:blip r:embed="rId20">
                      <a:extLst>
                        <a:ext uri="{28A0092B-C50C-407E-A947-70E740481C1C}">
                          <a14:useLocalDpi xmlns:a14="http://schemas.microsoft.com/office/drawing/2010/main" val="0"/>
                        </a:ext>
                      </a:extLst>
                    </a:blip>
                    <a:srcRect l="-13" r="13"/>
                    <a:stretch/>
                  </pic:blipFill>
                  <pic:spPr>
                    <a:xfrm>
                      <a:off x="0" y="0"/>
                      <a:ext cx="5020376" cy="3772426"/>
                    </a:xfrm>
                    <a:prstGeom prst="rect">
                      <a:avLst/>
                    </a:prstGeom>
                  </pic:spPr>
                </pic:pic>
              </a:graphicData>
            </a:graphic>
            <wp14:sizeRelH relativeFrom="page">
              <wp14:pctWidth>0</wp14:pctWidth>
            </wp14:sizeRelH>
            <wp14:sizeRelV relativeFrom="page">
              <wp14:pctHeight>0</wp14:pctHeight>
            </wp14:sizeRelV>
          </wp:anchor>
        </w:drawing>
      </w:r>
    </w:p>
    <w:p w14:paraId="0A1F358D" w14:textId="77777777" w:rsidR="00985B20" w:rsidRDefault="00985B20">
      <w:pPr>
        <w:spacing w:after="160" w:line="259" w:lineRule="auto"/>
        <w:jc w:val="left"/>
        <w:rPr>
          <w:rFonts w:cs="Times New Roman"/>
          <w:szCs w:val="24"/>
        </w:rPr>
      </w:pPr>
      <w:r>
        <w:rPr>
          <w:rFonts w:cs="Times New Roman"/>
          <w:szCs w:val="24"/>
        </w:rPr>
        <w:br w:type="page"/>
      </w:r>
    </w:p>
    <w:p w14:paraId="6D52A557" w14:textId="77777777" w:rsidR="00985B20" w:rsidRPr="007D14A2" w:rsidRDefault="00985B20" w:rsidP="00985B20">
      <w:pPr>
        <w:pStyle w:val="Heading1"/>
      </w:pPr>
      <w:bookmarkStart w:id="20" w:name="_Toc180595837"/>
      <w:r w:rsidRPr="007D14A2">
        <w:lastRenderedPageBreak/>
        <w:t>Reference List</w:t>
      </w:r>
      <w:bookmarkEnd w:id="20"/>
    </w:p>
    <w:p w14:paraId="169DE0E3" w14:textId="77777777" w:rsidR="00985B20" w:rsidRPr="007D14A2" w:rsidRDefault="00985B20" w:rsidP="00985B20">
      <w:pPr>
        <w:ind w:left="720" w:hanging="720"/>
        <w:rPr>
          <w:rFonts w:cs="Times New Roman"/>
          <w:szCs w:val="24"/>
          <w:shd w:val="clear" w:color="auto" w:fill="FFFFFF"/>
        </w:rPr>
      </w:pPr>
      <w:proofErr w:type="spellStart"/>
      <w:r w:rsidRPr="007D14A2">
        <w:rPr>
          <w:rFonts w:cs="Times New Roman"/>
          <w:szCs w:val="24"/>
          <w:shd w:val="clear" w:color="auto" w:fill="FFFFFF"/>
        </w:rPr>
        <w:t>Arifulin</w:t>
      </w:r>
      <w:proofErr w:type="spellEnd"/>
      <w:r w:rsidRPr="007D14A2">
        <w:rPr>
          <w:rFonts w:cs="Times New Roman"/>
          <w:szCs w:val="24"/>
          <w:shd w:val="clear" w:color="auto" w:fill="FFFFFF"/>
        </w:rPr>
        <w:t>, T., 2022. How user experience design can improve marketing performance of a website.</w:t>
      </w:r>
    </w:p>
    <w:p w14:paraId="41C915B1" w14:textId="77777777" w:rsidR="00985B20" w:rsidRPr="007D14A2" w:rsidRDefault="00985B20" w:rsidP="00985B20">
      <w:pPr>
        <w:ind w:left="720" w:hanging="720"/>
        <w:rPr>
          <w:rFonts w:cs="Times New Roman"/>
          <w:szCs w:val="24"/>
          <w:shd w:val="clear" w:color="auto" w:fill="FFFFFF"/>
        </w:rPr>
      </w:pPr>
      <w:r w:rsidRPr="007D14A2">
        <w:rPr>
          <w:rFonts w:cs="Times New Roman"/>
          <w:szCs w:val="24"/>
          <w:shd w:val="clear" w:color="auto" w:fill="FFFFFF"/>
        </w:rPr>
        <w:t>Sashi, C.M. and Brynildsen, G., 2022. Franchise network relationships and word of mouth communication in social media networks. </w:t>
      </w:r>
      <w:r w:rsidRPr="007D14A2">
        <w:rPr>
          <w:rFonts w:cs="Times New Roman"/>
          <w:i/>
          <w:iCs/>
          <w:szCs w:val="24"/>
          <w:shd w:val="clear" w:color="auto" w:fill="FFFFFF"/>
        </w:rPr>
        <w:t>Industrial Marketing Management</w:t>
      </w:r>
      <w:r w:rsidRPr="007D14A2">
        <w:rPr>
          <w:rFonts w:cs="Times New Roman"/>
          <w:szCs w:val="24"/>
          <w:shd w:val="clear" w:color="auto" w:fill="FFFFFF"/>
        </w:rPr>
        <w:t>, </w:t>
      </w:r>
      <w:r w:rsidRPr="007D14A2">
        <w:rPr>
          <w:rFonts w:cs="Times New Roman"/>
          <w:i/>
          <w:iCs/>
          <w:szCs w:val="24"/>
          <w:shd w:val="clear" w:color="auto" w:fill="FFFFFF"/>
        </w:rPr>
        <w:t>102</w:t>
      </w:r>
      <w:r w:rsidRPr="007D14A2">
        <w:rPr>
          <w:rFonts w:cs="Times New Roman"/>
          <w:szCs w:val="24"/>
          <w:shd w:val="clear" w:color="auto" w:fill="FFFFFF"/>
        </w:rPr>
        <w:t>, pp.153-163.</w:t>
      </w:r>
    </w:p>
    <w:p w14:paraId="5A520E1A" w14:textId="77777777" w:rsidR="00985B20" w:rsidRPr="007D14A2" w:rsidRDefault="00985B20" w:rsidP="00985B20">
      <w:pPr>
        <w:ind w:left="720" w:hanging="720"/>
        <w:rPr>
          <w:rFonts w:cs="Times New Roman"/>
          <w:szCs w:val="24"/>
          <w:shd w:val="clear" w:color="auto" w:fill="FFFFFF"/>
        </w:rPr>
      </w:pPr>
      <w:proofErr w:type="spellStart"/>
      <w:r w:rsidRPr="007D14A2">
        <w:rPr>
          <w:rFonts w:cs="Times New Roman"/>
          <w:szCs w:val="24"/>
          <w:shd w:val="clear" w:color="auto" w:fill="FFFFFF"/>
        </w:rPr>
        <w:t>Pitofsky</w:t>
      </w:r>
      <w:proofErr w:type="spellEnd"/>
      <w:r w:rsidRPr="007D14A2">
        <w:rPr>
          <w:rFonts w:cs="Times New Roman"/>
          <w:szCs w:val="24"/>
          <w:shd w:val="clear" w:color="auto" w:fill="FFFFFF"/>
        </w:rPr>
        <w:t>, A.H., 2022. </w:t>
      </w:r>
      <w:r w:rsidRPr="007D14A2">
        <w:rPr>
          <w:rFonts w:cs="Times New Roman"/>
          <w:i/>
          <w:iCs/>
          <w:szCs w:val="24"/>
          <w:shd w:val="clear" w:color="auto" w:fill="FFFFFF"/>
        </w:rPr>
        <w:t>American Boarding School Fiction, 1981–2021: Inclusion and Scandal</w:t>
      </w:r>
      <w:r w:rsidRPr="007D14A2">
        <w:rPr>
          <w:rFonts w:cs="Times New Roman"/>
          <w:szCs w:val="24"/>
          <w:shd w:val="clear" w:color="auto" w:fill="FFFFFF"/>
        </w:rPr>
        <w:t>. Rowman &amp; Littlefield.</w:t>
      </w:r>
    </w:p>
    <w:p w14:paraId="0515858B" w14:textId="77777777" w:rsidR="00985B20" w:rsidRPr="007D14A2" w:rsidRDefault="00985B20" w:rsidP="00985B20">
      <w:pPr>
        <w:rPr>
          <w:rFonts w:cs="Times New Roman"/>
          <w:szCs w:val="24"/>
        </w:rPr>
      </w:pPr>
    </w:p>
    <w:p w14:paraId="2AAE63FF" w14:textId="77777777" w:rsidR="00985B20" w:rsidRPr="00985B20" w:rsidRDefault="00985B20" w:rsidP="00985B20"/>
    <w:sectPr w:rsidR="00985B20" w:rsidRPr="00985B20">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47B7C" w14:textId="77777777" w:rsidR="00A90673" w:rsidRDefault="00A90673">
      <w:pPr>
        <w:spacing w:line="240" w:lineRule="auto"/>
      </w:pPr>
      <w:r>
        <w:separator/>
      </w:r>
    </w:p>
  </w:endnote>
  <w:endnote w:type="continuationSeparator" w:id="0">
    <w:p w14:paraId="73D3A185" w14:textId="77777777" w:rsidR="00A90673" w:rsidRDefault="00A906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0DA20" w14:textId="77777777" w:rsidR="00A90673" w:rsidRDefault="00A90673">
      <w:pPr>
        <w:spacing w:line="240" w:lineRule="auto"/>
      </w:pPr>
      <w:r>
        <w:separator/>
      </w:r>
    </w:p>
  </w:footnote>
  <w:footnote w:type="continuationSeparator" w:id="0">
    <w:p w14:paraId="4FCBC916" w14:textId="77777777" w:rsidR="00A90673" w:rsidRDefault="00A906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636726"/>
      <w:docPartObj>
        <w:docPartGallery w:val="Page Numbers (Top of Page)"/>
        <w:docPartUnique/>
      </w:docPartObj>
    </w:sdtPr>
    <w:sdtEndPr>
      <w:rPr>
        <w:noProof/>
      </w:rPr>
    </w:sdtEndPr>
    <w:sdtContent>
      <w:p w14:paraId="381F5864" w14:textId="77777777" w:rsidR="00B61B5F" w:rsidRDefault="00CD75B9">
        <w:pPr>
          <w:pStyle w:val="Header"/>
          <w:jc w:val="right"/>
        </w:pPr>
        <w:r>
          <w:fldChar w:fldCharType="begin"/>
        </w:r>
        <w:r>
          <w:instrText xml:space="preserve"> PAGE   \* MERGEFORMAT </w:instrText>
        </w:r>
        <w:r>
          <w:fldChar w:fldCharType="separate"/>
        </w:r>
        <w:r w:rsidR="00CE306A">
          <w:rPr>
            <w:noProof/>
          </w:rPr>
          <w:t>4</w:t>
        </w:r>
        <w:r>
          <w:rPr>
            <w:noProof/>
          </w:rPr>
          <w:fldChar w:fldCharType="end"/>
        </w:r>
      </w:p>
    </w:sdtContent>
  </w:sdt>
  <w:p w14:paraId="258EBFEF" w14:textId="77777777" w:rsidR="00B61B5F" w:rsidRDefault="00B61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43706"/>
    <w:multiLevelType w:val="multilevel"/>
    <w:tmpl w:val="401CB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A312810"/>
    <w:multiLevelType w:val="hybridMultilevel"/>
    <w:tmpl w:val="35BE4518"/>
    <w:lvl w:ilvl="0" w:tplc="742A14D6">
      <w:start w:val="1"/>
      <w:numFmt w:val="bullet"/>
      <w:lvlText w:val=""/>
      <w:lvlJc w:val="left"/>
      <w:pPr>
        <w:ind w:left="720" w:hanging="360"/>
      </w:pPr>
      <w:rPr>
        <w:rFonts w:ascii="Symbol" w:hAnsi="Symbol" w:hint="default"/>
      </w:rPr>
    </w:lvl>
    <w:lvl w:ilvl="1" w:tplc="C95A0E42" w:tentative="1">
      <w:start w:val="1"/>
      <w:numFmt w:val="bullet"/>
      <w:lvlText w:val="o"/>
      <w:lvlJc w:val="left"/>
      <w:pPr>
        <w:ind w:left="1440" w:hanging="360"/>
      </w:pPr>
      <w:rPr>
        <w:rFonts w:ascii="Courier New" w:hAnsi="Courier New" w:cs="Courier New" w:hint="default"/>
      </w:rPr>
    </w:lvl>
    <w:lvl w:ilvl="2" w:tplc="3C1A17AA" w:tentative="1">
      <w:start w:val="1"/>
      <w:numFmt w:val="bullet"/>
      <w:lvlText w:val=""/>
      <w:lvlJc w:val="left"/>
      <w:pPr>
        <w:ind w:left="2160" w:hanging="360"/>
      </w:pPr>
      <w:rPr>
        <w:rFonts w:ascii="Wingdings" w:hAnsi="Wingdings" w:hint="default"/>
      </w:rPr>
    </w:lvl>
    <w:lvl w:ilvl="3" w:tplc="1C041DD4" w:tentative="1">
      <w:start w:val="1"/>
      <w:numFmt w:val="bullet"/>
      <w:lvlText w:val=""/>
      <w:lvlJc w:val="left"/>
      <w:pPr>
        <w:ind w:left="2880" w:hanging="360"/>
      </w:pPr>
      <w:rPr>
        <w:rFonts w:ascii="Symbol" w:hAnsi="Symbol" w:hint="default"/>
      </w:rPr>
    </w:lvl>
    <w:lvl w:ilvl="4" w:tplc="9B98C0CA" w:tentative="1">
      <w:start w:val="1"/>
      <w:numFmt w:val="bullet"/>
      <w:lvlText w:val="o"/>
      <w:lvlJc w:val="left"/>
      <w:pPr>
        <w:ind w:left="3600" w:hanging="360"/>
      </w:pPr>
      <w:rPr>
        <w:rFonts w:ascii="Courier New" w:hAnsi="Courier New" w:cs="Courier New" w:hint="default"/>
      </w:rPr>
    </w:lvl>
    <w:lvl w:ilvl="5" w:tplc="7EC01534" w:tentative="1">
      <w:start w:val="1"/>
      <w:numFmt w:val="bullet"/>
      <w:lvlText w:val=""/>
      <w:lvlJc w:val="left"/>
      <w:pPr>
        <w:ind w:left="4320" w:hanging="360"/>
      </w:pPr>
      <w:rPr>
        <w:rFonts w:ascii="Wingdings" w:hAnsi="Wingdings" w:hint="default"/>
      </w:rPr>
    </w:lvl>
    <w:lvl w:ilvl="6" w:tplc="AEE2C166" w:tentative="1">
      <w:start w:val="1"/>
      <w:numFmt w:val="bullet"/>
      <w:lvlText w:val=""/>
      <w:lvlJc w:val="left"/>
      <w:pPr>
        <w:ind w:left="5040" w:hanging="360"/>
      </w:pPr>
      <w:rPr>
        <w:rFonts w:ascii="Symbol" w:hAnsi="Symbol" w:hint="default"/>
      </w:rPr>
    </w:lvl>
    <w:lvl w:ilvl="7" w:tplc="EBE06E20" w:tentative="1">
      <w:start w:val="1"/>
      <w:numFmt w:val="bullet"/>
      <w:lvlText w:val="o"/>
      <w:lvlJc w:val="left"/>
      <w:pPr>
        <w:ind w:left="5760" w:hanging="360"/>
      </w:pPr>
      <w:rPr>
        <w:rFonts w:ascii="Courier New" w:hAnsi="Courier New" w:cs="Courier New" w:hint="default"/>
      </w:rPr>
    </w:lvl>
    <w:lvl w:ilvl="8" w:tplc="2D08F69A" w:tentative="1">
      <w:start w:val="1"/>
      <w:numFmt w:val="bullet"/>
      <w:lvlText w:val=""/>
      <w:lvlJc w:val="left"/>
      <w:pPr>
        <w:ind w:left="6480" w:hanging="360"/>
      </w:pPr>
      <w:rPr>
        <w:rFonts w:ascii="Wingdings" w:hAnsi="Wingdings" w:hint="default"/>
      </w:rPr>
    </w:lvl>
  </w:abstractNum>
  <w:abstractNum w:abstractNumId="5" w15:restartNumberingAfterBreak="0">
    <w:nsid w:val="11E5332F"/>
    <w:multiLevelType w:val="hybridMultilevel"/>
    <w:tmpl w:val="907EB904"/>
    <w:lvl w:ilvl="0" w:tplc="649AF3A8">
      <w:start w:val="1"/>
      <w:numFmt w:val="bullet"/>
      <w:lvlText w:val=""/>
      <w:lvlJc w:val="left"/>
      <w:pPr>
        <w:ind w:left="720" w:hanging="360"/>
      </w:pPr>
      <w:rPr>
        <w:rFonts w:ascii="Symbol" w:hAnsi="Symbol" w:hint="default"/>
      </w:rPr>
    </w:lvl>
    <w:lvl w:ilvl="1" w:tplc="F5D82B64" w:tentative="1">
      <w:start w:val="1"/>
      <w:numFmt w:val="bullet"/>
      <w:lvlText w:val="o"/>
      <w:lvlJc w:val="left"/>
      <w:pPr>
        <w:ind w:left="1440" w:hanging="360"/>
      </w:pPr>
      <w:rPr>
        <w:rFonts w:ascii="Courier New" w:hAnsi="Courier New" w:cs="Courier New" w:hint="default"/>
      </w:rPr>
    </w:lvl>
    <w:lvl w:ilvl="2" w:tplc="0AC6C9E8" w:tentative="1">
      <w:start w:val="1"/>
      <w:numFmt w:val="bullet"/>
      <w:lvlText w:val=""/>
      <w:lvlJc w:val="left"/>
      <w:pPr>
        <w:ind w:left="2160" w:hanging="360"/>
      </w:pPr>
      <w:rPr>
        <w:rFonts w:ascii="Wingdings" w:hAnsi="Wingdings" w:hint="default"/>
      </w:rPr>
    </w:lvl>
    <w:lvl w:ilvl="3" w:tplc="8480C728" w:tentative="1">
      <w:start w:val="1"/>
      <w:numFmt w:val="bullet"/>
      <w:lvlText w:val=""/>
      <w:lvlJc w:val="left"/>
      <w:pPr>
        <w:ind w:left="2880" w:hanging="360"/>
      </w:pPr>
      <w:rPr>
        <w:rFonts w:ascii="Symbol" w:hAnsi="Symbol" w:hint="default"/>
      </w:rPr>
    </w:lvl>
    <w:lvl w:ilvl="4" w:tplc="D736B234" w:tentative="1">
      <w:start w:val="1"/>
      <w:numFmt w:val="bullet"/>
      <w:lvlText w:val="o"/>
      <w:lvlJc w:val="left"/>
      <w:pPr>
        <w:ind w:left="3600" w:hanging="360"/>
      </w:pPr>
      <w:rPr>
        <w:rFonts w:ascii="Courier New" w:hAnsi="Courier New" w:cs="Courier New" w:hint="default"/>
      </w:rPr>
    </w:lvl>
    <w:lvl w:ilvl="5" w:tplc="221283AC" w:tentative="1">
      <w:start w:val="1"/>
      <w:numFmt w:val="bullet"/>
      <w:lvlText w:val=""/>
      <w:lvlJc w:val="left"/>
      <w:pPr>
        <w:ind w:left="4320" w:hanging="360"/>
      </w:pPr>
      <w:rPr>
        <w:rFonts w:ascii="Wingdings" w:hAnsi="Wingdings" w:hint="default"/>
      </w:rPr>
    </w:lvl>
    <w:lvl w:ilvl="6" w:tplc="E28A8688" w:tentative="1">
      <w:start w:val="1"/>
      <w:numFmt w:val="bullet"/>
      <w:lvlText w:val=""/>
      <w:lvlJc w:val="left"/>
      <w:pPr>
        <w:ind w:left="5040" w:hanging="360"/>
      </w:pPr>
      <w:rPr>
        <w:rFonts w:ascii="Symbol" w:hAnsi="Symbol" w:hint="default"/>
      </w:rPr>
    </w:lvl>
    <w:lvl w:ilvl="7" w:tplc="89A2A128" w:tentative="1">
      <w:start w:val="1"/>
      <w:numFmt w:val="bullet"/>
      <w:lvlText w:val="o"/>
      <w:lvlJc w:val="left"/>
      <w:pPr>
        <w:ind w:left="5760" w:hanging="360"/>
      </w:pPr>
      <w:rPr>
        <w:rFonts w:ascii="Courier New" w:hAnsi="Courier New" w:cs="Courier New" w:hint="default"/>
      </w:rPr>
    </w:lvl>
    <w:lvl w:ilvl="8" w:tplc="EE62ECDC" w:tentative="1">
      <w:start w:val="1"/>
      <w:numFmt w:val="bullet"/>
      <w:lvlText w:val=""/>
      <w:lvlJc w:val="left"/>
      <w:pPr>
        <w:ind w:left="6480" w:hanging="360"/>
      </w:pPr>
      <w:rPr>
        <w:rFonts w:ascii="Wingdings" w:hAnsi="Wingdings" w:hint="default"/>
      </w:rPr>
    </w:lvl>
  </w:abstractNum>
  <w:abstractNum w:abstractNumId="6"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8C391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8347CD9"/>
    <w:multiLevelType w:val="hybridMultilevel"/>
    <w:tmpl w:val="DB20DE2E"/>
    <w:lvl w:ilvl="0" w:tplc="411E6D60">
      <w:start w:val="1"/>
      <w:numFmt w:val="bullet"/>
      <w:lvlText w:val=""/>
      <w:lvlJc w:val="left"/>
      <w:pPr>
        <w:ind w:left="720" w:hanging="360"/>
      </w:pPr>
      <w:rPr>
        <w:rFonts w:ascii="Symbol" w:hAnsi="Symbol" w:hint="default"/>
      </w:rPr>
    </w:lvl>
    <w:lvl w:ilvl="1" w:tplc="8F368DA6" w:tentative="1">
      <w:start w:val="1"/>
      <w:numFmt w:val="bullet"/>
      <w:lvlText w:val="o"/>
      <w:lvlJc w:val="left"/>
      <w:pPr>
        <w:ind w:left="1440" w:hanging="360"/>
      </w:pPr>
      <w:rPr>
        <w:rFonts w:ascii="Courier New" w:hAnsi="Courier New" w:cs="Courier New" w:hint="default"/>
      </w:rPr>
    </w:lvl>
    <w:lvl w:ilvl="2" w:tplc="B748F042" w:tentative="1">
      <w:start w:val="1"/>
      <w:numFmt w:val="bullet"/>
      <w:lvlText w:val=""/>
      <w:lvlJc w:val="left"/>
      <w:pPr>
        <w:ind w:left="2160" w:hanging="360"/>
      </w:pPr>
      <w:rPr>
        <w:rFonts w:ascii="Wingdings" w:hAnsi="Wingdings" w:hint="default"/>
      </w:rPr>
    </w:lvl>
    <w:lvl w:ilvl="3" w:tplc="B54006E0" w:tentative="1">
      <w:start w:val="1"/>
      <w:numFmt w:val="bullet"/>
      <w:lvlText w:val=""/>
      <w:lvlJc w:val="left"/>
      <w:pPr>
        <w:ind w:left="2880" w:hanging="360"/>
      </w:pPr>
      <w:rPr>
        <w:rFonts w:ascii="Symbol" w:hAnsi="Symbol" w:hint="default"/>
      </w:rPr>
    </w:lvl>
    <w:lvl w:ilvl="4" w:tplc="2B085310" w:tentative="1">
      <w:start w:val="1"/>
      <w:numFmt w:val="bullet"/>
      <w:lvlText w:val="o"/>
      <w:lvlJc w:val="left"/>
      <w:pPr>
        <w:ind w:left="3600" w:hanging="360"/>
      </w:pPr>
      <w:rPr>
        <w:rFonts w:ascii="Courier New" w:hAnsi="Courier New" w:cs="Courier New" w:hint="default"/>
      </w:rPr>
    </w:lvl>
    <w:lvl w:ilvl="5" w:tplc="DDE08CB2" w:tentative="1">
      <w:start w:val="1"/>
      <w:numFmt w:val="bullet"/>
      <w:lvlText w:val=""/>
      <w:lvlJc w:val="left"/>
      <w:pPr>
        <w:ind w:left="4320" w:hanging="360"/>
      </w:pPr>
      <w:rPr>
        <w:rFonts w:ascii="Wingdings" w:hAnsi="Wingdings" w:hint="default"/>
      </w:rPr>
    </w:lvl>
    <w:lvl w:ilvl="6" w:tplc="213C832C" w:tentative="1">
      <w:start w:val="1"/>
      <w:numFmt w:val="bullet"/>
      <w:lvlText w:val=""/>
      <w:lvlJc w:val="left"/>
      <w:pPr>
        <w:ind w:left="5040" w:hanging="360"/>
      </w:pPr>
      <w:rPr>
        <w:rFonts w:ascii="Symbol" w:hAnsi="Symbol" w:hint="default"/>
      </w:rPr>
    </w:lvl>
    <w:lvl w:ilvl="7" w:tplc="A3C40F22" w:tentative="1">
      <w:start w:val="1"/>
      <w:numFmt w:val="bullet"/>
      <w:lvlText w:val="o"/>
      <w:lvlJc w:val="left"/>
      <w:pPr>
        <w:ind w:left="5760" w:hanging="360"/>
      </w:pPr>
      <w:rPr>
        <w:rFonts w:ascii="Courier New" w:hAnsi="Courier New" w:cs="Courier New" w:hint="default"/>
      </w:rPr>
    </w:lvl>
    <w:lvl w:ilvl="8" w:tplc="F714461A" w:tentative="1">
      <w:start w:val="1"/>
      <w:numFmt w:val="bullet"/>
      <w:lvlText w:val=""/>
      <w:lvlJc w:val="left"/>
      <w:pPr>
        <w:ind w:left="6480" w:hanging="360"/>
      </w:pPr>
      <w:rPr>
        <w:rFonts w:ascii="Wingdings" w:hAnsi="Wingdings" w:hint="default"/>
      </w:rPr>
    </w:lvl>
  </w:abstractNum>
  <w:abstractNum w:abstractNumId="10"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D1E08A6"/>
    <w:multiLevelType w:val="hybridMultilevel"/>
    <w:tmpl w:val="E53CD9AA"/>
    <w:lvl w:ilvl="0" w:tplc="F926E198">
      <w:start w:val="1"/>
      <w:numFmt w:val="bullet"/>
      <w:lvlText w:val=""/>
      <w:lvlJc w:val="left"/>
      <w:pPr>
        <w:ind w:left="720" w:hanging="360"/>
      </w:pPr>
      <w:rPr>
        <w:rFonts w:ascii="Symbol" w:hAnsi="Symbol" w:hint="default"/>
      </w:rPr>
    </w:lvl>
    <w:lvl w:ilvl="1" w:tplc="44527388" w:tentative="1">
      <w:start w:val="1"/>
      <w:numFmt w:val="bullet"/>
      <w:lvlText w:val="o"/>
      <w:lvlJc w:val="left"/>
      <w:pPr>
        <w:ind w:left="1440" w:hanging="360"/>
      </w:pPr>
      <w:rPr>
        <w:rFonts w:ascii="Courier New" w:hAnsi="Courier New" w:cs="Courier New" w:hint="default"/>
      </w:rPr>
    </w:lvl>
    <w:lvl w:ilvl="2" w:tplc="9438CD6C" w:tentative="1">
      <w:start w:val="1"/>
      <w:numFmt w:val="bullet"/>
      <w:lvlText w:val=""/>
      <w:lvlJc w:val="left"/>
      <w:pPr>
        <w:ind w:left="2160" w:hanging="360"/>
      </w:pPr>
      <w:rPr>
        <w:rFonts w:ascii="Wingdings" w:hAnsi="Wingdings" w:hint="default"/>
      </w:rPr>
    </w:lvl>
    <w:lvl w:ilvl="3" w:tplc="5336BF24" w:tentative="1">
      <w:start w:val="1"/>
      <w:numFmt w:val="bullet"/>
      <w:lvlText w:val=""/>
      <w:lvlJc w:val="left"/>
      <w:pPr>
        <w:ind w:left="2880" w:hanging="360"/>
      </w:pPr>
      <w:rPr>
        <w:rFonts w:ascii="Symbol" w:hAnsi="Symbol" w:hint="default"/>
      </w:rPr>
    </w:lvl>
    <w:lvl w:ilvl="4" w:tplc="6B669D68" w:tentative="1">
      <w:start w:val="1"/>
      <w:numFmt w:val="bullet"/>
      <w:lvlText w:val="o"/>
      <w:lvlJc w:val="left"/>
      <w:pPr>
        <w:ind w:left="3600" w:hanging="360"/>
      </w:pPr>
      <w:rPr>
        <w:rFonts w:ascii="Courier New" w:hAnsi="Courier New" w:cs="Courier New" w:hint="default"/>
      </w:rPr>
    </w:lvl>
    <w:lvl w:ilvl="5" w:tplc="19F65A64" w:tentative="1">
      <w:start w:val="1"/>
      <w:numFmt w:val="bullet"/>
      <w:lvlText w:val=""/>
      <w:lvlJc w:val="left"/>
      <w:pPr>
        <w:ind w:left="4320" w:hanging="360"/>
      </w:pPr>
      <w:rPr>
        <w:rFonts w:ascii="Wingdings" w:hAnsi="Wingdings" w:hint="default"/>
      </w:rPr>
    </w:lvl>
    <w:lvl w:ilvl="6" w:tplc="39E8DBDE" w:tentative="1">
      <w:start w:val="1"/>
      <w:numFmt w:val="bullet"/>
      <w:lvlText w:val=""/>
      <w:lvlJc w:val="left"/>
      <w:pPr>
        <w:ind w:left="5040" w:hanging="360"/>
      </w:pPr>
      <w:rPr>
        <w:rFonts w:ascii="Symbol" w:hAnsi="Symbol" w:hint="default"/>
      </w:rPr>
    </w:lvl>
    <w:lvl w:ilvl="7" w:tplc="5FDA92FC" w:tentative="1">
      <w:start w:val="1"/>
      <w:numFmt w:val="bullet"/>
      <w:lvlText w:val="o"/>
      <w:lvlJc w:val="left"/>
      <w:pPr>
        <w:ind w:left="5760" w:hanging="360"/>
      </w:pPr>
      <w:rPr>
        <w:rFonts w:ascii="Courier New" w:hAnsi="Courier New" w:cs="Courier New" w:hint="default"/>
      </w:rPr>
    </w:lvl>
    <w:lvl w:ilvl="8" w:tplc="3CAA9182" w:tentative="1">
      <w:start w:val="1"/>
      <w:numFmt w:val="bullet"/>
      <w:lvlText w:val=""/>
      <w:lvlJc w:val="left"/>
      <w:pPr>
        <w:ind w:left="6480" w:hanging="360"/>
      </w:pPr>
      <w:rPr>
        <w:rFonts w:ascii="Wingdings" w:hAnsi="Wingdings" w:hint="default"/>
      </w:rPr>
    </w:lvl>
  </w:abstractNum>
  <w:abstractNum w:abstractNumId="12"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2620FBC"/>
    <w:multiLevelType w:val="hybridMultilevel"/>
    <w:tmpl w:val="5380D126"/>
    <w:lvl w:ilvl="0" w:tplc="906E5FDA">
      <w:start w:val="1"/>
      <w:numFmt w:val="bullet"/>
      <w:lvlText w:val=""/>
      <w:lvlJc w:val="left"/>
      <w:pPr>
        <w:ind w:left="720" w:hanging="360"/>
      </w:pPr>
      <w:rPr>
        <w:rFonts w:ascii="Symbol" w:hAnsi="Symbol" w:hint="default"/>
      </w:rPr>
    </w:lvl>
    <w:lvl w:ilvl="1" w:tplc="A6EE7E5A" w:tentative="1">
      <w:start w:val="1"/>
      <w:numFmt w:val="bullet"/>
      <w:lvlText w:val="o"/>
      <w:lvlJc w:val="left"/>
      <w:pPr>
        <w:ind w:left="1440" w:hanging="360"/>
      </w:pPr>
      <w:rPr>
        <w:rFonts w:ascii="Courier New" w:hAnsi="Courier New" w:cs="Courier New" w:hint="default"/>
      </w:rPr>
    </w:lvl>
    <w:lvl w:ilvl="2" w:tplc="C00C4290" w:tentative="1">
      <w:start w:val="1"/>
      <w:numFmt w:val="bullet"/>
      <w:lvlText w:val=""/>
      <w:lvlJc w:val="left"/>
      <w:pPr>
        <w:ind w:left="2160" w:hanging="360"/>
      </w:pPr>
      <w:rPr>
        <w:rFonts w:ascii="Wingdings" w:hAnsi="Wingdings" w:hint="default"/>
      </w:rPr>
    </w:lvl>
    <w:lvl w:ilvl="3" w:tplc="ECFAE038" w:tentative="1">
      <w:start w:val="1"/>
      <w:numFmt w:val="bullet"/>
      <w:lvlText w:val=""/>
      <w:lvlJc w:val="left"/>
      <w:pPr>
        <w:ind w:left="2880" w:hanging="360"/>
      </w:pPr>
      <w:rPr>
        <w:rFonts w:ascii="Symbol" w:hAnsi="Symbol" w:hint="default"/>
      </w:rPr>
    </w:lvl>
    <w:lvl w:ilvl="4" w:tplc="55782EDA" w:tentative="1">
      <w:start w:val="1"/>
      <w:numFmt w:val="bullet"/>
      <w:lvlText w:val="o"/>
      <w:lvlJc w:val="left"/>
      <w:pPr>
        <w:ind w:left="3600" w:hanging="360"/>
      </w:pPr>
      <w:rPr>
        <w:rFonts w:ascii="Courier New" w:hAnsi="Courier New" w:cs="Courier New" w:hint="default"/>
      </w:rPr>
    </w:lvl>
    <w:lvl w:ilvl="5" w:tplc="C9CA05F4" w:tentative="1">
      <w:start w:val="1"/>
      <w:numFmt w:val="bullet"/>
      <w:lvlText w:val=""/>
      <w:lvlJc w:val="left"/>
      <w:pPr>
        <w:ind w:left="4320" w:hanging="360"/>
      </w:pPr>
      <w:rPr>
        <w:rFonts w:ascii="Wingdings" w:hAnsi="Wingdings" w:hint="default"/>
      </w:rPr>
    </w:lvl>
    <w:lvl w:ilvl="6" w:tplc="DB10ACE6" w:tentative="1">
      <w:start w:val="1"/>
      <w:numFmt w:val="bullet"/>
      <w:lvlText w:val=""/>
      <w:lvlJc w:val="left"/>
      <w:pPr>
        <w:ind w:left="5040" w:hanging="360"/>
      </w:pPr>
      <w:rPr>
        <w:rFonts w:ascii="Symbol" w:hAnsi="Symbol" w:hint="default"/>
      </w:rPr>
    </w:lvl>
    <w:lvl w:ilvl="7" w:tplc="6FA0E48C" w:tentative="1">
      <w:start w:val="1"/>
      <w:numFmt w:val="bullet"/>
      <w:lvlText w:val="o"/>
      <w:lvlJc w:val="left"/>
      <w:pPr>
        <w:ind w:left="5760" w:hanging="360"/>
      </w:pPr>
      <w:rPr>
        <w:rFonts w:ascii="Courier New" w:hAnsi="Courier New" w:cs="Courier New" w:hint="default"/>
      </w:rPr>
    </w:lvl>
    <w:lvl w:ilvl="8" w:tplc="4ABC6680" w:tentative="1">
      <w:start w:val="1"/>
      <w:numFmt w:val="bullet"/>
      <w:lvlText w:val=""/>
      <w:lvlJc w:val="left"/>
      <w:pPr>
        <w:ind w:left="6480" w:hanging="360"/>
      </w:pPr>
      <w:rPr>
        <w:rFonts w:ascii="Wingdings" w:hAnsi="Wingdings" w:hint="default"/>
      </w:rPr>
    </w:lvl>
  </w:abstractNum>
  <w:abstractNum w:abstractNumId="14"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C7B0BCB"/>
    <w:multiLevelType w:val="hybridMultilevel"/>
    <w:tmpl w:val="826865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2197EBF"/>
    <w:multiLevelType w:val="hybridMultilevel"/>
    <w:tmpl w:val="91E20B74"/>
    <w:lvl w:ilvl="0" w:tplc="D9C4CCDC">
      <w:start w:val="1"/>
      <w:numFmt w:val="bullet"/>
      <w:lvlText w:val=""/>
      <w:lvlJc w:val="left"/>
      <w:pPr>
        <w:ind w:left="720" w:hanging="360"/>
      </w:pPr>
      <w:rPr>
        <w:rFonts w:ascii="Symbol" w:hAnsi="Symbol" w:hint="default"/>
      </w:rPr>
    </w:lvl>
    <w:lvl w:ilvl="1" w:tplc="B28EA0F2" w:tentative="1">
      <w:start w:val="1"/>
      <w:numFmt w:val="bullet"/>
      <w:lvlText w:val="o"/>
      <w:lvlJc w:val="left"/>
      <w:pPr>
        <w:ind w:left="1440" w:hanging="360"/>
      </w:pPr>
      <w:rPr>
        <w:rFonts w:ascii="Courier New" w:hAnsi="Courier New" w:cs="Courier New" w:hint="default"/>
      </w:rPr>
    </w:lvl>
    <w:lvl w:ilvl="2" w:tplc="FF1A0E60" w:tentative="1">
      <w:start w:val="1"/>
      <w:numFmt w:val="bullet"/>
      <w:lvlText w:val=""/>
      <w:lvlJc w:val="left"/>
      <w:pPr>
        <w:ind w:left="2160" w:hanging="360"/>
      </w:pPr>
      <w:rPr>
        <w:rFonts w:ascii="Wingdings" w:hAnsi="Wingdings" w:hint="default"/>
      </w:rPr>
    </w:lvl>
    <w:lvl w:ilvl="3" w:tplc="BB88BEF4" w:tentative="1">
      <w:start w:val="1"/>
      <w:numFmt w:val="bullet"/>
      <w:lvlText w:val=""/>
      <w:lvlJc w:val="left"/>
      <w:pPr>
        <w:ind w:left="2880" w:hanging="360"/>
      </w:pPr>
      <w:rPr>
        <w:rFonts w:ascii="Symbol" w:hAnsi="Symbol" w:hint="default"/>
      </w:rPr>
    </w:lvl>
    <w:lvl w:ilvl="4" w:tplc="26641F80" w:tentative="1">
      <w:start w:val="1"/>
      <w:numFmt w:val="bullet"/>
      <w:lvlText w:val="o"/>
      <w:lvlJc w:val="left"/>
      <w:pPr>
        <w:ind w:left="3600" w:hanging="360"/>
      </w:pPr>
      <w:rPr>
        <w:rFonts w:ascii="Courier New" w:hAnsi="Courier New" w:cs="Courier New" w:hint="default"/>
      </w:rPr>
    </w:lvl>
    <w:lvl w:ilvl="5" w:tplc="C3CC17AA" w:tentative="1">
      <w:start w:val="1"/>
      <w:numFmt w:val="bullet"/>
      <w:lvlText w:val=""/>
      <w:lvlJc w:val="left"/>
      <w:pPr>
        <w:ind w:left="4320" w:hanging="360"/>
      </w:pPr>
      <w:rPr>
        <w:rFonts w:ascii="Wingdings" w:hAnsi="Wingdings" w:hint="default"/>
      </w:rPr>
    </w:lvl>
    <w:lvl w:ilvl="6" w:tplc="472A719A" w:tentative="1">
      <w:start w:val="1"/>
      <w:numFmt w:val="bullet"/>
      <w:lvlText w:val=""/>
      <w:lvlJc w:val="left"/>
      <w:pPr>
        <w:ind w:left="5040" w:hanging="360"/>
      </w:pPr>
      <w:rPr>
        <w:rFonts w:ascii="Symbol" w:hAnsi="Symbol" w:hint="default"/>
      </w:rPr>
    </w:lvl>
    <w:lvl w:ilvl="7" w:tplc="828E12EE" w:tentative="1">
      <w:start w:val="1"/>
      <w:numFmt w:val="bullet"/>
      <w:lvlText w:val="o"/>
      <w:lvlJc w:val="left"/>
      <w:pPr>
        <w:ind w:left="5760" w:hanging="360"/>
      </w:pPr>
      <w:rPr>
        <w:rFonts w:ascii="Courier New" w:hAnsi="Courier New" w:cs="Courier New" w:hint="default"/>
      </w:rPr>
    </w:lvl>
    <w:lvl w:ilvl="8" w:tplc="B6B00A6C" w:tentative="1">
      <w:start w:val="1"/>
      <w:numFmt w:val="bullet"/>
      <w:lvlText w:val=""/>
      <w:lvlJc w:val="left"/>
      <w:pPr>
        <w:ind w:left="6480" w:hanging="360"/>
      </w:pPr>
      <w:rPr>
        <w:rFonts w:ascii="Wingdings" w:hAnsi="Wingdings" w:hint="default"/>
      </w:rPr>
    </w:lvl>
  </w:abstractNum>
  <w:abstractNum w:abstractNumId="18" w15:restartNumberingAfterBreak="0">
    <w:nsid w:val="4AC76A27"/>
    <w:multiLevelType w:val="multilevel"/>
    <w:tmpl w:val="83DE6B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C3A2C49"/>
    <w:multiLevelType w:val="hybridMultilevel"/>
    <w:tmpl w:val="73C01260"/>
    <w:lvl w:ilvl="0" w:tplc="9EBE800E">
      <w:start w:val="1"/>
      <w:numFmt w:val="bullet"/>
      <w:lvlText w:val=""/>
      <w:lvlJc w:val="left"/>
      <w:pPr>
        <w:ind w:left="720" w:hanging="360"/>
      </w:pPr>
      <w:rPr>
        <w:rFonts w:ascii="Symbol" w:hAnsi="Symbol" w:hint="default"/>
      </w:rPr>
    </w:lvl>
    <w:lvl w:ilvl="1" w:tplc="FFB21B42" w:tentative="1">
      <w:start w:val="1"/>
      <w:numFmt w:val="bullet"/>
      <w:lvlText w:val="o"/>
      <w:lvlJc w:val="left"/>
      <w:pPr>
        <w:ind w:left="1440" w:hanging="360"/>
      </w:pPr>
      <w:rPr>
        <w:rFonts w:ascii="Courier New" w:hAnsi="Courier New" w:cs="Courier New" w:hint="default"/>
      </w:rPr>
    </w:lvl>
    <w:lvl w:ilvl="2" w:tplc="2612C5A0" w:tentative="1">
      <w:start w:val="1"/>
      <w:numFmt w:val="bullet"/>
      <w:lvlText w:val=""/>
      <w:lvlJc w:val="left"/>
      <w:pPr>
        <w:ind w:left="2160" w:hanging="360"/>
      </w:pPr>
      <w:rPr>
        <w:rFonts w:ascii="Wingdings" w:hAnsi="Wingdings" w:hint="default"/>
      </w:rPr>
    </w:lvl>
    <w:lvl w:ilvl="3" w:tplc="2EF4948E" w:tentative="1">
      <w:start w:val="1"/>
      <w:numFmt w:val="bullet"/>
      <w:lvlText w:val=""/>
      <w:lvlJc w:val="left"/>
      <w:pPr>
        <w:ind w:left="2880" w:hanging="360"/>
      </w:pPr>
      <w:rPr>
        <w:rFonts w:ascii="Symbol" w:hAnsi="Symbol" w:hint="default"/>
      </w:rPr>
    </w:lvl>
    <w:lvl w:ilvl="4" w:tplc="9F8077AC" w:tentative="1">
      <w:start w:val="1"/>
      <w:numFmt w:val="bullet"/>
      <w:lvlText w:val="o"/>
      <w:lvlJc w:val="left"/>
      <w:pPr>
        <w:ind w:left="3600" w:hanging="360"/>
      </w:pPr>
      <w:rPr>
        <w:rFonts w:ascii="Courier New" w:hAnsi="Courier New" w:cs="Courier New" w:hint="default"/>
      </w:rPr>
    </w:lvl>
    <w:lvl w:ilvl="5" w:tplc="628881BA" w:tentative="1">
      <w:start w:val="1"/>
      <w:numFmt w:val="bullet"/>
      <w:lvlText w:val=""/>
      <w:lvlJc w:val="left"/>
      <w:pPr>
        <w:ind w:left="4320" w:hanging="360"/>
      </w:pPr>
      <w:rPr>
        <w:rFonts w:ascii="Wingdings" w:hAnsi="Wingdings" w:hint="default"/>
      </w:rPr>
    </w:lvl>
    <w:lvl w:ilvl="6" w:tplc="537C2EC2" w:tentative="1">
      <w:start w:val="1"/>
      <w:numFmt w:val="bullet"/>
      <w:lvlText w:val=""/>
      <w:lvlJc w:val="left"/>
      <w:pPr>
        <w:ind w:left="5040" w:hanging="360"/>
      </w:pPr>
      <w:rPr>
        <w:rFonts w:ascii="Symbol" w:hAnsi="Symbol" w:hint="default"/>
      </w:rPr>
    </w:lvl>
    <w:lvl w:ilvl="7" w:tplc="35765E16" w:tentative="1">
      <w:start w:val="1"/>
      <w:numFmt w:val="bullet"/>
      <w:lvlText w:val="o"/>
      <w:lvlJc w:val="left"/>
      <w:pPr>
        <w:ind w:left="5760" w:hanging="360"/>
      </w:pPr>
      <w:rPr>
        <w:rFonts w:ascii="Courier New" w:hAnsi="Courier New" w:cs="Courier New" w:hint="default"/>
      </w:rPr>
    </w:lvl>
    <w:lvl w:ilvl="8" w:tplc="F386024C" w:tentative="1">
      <w:start w:val="1"/>
      <w:numFmt w:val="bullet"/>
      <w:lvlText w:val=""/>
      <w:lvlJc w:val="left"/>
      <w:pPr>
        <w:ind w:left="6480" w:hanging="360"/>
      </w:pPr>
      <w:rPr>
        <w:rFonts w:ascii="Wingdings" w:hAnsi="Wingdings" w:hint="default"/>
      </w:rPr>
    </w:lvl>
  </w:abstractNum>
  <w:abstractNum w:abstractNumId="20" w15:restartNumberingAfterBreak="0">
    <w:nsid w:val="7A986F7B"/>
    <w:multiLevelType w:val="multilevel"/>
    <w:tmpl w:val="FC76D8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535795">
    <w:abstractNumId w:val="10"/>
  </w:num>
  <w:num w:numId="2" w16cid:durableId="811407547">
    <w:abstractNumId w:val="14"/>
  </w:num>
  <w:num w:numId="3" w16cid:durableId="1947807214">
    <w:abstractNumId w:val="12"/>
  </w:num>
  <w:num w:numId="4" w16cid:durableId="1274628089">
    <w:abstractNumId w:val="12"/>
  </w:num>
  <w:num w:numId="5" w16cid:durableId="2064327079">
    <w:abstractNumId w:val="16"/>
  </w:num>
  <w:num w:numId="6" w16cid:durableId="1014768418">
    <w:abstractNumId w:val="16"/>
  </w:num>
  <w:num w:numId="7" w16cid:durableId="1426147942">
    <w:abstractNumId w:val="12"/>
  </w:num>
  <w:num w:numId="8" w16cid:durableId="1837071257">
    <w:abstractNumId w:val="12"/>
  </w:num>
  <w:num w:numId="9" w16cid:durableId="636373413">
    <w:abstractNumId w:val="18"/>
  </w:num>
  <w:num w:numId="10" w16cid:durableId="1977449931">
    <w:abstractNumId w:val="18"/>
  </w:num>
  <w:num w:numId="11" w16cid:durableId="251012134">
    <w:abstractNumId w:val="6"/>
  </w:num>
  <w:num w:numId="12" w16cid:durableId="919604562">
    <w:abstractNumId w:val="7"/>
  </w:num>
  <w:num w:numId="13" w16cid:durableId="1406562684">
    <w:abstractNumId w:val="0"/>
  </w:num>
  <w:num w:numId="14" w16cid:durableId="1292319865">
    <w:abstractNumId w:val="3"/>
  </w:num>
  <w:num w:numId="15" w16cid:durableId="1332879417">
    <w:abstractNumId w:val="2"/>
  </w:num>
  <w:num w:numId="16" w16cid:durableId="1748192345">
    <w:abstractNumId w:val="8"/>
  </w:num>
  <w:num w:numId="17" w16cid:durableId="1234437223">
    <w:abstractNumId w:val="11"/>
  </w:num>
  <w:num w:numId="18" w16cid:durableId="1567956303">
    <w:abstractNumId w:val="5"/>
  </w:num>
  <w:num w:numId="19" w16cid:durableId="1755854076">
    <w:abstractNumId w:val="9"/>
  </w:num>
  <w:num w:numId="20" w16cid:durableId="1744061393">
    <w:abstractNumId w:val="4"/>
  </w:num>
  <w:num w:numId="21" w16cid:durableId="1538424094">
    <w:abstractNumId w:val="13"/>
  </w:num>
  <w:num w:numId="22" w16cid:durableId="1527136609">
    <w:abstractNumId w:val="19"/>
  </w:num>
  <w:num w:numId="23" w16cid:durableId="1849515974">
    <w:abstractNumId w:val="17"/>
  </w:num>
  <w:num w:numId="24" w16cid:durableId="1948151935">
    <w:abstractNumId w:val="20"/>
  </w:num>
  <w:num w:numId="25" w16cid:durableId="2090224241">
    <w:abstractNumId w:val="1"/>
  </w:num>
  <w:num w:numId="26" w16cid:durableId="32003456">
    <w:abstractNumId w:val="8"/>
    <w:lvlOverride w:ilvl="0">
      <w:startOverride w:val="1"/>
    </w:lvlOverride>
  </w:num>
  <w:num w:numId="27" w16cid:durableId="3940103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D5D"/>
    <w:rsid w:val="0000326D"/>
    <w:rsid w:val="0000459D"/>
    <w:rsid w:val="00006A99"/>
    <w:rsid w:val="000127D7"/>
    <w:rsid w:val="0005667E"/>
    <w:rsid w:val="0007331F"/>
    <w:rsid w:val="00080291"/>
    <w:rsid w:val="000817FA"/>
    <w:rsid w:val="000A0EED"/>
    <w:rsid w:val="000C4BDE"/>
    <w:rsid w:val="000C7BA8"/>
    <w:rsid w:val="000D3C50"/>
    <w:rsid w:val="00121E78"/>
    <w:rsid w:val="0012692A"/>
    <w:rsid w:val="00127BE6"/>
    <w:rsid w:val="00136506"/>
    <w:rsid w:val="001420E1"/>
    <w:rsid w:val="00193EA2"/>
    <w:rsid w:val="001A7F37"/>
    <w:rsid w:val="001B30B0"/>
    <w:rsid w:val="001B614A"/>
    <w:rsid w:val="001D0878"/>
    <w:rsid w:val="001E72AF"/>
    <w:rsid w:val="001F5CE7"/>
    <w:rsid w:val="001F62A3"/>
    <w:rsid w:val="002003B3"/>
    <w:rsid w:val="002010C3"/>
    <w:rsid w:val="00207A20"/>
    <w:rsid w:val="00213E6A"/>
    <w:rsid w:val="002179DA"/>
    <w:rsid w:val="00242F65"/>
    <w:rsid w:val="002451CC"/>
    <w:rsid w:val="002536A8"/>
    <w:rsid w:val="00257D8B"/>
    <w:rsid w:val="0026170A"/>
    <w:rsid w:val="00280A51"/>
    <w:rsid w:val="0029076A"/>
    <w:rsid w:val="00295FE6"/>
    <w:rsid w:val="002B022D"/>
    <w:rsid w:val="002B28A9"/>
    <w:rsid w:val="002B7C9D"/>
    <w:rsid w:val="002B7DE1"/>
    <w:rsid w:val="002E0109"/>
    <w:rsid w:val="002F237A"/>
    <w:rsid w:val="00303C4F"/>
    <w:rsid w:val="003110AD"/>
    <w:rsid w:val="003469B8"/>
    <w:rsid w:val="00347268"/>
    <w:rsid w:val="0035025E"/>
    <w:rsid w:val="00357F2D"/>
    <w:rsid w:val="00364139"/>
    <w:rsid w:val="003856E2"/>
    <w:rsid w:val="00387046"/>
    <w:rsid w:val="003A1A12"/>
    <w:rsid w:val="003C1D8D"/>
    <w:rsid w:val="003C5FA5"/>
    <w:rsid w:val="003D1076"/>
    <w:rsid w:val="003E16AB"/>
    <w:rsid w:val="003F7D15"/>
    <w:rsid w:val="0040614A"/>
    <w:rsid w:val="004176D3"/>
    <w:rsid w:val="004218CC"/>
    <w:rsid w:val="00424AC9"/>
    <w:rsid w:val="004300B8"/>
    <w:rsid w:val="00430849"/>
    <w:rsid w:val="004325BD"/>
    <w:rsid w:val="00435DCB"/>
    <w:rsid w:val="00454AC5"/>
    <w:rsid w:val="00457A64"/>
    <w:rsid w:val="00463FF3"/>
    <w:rsid w:val="004713BD"/>
    <w:rsid w:val="00472697"/>
    <w:rsid w:val="00486C53"/>
    <w:rsid w:val="00495515"/>
    <w:rsid w:val="004C5A4E"/>
    <w:rsid w:val="004E2992"/>
    <w:rsid w:val="004E3519"/>
    <w:rsid w:val="004F0C73"/>
    <w:rsid w:val="004F38F8"/>
    <w:rsid w:val="00504BF1"/>
    <w:rsid w:val="00516825"/>
    <w:rsid w:val="0052140E"/>
    <w:rsid w:val="00535B63"/>
    <w:rsid w:val="005451D7"/>
    <w:rsid w:val="0056079A"/>
    <w:rsid w:val="0059143C"/>
    <w:rsid w:val="005A4DE5"/>
    <w:rsid w:val="005B2731"/>
    <w:rsid w:val="005D0AD1"/>
    <w:rsid w:val="005D15E8"/>
    <w:rsid w:val="005D1940"/>
    <w:rsid w:val="005E5396"/>
    <w:rsid w:val="0060506E"/>
    <w:rsid w:val="00615DDD"/>
    <w:rsid w:val="006223E0"/>
    <w:rsid w:val="00627079"/>
    <w:rsid w:val="0066509E"/>
    <w:rsid w:val="00666B31"/>
    <w:rsid w:val="00667F70"/>
    <w:rsid w:val="006A1246"/>
    <w:rsid w:val="006A7BAE"/>
    <w:rsid w:val="006B0F13"/>
    <w:rsid w:val="006B2E22"/>
    <w:rsid w:val="006C0259"/>
    <w:rsid w:val="006C025F"/>
    <w:rsid w:val="006C1351"/>
    <w:rsid w:val="00714D5D"/>
    <w:rsid w:val="00734119"/>
    <w:rsid w:val="00737FD8"/>
    <w:rsid w:val="00741712"/>
    <w:rsid w:val="0074634B"/>
    <w:rsid w:val="0075703A"/>
    <w:rsid w:val="007574A6"/>
    <w:rsid w:val="00764590"/>
    <w:rsid w:val="00770830"/>
    <w:rsid w:val="0077540A"/>
    <w:rsid w:val="00781BAF"/>
    <w:rsid w:val="00784F7A"/>
    <w:rsid w:val="007A1516"/>
    <w:rsid w:val="007A4C8E"/>
    <w:rsid w:val="007B27D4"/>
    <w:rsid w:val="007B4724"/>
    <w:rsid w:val="007C64F3"/>
    <w:rsid w:val="007F45D6"/>
    <w:rsid w:val="00806EB4"/>
    <w:rsid w:val="00817B36"/>
    <w:rsid w:val="00832820"/>
    <w:rsid w:val="0083580A"/>
    <w:rsid w:val="008434E7"/>
    <w:rsid w:val="00864E5B"/>
    <w:rsid w:val="0087135C"/>
    <w:rsid w:val="00891A5C"/>
    <w:rsid w:val="008E4F2F"/>
    <w:rsid w:val="009168BB"/>
    <w:rsid w:val="0093199F"/>
    <w:rsid w:val="0095347E"/>
    <w:rsid w:val="00977715"/>
    <w:rsid w:val="00980406"/>
    <w:rsid w:val="009842D6"/>
    <w:rsid w:val="00985B20"/>
    <w:rsid w:val="00993E1A"/>
    <w:rsid w:val="00997060"/>
    <w:rsid w:val="009A3EF1"/>
    <w:rsid w:val="009A6C61"/>
    <w:rsid w:val="009A731E"/>
    <w:rsid w:val="009C17E2"/>
    <w:rsid w:val="009C409D"/>
    <w:rsid w:val="009C4E15"/>
    <w:rsid w:val="009D5CFB"/>
    <w:rsid w:val="009E1B46"/>
    <w:rsid w:val="009E35C1"/>
    <w:rsid w:val="00A17167"/>
    <w:rsid w:val="00A210A9"/>
    <w:rsid w:val="00A2704B"/>
    <w:rsid w:val="00A33701"/>
    <w:rsid w:val="00A70074"/>
    <w:rsid w:val="00A7781D"/>
    <w:rsid w:val="00A90673"/>
    <w:rsid w:val="00AC1BE6"/>
    <w:rsid w:val="00B042BE"/>
    <w:rsid w:val="00B161BA"/>
    <w:rsid w:val="00B34DCD"/>
    <w:rsid w:val="00B42AB9"/>
    <w:rsid w:val="00B43D40"/>
    <w:rsid w:val="00B45DDC"/>
    <w:rsid w:val="00B61B5F"/>
    <w:rsid w:val="00B83DAE"/>
    <w:rsid w:val="00BB130A"/>
    <w:rsid w:val="00BC008E"/>
    <w:rsid w:val="00BF4A0D"/>
    <w:rsid w:val="00C407D0"/>
    <w:rsid w:val="00C40879"/>
    <w:rsid w:val="00C44415"/>
    <w:rsid w:val="00C45084"/>
    <w:rsid w:val="00C50DAD"/>
    <w:rsid w:val="00C56A51"/>
    <w:rsid w:val="00CB0F70"/>
    <w:rsid w:val="00CB2944"/>
    <w:rsid w:val="00CD2A58"/>
    <w:rsid w:val="00CD4387"/>
    <w:rsid w:val="00CD75B9"/>
    <w:rsid w:val="00CE05BE"/>
    <w:rsid w:val="00CE2E64"/>
    <w:rsid w:val="00CE306A"/>
    <w:rsid w:val="00CE3654"/>
    <w:rsid w:val="00D052A8"/>
    <w:rsid w:val="00D11FDC"/>
    <w:rsid w:val="00D12A54"/>
    <w:rsid w:val="00D14273"/>
    <w:rsid w:val="00D17128"/>
    <w:rsid w:val="00D4681E"/>
    <w:rsid w:val="00D52D5C"/>
    <w:rsid w:val="00D74273"/>
    <w:rsid w:val="00D76283"/>
    <w:rsid w:val="00D82E93"/>
    <w:rsid w:val="00D850EC"/>
    <w:rsid w:val="00D95C86"/>
    <w:rsid w:val="00DA0657"/>
    <w:rsid w:val="00DB1BFE"/>
    <w:rsid w:val="00DC3557"/>
    <w:rsid w:val="00DE5B72"/>
    <w:rsid w:val="00DF3728"/>
    <w:rsid w:val="00DF6023"/>
    <w:rsid w:val="00E14EBE"/>
    <w:rsid w:val="00E4051A"/>
    <w:rsid w:val="00E616B5"/>
    <w:rsid w:val="00E745A7"/>
    <w:rsid w:val="00EA6352"/>
    <w:rsid w:val="00EE42F9"/>
    <w:rsid w:val="00F0506B"/>
    <w:rsid w:val="00F22558"/>
    <w:rsid w:val="00F2526F"/>
    <w:rsid w:val="00F36907"/>
    <w:rsid w:val="00F418E1"/>
    <w:rsid w:val="00F43E74"/>
    <w:rsid w:val="00F55C5C"/>
    <w:rsid w:val="00F65683"/>
    <w:rsid w:val="00FA58C0"/>
    <w:rsid w:val="00FB14ED"/>
    <w:rsid w:val="00FB285D"/>
    <w:rsid w:val="00FB5CE8"/>
    <w:rsid w:val="00FF28B2"/>
    <w:rsid w:val="00FF3A9E"/>
    <w:rsid w:val="00FF7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60F491"/>
  <w15:chartTrackingRefBased/>
  <w15:docId w15:val="{DD97D475-1753-4D9C-8208-306499A11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4ED"/>
    <w:pPr>
      <w:spacing w:after="0" w:line="360" w:lineRule="auto"/>
      <w:jc w:val="both"/>
    </w:pPr>
    <w:rPr>
      <w:rFonts w:ascii="Arial" w:hAnsi="Arial" w:cs="Arial"/>
      <w:sz w:val="24"/>
      <w:lang w:val="en" w:eastAsia="zh-CN"/>
    </w:rPr>
  </w:style>
  <w:style w:type="paragraph" w:styleId="Heading1">
    <w:name w:val="heading 1"/>
    <w:basedOn w:val="Normal"/>
    <w:next w:val="Normal"/>
    <w:link w:val="Heading1Char"/>
    <w:uiPriority w:val="9"/>
    <w:qFormat/>
    <w:rsid w:val="00387046"/>
    <w:pPr>
      <w:keepNext/>
      <w:keepLines/>
      <w:numPr>
        <w:numId w:val="16"/>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87046"/>
    <w:pPr>
      <w:keepNext/>
      <w:keepLines/>
      <w:numPr>
        <w:ilvl w:val="1"/>
        <w:numId w:val="16"/>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91A5C"/>
    <w:pPr>
      <w:keepNext/>
      <w:keepLines/>
      <w:numPr>
        <w:ilvl w:val="2"/>
        <w:numId w:val="1"/>
      </w:numPr>
      <w:spacing w:before="40"/>
      <w:outlineLvl w:val="2"/>
    </w:pPr>
    <w:rPr>
      <w:rFonts w:eastAsiaTheme="majorEastAsia" w:cstheme="majorBidi"/>
      <w:b/>
      <w:szCs w:val="24"/>
      <w:lang w:val="en-US" w:eastAsia="en-US"/>
    </w:rPr>
  </w:style>
  <w:style w:type="paragraph" w:styleId="Heading4">
    <w:name w:val="heading 4"/>
    <w:basedOn w:val="Normal"/>
    <w:next w:val="Normal"/>
    <w:link w:val="Heading4Char"/>
    <w:uiPriority w:val="9"/>
    <w:semiHidden/>
    <w:unhideWhenUsed/>
    <w:qFormat/>
    <w:rsid w:val="00667F70"/>
    <w:pPr>
      <w:keepNext/>
      <w:keepLines/>
      <w:numPr>
        <w:ilvl w:val="3"/>
        <w:numId w:val="16"/>
      </w:numPr>
      <w:spacing w:before="4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0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8704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91A5C"/>
    <w:rPr>
      <w:rFonts w:ascii="Times New Roman" w:eastAsiaTheme="majorEastAsia" w:hAnsi="Times New Roman" w:cstheme="majorBidi"/>
      <w:b/>
      <w:sz w:val="24"/>
      <w:szCs w:val="24"/>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character" w:styleId="Hyperlink">
    <w:name w:val="Hyperlink"/>
    <w:basedOn w:val="DefaultParagraphFont"/>
    <w:uiPriority w:val="99"/>
    <w:unhideWhenUsed/>
    <w:rsid w:val="00535B63"/>
    <w:rPr>
      <w:color w:val="0563C1" w:themeColor="hyperlink"/>
      <w:u w:val="single"/>
    </w:rPr>
  </w:style>
  <w:style w:type="paragraph" w:styleId="Caption">
    <w:name w:val="caption"/>
    <w:basedOn w:val="Normal"/>
    <w:next w:val="Normal"/>
    <w:uiPriority w:val="35"/>
    <w:unhideWhenUsed/>
    <w:qFormat/>
    <w:rsid w:val="00C4441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61B5F"/>
    <w:pPr>
      <w:tabs>
        <w:tab w:val="center" w:pos="4680"/>
        <w:tab w:val="right" w:pos="9360"/>
      </w:tabs>
      <w:spacing w:line="240" w:lineRule="auto"/>
    </w:pPr>
  </w:style>
  <w:style w:type="character" w:customStyle="1" w:styleId="HeaderChar">
    <w:name w:val="Header Char"/>
    <w:basedOn w:val="DefaultParagraphFont"/>
    <w:link w:val="Header"/>
    <w:uiPriority w:val="99"/>
    <w:rsid w:val="00B61B5F"/>
    <w:rPr>
      <w:rFonts w:ascii="Arial" w:hAnsi="Arial" w:cs="Arial"/>
      <w:sz w:val="24"/>
      <w:lang w:val="en" w:eastAsia="zh-CN"/>
    </w:rPr>
  </w:style>
  <w:style w:type="paragraph" w:styleId="Footer">
    <w:name w:val="footer"/>
    <w:basedOn w:val="Normal"/>
    <w:link w:val="FooterChar"/>
    <w:uiPriority w:val="99"/>
    <w:unhideWhenUsed/>
    <w:rsid w:val="00B61B5F"/>
    <w:pPr>
      <w:tabs>
        <w:tab w:val="center" w:pos="4680"/>
        <w:tab w:val="right" w:pos="9360"/>
      </w:tabs>
      <w:spacing w:line="240" w:lineRule="auto"/>
    </w:pPr>
  </w:style>
  <w:style w:type="character" w:customStyle="1" w:styleId="FooterChar">
    <w:name w:val="Footer Char"/>
    <w:basedOn w:val="DefaultParagraphFont"/>
    <w:link w:val="Footer"/>
    <w:uiPriority w:val="99"/>
    <w:rsid w:val="00B61B5F"/>
    <w:rPr>
      <w:rFonts w:ascii="Arial" w:hAnsi="Arial" w:cs="Arial"/>
      <w:sz w:val="24"/>
      <w:lang w:val="en" w:eastAsia="zh-CN"/>
    </w:rPr>
  </w:style>
  <w:style w:type="table" w:styleId="TableGrid">
    <w:name w:val="Table Grid"/>
    <w:basedOn w:val="TableNormal"/>
    <w:uiPriority w:val="39"/>
    <w:rsid w:val="00142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1420E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D052A8"/>
    <w:pPr>
      <w:ind w:left="720"/>
      <w:contextualSpacing/>
    </w:pPr>
  </w:style>
  <w:style w:type="paragraph" w:styleId="NormalWeb">
    <w:name w:val="Normal (Web)"/>
    <w:basedOn w:val="Normal"/>
    <w:uiPriority w:val="99"/>
    <w:semiHidden/>
    <w:unhideWhenUsed/>
    <w:rsid w:val="0056079A"/>
    <w:rPr>
      <w:rFonts w:ascii="Times New Roman" w:hAnsi="Times New Roman" w:cs="Times New Roman"/>
      <w:szCs w:val="24"/>
    </w:rPr>
  </w:style>
  <w:style w:type="paragraph" w:styleId="TOCHeading">
    <w:name w:val="TOC Heading"/>
    <w:basedOn w:val="Heading1"/>
    <w:next w:val="Normal"/>
    <w:uiPriority w:val="39"/>
    <w:unhideWhenUsed/>
    <w:qFormat/>
    <w:rsid w:val="005451D7"/>
    <w:pPr>
      <w:numPr>
        <w:numId w:val="0"/>
      </w:num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5451D7"/>
    <w:pPr>
      <w:spacing w:after="100"/>
    </w:pPr>
  </w:style>
  <w:style w:type="paragraph" w:styleId="TOC2">
    <w:name w:val="toc 2"/>
    <w:basedOn w:val="Normal"/>
    <w:next w:val="Normal"/>
    <w:autoRedefine/>
    <w:uiPriority w:val="39"/>
    <w:unhideWhenUsed/>
    <w:rsid w:val="005451D7"/>
    <w:pPr>
      <w:spacing w:after="100"/>
      <w:ind w:left="240"/>
    </w:pPr>
  </w:style>
  <w:style w:type="paragraph" w:styleId="TOC3">
    <w:name w:val="toc 3"/>
    <w:basedOn w:val="Normal"/>
    <w:next w:val="Normal"/>
    <w:autoRedefine/>
    <w:uiPriority w:val="39"/>
    <w:unhideWhenUsed/>
    <w:rsid w:val="005451D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galvision.co.uk/business-structures/cafe-considerations/" TargetMode="External"/><Relationship Id="rId18" Type="http://schemas.openxmlformats.org/officeDocument/2006/relationships/hyperlink" Target="https://www.statista.com/statistics/1193614/leading-coffee-brands-retail-sales-revenue-u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bisworld.com/united-kingdom/market-research-reports/coffee-processing-industry/" TargetMode="External"/><Relationship Id="rId17" Type="http://schemas.openxmlformats.org/officeDocument/2006/relationships/hyperlink" Target="https://www.statista.com/statistics/1403550/coffee-consumption-frequency-in-the-uk/" TargetMode="External"/><Relationship Id="rId2" Type="http://schemas.openxmlformats.org/officeDocument/2006/relationships/numbering" Target="numbering.xml"/><Relationship Id="rId16" Type="http://schemas.openxmlformats.org/officeDocument/2006/relationships/hyperlink" Target="https://fromcoffeewithlove.com/2019/09/08/is-this-my-favourite-coffee-shop-in-the-world-prufrock-coffee-london/"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tishcoffeeassociation.org/wp-content/uploads/2021/12/The-UK-coffee-industry-and-its-impact-on-the-economy_2018-CEBR-report.pdf" TargetMode="External"/><Relationship Id="rId5" Type="http://schemas.openxmlformats.org/officeDocument/2006/relationships/webSettings" Target="webSettings.xml"/><Relationship Id="rId15" Type="http://schemas.openxmlformats.org/officeDocument/2006/relationships/hyperlink" Target="https://prufrockcoffee.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tatista.com/forecasts/1413255/united-kingdom-revenue-of-coffee-market-by-typ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ufrockcoffee.com/abou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19274-27EB-4B44-8E2C-AD42E64C4E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4442</Words>
  <Characters>29459</Characters>
  <Application>Microsoft Office Word</Application>
  <DocSecurity>0</DocSecurity>
  <Lines>245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 Sabir</dc:creator>
  <cp:lastModifiedBy>Samuel Kirvej (2120449)</cp:lastModifiedBy>
  <cp:revision>2</cp:revision>
  <dcterms:created xsi:type="dcterms:W3CDTF">2024-11-19T15:15:00Z</dcterms:created>
  <dcterms:modified xsi:type="dcterms:W3CDTF">2024-11-19T15:15:00Z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10cdd091d242348b996156f86488a6e50b964f24fc32721b197e034127123167</vt:lpwstr>
  </property>
</Properties>
</file>