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77777777" w:rsidR="00ED1049" w:rsidRPr="00ED1049" w:rsidRDefault="00ED1049" w:rsidP="00ED1049">
      <w:pPr>
        <w:ind w:left="426"/>
        <w:rPr>
          <w:rFonts w:ascii="Arial" w:hAnsi="Arial" w:cs="Arial"/>
        </w:rPr>
      </w:pPr>
    </w:p>
    <w:p w14:paraId="3A253CFB" w14:textId="77777777" w:rsidR="00ED1049" w:rsidRPr="00074402" w:rsidRDefault="00ED1049" w:rsidP="00ED1049">
      <w:pPr>
        <w:spacing w:line="360" w:lineRule="auto"/>
        <w:ind w:left="426"/>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7D80CAD" w14:textId="77777777" w:rsidR="00ED1049" w:rsidRPr="00074402" w:rsidRDefault="00ED1049" w:rsidP="00ED1049">
      <w:pPr>
        <w:spacing w:line="360" w:lineRule="auto"/>
        <w:ind w:left="426"/>
        <w:rPr>
          <w:rFonts w:ascii="Arial" w:hAnsi="Arial" w:cs="Arial"/>
          <w:szCs w:val="24"/>
        </w:rPr>
      </w:pPr>
    </w:p>
    <w:p w14:paraId="066AF1C3" w14:textId="77777777" w:rsidR="00ED1049" w:rsidRDefault="00ED1049" w:rsidP="00ED1049">
      <w:pPr>
        <w:tabs>
          <w:tab w:val="left" w:pos="6540"/>
        </w:tabs>
        <w:spacing w:line="360" w:lineRule="auto"/>
        <w:ind w:left="426"/>
        <w:rPr>
          <w:rFonts w:ascii="Arial" w:hAnsi="Arial" w:cs="Arial"/>
          <w:sz w:val="28"/>
          <w:szCs w:val="28"/>
        </w:rPr>
      </w:pPr>
    </w:p>
    <w:p w14:paraId="4FC9800F" w14:textId="03258A29" w:rsidR="00ED1049" w:rsidRPr="00CF60E9" w:rsidRDefault="00ED1049" w:rsidP="00ED1049">
      <w:pPr>
        <w:tabs>
          <w:tab w:val="left" w:pos="6540"/>
        </w:tabs>
        <w:spacing w:line="360" w:lineRule="auto"/>
        <w:ind w:left="426"/>
        <w:rPr>
          <w:rFonts w:ascii="Arial" w:hAnsi="Arial" w:cs="Arial"/>
          <w:sz w:val="28"/>
          <w:szCs w:val="28"/>
          <w:lang w:val="nl-NL"/>
        </w:rPr>
      </w:pPr>
      <w:r w:rsidRPr="00CF60E9">
        <w:rPr>
          <w:rFonts w:ascii="Arial" w:hAnsi="Arial" w:cs="Arial"/>
          <w:b/>
          <w:bCs/>
          <w:sz w:val="28"/>
          <w:szCs w:val="28"/>
          <w:lang w:val="nl-NL"/>
        </w:rPr>
        <w:t>Student name</w:t>
      </w:r>
      <w:r w:rsidRPr="00CF60E9">
        <w:rPr>
          <w:rFonts w:ascii="Arial" w:hAnsi="Arial" w:cs="Arial"/>
          <w:sz w:val="28"/>
          <w:szCs w:val="28"/>
          <w:lang w:val="nl-NL"/>
        </w:rPr>
        <w:t>:</w:t>
      </w:r>
      <w:r w:rsidR="00CF60E9" w:rsidRPr="00CF60E9">
        <w:rPr>
          <w:rFonts w:ascii="Arial" w:hAnsi="Arial" w:cs="Arial"/>
          <w:sz w:val="28"/>
          <w:szCs w:val="28"/>
          <w:lang w:val="nl-NL"/>
        </w:rPr>
        <w:t xml:space="preserve"> Petra Stan</w:t>
      </w:r>
      <w:r w:rsidR="00CF60E9">
        <w:rPr>
          <w:rFonts w:ascii="Arial" w:hAnsi="Arial" w:cs="Arial"/>
          <w:sz w:val="28"/>
          <w:szCs w:val="28"/>
          <w:lang w:val="nl-NL"/>
        </w:rPr>
        <w:t>kova</w:t>
      </w:r>
    </w:p>
    <w:p w14:paraId="00429E76" w14:textId="2F32A8BE" w:rsidR="00ED1049" w:rsidRPr="005050FC" w:rsidRDefault="00ED1049" w:rsidP="00ED1049">
      <w:pPr>
        <w:tabs>
          <w:tab w:val="left" w:pos="6540"/>
        </w:tabs>
        <w:spacing w:line="360" w:lineRule="auto"/>
        <w:ind w:left="426"/>
        <w:rPr>
          <w:rFonts w:ascii="Arial" w:hAnsi="Arial" w:cs="Arial"/>
          <w:sz w:val="28"/>
          <w:szCs w:val="28"/>
          <w:lang w:val="nl-NL"/>
        </w:rPr>
      </w:pPr>
      <w:r w:rsidRPr="005050FC">
        <w:rPr>
          <w:rFonts w:ascii="Arial" w:hAnsi="Arial" w:cs="Arial"/>
          <w:b/>
          <w:bCs/>
          <w:sz w:val="28"/>
          <w:szCs w:val="28"/>
          <w:lang w:val="nl-NL"/>
        </w:rPr>
        <w:t>Student ID</w:t>
      </w:r>
      <w:r w:rsidRPr="005050FC">
        <w:rPr>
          <w:rFonts w:ascii="Arial" w:hAnsi="Arial" w:cs="Arial"/>
          <w:sz w:val="28"/>
          <w:szCs w:val="28"/>
          <w:lang w:val="nl-NL"/>
        </w:rPr>
        <w:t>:</w:t>
      </w:r>
      <w:r w:rsidR="00CF60E9" w:rsidRPr="005050FC">
        <w:rPr>
          <w:rFonts w:ascii="Arial" w:hAnsi="Arial" w:cs="Arial"/>
          <w:sz w:val="28"/>
          <w:szCs w:val="28"/>
          <w:lang w:val="nl-NL"/>
        </w:rPr>
        <w:t xml:space="preserve"> </w:t>
      </w:r>
      <w:r w:rsidR="00893394" w:rsidRPr="005050FC">
        <w:rPr>
          <w:rFonts w:ascii="Arial" w:hAnsi="Arial" w:cs="Arial"/>
          <w:sz w:val="28"/>
          <w:szCs w:val="28"/>
          <w:lang w:val="nl-NL"/>
        </w:rPr>
        <w:t>2216</w:t>
      </w:r>
      <w:r w:rsidR="00F10513" w:rsidRPr="005050FC">
        <w:rPr>
          <w:rFonts w:ascii="Arial" w:hAnsi="Arial" w:cs="Arial"/>
          <w:sz w:val="28"/>
          <w:szCs w:val="28"/>
          <w:lang w:val="nl-NL"/>
        </w:rPr>
        <w:t>986</w:t>
      </w:r>
    </w:p>
    <w:p w14:paraId="16C5D4A2" w14:textId="77777777" w:rsidR="00ED1049" w:rsidRPr="005050FC" w:rsidRDefault="00ED1049" w:rsidP="00ED1049">
      <w:pPr>
        <w:tabs>
          <w:tab w:val="left" w:pos="6540"/>
        </w:tabs>
        <w:spacing w:line="360" w:lineRule="auto"/>
        <w:ind w:left="426"/>
        <w:rPr>
          <w:rFonts w:ascii="Arial" w:hAnsi="Arial" w:cs="Arial"/>
          <w:sz w:val="28"/>
          <w:szCs w:val="28"/>
          <w:lang w:val="nl-NL"/>
        </w:rPr>
      </w:pPr>
    </w:p>
    <w:p w14:paraId="3E7B146F" w14:textId="684923A6" w:rsidR="00ED1049" w:rsidRPr="00DB5BF8" w:rsidRDefault="00ED1049" w:rsidP="00ED1049">
      <w:pPr>
        <w:tabs>
          <w:tab w:val="left" w:pos="6540"/>
        </w:tabs>
        <w:spacing w:line="360" w:lineRule="auto"/>
        <w:ind w:left="426"/>
        <w:rPr>
          <w:rFonts w:ascii="Arial" w:hAnsi="Arial" w:cs="Arial"/>
          <w:sz w:val="28"/>
          <w:szCs w:val="28"/>
          <w:lang w:val="en-GB"/>
        </w:rPr>
      </w:pPr>
      <w:r w:rsidRPr="00DB5BF8">
        <w:rPr>
          <w:rFonts w:ascii="Arial" w:hAnsi="Arial" w:cs="Arial"/>
          <w:b/>
          <w:bCs/>
          <w:sz w:val="28"/>
          <w:szCs w:val="28"/>
          <w:lang w:val="en-GB"/>
        </w:rPr>
        <w:t>Module name</w:t>
      </w:r>
      <w:r w:rsidRPr="00DB5BF8">
        <w:rPr>
          <w:rFonts w:ascii="Arial" w:hAnsi="Arial" w:cs="Arial"/>
          <w:sz w:val="28"/>
          <w:szCs w:val="28"/>
          <w:lang w:val="en-GB"/>
        </w:rPr>
        <w:t xml:space="preserve">: </w:t>
      </w:r>
      <w:r w:rsidR="00480709">
        <w:rPr>
          <w:rFonts w:ascii="Arial" w:hAnsi="Arial" w:cs="Arial"/>
          <w:sz w:val="28"/>
          <w:szCs w:val="28"/>
          <w:lang w:val="en-GB"/>
        </w:rPr>
        <w:t>Independent Project</w:t>
      </w:r>
    </w:p>
    <w:p w14:paraId="12CBB668" w14:textId="4EAE9307" w:rsidR="00ED1049" w:rsidRDefault="00ED1049" w:rsidP="00ED1049">
      <w:pPr>
        <w:tabs>
          <w:tab w:val="left" w:pos="6540"/>
        </w:tabs>
        <w:spacing w:line="360" w:lineRule="auto"/>
        <w:ind w:left="426"/>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480709">
        <w:rPr>
          <w:rFonts w:ascii="Arial" w:hAnsi="Arial" w:cs="Arial"/>
          <w:sz w:val="28"/>
          <w:szCs w:val="28"/>
        </w:rPr>
        <w:t xml:space="preserve"> </w:t>
      </w:r>
      <w:r w:rsidR="0006210D">
        <w:rPr>
          <w:rFonts w:ascii="Arial" w:hAnsi="Arial" w:cs="Arial"/>
          <w:sz w:val="28"/>
          <w:szCs w:val="28"/>
        </w:rPr>
        <w:t>BMHP</w:t>
      </w:r>
      <w:r w:rsidR="005E2938">
        <w:rPr>
          <w:rFonts w:ascii="Arial" w:hAnsi="Arial" w:cs="Arial"/>
          <w:sz w:val="28"/>
          <w:szCs w:val="28"/>
        </w:rPr>
        <w:t xml:space="preserve"> 6020</w:t>
      </w:r>
    </w:p>
    <w:p w14:paraId="2C2175CB" w14:textId="158A4CFD" w:rsidR="00ED1049" w:rsidRDefault="006D2642" w:rsidP="00ED1049">
      <w:pPr>
        <w:tabs>
          <w:tab w:val="left" w:pos="6540"/>
        </w:tabs>
        <w:spacing w:line="360" w:lineRule="auto"/>
        <w:ind w:left="426"/>
        <w:rPr>
          <w:rFonts w:ascii="Arial" w:hAnsi="Arial" w:cs="Arial"/>
          <w:sz w:val="28"/>
          <w:szCs w:val="28"/>
        </w:rPr>
      </w:pPr>
      <w:r>
        <w:rPr>
          <w:rFonts w:ascii="Arial" w:hAnsi="Arial" w:cs="Arial"/>
          <w:b/>
          <w:bCs/>
          <w:sz w:val="28"/>
          <w:szCs w:val="28"/>
        </w:rPr>
        <w:t>Supervisor’s</w:t>
      </w:r>
      <w:r w:rsidR="00ED1049" w:rsidRPr="00074402">
        <w:rPr>
          <w:rFonts w:ascii="Arial" w:hAnsi="Arial" w:cs="Arial"/>
          <w:b/>
          <w:bCs/>
          <w:sz w:val="28"/>
          <w:szCs w:val="28"/>
        </w:rPr>
        <w:t xml:space="preserve"> name</w:t>
      </w:r>
      <w:r w:rsidR="00ED1049">
        <w:rPr>
          <w:rFonts w:ascii="Arial" w:hAnsi="Arial" w:cs="Arial"/>
          <w:sz w:val="28"/>
          <w:szCs w:val="28"/>
        </w:rPr>
        <w:t>:</w:t>
      </w:r>
      <w:r w:rsidR="009E0D6A">
        <w:rPr>
          <w:rFonts w:ascii="Arial" w:hAnsi="Arial" w:cs="Arial"/>
          <w:sz w:val="28"/>
          <w:szCs w:val="28"/>
        </w:rPr>
        <w:t xml:space="preserve"> Bianka Sanfilippo</w:t>
      </w:r>
    </w:p>
    <w:p w14:paraId="543861DF" w14:textId="77777777" w:rsidR="00ED1049" w:rsidRPr="00ED1049" w:rsidRDefault="00ED1049">
      <w:pPr>
        <w:rPr>
          <w:rFonts w:ascii="Arial" w:hAnsi="Arial" w:cs="Arial"/>
        </w:rPr>
      </w:pPr>
    </w:p>
    <w:p w14:paraId="160FF05C" w14:textId="77777777" w:rsidR="00CC0A8F" w:rsidRPr="00CC0A8F" w:rsidRDefault="00CC0A8F" w:rsidP="00C46111">
      <w:r w:rsidRPr="00CC0A8F">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530"/>
        <w:gridCol w:w="416"/>
        <w:gridCol w:w="4497"/>
        <w:gridCol w:w="360"/>
        <w:gridCol w:w="4587"/>
      </w:tblGrid>
      <w:tr w:rsidR="00346FFA" w:rsidRPr="00EB6F36" w14:paraId="600B3A42" w14:textId="77777777" w:rsidTr="00EB6F36">
        <w:trPr>
          <w:trHeight w:val="2393"/>
          <w:jc w:val="center"/>
        </w:trPr>
        <w:tc>
          <w:tcPr>
            <w:tcW w:w="4534" w:type="dxa"/>
          </w:tcPr>
          <w:p w14:paraId="505098AA" w14:textId="77777777" w:rsidR="00EB6F36" w:rsidRDefault="00EB6F36" w:rsidP="00B67824">
            <w:pPr>
              <w:rPr>
                <w:rFonts w:ascii="Arial" w:hAnsi="Arial" w:cs="Arial"/>
                <w:noProof/>
              </w:rPr>
            </w:pPr>
          </w:p>
          <w:p w14:paraId="1F5FE413" w14:textId="77777777" w:rsidR="00EB6F36" w:rsidRDefault="00EB6F36" w:rsidP="00B67824">
            <w:pPr>
              <w:rPr>
                <w:rFonts w:ascii="Arial" w:hAnsi="Arial" w:cs="Arial"/>
                <w:noProof/>
              </w:rPr>
            </w:pPr>
          </w:p>
          <w:p w14:paraId="15256BA1" w14:textId="77777777" w:rsidR="00346FFA" w:rsidRDefault="00255114" w:rsidP="00B67824">
            <w:pPr>
              <w:rPr>
                <w:rFonts w:ascii="Arial" w:hAnsi="Arial" w:cs="Arial"/>
                <w:noProof/>
              </w:rPr>
            </w:pPr>
            <w:r>
              <w:rPr>
                <w:noProof/>
              </w:rPr>
              <w:drawing>
                <wp:inline distT="0" distB="0" distL="0" distR="0" wp14:anchorId="11E8BBF2" wp14:editId="3766E799">
                  <wp:extent cx="2533650" cy="2079951"/>
                  <wp:effectExtent l="0" t="0" r="0" b="0"/>
                  <wp:docPr id="1297330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60959" cy="2102370"/>
                          </a:xfrm>
                          <a:prstGeom prst="rect">
                            <a:avLst/>
                          </a:prstGeom>
                          <a:noFill/>
                          <a:ln>
                            <a:noFill/>
                          </a:ln>
                        </pic:spPr>
                      </pic:pic>
                    </a:graphicData>
                  </a:graphic>
                </wp:inline>
              </w:drawing>
            </w:r>
          </w:p>
          <w:p w14:paraId="7C84B224" w14:textId="24F8A510" w:rsidR="00255114" w:rsidRPr="00EB6F36" w:rsidRDefault="00255114" w:rsidP="00B67824">
            <w:pPr>
              <w:rPr>
                <w:rFonts w:ascii="Arial" w:hAnsi="Arial" w:cs="Arial"/>
                <w:noProof/>
              </w:rPr>
            </w:pPr>
            <w:r>
              <w:rPr>
                <w:rFonts w:ascii="Arial" w:hAnsi="Arial" w:cs="Arial"/>
                <w:sz w:val="24"/>
                <w:szCs w:val="24"/>
              </w:rPr>
              <w:t>(</w:t>
            </w:r>
            <w:r w:rsidRPr="00255114">
              <w:rPr>
                <w:rFonts w:ascii="Arial" w:hAnsi="Arial" w:cs="Arial"/>
                <w:sz w:val="24"/>
                <w:szCs w:val="24"/>
              </w:rPr>
              <w:t>pedrozacommunications.co.uk</w:t>
            </w:r>
            <w:proofErr w:type="gramStart"/>
            <w:r>
              <w:rPr>
                <w:rFonts w:ascii="Arial" w:hAnsi="Arial" w:cs="Arial"/>
                <w:sz w:val="24"/>
                <w:szCs w:val="24"/>
              </w:rPr>
              <w:t xml:space="preserve">, </w:t>
            </w:r>
            <w:r w:rsidR="00575F35">
              <w:rPr>
                <w:rFonts w:ascii="Arial" w:hAnsi="Arial" w:cs="Arial"/>
                <w:sz w:val="24"/>
                <w:szCs w:val="24"/>
              </w:rPr>
              <w:t>)</w:t>
            </w:r>
            <w:proofErr w:type="gramEnd"/>
          </w:p>
        </w:tc>
        <w:tc>
          <w:tcPr>
            <w:tcW w:w="416" w:type="dxa"/>
            <w:vMerge w:val="restart"/>
          </w:tcPr>
          <w:p w14:paraId="09B2FC2D" w14:textId="77777777" w:rsidR="00346FFA" w:rsidRPr="00EB6F36" w:rsidRDefault="00346FFA" w:rsidP="00B67824">
            <w:pPr>
              <w:rPr>
                <w:rFonts w:ascii="Arial" w:hAnsi="Arial" w:cs="Arial"/>
                <w:noProof/>
              </w:rPr>
            </w:pPr>
          </w:p>
        </w:tc>
        <w:tc>
          <w:tcPr>
            <w:tcW w:w="4500" w:type="dxa"/>
            <w:vMerge w:val="restart"/>
          </w:tcPr>
          <w:p w14:paraId="6716DE31" w14:textId="4262A907" w:rsidR="00DD2A8F" w:rsidRDefault="00DD2A8F" w:rsidP="00DB5BF8">
            <w:pPr>
              <w:rPr>
                <w:rFonts w:ascii="Arial" w:hAnsi="Arial" w:cs="Arial"/>
                <w:b/>
                <w:bCs/>
              </w:rPr>
            </w:pPr>
            <w:r>
              <w:rPr>
                <w:rFonts w:ascii="Arial" w:hAnsi="Arial" w:cs="Arial"/>
                <w:b/>
                <w:bCs/>
              </w:rPr>
              <w:t xml:space="preserve">            </w:t>
            </w:r>
            <w:r w:rsidR="00DB5BF8" w:rsidRPr="0089703C">
              <w:rPr>
                <w:rFonts w:ascii="Arial" w:hAnsi="Arial" w:cs="Arial"/>
                <w:b/>
                <w:bCs/>
              </w:rPr>
              <w:t>Impact of social media</w:t>
            </w:r>
            <w:r>
              <w:rPr>
                <w:rFonts w:ascii="Arial" w:hAnsi="Arial" w:cs="Arial"/>
                <w:b/>
                <w:bCs/>
              </w:rPr>
              <w:t xml:space="preserve">                     </w:t>
            </w:r>
            <w:r w:rsidR="00DB5BF8" w:rsidRPr="0089703C">
              <w:rPr>
                <w:rFonts w:ascii="Arial" w:hAnsi="Arial" w:cs="Arial"/>
                <w:b/>
                <w:bCs/>
              </w:rPr>
              <w:t xml:space="preserve"> </w:t>
            </w:r>
            <w:r>
              <w:rPr>
                <w:rFonts w:ascii="Arial" w:hAnsi="Arial" w:cs="Arial"/>
                <w:b/>
                <w:bCs/>
              </w:rPr>
              <w:t xml:space="preserve">               </w:t>
            </w:r>
          </w:p>
          <w:p w14:paraId="7A8A2DCE" w14:textId="410C7359" w:rsidR="00DB5BF8" w:rsidRPr="0089703C" w:rsidRDefault="00DD2A8F" w:rsidP="00DB5BF8">
            <w:pPr>
              <w:rPr>
                <w:rFonts w:ascii="Arial" w:hAnsi="Arial" w:cs="Arial"/>
                <w:b/>
                <w:bCs/>
              </w:rPr>
            </w:pPr>
            <w:r>
              <w:rPr>
                <w:rFonts w:ascii="Arial" w:hAnsi="Arial" w:cs="Arial"/>
                <w:b/>
                <w:bCs/>
              </w:rPr>
              <w:t xml:space="preserve">               to </w:t>
            </w:r>
            <w:r w:rsidR="00DB5BF8" w:rsidRPr="0089703C">
              <w:rPr>
                <w:rFonts w:ascii="Arial" w:hAnsi="Arial" w:cs="Arial"/>
                <w:b/>
                <w:bCs/>
              </w:rPr>
              <w:t>adults in the UK</w:t>
            </w:r>
          </w:p>
          <w:p w14:paraId="4D9E709A" w14:textId="77777777" w:rsidR="00DB5BF8" w:rsidRPr="00DB5BF8" w:rsidRDefault="00DB5BF8" w:rsidP="00DB5BF8">
            <w:pPr>
              <w:spacing w:after="200" w:line="360" w:lineRule="auto"/>
              <w:rPr>
                <w:rFonts w:ascii="Arial" w:hAnsi="Arial" w:cs="Arial"/>
                <w:b/>
                <w:bCs/>
              </w:rPr>
            </w:pPr>
            <w:r w:rsidRPr="00DB5BF8">
              <w:rPr>
                <w:rFonts w:ascii="Arial" w:hAnsi="Arial" w:cs="Arial"/>
                <w:b/>
                <w:bCs/>
              </w:rPr>
              <w:t>Aim</w:t>
            </w:r>
          </w:p>
          <w:p w14:paraId="5252AB46" w14:textId="00F18BF9" w:rsidR="00DB5BF8" w:rsidRPr="006B4924" w:rsidRDefault="00DB5BF8" w:rsidP="00DB5BF8">
            <w:pPr>
              <w:rPr>
                <w:rFonts w:ascii="Arial" w:hAnsi="Arial" w:cs="Arial"/>
              </w:rPr>
            </w:pPr>
            <w:r w:rsidRPr="006B4924">
              <w:rPr>
                <w:rFonts w:ascii="Arial" w:hAnsi="Arial" w:cs="Arial"/>
              </w:rPr>
              <w:t xml:space="preserve">        The aim of this study is to explore how social media affects adults in the United Kingdom. It will look at how social media influences positively and negatively mental health, relationships, daily </w:t>
            </w:r>
            <w:proofErr w:type="spellStart"/>
            <w:r w:rsidR="00430175" w:rsidRPr="006B4924">
              <w:rPr>
                <w:rFonts w:ascii="Arial" w:hAnsi="Arial" w:cs="Arial"/>
              </w:rPr>
              <w:t>behavio</w:t>
            </w:r>
            <w:r w:rsidR="00430175">
              <w:rPr>
                <w:rFonts w:ascii="Arial" w:hAnsi="Arial" w:cs="Arial"/>
              </w:rPr>
              <w:t>u</w:t>
            </w:r>
            <w:r w:rsidR="00430175" w:rsidRPr="006B4924">
              <w:rPr>
                <w:rFonts w:ascii="Arial" w:hAnsi="Arial" w:cs="Arial"/>
              </w:rPr>
              <w:t>r</w:t>
            </w:r>
            <w:proofErr w:type="spellEnd"/>
            <w:r w:rsidRPr="006B4924">
              <w:rPr>
                <w:rFonts w:ascii="Arial" w:hAnsi="Arial" w:cs="Arial"/>
              </w:rPr>
              <w:t xml:space="preserve">, work, and overall well-being. </w:t>
            </w:r>
          </w:p>
          <w:p w14:paraId="28611539" w14:textId="77777777" w:rsidR="00DB5BF8" w:rsidRPr="00DB5BF8" w:rsidRDefault="00DB5BF8" w:rsidP="00DB5BF8">
            <w:pPr>
              <w:spacing w:after="200" w:line="360" w:lineRule="auto"/>
              <w:rPr>
                <w:rFonts w:ascii="Arial" w:hAnsi="Arial" w:cs="Arial"/>
                <w:b/>
                <w:bCs/>
              </w:rPr>
            </w:pPr>
            <w:r w:rsidRPr="00DB5BF8">
              <w:rPr>
                <w:rFonts w:ascii="Arial" w:hAnsi="Arial" w:cs="Arial"/>
                <w:b/>
                <w:bCs/>
                <w:iCs/>
              </w:rPr>
              <w:t xml:space="preserve">Objectives: </w:t>
            </w:r>
          </w:p>
          <w:p w14:paraId="2F78064C" w14:textId="77777777" w:rsidR="00DB5BF8" w:rsidRPr="006B4924" w:rsidRDefault="00DB5BF8" w:rsidP="00DB5BF8">
            <w:pPr>
              <w:rPr>
                <w:rFonts w:ascii="Arial" w:hAnsi="Arial" w:cs="Arial"/>
                <w:iCs/>
              </w:rPr>
            </w:pPr>
            <w:r w:rsidRPr="006B4924">
              <w:rPr>
                <w:rFonts w:ascii="Arial" w:hAnsi="Arial" w:cs="Arial"/>
              </w:rPr>
              <w:t xml:space="preserve">        </w:t>
            </w:r>
            <w:r w:rsidRPr="006B4924">
              <w:rPr>
                <w:rFonts w:ascii="Arial" w:hAnsi="Arial" w:cs="Arial"/>
                <w:iCs/>
              </w:rPr>
              <w:t xml:space="preserve"> To examine the impact of social media on adults in the United Kingdom.</w:t>
            </w:r>
          </w:p>
          <w:p w14:paraId="2A965C3D" w14:textId="77777777" w:rsidR="00DB5BF8" w:rsidRPr="006B4924" w:rsidRDefault="00DB5BF8" w:rsidP="00DB5BF8">
            <w:pPr>
              <w:rPr>
                <w:rFonts w:ascii="Arial" w:hAnsi="Arial" w:cs="Arial"/>
                <w:iCs/>
              </w:rPr>
            </w:pPr>
            <w:r w:rsidRPr="006B4924">
              <w:rPr>
                <w:rFonts w:ascii="Arial" w:hAnsi="Arial" w:cs="Arial"/>
              </w:rPr>
              <w:t xml:space="preserve">         </w:t>
            </w:r>
            <w:r w:rsidRPr="006B4924">
              <w:rPr>
                <w:rFonts w:ascii="Arial" w:hAnsi="Arial" w:cs="Arial"/>
                <w:iCs/>
              </w:rPr>
              <w:t>To identify the positive effects of social media, such as communication and social connection.</w:t>
            </w:r>
          </w:p>
          <w:p w14:paraId="655D66B3" w14:textId="77777777" w:rsidR="00DB5BF8" w:rsidRPr="006B4924" w:rsidRDefault="00DB5BF8" w:rsidP="00DB5BF8">
            <w:pPr>
              <w:rPr>
                <w:rFonts w:ascii="Arial" w:hAnsi="Arial" w:cs="Arial"/>
                <w:iCs/>
              </w:rPr>
            </w:pPr>
            <w:r w:rsidRPr="006B4924">
              <w:rPr>
                <w:rFonts w:ascii="Arial" w:hAnsi="Arial" w:cs="Arial"/>
                <w:iCs/>
              </w:rPr>
              <w:t xml:space="preserve">  </w:t>
            </w:r>
            <w:r w:rsidRPr="006B4924">
              <w:rPr>
                <w:rFonts w:ascii="Arial" w:hAnsi="Arial" w:cs="Arial"/>
              </w:rPr>
              <w:t xml:space="preserve">      </w:t>
            </w:r>
            <w:r w:rsidRPr="006B4924">
              <w:rPr>
                <w:rFonts w:ascii="Arial" w:hAnsi="Arial" w:cs="Arial"/>
                <w:iCs/>
              </w:rPr>
              <w:t>To investigate the negative effects, including mental health issues, misinformation, and online harassment.</w:t>
            </w:r>
          </w:p>
          <w:p w14:paraId="4B39D95D" w14:textId="158D77D3" w:rsidR="00DB5BF8" w:rsidRPr="006B4924" w:rsidRDefault="00DB5BF8" w:rsidP="00DB5BF8">
            <w:pPr>
              <w:rPr>
                <w:rFonts w:ascii="Arial" w:hAnsi="Arial" w:cs="Arial"/>
                <w:iCs/>
              </w:rPr>
            </w:pPr>
            <w:r w:rsidRPr="006B4924">
              <w:rPr>
                <w:rFonts w:ascii="Arial" w:hAnsi="Arial" w:cs="Arial"/>
              </w:rPr>
              <w:t xml:space="preserve">      </w:t>
            </w:r>
            <w:r w:rsidRPr="006B4924">
              <w:rPr>
                <w:rFonts w:ascii="Arial" w:hAnsi="Arial" w:cs="Arial"/>
                <w:iCs/>
              </w:rPr>
              <w:t xml:space="preserve">  To explore how social media influences adults</w:t>
            </w:r>
            <w:r w:rsidR="00A16F1A">
              <w:rPr>
                <w:rFonts w:ascii="Arial" w:hAnsi="Arial" w:cs="Arial"/>
                <w:iCs/>
              </w:rPr>
              <w:t xml:space="preserve">, </w:t>
            </w:r>
            <w:proofErr w:type="spellStart"/>
            <w:r w:rsidRPr="006B4924">
              <w:rPr>
                <w:rFonts w:ascii="Arial" w:hAnsi="Arial" w:cs="Arial"/>
                <w:iCs/>
              </w:rPr>
              <w:t>behaviour</w:t>
            </w:r>
            <w:proofErr w:type="spellEnd"/>
            <w:r w:rsidRPr="006B4924">
              <w:rPr>
                <w:rFonts w:ascii="Arial" w:hAnsi="Arial" w:cs="Arial"/>
                <w:iCs/>
              </w:rPr>
              <w:t>, relationships, and well-being.</w:t>
            </w:r>
          </w:p>
          <w:p w14:paraId="055493B0" w14:textId="77777777" w:rsidR="00DB5BF8" w:rsidRPr="006B4924" w:rsidRDefault="00DB5BF8" w:rsidP="00DB5BF8">
            <w:pPr>
              <w:rPr>
                <w:rFonts w:ascii="Arial" w:hAnsi="Arial" w:cs="Arial"/>
                <w:iCs/>
              </w:rPr>
            </w:pPr>
            <w:r w:rsidRPr="006B4924">
              <w:rPr>
                <w:rFonts w:ascii="Arial" w:hAnsi="Arial" w:cs="Arial"/>
              </w:rPr>
              <w:t xml:space="preserve">       </w:t>
            </w:r>
            <w:r w:rsidRPr="006B4924">
              <w:rPr>
                <w:rFonts w:ascii="Arial" w:hAnsi="Arial" w:cs="Arial"/>
                <w:iCs/>
              </w:rPr>
              <w:t xml:space="preserve"> To suggest ways to promote healthier and safer social media use among adults in the UK.</w:t>
            </w:r>
          </w:p>
          <w:p w14:paraId="18B284AE" w14:textId="77777777" w:rsidR="00DB5BF8" w:rsidRPr="006B4924" w:rsidRDefault="00DB5BF8" w:rsidP="00DB5BF8">
            <w:pPr>
              <w:rPr>
                <w:rFonts w:ascii="Arial" w:hAnsi="Arial" w:cs="Arial"/>
                <w:iCs/>
              </w:rPr>
            </w:pPr>
          </w:p>
          <w:p w14:paraId="1398D477" w14:textId="77777777" w:rsidR="00DB5BF8" w:rsidRPr="006B4924" w:rsidRDefault="00DB5BF8" w:rsidP="00DB5BF8">
            <w:pPr>
              <w:rPr>
                <w:rFonts w:ascii="Arial" w:hAnsi="Arial" w:cs="Arial"/>
              </w:rPr>
            </w:pPr>
          </w:p>
          <w:p w14:paraId="646D5584" w14:textId="01379D69" w:rsidR="00EB6F36" w:rsidRPr="00EB6F36" w:rsidRDefault="00EB6F36" w:rsidP="00EB6F36">
            <w:pPr>
              <w:rPr>
                <w:rFonts w:ascii="Arial" w:hAnsi="Arial" w:cs="Arial"/>
              </w:rPr>
            </w:pPr>
          </w:p>
        </w:tc>
        <w:tc>
          <w:tcPr>
            <w:tcW w:w="360" w:type="dxa"/>
            <w:vMerge w:val="restart"/>
          </w:tcPr>
          <w:p w14:paraId="51769EE4" w14:textId="77777777" w:rsidR="00346FFA" w:rsidRPr="00EB6F36" w:rsidRDefault="00346FFA" w:rsidP="00B67824">
            <w:pPr>
              <w:rPr>
                <w:rFonts w:ascii="Arial" w:hAnsi="Arial" w:cs="Arial"/>
                <w:noProof/>
              </w:rPr>
            </w:pPr>
          </w:p>
        </w:tc>
        <w:tc>
          <w:tcPr>
            <w:tcW w:w="4590" w:type="dxa"/>
            <w:vAlign w:val="center"/>
          </w:tcPr>
          <w:p w14:paraId="78ABF20D" w14:textId="77777777" w:rsidR="00346FFA" w:rsidRDefault="00D91E42" w:rsidP="00EB6F36">
            <w:pPr>
              <w:rPr>
                <w:rFonts w:ascii="Arial" w:hAnsi="Arial" w:cs="Arial"/>
                <w:noProof/>
              </w:rPr>
            </w:pPr>
            <w:r>
              <w:rPr>
                <w:noProof/>
              </w:rPr>
              <mc:AlternateContent>
                <mc:Choice Requires="wps">
                  <w:drawing>
                    <wp:inline distT="0" distB="0" distL="0" distR="0" wp14:anchorId="65285931" wp14:editId="39A8C9AD">
                      <wp:extent cx="304800" cy="304800"/>
                      <wp:effectExtent l="0" t="0" r="0" b="0"/>
                      <wp:docPr id="149505169" name="Rectangle 3" descr="mental_health_social_media-66c400.webp (1024×10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414DCB" id="Rectangle 3" o:spid="_x0000_s1026" alt="mental_health_social_media-66c400.webp (1024×102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rFonts w:ascii="Arial" w:hAnsi="Arial" w:cs="Arial"/>
                <w:noProof/>
              </w:rPr>
              <w:drawing>
                <wp:inline distT="0" distB="0" distL="0" distR="0" wp14:anchorId="4963F855" wp14:editId="61198814">
                  <wp:extent cx="2694940" cy="1896104"/>
                  <wp:effectExtent l="0" t="0" r="0" b="9525"/>
                  <wp:docPr id="20011019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49751" cy="1934668"/>
                          </a:xfrm>
                          <a:prstGeom prst="rect">
                            <a:avLst/>
                          </a:prstGeom>
                          <a:noFill/>
                        </pic:spPr>
                      </pic:pic>
                    </a:graphicData>
                  </a:graphic>
                </wp:inline>
              </w:drawing>
            </w:r>
          </w:p>
          <w:p w14:paraId="4EBA66EC" w14:textId="417E4A64" w:rsidR="00575F35" w:rsidRPr="00EB6F36" w:rsidRDefault="00575F35" w:rsidP="00EB6F36">
            <w:pPr>
              <w:rPr>
                <w:rFonts w:ascii="Arial" w:hAnsi="Arial" w:cs="Arial"/>
                <w:noProof/>
              </w:rPr>
            </w:pPr>
            <w:r>
              <w:rPr>
                <w:rFonts w:ascii="Arial" w:hAnsi="Arial" w:cs="Arial"/>
                <w:sz w:val="24"/>
                <w:szCs w:val="24"/>
              </w:rPr>
              <w:t>(</w:t>
            </w:r>
            <w:r w:rsidRPr="00D91E42">
              <w:rPr>
                <w:rFonts w:ascii="Arial" w:hAnsi="Arial" w:cs="Arial"/>
                <w:sz w:val="24"/>
                <w:szCs w:val="24"/>
              </w:rPr>
              <w:t>ielts.net</w:t>
            </w:r>
            <w:proofErr w:type="gramStart"/>
            <w:r>
              <w:rPr>
                <w:rFonts w:ascii="Arial" w:hAnsi="Arial" w:cs="Arial"/>
                <w:sz w:val="24"/>
                <w:szCs w:val="24"/>
              </w:rPr>
              <w:t>, )</w:t>
            </w:r>
            <w:proofErr w:type="gramEnd"/>
          </w:p>
        </w:tc>
      </w:tr>
      <w:tr w:rsidR="00346FFA" w:rsidRPr="00EB6F36" w14:paraId="6595EC5A" w14:textId="77777777" w:rsidTr="00EB6F36">
        <w:trPr>
          <w:trHeight w:val="272"/>
          <w:jc w:val="center"/>
        </w:trPr>
        <w:tc>
          <w:tcPr>
            <w:tcW w:w="4534" w:type="dxa"/>
          </w:tcPr>
          <w:p w14:paraId="29C6DD9B" w14:textId="77777777" w:rsidR="00346FFA" w:rsidRPr="00EB6F36" w:rsidRDefault="00346FFA" w:rsidP="00B67824">
            <w:pPr>
              <w:rPr>
                <w:rFonts w:ascii="Arial" w:hAnsi="Arial" w:cs="Arial"/>
                <w:noProof/>
              </w:rPr>
            </w:pPr>
          </w:p>
        </w:tc>
        <w:tc>
          <w:tcPr>
            <w:tcW w:w="416" w:type="dxa"/>
            <w:vMerge/>
          </w:tcPr>
          <w:p w14:paraId="4D303ECD" w14:textId="77777777" w:rsidR="00346FFA" w:rsidRPr="00EB6F36" w:rsidRDefault="00346FFA" w:rsidP="00B67824">
            <w:pPr>
              <w:rPr>
                <w:rFonts w:ascii="Arial" w:hAnsi="Arial" w:cs="Arial"/>
                <w:noProof/>
              </w:rPr>
            </w:pPr>
          </w:p>
        </w:tc>
        <w:tc>
          <w:tcPr>
            <w:tcW w:w="4500" w:type="dxa"/>
            <w:vMerge/>
          </w:tcPr>
          <w:p w14:paraId="4EE620DA" w14:textId="77777777" w:rsidR="00346FFA" w:rsidRPr="00EB6F36" w:rsidRDefault="00346FFA" w:rsidP="00B67824">
            <w:pPr>
              <w:rPr>
                <w:rFonts w:ascii="Arial" w:eastAsia="Century Gothic" w:hAnsi="Arial" w:cs="Arial"/>
                <w:b/>
                <w:noProof/>
                <w:color w:val="FFFFFF"/>
                <w:sz w:val="24"/>
              </w:rPr>
            </w:pPr>
          </w:p>
        </w:tc>
        <w:tc>
          <w:tcPr>
            <w:tcW w:w="360" w:type="dxa"/>
            <w:vMerge/>
          </w:tcPr>
          <w:p w14:paraId="6D8737FD" w14:textId="77777777" w:rsidR="00346FFA" w:rsidRPr="00EB6F36" w:rsidRDefault="00346FFA" w:rsidP="00B67824">
            <w:pPr>
              <w:rPr>
                <w:rFonts w:ascii="Arial" w:hAnsi="Arial" w:cs="Arial"/>
                <w:noProof/>
              </w:rPr>
            </w:pPr>
          </w:p>
        </w:tc>
        <w:tc>
          <w:tcPr>
            <w:tcW w:w="4590" w:type="dxa"/>
          </w:tcPr>
          <w:p w14:paraId="777BDB38" w14:textId="77777777" w:rsidR="00346FFA" w:rsidRPr="00EB6F36" w:rsidRDefault="00346FFA" w:rsidP="00346FFA">
            <w:pPr>
              <w:pStyle w:val="NoSpacing"/>
              <w:rPr>
                <w:rFonts w:ascii="Arial" w:hAnsi="Arial" w:cs="Arial"/>
              </w:rPr>
            </w:pPr>
          </w:p>
        </w:tc>
      </w:tr>
      <w:tr w:rsidR="004642F0" w:rsidRPr="00EB6F36" w14:paraId="6C436F7A" w14:textId="77777777" w:rsidTr="00EB6F36">
        <w:trPr>
          <w:trHeight w:val="473"/>
          <w:jc w:val="center"/>
        </w:trPr>
        <w:tc>
          <w:tcPr>
            <w:tcW w:w="4534" w:type="dxa"/>
            <w:vMerge w:val="restart"/>
          </w:tcPr>
          <w:p w14:paraId="43992006" w14:textId="2F9E77CE" w:rsidR="00B67824" w:rsidRPr="00A16F1A" w:rsidRDefault="00186F90" w:rsidP="00F37523">
            <w:pPr>
              <w:pStyle w:val="Heading1"/>
              <w:rPr>
                <w:rStyle w:val="Heading1Char"/>
                <w:rFonts w:ascii="Arial" w:hAnsi="Arial" w:cs="Arial"/>
                <w:color w:val="000000" w:themeColor="text1"/>
                <w:sz w:val="22"/>
              </w:rPr>
            </w:pPr>
            <w:r w:rsidRPr="00A16F1A">
              <w:rPr>
                <w:rFonts w:ascii="Arial" w:hAnsi="Arial" w:cs="Arial"/>
                <w:color w:val="000000" w:themeColor="text1"/>
                <w:sz w:val="22"/>
              </w:rPr>
              <w:t>Methodology</w:t>
            </w:r>
          </w:p>
          <w:p w14:paraId="54E85CBC" w14:textId="77777777" w:rsidR="00186F90" w:rsidRPr="006B4924" w:rsidRDefault="00186F90" w:rsidP="00186F90">
            <w:pPr>
              <w:rPr>
                <w:rFonts w:ascii="Arial" w:hAnsi="Arial" w:cs="Arial"/>
                <w:lang w:eastAsia="en-GB"/>
              </w:rPr>
            </w:pPr>
            <w:r w:rsidRPr="006B4924">
              <w:rPr>
                <w:rFonts w:ascii="Arial" w:hAnsi="Arial" w:cs="Arial"/>
                <w:lang w:eastAsia="en-GB"/>
              </w:rPr>
              <w:t>Literature review method</w:t>
            </w:r>
          </w:p>
          <w:p w14:paraId="713A75A8" w14:textId="03495B89" w:rsidR="00186F90" w:rsidRPr="006B4924" w:rsidRDefault="00186F90" w:rsidP="00186F90">
            <w:pPr>
              <w:rPr>
                <w:rFonts w:ascii="Arial" w:hAnsi="Arial" w:cs="Arial"/>
                <w:lang w:eastAsia="en-GB"/>
              </w:rPr>
            </w:pPr>
            <w:r>
              <w:rPr>
                <w:rFonts w:ascii="Arial" w:hAnsi="Arial" w:cs="Arial"/>
                <w:lang w:eastAsia="en-GB"/>
              </w:rPr>
              <w:t>This study will use</w:t>
            </w:r>
            <w:r w:rsidRPr="006B4924">
              <w:rPr>
                <w:rFonts w:ascii="Arial" w:hAnsi="Arial" w:cs="Arial"/>
                <w:lang w:eastAsia="en-GB"/>
              </w:rPr>
              <w:t xml:space="preserve"> secondary data</w:t>
            </w:r>
            <w:r>
              <w:rPr>
                <w:rFonts w:ascii="Arial" w:hAnsi="Arial" w:cs="Arial"/>
                <w:lang w:eastAsia="en-GB"/>
              </w:rPr>
              <w:t xml:space="preserve"> research methods.</w:t>
            </w:r>
          </w:p>
          <w:p w14:paraId="6AC0944E" w14:textId="402B86E8" w:rsidR="00186F90" w:rsidRPr="006B4924" w:rsidRDefault="00186F90" w:rsidP="00186F90">
            <w:pPr>
              <w:rPr>
                <w:rFonts w:ascii="Arial" w:hAnsi="Arial" w:cs="Arial"/>
              </w:rPr>
            </w:pPr>
            <w:r>
              <w:rPr>
                <w:rFonts w:ascii="Arial" w:hAnsi="Arial" w:cs="Arial"/>
              </w:rPr>
              <w:t xml:space="preserve">Data collection: </w:t>
            </w:r>
            <w:r w:rsidR="00DD2A8F">
              <w:rPr>
                <w:rFonts w:ascii="Arial" w:hAnsi="Arial" w:cs="Arial"/>
              </w:rPr>
              <w:t>systematic p</w:t>
            </w:r>
            <w:r w:rsidRPr="006B4924">
              <w:rPr>
                <w:rFonts w:ascii="Arial" w:hAnsi="Arial" w:cs="Arial"/>
              </w:rPr>
              <w:t xml:space="preserve">eer-reviewed </w:t>
            </w:r>
            <w:r>
              <w:rPr>
                <w:rFonts w:ascii="Arial" w:hAnsi="Arial" w:cs="Arial"/>
              </w:rPr>
              <w:t xml:space="preserve">journal </w:t>
            </w:r>
            <w:r w:rsidRPr="006B4924">
              <w:rPr>
                <w:rFonts w:ascii="Arial" w:hAnsi="Arial" w:cs="Arial"/>
              </w:rPr>
              <w:t>articles published in English within the last 10 years and related to Impact of social media to adult in the UK</w:t>
            </w:r>
            <w:r w:rsidR="00AF0A24">
              <w:rPr>
                <w:rFonts w:ascii="Arial" w:hAnsi="Arial" w:cs="Arial"/>
              </w:rPr>
              <w:t xml:space="preserve"> (</w:t>
            </w:r>
            <w:r w:rsidR="00750981" w:rsidRPr="00750981">
              <w:rPr>
                <w:rFonts w:ascii="Arial" w:hAnsi="Arial" w:cs="Arial"/>
              </w:rPr>
              <w:t>University of Wales Trinity Saint David</w:t>
            </w:r>
            <w:r w:rsidR="00AF0A24">
              <w:rPr>
                <w:rFonts w:ascii="Arial" w:hAnsi="Arial" w:cs="Arial"/>
              </w:rPr>
              <w:t xml:space="preserve">, </w:t>
            </w:r>
            <w:r w:rsidR="00750981" w:rsidRPr="00750981">
              <w:rPr>
                <w:rFonts w:ascii="Arial" w:hAnsi="Arial" w:cs="Arial"/>
              </w:rPr>
              <w:t>2024)</w:t>
            </w:r>
            <w:r w:rsidR="00AF0A24">
              <w:rPr>
                <w:rFonts w:ascii="Arial" w:hAnsi="Arial" w:cs="Arial"/>
              </w:rPr>
              <w:t>.</w:t>
            </w:r>
          </w:p>
          <w:p w14:paraId="7906724A" w14:textId="77777777" w:rsidR="00186F90" w:rsidRPr="006B4924" w:rsidRDefault="00186F90" w:rsidP="00186F90">
            <w:pPr>
              <w:rPr>
                <w:rFonts w:ascii="Arial" w:hAnsi="Arial" w:cs="Arial"/>
                <w:lang w:eastAsia="en-GB"/>
              </w:rPr>
            </w:pPr>
            <w:r w:rsidRPr="006B4924">
              <w:rPr>
                <w:rFonts w:ascii="Arial" w:hAnsi="Arial" w:cs="Arial"/>
                <w:lang w:eastAsia="en-GB"/>
              </w:rPr>
              <w:t>Databases used: Google Scholar, PubMed, ProQuest, UWTSD library</w:t>
            </w:r>
          </w:p>
          <w:p w14:paraId="075B67B0" w14:textId="77777777" w:rsidR="00186F90" w:rsidRDefault="00186F90" w:rsidP="00186F90">
            <w:pPr>
              <w:rPr>
                <w:rFonts w:ascii="Arial" w:hAnsi="Arial" w:cs="Arial"/>
                <w:lang w:eastAsia="en-GB"/>
              </w:rPr>
            </w:pPr>
            <w:r w:rsidRPr="006B4924">
              <w:rPr>
                <w:rFonts w:ascii="Arial" w:hAnsi="Arial" w:cs="Arial"/>
                <w:lang w:eastAsia="en-GB"/>
              </w:rPr>
              <w:t>Keywords: “social media”, “adults”, “UK”, “mental health”, “well-being”</w:t>
            </w:r>
          </w:p>
          <w:p w14:paraId="4581D5E2" w14:textId="0D84BA34" w:rsidR="00125058" w:rsidRPr="006B4924" w:rsidRDefault="00125058" w:rsidP="00186F90">
            <w:pPr>
              <w:rPr>
                <w:rFonts w:ascii="Arial" w:hAnsi="Arial" w:cs="Arial"/>
                <w:lang w:eastAsia="en-GB"/>
              </w:rPr>
            </w:pPr>
          </w:p>
          <w:p w14:paraId="58A58681" w14:textId="77777777" w:rsidR="00186F90" w:rsidRPr="006B4924" w:rsidRDefault="00186F90" w:rsidP="00186F90">
            <w:pPr>
              <w:rPr>
                <w:rFonts w:ascii="Arial" w:hAnsi="Arial" w:cs="Arial"/>
                <w:lang w:eastAsia="en-GB"/>
              </w:rPr>
            </w:pPr>
          </w:p>
          <w:p w14:paraId="58980F08" w14:textId="77777777" w:rsidR="00186F90" w:rsidRPr="006B4924" w:rsidRDefault="00186F90" w:rsidP="00186F90">
            <w:pPr>
              <w:rPr>
                <w:rFonts w:ascii="Arial" w:eastAsia="Times New Roman" w:hAnsi="Arial" w:cs="Arial"/>
                <w:lang w:eastAsia="en-GB"/>
              </w:rPr>
            </w:pPr>
          </w:p>
          <w:p w14:paraId="5DC46BF7" w14:textId="77777777" w:rsidR="00EB6F36" w:rsidRPr="00EB6F36" w:rsidRDefault="00EB6F36" w:rsidP="00EB6F36">
            <w:pPr>
              <w:rPr>
                <w:rFonts w:ascii="Arial" w:hAnsi="Arial" w:cs="Arial"/>
              </w:rPr>
            </w:pPr>
          </w:p>
          <w:p w14:paraId="766CB3C2" w14:textId="24E786B8" w:rsidR="00EB6F36" w:rsidRPr="00EB6F36" w:rsidRDefault="00EB6F36" w:rsidP="00EB6F36">
            <w:pPr>
              <w:rPr>
                <w:rFonts w:ascii="Arial" w:hAnsi="Arial" w:cs="Arial"/>
              </w:rPr>
            </w:pPr>
          </w:p>
        </w:tc>
        <w:tc>
          <w:tcPr>
            <w:tcW w:w="416" w:type="dxa"/>
            <w:vMerge/>
            <w:tcMar>
              <w:top w:w="29" w:type="dxa"/>
              <w:left w:w="29" w:type="dxa"/>
              <w:bottom w:w="29" w:type="dxa"/>
              <w:right w:w="29" w:type="dxa"/>
            </w:tcMar>
            <w:vAlign w:val="center"/>
          </w:tcPr>
          <w:p w14:paraId="433904C6" w14:textId="77777777" w:rsidR="004642F0" w:rsidRPr="00EB6F36" w:rsidRDefault="004642F0" w:rsidP="00B67824">
            <w:pPr>
              <w:pStyle w:val="NoSpacing"/>
              <w:jc w:val="center"/>
              <w:rPr>
                <w:rFonts w:ascii="Arial" w:hAnsi="Arial" w:cs="Arial"/>
                <w:noProof/>
              </w:rPr>
            </w:pPr>
          </w:p>
        </w:tc>
        <w:tc>
          <w:tcPr>
            <w:tcW w:w="4500" w:type="dxa"/>
            <w:vMerge/>
            <w:vAlign w:val="center"/>
          </w:tcPr>
          <w:p w14:paraId="7D78FDF6" w14:textId="77777777" w:rsidR="004642F0" w:rsidRPr="00EB6F36" w:rsidRDefault="004642F0" w:rsidP="00B67824">
            <w:pPr>
              <w:pStyle w:val="NoSpacing"/>
              <w:jc w:val="center"/>
              <w:rPr>
                <w:rFonts w:ascii="Arial" w:hAnsi="Arial" w:cs="Arial"/>
                <w:noProof/>
              </w:rPr>
            </w:pPr>
          </w:p>
        </w:tc>
        <w:tc>
          <w:tcPr>
            <w:tcW w:w="360" w:type="dxa"/>
            <w:vMerge/>
            <w:vAlign w:val="center"/>
          </w:tcPr>
          <w:p w14:paraId="25B3C4FF" w14:textId="77777777" w:rsidR="004642F0" w:rsidRPr="00EB6F36" w:rsidRDefault="004642F0" w:rsidP="00B67824">
            <w:pPr>
              <w:pStyle w:val="NoSpacing"/>
              <w:jc w:val="center"/>
              <w:rPr>
                <w:rFonts w:ascii="Arial" w:hAnsi="Arial" w:cs="Arial"/>
                <w:noProof/>
              </w:rPr>
            </w:pPr>
          </w:p>
        </w:tc>
        <w:tc>
          <w:tcPr>
            <w:tcW w:w="4590" w:type="dxa"/>
            <w:vMerge w:val="restart"/>
          </w:tcPr>
          <w:p w14:paraId="7C994393" w14:textId="5B549839" w:rsidR="00B67824" w:rsidRPr="00DD2A8F" w:rsidRDefault="00DD2A8F" w:rsidP="00F37523">
            <w:pPr>
              <w:pStyle w:val="Heading1"/>
              <w:rPr>
                <w:rStyle w:val="Heading1Char"/>
                <w:rFonts w:ascii="Arial" w:hAnsi="Arial" w:cs="Arial"/>
                <w:b/>
                <w:color w:val="000000" w:themeColor="text1"/>
                <w:sz w:val="22"/>
              </w:rPr>
            </w:pPr>
            <w:r w:rsidRPr="00DD2A8F">
              <w:rPr>
                <w:rFonts w:ascii="Arial" w:hAnsi="Arial" w:cs="Arial"/>
                <w:color w:val="000000" w:themeColor="text1"/>
                <w:sz w:val="22"/>
              </w:rPr>
              <w:t>Data Analysis</w:t>
            </w:r>
          </w:p>
          <w:p w14:paraId="3B0643C3" w14:textId="68751CB9" w:rsidR="00EB6F36" w:rsidRDefault="007878B5" w:rsidP="00EB6F36">
            <w:pPr>
              <w:rPr>
                <w:rFonts w:ascii="Arial" w:hAnsi="Arial" w:cs="Arial"/>
              </w:rPr>
            </w:pPr>
            <w:r w:rsidRPr="007878B5">
              <w:rPr>
                <w:rFonts w:ascii="Arial" w:hAnsi="Arial" w:cs="Arial"/>
              </w:rPr>
              <w:t>Thematic analysis was used to identify common themes and similarities across the articles (Braun and Clarke, 2021).</w:t>
            </w:r>
          </w:p>
          <w:p w14:paraId="0531830E" w14:textId="77777777" w:rsidR="00EB6F36" w:rsidRDefault="00EB6F36" w:rsidP="00EB6F36">
            <w:pPr>
              <w:rPr>
                <w:rFonts w:ascii="Arial" w:hAnsi="Arial" w:cs="Arial"/>
              </w:rPr>
            </w:pPr>
          </w:p>
          <w:p w14:paraId="01A90E3F" w14:textId="77777777" w:rsidR="00EB6F36" w:rsidRPr="00EB6F36" w:rsidRDefault="00EB6F36" w:rsidP="00EB6F36">
            <w:pPr>
              <w:rPr>
                <w:rFonts w:ascii="Arial" w:hAnsi="Arial" w:cs="Arial"/>
              </w:rPr>
            </w:pPr>
          </w:p>
          <w:p w14:paraId="03AADF4C" w14:textId="35B85B55" w:rsidR="00B67824" w:rsidRPr="006979FB" w:rsidRDefault="006979FB" w:rsidP="00F37523">
            <w:pPr>
              <w:pStyle w:val="Heading1"/>
              <w:rPr>
                <w:rStyle w:val="Heading1Char"/>
                <w:rFonts w:ascii="Arial" w:hAnsi="Arial" w:cs="Arial"/>
                <w:b/>
                <w:color w:val="000000" w:themeColor="text1"/>
                <w:sz w:val="22"/>
              </w:rPr>
            </w:pPr>
            <w:r w:rsidRPr="006979FB">
              <w:rPr>
                <w:rFonts w:ascii="Arial" w:hAnsi="Arial" w:cs="Arial"/>
                <w:color w:val="000000" w:themeColor="text1"/>
                <w:sz w:val="22"/>
              </w:rPr>
              <w:t>Ethical considerations</w:t>
            </w:r>
          </w:p>
          <w:p w14:paraId="56889318" w14:textId="1FEA6559" w:rsidR="006979FB" w:rsidRPr="006979FB" w:rsidRDefault="006979FB" w:rsidP="006979FB">
            <w:pPr>
              <w:rPr>
                <w:rFonts w:ascii="Arial" w:hAnsi="Arial" w:cs="Arial"/>
                <w:bCs/>
                <w:lang w:val="en-GB"/>
              </w:rPr>
            </w:pPr>
            <w:r w:rsidRPr="006979FB">
              <w:rPr>
                <w:rFonts w:ascii="Arial" w:hAnsi="Arial" w:cs="Arial"/>
                <w:bCs/>
                <w:lang w:val="en-GB"/>
              </w:rPr>
              <w:t>Avoid plagiarism by giving credit to the original authors through proper in-text citations and references (Mark Saunders et al., 2019).</w:t>
            </w:r>
          </w:p>
          <w:p w14:paraId="507FD3F0" w14:textId="77777777" w:rsidR="006979FB" w:rsidRPr="006979FB" w:rsidRDefault="006979FB" w:rsidP="006979FB">
            <w:pPr>
              <w:rPr>
                <w:rFonts w:ascii="Arial" w:hAnsi="Arial" w:cs="Arial"/>
                <w:bCs/>
                <w:lang w:val="en-GB"/>
              </w:rPr>
            </w:pPr>
            <w:r w:rsidRPr="006979FB">
              <w:rPr>
                <w:rFonts w:ascii="Arial" w:hAnsi="Arial" w:cs="Arial"/>
                <w:bCs/>
                <w:lang w:val="en-GB"/>
              </w:rPr>
              <w:t>Use reliable and academic sources such as books and peer-reviewed journals.</w:t>
            </w:r>
          </w:p>
          <w:p w14:paraId="52F27E52" w14:textId="77777777" w:rsidR="006979FB" w:rsidRPr="006979FB" w:rsidRDefault="006979FB" w:rsidP="006979FB">
            <w:pPr>
              <w:rPr>
                <w:rFonts w:ascii="Arial" w:hAnsi="Arial" w:cs="Arial"/>
                <w:bCs/>
                <w:lang w:val="en-GB"/>
              </w:rPr>
            </w:pPr>
            <w:r w:rsidRPr="006979FB">
              <w:rPr>
                <w:rFonts w:ascii="Arial" w:hAnsi="Arial" w:cs="Arial"/>
                <w:bCs/>
                <w:lang w:val="en-GB"/>
              </w:rPr>
              <w:lastRenderedPageBreak/>
              <w:t>Present information honestly and do not change or misinterpret the original findings (John W. Creswell and J. David Creswell, 2018).</w:t>
            </w:r>
          </w:p>
          <w:p w14:paraId="3BE4EB5A" w14:textId="77777777" w:rsidR="006979FB" w:rsidRPr="006979FB" w:rsidRDefault="006979FB" w:rsidP="006979FB">
            <w:pPr>
              <w:rPr>
                <w:rFonts w:ascii="Arial" w:hAnsi="Arial" w:cs="Arial"/>
                <w:bCs/>
                <w:lang w:val="en-GB"/>
              </w:rPr>
            </w:pPr>
            <w:r w:rsidRPr="006979FB">
              <w:rPr>
                <w:rFonts w:ascii="Arial" w:hAnsi="Arial" w:cs="Arial"/>
                <w:bCs/>
                <w:lang w:val="en-GB"/>
              </w:rPr>
              <w:t>Respect copyright and intellectual property when using other authors’ work.</w:t>
            </w:r>
          </w:p>
          <w:p w14:paraId="5825B42F" w14:textId="0FD9E950" w:rsidR="006979FB" w:rsidRPr="006979FB" w:rsidRDefault="00125058" w:rsidP="006979FB">
            <w:pPr>
              <w:rPr>
                <w:rFonts w:ascii="Arial" w:hAnsi="Arial" w:cs="Arial"/>
                <w:bCs/>
                <w:lang w:val="en-GB"/>
              </w:rPr>
            </w:pPr>
            <w:r w:rsidRPr="00125058">
              <w:rPr>
                <w:rFonts w:ascii="Arial" w:hAnsi="Arial" w:cs="Arial"/>
                <w:bCs/>
                <w:highlight w:val="yellow"/>
                <w:lang w:val="en-GB"/>
              </w:rPr>
              <w:t>references</w:t>
            </w:r>
          </w:p>
          <w:p w14:paraId="4D4507A7" w14:textId="4D0867F2" w:rsidR="00B67824" w:rsidRPr="006979FB" w:rsidRDefault="00B67824" w:rsidP="00990E76">
            <w:pPr>
              <w:rPr>
                <w:rFonts w:ascii="Arial" w:hAnsi="Arial" w:cs="Arial"/>
                <w:bCs/>
              </w:rPr>
            </w:pPr>
          </w:p>
        </w:tc>
      </w:tr>
      <w:tr w:rsidR="004642F0" w:rsidRPr="00EB6F36" w14:paraId="7D852EB3" w14:textId="77777777" w:rsidTr="00EB6F36">
        <w:trPr>
          <w:trHeight w:val="60"/>
          <w:jc w:val="center"/>
        </w:trPr>
        <w:tc>
          <w:tcPr>
            <w:tcW w:w="4534" w:type="dxa"/>
            <w:vMerge/>
          </w:tcPr>
          <w:p w14:paraId="7218850B" w14:textId="77777777" w:rsidR="004642F0" w:rsidRPr="00EB6F36" w:rsidRDefault="004642F0" w:rsidP="00B67824">
            <w:pPr>
              <w:rPr>
                <w:rFonts w:ascii="Arial" w:hAnsi="Arial" w:cs="Arial"/>
                <w:noProof/>
              </w:rPr>
            </w:pPr>
          </w:p>
        </w:tc>
        <w:tc>
          <w:tcPr>
            <w:tcW w:w="416" w:type="dxa"/>
            <w:vMerge/>
          </w:tcPr>
          <w:p w14:paraId="31B4DC3A" w14:textId="77777777" w:rsidR="004642F0" w:rsidRPr="00EB6F36" w:rsidRDefault="004642F0" w:rsidP="00B67824">
            <w:pPr>
              <w:rPr>
                <w:rFonts w:ascii="Arial" w:hAnsi="Arial" w:cs="Arial"/>
                <w:noProof/>
              </w:rPr>
            </w:pPr>
          </w:p>
        </w:tc>
        <w:tc>
          <w:tcPr>
            <w:tcW w:w="4500" w:type="dxa"/>
          </w:tcPr>
          <w:p w14:paraId="02715FD6" w14:textId="77777777" w:rsidR="004642F0" w:rsidRPr="00EB6F36" w:rsidRDefault="004642F0" w:rsidP="00C46111">
            <w:pPr>
              <w:rPr>
                <w:rFonts w:ascii="Arial" w:hAnsi="Arial" w:cs="Arial"/>
                <w:noProof/>
              </w:rPr>
            </w:pPr>
          </w:p>
        </w:tc>
        <w:tc>
          <w:tcPr>
            <w:tcW w:w="360" w:type="dxa"/>
            <w:vMerge/>
          </w:tcPr>
          <w:p w14:paraId="52764226" w14:textId="77777777" w:rsidR="004642F0" w:rsidRPr="00EB6F36" w:rsidRDefault="004642F0" w:rsidP="00B67824">
            <w:pPr>
              <w:rPr>
                <w:rFonts w:ascii="Arial" w:hAnsi="Arial" w:cs="Arial"/>
                <w:noProof/>
              </w:rPr>
            </w:pPr>
          </w:p>
        </w:tc>
        <w:tc>
          <w:tcPr>
            <w:tcW w:w="4590" w:type="dxa"/>
            <w:vMerge/>
          </w:tcPr>
          <w:p w14:paraId="1DD4887F" w14:textId="77777777" w:rsidR="004642F0" w:rsidRPr="00EB6F36" w:rsidRDefault="004642F0" w:rsidP="004642F0">
            <w:pPr>
              <w:rPr>
                <w:rFonts w:ascii="Arial" w:hAnsi="Arial" w:cs="Arial"/>
                <w:sz w:val="21"/>
              </w:rPr>
            </w:pPr>
          </w:p>
        </w:tc>
      </w:tr>
      <w:tr w:rsidR="004642F0" w:rsidRPr="00EB6F36" w14:paraId="6FE6E81E" w14:textId="77777777" w:rsidTr="00EB6F36">
        <w:trPr>
          <w:trHeight w:val="6431"/>
          <w:jc w:val="center"/>
        </w:trPr>
        <w:tc>
          <w:tcPr>
            <w:tcW w:w="4534" w:type="dxa"/>
            <w:vMerge/>
          </w:tcPr>
          <w:p w14:paraId="795D7C90" w14:textId="77777777" w:rsidR="004642F0" w:rsidRPr="00EB6F36" w:rsidRDefault="004642F0" w:rsidP="00B67824">
            <w:pPr>
              <w:rPr>
                <w:rFonts w:ascii="Arial" w:hAnsi="Arial" w:cs="Arial"/>
                <w:noProof/>
              </w:rPr>
            </w:pPr>
          </w:p>
        </w:tc>
        <w:tc>
          <w:tcPr>
            <w:tcW w:w="416" w:type="dxa"/>
            <w:vMerge/>
          </w:tcPr>
          <w:p w14:paraId="1280A41D" w14:textId="77777777" w:rsidR="004642F0" w:rsidRPr="00EB6F36" w:rsidRDefault="004642F0" w:rsidP="00B67824">
            <w:pPr>
              <w:rPr>
                <w:rFonts w:ascii="Arial" w:hAnsi="Arial" w:cs="Arial"/>
                <w:noProof/>
              </w:rPr>
            </w:pPr>
          </w:p>
        </w:tc>
        <w:tc>
          <w:tcPr>
            <w:tcW w:w="4500" w:type="dxa"/>
          </w:tcPr>
          <w:p w14:paraId="1F9B8F03" w14:textId="47F95562" w:rsidR="00EB6F36" w:rsidRPr="00DD2A8F" w:rsidRDefault="00DD2A8F" w:rsidP="00EB6F36">
            <w:pPr>
              <w:pStyle w:val="Heading1"/>
              <w:rPr>
                <w:rStyle w:val="Heading1Char"/>
                <w:rFonts w:ascii="Arial" w:hAnsi="Arial" w:cs="Arial"/>
                <w:b/>
                <w:color w:val="000000" w:themeColor="text1"/>
                <w:sz w:val="22"/>
              </w:rPr>
            </w:pPr>
            <w:r>
              <w:rPr>
                <w:rFonts w:ascii="Arial" w:hAnsi="Arial" w:cs="Arial"/>
                <w:color w:val="000000" w:themeColor="text1"/>
                <w:sz w:val="22"/>
              </w:rPr>
              <w:t xml:space="preserve">    </w:t>
            </w:r>
            <w:r w:rsidR="00A16F1A" w:rsidRPr="00DD2A8F">
              <w:rPr>
                <w:rFonts w:ascii="Arial" w:hAnsi="Arial" w:cs="Arial"/>
                <w:color w:val="000000" w:themeColor="text1"/>
                <w:sz w:val="22"/>
              </w:rPr>
              <w:t>Inclusion and exclusion criteria</w:t>
            </w:r>
          </w:p>
          <w:p w14:paraId="54E09F31" w14:textId="77777777" w:rsidR="00A16F1A" w:rsidRPr="00A16F1A" w:rsidRDefault="00A16F1A" w:rsidP="00A16F1A">
            <w:pPr>
              <w:rPr>
                <w:rFonts w:ascii="Arial" w:eastAsia="Times New Roman" w:hAnsi="Arial" w:cs="Arial"/>
                <w:b/>
                <w:bCs/>
                <w:lang w:eastAsia="en-GB"/>
              </w:rPr>
            </w:pPr>
            <w:r w:rsidRPr="00A16F1A">
              <w:rPr>
                <w:rFonts w:ascii="Arial" w:eastAsia="Times New Roman" w:hAnsi="Arial" w:cs="Arial"/>
                <w:b/>
                <w:bCs/>
                <w:lang w:eastAsia="en-GB"/>
              </w:rPr>
              <w:t xml:space="preserve">Inclusion criteria:   </w:t>
            </w:r>
          </w:p>
          <w:p w14:paraId="2B6C978B" w14:textId="21EB2469" w:rsidR="00A16F1A" w:rsidRDefault="00A16F1A" w:rsidP="00A16F1A">
            <w:pPr>
              <w:rPr>
                <w:rFonts w:ascii="Arial" w:eastAsia="Times New Roman" w:hAnsi="Arial" w:cs="Arial"/>
                <w:lang w:eastAsia="en-GB"/>
              </w:rPr>
            </w:pPr>
            <w:r w:rsidRPr="006B4924">
              <w:rPr>
                <w:rFonts w:ascii="Arial" w:eastAsia="Times New Roman" w:hAnsi="Arial" w:cs="Arial"/>
                <w:lang w:eastAsia="en-GB"/>
              </w:rPr>
              <w:t>Adults aged 18+</w:t>
            </w:r>
          </w:p>
          <w:p w14:paraId="7FFE8642" w14:textId="58DDE625" w:rsidR="00A16F1A" w:rsidRPr="006B4924" w:rsidRDefault="00A16F1A" w:rsidP="00A16F1A">
            <w:pPr>
              <w:rPr>
                <w:rFonts w:ascii="Arial" w:eastAsia="Times New Roman" w:hAnsi="Arial" w:cs="Arial"/>
                <w:lang w:eastAsia="en-GB"/>
              </w:rPr>
            </w:pPr>
            <w:r w:rsidRPr="006B4924">
              <w:rPr>
                <w:rFonts w:ascii="Arial" w:eastAsia="Times New Roman" w:hAnsi="Arial" w:cs="Arial"/>
                <w:lang w:eastAsia="en-GB"/>
              </w:rPr>
              <w:t>UK-focused studies</w:t>
            </w:r>
          </w:p>
          <w:p w14:paraId="62719F37" w14:textId="5F9360CB" w:rsidR="00A16F1A" w:rsidRPr="006B4924" w:rsidRDefault="00A16F1A" w:rsidP="00A16F1A">
            <w:pPr>
              <w:rPr>
                <w:rFonts w:ascii="Arial" w:eastAsia="Times New Roman" w:hAnsi="Arial" w:cs="Arial"/>
                <w:lang w:eastAsia="en-GB"/>
              </w:rPr>
            </w:pPr>
            <w:r w:rsidRPr="006B4924">
              <w:rPr>
                <w:rFonts w:ascii="Arial" w:eastAsia="Times New Roman" w:hAnsi="Arial" w:cs="Arial"/>
                <w:lang w:eastAsia="en-GB"/>
              </w:rPr>
              <w:t xml:space="preserve"> </w:t>
            </w:r>
            <w:r>
              <w:rPr>
                <w:rFonts w:ascii="Arial" w:eastAsia="Times New Roman" w:hAnsi="Arial" w:cs="Arial"/>
                <w:lang w:eastAsia="en-GB"/>
              </w:rPr>
              <w:t>P</w:t>
            </w:r>
            <w:r w:rsidRPr="006B4924">
              <w:rPr>
                <w:rFonts w:ascii="Arial" w:eastAsia="Times New Roman" w:hAnsi="Arial" w:cs="Arial"/>
                <w:lang w:eastAsia="en-GB"/>
              </w:rPr>
              <w:t>eer-reviewed journal articles</w:t>
            </w:r>
          </w:p>
          <w:p w14:paraId="3BF5E9F5" w14:textId="21C7687D" w:rsidR="00A16F1A" w:rsidRPr="006B4924" w:rsidRDefault="00A16F1A" w:rsidP="00A16F1A">
            <w:pPr>
              <w:rPr>
                <w:rFonts w:ascii="Arial" w:eastAsia="Times New Roman" w:hAnsi="Arial" w:cs="Arial"/>
                <w:lang w:eastAsia="en-GB"/>
              </w:rPr>
            </w:pPr>
            <w:r w:rsidRPr="006B4924">
              <w:rPr>
                <w:rFonts w:ascii="Arial" w:eastAsia="Times New Roman" w:hAnsi="Arial" w:cs="Arial"/>
                <w:lang w:eastAsia="en-GB"/>
              </w:rPr>
              <w:t xml:space="preserve"> </w:t>
            </w:r>
            <w:r>
              <w:rPr>
                <w:rFonts w:ascii="Arial" w:eastAsia="Times New Roman" w:hAnsi="Arial" w:cs="Arial"/>
                <w:lang w:eastAsia="en-GB"/>
              </w:rPr>
              <w:t>Pu</w:t>
            </w:r>
            <w:r w:rsidRPr="006B4924">
              <w:rPr>
                <w:rFonts w:ascii="Arial" w:eastAsia="Times New Roman" w:hAnsi="Arial" w:cs="Arial"/>
                <w:lang w:eastAsia="en-GB"/>
              </w:rPr>
              <w:t>blished between 2015–2025</w:t>
            </w:r>
          </w:p>
          <w:p w14:paraId="641D21D6" w14:textId="77777777" w:rsidR="00A16F1A" w:rsidRPr="006B4924" w:rsidRDefault="00A16F1A" w:rsidP="00A16F1A">
            <w:pPr>
              <w:rPr>
                <w:rFonts w:ascii="Arial" w:eastAsia="Times New Roman" w:hAnsi="Arial" w:cs="Arial"/>
                <w:lang w:eastAsia="en-GB"/>
              </w:rPr>
            </w:pPr>
          </w:p>
          <w:p w14:paraId="11A583B8" w14:textId="77777777" w:rsidR="00A16F1A" w:rsidRPr="00A16F1A" w:rsidRDefault="00A16F1A" w:rsidP="00A16F1A">
            <w:pPr>
              <w:rPr>
                <w:rFonts w:ascii="Arial" w:eastAsia="Times New Roman" w:hAnsi="Arial" w:cs="Arial"/>
                <w:b/>
                <w:bCs/>
                <w:lang w:eastAsia="en-GB"/>
              </w:rPr>
            </w:pPr>
            <w:r w:rsidRPr="00A16F1A">
              <w:rPr>
                <w:rFonts w:ascii="Arial" w:eastAsia="Times New Roman" w:hAnsi="Arial" w:cs="Arial"/>
                <w:b/>
                <w:bCs/>
                <w:lang w:eastAsia="en-GB"/>
              </w:rPr>
              <w:t xml:space="preserve">Exclusion criteria: </w:t>
            </w:r>
          </w:p>
          <w:p w14:paraId="4CA7F3AC" w14:textId="1C9B6CB1" w:rsidR="00A16F1A" w:rsidRDefault="00A16F1A" w:rsidP="00A16F1A">
            <w:pPr>
              <w:rPr>
                <w:rFonts w:ascii="Arial" w:eastAsia="Times New Roman" w:hAnsi="Arial" w:cs="Arial"/>
                <w:lang w:eastAsia="en-GB"/>
              </w:rPr>
            </w:pPr>
            <w:r w:rsidRPr="006B4924">
              <w:rPr>
                <w:rFonts w:ascii="Arial" w:eastAsia="Times New Roman" w:hAnsi="Arial" w:cs="Arial"/>
                <w:lang w:eastAsia="en-GB"/>
              </w:rPr>
              <w:t>Studies focused only on children or teenagers</w:t>
            </w:r>
          </w:p>
          <w:p w14:paraId="2D4062AF" w14:textId="1251B22A" w:rsidR="00A16F1A" w:rsidRDefault="00A16F1A" w:rsidP="00A16F1A">
            <w:pPr>
              <w:rPr>
                <w:rFonts w:ascii="Arial" w:eastAsia="Times New Roman" w:hAnsi="Arial" w:cs="Arial"/>
                <w:lang w:eastAsia="en-GB"/>
              </w:rPr>
            </w:pPr>
            <w:r w:rsidRPr="006B4924">
              <w:rPr>
                <w:rFonts w:ascii="Arial" w:eastAsia="Times New Roman" w:hAnsi="Arial" w:cs="Arial"/>
                <w:lang w:eastAsia="en-GB"/>
              </w:rPr>
              <w:t xml:space="preserve">Sources that are not peer-reviewed, such as books, websites, </w:t>
            </w:r>
            <w:r>
              <w:rPr>
                <w:rFonts w:ascii="Arial" w:eastAsia="Times New Roman" w:hAnsi="Arial" w:cs="Arial"/>
                <w:lang w:eastAsia="en-GB"/>
              </w:rPr>
              <w:t>re</w:t>
            </w:r>
            <w:r w:rsidRPr="006B4924">
              <w:rPr>
                <w:rFonts w:ascii="Arial" w:eastAsia="Times New Roman" w:hAnsi="Arial" w:cs="Arial"/>
                <w:lang w:eastAsia="en-GB"/>
              </w:rPr>
              <w:t>ports, or opinion articles</w:t>
            </w:r>
          </w:p>
          <w:p w14:paraId="1A168C86" w14:textId="2D7F93B1" w:rsidR="00A16F1A" w:rsidRDefault="00A16F1A" w:rsidP="00A16F1A">
            <w:pPr>
              <w:rPr>
                <w:rFonts w:ascii="Arial" w:eastAsia="Times New Roman" w:hAnsi="Arial" w:cs="Arial"/>
                <w:lang w:eastAsia="en-GB"/>
              </w:rPr>
            </w:pPr>
            <w:r>
              <w:rPr>
                <w:rFonts w:ascii="Arial" w:eastAsia="Times New Roman" w:hAnsi="Arial" w:cs="Arial"/>
                <w:lang w:eastAsia="en-GB"/>
              </w:rPr>
              <w:t>S</w:t>
            </w:r>
            <w:r w:rsidRPr="006B4924">
              <w:rPr>
                <w:rFonts w:ascii="Arial" w:eastAsia="Times New Roman" w:hAnsi="Arial" w:cs="Arial"/>
                <w:lang w:eastAsia="en-GB"/>
              </w:rPr>
              <w:t>tudies published before 2015</w:t>
            </w:r>
          </w:p>
          <w:p w14:paraId="6E19A5F4" w14:textId="7C4EC400" w:rsidR="00A16F1A" w:rsidRPr="006B4924" w:rsidRDefault="00A16F1A" w:rsidP="00A16F1A">
            <w:pPr>
              <w:rPr>
                <w:rFonts w:ascii="Arial" w:eastAsia="Times New Roman" w:hAnsi="Arial" w:cs="Arial"/>
                <w:lang w:eastAsia="en-GB"/>
              </w:rPr>
            </w:pPr>
            <w:r w:rsidRPr="006B4924">
              <w:rPr>
                <w:rFonts w:ascii="Arial" w:eastAsia="Times New Roman" w:hAnsi="Arial" w:cs="Arial"/>
                <w:lang w:eastAsia="en-GB"/>
              </w:rPr>
              <w:t>Research done outside the United Kingdom</w:t>
            </w:r>
          </w:p>
          <w:p w14:paraId="69006119" w14:textId="7FBC64F2" w:rsidR="00A16F1A" w:rsidRPr="006B4924" w:rsidRDefault="00A16F1A" w:rsidP="00A16F1A">
            <w:pPr>
              <w:rPr>
                <w:rFonts w:ascii="Arial" w:eastAsia="Times New Roman" w:hAnsi="Arial" w:cs="Arial"/>
                <w:lang w:eastAsia="en-GB"/>
              </w:rPr>
            </w:pPr>
            <w:r w:rsidRPr="006B4924">
              <w:rPr>
                <w:rFonts w:ascii="Arial" w:eastAsia="Times New Roman" w:hAnsi="Arial" w:cs="Arial"/>
                <w:lang w:eastAsia="en-GB"/>
              </w:rPr>
              <w:t xml:space="preserve"> Participants under 18 years old </w:t>
            </w:r>
          </w:p>
          <w:p w14:paraId="4E99E5CE" w14:textId="6314864F" w:rsidR="00A16F1A" w:rsidRPr="006B4924" w:rsidRDefault="00A16F1A" w:rsidP="00A16F1A">
            <w:pPr>
              <w:rPr>
                <w:rFonts w:ascii="Arial" w:eastAsia="Times New Roman" w:hAnsi="Arial" w:cs="Arial"/>
                <w:lang w:eastAsia="en-GB"/>
              </w:rPr>
            </w:pPr>
            <w:r>
              <w:rPr>
                <w:rFonts w:ascii="Arial" w:eastAsia="Times New Roman" w:hAnsi="Arial" w:cs="Arial"/>
                <w:lang w:eastAsia="en-GB"/>
              </w:rPr>
              <w:t>Ar</w:t>
            </w:r>
            <w:r w:rsidRPr="006B4924">
              <w:rPr>
                <w:rFonts w:ascii="Arial" w:eastAsia="Times New Roman" w:hAnsi="Arial" w:cs="Arial"/>
                <w:lang w:eastAsia="en-GB"/>
              </w:rPr>
              <w:t>ticles written in languages other than English</w:t>
            </w:r>
          </w:p>
          <w:p w14:paraId="0111F4FE" w14:textId="77777777" w:rsidR="00A16F1A" w:rsidRPr="00EB6F36" w:rsidRDefault="00A16F1A" w:rsidP="00A16F1A">
            <w:pPr>
              <w:rPr>
                <w:rFonts w:ascii="Arial" w:hAnsi="Arial" w:cs="Arial"/>
              </w:rPr>
            </w:pPr>
          </w:p>
          <w:p w14:paraId="2DCA1991" w14:textId="40BCF0BF" w:rsidR="00EB6F36" w:rsidRDefault="00EB6F36" w:rsidP="00EB6F36">
            <w:pPr>
              <w:rPr>
                <w:rFonts w:ascii="Arial" w:hAnsi="Arial" w:cs="Arial"/>
              </w:rPr>
            </w:pPr>
            <w:r>
              <w:rPr>
                <w:rFonts w:ascii="Arial" w:hAnsi="Arial" w:cs="Arial"/>
              </w:rPr>
              <w:t>.</w:t>
            </w:r>
          </w:p>
          <w:p w14:paraId="6C24B37D" w14:textId="77777777" w:rsidR="00EB6F36" w:rsidRPr="00EB6F36" w:rsidRDefault="00EB6F36" w:rsidP="00C46111">
            <w:pPr>
              <w:rPr>
                <w:rFonts w:ascii="Arial" w:hAnsi="Arial" w:cs="Arial"/>
                <w:noProof/>
              </w:rPr>
            </w:pPr>
          </w:p>
        </w:tc>
        <w:tc>
          <w:tcPr>
            <w:tcW w:w="360" w:type="dxa"/>
            <w:vMerge/>
          </w:tcPr>
          <w:p w14:paraId="5706C323" w14:textId="77777777" w:rsidR="004642F0" w:rsidRPr="00EB6F36" w:rsidRDefault="004642F0" w:rsidP="00B67824">
            <w:pPr>
              <w:rPr>
                <w:rFonts w:ascii="Arial" w:hAnsi="Arial" w:cs="Arial"/>
                <w:noProof/>
              </w:rPr>
            </w:pPr>
          </w:p>
        </w:tc>
        <w:tc>
          <w:tcPr>
            <w:tcW w:w="4590" w:type="dxa"/>
            <w:vMerge/>
          </w:tcPr>
          <w:p w14:paraId="3978F1F4" w14:textId="77777777" w:rsidR="004642F0" w:rsidRPr="00EB6F36" w:rsidRDefault="004642F0" w:rsidP="004642F0">
            <w:pPr>
              <w:rPr>
                <w:rFonts w:ascii="Arial" w:hAnsi="Arial" w:cs="Arial"/>
                <w:sz w:val="21"/>
              </w:rPr>
            </w:pPr>
          </w:p>
        </w:tc>
      </w:tr>
    </w:tbl>
    <w:p w14:paraId="0863B5DF" w14:textId="77777777" w:rsidR="00B67824" w:rsidRDefault="00B67824" w:rsidP="00C46111"/>
    <w:p w14:paraId="5621A375" w14:textId="77777777" w:rsidR="008A496F" w:rsidRDefault="008A496F" w:rsidP="00C46111">
      <w:pPr>
        <w:rPr>
          <w:rFonts w:ascii="Arial" w:hAnsi="Arial" w:cs="Arial"/>
          <w:b/>
          <w:bCs/>
          <w:sz w:val="28"/>
          <w:szCs w:val="28"/>
        </w:rPr>
      </w:pPr>
    </w:p>
    <w:p w14:paraId="0BDF8617" w14:textId="77777777" w:rsidR="008A496F" w:rsidRDefault="008A496F" w:rsidP="00C46111">
      <w:pPr>
        <w:rPr>
          <w:rFonts w:ascii="Arial" w:hAnsi="Arial" w:cs="Arial"/>
          <w:b/>
          <w:bCs/>
          <w:sz w:val="28"/>
          <w:szCs w:val="28"/>
        </w:rPr>
      </w:pPr>
    </w:p>
    <w:p w14:paraId="489BBCE1" w14:textId="6388A2EF" w:rsidR="00ED1049" w:rsidRDefault="00ED1049" w:rsidP="00C46111">
      <w:pPr>
        <w:rPr>
          <w:rFonts w:ascii="Arial" w:hAnsi="Arial" w:cs="Arial"/>
          <w:b/>
          <w:bCs/>
          <w:sz w:val="28"/>
          <w:szCs w:val="28"/>
        </w:rPr>
      </w:pPr>
      <w:r w:rsidRPr="00ED1049">
        <w:rPr>
          <w:rFonts w:ascii="Arial" w:hAnsi="Arial" w:cs="Arial"/>
          <w:b/>
          <w:bCs/>
          <w:sz w:val="28"/>
          <w:szCs w:val="28"/>
        </w:rPr>
        <w:lastRenderedPageBreak/>
        <w:t>References</w:t>
      </w:r>
    </w:p>
    <w:p w14:paraId="364E780A" w14:textId="39940913" w:rsidR="00EB6F36" w:rsidRDefault="00EB6F36" w:rsidP="00C46111">
      <w:pPr>
        <w:rPr>
          <w:rFonts w:ascii="Arial" w:hAnsi="Arial" w:cs="Arial"/>
          <w:sz w:val="24"/>
          <w:szCs w:val="24"/>
        </w:rPr>
      </w:pPr>
      <w:r>
        <w:rPr>
          <w:rFonts w:ascii="Arial" w:hAnsi="Arial" w:cs="Arial"/>
          <w:sz w:val="24"/>
          <w:szCs w:val="24"/>
        </w:rPr>
        <w:t xml:space="preserve">    </w:t>
      </w:r>
    </w:p>
    <w:p w14:paraId="10A7D155" w14:textId="77777777" w:rsidR="00AB6580" w:rsidRPr="00AB6580" w:rsidRDefault="00AB6580" w:rsidP="00AB6580">
      <w:pPr>
        <w:rPr>
          <w:rFonts w:ascii="Arial" w:hAnsi="Arial" w:cs="Arial"/>
          <w:sz w:val="24"/>
          <w:szCs w:val="24"/>
          <w:lang w:val="en-GB"/>
        </w:rPr>
      </w:pPr>
      <w:r w:rsidRPr="00AB6580">
        <w:rPr>
          <w:rFonts w:ascii="Arial" w:hAnsi="Arial" w:cs="Arial"/>
          <w:sz w:val="24"/>
          <w:szCs w:val="24"/>
          <w:lang w:val="en-GB"/>
        </w:rPr>
        <w:t xml:space="preserve">Booth, A., Sutton, A. and Papaioannou, D. (2016) </w:t>
      </w:r>
      <w:r w:rsidRPr="00AB6580">
        <w:rPr>
          <w:rFonts w:ascii="Arial" w:hAnsi="Arial" w:cs="Arial"/>
          <w:i/>
          <w:iCs/>
          <w:sz w:val="24"/>
          <w:szCs w:val="24"/>
          <w:lang w:val="en-GB"/>
        </w:rPr>
        <w:t>Systematic approaches to a successful literature review</w:t>
      </w:r>
      <w:r w:rsidRPr="00AB6580">
        <w:rPr>
          <w:rFonts w:ascii="Arial" w:hAnsi="Arial" w:cs="Arial"/>
          <w:sz w:val="24"/>
          <w:szCs w:val="24"/>
          <w:lang w:val="en-GB"/>
        </w:rPr>
        <w:t xml:space="preserve">. 2nd </w:t>
      </w:r>
      <w:proofErr w:type="spellStart"/>
      <w:r w:rsidRPr="00AB6580">
        <w:rPr>
          <w:rFonts w:ascii="Arial" w:hAnsi="Arial" w:cs="Arial"/>
          <w:sz w:val="24"/>
          <w:szCs w:val="24"/>
          <w:lang w:val="en-GB"/>
        </w:rPr>
        <w:t>edn</w:t>
      </w:r>
      <w:proofErr w:type="spellEnd"/>
      <w:r w:rsidRPr="00AB6580">
        <w:rPr>
          <w:rFonts w:ascii="Arial" w:hAnsi="Arial" w:cs="Arial"/>
          <w:sz w:val="24"/>
          <w:szCs w:val="24"/>
          <w:lang w:val="en-GB"/>
        </w:rPr>
        <w:t>. London: SAGE Publications.</w:t>
      </w:r>
    </w:p>
    <w:p w14:paraId="1116721D" w14:textId="77777777" w:rsidR="00AB6580" w:rsidRPr="00AB6580" w:rsidRDefault="00AB6580" w:rsidP="00AB6580">
      <w:pPr>
        <w:rPr>
          <w:rFonts w:ascii="Arial" w:hAnsi="Arial" w:cs="Arial"/>
          <w:sz w:val="24"/>
          <w:szCs w:val="24"/>
          <w:lang w:val="en-GB"/>
        </w:rPr>
      </w:pPr>
      <w:r w:rsidRPr="00AB6580">
        <w:rPr>
          <w:rFonts w:ascii="Arial" w:hAnsi="Arial" w:cs="Arial"/>
          <w:sz w:val="24"/>
          <w:szCs w:val="24"/>
          <w:lang w:val="en-GB"/>
        </w:rPr>
        <w:t xml:space="preserve">Creswell, J.W. and Creswell, J.D. (2018) </w:t>
      </w:r>
      <w:r w:rsidRPr="00AB6580">
        <w:rPr>
          <w:rFonts w:ascii="Arial" w:hAnsi="Arial" w:cs="Arial"/>
          <w:i/>
          <w:iCs/>
          <w:sz w:val="24"/>
          <w:szCs w:val="24"/>
          <w:lang w:val="en-GB"/>
        </w:rPr>
        <w:t xml:space="preserve">Research design: Qualitative, quantitative, and mixed methods </w:t>
      </w:r>
      <w:proofErr w:type="gramStart"/>
      <w:r w:rsidRPr="00AB6580">
        <w:rPr>
          <w:rFonts w:ascii="Arial" w:hAnsi="Arial" w:cs="Arial"/>
          <w:i/>
          <w:iCs/>
          <w:sz w:val="24"/>
          <w:szCs w:val="24"/>
          <w:lang w:val="en-GB"/>
        </w:rPr>
        <w:t>approaches</w:t>
      </w:r>
      <w:proofErr w:type="gramEnd"/>
      <w:r w:rsidRPr="00AB6580">
        <w:rPr>
          <w:rFonts w:ascii="Arial" w:hAnsi="Arial" w:cs="Arial"/>
          <w:sz w:val="24"/>
          <w:szCs w:val="24"/>
          <w:lang w:val="en-GB"/>
        </w:rPr>
        <w:t xml:space="preserve">. 5th </w:t>
      </w:r>
      <w:proofErr w:type="spellStart"/>
      <w:r w:rsidRPr="00AB6580">
        <w:rPr>
          <w:rFonts w:ascii="Arial" w:hAnsi="Arial" w:cs="Arial"/>
          <w:sz w:val="24"/>
          <w:szCs w:val="24"/>
          <w:lang w:val="en-GB"/>
        </w:rPr>
        <w:t>edn</w:t>
      </w:r>
      <w:proofErr w:type="spellEnd"/>
      <w:r w:rsidRPr="00AB6580">
        <w:rPr>
          <w:rFonts w:ascii="Arial" w:hAnsi="Arial" w:cs="Arial"/>
          <w:sz w:val="24"/>
          <w:szCs w:val="24"/>
          <w:lang w:val="en-GB"/>
        </w:rPr>
        <w:t>. Thousand Oaks, CA: SAGE Publications.</w:t>
      </w:r>
    </w:p>
    <w:p w14:paraId="252479E9" w14:textId="77777777" w:rsidR="00AB6580" w:rsidRPr="00AB6580" w:rsidRDefault="00AB6580" w:rsidP="00AB6580">
      <w:pPr>
        <w:rPr>
          <w:rFonts w:ascii="Arial" w:hAnsi="Arial" w:cs="Arial"/>
          <w:sz w:val="24"/>
          <w:szCs w:val="24"/>
          <w:lang w:val="en-GB"/>
        </w:rPr>
      </w:pPr>
      <w:r w:rsidRPr="00AB6580">
        <w:rPr>
          <w:rFonts w:ascii="Arial" w:hAnsi="Arial" w:cs="Arial"/>
          <w:sz w:val="24"/>
          <w:szCs w:val="24"/>
          <w:lang w:val="en-GB"/>
        </w:rPr>
        <w:t xml:space="preserve">Google Scholar (2026) Google Scholar. Available at: </w:t>
      </w:r>
      <w:hyperlink r:id="rId15" w:history="1">
        <w:r w:rsidRPr="00AB6580">
          <w:rPr>
            <w:rStyle w:val="Hyperlink"/>
            <w:rFonts w:ascii="Arial" w:hAnsi="Arial" w:cs="Arial"/>
            <w:sz w:val="24"/>
            <w:szCs w:val="24"/>
            <w:lang w:val="en-GB"/>
          </w:rPr>
          <w:t>https://scholar.google.com</w:t>
        </w:r>
      </w:hyperlink>
      <w:r w:rsidRPr="00AB6580">
        <w:rPr>
          <w:rFonts w:ascii="Arial" w:hAnsi="Arial" w:cs="Arial"/>
          <w:sz w:val="24"/>
          <w:szCs w:val="24"/>
          <w:lang w:val="en-GB"/>
        </w:rPr>
        <w:t xml:space="preserve"> (Accessed: 22 June 2026).</w:t>
      </w:r>
    </w:p>
    <w:p w14:paraId="03659C0A" w14:textId="77777777" w:rsidR="00AB6580" w:rsidRPr="00AB6580" w:rsidRDefault="00AB6580" w:rsidP="00AB6580">
      <w:pPr>
        <w:rPr>
          <w:rFonts w:ascii="Arial" w:hAnsi="Arial" w:cs="Arial"/>
          <w:sz w:val="24"/>
          <w:szCs w:val="24"/>
          <w:lang w:val="en-GB"/>
        </w:rPr>
      </w:pPr>
      <w:r w:rsidRPr="00AB6580">
        <w:rPr>
          <w:rFonts w:ascii="Arial" w:hAnsi="Arial" w:cs="Arial"/>
          <w:sz w:val="24"/>
          <w:szCs w:val="24"/>
          <w:lang w:val="en-GB"/>
        </w:rPr>
        <w:t xml:space="preserve">IELTS.net (2025) </w:t>
      </w:r>
      <w:r w:rsidRPr="00AB6580">
        <w:rPr>
          <w:rFonts w:ascii="Arial" w:hAnsi="Arial" w:cs="Arial"/>
          <w:i/>
          <w:iCs/>
          <w:sz w:val="24"/>
          <w:szCs w:val="24"/>
          <w:lang w:val="en-GB"/>
        </w:rPr>
        <w:t>Mental health awareness through social media</w:t>
      </w:r>
      <w:r w:rsidRPr="00AB6580">
        <w:rPr>
          <w:rFonts w:ascii="Arial" w:hAnsi="Arial" w:cs="Arial"/>
          <w:sz w:val="24"/>
          <w:szCs w:val="24"/>
          <w:lang w:val="en-GB"/>
        </w:rPr>
        <w:t xml:space="preserve">. Available at: </w:t>
      </w:r>
      <w:hyperlink r:id="rId16" w:history="1">
        <w:r w:rsidRPr="00AB6580">
          <w:rPr>
            <w:rStyle w:val="Hyperlink"/>
            <w:rFonts w:ascii="Arial" w:hAnsi="Arial" w:cs="Arial"/>
            <w:sz w:val="24"/>
            <w:szCs w:val="24"/>
            <w:lang w:val="en-GB"/>
          </w:rPr>
          <w:t>https://ielts.net/mental-health-awareness-through-social-media/</w:t>
        </w:r>
      </w:hyperlink>
      <w:r w:rsidRPr="00AB6580">
        <w:rPr>
          <w:rFonts w:ascii="Arial" w:hAnsi="Arial" w:cs="Arial"/>
          <w:sz w:val="24"/>
          <w:szCs w:val="24"/>
          <w:lang w:val="en-GB"/>
        </w:rPr>
        <w:t xml:space="preserve"> (Accessed: 22 June 2026).</w:t>
      </w:r>
    </w:p>
    <w:p w14:paraId="528C8784" w14:textId="77777777" w:rsidR="003F170D" w:rsidRPr="003F170D" w:rsidRDefault="003F170D" w:rsidP="003F170D">
      <w:pPr>
        <w:rPr>
          <w:rFonts w:ascii="Arial" w:hAnsi="Arial" w:cs="Arial"/>
          <w:sz w:val="24"/>
          <w:szCs w:val="24"/>
          <w:lang w:val="en-GB"/>
        </w:rPr>
      </w:pPr>
      <w:r w:rsidRPr="003F170D">
        <w:rPr>
          <w:rFonts w:ascii="Arial" w:hAnsi="Arial" w:cs="Arial"/>
          <w:sz w:val="24"/>
          <w:szCs w:val="24"/>
          <w:lang w:val="en-GB"/>
        </w:rPr>
        <w:t xml:space="preserve">Pedroza Communications (2025) </w:t>
      </w:r>
      <w:r w:rsidRPr="003F170D">
        <w:rPr>
          <w:rFonts w:ascii="Arial" w:hAnsi="Arial" w:cs="Arial"/>
          <w:i/>
          <w:iCs/>
          <w:sz w:val="24"/>
          <w:szCs w:val="24"/>
          <w:lang w:val="en-GB"/>
        </w:rPr>
        <w:t>General use of social media</w:t>
      </w:r>
      <w:r w:rsidRPr="003F170D">
        <w:rPr>
          <w:rFonts w:ascii="Arial" w:hAnsi="Arial" w:cs="Arial"/>
          <w:sz w:val="24"/>
          <w:szCs w:val="24"/>
          <w:lang w:val="en-GB"/>
        </w:rPr>
        <w:t xml:space="preserve">. Available at: </w:t>
      </w:r>
      <w:hyperlink r:id="rId17" w:history="1">
        <w:r w:rsidRPr="003F170D">
          <w:rPr>
            <w:rStyle w:val="Hyperlink"/>
            <w:rFonts w:ascii="Arial" w:hAnsi="Arial" w:cs="Arial"/>
            <w:sz w:val="24"/>
            <w:szCs w:val="24"/>
            <w:lang w:val="en-GB"/>
          </w:rPr>
          <w:t>https://pedrozacommunications.co.uk/</w:t>
        </w:r>
      </w:hyperlink>
      <w:r w:rsidRPr="003F170D">
        <w:rPr>
          <w:rFonts w:ascii="Arial" w:hAnsi="Arial" w:cs="Arial"/>
          <w:sz w:val="24"/>
          <w:szCs w:val="24"/>
          <w:lang w:val="en-GB"/>
        </w:rPr>
        <w:t xml:space="preserve"> (Accessed: 22 June 2026).</w:t>
      </w:r>
    </w:p>
    <w:p w14:paraId="7437C6DD" w14:textId="77777777" w:rsidR="003F170D" w:rsidRPr="003F170D" w:rsidRDefault="003F170D" w:rsidP="003F170D">
      <w:pPr>
        <w:rPr>
          <w:rFonts w:ascii="Arial" w:hAnsi="Arial" w:cs="Arial"/>
          <w:sz w:val="24"/>
          <w:szCs w:val="24"/>
          <w:lang w:val="en-GB"/>
        </w:rPr>
      </w:pPr>
      <w:r w:rsidRPr="003F170D">
        <w:rPr>
          <w:rFonts w:ascii="Arial" w:hAnsi="Arial" w:cs="Arial"/>
          <w:sz w:val="24"/>
          <w:szCs w:val="24"/>
          <w:lang w:val="en-GB"/>
        </w:rPr>
        <w:t xml:space="preserve">University of Wales Trinity Saint David (2024) Library and learning resources. Available at: </w:t>
      </w:r>
      <w:hyperlink r:id="rId18" w:history="1">
        <w:r w:rsidRPr="003F170D">
          <w:rPr>
            <w:rStyle w:val="Hyperlink"/>
            <w:rFonts w:ascii="Arial" w:hAnsi="Arial" w:cs="Arial"/>
            <w:sz w:val="24"/>
            <w:szCs w:val="24"/>
            <w:lang w:val="en-GB"/>
          </w:rPr>
          <w:t>https://www.uwtsd.ac.uk/library/</w:t>
        </w:r>
      </w:hyperlink>
      <w:r w:rsidRPr="003F170D">
        <w:rPr>
          <w:rFonts w:ascii="Arial" w:hAnsi="Arial" w:cs="Arial"/>
          <w:sz w:val="24"/>
          <w:szCs w:val="24"/>
          <w:lang w:val="en-GB"/>
        </w:rPr>
        <w:t xml:space="preserve"> (Accessed: 22 June 2026).</w:t>
      </w:r>
    </w:p>
    <w:p w14:paraId="49D0B81E" w14:textId="77777777" w:rsidR="006C37F4" w:rsidRPr="006C37F4" w:rsidRDefault="006C37F4" w:rsidP="003F170D">
      <w:pPr>
        <w:rPr>
          <w:rFonts w:ascii="Arial" w:hAnsi="Arial" w:cs="Arial"/>
          <w:sz w:val="24"/>
          <w:szCs w:val="24"/>
          <w:lang w:val="en-GB"/>
        </w:rPr>
      </w:pPr>
    </w:p>
    <w:sectPr w:rsidR="006C37F4" w:rsidRPr="006C37F4" w:rsidSect="00C46111">
      <w:headerReference w:type="default" r:id="rId19"/>
      <w:headerReference w:type="first" r:id="rId20"/>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359B7" w14:textId="77777777" w:rsidR="0039441E" w:rsidRDefault="0039441E" w:rsidP="00D210FA">
      <w:pPr>
        <w:spacing w:after="0"/>
      </w:pPr>
      <w:r>
        <w:separator/>
      </w:r>
    </w:p>
  </w:endnote>
  <w:endnote w:type="continuationSeparator" w:id="0">
    <w:p w14:paraId="42482E49" w14:textId="77777777" w:rsidR="0039441E" w:rsidRDefault="0039441E"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AC72E" w14:textId="77777777" w:rsidR="0039441E" w:rsidRDefault="0039441E" w:rsidP="00D210FA">
      <w:pPr>
        <w:spacing w:after="0"/>
      </w:pPr>
      <w:r>
        <w:separator/>
      </w:r>
    </w:p>
  </w:footnote>
  <w:footnote w:type="continuationSeparator" w:id="0">
    <w:p w14:paraId="41499B46" w14:textId="77777777" w:rsidR="0039441E" w:rsidRDefault="0039441E"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BC13649"/>
    <w:multiLevelType w:val="hybridMultilevel"/>
    <w:tmpl w:val="8982A9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467FDA"/>
    <w:multiLevelType w:val="multilevel"/>
    <w:tmpl w:val="401E5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1"/>
  </w:num>
  <w:num w:numId="2" w16cid:durableId="66732129">
    <w:abstractNumId w:val="0"/>
  </w:num>
  <w:num w:numId="3" w16cid:durableId="1791968620">
    <w:abstractNumId w:val="7"/>
  </w:num>
  <w:num w:numId="4" w16cid:durableId="67852329">
    <w:abstractNumId w:val="8"/>
  </w:num>
  <w:num w:numId="5" w16cid:durableId="825783799">
    <w:abstractNumId w:val="5"/>
  </w:num>
  <w:num w:numId="6" w16cid:durableId="1203637911">
    <w:abstractNumId w:val="2"/>
  </w:num>
  <w:num w:numId="7" w16cid:durableId="1393117886">
    <w:abstractNumId w:val="6"/>
  </w:num>
  <w:num w:numId="8" w16cid:durableId="1689601093">
    <w:abstractNumId w:val="3"/>
  </w:num>
  <w:num w:numId="9" w16cid:durableId="8630564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6210D"/>
    <w:rsid w:val="000727B2"/>
    <w:rsid w:val="0008782A"/>
    <w:rsid w:val="000A065A"/>
    <w:rsid w:val="00106FC5"/>
    <w:rsid w:val="00120DEC"/>
    <w:rsid w:val="00123C19"/>
    <w:rsid w:val="00125058"/>
    <w:rsid w:val="00155907"/>
    <w:rsid w:val="00186F90"/>
    <w:rsid w:val="001C55B6"/>
    <w:rsid w:val="001D6CC4"/>
    <w:rsid w:val="001E7E06"/>
    <w:rsid w:val="00206405"/>
    <w:rsid w:val="00253267"/>
    <w:rsid w:val="00255114"/>
    <w:rsid w:val="002823CD"/>
    <w:rsid w:val="00287787"/>
    <w:rsid w:val="00291685"/>
    <w:rsid w:val="00294765"/>
    <w:rsid w:val="002B0A3D"/>
    <w:rsid w:val="002F121E"/>
    <w:rsid w:val="003007A7"/>
    <w:rsid w:val="00313B47"/>
    <w:rsid w:val="003257E1"/>
    <w:rsid w:val="00325DEC"/>
    <w:rsid w:val="00346FFA"/>
    <w:rsid w:val="0039441E"/>
    <w:rsid w:val="003A3069"/>
    <w:rsid w:val="003C20B5"/>
    <w:rsid w:val="003E545F"/>
    <w:rsid w:val="003F03D2"/>
    <w:rsid w:val="003F170D"/>
    <w:rsid w:val="003F1E1A"/>
    <w:rsid w:val="004045E5"/>
    <w:rsid w:val="00421496"/>
    <w:rsid w:val="00422C27"/>
    <w:rsid w:val="00430175"/>
    <w:rsid w:val="0044367C"/>
    <w:rsid w:val="004642F0"/>
    <w:rsid w:val="00480709"/>
    <w:rsid w:val="00500564"/>
    <w:rsid w:val="005050FC"/>
    <w:rsid w:val="0051102B"/>
    <w:rsid w:val="00575F35"/>
    <w:rsid w:val="005838BC"/>
    <w:rsid w:val="005B57E1"/>
    <w:rsid w:val="005E2938"/>
    <w:rsid w:val="005E61E0"/>
    <w:rsid w:val="005F0F31"/>
    <w:rsid w:val="006024ED"/>
    <w:rsid w:val="0061793F"/>
    <w:rsid w:val="0062123A"/>
    <w:rsid w:val="0063289C"/>
    <w:rsid w:val="006605F8"/>
    <w:rsid w:val="006676A1"/>
    <w:rsid w:val="006833BD"/>
    <w:rsid w:val="006979FB"/>
    <w:rsid w:val="006A4465"/>
    <w:rsid w:val="006C37F4"/>
    <w:rsid w:val="006D2642"/>
    <w:rsid w:val="006E2D42"/>
    <w:rsid w:val="00720FEE"/>
    <w:rsid w:val="00750981"/>
    <w:rsid w:val="00764B6F"/>
    <w:rsid w:val="007878B5"/>
    <w:rsid w:val="007C7319"/>
    <w:rsid w:val="007D43B3"/>
    <w:rsid w:val="007F20B4"/>
    <w:rsid w:val="007F525E"/>
    <w:rsid w:val="0082695D"/>
    <w:rsid w:val="0083044C"/>
    <w:rsid w:val="0085182D"/>
    <w:rsid w:val="00867E5F"/>
    <w:rsid w:val="008709F5"/>
    <w:rsid w:val="00877A91"/>
    <w:rsid w:val="00884E86"/>
    <w:rsid w:val="008927FF"/>
    <w:rsid w:val="00893394"/>
    <w:rsid w:val="008A496F"/>
    <w:rsid w:val="008B0F18"/>
    <w:rsid w:val="008E3921"/>
    <w:rsid w:val="0090027B"/>
    <w:rsid w:val="00905238"/>
    <w:rsid w:val="0094702A"/>
    <w:rsid w:val="00967DAB"/>
    <w:rsid w:val="00990E76"/>
    <w:rsid w:val="00991A53"/>
    <w:rsid w:val="00996F4E"/>
    <w:rsid w:val="009C275B"/>
    <w:rsid w:val="009E0D6A"/>
    <w:rsid w:val="009F71FE"/>
    <w:rsid w:val="00A16F1A"/>
    <w:rsid w:val="00A31F33"/>
    <w:rsid w:val="00A70A62"/>
    <w:rsid w:val="00A71DA8"/>
    <w:rsid w:val="00AB1210"/>
    <w:rsid w:val="00AB6580"/>
    <w:rsid w:val="00AB770D"/>
    <w:rsid w:val="00AF0A24"/>
    <w:rsid w:val="00AF2088"/>
    <w:rsid w:val="00AF5FB0"/>
    <w:rsid w:val="00B0080A"/>
    <w:rsid w:val="00B0538C"/>
    <w:rsid w:val="00B37AB8"/>
    <w:rsid w:val="00B418DE"/>
    <w:rsid w:val="00B47FE7"/>
    <w:rsid w:val="00B67824"/>
    <w:rsid w:val="00B77BBC"/>
    <w:rsid w:val="00BE15BA"/>
    <w:rsid w:val="00C20ED0"/>
    <w:rsid w:val="00C348A8"/>
    <w:rsid w:val="00C46111"/>
    <w:rsid w:val="00C83332"/>
    <w:rsid w:val="00C95E04"/>
    <w:rsid w:val="00CC0A8F"/>
    <w:rsid w:val="00CC24B6"/>
    <w:rsid w:val="00CD3A64"/>
    <w:rsid w:val="00CE08CD"/>
    <w:rsid w:val="00CE669F"/>
    <w:rsid w:val="00CF60E9"/>
    <w:rsid w:val="00D0664A"/>
    <w:rsid w:val="00D210FA"/>
    <w:rsid w:val="00D30003"/>
    <w:rsid w:val="00D30F1D"/>
    <w:rsid w:val="00D57231"/>
    <w:rsid w:val="00D87B48"/>
    <w:rsid w:val="00D91203"/>
    <w:rsid w:val="00D91E42"/>
    <w:rsid w:val="00D94FD1"/>
    <w:rsid w:val="00DB5BF8"/>
    <w:rsid w:val="00DD2A8F"/>
    <w:rsid w:val="00E41692"/>
    <w:rsid w:val="00E55D74"/>
    <w:rsid w:val="00E81234"/>
    <w:rsid w:val="00E9037E"/>
    <w:rsid w:val="00EA120D"/>
    <w:rsid w:val="00EA49C3"/>
    <w:rsid w:val="00EB5E14"/>
    <w:rsid w:val="00EB6F36"/>
    <w:rsid w:val="00ED1049"/>
    <w:rsid w:val="00EE19D9"/>
    <w:rsid w:val="00EF26FC"/>
    <w:rsid w:val="00F10513"/>
    <w:rsid w:val="00F34F13"/>
    <w:rsid w:val="00F37523"/>
    <w:rsid w:val="00F50168"/>
    <w:rsid w:val="00F50D34"/>
    <w:rsid w:val="00F61360"/>
    <w:rsid w:val="00FC538A"/>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name w:val="Hyperlink"/>
    <w:basedOn w:val="DefaultParagraphFont"/>
    <w:uiPriority w:val="99"/>
    <w:unhideWhenUsed/>
    <w:rsid w:val="00D91E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www.uwtsd.ac.uk/library/"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pedrozacommunications.co.uk/" TargetMode="External"/><Relationship Id="rId2" Type="http://schemas.openxmlformats.org/officeDocument/2006/relationships/customXml" Target="../customXml/item2.xml"/><Relationship Id="rId16" Type="http://schemas.openxmlformats.org/officeDocument/2006/relationships/hyperlink" Target="https://ielts.net/mental-health-awareness-through-social-media/"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scholar.google.com"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2.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4.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4</Pages>
  <Words>552</Words>
  <Characters>3152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2026-03-16T12:02:00Z</dcterms:created>
  <dcterms:modified xsi:type="dcterms:W3CDTF">2026-06-22T10:42:00Z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