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4568A" w14:textId="49C73F51"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729920"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681D60E5" w:rsidR="00DC33F0" w:rsidRPr="00F22ABC" w:rsidRDefault="00DC33F0" w:rsidP="00DC33F0">
      <w:pPr>
        <w:ind w:left="1440"/>
        <w:rPr>
          <w:sz w:val="28"/>
          <w:szCs w:val="28"/>
        </w:rPr>
      </w:pPr>
      <w:r w:rsidRPr="00DC33F0">
        <w:rPr>
          <w:b/>
          <w:bCs/>
          <w:sz w:val="28"/>
          <w:szCs w:val="28"/>
        </w:rPr>
        <w:t>Title</w:t>
      </w:r>
      <w:r w:rsidRPr="00DC33F0">
        <w:rPr>
          <w:sz w:val="28"/>
          <w:szCs w:val="28"/>
        </w:rPr>
        <w:t>: Portfolio-Two Ta</w:t>
      </w:r>
      <w:r w:rsidR="0054739C">
        <w:rPr>
          <w:sz w:val="28"/>
          <w:szCs w:val="28"/>
        </w:rPr>
        <w:t>s</w:t>
      </w:r>
      <w:r w:rsidRPr="00DC33F0">
        <w:rPr>
          <w:sz w:val="28"/>
          <w:szCs w:val="28"/>
        </w:rPr>
        <w:t>ks</w:t>
      </w:r>
      <w:r w:rsidRPr="00DC33F0">
        <w:rPr>
          <w:sz w:val="28"/>
          <w:szCs w:val="28"/>
        </w:rPr>
        <w:br/>
      </w:r>
      <w:r w:rsidRPr="00DC33F0">
        <w:rPr>
          <w:b/>
          <w:bCs/>
          <w:sz w:val="28"/>
          <w:szCs w:val="28"/>
        </w:rPr>
        <w:t>Module</w:t>
      </w:r>
      <w:r w:rsidRPr="00DC33F0">
        <w:rPr>
          <w:sz w:val="28"/>
          <w:szCs w:val="28"/>
        </w:rPr>
        <w:t>: Introduction to Health and Social Care</w:t>
      </w:r>
      <w:r w:rsidRPr="00DC33F0">
        <w:rPr>
          <w:sz w:val="28"/>
          <w:szCs w:val="28"/>
        </w:rPr>
        <w:br/>
      </w:r>
      <w:r w:rsidRPr="00DC33F0">
        <w:rPr>
          <w:b/>
          <w:bCs/>
          <w:sz w:val="28"/>
          <w:szCs w:val="28"/>
        </w:rPr>
        <w:t>Name of Student:</w:t>
      </w:r>
      <w:r w:rsidR="001C337C">
        <w:rPr>
          <w:b/>
          <w:bCs/>
          <w:sz w:val="28"/>
          <w:szCs w:val="28"/>
        </w:rPr>
        <w:t xml:space="preserve"> </w:t>
      </w:r>
      <w:r w:rsidR="00F22ABC">
        <w:rPr>
          <w:sz w:val="28"/>
          <w:szCs w:val="28"/>
        </w:rPr>
        <w:t xml:space="preserve">Nofiza </w:t>
      </w:r>
      <w:r w:rsidR="00D9587C">
        <w:rPr>
          <w:sz w:val="28"/>
          <w:szCs w:val="28"/>
        </w:rPr>
        <w:t>Sajid</w:t>
      </w:r>
    </w:p>
    <w:p w14:paraId="6D861187" w14:textId="32B9DA55" w:rsidR="001C337C" w:rsidRPr="00D9587C" w:rsidRDefault="001C337C" w:rsidP="00DC33F0">
      <w:pPr>
        <w:ind w:left="1440"/>
        <w:rPr>
          <w:sz w:val="28"/>
          <w:szCs w:val="28"/>
        </w:rPr>
      </w:pPr>
      <w:r>
        <w:rPr>
          <w:b/>
          <w:bCs/>
          <w:sz w:val="28"/>
          <w:szCs w:val="28"/>
        </w:rPr>
        <w:t xml:space="preserve">Student ID: </w:t>
      </w:r>
      <w:r w:rsidR="00D9587C">
        <w:rPr>
          <w:sz w:val="28"/>
          <w:szCs w:val="28"/>
        </w:rPr>
        <w:t>2407944</w:t>
      </w:r>
    </w:p>
    <w:p w14:paraId="443A1952" w14:textId="405E4BB8" w:rsidR="00DC33F0" w:rsidRDefault="00DC33F0" w:rsidP="00DC33F0">
      <w:pPr>
        <w:ind w:left="1440"/>
      </w:pPr>
      <w:r w:rsidRPr="00DC33F0">
        <w:rPr>
          <w:b/>
          <w:bCs/>
          <w:sz w:val="28"/>
          <w:szCs w:val="28"/>
        </w:rPr>
        <w:t>Lecturer Name</w:t>
      </w:r>
      <w:r w:rsidRPr="00DC33F0">
        <w:rPr>
          <w:sz w:val="28"/>
          <w:szCs w:val="28"/>
        </w:rPr>
        <w:t xml:space="preserve">: </w:t>
      </w:r>
      <w:r w:rsidR="003F2D29" w:rsidRPr="003F2D29">
        <w:rPr>
          <w:sz w:val="28"/>
          <w:szCs w:val="28"/>
        </w:rPr>
        <w:t>Mumtaz Ghulam</w:t>
      </w:r>
      <w:r>
        <w:br/>
      </w:r>
    </w:p>
    <w:p w14:paraId="1EB2C029" w14:textId="77777777" w:rsidR="00F504A8" w:rsidRDefault="00F504A8" w:rsidP="0009001B"/>
    <w:p w14:paraId="13C53084" w14:textId="77777777" w:rsidR="00F504A8" w:rsidRDefault="00F504A8" w:rsidP="0009001B"/>
    <w:p w14:paraId="34C7719B" w14:textId="77777777" w:rsidR="00F504A8" w:rsidRDefault="00F504A8" w:rsidP="0009001B"/>
    <w:sdt>
      <w:sdtPr>
        <w:rPr>
          <w:rFonts w:ascii="Arial" w:eastAsia="Arial" w:hAnsi="Arial" w:cs="Arial"/>
          <w:color w:val="auto"/>
          <w:sz w:val="22"/>
          <w:szCs w:val="22"/>
          <w:lang w:val="en"/>
        </w:rPr>
        <w:id w:val="-1172175496"/>
        <w:docPartObj>
          <w:docPartGallery w:val="Table of Contents"/>
          <w:docPartUnique/>
        </w:docPartObj>
      </w:sdtPr>
      <w:sdtEndPr>
        <w:rPr>
          <w:b/>
          <w:bCs/>
          <w:noProof/>
        </w:rPr>
      </w:sdtEndPr>
      <w:sdtContent>
        <w:p w14:paraId="5DB717F7" w14:textId="2E3C5EE6" w:rsidR="00B67761" w:rsidRDefault="00B67761">
          <w:pPr>
            <w:pStyle w:val="TOCHeading"/>
          </w:pPr>
          <w:r>
            <w:t>Table of Contents</w:t>
          </w:r>
        </w:p>
        <w:p w14:paraId="114991A5" w14:textId="7F3CCF1F" w:rsidR="0054739C" w:rsidRDefault="00B67761">
          <w:pPr>
            <w:pStyle w:val="TOC1"/>
            <w:tabs>
              <w:tab w:val="right" w:leader="dot" w:pos="9350"/>
            </w:tabs>
            <w:rPr>
              <w:rFonts w:asciiTheme="minorHAnsi" w:eastAsiaTheme="minorEastAsia" w:hAnsiTheme="minorHAnsi" w:cstheme="minorBidi"/>
              <w:noProof/>
              <w:kern w:val="2"/>
              <w:sz w:val="24"/>
              <w:szCs w:val="24"/>
              <w:lang/>
              <w14:ligatures w14:val="standardContextual"/>
            </w:rPr>
          </w:pPr>
          <w:r>
            <w:fldChar w:fldCharType="begin"/>
          </w:r>
          <w:r>
            <w:instrText xml:space="preserve"> TOC \o "1-3" \h \z \u </w:instrText>
          </w:r>
          <w:r>
            <w:fldChar w:fldCharType="separate"/>
          </w:r>
          <w:hyperlink w:anchor="_Toc222307226" w:history="1">
            <w:r w:rsidR="0054739C" w:rsidRPr="00AA771B">
              <w:rPr>
                <w:rStyle w:val="Hyperlink"/>
                <w:noProof/>
              </w:rPr>
              <w:t>Task 1 (Poster for Community Disability Services)</w:t>
            </w:r>
            <w:r w:rsidR="0054739C">
              <w:rPr>
                <w:noProof/>
                <w:webHidden/>
              </w:rPr>
              <w:tab/>
            </w:r>
            <w:r w:rsidR="0054739C">
              <w:rPr>
                <w:noProof/>
                <w:webHidden/>
              </w:rPr>
              <w:fldChar w:fldCharType="begin"/>
            </w:r>
            <w:r w:rsidR="0054739C">
              <w:rPr>
                <w:noProof/>
                <w:webHidden/>
              </w:rPr>
              <w:instrText xml:space="preserve"> PAGEREF _Toc222307226 \h </w:instrText>
            </w:r>
            <w:r w:rsidR="0054739C">
              <w:rPr>
                <w:noProof/>
                <w:webHidden/>
              </w:rPr>
            </w:r>
            <w:r w:rsidR="0054739C">
              <w:rPr>
                <w:noProof/>
                <w:webHidden/>
              </w:rPr>
              <w:fldChar w:fldCharType="separate"/>
            </w:r>
            <w:r w:rsidR="0054739C">
              <w:rPr>
                <w:noProof/>
                <w:webHidden/>
              </w:rPr>
              <w:t>3</w:t>
            </w:r>
            <w:r w:rsidR="0054739C">
              <w:rPr>
                <w:noProof/>
                <w:webHidden/>
              </w:rPr>
              <w:fldChar w:fldCharType="end"/>
            </w:r>
          </w:hyperlink>
        </w:p>
        <w:p w14:paraId="4E6511BA" w14:textId="4B69210C" w:rsidR="0054739C" w:rsidRDefault="0054739C">
          <w:pPr>
            <w:pStyle w:val="TOC1"/>
            <w:tabs>
              <w:tab w:val="right" w:leader="dot" w:pos="9350"/>
            </w:tabs>
            <w:rPr>
              <w:rFonts w:asciiTheme="minorHAnsi" w:eastAsiaTheme="minorEastAsia" w:hAnsiTheme="minorHAnsi" w:cstheme="minorBidi"/>
              <w:noProof/>
              <w:kern w:val="2"/>
              <w:sz w:val="24"/>
              <w:szCs w:val="24"/>
              <w:lang/>
              <w14:ligatures w14:val="standardContextual"/>
            </w:rPr>
          </w:pPr>
          <w:hyperlink w:anchor="_Toc222307227" w:history="1">
            <w:r w:rsidRPr="00AA771B">
              <w:rPr>
                <w:rStyle w:val="Hyperlink"/>
                <w:noProof/>
              </w:rPr>
              <w:t>Task 2 (Short Essay: Pharmacy Services)</w:t>
            </w:r>
            <w:r>
              <w:rPr>
                <w:noProof/>
                <w:webHidden/>
              </w:rPr>
              <w:tab/>
            </w:r>
            <w:r>
              <w:rPr>
                <w:noProof/>
                <w:webHidden/>
              </w:rPr>
              <w:fldChar w:fldCharType="begin"/>
            </w:r>
            <w:r>
              <w:rPr>
                <w:noProof/>
                <w:webHidden/>
              </w:rPr>
              <w:instrText xml:space="preserve"> PAGEREF _Toc222307227 \h </w:instrText>
            </w:r>
            <w:r>
              <w:rPr>
                <w:noProof/>
                <w:webHidden/>
              </w:rPr>
            </w:r>
            <w:r>
              <w:rPr>
                <w:noProof/>
                <w:webHidden/>
              </w:rPr>
              <w:fldChar w:fldCharType="separate"/>
            </w:r>
            <w:r>
              <w:rPr>
                <w:noProof/>
                <w:webHidden/>
              </w:rPr>
              <w:t>5</w:t>
            </w:r>
            <w:r>
              <w:rPr>
                <w:noProof/>
                <w:webHidden/>
              </w:rPr>
              <w:fldChar w:fldCharType="end"/>
            </w:r>
          </w:hyperlink>
        </w:p>
        <w:p w14:paraId="1665DB8C" w14:textId="0D4ED493"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22307228" w:history="1">
            <w:r w:rsidRPr="00AA771B">
              <w:rPr>
                <w:rStyle w:val="Hyperlink"/>
                <w:noProof/>
              </w:rPr>
              <w:t>1.</w:t>
            </w:r>
            <w:r>
              <w:rPr>
                <w:rFonts w:asciiTheme="minorHAnsi" w:eastAsiaTheme="minorEastAsia" w:hAnsiTheme="minorHAnsi" w:cstheme="minorBidi"/>
                <w:noProof/>
                <w:kern w:val="2"/>
                <w:sz w:val="24"/>
                <w:szCs w:val="24"/>
                <w:lang/>
                <w14:ligatures w14:val="standardContextual"/>
              </w:rPr>
              <w:tab/>
            </w:r>
            <w:r w:rsidRPr="00AA771B">
              <w:rPr>
                <w:rStyle w:val="Hyperlink"/>
                <w:noProof/>
              </w:rPr>
              <w:t>Introduction</w:t>
            </w:r>
            <w:r>
              <w:rPr>
                <w:noProof/>
                <w:webHidden/>
              </w:rPr>
              <w:tab/>
            </w:r>
            <w:r>
              <w:rPr>
                <w:noProof/>
                <w:webHidden/>
              </w:rPr>
              <w:fldChar w:fldCharType="begin"/>
            </w:r>
            <w:r>
              <w:rPr>
                <w:noProof/>
                <w:webHidden/>
              </w:rPr>
              <w:instrText xml:space="preserve"> PAGEREF _Toc222307228 \h </w:instrText>
            </w:r>
            <w:r>
              <w:rPr>
                <w:noProof/>
                <w:webHidden/>
              </w:rPr>
            </w:r>
            <w:r>
              <w:rPr>
                <w:noProof/>
                <w:webHidden/>
              </w:rPr>
              <w:fldChar w:fldCharType="separate"/>
            </w:r>
            <w:r>
              <w:rPr>
                <w:noProof/>
                <w:webHidden/>
              </w:rPr>
              <w:t>6</w:t>
            </w:r>
            <w:r>
              <w:rPr>
                <w:noProof/>
                <w:webHidden/>
              </w:rPr>
              <w:fldChar w:fldCharType="end"/>
            </w:r>
          </w:hyperlink>
        </w:p>
        <w:p w14:paraId="5CA44E91" w14:textId="70746809"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22307229" w:history="1">
            <w:r w:rsidRPr="00AA771B">
              <w:rPr>
                <w:rStyle w:val="Hyperlink"/>
                <w:noProof/>
              </w:rPr>
              <w:t>2.</w:t>
            </w:r>
            <w:r>
              <w:rPr>
                <w:rFonts w:asciiTheme="minorHAnsi" w:eastAsiaTheme="minorEastAsia" w:hAnsiTheme="minorHAnsi" w:cstheme="minorBidi"/>
                <w:noProof/>
                <w:kern w:val="2"/>
                <w:sz w:val="24"/>
                <w:szCs w:val="24"/>
                <w:lang/>
                <w14:ligatures w14:val="standardContextual"/>
              </w:rPr>
              <w:tab/>
            </w:r>
            <w:r w:rsidRPr="00AA771B">
              <w:rPr>
                <w:rStyle w:val="Hyperlink"/>
                <w:noProof/>
              </w:rPr>
              <w:t>Origins and Historical Development of Pharmacy Services</w:t>
            </w:r>
            <w:r>
              <w:rPr>
                <w:noProof/>
                <w:webHidden/>
              </w:rPr>
              <w:tab/>
            </w:r>
            <w:r>
              <w:rPr>
                <w:noProof/>
                <w:webHidden/>
              </w:rPr>
              <w:fldChar w:fldCharType="begin"/>
            </w:r>
            <w:r>
              <w:rPr>
                <w:noProof/>
                <w:webHidden/>
              </w:rPr>
              <w:instrText xml:space="preserve"> PAGEREF _Toc222307229 \h </w:instrText>
            </w:r>
            <w:r>
              <w:rPr>
                <w:noProof/>
                <w:webHidden/>
              </w:rPr>
            </w:r>
            <w:r>
              <w:rPr>
                <w:noProof/>
                <w:webHidden/>
              </w:rPr>
              <w:fldChar w:fldCharType="separate"/>
            </w:r>
            <w:r>
              <w:rPr>
                <w:noProof/>
                <w:webHidden/>
              </w:rPr>
              <w:t>6</w:t>
            </w:r>
            <w:r>
              <w:rPr>
                <w:noProof/>
                <w:webHidden/>
              </w:rPr>
              <w:fldChar w:fldCharType="end"/>
            </w:r>
          </w:hyperlink>
        </w:p>
        <w:p w14:paraId="2667002C" w14:textId="63F299B3"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22307230" w:history="1">
            <w:r w:rsidRPr="00AA771B">
              <w:rPr>
                <w:rStyle w:val="Hyperlink"/>
                <w:noProof/>
              </w:rPr>
              <w:t>3.</w:t>
            </w:r>
            <w:r>
              <w:rPr>
                <w:rFonts w:asciiTheme="minorHAnsi" w:eastAsiaTheme="minorEastAsia" w:hAnsiTheme="minorHAnsi" w:cstheme="minorBidi"/>
                <w:noProof/>
                <w:kern w:val="2"/>
                <w:sz w:val="24"/>
                <w:szCs w:val="24"/>
                <w:lang/>
                <w14:ligatures w14:val="standardContextual"/>
              </w:rPr>
              <w:tab/>
            </w:r>
            <w:r w:rsidRPr="00AA771B">
              <w:rPr>
                <w:rStyle w:val="Hyperlink"/>
                <w:noProof/>
              </w:rPr>
              <w:t>Current Functioning of Pharmacy Services</w:t>
            </w:r>
            <w:r>
              <w:rPr>
                <w:noProof/>
                <w:webHidden/>
              </w:rPr>
              <w:tab/>
            </w:r>
            <w:r>
              <w:rPr>
                <w:noProof/>
                <w:webHidden/>
              </w:rPr>
              <w:fldChar w:fldCharType="begin"/>
            </w:r>
            <w:r>
              <w:rPr>
                <w:noProof/>
                <w:webHidden/>
              </w:rPr>
              <w:instrText xml:space="preserve"> PAGEREF _Toc222307230 \h </w:instrText>
            </w:r>
            <w:r>
              <w:rPr>
                <w:noProof/>
                <w:webHidden/>
              </w:rPr>
            </w:r>
            <w:r>
              <w:rPr>
                <w:noProof/>
                <w:webHidden/>
              </w:rPr>
              <w:fldChar w:fldCharType="separate"/>
            </w:r>
            <w:r>
              <w:rPr>
                <w:noProof/>
                <w:webHidden/>
              </w:rPr>
              <w:t>7</w:t>
            </w:r>
            <w:r>
              <w:rPr>
                <w:noProof/>
                <w:webHidden/>
              </w:rPr>
              <w:fldChar w:fldCharType="end"/>
            </w:r>
          </w:hyperlink>
        </w:p>
        <w:p w14:paraId="587E5640" w14:textId="1BF2A0C2" w:rsidR="0054739C" w:rsidRDefault="0054739C">
          <w:pPr>
            <w:pStyle w:val="TOC2"/>
            <w:tabs>
              <w:tab w:val="left" w:pos="720"/>
              <w:tab w:val="right" w:leader="dot" w:pos="9350"/>
            </w:tabs>
            <w:rPr>
              <w:rFonts w:asciiTheme="minorHAnsi" w:eastAsiaTheme="minorEastAsia" w:hAnsiTheme="minorHAnsi" w:cstheme="minorBidi"/>
              <w:noProof/>
              <w:kern w:val="2"/>
              <w:sz w:val="24"/>
              <w:szCs w:val="24"/>
              <w:lang/>
              <w14:ligatures w14:val="standardContextual"/>
            </w:rPr>
          </w:pPr>
          <w:hyperlink w:anchor="_Toc222307231" w:history="1">
            <w:r w:rsidRPr="00AA771B">
              <w:rPr>
                <w:rStyle w:val="Hyperlink"/>
                <w:noProof/>
              </w:rPr>
              <w:t>4.</w:t>
            </w:r>
            <w:r>
              <w:rPr>
                <w:rFonts w:asciiTheme="minorHAnsi" w:eastAsiaTheme="minorEastAsia" w:hAnsiTheme="minorHAnsi" w:cstheme="minorBidi"/>
                <w:noProof/>
                <w:kern w:val="2"/>
                <w:sz w:val="24"/>
                <w:szCs w:val="24"/>
                <w:lang/>
                <w14:ligatures w14:val="standardContextual"/>
              </w:rPr>
              <w:tab/>
            </w:r>
            <w:r w:rsidRPr="00AA771B">
              <w:rPr>
                <w:rStyle w:val="Hyperlink"/>
                <w:noProof/>
              </w:rPr>
              <w:t>The Impact of the Pharmacy Service on Health and Quality of Life</w:t>
            </w:r>
            <w:r>
              <w:rPr>
                <w:noProof/>
                <w:webHidden/>
              </w:rPr>
              <w:tab/>
            </w:r>
            <w:r>
              <w:rPr>
                <w:noProof/>
                <w:webHidden/>
              </w:rPr>
              <w:fldChar w:fldCharType="begin"/>
            </w:r>
            <w:r>
              <w:rPr>
                <w:noProof/>
                <w:webHidden/>
              </w:rPr>
              <w:instrText xml:space="preserve"> PAGEREF _Toc222307231 \h </w:instrText>
            </w:r>
            <w:r>
              <w:rPr>
                <w:noProof/>
                <w:webHidden/>
              </w:rPr>
            </w:r>
            <w:r>
              <w:rPr>
                <w:noProof/>
                <w:webHidden/>
              </w:rPr>
              <w:fldChar w:fldCharType="separate"/>
            </w:r>
            <w:r>
              <w:rPr>
                <w:noProof/>
                <w:webHidden/>
              </w:rPr>
              <w:t>7</w:t>
            </w:r>
            <w:r>
              <w:rPr>
                <w:noProof/>
                <w:webHidden/>
              </w:rPr>
              <w:fldChar w:fldCharType="end"/>
            </w:r>
          </w:hyperlink>
        </w:p>
        <w:p w14:paraId="01BFACEC" w14:textId="1E2A5417" w:rsidR="0054739C" w:rsidRDefault="0054739C">
          <w:pPr>
            <w:pStyle w:val="TOC3"/>
            <w:tabs>
              <w:tab w:val="left" w:pos="960"/>
              <w:tab w:val="right" w:leader="dot" w:pos="9350"/>
            </w:tabs>
            <w:rPr>
              <w:rFonts w:asciiTheme="minorHAnsi" w:eastAsiaTheme="minorEastAsia" w:hAnsiTheme="minorHAnsi" w:cstheme="minorBidi"/>
              <w:noProof/>
              <w:kern w:val="2"/>
              <w:sz w:val="24"/>
              <w:szCs w:val="24"/>
              <w:lang/>
              <w14:ligatures w14:val="standardContextual"/>
            </w:rPr>
          </w:pPr>
          <w:hyperlink w:anchor="_Toc222307232" w:history="1">
            <w:r w:rsidRPr="00AA771B">
              <w:rPr>
                <w:rStyle w:val="Hyperlink"/>
                <w:noProof/>
              </w:rPr>
              <w:t>I.</w:t>
            </w:r>
            <w:r>
              <w:rPr>
                <w:rFonts w:asciiTheme="minorHAnsi" w:eastAsiaTheme="minorEastAsia" w:hAnsiTheme="minorHAnsi" w:cstheme="minorBidi"/>
                <w:noProof/>
                <w:kern w:val="2"/>
                <w:sz w:val="24"/>
                <w:szCs w:val="24"/>
                <w:lang/>
                <w14:ligatures w14:val="standardContextual"/>
              </w:rPr>
              <w:tab/>
            </w:r>
            <w:r w:rsidRPr="00AA771B">
              <w:rPr>
                <w:rStyle w:val="Hyperlink"/>
                <w:noProof/>
              </w:rPr>
              <w:t>Improving Health Outcomes and Patient Safety</w:t>
            </w:r>
            <w:r>
              <w:rPr>
                <w:noProof/>
                <w:webHidden/>
              </w:rPr>
              <w:tab/>
            </w:r>
            <w:r>
              <w:rPr>
                <w:noProof/>
                <w:webHidden/>
              </w:rPr>
              <w:fldChar w:fldCharType="begin"/>
            </w:r>
            <w:r>
              <w:rPr>
                <w:noProof/>
                <w:webHidden/>
              </w:rPr>
              <w:instrText xml:space="preserve"> PAGEREF _Toc222307232 \h </w:instrText>
            </w:r>
            <w:r>
              <w:rPr>
                <w:noProof/>
                <w:webHidden/>
              </w:rPr>
            </w:r>
            <w:r>
              <w:rPr>
                <w:noProof/>
                <w:webHidden/>
              </w:rPr>
              <w:fldChar w:fldCharType="separate"/>
            </w:r>
            <w:r>
              <w:rPr>
                <w:noProof/>
                <w:webHidden/>
              </w:rPr>
              <w:t>7</w:t>
            </w:r>
            <w:r>
              <w:rPr>
                <w:noProof/>
                <w:webHidden/>
              </w:rPr>
              <w:fldChar w:fldCharType="end"/>
            </w:r>
          </w:hyperlink>
        </w:p>
        <w:p w14:paraId="31597AC7" w14:textId="746B7825" w:rsidR="0054739C" w:rsidRDefault="0054739C">
          <w:pPr>
            <w:pStyle w:val="TOC3"/>
            <w:tabs>
              <w:tab w:val="left" w:pos="960"/>
              <w:tab w:val="right" w:leader="dot" w:pos="9350"/>
            </w:tabs>
            <w:rPr>
              <w:rFonts w:asciiTheme="minorHAnsi" w:eastAsiaTheme="minorEastAsia" w:hAnsiTheme="minorHAnsi" w:cstheme="minorBidi"/>
              <w:noProof/>
              <w:kern w:val="2"/>
              <w:sz w:val="24"/>
              <w:szCs w:val="24"/>
              <w:lang/>
              <w14:ligatures w14:val="standardContextual"/>
            </w:rPr>
          </w:pPr>
          <w:hyperlink w:anchor="_Toc222307233" w:history="1">
            <w:r w:rsidRPr="00AA771B">
              <w:rPr>
                <w:rStyle w:val="Hyperlink"/>
                <w:noProof/>
              </w:rPr>
              <w:t>II.</w:t>
            </w:r>
            <w:r>
              <w:rPr>
                <w:rFonts w:asciiTheme="minorHAnsi" w:eastAsiaTheme="minorEastAsia" w:hAnsiTheme="minorHAnsi" w:cstheme="minorBidi"/>
                <w:noProof/>
                <w:kern w:val="2"/>
                <w:sz w:val="24"/>
                <w:szCs w:val="24"/>
                <w:lang/>
                <w14:ligatures w14:val="standardContextual"/>
              </w:rPr>
              <w:tab/>
            </w:r>
            <w:r w:rsidRPr="00AA771B">
              <w:rPr>
                <w:rStyle w:val="Hyperlink"/>
                <w:noProof/>
              </w:rPr>
              <w:t>Enhancing Accessibility and Quality of Life</w:t>
            </w:r>
            <w:r>
              <w:rPr>
                <w:noProof/>
                <w:webHidden/>
              </w:rPr>
              <w:tab/>
            </w:r>
            <w:r>
              <w:rPr>
                <w:noProof/>
                <w:webHidden/>
              </w:rPr>
              <w:fldChar w:fldCharType="begin"/>
            </w:r>
            <w:r>
              <w:rPr>
                <w:noProof/>
                <w:webHidden/>
              </w:rPr>
              <w:instrText xml:space="preserve"> PAGEREF _Toc222307233 \h </w:instrText>
            </w:r>
            <w:r>
              <w:rPr>
                <w:noProof/>
                <w:webHidden/>
              </w:rPr>
            </w:r>
            <w:r>
              <w:rPr>
                <w:noProof/>
                <w:webHidden/>
              </w:rPr>
              <w:fldChar w:fldCharType="separate"/>
            </w:r>
            <w:r>
              <w:rPr>
                <w:noProof/>
                <w:webHidden/>
              </w:rPr>
              <w:t>7</w:t>
            </w:r>
            <w:r>
              <w:rPr>
                <w:noProof/>
                <w:webHidden/>
              </w:rPr>
              <w:fldChar w:fldCharType="end"/>
            </w:r>
          </w:hyperlink>
        </w:p>
        <w:p w14:paraId="50C8021B" w14:textId="7A8B7687" w:rsidR="0054739C" w:rsidRDefault="0054739C">
          <w:pPr>
            <w:pStyle w:val="TOC2"/>
            <w:tabs>
              <w:tab w:val="right" w:leader="dot" w:pos="9350"/>
            </w:tabs>
            <w:rPr>
              <w:rFonts w:asciiTheme="minorHAnsi" w:eastAsiaTheme="minorEastAsia" w:hAnsiTheme="minorHAnsi" w:cstheme="minorBidi"/>
              <w:noProof/>
              <w:kern w:val="2"/>
              <w:sz w:val="24"/>
              <w:szCs w:val="24"/>
              <w:lang/>
              <w14:ligatures w14:val="standardContextual"/>
            </w:rPr>
          </w:pPr>
          <w:hyperlink w:anchor="_Toc222307234" w:history="1">
            <w:r w:rsidRPr="00AA771B">
              <w:rPr>
                <w:rStyle w:val="Hyperlink"/>
                <w:noProof/>
              </w:rPr>
              <w:t>References</w:t>
            </w:r>
            <w:r>
              <w:rPr>
                <w:noProof/>
                <w:webHidden/>
              </w:rPr>
              <w:tab/>
            </w:r>
            <w:r>
              <w:rPr>
                <w:noProof/>
                <w:webHidden/>
              </w:rPr>
              <w:fldChar w:fldCharType="begin"/>
            </w:r>
            <w:r>
              <w:rPr>
                <w:noProof/>
                <w:webHidden/>
              </w:rPr>
              <w:instrText xml:space="preserve"> PAGEREF _Toc222307234 \h </w:instrText>
            </w:r>
            <w:r>
              <w:rPr>
                <w:noProof/>
                <w:webHidden/>
              </w:rPr>
            </w:r>
            <w:r>
              <w:rPr>
                <w:noProof/>
                <w:webHidden/>
              </w:rPr>
              <w:fldChar w:fldCharType="separate"/>
            </w:r>
            <w:r>
              <w:rPr>
                <w:noProof/>
                <w:webHidden/>
              </w:rPr>
              <w:t>8</w:t>
            </w:r>
            <w:r>
              <w:rPr>
                <w:noProof/>
                <w:webHidden/>
              </w:rPr>
              <w:fldChar w:fldCharType="end"/>
            </w:r>
          </w:hyperlink>
        </w:p>
        <w:p w14:paraId="541F5604" w14:textId="2405A02D" w:rsidR="00B67761" w:rsidRDefault="00B67761">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409D626D" w:rsidR="007479E7" w:rsidRDefault="007479E7" w:rsidP="007479E7">
      <w:pPr>
        <w:pStyle w:val="Heading1"/>
        <w:jc w:val="center"/>
      </w:pPr>
    </w:p>
    <w:p w14:paraId="6DCBEE5F" w14:textId="2AB1F3A8" w:rsidR="007479E7" w:rsidRDefault="007479E7" w:rsidP="007479E7">
      <w:pPr>
        <w:pStyle w:val="Heading1"/>
        <w:jc w:val="center"/>
      </w:pPr>
    </w:p>
    <w:p w14:paraId="2F2A7F0E" w14:textId="1D555423" w:rsidR="00F77539" w:rsidRDefault="00F77539" w:rsidP="00F77539"/>
    <w:p w14:paraId="4F8E6392" w14:textId="6BF0C586" w:rsidR="00F77539" w:rsidRDefault="00F77539" w:rsidP="00F77539"/>
    <w:p w14:paraId="14DFCD28" w14:textId="5AAE80C6" w:rsidR="00F77539" w:rsidRDefault="00F77539" w:rsidP="00F77539"/>
    <w:p w14:paraId="4C796DAD" w14:textId="36DC7309" w:rsidR="00F77539" w:rsidRPr="00F77539" w:rsidRDefault="00F77539" w:rsidP="00F77539"/>
    <w:p w14:paraId="66DE4257" w14:textId="081B67ED" w:rsidR="00DE43A0" w:rsidRPr="00DE43A0" w:rsidRDefault="00DE43A0" w:rsidP="00DE43A0"/>
    <w:p w14:paraId="5E23004A" w14:textId="27FDD6B0" w:rsidR="007479E7" w:rsidRDefault="007479E7" w:rsidP="00F77539">
      <w:pPr>
        <w:pStyle w:val="Heading1"/>
        <w:jc w:val="center"/>
      </w:pPr>
      <w:bookmarkStart w:id="0" w:name="_Toc222307226"/>
      <w:r>
        <w:t xml:space="preserve">Task </w:t>
      </w:r>
      <w:r w:rsidR="00DE43A0">
        <w:t>1 (</w:t>
      </w:r>
      <w:r w:rsidR="00DE43A0" w:rsidRPr="00DE43A0">
        <w:t>Poster f</w:t>
      </w:r>
      <w:r w:rsidR="009D471F">
        <w:t>or</w:t>
      </w:r>
      <w:r w:rsidR="009D1441">
        <w:t xml:space="preserve"> Community Disability Services</w:t>
      </w:r>
      <w:r w:rsidR="00DE43A0">
        <w:t>)</w:t>
      </w:r>
      <w:bookmarkEnd w:id="0"/>
    </w:p>
    <w:p w14:paraId="6711083F" w14:textId="734B3941" w:rsidR="00706CB6" w:rsidRDefault="00706CB6">
      <w:r>
        <w:br w:type="page"/>
      </w:r>
    </w:p>
    <w:p w14:paraId="555A63A6" w14:textId="44A41A97" w:rsidR="008C52D8" w:rsidRDefault="0054739C" w:rsidP="008C52D8">
      <w:pPr>
        <w:pStyle w:val="BodyText"/>
        <w:spacing w:before="164" w:line="297" w:lineRule="auto"/>
        <w:ind w:left="579"/>
        <w:jc w:val="both"/>
        <w:rPr>
          <w:color w:val="FFFFFF"/>
          <w:spacing w:val="-2"/>
          <w:w w:val="105"/>
        </w:rPr>
      </w:pPr>
      <w:r>
        <w:rPr>
          <w:noProof/>
        </w:rPr>
        <w:lastRenderedPageBreak/>
        <mc:AlternateContent>
          <mc:Choice Requires="wps">
            <w:drawing>
              <wp:anchor distT="45720" distB="45720" distL="114300" distR="114300" simplePos="0" relativeHeight="251715584" behindDoc="0" locked="0" layoutInCell="1" allowOverlap="1" wp14:anchorId="10D88D51" wp14:editId="2095B046">
                <wp:simplePos x="0" y="0"/>
                <wp:positionH relativeFrom="page">
                  <wp:align>right</wp:align>
                </wp:positionH>
                <wp:positionV relativeFrom="paragraph">
                  <wp:posOffset>3886200</wp:posOffset>
                </wp:positionV>
                <wp:extent cx="3886200" cy="1162050"/>
                <wp:effectExtent l="0" t="0" r="19050" b="1905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1162050"/>
                        </a:xfrm>
                        <a:prstGeom prst="rect">
                          <a:avLst/>
                        </a:prstGeom>
                        <a:solidFill>
                          <a:srgbClr val="FFFFFF"/>
                        </a:solidFill>
                        <a:ln w="9525">
                          <a:solidFill>
                            <a:srgbClr val="000000"/>
                          </a:solidFill>
                          <a:miter lim="800000"/>
                          <a:headEnd/>
                          <a:tailEnd/>
                        </a:ln>
                      </wps:spPr>
                      <wps:txbx>
                        <w:txbxContent>
                          <w:p w14:paraId="17251DBD" w14:textId="6CA5A868" w:rsidR="00544858" w:rsidRPr="008448A6" w:rsidRDefault="005B2D20" w:rsidP="007639A7">
                            <w:pPr>
                              <w:jc w:val="both"/>
                              <w:rPr>
                                <w:sz w:val="16"/>
                                <w:szCs w:val="16"/>
                              </w:rPr>
                            </w:pPr>
                            <w:r w:rsidRPr="005B2D20">
                              <w:rPr>
                                <w:w w:val="115"/>
                                <w:sz w:val="16"/>
                              </w:rPr>
                              <w:t>Limited funding and resources are one of the key problems of Community Disability Services. A lack of budget may cause a shortage of staff, a development of long waiting lists, decrease in the number of service and specialist support or equipment. Financial pressures may interfere with the quality and consistency of care as the demand of services is increasing. This may cause the stress of service users and their families, as well as causing support staff to experience a higher work-load and burnout.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D88D51" id="_x0000_t202" coordsize="21600,21600" o:spt="202" path="m,l,21600r21600,l21600,xe">
                <v:stroke joinstyle="miter"/>
                <v:path gradientshapeok="t" o:connecttype="rect"/>
              </v:shapetype>
              <v:shape id="Text Box 2" o:spid="_x0000_s1026" type="#_x0000_t202" style="position:absolute;left:0;text-align:left;margin-left:254.8pt;margin-top:306pt;width:306pt;height:91.5pt;z-index:2517155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">
                <v:textbox>
                  <w:txbxContent>
                    <w:p w14:paraId="17251DBD" w14:textId="6CA5A868" w:rsidR="00544858" w:rsidRPr="008448A6" w:rsidRDefault="005B2D20" w:rsidP="007639A7">
                      <w:pPr>
                        <w:jc w:val="both"/>
                        <w:rPr>
                          <w:sz w:val="16"/>
                          <w:szCs w:val="16"/>
                        </w:rPr>
                      </w:pPr>
                      <w:r w:rsidRPr="005B2D20">
                        <w:rPr>
                          <w:w w:val="115"/>
                          <w:sz w:val="16"/>
                        </w:rPr>
                        <w:t>Limited funding and resources are one of the key problems of Community Disability Services. A lack of budget may cause a shortage of staff, a development of long waiting lists, decrease in the number of service and specialist support or equipment. Financial pressures may interfere with the quality and consistency of care as the demand of services is increasing. This may cause the stress of service users and their families, as well as causing support staff to experience a higher work-load and burnout.</w:t>
                      </w:r>
                    </w:p>
                  </w:txbxContent>
                </v:textbox>
                <w10:wrap type="square" anchorx="page"/>
              </v:shape>
            </w:pict>
          </mc:Fallback>
        </mc:AlternateContent>
      </w:r>
      <w:r w:rsidR="00FC4AAE">
        <w:rPr>
          <w:noProof/>
        </w:rPr>
        <mc:AlternateContent>
          <mc:Choice Requires="wps">
            <w:drawing>
              <wp:anchor distT="0" distB="0" distL="114300" distR="114300" simplePos="0" relativeHeight="251708416" behindDoc="1" locked="0" layoutInCell="1" allowOverlap="1" wp14:anchorId="6AC34DE6" wp14:editId="6FFDF73B">
                <wp:simplePos x="0" y="0"/>
                <wp:positionH relativeFrom="page">
                  <wp:posOffset>3833495</wp:posOffset>
                </wp:positionH>
                <wp:positionV relativeFrom="page">
                  <wp:posOffset>3739515</wp:posOffset>
                </wp:positionV>
                <wp:extent cx="3760470" cy="521970"/>
                <wp:effectExtent l="57150" t="19050" r="68580" b="8763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760470" cy="5219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6AC51C2" w14:textId="153D9D87"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00CC6D7A">
                              <w:rPr>
                                <w:spacing w:val="-2"/>
                                <w:sz w:val="24"/>
                                <w:szCs w:val="24"/>
                              </w:rPr>
                              <w:t>Community Disability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Rectangle: Diagonal Corners Rounded 7" o:spid="_x0000_s1027" style="position:absolute;left:0;text-align:left;margin-left:301.85pt;margin-top:294.45pt;width:296.1pt;height:41.1pt;z-index:-251608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760470,52197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" adj="-11796480,,5400" path="m86997,l3760470,r,l3760470,434973v,48047,-38950,86997,-86997,86997l,521970r,l,86997c,38950,38950,,86997,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86997,0;3760470,0;3760470,0;3760470,434973;3673473,521970;0,521970;0,521970;0,86997;86997,0" o:connectangles="0,0,0,0,0,0,0,0,0" textboxrect="0,0,3760470,521970"/>
                <v:textbox>
                  <w:txbxContent>
                    <w:p w14:paraId="76AC51C2" w14:textId="153D9D87" w:rsidR="00544858" w:rsidRPr="009B2422" w:rsidRDefault="00544858" w:rsidP="00544858">
                      <w:pPr>
                        <w:jc w:val="center"/>
                        <w:rPr>
                          <w:sz w:val="24"/>
                          <w:szCs w:val="24"/>
                          <w:lang w:val="en-US"/>
                        </w:rPr>
                      </w:pPr>
                      <w:r w:rsidRPr="009B2422">
                        <w:rPr>
                          <w:spacing w:val="-4"/>
                          <w:sz w:val="24"/>
                          <w:szCs w:val="24"/>
                        </w:rPr>
                        <w:t>Two</w:t>
                      </w:r>
                      <w:r w:rsidRPr="009B2422">
                        <w:rPr>
                          <w:spacing w:val="-29"/>
                          <w:sz w:val="24"/>
                          <w:szCs w:val="24"/>
                        </w:rPr>
                        <w:t xml:space="preserve"> </w:t>
                      </w:r>
                      <w:r w:rsidRPr="009B2422">
                        <w:rPr>
                          <w:spacing w:val="-4"/>
                          <w:sz w:val="24"/>
                          <w:szCs w:val="24"/>
                        </w:rPr>
                        <w:t>Major</w:t>
                      </w:r>
                      <w:r w:rsidRPr="009B2422">
                        <w:rPr>
                          <w:spacing w:val="-29"/>
                          <w:sz w:val="24"/>
                          <w:szCs w:val="24"/>
                        </w:rPr>
                        <w:t xml:space="preserve"> </w:t>
                      </w:r>
                      <w:r w:rsidRPr="009B2422">
                        <w:rPr>
                          <w:spacing w:val="-4"/>
                          <w:sz w:val="24"/>
                          <w:szCs w:val="24"/>
                        </w:rPr>
                        <w:t>Challenges</w:t>
                      </w:r>
                      <w:r w:rsidRPr="009B2422">
                        <w:rPr>
                          <w:spacing w:val="-28"/>
                          <w:sz w:val="24"/>
                          <w:szCs w:val="24"/>
                        </w:rPr>
                        <w:t xml:space="preserve"> </w:t>
                      </w:r>
                      <w:r w:rsidRPr="009B2422">
                        <w:rPr>
                          <w:spacing w:val="-4"/>
                          <w:sz w:val="24"/>
                          <w:szCs w:val="24"/>
                        </w:rPr>
                        <w:t>Faced</w:t>
                      </w:r>
                      <w:r w:rsidRPr="009B2422">
                        <w:rPr>
                          <w:spacing w:val="-29"/>
                          <w:sz w:val="24"/>
                          <w:szCs w:val="24"/>
                        </w:rPr>
                        <w:t xml:space="preserve"> </w:t>
                      </w:r>
                      <w:r w:rsidRPr="009B2422">
                        <w:rPr>
                          <w:spacing w:val="-4"/>
                          <w:sz w:val="24"/>
                          <w:szCs w:val="24"/>
                        </w:rPr>
                        <w:t xml:space="preserve">by </w:t>
                      </w:r>
                      <w:r w:rsidR="00CC6D7A">
                        <w:rPr>
                          <w:spacing w:val="-2"/>
                          <w:sz w:val="24"/>
                          <w:szCs w:val="24"/>
                        </w:rPr>
                        <w:t>Community Disability Services</w:t>
                      </w:r>
                    </w:p>
                  </w:txbxContent>
                </v:textbox>
                <w10:wrap type="square" anchorx="page" anchory="page"/>
              </v:shape>
            </w:pict>
          </mc:Fallback>
        </mc:AlternateContent>
      </w:r>
      <w:r w:rsidR="00FC4AAE" w:rsidRPr="008C52D8">
        <w:rPr>
          <w:noProof/>
          <w:color w:val="FFFFFF"/>
          <w:spacing w:val="-2"/>
          <w:w w:val="105"/>
        </w:rPr>
        <mc:AlternateContent>
          <mc:Choice Requires="wps">
            <w:drawing>
              <wp:anchor distT="45720" distB="45720" distL="114300" distR="114300" simplePos="0" relativeHeight="251675648" behindDoc="0" locked="0" layoutInCell="1" allowOverlap="1" wp14:anchorId="2B794BC2" wp14:editId="33B3AB6C">
                <wp:simplePos x="0" y="0"/>
                <wp:positionH relativeFrom="page">
                  <wp:align>right</wp:align>
                </wp:positionH>
                <wp:positionV relativeFrom="paragraph">
                  <wp:posOffset>1092200</wp:posOffset>
                </wp:positionV>
                <wp:extent cx="3585210" cy="1695450"/>
                <wp:effectExtent l="0" t="0" r="15240" b="1905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210" cy="1695450"/>
                        </a:xfrm>
                        <a:prstGeom prst="rect">
                          <a:avLst/>
                        </a:prstGeom>
                        <a:solidFill>
                          <a:srgbClr val="FFFFFF"/>
                        </a:solidFill>
                        <a:ln w="9525">
                          <a:solidFill>
                            <a:srgbClr val="000000"/>
                          </a:solidFill>
                          <a:miter lim="800000"/>
                          <a:headEnd/>
                          <a:tailEnd/>
                        </a:ln>
                      </wps:spPr>
                      <wps:txbx>
                        <w:txbxContent>
                          <w:p w14:paraId="01D62DC9" w14:textId="3121C626" w:rsidR="00FC4AAE" w:rsidRDefault="005B2D20" w:rsidP="00C45A80">
                            <w:pPr>
                              <w:jc w:val="both"/>
                              <w:rPr>
                                <w:sz w:val="16"/>
                                <w:szCs w:val="16"/>
                              </w:rPr>
                            </w:pPr>
                            <w:r w:rsidRPr="00FC4AAE">
                              <w:rPr>
                                <w:b/>
                                <w:bCs/>
                                <w:sz w:val="16"/>
                                <w:szCs w:val="16"/>
                              </w:rPr>
                              <w:t>1800s:</w:t>
                            </w:r>
                            <w:r w:rsidR="00FC4AAE">
                              <w:rPr>
                                <w:sz w:val="16"/>
                                <w:szCs w:val="16"/>
                              </w:rPr>
                              <w:t xml:space="preserve"> </w:t>
                            </w:r>
                            <w:r w:rsidRPr="005B2D20">
                              <w:rPr>
                                <w:sz w:val="16"/>
                                <w:szCs w:val="16"/>
                              </w:rPr>
                              <w:t xml:space="preserve">Disable individuals were put in huge institutions that were concentrated on treatment and segregation. </w:t>
                            </w:r>
                          </w:p>
                          <w:p w14:paraId="76371016" w14:textId="77777777" w:rsidR="00FC4AAE" w:rsidRDefault="005B2D20" w:rsidP="00C45A80">
                            <w:pPr>
                              <w:jc w:val="both"/>
                              <w:rPr>
                                <w:sz w:val="16"/>
                                <w:szCs w:val="16"/>
                              </w:rPr>
                            </w:pPr>
                            <w:r w:rsidRPr="00FC4AAE">
                              <w:rPr>
                                <w:b/>
                                <w:bCs/>
                                <w:sz w:val="16"/>
                                <w:szCs w:val="16"/>
                              </w:rPr>
                              <w:t>Early 20th century:</w:t>
                            </w:r>
                            <w:r w:rsidRPr="005B2D20">
                              <w:rPr>
                                <w:sz w:val="16"/>
                                <w:szCs w:val="16"/>
                              </w:rPr>
                              <w:t xml:space="preserve"> Community involvement and limited rights and the institutional care became broader. </w:t>
                            </w:r>
                          </w:p>
                          <w:p w14:paraId="42E360E1" w14:textId="5F640CA4" w:rsidR="00FC4AAE" w:rsidRDefault="005B2D20" w:rsidP="00C45A80">
                            <w:pPr>
                              <w:jc w:val="both"/>
                              <w:rPr>
                                <w:sz w:val="16"/>
                                <w:szCs w:val="16"/>
                              </w:rPr>
                            </w:pPr>
                            <w:r w:rsidRPr="00FC4AAE">
                              <w:rPr>
                                <w:b/>
                                <w:bCs/>
                                <w:sz w:val="16"/>
                                <w:szCs w:val="16"/>
                              </w:rPr>
                              <w:t>1950s</w:t>
                            </w:r>
                            <w:r w:rsidR="00FC4AAE">
                              <w:rPr>
                                <w:b/>
                                <w:bCs/>
                                <w:sz w:val="16"/>
                                <w:szCs w:val="16"/>
                              </w:rPr>
                              <w:t>-</w:t>
                            </w:r>
                            <w:r w:rsidRPr="00FC4AAE">
                              <w:rPr>
                                <w:b/>
                                <w:bCs/>
                                <w:sz w:val="16"/>
                                <w:szCs w:val="16"/>
                              </w:rPr>
                              <w:t>1960s:</w:t>
                            </w:r>
                            <w:r w:rsidRPr="005B2D20">
                              <w:rPr>
                                <w:sz w:val="16"/>
                                <w:szCs w:val="16"/>
                              </w:rPr>
                              <w:t xml:space="preserve"> The families and pressure groups started to campaign towards better treatment and human rights. </w:t>
                            </w:r>
                          </w:p>
                          <w:p w14:paraId="67FFA0AB" w14:textId="77777777" w:rsidR="00FC4AAE" w:rsidRDefault="005B2D20" w:rsidP="00C45A80">
                            <w:pPr>
                              <w:jc w:val="both"/>
                              <w:rPr>
                                <w:sz w:val="16"/>
                                <w:szCs w:val="16"/>
                              </w:rPr>
                            </w:pPr>
                            <w:r w:rsidRPr="00FC4AAE">
                              <w:rPr>
                                <w:b/>
                                <w:bCs/>
                                <w:sz w:val="16"/>
                                <w:szCs w:val="16"/>
                              </w:rPr>
                              <w:t>1960s-1980s:</w:t>
                            </w:r>
                            <w:r w:rsidRPr="005B2D20">
                              <w:rPr>
                                <w:sz w:val="16"/>
                                <w:szCs w:val="16"/>
                              </w:rPr>
                              <w:t xml:space="preserve"> Deinstitutionalisation movement resulted in the closure of most of the institutions and transition to community-based care. </w:t>
                            </w:r>
                          </w:p>
                          <w:p w14:paraId="6596894B" w14:textId="6E30C0DF" w:rsidR="00FC4AAE" w:rsidRDefault="005B2D20" w:rsidP="00C45A80">
                            <w:pPr>
                              <w:jc w:val="both"/>
                              <w:rPr>
                                <w:sz w:val="16"/>
                                <w:szCs w:val="16"/>
                              </w:rPr>
                            </w:pPr>
                            <w:r w:rsidRPr="00FC4AAE">
                              <w:rPr>
                                <w:b/>
                                <w:bCs/>
                                <w:sz w:val="16"/>
                                <w:szCs w:val="16"/>
                              </w:rPr>
                              <w:t>1990s:</w:t>
                            </w:r>
                            <w:r w:rsidRPr="005B2D20">
                              <w:rPr>
                                <w:sz w:val="16"/>
                                <w:szCs w:val="16"/>
                              </w:rPr>
                              <w:t xml:space="preserve"> Person-centred care is introduced and more powerful legislation against disability rights. </w:t>
                            </w:r>
                          </w:p>
                          <w:p w14:paraId="5E6C2582" w14:textId="46708476" w:rsidR="008C52D8" w:rsidRPr="005D153E" w:rsidRDefault="005B2D20" w:rsidP="00C45A80">
                            <w:pPr>
                              <w:jc w:val="both"/>
                              <w:rPr>
                                <w:sz w:val="16"/>
                                <w:szCs w:val="16"/>
                              </w:rPr>
                            </w:pPr>
                            <w:r w:rsidRPr="00FC4AAE">
                              <w:rPr>
                                <w:b/>
                                <w:bCs/>
                                <w:sz w:val="16"/>
                                <w:szCs w:val="16"/>
                              </w:rPr>
                              <w:t>2000s-Current:</w:t>
                            </w:r>
                            <w:r w:rsidRPr="005B2D20">
                              <w:rPr>
                                <w:sz w:val="16"/>
                                <w:szCs w:val="16"/>
                              </w:rPr>
                              <w:t xml:space="preserve"> Direction towards inclusion, independence, accessibility and equal participation in the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28" type="#_x0000_t202" style="position:absolute;left:0;text-align:left;margin-left:231.1pt;margin-top:86pt;width:282.3pt;height:133.5pt;z-index:2516756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">
                <v:textbox>
                  <w:txbxContent>
                    <w:p w14:paraId="01D62DC9" w14:textId="3121C626" w:rsidR="00FC4AAE" w:rsidRDefault="005B2D20" w:rsidP="00C45A80">
                      <w:pPr>
                        <w:jc w:val="both"/>
                        <w:rPr>
                          <w:sz w:val="16"/>
                          <w:szCs w:val="16"/>
                        </w:rPr>
                      </w:pPr>
                      <w:r w:rsidRPr="00FC4AAE">
                        <w:rPr>
                          <w:b/>
                          <w:bCs/>
                          <w:sz w:val="16"/>
                          <w:szCs w:val="16"/>
                        </w:rPr>
                        <w:t>1800s:</w:t>
                      </w:r>
                      <w:r w:rsidR="00FC4AAE">
                        <w:rPr>
                          <w:sz w:val="16"/>
                          <w:szCs w:val="16"/>
                        </w:rPr>
                        <w:t xml:space="preserve"> </w:t>
                      </w:r>
                      <w:r w:rsidRPr="005B2D20">
                        <w:rPr>
                          <w:sz w:val="16"/>
                          <w:szCs w:val="16"/>
                        </w:rPr>
                        <w:t xml:space="preserve">Disable individuals were put in huge institutions that were concentrated on treatment and segregation. </w:t>
                      </w:r>
                    </w:p>
                    <w:p w14:paraId="76371016" w14:textId="77777777" w:rsidR="00FC4AAE" w:rsidRDefault="005B2D20" w:rsidP="00C45A80">
                      <w:pPr>
                        <w:jc w:val="both"/>
                        <w:rPr>
                          <w:sz w:val="16"/>
                          <w:szCs w:val="16"/>
                        </w:rPr>
                      </w:pPr>
                      <w:r w:rsidRPr="00FC4AAE">
                        <w:rPr>
                          <w:b/>
                          <w:bCs/>
                          <w:sz w:val="16"/>
                          <w:szCs w:val="16"/>
                        </w:rPr>
                        <w:t>Early 20th century:</w:t>
                      </w:r>
                      <w:r w:rsidRPr="005B2D20">
                        <w:rPr>
                          <w:sz w:val="16"/>
                          <w:szCs w:val="16"/>
                        </w:rPr>
                        <w:t xml:space="preserve"> Community involvement and limited rights and the institutional care became broader. </w:t>
                      </w:r>
                    </w:p>
                    <w:p w14:paraId="42E360E1" w14:textId="5F640CA4" w:rsidR="00FC4AAE" w:rsidRDefault="005B2D20" w:rsidP="00C45A80">
                      <w:pPr>
                        <w:jc w:val="both"/>
                        <w:rPr>
                          <w:sz w:val="16"/>
                          <w:szCs w:val="16"/>
                        </w:rPr>
                      </w:pPr>
                      <w:r w:rsidRPr="00FC4AAE">
                        <w:rPr>
                          <w:b/>
                          <w:bCs/>
                          <w:sz w:val="16"/>
                          <w:szCs w:val="16"/>
                        </w:rPr>
                        <w:t>1950s</w:t>
                      </w:r>
                      <w:r w:rsidR="00FC4AAE">
                        <w:rPr>
                          <w:b/>
                          <w:bCs/>
                          <w:sz w:val="16"/>
                          <w:szCs w:val="16"/>
                        </w:rPr>
                        <w:t>-</w:t>
                      </w:r>
                      <w:r w:rsidRPr="00FC4AAE">
                        <w:rPr>
                          <w:b/>
                          <w:bCs/>
                          <w:sz w:val="16"/>
                          <w:szCs w:val="16"/>
                        </w:rPr>
                        <w:t>1960s:</w:t>
                      </w:r>
                      <w:r w:rsidRPr="005B2D20">
                        <w:rPr>
                          <w:sz w:val="16"/>
                          <w:szCs w:val="16"/>
                        </w:rPr>
                        <w:t xml:space="preserve"> The families and pressure groups started to campaign towards better treatment and human rights. </w:t>
                      </w:r>
                    </w:p>
                    <w:p w14:paraId="67FFA0AB" w14:textId="77777777" w:rsidR="00FC4AAE" w:rsidRDefault="005B2D20" w:rsidP="00C45A80">
                      <w:pPr>
                        <w:jc w:val="both"/>
                        <w:rPr>
                          <w:sz w:val="16"/>
                          <w:szCs w:val="16"/>
                        </w:rPr>
                      </w:pPr>
                      <w:r w:rsidRPr="00FC4AAE">
                        <w:rPr>
                          <w:b/>
                          <w:bCs/>
                          <w:sz w:val="16"/>
                          <w:szCs w:val="16"/>
                        </w:rPr>
                        <w:t>1960s-1980s:</w:t>
                      </w:r>
                      <w:r w:rsidRPr="005B2D20">
                        <w:rPr>
                          <w:sz w:val="16"/>
                          <w:szCs w:val="16"/>
                        </w:rPr>
                        <w:t xml:space="preserve"> Deinstitutionalisation movement resulted in the closure of most of the institutions and transition to community-based care. </w:t>
                      </w:r>
                    </w:p>
                    <w:p w14:paraId="6596894B" w14:textId="6E30C0DF" w:rsidR="00FC4AAE" w:rsidRDefault="005B2D20" w:rsidP="00C45A80">
                      <w:pPr>
                        <w:jc w:val="both"/>
                        <w:rPr>
                          <w:sz w:val="16"/>
                          <w:szCs w:val="16"/>
                        </w:rPr>
                      </w:pPr>
                      <w:r w:rsidRPr="00FC4AAE">
                        <w:rPr>
                          <w:b/>
                          <w:bCs/>
                          <w:sz w:val="16"/>
                          <w:szCs w:val="16"/>
                        </w:rPr>
                        <w:t>1990s:</w:t>
                      </w:r>
                      <w:r w:rsidRPr="005B2D20">
                        <w:rPr>
                          <w:sz w:val="16"/>
                          <w:szCs w:val="16"/>
                        </w:rPr>
                        <w:t xml:space="preserve"> Person-centred care is introduced and more powerful legislation against disability rights. </w:t>
                      </w:r>
                    </w:p>
                    <w:p w14:paraId="5E6C2582" w14:textId="46708476" w:rsidR="008C52D8" w:rsidRPr="005D153E" w:rsidRDefault="005B2D20" w:rsidP="00C45A80">
                      <w:pPr>
                        <w:jc w:val="both"/>
                        <w:rPr>
                          <w:sz w:val="16"/>
                          <w:szCs w:val="16"/>
                        </w:rPr>
                      </w:pPr>
                      <w:r w:rsidRPr="00FC4AAE">
                        <w:rPr>
                          <w:b/>
                          <w:bCs/>
                          <w:sz w:val="16"/>
                          <w:szCs w:val="16"/>
                        </w:rPr>
                        <w:t>2000s-Current:</w:t>
                      </w:r>
                      <w:r w:rsidRPr="005B2D20">
                        <w:rPr>
                          <w:sz w:val="16"/>
                          <w:szCs w:val="16"/>
                        </w:rPr>
                        <w:t xml:space="preserve"> Direction towards inclusion, independence, accessibility and equal participation in the society.</w:t>
                      </w:r>
                    </w:p>
                  </w:txbxContent>
                </v:textbox>
                <w10:wrap type="square" anchorx="page"/>
              </v:shape>
            </w:pict>
          </mc:Fallback>
        </mc:AlternateContent>
      </w:r>
      <w:r w:rsidR="00FC4AAE">
        <w:rPr>
          <w:noProof/>
        </w:rPr>
        <mc:AlternateContent>
          <mc:Choice Requires="wps">
            <w:drawing>
              <wp:anchor distT="0" distB="0" distL="114300" distR="114300" simplePos="0" relativeHeight="251753472" behindDoc="0" locked="0" layoutInCell="1" allowOverlap="1" wp14:anchorId="5E042090" wp14:editId="3E5AFCFA">
                <wp:simplePos x="0" y="0"/>
                <wp:positionH relativeFrom="column">
                  <wp:posOffset>3041650</wp:posOffset>
                </wp:positionH>
                <wp:positionV relativeFrom="paragraph">
                  <wp:posOffset>3474720</wp:posOffset>
                </wp:positionV>
                <wp:extent cx="2559050" cy="397510"/>
                <wp:effectExtent l="57150" t="19050" r="69850" b="97790"/>
                <wp:wrapNone/>
                <wp:docPr id="331589252" name="Rectangle: Single Corner Rounded 4"/>
                <wp:cNvGraphicFramePr/>
                <a:graphic xmlns:a="http://schemas.openxmlformats.org/drawingml/2006/main">
                  <a:graphicData uri="http://schemas.microsoft.com/office/word/2010/wordprocessingShape">
                    <wps:wsp>
                      <wps:cNvSpPr/>
                      <wps:spPr>
                        <a:xfrm>
                          <a:off x="0" y="0"/>
                          <a:ext cx="2559050" cy="39751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7327190" w14:textId="4053D580" w:rsidR="005D17CF" w:rsidRPr="00C45A80" w:rsidRDefault="005D17CF" w:rsidP="005D17CF">
                            <w:pPr>
                              <w:rPr>
                                <w:sz w:val="24"/>
                                <w:szCs w:val="24"/>
                              </w:rPr>
                            </w:pPr>
                            <w:r w:rsidRPr="00C45A80">
                              <w:rPr>
                                <w:sz w:val="24"/>
                                <w:szCs w:val="24"/>
                              </w:rPr>
                              <w:t>1.</w:t>
                            </w:r>
                            <w:r w:rsidR="005237C4" w:rsidRPr="00C45A80">
                              <w:rPr>
                                <w:sz w:val="24"/>
                                <w:szCs w:val="24"/>
                              </w:rPr>
                              <w:t xml:space="preserve"> </w:t>
                            </w:r>
                            <w:r w:rsidR="006B34B5">
                              <w:rPr>
                                <w:sz w:val="24"/>
                                <w:szCs w:val="24"/>
                              </w:rPr>
                              <w:t>Funding &amp; Resource Limitations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042090" id="Rectangle: Single Corner Rounded 4" o:spid="_x0000_s1029" style="position:absolute;left:0;text-align:left;margin-left:239.5pt;margin-top:273.6pt;width:201.5pt;height:31.3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559050,39751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" adj="-11796480,,5400" path="m,l2492797,v36591,,66253,29662,66253,66253l2559050,397510,,39751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492797,0;2559050,66253;2559050,397510;0,397510;0,0" o:connectangles="0,0,0,0,0,0" textboxrect="0,0,2559050,397510"/>
                <v:textbox>
                  <w:txbxContent>
                    <w:p w14:paraId="17327190" w14:textId="4053D580" w:rsidR="005D17CF" w:rsidRPr="00C45A80" w:rsidRDefault="005D17CF" w:rsidP="005D17CF">
                      <w:pPr>
                        <w:rPr>
                          <w:sz w:val="24"/>
                          <w:szCs w:val="24"/>
                        </w:rPr>
                      </w:pPr>
                      <w:r w:rsidRPr="00C45A80">
                        <w:rPr>
                          <w:sz w:val="24"/>
                          <w:szCs w:val="24"/>
                        </w:rPr>
                        <w:t>1.</w:t>
                      </w:r>
                      <w:r w:rsidR="005237C4" w:rsidRPr="00C45A80">
                        <w:rPr>
                          <w:sz w:val="24"/>
                          <w:szCs w:val="24"/>
                        </w:rPr>
                        <w:t xml:space="preserve"> </w:t>
                      </w:r>
                      <w:r w:rsidR="006B34B5">
                        <w:rPr>
                          <w:sz w:val="24"/>
                          <w:szCs w:val="24"/>
                        </w:rPr>
                        <w:t>Funding &amp; Resource Limitations</w:t>
                      </w:r>
                    </w:p>
                  </w:txbxContent>
                </v:textbox>
              </v:shape>
            </w:pict>
          </mc:Fallback>
        </mc:AlternateContent>
      </w:r>
      <w:r w:rsidR="005557F1">
        <w:rPr>
          <w:noProof/>
        </w:rPr>
        <mc:AlternateContent>
          <mc:Choice Requires="wps">
            <w:drawing>
              <wp:anchor distT="0" distB="0" distL="114300" distR="114300" simplePos="0" relativeHeight="251786240" behindDoc="0" locked="0" layoutInCell="1" allowOverlap="1" wp14:anchorId="6BBE7CEB" wp14:editId="3AE036A9">
                <wp:simplePos x="0" y="0"/>
                <wp:positionH relativeFrom="page">
                  <wp:posOffset>7372350</wp:posOffset>
                </wp:positionH>
                <wp:positionV relativeFrom="paragraph">
                  <wp:posOffset>3060700</wp:posOffset>
                </wp:positionV>
                <wp:extent cx="391795" cy="811530"/>
                <wp:effectExtent l="0" t="0" r="8255" b="7620"/>
                <wp:wrapSquare wrapText="bothSides"/>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1795" cy="811530"/>
                        </a:xfrm>
                        <a:custGeom>
                          <a:avLst/>
                          <a:gdLst/>
                          <a:ahLst/>
                          <a:cxnLst/>
                          <a:rect l="l" t="t" r="r" b="b"/>
                          <a:pathLst>
                            <a:path w="1031240" h="2714625">
                              <a:moveTo>
                                <a:pt x="488103" y="1342590"/>
                              </a:moveTo>
                              <a:lnTo>
                                <a:pt x="746074" y="1817886"/>
                              </a:lnTo>
                              <a:lnTo>
                                <a:pt x="723563" y="1797768"/>
                              </a:lnTo>
                              <a:lnTo>
                                <a:pt x="690589" y="1797241"/>
                              </a:lnTo>
                              <a:lnTo>
                                <a:pt x="136321" y="1988124"/>
                              </a:lnTo>
                              <a:lnTo>
                                <a:pt x="132982" y="1988884"/>
                              </a:lnTo>
                              <a:lnTo>
                                <a:pt x="126134" y="1989661"/>
                              </a:lnTo>
                              <a:lnTo>
                                <a:pt x="122709" y="1989670"/>
                              </a:lnTo>
                              <a:lnTo>
                                <a:pt x="115858" y="1988926"/>
                              </a:lnTo>
                              <a:lnTo>
                                <a:pt x="83435" y="1965568"/>
                              </a:lnTo>
                              <a:lnTo>
                                <a:pt x="94" y="1373124"/>
                              </a:lnTo>
                              <a:lnTo>
                                <a:pt x="0" y="1369727"/>
                              </a:lnTo>
                              <a:lnTo>
                                <a:pt x="558" y="1362912"/>
                              </a:lnTo>
                              <a:lnTo>
                                <a:pt x="22760" y="1330038"/>
                              </a:lnTo>
                              <a:lnTo>
                                <a:pt x="45451" y="1323462"/>
                              </a:lnTo>
                              <a:lnTo>
                                <a:pt x="48866" y="1323623"/>
                              </a:lnTo>
                              <a:lnTo>
                                <a:pt x="488103" y="1342590"/>
                              </a:lnTo>
                              <a:close/>
                            </a:path>
                            <a:path w="1031240" h="2714625">
                              <a:moveTo>
                                <a:pt x="1031009" y="185322"/>
                              </a:moveTo>
                              <a:lnTo>
                                <a:pt x="1031009" y="2349352"/>
                              </a:lnTo>
                              <a:lnTo>
                                <a:pt x="1023890" y="2341339"/>
                              </a:lnTo>
                              <a:lnTo>
                                <a:pt x="993857" y="2335242"/>
                              </a:lnTo>
                              <a:lnTo>
                                <a:pt x="964678" y="2352065"/>
                              </a:lnTo>
                              <a:lnTo>
                                <a:pt x="750158" y="2610868"/>
                              </a:lnTo>
                              <a:lnTo>
                                <a:pt x="748000" y="2613434"/>
                              </a:lnTo>
                              <a:lnTo>
                                <a:pt x="711717" y="2627628"/>
                              </a:lnTo>
                              <a:lnTo>
                                <a:pt x="708398" y="2627329"/>
                              </a:lnTo>
                              <a:lnTo>
                                <a:pt x="362136" y="2259463"/>
                              </a:lnTo>
                              <a:lnTo>
                                <a:pt x="352157" y="2230848"/>
                              </a:lnTo>
                              <a:lnTo>
                                <a:pt x="352556" y="2224676"/>
                              </a:lnTo>
                              <a:lnTo>
                                <a:pt x="368485" y="2195576"/>
                              </a:lnTo>
                              <a:lnTo>
                                <a:pt x="736245" y="1876515"/>
                              </a:lnTo>
                              <a:lnTo>
                                <a:pt x="752256" y="1847499"/>
                              </a:lnTo>
                              <a:lnTo>
                                <a:pt x="746074" y="1817886"/>
                              </a:lnTo>
                              <a:lnTo>
                                <a:pt x="488103" y="1342590"/>
                              </a:lnTo>
                              <a:lnTo>
                                <a:pt x="622014" y="1348372"/>
                              </a:lnTo>
                              <a:lnTo>
                                <a:pt x="653179" y="1338624"/>
                              </a:lnTo>
                              <a:lnTo>
                                <a:pt x="669354" y="1313522"/>
                              </a:lnTo>
                              <a:lnTo>
                                <a:pt x="667728" y="1283783"/>
                              </a:lnTo>
                              <a:lnTo>
                                <a:pt x="300022" y="606305"/>
                              </a:lnTo>
                              <a:lnTo>
                                <a:pt x="856502" y="699327"/>
                              </a:lnTo>
                              <a:lnTo>
                                <a:pt x="888166" y="693646"/>
                              </a:lnTo>
                              <a:lnTo>
                                <a:pt x="907296" y="671101"/>
                              </a:lnTo>
                              <a:lnTo>
                                <a:pt x="909742" y="641694"/>
                              </a:lnTo>
                              <a:lnTo>
                                <a:pt x="605939" y="81953"/>
                              </a:lnTo>
                              <a:lnTo>
                                <a:pt x="714627" y="8131"/>
                              </a:lnTo>
                              <a:lnTo>
                                <a:pt x="745332" y="0"/>
                              </a:lnTo>
                              <a:lnTo>
                                <a:pt x="749882" y="675"/>
                              </a:lnTo>
                              <a:lnTo>
                                <a:pt x="758777" y="3399"/>
                              </a:lnTo>
                              <a:lnTo>
                                <a:pt x="762925" y="5388"/>
                              </a:lnTo>
                              <a:lnTo>
                                <a:pt x="1031009" y="185322"/>
                              </a:lnTo>
                              <a:close/>
                            </a:path>
                            <a:path w="1031240" h="2714625">
                              <a:moveTo>
                                <a:pt x="1031009" y="2434504"/>
                              </a:moveTo>
                              <a:lnTo>
                                <a:pt x="1031009" y="2714320"/>
                              </a:lnTo>
                              <a:lnTo>
                                <a:pt x="984122" y="2701479"/>
                              </a:lnTo>
                              <a:lnTo>
                                <a:pt x="981123" y="2700327"/>
                              </a:lnTo>
                              <a:lnTo>
                                <a:pt x="953626" y="2666700"/>
                              </a:lnTo>
                              <a:lnTo>
                                <a:pt x="952684" y="2657085"/>
                              </a:lnTo>
                              <a:lnTo>
                                <a:pt x="952814" y="2653874"/>
                              </a:lnTo>
                              <a:lnTo>
                                <a:pt x="953743" y="2647481"/>
                              </a:lnTo>
                              <a:lnTo>
                                <a:pt x="954531" y="2644366"/>
                              </a:lnTo>
                              <a:lnTo>
                                <a:pt x="1031009" y="2434504"/>
                              </a:lnTo>
                              <a:close/>
                            </a:path>
                            <a:path w="1031240" h="2714625">
                              <a:moveTo>
                                <a:pt x="300022" y="606305"/>
                              </a:moveTo>
                              <a:lnTo>
                                <a:pt x="667728" y="1283783"/>
                              </a:lnTo>
                              <a:lnTo>
                                <a:pt x="645490" y="1260125"/>
                              </a:lnTo>
                              <a:lnTo>
                                <a:pt x="104088" y="984493"/>
                              </a:lnTo>
                              <a:lnTo>
                                <a:pt x="79562" y="953570"/>
                              </a:lnTo>
                              <a:lnTo>
                                <a:pt x="78576" y="947900"/>
                              </a:lnTo>
                              <a:lnTo>
                                <a:pt x="78713" y="936192"/>
                              </a:lnTo>
                              <a:lnTo>
                                <a:pt x="79831" y="930547"/>
                              </a:lnTo>
                              <a:lnTo>
                                <a:pt x="82000" y="925109"/>
                              </a:lnTo>
                              <a:lnTo>
                                <a:pt x="204643" y="627144"/>
                              </a:lnTo>
                              <a:lnTo>
                                <a:pt x="206616" y="622239"/>
                              </a:lnTo>
                              <a:lnTo>
                                <a:pt x="244975" y="597939"/>
                              </a:lnTo>
                              <a:lnTo>
                                <a:pt x="250187" y="597945"/>
                              </a:lnTo>
                              <a:lnTo>
                                <a:pt x="255397" y="598845"/>
                              </a:lnTo>
                              <a:lnTo>
                                <a:pt x="300022" y="606305"/>
                              </a:lnTo>
                              <a:close/>
                            </a:path>
                            <a:path w="1031240" h="2714625">
                              <a:moveTo>
                                <a:pt x="605939" y="81953"/>
                              </a:moveTo>
                              <a:lnTo>
                                <a:pt x="909742" y="641694"/>
                              </a:lnTo>
                              <a:lnTo>
                                <a:pt x="891352" y="615425"/>
                              </a:lnTo>
                              <a:lnTo>
                                <a:pt x="421588" y="278664"/>
                              </a:lnTo>
                              <a:lnTo>
                                <a:pt x="405123" y="246140"/>
                              </a:lnTo>
                              <a:lnTo>
                                <a:pt x="405219" y="238634"/>
                              </a:lnTo>
                              <a:lnTo>
                                <a:pt x="422509" y="206541"/>
                              </a:lnTo>
                              <a:lnTo>
                                <a:pt x="605939" y="81953"/>
                              </a:lnTo>
                              <a:close/>
                            </a:path>
                          </a:pathLst>
                        </a:custGeom>
                        <a:solidFill>
                          <a:srgbClr val="FFC461"/>
                        </a:solidFill>
                      </wps:spPr>
                      <wps:bodyPr vertOverflow="clip" horzOverflow="clip"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EF519" id="Graphic 9" o:spid="_x0000_s1026" style="position:absolute;margin-left:580.5pt;margin-top:241pt;width:30.85pt;height:63.9pt;z-index:251786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031240,2714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" path="m488103,1342590r257971,475296l723563,1797768r-32974,-527l136321,1988124r-3339,760l126134,1989661r-3425,9l115858,1988926,83435,1965568,94,1373124,,1369727r558,-6815l22760,1330038r22691,-6576l48866,1323623r439237,18967xem1031009,185322r,2164030l1023890,2341339r-30033,-6097l964678,2352065,750158,2610868r-2158,2566l711717,2627628r-3319,-299l362136,2259463r-9979,-28615l352556,2224676r15929,-29100l736245,1876515r16011,-29016l746074,1817886,488103,1342590r133911,5782l653179,1338624r16175,-25102l667728,1283783,300022,606305r556480,93022l888166,693646r19130,-22545l909742,641694,605939,81953,714627,8131,745332,r4550,675l758777,3399r4148,1989l1031009,185322xem1031009,2434504r,279816l984122,2701479r-2999,-1152l953626,2666700r-942,-9615l952814,2653874r929,-6393l954531,2644366r76478,-209862xem300022,606305r367706,677478l645490,1260125,104088,984493,79562,953570r-986,-5670l78713,936192r1118,-5645l82000,925109,204643,627144r1973,-4905l244975,597939r5212,6l255397,598845r44625,7460xem605939,81953l909742,641694,891352,615425,421588,278664,405123,246140r96,-7506l422509,206541,605939,81953xe" fillcolor="#ffc461" stroked="f">
                <v:path arrowok="t"/>
                <w10:wrap type="square" anchorx="page"/>
              </v:shape>
            </w:pict>
          </mc:Fallback>
        </mc:AlternateContent>
      </w:r>
      <w:r w:rsidR="00967249">
        <w:rPr>
          <w:noProof/>
        </w:rPr>
        <w:drawing>
          <wp:anchor distT="0" distB="0" distL="114300" distR="114300" simplePos="0" relativeHeight="251784192" behindDoc="0" locked="0" layoutInCell="1" allowOverlap="1" wp14:anchorId="44F358C6" wp14:editId="2AC81872">
            <wp:simplePos x="0" y="0"/>
            <wp:positionH relativeFrom="column">
              <wp:posOffset>2101850</wp:posOffset>
            </wp:positionH>
            <wp:positionV relativeFrom="paragraph">
              <wp:posOffset>4711700</wp:posOffset>
            </wp:positionV>
            <wp:extent cx="774700" cy="1676400"/>
            <wp:effectExtent l="0" t="0" r="6350" b="0"/>
            <wp:wrapSquare wrapText="bothSides"/>
            <wp:docPr id="2015829564"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4700" cy="1676400"/>
                    </a:xfrm>
                    <a:prstGeom prst="rect">
                      <a:avLst/>
                    </a:prstGeom>
                  </pic:spPr>
                </pic:pic>
              </a:graphicData>
            </a:graphic>
            <wp14:sizeRelH relativeFrom="margin">
              <wp14:pctWidth>0</wp14:pctWidth>
            </wp14:sizeRelH>
            <wp14:sizeRelV relativeFrom="margin">
              <wp14:pctHeight>0</wp14:pctHeight>
            </wp14:sizeRelV>
          </wp:anchor>
        </w:drawing>
      </w:r>
      <w:r w:rsidR="00967249" w:rsidRPr="006B34B5">
        <w:rPr>
          <w:noProof/>
        </w:rPr>
        <w:drawing>
          <wp:anchor distT="0" distB="0" distL="114300" distR="114300" simplePos="0" relativeHeight="251776000" behindDoc="0" locked="0" layoutInCell="1" allowOverlap="1" wp14:anchorId="7C9F92C8" wp14:editId="2B0A7BBA">
            <wp:simplePos x="0" y="0"/>
            <wp:positionH relativeFrom="margin">
              <wp:posOffset>-558800</wp:posOffset>
            </wp:positionH>
            <wp:positionV relativeFrom="paragraph">
              <wp:posOffset>4606925</wp:posOffset>
            </wp:positionV>
            <wp:extent cx="2508250" cy="1917700"/>
            <wp:effectExtent l="0" t="0" r="6350" b="6350"/>
            <wp:wrapSquare wrapText="bothSides"/>
            <wp:docPr id="76872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22668"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8250" cy="1917700"/>
                    </a:xfrm>
                    <a:prstGeom prst="rect">
                      <a:avLst/>
                    </a:prstGeom>
                  </pic:spPr>
                </pic:pic>
              </a:graphicData>
            </a:graphic>
          </wp:anchor>
        </w:drawing>
      </w:r>
      <w:r w:rsidR="00967249">
        <w:rPr>
          <w:noProof/>
        </w:rPr>
        <w:drawing>
          <wp:anchor distT="0" distB="0" distL="114300" distR="114300" simplePos="0" relativeHeight="251783168" behindDoc="0" locked="0" layoutInCell="1" allowOverlap="1" wp14:anchorId="3E98B6DF" wp14:editId="61D072DA">
            <wp:simplePos x="0" y="0"/>
            <wp:positionH relativeFrom="page">
              <wp:align>left</wp:align>
            </wp:positionH>
            <wp:positionV relativeFrom="paragraph">
              <wp:posOffset>2743200</wp:posOffset>
            </wp:positionV>
            <wp:extent cx="787400" cy="1847850"/>
            <wp:effectExtent l="0" t="0" r="0" b="0"/>
            <wp:wrapSquare wrapText="bothSides"/>
            <wp:docPr id="7" name="Image 7"/>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87400" cy="1847850"/>
                    </a:xfrm>
                    <a:prstGeom prst="rect">
                      <a:avLst/>
                    </a:prstGeom>
                  </pic:spPr>
                </pic:pic>
              </a:graphicData>
            </a:graphic>
            <wp14:sizeRelH relativeFrom="margin">
              <wp14:pctWidth>0</wp14:pctWidth>
            </wp14:sizeRelH>
          </wp:anchor>
        </w:drawing>
      </w:r>
      <w:r w:rsidR="009D1441">
        <w:rPr>
          <w:noProof/>
        </w:rPr>
        <w:drawing>
          <wp:anchor distT="0" distB="0" distL="114300" distR="114300" simplePos="0" relativeHeight="251777024" behindDoc="0" locked="0" layoutInCell="1" allowOverlap="1" wp14:anchorId="3FCFD3E1" wp14:editId="042A11D2">
            <wp:simplePos x="0" y="0"/>
            <wp:positionH relativeFrom="page">
              <wp:posOffset>6451600</wp:posOffset>
            </wp:positionH>
            <wp:positionV relativeFrom="paragraph">
              <wp:posOffset>0</wp:posOffset>
            </wp:positionV>
            <wp:extent cx="1276350" cy="1079500"/>
            <wp:effectExtent l="0" t="0" r="0" b="6350"/>
            <wp:wrapSquare wrapText="bothSides"/>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76350" cy="1079500"/>
                    </a:xfrm>
                    <a:prstGeom prst="rect">
                      <a:avLst/>
                    </a:prstGeom>
                  </pic:spPr>
                </pic:pic>
              </a:graphicData>
            </a:graphic>
            <wp14:sizeRelH relativeFrom="margin">
              <wp14:pctWidth>0</wp14:pctWidth>
            </wp14:sizeRelH>
            <wp14:sizeRelV relativeFrom="margin">
              <wp14:pctHeight>0</wp14:pctHeight>
            </wp14:sizeRelV>
          </wp:anchor>
        </w:drawing>
      </w:r>
      <w:r w:rsidR="009A1CCE" w:rsidRPr="008C52D8">
        <w:rPr>
          <w:noProof/>
          <w:color w:val="FFFFFF"/>
          <w:spacing w:val="-2"/>
          <w:w w:val="105"/>
        </w:rPr>
        <mc:AlternateContent>
          <mc:Choice Requires="wps">
            <w:drawing>
              <wp:anchor distT="45720" distB="45720" distL="114300" distR="114300" simplePos="0" relativeHeight="251740160" behindDoc="0" locked="0" layoutInCell="1" allowOverlap="1" wp14:anchorId="0B0CAC55" wp14:editId="7D0033D1">
                <wp:simplePos x="0" y="0"/>
                <wp:positionH relativeFrom="margin">
                  <wp:posOffset>-146050</wp:posOffset>
                </wp:positionH>
                <wp:positionV relativeFrom="paragraph">
                  <wp:posOffset>2736850</wp:posOffset>
                </wp:positionV>
                <wp:extent cx="3082290" cy="1866900"/>
                <wp:effectExtent l="0" t="0" r="22860" b="19050"/>
                <wp:wrapSquare wrapText="bothSides"/>
                <wp:docPr id="161202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290" cy="1866900"/>
                        </a:xfrm>
                        <a:prstGeom prst="rect">
                          <a:avLst/>
                        </a:prstGeom>
                        <a:solidFill>
                          <a:srgbClr val="FFFFFF"/>
                        </a:solidFill>
                        <a:ln w="9525">
                          <a:solidFill>
                            <a:srgbClr val="000000"/>
                          </a:solidFill>
                          <a:miter lim="800000"/>
                          <a:headEnd/>
                          <a:tailEnd/>
                        </a:ln>
                      </wps:spPr>
                      <wps:txbx>
                        <w:txbxContent>
                          <w:p w14:paraId="017940F1" w14:textId="6D3405A8" w:rsidR="005D153E" w:rsidRPr="005237C4" w:rsidRDefault="005B2D20" w:rsidP="005237C4">
                            <w:pPr>
                              <w:jc w:val="both"/>
                              <w:rPr>
                                <w:sz w:val="16"/>
                                <w:szCs w:val="16"/>
                              </w:rPr>
                            </w:pPr>
                            <w:r w:rsidRPr="005B2D20">
                              <w:rPr>
                                <w:sz w:val="16"/>
                                <w:szCs w:val="16"/>
                              </w:rPr>
                              <w:t>Community Disability Services in the United Kingdom operate on the basis of planned health and social care provision under the leadership of the National Health Service (NHS) and local governments. These services are person-centred care within community facilities like homes, clinics, schools and community centres and not within hospitals. Multidisciplinary teams (nurses, occupational therapists, psychologists, social workers and support staff) determine the needs of individual patients, develop personalized care delivery plans and provide continuous assistance. It is concerned with the promotion of independence, enhancement of the quality of life, the support of families and empowering people with disabilities through the full engagement in education, employment and community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CAC55" id="_x0000_s1030" type="#_x0000_t202" style="position:absolute;left:0;text-align:left;margin-left:-11.5pt;margin-top:215.5pt;width:242.7pt;height:147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">
                <v:textbox>
                  <w:txbxContent>
                    <w:p w14:paraId="017940F1" w14:textId="6D3405A8" w:rsidR="005D153E" w:rsidRPr="005237C4" w:rsidRDefault="005B2D20" w:rsidP="005237C4">
                      <w:pPr>
                        <w:jc w:val="both"/>
                        <w:rPr>
                          <w:sz w:val="16"/>
                          <w:szCs w:val="16"/>
                        </w:rPr>
                      </w:pPr>
                      <w:r w:rsidRPr="005B2D20">
                        <w:rPr>
                          <w:sz w:val="16"/>
                          <w:szCs w:val="16"/>
                        </w:rPr>
                        <w:t>Community Disability Services in the United Kingdom operate on the basis of planned health and social care provision under the leadership of the National Health Service (NHS) and local governments. These services are person-centred care within community facilities like homes, clinics, schools and community centres and not within hospitals. Multidisciplinary teams (nurses, occupational therapists, psychologists, social workers and support staff) determine the needs of individual patients, develop personalized care delivery plans and provide continuous assistance. It is concerned with the promotion of independence, enhancement of the quality of life, the support of families and empowering people with disabilities through the full engagement in education, employment and community life.</w:t>
                      </w:r>
                    </w:p>
                  </w:txbxContent>
                </v:textbox>
                <w10:wrap type="square" anchorx="margin"/>
              </v:shape>
            </w:pict>
          </mc:Fallback>
        </mc:AlternateContent>
      </w:r>
      <w:r w:rsidR="00C45A80">
        <w:rPr>
          <w:noProof/>
        </w:rPr>
        <mc:AlternateContent>
          <mc:Choice Requires="wps">
            <w:drawing>
              <wp:anchor distT="45720" distB="45720" distL="114300" distR="114300" simplePos="0" relativeHeight="251667456" behindDoc="0" locked="0" layoutInCell="1" allowOverlap="1" wp14:anchorId="34668115" wp14:editId="307F9DFE">
                <wp:simplePos x="0" y="0"/>
                <wp:positionH relativeFrom="page">
                  <wp:align>left</wp:align>
                </wp:positionH>
                <wp:positionV relativeFrom="paragraph">
                  <wp:posOffset>991235</wp:posOffset>
                </wp:positionV>
                <wp:extent cx="4127500" cy="14351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1435100"/>
                        </a:xfrm>
                        <a:prstGeom prst="rect">
                          <a:avLst/>
                        </a:prstGeom>
                        <a:solidFill>
                          <a:srgbClr val="FFFFFF"/>
                        </a:solidFill>
                        <a:ln w="9525">
                          <a:solidFill>
                            <a:srgbClr val="000000"/>
                          </a:solidFill>
                          <a:miter lim="800000"/>
                          <a:headEnd/>
                          <a:tailEnd/>
                        </a:ln>
                      </wps:spPr>
                      <wps:txbx>
                        <w:txbxContent>
                          <w:p w14:paraId="1CA9AD01" w14:textId="1AF21D1D" w:rsidR="008C52D8" w:rsidRPr="005B2D20" w:rsidRDefault="005B2D20" w:rsidP="005B2D20">
                            <w:pPr>
                              <w:jc w:val="both"/>
                              <w:rPr>
                                <w:sz w:val="16"/>
                                <w:szCs w:val="16"/>
                              </w:rPr>
                            </w:pPr>
                            <w:r w:rsidRPr="005B2D20">
                              <w:rPr>
                                <w:sz w:val="16"/>
                                <w:szCs w:val="16"/>
                              </w:rPr>
                              <w:t>Community Disability Services refer to social care services that are meant to assist individuals with some physical, intellectual, sensory or developmental disability to live as independently as possible within their respective localities. Rather than relying on an institution or hospital based care, these services offers an effective, emotional and social support at the daily environments of a home, workplace, school or community centre. The objective is to establish inclusion, independence, equality and making society full participants. They practice a person-centred approach, which gives them the opportunity to guide each person according to his or her needs, goals and preferences, enabling him or her to make decisions on their own lives and guide them through the elimination of barriers that may impede their involvement in the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1" type="#_x0000_t202" style="position:absolute;left:0;text-align:left;margin-left:0;margin-top:78.05pt;width:325pt;height:113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">
                <v:textbox>
                  <w:txbxContent>
                    <w:p w14:paraId="1CA9AD01" w14:textId="1AF21D1D" w:rsidR="008C52D8" w:rsidRPr="005B2D20" w:rsidRDefault="005B2D20" w:rsidP="005B2D20">
                      <w:pPr>
                        <w:jc w:val="both"/>
                        <w:rPr>
                          <w:sz w:val="16"/>
                          <w:szCs w:val="16"/>
                        </w:rPr>
                      </w:pPr>
                      <w:r w:rsidRPr="005B2D20">
                        <w:rPr>
                          <w:sz w:val="16"/>
                          <w:szCs w:val="16"/>
                        </w:rPr>
                        <w:t>Community Disability Services refer to social care services that are meant to assist individuals with some physical, intellectual, sensory or developmental disability to live as independently as possible within their respective localities. Rather than relying on an institution or hospital based care, these services offers an effective, emotional and social support at the daily environments of a home, workplace, school or community centre. The objective is to establish inclusion, independence, equality and making society full participants. They practice a person-centred approach, which gives them the opportunity to guide each person according to his or her needs, goals and preferences, enabling him or her to make decisions on their own lives and guide them through the elimination of barriers that may impede their involvement in the society.</w:t>
                      </w:r>
                    </w:p>
                  </w:txbxContent>
                </v:textbox>
                <w10:wrap type="square" anchorx="page"/>
              </v:shape>
            </w:pict>
          </mc:Fallback>
        </mc:AlternateContent>
      </w:r>
      <w:r w:rsidR="00C45A80">
        <w:rPr>
          <w:noProof/>
        </w:rPr>
        <mc:AlternateContent>
          <mc:Choice Requires="wps">
            <w:drawing>
              <wp:anchor distT="0" distB="0" distL="114300" distR="114300" simplePos="0" relativeHeight="251680768" behindDoc="1" locked="0" layoutInCell="1" allowOverlap="1" wp14:anchorId="6CCB3F4E" wp14:editId="3D2CA458">
                <wp:simplePos x="0" y="0"/>
                <wp:positionH relativeFrom="page">
                  <wp:posOffset>9525</wp:posOffset>
                </wp:positionH>
                <wp:positionV relativeFrom="page">
                  <wp:posOffset>3346450</wp:posOffset>
                </wp:positionV>
                <wp:extent cx="3836670" cy="293370"/>
                <wp:effectExtent l="57150" t="19050" r="68580" b="8763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337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_x0000_s1032" style="position:absolute;left:0;text-align:left;margin-left:.75pt;margin-top:263.5pt;width:302.1pt;height:23.1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337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" adj="-11796480,,5400" path="m48896,l3836670,r,l3836670,244474v,27005,-21891,48896,-48896,48896l,293370r,l,48896c,21891,21891,,4889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896,0;3836670,0;3836670,0;3836670,244474;3787774,293370;0,293370;0,293370;0,48896;48896,0" o:connectangles="0,0,0,0,0,0,0,0,0" textboxrect="0,0,3836670,293370"/>
                <v:textbox>
                  <w:txbxContent>
                    <w:p w14:paraId="03769528" w14:textId="02AA3886" w:rsidR="00D31657" w:rsidRPr="009B2422" w:rsidRDefault="009B2422" w:rsidP="00D31657">
                      <w:pPr>
                        <w:jc w:val="center"/>
                        <w:rPr>
                          <w:sz w:val="32"/>
                          <w:szCs w:val="32"/>
                          <w:lang w:val="en-US"/>
                        </w:rPr>
                      </w:pPr>
                      <w:r>
                        <w:rPr>
                          <w:spacing w:val="-8"/>
                          <w:sz w:val="24"/>
                          <w:szCs w:val="24"/>
                          <w:lang w:val="en-US"/>
                        </w:rPr>
                        <w:t>How the service work</w:t>
                      </w:r>
                      <w:r w:rsidR="002728ED">
                        <w:rPr>
                          <w:spacing w:val="-8"/>
                          <w:sz w:val="24"/>
                          <w:szCs w:val="24"/>
                          <w:lang w:val="en-US"/>
                        </w:rPr>
                        <w:t>s</w:t>
                      </w:r>
                      <w:r>
                        <w:rPr>
                          <w:spacing w:val="-8"/>
                          <w:sz w:val="24"/>
                          <w:szCs w:val="24"/>
                          <w:lang w:val="en-US"/>
                        </w:rPr>
                        <w:t>?</w:t>
                      </w:r>
                    </w:p>
                  </w:txbxContent>
                </v:textbox>
                <w10:wrap type="square" anchorx="page" anchory="page"/>
              </v:shape>
            </w:pict>
          </mc:Fallback>
        </mc:AlternateContent>
      </w:r>
      <w:r w:rsidR="00C45A80">
        <w:rPr>
          <w:noProof/>
        </w:rPr>
        <mc:AlternateContent>
          <mc:Choice Requires="wps">
            <w:drawing>
              <wp:anchor distT="0" distB="0" distL="114300" distR="114300" simplePos="0" relativeHeight="251774976" behindDoc="0" locked="0" layoutInCell="1" allowOverlap="1" wp14:anchorId="72AA9F21" wp14:editId="756D3AF6">
                <wp:simplePos x="0" y="0"/>
                <wp:positionH relativeFrom="page">
                  <wp:align>left</wp:align>
                </wp:positionH>
                <wp:positionV relativeFrom="paragraph">
                  <wp:posOffset>-419100</wp:posOffset>
                </wp:positionV>
                <wp:extent cx="1987550" cy="405130"/>
                <wp:effectExtent l="0" t="0" r="0" b="0"/>
                <wp:wrapNone/>
                <wp:docPr id="51" name="Graphic 51"/>
                <wp:cNvGraphicFramePr/>
                <a:graphic xmlns:a="http://schemas.openxmlformats.org/drawingml/2006/main">
                  <a:graphicData uri="http://schemas.microsoft.com/office/word/2010/wordprocessingShape">
                    <wps:wsp>
                      <wps:cNvSpPr/>
                      <wps:spPr>
                        <a:xfrm>
                          <a:off x="0" y="0"/>
                          <a:ext cx="1987550" cy="405130"/>
                        </a:xfrm>
                        <a:custGeom>
                          <a:avLst/>
                          <a:gdLst/>
                          <a:ahLst/>
                          <a:cxnLst/>
                          <a:rect l="l" t="t" r="r" b="b"/>
                          <a:pathLst>
                            <a:path w="2520950" h="405130">
                              <a:moveTo>
                                <a:pt x="805205" y="84366"/>
                              </a:moveTo>
                              <a:lnTo>
                                <a:pt x="805014" y="84543"/>
                              </a:lnTo>
                              <a:lnTo>
                                <a:pt x="804837" y="84734"/>
                              </a:lnTo>
                              <a:lnTo>
                                <a:pt x="804672" y="84924"/>
                              </a:lnTo>
                              <a:lnTo>
                                <a:pt x="803529" y="87045"/>
                              </a:lnTo>
                              <a:lnTo>
                                <a:pt x="802932" y="88099"/>
                              </a:lnTo>
                              <a:lnTo>
                                <a:pt x="803757" y="86906"/>
                              </a:lnTo>
                              <a:lnTo>
                                <a:pt x="804519" y="85661"/>
                              </a:lnTo>
                              <a:lnTo>
                                <a:pt x="805205" y="84366"/>
                              </a:lnTo>
                              <a:close/>
                            </a:path>
                            <a:path w="2520950" h="405130">
                              <a:moveTo>
                                <a:pt x="2520645" y="264160"/>
                              </a:moveTo>
                              <a:lnTo>
                                <a:pt x="2519680" y="237490"/>
                              </a:lnTo>
                              <a:lnTo>
                                <a:pt x="2513076" y="212090"/>
                              </a:lnTo>
                              <a:lnTo>
                                <a:pt x="2501303" y="190500"/>
                              </a:lnTo>
                              <a:lnTo>
                                <a:pt x="2489085" y="175260"/>
                              </a:lnTo>
                              <a:lnTo>
                                <a:pt x="2485021" y="170180"/>
                              </a:lnTo>
                              <a:lnTo>
                                <a:pt x="2464879" y="153670"/>
                              </a:lnTo>
                              <a:lnTo>
                                <a:pt x="2424315" y="133350"/>
                              </a:lnTo>
                              <a:lnTo>
                                <a:pt x="2381072" y="121920"/>
                              </a:lnTo>
                              <a:lnTo>
                                <a:pt x="2336152" y="119380"/>
                              </a:lnTo>
                              <a:lnTo>
                                <a:pt x="2290597" y="123190"/>
                              </a:lnTo>
                              <a:lnTo>
                                <a:pt x="2245410" y="130810"/>
                              </a:lnTo>
                              <a:lnTo>
                                <a:pt x="2201634" y="139700"/>
                              </a:lnTo>
                              <a:lnTo>
                                <a:pt x="2056803" y="173990"/>
                              </a:lnTo>
                              <a:lnTo>
                                <a:pt x="2008822" y="186690"/>
                              </a:lnTo>
                              <a:lnTo>
                                <a:pt x="1960930" y="200660"/>
                              </a:lnTo>
                              <a:lnTo>
                                <a:pt x="1865960" y="226060"/>
                              </a:lnTo>
                              <a:lnTo>
                                <a:pt x="1818398" y="240030"/>
                              </a:lnTo>
                              <a:lnTo>
                                <a:pt x="1673631" y="278130"/>
                              </a:lnTo>
                              <a:lnTo>
                                <a:pt x="1575752" y="300990"/>
                              </a:lnTo>
                              <a:lnTo>
                                <a:pt x="1526514" y="311150"/>
                              </a:lnTo>
                              <a:lnTo>
                                <a:pt x="1477137" y="320040"/>
                              </a:lnTo>
                              <a:lnTo>
                                <a:pt x="1378089" y="335280"/>
                              </a:lnTo>
                              <a:lnTo>
                                <a:pt x="1328496" y="340360"/>
                              </a:lnTo>
                              <a:lnTo>
                                <a:pt x="1278915" y="344170"/>
                              </a:lnTo>
                              <a:lnTo>
                                <a:pt x="1229372" y="346710"/>
                              </a:lnTo>
                              <a:lnTo>
                                <a:pt x="1179906" y="346710"/>
                              </a:lnTo>
                              <a:lnTo>
                                <a:pt x="1130566" y="344170"/>
                              </a:lnTo>
                              <a:lnTo>
                                <a:pt x="1081392" y="340360"/>
                              </a:lnTo>
                              <a:lnTo>
                                <a:pt x="1032395" y="334010"/>
                              </a:lnTo>
                              <a:lnTo>
                                <a:pt x="983653" y="325120"/>
                              </a:lnTo>
                              <a:lnTo>
                                <a:pt x="935177" y="313690"/>
                              </a:lnTo>
                              <a:lnTo>
                                <a:pt x="887006" y="299720"/>
                              </a:lnTo>
                              <a:lnTo>
                                <a:pt x="839177" y="281940"/>
                              </a:lnTo>
                              <a:lnTo>
                                <a:pt x="855052" y="267970"/>
                              </a:lnTo>
                              <a:lnTo>
                                <a:pt x="869873" y="252730"/>
                              </a:lnTo>
                              <a:lnTo>
                                <a:pt x="883640" y="237490"/>
                              </a:lnTo>
                              <a:lnTo>
                                <a:pt x="896378" y="220980"/>
                              </a:lnTo>
                              <a:lnTo>
                                <a:pt x="914336" y="194310"/>
                              </a:lnTo>
                              <a:lnTo>
                                <a:pt x="922807" y="180340"/>
                              </a:lnTo>
                              <a:lnTo>
                                <a:pt x="927442" y="172720"/>
                              </a:lnTo>
                              <a:lnTo>
                                <a:pt x="945070" y="137160"/>
                              </a:lnTo>
                              <a:lnTo>
                                <a:pt x="953592" y="92710"/>
                              </a:lnTo>
                              <a:lnTo>
                                <a:pt x="953706" y="81280"/>
                              </a:lnTo>
                              <a:lnTo>
                                <a:pt x="949134" y="64770"/>
                              </a:lnTo>
                              <a:lnTo>
                                <a:pt x="947724" y="59690"/>
                              </a:lnTo>
                              <a:lnTo>
                                <a:pt x="946670" y="55880"/>
                              </a:lnTo>
                              <a:lnTo>
                                <a:pt x="932929" y="34290"/>
                              </a:lnTo>
                              <a:lnTo>
                                <a:pt x="921537" y="24815"/>
                              </a:lnTo>
                              <a:lnTo>
                                <a:pt x="921537" y="157480"/>
                              </a:lnTo>
                              <a:lnTo>
                                <a:pt x="921194" y="160020"/>
                              </a:lnTo>
                              <a:lnTo>
                                <a:pt x="920419" y="163830"/>
                              </a:lnTo>
                              <a:lnTo>
                                <a:pt x="919251" y="168910"/>
                              </a:lnTo>
                              <a:lnTo>
                                <a:pt x="917206" y="173990"/>
                              </a:lnTo>
                              <a:lnTo>
                                <a:pt x="918705" y="172720"/>
                              </a:lnTo>
                              <a:lnTo>
                                <a:pt x="920026" y="172720"/>
                              </a:lnTo>
                              <a:lnTo>
                                <a:pt x="917359" y="174840"/>
                              </a:lnTo>
                              <a:lnTo>
                                <a:pt x="917359" y="175260"/>
                              </a:lnTo>
                              <a:lnTo>
                                <a:pt x="915962" y="177800"/>
                              </a:lnTo>
                              <a:lnTo>
                                <a:pt x="915797" y="178168"/>
                              </a:lnTo>
                              <a:lnTo>
                                <a:pt x="915885" y="177863"/>
                              </a:lnTo>
                              <a:lnTo>
                                <a:pt x="916559" y="176009"/>
                              </a:lnTo>
                              <a:lnTo>
                                <a:pt x="916863" y="175260"/>
                              </a:lnTo>
                              <a:lnTo>
                                <a:pt x="917359" y="175260"/>
                              </a:lnTo>
                              <a:lnTo>
                                <a:pt x="917359" y="174840"/>
                              </a:lnTo>
                              <a:lnTo>
                                <a:pt x="916889" y="175209"/>
                              </a:lnTo>
                              <a:lnTo>
                                <a:pt x="917308" y="174205"/>
                              </a:lnTo>
                              <a:lnTo>
                                <a:pt x="915250" y="175577"/>
                              </a:lnTo>
                              <a:lnTo>
                                <a:pt x="915098" y="175958"/>
                              </a:lnTo>
                              <a:lnTo>
                                <a:pt x="915098" y="179743"/>
                              </a:lnTo>
                              <a:lnTo>
                                <a:pt x="915035" y="180340"/>
                              </a:lnTo>
                              <a:lnTo>
                                <a:pt x="914971" y="179793"/>
                              </a:lnTo>
                              <a:lnTo>
                                <a:pt x="915098" y="179743"/>
                              </a:lnTo>
                              <a:lnTo>
                                <a:pt x="915098" y="175958"/>
                              </a:lnTo>
                              <a:lnTo>
                                <a:pt x="914476" y="177469"/>
                              </a:lnTo>
                              <a:lnTo>
                                <a:pt x="914831" y="179158"/>
                              </a:lnTo>
                              <a:lnTo>
                                <a:pt x="907249" y="189230"/>
                              </a:lnTo>
                              <a:lnTo>
                                <a:pt x="881240" y="217170"/>
                              </a:lnTo>
                              <a:lnTo>
                                <a:pt x="845210" y="245110"/>
                              </a:lnTo>
                              <a:lnTo>
                                <a:pt x="805611" y="267970"/>
                              </a:lnTo>
                              <a:lnTo>
                                <a:pt x="781164" y="256540"/>
                              </a:lnTo>
                              <a:lnTo>
                                <a:pt x="734047" y="231140"/>
                              </a:lnTo>
                              <a:lnTo>
                                <a:pt x="687082" y="196850"/>
                              </a:lnTo>
                              <a:lnTo>
                                <a:pt x="646823" y="146050"/>
                              </a:lnTo>
                              <a:lnTo>
                                <a:pt x="634568" y="107950"/>
                              </a:lnTo>
                              <a:lnTo>
                                <a:pt x="633971" y="100330"/>
                              </a:lnTo>
                              <a:lnTo>
                                <a:pt x="634060" y="95250"/>
                              </a:lnTo>
                              <a:lnTo>
                                <a:pt x="634123" y="91440"/>
                              </a:lnTo>
                              <a:lnTo>
                                <a:pt x="659841" y="62230"/>
                              </a:lnTo>
                              <a:lnTo>
                                <a:pt x="687844" y="54610"/>
                              </a:lnTo>
                              <a:lnTo>
                                <a:pt x="718108" y="57150"/>
                              </a:lnTo>
                              <a:lnTo>
                                <a:pt x="744448" y="71120"/>
                              </a:lnTo>
                              <a:lnTo>
                                <a:pt x="765822" y="92710"/>
                              </a:lnTo>
                              <a:lnTo>
                                <a:pt x="781189" y="118110"/>
                              </a:lnTo>
                              <a:lnTo>
                                <a:pt x="781634" y="119380"/>
                              </a:lnTo>
                              <a:lnTo>
                                <a:pt x="795362" y="100330"/>
                              </a:lnTo>
                              <a:lnTo>
                                <a:pt x="797966" y="95250"/>
                              </a:lnTo>
                              <a:lnTo>
                                <a:pt x="800468" y="91440"/>
                              </a:lnTo>
                              <a:lnTo>
                                <a:pt x="801268" y="90170"/>
                              </a:lnTo>
                              <a:lnTo>
                                <a:pt x="802843" y="87630"/>
                              </a:lnTo>
                              <a:lnTo>
                                <a:pt x="800722" y="90170"/>
                              </a:lnTo>
                              <a:lnTo>
                                <a:pt x="801039" y="87630"/>
                              </a:lnTo>
                              <a:lnTo>
                                <a:pt x="804583" y="83820"/>
                              </a:lnTo>
                              <a:lnTo>
                                <a:pt x="807377" y="78740"/>
                              </a:lnTo>
                              <a:lnTo>
                                <a:pt x="809853" y="73660"/>
                              </a:lnTo>
                              <a:lnTo>
                                <a:pt x="811999" y="68580"/>
                              </a:lnTo>
                              <a:lnTo>
                                <a:pt x="810031" y="73660"/>
                              </a:lnTo>
                              <a:lnTo>
                                <a:pt x="807732" y="78740"/>
                              </a:lnTo>
                              <a:lnTo>
                                <a:pt x="805103" y="83820"/>
                              </a:lnTo>
                              <a:lnTo>
                                <a:pt x="806107" y="82550"/>
                              </a:lnTo>
                              <a:lnTo>
                                <a:pt x="829462" y="68580"/>
                              </a:lnTo>
                              <a:lnTo>
                                <a:pt x="833145" y="67310"/>
                              </a:lnTo>
                              <a:lnTo>
                                <a:pt x="840981" y="64770"/>
                              </a:lnTo>
                              <a:lnTo>
                                <a:pt x="853109" y="64770"/>
                              </a:lnTo>
                              <a:lnTo>
                                <a:pt x="903173" y="91440"/>
                              </a:lnTo>
                              <a:lnTo>
                                <a:pt x="921486" y="133350"/>
                              </a:lnTo>
                              <a:lnTo>
                                <a:pt x="921537" y="157480"/>
                              </a:lnTo>
                              <a:lnTo>
                                <a:pt x="921537" y="24815"/>
                              </a:lnTo>
                              <a:lnTo>
                                <a:pt x="913079" y="17780"/>
                              </a:lnTo>
                              <a:lnTo>
                                <a:pt x="887044" y="10160"/>
                              </a:lnTo>
                              <a:lnTo>
                                <a:pt x="861631" y="13970"/>
                              </a:lnTo>
                              <a:lnTo>
                                <a:pt x="838644" y="26670"/>
                              </a:lnTo>
                              <a:lnTo>
                                <a:pt x="819873" y="45720"/>
                              </a:lnTo>
                              <a:lnTo>
                                <a:pt x="816724" y="50800"/>
                              </a:lnTo>
                              <a:lnTo>
                                <a:pt x="813689" y="54610"/>
                              </a:lnTo>
                              <a:lnTo>
                                <a:pt x="810780" y="59690"/>
                              </a:lnTo>
                              <a:lnTo>
                                <a:pt x="807770" y="54610"/>
                              </a:lnTo>
                              <a:lnTo>
                                <a:pt x="797242" y="36830"/>
                              </a:lnTo>
                              <a:lnTo>
                                <a:pt x="779399" y="19050"/>
                              </a:lnTo>
                              <a:lnTo>
                                <a:pt x="757694" y="5080"/>
                              </a:lnTo>
                              <a:lnTo>
                                <a:pt x="732586" y="0"/>
                              </a:lnTo>
                              <a:lnTo>
                                <a:pt x="706793" y="1270"/>
                              </a:lnTo>
                              <a:lnTo>
                                <a:pt x="663460" y="26670"/>
                              </a:lnTo>
                              <a:lnTo>
                                <a:pt x="629767" y="71120"/>
                              </a:lnTo>
                              <a:lnTo>
                                <a:pt x="604939" y="127000"/>
                              </a:lnTo>
                              <a:lnTo>
                                <a:pt x="602462" y="157480"/>
                              </a:lnTo>
                              <a:lnTo>
                                <a:pt x="608012" y="184150"/>
                              </a:lnTo>
                              <a:lnTo>
                                <a:pt x="635495" y="231140"/>
                              </a:lnTo>
                              <a:lnTo>
                                <a:pt x="670953" y="264160"/>
                              </a:lnTo>
                              <a:lnTo>
                                <a:pt x="706716" y="288290"/>
                              </a:lnTo>
                              <a:lnTo>
                                <a:pt x="725576" y="299720"/>
                              </a:lnTo>
                              <a:lnTo>
                                <a:pt x="696442" y="307340"/>
                              </a:lnTo>
                              <a:lnTo>
                                <a:pt x="637311" y="318770"/>
                              </a:lnTo>
                              <a:lnTo>
                                <a:pt x="559092" y="328930"/>
                              </a:lnTo>
                              <a:lnTo>
                                <a:pt x="510387" y="334010"/>
                              </a:lnTo>
                              <a:lnTo>
                                <a:pt x="461581" y="337820"/>
                              </a:lnTo>
                              <a:lnTo>
                                <a:pt x="412737" y="340360"/>
                              </a:lnTo>
                              <a:lnTo>
                                <a:pt x="363943" y="344170"/>
                              </a:lnTo>
                              <a:lnTo>
                                <a:pt x="314972" y="345440"/>
                              </a:lnTo>
                              <a:lnTo>
                                <a:pt x="265976" y="347980"/>
                              </a:lnTo>
                              <a:lnTo>
                                <a:pt x="167919" y="350520"/>
                              </a:lnTo>
                              <a:lnTo>
                                <a:pt x="69850" y="350520"/>
                              </a:lnTo>
                              <a:lnTo>
                                <a:pt x="20815" y="349250"/>
                              </a:lnTo>
                              <a:lnTo>
                                <a:pt x="0" y="347980"/>
                              </a:lnTo>
                              <a:lnTo>
                                <a:pt x="0" y="403860"/>
                              </a:lnTo>
                              <a:lnTo>
                                <a:pt x="19773" y="405130"/>
                              </a:lnTo>
                              <a:lnTo>
                                <a:pt x="117830" y="405130"/>
                              </a:lnTo>
                              <a:lnTo>
                                <a:pt x="264871" y="401320"/>
                              </a:lnTo>
                              <a:lnTo>
                                <a:pt x="409752" y="393700"/>
                              </a:lnTo>
                              <a:lnTo>
                                <a:pt x="505701" y="386080"/>
                              </a:lnTo>
                              <a:lnTo>
                                <a:pt x="553453" y="381000"/>
                              </a:lnTo>
                              <a:lnTo>
                                <a:pt x="600951" y="373380"/>
                              </a:lnTo>
                              <a:lnTo>
                                <a:pt x="645464" y="365760"/>
                              </a:lnTo>
                              <a:lnTo>
                                <a:pt x="689698" y="354330"/>
                              </a:lnTo>
                              <a:lnTo>
                                <a:pt x="701497" y="350520"/>
                              </a:lnTo>
                              <a:lnTo>
                                <a:pt x="732980" y="340360"/>
                              </a:lnTo>
                              <a:lnTo>
                                <a:pt x="774636" y="322580"/>
                              </a:lnTo>
                              <a:lnTo>
                                <a:pt x="799515" y="334010"/>
                              </a:lnTo>
                              <a:lnTo>
                                <a:pt x="875969" y="360680"/>
                              </a:lnTo>
                              <a:lnTo>
                                <a:pt x="926960" y="373380"/>
                              </a:lnTo>
                              <a:lnTo>
                                <a:pt x="978611" y="383540"/>
                              </a:lnTo>
                              <a:lnTo>
                                <a:pt x="1030770" y="391160"/>
                              </a:lnTo>
                              <a:lnTo>
                                <a:pt x="1083246" y="397510"/>
                              </a:lnTo>
                              <a:lnTo>
                                <a:pt x="1135900" y="400050"/>
                              </a:lnTo>
                              <a:lnTo>
                                <a:pt x="1186192" y="400050"/>
                              </a:lnTo>
                              <a:lnTo>
                                <a:pt x="1236357" y="398780"/>
                              </a:lnTo>
                              <a:lnTo>
                                <a:pt x="1286357" y="396240"/>
                              </a:lnTo>
                              <a:lnTo>
                                <a:pt x="1336217" y="391160"/>
                              </a:lnTo>
                              <a:lnTo>
                                <a:pt x="1385925" y="384810"/>
                              </a:lnTo>
                              <a:lnTo>
                                <a:pt x="1435455" y="377190"/>
                              </a:lnTo>
                              <a:lnTo>
                                <a:pt x="1484820" y="368300"/>
                              </a:lnTo>
                              <a:lnTo>
                                <a:pt x="1533994" y="358140"/>
                              </a:lnTo>
                              <a:lnTo>
                                <a:pt x="1582991" y="346710"/>
                              </a:lnTo>
                              <a:lnTo>
                                <a:pt x="1631810" y="335280"/>
                              </a:lnTo>
                              <a:lnTo>
                                <a:pt x="1824126" y="284480"/>
                              </a:lnTo>
                              <a:lnTo>
                                <a:pt x="1871941" y="270510"/>
                              </a:lnTo>
                              <a:lnTo>
                                <a:pt x="1919782" y="257810"/>
                              </a:lnTo>
                              <a:lnTo>
                                <a:pt x="1967661" y="243840"/>
                              </a:lnTo>
                              <a:lnTo>
                                <a:pt x="2061908" y="218440"/>
                              </a:lnTo>
                              <a:lnTo>
                                <a:pt x="2157082" y="195580"/>
                              </a:lnTo>
                              <a:lnTo>
                                <a:pt x="2204986" y="186690"/>
                              </a:lnTo>
                              <a:lnTo>
                                <a:pt x="2253056" y="179070"/>
                              </a:lnTo>
                              <a:lnTo>
                                <a:pt x="2297138" y="175260"/>
                              </a:lnTo>
                              <a:lnTo>
                                <a:pt x="2344204" y="177800"/>
                              </a:lnTo>
                              <a:lnTo>
                                <a:pt x="2390394" y="186690"/>
                              </a:lnTo>
                              <a:lnTo>
                                <a:pt x="2431846" y="205740"/>
                              </a:lnTo>
                              <a:lnTo>
                                <a:pt x="2464714" y="234950"/>
                              </a:lnTo>
                              <a:lnTo>
                                <a:pt x="2485136" y="278130"/>
                              </a:lnTo>
                              <a:lnTo>
                                <a:pt x="2489123" y="303530"/>
                              </a:lnTo>
                              <a:lnTo>
                                <a:pt x="2489085" y="316230"/>
                              </a:lnTo>
                              <a:lnTo>
                                <a:pt x="2487663" y="328930"/>
                              </a:lnTo>
                              <a:lnTo>
                                <a:pt x="2480627" y="334010"/>
                              </a:lnTo>
                              <a:lnTo>
                                <a:pt x="2472982" y="336550"/>
                              </a:lnTo>
                              <a:lnTo>
                                <a:pt x="2464701" y="337820"/>
                              </a:lnTo>
                              <a:lnTo>
                                <a:pt x="2435593" y="337820"/>
                              </a:lnTo>
                              <a:lnTo>
                                <a:pt x="2408351" y="327660"/>
                              </a:lnTo>
                              <a:lnTo>
                                <a:pt x="2384183" y="311150"/>
                              </a:lnTo>
                              <a:lnTo>
                                <a:pt x="2364321" y="290830"/>
                              </a:lnTo>
                              <a:lnTo>
                                <a:pt x="2361107" y="293370"/>
                              </a:lnTo>
                              <a:lnTo>
                                <a:pt x="2337079" y="330200"/>
                              </a:lnTo>
                              <a:lnTo>
                                <a:pt x="2332812" y="342900"/>
                              </a:lnTo>
                              <a:lnTo>
                                <a:pt x="2332710" y="345440"/>
                              </a:lnTo>
                              <a:lnTo>
                                <a:pt x="2350579" y="364490"/>
                              </a:lnTo>
                              <a:lnTo>
                                <a:pt x="2371941" y="379730"/>
                              </a:lnTo>
                              <a:lnTo>
                                <a:pt x="2396096" y="389890"/>
                              </a:lnTo>
                              <a:lnTo>
                                <a:pt x="2422360" y="393700"/>
                              </a:lnTo>
                              <a:lnTo>
                                <a:pt x="2447010" y="388620"/>
                              </a:lnTo>
                              <a:lnTo>
                                <a:pt x="2466581" y="375920"/>
                              </a:lnTo>
                              <a:lnTo>
                                <a:pt x="2482405" y="356870"/>
                              </a:lnTo>
                              <a:lnTo>
                                <a:pt x="2494267" y="337820"/>
                              </a:lnTo>
                              <a:lnTo>
                                <a:pt x="2495854" y="335280"/>
                              </a:lnTo>
                              <a:lnTo>
                                <a:pt x="2507831" y="312420"/>
                              </a:lnTo>
                              <a:lnTo>
                                <a:pt x="2516390" y="288290"/>
                              </a:lnTo>
                              <a:lnTo>
                                <a:pt x="2520645" y="264160"/>
                              </a:lnTo>
                              <a:close/>
                            </a:path>
                          </a:pathLst>
                        </a:custGeom>
                        <a:solidFill>
                          <a:srgbClr val="07407E"/>
                        </a:solidFill>
                      </wps:spPr>
                      <wps:bodyPr wrap="square" lIns="0" tIns="0" rIns="0" bIns="0" rtlCol="0">
                        <a:prstTxWarp prst="textNoShape">
                          <a:avLst/>
                        </a:prstTxWarp>
                        <a:noAutofit/>
                      </wps:bodyPr>
                    </wps:wsp>
                  </a:graphicData>
                </a:graphic>
                <wp14:sizeRelH relativeFrom="margin">
                  <wp14:pctWidth>0</wp14:pctWidth>
                </wp14:sizeRelH>
              </wp:anchor>
            </w:drawing>
          </mc:Choice>
          <mc:Fallback>
            <w:pict>
              <v:shape w14:anchorId="24C21521" id="Graphic 51" o:spid="_x0000_s1026" style="position:absolute;margin-left:0;margin-top:-33pt;width:156.5pt;height:31.9pt;z-index:25177497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coordsize="2520950,405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" path="m805205,84366r-191,177l804837,84734r-165,190l803529,87045r-597,1054l803757,86906r762,-1245l805205,84366xem2520645,264160r-965,-26670l2513076,212090r-11773,-21590l2489085,175260r-4064,-5080l2464879,153670r-40564,-20320l2381072,121920r-44920,-2540l2290597,123190r-45187,7620l2201634,139700r-144831,34290l2008822,186690r-47892,13970l1865960,226060r-47562,13970l1673631,278130r-97879,22860l1526514,311150r-49377,8890l1378089,335280r-49593,5080l1278915,344170r-49543,2540l1179906,346710r-49340,-2540l1081392,340360r-48997,-6350l983653,325120,935177,313690,887006,299720,839177,281940r15875,-13970l869873,252730r13767,-15240l896378,220980r17958,-26670l922807,180340r4635,-7620l945070,137160r8522,-44450l953706,81280,949134,64770r-1410,-5080l946670,55880,932929,34290,921537,24815r,132665l921194,160020r-775,3810l919251,168910r-2045,5080l918705,172720r1321,l917359,174840r,420l915962,177800r-165,368l915885,177863r674,-1854l916863,175260r496,l917359,174840r-470,369l917308,174205r-2058,1372l915098,175958r,3785l915035,180340r-64,-547l915098,179743r,-3785l914476,177469r355,1689l907249,189230r-26009,27940l845210,245110r-39599,22860l781164,256540,734047,231140,687082,196850,646823,146050,634568,107950r-597,-7620l634060,95250r63,-3810l659841,62230r28003,-7620l718108,57150r26340,13970l765822,92710r15367,25400l781634,119380r13728,-19050l797966,95250r2502,-3810l801268,90170r1575,-2540l800722,90170r317,-2540l804583,83820r2794,-5080l809853,73660r2146,-5080l810031,73660r-2299,5080l805103,83820r1004,-1270l829462,68580r3683,-1270l840981,64770r12128,l903173,91440r18313,41910l921537,157480r,-132665l913079,17780,887044,10160r-25413,3810l838644,26670,819873,45720r-3149,5080l813689,54610r-2909,5080l807770,54610,797242,36830,779399,19050,757694,5080,732586,,706793,1270,663460,26670,629767,71120r-24828,55880l602462,157480r5550,26670l635495,231140r35458,33020l706716,288290r18860,11430l696442,307340r-59131,11430l559092,328930r-48705,5080l461581,337820r-48844,2540l363943,344170r-48971,1270l265976,347980r-98057,2540l69850,350520,20815,349250,,347980r,55880l19773,405130r98057,l264871,401320r144881,-7620l505701,386080r47752,-5080l600951,373380r44513,-7620l689698,354330r11799,-3810l732980,340360r41656,-17780l799515,334010r76454,26670l926960,373380r51651,10160l1030770,391160r52476,6350l1135900,400050r50292,l1236357,398780r50000,-2540l1336217,391160r49708,-6350l1435455,377190r49365,-8890l1533994,358140r48997,-11430l1631810,335280r192316,-50800l1871941,270510r47841,-12700l1967661,243840r94247,-25400l2157082,195580r47904,-8890l2253056,179070r44082,-3810l2344204,177800r46190,8890l2431846,205740r32868,29210l2485136,278130r3987,25400l2489085,316230r-1422,12700l2480627,334010r-7645,2540l2464701,337820r-29108,l2408351,327660r-24168,-16510l2364321,290830r-3214,2540l2337079,330200r-4267,12700l2332710,345440r17869,19050l2371941,379730r24155,10160l2422360,393700r24650,-5080l2466581,375920r15824,-19050l2494267,337820r1587,-2540l2507831,312420r8559,-24130l2520645,264160xe" fillcolor="#07407e" stroked="f">
                <v:path arrowok="t"/>
                <w10:wrap anchorx="page"/>
              </v:shape>
            </w:pict>
          </mc:Fallback>
        </mc:AlternateContent>
      </w:r>
      <w:r w:rsidR="00514618">
        <w:rPr>
          <w:noProof/>
        </w:rPr>
        <w:drawing>
          <wp:anchor distT="0" distB="0" distL="114300" distR="114300" simplePos="0" relativeHeight="251761664" behindDoc="0" locked="0" layoutInCell="1" allowOverlap="1" wp14:anchorId="01BBE428" wp14:editId="7323B480">
            <wp:simplePos x="0" y="0"/>
            <wp:positionH relativeFrom="margin">
              <wp:posOffset>568642</wp:posOffset>
            </wp:positionH>
            <wp:positionV relativeFrom="paragraph">
              <wp:posOffset>-293687</wp:posOffset>
            </wp:positionV>
            <wp:extent cx="998219" cy="1585595"/>
            <wp:effectExtent l="0" t="8255" r="3810" b="3810"/>
            <wp:wrapNone/>
            <wp:docPr id="2146804495"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3" cstate="print"/>
                    <a:stretch>
                      <a:fillRect/>
                    </a:stretch>
                  </pic:blipFill>
                  <pic:spPr>
                    <a:xfrm rot="5400000">
                      <a:off x="0" y="0"/>
                      <a:ext cx="1035800" cy="1645289"/>
                    </a:xfrm>
                    <a:prstGeom prst="rect">
                      <a:avLst/>
                    </a:prstGeom>
                  </pic:spPr>
                </pic:pic>
              </a:graphicData>
            </a:graphic>
            <wp14:sizeRelH relativeFrom="margin">
              <wp14:pctWidth>0</wp14:pctWidth>
            </wp14:sizeRelH>
            <wp14:sizeRelV relativeFrom="margin">
              <wp14:pctHeight>0</wp14:pctHeight>
            </wp14:sizeRelV>
          </wp:anchor>
        </w:drawing>
      </w:r>
      <w:r w:rsidR="00BC0F68">
        <w:rPr>
          <w:noProof/>
        </w:rPr>
        <mc:AlternateContent>
          <mc:Choice Requires="wps">
            <w:drawing>
              <wp:anchor distT="0" distB="0" distL="114300" distR="114300" simplePos="0" relativeHeight="251673600" behindDoc="0" locked="0" layoutInCell="1" allowOverlap="1" wp14:anchorId="2660E42E" wp14:editId="114EFA96">
                <wp:simplePos x="0" y="0"/>
                <wp:positionH relativeFrom="page">
                  <wp:posOffset>4197350</wp:posOffset>
                </wp:positionH>
                <wp:positionV relativeFrom="paragraph">
                  <wp:posOffset>698500</wp:posOffset>
                </wp:positionV>
                <wp:extent cx="2106930" cy="361950"/>
                <wp:effectExtent l="57150" t="19050" r="8382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10693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68EACD0E" w:rsidR="008C52D8" w:rsidRPr="00186417" w:rsidRDefault="008C52D8" w:rsidP="008C52D8">
                            <w:pPr>
                              <w:jc w:val="center"/>
                              <w:rPr>
                                <w:sz w:val="24"/>
                                <w:szCs w:val="24"/>
                                <w:lang w:val="en-US"/>
                              </w:rPr>
                            </w:pPr>
                            <w:r w:rsidRPr="00186417">
                              <w:rPr>
                                <w:sz w:val="24"/>
                                <w:szCs w:val="24"/>
                                <w:lang w:val="en-US"/>
                              </w:rPr>
                              <w:t>Brief History of the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_x0000_s1033" style="position:absolute;left:0;text-align:left;margin-left:330.5pt;margin-top:55pt;width:165.9pt;height:28.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06930,36195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" adj="-11796480,,5400" path="m60326,l2106930,r,l210693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106930,0;2106930,0;2106930,301624;2046604,361950;0,361950;0,361950;0,60326;60326,0" o:connectangles="0,0,0,0,0,0,0,0,0" textboxrect="0,0,2106930,361950"/>
                <v:textbox>
                  <w:txbxContent>
                    <w:p w14:paraId="6D5A9A49" w14:textId="68EACD0E" w:rsidR="008C52D8" w:rsidRPr="00186417" w:rsidRDefault="008C52D8" w:rsidP="008C52D8">
                      <w:pPr>
                        <w:jc w:val="center"/>
                        <w:rPr>
                          <w:sz w:val="24"/>
                          <w:szCs w:val="24"/>
                          <w:lang w:val="en-US"/>
                        </w:rPr>
                      </w:pPr>
                      <w:r w:rsidRPr="00186417">
                        <w:rPr>
                          <w:sz w:val="24"/>
                          <w:szCs w:val="24"/>
                          <w:lang w:val="en-US"/>
                        </w:rPr>
                        <w:t>Brief History of the Service</w:t>
                      </w:r>
                    </w:p>
                  </w:txbxContent>
                </v:textbox>
                <w10:wrap anchorx="page"/>
              </v:shape>
            </w:pict>
          </mc:Fallback>
        </mc:AlternateContent>
      </w:r>
      <w:r w:rsidR="00CB5D9B">
        <w:rPr>
          <w:noProof/>
        </w:rPr>
        <mc:AlternateContent>
          <mc:Choice Requires="wps">
            <w:drawing>
              <wp:anchor distT="0" distB="0" distL="114300" distR="114300" simplePos="0" relativeHeight="251662336" behindDoc="0" locked="0" layoutInCell="1" allowOverlap="1" wp14:anchorId="01D26D6A" wp14:editId="0E57E148">
                <wp:simplePos x="0" y="0"/>
                <wp:positionH relativeFrom="margin">
                  <wp:align>center</wp:align>
                </wp:positionH>
                <wp:positionV relativeFrom="paragraph">
                  <wp:posOffset>-760868</wp:posOffset>
                </wp:positionV>
                <wp:extent cx="3737610" cy="666750"/>
                <wp:effectExtent l="57150" t="19050" r="72390" b="95250"/>
                <wp:wrapNone/>
                <wp:docPr id="892972765" name="Rectangle: Rounded Corners 2"/>
                <wp:cNvGraphicFramePr/>
                <a:graphic xmlns:a="http://schemas.openxmlformats.org/drawingml/2006/main">
                  <a:graphicData uri="http://schemas.microsoft.com/office/word/2010/wordprocessingShape">
                    <wps:wsp>
                      <wps:cNvSpPr/>
                      <wps:spPr>
                        <a:xfrm>
                          <a:off x="0" y="0"/>
                          <a:ext cx="373761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01FB07A" w14:textId="1F4C856E" w:rsidR="00F504A8" w:rsidRDefault="00CC6D7A" w:rsidP="00F504A8">
                            <w:pPr>
                              <w:jc w:val="center"/>
                            </w:pPr>
                            <w:r>
                              <w:rPr>
                                <w:b/>
                                <w:color w:val="FFFFFF"/>
                                <w:w w:val="105"/>
                                <w:sz w:val="24"/>
                                <w:szCs w:val="24"/>
                              </w:rPr>
                              <w:t>Community Disability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34" style="position:absolute;left:0;text-align:left;margin-left:0;margin-top:-59.9pt;width:294.3pt;height:5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" fillcolor="#4f81bd [3204]" strokecolor="#4579b8 [3044]">
                <v:fill color2="#a7bfde [1620]" rotate="t" angle="180" focus="100%" type="gradient">
                  <o:fill v:ext="view" type="gradientUnscaled"/>
                </v:fill>
                <v:shadow on="t" color="black" opacity="22937f" origin=",.5" offset="0,.63889mm"/>
                <v:textbox>
                  <w:txbxContent>
                    <w:p w14:paraId="001FB07A" w14:textId="1F4C856E" w:rsidR="00F504A8" w:rsidRDefault="00CC6D7A" w:rsidP="00F504A8">
                      <w:pPr>
                        <w:jc w:val="center"/>
                      </w:pPr>
                      <w:r>
                        <w:rPr>
                          <w:b/>
                          <w:color w:val="FFFFFF"/>
                          <w:w w:val="105"/>
                          <w:sz w:val="24"/>
                          <w:szCs w:val="24"/>
                        </w:rPr>
                        <w:t>Community Disability Services</w:t>
                      </w:r>
                    </w:p>
                  </w:txbxContent>
                </v:textbox>
                <w10:wrap anchorx="margin"/>
              </v:roundrect>
            </w:pict>
          </mc:Fallback>
        </mc:AlternateContent>
      </w:r>
      <w:r w:rsidR="009D3394">
        <w:rPr>
          <w:noProof/>
        </w:rPr>
        <mc:AlternateContent>
          <mc:Choice Requires="wps">
            <w:drawing>
              <wp:anchor distT="0" distB="0" distL="114300" distR="114300" simplePos="0" relativeHeight="251665408" behindDoc="0" locked="0" layoutInCell="1" allowOverlap="1" wp14:anchorId="74A5F29D" wp14:editId="0EFEBCEC">
                <wp:simplePos x="0" y="0"/>
                <wp:positionH relativeFrom="page">
                  <wp:posOffset>10270</wp:posOffset>
                </wp:positionH>
                <wp:positionV relativeFrom="paragraph">
                  <wp:posOffset>644746</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5" style="position:absolute;left:0;text-align:left;margin-left:.8pt;margin-top:50.75pt;width:90.9pt;height:21.9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54430,27813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&#13;&#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186417" w:rsidRDefault="008C52D8" w:rsidP="008C52D8">
                      <w:pPr>
                        <w:jc w:val="center"/>
                        <w:rPr>
                          <w:sz w:val="24"/>
                          <w:szCs w:val="24"/>
                          <w:lang w:val="en-US"/>
                        </w:rPr>
                      </w:pPr>
                      <w:r w:rsidRPr="00186417">
                        <w:rPr>
                          <w:sz w:val="24"/>
                          <w:szCs w:val="24"/>
                          <w:lang w:val="en-US"/>
                        </w:rPr>
                        <w:t>Introduction</w:t>
                      </w:r>
                    </w:p>
                  </w:txbxContent>
                </v:textbox>
                <w10:wrap anchorx="page"/>
              </v:shape>
            </w:pict>
          </mc:Fallback>
        </mc:AlternateContent>
      </w:r>
      <w:r w:rsidR="009D3394">
        <w:rPr>
          <w:noProof/>
        </w:rPr>
        <w:drawing>
          <wp:anchor distT="0" distB="0" distL="114300" distR="114300" simplePos="0" relativeHeight="251659264" behindDoc="0" locked="0" layoutInCell="1" allowOverlap="1" wp14:anchorId="2E2AE389" wp14:editId="098B6458">
            <wp:simplePos x="0" y="0"/>
            <wp:positionH relativeFrom="page">
              <wp:align>left</wp:align>
            </wp:positionH>
            <wp:positionV relativeFrom="paragraph">
              <wp:posOffset>0</wp:posOffset>
            </wp:positionV>
            <wp:extent cx="7744460" cy="4549140"/>
            <wp:effectExtent l="0" t="0" r="889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744460" cy="4549140"/>
                    </a:xfrm>
                    <a:prstGeom prst="rect">
                      <a:avLst/>
                    </a:prstGeom>
                  </pic:spPr>
                </pic:pic>
              </a:graphicData>
            </a:graphic>
            <wp14:sizeRelH relativeFrom="margin">
              <wp14:pctWidth>0</wp14:pctWidth>
            </wp14:sizeRelH>
            <wp14:sizeRelV relativeFrom="margin">
              <wp14:pctHeight>0</wp14:pctHeight>
            </wp14:sizeRelV>
          </wp:anchor>
        </w:drawing>
      </w:r>
      <w:r w:rsidR="009B2422">
        <w:rPr>
          <w:noProof/>
        </w:rPr>
        <w:drawing>
          <wp:anchor distT="0" distB="0" distL="114300" distR="114300" simplePos="0" relativeHeight="251704320" behindDoc="0" locked="0" layoutInCell="1" allowOverlap="1" wp14:anchorId="64036FBA" wp14:editId="5EFC8A7C">
            <wp:simplePos x="0" y="0"/>
            <wp:positionH relativeFrom="margin">
              <wp:posOffset>-236220</wp:posOffset>
            </wp:positionH>
            <wp:positionV relativeFrom="paragraph">
              <wp:posOffset>4834255</wp:posOffset>
            </wp:positionV>
            <wp:extent cx="3688080" cy="746760"/>
            <wp:effectExtent l="0" t="0" r="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F504A8">
        <w:rPr>
          <w:color w:val="FFFFFF"/>
          <w:w w:val="105"/>
        </w:rPr>
        <w:t>e</w:t>
      </w:r>
      <w:bookmarkStart w:id="1" w:name="_Hlk221492342"/>
    </w:p>
    <w:p w14:paraId="0C9F3A05" w14:textId="5ED43A88" w:rsidR="00706CB6" w:rsidRDefault="00B97985" w:rsidP="008C52D8">
      <w:pPr>
        <w:pStyle w:val="BodyText"/>
        <w:spacing w:line="297" w:lineRule="auto"/>
        <w:ind w:left="579"/>
        <w:jc w:val="both"/>
      </w:pPr>
      <w:r>
        <w:rPr>
          <w:noProof/>
        </w:rPr>
        <w:drawing>
          <wp:anchor distT="0" distB="0" distL="114300" distR="114300" simplePos="0" relativeHeight="251778048" behindDoc="0" locked="0" layoutInCell="1" allowOverlap="1" wp14:anchorId="2A2C0F6F" wp14:editId="190C7AD0">
            <wp:simplePos x="0" y="0"/>
            <wp:positionH relativeFrom="page">
              <wp:align>right</wp:align>
            </wp:positionH>
            <wp:positionV relativeFrom="paragraph">
              <wp:posOffset>136525</wp:posOffset>
            </wp:positionV>
            <wp:extent cx="1468120" cy="1314450"/>
            <wp:effectExtent l="0" t="0" r="0" b="0"/>
            <wp:wrapSquare wrapText="bothSides"/>
            <wp:docPr id="421642623"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68120" cy="1314450"/>
                    </a:xfrm>
                    <a:prstGeom prst="rect">
                      <a:avLst/>
                    </a:prstGeom>
                  </pic:spPr>
                </pic:pic>
              </a:graphicData>
            </a:graphic>
            <wp14:sizeRelH relativeFrom="margin">
              <wp14:pctWidth>0</wp14:pctWidth>
            </wp14:sizeRelH>
            <wp14:sizeRelV relativeFrom="margin">
              <wp14:pctHeight>0</wp14:pctHeight>
            </wp14:sizeRelV>
          </wp:anchor>
        </w:drawing>
      </w:r>
      <w:r w:rsidR="00B67761">
        <w:rPr>
          <w:noProof/>
        </w:rPr>
        <mc:AlternateContent>
          <mc:Choice Requires="wps">
            <w:drawing>
              <wp:anchor distT="0" distB="0" distL="114300" distR="114300" simplePos="0" relativeHeight="251711488" behindDoc="0" locked="0" layoutInCell="1" allowOverlap="1" wp14:anchorId="186F389B" wp14:editId="352E4A43">
                <wp:simplePos x="0" y="0"/>
                <wp:positionH relativeFrom="page">
                  <wp:posOffset>3940093</wp:posOffset>
                </wp:positionH>
                <wp:positionV relativeFrom="paragraph">
                  <wp:posOffset>3964940</wp:posOffset>
                </wp:positionV>
                <wp:extent cx="2373630" cy="339090"/>
                <wp:effectExtent l="57150" t="19050" r="45720" b="99060"/>
                <wp:wrapNone/>
                <wp:docPr id="212462783"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F389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9" o:spid="_x0000_s1036" type="#_x0000_t9" style="position:absolute;left:0;text-align:left;margin-left:310.25pt;margin-top:312.2pt;width:186.9pt;height:26.7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" adj="771" fillcolor="#4f81bd [3204]" strokecolor="#4579b8 [3044]">
                <v:fill color2="#a7bfde [1620]" rotate="t" angle="180" focus="100%" type="gradient">
                  <o:fill v:ext="view" type="gradientUnscaled"/>
                </v:fill>
                <v:shadow on="t" color="black" opacity="22937f" origin=",.5" offset="0,.63889mm"/>
                <v:textbox>
                  <w:txbxContent>
                    <w:p w14:paraId="508F7D7E" w14:textId="64E1A071" w:rsidR="00544858" w:rsidRPr="008448A6" w:rsidRDefault="009B2422" w:rsidP="009B2422">
                      <w:pPr>
                        <w:spacing w:before="72"/>
                        <w:rPr>
                          <w:b/>
                          <w:bCs/>
                          <w:sz w:val="18"/>
                          <w:szCs w:val="18"/>
                        </w:rPr>
                      </w:pPr>
                      <w:r w:rsidRPr="008448A6">
                        <w:rPr>
                          <w:b/>
                          <w:bCs/>
                          <w:spacing w:val="-7"/>
                          <w:sz w:val="18"/>
                          <w:szCs w:val="18"/>
                        </w:rPr>
                        <w:t xml:space="preserve">1) </w:t>
                      </w:r>
                      <w:r w:rsidR="00BD4F8D" w:rsidRPr="008448A6">
                        <w:rPr>
                          <w:b/>
                          <w:bCs/>
                          <w:spacing w:val="-7"/>
                          <w:sz w:val="18"/>
                          <w:szCs w:val="18"/>
                        </w:rPr>
                        <w:t>Funding and Workforce Pressures</w:t>
                      </w:r>
                    </w:p>
                    <w:p w14:paraId="2BCE2E94" w14:textId="77777777" w:rsidR="00544858" w:rsidRPr="009B2422" w:rsidRDefault="00544858" w:rsidP="00544858">
                      <w:pPr>
                        <w:jc w:val="center"/>
                        <w:rPr>
                          <w:lang w:val="en-US"/>
                        </w:rPr>
                      </w:pPr>
                    </w:p>
                  </w:txbxContent>
                </v:textbox>
                <w10:wrap anchorx="page"/>
              </v:shape>
            </w:pict>
          </mc:Fallback>
        </mc:AlternateContent>
      </w:r>
      <w:r w:rsidR="008C52D8">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16F56299" w:rsidR="00706CB6" w:rsidRDefault="00B67761" w:rsidP="00706CB6">
      <w:pPr>
        <w:spacing w:before="240" w:after="240"/>
      </w:pPr>
      <w:r>
        <w:rPr>
          <w:noProof/>
        </w:rPr>
        <mc:AlternateContent>
          <mc:Choice Requires="wps">
            <w:drawing>
              <wp:anchor distT="0" distB="0" distL="114300" distR="114300" simplePos="0" relativeHeight="251738112" behindDoc="0" locked="0" layoutInCell="1" allowOverlap="1" wp14:anchorId="7F31A057" wp14:editId="214776C9">
                <wp:simplePos x="0" y="0"/>
                <wp:positionH relativeFrom="margin">
                  <wp:posOffset>3018155</wp:posOffset>
                </wp:positionH>
                <wp:positionV relativeFrom="paragraph">
                  <wp:posOffset>5966846</wp:posOffset>
                </wp:positionV>
                <wp:extent cx="2373630" cy="339090"/>
                <wp:effectExtent l="57150" t="19050" r="45720" b="99060"/>
                <wp:wrapNone/>
                <wp:docPr id="624525507" name="Hexagon 9"/>
                <wp:cNvGraphicFramePr/>
                <a:graphic xmlns:a="http://schemas.openxmlformats.org/drawingml/2006/main">
                  <a:graphicData uri="http://schemas.microsoft.com/office/word/2010/wordprocessingShape">
                    <wps:wsp>
                      <wps:cNvSpPr/>
                      <wps:spPr>
                        <a:xfrm>
                          <a:off x="0" y="0"/>
                          <a:ext cx="2373630" cy="339090"/>
                        </a:xfrm>
                        <a:prstGeom prst="hexagon">
                          <a:avLst/>
                        </a:prstGeom>
                      </wps:spPr>
                      <wps:style>
                        <a:lnRef idx="1">
                          <a:schemeClr val="accent1"/>
                        </a:lnRef>
                        <a:fillRef idx="3">
                          <a:schemeClr val="accent1"/>
                        </a:fillRef>
                        <a:effectRef idx="2">
                          <a:schemeClr val="accent1"/>
                        </a:effectRef>
                        <a:fontRef idx="minor">
                          <a:schemeClr val="lt1"/>
                        </a:fontRef>
                      </wps:style>
                      <wps:txb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1A057" id="_x0000_s1037" type="#_x0000_t9" style="position:absolute;margin-left:237.65pt;margin-top:469.85pt;width:186.9pt;height:26.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" adj="771" fillcolor="#4f81bd [3204]" strokecolor="#4579b8 [3044]">
                <v:fill color2="#a7bfde [1620]" rotate="t" angle="180" focus="100%" type="gradient">
                  <o:fill v:ext="view" type="gradientUnscaled"/>
                </v:fill>
                <v:shadow on="t" color="black" opacity="22937f" origin=",.5" offset="0,.63889mm"/>
                <v:textbox>
                  <w:txbxContent>
                    <w:p w14:paraId="4D42582A" w14:textId="18C2E2F8" w:rsidR="009B2422" w:rsidRPr="008448A6" w:rsidRDefault="009B2422" w:rsidP="009B2422">
                      <w:pPr>
                        <w:spacing w:before="72"/>
                        <w:rPr>
                          <w:b/>
                          <w:bCs/>
                          <w:sz w:val="18"/>
                          <w:szCs w:val="18"/>
                        </w:rPr>
                      </w:pPr>
                      <w:r w:rsidRPr="008448A6">
                        <w:rPr>
                          <w:b/>
                          <w:bCs/>
                          <w:spacing w:val="-7"/>
                          <w:sz w:val="18"/>
                          <w:szCs w:val="18"/>
                        </w:rPr>
                        <w:t>2)</w:t>
                      </w:r>
                      <w:r w:rsidR="00BD4F8D" w:rsidRPr="008448A6">
                        <w:rPr>
                          <w:b/>
                          <w:bCs/>
                        </w:rPr>
                        <w:t xml:space="preserve"> </w:t>
                      </w:r>
                      <w:r w:rsidR="008448A6" w:rsidRPr="008448A6">
                        <w:rPr>
                          <w:b/>
                          <w:bCs/>
                          <w:spacing w:val="-7"/>
                          <w:sz w:val="18"/>
                          <w:szCs w:val="18"/>
                        </w:rPr>
                        <w:t>S</w:t>
                      </w:r>
                      <w:r w:rsidR="00BD4F8D" w:rsidRPr="008448A6">
                        <w:rPr>
                          <w:b/>
                          <w:bCs/>
                          <w:spacing w:val="-7"/>
                          <w:sz w:val="18"/>
                          <w:szCs w:val="18"/>
                        </w:rPr>
                        <w:t xml:space="preserve">tigma and </w:t>
                      </w:r>
                      <w:r w:rsidR="008448A6" w:rsidRPr="008448A6">
                        <w:rPr>
                          <w:b/>
                          <w:bCs/>
                          <w:spacing w:val="-7"/>
                          <w:sz w:val="18"/>
                          <w:szCs w:val="18"/>
                        </w:rPr>
                        <w:t>I</w:t>
                      </w:r>
                      <w:r w:rsidR="00BD4F8D" w:rsidRPr="008448A6">
                        <w:rPr>
                          <w:b/>
                          <w:bCs/>
                          <w:spacing w:val="-7"/>
                          <w:sz w:val="18"/>
                          <w:szCs w:val="18"/>
                        </w:rPr>
                        <w:t>nequality</w:t>
                      </w:r>
                    </w:p>
                    <w:p w14:paraId="053D165B" w14:textId="77777777" w:rsidR="009B2422" w:rsidRPr="009B2422" w:rsidRDefault="009B2422" w:rsidP="009B2422">
                      <w:pPr>
                        <w:jc w:val="center"/>
                        <w:rPr>
                          <w:lang w:val="en-US"/>
                        </w:rPr>
                      </w:pPr>
                    </w:p>
                  </w:txbxContent>
                </v:textbox>
                <w10:wrap anchorx="margin"/>
              </v:shape>
            </w:pict>
          </mc:Fallback>
        </mc:AlternateContent>
      </w:r>
    </w:p>
    <w:p w14:paraId="01B144FE" w14:textId="2C3821C5" w:rsidR="00706CB6" w:rsidRDefault="00967249" w:rsidP="00706CB6">
      <w:pPr>
        <w:spacing w:before="240" w:after="240"/>
      </w:pPr>
      <w:r>
        <w:rPr>
          <w:noProof/>
        </w:rPr>
        <w:drawing>
          <wp:anchor distT="0" distB="0" distL="114300" distR="114300" simplePos="0" relativeHeight="251782144" behindDoc="0" locked="0" layoutInCell="1" allowOverlap="1" wp14:anchorId="5E2F40CD" wp14:editId="4391FB91">
            <wp:simplePos x="0" y="0"/>
            <wp:positionH relativeFrom="page">
              <wp:posOffset>1167130</wp:posOffset>
            </wp:positionH>
            <wp:positionV relativeFrom="paragraph">
              <wp:posOffset>236220</wp:posOffset>
            </wp:positionV>
            <wp:extent cx="1383882" cy="1377950"/>
            <wp:effectExtent l="0" t="0" r="6985" b="0"/>
            <wp:wrapSquare wrapText="bothSides"/>
            <wp:docPr id="324160470" name="Image 72"/>
            <wp:cNvGraphicFramePr/>
            <a:graphic xmlns:a="http://schemas.openxmlformats.org/drawingml/2006/main">
              <a:graphicData uri="http://schemas.openxmlformats.org/drawingml/2006/picture">
                <pic:pic xmlns:pic="http://schemas.openxmlformats.org/drawingml/2006/picture">
                  <pic:nvPicPr>
                    <pic:cNvPr id="554057372" name="Image 72"/>
                    <pic:cNvPicPr/>
                  </pic:nvPicPr>
                  <pic:blipFill>
                    <a:blip r:embed="rId21" cstate="print"/>
                    <a:stretch>
                      <a:fillRect/>
                    </a:stretch>
                  </pic:blipFill>
                  <pic:spPr>
                    <a:xfrm>
                      <a:off x="0" y="0"/>
                      <a:ext cx="1383882" cy="1377950"/>
                    </a:xfrm>
                    <a:prstGeom prst="rect">
                      <a:avLst/>
                    </a:prstGeom>
                  </pic:spPr>
                </pic:pic>
              </a:graphicData>
            </a:graphic>
            <wp14:sizeRelH relativeFrom="margin">
              <wp14:pctWidth>0</wp14:pctWidth>
            </wp14:sizeRelH>
            <wp14:sizeRelV relativeFrom="margin">
              <wp14:pctHeight>0</wp14:pctHeight>
            </wp14:sizeRelV>
          </wp:anchor>
        </w:drawing>
      </w:r>
      <w:r w:rsidR="00E43F92">
        <w:rPr>
          <w:noProof/>
        </w:rPr>
        <mc:AlternateContent>
          <mc:Choice Requires="wps">
            <w:drawing>
              <wp:anchor distT="0" distB="0" distL="114300" distR="114300" simplePos="0" relativeHeight="251754496" behindDoc="0" locked="0" layoutInCell="1" allowOverlap="1" wp14:anchorId="22D1173E" wp14:editId="74D7EDD5">
                <wp:simplePos x="0" y="0"/>
                <wp:positionH relativeFrom="column">
                  <wp:posOffset>2514600</wp:posOffset>
                </wp:positionH>
                <wp:positionV relativeFrom="paragraph">
                  <wp:posOffset>226695</wp:posOffset>
                </wp:positionV>
                <wp:extent cx="2895600" cy="337931"/>
                <wp:effectExtent l="57150" t="19050" r="76200" b="100330"/>
                <wp:wrapNone/>
                <wp:docPr id="660727703" name="Rectangle: Single Corner Rounded 5"/>
                <wp:cNvGraphicFramePr/>
                <a:graphic xmlns:a="http://schemas.openxmlformats.org/drawingml/2006/main">
                  <a:graphicData uri="http://schemas.microsoft.com/office/word/2010/wordprocessingShape">
                    <wps:wsp>
                      <wps:cNvSpPr/>
                      <wps:spPr>
                        <a:xfrm>
                          <a:off x="0" y="0"/>
                          <a:ext cx="2895600" cy="337931"/>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6BEF106" w14:textId="59E98BA6" w:rsidR="005D17CF" w:rsidRPr="005D17CF" w:rsidRDefault="005D17CF" w:rsidP="005D17CF">
                            <w:pPr>
                              <w:rPr>
                                <w:b/>
                                <w:bCs/>
                              </w:rPr>
                            </w:pPr>
                            <w:r w:rsidRPr="005D17CF">
                              <w:rPr>
                                <w:b/>
                                <w:bCs/>
                              </w:rPr>
                              <w:t>2.</w:t>
                            </w:r>
                            <w:r w:rsidR="005237C4" w:rsidRPr="005237C4">
                              <w:t xml:space="preserve"> </w:t>
                            </w:r>
                            <w:r w:rsidR="006B34B5">
                              <w:rPr>
                                <w:b/>
                                <w:bCs/>
                              </w:rPr>
                              <w:t>Workforce Shortages &amp; Training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D1173E" id="Rectangle: Single Corner Rounded 5" o:spid="_x0000_s1038" style="position:absolute;margin-left:198pt;margin-top:17.85pt;width:228pt;height:26.6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895600,337931"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" adj="-11796480,,5400" path="m,l2839277,v31106,,56323,25217,56323,56323l2895600,337931,,337931,,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2839277,0;2895600,56323;2895600,337931;0,337931;0,0" o:connectangles="0,0,0,0,0,0" textboxrect="0,0,2895600,337931"/>
                <v:textbox>
                  <w:txbxContent>
                    <w:p w14:paraId="16BEF106" w14:textId="59E98BA6" w:rsidR="005D17CF" w:rsidRPr="005D17CF" w:rsidRDefault="005D17CF" w:rsidP="005D17CF">
                      <w:pPr>
                        <w:rPr>
                          <w:b/>
                          <w:bCs/>
                        </w:rPr>
                      </w:pPr>
                      <w:r w:rsidRPr="005D17CF">
                        <w:rPr>
                          <w:b/>
                          <w:bCs/>
                        </w:rPr>
                        <w:t>2.</w:t>
                      </w:r>
                      <w:r w:rsidR="005237C4" w:rsidRPr="005237C4">
                        <w:t xml:space="preserve"> </w:t>
                      </w:r>
                      <w:r w:rsidR="006B34B5">
                        <w:rPr>
                          <w:b/>
                          <w:bCs/>
                        </w:rPr>
                        <w:t>Workforce Shortages &amp; Training Gaps</w:t>
                      </w:r>
                    </w:p>
                  </w:txbxContent>
                </v:textbox>
              </v:shape>
            </w:pict>
          </mc:Fallback>
        </mc:AlternateContent>
      </w:r>
    </w:p>
    <w:p w14:paraId="6588496B" w14:textId="5C2901D5" w:rsidR="00DE43A0" w:rsidRDefault="009A1CCE" w:rsidP="006F2863">
      <w:pPr>
        <w:spacing w:before="240" w:after="240"/>
      </w:pPr>
      <w:r>
        <w:rPr>
          <w:noProof/>
        </w:rPr>
        <mc:AlternateContent>
          <mc:Choice Requires="wps">
            <w:drawing>
              <wp:anchor distT="45720" distB="45720" distL="114300" distR="114300" simplePos="0" relativeHeight="251713536" behindDoc="0" locked="0" layoutInCell="1" allowOverlap="1" wp14:anchorId="26800FAE" wp14:editId="5C7748F1">
                <wp:simplePos x="0" y="0"/>
                <wp:positionH relativeFrom="page">
                  <wp:align>right</wp:align>
                </wp:positionH>
                <wp:positionV relativeFrom="paragraph">
                  <wp:posOffset>250190</wp:posOffset>
                </wp:positionV>
                <wp:extent cx="3839210" cy="1301750"/>
                <wp:effectExtent l="0" t="0" r="27940" b="1270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9210" cy="1301750"/>
                        </a:xfrm>
                        <a:prstGeom prst="rect">
                          <a:avLst/>
                        </a:prstGeom>
                        <a:solidFill>
                          <a:srgbClr val="FFFFFF"/>
                        </a:solidFill>
                        <a:ln w="9525">
                          <a:solidFill>
                            <a:srgbClr val="000000"/>
                          </a:solidFill>
                          <a:miter lim="800000"/>
                          <a:headEnd/>
                          <a:tailEnd/>
                        </a:ln>
                      </wps:spPr>
                      <wps:txbx>
                        <w:txbxContent>
                          <w:p w14:paraId="592EED26" w14:textId="2E05F0C4" w:rsidR="00544858" w:rsidRPr="008448A6" w:rsidRDefault="005B2D20" w:rsidP="009A1CCE">
                            <w:pPr>
                              <w:jc w:val="both"/>
                              <w:rPr>
                                <w:sz w:val="16"/>
                                <w:szCs w:val="16"/>
                              </w:rPr>
                            </w:pPr>
                            <w:r w:rsidRPr="005B2D20">
                              <w:rPr>
                                <w:sz w:val="16"/>
                                <w:szCs w:val="16"/>
                              </w:rPr>
                              <w:t>The other significant problem of Community Disability Services is the shortage and lack of professional training of the workforce. The support staff turnover rate is usually high with heavy workloads, emotional stresses and relatively low remunerations. This may result in the inconsistent care and continuity of the service users. Moreover, working with people with complicated physical, intellectual or behavioural needs involves specific skills and professional growth, which is not always well-funded and provided. Consequently, services may find it hard to continue with high-quality and person-centred care and satisfy the growing demand.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0FAE" id="_x0000_s1039" type="#_x0000_t202" style="position:absolute;margin-left:251.1pt;margin-top:19.7pt;width:302.3pt;height:102.5pt;z-index:2517135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">
                <v:textbox>
                  <w:txbxContent>
                    <w:p w14:paraId="592EED26" w14:textId="2E05F0C4" w:rsidR="00544858" w:rsidRPr="008448A6" w:rsidRDefault="005B2D20" w:rsidP="009A1CCE">
                      <w:pPr>
                        <w:jc w:val="both"/>
                        <w:rPr>
                          <w:sz w:val="16"/>
                          <w:szCs w:val="16"/>
                        </w:rPr>
                      </w:pPr>
                      <w:r w:rsidRPr="005B2D20">
                        <w:rPr>
                          <w:sz w:val="16"/>
                          <w:szCs w:val="16"/>
                        </w:rPr>
                        <w:t>The other significant problem of Community Disability Services is the shortage and lack of professional training of the workforce. The support staff turnover rate is usually high with heavy workloads, emotional stresses and relatively low remunerations. This may result in the inconsistent care and continuity of the service users. Moreover, working with people with complicated physical, intellectual or behavioural needs involves specific skills and professional growth, which is not always well-funded and provided. Consequently, services may find it hard to continue with high-quality and person-centred care and satisfy the growing demand.</w:t>
                      </w:r>
                    </w:p>
                  </w:txbxContent>
                </v:textbox>
                <w10:wrap type="square" anchorx="page"/>
              </v:shape>
            </w:pict>
          </mc:Fallback>
        </mc:AlternateContent>
      </w:r>
    </w:p>
    <w:bookmarkEnd w:id="1"/>
    <w:p w14:paraId="56316FD1" w14:textId="1B0F7819" w:rsidR="00F77539" w:rsidRDefault="00F77539" w:rsidP="00F77539"/>
    <w:p w14:paraId="4460DC1C" w14:textId="5A602E08" w:rsidR="00CB5D9B" w:rsidRDefault="00CB5D9B" w:rsidP="00F77539"/>
    <w:p w14:paraId="4F5F92AC" w14:textId="3B237F2D" w:rsidR="00CB5D9B" w:rsidRDefault="00CB5D9B" w:rsidP="00F77539"/>
    <w:p w14:paraId="5A08FB8B" w14:textId="6C075C57" w:rsidR="00CB5D9B" w:rsidRDefault="00CB5D9B" w:rsidP="00F77539"/>
    <w:p w14:paraId="28D505A1" w14:textId="1DA16D19" w:rsidR="00CB5D9B" w:rsidRDefault="00CB5D9B" w:rsidP="00F77539"/>
    <w:p w14:paraId="56F98387" w14:textId="4921A979" w:rsidR="001431B7" w:rsidRDefault="001431B7" w:rsidP="00F77539"/>
    <w:p w14:paraId="5167C38B" w14:textId="4C9CDD9D" w:rsidR="001431B7" w:rsidRPr="00EB5802" w:rsidRDefault="001431B7" w:rsidP="00EB5802">
      <w:r w:rsidRPr="001431B7">
        <w:rPr>
          <w:bCs/>
        </w:rPr>
        <w:br w:type="page"/>
      </w:r>
    </w:p>
    <w:p w14:paraId="4CA1298D" w14:textId="39D4CA03" w:rsidR="001431B7" w:rsidRDefault="001431B7"/>
    <w:p w14:paraId="0F6F9AB5" w14:textId="7347B23D" w:rsidR="001431B7" w:rsidRDefault="001431B7"/>
    <w:p w14:paraId="380739AD" w14:textId="5D03D6DD" w:rsidR="00CB5D9B" w:rsidRDefault="00CB5D9B" w:rsidP="00F77539"/>
    <w:p w14:paraId="01CD8B76" w14:textId="0DBBBCFA" w:rsidR="00CB5D9B" w:rsidRDefault="00CB5D9B" w:rsidP="00F77539"/>
    <w:p w14:paraId="0E2F5DE7" w14:textId="49D2420F" w:rsidR="00CB5D9B" w:rsidRPr="00CB5D9B" w:rsidRDefault="00CB5D9B" w:rsidP="00F77539">
      <w:pPr>
        <w:rPr>
          <w:b/>
          <w:sz w:val="72"/>
          <w:szCs w:val="40"/>
        </w:rPr>
      </w:pPr>
    </w:p>
    <w:p w14:paraId="34DBD710" w14:textId="58978F14" w:rsidR="00DE43A0" w:rsidRDefault="00DE43A0" w:rsidP="00DE43A0">
      <w:pPr>
        <w:pStyle w:val="Heading1"/>
        <w:jc w:val="center"/>
      </w:pPr>
      <w:bookmarkStart w:id="2" w:name="_Toc222307227"/>
      <w:r>
        <w:t>Task 2 (</w:t>
      </w:r>
      <w:r w:rsidRPr="00DE43A0">
        <w:t xml:space="preserve">Short Essay: </w:t>
      </w:r>
      <w:r w:rsidR="006B34B5">
        <w:t>Pharmacy</w:t>
      </w:r>
      <w:r w:rsidR="00206270" w:rsidRPr="00206270">
        <w:t xml:space="preserve"> </w:t>
      </w:r>
      <w:r w:rsidR="006B34B5">
        <w:t>S</w:t>
      </w:r>
      <w:r w:rsidR="00206270" w:rsidRPr="00206270">
        <w:t>ervices</w:t>
      </w:r>
      <w:r>
        <w:t>)</w:t>
      </w:r>
      <w:bookmarkEnd w:id="2"/>
    </w:p>
    <w:p w14:paraId="651D89C3" w14:textId="77777777" w:rsidR="008448A6" w:rsidRDefault="008448A6" w:rsidP="008448A6"/>
    <w:p w14:paraId="22C430A0" w14:textId="77777777" w:rsidR="008448A6" w:rsidRDefault="008448A6" w:rsidP="008448A6"/>
    <w:p w14:paraId="5E6A59EC" w14:textId="6785797B" w:rsidR="008448A6" w:rsidRDefault="008448A6" w:rsidP="008448A6"/>
    <w:p w14:paraId="34A0400D" w14:textId="77777777" w:rsidR="008448A6" w:rsidRDefault="008448A6" w:rsidP="008448A6"/>
    <w:p w14:paraId="028C459C" w14:textId="4A72F978" w:rsidR="008448A6" w:rsidRDefault="008448A6" w:rsidP="008448A6"/>
    <w:p w14:paraId="5C334BBB" w14:textId="77777777" w:rsidR="008448A6" w:rsidRDefault="008448A6" w:rsidP="008448A6"/>
    <w:p w14:paraId="462C10C7" w14:textId="77777777" w:rsidR="008448A6" w:rsidRDefault="008448A6" w:rsidP="008448A6"/>
    <w:p w14:paraId="5E32A527" w14:textId="77777777" w:rsidR="008448A6" w:rsidRDefault="008448A6" w:rsidP="008448A6"/>
    <w:p w14:paraId="2F0B908B" w14:textId="2D31D673" w:rsidR="008448A6" w:rsidRDefault="008448A6" w:rsidP="008448A6"/>
    <w:p w14:paraId="5BF3446D" w14:textId="77777777" w:rsidR="008448A6" w:rsidRDefault="008448A6" w:rsidP="008448A6"/>
    <w:p w14:paraId="539AD231" w14:textId="20D03BE7" w:rsidR="008448A6" w:rsidRDefault="008448A6" w:rsidP="008448A6"/>
    <w:p w14:paraId="10ECADA8" w14:textId="7350B9A4" w:rsidR="008448A6" w:rsidRDefault="008448A6" w:rsidP="008448A6"/>
    <w:p w14:paraId="32A0A004" w14:textId="77777777" w:rsidR="008448A6" w:rsidRDefault="008448A6" w:rsidP="008448A6"/>
    <w:p w14:paraId="23648044" w14:textId="27A0C2D1" w:rsidR="008448A6" w:rsidRDefault="008448A6" w:rsidP="008448A6"/>
    <w:p w14:paraId="57FDA3D8" w14:textId="77777777" w:rsidR="008448A6" w:rsidRDefault="008448A6" w:rsidP="008448A6"/>
    <w:p w14:paraId="252F7CED" w14:textId="77777777" w:rsidR="008448A6" w:rsidRDefault="008448A6" w:rsidP="008448A6"/>
    <w:p w14:paraId="6A3D5DB5" w14:textId="77777777" w:rsidR="008448A6" w:rsidRDefault="008448A6" w:rsidP="008448A6"/>
    <w:p w14:paraId="06AEE245" w14:textId="7E003873" w:rsidR="008448A6" w:rsidRDefault="008448A6" w:rsidP="008448A6"/>
    <w:p w14:paraId="57B5C145" w14:textId="77777777" w:rsidR="00A65113" w:rsidRDefault="00A65113" w:rsidP="00A65113">
      <w:pPr>
        <w:pStyle w:val="Heading1"/>
        <w:rPr>
          <w:sz w:val="28"/>
          <w:szCs w:val="28"/>
        </w:rPr>
      </w:pPr>
    </w:p>
    <w:p w14:paraId="741AEA4E" w14:textId="3B6E4FF1" w:rsidR="00A65113" w:rsidRDefault="00A65113" w:rsidP="00A65113"/>
    <w:p w14:paraId="3A14B5C7" w14:textId="77777777" w:rsidR="00A65113" w:rsidRPr="00A65113" w:rsidRDefault="00A65113" w:rsidP="00A65113"/>
    <w:p w14:paraId="1B5B0050" w14:textId="77777777" w:rsidR="009D471F" w:rsidRDefault="009D471F" w:rsidP="000856A7">
      <w:pPr>
        <w:pStyle w:val="Heading2"/>
      </w:pPr>
    </w:p>
    <w:p w14:paraId="6D5B46C7" w14:textId="77777777" w:rsidR="00F53BB8" w:rsidRPr="00F53BB8" w:rsidRDefault="00F53BB8" w:rsidP="00F53BB8"/>
    <w:p w14:paraId="65D496BB" w14:textId="00E877B0" w:rsidR="008448A6" w:rsidRPr="005557F1" w:rsidRDefault="008448A6" w:rsidP="00FC4AAE">
      <w:pPr>
        <w:pStyle w:val="Heading2"/>
        <w:numPr>
          <w:ilvl w:val="0"/>
          <w:numId w:val="32"/>
        </w:numPr>
      </w:pPr>
      <w:bookmarkStart w:id="3" w:name="_Toc222307228"/>
      <w:r w:rsidRPr="005557F1">
        <w:lastRenderedPageBreak/>
        <w:t>Introduction</w:t>
      </w:r>
      <w:bookmarkEnd w:id="3"/>
    </w:p>
    <w:p w14:paraId="2367BC03" w14:textId="1B0124DF" w:rsidR="005B2D20" w:rsidRPr="005557F1" w:rsidRDefault="005B2D20" w:rsidP="005557F1">
      <w:pPr>
        <w:pStyle w:val="BodyText"/>
        <w:spacing w:line="360" w:lineRule="auto"/>
        <w:jc w:val="both"/>
        <w:rPr>
          <w:rFonts w:ascii="Arial" w:hAnsi="Arial" w:cs="Arial"/>
          <w:b/>
          <w:w w:val="110"/>
          <w:sz w:val="22"/>
          <w:szCs w:val="22"/>
        </w:rPr>
      </w:pPr>
      <w:r w:rsidRPr="005557F1">
        <w:rPr>
          <w:rFonts w:ascii="Arial" w:hAnsi="Arial" w:cs="Arial"/>
          <w:w w:val="110"/>
          <w:sz w:val="22"/>
          <w:szCs w:val="22"/>
        </w:rPr>
        <w:t xml:space="preserve">The pharmacy services in the United Kingdom are a critical component in healthcare delivery in the National Health Service (NHS). These </w:t>
      </w:r>
      <w:r w:rsidR="0054739C" w:rsidRPr="005557F1">
        <w:rPr>
          <w:rFonts w:ascii="Arial" w:hAnsi="Arial" w:cs="Arial"/>
          <w:w w:val="110"/>
          <w:sz w:val="22"/>
          <w:szCs w:val="22"/>
        </w:rPr>
        <w:t>services ensure</w:t>
      </w:r>
      <w:r w:rsidRPr="005557F1">
        <w:rPr>
          <w:rFonts w:ascii="Arial" w:hAnsi="Arial" w:cs="Arial"/>
          <w:w w:val="110"/>
          <w:sz w:val="22"/>
          <w:szCs w:val="22"/>
        </w:rPr>
        <w:t xml:space="preserve"> the safe provision of medicines, expert guidance on treatment and utility of patients to deal with both short-term and long-term ailments. NHS pharmacy services are delivered in the community pharmacy, hospitals and GP practices, contribute to medication safety promotion, enhanced access to healthcare and pressure offload of other health system components. The role of pharmacists has evolved over time to cover clinical care, the provision of public health services as well as patient education in addition to dispensing medicines hence making pharmacists an essential component of the UK modern healthcare system.</w:t>
      </w:r>
    </w:p>
    <w:p w14:paraId="7051A49E" w14:textId="4FAA4787" w:rsidR="00FE6CE2" w:rsidRPr="005557F1" w:rsidRDefault="008448A6" w:rsidP="00FC4AAE">
      <w:pPr>
        <w:pStyle w:val="Heading2"/>
        <w:numPr>
          <w:ilvl w:val="0"/>
          <w:numId w:val="32"/>
        </w:numPr>
      </w:pPr>
      <w:bookmarkStart w:id="4" w:name="_Toc222307229"/>
      <w:r w:rsidRPr="005557F1">
        <w:t xml:space="preserve">Origins and Historical Development of </w:t>
      </w:r>
      <w:r w:rsidR="00133619" w:rsidRPr="005557F1">
        <w:t>Pharmacy</w:t>
      </w:r>
      <w:r w:rsidRPr="005557F1">
        <w:t xml:space="preserve"> Services</w:t>
      </w:r>
      <w:bookmarkEnd w:id="4"/>
    </w:p>
    <w:p w14:paraId="3DFE9649" w14:textId="5443BE3A" w:rsidR="005557F1" w:rsidRPr="005557F1" w:rsidRDefault="005B2D20" w:rsidP="005557F1">
      <w:pPr>
        <w:pStyle w:val="BodyText"/>
        <w:spacing w:line="360" w:lineRule="auto"/>
        <w:jc w:val="both"/>
        <w:rPr>
          <w:rFonts w:ascii="Arial" w:hAnsi="Arial" w:cs="Arial"/>
          <w:b/>
          <w:sz w:val="22"/>
          <w:szCs w:val="22"/>
          <w:lang/>
        </w:rPr>
      </w:pPr>
      <w:r w:rsidRPr="005557F1">
        <w:rPr>
          <w:rFonts w:ascii="Arial" w:hAnsi="Arial" w:cs="Arial"/>
          <w:sz w:val="22"/>
          <w:szCs w:val="22"/>
          <w:lang/>
        </w:rPr>
        <w:t xml:space="preserve">The modern pharmacy services were founded by the early apothecaries and chemists of the 18th and 19th centuries who made and sold medicine themselves through direct sales to the citizens. During the same period, medical care was not the universal right, drugs were usually costly and uncontrolled. Pharmacists mainly </w:t>
      </w:r>
      <w:r w:rsidR="0054739C" w:rsidRPr="005557F1">
        <w:rPr>
          <w:rFonts w:ascii="Arial" w:hAnsi="Arial" w:cs="Arial"/>
          <w:sz w:val="22"/>
          <w:szCs w:val="22"/>
          <w:lang/>
        </w:rPr>
        <w:t>specialize</w:t>
      </w:r>
      <w:r w:rsidRPr="005557F1">
        <w:rPr>
          <w:rFonts w:ascii="Arial" w:hAnsi="Arial" w:cs="Arial"/>
          <w:sz w:val="22"/>
          <w:szCs w:val="22"/>
          <w:lang/>
        </w:rPr>
        <w:t xml:space="preserve"> in the preparation of remedies and the provision of treatments that have been prescribed by doctors and little national control. </w:t>
      </w:r>
    </w:p>
    <w:p w14:paraId="28937A7F" w14:textId="25F6B2C6" w:rsidR="005557F1" w:rsidRPr="005557F1" w:rsidRDefault="005B2D20" w:rsidP="005557F1">
      <w:pPr>
        <w:pStyle w:val="BodyText"/>
        <w:spacing w:line="360" w:lineRule="auto"/>
        <w:jc w:val="both"/>
        <w:rPr>
          <w:rFonts w:ascii="Arial" w:hAnsi="Arial" w:cs="Arial"/>
          <w:b/>
          <w:sz w:val="22"/>
          <w:szCs w:val="22"/>
          <w:lang/>
        </w:rPr>
      </w:pPr>
      <w:r w:rsidRPr="005557F1">
        <w:rPr>
          <w:rFonts w:ascii="Arial" w:hAnsi="Arial" w:cs="Arial"/>
          <w:sz w:val="22"/>
          <w:szCs w:val="22"/>
          <w:lang/>
        </w:rPr>
        <w:t>Another significant development was the introduction of the National Health Service (NHS) in 1948. Prescription drugs were now widely available, unlike previously, on a government-sponsored healthcare system</w:t>
      </w:r>
      <w:r w:rsidR="0054739C">
        <w:rPr>
          <w:rFonts w:ascii="Arial" w:hAnsi="Arial" w:cs="Arial"/>
          <w:sz w:val="22"/>
          <w:szCs w:val="22"/>
          <w:lang/>
        </w:rPr>
        <w:t xml:space="preserve"> </w:t>
      </w:r>
      <w:r w:rsidRPr="005557F1">
        <w:rPr>
          <w:rFonts w:ascii="Arial" w:hAnsi="Arial" w:cs="Arial"/>
          <w:sz w:val="22"/>
          <w:szCs w:val="22"/>
          <w:lang/>
        </w:rPr>
        <w:t xml:space="preserve">and the concept of free at point of consumption. There was integration of community pharmacies into the NHS system and as a result there was equal accessibility to essential medicines nationally. </w:t>
      </w:r>
    </w:p>
    <w:p w14:paraId="3C8227D8" w14:textId="6F42979A" w:rsidR="005B2D20" w:rsidRPr="005557F1" w:rsidRDefault="005B2D20" w:rsidP="005557F1">
      <w:pPr>
        <w:pStyle w:val="BodyText"/>
        <w:spacing w:line="360" w:lineRule="auto"/>
        <w:jc w:val="both"/>
        <w:rPr>
          <w:rFonts w:ascii="Arial" w:hAnsi="Arial" w:cs="Arial"/>
          <w:b/>
          <w:sz w:val="22"/>
          <w:szCs w:val="22"/>
          <w:lang/>
        </w:rPr>
      </w:pPr>
      <w:r w:rsidRPr="005557F1">
        <w:rPr>
          <w:rFonts w:ascii="Arial" w:hAnsi="Arial" w:cs="Arial"/>
          <w:sz w:val="22"/>
          <w:szCs w:val="22"/>
          <w:lang/>
        </w:rPr>
        <w:t>Modern pharmaceuticals and especially antibiotics and cure of chronic diseases, created in the middle of the 20th century, made regulated pharmacy services more significant. Due to the issues related to the harm caused by medicines, drug safety, quality control and professional standards were reinforced by the Medicines Act 1968. The role of the pharmacist also changed over time and now the pharmacist role encompassed clinical advice, public health services as well as medication reviews on top of dispensing of medicines. NHS pharmacy services are still evolving today as one of the important aspects of patient-</w:t>
      </w:r>
      <w:r w:rsidR="0054739C" w:rsidRPr="005557F1">
        <w:rPr>
          <w:rFonts w:ascii="Arial" w:hAnsi="Arial" w:cs="Arial"/>
          <w:sz w:val="22"/>
          <w:szCs w:val="22"/>
          <w:lang/>
        </w:rPr>
        <w:t>centered</w:t>
      </w:r>
      <w:r w:rsidRPr="005557F1">
        <w:rPr>
          <w:rFonts w:ascii="Arial" w:hAnsi="Arial" w:cs="Arial"/>
          <w:sz w:val="22"/>
          <w:szCs w:val="22"/>
          <w:lang/>
        </w:rPr>
        <w:t xml:space="preserve"> healthcare in the UK.</w:t>
      </w:r>
    </w:p>
    <w:p w14:paraId="7CEA2FE3" w14:textId="14B330B8" w:rsidR="00A65113" w:rsidRPr="005557F1" w:rsidRDefault="00A65113" w:rsidP="00FC4AAE">
      <w:pPr>
        <w:pStyle w:val="Heading2"/>
        <w:numPr>
          <w:ilvl w:val="0"/>
          <w:numId w:val="32"/>
        </w:numPr>
      </w:pPr>
      <w:bookmarkStart w:id="5" w:name="_Toc222307230"/>
      <w:r w:rsidRPr="005557F1">
        <w:lastRenderedPageBreak/>
        <w:t>Current Functioning of</w:t>
      </w:r>
      <w:r w:rsidR="00133619" w:rsidRPr="005557F1">
        <w:t xml:space="preserve"> Pharmacy</w:t>
      </w:r>
      <w:r w:rsidRPr="005557F1">
        <w:t xml:space="preserve"> Services</w:t>
      </w:r>
      <w:bookmarkEnd w:id="5"/>
    </w:p>
    <w:p w14:paraId="7515BB1D" w14:textId="2E30AC4E" w:rsidR="00133619" w:rsidRPr="005557F1" w:rsidRDefault="005B2D20" w:rsidP="005557F1">
      <w:pPr>
        <w:pStyle w:val="BodyText"/>
        <w:spacing w:line="360" w:lineRule="auto"/>
        <w:jc w:val="both"/>
        <w:rPr>
          <w:rFonts w:ascii="Arial" w:hAnsi="Arial" w:cs="Arial"/>
          <w:sz w:val="22"/>
          <w:szCs w:val="22"/>
        </w:rPr>
      </w:pPr>
      <w:r w:rsidRPr="005557F1">
        <w:rPr>
          <w:rFonts w:ascii="Arial" w:hAnsi="Arial" w:cs="Arial"/>
          <w:sz w:val="22"/>
          <w:szCs w:val="22"/>
        </w:rPr>
        <w:t>The current practice of the pharmacy service in the United Kingdom is an inseparable component of the National Health Service (NHS) providing care in community pharmacies, hospitals and GP practices. Community pharmacies NHS prescription dispensing Community pharmacies provide prescriptions on minor illnesses, offer advice and vaccinations (including flu jabs), conduct blood pressure and structured medication reviews to help people use their medicines safely and effectively. The pharmacists in hospitals collaborate closely with physicians and nurses to handle complicated treatments and to check drug interactions and facilitate safe prescription of medicines in both the out</w:t>
      </w:r>
      <w:r w:rsidR="0054739C">
        <w:rPr>
          <w:rFonts w:ascii="Arial" w:hAnsi="Arial" w:cs="Arial"/>
          <w:sz w:val="22"/>
          <w:szCs w:val="22"/>
        </w:rPr>
        <w:t>patient</w:t>
      </w:r>
      <w:r w:rsidRPr="005557F1">
        <w:rPr>
          <w:rFonts w:ascii="Arial" w:hAnsi="Arial" w:cs="Arial"/>
          <w:sz w:val="22"/>
          <w:szCs w:val="22"/>
        </w:rPr>
        <w:t xml:space="preserve"> and inpatient environment. Clinical pharmacists are also increasingly deployed directly in GP practices, avoiding needless hospital admissions, managing the use of medication in the long term</w:t>
      </w:r>
      <w:r w:rsidR="0054739C">
        <w:rPr>
          <w:rFonts w:ascii="Arial" w:hAnsi="Arial" w:cs="Arial"/>
          <w:sz w:val="22"/>
          <w:szCs w:val="22"/>
        </w:rPr>
        <w:t xml:space="preserve"> </w:t>
      </w:r>
      <w:r w:rsidRPr="005557F1">
        <w:rPr>
          <w:rFonts w:ascii="Arial" w:hAnsi="Arial" w:cs="Arial"/>
          <w:sz w:val="22"/>
          <w:szCs w:val="22"/>
        </w:rPr>
        <w:t xml:space="preserve">and optimizing its use. All in all, currently NHS pharmacy services have evolved to be beyond the scope of the conventional dispensing services and are now </w:t>
      </w:r>
      <w:r w:rsidR="0054739C" w:rsidRPr="005557F1">
        <w:rPr>
          <w:rFonts w:ascii="Arial" w:hAnsi="Arial" w:cs="Arial"/>
          <w:sz w:val="22"/>
          <w:szCs w:val="22"/>
        </w:rPr>
        <w:t>centered</w:t>
      </w:r>
      <w:r w:rsidRPr="005557F1">
        <w:rPr>
          <w:rFonts w:ascii="Arial" w:hAnsi="Arial" w:cs="Arial"/>
          <w:sz w:val="22"/>
          <w:szCs w:val="22"/>
        </w:rPr>
        <w:t xml:space="preserve"> on the patient, medication safety, prevention of disease and enhancing access to healthcare services.</w:t>
      </w:r>
    </w:p>
    <w:p w14:paraId="64733B3F" w14:textId="7F2F74D0" w:rsidR="00FE6CE2" w:rsidRPr="005557F1" w:rsidRDefault="00922593" w:rsidP="00FC4AAE">
      <w:pPr>
        <w:pStyle w:val="Heading2"/>
        <w:numPr>
          <w:ilvl w:val="0"/>
          <w:numId w:val="32"/>
        </w:numPr>
      </w:pPr>
      <w:bookmarkStart w:id="6" w:name="_Toc222307231"/>
      <w:r w:rsidRPr="005557F1">
        <w:t xml:space="preserve">The Impact of the </w:t>
      </w:r>
      <w:r w:rsidR="00133619" w:rsidRPr="005557F1">
        <w:t>Pharmacy</w:t>
      </w:r>
      <w:r w:rsidRPr="005557F1">
        <w:t xml:space="preserve"> Service on Health and Quality of Life</w:t>
      </w:r>
      <w:bookmarkEnd w:id="6"/>
    </w:p>
    <w:p w14:paraId="1472FEEC" w14:textId="77777777" w:rsidR="00133619" w:rsidRDefault="00133619" w:rsidP="00FC4AAE">
      <w:pPr>
        <w:pStyle w:val="Heading3"/>
        <w:numPr>
          <w:ilvl w:val="0"/>
          <w:numId w:val="33"/>
        </w:numPr>
      </w:pPr>
      <w:bookmarkStart w:id="7" w:name="_Toc222307232"/>
      <w:r w:rsidRPr="00133619">
        <w:t>Improving Health Outcomes and Patient Safety</w:t>
      </w:r>
      <w:bookmarkEnd w:id="7"/>
    </w:p>
    <w:p w14:paraId="0ECA5599" w14:textId="7222A52B" w:rsidR="005B2D20" w:rsidRPr="005557F1" w:rsidRDefault="005B2D20" w:rsidP="005557F1">
      <w:pPr>
        <w:pStyle w:val="BodyText"/>
        <w:spacing w:line="360" w:lineRule="auto"/>
        <w:jc w:val="both"/>
        <w:rPr>
          <w:rFonts w:ascii="Arial" w:hAnsi="Arial" w:cs="Arial"/>
          <w:sz w:val="22"/>
          <w:szCs w:val="22"/>
        </w:rPr>
      </w:pPr>
      <w:r w:rsidRPr="005557F1">
        <w:rPr>
          <w:rFonts w:ascii="Arial" w:hAnsi="Arial" w:cs="Arial"/>
          <w:sz w:val="22"/>
          <w:szCs w:val="22"/>
        </w:rPr>
        <w:t>Pharmacy services in NHS are critical to enhancing the health outcome of every part of the United Kingdom. Pharmacists make sure that medicines are dispensed correctly and safely and minimize the possibility of medication errors and dangerous drug interactions. They assist patients in the management of long-term conditions like asthma, diabetes</w:t>
      </w:r>
      <w:r w:rsidR="0054739C">
        <w:rPr>
          <w:rFonts w:ascii="Arial" w:hAnsi="Arial" w:cs="Arial"/>
          <w:sz w:val="22"/>
          <w:szCs w:val="22"/>
        </w:rPr>
        <w:t xml:space="preserve"> </w:t>
      </w:r>
      <w:r w:rsidRPr="005557F1">
        <w:rPr>
          <w:rFonts w:ascii="Arial" w:hAnsi="Arial" w:cs="Arial"/>
          <w:sz w:val="22"/>
          <w:szCs w:val="22"/>
        </w:rPr>
        <w:t>and hypertension by providing them with structured medication reviews and clinical consultations. Pharmacy services allow preventing complications, decreasing hospital admissions and enhancing patient safety in general by promoting proper medication use and aid in adhering to treatment plans.</w:t>
      </w:r>
    </w:p>
    <w:p w14:paraId="30DE1A88" w14:textId="6DA284B7" w:rsidR="00133619" w:rsidRDefault="00133619" w:rsidP="00FC4AAE">
      <w:pPr>
        <w:pStyle w:val="Heading3"/>
        <w:numPr>
          <w:ilvl w:val="0"/>
          <w:numId w:val="33"/>
        </w:numPr>
      </w:pPr>
      <w:bookmarkStart w:id="8" w:name="_Toc222307233"/>
      <w:r w:rsidRPr="00133619">
        <w:t>Enhancing Accessibility and Quality of Life</w:t>
      </w:r>
      <w:bookmarkEnd w:id="8"/>
    </w:p>
    <w:p w14:paraId="491965B0" w14:textId="0DE52643" w:rsidR="001431B7" w:rsidRDefault="005B2D20" w:rsidP="005557F1">
      <w:pPr>
        <w:pStyle w:val="BodyText"/>
        <w:spacing w:line="360" w:lineRule="auto"/>
        <w:jc w:val="both"/>
        <w:rPr>
          <w:rFonts w:ascii="Arial" w:hAnsi="Arial" w:cs="Arial"/>
          <w:sz w:val="22"/>
          <w:szCs w:val="22"/>
        </w:rPr>
      </w:pPr>
      <w:r w:rsidRPr="005557F1">
        <w:rPr>
          <w:rFonts w:ascii="Arial" w:hAnsi="Arial" w:cs="Arial"/>
          <w:sz w:val="22"/>
          <w:szCs w:val="22"/>
        </w:rPr>
        <w:t xml:space="preserve">Pharmacy services play a pivotal role in improving the quality of life since they facilitate access to health services and enable one to live on their own. Community pharmacies are highly available and in many </w:t>
      </w:r>
      <w:r w:rsidR="0054739C" w:rsidRPr="005557F1">
        <w:rPr>
          <w:rFonts w:ascii="Arial" w:hAnsi="Arial" w:cs="Arial"/>
          <w:sz w:val="22"/>
          <w:szCs w:val="22"/>
        </w:rPr>
        <w:t>cases,</w:t>
      </w:r>
      <w:r w:rsidRPr="005557F1">
        <w:rPr>
          <w:rFonts w:ascii="Arial" w:hAnsi="Arial" w:cs="Arial"/>
          <w:sz w:val="22"/>
          <w:szCs w:val="22"/>
        </w:rPr>
        <w:t xml:space="preserve"> they do not require appointments hence they form a convenient initial contact of health advice and illnesses of minor nature. Vaccinations, smoking cessation and blood pressure checks are examples of services offered to prevent and intervene with diseases. In case </w:t>
      </w:r>
      <w:r w:rsidRPr="005557F1">
        <w:rPr>
          <w:rFonts w:ascii="Arial" w:hAnsi="Arial" w:cs="Arial"/>
          <w:sz w:val="22"/>
          <w:szCs w:val="22"/>
        </w:rPr>
        <w:lastRenderedPageBreak/>
        <w:t>of old age and chronic illnesses, the pharmacists provide instructions so that individuals can handle their health at home. Through providing clinical support and providing the services of the NHS pharmacy, the services foster wellbeing, relieve the pressure on GPs and hospitals and result in a healthier population in general.</w:t>
      </w:r>
    </w:p>
    <w:p w14:paraId="2B9A8AD3" w14:textId="77777777" w:rsidR="00DE2D45" w:rsidRDefault="00DE2D45" w:rsidP="005557F1">
      <w:pPr>
        <w:pStyle w:val="BodyText"/>
        <w:spacing w:line="360" w:lineRule="auto"/>
        <w:jc w:val="both"/>
        <w:rPr>
          <w:rFonts w:ascii="Arial" w:hAnsi="Arial" w:cs="Arial"/>
          <w:sz w:val="22"/>
          <w:szCs w:val="22"/>
        </w:rPr>
      </w:pPr>
    </w:p>
    <w:p w14:paraId="5D193369" w14:textId="77777777" w:rsidR="00DE2D45" w:rsidRDefault="00DE2D45" w:rsidP="005557F1">
      <w:pPr>
        <w:pStyle w:val="BodyText"/>
        <w:spacing w:line="360" w:lineRule="auto"/>
        <w:jc w:val="both"/>
        <w:rPr>
          <w:rFonts w:ascii="Arial" w:hAnsi="Arial" w:cs="Arial"/>
          <w:sz w:val="22"/>
          <w:szCs w:val="22"/>
        </w:rPr>
      </w:pPr>
    </w:p>
    <w:p w14:paraId="5D912839" w14:textId="77777777" w:rsidR="00DE2D45" w:rsidRPr="005557F1" w:rsidRDefault="00DE2D45" w:rsidP="005557F1">
      <w:pPr>
        <w:pStyle w:val="BodyText"/>
        <w:spacing w:line="360" w:lineRule="auto"/>
        <w:jc w:val="both"/>
        <w:rPr>
          <w:rFonts w:ascii="Arial" w:hAnsi="Arial" w:cs="Arial"/>
          <w:sz w:val="22"/>
          <w:szCs w:val="22"/>
        </w:rPr>
      </w:pPr>
    </w:p>
    <w:p w14:paraId="2740E0E9" w14:textId="457B6C13" w:rsidR="008448A6" w:rsidRPr="00FC4AAE" w:rsidRDefault="008448A6" w:rsidP="00FC4AAE">
      <w:pPr>
        <w:pStyle w:val="Heading2"/>
      </w:pPr>
      <w:bookmarkStart w:id="9" w:name="_Toc222307234"/>
      <w:r w:rsidRPr="00FC4AAE">
        <w:t>References</w:t>
      </w:r>
      <w:bookmarkEnd w:id="9"/>
    </w:p>
    <w:p w14:paraId="59F1E217" w14:textId="6651E9D4"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Department of Health and Social Care (2010) </w:t>
      </w:r>
      <w:r w:rsidRPr="00FC4AAE">
        <w:rPr>
          <w:rStyle w:val="Emphasis"/>
          <w:rFonts w:ascii="Arial" w:hAnsi="Arial" w:cs="Arial"/>
          <w:sz w:val="22"/>
          <w:szCs w:val="22"/>
        </w:rPr>
        <w:t>Valuing people now: A new three-year strategy for people with learning disabilities</w:t>
      </w:r>
      <w:r w:rsidRPr="00FC4AAE">
        <w:rPr>
          <w:rFonts w:ascii="Arial" w:hAnsi="Arial" w:cs="Arial"/>
          <w:sz w:val="22"/>
          <w:szCs w:val="22"/>
        </w:rPr>
        <w:t>. London: DHSC.</w:t>
      </w:r>
    </w:p>
    <w:p w14:paraId="2F7B8238" w14:textId="480AC18F"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Equality Act 2010. (2010) </w:t>
      </w:r>
      <w:r w:rsidRPr="00FC4AAE">
        <w:rPr>
          <w:rStyle w:val="Emphasis"/>
          <w:rFonts w:ascii="Arial" w:hAnsi="Arial" w:cs="Arial"/>
          <w:sz w:val="22"/>
          <w:szCs w:val="22"/>
        </w:rPr>
        <w:t>Equality Act 2010</w:t>
      </w:r>
      <w:r w:rsidRPr="00FC4AAE">
        <w:rPr>
          <w:rFonts w:ascii="Arial" w:hAnsi="Arial" w:cs="Arial"/>
          <w:sz w:val="22"/>
          <w:szCs w:val="22"/>
        </w:rPr>
        <w:t>. London: The Stationery Office.</w:t>
      </w:r>
    </w:p>
    <w:p w14:paraId="303F6D78" w14:textId="48FB345A"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Glasby, J. (2017) </w:t>
      </w:r>
      <w:r w:rsidRPr="00FC4AAE">
        <w:rPr>
          <w:rStyle w:val="Emphasis"/>
          <w:rFonts w:ascii="Arial" w:hAnsi="Arial" w:cs="Arial"/>
          <w:sz w:val="22"/>
          <w:szCs w:val="22"/>
        </w:rPr>
        <w:t>Understanding health and social care</w:t>
      </w:r>
      <w:r w:rsidRPr="00FC4AAE">
        <w:rPr>
          <w:rFonts w:ascii="Arial" w:hAnsi="Arial" w:cs="Arial"/>
          <w:sz w:val="22"/>
          <w:szCs w:val="22"/>
        </w:rPr>
        <w:t>. 3rd edn. Bristol: Policy Press.</w:t>
      </w:r>
    </w:p>
    <w:p w14:paraId="0C57673E" w14:textId="367F435A"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Oliver, M. (1990) </w:t>
      </w:r>
      <w:r w:rsidRPr="00FC4AAE">
        <w:rPr>
          <w:rStyle w:val="Emphasis"/>
          <w:rFonts w:ascii="Arial" w:hAnsi="Arial" w:cs="Arial"/>
          <w:sz w:val="22"/>
          <w:szCs w:val="22"/>
        </w:rPr>
        <w:t>The politics of disablement</w:t>
      </w:r>
      <w:r w:rsidRPr="00FC4AAE">
        <w:rPr>
          <w:rFonts w:ascii="Arial" w:hAnsi="Arial" w:cs="Arial"/>
          <w:sz w:val="22"/>
          <w:szCs w:val="22"/>
        </w:rPr>
        <w:t>. London: Macmillan.</w:t>
      </w:r>
    </w:p>
    <w:p w14:paraId="1020766A" w14:textId="010682CF"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United Nations (2006) </w:t>
      </w:r>
      <w:r w:rsidRPr="00FC4AAE">
        <w:rPr>
          <w:rStyle w:val="Emphasis"/>
          <w:rFonts w:ascii="Arial" w:hAnsi="Arial" w:cs="Arial"/>
          <w:sz w:val="22"/>
          <w:szCs w:val="22"/>
        </w:rPr>
        <w:t>Convention on the Rights of Persons with Disabilities</w:t>
      </w:r>
      <w:r w:rsidRPr="00FC4AAE">
        <w:rPr>
          <w:rFonts w:ascii="Arial" w:hAnsi="Arial" w:cs="Arial"/>
          <w:sz w:val="22"/>
          <w:szCs w:val="22"/>
        </w:rPr>
        <w:t>. New York: United Nations.</w:t>
      </w:r>
    </w:p>
    <w:p w14:paraId="486B7F86" w14:textId="3808E825"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World Health Organization (2011) </w:t>
      </w:r>
      <w:r w:rsidRPr="00FC4AAE">
        <w:rPr>
          <w:rStyle w:val="Emphasis"/>
          <w:rFonts w:ascii="Arial" w:hAnsi="Arial" w:cs="Arial"/>
          <w:sz w:val="22"/>
          <w:szCs w:val="22"/>
        </w:rPr>
        <w:t>World report on disability</w:t>
      </w:r>
      <w:r w:rsidRPr="00FC4AAE">
        <w:rPr>
          <w:rFonts w:ascii="Arial" w:hAnsi="Arial" w:cs="Arial"/>
          <w:sz w:val="22"/>
          <w:szCs w:val="22"/>
        </w:rPr>
        <w:t>. Geneva: WHO.</w:t>
      </w:r>
    </w:p>
    <w:p w14:paraId="43874250" w14:textId="7FF65ADA"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Department of Health and Social Care (2019) </w:t>
      </w:r>
      <w:r w:rsidRPr="00FC4AAE">
        <w:rPr>
          <w:rStyle w:val="Emphasis"/>
          <w:rFonts w:ascii="Arial" w:hAnsi="Arial" w:cs="Arial"/>
          <w:sz w:val="22"/>
          <w:szCs w:val="22"/>
        </w:rPr>
        <w:t>The community pharmacy contractual framework for 2019 to 2024</w:t>
      </w:r>
      <w:r w:rsidRPr="00FC4AAE">
        <w:rPr>
          <w:rFonts w:ascii="Arial" w:hAnsi="Arial" w:cs="Arial"/>
          <w:sz w:val="22"/>
          <w:szCs w:val="22"/>
        </w:rPr>
        <w:t>. London: DHSC.</w:t>
      </w:r>
    </w:p>
    <w:p w14:paraId="3707C224" w14:textId="1C84B50E"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General Pharmaceutical Council (2023) </w:t>
      </w:r>
      <w:r w:rsidRPr="00FC4AAE">
        <w:rPr>
          <w:rStyle w:val="Emphasis"/>
          <w:rFonts w:ascii="Arial" w:hAnsi="Arial" w:cs="Arial"/>
          <w:sz w:val="22"/>
          <w:szCs w:val="22"/>
        </w:rPr>
        <w:t>Standards for pharmacy professionals</w:t>
      </w:r>
      <w:r w:rsidRPr="00FC4AAE">
        <w:rPr>
          <w:rFonts w:ascii="Arial" w:hAnsi="Arial" w:cs="Arial"/>
          <w:sz w:val="22"/>
          <w:szCs w:val="22"/>
        </w:rPr>
        <w:t>. London: GPhC.</w:t>
      </w:r>
    </w:p>
    <w:p w14:paraId="3FAFB911" w14:textId="1232E051"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National Health Service (2023) </w:t>
      </w:r>
      <w:r w:rsidRPr="00FC4AAE">
        <w:rPr>
          <w:rStyle w:val="Emphasis"/>
          <w:rFonts w:ascii="Arial" w:hAnsi="Arial" w:cs="Arial"/>
          <w:sz w:val="22"/>
          <w:szCs w:val="22"/>
        </w:rPr>
        <w:t>About community pharmacy services</w:t>
      </w:r>
      <w:r w:rsidRPr="00FC4AAE">
        <w:rPr>
          <w:rFonts w:ascii="Arial" w:hAnsi="Arial" w:cs="Arial"/>
          <w:sz w:val="22"/>
          <w:szCs w:val="22"/>
        </w:rPr>
        <w:t xml:space="preserve">. </w:t>
      </w:r>
    </w:p>
    <w:p w14:paraId="535BA0C9" w14:textId="4F20E5F6"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NHS England (2016) </w:t>
      </w:r>
      <w:r w:rsidRPr="00FC4AAE">
        <w:rPr>
          <w:rStyle w:val="Emphasis"/>
          <w:rFonts w:ascii="Arial" w:hAnsi="Arial" w:cs="Arial"/>
          <w:sz w:val="22"/>
          <w:szCs w:val="22"/>
        </w:rPr>
        <w:t>Improving patient outcomes through clinical pharmacy services</w:t>
      </w:r>
      <w:r w:rsidRPr="00FC4AAE">
        <w:rPr>
          <w:rFonts w:ascii="Arial" w:hAnsi="Arial" w:cs="Arial"/>
          <w:sz w:val="22"/>
          <w:szCs w:val="22"/>
        </w:rPr>
        <w:t>. London: NHS England.</w:t>
      </w:r>
    </w:p>
    <w:p w14:paraId="7D34102A" w14:textId="1D1DE38E"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Royal Pharmaceutical Society (2022) </w:t>
      </w:r>
      <w:r w:rsidRPr="00FC4AAE">
        <w:rPr>
          <w:rStyle w:val="Emphasis"/>
          <w:rFonts w:ascii="Arial" w:hAnsi="Arial" w:cs="Arial"/>
          <w:sz w:val="22"/>
          <w:szCs w:val="22"/>
        </w:rPr>
        <w:t>Medicines optimisation: Helping patients to make the most of medicines</w:t>
      </w:r>
      <w:r w:rsidRPr="00FC4AAE">
        <w:rPr>
          <w:rFonts w:ascii="Arial" w:hAnsi="Arial" w:cs="Arial"/>
          <w:sz w:val="22"/>
          <w:szCs w:val="22"/>
        </w:rPr>
        <w:t>. London: RPS.</w:t>
      </w:r>
    </w:p>
    <w:p w14:paraId="515D1098" w14:textId="3B41716F" w:rsidR="00133619" w:rsidRPr="00FC4AAE" w:rsidRDefault="00133619" w:rsidP="00FC4AAE">
      <w:pPr>
        <w:pStyle w:val="NormalWeb"/>
        <w:numPr>
          <w:ilvl w:val="0"/>
          <w:numId w:val="21"/>
        </w:numPr>
        <w:spacing w:line="360" w:lineRule="auto"/>
        <w:jc w:val="both"/>
        <w:rPr>
          <w:rFonts w:ascii="Arial" w:hAnsi="Arial" w:cs="Arial"/>
          <w:sz w:val="22"/>
          <w:szCs w:val="22"/>
        </w:rPr>
      </w:pPr>
      <w:r w:rsidRPr="00FC4AAE">
        <w:rPr>
          <w:rFonts w:ascii="Arial" w:hAnsi="Arial" w:cs="Arial"/>
          <w:sz w:val="22"/>
          <w:szCs w:val="22"/>
        </w:rPr>
        <w:t xml:space="preserve">The Medicines Act 1968. (1968) </w:t>
      </w:r>
      <w:r w:rsidRPr="00FC4AAE">
        <w:rPr>
          <w:rStyle w:val="Emphasis"/>
          <w:rFonts w:ascii="Arial" w:hAnsi="Arial" w:cs="Arial"/>
          <w:sz w:val="22"/>
          <w:szCs w:val="22"/>
        </w:rPr>
        <w:t>Medicines Act 1968</w:t>
      </w:r>
      <w:r w:rsidRPr="00FC4AAE">
        <w:rPr>
          <w:rFonts w:ascii="Arial" w:hAnsi="Arial" w:cs="Arial"/>
          <w:sz w:val="22"/>
          <w:szCs w:val="22"/>
        </w:rPr>
        <w:t>. London: The Stationery Office.</w:t>
      </w:r>
    </w:p>
    <w:p w14:paraId="3CC0ECE4" w14:textId="77777777" w:rsidR="000856A7" w:rsidRPr="000856A7" w:rsidRDefault="000856A7" w:rsidP="00FE6CE2">
      <w:pPr>
        <w:spacing w:line="360" w:lineRule="auto"/>
        <w:jc w:val="both"/>
        <w:rPr>
          <w:sz w:val="24"/>
          <w:szCs w:val="24"/>
        </w:rPr>
      </w:pPr>
    </w:p>
    <w:p w14:paraId="0F50B034" w14:textId="2DD877A1" w:rsidR="00DE43A0" w:rsidRPr="000856A7" w:rsidRDefault="00DE43A0" w:rsidP="00FE6CE2">
      <w:pPr>
        <w:spacing w:line="360" w:lineRule="auto"/>
        <w:jc w:val="both"/>
        <w:rPr>
          <w:sz w:val="24"/>
          <w:szCs w:val="24"/>
        </w:rPr>
      </w:pPr>
    </w:p>
    <w:p w14:paraId="25846B4C" w14:textId="687ECD34" w:rsidR="00DE43A0" w:rsidRPr="000856A7" w:rsidRDefault="00DE43A0" w:rsidP="00FE6CE2">
      <w:pPr>
        <w:spacing w:line="360" w:lineRule="auto"/>
        <w:jc w:val="both"/>
        <w:rPr>
          <w:sz w:val="24"/>
          <w:szCs w:val="24"/>
        </w:rPr>
      </w:pPr>
    </w:p>
    <w:p w14:paraId="6415031F" w14:textId="77777777" w:rsidR="00DE43A0" w:rsidRPr="000856A7" w:rsidRDefault="00DE43A0" w:rsidP="00FE6CE2">
      <w:pPr>
        <w:spacing w:line="360" w:lineRule="auto"/>
        <w:jc w:val="both"/>
        <w:rPr>
          <w:sz w:val="24"/>
          <w:szCs w:val="24"/>
        </w:rPr>
      </w:pPr>
    </w:p>
    <w:p w14:paraId="1525A52A" w14:textId="25634569" w:rsidR="00DE43A0" w:rsidRPr="000856A7" w:rsidRDefault="00DE43A0" w:rsidP="00FE6CE2">
      <w:pPr>
        <w:spacing w:line="360" w:lineRule="auto"/>
        <w:jc w:val="both"/>
        <w:rPr>
          <w:sz w:val="24"/>
          <w:szCs w:val="24"/>
        </w:rPr>
      </w:pPr>
    </w:p>
    <w:p w14:paraId="603DFB1F" w14:textId="77777777" w:rsidR="00DE43A0" w:rsidRPr="000856A7" w:rsidRDefault="00DE43A0" w:rsidP="00FE6CE2">
      <w:pPr>
        <w:spacing w:line="360" w:lineRule="auto"/>
        <w:jc w:val="both"/>
        <w:rPr>
          <w:sz w:val="24"/>
          <w:szCs w:val="24"/>
        </w:rPr>
      </w:pPr>
    </w:p>
    <w:p w14:paraId="44D7BD50" w14:textId="479A725B" w:rsidR="00DE43A0" w:rsidRPr="000856A7" w:rsidRDefault="00DE43A0" w:rsidP="000856A7">
      <w:pPr>
        <w:spacing w:line="360" w:lineRule="auto"/>
        <w:jc w:val="both"/>
        <w:rPr>
          <w:sz w:val="24"/>
          <w:szCs w:val="24"/>
        </w:rPr>
      </w:pPr>
    </w:p>
    <w:p w14:paraId="238672DE" w14:textId="2F0EC01B" w:rsidR="00DE43A0" w:rsidRPr="000856A7" w:rsidRDefault="00DE43A0" w:rsidP="000856A7">
      <w:pPr>
        <w:spacing w:line="360" w:lineRule="auto"/>
        <w:jc w:val="both"/>
        <w:rPr>
          <w:sz w:val="24"/>
          <w:szCs w:val="24"/>
        </w:rPr>
      </w:pPr>
    </w:p>
    <w:p w14:paraId="77F16917" w14:textId="2E7690F7" w:rsidR="00DE43A0" w:rsidRPr="000856A7" w:rsidRDefault="00DE43A0" w:rsidP="000856A7">
      <w:pPr>
        <w:spacing w:line="360" w:lineRule="auto"/>
        <w:jc w:val="both"/>
        <w:rPr>
          <w:sz w:val="24"/>
          <w:szCs w:val="24"/>
        </w:rPr>
      </w:pPr>
    </w:p>
    <w:p w14:paraId="03598B46" w14:textId="32D782FC" w:rsidR="00DE43A0" w:rsidRDefault="00DE43A0" w:rsidP="00DE43A0"/>
    <w:p w14:paraId="1D40AFE8" w14:textId="0D58EAAE" w:rsidR="00DE43A0" w:rsidRDefault="00DE43A0" w:rsidP="00DE43A0"/>
    <w:p w14:paraId="55A928F4" w14:textId="44261713" w:rsidR="00DE43A0" w:rsidRDefault="00DE43A0" w:rsidP="00DE43A0"/>
    <w:p w14:paraId="09EB5A05" w14:textId="06C41C54" w:rsidR="00D31657" w:rsidRPr="00D31657" w:rsidRDefault="00D31657" w:rsidP="00D31657"/>
    <w:sectPr w:rsidR="00D31657" w:rsidRPr="00D31657" w:rsidSect="00F77539">
      <w:footerReference w:type="default" r:id="rId22"/>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D26A4" w14:textId="77777777" w:rsidR="00237F94" w:rsidRDefault="00237F94" w:rsidP="0009001B">
      <w:pPr>
        <w:spacing w:line="240" w:lineRule="auto"/>
      </w:pPr>
      <w:r>
        <w:separator/>
      </w:r>
    </w:p>
  </w:endnote>
  <w:endnote w:type="continuationSeparator" w:id="0">
    <w:p w14:paraId="3594438B" w14:textId="77777777" w:rsidR="00237F94" w:rsidRDefault="00237F94"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57671" w14:textId="77777777" w:rsidR="00237F94" w:rsidRDefault="00237F94" w:rsidP="0009001B">
      <w:pPr>
        <w:spacing w:line="240" w:lineRule="auto"/>
      </w:pPr>
      <w:r>
        <w:separator/>
      </w:r>
    </w:p>
  </w:footnote>
  <w:footnote w:type="continuationSeparator" w:id="0">
    <w:p w14:paraId="7B3E168A" w14:textId="77777777" w:rsidR="00237F94" w:rsidRDefault="00237F94"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B4566"/>
    <w:multiLevelType w:val="hybridMultilevel"/>
    <w:tmpl w:val="59BC06C0"/>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 w15:restartNumberingAfterBreak="0">
    <w:nsid w:val="1B3032D8"/>
    <w:multiLevelType w:val="hybridMultilevel"/>
    <w:tmpl w:val="D2080208"/>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D295511"/>
    <w:multiLevelType w:val="hybridMultilevel"/>
    <w:tmpl w:val="D08286C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D54451F"/>
    <w:multiLevelType w:val="hybridMultilevel"/>
    <w:tmpl w:val="187CC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E13010F"/>
    <w:multiLevelType w:val="hybridMultilevel"/>
    <w:tmpl w:val="70C818F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1B8366E"/>
    <w:multiLevelType w:val="hybridMultilevel"/>
    <w:tmpl w:val="9FE823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CE20BB"/>
    <w:multiLevelType w:val="hybridMultilevel"/>
    <w:tmpl w:val="B61278E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256923"/>
    <w:multiLevelType w:val="hybridMultilevel"/>
    <w:tmpl w:val="743697FC"/>
    <w:lvl w:ilvl="0" w:tplc="7C30A84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0242497"/>
    <w:multiLevelType w:val="hybridMultilevel"/>
    <w:tmpl w:val="FDBEE56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3238479C"/>
    <w:multiLevelType w:val="hybridMultilevel"/>
    <w:tmpl w:val="7854A2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5431766"/>
    <w:multiLevelType w:val="hybridMultilevel"/>
    <w:tmpl w:val="0C461F00"/>
    <w:lvl w:ilvl="0" w:tplc="C9BA59C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37626249"/>
    <w:multiLevelType w:val="hybridMultilevel"/>
    <w:tmpl w:val="09CADA2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3F6D6BD7"/>
    <w:multiLevelType w:val="hybridMultilevel"/>
    <w:tmpl w:val="D03C2FF8"/>
    <w:lvl w:ilvl="0" w:tplc="20000001">
      <w:start w:val="1"/>
      <w:numFmt w:val="bullet"/>
      <w:lvlText w:val=""/>
      <w:lvlJc w:val="left"/>
      <w:pPr>
        <w:ind w:left="1140" w:hanging="360"/>
      </w:pPr>
      <w:rPr>
        <w:rFonts w:ascii="Symbol" w:hAnsi="Symbol" w:hint="default"/>
      </w:rPr>
    </w:lvl>
    <w:lvl w:ilvl="1" w:tplc="20000003" w:tentative="1">
      <w:start w:val="1"/>
      <w:numFmt w:val="bullet"/>
      <w:lvlText w:val="o"/>
      <w:lvlJc w:val="left"/>
      <w:pPr>
        <w:ind w:left="1860" w:hanging="360"/>
      </w:pPr>
      <w:rPr>
        <w:rFonts w:ascii="Courier New" w:hAnsi="Courier New" w:cs="Courier New" w:hint="default"/>
      </w:rPr>
    </w:lvl>
    <w:lvl w:ilvl="2" w:tplc="20000005" w:tentative="1">
      <w:start w:val="1"/>
      <w:numFmt w:val="bullet"/>
      <w:lvlText w:val=""/>
      <w:lvlJc w:val="left"/>
      <w:pPr>
        <w:ind w:left="2580" w:hanging="360"/>
      </w:pPr>
      <w:rPr>
        <w:rFonts w:ascii="Wingdings" w:hAnsi="Wingdings" w:hint="default"/>
      </w:rPr>
    </w:lvl>
    <w:lvl w:ilvl="3" w:tplc="20000001" w:tentative="1">
      <w:start w:val="1"/>
      <w:numFmt w:val="bullet"/>
      <w:lvlText w:val=""/>
      <w:lvlJc w:val="left"/>
      <w:pPr>
        <w:ind w:left="3300" w:hanging="360"/>
      </w:pPr>
      <w:rPr>
        <w:rFonts w:ascii="Symbol" w:hAnsi="Symbol" w:hint="default"/>
      </w:rPr>
    </w:lvl>
    <w:lvl w:ilvl="4" w:tplc="20000003" w:tentative="1">
      <w:start w:val="1"/>
      <w:numFmt w:val="bullet"/>
      <w:lvlText w:val="o"/>
      <w:lvlJc w:val="left"/>
      <w:pPr>
        <w:ind w:left="4020" w:hanging="360"/>
      </w:pPr>
      <w:rPr>
        <w:rFonts w:ascii="Courier New" w:hAnsi="Courier New" w:cs="Courier New" w:hint="default"/>
      </w:rPr>
    </w:lvl>
    <w:lvl w:ilvl="5" w:tplc="20000005" w:tentative="1">
      <w:start w:val="1"/>
      <w:numFmt w:val="bullet"/>
      <w:lvlText w:val=""/>
      <w:lvlJc w:val="left"/>
      <w:pPr>
        <w:ind w:left="4740" w:hanging="360"/>
      </w:pPr>
      <w:rPr>
        <w:rFonts w:ascii="Wingdings" w:hAnsi="Wingdings" w:hint="default"/>
      </w:rPr>
    </w:lvl>
    <w:lvl w:ilvl="6" w:tplc="20000001" w:tentative="1">
      <w:start w:val="1"/>
      <w:numFmt w:val="bullet"/>
      <w:lvlText w:val=""/>
      <w:lvlJc w:val="left"/>
      <w:pPr>
        <w:ind w:left="5460" w:hanging="360"/>
      </w:pPr>
      <w:rPr>
        <w:rFonts w:ascii="Symbol" w:hAnsi="Symbol" w:hint="default"/>
      </w:rPr>
    </w:lvl>
    <w:lvl w:ilvl="7" w:tplc="20000003" w:tentative="1">
      <w:start w:val="1"/>
      <w:numFmt w:val="bullet"/>
      <w:lvlText w:val="o"/>
      <w:lvlJc w:val="left"/>
      <w:pPr>
        <w:ind w:left="6180" w:hanging="360"/>
      </w:pPr>
      <w:rPr>
        <w:rFonts w:ascii="Courier New" w:hAnsi="Courier New" w:cs="Courier New" w:hint="default"/>
      </w:rPr>
    </w:lvl>
    <w:lvl w:ilvl="8" w:tplc="20000005" w:tentative="1">
      <w:start w:val="1"/>
      <w:numFmt w:val="bullet"/>
      <w:lvlText w:val=""/>
      <w:lvlJc w:val="left"/>
      <w:pPr>
        <w:ind w:left="6900" w:hanging="360"/>
      </w:pPr>
      <w:rPr>
        <w:rFonts w:ascii="Wingdings" w:hAnsi="Wingdings" w:hint="default"/>
      </w:rPr>
    </w:lvl>
  </w:abstractNum>
  <w:abstractNum w:abstractNumId="17" w15:restartNumberingAfterBreak="0">
    <w:nsid w:val="411A3D87"/>
    <w:multiLevelType w:val="hybridMultilevel"/>
    <w:tmpl w:val="62E0961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45BF687A"/>
    <w:multiLevelType w:val="hybridMultilevel"/>
    <w:tmpl w:val="EA94D11E"/>
    <w:lvl w:ilvl="0" w:tplc="2000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9"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FA1B07"/>
    <w:multiLevelType w:val="hybridMultilevel"/>
    <w:tmpl w:val="08A62E6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1" w15:restartNumberingAfterBreak="0">
    <w:nsid w:val="476002D5"/>
    <w:multiLevelType w:val="hybridMultilevel"/>
    <w:tmpl w:val="9A2891F8"/>
    <w:lvl w:ilvl="0" w:tplc="8D2EC852">
      <w:numFmt w:val="bullet"/>
      <w:lvlText w:val=""/>
      <w:lvlJc w:val="left"/>
      <w:pPr>
        <w:ind w:left="780" w:hanging="360"/>
      </w:pPr>
      <w:rPr>
        <w:rFonts w:ascii="Arial" w:eastAsia="Times New Roman" w:hAnsi="Arial" w:cs="Arial" w:hint="default"/>
      </w:rPr>
    </w:lvl>
    <w:lvl w:ilvl="1" w:tplc="20000003" w:tentative="1">
      <w:start w:val="1"/>
      <w:numFmt w:val="bullet"/>
      <w:lvlText w:val="o"/>
      <w:lvlJc w:val="left"/>
      <w:pPr>
        <w:ind w:left="1500" w:hanging="360"/>
      </w:pPr>
      <w:rPr>
        <w:rFonts w:ascii="Courier New" w:hAnsi="Courier New" w:cs="Courier New" w:hint="default"/>
      </w:rPr>
    </w:lvl>
    <w:lvl w:ilvl="2" w:tplc="20000005" w:tentative="1">
      <w:start w:val="1"/>
      <w:numFmt w:val="bullet"/>
      <w:lvlText w:val=""/>
      <w:lvlJc w:val="left"/>
      <w:pPr>
        <w:ind w:left="2220" w:hanging="360"/>
      </w:pPr>
      <w:rPr>
        <w:rFonts w:ascii="Wingdings" w:hAnsi="Wingdings" w:hint="default"/>
      </w:rPr>
    </w:lvl>
    <w:lvl w:ilvl="3" w:tplc="20000001" w:tentative="1">
      <w:start w:val="1"/>
      <w:numFmt w:val="bullet"/>
      <w:lvlText w:val=""/>
      <w:lvlJc w:val="left"/>
      <w:pPr>
        <w:ind w:left="2940" w:hanging="360"/>
      </w:pPr>
      <w:rPr>
        <w:rFonts w:ascii="Symbol" w:hAnsi="Symbol" w:hint="default"/>
      </w:rPr>
    </w:lvl>
    <w:lvl w:ilvl="4" w:tplc="20000003" w:tentative="1">
      <w:start w:val="1"/>
      <w:numFmt w:val="bullet"/>
      <w:lvlText w:val="o"/>
      <w:lvlJc w:val="left"/>
      <w:pPr>
        <w:ind w:left="3660" w:hanging="360"/>
      </w:pPr>
      <w:rPr>
        <w:rFonts w:ascii="Courier New" w:hAnsi="Courier New" w:cs="Courier New" w:hint="default"/>
      </w:rPr>
    </w:lvl>
    <w:lvl w:ilvl="5" w:tplc="20000005" w:tentative="1">
      <w:start w:val="1"/>
      <w:numFmt w:val="bullet"/>
      <w:lvlText w:val=""/>
      <w:lvlJc w:val="left"/>
      <w:pPr>
        <w:ind w:left="4380" w:hanging="360"/>
      </w:pPr>
      <w:rPr>
        <w:rFonts w:ascii="Wingdings" w:hAnsi="Wingdings" w:hint="default"/>
      </w:rPr>
    </w:lvl>
    <w:lvl w:ilvl="6" w:tplc="20000001" w:tentative="1">
      <w:start w:val="1"/>
      <w:numFmt w:val="bullet"/>
      <w:lvlText w:val=""/>
      <w:lvlJc w:val="left"/>
      <w:pPr>
        <w:ind w:left="5100" w:hanging="360"/>
      </w:pPr>
      <w:rPr>
        <w:rFonts w:ascii="Symbol" w:hAnsi="Symbol" w:hint="default"/>
      </w:rPr>
    </w:lvl>
    <w:lvl w:ilvl="7" w:tplc="20000003" w:tentative="1">
      <w:start w:val="1"/>
      <w:numFmt w:val="bullet"/>
      <w:lvlText w:val="o"/>
      <w:lvlJc w:val="left"/>
      <w:pPr>
        <w:ind w:left="5820" w:hanging="360"/>
      </w:pPr>
      <w:rPr>
        <w:rFonts w:ascii="Courier New" w:hAnsi="Courier New" w:cs="Courier New" w:hint="default"/>
      </w:rPr>
    </w:lvl>
    <w:lvl w:ilvl="8" w:tplc="20000005" w:tentative="1">
      <w:start w:val="1"/>
      <w:numFmt w:val="bullet"/>
      <w:lvlText w:val=""/>
      <w:lvlJc w:val="left"/>
      <w:pPr>
        <w:ind w:left="6540" w:hanging="360"/>
      </w:pPr>
      <w:rPr>
        <w:rFonts w:ascii="Wingdings" w:hAnsi="Wingdings" w:hint="default"/>
      </w:rPr>
    </w:lvl>
  </w:abstractNum>
  <w:abstractNum w:abstractNumId="22"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4F2D382D"/>
    <w:multiLevelType w:val="hybridMultilevel"/>
    <w:tmpl w:val="9FA89A4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4" w15:restartNumberingAfterBreak="0">
    <w:nsid w:val="58DD58AF"/>
    <w:multiLevelType w:val="hybridMultilevel"/>
    <w:tmpl w:val="F678E16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5AF77242"/>
    <w:multiLevelType w:val="hybridMultilevel"/>
    <w:tmpl w:val="2956111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9"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1" w15:restartNumberingAfterBreak="0">
    <w:nsid w:val="765B57BA"/>
    <w:multiLevelType w:val="hybridMultilevel"/>
    <w:tmpl w:val="5FFEFC0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2"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32"/>
  </w:num>
  <w:num w:numId="2" w16cid:durableId="632250883">
    <w:abstractNumId w:val="27"/>
  </w:num>
  <w:num w:numId="3" w16cid:durableId="602689870">
    <w:abstractNumId w:val="7"/>
  </w:num>
  <w:num w:numId="4" w16cid:durableId="869535872">
    <w:abstractNumId w:val="9"/>
  </w:num>
  <w:num w:numId="5" w16cid:durableId="1039017767">
    <w:abstractNumId w:val="13"/>
  </w:num>
  <w:num w:numId="6" w16cid:durableId="707951794">
    <w:abstractNumId w:val="0"/>
  </w:num>
  <w:num w:numId="7" w16cid:durableId="1634946979">
    <w:abstractNumId w:val="30"/>
  </w:num>
  <w:num w:numId="8" w16cid:durableId="42674867">
    <w:abstractNumId w:val="28"/>
  </w:num>
  <w:num w:numId="9" w16cid:durableId="1462074809">
    <w:abstractNumId w:val="22"/>
  </w:num>
  <w:num w:numId="10" w16cid:durableId="987518954">
    <w:abstractNumId w:val="29"/>
  </w:num>
  <w:num w:numId="11" w16cid:durableId="860317351">
    <w:abstractNumId w:val="19"/>
  </w:num>
  <w:num w:numId="12" w16cid:durableId="10227467">
    <w:abstractNumId w:val="26"/>
  </w:num>
  <w:num w:numId="13" w16cid:durableId="172687760">
    <w:abstractNumId w:val="6"/>
  </w:num>
  <w:num w:numId="14" w16cid:durableId="587152575">
    <w:abstractNumId w:val="10"/>
  </w:num>
  <w:num w:numId="15" w16cid:durableId="1285120205">
    <w:abstractNumId w:val="18"/>
  </w:num>
  <w:num w:numId="16" w16cid:durableId="15739801">
    <w:abstractNumId w:val="16"/>
  </w:num>
  <w:num w:numId="17" w16cid:durableId="722560471">
    <w:abstractNumId w:val="21"/>
  </w:num>
  <w:num w:numId="18" w16cid:durableId="1427266737">
    <w:abstractNumId w:val="12"/>
  </w:num>
  <w:num w:numId="19" w16cid:durableId="1693219362">
    <w:abstractNumId w:val="20"/>
  </w:num>
  <w:num w:numId="20" w16cid:durableId="446431535">
    <w:abstractNumId w:val="4"/>
  </w:num>
  <w:num w:numId="21" w16cid:durableId="105084026">
    <w:abstractNumId w:val="17"/>
  </w:num>
  <w:num w:numId="22" w16cid:durableId="219097116">
    <w:abstractNumId w:val="3"/>
  </w:num>
  <w:num w:numId="23" w16cid:durableId="1207176286">
    <w:abstractNumId w:val="11"/>
  </w:num>
  <w:num w:numId="24" w16cid:durableId="917011304">
    <w:abstractNumId w:val="2"/>
  </w:num>
  <w:num w:numId="25" w16cid:durableId="716272821">
    <w:abstractNumId w:val="8"/>
  </w:num>
  <w:num w:numId="26" w16cid:durableId="1604419424">
    <w:abstractNumId w:val="24"/>
  </w:num>
  <w:num w:numId="27" w16cid:durableId="250899198">
    <w:abstractNumId w:val="23"/>
  </w:num>
  <w:num w:numId="28" w16cid:durableId="1353798967">
    <w:abstractNumId w:val="14"/>
  </w:num>
  <w:num w:numId="29" w16cid:durableId="1752314157">
    <w:abstractNumId w:val="25"/>
  </w:num>
  <w:num w:numId="30" w16cid:durableId="1609579971">
    <w:abstractNumId w:val="5"/>
  </w:num>
  <w:num w:numId="31" w16cid:durableId="1288514302">
    <w:abstractNumId w:val="1"/>
  </w:num>
  <w:num w:numId="32" w16cid:durableId="1307055198">
    <w:abstractNumId w:val="15"/>
  </w:num>
  <w:num w:numId="33" w16cid:durableId="60608781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540F7"/>
    <w:rsid w:val="000856A7"/>
    <w:rsid w:val="0009001B"/>
    <w:rsid w:val="000A3392"/>
    <w:rsid w:val="000A378A"/>
    <w:rsid w:val="000E610B"/>
    <w:rsid w:val="001002B0"/>
    <w:rsid w:val="00133619"/>
    <w:rsid w:val="00135C34"/>
    <w:rsid w:val="001431B7"/>
    <w:rsid w:val="001575D3"/>
    <w:rsid w:val="00186417"/>
    <w:rsid w:val="001C337C"/>
    <w:rsid w:val="001D33FA"/>
    <w:rsid w:val="001E32F9"/>
    <w:rsid w:val="00206270"/>
    <w:rsid w:val="00237F94"/>
    <w:rsid w:val="002728ED"/>
    <w:rsid w:val="0029476E"/>
    <w:rsid w:val="002B4830"/>
    <w:rsid w:val="002D7775"/>
    <w:rsid w:val="003F2D29"/>
    <w:rsid w:val="004238FC"/>
    <w:rsid w:val="0043567C"/>
    <w:rsid w:val="00471371"/>
    <w:rsid w:val="004E71F9"/>
    <w:rsid w:val="004F6077"/>
    <w:rsid w:val="00514618"/>
    <w:rsid w:val="005237C4"/>
    <w:rsid w:val="00544858"/>
    <w:rsid w:val="0054739C"/>
    <w:rsid w:val="005557F1"/>
    <w:rsid w:val="005B2D20"/>
    <w:rsid w:val="005B3CC0"/>
    <w:rsid w:val="005D153E"/>
    <w:rsid w:val="005D17CF"/>
    <w:rsid w:val="005E0F8C"/>
    <w:rsid w:val="006017D9"/>
    <w:rsid w:val="00636479"/>
    <w:rsid w:val="00672ABE"/>
    <w:rsid w:val="006B34B5"/>
    <w:rsid w:val="006D70D2"/>
    <w:rsid w:val="006E2C19"/>
    <w:rsid w:val="006F2863"/>
    <w:rsid w:val="006F5C5F"/>
    <w:rsid w:val="00706CB6"/>
    <w:rsid w:val="00715479"/>
    <w:rsid w:val="007479E7"/>
    <w:rsid w:val="0075101B"/>
    <w:rsid w:val="007639A7"/>
    <w:rsid w:val="007C4816"/>
    <w:rsid w:val="007D603B"/>
    <w:rsid w:val="00803F0D"/>
    <w:rsid w:val="00807784"/>
    <w:rsid w:val="00820812"/>
    <w:rsid w:val="008448A6"/>
    <w:rsid w:val="00846014"/>
    <w:rsid w:val="008C52D8"/>
    <w:rsid w:val="008D024F"/>
    <w:rsid w:val="008E6575"/>
    <w:rsid w:val="00911CAC"/>
    <w:rsid w:val="00922593"/>
    <w:rsid w:val="00940EA8"/>
    <w:rsid w:val="00967249"/>
    <w:rsid w:val="009A1CCE"/>
    <w:rsid w:val="009A77F3"/>
    <w:rsid w:val="009B2422"/>
    <w:rsid w:val="009B7732"/>
    <w:rsid w:val="009D1441"/>
    <w:rsid w:val="009D3394"/>
    <w:rsid w:val="009D471F"/>
    <w:rsid w:val="009D5DB7"/>
    <w:rsid w:val="00A04323"/>
    <w:rsid w:val="00A24581"/>
    <w:rsid w:val="00A24953"/>
    <w:rsid w:val="00A32097"/>
    <w:rsid w:val="00A65113"/>
    <w:rsid w:val="00A6559B"/>
    <w:rsid w:val="00B02CDF"/>
    <w:rsid w:val="00B11664"/>
    <w:rsid w:val="00B125E9"/>
    <w:rsid w:val="00B2247B"/>
    <w:rsid w:val="00B31A17"/>
    <w:rsid w:val="00B454C0"/>
    <w:rsid w:val="00B67761"/>
    <w:rsid w:val="00B97985"/>
    <w:rsid w:val="00BC0F68"/>
    <w:rsid w:val="00BD4F8D"/>
    <w:rsid w:val="00C45A80"/>
    <w:rsid w:val="00C50CD6"/>
    <w:rsid w:val="00C54325"/>
    <w:rsid w:val="00CB5D9B"/>
    <w:rsid w:val="00CB6082"/>
    <w:rsid w:val="00CC6D7A"/>
    <w:rsid w:val="00CF3126"/>
    <w:rsid w:val="00D05BE7"/>
    <w:rsid w:val="00D31657"/>
    <w:rsid w:val="00D9587C"/>
    <w:rsid w:val="00DA13A9"/>
    <w:rsid w:val="00DA3D37"/>
    <w:rsid w:val="00DB33CD"/>
    <w:rsid w:val="00DB554A"/>
    <w:rsid w:val="00DC33F0"/>
    <w:rsid w:val="00DC39D8"/>
    <w:rsid w:val="00DC440B"/>
    <w:rsid w:val="00DE2D45"/>
    <w:rsid w:val="00DE43A0"/>
    <w:rsid w:val="00DF43EF"/>
    <w:rsid w:val="00E328E8"/>
    <w:rsid w:val="00E43F92"/>
    <w:rsid w:val="00E44C0E"/>
    <w:rsid w:val="00E83FEA"/>
    <w:rsid w:val="00EB5802"/>
    <w:rsid w:val="00EE11E0"/>
    <w:rsid w:val="00F22ABC"/>
    <w:rsid w:val="00F3370F"/>
    <w:rsid w:val="00F504A8"/>
    <w:rsid w:val="00F53BB8"/>
    <w:rsid w:val="00F773F6"/>
    <w:rsid w:val="00F77539"/>
    <w:rsid w:val="00F9453C"/>
    <w:rsid w:val="00FC4AAE"/>
    <w:rsid w:val="00FE6C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 w:type="paragraph" w:styleId="NormalWeb">
    <w:name w:val="Normal (Web)"/>
    <w:basedOn w:val="Normal"/>
    <w:uiPriority w:val="99"/>
    <w:semiHidden/>
    <w:unhideWhenUsed/>
    <w:rsid w:val="005D153E"/>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5D153E"/>
    <w:rPr>
      <w:b/>
      <w:bCs/>
    </w:rPr>
  </w:style>
  <w:style w:type="character" w:styleId="UnresolvedMention">
    <w:name w:val="Unresolved Mention"/>
    <w:basedOn w:val="DefaultParagraphFont"/>
    <w:uiPriority w:val="99"/>
    <w:semiHidden/>
    <w:unhideWhenUsed/>
    <w:rsid w:val="000856A7"/>
    <w:rPr>
      <w:color w:val="605E5C"/>
      <w:shd w:val="clear" w:color="auto" w:fill="E1DFDD"/>
    </w:rPr>
  </w:style>
  <w:style w:type="character" w:customStyle="1" w:styleId="whitespace-normal">
    <w:name w:val="whitespace-normal"/>
    <w:basedOn w:val="DefaultParagraphFont"/>
    <w:rsid w:val="00133619"/>
  </w:style>
  <w:style w:type="character" w:styleId="Emphasis">
    <w:name w:val="Emphasis"/>
    <w:basedOn w:val="DefaultParagraphFont"/>
    <w:uiPriority w:val="20"/>
    <w:qFormat/>
    <w:rsid w:val="001336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diagramColors" Target="diagrams/colors1.xml" /><Relationship Id="rId3" Type="http://schemas.openxmlformats.org/officeDocument/2006/relationships/styles" Target="styles.xml" /><Relationship Id="rId21" Type="http://schemas.openxmlformats.org/officeDocument/2006/relationships/image" Target="media/image9.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diagramQuickStyle" Target="diagrams/quickStyle1.xml" /><Relationship Id="rId2" Type="http://schemas.openxmlformats.org/officeDocument/2006/relationships/numbering" Target="numbering.xml" /><Relationship Id="rId16" Type="http://schemas.openxmlformats.org/officeDocument/2006/relationships/diagramLayout" Target="diagrams/layout1.xml" /><Relationship Id="rId20" Type="http://schemas.openxmlformats.org/officeDocument/2006/relationships/image" Target="media/image8.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diagramData" Target="diagrams/data1.xml" /><Relationship Id="rId23" Type="http://schemas.openxmlformats.org/officeDocument/2006/relationships/fontTable" Target="fontTable.xml" /><Relationship Id="rId10" Type="http://schemas.openxmlformats.org/officeDocument/2006/relationships/image" Target="media/image3.png" /><Relationship Id="rId19" Type="http://schemas.microsoft.com/office/2007/relationships/diagramDrawing" Target="diagrams/drawing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71957CA3-EC8F-4508-B100-3D49B2455EFF}" type="pres">
      <dgm:prSet presAssocID="{DF741AAF-F05A-4660-BF79-50DC4F771807}" presName="Name0" presStyleCnt="0">
        <dgm:presLayoutVars>
          <dgm:dir/>
          <dgm:resizeHandles val="exact"/>
        </dgm:presLayoutVars>
      </dgm:prSet>
      <dgm:spPr/>
    </dgm:pt>
  </dgm:ptLst>
  <dgm:cxnLst>
    <dgm:cxn modelId="{259FADA0-EE24-45D0-A8CC-DB407E7DACE3}" type="presOf" srcId="{DF741AAF-F05A-4660-BF79-50DC4F771807}" destId="{71957CA3-EC8F-4508-B100-3D49B2455EFF}" srcOrd="0"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1171</Words>
  <Characters>6679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Tooba Ashraf</dc:creator>
  <cp:lastModifiedBy>khadija aasghar</cp:lastModifiedBy>
  <cp:revision>2</cp:revision>
  <cp:lastPrinted>2026-02-10T20:06:00Z</cp:lastPrinted>
  <dcterms:created xsi:type="dcterms:W3CDTF">2026-02-18T19:13:00Z</dcterms:created>
  <dcterms:modified xsi:type="dcterms:W3CDTF">2026-02-18T19:13:00Z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2026-02-08T20:59:49Z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51c21aef-e057-4879-8280-10d52e643d73</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