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D759F" w14:textId="2545ECB4" w:rsidR="00824946" w:rsidRPr="00F60999" w:rsidRDefault="00824946" w:rsidP="00F60999">
      <w:pPr>
        <w:rPr>
          <w:rFonts w:ascii="Times New Roman" w:hAnsi="Times New Roman" w:cs="Times New Roman"/>
          <w:sz w:val="32"/>
          <w:szCs w:val="32"/>
          <w:u w:val="single"/>
        </w:rPr>
      </w:pPr>
      <w:r w:rsidRPr="00F60999">
        <w:rPr>
          <w:rFonts w:ascii="Times New Roman" w:hAnsi="Times New Roman" w:cs="Times New Roman"/>
          <w:sz w:val="32"/>
          <w:szCs w:val="32"/>
          <w:u w:val="single"/>
        </w:rPr>
        <w:t>Write a biographical study of someone whose life-story is pertinent on the themes of the module. What contributions did your chosen subject make with respect to black history, politics and/or culture? What makes their biography exemplary of Paul Gilroy’s concept of the ‘Black Atlantic’?</w:t>
      </w:r>
    </w:p>
    <w:p w14:paraId="06967AB4" w14:textId="5F944642" w:rsidR="00824946" w:rsidRPr="00F60999" w:rsidRDefault="00824946" w:rsidP="00F60999"/>
    <w:p w14:paraId="4CA44C1D" w14:textId="5242C6C0" w:rsidR="005E16E3" w:rsidRDefault="001E5165" w:rsidP="00F60999">
      <w:pPr>
        <w:rPr>
          <w:rFonts w:ascii="Times New Roman" w:hAnsi="Times New Roman" w:cs="Times New Roman"/>
          <w:sz w:val="32"/>
          <w:szCs w:val="32"/>
        </w:rPr>
      </w:pPr>
      <w:r>
        <w:rPr>
          <w:rFonts w:ascii="Times New Roman" w:hAnsi="Times New Roman" w:cs="Times New Roman"/>
          <w:sz w:val="32"/>
          <w:szCs w:val="32"/>
        </w:rPr>
        <w:t xml:space="preserve">For this biographical study I have decided to cover the life and contributions </w:t>
      </w:r>
      <w:r w:rsidR="00DD3B82">
        <w:rPr>
          <w:rFonts w:ascii="Times New Roman" w:hAnsi="Times New Roman" w:cs="Times New Roman"/>
          <w:sz w:val="32"/>
          <w:szCs w:val="32"/>
        </w:rPr>
        <w:t xml:space="preserve">of Sarah “Sally” Hemings, </w:t>
      </w:r>
      <w:r w:rsidR="009B5886">
        <w:rPr>
          <w:rFonts w:ascii="Times New Roman" w:hAnsi="Times New Roman" w:cs="Times New Roman"/>
          <w:sz w:val="32"/>
          <w:szCs w:val="32"/>
        </w:rPr>
        <w:t xml:space="preserve">born in 1773 to </w:t>
      </w:r>
      <w:r w:rsidR="00027A74">
        <w:rPr>
          <w:rFonts w:ascii="Times New Roman" w:hAnsi="Times New Roman" w:cs="Times New Roman"/>
          <w:sz w:val="32"/>
          <w:szCs w:val="32"/>
        </w:rPr>
        <w:t xml:space="preserve">Elizabeth “Betty” Hemings </w:t>
      </w:r>
      <w:r w:rsidR="001B2A41">
        <w:rPr>
          <w:rFonts w:ascii="Times New Roman" w:hAnsi="Times New Roman" w:cs="Times New Roman"/>
          <w:sz w:val="32"/>
          <w:szCs w:val="32"/>
        </w:rPr>
        <w:t>an enslaved mixed</w:t>
      </w:r>
      <w:r w:rsidR="005E16E3">
        <w:rPr>
          <w:rFonts w:ascii="Times New Roman" w:hAnsi="Times New Roman" w:cs="Times New Roman"/>
          <w:sz w:val="32"/>
          <w:szCs w:val="32"/>
        </w:rPr>
        <w:t xml:space="preserve"> race</w:t>
      </w:r>
      <w:r w:rsidR="001B2A41">
        <w:rPr>
          <w:rFonts w:ascii="Times New Roman" w:hAnsi="Times New Roman" w:cs="Times New Roman"/>
          <w:sz w:val="32"/>
          <w:szCs w:val="32"/>
        </w:rPr>
        <w:t>-woman</w:t>
      </w:r>
      <w:r w:rsidR="00FB651E">
        <w:rPr>
          <w:rFonts w:ascii="Times New Roman" w:hAnsi="Times New Roman" w:cs="Times New Roman"/>
          <w:sz w:val="32"/>
          <w:szCs w:val="32"/>
        </w:rPr>
        <w:t xml:space="preserve"> who was the daughter of a White English sea captain </w:t>
      </w:r>
      <w:r w:rsidR="009A4865">
        <w:rPr>
          <w:rFonts w:ascii="Times New Roman" w:hAnsi="Times New Roman" w:cs="Times New Roman"/>
          <w:sz w:val="32"/>
          <w:szCs w:val="32"/>
        </w:rPr>
        <w:t>who later gifted both mother and child to</w:t>
      </w:r>
      <w:r w:rsidR="006827C9">
        <w:rPr>
          <w:rFonts w:ascii="Times New Roman" w:hAnsi="Times New Roman" w:cs="Times New Roman"/>
          <w:sz w:val="32"/>
          <w:szCs w:val="32"/>
        </w:rPr>
        <w:t xml:space="preserve"> </w:t>
      </w:r>
      <w:r w:rsidR="002C383C">
        <w:rPr>
          <w:rFonts w:ascii="Times New Roman" w:hAnsi="Times New Roman" w:cs="Times New Roman"/>
          <w:sz w:val="32"/>
          <w:szCs w:val="32"/>
        </w:rPr>
        <w:t xml:space="preserve">John Wayles a </w:t>
      </w:r>
      <w:r w:rsidR="009F6AA1">
        <w:rPr>
          <w:rFonts w:ascii="Times New Roman" w:hAnsi="Times New Roman" w:cs="Times New Roman"/>
          <w:sz w:val="32"/>
          <w:szCs w:val="32"/>
        </w:rPr>
        <w:t xml:space="preserve">white </w:t>
      </w:r>
      <w:r w:rsidR="002C383C">
        <w:rPr>
          <w:rFonts w:ascii="Times New Roman" w:hAnsi="Times New Roman" w:cs="Times New Roman"/>
          <w:sz w:val="32"/>
          <w:szCs w:val="32"/>
        </w:rPr>
        <w:t xml:space="preserve">British slave trader and the father-in-law to </w:t>
      </w:r>
      <w:r w:rsidR="009F6AA1">
        <w:rPr>
          <w:rFonts w:ascii="Times New Roman" w:hAnsi="Times New Roman" w:cs="Times New Roman"/>
          <w:sz w:val="32"/>
          <w:szCs w:val="32"/>
        </w:rPr>
        <w:t>one Thomas Jefferso</w:t>
      </w:r>
      <w:r w:rsidR="003C1DEB">
        <w:rPr>
          <w:rFonts w:ascii="Times New Roman" w:hAnsi="Times New Roman" w:cs="Times New Roman"/>
          <w:sz w:val="32"/>
          <w:szCs w:val="32"/>
        </w:rPr>
        <w:t>n who most famously Sally would have a sexual relationship</w:t>
      </w:r>
      <w:r w:rsidR="00D00B89">
        <w:rPr>
          <w:rFonts w:ascii="Times New Roman" w:hAnsi="Times New Roman" w:cs="Times New Roman"/>
          <w:sz w:val="32"/>
          <w:szCs w:val="32"/>
        </w:rPr>
        <w:t xml:space="preserve"> with </w:t>
      </w:r>
      <w:r w:rsidR="003C1DEB">
        <w:rPr>
          <w:rFonts w:ascii="Times New Roman" w:hAnsi="Times New Roman" w:cs="Times New Roman"/>
          <w:sz w:val="32"/>
          <w:szCs w:val="32"/>
        </w:rPr>
        <w:t>resulting in 6 children</w:t>
      </w:r>
      <w:r w:rsidR="00D00B89">
        <w:rPr>
          <w:rFonts w:ascii="Times New Roman" w:hAnsi="Times New Roman" w:cs="Times New Roman"/>
          <w:sz w:val="32"/>
          <w:szCs w:val="32"/>
        </w:rPr>
        <w:t>, all</w:t>
      </w:r>
      <w:r w:rsidR="003C1DEB">
        <w:rPr>
          <w:rFonts w:ascii="Times New Roman" w:hAnsi="Times New Roman" w:cs="Times New Roman"/>
          <w:sz w:val="32"/>
          <w:szCs w:val="32"/>
        </w:rPr>
        <w:t xml:space="preserve"> being fathered by the previous president. </w:t>
      </w:r>
      <w:r w:rsidR="00EA2659">
        <w:rPr>
          <w:rFonts w:ascii="Times New Roman" w:hAnsi="Times New Roman" w:cs="Times New Roman"/>
          <w:sz w:val="32"/>
          <w:szCs w:val="32"/>
        </w:rPr>
        <w:t>This biographical study of Heming’s life however will also be written with the work of Paul Gilroy’s work The Black Atlantic in mind, while writing I will be keeping Gilroy’s concept of the Black Atlantic in mind and applying them when possible.</w:t>
      </w:r>
      <w:r w:rsidR="005E16E3">
        <w:rPr>
          <w:rFonts w:ascii="Times New Roman" w:hAnsi="Times New Roman" w:cs="Times New Roman"/>
          <w:sz w:val="32"/>
          <w:szCs w:val="32"/>
        </w:rPr>
        <w:t xml:space="preserve"> </w:t>
      </w:r>
    </w:p>
    <w:p w14:paraId="28D07DE9" w14:textId="01A9A295" w:rsidR="001E5165" w:rsidRPr="00036EB8" w:rsidRDefault="0048525F" w:rsidP="00F60999">
      <w:pPr>
        <w:rPr>
          <w:rFonts w:ascii="Times New Roman" w:hAnsi="Times New Roman" w:cs="Times New Roman"/>
          <w:color w:val="000000"/>
          <w:sz w:val="32"/>
          <w:szCs w:val="32"/>
          <w:shd w:val="clear" w:color="auto" w:fill="FFFFFF"/>
        </w:rPr>
      </w:pPr>
      <w:r>
        <w:rPr>
          <w:rFonts w:ascii="Times New Roman" w:hAnsi="Times New Roman" w:cs="Times New Roman"/>
          <w:sz w:val="32"/>
          <w:szCs w:val="32"/>
        </w:rPr>
        <w:t>Upon John Wayles death in 1773</w:t>
      </w:r>
      <w:r w:rsidR="00FD329F">
        <w:rPr>
          <w:rFonts w:ascii="Times New Roman" w:hAnsi="Times New Roman" w:cs="Times New Roman"/>
          <w:sz w:val="32"/>
          <w:szCs w:val="32"/>
        </w:rPr>
        <w:t xml:space="preserve"> Elizabeth Hemings and </w:t>
      </w:r>
      <w:r w:rsidR="00F860D1">
        <w:rPr>
          <w:rFonts w:ascii="Times New Roman" w:hAnsi="Times New Roman" w:cs="Times New Roman"/>
          <w:sz w:val="32"/>
          <w:szCs w:val="32"/>
        </w:rPr>
        <w:t>all eleven members of the Hemings family were inherited as property by his daughter Mart</w:t>
      </w:r>
      <w:r w:rsidR="002F5A99">
        <w:rPr>
          <w:rFonts w:ascii="Times New Roman" w:hAnsi="Times New Roman" w:cs="Times New Roman"/>
          <w:sz w:val="32"/>
          <w:szCs w:val="32"/>
        </w:rPr>
        <w:t xml:space="preserve">ha </w:t>
      </w:r>
      <w:r w:rsidR="003858F2">
        <w:rPr>
          <w:rFonts w:ascii="Times New Roman" w:hAnsi="Times New Roman" w:cs="Times New Roman"/>
          <w:sz w:val="32"/>
          <w:szCs w:val="32"/>
        </w:rPr>
        <w:t>and her husband Thomas Jefferson</w:t>
      </w:r>
      <w:r w:rsidR="006624C6">
        <w:rPr>
          <w:rFonts w:ascii="Times New Roman" w:hAnsi="Times New Roman" w:cs="Times New Roman"/>
          <w:sz w:val="32"/>
          <w:szCs w:val="32"/>
        </w:rPr>
        <w:t xml:space="preserve">, the family were delegated to Jefferson’s estate </w:t>
      </w:r>
      <w:r w:rsidR="00471850">
        <w:rPr>
          <w:rFonts w:ascii="Times New Roman" w:hAnsi="Times New Roman" w:cs="Times New Roman"/>
          <w:sz w:val="32"/>
          <w:szCs w:val="32"/>
        </w:rPr>
        <w:t xml:space="preserve">in Monticello </w:t>
      </w:r>
      <w:r w:rsidR="006624C6">
        <w:rPr>
          <w:rFonts w:ascii="Times New Roman" w:hAnsi="Times New Roman" w:cs="Times New Roman"/>
          <w:sz w:val="32"/>
          <w:szCs w:val="32"/>
        </w:rPr>
        <w:t>and given working positions within the estate as house slaves</w:t>
      </w:r>
      <w:r w:rsidR="00471850">
        <w:rPr>
          <w:rFonts w:ascii="Times New Roman" w:hAnsi="Times New Roman" w:cs="Times New Roman"/>
          <w:sz w:val="32"/>
          <w:szCs w:val="32"/>
        </w:rPr>
        <w:t xml:space="preserve"> there marks the beginning of Sally Hemings story. </w:t>
      </w:r>
      <w:r w:rsidR="00102005">
        <w:rPr>
          <w:rFonts w:ascii="Times New Roman" w:hAnsi="Times New Roman" w:cs="Times New Roman"/>
          <w:sz w:val="32"/>
          <w:szCs w:val="32"/>
        </w:rPr>
        <w:t>In her 1998 book Thomas Jefferson and Sally Hemings</w:t>
      </w:r>
      <w:r w:rsidR="00402FE2">
        <w:rPr>
          <w:rFonts w:ascii="Times New Roman" w:hAnsi="Times New Roman" w:cs="Times New Roman"/>
          <w:sz w:val="32"/>
          <w:szCs w:val="32"/>
        </w:rPr>
        <w:t xml:space="preserve">: </w:t>
      </w:r>
      <w:r w:rsidR="00102005">
        <w:rPr>
          <w:rFonts w:ascii="Times New Roman" w:hAnsi="Times New Roman" w:cs="Times New Roman"/>
          <w:sz w:val="32"/>
          <w:szCs w:val="32"/>
        </w:rPr>
        <w:t xml:space="preserve">An American Controversy </w:t>
      </w:r>
      <w:r w:rsidR="00114E16">
        <w:rPr>
          <w:rFonts w:ascii="Times New Roman" w:hAnsi="Times New Roman" w:cs="Times New Roman"/>
          <w:sz w:val="32"/>
          <w:szCs w:val="32"/>
        </w:rPr>
        <w:t xml:space="preserve">Reed writes about Martha’s </w:t>
      </w:r>
      <w:r w:rsidR="00BF151E">
        <w:rPr>
          <w:rFonts w:ascii="Times New Roman" w:hAnsi="Times New Roman" w:cs="Times New Roman"/>
          <w:sz w:val="32"/>
          <w:szCs w:val="32"/>
        </w:rPr>
        <w:t>reception and attitude towards the Hemings slaves, Reeds indicates that Martha was not inhospitable towards them</w:t>
      </w:r>
      <w:r w:rsidR="0024359C">
        <w:rPr>
          <w:rFonts w:ascii="Times New Roman" w:hAnsi="Times New Roman" w:cs="Times New Roman"/>
          <w:sz w:val="32"/>
          <w:szCs w:val="32"/>
        </w:rPr>
        <w:t xml:space="preserve"> and treated them “well” (Reed, 1998). </w:t>
      </w:r>
      <w:r w:rsidR="00631AF1">
        <w:rPr>
          <w:rFonts w:ascii="Times New Roman" w:hAnsi="Times New Roman" w:cs="Times New Roman"/>
          <w:sz w:val="32"/>
          <w:szCs w:val="32"/>
        </w:rPr>
        <w:t xml:space="preserve">As a </w:t>
      </w:r>
      <w:r w:rsidR="009B7CD6">
        <w:rPr>
          <w:rFonts w:ascii="Times New Roman" w:hAnsi="Times New Roman" w:cs="Times New Roman"/>
          <w:sz w:val="32"/>
          <w:szCs w:val="32"/>
        </w:rPr>
        <w:t>result,</w:t>
      </w:r>
      <w:r w:rsidR="00631AF1">
        <w:rPr>
          <w:rFonts w:ascii="Times New Roman" w:hAnsi="Times New Roman" w:cs="Times New Roman"/>
          <w:sz w:val="32"/>
          <w:szCs w:val="32"/>
        </w:rPr>
        <w:t xml:space="preserve"> Sally grew up in the Jefferson household alongside </w:t>
      </w:r>
      <w:r w:rsidR="00E31749">
        <w:rPr>
          <w:rFonts w:ascii="Times New Roman" w:hAnsi="Times New Roman" w:cs="Times New Roman"/>
          <w:sz w:val="32"/>
          <w:szCs w:val="32"/>
        </w:rPr>
        <w:t xml:space="preserve">Mary (Maria) Jefferson as shown by her documented duties in the Monticello household which included a nursemaid-companion as well as a lady’s maid, chambermaid and </w:t>
      </w:r>
      <w:r w:rsidR="00E31749" w:rsidRPr="009B7CD6">
        <w:rPr>
          <w:rFonts w:ascii="Times New Roman" w:hAnsi="Times New Roman" w:cs="Times New Roman"/>
          <w:sz w:val="32"/>
          <w:szCs w:val="32"/>
        </w:rPr>
        <w:t>seamstress</w:t>
      </w:r>
      <w:r w:rsidR="009B7CD6" w:rsidRPr="009B7CD6">
        <w:rPr>
          <w:rFonts w:ascii="Times New Roman" w:hAnsi="Times New Roman" w:cs="Times New Roman"/>
          <w:sz w:val="32"/>
          <w:szCs w:val="32"/>
        </w:rPr>
        <w:t xml:space="preserve"> </w:t>
      </w:r>
      <w:r w:rsidR="009B7CD6" w:rsidRPr="009B7CD6">
        <w:rPr>
          <w:rFonts w:ascii="Times New Roman" w:hAnsi="Times New Roman" w:cs="Times New Roman"/>
          <w:color w:val="000000"/>
          <w:sz w:val="32"/>
          <w:szCs w:val="32"/>
          <w:shd w:val="clear" w:color="auto" w:fill="FFFFFF"/>
        </w:rPr>
        <w:t>(Monticello.org, 2017)</w:t>
      </w:r>
      <w:r w:rsidR="00F74E49">
        <w:rPr>
          <w:rFonts w:ascii="Times New Roman" w:hAnsi="Times New Roman" w:cs="Times New Roman"/>
          <w:color w:val="000000"/>
          <w:sz w:val="32"/>
          <w:szCs w:val="32"/>
          <w:shd w:val="clear" w:color="auto" w:fill="FFFFFF"/>
        </w:rPr>
        <w:t xml:space="preserve">. </w:t>
      </w:r>
      <w:r w:rsidR="00D82043">
        <w:rPr>
          <w:rFonts w:ascii="Times New Roman" w:hAnsi="Times New Roman" w:cs="Times New Roman"/>
          <w:color w:val="000000"/>
          <w:sz w:val="32"/>
          <w:szCs w:val="32"/>
          <w:shd w:val="clear" w:color="auto" w:fill="FFFFFF"/>
        </w:rPr>
        <w:t>After Martha</w:t>
      </w:r>
      <w:r w:rsidR="00F35B80">
        <w:rPr>
          <w:rFonts w:ascii="Times New Roman" w:hAnsi="Times New Roman" w:cs="Times New Roman"/>
          <w:color w:val="000000"/>
          <w:sz w:val="32"/>
          <w:szCs w:val="32"/>
          <w:shd w:val="clear" w:color="auto" w:fill="FFFFFF"/>
        </w:rPr>
        <w:t xml:space="preserve"> died</w:t>
      </w:r>
      <w:r w:rsidR="00D82043">
        <w:rPr>
          <w:rFonts w:ascii="Times New Roman" w:hAnsi="Times New Roman" w:cs="Times New Roman"/>
          <w:color w:val="000000"/>
          <w:sz w:val="32"/>
          <w:szCs w:val="32"/>
          <w:shd w:val="clear" w:color="auto" w:fill="FFFFFF"/>
        </w:rPr>
        <w:t xml:space="preserve"> in 1782 </w:t>
      </w:r>
      <w:r w:rsidR="002E2786">
        <w:rPr>
          <w:rFonts w:ascii="Times New Roman" w:hAnsi="Times New Roman" w:cs="Times New Roman"/>
          <w:color w:val="000000"/>
          <w:sz w:val="32"/>
          <w:szCs w:val="32"/>
          <w:shd w:val="clear" w:color="auto" w:fill="FFFFFF"/>
        </w:rPr>
        <w:t>following the birth of her daughter Lucy, Jefferson began his ventures in France acting as a diplomat</w:t>
      </w:r>
      <w:r w:rsidR="0006427B">
        <w:rPr>
          <w:rFonts w:ascii="Times New Roman" w:hAnsi="Times New Roman" w:cs="Times New Roman"/>
          <w:color w:val="000000"/>
          <w:sz w:val="32"/>
          <w:szCs w:val="32"/>
          <w:shd w:val="clear" w:color="auto" w:fill="FFFFFF"/>
        </w:rPr>
        <w:t xml:space="preserve">. It wasn’t until 1787 when </w:t>
      </w:r>
      <w:r w:rsidR="00A34728">
        <w:rPr>
          <w:rFonts w:ascii="Times New Roman" w:hAnsi="Times New Roman" w:cs="Times New Roman"/>
          <w:color w:val="000000"/>
          <w:sz w:val="32"/>
          <w:szCs w:val="32"/>
          <w:shd w:val="clear" w:color="auto" w:fill="FFFFFF"/>
        </w:rPr>
        <w:t xml:space="preserve">the </w:t>
      </w:r>
      <w:r w:rsidR="0003599C">
        <w:rPr>
          <w:rFonts w:ascii="Times New Roman" w:hAnsi="Times New Roman" w:cs="Times New Roman"/>
          <w:color w:val="000000"/>
          <w:sz w:val="32"/>
          <w:szCs w:val="32"/>
          <w:shd w:val="clear" w:color="auto" w:fill="FFFFFF"/>
        </w:rPr>
        <w:t>44-year-</w:t>
      </w:r>
      <w:r w:rsidR="0003599C">
        <w:rPr>
          <w:rFonts w:ascii="Times New Roman" w:hAnsi="Times New Roman" w:cs="Times New Roman"/>
          <w:color w:val="000000"/>
          <w:sz w:val="32"/>
          <w:szCs w:val="32"/>
          <w:shd w:val="clear" w:color="auto" w:fill="FFFFFF"/>
        </w:rPr>
        <w:lastRenderedPageBreak/>
        <w:t>old</w:t>
      </w:r>
      <w:r w:rsidR="00A34728">
        <w:rPr>
          <w:rFonts w:ascii="Times New Roman" w:hAnsi="Times New Roman" w:cs="Times New Roman"/>
          <w:color w:val="000000"/>
          <w:sz w:val="32"/>
          <w:szCs w:val="32"/>
          <w:shd w:val="clear" w:color="auto" w:fill="FFFFFF"/>
        </w:rPr>
        <w:t xml:space="preserve"> </w:t>
      </w:r>
      <w:r w:rsidR="00671FEC">
        <w:rPr>
          <w:rFonts w:ascii="Times New Roman" w:hAnsi="Times New Roman" w:cs="Times New Roman"/>
          <w:color w:val="000000"/>
          <w:sz w:val="32"/>
          <w:szCs w:val="32"/>
          <w:shd w:val="clear" w:color="auto" w:fill="FFFFFF"/>
        </w:rPr>
        <w:t xml:space="preserve">Thomas </w:t>
      </w:r>
      <w:r w:rsidR="0006427B">
        <w:rPr>
          <w:rFonts w:ascii="Times New Roman" w:hAnsi="Times New Roman" w:cs="Times New Roman"/>
          <w:color w:val="000000"/>
          <w:sz w:val="32"/>
          <w:szCs w:val="32"/>
          <w:shd w:val="clear" w:color="auto" w:fill="FFFFFF"/>
        </w:rPr>
        <w:t xml:space="preserve">Jefferson sent for his daughter Maria that the </w:t>
      </w:r>
      <w:r w:rsidR="00B957F5">
        <w:rPr>
          <w:rFonts w:ascii="Times New Roman" w:hAnsi="Times New Roman" w:cs="Times New Roman"/>
          <w:color w:val="000000"/>
          <w:sz w:val="32"/>
          <w:szCs w:val="32"/>
          <w:shd w:val="clear" w:color="auto" w:fill="FFFFFF"/>
        </w:rPr>
        <w:t xml:space="preserve">then </w:t>
      </w:r>
      <w:r w:rsidR="00BF51CE">
        <w:rPr>
          <w:rFonts w:ascii="Times New Roman" w:hAnsi="Times New Roman" w:cs="Times New Roman"/>
          <w:color w:val="000000"/>
          <w:sz w:val="32"/>
          <w:szCs w:val="32"/>
          <w:shd w:val="clear" w:color="auto" w:fill="FFFFFF"/>
        </w:rPr>
        <w:t>14-year-old</w:t>
      </w:r>
      <w:r w:rsidR="0006427B">
        <w:rPr>
          <w:rFonts w:ascii="Times New Roman" w:hAnsi="Times New Roman" w:cs="Times New Roman"/>
          <w:color w:val="000000"/>
          <w:sz w:val="32"/>
          <w:szCs w:val="32"/>
          <w:shd w:val="clear" w:color="auto" w:fill="FFFFFF"/>
        </w:rPr>
        <w:t xml:space="preserve"> Sally Hemings was escorting that the two would be reunited</w:t>
      </w:r>
      <w:r w:rsidR="00BF51CE">
        <w:rPr>
          <w:rFonts w:ascii="Times New Roman" w:hAnsi="Times New Roman" w:cs="Times New Roman"/>
          <w:color w:val="000000"/>
          <w:sz w:val="32"/>
          <w:szCs w:val="32"/>
          <w:shd w:val="clear" w:color="auto" w:fill="FFFFFF"/>
        </w:rPr>
        <w:t xml:space="preserve"> and it was this reunion many historians believe marked the start of their </w:t>
      </w:r>
      <w:r w:rsidR="00B957F5">
        <w:rPr>
          <w:rFonts w:ascii="Times New Roman" w:hAnsi="Times New Roman" w:cs="Times New Roman"/>
          <w:color w:val="000000"/>
          <w:sz w:val="32"/>
          <w:szCs w:val="32"/>
          <w:shd w:val="clear" w:color="auto" w:fill="FFFFFF"/>
        </w:rPr>
        <w:t>liaison.</w:t>
      </w:r>
      <w:r w:rsidR="004F429B">
        <w:rPr>
          <w:rFonts w:ascii="Times New Roman" w:hAnsi="Times New Roman" w:cs="Times New Roman"/>
          <w:color w:val="000000"/>
          <w:sz w:val="32"/>
          <w:szCs w:val="32"/>
          <w:shd w:val="clear" w:color="auto" w:fill="FFFFFF"/>
        </w:rPr>
        <w:t xml:space="preserve"> </w:t>
      </w:r>
    </w:p>
    <w:p w14:paraId="2B403D90" w14:textId="49782A09" w:rsidR="00D11BBB" w:rsidRDefault="001010A2" w:rsidP="00F60999">
      <w:pPr>
        <w:rPr>
          <w:rFonts w:ascii="Times New Roman" w:hAnsi="Times New Roman" w:cs="Times New Roman"/>
          <w:sz w:val="32"/>
          <w:szCs w:val="32"/>
        </w:rPr>
      </w:pPr>
      <w:r>
        <w:rPr>
          <w:rFonts w:ascii="Times New Roman" w:hAnsi="Times New Roman" w:cs="Times New Roman"/>
          <w:sz w:val="32"/>
          <w:szCs w:val="32"/>
        </w:rPr>
        <w:t xml:space="preserve">One of the most notable and even perhaps shocking aspect of Hemings story is of course the fact that she like so many slaves at Jefferson’s Monticello estate was owned by Jefferson who would later become president of the United States, however many of the </w:t>
      </w:r>
      <w:r w:rsidR="008919FC">
        <w:rPr>
          <w:rFonts w:ascii="Times New Roman" w:hAnsi="Times New Roman" w:cs="Times New Roman"/>
          <w:sz w:val="32"/>
          <w:szCs w:val="32"/>
        </w:rPr>
        <w:t>so-called</w:t>
      </w:r>
      <w:r>
        <w:rPr>
          <w:rFonts w:ascii="Times New Roman" w:hAnsi="Times New Roman" w:cs="Times New Roman"/>
          <w:sz w:val="32"/>
          <w:szCs w:val="32"/>
        </w:rPr>
        <w:t xml:space="preserve"> founding fathers of the US did in fact</w:t>
      </w:r>
      <w:r w:rsidR="00F35B80">
        <w:rPr>
          <w:rFonts w:ascii="Times New Roman" w:hAnsi="Times New Roman" w:cs="Times New Roman"/>
          <w:sz w:val="32"/>
          <w:szCs w:val="32"/>
        </w:rPr>
        <w:t>,</w:t>
      </w:r>
      <w:r>
        <w:rPr>
          <w:rFonts w:ascii="Times New Roman" w:hAnsi="Times New Roman" w:cs="Times New Roman"/>
          <w:sz w:val="32"/>
          <w:szCs w:val="32"/>
        </w:rPr>
        <w:t xml:space="preserve"> own slaves.</w:t>
      </w:r>
      <w:r w:rsidR="008919FC">
        <w:rPr>
          <w:rFonts w:ascii="Times New Roman" w:hAnsi="Times New Roman" w:cs="Times New Roman"/>
          <w:sz w:val="32"/>
          <w:szCs w:val="32"/>
        </w:rPr>
        <w:t xml:space="preserve"> George Washington the first president that upon his death had ownership of over 100 slaves,</w:t>
      </w:r>
      <w:r w:rsidR="00656592">
        <w:rPr>
          <w:rFonts w:ascii="Times New Roman" w:hAnsi="Times New Roman" w:cs="Times New Roman"/>
          <w:sz w:val="32"/>
          <w:szCs w:val="32"/>
        </w:rPr>
        <w:t xml:space="preserve"> one particular enslaved woman to note was Ona Judge Staines whose own story is captured by author Erica Dunbar offers a</w:t>
      </w:r>
      <w:r w:rsidR="006B0458">
        <w:rPr>
          <w:rFonts w:ascii="Times New Roman" w:hAnsi="Times New Roman" w:cs="Times New Roman"/>
          <w:sz w:val="32"/>
          <w:szCs w:val="32"/>
        </w:rPr>
        <w:t xml:space="preserve"> compelling </w:t>
      </w:r>
      <w:r w:rsidR="00BF6858">
        <w:rPr>
          <w:rFonts w:ascii="Times New Roman" w:hAnsi="Times New Roman" w:cs="Times New Roman"/>
          <w:sz w:val="32"/>
          <w:szCs w:val="32"/>
        </w:rPr>
        <w:t xml:space="preserve">comparison </w:t>
      </w:r>
      <w:r w:rsidR="006B0458">
        <w:rPr>
          <w:rFonts w:ascii="Times New Roman" w:hAnsi="Times New Roman" w:cs="Times New Roman"/>
          <w:sz w:val="32"/>
          <w:szCs w:val="32"/>
        </w:rPr>
        <w:t>to Hemings own story</w:t>
      </w:r>
      <w:r w:rsidR="003B643A">
        <w:rPr>
          <w:rFonts w:ascii="Times New Roman" w:hAnsi="Times New Roman" w:cs="Times New Roman"/>
          <w:sz w:val="32"/>
          <w:szCs w:val="32"/>
        </w:rPr>
        <w:t xml:space="preserve">. </w:t>
      </w:r>
      <w:r w:rsidR="00BF6858">
        <w:rPr>
          <w:rFonts w:ascii="Times New Roman" w:hAnsi="Times New Roman" w:cs="Times New Roman"/>
          <w:sz w:val="32"/>
          <w:szCs w:val="32"/>
        </w:rPr>
        <w:t xml:space="preserve">Staines </w:t>
      </w:r>
      <w:r w:rsidR="003B643A">
        <w:rPr>
          <w:rFonts w:ascii="Times New Roman" w:hAnsi="Times New Roman" w:cs="Times New Roman"/>
          <w:sz w:val="32"/>
          <w:szCs w:val="32"/>
        </w:rPr>
        <w:t>attempted to escape slavery becoming a fugitive for years evading the Washingtons recapture and after this “</w:t>
      </w:r>
      <w:r w:rsidR="00663E8D">
        <w:rPr>
          <w:rFonts w:ascii="Times New Roman" w:hAnsi="Times New Roman" w:cs="Times New Roman"/>
          <w:sz w:val="32"/>
          <w:szCs w:val="32"/>
        </w:rPr>
        <w:t>embarrassment” was</w:t>
      </w:r>
      <w:r w:rsidR="003B643A">
        <w:rPr>
          <w:rFonts w:ascii="Times New Roman" w:hAnsi="Times New Roman" w:cs="Times New Roman"/>
          <w:sz w:val="32"/>
          <w:szCs w:val="32"/>
        </w:rPr>
        <w:t xml:space="preserve"> captured publicly the Washingtons ceased recapturing Staines, although the two women may differ in this matter neither Staines nor Hemings were freed from their enslavement </w:t>
      </w:r>
      <w:r w:rsidR="00F24724">
        <w:rPr>
          <w:rFonts w:ascii="Times New Roman" w:hAnsi="Times New Roman" w:cs="Times New Roman"/>
          <w:sz w:val="32"/>
          <w:szCs w:val="32"/>
        </w:rPr>
        <w:t xml:space="preserve">perhaps </w:t>
      </w:r>
      <w:r w:rsidR="003B643A">
        <w:rPr>
          <w:rFonts w:ascii="Times New Roman" w:hAnsi="Times New Roman" w:cs="Times New Roman"/>
          <w:sz w:val="32"/>
          <w:szCs w:val="32"/>
        </w:rPr>
        <w:t xml:space="preserve">highlighting that no matter how Black women went about obtaining freedom that </w:t>
      </w:r>
      <w:r w:rsidR="00663E8D">
        <w:rPr>
          <w:rFonts w:ascii="Times New Roman" w:hAnsi="Times New Roman" w:cs="Times New Roman"/>
          <w:sz w:val="32"/>
          <w:szCs w:val="32"/>
        </w:rPr>
        <w:t xml:space="preserve">the power unfairly remained in the hands of their masters </w:t>
      </w:r>
      <w:r w:rsidR="00BF6858">
        <w:rPr>
          <w:rFonts w:ascii="Times New Roman" w:hAnsi="Times New Roman" w:cs="Times New Roman"/>
          <w:sz w:val="32"/>
          <w:szCs w:val="32"/>
        </w:rPr>
        <w:t xml:space="preserve">(Dunbar, 2017). </w:t>
      </w:r>
      <w:r w:rsidR="00142DEA">
        <w:rPr>
          <w:rFonts w:ascii="Times New Roman" w:hAnsi="Times New Roman" w:cs="Times New Roman"/>
          <w:color w:val="000000"/>
          <w:sz w:val="32"/>
          <w:szCs w:val="32"/>
          <w:shd w:val="clear" w:color="auto" w:fill="FFFFFF"/>
        </w:rPr>
        <w:t xml:space="preserve">An interlinking point that could be made here in relation to Gilroy’s Black Atlantic is the attention he brings on the repeating pattern of Black women’s experiences being </w:t>
      </w:r>
      <w:r w:rsidR="00142DEA">
        <w:rPr>
          <w:sz w:val="32"/>
          <w:szCs w:val="32"/>
        </w:rPr>
        <w:t>“</w:t>
      </w:r>
      <w:r w:rsidR="00142DEA" w:rsidRPr="00036EB8">
        <w:rPr>
          <w:rFonts w:ascii="Times New Roman" w:hAnsi="Times New Roman" w:cs="Times New Roman"/>
          <w:i/>
          <w:iCs/>
          <w:sz w:val="32"/>
          <w:szCs w:val="32"/>
        </w:rPr>
        <w:t>simply substituted for its forerunner rooted in the lives of white men</w:t>
      </w:r>
      <w:r w:rsidR="00142DEA">
        <w:rPr>
          <w:sz w:val="32"/>
          <w:szCs w:val="32"/>
        </w:rPr>
        <w:t xml:space="preserve">” </w:t>
      </w:r>
      <w:r w:rsidR="00142DEA">
        <w:rPr>
          <w:rFonts w:ascii="Times New Roman" w:hAnsi="Times New Roman" w:cs="Times New Roman"/>
          <w:sz w:val="32"/>
          <w:szCs w:val="32"/>
        </w:rPr>
        <w:t>The way I interpreted this is that often the lives and experiences of Black women are so closely linked to that of the white men whose lives they were a part of that along the way the story stops becoming their own and the cycle of them not having a voice repeats. No better point exemplifies Hemings story (Gilroy, 1993).</w:t>
      </w:r>
    </w:p>
    <w:p w14:paraId="763C1DCF" w14:textId="34AEC405" w:rsidR="00851C49" w:rsidRDefault="006275E6" w:rsidP="00F60999">
      <w:pPr>
        <w:rPr>
          <w:rFonts w:ascii="Times New Roman" w:hAnsi="Times New Roman" w:cs="Times New Roman"/>
          <w:color w:val="000000" w:themeColor="text1"/>
          <w:sz w:val="32"/>
          <w:szCs w:val="32"/>
          <w:shd w:val="clear" w:color="auto" w:fill="FFFFFF"/>
        </w:rPr>
      </w:pPr>
      <w:r>
        <w:rPr>
          <w:rFonts w:ascii="Times New Roman" w:hAnsi="Times New Roman" w:cs="Times New Roman"/>
          <w:sz w:val="32"/>
          <w:szCs w:val="32"/>
        </w:rPr>
        <w:t xml:space="preserve">One similarity that remains between the two women though is the media’s role in the </w:t>
      </w:r>
      <w:r w:rsidR="000050C7">
        <w:rPr>
          <w:rFonts w:ascii="Times New Roman" w:hAnsi="Times New Roman" w:cs="Times New Roman"/>
          <w:sz w:val="32"/>
          <w:szCs w:val="32"/>
        </w:rPr>
        <w:t xml:space="preserve">publicization of the ongoing affairs of the presidents and in the case of Sally Hemings </w:t>
      </w:r>
      <w:r w:rsidR="00D11BBB">
        <w:rPr>
          <w:rFonts w:ascii="Times New Roman" w:hAnsi="Times New Roman" w:cs="Times New Roman"/>
          <w:sz w:val="32"/>
          <w:szCs w:val="32"/>
        </w:rPr>
        <w:t>her and Jefferson’s intimate relationship.</w:t>
      </w:r>
      <w:r w:rsidR="00CE7881">
        <w:rPr>
          <w:rFonts w:ascii="Times New Roman" w:hAnsi="Times New Roman" w:cs="Times New Roman"/>
          <w:sz w:val="32"/>
          <w:szCs w:val="32"/>
        </w:rPr>
        <w:t xml:space="preserve"> </w:t>
      </w:r>
      <w:r w:rsidR="00D246EB">
        <w:rPr>
          <w:rFonts w:ascii="Times New Roman" w:hAnsi="Times New Roman" w:cs="Times New Roman"/>
          <w:sz w:val="32"/>
          <w:szCs w:val="32"/>
        </w:rPr>
        <w:t xml:space="preserve">In </w:t>
      </w:r>
      <w:r w:rsidR="00142DEA">
        <w:rPr>
          <w:rFonts w:ascii="Times New Roman" w:hAnsi="Times New Roman" w:cs="Times New Roman"/>
          <w:sz w:val="32"/>
          <w:szCs w:val="32"/>
        </w:rPr>
        <w:t>fact,</w:t>
      </w:r>
      <w:r w:rsidR="00D246EB">
        <w:rPr>
          <w:rFonts w:ascii="Times New Roman" w:hAnsi="Times New Roman" w:cs="Times New Roman"/>
          <w:sz w:val="32"/>
          <w:szCs w:val="32"/>
        </w:rPr>
        <w:t xml:space="preserve"> the first report brought about publicly exposing the relationship was in 1802 by journalist </w:t>
      </w:r>
      <w:r w:rsidR="00142DEA">
        <w:rPr>
          <w:rFonts w:ascii="Times New Roman" w:hAnsi="Times New Roman" w:cs="Times New Roman"/>
          <w:sz w:val="32"/>
          <w:szCs w:val="32"/>
        </w:rPr>
        <w:t xml:space="preserve">James T. </w:t>
      </w:r>
      <w:r w:rsidR="00142DEA">
        <w:rPr>
          <w:rFonts w:ascii="Times New Roman" w:hAnsi="Times New Roman" w:cs="Times New Roman"/>
          <w:sz w:val="32"/>
          <w:szCs w:val="32"/>
        </w:rPr>
        <w:lastRenderedPageBreak/>
        <w:t>Cal</w:t>
      </w:r>
      <w:r w:rsidR="00EC3ED7">
        <w:rPr>
          <w:rFonts w:ascii="Times New Roman" w:hAnsi="Times New Roman" w:cs="Times New Roman"/>
          <w:sz w:val="32"/>
          <w:szCs w:val="32"/>
        </w:rPr>
        <w:t>l</w:t>
      </w:r>
      <w:r w:rsidR="00142DEA">
        <w:rPr>
          <w:rFonts w:ascii="Times New Roman" w:hAnsi="Times New Roman" w:cs="Times New Roman"/>
          <w:sz w:val="32"/>
          <w:szCs w:val="32"/>
        </w:rPr>
        <w:t>end</w:t>
      </w:r>
      <w:r w:rsidR="00E164ED">
        <w:rPr>
          <w:rFonts w:ascii="Times New Roman" w:hAnsi="Times New Roman" w:cs="Times New Roman"/>
          <w:sz w:val="32"/>
          <w:szCs w:val="32"/>
        </w:rPr>
        <w:t>e</w:t>
      </w:r>
      <w:r w:rsidR="00142DEA">
        <w:rPr>
          <w:rFonts w:ascii="Times New Roman" w:hAnsi="Times New Roman" w:cs="Times New Roman"/>
          <w:sz w:val="32"/>
          <w:szCs w:val="32"/>
        </w:rPr>
        <w:t xml:space="preserve">r, </w:t>
      </w:r>
      <w:r w:rsidR="00EC3ED7">
        <w:rPr>
          <w:rFonts w:ascii="Times New Roman" w:hAnsi="Times New Roman" w:cs="Times New Roman"/>
          <w:sz w:val="32"/>
          <w:szCs w:val="32"/>
        </w:rPr>
        <w:t>although this was not the first time Callend</w:t>
      </w:r>
      <w:r w:rsidR="00E164ED">
        <w:rPr>
          <w:rFonts w:ascii="Times New Roman" w:hAnsi="Times New Roman" w:cs="Times New Roman"/>
          <w:sz w:val="32"/>
          <w:szCs w:val="32"/>
        </w:rPr>
        <w:t>e</w:t>
      </w:r>
      <w:r w:rsidR="00EC3ED7">
        <w:rPr>
          <w:rFonts w:ascii="Times New Roman" w:hAnsi="Times New Roman" w:cs="Times New Roman"/>
          <w:sz w:val="32"/>
          <w:szCs w:val="32"/>
        </w:rPr>
        <w:t xml:space="preserve">r had implanted himself in the lives of the Jeffersons as he had attempted to blackmail Jefferson </w:t>
      </w:r>
      <w:r w:rsidR="00E164ED">
        <w:rPr>
          <w:rFonts w:ascii="Times New Roman" w:hAnsi="Times New Roman" w:cs="Times New Roman"/>
          <w:sz w:val="32"/>
          <w:szCs w:val="32"/>
        </w:rPr>
        <w:t>for a pardon for his sentence violating the Sedition Act as well as a position as postmaster of Richmond although given $50 his demands were denied; Upon realising this Callender published his</w:t>
      </w:r>
      <w:r w:rsidR="00E164ED" w:rsidRPr="00E164ED">
        <w:rPr>
          <w:rFonts w:ascii="Times New Roman" w:hAnsi="Times New Roman" w:cs="Times New Roman"/>
          <w:sz w:val="32"/>
          <w:szCs w:val="32"/>
        </w:rPr>
        <w:t xml:space="preserve"> exposé</w:t>
      </w:r>
      <w:r w:rsidR="00E164ED">
        <w:rPr>
          <w:rFonts w:ascii="Times New Roman" w:hAnsi="Times New Roman" w:cs="Times New Roman"/>
          <w:sz w:val="32"/>
          <w:szCs w:val="32"/>
        </w:rPr>
        <w:t>.</w:t>
      </w:r>
      <w:r w:rsidR="00BE0E7E">
        <w:rPr>
          <w:rFonts w:ascii="Times New Roman" w:hAnsi="Times New Roman" w:cs="Times New Roman"/>
          <w:sz w:val="32"/>
          <w:szCs w:val="32"/>
        </w:rPr>
        <w:t xml:space="preserve"> </w:t>
      </w:r>
      <w:r w:rsidR="00541DF9">
        <w:rPr>
          <w:rFonts w:ascii="Times New Roman" w:hAnsi="Times New Roman" w:cs="Times New Roman"/>
          <w:sz w:val="32"/>
          <w:szCs w:val="32"/>
        </w:rPr>
        <w:t xml:space="preserve">In “The President, Again” </w:t>
      </w:r>
      <w:r w:rsidR="00A74294">
        <w:rPr>
          <w:rFonts w:ascii="Times New Roman" w:hAnsi="Times New Roman" w:cs="Times New Roman"/>
          <w:sz w:val="32"/>
          <w:szCs w:val="32"/>
        </w:rPr>
        <w:t xml:space="preserve">Callender brings forth the accusation that Jefferson had fathered children with his slave </w:t>
      </w:r>
      <w:r w:rsidR="00A74294" w:rsidRPr="00684F93">
        <w:rPr>
          <w:rFonts w:ascii="Times New Roman" w:hAnsi="Times New Roman" w:cs="Times New Roman"/>
          <w:color w:val="000000" w:themeColor="text1"/>
          <w:sz w:val="32"/>
          <w:szCs w:val="32"/>
        </w:rPr>
        <w:t>quote “</w:t>
      </w:r>
      <w:r w:rsidR="00A74294" w:rsidRPr="00684F93">
        <w:rPr>
          <w:rStyle w:val="Emphasis"/>
          <w:rFonts w:ascii="Times New Roman" w:hAnsi="Times New Roman" w:cs="Times New Roman"/>
          <w:color w:val="000000" w:themeColor="text1"/>
          <w:sz w:val="32"/>
          <w:szCs w:val="32"/>
          <w:shd w:val="clear" w:color="auto" w:fill="FFFFFF"/>
        </w:rPr>
        <w:t>whom it delighteth the people to hono</w:t>
      </w:r>
      <w:r w:rsidR="003E5693">
        <w:rPr>
          <w:rStyle w:val="Emphasis"/>
          <w:rFonts w:ascii="Times New Roman" w:hAnsi="Times New Roman" w:cs="Times New Roman"/>
          <w:color w:val="000000" w:themeColor="text1"/>
          <w:sz w:val="32"/>
          <w:szCs w:val="32"/>
          <w:shd w:val="clear" w:color="auto" w:fill="FFFFFF"/>
        </w:rPr>
        <w:t>u</w:t>
      </w:r>
      <w:r w:rsidR="00A74294" w:rsidRPr="00684F93">
        <w:rPr>
          <w:rStyle w:val="Emphasis"/>
          <w:rFonts w:ascii="Times New Roman" w:hAnsi="Times New Roman" w:cs="Times New Roman"/>
          <w:color w:val="000000" w:themeColor="text1"/>
          <w:sz w:val="32"/>
          <w:szCs w:val="32"/>
          <w:shd w:val="clear" w:color="auto" w:fill="FFFFFF"/>
        </w:rPr>
        <w:t>r</w:t>
      </w:r>
      <w:r w:rsidR="00A74294" w:rsidRPr="00684F93">
        <w:rPr>
          <w:rFonts w:ascii="Times New Roman" w:hAnsi="Times New Roman" w:cs="Times New Roman"/>
          <w:i/>
          <w:iCs/>
          <w:color w:val="000000" w:themeColor="text1"/>
          <w:sz w:val="32"/>
          <w:szCs w:val="32"/>
          <w:shd w:val="clear" w:color="auto" w:fill="FFFFFF"/>
        </w:rPr>
        <w:t>, keeps, and for many years past has kept, as his concubine, one of his own slaves. Her name is </w:t>
      </w:r>
      <w:r w:rsidR="00A74294" w:rsidRPr="00684F93">
        <w:rPr>
          <w:rStyle w:val="smallcaps"/>
          <w:rFonts w:ascii="Times New Roman" w:hAnsi="Times New Roman" w:cs="Times New Roman"/>
          <w:i/>
          <w:iCs/>
          <w:caps/>
          <w:smallCaps/>
          <w:color w:val="000000" w:themeColor="text1"/>
          <w:sz w:val="32"/>
          <w:szCs w:val="32"/>
          <w:shd w:val="clear" w:color="auto" w:fill="FFFFFF"/>
        </w:rPr>
        <w:t>SALLY</w:t>
      </w:r>
      <w:r w:rsidR="00A74294" w:rsidRPr="00684F93">
        <w:rPr>
          <w:rStyle w:val="smallcaps"/>
          <w:rFonts w:ascii="Times New Roman" w:hAnsi="Times New Roman" w:cs="Times New Roman"/>
          <w:caps/>
          <w:smallCaps/>
          <w:color w:val="000000" w:themeColor="text1"/>
          <w:sz w:val="32"/>
          <w:szCs w:val="32"/>
          <w:shd w:val="clear" w:color="auto" w:fill="FFFFFF"/>
        </w:rPr>
        <w:t xml:space="preserve">” </w:t>
      </w:r>
      <w:r w:rsidR="00A74294" w:rsidRPr="00684F93">
        <w:rPr>
          <w:rFonts w:ascii="Times New Roman" w:hAnsi="Times New Roman" w:cs="Times New Roman"/>
          <w:color w:val="000000" w:themeColor="text1"/>
          <w:sz w:val="32"/>
          <w:szCs w:val="32"/>
          <w:shd w:val="clear" w:color="auto" w:fill="FFFFFF"/>
        </w:rPr>
        <w:t>(Princeton, NJ: Princeton University Press, 2012)</w:t>
      </w:r>
      <w:r w:rsidR="00684F93">
        <w:rPr>
          <w:rFonts w:ascii="Times New Roman" w:hAnsi="Times New Roman" w:cs="Times New Roman"/>
          <w:color w:val="000000" w:themeColor="text1"/>
          <w:sz w:val="32"/>
          <w:szCs w:val="32"/>
          <w:shd w:val="clear" w:color="auto" w:fill="FFFFFF"/>
        </w:rPr>
        <w:t xml:space="preserve">. Callender’s public outing of Jeffersons and Hemings relationship also had </w:t>
      </w:r>
      <w:r w:rsidR="00342BFC">
        <w:rPr>
          <w:rFonts w:ascii="Times New Roman" w:hAnsi="Times New Roman" w:cs="Times New Roman"/>
          <w:color w:val="000000" w:themeColor="text1"/>
          <w:sz w:val="32"/>
          <w:szCs w:val="32"/>
          <w:shd w:val="clear" w:color="auto" w:fill="FFFFFF"/>
        </w:rPr>
        <w:t xml:space="preserve">great </w:t>
      </w:r>
      <w:r w:rsidR="00535FF0">
        <w:rPr>
          <w:rFonts w:ascii="Times New Roman" w:hAnsi="Times New Roman" w:cs="Times New Roman"/>
          <w:color w:val="000000" w:themeColor="text1"/>
          <w:sz w:val="32"/>
          <w:szCs w:val="32"/>
          <w:shd w:val="clear" w:color="auto" w:fill="FFFFFF"/>
        </w:rPr>
        <w:t xml:space="preserve">cultural </w:t>
      </w:r>
      <w:r w:rsidR="00684F93">
        <w:rPr>
          <w:rFonts w:ascii="Times New Roman" w:hAnsi="Times New Roman" w:cs="Times New Roman"/>
          <w:color w:val="000000" w:themeColor="text1"/>
          <w:sz w:val="32"/>
          <w:szCs w:val="32"/>
          <w:shd w:val="clear" w:color="auto" w:fill="FFFFFF"/>
        </w:rPr>
        <w:t xml:space="preserve">influence over another notable </w:t>
      </w:r>
      <w:r w:rsidR="00E35BED">
        <w:rPr>
          <w:rFonts w:ascii="Times New Roman" w:hAnsi="Times New Roman" w:cs="Times New Roman"/>
          <w:color w:val="000000" w:themeColor="text1"/>
          <w:sz w:val="32"/>
          <w:szCs w:val="32"/>
          <w:shd w:val="clear" w:color="auto" w:fill="FFFFFF"/>
        </w:rPr>
        <w:t xml:space="preserve">figure of Black history William Wells Brown. In 1853 Brown published the novel Clotel, this novel explores the fictional lives of Jefferson’s slave daughters; </w:t>
      </w:r>
      <w:r w:rsidR="004F422E">
        <w:rPr>
          <w:rFonts w:ascii="Times New Roman" w:hAnsi="Times New Roman" w:cs="Times New Roman"/>
          <w:color w:val="000000" w:themeColor="text1"/>
          <w:sz w:val="32"/>
          <w:szCs w:val="32"/>
          <w:shd w:val="clear" w:color="auto" w:fill="FFFFFF"/>
        </w:rPr>
        <w:t xml:space="preserve">the novel is written </w:t>
      </w:r>
      <w:r w:rsidR="004F422E" w:rsidRPr="004F422E">
        <w:rPr>
          <w:rFonts w:ascii="Times New Roman" w:hAnsi="Times New Roman" w:cs="Times New Roman"/>
          <w:color w:val="000000" w:themeColor="text1"/>
          <w:sz w:val="32"/>
          <w:szCs w:val="32"/>
          <w:shd w:val="clear" w:color="auto" w:fill="FFFFFF"/>
        </w:rPr>
        <w:t>to illustrate the democratic ideas' hypocritical nature in the face of African American slavery</w:t>
      </w:r>
      <w:r w:rsidR="00F07F25">
        <w:rPr>
          <w:rFonts w:ascii="Times New Roman" w:hAnsi="Times New Roman" w:cs="Times New Roman"/>
          <w:color w:val="000000" w:themeColor="text1"/>
          <w:sz w:val="32"/>
          <w:szCs w:val="32"/>
          <w:shd w:val="clear" w:color="auto" w:fill="FFFFFF"/>
        </w:rPr>
        <w:t xml:space="preserve"> </w:t>
      </w:r>
      <w:r w:rsidR="00545E5F">
        <w:rPr>
          <w:rFonts w:ascii="Times New Roman" w:hAnsi="Times New Roman" w:cs="Times New Roman"/>
          <w:color w:val="000000" w:themeColor="text1"/>
          <w:sz w:val="32"/>
          <w:szCs w:val="32"/>
          <w:shd w:val="clear" w:color="auto" w:fill="FFFFFF"/>
        </w:rPr>
        <w:t>(Brown, 1853). There are many aspects of Brown</w:t>
      </w:r>
      <w:r w:rsidR="003E5693">
        <w:rPr>
          <w:rFonts w:ascii="Times New Roman" w:hAnsi="Times New Roman" w:cs="Times New Roman"/>
          <w:color w:val="000000" w:themeColor="text1"/>
          <w:sz w:val="32"/>
          <w:szCs w:val="32"/>
          <w:shd w:val="clear" w:color="auto" w:fill="FFFFFF"/>
        </w:rPr>
        <w:t>'</w:t>
      </w:r>
      <w:r w:rsidR="00545E5F">
        <w:rPr>
          <w:rFonts w:ascii="Times New Roman" w:hAnsi="Times New Roman" w:cs="Times New Roman"/>
          <w:color w:val="000000" w:themeColor="text1"/>
          <w:sz w:val="32"/>
          <w:szCs w:val="32"/>
          <w:shd w:val="clear" w:color="auto" w:fill="FFFFFF"/>
        </w:rPr>
        <w:t xml:space="preserve">s novel that could be comparable with Hemings for example the theme of betrayal, </w:t>
      </w:r>
      <w:r w:rsidR="005A4895" w:rsidRPr="005A4895">
        <w:rPr>
          <w:rFonts w:ascii="Times New Roman" w:hAnsi="Times New Roman" w:cs="Times New Roman"/>
          <w:color w:val="000000" w:themeColor="text1"/>
          <w:sz w:val="32"/>
          <w:szCs w:val="32"/>
          <w:shd w:val="clear" w:color="auto" w:fill="FFFFFF"/>
        </w:rPr>
        <w:t xml:space="preserve">Throughout the narrative, readers will see that men "marry" their slaves and that each of them has a shadow family. They do not release their wives or children, and they frequently deceive the women into believing that </w:t>
      </w:r>
      <w:r w:rsidR="003F75E5">
        <w:rPr>
          <w:rFonts w:ascii="Times New Roman" w:hAnsi="Times New Roman" w:cs="Times New Roman"/>
          <w:color w:val="000000" w:themeColor="text1"/>
          <w:sz w:val="32"/>
          <w:szCs w:val="32"/>
          <w:shd w:val="clear" w:color="auto" w:fill="FFFFFF"/>
        </w:rPr>
        <w:t xml:space="preserve">they </w:t>
      </w:r>
      <w:r w:rsidR="005A4895" w:rsidRPr="005A4895">
        <w:rPr>
          <w:rFonts w:ascii="Times New Roman" w:hAnsi="Times New Roman" w:cs="Times New Roman"/>
          <w:color w:val="000000" w:themeColor="text1"/>
          <w:sz w:val="32"/>
          <w:szCs w:val="32"/>
          <w:shd w:val="clear" w:color="auto" w:fill="FFFFFF"/>
        </w:rPr>
        <w:t>will</w:t>
      </w:r>
      <w:r w:rsidR="003F75E5">
        <w:rPr>
          <w:rFonts w:ascii="Times New Roman" w:hAnsi="Times New Roman" w:cs="Times New Roman"/>
          <w:color w:val="000000" w:themeColor="text1"/>
          <w:sz w:val="32"/>
          <w:szCs w:val="32"/>
          <w:shd w:val="clear" w:color="auto" w:fill="FFFFFF"/>
        </w:rPr>
        <w:t xml:space="preserve"> be freed only</w:t>
      </w:r>
      <w:r w:rsidR="005A4895">
        <w:rPr>
          <w:rFonts w:ascii="Times New Roman" w:hAnsi="Times New Roman" w:cs="Times New Roman"/>
          <w:color w:val="000000" w:themeColor="text1"/>
          <w:sz w:val="32"/>
          <w:szCs w:val="32"/>
          <w:shd w:val="clear" w:color="auto" w:fill="FFFFFF"/>
        </w:rPr>
        <w:t xml:space="preserve"> in the end</w:t>
      </w:r>
      <w:r w:rsidR="003F75E5">
        <w:rPr>
          <w:rFonts w:ascii="Times New Roman" w:hAnsi="Times New Roman" w:cs="Times New Roman"/>
          <w:color w:val="000000" w:themeColor="text1"/>
          <w:sz w:val="32"/>
          <w:szCs w:val="32"/>
          <w:shd w:val="clear" w:color="auto" w:fill="FFFFFF"/>
        </w:rPr>
        <w:t xml:space="preserve"> to</w:t>
      </w:r>
      <w:r w:rsidR="005A4895">
        <w:rPr>
          <w:rFonts w:ascii="Times New Roman" w:hAnsi="Times New Roman" w:cs="Times New Roman"/>
          <w:color w:val="000000" w:themeColor="text1"/>
          <w:sz w:val="32"/>
          <w:szCs w:val="32"/>
          <w:shd w:val="clear" w:color="auto" w:fill="FFFFFF"/>
        </w:rPr>
        <w:t xml:space="preserve"> pass them on still as property; this theme is also prevalent in the life of Harriet Jacobs. </w:t>
      </w:r>
    </w:p>
    <w:p w14:paraId="60F85FFB" w14:textId="0DD6ADBA" w:rsidR="001E5165" w:rsidRDefault="00796B06" w:rsidP="00F60999">
      <w:pPr>
        <w:rPr>
          <w:rFonts w:ascii="Times New Roman" w:hAnsi="Times New Roman" w:cs="Times New Roman"/>
          <w:color w:val="000000"/>
          <w:sz w:val="32"/>
          <w:szCs w:val="32"/>
          <w:shd w:val="clear" w:color="auto" w:fill="FFFFFF"/>
        </w:rPr>
      </w:pPr>
      <w:r>
        <w:rPr>
          <w:rFonts w:ascii="Times New Roman" w:hAnsi="Times New Roman" w:cs="Times New Roman"/>
          <w:sz w:val="32"/>
          <w:szCs w:val="32"/>
        </w:rPr>
        <w:t xml:space="preserve">Moving away from the role of the press and author William Wells Brown let’s examine how the Monticello estate played an important </w:t>
      </w:r>
      <w:r w:rsidR="00B97EB3">
        <w:rPr>
          <w:rFonts w:ascii="Times New Roman" w:hAnsi="Times New Roman" w:cs="Times New Roman"/>
          <w:sz w:val="32"/>
          <w:szCs w:val="32"/>
        </w:rPr>
        <w:t xml:space="preserve">role in both Sally Hemings life as well as its function as a talking piece about slavery </w:t>
      </w:r>
      <w:r w:rsidR="000F193F">
        <w:rPr>
          <w:rFonts w:ascii="Times New Roman" w:hAnsi="Times New Roman" w:cs="Times New Roman"/>
          <w:sz w:val="32"/>
          <w:szCs w:val="32"/>
        </w:rPr>
        <w:t xml:space="preserve">and its reception from the North </w:t>
      </w:r>
      <w:r w:rsidR="00B97EB3">
        <w:rPr>
          <w:rFonts w:ascii="Times New Roman" w:hAnsi="Times New Roman" w:cs="Times New Roman"/>
          <w:sz w:val="32"/>
          <w:szCs w:val="32"/>
        </w:rPr>
        <w:t xml:space="preserve">during her life. </w:t>
      </w:r>
      <w:r w:rsidR="002A7671">
        <w:rPr>
          <w:rFonts w:ascii="Times New Roman" w:hAnsi="Times New Roman" w:cs="Times New Roman"/>
          <w:sz w:val="32"/>
          <w:szCs w:val="32"/>
        </w:rPr>
        <w:t xml:space="preserve">Designed </w:t>
      </w:r>
      <w:r w:rsidR="008F6249">
        <w:rPr>
          <w:rFonts w:ascii="Times New Roman" w:hAnsi="Times New Roman" w:cs="Times New Roman"/>
          <w:sz w:val="32"/>
          <w:szCs w:val="32"/>
        </w:rPr>
        <w:t>by Jefferson to function as a plantation house a combination of freed workers, indentured servants and enslaved labo</w:t>
      </w:r>
      <w:r w:rsidR="002F7BBB">
        <w:rPr>
          <w:rFonts w:ascii="Times New Roman" w:hAnsi="Times New Roman" w:cs="Times New Roman"/>
          <w:sz w:val="32"/>
          <w:szCs w:val="32"/>
        </w:rPr>
        <w:t>u</w:t>
      </w:r>
      <w:r w:rsidR="008F6249">
        <w:rPr>
          <w:rFonts w:ascii="Times New Roman" w:hAnsi="Times New Roman" w:cs="Times New Roman"/>
          <w:sz w:val="32"/>
          <w:szCs w:val="32"/>
        </w:rPr>
        <w:t>rers were responsible for the construction and upkeep of the 5000 acres of land. In simplified terms</w:t>
      </w:r>
      <w:r w:rsidR="002F7BBB">
        <w:rPr>
          <w:rFonts w:ascii="Times New Roman" w:hAnsi="Times New Roman" w:cs="Times New Roman"/>
          <w:sz w:val="32"/>
          <w:szCs w:val="32"/>
        </w:rPr>
        <w:t>,</w:t>
      </w:r>
      <w:r w:rsidR="008F6249">
        <w:rPr>
          <w:rFonts w:ascii="Times New Roman" w:hAnsi="Times New Roman" w:cs="Times New Roman"/>
          <w:sz w:val="32"/>
          <w:szCs w:val="32"/>
        </w:rPr>
        <w:t xml:space="preserve"> it would not be a stretch to state slaves built the founding fathers estate (Smith, 2021)</w:t>
      </w:r>
      <w:r w:rsidR="004F13F0">
        <w:rPr>
          <w:rFonts w:ascii="Times New Roman" w:hAnsi="Times New Roman" w:cs="Times New Roman"/>
          <w:sz w:val="32"/>
          <w:szCs w:val="32"/>
        </w:rPr>
        <w:t xml:space="preserve">. </w:t>
      </w:r>
      <w:r w:rsidR="00342BFC">
        <w:rPr>
          <w:rFonts w:ascii="Times New Roman" w:hAnsi="Times New Roman" w:cs="Times New Roman"/>
          <w:sz w:val="32"/>
          <w:szCs w:val="32"/>
        </w:rPr>
        <w:t xml:space="preserve">There is here perhaps another interlinking point </w:t>
      </w:r>
      <w:r w:rsidR="00863EA0">
        <w:rPr>
          <w:rFonts w:ascii="Times New Roman" w:hAnsi="Times New Roman" w:cs="Times New Roman"/>
          <w:sz w:val="32"/>
          <w:szCs w:val="32"/>
        </w:rPr>
        <w:t>to be made</w:t>
      </w:r>
      <w:r w:rsidR="00342BFC">
        <w:rPr>
          <w:rFonts w:ascii="Times New Roman" w:hAnsi="Times New Roman" w:cs="Times New Roman"/>
          <w:sz w:val="32"/>
          <w:szCs w:val="32"/>
        </w:rPr>
        <w:t xml:space="preserve"> with Gilroy’s Black Atlantic</w:t>
      </w:r>
      <w:r w:rsidR="00A20477">
        <w:rPr>
          <w:rFonts w:ascii="Times New Roman" w:hAnsi="Times New Roman" w:cs="Times New Roman"/>
          <w:sz w:val="32"/>
          <w:szCs w:val="32"/>
        </w:rPr>
        <w:t xml:space="preserve">, enslaved </w:t>
      </w:r>
      <w:r w:rsidR="00A20477">
        <w:rPr>
          <w:rFonts w:ascii="Times New Roman" w:hAnsi="Times New Roman" w:cs="Times New Roman"/>
          <w:sz w:val="32"/>
          <w:szCs w:val="32"/>
        </w:rPr>
        <w:lastRenderedPageBreak/>
        <w:t xml:space="preserve">Black people from the African </w:t>
      </w:r>
      <w:r w:rsidR="00DD0C13">
        <w:rPr>
          <w:rFonts w:ascii="Times New Roman" w:hAnsi="Times New Roman" w:cs="Times New Roman"/>
          <w:sz w:val="32"/>
          <w:szCs w:val="32"/>
        </w:rPr>
        <w:t>diaspora-built</w:t>
      </w:r>
      <w:r w:rsidR="00A20477">
        <w:rPr>
          <w:rFonts w:ascii="Times New Roman" w:hAnsi="Times New Roman" w:cs="Times New Roman"/>
          <w:sz w:val="32"/>
          <w:szCs w:val="32"/>
        </w:rPr>
        <w:t xml:space="preserve"> Monticello as with other historically important buildings yet never given any recognition for it, no better point best demonstrates this than the cover of his book; </w:t>
      </w:r>
      <w:r w:rsidR="00083DB6">
        <w:rPr>
          <w:rFonts w:ascii="Times New Roman" w:hAnsi="Times New Roman" w:cs="Times New Roman"/>
          <w:sz w:val="32"/>
          <w:szCs w:val="32"/>
        </w:rPr>
        <w:t>I</w:t>
      </w:r>
      <w:r w:rsidR="00A20477">
        <w:rPr>
          <w:rFonts w:ascii="Times New Roman" w:hAnsi="Times New Roman" w:cs="Times New Roman"/>
          <w:sz w:val="32"/>
          <w:szCs w:val="32"/>
        </w:rPr>
        <w:t xml:space="preserve">llustrated by </w:t>
      </w:r>
      <w:r w:rsidR="00DD0C13">
        <w:rPr>
          <w:rFonts w:ascii="Times New Roman" w:hAnsi="Times New Roman" w:cs="Times New Roman"/>
          <w:sz w:val="32"/>
          <w:szCs w:val="32"/>
        </w:rPr>
        <w:t xml:space="preserve">influential </w:t>
      </w:r>
      <w:r w:rsidR="00A20477">
        <w:rPr>
          <w:rFonts w:ascii="Times New Roman" w:hAnsi="Times New Roman" w:cs="Times New Roman"/>
          <w:sz w:val="32"/>
          <w:szCs w:val="32"/>
        </w:rPr>
        <w:t xml:space="preserve">African American artist </w:t>
      </w:r>
      <w:r w:rsidR="00DD0C13">
        <w:rPr>
          <w:rFonts w:ascii="Times New Roman" w:hAnsi="Times New Roman" w:cs="Times New Roman"/>
          <w:sz w:val="32"/>
          <w:szCs w:val="32"/>
        </w:rPr>
        <w:t xml:space="preserve">Aaron Douglas. </w:t>
      </w:r>
      <w:r w:rsidR="00432C7D">
        <w:rPr>
          <w:rFonts w:ascii="Times New Roman" w:hAnsi="Times New Roman" w:cs="Times New Roman"/>
          <w:sz w:val="32"/>
          <w:szCs w:val="32"/>
        </w:rPr>
        <w:t xml:space="preserve">“Building more stately mansions” shows </w:t>
      </w:r>
      <w:r w:rsidR="00DD0C13">
        <w:rPr>
          <w:rFonts w:ascii="Times New Roman" w:hAnsi="Times New Roman" w:cs="Times New Roman"/>
          <w:sz w:val="32"/>
          <w:szCs w:val="32"/>
        </w:rPr>
        <w:t>African American figures placed away from notable structures, the important figures building the structures and history not being credited an important theme in Gilroy’s work as well as in the Life of Sally Hemings</w:t>
      </w:r>
      <w:r w:rsidR="00432C7D">
        <w:rPr>
          <w:rFonts w:ascii="Times New Roman" w:hAnsi="Times New Roman" w:cs="Times New Roman"/>
          <w:sz w:val="32"/>
          <w:szCs w:val="32"/>
        </w:rPr>
        <w:t xml:space="preserve"> (Douglas, 1994</w:t>
      </w:r>
      <w:r w:rsidR="00863EA0">
        <w:rPr>
          <w:rFonts w:ascii="Times New Roman" w:hAnsi="Times New Roman" w:cs="Times New Roman"/>
          <w:sz w:val="32"/>
          <w:szCs w:val="32"/>
        </w:rPr>
        <w:t>).</w:t>
      </w:r>
      <w:r w:rsidR="008C66DA">
        <w:rPr>
          <w:rFonts w:ascii="Times New Roman" w:hAnsi="Times New Roman" w:cs="Times New Roman"/>
          <w:sz w:val="32"/>
          <w:szCs w:val="32"/>
        </w:rPr>
        <w:t xml:space="preserve"> </w:t>
      </w:r>
      <w:r w:rsidR="00342BFC">
        <w:rPr>
          <w:rFonts w:ascii="Times New Roman" w:hAnsi="Times New Roman" w:cs="Times New Roman"/>
          <w:sz w:val="32"/>
          <w:szCs w:val="32"/>
        </w:rPr>
        <w:t xml:space="preserve">The Monticello estate as it were functions as a fitting place for the Sally Hemings story and highlights the paradox of liberties in addition to the perversion of slavery. </w:t>
      </w:r>
      <w:r w:rsidR="007F5514">
        <w:rPr>
          <w:rFonts w:ascii="Times New Roman" w:hAnsi="Times New Roman" w:cs="Times New Roman"/>
          <w:sz w:val="32"/>
          <w:szCs w:val="32"/>
        </w:rPr>
        <w:t xml:space="preserve">During Hemings lifetime the estate was held as a natural wonder for both the North and the South and was held as an ideal almost for the way slavery should operate. This romanticisation of plantations highlights the </w:t>
      </w:r>
      <w:r w:rsidR="008C66DA">
        <w:rPr>
          <w:rFonts w:ascii="Times New Roman" w:hAnsi="Times New Roman" w:cs="Times New Roman"/>
          <w:sz w:val="32"/>
          <w:szCs w:val="32"/>
        </w:rPr>
        <w:t>complicity from the North as they socially and economically profited from slavery aspects they conveniently romanticised</w:t>
      </w:r>
      <w:r w:rsidR="007D4332">
        <w:rPr>
          <w:rFonts w:ascii="Times New Roman" w:hAnsi="Times New Roman" w:cs="Times New Roman"/>
          <w:sz w:val="32"/>
          <w:szCs w:val="32"/>
        </w:rPr>
        <w:t xml:space="preserve">; And in </w:t>
      </w:r>
      <w:r w:rsidR="00740702">
        <w:rPr>
          <w:rFonts w:ascii="Times New Roman" w:hAnsi="Times New Roman" w:cs="Times New Roman"/>
          <w:sz w:val="32"/>
          <w:szCs w:val="32"/>
        </w:rPr>
        <w:t>fact,</w:t>
      </w:r>
      <w:r w:rsidR="007D4332">
        <w:rPr>
          <w:rFonts w:ascii="Times New Roman" w:hAnsi="Times New Roman" w:cs="Times New Roman"/>
          <w:sz w:val="32"/>
          <w:szCs w:val="32"/>
        </w:rPr>
        <w:t xml:space="preserve"> this false image is even translated over to the story of Sally Hemmings and Thomas Jefferson, some writers attempt to frame the relationship as a forbidden love affair without addressing the implications of issues like ownership, age, consent or power dynamics</w:t>
      </w:r>
      <w:r w:rsidR="00A90091">
        <w:rPr>
          <w:rFonts w:ascii="Times New Roman" w:hAnsi="Times New Roman" w:cs="Times New Roman"/>
          <w:sz w:val="32"/>
          <w:szCs w:val="32"/>
        </w:rPr>
        <w:t xml:space="preserve"> </w:t>
      </w:r>
      <w:r w:rsidR="00A90091" w:rsidRPr="00A90091">
        <w:rPr>
          <w:rFonts w:ascii="Times New Roman" w:hAnsi="Times New Roman" w:cs="Times New Roman"/>
          <w:sz w:val="32"/>
          <w:szCs w:val="32"/>
        </w:rPr>
        <w:t>(</w:t>
      </w:r>
      <w:r w:rsidR="00A90091" w:rsidRPr="00A90091">
        <w:rPr>
          <w:rFonts w:ascii="Times New Roman" w:hAnsi="Times New Roman" w:cs="Times New Roman"/>
          <w:color w:val="000000"/>
          <w:sz w:val="32"/>
          <w:szCs w:val="32"/>
          <w:shd w:val="clear" w:color="auto" w:fill="FFFFFF"/>
        </w:rPr>
        <w:t>Monticello.org, 2017)</w:t>
      </w:r>
      <w:r w:rsidR="00A90091">
        <w:rPr>
          <w:rFonts w:ascii="Times New Roman" w:hAnsi="Times New Roman" w:cs="Times New Roman"/>
          <w:color w:val="000000"/>
          <w:sz w:val="32"/>
          <w:szCs w:val="32"/>
          <w:shd w:val="clear" w:color="auto" w:fill="FFFFFF"/>
        </w:rPr>
        <w:t xml:space="preserve">. </w:t>
      </w:r>
    </w:p>
    <w:p w14:paraId="01015114" w14:textId="3DB5E065" w:rsidR="00740702" w:rsidRDefault="00A90091" w:rsidP="00F60999">
      <w:pPr>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Using the issue of romanticisation</w:t>
      </w:r>
      <w:r w:rsidR="00DD55E6">
        <w:rPr>
          <w:rFonts w:ascii="Times New Roman" w:hAnsi="Times New Roman" w:cs="Times New Roman"/>
          <w:color w:val="000000"/>
          <w:sz w:val="32"/>
          <w:szCs w:val="32"/>
          <w:shd w:val="clear" w:color="auto" w:fill="FFFFFF"/>
        </w:rPr>
        <w:t xml:space="preserve"> as a Segway to the discussion </w:t>
      </w:r>
      <w:r w:rsidR="00F84FB7">
        <w:rPr>
          <w:rFonts w:ascii="Times New Roman" w:hAnsi="Times New Roman" w:cs="Times New Roman"/>
          <w:color w:val="000000"/>
          <w:sz w:val="32"/>
          <w:szCs w:val="32"/>
          <w:shd w:val="clear" w:color="auto" w:fill="FFFFFF"/>
        </w:rPr>
        <w:t>of women and how gender plays a key part in the life of Sally Hemings,</w:t>
      </w:r>
      <w:r w:rsidR="004852EC">
        <w:rPr>
          <w:rFonts w:ascii="Times New Roman" w:hAnsi="Times New Roman" w:cs="Times New Roman"/>
          <w:color w:val="000000"/>
          <w:sz w:val="32"/>
          <w:szCs w:val="32"/>
          <w:shd w:val="clear" w:color="auto" w:fill="FFFFFF"/>
        </w:rPr>
        <w:t xml:space="preserve"> during Hemings lifetime she was never able to obtain official freedom from Jefferson who never granted it to her. In addition to this Jefferson did not grant their children’s freedom until h</w:t>
      </w:r>
      <w:r w:rsidR="00116062">
        <w:rPr>
          <w:rFonts w:ascii="Times New Roman" w:hAnsi="Times New Roman" w:cs="Times New Roman"/>
          <w:color w:val="000000"/>
          <w:sz w:val="32"/>
          <w:szCs w:val="32"/>
          <w:shd w:val="clear" w:color="auto" w:fill="FFFFFF"/>
        </w:rPr>
        <w:t>e died</w:t>
      </w:r>
      <w:r w:rsidR="004852EC">
        <w:rPr>
          <w:rFonts w:ascii="Times New Roman" w:hAnsi="Times New Roman" w:cs="Times New Roman"/>
          <w:color w:val="000000"/>
          <w:sz w:val="32"/>
          <w:szCs w:val="32"/>
          <w:shd w:val="clear" w:color="auto" w:fill="FFFFFF"/>
        </w:rPr>
        <w:t xml:space="preserve"> in </w:t>
      </w:r>
      <w:r w:rsidR="00551A53">
        <w:rPr>
          <w:rFonts w:ascii="Times New Roman" w:hAnsi="Times New Roman" w:cs="Times New Roman"/>
          <w:color w:val="000000"/>
          <w:sz w:val="32"/>
          <w:szCs w:val="32"/>
          <w:shd w:val="clear" w:color="auto" w:fill="FFFFFF"/>
        </w:rPr>
        <w:t xml:space="preserve">1826, although Beverly and Harriet Hemings were allowed to leave the estate in 1882; Although eventually granting their freedom as well as several other enslaved men on his estate </w:t>
      </w:r>
      <w:r w:rsidR="005C4558">
        <w:rPr>
          <w:rFonts w:ascii="Times New Roman" w:hAnsi="Times New Roman" w:cs="Times New Roman"/>
          <w:color w:val="000000"/>
          <w:sz w:val="32"/>
          <w:szCs w:val="32"/>
          <w:shd w:val="clear" w:color="auto" w:fill="FFFFFF"/>
        </w:rPr>
        <w:t xml:space="preserve">the 200 other enslaved people on the estate were sold at estate sales as part of the property. </w:t>
      </w:r>
      <w:r w:rsidR="00CA0533">
        <w:rPr>
          <w:rFonts w:ascii="Times New Roman" w:hAnsi="Times New Roman" w:cs="Times New Roman"/>
          <w:color w:val="000000"/>
          <w:sz w:val="32"/>
          <w:szCs w:val="32"/>
          <w:shd w:val="clear" w:color="auto" w:fill="FFFFFF"/>
        </w:rPr>
        <w:t>Hemings battle for freedom and acknowledg</w:t>
      </w:r>
      <w:r w:rsidR="00116062">
        <w:rPr>
          <w:rFonts w:ascii="Times New Roman" w:hAnsi="Times New Roman" w:cs="Times New Roman"/>
          <w:color w:val="000000"/>
          <w:sz w:val="32"/>
          <w:szCs w:val="32"/>
          <w:shd w:val="clear" w:color="auto" w:fill="FFFFFF"/>
        </w:rPr>
        <w:t>e</w:t>
      </w:r>
      <w:r w:rsidR="00CA0533">
        <w:rPr>
          <w:rFonts w:ascii="Times New Roman" w:hAnsi="Times New Roman" w:cs="Times New Roman"/>
          <w:color w:val="000000"/>
          <w:sz w:val="32"/>
          <w:szCs w:val="32"/>
          <w:shd w:val="clear" w:color="auto" w:fill="FFFFFF"/>
        </w:rPr>
        <w:t xml:space="preserve">ment poses as an apt comparison to Harriet Jacobs, Jacobs most notable for her novel Incidents in the Life of a Slave Girl although four decades after Hemings </w:t>
      </w:r>
      <w:r w:rsidR="00217F7C">
        <w:rPr>
          <w:rFonts w:ascii="Times New Roman" w:hAnsi="Times New Roman" w:cs="Times New Roman"/>
          <w:color w:val="000000"/>
          <w:sz w:val="32"/>
          <w:szCs w:val="32"/>
          <w:shd w:val="clear" w:color="auto" w:fill="FFFFFF"/>
        </w:rPr>
        <w:t>own story encapsulates many of the same struggles as Hemings. One way the two’s stor</w:t>
      </w:r>
      <w:r w:rsidR="00116062">
        <w:rPr>
          <w:rFonts w:ascii="Times New Roman" w:hAnsi="Times New Roman" w:cs="Times New Roman"/>
          <w:color w:val="000000"/>
          <w:sz w:val="32"/>
          <w:szCs w:val="32"/>
          <w:shd w:val="clear" w:color="auto" w:fill="FFFFFF"/>
        </w:rPr>
        <w:t>ies</w:t>
      </w:r>
      <w:r w:rsidR="00217F7C">
        <w:rPr>
          <w:rFonts w:ascii="Times New Roman" w:hAnsi="Times New Roman" w:cs="Times New Roman"/>
          <w:color w:val="000000"/>
          <w:sz w:val="32"/>
          <w:szCs w:val="32"/>
          <w:shd w:val="clear" w:color="auto" w:fill="FFFFFF"/>
        </w:rPr>
        <w:t xml:space="preserve"> find similar ground is the hope </w:t>
      </w:r>
      <w:r w:rsidR="00217F7C">
        <w:rPr>
          <w:rFonts w:ascii="Times New Roman" w:hAnsi="Times New Roman" w:cs="Times New Roman"/>
          <w:color w:val="000000"/>
          <w:sz w:val="32"/>
          <w:szCs w:val="32"/>
          <w:shd w:val="clear" w:color="auto" w:fill="FFFFFF"/>
        </w:rPr>
        <w:lastRenderedPageBreak/>
        <w:t>that their children will have a better life than themselves and that the life and struggles they face will be worth it for their children’s future to quote Jacobs “</w:t>
      </w:r>
      <w:r w:rsidR="00217F7C" w:rsidRPr="002E63E2">
        <w:rPr>
          <w:rFonts w:ascii="Times New Roman" w:hAnsi="Times New Roman" w:cs="Times New Roman"/>
          <w:i/>
          <w:iCs/>
          <w:color w:val="000000"/>
          <w:sz w:val="32"/>
          <w:szCs w:val="32"/>
          <w:shd w:val="clear" w:color="auto" w:fill="FFFFFF"/>
        </w:rPr>
        <w:t>The money I had earned, I was desirous to devote to the education of my children</w:t>
      </w:r>
      <w:r w:rsidR="002E63E2" w:rsidRPr="002E63E2">
        <w:rPr>
          <w:rFonts w:ascii="Times New Roman" w:hAnsi="Times New Roman" w:cs="Times New Roman"/>
          <w:i/>
          <w:iCs/>
          <w:color w:val="000000"/>
          <w:sz w:val="32"/>
          <w:szCs w:val="32"/>
          <w:shd w:val="clear" w:color="auto" w:fill="FFFFFF"/>
        </w:rPr>
        <w:t>, and secure a home for them</w:t>
      </w:r>
      <w:r w:rsidR="002E63E2">
        <w:rPr>
          <w:rFonts w:ascii="Times New Roman" w:hAnsi="Times New Roman" w:cs="Times New Roman"/>
          <w:color w:val="000000"/>
          <w:sz w:val="32"/>
          <w:szCs w:val="32"/>
          <w:shd w:val="clear" w:color="auto" w:fill="FFFFFF"/>
        </w:rPr>
        <w:t xml:space="preserve">” (Jacobs, 1861). </w:t>
      </w:r>
    </w:p>
    <w:p w14:paraId="4E19650E" w14:textId="2F5DA99A" w:rsidR="005B1AEF" w:rsidRDefault="00E4607D" w:rsidP="00F60999">
      <w:pPr>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Although Hemings was unable to experience official freedom in her lifetime a sad reality experienced by most enslaved African Americans the Abolitionist movement w</w:t>
      </w:r>
      <w:r w:rsidR="005D169C">
        <w:rPr>
          <w:rFonts w:ascii="Times New Roman" w:hAnsi="Times New Roman" w:cs="Times New Roman"/>
          <w:color w:val="000000"/>
          <w:sz w:val="32"/>
          <w:szCs w:val="32"/>
          <w:shd w:val="clear" w:color="auto" w:fill="FFFFFF"/>
        </w:rPr>
        <w:t xml:space="preserve">as growing as the question of Black freedom began to become a major socio-political issue; </w:t>
      </w:r>
      <w:r w:rsidR="009B6177">
        <w:rPr>
          <w:rFonts w:ascii="Times New Roman" w:hAnsi="Times New Roman" w:cs="Times New Roman"/>
          <w:color w:val="000000"/>
          <w:sz w:val="32"/>
          <w:szCs w:val="32"/>
          <w:shd w:val="clear" w:color="auto" w:fill="FFFFFF"/>
        </w:rPr>
        <w:t xml:space="preserve">unfortunately </w:t>
      </w:r>
      <w:r w:rsidR="005D169C">
        <w:rPr>
          <w:rFonts w:ascii="Times New Roman" w:hAnsi="Times New Roman" w:cs="Times New Roman"/>
          <w:color w:val="000000"/>
          <w:sz w:val="32"/>
          <w:szCs w:val="32"/>
          <w:shd w:val="clear" w:color="auto" w:fill="FFFFFF"/>
        </w:rPr>
        <w:t>for Sally Hemings</w:t>
      </w:r>
      <w:r w:rsidR="00B12BCE">
        <w:rPr>
          <w:rFonts w:ascii="Times New Roman" w:hAnsi="Times New Roman" w:cs="Times New Roman"/>
          <w:color w:val="000000"/>
          <w:sz w:val="32"/>
          <w:szCs w:val="32"/>
          <w:shd w:val="clear" w:color="auto" w:fill="FFFFFF"/>
        </w:rPr>
        <w:t>,</w:t>
      </w:r>
      <w:r w:rsidR="005D169C">
        <w:rPr>
          <w:rFonts w:ascii="Times New Roman" w:hAnsi="Times New Roman" w:cs="Times New Roman"/>
          <w:color w:val="000000"/>
          <w:sz w:val="32"/>
          <w:szCs w:val="32"/>
          <w:shd w:val="clear" w:color="auto" w:fill="FFFFFF"/>
        </w:rPr>
        <w:t xml:space="preserve"> the abolitionist movement would start in Britain </w:t>
      </w:r>
      <w:r w:rsidR="009B6177">
        <w:rPr>
          <w:rFonts w:ascii="Times New Roman" w:hAnsi="Times New Roman" w:cs="Times New Roman"/>
          <w:color w:val="000000"/>
          <w:sz w:val="32"/>
          <w:szCs w:val="32"/>
          <w:shd w:val="clear" w:color="auto" w:fill="FFFFFF"/>
        </w:rPr>
        <w:t>and not see any major traction in America until the 1830s. This</w:t>
      </w:r>
      <w:r w:rsidR="00B12BCE">
        <w:rPr>
          <w:rFonts w:ascii="Times New Roman" w:hAnsi="Times New Roman" w:cs="Times New Roman"/>
          <w:color w:val="000000"/>
          <w:sz w:val="32"/>
          <w:szCs w:val="32"/>
          <w:shd w:val="clear" w:color="auto" w:fill="FFFFFF"/>
        </w:rPr>
        <w:t>, of course,</w:t>
      </w:r>
      <w:r w:rsidR="009B6177">
        <w:rPr>
          <w:rFonts w:ascii="Times New Roman" w:hAnsi="Times New Roman" w:cs="Times New Roman"/>
          <w:color w:val="000000"/>
          <w:sz w:val="32"/>
          <w:szCs w:val="32"/>
          <w:shd w:val="clear" w:color="auto" w:fill="FFFFFF"/>
        </w:rPr>
        <w:t xml:space="preserve"> did not mean that an opposition to slavery did not exist in the US until then, the Quakers </w:t>
      </w:r>
      <w:r w:rsidR="00450089">
        <w:rPr>
          <w:rFonts w:ascii="Times New Roman" w:hAnsi="Times New Roman" w:cs="Times New Roman"/>
          <w:color w:val="000000"/>
          <w:sz w:val="32"/>
          <w:szCs w:val="32"/>
          <w:shd w:val="clear" w:color="auto" w:fill="FFFFFF"/>
        </w:rPr>
        <w:t>an originally British religious group whose main belief was that “</w:t>
      </w:r>
      <w:r w:rsidR="00450089" w:rsidRPr="00244AD8">
        <w:rPr>
          <w:rFonts w:ascii="Times New Roman" w:hAnsi="Times New Roman" w:cs="Times New Roman"/>
          <w:color w:val="000000"/>
          <w:sz w:val="32"/>
          <w:szCs w:val="32"/>
          <w:shd w:val="clear" w:color="auto" w:fill="FFFFFF"/>
        </w:rPr>
        <w:t>every human being is of unique worth</w:t>
      </w:r>
      <w:r w:rsidR="00450089" w:rsidRPr="00450089">
        <w:rPr>
          <w:rFonts w:ascii="Times New Roman" w:hAnsi="Times New Roman" w:cs="Times New Roman"/>
          <w:i/>
          <w:iCs/>
          <w:color w:val="000000"/>
          <w:sz w:val="32"/>
          <w:szCs w:val="32"/>
          <w:shd w:val="clear" w:color="auto" w:fill="FFFFFF"/>
        </w:rPr>
        <w:t>”</w:t>
      </w:r>
      <w:r w:rsidR="00064CDB">
        <w:rPr>
          <w:rFonts w:ascii="Times New Roman" w:hAnsi="Times New Roman" w:cs="Times New Roman"/>
          <w:color w:val="000000"/>
          <w:sz w:val="32"/>
          <w:szCs w:val="32"/>
          <w:shd w:val="clear" w:color="auto" w:fill="FFFFFF"/>
        </w:rPr>
        <w:t xml:space="preserve"> </w:t>
      </w:r>
      <w:r w:rsidR="00581A46">
        <w:rPr>
          <w:rFonts w:ascii="Times New Roman" w:hAnsi="Times New Roman" w:cs="Times New Roman"/>
          <w:color w:val="000000"/>
          <w:sz w:val="32"/>
          <w:szCs w:val="32"/>
          <w:shd w:val="clear" w:color="auto" w:fill="FFFFFF"/>
        </w:rPr>
        <w:t>condemned</w:t>
      </w:r>
      <w:r w:rsidR="00B421D2">
        <w:rPr>
          <w:rFonts w:ascii="Times New Roman" w:hAnsi="Times New Roman" w:cs="Times New Roman"/>
          <w:color w:val="000000"/>
          <w:sz w:val="32"/>
          <w:szCs w:val="32"/>
          <w:shd w:val="clear" w:color="auto" w:fill="FFFFFF"/>
        </w:rPr>
        <w:t xml:space="preserve"> </w:t>
      </w:r>
      <w:r w:rsidR="00064CDB">
        <w:rPr>
          <w:rFonts w:ascii="Times New Roman" w:hAnsi="Times New Roman" w:cs="Times New Roman"/>
          <w:color w:val="000000"/>
          <w:sz w:val="32"/>
          <w:szCs w:val="32"/>
          <w:shd w:val="clear" w:color="auto" w:fill="FFFFFF"/>
        </w:rPr>
        <w:t>slavery</w:t>
      </w:r>
      <w:r w:rsidR="00244AD8">
        <w:rPr>
          <w:rFonts w:ascii="Times New Roman" w:hAnsi="Times New Roman" w:cs="Times New Roman"/>
          <w:color w:val="000000"/>
          <w:sz w:val="32"/>
          <w:szCs w:val="32"/>
          <w:shd w:val="clear" w:color="auto" w:fill="FFFFFF"/>
        </w:rPr>
        <w:t xml:space="preserve"> (Furtad</w:t>
      </w:r>
      <w:r w:rsidR="00B409B5">
        <w:rPr>
          <w:rFonts w:ascii="Times New Roman" w:hAnsi="Times New Roman" w:cs="Times New Roman"/>
          <w:color w:val="000000"/>
          <w:sz w:val="32"/>
          <w:szCs w:val="32"/>
          <w:shd w:val="clear" w:color="auto" w:fill="FFFFFF"/>
        </w:rPr>
        <w:t xml:space="preserve">o, 2013). Although Jefferson </w:t>
      </w:r>
      <w:r w:rsidR="00847166">
        <w:rPr>
          <w:rFonts w:ascii="Times New Roman" w:hAnsi="Times New Roman" w:cs="Times New Roman"/>
          <w:color w:val="000000"/>
          <w:sz w:val="32"/>
          <w:szCs w:val="32"/>
          <w:shd w:val="clear" w:color="auto" w:fill="FFFFFF"/>
        </w:rPr>
        <w:t xml:space="preserve">worked with many Quakers during his </w:t>
      </w:r>
      <w:r w:rsidR="00064CDB">
        <w:rPr>
          <w:rFonts w:ascii="Times New Roman" w:hAnsi="Times New Roman" w:cs="Times New Roman"/>
          <w:color w:val="000000"/>
          <w:sz w:val="32"/>
          <w:szCs w:val="32"/>
          <w:shd w:val="clear" w:color="auto" w:fill="FFFFFF"/>
        </w:rPr>
        <w:t>life,</w:t>
      </w:r>
      <w:r w:rsidR="00847166">
        <w:rPr>
          <w:rFonts w:ascii="Times New Roman" w:hAnsi="Times New Roman" w:cs="Times New Roman"/>
          <w:color w:val="000000"/>
          <w:sz w:val="32"/>
          <w:szCs w:val="32"/>
          <w:shd w:val="clear" w:color="auto" w:fill="FFFFFF"/>
        </w:rPr>
        <w:t xml:space="preserve"> he was not always positive about them</w:t>
      </w:r>
      <w:r w:rsidR="00064CDB">
        <w:rPr>
          <w:rFonts w:ascii="Times New Roman" w:hAnsi="Times New Roman" w:cs="Times New Roman"/>
          <w:color w:val="000000"/>
          <w:sz w:val="32"/>
          <w:szCs w:val="32"/>
          <w:shd w:val="clear" w:color="auto" w:fill="FFFFFF"/>
        </w:rPr>
        <w:t xml:space="preserve"> and in fact attacks their correspondence in 1810 as “</w:t>
      </w:r>
      <w:r w:rsidR="00064CDB" w:rsidRPr="00064CDB">
        <w:rPr>
          <w:rFonts w:ascii="Times New Roman" w:hAnsi="Times New Roman" w:cs="Times New Roman"/>
          <w:i/>
          <w:iCs/>
          <w:color w:val="000000"/>
          <w:sz w:val="32"/>
          <w:szCs w:val="32"/>
          <w:shd w:val="clear" w:color="auto" w:fill="FFFFFF"/>
        </w:rPr>
        <w:t>being disloyal to the United States”</w:t>
      </w:r>
      <w:r w:rsidR="00581A46">
        <w:rPr>
          <w:rFonts w:ascii="Times New Roman" w:hAnsi="Times New Roman" w:cs="Times New Roman"/>
          <w:color w:val="000000"/>
          <w:sz w:val="32"/>
          <w:szCs w:val="32"/>
          <w:shd w:val="clear" w:color="auto" w:fill="FFFFFF"/>
        </w:rPr>
        <w:t xml:space="preserve"> (Burton, 2019).</w:t>
      </w:r>
      <w:r w:rsidR="00B421D2">
        <w:rPr>
          <w:rFonts w:ascii="Times New Roman" w:hAnsi="Times New Roman" w:cs="Times New Roman"/>
          <w:color w:val="000000"/>
          <w:sz w:val="32"/>
          <w:szCs w:val="32"/>
          <w:shd w:val="clear" w:color="auto" w:fill="FFFFFF"/>
        </w:rPr>
        <w:t xml:space="preserve"> </w:t>
      </w:r>
    </w:p>
    <w:p w14:paraId="3A20F6AA" w14:textId="017247C1" w:rsidR="00B1031E" w:rsidRDefault="00B421D2" w:rsidP="00F60999">
      <w:pPr>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 xml:space="preserve">Although we have very few written documents from Sally and no biography written by </w:t>
      </w:r>
      <w:r w:rsidR="00033443">
        <w:rPr>
          <w:rFonts w:ascii="Times New Roman" w:hAnsi="Times New Roman" w:cs="Times New Roman"/>
          <w:color w:val="000000"/>
          <w:sz w:val="32"/>
          <w:szCs w:val="32"/>
          <w:shd w:val="clear" w:color="auto" w:fill="FFFFFF"/>
        </w:rPr>
        <w:t>her,</w:t>
      </w:r>
      <w:r>
        <w:rPr>
          <w:rFonts w:ascii="Times New Roman" w:hAnsi="Times New Roman" w:cs="Times New Roman"/>
          <w:color w:val="000000"/>
          <w:sz w:val="32"/>
          <w:szCs w:val="32"/>
          <w:shd w:val="clear" w:color="auto" w:fill="FFFFFF"/>
        </w:rPr>
        <w:t xml:space="preserve"> we can only speculate from a contemp</w:t>
      </w:r>
      <w:r w:rsidR="00523625">
        <w:rPr>
          <w:rFonts w:ascii="Times New Roman" w:hAnsi="Times New Roman" w:cs="Times New Roman"/>
          <w:color w:val="000000"/>
          <w:sz w:val="32"/>
          <w:szCs w:val="32"/>
          <w:shd w:val="clear" w:color="auto" w:fill="FFFFFF"/>
        </w:rPr>
        <w:t>ora</w:t>
      </w:r>
      <w:r>
        <w:rPr>
          <w:rFonts w:ascii="Times New Roman" w:hAnsi="Times New Roman" w:cs="Times New Roman"/>
          <w:color w:val="000000"/>
          <w:sz w:val="32"/>
          <w:szCs w:val="32"/>
          <w:shd w:val="clear" w:color="auto" w:fill="FFFFFF"/>
        </w:rPr>
        <w:t xml:space="preserve">ry standpoint about her </w:t>
      </w:r>
      <w:r w:rsidR="00523625">
        <w:rPr>
          <w:rFonts w:ascii="Times New Roman" w:hAnsi="Times New Roman" w:cs="Times New Roman"/>
          <w:color w:val="000000"/>
          <w:sz w:val="32"/>
          <w:szCs w:val="32"/>
          <w:shd w:val="clear" w:color="auto" w:fill="FFFFFF"/>
        </w:rPr>
        <w:t>knowledge or even acknowledg</w:t>
      </w:r>
      <w:r w:rsidR="00B12BCE">
        <w:rPr>
          <w:rFonts w:ascii="Times New Roman" w:hAnsi="Times New Roman" w:cs="Times New Roman"/>
          <w:color w:val="000000"/>
          <w:sz w:val="32"/>
          <w:szCs w:val="32"/>
          <w:shd w:val="clear" w:color="auto" w:fill="FFFFFF"/>
        </w:rPr>
        <w:t>e</w:t>
      </w:r>
      <w:r w:rsidR="00523625">
        <w:rPr>
          <w:rFonts w:ascii="Times New Roman" w:hAnsi="Times New Roman" w:cs="Times New Roman"/>
          <w:color w:val="000000"/>
          <w:sz w:val="32"/>
          <w:szCs w:val="32"/>
          <w:shd w:val="clear" w:color="auto" w:fill="FFFFFF"/>
        </w:rPr>
        <w:t>ment about the abolitionist movement</w:t>
      </w:r>
      <w:r w:rsidR="0015669E">
        <w:rPr>
          <w:rFonts w:ascii="Times New Roman" w:hAnsi="Times New Roman" w:cs="Times New Roman"/>
          <w:color w:val="000000"/>
          <w:sz w:val="32"/>
          <w:szCs w:val="32"/>
          <w:shd w:val="clear" w:color="auto" w:fill="FFFFFF"/>
        </w:rPr>
        <w:t xml:space="preserve">; </w:t>
      </w:r>
      <w:r w:rsidR="00033443">
        <w:rPr>
          <w:rFonts w:ascii="Times New Roman" w:hAnsi="Times New Roman" w:cs="Times New Roman"/>
          <w:color w:val="000000"/>
          <w:sz w:val="32"/>
          <w:szCs w:val="32"/>
          <w:shd w:val="clear" w:color="auto" w:fill="FFFFFF"/>
        </w:rPr>
        <w:t>however,</w:t>
      </w:r>
      <w:r w:rsidR="0015669E">
        <w:rPr>
          <w:rFonts w:ascii="Times New Roman" w:hAnsi="Times New Roman" w:cs="Times New Roman"/>
          <w:color w:val="000000"/>
          <w:sz w:val="32"/>
          <w:szCs w:val="32"/>
          <w:shd w:val="clear" w:color="auto" w:fill="FFFFFF"/>
        </w:rPr>
        <w:t xml:space="preserve"> </w:t>
      </w:r>
      <w:r w:rsidR="00033443">
        <w:rPr>
          <w:rFonts w:ascii="Times New Roman" w:hAnsi="Times New Roman" w:cs="Times New Roman"/>
          <w:color w:val="000000"/>
          <w:sz w:val="32"/>
          <w:szCs w:val="32"/>
          <w:shd w:val="clear" w:color="auto" w:fill="FFFFFF"/>
        </w:rPr>
        <w:t>during her time spent in France</w:t>
      </w:r>
      <w:r w:rsidR="00B12BCE">
        <w:rPr>
          <w:rFonts w:ascii="Times New Roman" w:hAnsi="Times New Roman" w:cs="Times New Roman"/>
          <w:color w:val="000000"/>
          <w:sz w:val="32"/>
          <w:szCs w:val="32"/>
          <w:shd w:val="clear" w:color="auto" w:fill="FFFFFF"/>
        </w:rPr>
        <w:t>,</w:t>
      </w:r>
      <w:r w:rsidR="00033443">
        <w:rPr>
          <w:rFonts w:ascii="Times New Roman" w:hAnsi="Times New Roman" w:cs="Times New Roman"/>
          <w:color w:val="000000"/>
          <w:sz w:val="32"/>
          <w:szCs w:val="32"/>
          <w:shd w:val="clear" w:color="auto" w:fill="FFFFFF"/>
        </w:rPr>
        <w:t xml:space="preserve"> there is no doubt that she would be exposed to abolitionist minded people who would display their contempt for the institution of slavery. In point of fact</w:t>
      </w:r>
      <w:r w:rsidR="00B12BCE">
        <w:rPr>
          <w:rFonts w:ascii="Times New Roman" w:hAnsi="Times New Roman" w:cs="Times New Roman"/>
          <w:color w:val="000000"/>
          <w:sz w:val="32"/>
          <w:szCs w:val="32"/>
          <w:shd w:val="clear" w:color="auto" w:fill="FFFFFF"/>
        </w:rPr>
        <w:t>,</w:t>
      </w:r>
      <w:r w:rsidR="00033443">
        <w:rPr>
          <w:rFonts w:ascii="Times New Roman" w:hAnsi="Times New Roman" w:cs="Times New Roman"/>
          <w:color w:val="000000"/>
          <w:sz w:val="32"/>
          <w:szCs w:val="32"/>
          <w:shd w:val="clear" w:color="auto" w:fill="FFFFFF"/>
        </w:rPr>
        <w:t xml:space="preserve"> French Law held the enslaved people brought to France could sue their owners for their freedom</w:t>
      </w:r>
      <w:r w:rsidR="00222017">
        <w:rPr>
          <w:rFonts w:ascii="Times New Roman" w:hAnsi="Times New Roman" w:cs="Times New Roman"/>
          <w:color w:val="000000"/>
          <w:sz w:val="32"/>
          <w:szCs w:val="32"/>
          <w:shd w:val="clear" w:color="auto" w:fill="FFFFFF"/>
        </w:rPr>
        <w:t xml:space="preserve">, </w:t>
      </w:r>
      <w:r w:rsidR="00433802">
        <w:rPr>
          <w:rFonts w:ascii="Times New Roman" w:hAnsi="Times New Roman" w:cs="Times New Roman"/>
          <w:color w:val="000000"/>
          <w:sz w:val="32"/>
          <w:szCs w:val="32"/>
          <w:shd w:val="clear" w:color="auto" w:fill="FFFFFF"/>
        </w:rPr>
        <w:t xml:space="preserve">it was this overhanging </w:t>
      </w:r>
      <w:r w:rsidR="005B1AEF">
        <w:rPr>
          <w:rFonts w:ascii="Times New Roman" w:hAnsi="Times New Roman" w:cs="Times New Roman"/>
          <w:color w:val="000000"/>
          <w:sz w:val="32"/>
          <w:szCs w:val="32"/>
          <w:shd w:val="clear" w:color="auto" w:fill="FFFFFF"/>
        </w:rPr>
        <w:t>choice that may have influenced Hemings to turn down Jefferson</w:t>
      </w:r>
      <w:r w:rsidR="00BA5CF6">
        <w:rPr>
          <w:rFonts w:ascii="Times New Roman" w:hAnsi="Times New Roman" w:cs="Times New Roman"/>
          <w:color w:val="000000"/>
          <w:sz w:val="32"/>
          <w:szCs w:val="32"/>
          <w:shd w:val="clear" w:color="auto" w:fill="FFFFFF"/>
        </w:rPr>
        <w:t>'</w:t>
      </w:r>
      <w:r w:rsidR="005B1AEF">
        <w:rPr>
          <w:rFonts w:ascii="Times New Roman" w:hAnsi="Times New Roman" w:cs="Times New Roman"/>
          <w:color w:val="000000"/>
          <w:sz w:val="32"/>
          <w:szCs w:val="32"/>
          <w:shd w:val="clear" w:color="auto" w:fill="FFFFFF"/>
        </w:rPr>
        <w:t>s invitation back to America using what little leverage she had to secure the freedom of her children; She eventually agreed after Jefferson promised to grant her and their children “</w:t>
      </w:r>
      <w:r w:rsidR="005B1AEF" w:rsidRPr="005B1AEF">
        <w:rPr>
          <w:rFonts w:ascii="Times New Roman" w:hAnsi="Times New Roman" w:cs="Times New Roman"/>
          <w:i/>
          <w:iCs/>
          <w:color w:val="000000"/>
          <w:sz w:val="32"/>
          <w:szCs w:val="32"/>
          <w:shd w:val="clear" w:color="auto" w:fill="FFFFFF"/>
        </w:rPr>
        <w:t>extraordinary privileges</w:t>
      </w:r>
      <w:r w:rsidR="005B1AEF">
        <w:rPr>
          <w:rFonts w:ascii="Times New Roman" w:hAnsi="Times New Roman" w:cs="Times New Roman"/>
          <w:color w:val="000000"/>
          <w:sz w:val="32"/>
          <w:szCs w:val="32"/>
          <w:shd w:val="clear" w:color="auto" w:fill="FFFFFF"/>
        </w:rPr>
        <w:t xml:space="preserve">” and their children’s freedom once </w:t>
      </w:r>
      <w:r w:rsidR="005B1AEF" w:rsidRPr="00EF58BA">
        <w:rPr>
          <w:rFonts w:ascii="Times New Roman" w:hAnsi="Times New Roman" w:cs="Times New Roman"/>
          <w:color w:val="000000"/>
          <w:sz w:val="32"/>
          <w:szCs w:val="32"/>
          <w:shd w:val="clear" w:color="auto" w:fill="FFFFFF"/>
        </w:rPr>
        <w:t>aged 21</w:t>
      </w:r>
      <w:r w:rsidR="00EF58BA" w:rsidRPr="00EF58BA">
        <w:rPr>
          <w:rFonts w:ascii="Times New Roman" w:hAnsi="Times New Roman" w:cs="Times New Roman"/>
          <w:color w:val="000000"/>
          <w:sz w:val="32"/>
          <w:szCs w:val="32"/>
          <w:shd w:val="clear" w:color="auto" w:fill="FFFFFF"/>
        </w:rPr>
        <w:t xml:space="preserve"> (washingtonpost, 2017).</w:t>
      </w:r>
      <w:r w:rsidR="00EF58BA">
        <w:rPr>
          <w:color w:val="000000"/>
          <w:shd w:val="clear" w:color="auto" w:fill="FFFFFF"/>
        </w:rPr>
        <w:t xml:space="preserve"> </w:t>
      </w:r>
    </w:p>
    <w:p w14:paraId="075DC15A" w14:textId="183759A8" w:rsidR="006D5C63" w:rsidRDefault="00E20DB4" w:rsidP="00D65890">
      <w:pPr>
        <w:rPr>
          <w:rFonts w:ascii="Times New Roman" w:hAnsi="Times New Roman" w:cs="Times New Roman"/>
          <w:sz w:val="32"/>
          <w:szCs w:val="32"/>
        </w:rPr>
      </w:pPr>
      <w:r>
        <w:rPr>
          <w:rFonts w:ascii="Times New Roman" w:hAnsi="Times New Roman" w:cs="Times New Roman"/>
          <w:color w:val="000000"/>
          <w:sz w:val="32"/>
          <w:szCs w:val="32"/>
          <w:shd w:val="clear" w:color="auto" w:fill="FFFFFF"/>
        </w:rPr>
        <w:t xml:space="preserve">As shown so far Sally Heming’s story is an extraordinary one highlighting many important aspects of slavery and gender during and </w:t>
      </w:r>
      <w:r>
        <w:rPr>
          <w:rFonts w:ascii="Times New Roman" w:hAnsi="Times New Roman" w:cs="Times New Roman"/>
          <w:color w:val="000000"/>
          <w:sz w:val="32"/>
          <w:szCs w:val="32"/>
          <w:shd w:val="clear" w:color="auto" w:fill="FFFFFF"/>
        </w:rPr>
        <w:lastRenderedPageBreak/>
        <w:t xml:space="preserve">around the period, </w:t>
      </w:r>
      <w:r w:rsidR="006D5C63">
        <w:rPr>
          <w:rFonts w:ascii="Times New Roman" w:hAnsi="Times New Roman" w:cs="Times New Roman"/>
          <w:color w:val="000000"/>
          <w:sz w:val="32"/>
          <w:szCs w:val="32"/>
          <w:shd w:val="clear" w:color="auto" w:fill="FFFFFF"/>
        </w:rPr>
        <w:t>her life also encapsulates many of the main themes of Gilroy’s Black Atlantic</w:t>
      </w:r>
      <w:r w:rsidR="00A65E91">
        <w:rPr>
          <w:rFonts w:ascii="Times New Roman" w:hAnsi="Times New Roman" w:cs="Times New Roman"/>
          <w:color w:val="000000"/>
          <w:sz w:val="32"/>
          <w:szCs w:val="32"/>
          <w:shd w:val="clear" w:color="auto" w:fill="FFFFFF"/>
        </w:rPr>
        <w:t xml:space="preserve">. </w:t>
      </w:r>
      <w:r w:rsidR="00246D0B">
        <w:rPr>
          <w:rFonts w:ascii="Times New Roman" w:hAnsi="Times New Roman" w:cs="Times New Roman"/>
          <w:color w:val="000000"/>
          <w:sz w:val="32"/>
          <w:szCs w:val="32"/>
          <w:shd w:val="clear" w:color="auto" w:fill="FFFFFF"/>
        </w:rPr>
        <w:t xml:space="preserve">Although mentioned only in passing Elizabeth Heming’s (Sally’s mother) captures the Routes of enslaved people of the African Diaspora through her mother; </w:t>
      </w:r>
      <w:r w:rsidR="00B470B4">
        <w:rPr>
          <w:rFonts w:ascii="Times New Roman" w:hAnsi="Times New Roman" w:cs="Times New Roman"/>
          <w:color w:val="000000"/>
          <w:sz w:val="32"/>
          <w:szCs w:val="32"/>
          <w:shd w:val="clear" w:color="auto" w:fill="FFFFFF"/>
        </w:rPr>
        <w:t xml:space="preserve">Sally’s grandmother was a slave named Biabaye, </w:t>
      </w:r>
      <w:r w:rsidR="00B470B4" w:rsidRPr="00B470B4">
        <w:rPr>
          <w:rFonts w:ascii="Times New Roman" w:hAnsi="Times New Roman" w:cs="Times New Roman"/>
          <w:sz w:val="32"/>
          <w:szCs w:val="32"/>
        </w:rPr>
        <w:t>Elizabeth like so many other mixed-race children during the period was the product of sexual assault</w:t>
      </w:r>
      <w:r w:rsidR="00B470B4">
        <w:rPr>
          <w:rFonts w:ascii="Times New Roman" w:hAnsi="Times New Roman" w:cs="Times New Roman"/>
          <w:color w:val="000000"/>
          <w:sz w:val="32"/>
          <w:szCs w:val="32"/>
          <w:shd w:val="clear" w:color="auto" w:fill="FFFFFF"/>
        </w:rPr>
        <w:t xml:space="preserve"> from Sea Captain John Hemings. Sea, Maritime life and Ships are one of </w:t>
      </w:r>
      <w:r w:rsidR="00686D4E">
        <w:rPr>
          <w:rFonts w:ascii="Times New Roman" w:hAnsi="Times New Roman" w:cs="Times New Roman"/>
          <w:color w:val="000000"/>
          <w:sz w:val="32"/>
          <w:szCs w:val="32"/>
          <w:shd w:val="clear" w:color="auto" w:fill="FFFFFF"/>
        </w:rPr>
        <w:t xml:space="preserve">the </w:t>
      </w:r>
      <w:r w:rsidR="00B470B4">
        <w:rPr>
          <w:rFonts w:ascii="Times New Roman" w:hAnsi="Times New Roman" w:cs="Times New Roman"/>
          <w:color w:val="000000"/>
          <w:sz w:val="32"/>
          <w:szCs w:val="32"/>
          <w:shd w:val="clear" w:color="auto" w:fill="FFFFFF"/>
        </w:rPr>
        <w:t xml:space="preserve">driving features of Gilroy’s narrative and Sally’s grandmother </w:t>
      </w:r>
      <w:r w:rsidR="00F303B5">
        <w:rPr>
          <w:rFonts w:ascii="Times New Roman" w:hAnsi="Times New Roman" w:cs="Times New Roman"/>
          <w:color w:val="000000"/>
          <w:sz w:val="32"/>
          <w:szCs w:val="32"/>
          <w:shd w:val="clear" w:color="auto" w:fill="FFFFFF"/>
        </w:rPr>
        <w:t xml:space="preserve">and heritage as well as the amount of time Sally was able to spend on ships </w:t>
      </w:r>
      <w:r w:rsidR="00491963">
        <w:rPr>
          <w:rFonts w:ascii="Times New Roman" w:hAnsi="Times New Roman" w:cs="Times New Roman"/>
          <w:color w:val="000000"/>
          <w:sz w:val="32"/>
          <w:szCs w:val="32"/>
          <w:shd w:val="clear" w:color="auto" w:fill="FFFFFF"/>
        </w:rPr>
        <w:t xml:space="preserve">capture Gilroy’s importance of them. </w:t>
      </w:r>
      <w:r w:rsidR="004107A8">
        <w:rPr>
          <w:rFonts w:ascii="Times New Roman" w:hAnsi="Times New Roman" w:cs="Times New Roman"/>
          <w:color w:val="000000"/>
          <w:sz w:val="32"/>
          <w:szCs w:val="32"/>
          <w:shd w:val="clear" w:color="auto" w:fill="FFFFFF"/>
        </w:rPr>
        <w:t xml:space="preserve">Another way in which Hemings life </w:t>
      </w:r>
      <w:r w:rsidR="00A45E44">
        <w:rPr>
          <w:rFonts w:ascii="Times New Roman" w:hAnsi="Times New Roman" w:cs="Times New Roman"/>
          <w:color w:val="000000"/>
          <w:sz w:val="32"/>
          <w:szCs w:val="32"/>
          <w:shd w:val="clear" w:color="auto" w:fill="FFFFFF"/>
        </w:rPr>
        <w:t xml:space="preserve">bolsters Gilroy’s concept of the Black Atlantic </w:t>
      </w:r>
      <w:r w:rsidR="00655492">
        <w:rPr>
          <w:rFonts w:ascii="Times New Roman" w:hAnsi="Times New Roman" w:cs="Times New Roman"/>
          <w:color w:val="000000"/>
          <w:sz w:val="32"/>
          <w:szCs w:val="32"/>
          <w:shd w:val="clear" w:color="auto" w:fill="FFFFFF"/>
        </w:rPr>
        <w:t>is through her own</w:t>
      </w:r>
      <w:r w:rsidR="00047BEE">
        <w:rPr>
          <w:rFonts w:ascii="Times New Roman" w:hAnsi="Times New Roman" w:cs="Times New Roman"/>
          <w:color w:val="000000"/>
          <w:sz w:val="32"/>
          <w:szCs w:val="32"/>
          <w:shd w:val="clear" w:color="auto" w:fill="FFFFFF"/>
        </w:rPr>
        <w:t xml:space="preserve"> </w:t>
      </w:r>
      <w:r w:rsidR="00655492" w:rsidRPr="00047BEE">
        <w:rPr>
          <w:rFonts w:ascii="Times New Roman" w:hAnsi="Times New Roman" w:cs="Times New Roman"/>
          <w:sz w:val="32"/>
          <w:szCs w:val="32"/>
        </w:rPr>
        <w:t>complex genealogical entanglements</w:t>
      </w:r>
      <w:r w:rsidR="00047BEE">
        <w:rPr>
          <w:rFonts w:ascii="Times New Roman" w:hAnsi="Times New Roman" w:cs="Times New Roman"/>
          <w:sz w:val="32"/>
          <w:szCs w:val="32"/>
        </w:rPr>
        <w:t xml:space="preserve"> </w:t>
      </w:r>
      <w:r w:rsidR="00F60579">
        <w:rPr>
          <w:rFonts w:ascii="Times New Roman" w:hAnsi="Times New Roman" w:cs="Times New Roman"/>
          <w:sz w:val="32"/>
          <w:szCs w:val="32"/>
        </w:rPr>
        <w:t>it demonstrates that r</w:t>
      </w:r>
      <w:r w:rsidR="002C06CA" w:rsidRPr="002C06CA">
        <w:rPr>
          <w:rFonts w:ascii="Times New Roman" w:hAnsi="Times New Roman" w:cs="Times New Roman"/>
          <w:sz w:val="32"/>
          <w:szCs w:val="32"/>
        </w:rPr>
        <w:t>ace, as an idea as well as a historical and practical fact, has always played a crucial part in the national consciousness</w:t>
      </w:r>
      <w:r w:rsidR="00F60579">
        <w:rPr>
          <w:rFonts w:ascii="Times New Roman" w:hAnsi="Times New Roman" w:cs="Times New Roman"/>
          <w:sz w:val="32"/>
          <w:szCs w:val="32"/>
        </w:rPr>
        <w:t xml:space="preserve"> and in the case of Gilroy Sally Hemings not only functions as an </w:t>
      </w:r>
      <w:r w:rsidR="003B0DB4">
        <w:rPr>
          <w:rFonts w:ascii="Times New Roman" w:hAnsi="Times New Roman" w:cs="Times New Roman"/>
          <w:sz w:val="32"/>
          <w:szCs w:val="32"/>
        </w:rPr>
        <w:t>interesting</w:t>
      </w:r>
      <w:r w:rsidR="00F60579">
        <w:rPr>
          <w:rFonts w:ascii="Times New Roman" w:hAnsi="Times New Roman" w:cs="Times New Roman"/>
          <w:sz w:val="32"/>
          <w:szCs w:val="32"/>
        </w:rPr>
        <w:t xml:space="preserve"> figure to view double consciousness </w:t>
      </w:r>
      <w:r w:rsidR="003B0DB4">
        <w:rPr>
          <w:rFonts w:ascii="Times New Roman" w:hAnsi="Times New Roman" w:cs="Times New Roman"/>
          <w:sz w:val="32"/>
          <w:szCs w:val="32"/>
        </w:rPr>
        <w:t>through a racial lens but also a female one as Hemings would have had to have deal</w:t>
      </w:r>
      <w:r w:rsidR="002E00AA">
        <w:rPr>
          <w:rFonts w:ascii="Times New Roman" w:hAnsi="Times New Roman" w:cs="Times New Roman"/>
          <w:sz w:val="32"/>
          <w:szCs w:val="32"/>
        </w:rPr>
        <w:t>t</w:t>
      </w:r>
      <w:r w:rsidR="003B0DB4">
        <w:rPr>
          <w:rFonts w:ascii="Times New Roman" w:hAnsi="Times New Roman" w:cs="Times New Roman"/>
          <w:sz w:val="32"/>
          <w:szCs w:val="32"/>
        </w:rPr>
        <w:t xml:space="preserve"> with not only </w:t>
      </w:r>
      <w:r w:rsidR="00B26D56">
        <w:rPr>
          <w:rFonts w:ascii="Times New Roman" w:hAnsi="Times New Roman" w:cs="Times New Roman"/>
          <w:sz w:val="32"/>
          <w:szCs w:val="32"/>
        </w:rPr>
        <w:t xml:space="preserve">separate special treatment to other Black female slaves but also deal with </w:t>
      </w:r>
      <w:r w:rsidR="000C44CA">
        <w:rPr>
          <w:rFonts w:ascii="Times New Roman" w:hAnsi="Times New Roman" w:cs="Times New Roman"/>
          <w:sz w:val="32"/>
          <w:szCs w:val="32"/>
        </w:rPr>
        <w:t>the social expectations and pressures of climatising in White society while being of inter-racial heritage herself</w:t>
      </w:r>
      <w:r w:rsidR="00FD5B37">
        <w:rPr>
          <w:rFonts w:ascii="Times New Roman" w:hAnsi="Times New Roman" w:cs="Times New Roman"/>
          <w:sz w:val="32"/>
          <w:szCs w:val="32"/>
        </w:rPr>
        <w:t xml:space="preserve"> (</w:t>
      </w:r>
      <w:r w:rsidR="00874B46">
        <w:rPr>
          <w:rFonts w:ascii="Times New Roman" w:hAnsi="Times New Roman" w:cs="Times New Roman"/>
          <w:sz w:val="32"/>
          <w:szCs w:val="32"/>
        </w:rPr>
        <w:t>Francis</w:t>
      </w:r>
      <w:r w:rsidR="00093C3D">
        <w:rPr>
          <w:rFonts w:ascii="Times New Roman" w:hAnsi="Times New Roman" w:cs="Times New Roman"/>
          <w:sz w:val="32"/>
          <w:szCs w:val="32"/>
        </w:rPr>
        <w:t>&amp;Taylor, 2020</w:t>
      </w:r>
      <w:r w:rsidR="009B3D88">
        <w:rPr>
          <w:rFonts w:ascii="Times New Roman" w:hAnsi="Times New Roman" w:cs="Times New Roman"/>
          <w:sz w:val="32"/>
          <w:szCs w:val="32"/>
        </w:rPr>
        <w:t>).</w:t>
      </w:r>
    </w:p>
    <w:p w14:paraId="473ACF3D" w14:textId="5AA76FE0" w:rsidR="009B3D88" w:rsidRDefault="000D22C0" w:rsidP="00D65890">
      <w:pPr>
        <w:rPr>
          <w:rFonts w:ascii="Times New Roman" w:hAnsi="Times New Roman" w:cs="Times New Roman"/>
          <w:color w:val="000000"/>
          <w:sz w:val="32"/>
          <w:szCs w:val="32"/>
          <w:shd w:val="clear" w:color="auto" w:fill="FFFFFF"/>
        </w:rPr>
      </w:pPr>
      <w:r>
        <w:rPr>
          <w:rFonts w:ascii="Times New Roman" w:hAnsi="Times New Roman" w:cs="Times New Roman"/>
          <w:sz w:val="32"/>
          <w:szCs w:val="32"/>
        </w:rPr>
        <w:t xml:space="preserve">Moving towards the final </w:t>
      </w:r>
      <w:r w:rsidR="00AB1A31">
        <w:rPr>
          <w:rFonts w:ascii="Times New Roman" w:hAnsi="Times New Roman" w:cs="Times New Roman"/>
          <w:sz w:val="32"/>
          <w:szCs w:val="32"/>
        </w:rPr>
        <w:t xml:space="preserve">part of the essay I wanted to bring attention to some of the ways Sally Hemings has contributed </w:t>
      </w:r>
      <w:r w:rsidR="00743076">
        <w:rPr>
          <w:rFonts w:ascii="Times New Roman" w:hAnsi="Times New Roman" w:cs="Times New Roman"/>
          <w:sz w:val="32"/>
          <w:szCs w:val="32"/>
        </w:rPr>
        <w:t>with respect to Black history</w:t>
      </w:r>
      <w:r w:rsidR="00C20554">
        <w:rPr>
          <w:rFonts w:ascii="Times New Roman" w:hAnsi="Times New Roman" w:cs="Times New Roman"/>
          <w:sz w:val="32"/>
          <w:szCs w:val="32"/>
        </w:rPr>
        <w:t xml:space="preserve">, </w:t>
      </w:r>
      <w:r w:rsidR="00BB70FA">
        <w:rPr>
          <w:rFonts w:ascii="Times New Roman" w:hAnsi="Times New Roman" w:cs="Times New Roman"/>
          <w:sz w:val="32"/>
          <w:szCs w:val="32"/>
        </w:rPr>
        <w:t>d</w:t>
      </w:r>
      <w:r w:rsidR="00BB70FA" w:rsidRPr="00BB70FA">
        <w:rPr>
          <w:rFonts w:ascii="Times New Roman" w:hAnsi="Times New Roman" w:cs="Times New Roman"/>
          <w:sz w:val="32"/>
          <w:szCs w:val="32"/>
        </w:rPr>
        <w:t>espite the fact that she had little influence over her fate, Hemings must be considered a historical person for a variety of reasons.</w:t>
      </w:r>
      <w:r w:rsidR="001A3CBA">
        <w:rPr>
          <w:rFonts w:ascii="Times New Roman" w:hAnsi="Times New Roman" w:cs="Times New Roman"/>
          <w:sz w:val="32"/>
          <w:szCs w:val="32"/>
        </w:rPr>
        <w:t xml:space="preserve"> </w:t>
      </w:r>
      <w:r w:rsidR="00707DBE">
        <w:rPr>
          <w:rFonts w:ascii="Times New Roman" w:hAnsi="Times New Roman" w:cs="Times New Roman"/>
          <w:sz w:val="32"/>
          <w:szCs w:val="32"/>
        </w:rPr>
        <w:t xml:space="preserve">Sally Hemings </w:t>
      </w:r>
      <w:r w:rsidR="00093B86">
        <w:rPr>
          <w:rFonts w:ascii="Times New Roman" w:hAnsi="Times New Roman" w:cs="Times New Roman"/>
          <w:sz w:val="32"/>
          <w:szCs w:val="32"/>
        </w:rPr>
        <w:t>“</w:t>
      </w:r>
      <w:r w:rsidR="00093B86" w:rsidRPr="00917314">
        <w:rPr>
          <w:rFonts w:ascii="Times New Roman" w:hAnsi="Times New Roman" w:cs="Times New Roman"/>
          <w:i/>
          <w:iCs/>
          <w:sz w:val="32"/>
          <w:szCs w:val="32"/>
        </w:rPr>
        <w:t>Reclamation</w:t>
      </w:r>
      <w:r w:rsidR="00093B86">
        <w:rPr>
          <w:rFonts w:ascii="Times New Roman" w:hAnsi="Times New Roman" w:cs="Times New Roman"/>
          <w:sz w:val="32"/>
          <w:szCs w:val="32"/>
        </w:rPr>
        <w:t xml:space="preserve">” </w:t>
      </w:r>
      <w:r w:rsidR="00187D4E">
        <w:rPr>
          <w:rFonts w:ascii="Times New Roman" w:hAnsi="Times New Roman" w:cs="Times New Roman"/>
          <w:sz w:val="32"/>
          <w:szCs w:val="32"/>
        </w:rPr>
        <w:t xml:space="preserve">away from Jefferson </w:t>
      </w:r>
      <w:r w:rsidR="001474C0">
        <w:rPr>
          <w:rFonts w:ascii="Times New Roman" w:hAnsi="Times New Roman" w:cs="Times New Roman"/>
          <w:sz w:val="32"/>
          <w:szCs w:val="32"/>
        </w:rPr>
        <w:t xml:space="preserve">demonstrates </w:t>
      </w:r>
      <w:r w:rsidR="00584FF8">
        <w:rPr>
          <w:rFonts w:ascii="Times New Roman" w:hAnsi="Times New Roman" w:cs="Times New Roman"/>
          <w:sz w:val="32"/>
          <w:szCs w:val="32"/>
        </w:rPr>
        <w:t xml:space="preserve">a shift of dynamics of the racial scales of the way history is often presented </w:t>
      </w:r>
      <w:r w:rsidR="0023446D">
        <w:rPr>
          <w:rFonts w:ascii="Times New Roman" w:hAnsi="Times New Roman" w:cs="Times New Roman"/>
          <w:sz w:val="32"/>
          <w:szCs w:val="32"/>
        </w:rPr>
        <w:t xml:space="preserve">and as such gives a new voice to important Black female voices </w:t>
      </w:r>
      <w:r w:rsidR="0023446D" w:rsidRPr="008358EC">
        <w:rPr>
          <w:rFonts w:ascii="Times New Roman" w:hAnsi="Times New Roman" w:cs="Times New Roman"/>
          <w:sz w:val="32"/>
          <w:szCs w:val="32"/>
        </w:rPr>
        <w:t xml:space="preserve">that went unheard. </w:t>
      </w:r>
      <w:r w:rsidR="00524575" w:rsidRPr="008358EC">
        <w:rPr>
          <w:rFonts w:ascii="Times New Roman" w:hAnsi="Times New Roman" w:cs="Times New Roman"/>
          <w:sz w:val="32"/>
          <w:szCs w:val="32"/>
        </w:rPr>
        <w:t xml:space="preserve">This also allows </w:t>
      </w:r>
      <w:r w:rsidR="00013697" w:rsidRPr="008358EC">
        <w:rPr>
          <w:rFonts w:ascii="Times New Roman" w:hAnsi="Times New Roman" w:cs="Times New Roman"/>
          <w:sz w:val="32"/>
          <w:szCs w:val="32"/>
        </w:rPr>
        <w:t xml:space="preserve">a new significance to be shed on the new generation of Jefferson’s and Hemings </w:t>
      </w:r>
      <w:r w:rsidR="00917314" w:rsidRPr="008358EC">
        <w:rPr>
          <w:rFonts w:ascii="Times New Roman" w:hAnsi="Times New Roman" w:cs="Times New Roman"/>
          <w:color w:val="000000"/>
          <w:sz w:val="32"/>
          <w:szCs w:val="32"/>
          <w:shd w:val="clear" w:color="auto" w:fill="FFFFFF"/>
        </w:rPr>
        <w:t>(Robertson, 2021)</w:t>
      </w:r>
      <w:r w:rsidR="00917314" w:rsidRPr="008358EC">
        <w:rPr>
          <w:rFonts w:ascii="Times New Roman" w:hAnsi="Times New Roman" w:cs="Times New Roman"/>
          <w:color w:val="000000"/>
          <w:sz w:val="32"/>
          <w:szCs w:val="32"/>
          <w:shd w:val="clear" w:color="auto" w:fill="FFFFFF"/>
        </w:rPr>
        <w:t xml:space="preserve">. </w:t>
      </w:r>
      <w:r w:rsidR="005D5E6A" w:rsidRPr="008358EC">
        <w:rPr>
          <w:rFonts w:ascii="Times New Roman" w:hAnsi="Times New Roman" w:cs="Times New Roman"/>
          <w:color w:val="000000"/>
          <w:sz w:val="32"/>
          <w:szCs w:val="32"/>
          <w:shd w:val="clear" w:color="auto" w:fill="FFFFFF"/>
        </w:rPr>
        <w:t xml:space="preserve">It’s not only historically we see Sally’s life being able to contribute however as politically she </w:t>
      </w:r>
      <w:r w:rsidR="00CF5D14" w:rsidRPr="008358EC">
        <w:rPr>
          <w:rFonts w:ascii="Times New Roman" w:hAnsi="Times New Roman" w:cs="Times New Roman"/>
          <w:color w:val="000000"/>
          <w:sz w:val="32"/>
          <w:szCs w:val="32"/>
          <w:shd w:val="clear" w:color="auto" w:fill="FFFFFF"/>
        </w:rPr>
        <w:t xml:space="preserve">even if only slightly </w:t>
      </w:r>
      <w:r w:rsidR="008E31DA">
        <w:rPr>
          <w:rFonts w:ascii="Times New Roman" w:hAnsi="Times New Roman" w:cs="Times New Roman"/>
          <w:color w:val="000000"/>
          <w:sz w:val="32"/>
          <w:szCs w:val="32"/>
          <w:shd w:val="clear" w:color="auto" w:fill="FFFFFF"/>
        </w:rPr>
        <w:t>influenced</w:t>
      </w:r>
      <w:r w:rsidR="00CF5D14" w:rsidRPr="008358EC">
        <w:rPr>
          <w:rFonts w:ascii="Times New Roman" w:hAnsi="Times New Roman" w:cs="Times New Roman"/>
          <w:color w:val="000000"/>
          <w:sz w:val="32"/>
          <w:szCs w:val="32"/>
          <w:shd w:val="clear" w:color="auto" w:fill="FFFFFF"/>
        </w:rPr>
        <w:t xml:space="preserve"> racial politics</w:t>
      </w:r>
      <w:r w:rsidR="00286333" w:rsidRPr="008358EC">
        <w:rPr>
          <w:rFonts w:ascii="Times New Roman" w:hAnsi="Times New Roman" w:cs="Times New Roman"/>
          <w:color w:val="000000"/>
          <w:sz w:val="32"/>
          <w:szCs w:val="32"/>
          <w:shd w:val="clear" w:color="auto" w:fill="FFFFFF"/>
        </w:rPr>
        <w:t>, for example</w:t>
      </w:r>
      <w:r w:rsidR="008E31DA">
        <w:rPr>
          <w:rFonts w:ascii="Times New Roman" w:hAnsi="Times New Roman" w:cs="Times New Roman"/>
          <w:color w:val="000000"/>
          <w:sz w:val="32"/>
          <w:szCs w:val="32"/>
          <w:shd w:val="clear" w:color="auto" w:fill="FFFFFF"/>
        </w:rPr>
        <w:t>,</w:t>
      </w:r>
      <w:r w:rsidR="00286333" w:rsidRPr="008358EC">
        <w:rPr>
          <w:rFonts w:ascii="Times New Roman" w:hAnsi="Times New Roman" w:cs="Times New Roman"/>
          <w:color w:val="000000"/>
          <w:sz w:val="32"/>
          <w:szCs w:val="32"/>
          <w:shd w:val="clear" w:color="auto" w:fill="FFFFFF"/>
        </w:rPr>
        <w:t xml:space="preserve"> </w:t>
      </w:r>
      <w:r w:rsidR="008E31DA">
        <w:rPr>
          <w:rFonts w:ascii="Times New Roman" w:hAnsi="Times New Roman" w:cs="Times New Roman"/>
          <w:color w:val="000000"/>
          <w:sz w:val="32"/>
          <w:szCs w:val="32"/>
          <w:shd w:val="clear" w:color="auto" w:fill="FFFFFF"/>
        </w:rPr>
        <w:t>the Novel Clotel influenced by Hemings also</w:t>
      </w:r>
      <w:r w:rsidR="000F4C2E" w:rsidRPr="008358EC">
        <w:rPr>
          <w:rFonts w:ascii="Times New Roman" w:hAnsi="Times New Roman" w:cs="Times New Roman"/>
          <w:color w:val="000000"/>
          <w:sz w:val="32"/>
          <w:szCs w:val="32"/>
          <w:shd w:val="clear" w:color="auto" w:fill="FFFFFF"/>
        </w:rPr>
        <w:t xml:space="preserve"> served as an instrument for rocking the </w:t>
      </w:r>
      <w:r w:rsidR="000F4C2E" w:rsidRPr="008358EC">
        <w:rPr>
          <w:rFonts w:ascii="Times New Roman" w:hAnsi="Times New Roman" w:cs="Times New Roman"/>
          <w:color w:val="000000"/>
          <w:sz w:val="32"/>
          <w:szCs w:val="32"/>
          <w:shd w:val="clear" w:color="auto" w:fill="FFFFFF"/>
        </w:rPr>
        <w:lastRenderedPageBreak/>
        <w:t xml:space="preserve">racial boat of the times as </w:t>
      </w:r>
      <w:r w:rsidR="00A12D7D">
        <w:rPr>
          <w:rFonts w:ascii="Times New Roman" w:hAnsi="Times New Roman" w:cs="Times New Roman"/>
          <w:color w:val="000000"/>
          <w:sz w:val="32"/>
          <w:szCs w:val="32"/>
          <w:shd w:val="clear" w:color="auto" w:fill="FFFFFF"/>
        </w:rPr>
        <w:t>m</w:t>
      </w:r>
      <w:r w:rsidR="00A12D7D" w:rsidRPr="00A12D7D">
        <w:rPr>
          <w:rFonts w:ascii="Times New Roman" w:hAnsi="Times New Roman" w:cs="Times New Roman"/>
          <w:color w:val="000000"/>
          <w:sz w:val="32"/>
          <w:szCs w:val="32"/>
          <w:shd w:val="clear" w:color="auto" w:fill="FFFFFF"/>
        </w:rPr>
        <w:t xml:space="preserve">any </w:t>
      </w:r>
      <w:r w:rsidR="00A12D7D">
        <w:rPr>
          <w:rFonts w:ascii="Times New Roman" w:hAnsi="Times New Roman" w:cs="Times New Roman"/>
          <w:color w:val="000000"/>
          <w:sz w:val="32"/>
          <w:szCs w:val="32"/>
          <w:shd w:val="clear" w:color="auto" w:fill="FFFFFF"/>
        </w:rPr>
        <w:t>B</w:t>
      </w:r>
      <w:r w:rsidR="00A12D7D" w:rsidRPr="00A12D7D">
        <w:rPr>
          <w:rFonts w:ascii="Times New Roman" w:hAnsi="Times New Roman" w:cs="Times New Roman"/>
          <w:color w:val="000000"/>
          <w:sz w:val="32"/>
          <w:szCs w:val="32"/>
          <w:shd w:val="clear" w:color="auto" w:fill="FFFFFF"/>
        </w:rPr>
        <w:t>lack activist-intellectuals thought Brown's conversation between two generations of (socially) discarded (nearly-)white womanhood forced to walk an arduous route to love, marriage, and independence was too tied to nineteenth-century literature and culture</w:t>
      </w:r>
      <w:r w:rsidR="00101334">
        <w:rPr>
          <w:rFonts w:ascii="Times New Roman" w:hAnsi="Times New Roman" w:cs="Times New Roman"/>
          <w:color w:val="000000"/>
          <w:sz w:val="32"/>
          <w:szCs w:val="32"/>
          <w:shd w:val="clear" w:color="auto" w:fill="FFFFFF"/>
        </w:rPr>
        <w:t>.</w:t>
      </w:r>
    </w:p>
    <w:p w14:paraId="08FFFEED" w14:textId="23899E78" w:rsidR="00101334" w:rsidRPr="00DE3D8D" w:rsidRDefault="00FA29A2" w:rsidP="00D65890">
      <w:pPr>
        <w:rPr>
          <w:rFonts w:ascii="Times New Roman" w:hAnsi="Times New Roman" w:cs="Times New Roman"/>
          <w:sz w:val="32"/>
          <w:szCs w:val="32"/>
          <w:shd w:val="clear" w:color="auto" w:fill="FFFFFF"/>
        </w:rPr>
      </w:pPr>
      <w:r>
        <w:rPr>
          <w:rFonts w:ascii="Times New Roman" w:hAnsi="Times New Roman" w:cs="Times New Roman"/>
          <w:color w:val="000000"/>
          <w:sz w:val="32"/>
          <w:szCs w:val="32"/>
          <w:shd w:val="clear" w:color="auto" w:fill="FFFFFF"/>
        </w:rPr>
        <w:t xml:space="preserve">Maintaining focus on </w:t>
      </w:r>
      <w:r w:rsidR="003C360B">
        <w:rPr>
          <w:rFonts w:ascii="Times New Roman" w:hAnsi="Times New Roman" w:cs="Times New Roman"/>
          <w:color w:val="000000"/>
          <w:sz w:val="32"/>
          <w:szCs w:val="32"/>
          <w:shd w:val="clear" w:color="auto" w:fill="FFFFFF"/>
        </w:rPr>
        <w:t xml:space="preserve">Sally Hemings contributions with respect to Black history </w:t>
      </w:r>
      <w:r w:rsidR="003E700E">
        <w:rPr>
          <w:rFonts w:ascii="Times New Roman" w:hAnsi="Times New Roman" w:cs="Times New Roman"/>
          <w:color w:val="000000"/>
          <w:sz w:val="32"/>
          <w:szCs w:val="32"/>
          <w:shd w:val="clear" w:color="auto" w:fill="FFFFFF"/>
        </w:rPr>
        <w:t>her impact on Black culture can also not be understated</w:t>
      </w:r>
      <w:r w:rsidR="001F7186">
        <w:rPr>
          <w:rFonts w:ascii="Times New Roman" w:hAnsi="Times New Roman" w:cs="Times New Roman"/>
          <w:color w:val="000000"/>
          <w:sz w:val="32"/>
          <w:szCs w:val="32"/>
          <w:shd w:val="clear" w:color="auto" w:fill="FFFFFF"/>
        </w:rPr>
        <w:t>,</w:t>
      </w:r>
      <w:r w:rsidR="00912E86">
        <w:rPr>
          <w:rFonts w:ascii="Times New Roman" w:hAnsi="Times New Roman" w:cs="Times New Roman"/>
          <w:color w:val="000000"/>
          <w:sz w:val="32"/>
          <w:szCs w:val="32"/>
          <w:shd w:val="clear" w:color="auto" w:fill="FFFFFF"/>
        </w:rPr>
        <w:t xml:space="preserve"> </w:t>
      </w:r>
      <w:r w:rsidR="00E426AE">
        <w:rPr>
          <w:rFonts w:ascii="Times New Roman" w:hAnsi="Times New Roman" w:cs="Times New Roman"/>
          <w:color w:val="000000"/>
          <w:sz w:val="32"/>
          <w:szCs w:val="32"/>
          <w:shd w:val="clear" w:color="auto" w:fill="FFFFFF"/>
        </w:rPr>
        <w:t xml:space="preserve">one prime example of this is her </w:t>
      </w:r>
      <w:r w:rsidR="00541DF6">
        <w:rPr>
          <w:rFonts w:ascii="Times New Roman" w:hAnsi="Times New Roman" w:cs="Times New Roman"/>
          <w:color w:val="000000"/>
          <w:sz w:val="32"/>
          <w:szCs w:val="32"/>
          <w:shd w:val="clear" w:color="auto" w:fill="FFFFFF"/>
        </w:rPr>
        <w:t xml:space="preserve">exhibit in the Monticello estate. </w:t>
      </w:r>
      <w:r w:rsidR="0013440D">
        <w:rPr>
          <w:rFonts w:ascii="Times New Roman" w:hAnsi="Times New Roman" w:cs="Times New Roman"/>
          <w:color w:val="000000"/>
          <w:sz w:val="32"/>
          <w:szCs w:val="32"/>
          <w:shd w:val="clear" w:color="auto" w:fill="FFFFFF"/>
        </w:rPr>
        <w:t>The exhi</w:t>
      </w:r>
      <w:r w:rsidR="00E24721">
        <w:rPr>
          <w:rFonts w:ascii="Times New Roman" w:hAnsi="Times New Roman" w:cs="Times New Roman"/>
          <w:color w:val="000000"/>
          <w:sz w:val="32"/>
          <w:szCs w:val="32"/>
          <w:shd w:val="clear" w:color="auto" w:fill="FFFFFF"/>
        </w:rPr>
        <w:t xml:space="preserve">bit functions </w:t>
      </w:r>
      <w:r w:rsidR="0095069C">
        <w:rPr>
          <w:rFonts w:ascii="Times New Roman" w:hAnsi="Times New Roman" w:cs="Times New Roman"/>
          <w:color w:val="000000"/>
          <w:sz w:val="32"/>
          <w:szCs w:val="32"/>
          <w:shd w:val="clear" w:color="auto" w:fill="FFFFFF"/>
        </w:rPr>
        <w:t xml:space="preserve">to give Sally and her decedents a previously denied </w:t>
      </w:r>
      <w:r w:rsidR="009854BE">
        <w:rPr>
          <w:rFonts w:ascii="Times New Roman" w:hAnsi="Times New Roman" w:cs="Times New Roman"/>
          <w:color w:val="000000"/>
          <w:sz w:val="32"/>
          <w:szCs w:val="32"/>
          <w:shd w:val="clear" w:color="auto" w:fill="FFFFFF"/>
        </w:rPr>
        <w:t xml:space="preserve">place in history </w:t>
      </w:r>
      <w:r w:rsidR="008468D6">
        <w:rPr>
          <w:rFonts w:ascii="Times New Roman" w:hAnsi="Times New Roman" w:cs="Times New Roman"/>
          <w:color w:val="000000"/>
          <w:sz w:val="32"/>
          <w:szCs w:val="32"/>
          <w:shd w:val="clear" w:color="auto" w:fill="FFFFFF"/>
        </w:rPr>
        <w:t xml:space="preserve">and also functions as a continuous reminder </w:t>
      </w:r>
      <w:r w:rsidR="005E32BE">
        <w:rPr>
          <w:rFonts w:ascii="Times New Roman" w:hAnsi="Times New Roman" w:cs="Times New Roman"/>
          <w:color w:val="000000"/>
          <w:sz w:val="32"/>
          <w:szCs w:val="32"/>
          <w:shd w:val="clear" w:color="auto" w:fill="FFFFFF"/>
        </w:rPr>
        <w:t xml:space="preserve">of the disproportionate wealth and power held by white people today. </w:t>
      </w:r>
      <w:r w:rsidR="00C52797">
        <w:rPr>
          <w:rFonts w:ascii="Times New Roman" w:hAnsi="Times New Roman" w:cs="Times New Roman"/>
          <w:color w:val="000000"/>
          <w:sz w:val="32"/>
          <w:szCs w:val="32"/>
          <w:shd w:val="clear" w:color="auto" w:fill="FFFFFF"/>
        </w:rPr>
        <w:t xml:space="preserve">The cultural impact on </w:t>
      </w:r>
      <w:r w:rsidR="00180520">
        <w:rPr>
          <w:rFonts w:ascii="Times New Roman" w:hAnsi="Times New Roman" w:cs="Times New Roman"/>
          <w:color w:val="000000"/>
          <w:sz w:val="32"/>
          <w:szCs w:val="32"/>
          <w:shd w:val="clear" w:color="auto" w:fill="FFFFFF"/>
        </w:rPr>
        <w:t xml:space="preserve">art, television and literature however also cannot be cast aside; </w:t>
      </w:r>
      <w:r w:rsidR="00EB622D">
        <w:rPr>
          <w:rFonts w:ascii="Times New Roman" w:hAnsi="Times New Roman" w:cs="Times New Roman"/>
          <w:color w:val="000000"/>
          <w:sz w:val="32"/>
          <w:szCs w:val="32"/>
          <w:shd w:val="clear" w:color="auto" w:fill="FFFFFF"/>
        </w:rPr>
        <w:t xml:space="preserve">One of the most </w:t>
      </w:r>
      <w:r w:rsidR="00EB622D" w:rsidRPr="003375EA">
        <w:rPr>
          <w:rFonts w:ascii="Times New Roman" w:hAnsi="Times New Roman" w:cs="Times New Roman"/>
          <w:sz w:val="32"/>
          <w:szCs w:val="32"/>
        </w:rPr>
        <w:t xml:space="preserve">striking art pieces </w:t>
      </w:r>
      <w:r w:rsidR="0067238D" w:rsidRPr="003375EA">
        <w:rPr>
          <w:rFonts w:ascii="Times New Roman" w:hAnsi="Times New Roman" w:cs="Times New Roman"/>
          <w:sz w:val="32"/>
          <w:szCs w:val="32"/>
        </w:rPr>
        <w:t xml:space="preserve">influenced by Hemings </w:t>
      </w:r>
      <w:r w:rsidR="0067238D" w:rsidRPr="00DE3D8D">
        <w:rPr>
          <w:rFonts w:ascii="Times New Roman" w:hAnsi="Times New Roman" w:cs="Times New Roman"/>
          <w:sz w:val="32"/>
          <w:szCs w:val="32"/>
        </w:rPr>
        <w:t xml:space="preserve">in my opinion is </w:t>
      </w:r>
      <w:r w:rsidR="00C438EC" w:rsidRPr="00DE3D8D">
        <w:rPr>
          <w:rFonts w:ascii="Times New Roman" w:hAnsi="Times New Roman" w:cs="Times New Roman"/>
          <w:sz w:val="32"/>
          <w:szCs w:val="32"/>
        </w:rPr>
        <w:t xml:space="preserve">the </w:t>
      </w:r>
      <w:r w:rsidR="002F4218" w:rsidRPr="00DE3D8D">
        <w:rPr>
          <w:rFonts w:ascii="Times New Roman" w:hAnsi="Times New Roman" w:cs="Times New Roman"/>
          <w:sz w:val="32"/>
          <w:szCs w:val="32"/>
        </w:rPr>
        <w:t>painting “Behind</w:t>
      </w:r>
      <w:r w:rsidR="00C438EC" w:rsidRPr="00DE3D8D">
        <w:rPr>
          <w:rFonts w:ascii="Times New Roman" w:hAnsi="Times New Roman" w:cs="Times New Roman"/>
          <w:sz w:val="32"/>
          <w:szCs w:val="32"/>
        </w:rPr>
        <w:t xml:space="preserve"> the Myth of Benevolence</w:t>
      </w:r>
      <w:r w:rsidR="002F4218" w:rsidRPr="00DE3D8D">
        <w:rPr>
          <w:rFonts w:ascii="Times New Roman" w:hAnsi="Times New Roman" w:cs="Times New Roman"/>
          <w:sz w:val="32"/>
          <w:szCs w:val="32"/>
        </w:rPr>
        <w:t>”</w:t>
      </w:r>
      <w:r w:rsidR="003375EA" w:rsidRPr="00DE3D8D">
        <w:rPr>
          <w:rFonts w:ascii="Times New Roman" w:hAnsi="Times New Roman" w:cs="Times New Roman"/>
          <w:sz w:val="32"/>
          <w:szCs w:val="32"/>
        </w:rPr>
        <w:t xml:space="preserve"> produced by African American artist Titus Kaphar</w:t>
      </w:r>
      <w:r w:rsidR="003375EA" w:rsidRPr="00DE3D8D">
        <w:rPr>
          <w:rStyle w:val="Emphasis"/>
          <w:rFonts w:ascii="Times New Roman" w:hAnsi="Times New Roman" w:cs="Times New Roman"/>
          <w:i w:val="0"/>
          <w:iCs w:val="0"/>
          <w:sz w:val="32"/>
          <w:szCs w:val="32"/>
          <w:bdr w:val="none" w:sz="0" w:space="0" w:color="auto" w:frame="1"/>
          <w:shd w:val="clear" w:color="auto" w:fill="FFFFFF"/>
        </w:rPr>
        <w:t xml:space="preserve"> </w:t>
      </w:r>
      <w:r w:rsidR="00427EA0" w:rsidRPr="00DE3D8D">
        <w:rPr>
          <w:rStyle w:val="Emphasis"/>
          <w:rFonts w:ascii="Times New Roman" w:hAnsi="Times New Roman" w:cs="Times New Roman"/>
          <w:i w:val="0"/>
          <w:iCs w:val="0"/>
          <w:sz w:val="32"/>
          <w:szCs w:val="32"/>
          <w:bdr w:val="none" w:sz="0" w:space="0" w:color="auto" w:frame="1"/>
          <w:shd w:val="clear" w:color="auto" w:fill="FFFFFF"/>
        </w:rPr>
        <w:t xml:space="preserve">in 2014, </w:t>
      </w:r>
      <w:r w:rsidR="001F6DB6" w:rsidRPr="00DE3D8D">
        <w:rPr>
          <w:rStyle w:val="Emphasis"/>
          <w:rFonts w:ascii="Times New Roman" w:hAnsi="Times New Roman" w:cs="Times New Roman"/>
          <w:i w:val="0"/>
          <w:iCs w:val="0"/>
          <w:sz w:val="32"/>
          <w:szCs w:val="32"/>
          <w:bdr w:val="none" w:sz="0" w:space="0" w:color="auto" w:frame="1"/>
          <w:shd w:val="clear" w:color="auto" w:fill="FFFFFF"/>
        </w:rPr>
        <w:t xml:space="preserve">quote </w:t>
      </w:r>
      <w:r w:rsidR="001F6DB6" w:rsidRPr="00DE3D8D">
        <w:rPr>
          <w:rFonts w:ascii="Times New Roman" w:hAnsi="Times New Roman" w:cs="Times New Roman"/>
          <w:i/>
          <w:iCs/>
          <w:color w:val="8C8888"/>
          <w:sz w:val="32"/>
          <w:szCs w:val="32"/>
          <w:shd w:val="clear" w:color="auto" w:fill="FFFFFF"/>
        </w:rPr>
        <w:t>“</w:t>
      </w:r>
      <w:r w:rsidR="001F6DB6" w:rsidRPr="00DE3D8D">
        <w:rPr>
          <w:rFonts w:ascii="Times New Roman" w:hAnsi="Times New Roman" w:cs="Times New Roman"/>
          <w:i/>
          <w:iCs/>
          <w:sz w:val="32"/>
          <w:szCs w:val="32"/>
          <w:shd w:val="clear" w:color="auto" w:fill="FFFFFF"/>
        </w:rPr>
        <w:t>The woman who sits here is not just simply a representation, she’s more of a symbol of many of the Black women whose stories have been shrouded by the narratives of our deified founding fathers”</w:t>
      </w:r>
      <w:r w:rsidR="00DE3D8D" w:rsidRPr="00DE3D8D">
        <w:rPr>
          <w:rFonts w:ascii="Times New Roman" w:hAnsi="Times New Roman" w:cs="Times New Roman"/>
          <w:color w:val="000000"/>
          <w:sz w:val="32"/>
          <w:szCs w:val="32"/>
          <w:shd w:val="clear" w:color="auto" w:fill="FFFFFF"/>
        </w:rPr>
        <w:t xml:space="preserve"> </w:t>
      </w:r>
      <w:r w:rsidR="008717C0">
        <w:rPr>
          <w:rFonts w:ascii="Times New Roman" w:hAnsi="Times New Roman" w:cs="Times New Roman"/>
          <w:color w:val="000000"/>
          <w:sz w:val="32"/>
          <w:szCs w:val="32"/>
          <w:shd w:val="clear" w:color="auto" w:fill="FFFFFF"/>
        </w:rPr>
        <w:t xml:space="preserve">no better quote captures </w:t>
      </w:r>
      <w:r w:rsidR="00C6546A">
        <w:rPr>
          <w:rFonts w:ascii="Times New Roman" w:hAnsi="Times New Roman" w:cs="Times New Roman"/>
          <w:color w:val="000000"/>
          <w:sz w:val="32"/>
          <w:szCs w:val="32"/>
          <w:shd w:val="clear" w:color="auto" w:fill="FFFFFF"/>
        </w:rPr>
        <w:t xml:space="preserve">what Hemings represents for Black women </w:t>
      </w:r>
      <w:r w:rsidR="0079404A">
        <w:rPr>
          <w:rFonts w:ascii="Times New Roman" w:hAnsi="Times New Roman" w:cs="Times New Roman"/>
          <w:color w:val="000000"/>
          <w:sz w:val="32"/>
          <w:szCs w:val="32"/>
          <w:shd w:val="clear" w:color="auto" w:fill="FFFFFF"/>
        </w:rPr>
        <w:t xml:space="preserve">in </w:t>
      </w:r>
      <w:r w:rsidR="00C6546A">
        <w:rPr>
          <w:rFonts w:ascii="Times New Roman" w:hAnsi="Times New Roman" w:cs="Times New Roman"/>
          <w:color w:val="000000"/>
          <w:sz w:val="32"/>
          <w:szCs w:val="32"/>
          <w:shd w:val="clear" w:color="auto" w:fill="FFFFFF"/>
        </w:rPr>
        <w:t xml:space="preserve">a historical discourse </w:t>
      </w:r>
      <w:r w:rsidR="00DE3D8D" w:rsidRPr="00DE3D8D">
        <w:rPr>
          <w:rFonts w:ascii="Times New Roman" w:hAnsi="Times New Roman" w:cs="Times New Roman"/>
          <w:color w:val="000000"/>
          <w:sz w:val="32"/>
          <w:szCs w:val="32"/>
          <w:shd w:val="clear" w:color="auto" w:fill="FFFFFF"/>
        </w:rPr>
        <w:t>(Culturetype.com, 2018)</w:t>
      </w:r>
      <w:r w:rsidR="00DE3D8D" w:rsidRPr="00DE3D8D">
        <w:rPr>
          <w:rFonts w:ascii="Times New Roman" w:hAnsi="Times New Roman" w:cs="Times New Roman"/>
          <w:color w:val="000000"/>
          <w:sz w:val="32"/>
          <w:szCs w:val="32"/>
          <w:shd w:val="clear" w:color="auto" w:fill="FFFFFF"/>
        </w:rPr>
        <w:t>.</w:t>
      </w:r>
      <w:r w:rsidR="008717C0">
        <w:rPr>
          <w:rFonts w:ascii="Times New Roman" w:hAnsi="Times New Roman" w:cs="Times New Roman"/>
          <w:color w:val="000000"/>
          <w:sz w:val="32"/>
          <w:szCs w:val="32"/>
          <w:shd w:val="clear" w:color="auto" w:fill="FFFFFF"/>
        </w:rPr>
        <w:t xml:space="preserve"> </w:t>
      </w:r>
    </w:p>
    <w:p w14:paraId="0CC81934" w14:textId="073BEAB0" w:rsidR="002140AF" w:rsidRPr="00626E1A" w:rsidRDefault="000B6738" w:rsidP="00D65890">
      <w:pPr>
        <w:rPr>
          <w:rFonts w:ascii="Times New Roman" w:hAnsi="Times New Roman" w:cs="Times New Roman"/>
          <w:sz w:val="32"/>
          <w:szCs w:val="32"/>
          <w:u w:val="single"/>
        </w:rPr>
      </w:pPr>
      <w:r>
        <w:rPr>
          <w:rFonts w:ascii="Times New Roman" w:hAnsi="Times New Roman" w:cs="Times New Roman"/>
          <w:color w:val="000000"/>
          <w:sz w:val="32"/>
          <w:szCs w:val="32"/>
          <w:shd w:val="clear" w:color="auto" w:fill="FFFFFF"/>
        </w:rPr>
        <w:t xml:space="preserve">To </w:t>
      </w:r>
      <w:r w:rsidR="000E2655" w:rsidRPr="00D0045A">
        <w:rPr>
          <w:rFonts w:ascii="Times New Roman" w:hAnsi="Times New Roman" w:cs="Times New Roman"/>
          <w:color w:val="000000"/>
          <w:sz w:val="32"/>
          <w:szCs w:val="32"/>
          <w:shd w:val="clear" w:color="auto" w:fill="FFFFFF"/>
        </w:rPr>
        <w:t>summarise</w:t>
      </w:r>
      <w:r w:rsidR="00D0045A">
        <w:rPr>
          <w:rFonts w:ascii="Times New Roman" w:hAnsi="Times New Roman" w:cs="Times New Roman"/>
          <w:color w:val="000000"/>
          <w:sz w:val="32"/>
          <w:szCs w:val="32"/>
          <w:shd w:val="clear" w:color="auto" w:fill="FFFFFF"/>
        </w:rPr>
        <w:t xml:space="preserve">, </w:t>
      </w:r>
      <w:r w:rsidR="00D0045A" w:rsidRPr="00D0045A">
        <w:rPr>
          <w:rFonts w:ascii="Times New Roman" w:hAnsi="Times New Roman" w:cs="Times New Roman"/>
          <w:sz w:val="32"/>
          <w:szCs w:val="32"/>
        </w:rPr>
        <w:t xml:space="preserve">What contributions did </w:t>
      </w:r>
      <w:r w:rsidR="00D0045A">
        <w:rPr>
          <w:rFonts w:ascii="Times New Roman" w:hAnsi="Times New Roman" w:cs="Times New Roman"/>
          <w:sz w:val="32"/>
          <w:szCs w:val="32"/>
        </w:rPr>
        <w:t xml:space="preserve">my </w:t>
      </w:r>
      <w:r w:rsidR="00D0045A" w:rsidRPr="00D0045A">
        <w:rPr>
          <w:rFonts w:ascii="Times New Roman" w:hAnsi="Times New Roman" w:cs="Times New Roman"/>
          <w:sz w:val="32"/>
          <w:szCs w:val="32"/>
        </w:rPr>
        <w:t xml:space="preserve">chosen subject make with respect to black history, politics and/or culture? What makes their biography exemplary of Paul Gilroy’s concept of the ‘Black </w:t>
      </w:r>
      <w:r w:rsidR="00F328A1" w:rsidRPr="00D0045A">
        <w:rPr>
          <w:rFonts w:ascii="Times New Roman" w:hAnsi="Times New Roman" w:cs="Times New Roman"/>
          <w:sz w:val="32"/>
          <w:szCs w:val="32"/>
        </w:rPr>
        <w:t>Atlantic’?</w:t>
      </w:r>
      <w:r w:rsidR="00F328A1">
        <w:rPr>
          <w:rFonts w:ascii="Times New Roman" w:hAnsi="Times New Roman" w:cs="Times New Roman"/>
          <w:sz w:val="32"/>
          <w:szCs w:val="32"/>
        </w:rPr>
        <w:t xml:space="preserve"> </w:t>
      </w:r>
      <w:r w:rsidR="007F4852">
        <w:rPr>
          <w:rFonts w:ascii="Times New Roman" w:hAnsi="Times New Roman" w:cs="Times New Roman"/>
          <w:sz w:val="32"/>
          <w:szCs w:val="32"/>
        </w:rPr>
        <w:t>In regards to the first part of the essay question</w:t>
      </w:r>
      <w:r w:rsidR="008E31DA">
        <w:rPr>
          <w:rFonts w:ascii="Times New Roman" w:hAnsi="Times New Roman" w:cs="Times New Roman"/>
          <w:sz w:val="32"/>
          <w:szCs w:val="32"/>
        </w:rPr>
        <w:t>,</w:t>
      </w:r>
      <w:r w:rsidR="007F4852">
        <w:rPr>
          <w:rFonts w:ascii="Times New Roman" w:hAnsi="Times New Roman" w:cs="Times New Roman"/>
          <w:sz w:val="32"/>
          <w:szCs w:val="32"/>
        </w:rPr>
        <w:t xml:space="preserve"> Sally Hemings functions as a </w:t>
      </w:r>
      <w:r w:rsidR="0056235A">
        <w:rPr>
          <w:rFonts w:ascii="Times New Roman" w:hAnsi="Times New Roman" w:cs="Times New Roman"/>
          <w:sz w:val="32"/>
          <w:szCs w:val="32"/>
        </w:rPr>
        <w:t xml:space="preserve">tough figure, with no written history of her own and very few remaining </w:t>
      </w:r>
      <w:r w:rsidR="00E673F9">
        <w:rPr>
          <w:rFonts w:ascii="Times New Roman" w:hAnsi="Times New Roman" w:cs="Times New Roman"/>
          <w:sz w:val="32"/>
          <w:szCs w:val="32"/>
        </w:rPr>
        <w:t xml:space="preserve">written </w:t>
      </w:r>
      <w:r w:rsidR="0050605D">
        <w:rPr>
          <w:rFonts w:ascii="Times New Roman" w:hAnsi="Times New Roman" w:cs="Times New Roman"/>
          <w:sz w:val="32"/>
          <w:szCs w:val="32"/>
        </w:rPr>
        <w:t xml:space="preserve">pieces of </w:t>
      </w:r>
      <w:r w:rsidR="00E673F9">
        <w:rPr>
          <w:rFonts w:ascii="Times New Roman" w:hAnsi="Times New Roman" w:cs="Times New Roman"/>
          <w:sz w:val="32"/>
          <w:szCs w:val="32"/>
        </w:rPr>
        <w:t xml:space="preserve">evidence Hemings has functioned (like many Black women of her time) in the shadows of history </w:t>
      </w:r>
      <w:r w:rsidR="00383659">
        <w:rPr>
          <w:rFonts w:ascii="Times New Roman" w:hAnsi="Times New Roman" w:cs="Times New Roman"/>
          <w:sz w:val="32"/>
          <w:szCs w:val="32"/>
        </w:rPr>
        <w:t xml:space="preserve">however </w:t>
      </w:r>
      <w:r w:rsidR="009F0E3C">
        <w:rPr>
          <w:rFonts w:ascii="Times New Roman" w:hAnsi="Times New Roman" w:cs="Times New Roman"/>
          <w:sz w:val="32"/>
          <w:szCs w:val="32"/>
        </w:rPr>
        <w:t xml:space="preserve">I would say that it is her cultural impact that </w:t>
      </w:r>
      <w:r w:rsidR="008125D1">
        <w:rPr>
          <w:rFonts w:ascii="Times New Roman" w:hAnsi="Times New Roman" w:cs="Times New Roman"/>
          <w:sz w:val="32"/>
          <w:szCs w:val="32"/>
        </w:rPr>
        <w:t>highlights her injustices and allows her the limelight previously denied as well as the opportunity for her to be an influence of Black women today.</w:t>
      </w:r>
      <w:r w:rsidR="00F97371">
        <w:rPr>
          <w:rFonts w:ascii="Times New Roman" w:hAnsi="Times New Roman" w:cs="Times New Roman"/>
          <w:sz w:val="32"/>
          <w:szCs w:val="32"/>
        </w:rPr>
        <w:t xml:space="preserve"> In </w:t>
      </w:r>
      <w:r w:rsidR="00CA644C">
        <w:rPr>
          <w:rFonts w:ascii="Times New Roman" w:hAnsi="Times New Roman" w:cs="Times New Roman"/>
          <w:sz w:val="32"/>
          <w:szCs w:val="32"/>
        </w:rPr>
        <w:t xml:space="preserve">regards to the second part of the question, Sally </w:t>
      </w:r>
      <w:r w:rsidR="00F11E3E">
        <w:rPr>
          <w:rFonts w:ascii="Times New Roman" w:hAnsi="Times New Roman" w:cs="Times New Roman"/>
          <w:sz w:val="32"/>
          <w:szCs w:val="32"/>
        </w:rPr>
        <w:t xml:space="preserve">in my opinion functions as a good comparison to Gilroy’s concept of the Black Atlantic </w:t>
      </w:r>
      <w:r w:rsidR="00816CE5">
        <w:rPr>
          <w:rFonts w:ascii="Times New Roman" w:hAnsi="Times New Roman" w:cs="Times New Roman"/>
          <w:sz w:val="32"/>
          <w:szCs w:val="32"/>
        </w:rPr>
        <w:t xml:space="preserve">and more attention could be paid to her as a case study for his concept of Double Consciousness not only from the angle of </w:t>
      </w:r>
      <w:r w:rsidR="00816CE5">
        <w:rPr>
          <w:rFonts w:ascii="Times New Roman" w:hAnsi="Times New Roman" w:cs="Times New Roman"/>
          <w:sz w:val="32"/>
          <w:szCs w:val="32"/>
        </w:rPr>
        <w:lastRenderedPageBreak/>
        <w:t>her racial identity but also as a</w:t>
      </w:r>
      <w:r w:rsidR="008C21CD">
        <w:rPr>
          <w:rFonts w:ascii="Times New Roman" w:hAnsi="Times New Roman" w:cs="Times New Roman"/>
          <w:sz w:val="32"/>
          <w:szCs w:val="32"/>
        </w:rPr>
        <w:t xml:space="preserve"> woman</w:t>
      </w:r>
      <w:r w:rsidR="00C47F3D">
        <w:rPr>
          <w:rFonts w:ascii="Times New Roman" w:hAnsi="Times New Roman" w:cs="Times New Roman"/>
          <w:sz w:val="32"/>
          <w:szCs w:val="32"/>
        </w:rPr>
        <w:t xml:space="preserve">, there are interesting ways Sally could function as a talking piece for modern intersectional feminism and </w:t>
      </w:r>
      <w:r w:rsidR="00626E1A">
        <w:rPr>
          <w:rFonts w:ascii="Times New Roman" w:hAnsi="Times New Roman" w:cs="Times New Roman"/>
          <w:color w:val="000000"/>
          <w:sz w:val="32"/>
          <w:szCs w:val="32"/>
          <w:shd w:val="clear" w:color="auto" w:fill="FFFFFF"/>
        </w:rPr>
        <w:t xml:space="preserve">contemporary </w:t>
      </w:r>
      <w:r w:rsidR="00C47F3D">
        <w:rPr>
          <w:rFonts w:ascii="Times New Roman" w:hAnsi="Times New Roman" w:cs="Times New Roman"/>
          <w:sz w:val="32"/>
          <w:szCs w:val="32"/>
        </w:rPr>
        <w:t xml:space="preserve">social issues </w:t>
      </w:r>
      <w:r w:rsidR="00626E1A" w:rsidRPr="00626E1A">
        <w:rPr>
          <w:rFonts w:ascii="Times New Roman" w:hAnsi="Times New Roman" w:cs="Times New Roman"/>
          <w:sz w:val="32"/>
          <w:szCs w:val="32"/>
        </w:rPr>
        <w:t>Black women face today.</w:t>
      </w:r>
    </w:p>
    <w:p w14:paraId="7F05CE59" w14:textId="356BE5DB" w:rsidR="00681440" w:rsidRPr="00644BC9" w:rsidRDefault="00681440" w:rsidP="00681440">
      <w:pPr>
        <w:pStyle w:val="NormalWeb"/>
        <w:spacing w:before="240" w:beforeAutospacing="0" w:after="0" w:afterAutospacing="0"/>
        <w:rPr>
          <w:color w:val="22416D"/>
          <w:sz w:val="32"/>
          <w:szCs w:val="32"/>
          <w:lang w:val="en-US"/>
        </w:rPr>
      </w:pPr>
      <w:r w:rsidRPr="00644BC9">
        <w:rPr>
          <w:color w:val="22416D"/>
          <w:sz w:val="32"/>
          <w:szCs w:val="32"/>
          <w:lang w:val="en-US"/>
        </w:rPr>
        <w:t>References</w:t>
      </w:r>
    </w:p>
    <w:p w14:paraId="1CCA32D5" w14:textId="77777777" w:rsidR="00681440" w:rsidRDefault="00681440" w:rsidP="00681440">
      <w:pPr>
        <w:pStyle w:val="NormalWeb"/>
        <w:spacing w:before="0" w:beforeAutospacing="0" w:after="160" w:afterAutospacing="0"/>
        <w:rPr>
          <w:rFonts w:ascii="Calibri" w:hAnsi="Calibri" w:cs="Calibri"/>
          <w:sz w:val="22"/>
          <w:szCs w:val="22"/>
          <w:lang w:val="en-US"/>
        </w:rPr>
      </w:pPr>
      <w:r>
        <w:rPr>
          <w:rFonts w:ascii="Calibri" w:hAnsi="Calibri" w:cs="Calibri"/>
          <w:sz w:val="22"/>
          <w:szCs w:val="22"/>
          <w:lang w:val="en-US"/>
        </w:rPr>
        <w:t> </w:t>
      </w:r>
    </w:p>
    <w:p w14:paraId="140CCAA8" w14:textId="77777777" w:rsidR="00681440" w:rsidRPr="00B85685" w:rsidRDefault="00681440" w:rsidP="00681440">
      <w:pPr>
        <w:pStyle w:val="NormalWeb"/>
        <w:spacing w:before="0" w:beforeAutospacing="0" w:after="160" w:afterAutospacing="0"/>
        <w:rPr>
          <w:sz w:val="20"/>
          <w:szCs w:val="20"/>
        </w:rPr>
      </w:pPr>
      <w:r w:rsidRPr="00B85685">
        <w:rPr>
          <w:sz w:val="20"/>
          <w:szCs w:val="20"/>
        </w:rPr>
        <w:t xml:space="preserve">Find a Grave, database and images ( </w:t>
      </w:r>
      <w:hyperlink r:id="rId8" w:history="1">
        <w:r w:rsidRPr="00B85685">
          <w:rPr>
            <w:rStyle w:val="Hyperlink"/>
            <w:sz w:val="20"/>
            <w:szCs w:val="20"/>
          </w:rPr>
          <w:t>https://www.findagrave.com/memorial/203486105/biabaye-eppes</w:t>
        </w:r>
      </w:hyperlink>
      <w:r w:rsidRPr="00B85685">
        <w:rPr>
          <w:sz w:val="20"/>
          <w:szCs w:val="20"/>
        </w:rPr>
        <w:t> : accessed 11 December 2021), memorial page for Biabaye “Parthenia” Eppes (1713–unknown), Find a Grave Memorial ID </w:t>
      </w:r>
      <w:hyperlink r:id="rId9" w:history="1">
        <w:r w:rsidRPr="00B85685">
          <w:rPr>
            <w:rStyle w:val="Hyperlink"/>
            <w:sz w:val="20"/>
            <w:szCs w:val="20"/>
          </w:rPr>
          <w:t>203486105</w:t>
        </w:r>
      </w:hyperlink>
      <w:r w:rsidRPr="00B85685">
        <w:rPr>
          <w:sz w:val="20"/>
          <w:szCs w:val="20"/>
        </w:rPr>
        <w:t>, ; Maintained by Hunter M. Thomas (contributor </w:t>
      </w:r>
      <w:hyperlink r:id="rId10" w:history="1">
        <w:r w:rsidRPr="00B85685">
          <w:rPr>
            <w:rStyle w:val="Hyperlink"/>
            <w:sz w:val="20"/>
            <w:szCs w:val="20"/>
          </w:rPr>
          <w:t>49755377</w:t>
        </w:r>
      </w:hyperlink>
      <w:r w:rsidRPr="00B85685">
        <w:rPr>
          <w:sz w:val="20"/>
          <w:szCs w:val="20"/>
        </w:rPr>
        <w:t>) Burial Details Unknown.</w:t>
      </w:r>
    </w:p>
    <w:p w14:paraId="49C74820" w14:textId="77777777" w:rsidR="00681440" w:rsidRPr="00B85685" w:rsidRDefault="00681440" w:rsidP="00681440">
      <w:pPr>
        <w:pStyle w:val="NormalWeb"/>
        <w:spacing w:before="0" w:beforeAutospacing="0" w:after="160" w:afterAutospacing="0"/>
        <w:rPr>
          <w:color w:val="2F2F2F"/>
          <w:sz w:val="20"/>
          <w:szCs w:val="20"/>
        </w:rPr>
      </w:pPr>
      <w:r w:rsidRPr="00B85685">
        <w:rPr>
          <w:color w:val="2F2F2F"/>
          <w:sz w:val="20"/>
          <w:szCs w:val="20"/>
          <w:shd w:val="clear" w:color="auto" w:fill="FFFFFF"/>
        </w:rPr>
        <w:t>Britannica, The Editors of Encyclopaedia. "Sally Hemings". </w:t>
      </w:r>
      <w:r w:rsidRPr="00B85685">
        <w:rPr>
          <w:i/>
          <w:iCs/>
          <w:color w:val="2F2F2F"/>
          <w:sz w:val="20"/>
          <w:szCs w:val="20"/>
          <w:shd w:val="clear" w:color="auto" w:fill="FFFFFF"/>
        </w:rPr>
        <w:t>Encyclopedia Britannica</w:t>
      </w:r>
      <w:r w:rsidRPr="00B85685">
        <w:rPr>
          <w:color w:val="2F2F2F"/>
          <w:sz w:val="20"/>
          <w:szCs w:val="20"/>
          <w:shd w:val="clear" w:color="auto" w:fill="FFFFFF"/>
        </w:rPr>
        <w:t xml:space="preserve">, 1 Jan. 2021, </w:t>
      </w:r>
      <w:hyperlink r:id="rId11" w:history="1">
        <w:r w:rsidRPr="00B85685">
          <w:rPr>
            <w:rStyle w:val="Hyperlink"/>
            <w:sz w:val="20"/>
            <w:szCs w:val="20"/>
            <w:shd w:val="clear" w:color="auto" w:fill="FFFFFF"/>
          </w:rPr>
          <w:t>https://www.britannica.com/biography/Sally-Hemings</w:t>
        </w:r>
      </w:hyperlink>
      <w:r w:rsidRPr="00B85685">
        <w:rPr>
          <w:color w:val="2F2F2F"/>
          <w:sz w:val="20"/>
          <w:szCs w:val="20"/>
          <w:shd w:val="clear" w:color="auto" w:fill="FFFFFF"/>
        </w:rPr>
        <w:t>. Accessed 11 December 2021.</w:t>
      </w:r>
    </w:p>
    <w:p w14:paraId="7D26DD32" w14:textId="77777777" w:rsidR="00681440" w:rsidRPr="00B85685" w:rsidRDefault="00681440" w:rsidP="00681440">
      <w:pPr>
        <w:pStyle w:val="NormalWeb"/>
        <w:spacing w:before="0" w:beforeAutospacing="0" w:after="160" w:afterAutospacing="0"/>
        <w:rPr>
          <w:sz w:val="20"/>
          <w:szCs w:val="20"/>
        </w:rPr>
      </w:pPr>
      <w:r w:rsidRPr="00B85685">
        <w:rPr>
          <w:sz w:val="20"/>
          <w:szCs w:val="20"/>
        </w:rPr>
        <w:t>Gordon-Reed, Annette. Thomas Jefferson and Sally Hemings: An American Controversy. United States, University of Virginia Press, 1998.</w:t>
      </w:r>
    </w:p>
    <w:p w14:paraId="5700C4BE" w14:textId="77777777" w:rsidR="00681440" w:rsidRPr="00B85685" w:rsidRDefault="00681440" w:rsidP="00681440">
      <w:pPr>
        <w:pStyle w:val="NormalWeb"/>
        <w:spacing w:before="0" w:beforeAutospacing="0" w:after="240" w:afterAutospacing="0" w:line="360" w:lineRule="atLeast"/>
        <w:rPr>
          <w:color w:val="000000"/>
          <w:sz w:val="20"/>
          <w:szCs w:val="20"/>
        </w:rPr>
      </w:pPr>
      <w:r w:rsidRPr="00B85685">
        <w:rPr>
          <w:color w:val="000000"/>
          <w:sz w:val="20"/>
          <w:szCs w:val="20"/>
        </w:rPr>
        <w:t>Monticello.org. (2017). </w:t>
      </w:r>
      <w:r w:rsidRPr="00B85685">
        <w:rPr>
          <w:i/>
          <w:iCs/>
          <w:color w:val="000000"/>
          <w:sz w:val="20"/>
          <w:szCs w:val="20"/>
        </w:rPr>
        <w:t>Sally Hemings | Life of Sally Hemings</w:t>
      </w:r>
      <w:r w:rsidRPr="00B85685">
        <w:rPr>
          <w:color w:val="000000"/>
          <w:sz w:val="20"/>
          <w:szCs w:val="20"/>
        </w:rPr>
        <w:t xml:space="preserve">. [online] Available at: </w:t>
      </w:r>
      <w:hyperlink r:id="rId12" w:history="1">
        <w:r w:rsidRPr="00B85685">
          <w:rPr>
            <w:rStyle w:val="Hyperlink"/>
            <w:sz w:val="20"/>
            <w:szCs w:val="20"/>
          </w:rPr>
          <w:t>https://www.monticello.org/sallyhemings/</w:t>
        </w:r>
      </w:hyperlink>
      <w:r w:rsidRPr="00B85685">
        <w:rPr>
          <w:color w:val="000000"/>
          <w:sz w:val="20"/>
          <w:szCs w:val="20"/>
        </w:rPr>
        <w:t xml:space="preserve"> [Accessed 11 Dec. 2021].</w:t>
      </w:r>
    </w:p>
    <w:p w14:paraId="53889759" w14:textId="77777777" w:rsidR="00681440" w:rsidRPr="00B85685" w:rsidRDefault="00681440" w:rsidP="00681440">
      <w:pPr>
        <w:pStyle w:val="NormalWeb"/>
        <w:spacing w:before="0" w:beforeAutospacing="0" w:after="240" w:afterAutospacing="0" w:line="360" w:lineRule="atLeast"/>
        <w:rPr>
          <w:color w:val="000000"/>
          <w:sz w:val="20"/>
          <w:szCs w:val="20"/>
        </w:rPr>
      </w:pPr>
      <w:r w:rsidRPr="00B85685">
        <w:rPr>
          <w:color w:val="000000"/>
          <w:sz w:val="20"/>
          <w:szCs w:val="20"/>
        </w:rPr>
        <w:t>Dunbar, Erica Armstrong. Never Caught: The Washingtons' Relentless Pursuit of Their Runaway Slave, Ona Judge. India, Simon &amp; Schuster, 2017.</w:t>
      </w:r>
    </w:p>
    <w:p w14:paraId="19A1CA59" w14:textId="1C839490" w:rsidR="00FD0F98" w:rsidRPr="00B85685" w:rsidRDefault="00FD0F98" w:rsidP="00681440">
      <w:pPr>
        <w:pStyle w:val="NormalWeb"/>
        <w:spacing w:before="0" w:beforeAutospacing="0" w:after="240" w:afterAutospacing="0" w:line="360" w:lineRule="atLeast"/>
        <w:rPr>
          <w:color w:val="000000"/>
          <w:sz w:val="20"/>
          <w:szCs w:val="20"/>
        </w:rPr>
      </w:pPr>
      <w:r w:rsidRPr="00B85685">
        <w:rPr>
          <w:color w:val="000000"/>
          <w:sz w:val="20"/>
          <w:szCs w:val="20"/>
        </w:rPr>
        <w:t>Jones-Rogers, Stephanie E.. They Were Her Property: White Women as Slave Owners in the American South. United Kingdom, Yale University Press, 2020.</w:t>
      </w:r>
    </w:p>
    <w:p w14:paraId="3A230182" w14:textId="77777777" w:rsidR="00681440" w:rsidRPr="00B85685" w:rsidRDefault="00681440" w:rsidP="00681440">
      <w:pPr>
        <w:pStyle w:val="NormalWeb"/>
        <w:spacing w:before="0" w:beforeAutospacing="0" w:after="240" w:afterAutospacing="0" w:line="360" w:lineRule="atLeast"/>
        <w:rPr>
          <w:color w:val="000000"/>
          <w:sz w:val="20"/>
          <w:szCs w:val="20"/>
        </w:rPr>
      </w:pPr>
      <w:r w:rsidRPr="00B85685">
        <w:rPr>
          <w:color w:val="000000"/>
          <w:sz w:val="20"/>
          <w:szCs w:val="20"/>
        </w:rPr>
        <w:t>Gilroy, Paul. The Black Atlantic: Modernity and Double-Consciousness. Cambridge, Harvard University Press, 1993.</w:t>
      </w:r>
    </w:p>
    <w:p w14:paraId="6BFD9956" w14:textId="77777777" w:rsidR="00681440" w:rsidRPr="00B85685" w:rsidRDefault="00681440" w:rsidP="00681440">
      <w:pPr>
        <w:pStyle w:val="NormalWeb"/>
        <w:spacing w:before="0" w:beforeAutospacing="0" w:after="240" w:afterAutospacing="0" w:line="360" w:lineRule="atLeast"/>
        <w:rPr>
          <w:color w:val="000000"/>
          <w:sz w:val="20"/>
          <w:szCs w:val="20"/>
        </w:rPr>
      </w:pPr>
      <w:r w:rsidRPr="00B85685">
        <w:rPr>
          <w:color w:val="000000"/>
          <w:sz w:val="20"/>
          <w:szCs w:val="20"/>
        </w:rPr>
        <w:t>Durey, Michael. With the hammer of truth: James Thompson Callender and America's early national heroes. United Kingdom, University Press of Virginia, 1990.</w:t>
      </w:r>
    </w:p>
    <w:p w14:paraId="7AF07286" w14:textId="77777777" w:rsidR="00681440" w:rsidRPr="00B85685" w:rsidRDefault="00681440" w:rsidP="00681440">
      <w:pPr>
        <w:pStyle w:val="NormalWeb"/>
        <w:spacing w:before="0" w:beforeAutospacing="0" w:after="0" w:afterAutospacing="0"/>
        <w:rPr>
          <w:color w:val="2F2E2E"/>
          <w:sz w:val="20"/>
          <w:szCs w:val="20"/>
        </w:rPr>
      </w:pPr>
      <w:r w:rsidRPr="00B85685">
        <w:rPr>
          <w:i/>
          <w:iCs/>
          <w:color w:val="2F2E2E"/>
          <w:sz w:val="20"/>
          <w:szCs w:val="20"/>
          <w:shd w:val="clear" w:color="auto" w:fill="FFFFFF"/>
        </w:rPr>
        <w:t>Transcription Source:</w:t>
      </w:r>
      <w:r w:rsidRPr="00B85685">
        <w:rPr>
          <w:color w:val="2F2E2E"/>
          <w:sz w:val="20"/>
          <w:szCs w:val="20"/>
          <w:shd w:val="clear" w:color="auto" w:fill="FFFFFF"/>
        </w:rPr>
        <w:t> </w:t>
      </w:r>
      <w:r w:rsidRPr="00B85685">
        <w:rPr>
          <w:i/>
          <w:iCs/>
          <w:color w:val="2F2E2E"/>
          <w:sz w:val="20"/>
          <w:szCs w:val="20"/>
          <w:shd w:val="clear" w:color="auto" w:fill="FFFFFF"/>
        </w:rPr>
        <w:t>The Recorder; or, Lady’s and Gentleman’s Miscellany</w:t>
      </w:r>
      <w:r w:rsidRPr="00B85685">
        <w:rPr>
          <w:color w:val="2F2E2E"/>
          <w:sz w:val="20"/>
          <w:szCs w:val="20"/>
          <w:shd w:val="clear" w:color="auto" w:fill="FFFFFF"/>
        </w:rPr>
        <w:t>, September 1, 1802, 2; Barbara B. Oberg, ed., </w:t>
      </w:r>
      <w:r w:rsidRPr="00B85685">
        <w:rPr>
          <w:i/>
          <w:iCs/>
          <w:color w:val="2F2E2E"/>
          <w:sz w:val="20"/>
          <w:szCs w:val="20"/>
          <w:shd w:val="clear" w:color="auto" w:fill="FFFFFF"/>
        </w:rPr>
        <w:t>The Papers of Thomas Jefferson</w:t>
      </w:r>
      <w:r w:rsidRPr="00B85685">
        <w:rPr>
          <w:color w:val="2F2E2E"/>
          <w:sz w:val="20"/>
          <w:szCs w:val="20"/>
          <w:shd w:val="clear" w:color="auto" w:fill="FFFFFF"/>
        </w:rPr>
        <w:t> (Princeton, NJ: Princeton University Press, 2012), 38:323–325.</w:t>
      </w:r>
    </w:p>
    <w:p w14:paraId="7566694D" w14:textId="77777777" w:rsidR="00681440" w:rsidRPr="00B85685" w:rsidRDefault="00681440" w:rsidP="00681440">
      <w:pPr>
        <w:pStyle w:val="NormalWeb"/>
        <w:spacing w:before="0" w:beforeAutospacing="0" w:after="0" w:afterAutospacing="0"/>
        <w:rPr>
          <w:color w:val="000000"/>
          <w:sz w:val="20"/>
          <w:szCs w:val="20"/>
        </w:rPr>
      </w:pPr>
      <w:r w:rsidRPr="00B85685">
        <w:rPr>
          <w:color w:val="000000"/>
          <w:sz w:val="20"/>
          <w:szCs w:val="20"/>
        </w:rPr>
        <w:t>Brown, William Wells. Clotel; or, The president's daughter. United Kingdom, Patridge and Oakley, 1853.</w:t>
      </w:r>
    </w:p>
    <w:p w14:paraId="74E29B17" w14:textId="77777777" w:rsidR="00681440" w:rsidRPr="00B85685" w:rsidRDefault="00681440" w:rsidP="00681440">
      <w:pPr>
        <w:pStyle w:val="NormalWeb"/>
        <w:spacing w:before="0" w:beforeAutospacing="0" w:after="160" w:afterAutospacing="0"/>
        <w:rPr>
          <w:rFonts w:ascii="Calibri" w:hAnsi="Calibri" w:cs="Calibri"/>
          <w:sz w:val="20"/>
          <w:szCs w:val="20"/>
        </w:rPr>
      </w:pPr>
      <w:r w:rsidRPr="00B85685">
        <w:rPr>
          <w:rFonts w:ascii="Calibri" w:hAnsi="Calibri" w:cs="Calibri"/>
          <w:sz w:val="20"/>
          <w:szCs w:val="20"/>
        </w:rPr>
        <w:t> </w:t>
      </w:r>
    </w:p>
    <w:p w14:paraId="3464C5C1" w14:textId="77777777" w:rsidR="00681440" w:rsidRPr="00B85685" w:rsidRDefault="00681440" w:rsidP="00681440">
      <w:pPr>
        <w:pStyle w:val="NormalWeb"/>
        <w:spacing w:before="0" w:beforeAutospacing="0" w:after="160" w:afterAutospacing="0"/>
        <w:rPr>
          <w:sz w:val="20"/>
          <w:szCs w:val="20"/>
        </w:rPr>
      </w:pPr>
      <w:r w:rsidRPr="00B85685">
        <w:rPr>
          <w:sz w:val="20"/>
          <w:szCs w:val="20"/>
        </w:rPr>
        <w:t>Smith, Clint. How the Word Is Passed: A Reckoning with the History of Slavery Across America. United Kingdom, Little, Brown Book Group, 2021.</w:t>
      </w:r>
    </w:p>
    <w:p w14:paraId="19035575" w14:textId="47689CCB" w:rsidR="00681440" w:rsidRPr="00B85685" w:rsidRDefault="00681440" w:rsidP="00681440">
      <w:pPr>
        <w:pStyle w:val="NormalWeb"/>
        <w:spacing w:before="0" w:beforeAutospacing="0" w:after="0" w:afterAutospacing="0"/>
        <w:rPr>
          <w:sz w:val="20"/>
          <w:szCs w:val="20"/>
        </w:rPr>
      </w:pPr>
      <w:r w:rsidRPr="00B85685">
        <w:rPr>
          <w:sz w:val="20"/>
          <w:szCs w:val="20"/>
        </w:rPr>
        <w:t>Aaron Douglas. Building More Stately Mansions (1944). Oil on canvas. 54 x 42 in. (137.2 x 106.7 cm). Fisk University Galleries, Nashville.</w:t>
      </w:r>
    </w:p>
    <w:p w14:paraId="1353E646" w14:textId="77777777" w:rsidR="00135AAF" w:rsidRPr="00B85685" w:rsidRDefault="00135AAF" w:rsidP="00681440">
      <w:pPr>
        <w:pStyle w:val="NormalWeb"/>
        <w:spacing w:before="0" w:beforeAutospacing="0" w:after="0" w:afterAutospacing="0"/>
        <w:rPr>
          <w:sz w:val="20"/>
          <w:szCs w:val="20"/>
        </w:rPr>
      </w:pPr>
    </w:p>
    <w:p w14:paraId="1F14308F" w14:textId="2806AAFD" w:rsidR="00681440" w:rsidRPr="00B85685" w:rsidRDefault="00681440" w:rsidP="00244AD8">
      <w:pPr>
        <w:pStyle w:val="NormalWeb"/>
        <w:spacing w:before="0" w:beforeAutospacing="0" w:after="0" w:afterAutospacing="0"/>
        <w:rPr>
          <w:sz w:val="20"/>
          <w:szCs w:val="20"/>
        </w:rPr>
      </w:pPr>
      <w:r w:rsidRPr="00B85685">
        <w:rPr>
          <w:sz w:val="20"/>
          <w:szCs w:val="20"/>
        </w:rPr>
        <w:t>Jacobs, Harriet Ann. Incidents in the Life of a Slave Girl. United States, Pub. for the Author, 1861.</w:t>
      </w:r>
    </w:p>
    <w:p w14:paraId="22DA7139" w14:textId="77777777" w:rsidR="00244AD8" w:rsidRPr="00B85685" w:rsidRDefault="00244AD8" w:rsidP="00244AD8">
      <w:pPr>
        <w:pStyle w:val="NormalWeb"/>
        <w:spacing w:before="0" w:beforeAutospacing="0" w:after="0" w:afterAutospacing="0"/>
        <w:rPr>
          <w:sz w:val="20"/>
          <w:szCs w:val="20"/>
        </w:rPr>
      </w:pPr>
    </w:p>
    <w:p w14:paraId="6D850BE6" w14:textId="68BD6C7E" w:rsidR="00244AD8" w:rsidRPr="00AD17C9" w:rsidRDefault="00244AD8" w:rsidP="00F60999">
      <w:pPr>
        <w:rPr>
          <w:rFonts w:ascii="Times New Roman" w:hAnsi="Times New Roman" w:cs="Times New Roman"/>
          <w:sz w:val="20"/>
          <w:szCs w:val="20"/>
        </w:rPr>
      </w:pPr>
      <w:r w:rsidRPr="00AD17C9">
        <w:rPr>
          <w:rFonts w:ascii="Times New Roman" w:hAnsi="Times New Roman" w:cs="Times New Roman"/>
          <w:sz w:val="20"/>
          <w:szCs w:val="20"/>
        </w:rPr>
        <w:t>Furtado, Peter. Quakers. United Kingdom, Bloomsbury USA, 2013.</w:t>
      </w:r>
    </w:p>
    <w:p w14:paraId="45F813DC" w14:textId="19CA75B8" w:rsidR="00064CDB" w:rsidRPr="00AD17C9" w:rsidRDefault="00064CDB" w:rsidP="00F60999">
      <w:pPr>
        <w:rPr>
          <w:rFonts w:ascii="Times New Roman" w:hAnsi="Times New Roman" w:cs="Times New Roman"/>
          <w:sz w:val="20"/>
          <w:szCs w:val="20"/>
        </w:rPr>
      </w:pPr>
      <w:r w:rsidRPr="00AD17C9">
        <w:rPr>
          <w:rFonts w:ascii="Times New Roman" w:hAnsi="Times New Roman" w:cs="Times New Roman"/>
          <w:sz w:val="20"/>
          <w:szCs w:val="20"/>
        </w:rPr>
        <w:t>Quakers, Business and Corporate Responsibility: Lessons and Cases for Responsible Management. Germany, Springer International Publishing, 2019.</w:t>
      </w:r>
    </w:p>
    <w:p w14:paraId="2BEEFE0E" w14:textId="77777777" w:rsidR="00EF58BA" w:rsidRPr="00AD17C9" w:rsidRDefault="00EF58BA" w:rsidP="00EF58BA">
      <w:pPr>
        <w:spacing w:after="240" w:line="360" w:lineRule="atLeast"/>
        <w:rPr>
          <w:rFonts w:ascii="Times New Roman" w:eastAsia="Times New Roman" w:hAnsi="Times New Roman" w:cs="Times New Roman"/>
          <w:color w:val="000000"/>
          <w:sz w:val="20"/>
          <w:szCs w:val="20"/>
          <w:lang w:eastAsia="en-GB"/>
        </w:rPr>
      </w:pPr>
      <w:r w:rsidRPr="00AD17C9">
        <w:rPr>
          <w:rFonts w:ascii="Times New Roman" w:eastAsia="Times New Roman" w:hAnsi="Times New Roman" w:cs="Times New Roman"/>
          <w:color w:val="000000"/>
          <w:sz w:val="20"/>
          <w:szCs w:val="20"/>
          <w:lang w:eastAsia="en-GB"/>
        </w:rPr>
        <w:t>washingtonpost (2017). </w:t>
      </w:r>
      <w:r w:rsidRPr="00AD17C9">
        <w:rPr>
          <w:rFonts w:ascii="Times New Roman" w:eastAsia="Times New Roman" w:hAnsi="Times New Roman" w:cs="Times New Roman"/>
          <w:i/>
          <w:iCs/>
          <w:color w:val="000000"/>
          <w:sz w:val="20"/>
          <w:szCs w:val="20"/>
          <w:lang w:eastAsia="en-GB"/>
        </w:rPr>
        <w:t>Opinion | A new window into the extraordinary life of Sally Hemings</w:t>
      </w:r>
      <w:r w:rsidRPr="00AD17C9">
        <w:rPr>
          <w:rFonts w:ascii="Times New Roman" w:eastAsia="Times New Roman" w:hAnsi="Times New Roman" w:cs="Times New Roman"/>
          <w:color w:val="000000"/>
          <w:sz w:val="20"/>
          <w:szCs w:val="20"/>
          <w:lang w:eastAsia="en-GB"/>
        </w:rPr>
        <w:t>. [online] Washington Post. Available at: https://www.washingtonpost.com/opinions/a-new-window-into-the-</w:t>
      </w:r>
      <w:r w:rsidRPr="00AD17C9">
        <w:rPr>
          <w:rFonts w:ascii="Times New Roman" w:eastAsia="Times New Roman" w:hAnsi="Times New Roman" w:cs="Times New Roman"/>
          <w:color w:val="000000"/>
          <w:sz w:val="20"/>
          <w:szCs w:val="20"/>
          <w:lang w:eastAsia="en-GB"/>
        </w:rPr>
        <w:lastRenderedPageBreak/>
        <w:t>extraordinary-life-of-sally-hemings/2017/03/16/f86904b0-08d4-11e7-93dc-00f9bdd74ed1_story.html [Accessed 15 Dec. 2021].</w:t>
      </w:r>
    </w:p>
    <w:p w14:paraId="03DB55AA" w14:textId="238B18AA" w:rsidR="00D65890" w:rsidRPr="00AD17C9" w:rsidRDefault="00D65890" w:rsidP="00EF58BA">
      <w:pPr>
        <w:spacing w:after="240" w:line="360" w:lineRule="atLeast"/>
        <w:rPr>
          <w:rFonts w:ascii="Times New Roman" w:eastAsia="Times New Roman" w:hAnsi="Times New Roman" w:cs="Times New Roman"/>
          <w:color w:val="000000"/>
          <w:sz w:val="20"/>
          <w:szCs w:val="20"/>
          <w:lang w:eastAsia="en-GB"/>
        </w:rPr>
      </w:pPr>
      <w:r w:rsidRPr="00AD17C9">
        <w:rPr>
          <w:rFonts w:ascii="Times New Roman" w:eastAsia="Times New Roman" w:hAnsi="Times New Roman" w:cs="Times New Roman"/>
          <w:color w:val="000000"/>
          <w:sz w:val="20"/>
          <w:szCs w:val="20"/>
          <w:lang w:eastAsia="en-GB"/>
        </w:rPr>
        <w:t>Reconsidering Social Identification: Race, Gender, Class and Caste. N.p., Taylor &amp; Francis, 2020.</w:t>
      </w:r>
    </w:p>
    <w:p w14:paraId="3039B971" w14:textId="53D72958" w:rsidR="00C75EEA" w:rsidRPr="00AD17C9" w:rsidRDefault="00525030" w:rsidP="00644BC9">
      <w:pPr>
        <w:spacing w:after="240" w:line="360" w:lineRule="atLeast"/>
        <w:rPr>
          <w:rFonts w:ascii="Times New Roman" w:eastAsia="Times New Roman" w:hAnsi="Times New Roman" w:cs="Times New Roman"/>
          <w:color w:val="000000"/>
          <w:sz w:val="20"/>
          <w:szCs w:val="20"/>
          <w:lang w:eastAsia="en-GB"/>
        </w:rPr>
      </w:pPr>
      <w:r w:rsidRPr="00AD17C9">
        <w:rPr>
          <w:rFonts w:ascii="Times New Roman" w:eastAsia="Times New Roman" w:hAnsi="Times New Roman" w:cs="Times New Roman"/>
          <w:color w:val="000000"/>
          <w:sz w:val="20"/>
          <w:szCs w:val="20"/>
          <w:lang w:eastAsia="en-GB"/>
        </w:rPr>
        <w:t>Madden, David P.. The Constitution and American Racism: Setting a Course for Lasting Injustice. United States, McFarland, Incorporated, Publishers, 2020.</w:t>
      </w:r>
    </w:p>
    <w:p w14:paraId="42DCBBB2" w14:textId="77777777" w:rsidR="002140AF" w:rsidRPr="00AD17C9" w:rsidRDefault="002140AF" w:rsidP="002140AF">
      <w:pPr>
        <w:spacing w:after="240" w:line="360" w:lineRule="atLeast"/>
        <w:rPr>
          <w:rFonts w:ascii="Times New Roman" w:eastAsia="Times New Roman" w:hAnsi="Times New Roman" w:cs="Times New Roman"/>
          <w:color w:val="000000"/>
          <w:sz w:val="20"/>
          <w:szCs w:val="20"/>
          <w:lang w:eastAsia="en-GB"/>
        </w:rPr>
      </w:pPr>
      <w:r w:rsidRPr="002140AF">
        <w:rPr>
          <w:rFonts w:ascii="Times New Roman" w:eastAsia="Times New Roman" w:hAnsi="Times New Roman" w:cs="Times New Roman"/>
          <w:color w:val="000000"/>
          <w:sz w:val="20"/>
          <w:szCs w:val="20"/>
          <w:lang w:eastAsia="en-GB"/>
        </w:rPr>
        <w:t>Robertson, D. (2021). </w:t>
      </w:r>
      <w:r w:rsidRPr="002140AF">
        <w:rPr>
          <w:rFonts w:ascii="Times New Roman" w:eastAsia="Times New Roman" w:hAnsi="Times New Roman" w:cs="Times New Roman"/>
          <w:i/>
          <w:iCs/>
          <w:color w:val="000000"/>
          <w:sz w:val="20"/>
          <w:szCs w:val="20"/>
          <w:lang w:eastAsia="en-GB"/>
        </w:rPr>
        <w:t>“Reclamation”: A Black descendent of Thomas Jefferson brings her ancestors out of the shadows</w:t>
      </w:r>
      <w:r w:rsidRPr="002140AF">
        <w:rPr>
          <w:rFonts w:ascii="Times New Roman" w:eastAsia="Times New Roman" w:hAnsi="Times New Roman" w:cs="Times New Roman"/>
          <w:color w:val="000000"/>
          <w:sz w:val="20"/>
          <w:szCs w:val="20"/>
          <w:lang w:eastAsia="en-GB"/>
        </w:rPr>
        <w:t>. [online] USA TODAY. Available at: https://eu.usatoday.com/story/entertainment/books/2021/11/16/reclamation-black-descendent-thomas-jefferson-sally-hemings/8641319002/ [Accessed 16 Dec. 2021].</w:t>
      </w:r>
    </w:p>
    <w:p w14:paraId="19F6AE7A" w14:textId="57730C8B" w:rsidR="00B85685" w:rsidRPr="00AD17C9" w:rsidRDefault="00B85685" w:rsidP="00B85685">
      <w:pPr>
        <w:spacing w:after="0" w:line="240" w:lineRule="auto"/>
        <w:rPr>
          <w:rFonts w:ascii="Times New Roman" w:eastAsia="Times New Roman" w:hAnsi="Times New Roman" w:cs="Times New Roman"/>
          <w:sz w:val="20"/>
          <w:szCs w:val="20"/>
          <w:lang w:eastAsia="en-GB"/>
        </w:rPr>
      </w:pPr>
      <w:r w:rsidRPr="00B85685">
        <w:rPr>
          <w:rFonts w:ascii="Times New Roman" w:eastAsia="Times New Roman" w:hAnsi="Times New Roman" w:cs="Times New Roman"/>
          <w:sz w:val="20"/>
          <w:szCs w:val="20"/>
          <w:lang w:eastAsia="en-GB"/>
        </w:rPr>
        <w:t xml:space="preserve">Kaplan, Sara Clarke. “Our Founding (M)Other: Erotic Love and Social Death in ‘Sally Hemings’ and ‘The President’s Daughter.’” </w:t>
      </w:r>
      <w:r w:rsidRPr="00B85685">
        <w:rPr>
          <w:rFonts w:ascii="Times New Roman" w:eastAsia="Times New Roman" w:hAnsi="Times New Roman" w:cs="Times New Roman"/>
          <w:i/>
          <w:iCs/>
          <w:sz w:val="20"/>
          <w:szCs w:val="20"/>
          <w:lang w:eastAsia="en-GB"/>
        </w:rPr>
        <w:t>Callaloo</w:t>
      </w:r>
      <w:r w:rsidRPr="00B85685">
        <w:rPr>
          <w:rFonts w:ascii="Times New Roman" w:eastAsia="Times New Roman" w:hAnsi="Times New Roman" w:cs="Times New Roman"/>
          <w:sz w:val="20"/>
          <w:szCs w:val="20"/>
          <w:lang w:eastAsia="en-GB"/>
        </w:rPr>
        <w:t xml:space="preserve">, vol. 32, no. 3, The Johns Hopkins University Press, 2009, pp. 773–91, </w:t>
      </w:r>
      <w:hyperlink r:id="rId13" w:history="1">
        <w:r w:rsidR="00AD17C9" w:rsidRPr="00B85685">
          <w:rPr>
            <w:rStyle w:val="Hyperlink"/>
            <w:rFonts w:ascii="Times New Roman" w:eastAsia="Times New Roman" w:hAnsi="Times New Roman" w:cs="Times New Roman"/>
            <w:sz w:val="20"/>
            <w:szCs w:val="20"/>
            <w:lang w:eastAsia="en-GB"/>
          </w:rPr>
          <w:t>http://www.jstor.org/stable/27743053</w:t>
        </w:r>
      </w:hyperlink>
      <w:r w:rsidRPr="00B85685">
        <w:rPr>
          <w:rFonts w:ascii="Times New Roman" w:eastAsia="Times New Roman" w:hAnsi="Times New Roman" w:cs="Times New Roman"/>
          <w:sz w:val="20"/>
          <w:szCs w:val="20"/>
          <w:lang w:eastAsia="en-GB"/>
        </w:rPr>
        <w:t>.</w:t>
      </w:r>
    </w:p>
    <w:p w14:paraId="73E67769" w14:textId="77777777" w:rsidR="00AD17C9" w:rsidRPr="00B85685" w:rsidRDefault="00AD17C9" w:rsidP="00B85685">
      <w:pPr>
        <w:spacing w:after="0" w:line="240" w:lineRule="auto"/>
        <w:rPr>
          <w:rFonts w:ascii="Times New Roman" w:eastAsia="Times New Roman" w:hAnsi="Times New Roman" w:cs="Times New Roman"/>
          <w:sz w:val="20"/>
          <w:szCs w:val="20"/>
          <w:lang w:eastAsia="en-GB"/>
        </w:rPr>
      </w:pPr>
    </w:p>
    <w:p w14:paraId="63FFDB22" w14:textId="77777777" w:rsidR="00AD17C9" w:rsidRPr="00AD17C9" w:rsidRDefault="00AD17C9" w:rsidP="00AD17C9">
      <w:pPr>
        <w:spacing w:after="240" w:line="360" w:lineRule="atLeast"/>
        <w:rPr>
          <w:rFonts w:ascii="Times New Roman" w:eastAsia="Times New Roman" w:hAnsi="Times New Roman" w:cs="Times New Roman"/>
          <w:color w:val="000000"/>
          <w:sz w:val="20"/>
          <w:szCs w:val="20"/>
          <w:lang w:eastAsia="en-GB"/>
        </w:rPr>
      </w:pPr>
      <w:r w:rsidRPr="00AD17C9">
        <w:rPr>
          <w:rFonts w:ascii="Times New Roman" w:eastAsia="Times New Roman" w:hAnsi="Times New Roman" w:cs="Times New Roman"/>
          <w:color w:val="000000"/>
          <w:sz w:val="20"/>
          <w:szCs w:val="20"/>
          <w:lang w:eastAsia="en-GB"/>
        </w:rPr>
        <w:t>Culturetype.com. (2018). </w:t>
      </w:r>
      <w:r w:rsidRPr="00AD17C9">
        <w:rPr>
          <w:rFonts w:ascii="Times New Roman" w:eastAsia="Times New Roman" w:hAnsi="Times New Roman" w:cs="Times New Roman"/>
          <w:i/>
          <w:iCs/>
          <w:color w:val="000000"/>
          <w:sz w:val="20"/>
          <w:szCs w:val="20"/>
          <w:lang w:eastAsia="en-GB"/>
        </w:rPr>
        <w:t>National Portrait Gallery: Titus Kaphar and Ken Gonzales-Day Explore “UnSeen” Narratives in Historic Portraiture</w:t>
      </w:r>
      <w:r w:rsidRPr="00AD17C9">
        <w:rPr>
          <w:rFonts w:ascii="Times New Roman" w:eastAsia="Times New Roman" w:hAnsi="Times New Roman" w:cs="Times New Roman"/>
          <w:color w:val="000000"/>
          <w:sz w:val="20"/>
          <w:szCs w:val="20"/>
          <w:lang w:eastAsia="en-GB"/>
        </w:rPr>
        <w:t>. [online] Available at: https://www.culturetype.com/2018/03/28/titus-kaphar-and-ken-gonzales-day-explore-unseen-narratives-in-historic-portraiture-in-new-national-portrait-gallery-exhibition/ [Accessed 16 Dec. 2021].</w:t>
      </w:r>
    </w:p>
    <w:p w14:paraId="6986963E" w14:textId="77777777" w:rsidR="00AD17C9" w:rsidRPr="00AD17C9" w:rsidRDefault="00AD17C9" w:rsidP="00AD17C9">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D17C9">
        <w:rPr>
          <w:rFonts w:ascii="Times New Roman" w:eastAsia="Times New Roman" w:hAnsi="Times New Roman" w:cs="Times New Roman"/>
          <w:color w:val="000000"/>
          <w:sz w:val="24"/>
          <w:szCs w:val="24"/>
          <w:lang w:eastAsia="en-GB"/>
        </w:rPr>
        <w:t>‌</w:t>
      </w:r>
    </w:p>
    <w:p w14:paraId="3B433F0F" w14:textId="77777777" w:rsidR="00B85685" w:rsidRPr="002140AF" w:rsidRDefault="00B85685" w:rsidP="002140AF">
      <w:pPr>
        <w:spacing w:after="240" w:line="360" w:lineRule="atLeast"/>
        <w:rPr>
          <w:rFonts w:ascii="Times New Roman" w:eastAsia="Times New Roman" w:hAnsi="Times New Roman" w:cs="Times New Roman"/>
          <w:color w:val="000000"/>
          <w:sz w:val="24"/>
          <w:szCs w:val="24"/>
          <w:lang w:eastAsia="en-GB"/>
        </w:rPr>
      </w:pPr>
    </w:p>
    <w:p w14:paraId="29197787" w14:textId="77777777" w:rsidR="002140AF" w:rsidRPr="002140AF" w:rsidRDefault="002140AF" w:rsidP="002140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2140AF">
        <w:rPr>
          <w:rFonts w:ascii="Times New Roman" w:eastAsia="Times New Roman" w:hAnsi="Times New Roman" w:cs="Times New Roman"/>
          <w:color w:val="000000"/>
          <w:sz w:val="24"/>
          <w:szCs w:val="24"/>
          <w:lang w:eastAsia="en-GB"/>
        </w:rPr>
        <w:t>‌</w:t>
      </w:r>
    </w:p>
    <w:p w14:paraId="158D087A" w14:textId="77777777" w:rsidR="00644BC9" w:rsidRPr="00644BC9" w:rsidRDefault="00644BC9" w:rsidP="00644BC9">
      <w:pPr>
        <w:spacing w:after="240" w:line="360" w:lineRule="atLeast"/>
        <w:rPr>
          <w:rFonts w:ascii="Times New Roman" w:eastAsia="Times New Roman" w:hAnsi="Times New Roman" w:cs="Times New Roman"/>
          <w:color w:val="000000"/>
          <w:sz w:val="20"/>
          <w:szCs w:val="20"/>
          <w:lang w:eastAsia="en-GB"/>
        </w:rPr>
      </w:pPr>
    </w:p>
    <w:sectPr w:rsidR="00644BC9" w:rsidRPr="00644BC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ABCC2" w14:textId="77777777" w:rsidR="00F97371" w:rsidRDefault="00F97371" w:rsidP="00F97371">
      <w:pPr>
        <w:spacing w:after="0" w:line="240" w:lineRule="auto"/>
      </w:pPr>
      <w:r>
        <w:separator/>
      </w:r>
    </w:p>
  </w:endnote>
  <w:endnote w:type="continuationSeparator" w:id="0">
    <w:p w14:paraId="3D1DEEF9" w14:textId="77777777" w:rsidR="00F97371" w:rsidRDefault="00F97371" w:rsidP="00F97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881690"/>
      <w:docPartObj>
        <w:docPartGallery w:val="Page Numbers (Bottom of Page)"/>
        <w:docPartUnique/>
      </w:docPartObj>
    </w:sdtPr>
    <w:sdtEndPr>
      <w:rPr>
        <w:color w:val="7F7F7F" w:themeColor="background1" w:themeShade="7F"/>
        <w:spacing w:val="60"/>
      </w:rPr>
    </w:sdtEndPr>
    <w:sdtContent>
      <w:p w14:paraId="642D0DCA" w14:textId="7D9F70E2" w:rsidR="00F97371" w:rsidRDefault="00F9737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9E08DE" w14:textId="77777777" w:rsidR="00F97371" w:rsidRDefault="00F97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22D5A" w14:textId="77777777" w:rsidR="00F97371" w:rsidRDefault="00F97371" w:rsidP="00F97371">
      <w:pPr>
        <w:spacing w:after="0" w:line="240" w:lineRule="auto"/>
      </w:pPr>
      <w:r>
        <w:separator/>
      </w:r>
    </w:p>
  </w:footnote>
  <w:footnote w:type="continuationSeparator" w:id="0">
    <w:p w14:paraId="4CCEEAB2" w14:textId="77777777" w:rsidR="00F97371" w:rsidRDefault="00F97371" w:rsidP="00F97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795C7" w14:textId="21E1B3AF" w:rsidR="00F97371" w:rsidRDefault="00F97371">
    <w:pPr>
      <w:pStyle w:val="Header"/>
    </w:pPr>
    <w:r>
      <w:t>Emily Vaughan</w:t>
    </w:r>
  </w:p>
  <w:p w14:paraId="1F02B4F0" w14:textId="77777777" w:rsidR="00F97371" w:rsidRDefault="00F97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E0B2A"/>
    <w:multiLevelType w:val="multilevel"/>
    <w:tmpl w:val="1510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3MDQ3MDA3MbcAspV0lIJTi4sz8/NACkxrAdgRCcUsAAAA"/>
  </w:docVars>
  <w:rsids>
    <w:rsidRoot w:val="00A56A71"/>
    <w:rsid w:val="000050C7"/>
    <w:rsid w:val="00013697"/>
    <w:rsid w:val="00027A74"/>
    <w:rsid w:val="00033443"/>
    <w:rsid w:val="0003599C"/>
    <w:rsid w:val="00036EB8"/>
    <w:rsid w:val="00047BEE"/>
    <w:rsid w:val="0006427B"/>
    <w:rsid w:val="00064CDB"/>
    <w:rsid w:val="00083DB6"/>
    <w:rsid w:val="00093B86"/>
    <w:rsid w:val="00093C3D"/>
    <w:rsid w:val="000B6738"/>
    <w:rsid w:val="000C44CA"/>
    <w:rsid w:val="000D22C0"/>
    <w:rsid w:val="000E2655"/>
    <w:rsid w:val="000F193F"/>
    <w:rsid w:val="000F47F5"/>
    <w:rsid w:val="000F4C2E"/>
    <w:rsid w:val="000F4FB9"/>
    <w:rsid w:val="001010A2"/>
    <w:rsid w:val="00101334"/>
    <w:rsid w:val="00102005"/>
    <w:rsid w:val="00114E16"/>
    <w:rsid w:val="00116062"/>
    <w:rsid w:val="001208C1"/>
    <w:rsid w:val="0013440D"/>
    <w:rsid w:val="00135AAF"/>
    <w:rsid w:val="00142DEA"/>
    <w:rsid w:val="001474C0"/>
    <w:rsid w:val="0015669E"/>
    <w:rsid w:val="00180520"/>
    <w:rsid w:val="00187D4E"/>
    <w:rsid w:val="001A3CBA"/>
    <w:rsid w:val="001A3D06"/>
    <w:rsid w:val="001B2A41"/>
    <w:rsid w:val="001E0B33"/>
    <w:rsid w:val="001E3948"/>
    <w:rsid w:val="001E5165"/>
    <w:rsid w:val="001F6DB6"/>
    <w:rsid w:val="001F7186"/>
    <w:rsid w:val="002140AF"/>
    <w:rsid w:val="00217F7C"/>
    <w:rsid w:val="00222017"/>
    <w:rsid w:val="0023446D"/>
    <w:rsid w:val="0024359C"/>
    <w:rsid w:val="00244AD8"/>
    <w:rsid w:val="00246D0B"/>
    <w:rsid w:val="00251A6A"/>
    <w:rsid w:val="002817FA"/>
    <w:rsid w:val="00286333"/>
    <w:rsid w:val="002A48D9"/>
    <w:rsid w:val="002A7671"/>
    <w:rsid w:val="002C06CA"/>
    <w:rsid w:val="002C137F"/>
    <w:rsid w:val="002C383C"/>
    <w:rsid w:val="002E00AA"/>
    <w:rsid w:val="002E2786"/>
    <w:rsid w:val="002E63E2"/>
    <w:rsid w:val="002F203B"/>
    <w:rsid w:val="002F4218"/>
    <w:rsid w:val="002F5A99"/>
    <w:rsid w:val="002F7BBB"/>
    <w:rsid w:val="00300B1C"/>
    <w:rsid w:val="003375EA"/>
    <w:rsid w:val="00342BFC"/>
    <w:rsid w:val="00383659"/>
    <w:rsid w:val="003858F2"/>
    <w:rsid w:val="003956EF"/>
    <w:rsid w:val="003B0DB4"/>
    <w:rsid w:val="003B643A"/>
    <w:rsid w:val="003C1DEB"/>
    <w:rsid w:val="003C360B"/>
    <w:rsid w:val="003E5693"/>
    <w:rsid w:val="003E700E"/>
    <w:rsid w:val="003E7133"/>
    <w:rsid w:val="003F75E5"/>
    <w:rsid w:val="00402FE2"/>
    <w:rsid w:val="004107A8"/>
    <w:rsid w:val="00420569"/>
    <w:rsid w:val="00427EA0"/>
    <w:rsid w:val="00432C7D"/>
    <w:rsid w:val="00433802"/>
    <w:rsid w:val="00450089"/>
    <w:rsid w:val="00471850"/>
    <w:rsid w:val="00476D67"/>
    <w:rsid w:val="0048525F"/>
    <w:rsid w:val="004852EC"/>
    <w:rsid w:val="00491963"/>
    <w:rsid w:val="004D5B0A"/>
    <w:rsid w:val="004F13F0"/>
    <w:rsid w:val="004F422E"/>
    <w:rsid w:val="004F429B"/>
    <w:rsid w:val="0050605D"/>
    <w:rsid w:val="00523625"/>
    <w:rsid w:val="00524575"/>
    <w:rsid w:val="00525030"/>
    <w:rsid w:val="00535FF0"/>
    <w:rsid w:val="005413B7"/>
    <w:rsid w:val="00541DF6"/>
    <w:rsid w:val="00541DF9"/>
    <w:rsid w:val="00545E5F"/>
    <w:rsid w:val="00551A53"/>
    <w:rsid w:val="00561874"/>
    <w:rsid w:val="0056235A"/>
    <w:rsid w:val="00581A46"/>
    <w:rsid w:val="00584FF8"/>
    <w:rsid w:val="005A4895"/>
    <w:rsid w:val="005B1AEF"/>
    <w:rsid w:val="005C4558"/>
    <w:rsid w:val="005D169C"/>
    <w:rsid w:val="005D5E6A"/>
    <w:rsid w:val="005E16E3"/>
    <w:rsid w:val="005E32BE"/>
    <w:rsid w:val="00626E1A"/>
    <w:rsid w:val="006275E6"/>
    <w:rsid w:val="00631AF1"/>
    <w:rsid w:val="00644BC9"/>
    <w:rsid w:val="00655492"/>
    <w:rsid w:val="00656592"/>
    <w:rsid w:val="006624C6"/>
    <w:rsid w:val="00663E8D"/>
    <w:rsid w:val="00671FEC"/>
    <w:rsid w:val="0067238D"/>
    <w:rsid w:val="00681440"/>
    <w:rsid w:val="006827C9"/>
    <w:rsid w:val="00684F93"/>
    <w:rsid w:val="00686D4E"/>
    <w:rsid w:val="00690F01"/>
    <w:rsid w:val="006B0458"/>
    <w:rsid w:val="006D5C63"/>
    <w:rsid w:val="006E6A3F"/>
    <w:rsid w:val="006E7482"/>
    <w:rsid w:val="00707DBE"/>
    <w:rsid w:val="0072364E"/>
    <w:rsid w:val="00740702"/>
    <w:rsid w:val="00743076"/>
    <w:rsid w:val="0079404A"/>
    <w:rsid w:val="00796B06"/>
    <w:rsid w:val="007C3D73"/>
    <w:rsid w:val="007D4332"/>
    <w:rsid w:val="007F4852"/>
    <w:rsid w:val="007F5514"/>
    <w:rsid w:val="008125D1"/>
    <w:rsid w:val="00816CE5"/>
    <w:rsid w:val="00824946"/>
    <w:rsid w:val="008358EC"/>
    <w:rsid w:val="008468D6"/>
    <w:rsid w:val="00847166"/>
    <w:rsid w:val="00851C49"/>
    <w:rsid w:val="00863EA0"/>
    <w:rsid w:val="008717C0"/>
    <w:rsid w:val="00874B46"/>
    <w:rsid w:val="008919FC"/>
    <w:rsid w:val="008B43A3"/>
    <w:rsid w:val="008C21CD"/>
    <w:rsid w:val="008C66DA"/>
    <w:rsid w:val="008E31DA"/>
    <w:rsid w:val="008F597B"/>
    <w:rsid w:val="008F6249"/>
    <w:rsid w:val="00912E86"/>
    <w:rsid w:val="00917314"/>
    <w:rsid w:val="0095069C"/>
    <w:rsid w:val="00955761"/>
    <w:rsid w:val="009854BE"/>
    <w:rsid w:val="009A4865"/>
    <w:rsid w:val="009B3D88"/>
    <w:rsid w:val="009B5886"/>
    <w:rsid w:val="009B6177"/>
    <w:rsid w:val="009B7A26"/>
    <w:rsid w:val="009B7CD6"/>
    <w:rsid w:val="009F0E3C"/>
    <w:rsid w:val="009F6AA1"/>
    <w:rsid w:val="009F7980"/>
    <w:rsid w:val="00A12D7D"/>
    <w:rsid w:val="00A20477"/>
    <w:rsid w:val="00A31324"/>
    <w:rsid w:val="00A34728"/>
    <w:rsid w:val="00A45E44"/>
    <w:rsid w:val="00A56A71"/>
    <w:rsid w:val="00A65E91"/>
    <w:rsid w:val="00A74294"/>
    <w:rsid w:val="00A90091"/>
    <w:rsid w:val="00AB1A31"/>
    <w:rsid w:val="00AD17C9"/>
    <w:rsid w:val="00B1023D"/>
    <w:rsid w:val="00B1031E"/>
    <w:rsid w:val="00B12BCE"/>
    <w:rsid w:val="00B14125"/>
    <w:rsid w:val="00B26D56"/>
    <w:rsid w:val="00B409B5"/>
    <w:rsid w:val="00B421D2"/>
    <w:rsid w:val="00B42C16"/>
    <w:rsid w:val="00B470B4"/>
    <w:rsid w:val="00B53FC6"/>
    <w:rsid w:val="00B85685"/>
    <w:rsid w:val="00B957F5"/>
    <w:rsid w:val="00B97EB3"/>
    <w:rsid w:val="00BA5CF6"/>
    <w:rsid w:val="00BB70FA"/>
    <w:rsid w:val="00BC7813"/>
    <w:rsid w:val="00BE0E7E"/>
    <w:rsid w:val="00BF151E"/>
    <w:rsid w:val="00BF51CE"/>
    <w:rsid w:val="00BF6858"/>
    <w:rsid w:val="00C20554"/>
    <w:rsid w:val="00C34447"/>
    <w:rsid w:val="00C438EC"/>
    <w:rsid w:val="00C47F3D"/>
    <w:rsid w:val="00C52797"/>
    <w:rsid w:val="00C6546A"/>
    <w:rsid w:val="00C75EEA"/>
    <w:rsid w:val="00C766E6"/>
    <w:rsid w:val="00CA0533"/>
    <w:rsid w:val="00CA644C"/>
    <w:rsid w:val="00CE7881"/>
    <w:rsid w:val="00CF5D14"/>
    <w:rsid w:val="00D0045A"/>
    <w:rsid w:val="00D00B89"/>
    <w:rsid w:val="00D11BBB"/>
    <w:rsid w:val="00D246EB"/>
    <w:rsid w:val="00D50717"/>
    <w:rsid w:val="00D65890"/>
    <w:rsid w:val="00D82043"/>
    <w:rsid w:val="00DB081E"/>
    <w:rsid w:val="00DD0C13"/>
    <w:rsid w:val="00DD3B82"/>
    <w:rsid w:val="00DD55E6"/>
    <w:rsid w:val="00DE3D8D"/>
    <w:rsid w:val="00DF73A7"/>
    <w:rsid w:val="00E164ED"/>
    <w:rsid w:val="00E20DB4"/>
    <w:rsid w:val="00E24721"/>
    <w:rsid w:val="00E26026"/>
    <w:rsid w:val="00E31749"/>
    <w:rsid w:val="00E35BED"/>
    <w:rsid w:val="00E426AE"/>
    <w:rsid w:val="00E4607D"/>
    <w:rsid w:val="00E673F9"/>
    <w:rsid w:val="00E72E96"/>
    <w:rsid w:val="00E75E3E"/>
    <w:rsid w:val="00E86369"/>
    <w:rsid w:val="00EA2659"/>
    <w:rsid w:val="00EB622D"/>
    <w:rsid w:val="00EC3ED7"/>
    <w:rsid w:val="00EF58BA"/>
    <w:rsid w:val="00F07F25"/>
    <w:rsid w:val="00F11E3E"/>
    <w:rsid w:val="00F24724"/>
    <w:rsid w:val="00F303B5"/>
    <w:rsid w:val="00F328A1"/>
    <w:rsid w:val="00F35B80"/>
    <w:rsid w:val="00F60579"/>
    <w:rsid w:val="00F60999"/>
    <w:rsid w:val="00F74E49"/>
    <w:rsid w:val="00F81B94"/>
    <w:rsid w:val="00F84FB7"/>
    <w:rsid w:val="00F860D1"/>
    <w:rsid w:val="00F946B3"/>
    <w:rsid w:val="00F97371"/>
    <w:rsid w:val="00FA29A2"/>
    <w:rsid w:val="00FB651E"/>
    <w:rsid w:val="00FD0F98"/>
    <w:rsid w:val="00FD329F"/>
    <w:rsid w:val="00FD5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6A76"/>
  <w15:chartTrackingRefBased/>
  <w15:docId w15:val="{5832C49F-4BAE-41A5-910B-C45C3E3CF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16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24946"/>
    <w:rPr>
      <w:b/>
      <w:bCs/>
    </w:rPr>
  </w:style>
  <w:style w:type="character" w:customStyle="1" w:styleId="Heading1Char">
    <w:name w:val="Heading 1 Char"/>
    <w:basedOn w:val="DefaultParagraphFont"/>
    <w:link w:val="Heading1"/>
    <w:uiPriority w:val="9"/>
    <w:rsid w:val="001E5165"/>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3E7133"/>
    <w:rPr>
      <w:i/>
      <w:iCs/>
    </w:rPr>
  </w:style>
  <w:style w:type="character" w:styleId="Hyperlink">
    <w:name w:val="Hyperlink"/>
    <w:basedOn w:val="DefaultParagraphFont"/>
    <w:uiPriority w:val="99"/>
    <w:unhideWhenUsed/>
    <w:rsid w:val="003E7133"/>
    <w:rPr>
      <w:color w:val="0000FF"/>
      <w:u w:val="single"/>
    </w:rPr>
  </w:style>
  <w:style w:type="paragraph" w:styleId="NormalWeb">
    <w:name w:val="Normal (Web)"/>
    <w:basedOn w:val="Normal"/>
    <w:uiPriority w:val="99"/>
    <w:unhideWhenUsed/>
    <w:rsid w:val="009B7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A74294"/>
  </w:style>
  <w:style w:type="character" w:styleId="UnresolvedMention">
    <w:name w:val="Unresolved Mention"/>
    <w:basedOn w:val="DefaultParagraphFont"/>
    <w:uiPriority w:val="99"/>
    <w:semiHidden/>
    <w:unhideWhenUsed/>
    <w:rsid w:val="00AD17C9"/>
    <w:rPr>
      <w:color w:val="605E5C"/>
      <w:shd w:val="clear" w:color="auto" w:fill="E1DFDD"/>
    </w:rPr>
  </w:style>
  <w:style w:type="paragraph" w:styleId="Header">
    <w:name w:val="header"/>
    <w:basedOn w:val="Normal"/>
    <w:link w:val="HeaderChar"/>
    <w:uiPriority w:val="99"/>
    <w:unhideWhenUsed/>
    <w:rsid w:val="00F973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371"/>
  </w:style>
  <w:style w:type="paragraph" w:styleId="Footer">
    <w:name w:val="footer"/>
    <w:basedOn w:val="Normal"/>
    <w:link w:val="FooterChar"/>
    <w:uiPriority w:val="99"/>
    <w:unhideWhenUsed/>
    <w:rsid w:val="00F973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4564">
      <w:bodyDiv w:val="1"/>
      <w:marLeft w:val="0"/>
      <w:marRight w:val="0"/>
      <w:marTop w:val="0"/>
      <w:marBottom w:val="0"/>
      <w:divBdr>
        <w:top w:val="none" w:sz="0" w:space="0" w:color="auto"/>
        <w:left w:val="none" w:sz="0" w:space="0" w:color="auto"/>
        <w:bottom w:val="none" w:sz="0" w:space="0" w:color="auto"/>
        <w:right w:val="none" w:sz="0" w:space="0" w:color="auto"/>
      </w:divBdr>
      <w:divsChild>
        <w:div w:id="431510687">
          <w:marLeft w:val="0"/>
          <w:marRight w:val="0"/>
          <w:marTop w:val="0"/>
          <w:marBottom w:val="0"/>
          <w:divBdr>
            <w:top w:val="none" w:sz="0" w:space="0" w:color="auto"/>
            <w:left w:val="none" w:sz="0" w:space="0" w:color="auto"/>
            <w:bottom w:val="none" w:sz="0" w:space="0" w:color="auto"/>
            <w:right w:val="none" w:sz="0" w:space="0" w:color="auto"/>
          </w:divBdr>
          <w:divsChild>
            <w:div w:id="8252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988709">
      <w:bodyDiv w:val="1"/>
      <w:marLeft w:val="0"/>
      <w:marRight w:val="0"/>
      <w:marTop w:val="0"/>
      <w:marBottom w:val="0"/>
      <w:divBdr>
        <w:top w:val="none" w:sz="0" w:space="0" w:color="auto"/>
        <w:left w:val="none" w:sz="0" w:space="0" w:color="auto"/>
        <w:bottom w:val="none" w:sz="0" w:space="0" w:color="auto"/>
        <w:right w:val="none" w:sz="0" w:space="0" w:color="auto"/>
      </w:divBdr>
    </w:div>
    <w:div w:id="608006993">
      <w:bodyDiv w:val="1"/>
      <w:marLeft w:val="0"/>
      <w:marRight w:val="0"/>
      <w:marTop w:val="0"/>
      <w:marBottom w:val="0"/>
      <w:divBdr>
        <w:top w:val="none" w:sz="0" w:space="0" w:color="auto"/>
        <w:left w:val="none" w:sz="0" w:space="0" w:color="auto"/>
        <w:bottom w:val="none" w:sz="0" w:space="0" w:color="auto"/>
        <w:right w:val="none" w:sz="0" w:space="0" w:color="auto"/>
      </w:divBdr>
    </w:div>
    <w:div w:id="1336955629">
      <w:bodyDiv w:val="1"/>
      <w:marLeft w:val="0"/>
      <w:marRight w:val="0"/>
      <w:marTop w:val="0"/>
      <w:marBottom w:val="0"/>
      <w:divBdr>
        <w:top w:val="none" w:sz="0" w:space="0" w:color="auto"/>
        <w:left w:val="none" w:sz="0" w:space="0" w:color="auto"/>
        <w:bottom w:val="none" w:sz="0" w:space="0" w:color="auto"/>
        <w:right w:val="none" w:sz="0" w:space="0" w:color="auto"/>
      </w:divBdr>
    </w:div>
    <w:div w:id="1506743806">
      <w:bodyDiv w:val="1"/>
      <w:marLeft w:val="0"/>
      <w:marRight w:val="0"/>
      <w:marTop w:val="0"/>
      <w:marBottom w:val="0"/>
      <w:divBdr>
        <w:top w:val="none" w:sz="0" w:space="0" w:color="auto"/>
        <w:left w:val="none" w:sz="0" w:space="0" w:color="auto"/>
        <w:bottom w:val="none" w:sz="0" w:space="0" w:color="auto"/>
        <w:right w:val="none" w:sz="0" w:space="0" w:color="auto"/>
      </w:divBdr>
    </w:div>
    <w:div w:id="1518227838">
      <w:bodyDiv w:val="1"/>
      <w:marLeft w:val="0"/>
      <w:marRight w:val="0"/>
      <w:marTop w:val="0"/>
      <w:marBottom w:val="0"/>
      <w:divBdr>
        <w:top w:val="none" w:sz="0" w:space="0" w:color="auto"/>
        <w:left w:val="none" w:sz="0" w:space="0" w:color="auto"/>
        <w:bottom w:val="none" w:sz="0" w:space="0" w:color="auto"/>
        <w:right w:val="none" w:sz="0" w:space="0" w:color="auto"/>
      </w:divBdr>
    </w:div>
    <w:div w:id="181641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dagrave.com/memorial/203486105/biabaye-eppes" TargetMode="External"/><Relationship Id="rId13" Type="http://schemas.openxmlformats.org/officeDocument/2006/relationships/hyperlink" Target="http://www.jstor.org/stable/2774305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nticello.org/sallyheming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biography/Sally-Heming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indagrave.com/user/profile/49755377" TargetMode="External"/><Relationship Id="rId4" Type="http://schemas.openxmlformats.org/officeDocument/2006/relationships/settings" Target="settings.xml"/><Relationship Id="rId9" Type="http://schemas.openxmlformats.org/officeDocument/2006/relationships/hyperlink" Target="https://www.findagrave.com/memorial/203486105/biabaye-epp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052AB8-2474-4105-A727-64228A532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9</Pages>
  <Words>2932</Words>
  <Characters>16716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157</cp:revision>
  <dcterms:created xsi:type="dcterms:W3CDTF">2021-12-02T11:02:00Z</dcterms:created>
  <dcterms:modified xsi:type="dcterms:W3CDTF">2021-12-16T15:53:00Z</dcterms:modified>
</cp:coreProperties>
</file>