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460C8B" w14:textId="77777777" w:rsidR="00B41FAC" w:rsidRDefault="00B41FAC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</w:t>
      </w:r>
    </w:p>
    <w:p w14:paraId="25335C04" w14:textId="0D040A16" w:rsidR="00302724" w:rsidRDefault="00B41FAC">
      <w:pPr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                                 </w:t>
      </w:r>
      <w:r w:rsidRPr="00B41FAC">
        <w:rPr>
          <w:rFonts w:ascii="Arial" w:hAnsi="Arial" w:cs="Arial"/>
          <w:b/>
          <w:bCs/>
        </w:rPr>
        <w:t>University of Wales Trinity Saint David</w:t>
      </w:r>
    </w:p>
    <w:p w14:paraId="11033887" w14:textId="77777777" w:rsidR="00B41FAC" w:rsidRDefault="00B41FAC">
      <w:pPr>
        <w:rPr>
          <w:rFonts w:ascii="Arial" w:hAnsi="Arial" w:cs="Arial"/>
          <w:b/>
          <w:bCs/>
        </w:rPr>
      </w:pPr>
    </w:p>
    <w:p w14:paraId="5D0810F6" w14:textId="77777777" w:rsidR="00B41FAC" w:rsidRDefault="00B41FAC">
      <w:pPr>
        <w:rPr>
          <w:rFonts w:ascii="Arial" w:hAnsi="Arial" w:cs="Arial"/>
          <w:b/>
          <w:bCs/>
        </w:rPr>
      </w:pPr>
    </w:p>
    <w:p w14:paraId="09A33A69" w14:textId="77777777" w:rsidR="00B41FAC" w:rsidRDefault="00B41FAC">
      <w:pPr>
        <w:rPr>
          <w:rFonts w:ascii="Arial" w:hAnsi="Arial" w:cs="Arial"/>
          <w:b/>
          <w:bCs/>
        </w:rPr>
      </w:pPr>
    </w:p>
    <w:p w14:paraId="0843678A" w14:textId="77777777" w:rsidR="00B41FAC" w:rsidRDefault="00B41FAC">
      <w:pPr>
        <w:rPr>
          <w:rFonts w:ascii="Arial" w:hAnsi="Arial" w:cs="Arial"/>
          <w:b/>
          <w:bCs/>
        </w:rPr>
      </w:pPr>
    </w:p>
    <w:p w14:paraId="019625E3" w14:textId="77777777" w:rsidR="00B41FAC" w:rsidRDefault="00B41FAC">
      <w:pPr>
        <w:rPr>
          <w:rFonts w:ascii="Arial" w:hAnsi="Arial" w:cs="Arial"/>
          <w:b/>
          <w:bCs/>
        </w:rPr>
      </w:pPr>
    </w:p>
    <w:p w14:paraId="1AE115BF" w14:textId="77777777" w:rsidR="00B41FAC" w:rsidRDefault="00B41FAC">
      <w:pPr>
        <w:rPr>
          <w:rFonts w:ascii="Arial" w:hAnsi="Arial" w:cs="Arial"/>
          <w:b/>
          <w:bCs/>
        </w:rPr>
      </w:pPr>
    </w:p>
    <w:p w14:paraId="4F164F89" w14:textId="78381741" w:rsidR="00B41FAC" w:rsidRDefault="00B41FAC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Student Name: Jamilla Robinson</w:t>
      </w:r>
    </w:p>
    <w:p w14:paraId="412A0C0A" w14:textId="77777777" w:rsidR="00B41FAC" w:rsidRDefault="00B41FAC">
      <w:pPr>
        <w:rPr>
          <w:rFonts w:ascii="Arial" w:hAnsi="Arial" w:cs="Arial"/>
          <w:b/>
          <w:bCs/>
        </w:rPr>
      </w:pPr>
    </w:p>
    <w:p w14:paraId="3B3C5FAE" w14:textId="00F03CB2" w:rsidR="00B41FAC" w:rsidRDefault="00B41FAC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Student ID: 2030082</w:t>
      </w:r>
    </w:p>
    <w:p w14:paraId="2CD8FAC5" w14:textId="77777777" w:rsidR="00B41FAC" w:rsidRDefault="00B41FAC">
      <w:pPr>
        <w:rPr>
          <w:rFonts w:ascii="Arial" w:hAnsi="Arial" w:cs="Arial"/>
          <w:b/>
          <w:bCs/>
        </w:rPr>
      </w:pPr>
    </w:p>
    <w:p w14:paraId="303D07E2" w14:textId="77777777" w:rsidR="00B41FAC" w:rsidRDefault="00B41FAC">
      <w:pPr>
        <w:rPr>
          <w:rFonts w:ascii="Arial" w:hAnsi="Arial" w:cs="Arial"/>
          <w:b/>
          <w:bCs/>
        </w:rPr>
      </w:pPr>
    </w:p>
    <w:p w14:paraId="0D962543" w14:textId="77777777" w:rsidR="00B41FAC" w:rsidRDefault="00B41FAC">
      <w:pPr>
        <w:rPr>
          <w:rFonts w:ascii="Arial" w:hAnsi="Arial" w:cs="Arial"/>
          <w:b/>
          <w:bCs/>
        </w:rPr>
      </w:pPr>
    </w:p>
    <w:p w14:paraId="7B10F659" w14:textId="77777777" w:rsidR="00B41FAC" w:rsidRDefault="00B41FAC">
      <w:pPr>
        <w:rPr>
          <w:rFonts w:ascii="Arial" w:hAnsi="Arial" w:cs="Arial"/>
          <w:b/>
          <w:bCs/>
        </w:rPr>
      </w:pPr>
    </w:p>
    <w:p w14:paraId="72112543" w14:textId="6F03AD01" w:rsidR="00B41FAC" w:rsidRDefault="00B41FAC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Module: Mental Disorders and Psychopathology</w:t>
      </w:r>
    </w:p>
    <w:p w14:paraId="0F6781A5" w14:textId="77777777" w:rsidR="00B41FAC" w:rsidRDefault="00B41FAC">
      <w:pPr>
        <w:rPr>
          <w:rFonts w:ascii="Arial" w:hAnsi="Arial" w:cs="Arial"/>
          <w:b/>
          <w:bCs/>
        </w:rPr>
      </w:pPr>
    </w:p>
    <w:p w14:paraId="6E69A2D1" w14:textId="77777777" w:rsidR="00B41FAC" w:rsidRDefault="00B41FAC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Module Code: BMHP6006</w:t>
      </w:r>
    </w:p>
    <w:p w14:paraId="182CD365" w14:textId="77777777" w:rsidR="00B41FAC" w:rsidRDefault="00B41FAC">
      <w:pPr>
        <w:rPr>
          <w:rFonts w:ascii="Arial" w:hAnsi="Arial" w:cs="Arial"/>
          <w:b/>
          <w:bCs/>
        </w:rPr>
      </w:pPr>
    </w:p>
    <w:p w14:paraId="09356240" w14:textId="77777777" w:rsidR="00B41FAC" w:rsidRDefault="00B41FAC">
      <w:pPr>
        <w:rPr>
          <w:rFonts w:ascii="Arial" w:hAnsi="Arial" w:cs="Arial"/>
          <w:b/>
          <w:bCs/>
        </w:rPr>
      </w:pPr>
    </w:p>
    <w:p w14:paraId="01A73A96" w14:textId="77777777" w:rsidR="00B41FAC" w:rsidRDefault="00B41FAC">
      <w:pPr>
        <w:rPr>
          <w:rFonts w:ascii="Arial" w:hAnsi="Arial" w:cs="Arial"/>
          <w:b/>
          <w:bCs/>
        </w:rPr>
      </w:pPr>
    </w:p>
    <w:p w14:paraId="361F51C7" w14:textId="77777777" w:rsidR="00B41FAC" w:rsidRDefault="00B41FAC">
      <w:pPr>
        <w:rPr>
          <w:rFonts w:ascii="Arial" w:hAnsi="Arial" w:cs="Arial"/>
          <w:b/>
          <w:bCs/>
        </w:rPr>
      </w:pPr>
    </w:p>
    <w:p w14:paraId="60645DF7" w14:textId="077F34F5" w:rsidR="00B41FAC" w:rsidRDefault="00B41FAC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Assignment Title: Component 1 Debate Discussion</w:t>
      </w:r>
    </w:p>
    <w:p w14:paraId="0EC5F23B" w14:textId="77777777" w:rsidR="00B41FAC" w:rsidRDefault="00B41FAC">
      <w:pPr>
        <w:rPr>
          <w:rFonts w:ascii="Arial" w:hAnsi="Arial" w:cs="Arial"/>
          <w:b/>
          <w:bCs/>
        </w:rPr>
      </w:pPr>
    </w:p>
    <w:p w14:paraId="6F54A329" w14:textId="77777777" w:rsidR="00B41FAC" w:rsidRDefault="00B41FAC">
      <w:pPr>
        <w:rPr>
          <w:rFonts w:ascii="Arial" w:hAnsi="Arial" w:cs="Arial"/>
          <w:b/>
          <w:bCs/>
        </w:rPr>
      </w:pPr>
    </w:p>
    <w:p w14:paraId="4793A7C4" w14:textId="77777777" w:rsidR="00B41FAC" w:rsidRDefault="00B41FAC">
      <w:pPr>
        <w:rPr>
          <w:rFonts w:ascii="Arial" w:hAnsi="Arial" w:cs="Arial"/>
          <w:b/>
          <w:bCs/>
        </w:rPr>
      </w:pPr>
    </w:p>
    <w:p w14:paraId="5BF269BF" w14:textId="77777777" w:rsidR="00B41FAC" w:rsidRDefault="00B41FAC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Lecturer: Alice Clayton</w:t>
      </w:r>
    </w:p>
    <w:p w14:paraId="241AC488" w14:textId="77777777" w:rsidR="00B41FAC" w:rsidRDefault="00B41FAC">
      <w:pPr>
        <w:rPr>
          <w:rFonts w:ascii="Arial" w:hAnsi="Arial" w:cs="Arial"/>
          <w:b/>
          <w:bCs/>
        </w:rPr>
      </w:pPr>
    </w:p>
    <w:p w14:paraId="3C241B40" w14:textId="77777777" w:rsidR="00B41FAC" w:rsidRDefault="00B41FAC">
      <w:pPr>
        <w:rPr>
          <w:rFonts w:ascii="Arial" w:hAnsi="Arial" w:cs="Arial"/>
          <w:b/>
          <w:bCs/>
        </w:rPr>
      </w:pPr>
    </w:p>
    <w:p w14:paraId="4AA1D6E9" w14:textId="77777777" w:rsidR="00B41FAC" w:rsidRDefault="00B41FAC">
      <w:pPr>
        <w:rPr>
          <w:rFonts w:ascii="Arial" w:hAnsi="Arial" w:cs="Arial"/>
          <w:b/>
          <w:bCs/>
        </w:rPr>
      </w:pPr>
    </w:p>
    <w:p w14:paraId="4EBDB672" w14:textId="77777777" w:rsidR="00B41FAC" w:rsidRDefault="00B41FAC">
      <w:pPr>
        <w:rPr>
          <w:rFonts w:ascii="Arial" w:hAnsi="Arial" w:cs="Arial"/>
          <w:b/>
          <w:bCs/>
        </w:rPr>
      </w:pPr>
    </w:p>
    <w:p w14:paraId="12F605F6" w14:textId="77777777" w:rsidR="00B41FAC" w:rsidRDefault="00B41FAC">
      <w:pPr>
        <w:rPr>
          <w:rFonts w:ascii="Arial" w:hAnsi="Arial" w:cs="Arial"/>
          <w:b/>
          <w:bCs/>
        </w:rPr>
      </w:pPr>
    </w:p>
    <w:p w14:paraId="3D6BFEE6" w14:textId="77777777" w:rsidR="00B41FAC" w:rsidRDefault="00B41FAC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Reference List</w:t>
      </w:r>
    </w:p>
    <w:p w14:paraId="78830546" w14:textId="77777777" w:rsidR="00B41FAC" w:rsidRDefault="00B41FAC">
      <w:pPr>
        <w:rPr>
          <w:rFonts w:ascii="Arial" w:hAnsi="Arial" w:cs="Arial"/>
          <w:b/>
          <w:bCs/>
        </w:rPr>
      </w:pPr>
    </w:p>
    <w:p w14:paraId="5FF821FA" w14:textId="77777777" w:rsidR="00B41FAC" w:rsidRDefault="00B41FAC">
      <w:pPr>
        <w:rPr>
          <w:rFonts w:ascii="Arial" w:hAnsi="Arial" w:cs="Arial"/>
        </w:rPr>
      </w:pPr>
      <w:r>
        <w:rPr>
          <w:rFonts w:ascii="Arial" w:hAnsi="Arial" w:cs="Arial"/>
        </w:rPr>
        <w:t xml:space="preserve">Griffith. R, (2016), </w:t>
      </w:r>
      <w:r>
        <w:rPr>
          <w:rFonts w:ascii="Arial" w:hAnsi="Arial" w:cs="Arial"/>
          <w:i/>
          <w:iCs/>
        </w:rPr>
        <w:t>What is Gillick competence?</w:t>
      </w:r>
      <w:r>
        <w:rPr>
          <w:rFonts w:ascii="Arial" w:hAnsi="Arial" w:cs="Arial"/>
        </w:rPr>
        <w:t xml:space="preserve"> Human vaccines &amp; immunotherapeutic, 12(1), p224-247.</w:t>
      </w:r>
    </w:p>
    <w:p w14:paraId="2642F3D3" w14:textId="7159CE46" w:rsidR="00B41FAC" w:rsidRPr="00F023A8" w:rsidRDefault="00F023A8">
      <w:pPr>
        <w:rPr>
          <w:rFonts w:ascii="Arial" w:hAnsi="Arial" w:cs="Arial"/>
        </w:rPr>
      </w:pPr>
      <w:r>
        <w:rPr>
          <w:rFonts w:ascii="Arial" w:hAnsi="Arial" w:cs="Arial"/>
        </w:rPr>
        <w:t xml:space="preserve">World Health Organisation, (2019), </w:t>
      </w:r>
      <w:r>
        <w:rPr>
          <w:rFonts w:ascii="Arial" w:hAnsi="Arial" w:cs="Arial"/>
          <w:i/>
          <w:iCs/>
        </w:rPr>
        <w:t>The ICD-10 Classification of Mental and Behavioural Disorders: Clinical Descriptions and Diagnosis Guidelines,</w:t>
      </w:r>
      <w:r>
        <w:rPr>
          <w:rFonts w:ascii="Arial" w:hAnsi="Arial" w:cs="Arial"/>
        </w:rPr>
        <w:t xml:space="preserve"> Geneva: World Health Organisation, Available at: ICD-10 Version: 2019, (Who.int) (Accessed 29</w:t>
      </w:r>
      <w:r w:rsidRPr="00F023A8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September 2023).</w:t>
      </w:r>
    </w:p>
    <w:p w14:paraId="01CFAFFD" w14:textId="77777777" w:rsidR="0047513C" w:rsidRDefault="0047513C">
      <w:pPr>
        <w:rPr>
          <w:rFonts w:ascii="Arial" w:hAnsi="Arial" w:cs="Arial"/>
        </w:rPr>
      </w:pPr>
      <w:r>
        <w:rPr>
          <w:rFonts w:ascii="Arial" w:hAnsi="Arial" w:cs="Arial"/>
        </w:rPr>
        <w:t xml:space="preserve">Keown. P, Murphy. H, McKenna. D, and McKinnon. I, (2018), </w:t>
      </w:r>
      <w:r>
        <w:rPr>
          <w:rFonts w:ascii="Arial" w:hAnsi="Arial" w:cs="Arial"/>
          <w:i/>
          <w:iCs/>
        </w:rPr>
        <w:t>Changes in the use of the Mental Health Act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  <w:i/>
          <w:iCs/>
        </w:rPr>
        <w:t xml:space="preserve">1983 in England 1984/85 to 2015/16, </w:t>
      </w:r>
      <w:r>
        <w:rPr>
          <w:rFonts w:ascii="Arial" w:hAnsi="Arial" w:cs="Arial"/>
        </w:rPr>
        <w:t>The British Journal of Psychiatry, 213(4), p595-599.</w:t>
      </w:r>
    </w:p>
    <w:p w14:paraId="400FA2B1" w14:textId="77777777" w:rsidR="0047513C" w:rsidRDefault="0047513C">
      <w:pPr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Lawton-Smith. S, (2008), </w:t>
      </w:r>
      <w:r>
        <w:rPr>
          <w:rFonts w:ascii="Arial" w:hAnsi="Arial" w:cs="Arial"/>
          <w:i/>
          <w:iCs/>
        </w:rPr>
        <w:t>Breifing: Mental Health Act 2007, The Kings Fund.</w:t>
      </w:r>
    </w:p>
    <w:p w14:paraId="4639C9FE" w14:textId="277420BC" w:rsidR="00B41FAC" w:rsidRDefault="0047513C">
      <w:pPr>
        <w:rPr>
          <w:rFonts w:ascii="Arial" w:hAnsi="Arial" w:cs="Arial"/>
        </w:rPr>
      </w:pPr>
      <w:r>
        <w:rPr>
          <w:rFonts w:ascii="Arial" w:hAnsi="Arial" w:cs="Arial"/>
        </w:rPr>
        <w:t>Manderscheid. R. W, Ryff. C.D, Freeman. E. J, McKnight-Eily. L. R, Dhingra. S, Strine. T. W, (2010),</w:t>
      </w:r>
      <w:r w:rsidR="00B41FAC"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  <w:i/>
          <w:iCs/>
        </w:rPr>
        <w:t xml:space="preserve">Evolving definitions of mental illness and wellness, </w:t>
      </w:r>
      <w:r>
        <w:rPr>
          <w:rFonts w:ascii="Arial" w:hAnsi="Arial" w:cs="Arial"/>
        </w:rPr>
        <w:t>Prev Chronic Dis, 7(1).</w:t>
      </w:r>
    </w:p>
    <w:p w14:paraId="22BC2025" w14:textId="443DEF14" w:rsidR="0047513C" w:rsidRDefault="003035B6">
      <w:pPr>
        <w:rPr>
          <w:rFonts w:ascii="Arial" w:hAnsi="Arial" w:cs="Arial"/>
        </w:rPr>
      </w:pPr>
      <w:r>
        <w:rPr>
          <w:rFonts w:ascii="Arial" w:hAnsi="Arial" w:cs="Arial"/>
        </w:rPr>
        <w:t xml:space="preserve">Mitchell. M, Hollingshead. K and Coppersmith. G, </w:t>
      </w:r>
      <w:r w:rsidR="00477766">
        <w:rPr>
          <w:rFonts w:ascii="Arial" w:hAnsi="Arial" w:cs="Arial"/>
        </w:rPr>
        <w:t xml:space="preserve">(2015), </w:t>
      </w:r>
      <w:r w:rsidR="00477766">
        <w:rPr>
          <w:rFonts w:ascii="Arial" w:hAnsi="Arial" w:cs="Arial"/>
          <w:i/>
          <w:iCs/>
        </w:rPr>
        <w:t>Quantifying the language of schizophrenia in social media, in proceedings of the 2</w:t>
      </w:r>
      <w:r w:rsidR="00477766" w:rsidRPr="00477766">
        <w:rPr>
          <w:rFonts w:ascii="Arial" w:hAnsi="Arial" w:cs="Arial"/>
          <w:i/>
          <w:iCs/>
          <w:vertAlign w:val="superscript"/>
        </w:rPr>
        <w:t>nd</w:t>
      </w:r>
      <w:r w:rsidR="00477766">
        <w:rPr>
          <w:rFonts w:ascii="Arial" w:hAnsi="Arial" w:cs="Arial"/>
          <w:i/>
          <w:iCs/>
        </w:rPr>
        <w:t xml:space="preserve"> workshop on computational linguistics and clinical psychology: </w:t>
      </w:r>
      <w:r w:rsidR="00477766">
        <w:rPr>
          <w:rFonts w:ascii="Arial" w:hAnsi="Arial" w:cs="Arial"/>
        </w:rPr>
        <w:t>From linguistic signal of clinical reality, p11-20.</w:t>
      </w:r>
    </w:p>
    <w:p w14:paraId="68532288" w14:textId="77FD24D1" w:rsidR="00477766" w:rsidRDefault="00477766">
      <w:pPr>
        <w:rPr>
          <w:rFonts w:ascii="Arial" w:hAnsi="Arial" w:cs="Arial"/>
        </w:rPr>
      </w:pPr>
      <w:r>
        <w:rPr>
          <w:rFonts w:ascii="Arial" w:hAnsi="Arial" w:cs="Arial"/>
        </w:rPr>
        <w:t>National Youth Advocacy Services (NYAS),</w:t>
      </w:r>
      <w:r w:rsidR="006361F1">
        <w:rPr>
          <w:rFonts w:ascii="Arial" w:hAnsi="Arial" w:cs="Arial"/>
        </w:rPr>
        <w:t xml:space="preserve"> </w:t>
      </w:r>
      <w:r w:rsidR="006361F1">
        <w:rPr>
          <w:rFonts w:ascii="Arial" w:hAnsi="Arial" w:cs="Arial"/>
          <w:i/>
          <w:iCs/>
        </w:rPr>
        <w:t>How We Began,</w:t>
      </w:r>
      <w:r w:rsidR="006361F1">
        <w:rPr>
          <w:rFonts w:ascii="Arial" w:hAnsi="Arial" w:cs="Arial"/>
        </w:rPr>
        <w:t xml:space="preserve"> Accessed on 5</w:t>
      </w:r>
      <w:r w:rsidR="006361F1" w:rsidRPr="006361F1">
        <w:rPr>
          <w:rFonts w:ascii="Arial" w:hAnsi="Arial" w:cs="Arial"/>
          <w:vertAlign w:val="superscript"/>
        </w:rPr>
        <w:t>th</w:t>
      </w:r>
      <w:r w:rsidR="006361F1">
        <w:rPr>
          <w:rFonts w:ascii="Arial" w:hAnsi="Arial" w:cs="Arial"/>
        </w:rPr>
        <w:t xml:space="preserve"> October 2023.</w:t>
      </w:r>
    </w:p>
    <w:p w14:paraId="00E44B79" w14:textId="24DBA7F2" w:rsidR="006361F1" w:rsidRDefault="006361F1">
      <w:pPr>
        <w:rPr>
          <w:rFonts w:ascii="Arial" w:hAnsi="Arial" w:cs="Arial"/>
        </w:rPr>
      </w:pPr>
      <w:r>
        <w:rPr>
          <w:rFonts w:ascii="Arial" w:hAnsi="Arial" w:cs="Arial"/>
        </w:rPr>
        <w:t xml:space="preserve">Young Minds, (2023), </w:t>
      </w:r>
      <w:r>
        <w:rPr>
          <w:rFonts w:ascii="Arial" w:hAnsi="Arial" w:cs="Arial"/>
          <w:i/>
          <w:iCs/>
        </w:rPr>
        <w:t xml:space="preserve">Fighting for young people’s mental health, </w:t>
      </w:r>
      <w:r>
        <w:rPr>
          <w:rFonts w:ascii="Arial" w:hAnsi="Arial" w:cs="Arial"/>
        </w:rPr>
        <w:t>Mental Capacity Act 2005.</w:t>
      </w:r>
    </w:p>
    <w:p w14:paraId="5C76155F" w14:textId="77777777" w:rsidR="006361F1" w:rsidRDefault="006361F1">
      <w:pPr>
        <w:rPr>
          <w:rFonts w:ascii="Arial" w:hAnsi="Arial" w:cs="Arial"/>
        </w:rPr>
      </w:pPr>
      <w:r>
        <w:rPr>
          <w:rFonts w:ascii="Arial" w:hAnsi="Arial" w:cs="Arial"/>
        </w:rPr>
        <w:t xml:space="preserve">Phelan. J. C, Link. B. G, Stueve. A, and Pescosolido. B. A, (2000), </w:t>
      </w:r>
      <w:r>
        <w:rPr>
          <w:rFonts w:ascii="Arial" w:hAnsi="Arial" w:cs="Arial"/>
          <w:i/>
          <w:iCs/>
        </w:rPr>
        <w:t>Public conceptions of mental illness in 1950 and 1996: What is mental illness and is it to be feared?</w:t>
      </w:r>
      <w:r>
        <w:rPr>
          <w:rFonts w:ascii="Arial" w:hAnsi="Arial" w:cs="Arial"/>
        </w:rPr>
        <w:t xml:space="preserve"> Journal of Health and Social Behaviour, p188-207.</w:t>
      </w:r>
    </w:p>
    <w:p w14:paraId="153421C5" w14:textId="77777777" w:rsidR="00E14992" w:rsidRDefault="006361F1">
      <w:pPr>
        <w:rPr>
          <w:rFonts w:ascii="Arial" w:hAnsi="Arial" w:cs="Arial"/>
        </w:rPr>
      </w:pPr>
      <w:r>
        <w:rPr>
          <w:rFonts w:ascii="Arial" w:hAnsi="Arial" w:cs="Arial"/>
        </w:rPr>
        <w:t xml:space="preserve">Stout. P. A, Villegas. J and Jennings. N. A, (2004), </w:t>
      </w:r>
      <w:r>
        <w:rPr>
          <w:rFonts w:ascii="Arial" w:hAnsi="Arial" w:cs="Arial"/>
          <w:i/>
          <w:iCs/>
        </w:rPr>
        <w:t>Images of mental illness in the media</w:t>
      </w:r>
      <w:r w:rsidR="00E14992">
        <w:rPr>
          <w:rFonts w:ascii="Arial" w:hAnsi="Arial" w:cs="Arial"/>
          <w:i/>
          <w:iCs/>
        </w:rPr>
        <w:t xml:space="preserve">: Identifying gaps in research, </w:t>
      </w:r>
      <w:r w:rsidR="00E14992">
        <w:rPr>
          <w:rFonts w:ascii="Arial" w:hAnsi="Arial" w:cs="Arial"/>
        </w:rPr>
        <w:t>Schizophrenia Bulletin, 30(3), p543-561.</w:t>
      </w:r>
    </w:p>
    <w:p w14:paraId="7767246F" w14:textId="790BA0FC" w:rsidR="006361F1" w:rsidRPr="00E14992" w:rsidRDefault="00E14992">
      <w:pPr>
        <w:rPr>
          <w:rFonts w:ascii="Arial" w:hAnsi="Arial" w:cs="Arial"/>
        </w:rPr>
      </w:pPr>
      <w:r>
        <w:rPr>
          <w:rFonts w:ascii="Arial" w:hAnsi="Arial" w:cs="Arial"/>
        </w:rPr>
        <w:t xml:space="preserve">Stafford. M. R, Mayo-Wilson. E, Loucas. C. E, James. A, Hollis. C, Birchwood. M, and Kendall. T, (2015), </w:t>
      </w:r>
      <w:r>
        <w:rPr>
          <w:rFonts w:ascii="Arial" w:hAnsi="Arial" w:cs="Arial"/>
          <w:i/>
          <w:iCs/>
        </w:rPr>
        <w:t xml:space="preserve">Efficacy and safety of pharmacological and psychological intervention for treatment of psychosis and schizophrenia in children, adolescents, and young adults: A systematic review and meta-analysis, </w:t>
      </w:r>
      <w:r>
        <w:rPr>
          <w:rFonts w:ascii="Arial" w:hAnsi="Arial" w:cs="Arial"/>
        </w:rPr>
        <w:t xml:space="preserve">Plos one, 10(2), p. eo117166. </w:t>
      </w:r>
      <w:r w:rsidR="006361F1">
        <w:rPr>
          <w:rFonts w:ascii="Arial" w:hAnsi="Arial" w:cs="Arial"/>
          <w:i/>
          <w:iCs/>
        </w:rPr>
        <w:t xml:space="preserve"> </w:t>
      </w:r>
    </w:p>
    <w:p w14:paraId="003D3950" w14:textId="2E760681" w:rsidR="006361F1" w:rsidRPr="006361F1" w:rsidRDefault="006361F1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23419114" w14:textId="77777777" w:rsidR="00B41FAC" w:rsidRDefault="00B41FAC">
      <w:pPr>
        <w:rPr>
          <w:rFonts w:ascii="Arial" w:hAnsi="Arial" w:cs="Arial"/>
        </w:rPr>
      </w:pPr>
    </w:p>
    <w:p w14:paraId="0B7D1A6E" w14:textId="77777777" w:rsidR="00B41FAC" w:rsidRPr="00B41FAC" w:rsidRDefault="00B41FAC">
      <w:pPr>
        <w:rPr>
          <w:rFonts w:ascii="Arial" w:hAnsi="Arial" w:cs="Arial"/>
        </w:rPr>
      </w:pPr>
    </w:p>
    <w:sectPr w:rsidR="00B41FAC" w:rsidRPr="00B41FAC" w:rsidSect="006012EB"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1FAC"/>
    <w:rsid w:val="00302724"/>
    <w:rsid w:val="003035B6"/>
    <w:rsid w:val="00425F86"/>
    <w:rsid w:val="0047513C"/>
    <w:rsid w:val="00477766"/>
    <w:rsid w:val="006012EB"/>
    <w:rsid w:val="006361F1"/>
    <w:rsid w:val="007A77D3"/>
    <w:rsid w:val="009B52C9"/>
    <w:rsid w:val="00B21A8F"/>
    <w:rsid w:val="00B41FAC"/>
    <w:rsid w:val="00E14992"/>
    <w:rsid w:val="00E467C5"/>
    <w:rsid w:val="00EB0C97"/>
    <w:rsid w:val="00F023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F0160F"/>
  <w15:chartTrackingRefBased/>
  <w15:docId w15:val="{5AAC2639-5517-4DB6-B89F-29D525203C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2</Pages>
  <Words>342</Words>
  <Characters>1953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Jamilla Robinson (2030082)</dc:creator>
  <cp:keywords/>
  <dc:description/>
  <cp:lastModifiedBy>Jamilla Robinson (2030082)</cp:lastModifiedBy>
  <cp:revision>2</cp:revision>
  <dcterms:created xsi:type="dcterms:W3CDTF">2023-10-12T09:22:00Z</dcterms:created>
  <dcterms:modified xsi:type="dcterms:W3CDTF">2023-10-12T09:22:00Z</dcterms:modified>
</cp:coreProperties>
</file>