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 </w:t>
      </w:r>
      <w:r w:rsidR="00824D1E">
        <w:rPr>
          <w:rFonts w:ascii="Segoe UI" w:hAnsi="Segoe UI" w:cs="Segoe UI"/>
          <w:color w:val="373A3C"/>
          <w:sz w:val="23"/>
          <w:szCs w:val="23"/>
        </w:rPr>
        <w:t>T</w:t>
      </w:r>
      <w:r w:rsidR="009C6E8D">
        <w:rPr>
          <w:rFonts w:ascii="Segoe UI" w:hAnsi="Segoe UI" w:cs="Segoe UI"/>
          <w:color w:val="373A3C"/>
          <w:sz w:val="23"/>
          <w:szCs w:val="23"/>
        </w:rPr>
        <w:t xml:space="preserve">he NIM is a way of processing information for its eventual use in a case. The intelligence </w:t>
      </w:r>
      <w:r w:rsidR="00BD3570">
        <w:rPr>
          <w:rFonts w:ascii="Segoe UI" w:hAnsi="Segoe UI" w:cs="Segoe UI"/>
          <w:color w:val="373A3C"/>
          <w:sz w:val="23"/>
          <w:szCs w:val="23"/>
        </w:rPr>
        <w:t>is first gathered</w:t>
      </w:r>
      <w:r w:rsidR="006D138B">
        <w:rPr>
          <w:rFonts w:ascii="Segoe UI" w:hAnsi="Segoe UI" w:cs="Segoe UI"/>
          <w:color w:val="373A3C"/>
          <w:sz w:val="23"/>
          <w:szCs w:val="23"/>
        </w:rPr>
        <w:t xml:space="preserve"> and collected. </w:t>
      </w:r>
      <w:r w:rsidR="00BD3570">
        <w:rPr>
          <w:rFonts w:ascii="Segoe UI" w:hAnsi="Segoe UI" w:cs="Segoe UI"/>
          <w:color w:val="373A3C"/>
          <w:sz w:val="23"/>
          <w:szCs w:val="23"/>
        </w:rPr>
        <w:t>It is then</w:t>
      </w:r>
      <w:r w:rsidR="009C6E8D">
        <w:rPr>
          <w:rFonts w:ascii="Segoe UI" w:hAnsi="Segoe UI" w:cs="Segoe UI"/>
          <w:color w:val="373A3C"/>
          <w:sz w:val="23"/>
          <w:szCs w:val="23"/>
        </w:rPr>
        <w:t xml:space="preserve"> processed </w:t>
      </w:r>
      <w:r w:rsidR="006D138B">
        <w:rPr>
          <w:rFonts w:ascii="Segoe UI" w:hAnsi="Segoe UI" w:cs="Segoe UI"/>
          <w:color w:val="373A3C"/>
          <w:sz w:val="23"/>
          <w:szCs w:val="23"/>
        </w:rPr>
        <w:t>and reviewed.</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2. </w:t>
      </w:r>
      <w:r>
        <w:rPr>
          <w:rFonts w:ascii="Segoe UI" w:hAnsi="Segoe UI" w:cs="Segoe UI"/>
          <w:color w:val="373A3C"/>
          <w:sz w:val="23"/>
          <w:szCs w:val="23"/>
        </w:rPr>
        <w:t xml:space="preserve">3x5x2 model is used. The first stage breaks the information down into 3 categories. </w:t>
      </w:r>
    </w:p>
    <w:p w:rsidR="006B7490" w:rsidRDefault="00076CAD" w:rsidP="006B7490">
      <w:pPr>
        <w:pStyle w:val="NormalWeb"/>
        <w:numPr>
          <w:ilvl w:val="0"/>
          <w:numId w:val="1"/>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Trusted</w:t>
      </w:r>
      <w:r w:rsidR="006B7490">
        <w:rPr>
          <w:rFonts w:ascii="Segoe UI" w:hAnsi="Segoe UI" w:cs="Segoe UI"/>
          <w:color w:val="373A3C"/>
          <w:sz w:val="23"/>
          <w:szCs w:val="23"/>
        </w:rPr>
        <w:t xml:space="preserve">, </w:t>
      </w:r>
    </w:p>
    <w:p w:rsidR="006B7490" w:rsidRDefault="006B7490" w:rsidP="006B7490">
      <w:pPr>
        <w:pStyle w:val="NormalWeb"/>
        <w:numPr>
          <w:ilvl w:val="0"/>
          <w:numId w:val="1"/>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U</w:t>
      </w:r>
      <w:r w:rsidRPr="006B7490">
        <w:rPr>
          <w:rFonts w:ascii="Segoe UI" w:hAnsi="Segoe UI" w:cs="Segoe UI"/>
          <w:color w:val="373A3C"/>
          <w:sz w:val="23"/>
          <w:szCs w:val="23"/>
        </w:rPr>
        <w:t>nknown</w:t>
      </w:r>
    </w:p>
    <w:p w:rsidR="006B7490" w:rsidRDefault="00076CAD" w:rsidP="006B7490">
      <w:pPr>
        <w:pStyle w:val="NormalWeb"/>
        <w:numPr>
          <w:ilvl w:val="0"/>
          <w:numId w:val="1"/>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Not trusted</w:t>
      </w:r>
      <w:r w:rsidR="006B7490" w:rsidRPr="006B7490">
        <w:rPr>
          <w:rFonts w:ascii="Segoe UI" w:hAnsi="Segoe UI" w:cs="Segoe UI"/>
          <w:color w:val="373A3C"/>
          <w:sz w:val="23"/>
          <w:szCs w:val="23"/>
        </w:rPr>
        <w:t xml:space="preserve">. </w:t>
      </w:r>
    </w:p>
    <w:p w:rsidR="006B7490" w:rsidRDefault="006B7490" w:rsidP="006B7490">
      <w:pPr>
        <w:pStyle w:val="NormalWeb"/>
        <w:shd w:val="clear" w:color="auto" w:fill="FFFFFF"/>
        <w:spacing w:before="0" w:beforeAutospacing="0"/>
        <w:rPr>
          <w:rFonts w:ascii="Segoe UI" w:hAnsi="Segoe UI" w:cs="Segoe UI"/>
          <w:color w:val="373A3C"/>
          <w:sz w:val="23"/>
          <w:szCs w:val="23"/>
        </w:rPr>
      </w:pPr>
      <w:r w:rsidRPr="006B7490">
        <w:rPr>
          <w:rFonts w:ascii="Segoe UI" w:hAnsi="Segoe UI" w:cs="Segoe UI"/>
          <w:color w:val="373A3C"/>
          <w:sz w:val="23"/>
          <w:szCs w:val="23"/>
        </w:rPr>
        <w:t>This is determined based on where or who the information is coming from. A police officer would be ranked 1</w:t>
      </w:r>
      <w:r>
        <w:rPr>
          <w:rFonts w:ascii="Segoe UI" w:hAnsi="Segoe UI" w:cs="Segoe UI"/>
          <w:color w:val="373A3C"/>
          <w:sz w:val="23"/>
          <w:szCs w:val="23"/>
        </w:rPr>
        <w:t>, whereas a prolific thief who is known to lie would be graded a 3.</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The second stage </w:t>
      </w:r>
      <w:r w:rsidR="00D630CB">
        <w:rPr>
          <w:rFonts w:ascii="Segoe UI" w:hAnsi="Segoe UI" w:cs="Segoe UI"/>
          <w:color w:val="373A3C"/>
          <w:sz w:val="23"/>
          <w:szCs w:val="23"/>
        </w:rPr>
        <w:t>ranks the information from A-E. This determines the quality of the information.</w:t>
      </w:r>
    </w:p>
    <w:p w:rsidR="00D630CB" w:rsidRDefault="00D630CB" w:rsidP="00D630CB">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Very reliable</w:t>
      </w:r>
    </w:p>
    <w:p w:rsidR="00D630CB" w:rsidRDefault="00C2331A" w:rsidP="00D630CB">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R</w:t>
      </w:r>
      <w:r w:rsidR="00D630CB">
        <w:rPr>
          <w:rFonts w:ascii="Segoe UI" w:hAnsi="Segoe UI" w:cs="Segoe UI"/>
          <w:color w:val="373A3C"/>
          <w:sz w:val="23"/>
          <w:szCs w:val="23"/>
        </w:rPr>
        <w:t>eliable</w:t>
      </w:r>
    </w:p>
    <w:p w:rsidR="00D630CB" w:rsidRDefault="00D630CB" w:rsidP="00D630CB">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Hearsay </w:t>
      </w:r>
    </w:p>
    <w:p w:rsidR="00D630CB" w:rsidRDefault="00D630CB" w:rsidP="00D630CB">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Unknown</w:t>
      </w:r>
    </w:p>
    <w:p w:rsidR="00D630CB" w:rsidRDefault="00D630CB" w:rsidP="00D630CB">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Unreliable</w:t>
      </w:r>
    </w:p>
    <w:p w:rsidR="00D630CB" w:rsidRDefault="00D630CB" w:rsidP="00D630C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The final stage is ranked P or C. Where this determines whether the information can be shared (P), or has conditions</w:t>
      </w:r>
      <w:r w:rsidR="00076CAD">
        <w:rPr>
          <w:rFonts w:ascii="Segoe UI" w:hAnsi="Segoe UI" w:cs="Segoe UI"/>
          <w:color w:val="373A3C"/>
          <w:sz w:val="23"/>
          <w:szCs w:val="23"/>
        </w:rPr>
        <w:t xml:space="preserve"> (C)</w:t>
      </w:r>
      <w:r>
        <w:rPr>
          <w:rFonts w:ascii="Segoe UI" w:hAnsi="Segoe UI" w:cs="Segoe UI"/>
          <w:color w:val="373A3C"/>
          <w:sz w:val="23"/>
          <w:szCs w:val="23"/>
        </w:rPr>
        <w:t xml:space="preserve"> on its access.</w:t>
      </w:r>
    </w:p>
    <w:p w:rsidR="00D630CB" w:rsidRPr="006B7490" w:rsidRDefault="00D630CB" w:rsidP="00D630C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An example piece of evidence would be 1AP, where the information is very reliable and trusted, plus can be shared with partners in the investigation.</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3. </w:t>
      </w:r>
      <w:r w:rsidR="00824D1E">
        <w:rPr>
          <w:rFonts w:ascii="Segoe UI" w:hAnsi="Segoe UI" w:cs="Segoe UI"/>
          <w:color w:val="373A3C"/>
          <w:sz w:val="23"/>
          <w:szCs w:val="23"/>
        </w:rPr>
        <w:t xml:space="preserve"> </w:t>
      </w:r>
      <w:r w:rsidR="00076CAD">
        <w:rPr>
          <w:rFonts w:ascii="Segoe UI" w:hAnsi="Segoe UI" w:cs="Segoe UI"/>
          <w:color w:val="373A3C"/>
          <w:sz w:val="23"/>
          <w:szCs w:val="23"/>
        </w:rPr>
        <w:t xml:space="preserve">Information is anything which could potentially be used to assist in a case. </w:t>
      </w:r>
      <w:r w:rsidR="00D630CB">
        <w:rPr>
          <w:rFonts w:ascii="Segoe UI" w:hAnsi="Segoe UI" w:cs="Segoe UI"/>
          <w:color w:val="373A3C"/>
          <w:sz w:val="23"/>
          <w:szCs w:val="23"/>
        </w:rPr>
        <w:t>Intelligence is information which has been processed.</w:t>
      </w:r>
      <w:r w:rsidR="00076CAD">
        <w:rPr>
          <w:rFonts w:ascii="Segoe UI" w:hAnsi="Segoe UI" w:cs="Segoe UI"/>
          <w:color w:val="373A3C"/>
          <w:sz w:val="23"/>
          <w:szCs w:val="23"/>
        </w:rPr>
        <w:t xml:space="preserve"> Evidence is information gathered during an investigation and can be used in the case.</w:t>
      </w:r>
    </w:p>
    <w:p w:rsidR="006B7490" w:rsidRDefault="006B7490" w:rsidP="00824D1E">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4</w:t>
      </w:r>
    </w:p>
    <w:p w:rsidR="006B7490" w:rsidRDefault="00D630CB"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Assess: There will be many things to assess on arrival at a scene. This could be the risks involved, whe</w:t>
      </w:r>
      <w:r w:rsidR="00553520">
        <w:rPr>
          <w:rFonts w:ascii="Segoe UI" w:hAnsi="Segoe UI" w:cs="Segoe UI"/>
          <w:color w:val="373A3C"/>
          <w:sz w:val="23"/>
          <w:szCs w:val="23"/>
        </w:rPr>
        <w:t xml:space="preserve">ther first aid is required, </w:t>
      </w:r>
      <w:r w:rsidR="006D138B">
        <w:rPr>
          <w:rFonts w:ascii="Segoe UI" w:hAnsi="Segoe UI" w:cs="Segoe UI"/>
          <w:color w:val="373A3C"/>
          <w:sz w:val="23"/>
          <w:szCs w:val="23"/>
        </w:rPr>
        <w:t xml:space="preserve">or </w:t>
      </w:r>
      <w:r w:rsidR="00553520">
        <w:rPr>
          <w:rFonts w:ascii="Segoe UI" w:hAnsi="Segoe UI" w:cs="Segoe UI"/>
          <w:color w:val="373A3C"/>
          <w:sz w:val="23"/>
          <w:szCs w:val="23"/>
        </w:rPr>
        <w:t>who is the suspect</w:t>
      </w:r>
      <w:r w:rsidR="006D138B">
        <w:rPr>
          <w:rFonts w:ascii="Segoe UI" w:hAnsi="Segoe UI" w:cs="Segoe UI"/>
          <w:color w:val="373A3C"/>
          <w:sz w:val="23"/>
          <w:szCs w:val="23"/>
        </w:rPr>
        <w:t>, victim</w:t>
      </w:r>
      <w:r w:rsidR="00553520">
        <w:rPr>
          <w:rFonts w:ascii="Segoe UI" w:hAnsi="Segoe UI" w:cs="Segoe UI"/>
          <w:color w:val="373A3C"/>
          <w:sz w:val="23"/>
          <w:szCs w:val="23"/>
        </w:rPr>
        <w:t xml:space="preserve"> and witnesses.</w:t>
      </w:r>
    </w:p>
    <w:p w:rsidR="00553520" w:rsidRDefault="0055352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Protect: The scene and evidence will need to be protected to prevent contamination or loss of evidence. The suspects and witnesses will also require protection from any further harm.</w:t>
      </w:r>
      <w:r w:rsidR="00257A86">
        <w:rPr>
          <w:rFonts w:ascii="Segoe UI" w:hAnsi="Segoe UI" w:cs="Segoe UI"/>
          <w:color w:val="373A3C"/>
          <w:sz w:val="23"/>
          <w:szCs w:val="23"/>
        </w:rPr>
        <w:t xml:space="preserve"> A cordon could be put into place to protect the scene further.</w:t>
      </w:r>
    </w:p>
    <w:p w:rsidR="00553520" w:rsidRDefault="0055352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Communicate: Throughout the initial phase, communication is required between police staff in person and over the radio. There needs to be strong communication between police and suspects to control their actions, and strong communication between the police and witnesses/victims to offer support and guidance. This is the prime time to gather statements while the information is most fresh in their minds.</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lastRenderedPageBreak/>
        <w:t xml:space="preserve">Q 5. </w:t>
      </w:r>
    </w:p>
    <w:p w:rsidR="006B7490" w:rsidRDefault="002D3779"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Anti-social behaviour (ASB) is a crime capable of causing or is likely to cause harassment, alarm or distress. The Anti-social Behaviour, crime and Policing Act gives powers and legislation to police to reduce and criminalise the act of anti-social behaviour.</w:t>
      </w:r>
    </w:p>
    <w:p w:rsidR="005D2602" w:rsidRDefault="005D2602"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The Act gives police more options in ASB cases, such as S35 dispersal and S60 stop and search. PSPO’s were introduced</w:t>
      </w:r>
      <w:r w:rsidR="007133C4">
        <w:rPr>
          <w:rFonts w:ascii="Segoe UI" w:hAnsi="Segoe UI" w:cs="Segoe UI"/>
          <w:color w:val="373A3C"/>
          <w:sz w:val="23"/>
          <w:szCs w:val="23"/>
        </w:rPr>
        <w:t xml:space="preserve"> to protect public spaces and CBO’s/CBJ’s to punish the most prolific members of society who are involved in ASB.</w:t>
      </w:r>
    </w:p>
    <w:p w:rsidR="007C5E6A" w:rsidRDefault="007C5E6A"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Neighbourhood policing was introduced to deter ASB and give a greater visibility to the community and build confidence.</w:t>
      </w:r>
    </w:p>
    <w:p w:rsidR="006B7490" w:rsidRDefault="006B7490" w:rsidP="00824D1E">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6. </w:t>
      </w:r>
    </w:p>
    <w:p w:rsidR="006B7490" w:rsidRDefault="002D3779"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Under section 35, officers have the power to order any person who has or is likely to commit ASB to be removed from a designated area for up to 48 hours. It also gives them the power to seize items from persons which are related to ASB (e.g. spray paint). It is a criminal offence to breach this section and can lead to arrest.</w:t>
      </w:r>
    </w:p>
    <w:p w:rsidR="00824D1E"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7</w:t>
      </w:r>
      <w:r w:rsidR="00824D1E">
        <w:rPr>
          <w:rFonts w:ascii="Segoe UI" w:hAnsi="Segoe UI" w:cs="Segoe UI"/>
          <w:color w:val="373A3C"/>
          <w:sz w:val="23"/>
          <w:szCs w:val="23"/>
        </w:rPr>
        <w:t xml:space="preserve"> </w:t>
      </w:r>
    </w:p>
    <w:p w:rsidR="006B7490" w:rsidRDefault="00726D12"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Routine Activity Theory (RAT) states that 3 elements are required for a crime to be committed: The absence of a capable guardian, a likely suspect and a likely victim.</w:t>
      </w:r>
    </w:p>
    <w:p w:rsidR="00726D12" w:rsidRDefault="00726D12"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This theory can be used in the analysis phase to identify the root cause of the problem by asking questions on what is causing the crimes to occur. For example, is the crime occurring because there is an absence of a capable guardian? Or, is the crime happening because there are likely victims in the location?</w:t>
      </w:r>
    </w:p>
    <w:p w:rsidR="00824D1E"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8</w:t>
      </w:r>
    </w:p>
    <w:p w:rsidR="006B7490" w:rsidRDefault="00726D12"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 technique to bring together the victim and suspect in a meeting to discuss the situation. This is mediated by the police and gives victims the opportunity to explain the impact the crime is having on them.</w:t>
      </w:r>
    </w:p>
    <w:p w:rsidR="007C5E6A" w:rsidRDefault="007C5E6A"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The main goal of RJ is to ‘restore’ the balance and stop crime at these early stages before they can get worse.</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Q.9. </w:t>
      </w:r>
    </w:p>
    <w:p w:rsidR="006B7490" w:rsidRDefault="00814B4A"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Restorative Justice (RJ) gives the victim an opportunity to see the person committing the crime. They get to explain how the crime is impacting on them and how it makes them feel. This can give closure to a crime, giving them more confidence in the police and situation as a whole.</w:t>
      </w:r>
    </w:p>
    <w:p w:rsidR="00814B4A" w:rsidRDefault="00814B4A"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lastRenderedPageBreak/>
        <w:t xml:space="preserve">RJ also benefits the suspect, who avoids going through the criminal justice system (CJS). But also, RJ has </w:t>
      </w:r>
      <w:r w:rsidR="00FF0051">
        <w:rPr>
          <w:rFonts w:ascii="Segoe UI" w:hAnsi="Segoe UI" w:cs="Segoe UI"/>
          <w:color w:val="373A3C"/>
          <w:sz w:val="23"/>
          <w:szCs w:val="23"/>
        </w:rPr>
        <w:t>been shown to have a greater</w:t>
      </w:r>
      <w:r>
        <w:rPr>
          <w:rFonts w:ascii="Segoe UI" w:hAnsi="Segoe UI" w:cs="Segoe UI"/>
          <w:color w:val="373A3C"/>
          <w:sz w:val="23"/>
          <w:szCs w:val="23"/>
        </w:rPr>
        <w:t xml:space="preserve"> positive impact on the chance of </w:t>
      </w:r>
      <w:r w:rsidR="00FF0051">
        <w:rPr>
          <w:rFonts w:ascii="Segoe UI" w:hAnsi="Segoe UI" w:cs="Segoe UI"/>
          <w:color w:val="373A3C"/>
          <w:sz w:val="23"/>
          <w:szCs w:val="23"/>
        </w:rPr>
        <w:t>recommitting crime</w:t>
      </w:r>
      <w:r>
        <w:rPr>
          <w:rFonts w:ascii="Segoe UI" w:hAnsi="Segoe UI" w:cs="Segoe UI"/>
          <w:color w:val="373A3C"/>
          <w:sz w:val="23"/>
          <w:szCs w:val="23"/>
        </w:rPr>
        <w:t>, being more effecting at keeping suspects out of crime compared to the CJS.</w:t>
      </w:r>
    </w:p>
    <w:p w:rsidR="00814B4A" w:rsidRDefault="00814B4A"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With less criminals going through the CJS, this saves time and money for the police force</w:t>
      </w:r>
      <w:r w:rsidR="00BA17B7">
        <w:rPr>
          <w:rFonts w:ascii="Segoe UI" w:hAnsi="Segoe UI" w:cs="Segoe UI"/>
          <w:color w:val="373A3C"/>
          <w:sz w:val="23"/>
          <w:szCs w:val="23"/>
        </w:rPr>
        <w:t xml:space="preserve"> and is more likely to reduce crime overall due to the fact there is a greater chance the criminals will not commit crime again in the future.</w:t>
      </w:r>
      <w:r w:rsidR="00FF0051">
        <w:rPr>
          <w:rFonts w:ascii="Segoe UI" w:hAnsi="Segoe UI" w:cs="Segoe UI"/>
          <w:color w:val="373A3C"/>
          <w:sz w:val="23"/>
          <w:szCs w:val="23"/>
        </w:rPr>
        <w:t xml:space="preserve"> </w:t>
      </w:r>
    </w:p>
    <w:p w:rsidR="006B7490" w:rsidRDefault="006B7490" w:rsidP="00824D1E">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w:t>
      </w:r>
      <w:r w:rsidR="00824D1E">
        <w:rPr>
          <w:rFonts w:ascii="Segoe UI" w:hAnsi="Segoe UI" w:cs="Segoe UI"/>
          <w:color w:val="373A3C"/>
          <w:sz w:val="23"/>
          <w:szCs w:val="23"/>
        </w:rPr>
        <w:t>10</w:t>
      </w:r>
    </w:p>
    <w:p w:rsidR="006B7490" w:rsidRDefault="00BA17B7"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Evidence based policing uses the best evidence which has been peer reviewed and shared by others who have tested a technique are recorded their results. This gives police the best opportunity to reduce a crime by following best practise and fitting the information learned into their situation.</w:t>
      </w:r>
    </w:p>
    <w:p w:rsidR="00570405" w:rsidRDefault="00BA17B7"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The ATLAS model can be used in evidence based policing. It gets the officer to first start asking questio</w:t>
      </w:r>
      <w:r w:rsidR="00570405">
        <w:rPr>
          <w:rFonts w:ascii="Segoe UI" w:hAnsi="Segoe UI" w:cs="Segoe UI"/>
          <w:color w:val="373A3C"/>
          <w:sz w:val="23"/>
          <w:szCs w:val="23"/>
        </w:rPr>
        <w:t>ns, for example, where is this crime occurring and when? This can be used to produce a hypothesis.</w:t>
      </w:r>
    </w:p>
    <w:p w:rsidR="00BA17B7" w:rsidRDefault="00570405"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Using their answers they can apply the information gathered to test their hypothesis. They will monitor and review the situation to see the impact it has. They can learn from this information and adapt the processes put in place to continue to develop their working strategy. </w:t>
      </w:r>
    </w:p>
    <w:p w:rsidR="006B7490" w:rsidRDefault="00570405"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Throughout this process, they should be sharing the information they have learnt, adding to the work others have already completed and start the model again by asking more questions.</w:t>
      </w:r>
    </w:p>
    <w:p w:rsidR="00824D1E"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11.  </w:t>
      </w:r>
    </w:p>
    <w:p w:rsidR="006B7490" w:rsidRDefault="00570405"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The OSARA model is perfect for analysing and solving crime. It begins with the objective which should be SMART (Specific, measurable, achievable, realistic, </w:t>
      </w:r>
      <w:proofErr w:type="gramStart"/>
      <w:r>
        <w:rPr>
          <w:rFonts w:ascii="Segoe UI" w:hAnsi="Segoe UI" w:cs="Segoe UI"/>
          <w:color w:val="373A3C"/>
          <w:sz w:val="23"/>
          <w:szCs w:val="23"/>
        </w:rPr>
        <w:t>timely</w:t>
      </w:r>
      <w:proofErr w:type="gramEnd"/>
      <w:r>
        <w:rPr>
          <w:rFonts w:ascii="Segoe UI" w:hAnsi="Segoe UI" w:cs="Segoe UI"/>
          <w:color w:val="373A3C"/>
          <w:sz w:val="23"/>
          <w:szCs w:val="23"/>
        </w:rPr>
        <w:t xml:space="preserve">). An example could be, </w:t>
      </w:r>
      <w:r w:rsidR="0025567B">
        <w:rPr>
          <w:rFonts w:ascii="Segoe UI" w:hAnsi="Segoe UI" w:cs="Segoe UI"/>
          <w:color w:val="373A3C"/>
          <w:sz w:val="23"/>
          <w:szCs w:val="23"/>
        </w:rPr>
        <w:t>‘</w:t>
      </w:r>
      <w:r>
        <w:rPr>
          <w:rFonts w:ascii="Segoe UI" w:hAnsi="Segoe UI" w:cs="Segoe UI"/>
          <w:color w:val="373A3C"/>
          <w:sz w:val="23"/>
          <w:szCs w:val="23"/>
        </w:rPr>
        <w:t>we would like to reduce the number of ASB cases outside the local corner shop by 20% within the next 3 months.’</w:t>
      </w:r>
    </w:p>
    <w:p w:rsidR="00570405" w:rsidRDefault="00570405"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With a target in mind, the officer can begin scanning. This is where the officers identifies the problem by asking the right questions from partners and those involved. However, this problem should not be ‘one-off incidents’ and should be in the same category and timeframe to be grouped as a problem.</w:t>
      </w:r>
    </w:p>
    <w:p w:rsidR="00570405" w:rsidRDefault="00570405"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With this information, the officer can begin to analyse the data. </w:t>
      </w:r>
      <w:r w:rsidR="001410B3">
        <w:rPr>
          <w:rFonts w:ascii="Segoe UI" w:hAnsi="Segoe UI" w:cs="Segoe UI"/>
          <w:color w:val="373A3C"/>
          <w:sz w:val="23"/>
          <w:szCs w:val="23"/>
        </w:rPr>
        <w:t xml:space="preserve">For this they can use the Problem Solving Triangle (PAT) which connects the location, suspect and victims. They should start to ask questions about where these crimes are happening, why at this location, what time of day and who is involved. They should be breaking the problem </w:t>
      </w:r>
      <w:r w:rsidR="001410B3">
        <w:rPr>
          <w:rFonts w:ascii="Segoe UI" w:hAnsi="Segoe UI" w:cs="Segoe UI"/>
          <w:color w:val="373A3C"/>
          <w:sz w:val="23"/>
          <w:szCs w:val="23"/>
        </w:rPr>
        <w:lastRenderedPageBreak/>
        <w:t>down into smaller chunks and asking why they are occurring to find the root cause. They should be working with local partners on the issue to assist them.</w:t>
      </w:r>
    </w:p>
    <w:p w:rsidR="001410B3" w:rsidRDefault="001410B3"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After analysing the information, they can form a response. This is where they can develop and implement the changes which should reduce the crime. In this step, Routine Activity Theory (RAT) can be very helpful to help identify the solutions that would work best. By looking at either, the absence of a capable guardian, a likely suspect and a likely victim, they can make small changes to either remove or reduce one of these.</w:t>
      </w:r>
    </w:p>
    <w:p w:rsidR="001410B3" w:rsidRDefault="001410B3"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These changes could</w:t>
      </w:r>
      <w:r w:rsidR="00E67F64">
        <w:rPr>
          <w:rFonts w:ascii="Segoe UI" w:hAnsi="Segoe UI" w:cs="Segoe UI"/>
          <w:color w:val="373A3C"/>
          <w:sz w:val="23"/>
          <w:szCs w:val="23"/>
        </w:rPr>
        <w:t xml:space="preserve"> be one of the 10 principles of crime prevention</w:t>
      </w:r>
      <w:r>
        <w:rPr>
          <w:rFonts w:ascii="Segoe UI" w:hAnsi="Segoe UI" w:cs="Segoe UI"/>
          <w:color w:val="373A3C"/>
          <w:sz w:val="23"/>
          <w:szCs w:val="23"/>
        </w:rPr>
        <w:t>, e.g. target hardening, target removal, environmental design, surveillance, access etc. Each of these remove or reduce the impact of one element in RAT, which in turn should reduce or stop the crimes occurring.</w:t>
      </w:r>
    </w:p>
    <w:p w:rsidR="001410B3" w:rsidRDefault="001410B3"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Finally, the last stage is assessment to determine the impact of the process so far. They review whether the steps taken have been effective and what changes could be made to improve </w:t>
      </w:r>
      <w:r w:rsidR="008A642F">
        <w:rPr>
          <w:rFonts w:ascii="Segoe UI" w:hAnsi="Segoe UI" w:cs="Segoe UI"/>
          <w:color w:val="373A3C"/>
          <w:sz w:val="23"/>
          <w:szCs w:val="23"/>
        </w:rPr>
        <w:t>the programme and continue to reduce crime in their situation. This would be an ideal time to look back at their objective and see if they have achieved their goal, if not they should consider a different approach.</w:t>
      </w:r>
      <w:r>
        <w:rPr>
          <w:rFonts w:ascii="Segoe UI" w:hAnsi="Segoe UI" w:cs="Segoe UI"/>
          <w:color w:val="373A3C"/>
          <w:sz w:val="23"/>
          <w:szCs w:val="23"/>
        </w:rPr>
        <w:t xml:space="preserve"> </w:t>
      </w:r>
    </w:p>
    <w:p w:rsidR="006A2CBF" w:rsidRDefault="006A2CBF"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Other models include the RCT, Broken window theory and POPS.</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12. </w:t>
      </w:r>
      <w:r w:rsidR="008A642F">
        <w:rPr>
          <w:rFonts w:ascii="Segoe UI" w:hAnsi="Segoe UI" w:cs="Segoe UI"/>
          <w:color w:val="373A3C"/>
          <w:sz w:val="23"/>
          <w:szCs w:val="23"/>
        </w:rPr>
        <w:t xml:space="preserve">Possession, controlled drug, knowledge </w:t>
      </w:r>
    </w:p>
    <w:p w:rsidR="00824D1E"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13.</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8A642F">
        <w:rPr>
          <w:rFonts w:ascii="Segoe UI" w:hAnsi="Segoe UI" w:cs="Segoe UI"/>
          <w:color w:val="373A3C"/>
          <w:sz w:val="23"/>
          <w:szCs w:val="23"/>
        </w:rPr>
        <w:t>It is a criminal offence for a person with intent to:</w:t>
      </w:r>
    </w:p>
    <w:p w:rsidR="008A642F" w:rsidRDefault="008A642F"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Supply or make an offer to supply a controlled drug or,</w:t>
      </w:r>
    </w:p>
    <w:p w:rsidR="008A642F" w:rsidRDefault="008A642F"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Be concerned in the supply of a controlled drug to another person or,</w:t>
      </w:r>
    </w:p>
    <w:p w:rsidR="008A642F" w:rsidRDefault="008A642F"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Be concerned in the making of an offer to supply a controlled drug.</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Q.14. </w:t>
      </w:r>
      <w:r w:rsidR="00FE446E">
        <w:rPr>
          <w:rFonts w:ascii="Segoe UI" w:hAnsi="Segoe UI" w:cs="Segoe UI"/>
          <w:color w:val="373A3C"/>
          <w:sz w:val="23"/>
          <w:szCs w:val="23"/>
        </w:rPr>
        <w:t>Stimulant, depressant, hallucinogenic.</w:t>
      </w:r>
      <w:r>
        <w:rPr>
          <w:rFonts w:ascii="Segoe UI" w:hAnsi="Segoe UI" w:cs="Segoe UI"/>
          <w:color w:val="373A3C"/>
          <w:sz w:val="23"/>
          <w:szCs w:val="23"/>
        </w:rPr>
        <w:t> </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15. </w:t>
      </w:r>
      <w:r w:rsidR="00FE446E">
        <w:rPr>
          <w:rFonts w:ascii="Segoe UI" w:hAnsi="Segoe UI" w:cs="Segoe UI"/>
          <w:color w:val="373A3C"/>
          <w:sz w:val="23"/>
          <w:szCs w:val="23"/>
        </w:rPr>
        <w:t>Due to a person’s situation or circumstances they can no longer care for themselves or protect them</w:t>
      </w:r>
      <w:r w:rsidR="00EB77DD">
        <w:rPr>
          <w:rFonts w:ascii="Segoe UI" w:hAnsi="Segoe UI" w:cs="Segoe UI"/>
          <w:color w:val="373A3C"/>
          <w:sz w:val="23"/>
          <w:szCs w:val="23"/>
        </w:rPr>
        <w:t>selves from harm or exploitation</w:t>
      </w:r>
      <w:r w:rsidR="00FE446E">
        <w:rPr>
          <w:rFonts w:ascii="Segoe UI" w:hAnsi="Segoe UI" w:cs="Segoe UI"/>
          <w:color w:val="373A3C"/>
          <w:sz w:val="23"/>
          <w:szCs w:val="23"/>
        </w:rPr>
        <w:t>.</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16. </w:t>
      </w:r>
    </w:p>
    <w:p w:rsidR="00FE446E" w:rsidRPr="00824D1E" w:rsidRDefault="006B7490" w:rsidP="006B7490">
      <w:pPr>
        <w:pStyle w:val="NormalWeb"/>
        <w:shd w:val="clear" w:color="auto" w:fill="FFFFFF"/>
        <w:spacing w:before="0" w:beforeAutospacing="0"/>
        <w:rPr>
          <w:rFonts w:ascii="Segoe UI" w:hAnsi="Segoe UI" w:cs="Segoe UI"/>
          <w:b/>
          <w:bCs/>
          <w:color w:val="373A3C"/>
          <w:sz w:val="23"/>
          <w:szCs w:val="23"/>
        </w:rPr>
      </w:pPr>
      <w:proofErr w:type="gramStart"/>
      <w:r>
        <w:rPr>
          <w:rFonts w:ascii="Segoe UI" w:hAnsi="Segoe UI" w:cs="Segoe UI"/>
          <w:color w:val="373A3C"/>
          <w:sz w:val="23"/>
          <w:szCs w:val="23"/>
        </w:rPr>
        <w:t>a</w:t>
      </w:r>
      <w:proofErr w:type="gramEnd"/>
      <w:r>
        <w:rPr>
          <w:rFonts w:ascii="Segoe UI" w:hAnsi="Segoe UI" w:cs="Segoe UI"/>
          <w:color w:val="373A3C"/>
          <w:sz w:val="23"/>
          <w:szCs w:val="23"/>
        </w:rPr>
        <w:t xml:space="preserve">). </w:t>
      </w:r>
      <w:r w:rsidR="00FE446E">
        <w:rPr>
          <w:rStyle w:val="Strong"/>
          <w:rFonts w:ascii="Segoe UI" w:hAnsi="Segoe UI" w:cs="Segoe UI"/>
          <w:b w:val="0"/>
          <w:color w:val="373A3C"/>
          <w:sz w:val="23"/>
          <w:szCs w:val="23"/>
        </w:rPr>
        <w:t>An incident in which the effectiveness of the police response will have a significant impact on the confidence of the victim, the victim’s family or community.</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lastRenderedPageBreak/>
        <w:t xml:space="preserve">b). </w:t>
      </w:r>
      <w:r w:rsidR="006A2CBF">
        <w:rPr>
          <w:rFonts w:ascii="Segoe UI" w:hAnsi="Segoe UI" w:cs="Segoe UI"/>
          <w:color w:val="373A3C"/>
          <w:sz w:val="23"/>
          <w:szCs w:val="23"/>
        </w:rPr>
        <w:t>Specially trained members of staff can officially declare an incident to be critical, they will do this do that the police force can act quickly as to prevent it from developing into a major incident.</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17. </w:t>
      </w:r>
      <w:r w:rsidR="00204B2D">
        <w:rPr>
          <w:rFonts w:ascii="Segoe UI" w:hAnsi="Segoe UI" w:cs="Segoe UI"/>
          <w:color w:val="373A3C"/>
          <w:sz w:val="23"/>
          <w:szCs w:val="23"/>
        </w:rPr>
        <w:t xml:space="preserve">Target hardening, target removal, environmental design, remove access, reduce the pay-out, surveillance, </w:t>
      </w:r>
      <w:r w:rsidR="00950CD2">
        <w:rPr>
          <w:rFonts w:ascii="Segoe UI" w:hAnsi="Segoe UI" w:cs="Segoe UI"/>
          <w:color w:val="373A3C"/>
          <w:sz w:val="23"/>
          <w:szCs w:val="23"/>
        </w:rPr>
        <w:t xml:space="preserve">increase the risk, </w:t>
      </w:r>
      <w:proofErr w:type="gramStart"/>
      <w:r w:rsidR="001E2C12">
        <w:rPr>
          <w:rFonts w:ascii="Segoe UI" w:hAnsi="Segoe UI" w:cs="Segoe UI"/>
          <w:color w:val="373A3C"/>
          <w:sz w:val="23"/>
          <w:szCs w:val="23"/>
        </w:rPr>
        <w:t>increase</w:t>
      </w:r>
      <w:proofErr w:type="gramEnd"/>
      <w:r w:rsidR="001E2C12">
        <w:rPr>
          <w:rFonts w:ascii="Segoe UI" w:hAnsi="Segoe UI" w:cs="Segoe UI"/>
          <w:color w:val="373A3C"/>
          <w:sz w:val="23"/>
          <w:szCs w:val="23"/>
        </w:rPr>
        <w:t xml:space="preserve"> visibility,</w:t>
      </w:r>
    </w:p>
    <w:p w:rsidR="006B7490" w:rsidRDefault="006B7490" w:rsidP="00824D1E">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18. </w:t>
      </w:r>
    </w:p>
    <w:p w:rsidR="006B7490" w:rsidRDefault="00204B2D"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Absolute: These rights cannot be removed, restricted or adapted </w:t>
      </w:r>
    </w:p>
    <w:p w:rsidR="00204B2D" w:rsidRDefault="00204B2D"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Limited: These</w:t>
      </w:r>
      <w:r w:rsidR="00D01B12">
        <w:rPr>
          <w:rFonts w:ascii="Segoe UI" w:hAnsi="Segoe UI" w:cs="Segoe UI"/>
          <w:color w:val="373A3C"/>
          <w:sz w:val="23"/>
          <w:szCs w:val="23"/>
        </w:rPr>
        <w:t xml:space="preserve"> rights cannot be removed, but are applied differently in different countries.</w:t>
      </w:r>
    </w:p>
    <w:p w:rsidR="00204B2D" w:rsidRDefault="00204B2D"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Qualified: These rights a government has the right to adapt, alter of tamper with in certain situations.</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19. </w:t>
      </w:r>
      <w:r w:rsidR="00950CD2">
        <w:rPr>
          <w:rFonts w:ascii="Segoe UI" w:hAnsi="Segoe UI" w:cs="Segoe UI"/>
          <w:color w:val="373A3C"/>
          <w:sz w:val="23"/>
          <w:szCs w:val="23"/>
        </w:rPr>
        <w:t>Section</w:t>
      </w:r>
      <w:r>
        <w:rPr>
          <w:rFonts w:ascii="Segoe UI" w:hAnsi="Segoe UI" w:cs="Segoe UI"/>
          <w:color w:val="373A3C"/>
          <w:sz w:val="23"/>
          <w:szCs w:val="23"/>
        </w:rPr>
        <w:t> </w:t>
      </w:r>
      <w:r w:rsidR="00773A2F">
        <w:rPr>
          <w:rFonts w:ascii="Segoe UI" w:hAnsi="Segoe UI" w:cs="Segoe UI"/>
          <w:color w:val="373A3C"/>
          <w:sz w:val="23"/>
          <w:szCs w:val="23"/>
        </w:rPr>
        <w:t xml:space="preserve">140 </w:t>
      </w:r>
      <w:r w:rsidR="00950CD2">
        <w:rPr>
          <w:rFonts w:ascii="Segoe UI" w:hAnsi="Segoe UI" w:cs="Segoe UI"/>
          <w:color w:val="373A3C"/>
          <w:sz w:val="23"/>
          <w:szCs w:val="23"/>
        </w:rPr>
        <w:t>Licensing Act 2003, allows an officer to enters a licensed premises if they believe a crime under the licensing act 2003 has or is about to be committed.</w:t>
      </w:r>
    </w:p>
    <w:p w:rsidR="00824D1E"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20</w:t>
      </w:r>
    </w:p>
    <w:p w:rsidR="006B7490" w:rsidRDefault="00D01B12"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A place of residence which is permeant. This is primarily a house, but can be any structure with the primary intent for someone to live in. </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21. </w:t>
      </w:r>
    </w:p>
    <w:p w:rsidR="006B7490" w:rsidRDefault="00D01B12"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 perso</w:t>
      </w:r>
      <w:r w:rsidR="0072505E">
        <w:rPr>
          <w:rFonts w:ascii="Segoe UI" w:hAnsi="Segoe UI" w:cs="Segoe UI"/>
          <w:color w:val="373A3C"/>
          <w:sz w:val="23"/>
          <w:szCs w:val="23"/>
        </w:rPr>
        <w:t>n is guilty of the offence if they</w:t>
      </w:r>
      <w:r>
        <w:rPr>
          <w:rFonts w:ascii="Segoe UI" w:hAnsi="Segoe UI" w:cs="Segoe UI"/>
          <w:color w:val="373A3C"/>
          <w:sz w:val="23"/>
          <w:szCs w:val="23"/>
        </w:rPr>
        <w:t xml:space="preserve"> use abusive and threatening words/behaviour or disorderly conduct, or di</w:t>
      </w:r>
      <w:r w:rsidR="00BD3570">
        <w:rPr>
          <w:rFonts w:ascii="Segoe UI" w:hAnsi="Segoe UI" w:cs="Segoe UI"/>
          <w:color w:val="373A3C"/>
          <w:sz w:val="23"/>
          <w:szCs w:val="23"/>
        </w:rPr>
        <w:t>splays any signs or writing</w:t>
      </w:r>
      <w:r>
        <w:rPr>
          <w:rFonts w:ascii="Segoe UI" w:hAnsi="Segoe UI" w:cs="Segoe UI"/>
          <w:color w:val="373A3C"/>
          <w:sz w:val="23"/>
          <w:szCs w:val="23"/>
        </w:rPr>
        <w:t xml:space="preserve"> which is </w:t>
      </w:r>
      <w:r w:rsidR="0072505E">
        <w:rPr>
          <w:rFonts w:ascii="Segoe UI" w:hAnsi="Segoe UI" w:cs="Segoe UI"/>
          <w:color w:val="373A3C"/>
          <w:sz w:val="23"/>
          <w:szCs w:val="23"/>
        </w:rPr>
        <w:t xml:space="preserve">abusive or threatening, </w:t>
      </w:r>
      <w:r w:rsidR="00BD3570">
        <w:rPr>
          <w:rFonts w:ascii="Segoe UI" w:hAnsi="Segoe UI" w:cs="Segoe UI"/>
          <w:color w:val="373A3C"/>
          <w:sz w:val="23"/>
          <w:szCs w:val="23"/>
        </w:rPr>
        <w:t xml:space="preserve">within sight or </w:t>
      </w:r>
      <w:r w:rsidR="0072505E">
        <w:rPr>
          <w:rFonts w:ascii="Segoe UI" w:hAnsi="Segoe UI" w:cs="Segoe UI"/>
          <w:color w:val="373A3C"/>
          <w:sz w:val="23"/>
          <w:szCs w:val="23"/>
        </w:rPr>
        <w:t xml:space="preserve">hearing which is likely to cause </w:t>
      </w:r>
      <w:r w:rsidR="00BD3570">
        <w:rPr>
          <w:rFonts w:ascii="Segoe UI" w:hAnsi="Segoe UI" w:cs="Segoe UI"/>
          <w:color w:val="373A3C"/>
          <w:sz w:val="23"/>
          <w:szCs w:val="23"/>
        </w:rPr>
        <w:t xml:space="preserve">another person </w:t>
      </w:r>
      <w:r w:rsidR="0072505E">
        <w:rPr>
          <w:rFonts w:ascii="Segoe UI" w:hAnsi="Segoe UI" w:cs="Segoe UI"/>
          <w:color w:val="373A3C"/>
          <w:sz w:val="23"/>
          <w:szCs w:val="23"/>
        </w:rPr>
        <w:t>harassment, alarm or distress.</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22. </w:t>
      </w:r>
      <w:r w:rsidR="0072505E">
        <w:rPr>
          <w:rFonts w:ascii="Segoe UI" w:hAnsi="Segoe UI" w:cs="Segoe UI"/>
          <w:color w:val="373A3C"/>
          <w:sz w:val="23"/>
          <w:szCs w:val="23"/>
        </w:rPr>
        <w:t>Section 23 Misuse of drugs act 1971 allows an officer who has reasonable ground to believe a person has or is about to commit an offence under the misuse of drugs act 1971, to detain the person for the purposes of a search.</w:t>
      </w:r>
    </w:p>
    <w:p w:rsidR="00A33872" w:rsidRDefault="00A33872"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Section 46 of the Psychoactive Substance act 2016 allows an officer who has reasonable ground to believe a person who has or is about to commit a crime from section 4-9&amp;26 of the psychoactive substance Act 2016, to be stopped and searched for relevant evidence.</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23. </w:t>
      </w:r>
      <w:r w:rsidR="00BC1AD1">
        <w:rPr>
          <w:rFonts w:ascii="Segoe UI" w:hAnsi="Segoe UI" w:cs="Segoe UI"/>
          <w:color w:val="373A3C"/>
          <w:sz w:val="23"/>
          <w:szCs w:val="23"/>
        </w:rPr>
        <w:t xml:space="preserve">Ask questions, listen carefully, be clear </w:t>
      </w:r>
      <w:r w:rsidR="00BD3570">
        <w:rPr>
          <w:rFonts w:ascii="Segoe UI" w:hAnsi="Segoe UI" w:cs="Segoe UI"/>
          <w:color w:val="373A3C"/>
          <w:sz w:val="23"/>
          <w:szCs w:val="23"/>
        </w:rPr>
        <w:t xml:space="preserve">in what you say in simple terms, make notes of what they are saying, </w:t>
      </w:r>
      <w:proofErr w:type="gramStart"/>
      <w:r w:rsidR="00BD3570">
        <w:rPr>
          <w:rFonts w:ascii="Segoe UI" w:hAnsi="Segoe UI" w:cs="Segoe UI"/>
          <w:color w:val="373A3C"/>
          <w:sz w:val="23"/>
          <w:szCs w:val="23"/>
        </w:rPr>
        <w:t>repeat</w:t>
      </w:r>
      <w:proofErr w:type="gramEnd"/>
      <w:r w:rsidR="00BD3570">
        <w:rPr>
          <w:rFonts w:ascii="Segoe UI" w:hAnsi="Segoe UI" w:cs="Segoe UI"/>
          <w:color w:val="373A3C"/>
          <w:sz w:val="23"/>
          <w:szCs w:val="23"/>
        </w:rPr>
        <w:t>.</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24. </w:t>
      </w:r>
      <w:r w:rsidR="00BC1AD1">
        <w:rPr>
          <w:rFonts w:ascii="Segoe UI" w:hAnsi="Segoe UI" w:cs="Segoe UI"/>
          <w:color w:val="373A3C"/>
          <w:sz w:val="23"/>
          <w:szCs w:val="23"/>
        </w:rPr>
        <w:t xml:space="preserve">Consensual means all parties have agreed to something, while legitimacy means someone is authorised </w:t>
      </w:r>
      <w:r w:rsidR="00BD3570">
        <w:rPr>
          <w:rFonts w:ascii="Segoe UI" w:hAnsi="Segoe UI" w:cs="Segoe UI"/>
          <w:color w:val="373A3C"/>
          <w:sz w:val="23"/>
          <w:szCs w:val="23"/>
        </w:rPr>
        <w:t xml:space="preserve">or has the right </w:t>
      </w:r>
      <w:r w:rsidR="00BC1AD1">
        <w:rPr>
          <w:rFonts w:ascii="Segoe UI" w:hAnsi="Segoe UI" w:cs="Segoe UI"/>
          <w:color w:val="373A3C"/>
          <w:sz w:val="23"/>
          <w:szCs w:val="23"/>
        </w:rPr>
        <w:t>to do something.</w:t>
      </w:r>
    </w:p>
    <w:p w:rsidR="00BC1AD1" w:rsidRDefault="00BC1AD1"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lastRenderedPageBreak/>
        <w:t>In term of policing, consensual legitimacy means they have the right to do their jobs because everyone agrees to t</w:t>
      </w:r>
      <w:r w:rsidR="009C6E8D">
        <w:rPr>
          <w:rFonts w:ascii="Segoe UI" w:hAnsi="Segoe UI" w:cs="Segoe UI"/>
          <w:color w:val="373A3C"/>
          <w:sz w:val="23"/>
          <w:szCs w:val="23"/>
        </w:rPr>
        <w:t>he laws which have been put in</w:t>
      </w:r>
      <w:r>
        <w:rPr>
          <w:rFonts w:ascii="Segoe UI" w:hAnsi="Segoe UI" w:cs="Segoe UI"/>
          <w:color w:val="373A3C"/>
          <w:sz w:val="23"/>
          <w:szCs w:val="23"/>
        </w:rPr>
        <w:t xml:space="preserve"> place.</w:t>
      </w:r>
    </w:p>
    <w:p w:rsidR="006B7490" w:rsidRDefault="006B7490"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25. </w:t>
      </w:r>
      <w:bookmarkStart w:id="0" w:name="_GoBack"/>
      <w:bookmarkEnd w:id="0"/>
    </w:p>
    <w:p w:rsidR="006B7490" w:rsidRDefault="009C6E8D" w:rsidP="006B749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This triangle brings together the 3 elements required in a situation</w:t>
      </w:r>
    </w:p>
    <w:p w:rsidR="0020516A" w:rsidRDefault="0020516A"/>
    <w:sectPr w:rsidR="0020516A" w:rsidSect="002F28E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28E8" w:rsidRDefault="002F28E8" w:rsidP="002F28E8">
      <w:pPr>
        <w:spacing w:after="0" w:line="240" w:lineRule="auto"/>
      </w:pPr>
      <w:r>
        <w:separator/>
      </w:r>
    </w:p>
  </w:endnote>
  <w:endnote w:type="continuationSeparator" w:id="0">
    <w:p w:rsidR="002F28E8" w:rsidRDefault="002F28E8" w:rsidP="002F28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567B" w:rsidRDefault="00824D1E" w:rsidP="00824D1E">
    <w:pPr>
      <w:pStyle w:val="Footer"/>
      <w:rPr>
        <w:color w:val="000000"/>
        <w:sz w:val="17"/>
      </w:rPr>
    </w:pPr>
    <w:bookmarkStart w:id="3" w:name="TITUS1FooterEvenPages"/>
    <w:r>
      <w:rPr>
        <w:color w:val="000000"/>
        <w:sz w:val="17"/>
      </w:rPr>
      <w:t> </w:t>
    </w:r>
  </w:p>
  <w:bookmarkEnd w:id="3"/>
  <w:p w:rsidR="0025567B" w:rsidRDefault="0025567B" w:rsidP="0025567B">
    <w:pPr>
      <w:pStyle w:val="Footer"/>
    </w:pPr>
  </w:p>
  <w:p w:rsidR="002F28E8" w:rsidRDefault="002F28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8E8" w:rsidRDefault="00824D1E" w:rsidP="00824D1E">
    <w:pPr>
      <w:pStyle w:val="Footer"/>
      <w:rPr>
        <w:color w:val="000000"/>
        <w:sz w:val="17"/>
      </w:rPr>
    </w:pPr>
    <w:bookmarkStart w:id="4" w:name="TITUS1FooterPrimary"/>
    <w:r>
      <w:rPr>
        <w:color w:val="000000"/>
        <w:sz w:val="17"/>
      </w:rPr>
      <w:t> </w:t>
    </w:r>
  </w:p>
  <w:bookmarkEnd w:id="4"/>
  <w:p w:rsidR="002F28E8" w:rsidRDefault="002F28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8E8" w:rsidRDefault="00824D1E" w:rsidP="00824D1E">
    <w:pPr>
      <w:pStyle w:val="Footer"/>
      <w:rPr>
        <w:color w:val="000000"/>
        <w:sz w:val="17"/>
      </w:rPr>
    </w:pPr>
    <w:bookmarkStart w:id="6" w:name="TITUS1FooterFirstPage"/>
    <w:r>
      <w:rPr>
        <w:color w:val="000000"/>
        <w:sz w:val="17"/>
      </w:rPr>
      <w:t> </w:t>
    </w:r>
  </w:p>
  <w:bookmarkEnd w:id="6"/>
  <w:p w:rsidR="002F28E8" w:rsidRDefault="002F28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28E8" w:rsidRDefault="002F28E8" w:rsidP="002F28E8">
      <w:pPr>
        <w:spacing w:after="0" w:line="240" w:lineRule="auto"/>
      </w:pPr>
      <w:r>
        <w:separator/>
      </w:r>
    </w:p>
  </w:footnote>
  <w:footnote w:type="continuationSeparator" w:id="0">
    <w:p w:rsidR="002F28E8" w:rsidRDefault="002F28E8" w:rsidP="002F28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567B" w:rsidRDefault="00824D1E" w:rsidP="00824D1E">
    <w:pPr>
      <w:pStyle w:val="Header"/>
      <w:rPr>
        <w:color w:val="000000"/>
        <w:sz w:val="17"/>
      </w:rPr>
    </w:pPr>
    <w:bookmarkStart w:id="1" w:name="TITUS1HeaderEvenPages"/>
    <w:r>
      <w:rPr>
        <w:color w:val="000000"/>
        <w:sz w:val="17"/>
      </w:rPr>
      <w:t> </w:t>
    </w:r>
  </w:p>
  <w:bookmarkEnd w:id="1"/>
  <w:p w:rsidR="0025567B" w:rsidRDefault="0025567B" w:rsidP="0025567B">
    <w:pPr>
      <w:pStyle w:val="Header"/>
    </w:pPr>
  </w:p>
  <w:p w:rsidR="002F28E8" w:rsidRDefault="002F28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8E8" w:rsidRDefault="00824D1E" w:rsidP="00824D1E">
    <w:pPr>
      <w:pStyle w:val="Header"/>
      <w:rPr>
        <w:color w:val="000000"/>
        <w:sz w:val="17"/>
      </w:rPr>
    </w:pPr>
    <w:bookmarkStart w:id="2" w:name="TITUS1HeaderPrimary"/>
    <w:r>
      <w:rPr>
        <w:color w:val="000000"/>
        <w:sz w:val="17"/>
      </w:rPr>
      <w:t> </w:t>
    </w:r>
  </w:p>
  <w:bookmarkEnd w:id="2"/>
  <w:p w:rsidR="002F28E8" w:rsidRDefault="002F28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8E8" w:rsidRDefault="00824D1E" w:rsidP="00824D1E">
    <w:pPr>
      <w:pStyle w:val="Header"/>
      <w:rPr>
        <w:color w:val="000000"/>
        <w:sz w:val="17"/>
      </w:rPr>
    </w:pPr>
    <w:bookmarkStart w:id="5" w:name="TITUS1HeaderFirstPage"/>
    <w:r>
      <w:rPr>
        <w:color w:val="000000"/>
        <w:sz w:val="17"/>
      </w:rPr>
      <w:t> </w:t>
    </w:r>
  </w:p>
  <w:bookmarkEnd w:id="5"/>
  <w:p w:rsidR="002F28E8" w:rsidRDefault="002F28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70758E"/>
    <w:multiLevelType w:val="hybridMultilevel"/>
    <w:tmpl w:val="08F06428"/>
    <w:lvl w:ilvl="0" w:tplc="F442498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A01F4F"/>
    <w:multiLevelType w:val="hybridMultilevel"/>
    <w:tmpl w:val="7BAAADCA"/>
    <w:lvl w:ilvl="0" w:tplc="A1AA60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28E8"/>
    <w:rsid w:val="00076CAD"/>
    <w:rsid w:val="00134EE6"/>
    <w:rsid w:val="001410B3"/>
    <w:rsid w:val="001E2C12"/>
    <w:rsid w:val="00204B2D"/>
    <w:rsid w:val="0020516A"/>
    <w:rsid w:val="0025567B"/>
    <w:rsid w:val="00257A86"/>
    <w:rsid w:val="002D3779"/>
    <w:rsid w:val="002F28E8"/>
    <w:rsid w:val="00553520"/>
    <w:rsid w:val="00570405"/>
    <w:rsid w:val="005B4088"/>
    <w:rsid w:val="005D2602"/>
    <w:rsid w:val="006A2CBF"/>
    <w:rsid w:val="006B7490"/>
    <w:rsid w:val="006D138B"/>
    <w:rsid w:val="00700503"/>
    <w:rsid w:val="007133C4"/>
    <w:rsid w:val="0072505E"/>
    <w:rsid w:val="00726D12"/>
    <w:rsid w:val="00773A2F"/>
    <w:rsid w:val="007C5E6A"/>
    <w:rsid w:val="00814B4A"/>
    <w:rsid w:val="00824D1E"/>
    <w:rsid w:val="008A642F"/>
    <w:rsid w:val="00950CD2"/>
    <w:rsid w:val="0095744B"/>
    <w:rsid w:val="009C6E8D"/>
    <w:rsid w:val="00A21905"/>
    <w:rsid w:val="00A33872"/>
    <w:rsid w:val="00AD6354"/>
    <w:rsid w:val="00BA17B7"/>
    <w:rsid w:val="00BC1AD1"/>
    <w:rsid w:val="00BD3570"/>
    <w:rsid w:val="00C2331A"/>
    <w:rsid w:val="00D01B12"/>
    <w:rsid w:val="00D630CB"/>
    <w:rsid w:val="00E67F64"/>
    <w:rsid w:val="00EB77DD"/>
    <w:rsid w:val="00FE446E"/>
    <w:rsid w:val="00FF0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DC25DF"/>
  <w15:chartTrackingRefBased/>
  <w15:docId w15:val="{07FDF28D-52B5-460C-AE54-D5D247571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28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8E8"/>
  </w:style>
  <w:style w:type="paragraph" w:styleId="Footer">
    <w:name w:val="footer"/>
    <w:basedOn w:val="Normal"/>
    <w:link w:val="FooterChar"/>
    <w:uiPriority w:val="99"/>
    <w:unhideWhenUsed/>
    <w:rsid w:val="002F28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8E8"/>
  </w:style>
  <w:style w:type="paragraph" w:styleId="NormalWeb">
    <w:name w:val="Normal (Web)"/>
    <w:basedOn w:val="Normal"/>
    <w:uiPriority w:val="99"/>
    <w:unhideWhenUsed/>
    <w:rsid w:val="006B74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B749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2119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1583</Words>
  <Characters>9025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Segarty,Adam swp8061</dc:creator>
  <cp:keywords/>
  <dc:description/>
  <cp:lastModifiedBy>Segarty,Adam swp8061</cp:lastModifiedBy>
  <cp:revision>2</cp:revision>
  <dcterms:created xsi:type="dcterms:W3CDTF">2021-12-10T11:26:00Z</dcterms:created>
  <dcterms:modified xsi:type="dcterms:W3CDTF">2021-12-10T11:26:00Z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87bd14b9-f038-4374-8158-2bcbc1aab07d</vt:lpwstr>
  </property>
  <property fmtid="{D5CDD505-2E9C-101B-9397-08002B2CF9AE}" pid="3" name="Classification">
    <vt:lpwstr>OFFICIAL</vt:lpwstr>
  </property>
  <property fmtid="{D5CDD505-2E9C-101B-9397-08002B2CF9AE}" pid="4" name="Visibility">
    <vt:lpwstr>NOT VISIBLE</vt:lpwstr>
  </property>
</Properties>
</file>