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A6678" w14:textId="180133F3" w:rsidR="006420B2" w:rsidRDefault="00742B5B" w:rsidP="00C2634E">
      <w:pPr>
        <w:spacing w:line="360" w:lineRule="auto"/>
        <w:rPr>
          <w:rFonts w:ascii="Arial" w:hAnsi="Arial" w:cs="Arial"/>
          <w:sz w:val="20"/>
          <w:szCs w:val="20"/>
        </w:rPr>
      </w:pPr>
      <w:r w:rsidRPr="00C2634E">
        <w:rPr>
          <w:rFonts w:ascii="Arial" w:hAnsi="Arial" w:cs="Arial"/>
          <w:sz w:val="20"/>
          <w:szCs w:val="20"/>
        </w:rPr>
        <w:t xml:space="preserve">According to Garvis and Niklas </w:t>
      </w:r>
      <w:proofErr w:type="spellStart"/>
      <w:r w:rsidRPr="00C2634E">
        <w:rPr>
          <w:rFonts w:ascii="Arial" w:hAnsi="Arial" w:cs="Arial"/>
          <w:sz w:val="20"/>
          <w:szCs w:val="20"/>
        </w:rPr>
        <w:t>Pramling</w:t>
      </w:r>
      <w:proofErr w:type="spellEnd"/>
      <w:r w:rsidRPr="00C2634E">
        <w:rPr>
          <w:rFonts w:ascii="Arial" w:hAnsi="Arial" w:cs="Arial"/>
          <w:sz w:val="20"/>
          <w:szCs w:val="20"/>
        </w:rPr>
        <w:t xml:space="preserve">, 2017 </w:t>
      </w:r>
      <w:r>
        <w:rPr>
          <w:rFonts w:ascii="Arial" w:hAnsi="Arial" w:cs="Arial"/>
          <w:sz w:val="20"/>
          <w:szCs w:val="20"/>
        </w:rPr>
        <w:t>s</w:t>
      </w:r>
      <w:r w:rsidR="00FD400A" w:rsidRPr="00C2634E">
        <w:rPr>
          <w:rFonts w:ascii="Arial" w:hAnsi="Arial" w:cs="Arial"/>
          <w:sz w:val="20"/>
          <w:szCs w:val="20"/>
        </w:rPr>
        <w:t xml:space="preserve">torytelling has been a long-standing tradition in </w:t>
      </w:r>
      <w:r w:rsidR="002823A2" w:rsidRPr="00C2634E">
        <w:rPr>
          <w:rFonts w:ascii="Arial" w:hAnsi="Arial" w:cs="Arial"/>
          <w:sz w:val="20"/>
          <w:szCs w:val="20"/>
        </w:rPr>
        <w:t>young children</w:t>
      </w:r>
      <w:r w:rsidR="00F7282B" w:rsidRPr="00C2634E">
        <w:rPr>
          <w:rFonts w:ascii="Arial" w:hAnsi="Arial" w:cs="Arial"/>
          <w:sz w:val="20"/>
          <w:szCs w:val="20"/>
        </w:rPr>
        <w:t xml:space="preserve"> </w:t>
      </w:r>
      <w:r w:rsidR="00FD400A" w:rsidRPr="00C2634E">
        <w:rPr>
          <w:rFonts w:ascii="Arial" w:hAnsi="Arial" w:cs="Arial"/>
          <w:sz w:val="20"/>
          <w:szCs w:val="20"/>
        </w:rPr>
        <w:t>and cultures</w:t>
      </w:r>
      <w:r>
        <w:rPr>
          <w:rFonts w:ascii="Arial" w:hAnsi="Arial" w:cs="Arial"/>
          <w:sz w:val="20"/>
          <w:szCs w:val="20"/>
        </w:rPr>
        <w:t>. S</w:t>
      </w:r>
      <w:r w:rsidR="00F7282B" w:rsidRPr="00C2634E">
        <w:rPr>
          <w:rFonts w:ascii="Arial" w:hAnsi="Arial" w:cs="Arial"/>
          <w:sz w:val="20"/>
          <w:szCs w:val="20"/>
        </w:rPr>
        <w:t>tories not only serve as a vehicle for the transmission of cultural practises and traditions over time,</w:t>
      </w:r>
      <w:r w:rsidR="00AB5137" w:rsidRPr="00C2634E">
        <w:rPr>
          <w:rFonts w:ascii="Arial" w:hAnsi="Arial" w:cs="Arial"/>
          <w:sz w:val="20"/>
          <w:szCs w:val="20"/>
        </w:rPr>
        <w:t xml:space="preserve"> </w:t>
      </w:r>
      <w:r w:rsidR="00C2634E" w:rsidRPr="00C2634E">
        <w:rPr>
          <w:rFonts w:ascii="Arial" w:hAnsi="Arial" w:cs="Arial"/>
          <w:sz w:val="20"/>
          <w:szCs w:val="20"/>
        </w:rPr>
        <w:t>but they</w:t>
      </w:r>
      <w:r w:rsidR="00F7282B" w:rsidRPr="00C2634E">
        <w:rPr>
          <w:rFonts w:ascii="Arial" w:hAnsi="Arial" w:cs="Arial"/>
          <w:sz w:val="20"/>
          <w:szCs w:val="20"/>
        </w:rPr>
        <w:t xml:space="preserve"> are also essential for the development of</w:t>
      </w:r>
      <w:r w:rsidR="00054E81">
        <w:rPr>
          <w:rFonts w:ascii="Arial" w:hAnsi="Arial" w:cs="Arial"/>
          <w:sz w:val="20"/>
          <w:szCs w:val="20"/>
        </w:rPr>
        <w:t xml:space="preserve"> </w:t>
      </w:r>
      <w:r w:rsidR="00F7282B" w:rsidRPr="00C2634E">
        <w:rPr>
          <w:rFonts w:ascii="Arial" w:hAnsi="Arial" w:cs="Arial"/>
          <w:sz w:val="20"/>
          <w:szCs w:val="20"/>
        </w:rPr>
        <w:t>children</w:t>
      </w:r>
      <w:r w:rsidR="007B2E83" w:rsidRPr="00C2634E">
        <w:rPr>
          <w:rFonts w:ascii="Arial" w:hAnsi="Arial" w:cs="Arial"/>
          <w:sz w:val="20"/>
          <w:szCs w:val="20"/>
        </w:rPr>
        <w:t xml:space="preserve">’s </w:t>
      </w:r>
      <w:r w:rsidR="00F7282B" w:rsidRPr="00C2634E">
        <w:rPr>
          <w:rFonts w:ascii="Arial" w:hAnsi="Arial" w:cs="Arial"/>
          <w:sz w:val="20"/>
          <w:szCs w:val="20"/>
        </w:rPr>
        <w:t>literac</w:t>
      </w:r>
      <w:r w:rsidR="00DA3C25">
        <w:rPr>
          <w:rFonts w:ascii="Arial" w:hAnsi="Arial" w:cs="Arial"/>
          <w:sz w:val="20"/>
          <w:szCs w:val="20"/>
        </w:rPr>
        <w:t>y (</w:t>
      </w:r>
      <w:r w:rsidRPr="00C2634E">
        <w:rPr>
          <w:rFonts w:ascii="Arial" w:hAnsi="Arial" w:cs="Arial"/>
          <w:sz w:val="20"/>
          <w:szCs w:val="20"/>
        </w:rPr>
        <w:t xml:space="preserve">Garvis and Niklas </w:t>
      </w:r>
      <w:proofErr w:type="spellStart"/>
      <w:r w:rsidRPr="00C2634E">
        <w:rPr>
          <w:rFonts w:ascii="Arial" w:hAnsi="Arial" w:cs="Arial"/>
          <w:sz w:val="20"/>
          <w:szCs w:val="20"/>
        </w:rPr>
        <w:t>Pramling</w:t>
      </w:r>
      <w:proofErr w:type="spellEnd"/>
      <w:r w:rsidRPr="00C2634E">
        <w:rPr>
          <w:rFonts w:ascii="Arial" w:hAnsi="Arial" w:cs="Arial"/>
          <w:sz w:val="20"/>
          <w:szCs w:val="20"/>
        </w:rPr>
        <w:t>, 2017</w:t>
      </w:r>
      <w:r w:rsidR="00DA3C25">
        <w:rPr>
          <w:rFonts w:ascii="Arial" w:hAnsi="Arial" w:cs="Arial"/>
          <w:sz w:val="20"/>
          <w:szCs w:val="20"/>
        </w:rPr>
        <w:t>).</w:t>
      </w:r>
      <w:r w:rsidR="00E773A0">
        <w:rPr>
          <w:rFonts w:ascii="Arial" w:hAnsi="Arial" w:cs="Arial"/>
          <w:sz w:val="20"/>
          <w:szCs w:val="20"/>
        </w:rPr>
        <w:t xml:space="preserve"> </w:t>
      </w:r>
      <w:r w:rsidR="005D44B2" w:rsidRPr="00C2634E">
        <w:rPr>
          <w:rFonts w:ascii="Arial" w:hAnsi="Arial" w:cs="Arial"/>
          <w:sz w:val="20"/>
          <w:szCs w:val="20"/>
        </w:rPr>
        <w:t>Bruner</w:t>
      </w:r>
      <w:r w:rsidR="00AB5137" w:rsidRPr="00C2634E">
        <w:rPr>
          <w:rFonts w:ascii="Arial" w:hAnsi="Arial" w:cs="Arial"/>
          <w:sz w:val="20"/>
          <w:szCs w:val="20"/>
        </w:rPr>
        <w:t>,</w:t>
      </w:r>
      <w:r w:rsidR="005D44B2" w:rsidRPr="00C2634E">
        <w:rPr>
          <w:rFonts w:ascii="Arial" w:hAnsi="Arial" w:cs="Arial"/>
          <w:sz w:val="20"/>
          <w:szCs w:val="20"/>
        </w:rPr>
        <w:t xml:space="preserve">1991 </w:t>
      </w:r>
      <w:r w:rsidR="00E773A0">
        <w:rPr>
          <w:rFonts w:ascii="Arial" w:hAnsi="Arial" w:cs="Arial"/>
          <w:sz w:val="20"/>
          <w:szCs w:val="20"/>
        </w:rPr>
        <w:t xml:space="preserve">suggests </w:t>
      </w:r>
      <w:r w:rsidR="005D44B2" w:rsidRPr="00C2634E">
        <w:rPr>
          <w:rFonts w:ascii="Arial" w:hAnsi="Arial" w:cs="Arial"/>
          <w:sz w:val="20"/>
          <w:szCs w:val="20"/>
        </w:rPr>
        <w:t>stories are about human experiences, actions, events, and conflicts over time</w:t>
      </w:r>
      <w:r w:rsidR="0038278C" w:rsidRPr="00C2634E">
        <w:rPr>
          <w:rFonts w:ascii="Arial" w:hAnsi="Arial" w:cs="Arial"/>
          <w:sz w:val="20"/>
          <w:szCs w:val="20"/>
        </w:rPr>
        <w:t xml:space="preserve"> (Martha Robison Green, 2011).</w:t>
      </w:r>
      <w:r w:rsidR="00DD1576" w:rsidRPr="00C2634E">
        <w:rPr>
          <w:rFonts w:ascii="Arial" w:hAnsi="Arial" w:cs="Arial"/>
          <w:sz w:val="20"/>
          <w:szCs w:val="20"/>
        </w:rPr>
        <w:t xml:space="preserve"> </w:t>
      </w:r>
      <w:r w:rsidR="007B2E83" w:rsidRPr="00C2634E">
        <w:rPr>
          <w:rFonts w:ascii="Arial" w:hAnsi="Arial" w:cs="Arial"/>
          <w:sz w:val="20"/>
          <w:szCs w:val="20"/>
        </w:rPr>
        <w:t>Mor</w:t>
      </w:r>
      <w:r w:rsidR="007D40DA" w:rsidRPr="00C2634E">
        <w:rPr>
          <w:rFonts w:ascii="Arial" w:hAnsi="Arial" w:cs="Arial"/>
          <w:sz w:val="20"/>
          <w:szCs w:val="20"/>
        </w:rPr>
        <w:t>eso,</w:t>
      </w:r>
      <w:r w:rsidR="007B2E83" w:rsidRPr="00C2634E">
        <w:rPr>
          <w:rFonts w:ascii="Arial" w:hAnsi="Arial" w:cs="Arial"/>
          <w:sz w:val="20"/>
          <w:szCs w:val="20"/>
        </w:rPr>
        <w:t xml:space="preserve"> s</w:t>
      </w:r>
      <w:r w:rsidR="002823A2" w:rsidRPr="00C2634E">
        <w:rPr>
          <w:rFonts w:ascii="Arial" w:hAnsi="Arial" w:cs="Arial"/>
          <w:sz w:val="20"/>
          <w:szCs w:val="20"/>
        </w:rPr>
        <w:t>torytelling is the original form of teaching, however digital story telling is a new notion that provides a powerful method to multimedia production that helps children expand their knowledge and ideas and express them (</w:t>
      </w:r>
      <w:proofErr w:type="spellStart"/>
      <w:r w:rsidR="002823A2" w:rsidRPr="00C2634E">
        <w:rPr>
          <w:rFonts w:ascii="Arial" w:hAnsi="Arial" w:cs="Arial"/>
          <w:sz w:val="20"/>
          <w:szCs w:val="20"/>
        </w:rPr>
        <w:t>Theodosiadou</w:t>
      </w:r>
      <w:proofErr w:type="spellEnd"/>
      <w:r w:rsidR="002823A2" w:rsidRPr="00C2634E">
        <w:rPr>
          <w:rFonts w:ascii="Arial" w:hAnsi="Arial" w:cs="Arial"/>
          <w:sz w:val="20"/>
          <w:szCs w:val="20"/>
        </w:rPr>
        <w:t>, 2019)</w:t>
      </w:r>
      <w:r w:rsidR="00273133" w:rsidRPr="00C2634E">
        <w:rPr>
          <w:rFonts w:ascii="Arial" w:hAnsi="Arial" w:cs="Arial"/>
          <w:sz w:val="20"/>
          <w:szCs w:val="20"/>
        </w:rPr>
        <w:t xml:space="preserve">. </w:t>
      </w:r>
      <w:proofErr w:type="spellStart"/>
      <w:r w:rsidR="009429DD" w:rsidRPr="00C2634E">
        <w:rPr>
          <w:rFonts w:ascii="Arial" w:hAnsi="Arial" w:cs="Arial"/>
          <w:sz w:val="20"/>
          <w:szCs w:val="20"/>
        </w:rPr>
        <w:t>Neaum</w:t>
      </w:r>
      <w:proofErr w:type="spellEnd"/>
      <w:r w:rsidR="009429DD" w:rsidRPr="00C2634E">
        <w:rPr>
          <w:rFonts w:ascii="Arial" w:hAnsi="Arial" w:cs="Arial"/>
          <w:sz w:val="20"/>
          <w:szCs w:val="20"/>
        </w:rPr>
        <w:t>, 2012</w:t>
      </w:r>
      <w:r w:rsidR="00730828" w:rsidRPr="00C2634E">
        <w:rPr>
          <w:rFonts w:ascii="Arial" w:hAnsi="Arial" w:cs="Arial"/>
          <w:sz w:val="20"/>
          <w:szCs w:val="20"/>
        </w:rPr>
        <w:t xml:space="preserve"> </w:t>
      </w:r>
      <w:r w:rsidR="009429DD" w:rsidRPr="00C2634E">
        <w:rPr>
          <w:rFonts w:ascii="Arial" w:hAnsi="Arial" w:cs="Arial"/>
          <w:sz w:val="20"/>
          <w:szCs w:val="20"/>
        </w:rPr>
        <w:t xml:space="preserve">emphasises how </w:t>
      </w:r>
      <w:r w:rsidR="00FD400A" w:rsidRPr="00C2634E">
        <w:rPr>
          <w:rFonts w:ascii="Arial" w:hAnsi="Arial" w:cs="Arial"/>
          <w:sz w:val="20"/>
          <w:szCs w:val="20"/>
        </w:rPr>
        <w:t>children must learn and enhance their linguistic skills, first by listening and speaking, then through reading and writing</w:t>
      </w:r>
      <w:r w:rsidR="009429DD" w:rsidRPr="00C2634E">
        <w:rPr>
          <w:rFonts w:ascii="Arial" w:hAnsi="Arial" w:cs="Arial"/>
          <w:sz w:val="20"/>
          <w:szCs w:val="20"/>
        </w:rPr>
        <w:t>.</w:t>
      </w:r>
      <w:r w:rsidR="000C19B2" w:rsidRPr="00C2634E">
        <w:rPr>
          <w:rFonts w:ascii="Arial" w:hAnsi="Arial" w:cs="Arial"/>
          <w:sz w:val="20"/>
          <w:szCs w:val="20"/>
        </w:rPr>
        <w:t xml:space="preserve"> </w:t>
      </w:r>
      <w:r w:rsidR="0044389F" w:rsidRPr="00C2634E">
        <w:rPr>
          <w:rFonts w:ascii="Arial" w:hAnsi="Arial" w:cs="Arial"/>
          <w:sz w:val="20"/>
          <w:szCs w:val="20"/>
        </w:rPr>
        <w:t>According to Thompson, 2020 s</w:t>
      </w:r>
      <w:r w:rsidR="000C19B2" w:rsidRPr="00C2634E">
        <w:rPr>
          <w:rFonts w:ascii="Arial" w:hAnsi="Arial" w:cs="Arial"/>
          <w:sz w:val="20"/>
          <w:szCs w:val="20"/>
        </w:rPr>
        <w:t>torytelling improves memory, enhances imagination, creative thinking and cognition</w:t>
      </w:r>
      <w:r w:rsidR="00464DE4" w:rsidRPr="00C2634E">
        <w:rPr>
          <w:rFonts w:ascii="Arial" w:hAnsi="Arial" w:cs="Arial"/>
          <w:sz w:val="20"/>
          <w:szCs w:val="20"/>
        </w:rPr>
        <w:t xml:space="preserve"> </w:t>
      </w:r>
      <w:r w:rsidR="000C19B2" w:rsidRPr="00C2634E">
        <w:rPr>
          <w:rFonts w:ascii="Arial" w:hAnsi="Arial" w:cs="Arial"/>
          <w:sz w:val="20"/>
          <w:szCs w:val="20"/>
        </w:rPr>
        <w:t xml:space="preserve">and promotes </w:t>
      </w:r>
      <w:r w:rsidR="00CA1BA1">
        <w:rPr>
          <w:rFonts w:ascii="Arial" w:hAnsi="Arial" w:cs="Arial"/>
          <w:sz w:val="20"/>
          <w:szCs w:val="20"/>
        </w:rPr>
        <w:t>reading</w:t>
      </w:r>
      <w:r w:rsidR="000C19B2" w:rsidRPr="00C2634E">
        <w:rPr>
          <w:rFonts w:ascii="Arial" w:hAnsi="Arial" w:cs="Arial"/>
          <w:sz w:val="20"/>
          <w:szCs w:val="20"/>
        </w:rPr>
        <w:t xml:space="preserve"> and</w:t>
      </w:r>
      <w:r w:rsidR="00CA1BA1">
        <w:rPr>
          <w:rFonts w:ascii="Arial" w:hAnsi="Arial" w:cs="Arial"/>
          <w:sz w:val="20"/>
          <w:szCs w:val="20"/>
        </w:rPr>
        <w:t xml:space="preserve"> writing</w:t>
      </w:r>
      <w:r w:rsidR="00464DE4" w:rsidRPr="00C2634E">
        <w:rPr>
          <w:rFonts w:ascii="Arial" w:hAnsi="Arial" w:cs="Arial"/>
          <w:sz w:val="20"/>
          <w:szCs w:val="20"/>
        </w:rPr>
        <w:t xml:space="preserve">. </w:t>
      </w:r>
      <w:r w:rsidR="009429DD" w:rsidRPr="00C2634E">
        <w:rPr>
          <w:rFonts w:ascii="Arial" w:hAnsi="Arial" w:cs="Arial"/>
          <w:sz w:val="20"/>
          <w:szCs w:val="20"/>
        </w:rPr>
        <w:t xml:space="preserve"> </w:t>
      </w:r>
      <w:r w:rsidR="00464DE4" w:rsidRPr="00C2634E">
        <w:rPr>
          <w:rFonts w:ascii="Arial" w:hAnsi="Arial" w:cs="Arial"/>
          <w:sz w:val="20"/>
          <w:szCs w:val="20"/>
        </w:rPr>
        <w:t>Furthermore</w:t>
      </w:r>
      <w:r w:rsidR="00730828" w:rsidRPr="00C2634E">
        <w:rPr>
          <w:rFonts w:ascii="Arial" w:hAnsi="Arial" w:cs="Arial"/>
          <w:sz w:val="20"/>
          <w:szCs w:val="20"/>
        </w:rPr>
        <w:t>, s</w:t>
      </w:r>
      <w:r w:rsidR="00FD400A" w:rsidRPr="00C2634E">
        <w:rPr>
          <w:rFonts w:ascii="Arial" w:hAnsi="Arial" w:cs="Arial"/>
          <w:sz w:val="20"/>
          <w:szCs w:val="20"/>
        </w:rPr>
        <w:t xml:space="preserve">torytelling has been identified as an important component of early childhood learning since this is when children begin to make sense of their </w:t>
      </w:r>
      <w:r w:rsidR="00FD400A" w:rsidRPr="004029F3">
        <w:rPr>
          <w:rFonts w:ascii="Arial" w:hAnsi="Arial" w:cs="Arial"/>
          <w:sz w:val="20"/>
          <w:szCs w:val="20"/>
        </w:rPr>
        <w:t xml:space="preserve">surroundings (Garvis and Niklas </w:t>
      </w:r>
      <w:proofErr w:type="spellStart"/>
      <w:r w:rsidR="00FD400A" w:rsidRPr="004029F3">
        <w:rPr>
          <w:rFonts w:ascii="Arial" w:hAnsi="Arial" w:cs="Arial"/>
          <w:sz w:val="20"/>
          <w:szCs w:val="20"/>
        </w:rPr>
        <w:t>Pramling</w:t>
      </w:r>
      <w:proofErr w:type="spellEnd"/>
      <w:r w:rsidR="00FD400A" w:rsidRPr="004029F3">
        <w:rPr>
          <w:rFonts w:ascii="Arial" w:hAnsi="Arial" w:cs="Arial"/>
          <w:sz w:val="20"/>
          <w:szCs w:val="20"/>
        </w:rPr>
        <w:t>, 2017)</w:t>
      </w:r>
      <w:r w:rsidR="00DD1576" w:rsidRPr="004029F3">
        <w:rPr>
          <w:rFonts w:ascii="Arial" w:hAnsi="Arial" w:cs="Arial"/>
          <w:sz w:val="20"/>
          <w:szCs w:val="20"/>
        </w:rPr>
        <w:t xml:space="preserve"> and helps young children to gain self-confidence</w:t>
      </w:r>
      <w:r w:rsidR="00AB5137" w:rsidRPr="004029F3">
        <w:rPr>
          <w:rFonts w:ascii="Arial" w:hAnsi="Arial" w:cs="Arial"/>
          <w:sz w:val="20"/>
          <w:szCs w:val="20"/>
        </w:rPr>
        <w:t xml:space="preserve"> and </w:t>
      </w:r>
      <w:r w:rsidR="00DD1576" w:rsidRPr="004029F3">
        <w:rPr>
          <w:rFonts w:ascii="Arial" w:hAnsi="Arial" w:cs="Arial"/>
          <w:sz w:val="20"/>
          <w:szCs w:val="20"/>
        </w:rPr>
        <w:t>collaborate with others (</w:t>
      </w:r>
      <w:proofErr w:type="spellStart"/>
      <w:r w:rsidR="00DD1576" w:rsidRPr="004029F3">
        <w:rPr>
          <w:rFonts w:ascii="Arial" w:hAnsi="Arial" w:cs="Arial"/>
          <w:sz w:val="20"/>
          <w:szCs w:val="20"/>
        </w:rPr>
        <w:t>Hibbin</w:t>
      </w:r>
      <w:proofErr w:type="spellEnd"/>
      <w:r w:rsidR="005A4207">
        <w:rPr>
          <w:rFonts w:ascii="Arial" w:hAnsi="Arial" w:cs="Arial"/>
          <w:sz w:val="20"/>
          <w:szCs w:val="20"/>
        </w:rPr>
        <w:t>, 2016</w:t>
      </w:r>
      <w:r w:rsidR="00DD1576" w:rsidRPr="004029F3">
        <w:rPr>
          <w:rFonts w:ascii="Arial" w:hAnsi="Arial" w:cs="Arial"/>
          <w:sz w:val="20"/>
          <w:szCs w:val="20"/>
        </w:rPr>
        <w:t>)</w:t>
      </w:r>
      <w:r w:rsidR="004029F3">
        <w:rPr>
          <w:rFonts w:ascii="Arial" w:hAnsi="Arial" w:cs="Arial"/>
          <w:b/>
          <w:bCs/>
          <w:sz w:val="20"/>
          <w:szCs w:val="20"/>
        </w:rPr>
        <w:t xml:space="preserve">. </w:t>
      </w:r>
      <w:r w:rsidR="00015DB0" w:rsidRPr="00C2634E">
        <w:rPr>
          <w:rFonts w:ascii="Arial" w:hAnsi="Arial" w:cs="Arial"/>
          <w:sz w:val="20"/>
          <w:szCs w:val="20"/>
        </w:rPr>
        <w:t xml:space="preserve">According to </w:t>
      </w:r>
      <w:proofErr w:type="spellStart"/>
      <w:r w:rsidR="00015DB0" w:rsidRPr="00C2634E">
        <w:rPr>
          <w:rFonts w:ascii="Arial" w:hAnsi="Arial" w:cs="Arial"/>
          <w:sz w:val="20"/>
          <w:szCs w:val="20"/>
        </w:rPr>
        <w:t>Mediacott</w:t>
      </w:r>
      <w:proofErr w:type="spellEnd"/>
      <w:r w:rsidR="00015DB0" w:rsidRPr="00C2634E">
        <w:rPr>
          <w:rFonts w:ascii="Arial" w:hAnsi="Arial" w:cs="Arial"/>
          <w:sz w:val="20"/>
          <w:szCs w:val="20"/>
        </w:rPr>
        <w:t>, 2019, the most common technique of sharing stories with</w:t>
      </w:r>
      <w:r w:rsidR="00054E81">
        <w:rPr>
          <w:rFonts w:ascii="Arial" w:hAnsi="Arial" w:cs="Arial"/>
          <w:sz w:val="20"/>
          <w:szCs w:val="20"/>
        </w:rPr>
        <w:t xml:space="preserve"> </w:t>
      </w:r>
      <w:r w:rsidR="00015DB0" w:rsidRPr="00C2634E">
        <w:rPr>
          <w:rFonts w:ascii="Arial" w:hAnsi="Arial" w:cs="Arial"/>
          <w:sz w:val="20"/>
          <w:szCs w:val="20"/>
        </w:rPr>
        <w:t>children is to read from a book</w:t>
      </w:r>
      <w:r w:rsidR="00AB5137" w:rsidRPr="00C2634E">
        <w:rPr>
          <w:rFonts w:ascii="Arial" w:hAnsi="Arial" w:cs="Arial"/>
          <w:sz w:val="20"/>
          <w:szCs w:val="20"/>
        </w:rPr>
        <w:t xml:space="preserve">, this was observed </w:t>
      </w:r>
      <w:r w:rsidR="00015DB0" w:rsidRPr="00C2634E">
        <w:rPr>
          <w:rFonts w:ascii="Arial" w:hAnsi="Arial" w:cs="Arial"/>
          <w:sz w:val="20"/>
          <w:szCs w:val="20"/>
        </w:rPr>
        <w:t>in the video recording. Moreso, r</w:t>
      </w:r>
      <w:r w:rsidR="00ED2FD4" w:rsidRPr="00C2634E">
        <w:rPr>
          <w:rFonts w:ascii="Arial" w:hAnsi="Arial" w:cs="Arial"/>
          <w:sz w:val="20"/>
          <w:szCs w:val="20"/>
        </w:rPr>
        <w:t xml:space="preserve">eading a narrative from a book is a language rich early learning opportunity for young children since it engages children's attention to printed text, illustrations, and helps them acquire alphabetical knowledge, </w:t>
      </w:r>
      <w:r w:rsidR="00F43D05" w:rsidRPr="00C2634E">
        <w:rPr>
          <w:rFonts w:ascii="Arial" w:hAnsi="Arial" w:cs="Arial"/>
          <w:sz w:val="20"/>
          <w:szCs w:val="20"/>
        </w:rPr>
        <w:t>phonemic</w:t>
      </w:r>
      <w:r w:rsidR="00ED2FD4" w:rsidRPr="00C2634E">
        <w:rPr>
          <w:rFonts w:ascii="Arial" w:hAnsi="Arial" w:cs="Arial"/>
          <w:sz w:val="20"/>
          <w:szCs w:val="20"/>
        </w:rPr>
        <w:t xml:space="preserve"> awareness, and decoding skills (Lefebvre, Trudeau and Sutton, 2011)</w:t>
      </w:r>
      <w:r w:rsidR="00F43D05" w:rsidRPr="00C2634E">
        <w:rPr>
          <w:rFonts w:ascii="Arial" w:hAnsi="Arial" w:cs="Arial"/>
          <w:sz w:val="20"/>
          <w:szCs w:val="20"/>
        </w:rPr>
        <w:t xml:space="preserve">. </w:t>
      </w:r>
      <w:r w:rsidR="00C41235" w:rsidRPr="00C2634E">
        <w:rPr>
          <w:rFonts w:ascii="Arial" w:hAnsi="Arial" w:cs="Arial"/>
          <w:sz w:val="20"/>
          <w:szCs w:val="20"/>
        </w:rPr>
        <w:t xml:space="preserve">As seen in the </w:t>
      </w:r>
      <w:r w:rsidR="0089325F" w:rsidRPr="00C2634E">
        <w:rPr>
          <w:rFonts w:ascii="Arial" w:hAnsi="Arial" w:cs="Arial"/>
          <w:sz w:val="20"/>
          <w:szCs w:val="20"/>
        </w:rPr>
        <w:t>recording of t</w:t>
      </w:r>
      <w:r w:rsidR="00293287" w:rsidRPr="00C2634E">
        <w:rPr>
          <w:rFonts w:ascii="Arial" w:hAnsi="Arial" w:cs="Arial"/>
          <w:sz w:val="20"/>
          <w:szCs w:val="20"/>
        </w:rPr>
        <w:t xml:space="preserve">he traditional </w:t>
      </w:r>
      <w:r w:rsidR="0089325F" w:rsidRPr="00C2634E">
        <w:rPr>
          <w:rFonts w:ascii="Arial" w:hAnsi="Arial" w:cs="Arial"/>
          <w:sz w:val="20"/>
          <w:szCs w:val="20"/>
        </w:rPr>
        <w:t xml:space="preserve">story of the </w:t>
      </w:r>
      <w:r w:rsidR="00D564C7">
        <w:rPr>
          <w:rFonts w:ascii="Arial" w:hAnsi="Arial" w:cs="Arial"/>
          <w:sz w:val="20"/>
          <w:szCs w:val="20"/>
        </w:rPr>
        <w:t xml:space="preserve">Gruffalo, </w:t>
      </w:r>
      <w:r w:rsidR="0089325F" w:rsidRPr="00C2634E">
        <w:rPr>
          <w:rFonts w:ascii="Arial" w:hAnsi="Arial" w:cs="Arial"/>
          <w:sz w:val="20"/>
          <w:szCs w:val="20"/>
        </w:rPr>
        <w:t>p</w:t>
      </w:r>
      <w:r w:rsidR="00971AA5" w:rsidRPr="00C2634E">
        <w:rPr>
          <w:rFonts w:ascii="Arial" w:hAnsi="Arial" w:cs="Arial"/>
          <w:sz w:val="20"/>
          <w:szCs w:val="20"/>
        </w:rPr>
        <w:t>icture books are full of interesting characters, rich vocabulary, and engaging scenarios (</w:t>
      </w:r>
      <w:proofErr w:type="spellStart"/>
      <w:r w:rsidR="00971AA5" w:rsidRPr="00C2634E">
        <w:rPr>
          <w:rFonts w:ascii="Arial" w:hAnsi="Arial" w:cs="Arial"/>
          <w:sz w:val="20"/>
          <w:szCs w:val="20"/>
        </w:rPr>
        <w:t>Medicott</w:t>
      </w:r>
      <w:proofErr w:type="spellEnd"/>
      <w:r w:rsidR="00971AA5" w:rsidRPr="00C2634E">
        <w:rPr>
          <w:rFonts w:ascii="Arial" w:hAnsi="Arial" w:cs="Arial"/>
          <w:sz w:val="20"/>
          <w:szCs w:val="20"/>
        </w:rPr>
        <w:t>, 2019).</w:t>
      </w:r>
      <w:r w:rsidR="00206747" w:rsidRPr="00C2634E">
        <w:rPr>
          <w:rFonts w:ascii="Arial" w:hAnsi="Arial" w:cs="Arial"/>
          <w:sz w:val="20"/>
          <w:szCs w:val="20"/>
        </w:rPr>
        <w:t xml:space="preserve"> </w:t>
      </w:r>
      <w:r w:rsidR="00B32B13" w:rsidRPr="00C2634E">
        <w:rPr>
          <w:rFonts w:ascii="Arial" w:hAnsi="Arial" w:cs="Arial"/>
          <w:sz w:val="20"/>
          <w:szCs w:val="20"/>
        </w:rPr>
        <w:t>As a result, young children require opportunities to immerse themselves in classic and modern oral stories so that they can conjure up their own mental images and finis</w:t>
      </w:r>
      <w:r w:rsidR="002B6428">
        <w:rPr>
          <w:rFonts w:ascii="Arial" w:hAnsi="Arial" w:cs="Arial"/>
          <w:sz w:val="20"/>
          <w:szCs w:val="20"/>
        </w:rPr>
        <w:t xml:space="preserve">h </w:t>
      </w:r>
      <w:r w:rsidR="00B32B13" w:rsidRPr="00C2634E">
        <w:rPr>
          <w:rFonts w:ascii="Arial" w:hAnsi="Arial" w:cs="Arial"/>
          <w:sz w:val="20"/>
          <w:szCs w:val="20"/>
        </w:rPr>
        <w:t xml:space="preserve">and construct their own stories (Stevens, 2013). This was evident in traditional story recording when the children </w:t>
      </w:r>
      <w:r w:rsidR="00015DB0" w:rsidRPr="00C2634E">
        <w:rPr>
          <w:rFonts w:ascii="Arial" w:hAnsi="Arial" w:cs="Arial"/>
          <w:sz w:val="20"/>
          <w:szCs w:val="20"/>
        </w:rPr>
        <w:t>become</w:t>
      </w:r>
      <w:r w:rsidR="00B32B13" w:rsidRPr="00C2634E">
        <w:rPr>
          <w:rFonts w:ascii="Arial" w:hAnsi="Arial" w:cs="Arial"/>
          <w:sz w:val="20"/>
          <w:szCs w:val="20"/>
        </w:rPr>
        <w:t xml:space="preserve"> interested in the story by examining the props throughout various parts of the story</w:t>
      </w:r>
      <w:r w:rsidR="00771E59" w:rsidRPr="00C2634E">
        <w:rPr>
          <w:rFonts w:ascii="Arial" w:hAnsi="Arial" w:cs="Arial"/>
          <w:sz w:val="20"/>
          <w:szCs w:val="20"/>
        </w:rPr>
        <w:t>.</w:t>
      </w:r>
      <w:r w:rsidR="00AB2F20" w:rsidRPr="00C2634E">
        <w:rPr>
          <w:rFonts w:ascii="Arial" w:hAnsi="Arial" w:cs="Arial"/>
          <w:sz w:val="20"/>
          <w:szCs w:val="20"/>
        </w:rPr>
        <w:t xml:space="preserve"> </w:t>
      </w:r>
      <w:r w:rsidR="00881A49" w:rsidRPr="00C2634E">
        <w:rPr>
          <w:rFonts w:ascii="Arial" w:hAnsi="Arial" w:cs="Arial"/>
          <w:sz w:val="20"/>
          <w:szCs w:val="20"/>
        </w:rPr>
        <w:t xml:space="preserve">Moreso, </w:t>
      </w:r>
      <w:r w:rsidR="00FB56DA" w:rsidRPr="00C2634E">
        <w:rPr>
          <w:rFonts w:ascii="Arial" w:hAnsi="Arial" w:cs="Arial"/>
          <w:sz w:val="20"/>
          <w:szCs w:val="20"/>
        </w:rPr>
        <w:t xml:space="preserve">Brun, 2019 points out how </w:t>
      </w:r>
      <w:r w:rsidR="00AB2F20" w:rsidRPr="00C2634E">
        <w:rPr>
          <w:rFonts w:ascii="Arial" w:hAnsi="Arial" w:cs="Arial"/>
          <w:sz w:val="20"/>
          <w:szCs w:val="20"/>
        </w:rPr>
        <w:t>props in storytelling can enhance the experience and create a positive relationship with</w:t>
      </w:r>
      <w:r w:rsidR="00881A49" w:rsidRPr="00C2634E">
        <w:rPr>
          <w:rFonts w:ascii="Arial" w:hAnsi="Arial" w:cs="Arial"/>
          <w:sz w:val="20"/>
          <w:szCs w:val="20"/>
        </w:rPr>
        <w:t xml:space="preserve"> </w:t>
      </w:r>
      <w:r w:rsidR="00AB2F20" w:rsidRPr="00C2634E">
        <w:rPr>
          <w:rFonts w:ascii="Arial" w:hAnsi="Arial" w:cs="Arial"/>
          <w:sz w:val="20"/>
          <w:szCs w:val="20"/>
        </w:rPr>
        <w:t>stories at an early age.</w:t>
      </w:r>
      <w:r w:rsidR="00015DB0" w:rsidRPr="00C2634E">
        <w:rPr>
          <w:rFonts w:ascii="Arial" w:hAnsi="Arial" w:cs="Arial"/>
          <w:sz w:val="20"/>
          <w:szCs w:val="20"/>
        </w:rPr>
        <w:t xml:space="preserve"> In addition</w:t>
      </w:r>
      <w:r w:rsidR="00AB2F20" w:rsidRPr="00C2634E">
        <w:rPr>
          <w:rFonts w:ascii="Arial" w:hAnsi="Arial" w:cs="Arial"/>
          <w:sz w:val="20"/>
          <w:szCs w:val="20"/>
        </w:rPr>
        <w:t xml:space="preserve"> </w:t>
      </w:r>
      <w:r w:rsidR="00015DB0" w:rsidRPr="00C2634E">
        <w:rPr>
          <w:rFonts w:ascii="Arial" w:hAnsi="Arial" w:cs="Arial"/>
          <w:sz w:val="20"/>
          <w:szCs w:val="20"/>
        </w:rPr>
        <w:t xml:space="preserve">to this </w:t>
      </w:r>
      <w:r w:rsidR="00DA0306" w:rsidRPr="00C2634E">
        <w:rPr>
          <w:rFonts w:ascii="Arial" w:hAnsi="Arial" w:cs="Arial"/>
          <w:sz w:val="20"/>
          <w:szCs w:val="20"/>
        </w:rPr>
        <w:t xml:space="preserve">the </w:t>
      </w:r>
      <w:r w:rsidR="00015DB0" w:rsidRPr="00C2634E">
        <w:rPr>
          <w:rFonts w:ascii="Arial" w:hAnsi="Arial" w:cs="Arial"/>
          <w:sz w:val="20"/>
          <w:szCs w:val="20"/>
        </w:rPr>
        <w:t>p</w:t>
      </w:r>
      <w:r w:rsidR="00AB2F20" w:rsidRPr="00C2634E">
        <w:rPr>
          <w:rFonts w:ascii="Arial" w:hAnsi="Arial" w:cs="Arial"/>
          <w:sz w:val="20"/>
          <w:szCs w:val="20"/>
        </w:rPr>
        <w:t>rops serve to capture children's attention to the story and deepen their knowledge (Brun, 2019).</w:t>
      </w:r>
      <w:r w:rsidR="0074488E" w:rsidRPr="00C2634E">
        <w:rPr>
          <w:rFonts w:ascii="Arial" w:hAnsi="Arial" w:cs="Arial"/>
          <w:sz w:val="20"/>
          <w:szCs w:val="20"/>
        </w:rPr>
        <w:t xml:space="preserve"> </w:t>
      </w:r>
      <w:r w:rsidR="007C71B8" w:rsidRPr="00C2634E">
        <w:rPr>
          <w:rFonts w:ascii="Arial" w:hAnsi="Arial" w:cs="Arial"/>
          <w:sz w:val="20"/>
          <w:szCs w:val="20"/>
        </w:rPr>
        <w:t xml:space="preserve">During the tradition story telling recording the practitioners guided the young children through the reading process, </w:t>
      </w:r>
      <w:r w:rsidR="00734CD5">
        <w:rPr>
          <w:rFonts w:ascii="Arial" w:hAnsi="Arial" w:cs="Arial"/>
          <w:sz w:val="20"/>
          <w:szCs w:val="20"/>
        </w:rPr>
        <w:t>demonstrating book handling skills by holding the book the correct way and turning the pages left to right</w:t>
      </w:r>
      <w:r w:rsidR="00996AFF">
        <w:rPr>
          <w:rFonts w:ascii="Arial" w:hAnsi="Arial" w:cs="Arial"/>
          <w:sz w:val="20"/>
          <w:szCs w:val="20"/>
        </w:rPr>
        <w:t xml:space="preserve"> and </w:t>
      </w:r>
      <w:r w:rsidR="007C71B8" w:rsidRPr="00C2634E">
        <w:rPr>
          <w:rFonts w:ascii="Arial" w:hAnsi="Arial" w:cs="Arial"/>
          <w:sz w:val="20"/>
          <w:szCs w:val="20"/>
        </w:rPr>
        <w:t xml:space="preserve">bringing the text to life </w:t>
      </w:r>
      <w:r w:rsidR="00996AFF">
        <w:rPr>
          <w:rFonts w:ascii="Arial" w:hAnsi="Arial" w:cs="Arial"/>
          <w:sz w:val="20"/>
          <w:szCs w:val="20"/>
        </w:rPr>
        <w:t>to</w:t>
      </w:r>
      <w:r w:rsidR="007C71B8" w:rsidRPr="00C2634E">
        <w:rPr>
          <w:rFonts w:ascii="Arial" w:hAnsi="Arial" w:cs="Arial"/>
          <w:sz w:val="20"/>
          <w:szCs w:val="20"/>
        </w:rPr>
        <w:t xml:space="preserve"> mak</w:t>
      </w:r>
      <w:r w:rsidR="00996AFF">
        <w:rPr>
          <w:rFonts w:ascii="Arial" w:hAnsi="Arial" w:cs="Arial"/>
          <w:sz w:val="20"/>
          <w:szCs w:val="20"/>
        </w:rPr>
        <w:t>e</w:t>
      </w:r>
      <w:r w:rsidR="007C71B8" w:rsidRPr="00C2634E">
        <w:rPr>
          <w:rFonts w:ascii="Arial" w:hAnsi="Arial" w:cs="Arial"/>
          <w:sz w:val="20"/>
          <w:szCs w:val="20"/>
        </w:rPr>
        <w:t xml:space="preserve"> the story engaging and exciting. </w:t>
      </w:r>
      <w:r w:rsidR="006B5566">
        <w:rPr>
          <w:rFonts w:ascii="Arial" w:hAnsi="Arial" w:cs="Arial"/>
          <w:sz w:val="20"/>
          <w:szCs w:val="20"/>
        </w:rPr>
        <w:t>This is supported by</w:t>
      </w:r>
      <w:r w:rsidR="00BC64A1">
        <w:rPr>
          <w:rFonts w:ascii="Arial" w:hAnsi="Arial" w:cs="Arial"/>
          <w:sz w:val="20"/>
          <w:szCs w:val="20"/>
        </w:rPr>
        <w:t xml:space="preserve"> </w:t>
      </w:r>
      <w:r w:rsidR="00265291" w:rsidRPr="00265291">
        <w:rPr>
          <w:rFonts w:ascii="Arial" w:hAnsi="Arial" w:cs="Arial"/>
          <w:sz w:val="20"/>
          <w:szCs w:val="20"/>
        </w:rPr>
        <w:t>Ike, Grieder and Haaz, 2018</w:t>
      </w:r>
      <w:r w:rsidR="00BC64A1">
        <w:rPr>
          <w:rFonts w:ascii="Arial" w:hAnsi="Arial" w:cs="Arial"/>
          <w:sz w:val="20"/>
          <w:szCs w:val="20"/>
        </w:rPr>
        <w:t xml:space="preserve"> </w:t>
      </w:r>
      <w:r w:rsidR="00A7448D">
        <w:rPr>
          <w:rFonts w:ascii="Arial" w:hAnsi="Arial" w:cs="Arial"/>
          <w:sz w:val="20"/>
          <w:szCs w:val="20"/>
        </w:rPr>
        <w:t xml:space="preserve">and </w:t>
      </w:r>
      <w:r w:rsidR="00DD4EC1" w:rsidRPr="00DD4EC1">
        <w:rPr>
          <w:rFonts w:ascii="Arial" w:hAnsi="Arial" w:cs="Arial"/>
          <w:sz w:val="20"/>
          <w:szCs w:val="20"/>
        </w:rPr>
        <w:t>Saracho and Spodek, 2010</w:t>
      </w:r>
      <w:r w:rsidR="00DD4EC1">
        <w:rPr>
          <w:rFonts w:ascii="Arial" w:hAnsi="Arial" w:cs="Arial"/>
          <w:sz w:val="20"/>
          <w:szCs w:val="20"/>
        </w:rPr>
        <w:t xml:space="preserve"> </w:t>
      </w:r>
      <w:r w:rsidR="00A7448D">
        <w:rPr>
          <w:rFonts w:ascii="Arial" w:hAnsi="Arial" w:cs="Arial"/>
          <w:sz w:val="20"/>
          <w:szCs w:val="20"/>
        </w:rPr>
        <w:t>who s</w:t>
      </w:r>
      <w:r w:rsidR="00C469C0">
        <w:rPr>
          <w:rFonts w:ascii="Arial" w:hAnsi="Arial" w:cs="Arial"/>
          <w:sz w:val="20"/>
          <w:szCs w:val="20"/>
        </w:rPr>
        <w:t>uggest</w:t>
      </w:r>
      <w:r w:rsidR="00200F75">
        <w:rPr>
          <w:rFonts w:ascii="Arial" w:hAnsi="Arial" w:cs="Arial"/>
          <w:sz w:val="20"/>
          <w:szCs w:val="20"/>
        </w:rPr>
        <w:t>s</w:t>
      </w:r>
      <w:r w:rsidR="00C469C0">
        <w:rPr>
          <w:rFonts w:ascii="Arial" w:hAnsi="Arial" w:cs="Arial"/>
          <w:sz w:val="20"/>
          <w:szCs w:val="20"/>
        </w:rPr>
        <w:t xml:space="preserve"> r</w:t>
      </w:r>
      <w:r w:rsidR="00C469C0" w:rsidRPr="00C469C0">
        <w:rPr>
          <w:rFonts w:ascii="Arial" w:hAnsi="Arial" w:cs="Arial"/>
          <w:sz w:val="20"/>
          <w:szCs w:val="20"/>
        </w:rPr>
        <w:t>ole modelling while reading aloud to young</w:t>
      </w:r>
      <w:r w:rsidR="00C469C0">
        <w:rPr>
          <w:rFonts w:ascii="Arial" w:hAnsi="Arial" w:cs="Arial"/>
          <w:sz w:val="20"/>
          <w:szCs w:val="20"/>
        </w:rPr>
        <w:t xml:space="preserve"> children </w:t>
      </w:r>
      <w:r w:rsidR="00C469C0" w:rsidRPr="00C469C0">
        <w:rPr>
          <w:rFonts w:ascii="Arial" w:hAnsi="Arial" w:cs="Arial"/>
          <w:sz w:val="20"/>
          <w:szCs w:val="20"/>
        </w:rPr>
        <w:t xml:space="preserve">can help children develop their book handling </w:t>
      </w:r>
      <w:r w:rsidR="00200F75">
        <w:rPr>
          <w:rFonts w:ascii="Arial" w:hAnsi="Arial" w:cs="Arial"/>
          <w:sz w:val="20"/>
          <w:szCs w:val="20"/>
        </w:rPr>
        <w:t>skills and how book handling</w:t>
      </w:r>
      <w:r w:rsidR="00C469C0" w:rsidRPr="00C469C0">
        <w:rPr>
          <w:rFonts w:ascii="Arial" w:hAnsi="Arial" w:cs="Arial"/>
          <w:sz w:val="20"/>
          <w:szCs w:val="20"/>
        </w:rPr>
        <w:t xml:space="preserve"> </w:t>
      </w:r>
      <w:r w:rsidR="00200F75">
        <w:rPr>
          <w:rFonts w:ascii="Arial" w:hAnsi="Arial" w:cs="Arial"/>
          <w:sz w:val="20"/>
          <w:szCs w:val="20"/>
        </w:rPr>
        <w:t xml:space="preserve">skills </w:t>
      </w:r>
      <w:r w:rsidR="00C469C0" w:rsidRPr="00C469C0">
        <w:rPr>
          <w:rFonts w:ascii="Arial" w:hAnsi="Arial" w:cs="Arial"/>
          <w:sz w:val="20"/>
          <w:szCs w:val="20"/>
        </w:rPr>
        <w:t xml:space="preserve">are </w:t>
      </w:r>
      <w:r w:rsidR="00200F75">
        <w:rPr>
          <w:rFonts w:ascii="Arial" w:hAnsi="Arial" w:cs="Arial"/>
          <w:sz w:val="20"/>
          <w:szCs w:val="20"/>
        </w:rPr>
        <w:t xml:space="preserve">important </w:t>
      </w:r>
      <w:r w:rsidR="00C469C0" w:rsidRPr="00C469C0">
        <w:rPr>
          <w:rFonts w:ascii="Arial" w:hAnsi="Arial" w:cs="Arial"/>
          <w:sz w:val="20"/>
          <w:szCs w:val="20"/>
        </w:rPr>
        <w:t>for preliteracy development.</w:t>
      </w:r>
      <w:r w:rsidR="00200F75">
        <w:rPr>
          <w:rFonts w:ascii="Arial" w:hAnsi="Arial" w:cs="Arial"/>
          <w:sz w:val="20"/>
          <w:szCs w:val="20"/>
        </w:rPr>
        <w:t xml:space="preserve"> </w:t>
      </w:r>
      <w:r w:rsidR="007C71B8" w:rsidRPr="00C2634E">
        <w:rPr>
          <w:rFonts w:ascii="Arial" w:hAnsi="Arial" w:cs="Arial"/>
          <w:sz w:val="20"/>
          <w:szCs w:val="20"/>
        </w:rPr>
        <w:t>Vygotsky agrees with this as he stated that children develop best when people assist them to learn what they would not be able to learn on their own</w:t>
      </w:r>
      <w:r w:rsidR="001F2249">
        <w:rPr>
          <w:rFonts w:ascii="Arial" w:hAnsi="Arial" w:cs="Arial"/>
          <w:sz w:val="20"/>
          <w:szCs w:val="20"/>
        </w:rPr>
        <w:t xml:space="preserve"> </w:t>
      </w:r>
      <w:r w:rsidR="001F2249">
        <w:rPr>
          <w:rFonts w:ascii="Arial" w:hAnsi="Arial" w:cs="Arial"/>
          <w:kern w:val="0"/>
          <w:sz w:val="20"/>
          <w:szCs w:val="20"/>
          <w:lang w:val="en-US"/>
        </w:rPr>
        <w:t xml:space="preserve">Government of Victoria </w:t>
      </w:r>
      <w:r w:rsidR="001F2249" w:rsidRPr="00F52B76">
        <w:rPr>
          <w:rFonts w:ascii="Arial" w:hAnsi="Arial" w:cs="Arial"/>
          <w:kern w:val="0"/>
          <w:sz w:val="20"/>
          <w:szCs w:val="20"/>
          <w:lang w:val="en-US"/>
        </w:rPr>
        <w:t xml:space="preserve">n.d.) </w:t>
      </w:r>
      <w:r w:rsidR="00283D32" w:rsidRPr="00C2634E">
        <w:rPr>
          <w:rFonts w:ascii="Arial" w:hAnsi="Arial" w:cs="Arial"/>
          <w:sz w:val="20"/>
          <w:szCs w:val="20"/>
        </w:rPr>
        <w:t>F</w:t>
      </w:r>
      <w:r w:rsidR="00DA0306" w:rsidRPr="00C2634E">
        <w:rPr>
          <w:rFonts w:ascii="Arial" w:hAnsi="Arial" w:cs="Arial"/>
          <w:sz w:val="20"/>
          <w:szCs w:val="20"/>
        </w:rPr>
        <w:t xml:space="preserve">urthermore, Vygotsky underlined the importance of language in mediating connections in which less capable individuals learn from more capable ones. This simultaneous meaning formation is supported by the language of interaction between </w:t>
      </w:r>
      <w:r w:rsidR="00283D32" w:rsidRPr="00C2634E">
        <w:rPr>
          <w:rFonts w:ascii="Arial" w:hAnsi="Arial" w:cs="Arial"/>
          <w:sz w:val="20"/>
          <w:szCs w:val="20"/>
        </w:rPr>
        <w:t xml:space="preserve">the </w:t>
      </w:r>
      <w:r w:rsidR="00DA0306" w:rsidRPr="00C2634E">
        <w:rPr>
          <w:rFonts w:ascii="Arial" w:hAnsi="Arial" w:cs="Arial"/>
          <w:sz w:val="20"/>
          <w:szCs w:val="20"/>
        </w:rPr>
        <w:t xml:space="preserve">child and adult and can take many forms, including noises, gestures, body language, imagery, and interaction (www.vic.gov.au, n.d.) As seen in both storytelling recordings the practitioner used, gestures, noises of the characters, demonstrated good body language and interacted with the children through the story. </w:t>
      </w:r>
      <w:r w:rsidR="00283D32" w:rsidRPr="00C2634E">
        <w:rPr>
          <w:rFonts w:ascii="Arial" w:hAnsi="Arial" w:cs="Arial"/>
          <w:sz w:val="20"/>
          <w:szCs w:val="20"/>
        </w:rPr>
        <w:t>Moreover</w:t>
      </w:r>
      <w:r w:rsidR="00DA0306" w:rsidRPr="00C2634E">
        <w:rPr>
          <w:rFonts w:ascii="Arial" w:hAnsi="Arial" w:cs="Arial"/>
          <w:sz w:val="20"/>
          <w:szCs w:val="20"/>
        </w:rPr>
        <w:t xml:space="preserve">, </w:t>
      </w:r>
      <w:r w:rsidR="00C029BE" w:rsidRPr="00C2634E">
        <w:rPr>
          <w:rFonts w:ascii="Arial" w:hAnsi="Arial" w:cs="Arial"/>
          <w:sz w:val="20"/>
          <w:szCs w:val="20"/>
        </w:rPr>
        <w:t>Bruner</w:t>
      </w:r>
      <w:r w:rsidR="003437EB" w:rsidRPr="00C2634E">
        <w:rPr>
          <w:rFonts w:ascii="Arial" w:hAnsi="Arial" w:cs="Arial"/>
          <w:sz w:val="20"/>
          <w:szCs w:val="20"/>
        </w:rPr>
        <w:t xml:space="preserve">, </w:t>
      </w:r>
      <w:r w:rsidR="00C029BE" w:rsidRPr="00C2634E">
        <w:rPr>
          <w:rFonts w:ascii="Arial" w:hAnsi="Arial" w:cs="Arial"/>
          <w:sz w:val="20"/>
          <w:szCs w:val="20"/>
        </w:rPr>
        <w:t>1983</w:t>
      </w:r>
      <w:r w:rsidR="003437EB" w:rsidRPr="00C2634E">
        <w:rPr>
          <w:rFonts w:ascii="Arial" w:hAnsi="Arial" w:cs="Arial"/>
          <w:sz w:val="20"/>
          <w:szCs w:val="20"/>
        </w:rPr>
        <w:t xml:space="preserve"> </w:t>
      </w:r>
      <w:r w:rsidR="00C029BE" w:rsidRPr="00C2634E">
        <w:rPr>
          <w:rFonts w:ascii="Arial" w:hAnsi="Arial" w:cs="Arial"/>
          <w:sz w:val="20"/>
          <w:szCs w:val="20"/>
        </w:rPr>
        <w:t xml:space="preserve">emphasises that children's </w:t>
      </w:r>
      <w:r w:rsidR="00C029BE" w:rsidRPr="00C2634E">
        <w:rPr>
          <w:rFonts w:ascii="Arial" w:hAnsi="Arial" w:cs="Arial"/>
          <w:sz w:val="20"/>
          <w:szCs w:val="20"/>
        </w:rPr>
        <w:lastRenderedPageBreak/>
        <w:t>language learning abilities cannot work without the assistance of adults who provide a language acquisition support system and scaffold the child's introduction into language</w:t>
      </w:r>
      <w:r w:rsidR="003F4622" w:rsidRPr="00C2634E">
        <w:rPr>
          <w:rFonts w:ascii="Arial" w:hAnsi="Arial" w:cs="Arial"/>
          <w:sz w:val="20"/>
          <w:szCs w:val="20"/>
        </w:rPr>
        <w:t xml:space="preserve">. </w:t>
      </w:r>
      <w:r w:rsidR="00F76E06" w:rsidRPr="00C2634E">
        <w:rPr>
          <w:rFonts w:ascii="Arial" w:hAnsi="Arial" w:cs="Arial"/>
          <w:sz w:val="20"/>
          <w:szCs w:val="20"/>
        </w:rPr>
        <w:t>Therefore</w:t>
      </w:r>
      <w:r w:rsidR="00DD4090" w:rsidRPr="00C2634E">
        <w:rPr>
          <w:rFonts w:ascii="Arial" w:hAnsi="Arial" w:cs="Arial"/>
          <w:sz w:val="20"/>
          <w:szCs w:val="20"/>
        </w:rPr>
        <w:t>,</w:t>
      </w:r>
      <w:r w:rsidR="00F76E06" w:rsidRPr="00C2634E">
        <w:rPr>
          <w:rFonts w:ascii="Arial" w:hAnsi="Arial" w:cs="Arial"/>
          <w:sz w:val="20"/>
          <w:szCs w:val="20"/>
        </w:rPr>
        <w:t xml:space="preserve"> t</w:t>
      </w:r>
      <w:r w:rsidR="00AF56E5" w:rsidRPr="00C2634E">
        <w:rPr>
          <w:rFonts w:ascii="Arial" w:hAnsi="Arial" w:cs="Arial"/>
          <w:sz w:val="20"/>
          <w:szCs w:val="20"/>
        </w:rPr>
        <w:t xml:space="preserve">he </w:t>
      </w:r>
      <w:r w:rsidR="00015DB0" w:rsidRPr="00C2634E">
        <w:rPr>
          <w:rFonts w:ascii="Arial" w:hAnsi="Arial" w:cs="Arial"/>
          <w:sz w:val="20"/>
          <w:szCs w:val="20"/>
        </w:rPr>
        <w:t>Bruner</w:t>
      </w:r>
      <w:r w:rsidR="00AF56E5" w:rsidRPr="00C2634E">
        <w:rPr>
          <w:rFonts w:ascii="Arial" w:hAnsi="Arial" w:cs="Arial"/>
          <w:sz w:val="20"/>
          <w:szCs w:val="20"/>
        </w:rPr>
        <w:t xml:space="preserve"> LASS language acquisition support system emphasises the importance of the adult in early language </w:t>
      </w:r>
      <w:r w:rsidR="00DA0306" w:rsidRPr="00C2634E">
        <w:rPr>
          <w:rFonts w:ascii="Arial" w:hAnsi="Arial" w:cs="Arial"/>
          <w:sz w:val="20"/>
          <w:szCs w:val="20"/>
        </w:rPr>
        <w:t>devel</w:t>
      </w:r>
      <w:r w:rsidR="00133D2E">
        <w:rPr>
          <w:rFonts w:ascii="Arial" w:hAnsi="Arial" w:cs="Arial"/>
          <w:sz w:val="20"/>
          <w:szCs w:val="20"/>
        </w:rPr>
        <w:t>opment (</w:t>
      </w:r>
      <w:r w:rsidR="00133D2E" w:rsidRPr="00005CDF">
        <w:rPr>
          <w:rFonts w:ascii="Arial" w:hAnsi="Arial" w:cs="Arial"/>
          <w:kern w:val="0"/>
          <w:sz w:val="20"/>
          <w:szCs w:val="20"/>
          <w:lang w:val="en-US"/>
        </w:rPr>
        <w:t xml:space="preserve">The Nursery </w:t>
      </w:r>
      <w:r w:rsidR="00F637AA" w:rsidRPr="00005CDF">
        <w:rPr>
          <w:rFonts w:ascii="Arial" w:hAnsi="Arial" w:cs="Arial"/>
          <w:kern w:val="0"/>
          <w:sz w:val="20"/>
          <w:szCs w:val="20"/>
          <w:lang w:val="en-US"/>
        </w:rPr>
        <w:t xml:space="preserve">World, </w:t>
      </w:r>
      <w:proofErr w:type="spellStart"/>
      <w:r w:rsidR="00F637AA" w:rsidRPr="00005CDF">
        <w:rPr>
          <w:rFonts w:ascii="Arial" w:hAnsi="Arial" w:cs="Arial"/>
          <w:kern w:val="0"/>
          <w:sz w:val="20"/>
          <w:szCs w:val="20"/>
          <w:lang w:val="en-US"/>
        </w:rPr>
        <w:t>n</w:t>
      </w:r>
      <w:r w:rsidR="00133D2E" w:rsidRPr="00005CDF">
        <w:rPr>
          <w:rFonts w:ascii="Arial" w:hAnsi="Arial" w:cs="Arial"/>
          <w:kern w:val="0"/>
          <w:sz w:val="20"/>
          <w:szCs w:val="20"/>
          <w:lang w:val="en-US"/>
        </w:rPr>
        <w:t>.d</w:t>
      </w:r>
      <w:proofErr w:type="spellEnd"/>
      <w:r w:rsidR="00133D2E" w:rsidRPr="00005CDF">
        <w:rPr>
          <w:rFonts w:ascii="Arial" w:hAnsi="Arial" w:cs="Arial"/>
          <w:kern w:val="0"/>
          <w:sz w:val="20"/>
          <w:szCs w:val="20"/>
          <w:lang w:val="en-US"/>
        </w:rPr>
        <w:t>)</w:t>
      </w:r>
      <w:r w:rsidR="0097640E">
        <w:rPr>
          <w:rFonts w:ascii="Arial" w:hAnsi="Arial" w:cs="Arial"/>
          <w:sz w:val="20"/>
          <w:szCs w:val="20"/>
        </w:rPr>
        <w:t xml:space="preserve">. </w:t>
      </w:r>
      <w:r w:rsidR="003F4622" w:rsidRPr="00C2634E">
        <w:rPr>
          <w:rFonts w:ascii="Arial" w:hAnsi="Arial" w:cs="Arial"/>
          <w:sz w:val="20"/>
          <w:szCs w:val="20"/>
        </w:rPr>
        <w:t xml:space="preserve">This was </w:t>
      </w:r>
      <w:r w:rsidR="0098368B" w:rsidRPr="00C2634E">
        <w:rPr>
          <w:rFonts w:ascii="Arial" w:hAnsi="Arial" w:cs="Arial"/>
          <w:sz w:val="20"/>
          <w:szCs w:val="20"/>
        </w:rPr>
        <w:t>clear</w:t>
      </w:r>
      <w:r w:rsidR="003F4622" w:rsidRPr="00C2634E">
        <w:rPr>
          <w:rFonts w:ascii="Arial" w:hAnsi="Arial" w:cs="Arial"/>
          <w:sz w:val="20"/>
          <w:szCs w:val="20"/>
        </w:rPr>
        <w:t xml:space="preserve"> in the traditional s</w:t>
      </w:r>
      <w:r w:rsidR="001963B7" w:rsidRPr="00C2634E">
        <w:rPr>
          <w:rFonts w:ascii="Arial" w:hAnsi="Arial" w:cs="Arial"/>
          <w:sz w:val="20"/>
          <w:szCs w:val="20"/>
        </w:rPr>
        <w:t>tory recording</w:t>
      </w:r>
      <w:r w:rsidR="00CC2A55" w:rsidRPr="00C2634E">
        <w:rPr>
          <w:rFonts w:ascii="Arial" w:hAnsi="Arial" w:cs="Arial"/>
          <w:sz w:val="20"/>
          <w:szCs w:val="20"/>
        </w:rPr>
        <w:t xml:space="preserve"> </w:t>
      </w:r>
      <w:r w:rsidR="00AA74B8" w:rsidRPr="00C2634E">
        <w:rPr>
          <w:rFonts w:ascii="Arial" w:hAnsi="Arial" w:cs="Arial"/>
          <w:sz w:val="20"/>
          <w:szCs w:val="20"/>
        </w:rPr>
        <w:t xml:space="preserve">the practitioner </w:t>
      </w:r>
      <w:r w:rsidR="003F4622" w:rsidRPr="00C2634E">
        <w:rPr>
          <w:rFonts w:ascii="Arial" w:hAnsi="Arial" w:cs="Arial"/>
          <w:sz w:val="20"/>
          <w:szCs w:val="20"/>
        </w:rPr>
        <w:t>place</w:t>
      </w:r>
      <w:r w:rsidR="00015DB0" w:rsidRPr="00C2634E">
        <w:rPr>
          <w:rFonts w:ascii="Arial" w:hAnsi="Arial" w:cs="Arial"/>
          <w:sz w:val="20"/>
          <w:szCs w:val="20"/>
        </w:rPr>
        <w:t>d</w:t>
      </w:r>
      <w:r w:rsidR="003F4622" w:rsidRPr="00C2634E">
        <w:rPr>
          <w:rFonts w:ascii="Arial" w:hAnsi="Arial" w:cs="Arial"/>
          <w:sz w:val="20"/>
          <w:szCs w:val="20"/>
        </w:rPr>
        <w:t xml:space="preserve"> an important role in the development of oral language (Brodin and </w:t>
      </w:r>
      <w:proofErr w:type="spellStart"/>
      <w:r w:rsidR="003F4622" w:rsidRPr="00C2634E">
        <w:rPr>
          <w:rFonts w:ascii="Arial" w:hAnsi="Arial" w:cs="Arial"/>
          <w:sz w:val="20"/>
          <w:szCs w:val="20"/>
        </w:rPr>
        <w:t>Renblad</w:t>
      </w:r>
      <w:proofErr w:type="spellEnd"/>
      <w:r w:rsidR="003F4622" w:rsidRPr="00C2634E">
        <w:rPr>
          <w:rFonts w:ascii="Arial" w:hAnsi="Arial" w:cs="Arial"/>
          <w:sz w:val="20"/>
          <w:szCs w:val="20"/>
        </w:rPr>
        <w:t>, 2019).</w:t>
      </w:r>
      <w:r w:rsidR="00F75068" w:rsidRPr="00C2634E">
        <w:rPr>
          <w:rFonts w:ascii="Arial" w:hAnsi="Arial" w:cs="Arial"/>
          <w:sz w:val="20"/>
          <w:szCs w:val="20"/>
        </w:rPr>
        <w:t xml:space="preserve"> </w:t>
      </w:r>
      <w:r w:rsidR="00FC1062" w:rsidRPr="00C2634E">
        <w:rPr>
          <w:rFonts w:ascii="Arial" w:hAnsi="Arial" w:cs="Arial"/>
          <w:sz w:val="20"/>
          <w:szCs w:val="20"/>
        </w:rPr>
        <w:t>Medlicott, 2018 highlights how s</w:t>
      </w:r>
      <w:r w:rsidR="00F75068" w:rsidRPr="00C2634E">
        <w:rPr>
          <w:rFonts w:ascii="Arial" w:hAnsi="Arial" w:cs="Arial"/>
          <w:sz w:val="20"/>
          <w:szCs w:val="20"/>
        </w:rPr>
        <w:t>torytelling provides a solid foundation for language development</w:t>
      </w:r>
      <w:r w:rsidR="00305409" w:rsidRPr="00C2634E">
        <w:rPr>
          <w:rFonts w:ascii="Arial" w:hAnsi="Arial" w:cs="Arial"/>
          <w:sz w:val="20"/>
          <w:szCs w:val="20"/>
        </w:rPr>
        <w:t xml:space="preserve">. </w:t>
      </w:r>
      <w:r w:rsidR="00310495" w:rsidRPr="00C2634E">
        <w:rPr>
          <w:rFonts w:ascii="Arial" w:hAnsi="Arial" w:cs="Arial"/>
          <w:sz w:val="20"/>
          <w:szCs w:val="20"/>
        </w:rPr>
        <w:t>Moreso, s</w:t>
      </w:r>
      <w:r w:rsidR="007A0856" w:rsidRPr="00C2634E">
        <w:rPr>
          <w:rFonts w:ascii="Arial" w:hAnsi="Arial" w:cs="Arial"/>
          <w:sz w:val="20"/>
          <w:szCs w:val="20"/>
        </w:rPr>
        <w:t>haring stories with</w:t>
      </w:r>
      <w:r w:rsidR="00F637AA">
        <w:rPr>
          <w:rFonts w:ascii="Arial" w:hAnsi="Arial" w:cs="Arial"/>
          <w:sz w:val="20"/>
          <w:szCs w:val="20"/>
        </w:rPr>
        <w:t xml:space="preserve"> </w:t>
      </w:r>
      <w:r w:rsidR="007A0856" w:rsidRPr="00C2634E">
        <w:rPr>
          <w:rFonts w:ascii="Arial" w:hAnsi="Arial" w:cs="Arial"/>
          <w:sz w:val="20"/>
          <w:szCs w:val="20"/>
        </w:rPr>
        <w:t xml:space="preserve">children during their </w:t>
      </w:r>
      <w:r w:rsidR="00310495" w:rsidRPr="00C2634E">
        <w:rPr>
          <w:rFonts w:ascii="Arial" w:hAnsi="Arial" w:cs="Arial"/>
          <w:sz w:val="20"/>
          <w:szCs w:val="20"/>
        </w:rPr>
        <w:t>early</w:t>
      </w:r>
      <w:r w:rsidR="007A0856" w:rsidRPr="00C2634E">
        <w:rPr>
          <w:rFonts w:ascii="Arial" w:hAnsi="Arial" w:cs="Arial"/>
          <w:sz w:val="20"/>
          <w:szCs w:val="20"/>
        </w:rPr>
        <w:t xml:space="preserve"> years is an excellent approach to help them improve their listening, language, and communication abilities (Gallagher, 2022).</w:t>
      </w:r>
      <w:r w:rsidR="008E644D" w:rsidRPr="00C2634E">
        <w:rPr>
          <w:rFonts w:ascii="Arial" w:hAnsi="Arial" w:cs="Arial"/>
          <w:sz w:val="20"/>
          <w:szCs w:val="20"/>
        </w:rPr>
        <w:t xml:space="preserve"> This was previously shown in the recording as the children were able to listen </w:t>
      </w:r>
      <w:r w:rsidR="007E2DCA" w:rsidRPr="00C2634E">
        <w:rPr>
          <w:rFonts w:ascii="Arial" w:hAnsi="Arial" w:cs="Arial"/>
          <w:sz w:val="20"/>
          <w:szCs w:val="20"/>
        </w:rPr>
        <w:t>well</w:t>
      </w:r>
      <w:r w:rsidR="008E644D" w:rsidRPr="00C2634E">
        <w:rPr>
          <w:rFonts w:ascii="Arial" w:hAnsi="Arial" w:cs="Arial"/>
          <w:sz w:val="20"/>
          <w:szCs w:val="20"/>
        </w:rPr>
        <w:t xml:space="preserve"> and communicate effectively with the practitioner </w:t>
      </w:r>
      <w:r w:rsidR="00FC2DC7" w:rsidRPr="00C2634E">
        <w:rPr>
          <w:rFonts w:ascii="Arial" w:hAnsi="Arial" w:cs="Arial"/>
          <w:sz w:val="20"/>
          <w:szCs w:val="20"/>
        </w:rPr>
        <w:t>though the use of props and oral skills.</w:t>
      </w:r>
      <w:r w:rsidR="0055586F" w:rsidRPr="00C2634E">
        <w:rPr>
          <w:rFonts w:ascii="Arial" w:hAnsi="Arial" w:cs="Arial"/>
          <w:sz w:val="20"/>
          <w:szCs w:val="20"/>
        </w:rPr>
        <w:t xml:space="preserve"> </w:t>
      </w:r>
      <w:r w:rsidR="007C71B8" w:rsidRPr="00C2634E">
        <w:rPr>
          <w:rFonts w:ascii="Arial" w:hAnsi="Arial" w:cs="Arial"/>
          <w:sz w:val="20"/>
          <w:szCs w:val="20"/>
        </w:rPr>
        <w:t>Lindley, 2023 also highlights how early vocal language abilities can predict later reading comprehension. According to a review conducted by Lennox, 2013 children's language development is a significant predictor of reading and later academic performance.</w:t>
      </w:r>
      <w:r w:rsidR="00D6268A">
        <w:rPr>
          <w:rFonts w:ascii="Arial" w:hAnsi="Arial" w:cs="Arial"/>
          <w:sz w:val="20"/>
          <w:szCs w:val="20"/>
        </w:rPr>
        <w:t xml:space="preserve"> </w:t>
      </w:r>
      <w:r w:rsidR="007C71B8" w:rsidRPr="00C2634E">
        <w:rPr>
          <w:rFonts w:ascii="Arial" w:hAnsi="Arial" w:cs="Arial"/>
          <w:sz w:val="20"/>
          <w:szCs w:val="20"/>
        </w:rPr>
        <w:t xml:space="preserve">Therefore, it is important to have pedagogical experience, as well as book selection, quality interactions, and increasing vocabulary and inferential language abilities (Brodin and </w:t>
      </w:r>
      <w:proofErr w:type="spellStart"/>
      <w:r w:rsidR="007C71B8" w:rsidRPr="00C2634E">
        <w:rPr>
          <w:rFonts w:ascii="Arial" w:hAnsi="Arial" w:cs="Arial"/>
          <w:sz w:val="20"/>
          <w:szCs w:val="20"/>
        </w:rPr>
        <w:t>Renblad</w:t>
      </w:r>
      <w:proofErr w:type="spellEnd"/>
      <w:r w:rsidR="007C71B8" w:rsidRPr="00C2634E">
        <w:rPr>
          <w:rFonts w:ascii="Arial" w:hAnsi="Arial" w:cs="Arial"/>
          <w:sz w:val="20"/>
          <w:szCs w:val="20"/>
        </w:rPr>
        <w:t xml:space="preserve">, 2019: Lennox, 2019). </w:t>
      </w:r>
      <w:r w:rsidR="002B2359" w:rsidRPr="00C2634E">
        <w:rPr>
          <w:rFonts w:ascii="Arial" w:hAnsi="Arial" w:cs="Arial"/>
          <w:sz w:val="20"/>
          <w:szCs w:val="20"/>
        </w:rPr>
        <w:t xml:space="preserve">Moreover, </w:t>
      </w:r>
      <w:r w:rsidR="00F034DF" w:rsidRPr="00C2634E">
        <w:rPr>
          <w:rFonts w:ascii="Arial" w:hAnsi="Arial" w:cs="Arial"/>
          <w:sz w:val="20"/>
          <w:szCs w:val="20"/>
        </w:rPr>
        <w:t xml:space="preserve">Raising Children Network, 2018 </w:t>
      </w:r>
      <w:r w:rsidR="00B165DD" w:rsidRPr="00C2634E">
        <w:rPr>
          <w:rFonts w:ascii="Arial" w:hAnsi="Arial" w:cs="Arial"/>
          <w:sz w:val="20"/>
          <w:szCs w:val="20"/>
        </w:rPr>
        <w:t xml:space="preserve">highlights how </w:t>
      </w:r>
      <w:r w:rsidR="004F04C9" w:rsidRPr="00C2634E">
        <w:rPr>
          <w:rFonts w:ascii="Arial" w:hAnsi="Arial" w:cs="Arial"/>
          <w:sz w:val="20"/>
          <w:szCs w:val="20"/>
        </w:rPr>
        <w:t>children lik</w:t>
      </w:r>
      <w:r w:rsidR="00305409" w:rsidRPr="00C2634E">
        <w:rPr>
          <w:rFonts w:ascii="Arial" w:hAnsi="Arial" w:cs="Arial"/>
          <w:sz w:val="20"/>
          <w:szCs w:val="20"/>
        </w:rPr>
        <w:t>e</w:t>
      </w:r>
      <w:r w:rsidR="00E312E6" w:rsidRPr="00C2634E">
        <w:rPr>
          <w:rFonts w:ascii="Arial" w:hAnsi="Arial" w:cs="Arial"/>
          <w:sz w:val="20"/>
          <w:szCs w:val="20"/>
        </w:rPr>
        <w:t xml:space="preserve"> </w:t>
      </w:r>
      <w:r w:rsidR="004F04C9" w:rsidRPr="00C2634E">
        <w:rPr>
          <w:rFonts w:ascii="Arial" w:hAnsi="Arial" w:cs="Arial"/>
          <w:sz w:val="20"/>
          <w:szCs w:val="20"/>
        </w:rPr>
        <w:t>repetition in books, songs, and stories</w:t>
      </w:r>
      <w:r w:rsidR="00B165DD" w:rsidRPr="00C2634E">
        <w:rPr>
          <w:rFonts w:ascii="Arial" w:hAnsi="Arial" w:cs="Arial"/>
          <w:sz w:val="20"/>
          <w:szCs w:val="20"/>
        </w:rPr>
        <w:t xml:space="preserve">. </w:t>
      </w:r>
      <w:r w:rsidR="00456150" w:rsidRPr="00C2634E">
        <w:rPr>
          <w:rFonts w:ascii="Arial" w:hAnsi="Arial" w:cs="Arial"/>
          <w:sz w:val="20"/>
          <w:szCs w:val="20"/>
        </w:rPr>
        <w:t>The use of repetition throughout the story promotes the development of children's attention, language, and imagination</w:t>
      </w:r>
      <w:r w:rsidR="000F3690">
        <w:rPr>
          <w:rFonts w:ascii="Arial" w:hAnsi="Arial" w:cs="Arial"/>
          <w:sz w:val="20"/>
          <w:szCs w:val="20"/>
        </w:rPr>
        <w:t>, t</w:t>
      </w:r>
      <w:r w:rsidR="00637165">
        <w:rPr>
          <w:rFonts w:ascii="Arial" w:hAnsi="Arial" w:cs="Arial"/>
          <w:sz w:val="20"/>
          <w:szCs w:val="20"/>
        </w:rPr>
        <w:t xml:space="preserve">his was evident in </w:t>
      </w:r>
      <w:r w:rsidR="000F3690">
        <w:rPr>
          <w:rFonts w:ascii="Arial" w:hAnsi="Arial" w:cs="Arial"/>
          <w:sz w:val="20"/>
          <w:szCs w:val="20"/>
        </w:rPr>
        <w:t>the story recording.</w:t>
      </w:r>
      <w:r w:rsidR="00456150" w:rsidRPr="00C2634E">
        <w:rPr>
          <w:rFonts w:ascii="Arial" w:hAnsi="Arial" w:cs="Arial"/>
          <w:sz w:val="20"/>
          <w:szCs w:val="20"/>
        </w:rPr>
        <w:t xml:space="preserve"> It also promotes social awareness in a way that children may comprehend (Gallagher, 2022).</w:t>
      </w:r>
      <w:r w:rsidR="005F4B01" w:rsidRPr="00C2634E">
        <w:rPr>
          <w:rFonts w:ascii="Arial" w:hAnsi="Arial" w:cs="Arial"/>
          <w:sz w:val="20"/>
          <w:szCs w:val="20"/>
        </w:rPr>
        <w:t xml:space="preserve"> Furthermore, s</w:t>
      </w:r>
      <w:r w:rsidR="00D51413" w:rsidRPr="00C2634E">
        <w:rPr>
          <w:rFonts w:ascii="Arial" w:hAnsi="Arial" w:cs="Arial"/>
          <w:sz w:val="20"/>
          <w:szCs w:val="20"/>
        </w:rPr>
        <w:t>torytelling assists young children in developing their language and early reading skills, promotes brain development, language development</w:t>
      </w:r>
      <w:r w:rsidR="0032662D">
        <w:rPr>
          <w:rFonts w:ascii="Arial" w:hAnsi="Arial" w:cs="Arial"/>
          <w:sz w:val="20"/>
          <w:szCs w:val="20"/>
        </w:rPr>
        <w:t xml:space="preserve"> </w:t>
      </w:r>
      <w:r w:rsidR="00D51413" w:rsidRPr="00C2634E">
        <w:rPr>
          <w:rFonts w:ascii="Arial" w:hAnsi="Arial" w:cs="Arial"/>
          <w:sz w:val="20"/>
          <w:szCs w:val="20"/>
        </w:rPr>
        <w:t xml:space="preserve">and assists young children in learning about the world around them (Bowkett, </w:t>
      </w:r>
      <w:proofErr w:type="spellStart"/>
      <w:r w:rsidR="00D51413" w:rsidRPr="00C2634E">
        <w:rPr>
          <w:rFonts w:ascii="Arial" w:hAnsi="Arial" w:cs="Arial"/>
          <w:sz w:val="20"/>
          <w:szCs w:val="20"/>
        </w:rPr>
        <w:t>n.d</w:t>
      </w:r>
      <w:proofErr w:type="spellEnd"/>
      <w:r w:rsidR="00D51413" w:rsidRPr="00C2634E">
        <w:rPr>
          <w:rFonts w:ascii="Arial" w:hAnsi="Arial" w:cs="Arial"/>
          <w:sz w:val="20"/>
          <w:szCs w:val="20"/>
        </w:rPr>
        <w:t>:</w:t>
      </w:r>
      <w:r w:rsidR="00015DB0" w:rsidRPr="00C2634E">
        <w:rPr>
          <w:rFonts w:ascii="Arial" w:hAnsi="Arial" w:cs="Arial"/>
          <w:sz w:val="20"/>
          <w:szCs w:val="20"/>
        </w:rPr>
        <w:t xml:space="preserve"> </w:t>
      </w:r>
      <w:r w:rsidR="00754748" w:rsidRPr="00C2634E">
        <w:rPr>
          <w:rFonts w:ascii="Arial" w:hAnsi="Arial" w:cs="Arial"/>
          <w:sz w:val="20"/>
          <w:szCs w:val="20"/>
        </w:rPr>
        <w:t xml:space="preserve">Kumon, 2020: </w:t>
      </w:r>
      <w:proofErr w:type="spellStart"/>
      <w:r w:rsidR="00D51413" w:rsidRPr="00C2634E">
        <w:rPr>
          <w:rFonts w:ascii="Arial" w:hAnsi="Arial" w:cs="Arial"/>
          <w:sz w:val="20"/>
          <w:szCs w:val="20"/>
        </w:rPr>
        <w:t>Medicott</w:t>
      </w:r>
      <w:proofErr w:type="spellEnd"/>
      <w:r w:rsidR="00D51413" w:rsidRPr="00C2634E">
        <w:rPr>
          <w:rFonts w:ascii="Arial" w:hAnsi="Arial" w:cs="Arial"/>
          <w:sz w:val="20"/>
          <w:szCs w:val="20"/>
        </w:rPr>
        <w:t>, 2019:</w:t>
      </w:r>
      <w:r w:rsidR="00754748" w:rsidRPr="00C2634E">
        <w:rPr>
          <w:rFonts w:ascii="Arial" w:hAnsi="Arial" w:cs="Arial"/>
          <w:sz w:val="20"/>
          <w:szCs w:val="20"/>
        </w:rPr>
        <w:t xml:space="preserve"> </w:t>
      </w:r>
      <w:r w:rsidR="00D51413" w:rsidRPr="00C2634E">
        <w:rPr>
          <w:rFonts w:ascii="Arial" w:hAnsi="Arial" w:cs="Arial"/>
          <w:sz w:val="20"/>
          <w:szCs w:val="20"/>
        </w:rPr>
        <w:t xml:space="preserve">Raising Children Network, 2018). </w:t>
      </w:r>
      <w:r w:rsidR="00C36CC6" w:rsidRPr="00C2634E">
        <w:rPr>
          <w:rFonts w:ascii="Arial" w:hAnsi="Arial" w:cs="Arial"/>
          <w:sz w:val="20"/>
          <w:szCs w:val="20"/>
        </w:rPr>
        <w:t>Moreso, t</w:t>
      </w:r>
      <w:r w:rsidR="0016432F" w:rsidRPr="00C2634E">
        <w:rPr>
          <w:rFonts w:ascii="Arial" w:hAnsi="Arial" w:cs="Arial"/>
          <w:sz w:val="20"/>
          <w:szCs w:val="20"/>
        </w:rPr>
        <w:t xml:space="preserve">he importance of narrative learning in social constructivism </w:t>
      </w:r>
      <w:r w:rsidR="00C36CC6" w:rsidRPr="00C2634E">
        <w:rPr>
          <w:rFonts w:ascii="Arial" w:hAnsi="Arial" w:cs="Arial"/>
          <w:sz w:val="20"/>
          <w:szCs w:val="20"/>
        </w:rPr>
        <w:t>m</w:t>
      </w:r>
      <w:r w:rsidR="0016432F" w:rsidRPr="00C2634E">
        <w:rPr>
          <w:rFonts w:ascii="Arial" w:hAnsi="Arial" w:cs="Arial"/>
          <w:sz w:val="20"/>
          <w:szCs w:val="20"/>
        </w:rPr>
        <w:t xml:space="preserve">uch of </w:t>
      </w:r>
      <w:r w:rsidR="00754748" w:rsidRPr="00C2634E">
        <w:rPr>
          <w:rFonts w:ascii="Arial" w:hAnsi="Arial" w:cs="Arial"/>
          <w:sz w:val="20"/>
          <w:szCs w:val="20"/>
        </w:rPr>
        <w:t>Bruner’s</w:t>
      </w:r>
      <w:r w:rsidR="0016432F" w:rsidRPr="00C2634E">
        <w:rPr>
          <w:rFonts w:ascii="Arial" w:hAnsi="Arial" w:cs="Arial"/>
          <w:sz w:val="20"/>
          <w:szCs w:val="20"/>
        </w:rPr>
        <w:t xml:space="preserve"> work is concerned with how</w:t>
      </w:r>
      <w:r w:rsidR="00754748" w:rsidRPr="00C2634E">
        <w:rPr>
          <w:rFonts w:ascii="Arial" w:hAnsi="Arial" w:cs="Arial"/>
          <w:sz w:val="20"/>
          <w:szCs w:val="20"/>
        </w:rPr>
        <w:t xml:space="preserve"> children</w:t>
      </w:r>
      <w:r w:rsidR="0016432F" w:rsidRPr="00C2634E">
        <w:rPr>
          <w:rFonts w:ascii="Arial" w:hAnsi="Arial" w:cs="Arial"/>
          <w:sz w:val="20"/>
          <w:szCs w:val="20"/>
        </w:rPr>
        <w:t xml:space="preserve"> make meaning of their surroundings. He believes that storytelling is essential to the process</w:t>
      </w:r>
      <w:r w:rsidR="003A40C5">
        <w:rPr>
          <w:rFonts w:ascii="Arial" w:hAnsi="Arial" w:cs="Arial"/>
          <w:sz w:val="20"/>
          <w:szCs w:val="20"/>
        </w:rPr>
        <w:t xml:space="preserve"> </w:t>
      </w:r>
      <w:r w:rsidR="00F07E62" w:rsidRPr="00005CDF">
        <w:rPr>
          <w:rFonts w:ascii="Arial" w:hAnsi="Arial" w:cs="Arial"/>
          <w:kern w:val="0"/>
          <w:sz w:val="20"/>
          <w:szCs w:val="20"/>
          <w:lang w:val="en-US"/>
        </w:rPr>
        <w:t>The Nursery World</w:t>
      </w:r>
      <w:r w:rsidR="003466B8">
        <w:rPr>
          <w:rFonts w:ascii="Arial" w:hAnsi="Arial" w:cs="Arial"/>
          <w:kern w:val="0"/>
          <w:sz w:val="20"/>
          <w:szCs w:val="20"/>
          <w:lang w:val="en-US"/>
        </w:rPr>
        <w:t xml:space="preserve">, </w:t>
      </w:r>
      <w:proofErr w:type="spellStart"/>
      <w:r w:rsidR="00F07E62" w:rsidRPr="00005CDF">
        <w:rPr>
          <w:rFonts w:ascii="Arial" w:hAnsi="Arial" w:cs="Arial"/>
          <w:kern w:val="0"/>
          <w:sz w:val="20"/>
          <w:szCs w:val="20"/>
          <w:lang w:val="en-US"/>
        </w:rPr>
        <w:t>n.d</w:t>
      </w:r>
      <w:proofErr w:type="spellEnd"/>
      <w:r w:rsidR="00F07E62" w:rsidRPr="00005CDF">
        <w:rPr>
          <w:rFonts w:ascii="Arial" w:hAnsi="Arial" w:cs="Arial"/>
          <w:kern w:val="0"/>
          <w:sz w:val="20"/>
          <w:szCs w:val="20"/>
          <w:lang w:val="en-US"/>
        </w:rPr>
        <w:t>)</w:t>
      </w:r>
      <w:r w:rsidR="003466B8">
        <w:rPr>
          <w:rFonts w:ascii="Arial" w:hAnsi="Arial" w:cs="Arial"/>
          <w:kern w:val="0"/>
          <w:sz w:val="20"/>
          <w:szCs w:val="20"/>
          <w:lang w:val="en-US"/>
        </w:rPr>
        <w:t xml:space="preserve">. </w:t>
      </w:r>
      <w:r w:rsidR="000C19B2" w:rsidRPr="00C2634E">
        <w:rPr>
          <w:rFonts w:ascii="Arial" w:hAnsi="Arial" w:cs="Arial"/>
          <w:sz w:val="20"/>
          <w:szCs w:val="20"/>
        </w:rPr>
        <w:t>Therefore, e</w:t>
      </w:r>
      <w:r w:rsidR="00C029BE" w:rsidRPr="00C2634E">
        <w:rPr>
          <w:rFonts w:ascii="Arial" w:hAnsi="Arial" w:cs="Arial"/>
          <w:sz w:val="20"/>
          <w:szCs w:val="20"/>
        </w:rPr>
        <w:t>arly language acquisition involves both cognitive and linguistic processes (Whitehead, 2010).</w:t>
      </w:r>
      <w:r w:rsidR="00685508" w:rsidRPr="00C2634E">
        <w:rPr>
          <w:rFonts w:ascii="Arial" w:hAnsi="Arial" w:cs="Arial"/>
          <w:sz w:val="20"/>
          <w:szCs w:val="20"/>
        </w:rPr>
        <w:t xml:space="preserve"> </w:t>
      </w:r>
      <w:r w:rsidR="008C4B45" w:rsidRPr="00C2634E">
        <w:rPr>
          <w:rFonts w:ascii="Arial" w:hAnsi="Arial" w:cs="Arial"/>
          <w:sz w:val="20"/>
          <w:szCs w:val="20"/>
        </w:rPr>
        <w:t xml:space="preserve">Moreso, </w:t>
      </w:r>
      <w:r w:rsidR="00685508" w:rsidRPr="00C2634E">
        <w:rPr>
          <w:rFonts w:ascii="Arial" w:hAnsi="Arial" w:cs="Arial"/>
          <w:sz w:val="20"/>
          <w:szCs w:val="20"/>
        </w:rPr>
        <w:t>Chomsky believes that humans are biologically preprogrammed to develop and communicate through language. Chomsky considers language development to be a component of cognitive and social development, and he is interested in the relationship between language and ideas. However, Piaget contends that cognitive development came before linguistic performance. Vygotsky, on the other hand, underlined the interaction of language and thought as complementary processes in children's cognitive development (Kitson and Merry, 2002).</w:t>
      </w:r>
      <w:r w:rsidR="00C71052" w:rsidRPr="00C2634E">
        <w:rPr>
          <w:rFonts w:ascii="Arial" w:hAnsi="Arial" w:cs="Arial"/>
          <w:sz w:val="20"/>
          <w:szCs w:val="20"/>
        </w:rPr>
        <w:t xml:space="preserve"> </w:t>
      </w:r>
      <w:r w:rsidR="00283D32" w:rsidRPr="00C2634E">
        <w:rPr>
          <w:rFonts w:ascii="Arial" w:hAnsi="Arial" w:cs="Arial"/>
          <w:sz w:val="20"/>
          <w:szCs w:val="20"/>
        </w:rPr>
        <w:t>Children's Bureau, 2017 suggests r</w:t>
      </w:r>
      <w:r w:rsidR="009F0D26" w:rsidRPr="00C2634E">
        <w:rPr>
          <w:rFonts w:ascii="Arial" w:hAnsi="Arial" w:cs="Arial"/>
          <w:sz w:val="20"/>
          <w:szCs w:val="20"/>
        </w:rPr>
        <w:t xml:space="preserve">eading to children </w:t>
      </w:r>
      <w:r w:rsidR="00283D32" w:rsidRPr="00C2634E">
        <w:rPr>
          <w:rFonts w:ascii="Arial" w:hAnsi="Arial" w:cs="Arial"/>
          <w:sz w:val="20"/>
          <w:szCs w:val="20"/>
        </w:rPr>
        <w:t>regularly</w:t>
      </w:r>
      <w:r w:rsidR="009F0D26" w:rsidRPr="00C2634E">
        <w:rPr>
          <w:rFonts w:ascii="Arial" w:hAnsi="Arial" w:cs="Arial"/>
          <w:sz w:val="20"/>
          <w:szCs w:val="20"/>
        </w:rPr>
        <w:t xml:space="preserve"> can help them develop language acquisition, communication skills, social skills, and literacy abilities because it activates the brain, allowing them to understand the meaning of language and helps create critical language, literacy, and social skills</w:t>
      </w:r>
      <w:r w:rsidR="00C119EF">
        <w:rPr>
          <w:rFonts w:ascii="Arial" w:hAnsi="Arial" w:cs="Arial"/>
          <w:sz w:val="20"/>
          <w:szCs w:val="20"/>
        </w:rPr>
        <w:t>. This is support by d</w:t>
      </w:r>
      <w:r w:rsidR="00C119EF" w:rsidRPr="00C119EF">
        <w:rPr>
          <w:rFonts w:ascii="Arial" w:hAnsi="Arial" w:cs="Arial"/>
          <w:sz w:val="20"/>
          <w:szCs w:val="20"/>
        </w:rPr>
        <w:t xml:space="preserve">epartment of </w:t>
      </w:r>
      <w:r w:rsidR="00C119EF">
        <w:rPr>
          <w:rFonts w:ascii="Arial" w:hAnsi="Arial" w:cs="Arial"/>
          <w:sz w:val="20"/>
          <w:szCs w:val="20"/>
        </w:rPr>
        <w:t>e</w:t>
      </w:r>
      <w:r w:rsidR="00C119EF" w:rsidRPr="00C119EF">
        <w:rPr>
          <w:rFonts w:ascii="Arial" w:hAnsi="Arial" w:cs="Arial"/>
          <w:sz w:val="20"/>
          <w:szCs w:val="20"/>
        </w:rPr>
        <w:t>ducation (2012), reading to</w:t>
      </w:r>
      <w:r w:rsidR="00AB0DDD">
        <w:rPr>
          <w:rFonts w:ascii="Arial" w:hAnsi="Arial" w:cs="Arial"/>
          <w:sz w:val="20"/>
          <w:szCs w:val="20"/>
        </w:rPr>
        <w:t xml:space="preserve"> </w:t>
      </w:r>
      <w:r w:rsidR="00F03867">
        <w:rPr>
          <w:rFonts w:ascii="Arial" w:hAnsi="Arial" w:cs="Arial"/>
          <w:sz w:val="20"/>
          <w:szCs w:val="20"/>
        </w:rPr>
        <w:t>children</w:t>
      </w:r>
      <w:r w:rsidR="00C119EF" w:rsidRPr="00C119EF">
        <w:rPr>
          <w:rFonts w:ascii="Arial" w:hAnsi="Arial" w:cs="Arial"/>
          <w:sz w:val="20"/>
          <w:szCs w:val="20"/>
        </w:rPr>
        <w:t xml:space="preserve"> can have a substantial impact on their cognitive development and reading</w:t>
      </w:r>
      <w:r w:rsidR="00C119EF">
        <w:rPr>
          <w:rFonts w:ascii="Arial" w:hAnsi="Arial" w:cs="Arial"/>
          <w:sz w:val="20"/>
          <w:szCs w:val="20"/>
        </w:rPr>
        <w:t xml:space="preserve"> </w:t>
      </w:r>
      <w:r w:rsidR="00C119EF" w:rsidRPr="00C119EF">
        <w:rPr>
          <w:rFonts w:ascii="Arial" w:hAnsi="Arial" w:cs="Arial"/>
          <w:sz w:val="20"/>
          <w:szCs w:val="20"/>
        </w:rPr>
        <w:t>skills</w:t>
      </w:r>
      <w:r w:rsidR="00E80A26">
        <w:rPr>
          <w:rFonts w:ascii="Arial" w:hAnsi="Arial" w:cs="Arial"/>
          <w:sz w:val="20"/>
          <w:szCs w:val="20"/>
        </w:rPr>
        <w:t xml:space="preserve"> </w:t>
      </w:r>
      <w:r w:rsidR="00E80A26" w:rsidRPr="00E80A26">
        <w:rPr>
          <w:rFonts w:ascii="Arial" w:hAnsi="Arial" w:cs="Arial"/>
          <w:sz w:val="20"/>
          <w:szCs w:val="20"/>
        </w:rPr>
        <w:t>(</w:t>
      </w:r>
      <w:proofErr w:type="spellStart"/>
      <w:r w:rsidR="00E80A26" w:rsidRPr="00E80A26">
        <w:rPr>
          <w:rFonts w:ascii="Arial" w:hAnsi="Arial" w:cs="Arial"/>
          <w:sz w:val="20"/>
          <w:szCs w:val="20"/>
        </w:rPr>
        <w:t>Huettig</w:t>
      </w:r>
      <w:proofErr w:type="spellEnd"/>
      <w:r w:rsidR="00E80A26" w:rsidRPr="00E80A26">
        <w:rPr>
          <w:rFonts w:ascii="Arial" w:hAnsi="Arial" w:cs="Arial"/>
          <w:sz w:val="20"/>
          <w:szCs w:val="20"/>
        </w:rPr>
        <w:t xml:space="preserve"> and Pickering, 2019)</w:t>
      </w:r>
      <w:r w:rsidR="00E80A26">
        <w:rPr>
          <w:rFonts w:ascii="Arial" w:hAnsi="Arial" w:cs="Arial"/>
          <w:sz w:val="20"/>
          <w:szCs w:val="20"/>
        </w:rPr>
        <w:t>.</w:t>
      </w:r>
      <w:r w:rsidR="00C119EF">
        <w:rPr>
          <w:rFonts w:ascii="Arial" w:hAnsi="Arial" w:cs="Arial"/>
          <w:sz w:val="20"/>
          <w:szCs w:val="20"/>
        </w:rPr>
        <w:t xml:space="preserve"> </w:t>
      </w:r>
      <w:r w:rsidR="00283D32" w:rsidRPr="00C2634E">
        <w:rPr>
          <w:rFonts w:ascii="Arial" w:hAnsi="Arial" w:cs="Arial"/>
          <w:sz w:val="20"/>
          <w:szCs w:val="20"/>
        </w:rPr>
        <w:t>Furthermore, p</w:t>
      </w:r>
      <w:r w:rsidR="009F0D26" w:rsidRPr="00C2634E">
        <w:rPr>
          <w:rFonts w:ascii="Arial" w:hAnsi="Arial" w:cs="Arial"/>
          <w:sz w:val="20"/>
          <w:szCs w:val="20"/>
        </w:rPr>
        <w:t>honemic awareness, phonics, vocabulary, reading comprehension, and oral reading are the five fundamental early reading skills for growth</w:t>
      </w:r>
      <w:r w:rsidR="00283D32" w:rsidRPr="00C2634E">
        <w:rPr>
          <w:rFonts w:ascii="Arial" w:hAnsi="Arial" w:cs="Arial"/>
          <w:sz w:val="20"/>
          <w:szCs w:val="20"/>
        </w:rPr>
        <w:t xml:space="preserve"> </w:t>
      </w:r>
      <w:r w:rsidR="009F0D26" w:rsidRPr="00C2634E">
        <w:rPr>
          <w:rFonts w:ascii="Arial" w:hAnsi="Arial" w:cs="Arial"/>
          <w:sz w:val="20"/>
          <w:szCs w:val="20"/>
        </w:rPr>
        <w:t>(Children's Bureau, 2017)</w:t>
      </w:r>
      <w:r w:rsidR="00283D32" w:rsidRPr="00C2634E">
        <w:rPr>
          <w:rFonts w:ascii="Arial" w:hAnsi="Arial" w:cs="Arial"/>
          <w:sz w:val="20"/>
          <w:szCs w:val="20"/>
        </w:rPr>
        <w:t>.</w:t>
      </w:r>
      <w:r w:rsidR="009F0D26" w:rsidRPr="00C2634E">
        <w:rPr>
          <w:rFonts w:ascii="Arial" w:hAnsi="Arial" w:cs="Arial"/>
          <w:sz w:val="20"/>
          <w:szCs w:val="20"/>
        </w:rPr>
        <w:t xml:space="preserve"> </w:t>
      </w:r>
      <w:r w:rsidR="00283D32" w:rsidRPr="00C2634E">
        <w:rPr>
          <w:rFonts w:ascii="Arial" w:hAnsi="Arial" w:cs="Arial"/>
          <w:sz w:val="20"/>
          <w:szCs w:val="20"/>
        </w:rPr>
        <w:t>Therefore</w:t>
      </w:r>
      <w:r w:rsidR="009F0D26" w:rsidRPr="00C2634E">
        <w:rPr>
          <w:rFonts w:ascii="Arial" w:hAnsi="Arial" w:cs="Arial"/>
          <w:sz w:val="20"/>
          <w:szCs w:val="20"/>
        </w:rPr>
        <w:t>, s</w:t>
      </w:r>
      <w:r w:rsidR="00C71052" w:rsidRPr="00C2634E">
        <w:rPr>
          <w:rFonts w:ascii="Arial" w:hAnsi="Arial" w:cs="Arial"/>
          <w:sz w:val="20"/>
          <w:szCs w:val="20"/>
        </w:rPr>
        <w:t>torytelling delivers knowledge, broadens vocabulary, and creates essential links between the spoken and written word, as well as fostering an interest in and appreciation of reading (Bowkett, n.d.)</w:t>
      </w:r>
      <w:r w:rsidR="00283D32" w:rsidRPr="00C2634E">
        <w:rPr>
          <w:rFonts w:ascii="Arial" w:hAnsi="Arial" w:cs="Arial"/>
          <w:sz w:val="20"/>
          <w:szCs w:val="20"/>
        </w:rPr>
        <w:t xml:space="preserve">, Moreover, </w:t>
      </w:r>
      <w:r w:rsidR="00754748" w:rsidRPr="00C2634E">
        <w:rPr>
          <w:rFonts w:ascii="Arial" w:hAnsi="Arial" w:cs="Arial"/>
          <w:sz w:val="20"/>
          <w:szCs w:val="20"/>
        </w:rPr>
        <w:t>storytelling</w:t>
      </w:r>
      <w:r w:rsidR="00C71052" w:rsidRPr="00C2634E">
        <w:rPr>
          <w:rFonts w:ascii="Arial" w:hAnsi="Arial" w:cs="Arial"/>
          <w:sz w:val="20"/>
          <w:szCs w:val="20"/>
        </w:rPr>
        <w:t xml:space="preserve"> is an enjoyable approach fo</w:t>
      </w:r>
      <w:r w:rsidR="00AB0DDD">
        <w:rPr>
          <w:rFonts w:ascii="Arial" w:hAnsi="Arial" w:cs="Arial"/>
          <w:sz w:val="20"/>
          <w:szCs w:val="20"/>
        </w:rPr>
        <w:t xml:space="preserve">r </w:t>
      </w:r>
      <w:r w:rsidR="00C71052" w:rsidRPr="00C2634E">
        <w:rPr>
          <w:rFonts w:ascii="Arial" w:hAnsi="Arial" w:cs="Arial"/>
          <w:sz w:val="20"/>
          <w:szCs w:val="20"/>
        </w:rPr>
        <w:t xml:space="preserve">children to become accustomed to hearing new </w:t>
      </w:r>
      <w:r w:rsidR="00C71052" w:rsidRPr="00C2634E">
        <w:rPr>
          <w:rFonts w:ascii="Arial" w:hAnsi="Arial" w:cs="Arial"/>
          <w:sz w:val="20"/>
          <w:szCs w:val="20"/>
        </w:rPr>
        <w:lastRenderedPageBreak/>
        <w:t xml:space="preserve">words, syllables, and sounds (Thompson, 2020). </w:t>
      </w:r>
      <w:r w:rsidR="00754748" w:rsidRPr="00C2634E">
        <w:rPr>
          <w:rFonts w:ascii="Arial" w:hAnsi="Arial" w:cs="Arial"/>
          <w:sz w:val="20"/>
          <w:szCs w:val="20"/>
        </w:rPr>
        <w:t xml:space="preserve">According to Stevens, 2013 </w:t>
      </w:r>
      <w:r w:rsidR="00C71052" w:rsidRPr="00C2634E">
        <w:rPr>
          <w:rFonts w:ascii="Arial" w:hAnsi="Arial" w:cs="Arial"/>
          <w:sz w:val="20"/>
          <w:szCs w:val="20"/>
        </w:rPr>
        <w:t>children are natural storytellers and require time, space, and interested adults to nurture their early literacy skills</w:t>
      </w:r>
      <w:r w:rsidR="00754748" w:rsidRPr="00C2634E">
        <w:rPr>
          <w:rFonts w:ascii="Arial" w:hAnsi="Arial" w:cs="Arial"/>
          <w:sz w:val="20"/>
          <w:szCs w:val="20"/>
        </w:rPr>
        <w:t xml:space="preserve">. Furthermore, when children hear stories, different areas of </w:t>
      </w:r>
      <w:r w:rsidR="009F0D26" w:rsidRPr="00C2634E">
        <w:rPr>
          <w:rFonts w:ascii="Arial" w:hAnsi="Arial" w:cs="Arial"/>
          <w:sz w:val="20"/>
          <w:szCs w:val="20"/>
        </w:rPr>
        <w:t>their</w:t>
      </w:r>
      <w:r w:rsidR="00754748" w:rsidRPr="00C2634E">
        <w:rPr>
          <w:rFonts w:ascii="Arial" w:hAnsi="Arial" w:cs="Arial"/>
          <w:sz w:val="20"/>
          <w:szCs w:val="20"/>
        </w:rPr>
        <w:t xml:space="preserve"> brains actively track distinct components of the story as if the individual were experiencing the events firsthand.</w:t>
      </w:r>
      <w:r w:rsidR="00F73855" w:rsidRPr="00C2634E">
        <w:rPr>
          <w:rFonts w:ascii="Arial" w:hAnsi="Arial" w:cs="Arial"/>
          <w:sz w:val="20"/>
          <w:szCs w:val="20"/>
        </w:rPr>
        <w:t xml:space="preserve"> Therefore, s</w:t>
      </w:r>
      <w:r w:rsidR="00754748" w:rsidRPr="00C2634E">
        <w:rPr>
          <w:rFonts w:ascii="Arial" w:hAnsi="Arial" w:cs="Arial"/>
          <w:sz w:val="20"/>
          <w:szCs w:val="20"/>
        </w:rPr>
        <w:t>torytelling stimulates areas of the brain associated with cognitive control, emotion, empathy, and social standards (O’Byrne et al., 2018).</w:t>
      </w:r>
      <w:r w:rsidR="009F0D26" w:rsidRPr="00C2634E">
        <w:rPr>
          <w:rFonts w:ascii="Arial" w:hAnsi="Arial" w:cs="Arial"/>
          <w:sz w:val="20"/>
          <w:szCs w:val="20"/>
        </w:rPr>
        <w:t xml:space="preserve"> Moreover, </w:t>
      </w:r>
      <w:r w:rsidR="00364ED7">
        <w:rPr>
          <w:rFonts w:ascii="Arial" w:hAnsi="Arial" w:cs="Arial"/>
          <w:sz w:val="20"/>
          <w:szCs w:val="20"/>
        </w:rPr>
        <w:t>r</w:t>
      </w:r>
      <w:r w:rsidR="009F0D26" w:rsidRPr="00C2634E">
        <w:rPr>
          <w:rFonts w:ascii="Arial" w:hAnsi="Arial" w:cs="Arial"/>
          <w:sz w:val="20"/>
          <w:szCs w:val="20"/>
        </w:rPr>
        <w:t>eading to children has been shown to boost cognitive skills and aid in the cognitive development process</w:t>
      </w:r>
      <w:r w:rsidR="00F73855" w:rsidRPr="00C2634E">
        <w:rPr>
          <w:rFonts w:ascii="Arial" w:hAnsi="Arial" w:cs="Arial"/>
          <w:sz w:val="20"/>
          <w:szCs w:val="20"/>
        </w:rPr>
        <w:t xml:space="preserve"> </w:t>
      </w:r>
      <w:r w:rsidR="009F0D26" w:rsidRPr="00C2634E">
        <w:rPr>
          <w:rFonts w:ascii="Arial" w:hAnsi="Arial" w:cs="Arial"/>
          <w:sz w:val="20"/>
          <w:szCs w:val="20"/>
        </w:rPr>
        <w:t>(Children's Bureau, 2017)</w:t>
      </w:r>
      <w:r w:rsidR="00F73855" w:rsidRPr="00C2634E">
        <w:rPr>
          <w:rFonts w:ascii="Arial" w:hAnsi="Arial" w:cs="Arial"/>
          <w:sz w:val="20"/>
          <w:szCs w:val="20"/>
        </w:rPr>
        <w:t xml:space="preserve">. </w:t>
      </w:r>
      <w:r w:rsidR="00754748" w:rsidRPr="00C2634E">
        <w:rPr>
          <w:rFonts w:ascii="Arial" w:hAnsi="Arial" w:cs="Arial"/>
          <w:sz w:val="20"/>
          <w:szCs w:val="20"/>
        </w:rPr>
        <w:t>Moreso, c</w:t>
      </w:r>
      <w:r w:rsidR="00481105" w:rsidRPr="00C2634E">
        <w:rPr>
          <w:rFonts w:ascii="Arial" w:hAnsi="Arial" w:cs="Arial"/>
          <w:sz w:val="20"/>
          <w:szCs w:val="20"/>
        </w:rPr>
        <w:t xml:space="preserve">hildren grasp and use </w:t>
      </w:r>
      <w:r w:rsidR="00754748" w:rsidRPr="00C2634E">
        <w:rPr>
          <w:rFonts w:ascii="Arial" w:hAnsi="Arial" w:cs="Arial"/>
          <w:sz w:val="20"/>
          <w:szCs w:val="20"/>
        </w:rPr>
        <w:t>most</w:t>
      </w:r>
      <w:r w:rsidR="00481105" w:rsidRPr="00C2634E">
        <w:rPr>
          <w:rFonts w:ascii="Arial" w:hAnsi="Arial" w:cs="Arial"/>
          <w:sz w:val="20"/>
          <w:szCs w:val="20"/>
        </w:rPr>
        <w:t xml:space="preserve"> </w:t>
      </w:r>
      <w:r w:rsidR="00754748" w:rsidRPr="00C2634E">
        <w:rPr>
          <w:rFonts w:ascii="Arial" w:hAnsi="Arial" w:cs="Arial"/>
          <w:sz w:val="20"/>
          <w:szCs w:val="20"/>
        </w:rPr>
        <w:t xml:space="preserve">of </w:t>
      </w:r>
      <w:r w:rsidR="00481105" w:rsidRPr="00C2634E">
        <w:rPr>
          <w:rFonts w:ascii="Arial" w:hAnsi="Arial" w:cs="Arial"/>
          <w:sz w:val="20"/>
          <w:szCs w:val="20"/>
        </w:rPr>
        <w:t>their language's grammar principles by the age of five, communicate well with others, and display imaginative methods of expressing themselves in words</w:t>
      </w:r>
      <w:r w:rsidR="00754748" w:rsidRPr="00C2634E">
        <w:rPr>
          <w:rFonts w:ascii="Arial" w:hAnsi="Arial" w:cs="Arial"/>
          <w:sz w:val="20"/>
          <w:szCs w:val="20"/>
        </w:rPr>
        <w:t xml:space="preserve"> (Kitson and Merry, 2002). </w:t>
      </w:r>
      <w:r w:rsidR="00481105" w:rsidRPr="00C2634E">
        <w:rPr>
          <w:rFonts w:ascii="Arial" w:hAnsi="Arial" w:cs="Arial"/>
          <w:sz w:val="20"/>
          <w:szCs w:val="20"/>
        </w:rPr>
        <w:t>Bruner proposes that parents and children shape language development jointly through social exchanges, referring to this as the language acquisition support system (Kitson and Merry, 2002).</w:t>
      </w:r>
      <w:r w:rsidR="001D092F" w:rsidRPr="00C2634E">
        <w:rPr>
          <w:rFonts w:ascii="Arial" w:hAnsi="Arial" w:cs="Arial"/>
          <w:sz w:val="20"/>
          <w:szCs w:val="20"/>
        </w:rPr>
        <w:t xml:space="preserve"> Furthermore, </w:t>
      </w:r>
      <w:r w:rsidR="00852643" w:rsidRPr="00C2634E">
        <w:rPr>
          <w:rFonts w:ascii="Arial" w:hAnsi="Arial" w:cs="Arial"/>
          <w:sz w:val="20"/>
          <w:szCs w:val="20"/>
        </w:rPr>
        <w:t xml:space="preserve">Chomsky focuses on the mental systems that allow humans to learn language. He was fascinated by how </w:t>
      </w:r>
      <w:r w:rsidR="00754748" w:rsidRPr="00C2634E">
        <w:rPr>
          <w:rFonts w:ascii="Arial" w:hAnsi="Arial" w:cs="Arial"/>
          <w:sz w:val="20"/>
          <w:szCs w:val="20"/>
        </w:rPr>
        <w:t>children</w:t>
      </w:r>
      <w:r w:rsidR="00852643" w:rsidRPr="00C2634E">
        <w:rPr>
          <w:rFonts w:ascii="Arial" w:hAnsi="Arial" w:cs="Arial"/>
          <w:sz w:val="20"/>
          <w:szCs w:val="20"/>
        </w:rPr>
        <w:t xml:space="preserve"> process language. He contends that certain components of human knowledge and comprehension, including language, are genetically determined. Although Chomsky has been criticised for placing too much focus on syntax and structure in language</w:t>
      </w:r>
      <w:r w:rsidR="00754748" w:rsidRPr="00C2634E">
        <w:rPr>
          <w:rFonts w:ascii="Arial" w:hAnsi="Arial" w:cs="Arial"/>
          <w:sz w:val="20"/>
          <w:szCs w:val="20"/>
        </w:rPr>
        <w:t xml:space="preserve"> </w:t>
      </w:r>
      <w:r w:rsidR="00852643" w:rsidRPr="00C2634E">
        <w:rPr>
          <w:rFonts w:ascii="Arial" w:hAnsi="Arial" w:cs="Arial"/>
          <w:sz w:val="20"/>
          <w:szCs w:val="20"/>
        </w:rPr>
        <w:t>(</w:t>
      </w:r>
      <w:proofErr w:type="spellStart"/>
      <w:r w:rsidR="00852643" w:rsidRPr="00C2634E">
        <w:rPr>
          <w:rFonts w:ascii="Arial" w:hAnsi="Arial" w:cs="Arial"/>
          <w:sz w:val="20"/>
          <w:szCs w:val="20"/>
        </w:rPr>
        <w:t>Neaum</w:t>
      </w:r>
      <w:proofErr w:type="spellEnd"/>
      <w:r w:rsidR="00852643" w:rsidRPr="00C2634E">
        <w:rPr>
          <w:rFonts w:ascii="Arial" w:hAnsi="Arial" w:cs="Arial"/>
          <w:sz w:val="20"/>
          <w:szCs w:val="20"/>
        </w:rPr>
        <w:t>, 2012).</w:t>
      </w:r>
      <w:r w:rsidR="00754748" w:rsidRPr="00C2634E">
        <w:rPr>
          <w:rFonts w:ascii="Arial" w:hAnsi="Arial" w:cs="Arial"/>
          <w:sz w:val="20"/>
          <w:szCs w:val="20"/>
        </w:rPr>
        <w:t xml:space="preserve"> </w:t>
      </w:r>
      <w:r w:rsidR="007C71B8" w:rsidRPr="00C2634E">
        <w:rPr>
          <w:rFonts w:ascii="Arial" w:hAnsi="Arial" w:cs="Arial"/>
          <w:sz w:val="20"/>
          <w:szCs w:val="20"/>
        </w:rPr>
        <w:t>Moreover, Snow and Matthews, 2016 emphasise the importance of well-developed oral language skills, such as vocabulary, syntax, and essential disclosure skills such as storytelling ability, in supporting and facilitating children's literacy development. These speech abilities promote two kinds of critical emerging reading skills in the early years</w:t>
      </w:r>
      <w:r w:rsidR="00F73855" w:rsidRPr="00C2634E">
        <w:rPr>
          <w:rFonts w:ascii="Arial" w:hAnsi="Arial" w:cs="Arial"/>
          <w:sz w:val="20"/>
          <w:szCs w:val="20"/>
        </w:rPr>
        <w:t xml:space="preserve">, </w:t>
      </w:r>
      <w:r w:rsidR="007C71B8" w:rsidRPr="00C2634E">
        <w:rPr>
          <w:rFonts w:ascii="Arial" w:hAnsi="Arial" w:cs="Arial"/>
          <w:sz w:val="20"/>
          <w:szCs w:val="20"/>
        </w:rPr>
        <w:t>limited and non-contained skills.</w:t>
      </w:r>
      <w:r w:rsidR="00DD1576" w:rsidRPr="00C2634E">
        <w:rPr>
          <w:rFonts w:ascii="Arial" w:hAnsi="Arial" w:cs="Arial"/>
          <w:sz w:val="20"/>
          <w:szCs w:val="20"/>
        </w:rPr>
        <w:t xml:space="preserve"> Moreover, in addition to storytelling nursery rhymes help children develop their phonological awareness and sensitivity to individual phonemes and rhymes, as well as their phonemic skill development. </w:t>
      </w:r>
      <w:r w:rsidR="00A1310E">
        <w:rPr>
          <w:rFonts w:ascii="Arial" w:hAnsi="Arial" w:cs="Arial"/>
          <w:sz w:val="20"/>
          <w:szCs w:val="20"/>
        </w:rPr>
        <w:t>Therefore, s</w:t>
      </w:r>
      <w:r w:rsidR="00DD1576" w:rsidRPr="00C2634E">
        <w:rPr>
          <w:rFonts w:ascii="Arial" w:hAnsi="Arial" w:cs="Arial"/>
          <w:sz w:val="20"/>
          <w:szCs w:val="20"/>
        </w:rPr>
        <w:t>peaking, singing, and reading help children develop a grasp of spoken and written language.  When children have opportunities to utilise language in relationships with people, listen to and respond to rhymes and stories</w:t>
      </w:r>
      <w:r w:rsidR="00F73855" w:rsidRPr="00C2634E">
        <w:rPr>
          <w:rFonts w:ascii="Arial" w:hAnsi="Arial" w:cs="Arial"/>
          <w:sz w:val="20"/>
          <w:szCs w:val="20"/>
        </w:rPr>
        <w:t xml:space="preserve"> </w:t>
      </w:r>
      <w:r w:rsidR="00DD1576" w:rsidRPr="00C2634E">
        <w:rPr>
          <w:rFonts w:ascii="Arial" w:hAnsi="Arial" w:cs="Arial"/>
          <w:sz w:val="20"/>
          <w:szCs w:val="20"/>
        </w:rPr>
        <w:t>they acquire language and literacy skills (Harper, 2011). According to study, there is a correlation between children's understanding of nursery rhymes and their eventual achievement in reading, writing, and spelling (Welsh Government, 2019)</w:t>
      </w:r>
      <w:r w:rsidR="00832366">
        <w:rPr>
          <w:rFonts w:ascii="Arial" w:hAnsi="Arial" w:cs="Arial"/>
          <w:sz w:val="20"/>
          <w:szCs w:val="20"/>
        </w:rPr>
        <w:t>.</w:t>
      </w:r>
      <w:r w:rsidR="00DD1576" w:rsidRPr="00C2634E">
        <w:rPr>
          <w:rFonts w:ascii="Arial" w:hAnsi="Arial" w:cs="Arial"/>
          <w:sz w:val="20"/>
          <w:szCs w:val="20"/>
        </w:rPr>
        <w:t xml:space="preserve"> Furthermore,</w:t>
      </w:r>
      <w:r w:rsidR="007C71B8" w:rsidRPr="00C2634E">
        <w:rPr>
          <w:rFonts w:ascii="Arial" w:hAnsi="Arial" w:cs="Arial"/>
          <w:sz w:val="20"/>
          <w:szCs w:val="20"/>
        </w:rPr>
        <w:t xml:space="preserve"> Visser-</w:t>
      </w:r>
      <w:proofErr w:type="spellStart"/>
      <w:r w:rsidR="007C71B8" w:rsidRPr="00C2634E">
        <w:rPr>
          <w:rFonts w:ascii="Arial" w:hAnsi="Arial" w:cs="Arial"/>
          <w:sz w:val="20"/>
          <w:szCs w:val="20"/>
        </w:rPr>
        <w:t>Bochane</w:t>
      </w:r>
      <w:proofErr w:type="spellEnd"/>
      <w:r w:rsidR="007C71B8" w:rsidRPr="00C2634E">
        <w:rPr>
          <w:rFonts w:ascii="Arial" w:hAnsi="Arial" w:cs="Arial"/>
          <w:sz w:val="20"/>
          <w:szCs w:val="20"/>
        </w:rPr>
        <w:t xml:space="preserve"> et al., 2020 highlights how Language development is important to a child's future success.  Therefore, storytelling serves as an excellent building element in the transition from oracy to literacy. Literacy is a second-order language system that necessitates oral competency as a requirement (Philips, 1999).</w:t>
      </w:r>
      <w:r w:rsidR="00DA0306" w:rsidRPr="00C2634E">
        <w:rPr>
          <w:rFonts w:ascii="Arial" w:hAnsi="Arial" w:cs="Arial"/>
          <w:sz w:val="20"/>
          <w:szCs w:val="20"/>
        </w:rPr>
        <w:t xml:space="preserve"> As highlighted by the Welsh Government, 2019 </w:t>
      </w:r>
      <w:r w:rsidR="00DD1576" w:rsidRPr="00C2634E">
        <w:rPr>
          <w:rFonts w:ascii="Arial" w:hAnsi="Arial" w:cs="Arial"/>
          <w:sz w:val="20"/>
          <w:szCs w:val="20"/>
        </w:rPr>
        <w:t>l</w:t>
      </w:r>
      <w:r w:rsidR="00DA0306" w:rsidRPr="00C2634E">
        <w:rPr>
          <w:rFonts w:ascii="Arial" w:hAnsi="Arial" w:cs="Arial"/>
          <w:sz w:val="20"/>
          <w:szCs w:val="20"/>
        </w:rPr>
        <w:t>anguage and literacy are essential for human communication.</w:t>
      </w:r>
      <w:r w:rsidR="00DA0306" w:rsidRPr="00C2634E">
        <w:rPr>
          <w:rFonts w:ascii="Arial" w:hAnsi="Arial" w:cs="Arial"/>
          <w:b/>
          <w:bCs/>
          <w:sz w:val="20"/>
          <w:szCs w:val="20"/>
        </w:rPr>
        <w:t xml:space="preserve"> </w:t>
      </w:r>
      <w:r w:rsidR="00DA0306" w:rsidRPr="00C2634E">
        <w:rPr>
          <w:rFonts w:ascii="Arial" w:hAnsi="Arial" w:cs="Arial"/>
          <w:sz w:val="20"/>
          <w:szCs w:val="20"/>
        </w:rPr>
        <w:t xml:space="preserve">Moreso, </w:t>
      </w:r>
      <w:r w:rsidR="00DD1576" w:rsidRPr="00C2634E">
        <w:rPr>
          <w:rFonts w:ascii="Arial" w:hAnsi="Arial" w:cs="Arial"/>
          <w:sz w:val="20"/>
          <w:szCs w:val="20"/>
        </w:rPr>
        <w:t>l</w:t>
      </w:r>
      <w:r w:rsidR="00DA0306" w:rsidRPr="00C2634E">
        <w:rPr>
          <w:rFonts w:ascii="Arial" w:hAnsi="Arial" w:cs="Arial"/>
          <w:sz w:val="20"/>
          <w:szCs w:val="20"/>
        </w:rPr>
        <w:t xml:space="preserve">anguage acquisition and development </w:t>
      </w:r>
      <w:r w:rsidR="009F0D26" w:rsidRPr="00C2634E">
        <w:rPr>
          <w:rFonts w:ascii="Arial" w:hAnsi="Arial" w:cs="Arial"/>
          <w:sz w:val="20"/>
          <w:szCs w:val="20"/>
        </w:rPr>
        <w:t>relate</w:t>
      </w:r>
      <w:r w:rsidR="00DA0306" w:rsidRPr="00C2634E">
        <w:rPr>
          <w:rFonts w:ascii="Arial" w:hAnsi="Arial" w:cs="Arial"/>
          <w:sz w:val="20"/>
          <w:szCs w:val="20"/>
        </w:rPr>
        <w:t xml:space="preserve"> to the acquisition and development of spoken language. Language can be spoken, heard, read, written, or signed</w:t>
      </w:r>
      <w:r w:rsidR="00F73855" w:rsidRPr="00C2634E">
        <w:rPr>
          <w:rFonts w:ascii="Arial" w:hAnsi="Arial" w:cs="Arial"/>
          <w:sz w:val="20"/>
          <w:szCs w:val="20"/>
        </w:rPr>
        <w:t xml:space="preserve"> </w:t>
      </w:r>
      <w:r w:rsidR="00DD1576" w:rsidRPr="00C2634E">
        <w:rPr>
          <w:rFonts w:ascii="Arial" w:hAnsi="Arial" w:cs="Arial"/>
          <w:sz w:val="20"/>
          <w:szCs w:val="20"/>
        </w:rPr>
        <w:t>(</w:t>
      </w:r>
      <w:proofErr w:type="spellStart"/>
      <w:r w:rsidR="00DD1576" w:rsidRPr="00C2634E">
        <w:rPr>
          <w:rFonts w:ascii="Arial" w:hAnsi="Arial" w:cs="Arial"/>
          <w:sz w:val="20"/>
          <w:szCs w:val="20"/>
        </w:rPr>
        <w:t>Neaum</w:t>
      </w:r>
      <w:proofErr w:type="spellEnd"/>
      <w:r w:rsidR="00DD1576" w:rsidRPr="00C2634E">
        <w:rPr>
          <w:rFonts w:ascii="Arial" w:hAnsi="Arial" w:cs="Arial"/>
          <w:sz w:val="20"/>
          <w:szCs w:val="20"/>
        </w:rPr>
        <w:t xml:space="preserve">, 2012). </w:t>
      </w:r>
      <w:r w:rsidR="009F0D26" w:rsidRPr="00C2634E">
        <w:rPr>
          <w:rFonts w:ascii="Arial" w:hAnsi="Arial" w:cs="Arial"/>
          <w:sz w:val="20"/>
          <w:szCs w:val="20"/>
        </w:rPr>
        <w:t xml:space="preserve">Furthermore, oracy is an important component of communication development. The new Welsh curriculum emphasises how engaging with language, literacy, and communication helps learners become healthy, confident individuals who are ready to lead rewarding lives (Lodge, 2020: Welsh Government, 2019). </w:t>
      </w:r>
      <w:proofErr w:type="spellStart"/>
      <w:r w:rsidR="00DA0306" w:rsidRPr="00C2634E">
        <w:rPr>
          <w:rFonts w:ascii="Arial" w:hAnsi="Arial" w:cs="Arial"/>
          <w:sz w:val="20"/>
          <w:szCs w:val="20"/>
        </w:rPr>
        <w:t>Neaum</w:t>
      </w:r>
      <w:proofErr w:type="spellEnd"/>
      <w:r w:rsidR="00DA0306" w:rsidRPr="00C2634E">
        <w:rPr>
          <w:rFonts w:ascii="Arial" w:hAnsi="Arial" w:cs="Arial"/>
          <w:sz w:val="20"/>
          <w:szCs w:val="20"/>
        </w:rPr>
        <w:t xml:space="preserve">, 2012 emphasises how </w:t>
      </w:r>
      <w:r w:rsidR="009F0D26" w:rsidRPr="00C2634E">
        <w:rPr>
          <w:rFonts w:ascii="Arial" w:hAnsi="Arial" w:cs="Arial"/>
          <w:sz w:val="20"/>
          <w:szCs w:val="20"/>
        </w:rPr>
        <w:t>today</w:t>
      </w:r>
      <w:r w:rsidR="00DA0306" w:rsidRPr="00C2634E">
        <w:rPr>
          <w:rFonts w:ascii="Arial" w:hAnsi="Arial" w:cs="Arial"/>
          <w:sz w:val="20"/>
          <w:szCs w:val="20"/>
        </w:rPr>
        <w:t xml:space="preserve"> children must become more literate </w:t>
      </w:r>
      <w:r w:rsidR="009F0D26" w:rsidRPr="00C2634E">
        <w:rPr>
          <w:rFonts w:ascii="Arial" w:hAnsi="Arial" w:cs="Arial"/>
          <w:sz w:val="20"/>
          <w:szCs w:val="20"/>
        </w:rPr>
        <w:t>to</w:t>
      </w:r>
      <w:r w:rsidR="00DA0306" w:rsidRPr="00C2634E">
        <w:rPr>
          <w:rFonts w:ascii="Arial" w:hAnsi="Arial" w:cs="Arial"/>
          <w:sz w:val="20"/>
          <w:szCs w:val="20"/>
        </w:rPr>
        <w:t xml:space="preserve"> read and write. </w:t>
      </w:r>
      <w:r w:rsidR="00DD1576" w:rsidRPr="00C2634E">
        <w:rPr>
          <w:rFonts w:ascii="Arial" w:hAnsi="Arial" w:cs="Arial"/>
          <w:sz w:val="20"/>
          <w:szCs w:val="20"/>
        </w:rPr>
        <w:t xml:space="preserve"> </w:t>
      </w:r>
      <w:r w:rsidR="00F73855" w:rsidRPr="00C2634E">
        <w:rPr>
          <w:rFonts w:ascii="Arial" w:hAnsi="Arial" w:cs="Arial"/>
          <w:sz w:val="20"/>
          <w:szCs w:val="20"/>
        </w:rPr>
        <w:t>Therefore, p</w:t>
      </w:r>
      <w:r w:rsidR="00023A80" w:rsidRPr="00C2634E">
        <w:rPr>
          <w:rFonts w:ascii="Arial" w:hAnsi="Arial" w:cs="Arial"/>
          <w:sz w:val="20"/>
          <w:szCs w:val="20"/>
        </w:rPr>
        <w:t>ractitioners play an essential part in the development of 3–5-year-old children's emergent writing by encouraging children to communicate and document their ideas (Dennis and Votteler, 2012: Rowe and Neitzel, 2010).</w:t>
      </w:r>
      <w:r w:rsidR="00F73855" w:rsidRPr="00C2634E">
        <w:rPr>
          <w:rFonts w:ascii="Arial" w:hAnsi="Arial" w:cs="Arial"/>
          <w:sz w:val="20"/>
          <w:szCs w:val="20"/>
        </w:rPr>
        <w:t xml:space="preserve"> Moreso,</w:t>
      </w:r>
      <w:r w:rsidR="00023A80" w:rsidRPr="00C2634E">
        <w:rPr>
          <w:rFonts w:ascii="Arial" w:hAnsi="Arial" w:cs="Arial"/>
          <w:sz w:val="20"/>
          <w:szCs w:val="20"/>
        </w:rPr>
        <w:t xml:space="preserve"> </w:t>
      </w:r>
      <w:r w:rsidR="00F73855" w:rsidRPr="00C2634E">
        <w:rPr>
          <w:rFonts w:ascii="Arial" w:hAnsi="Arial" w:cs="Arial"/>
          <w:sz w:val="20"/>
          <w:szCs w:val="20"/>
        </w:rPr>
        <w:t>e</w:t>
      </w:r>
      <w:r w:rsidR="00023A80" w:rsidRPr="00C2634E">
        <w:rPr>
          <w:rFonts w:ascii="Arial" w:hAnsi="Arial" w:cs="Arial"/>
          <w:sz w:val="20"/>
          <w:szCs w:val="20"/>
        </w:rPr>
        <w:t xml:space="preserve">mergent writing refers to young children's earliest attempts at writing. Children as early as two years old begin to replicate the act of </w:t>
      </w:r>
      <w:r w:rsidR="00023A80" w:rsidRPr="00C2634E">
        <w:rPr>
          <w:rFonts w:ascii="Arial" w:hAnsi="Arial" w:cs="Arial"/>
          <w:sz w:val="20"/>
          <w:szCs w:val="20"/>
        </w:rPr>
        <w:lastRenderedPageBreak/>
        <w:t xml:space="preserve">writing by sketching and making symbolic marks that represent their ideas.  </w:t>
      </w:r>
      <w:r w:rsidR="00DD1576" w:rsidRPr="00C2634E">
        <w:rPr>
          <w:rFonts w:ascii="Arial" w:hAnsi="Arial" w:cs="Arial"/>
          <w:sz w:val="20"/>
          <w:szCs w:val="20"/>
        </w:rPr>
        <w:t>More</w:t>
      </w:r>
      <w:r w:rsidR="009F0D26" w:rsidRPr="00C2634E">
        <w:rPr>
          <w:rFonts w:ascii="Arial" w:hAnsi="Arial" w:cs="Arial"/>
          <w:sz w:val="20"/>
          <w:szCs w:val="20"/>
        </w:rPr>
        <w:t>over</w:t>
      </w:r>
      <w:r w:rsidR="00DD1576" w:rsidRPr="00C2634E">
        <w:rPr>
          <w:rFonts w:ascii="Arial" w:hAnsi="Arial" w:cs="Arial"/>
          <w:sz w:val="20"/>
          <w:szCs w:val="20"/>
        </w:rPr>
        <w:t>, the theories of Piaget, Vygotsky, and Bruner are referred to as cognitive or socio-cognitive development theories. They emphasise that children learn language, social conduct, and their understanding of the world through a rapid, continuous, and often unconscious accumulation of connections that are strengthened or diminished throughout the child's life (Kitson and Merry, 2002).</w:t>
      </w:r>
      <w:r w:rsidR="00023A80" w:rsidRPr="00C2634E">
        <w:rPr>
          <w:rFonts w:ascii="Arial" w:hAnsi="Arial" w:cs="Arial"/>
          <w:sz w:val="20"/>
          <w:szCs w:val="20"/>
        </w:rPr>
        <w:t xml:space="preserve"> However, </w:t>
      </w:r>
      <w:proofErr w:type="gramStart"/>
      <w:r w:rsidR="00F73855" w:rsidRPr="00C2634E">
        <w:rPr>
          <w:rFonts w:ascii="Arial" w:hAnsi="Arial" w:cs="Arial"/>
          <w:sz w:val="20"/>
          <w:szCs w:val="20"/>
        </w:rPr>
        <w:t>in today’s society</w:t>
      </w:r>
      <w:proofErr w:type="gramEnd"/>
      <w:r w:rsidR="00023A80" w:rsidRPr="00C2634E">
        <w:rPr>
          <w:rFonts w:ascii="Arial" w:hAnsi="Arial" w:cs="Arial"/>
          <w:sz w:val="20"/>
          <w:szCs w:val="20"/>
        </w:rPr>
        <w:t xml:space="preserve"> there has been a remarkable increase in digital story telling due to the combination of affordable technology and software with an increasing need to update children's skills in a media-saturated world. When children create their own digital stories, they gain the capacity to perform a variety of literacy skills</w:t>
      </w:r>
      <w:r w:rsidR="00F73855" w:rsidRPr="00C2634E">
        <w:rPr>
          <w:rFonts w:ascii="Arial" w:hAnsi="Arial" w:cs="Arial"/>
          <w:sz w:val="20"/>
          <w:szCs w:val="20"/>
        </w:rPr>
        <w:t xml:space="preserve"> </w:t>
      </w:r>
      <w:r w:rsidR="00023A80" w:rsidRPr="00C2634E">
        <w:rPr>
          <w:rFonts w:ascii="Arial" w:hAnsi="Arial" w:cs="Arial"/>
          <w:sz w:val="20"/>
          <w:szCs w:val="20"/>
        </w:rPr>
        <w:t>(Robin, 2008</w:t>
      </w:r>
      <w:r w:rsidR="003A7E3B">
        <w:rPr>
          <w:rFonts w:ascii="Arial" w:hAnsi="Arial" w:cs="Arial"/>
          <w:sz w:val="20"/>
          <w:szCs w:val="20"/>
        </w:rPr>
        <w:t xml:space="preserve">). </w:t>
      </w:r>
      <w:r w:rsidR="00023A80" w:rsidRPr="00C2634E">
        <w:rPr>
          <w:rFonts w:ascii="Arial" w:hAnsi="Arial" w:cs="Arial"/>
          <w:sz w:val="20"/>
          <w:szCs w:val="20"/>
        </w:rPr>
        <w:t>In the classroom, digital storytelling improves language skills, personalises learning experiences, and increases children's participation. According to research by Robin, 2008 using digital story telling in the classroom helps children to develop their problem-solving and writing skills.</w:t>
      </w:r>
      <w:r w:rsidR="002845D5">
        <w:rPr>
          <w:rFonts w:ascii="Arial" w:hAnsi="Arial" w:cs="Arial"/>
          <w:sz w:val="20"/>
          <w:szCs w:val="20"/>
        </w:rPr>
        <w:t xml:space="preserve"> </w:t>
      </w:r>
      <w:r w:rsidR="00023A80" w:rsidRPr="00C2634E">
        <w:rPr>
          <w:rFonts w:ascii="Arial" w:hAnsi="Arial" w:cs="Arial"/>
          <w:sz w:val="20"/>
          <w:szCs w:val="20"/>
        </w:rPr>
        <w:t>Thang et al</w:t>
      </w:r>
      <w:r w:rsidR="00921711">
        <w:rPr>
          <w:rFonts w:ascii="Arial" w:hAnsi="Arial" w:cs="Arial"/>
          <w:sz w:val="20"/>
          <w:szCs w:val="20"/>
        </w:rPr>
        <w:t xml:space="preserve">., </w:t>
      </w:r>
      <w:r w:rsidR="00023A80" w:rsidRPr="00C2634E">
        <w:rPr>
          <w:rFonts w:ascii="Arial" w:hAnsi="Arial" w:cs="Arial"/>
          <w:sz w:val="20"/>
          <w:szCs w:val="20"/>
        </w:rPr>
        <w:t xml:space="preserve">2014 </w:t>
      </w:r>
      <w:r w:rsidR="002845D5">
        <w:rPr>
          <w:rFonts w:ascii="Arial" w:hAnsi="Arial" w:cs="Arial"/>
          <w:sz w:val="20"/>
          <w:szCs w:val="20"/>
        </w:rPr>
        <w:t xml:space="preserve">points out </w:t>
      </w:r>
      <w:r w:rsidR="00023A80" w:rsidRPr="00C2634E">
        <w:rPr>
          <w:rFonts w:ascii="Arial" w:hAnsi="Arial" w:cs="Arial"/>
          <w:sz w:val="20"/>
          <w:szCs w:val="20"/>
        </w:rPr>
        <w:t xml:space="preserve">it increases children's interactive communication, social, and interpersonal abilities. </w:t>
      </w:r>
      <w:r w:rsidR="006420B2" w:rsidRPr="00C2634E">
        <w:rPr>
          <w:rFonts w:ascii="Arial" w:hAnsi="Arial" w:cs="Arial"/>
          <w:sz w:val="20"/>
          <w:szCs w:val="20"/>
        </w:rPr>
        <w:t>However, digital storytelling is changing the nature of narrative and allowing for new collaborative ways. Digital storytelling is a wonderful tool for practitioners to use to inspire children to participate in discussions,</w:t>
      </w:r>
      <w:r w:rsidR="005D2A28">
        <w:rPr>
          <w:rFonts w:ascii="Arial" w:hAnsi="Arial" w:cs="Arial"/>
          <w:sz w:val="20"/>
          <w:szCs w:val="20"/>
        </w:rPr>
        <w:t xml:space="preserve"> </w:t>
      </w:r>
      <w:r w:rsidR="006420B2" w:rsidRPr="00C2634E">
        <w:rPr>
          <w:rFonts w:ascii="Arial" w:hAnsi="Arial" w:cs="Arial"/>
          <w:sz w:val="20"/>
          <w:szCs w:val="20"/>
        </w:rPr>
        <w:t>instruction</w:t>
      </w:r>
      <w:r w:rsidR="005D2A28">
        <w:rPr>
          <w:rFonts w:ascii="Arial" w:hAnsi="Arial" w:cs="Arial"/>
          <w:sz w:val="20"/>
          <w:szCs w:val="20"/>
        </w:rPr>
        <w:t>s</w:t>
      </w:r>
      <w:r w:rsidR="006420B2" w:rsidRPr="00C2634E">
        <w:rPr>
          <w:rFonts w:ascii="Arial" w:hAnsi="Arial" w:cs="Arial"/>
          <w:sz w:val="20"/>
          <w:szCs w:val="20"/>
        </w:rPr>
        <w:t>, and understand the context. When young children engage in digital storytelling, they improve their communication abilities by learning to organise their thoughts, ask questions, and form narratives. Furthermore, digital storytelling is a technology that can help develop storytelling skills, engage in literacy activities, and increase their interactions with others</w:t>
      </w:r>
      <w:r w:rsidR="00CD0739">
        <w:rPr>
          <w:rFonts w:ascii="Arial" w:hAnsi="Arial" w:cs="Arial"/>
          <w:sz w:val="20"/>
          <w:szCs w:val="20"/>
        </w:rPr>
        <w:t xml:space="preserve"> </w:t>
      </w:r>
      <w:r w:rsidR="00CD0739" w:rsidRPr="00C2634E">
        <w:rPr>
          <w:rFonts w:ascii="Arial" w:hAnsi="Arial" w:cs="Arial"/>
          <w:sz w:val="20"/>
          <w:szCs w:val="20"/>
        </w:rPr>
        <w:t xml:space="preserve">(Nair and Yunus, 2021). </w:t>
      </w:r>
      <w:r w:rsidR="00AB5137" w:rsidRPr="00C2634E">
        <w:rPr>
          <w:rFonts w:ascii="Arial" w:hAnsi="Arial" w:cs="Arial"/>
          <w:sz w:val="20"/>
          <w:szCs w:val="20"/>
        </w:rPr>
        <w:t>Digital stories, as seen on the digital story recording, are presented in a digital format that can be viewed on a computer and are frequently posted to the internet using a web browser (Nair and Yunus, 2021). This can lead to digital story telling</w:t>
      </w:r>
      <w:r w:rsidR="00F73855" w:rsidRPr="00C2634E">
        <w:rPr>
          <w:rFonts w:ascii="Arial" w:hAnsi="Arial" w:cs="Arial"/>
          <w:sz w:val="20"/>
          <w:szCs w:val="20"/>
        </w:rPr>
        <w:t xml:space="preserve"> </w:t>
      </w:r>
      <w:r w:rsidR="00AB5137" w:rsidRPr="00C2634E">
        <w:rPr>
          <w:rFonts w:ascii="Arial" w:hAnsi="Arial" w:cs="Arial"/>
          <w:sz w:val="20"/>
          <w:szCs w:val="20"/>
        </w:rPr>
        <w:t>personalis</w:t>
      </w:r>
      <w:r w:rsidR="00F73855" w:rsidRPr="00C2634E">
        <w:rPr>
          <w:rFonts w:ascii="Arial" w:hAnsi="Arial" w:cs="Arial"/>
          <w:sz w:val="20"/>
          <w:szCs w:val="20"/>
        </w:rPr>
        <w:t xml:space="preserve">ing </w:t>
      </w:r>
      <w:r w:rsidR="00AB5137" w:rsidRPr="00C2634E">
        <w:rPr>
          <w:rFonts w:ascii="Arial" w:hAnsi="Arial" w:cs="Arial"/>
          <w:sz w:val="20"/>
          <w:szCs w:val="20"/>
        </w:rPr>
        <w:t>learning and provide more variety than existing or traditional techniques (</w:t>
      </w:r>
      <w:proofErr w:type="spellStart"/>
      <w:r w:rsidR="00AB5137" w:rsidRPr="00C2634E">
        <w:rPr>
          <w:rFonts w:ascii="Arial" w:hAnsi="Arial" w:cs="Arial"/>
          <w:sz w:val="20"/>
          <w:szCs w:val="20"/>
        </w:rPr>
        <w:t>Theodosiadou</w:t>
      </w:r>
      <w:proofErr w:type="spellEnd"/>
      <w:r w:rsidR="00AB5137" w:rsidRPr="00C2634E">
        <w:rPr>
          <w:rFonts w:ascii="Arial" w:hAnsi="Arial" w:cs="Arial"/>
          <w:sz w:val="20"/>
          <w:szCs w:val="20"/>
        </w:rPr>
        <w:t>, 2019).</w:t>
      </w:r>
      <w:r w:rsidR="00F73855" w:rsidRPr="00C2634E">
        <w:rPr>
          <w:rFonts w:ascii="Arial" w:hAnsi="Arial" w:cs="Arial"/>
          <w:sz w:val="20"/>
          <w:szCs w:val="20"/>
        </w:rPr>
        <w:t xml:space="preserve"> </w:t>
      </w:r>
      <w:r w:rsidR="00AB5137" w:rsidRPr="00C2634E">
        <w:rPr>
          <w:rFonts w:ascii="Arial" w:hAnsi="Arial" w:cs="Arial"/>
          <w:sz w:val="20"/>
          <w:szCs w:val="20"/>
        </w:rPr>
        <w:t xml:space="preserve">As a result, digital storytelling blends storytelling with digital material such as images, audio, and video. It </w:t>
      </w:r>
      <w:r w:rsidR="00056D25">
        <w:rPr>
          <w:rFonts w:ascii="Arial" w:hAnsi="Arial" w:cs="Arial"/>
          <w:sz w:val="20"/>
          <w:szCs w:val="20"/>
        </w:rPr>
        <w:t>provides</w:t>
      </w:r>
      <w:r w:rsidR="00AB5137" w:rsidRPr="00C2634E">
        <w:rPr>
          <w:rFonts w:ascii="Arial" w:hAnsi="Arial" w:cs="Arial"/>
          <w:sz w:val="20"/>
          <w:szCs w:val="20"/>
        </w:rPr>
        <w:t xml:space="preserve"> children </w:t>
      </w:r>
      <w:r w:rsidR="00563DF3">
        <w:rPr>
          <w:rFonts w:ascii="Arial" w:hAnsi="Arial" w:cs="Arial"/>
          <w:sz w:val="20"/>
          <w:szCs w:val="20"/>
        </w:rPr>
        <w:t xml:space="preserve">with </w:t>
      </w:r>
      <w:r w:rsidR="00AB5137" w:rsidRPr="00C2634E">
        <w:rPr>
          <w:rFonts w:ascii="Arial" w:hAnsi="Arial" w:cs="Arial"/>
          <w:sz w:val="20"/>
          <w:szCs w:val="20"/>
        </w:rPr>
        <w:t>a</w:t>
      </w:r>
      <w:r w:rsidR="00563DF3">
        <w:rPr>
          <w:rFonts w:ascii="Arial" w:hAnsi="Arial" w:cs="Arial"/>
          <w:sz w:val="20"/>
          <w:szCs w:val="20"/>
        </w:rPr>
        <w:t xml:space="preserve">n </w:t>
      </w:r>
      <w:r w:rsidR="00AB5137" w:rsidRPr="00C2634E">
        <w:rPr>
          <w:rFonts w:ascii="Arial" w:hAnsi="Arial" w:cs="Arial"/>
          <w:sz w:val="20"/>
          <w:szCs w:val="20"/>
        </w:rPr>
        <w:t>opportunity to learn the numerous sorts of literacy that they will need in the twenty-first century (O'Byrne et al., 2018). Furthermore, digital story telling has been utilised to teach values in special education and to foster media literacy in children (</w:t>
      </w:r>
      <w:proofErr w:type="spellStart"/>
      <w:r w:rsidR="00AB5137" w:rsidRPr="00C2634E">
        <w:rPr>
          <w:rFonts w:ascii="Arial" w:hAnsi="Arial" w:cs="Arial"/>
          <w:sz w:val="20"/>
          <w:szCs w:val="20"/>
        </w:rPr>
        <w:t>Theodosiadou</w:t>
      </w:r>
      <w:proofErr w:type="spellEnd"/>
      <w:r w:rsidR="00AB5137" w:rsidRPr="00C2634E">
        <w:rPr>
          <w:rFonts w:ascii="Arial" w:hAnsi="Arial" w:cs="Arial"/>
          <w:sz w:val="20"/>
          <w:szCs w:val="20"/>
        </w:rPr>
        <w:t xml:space="preserve">, 2019). </w:t>
      </w:r>
      <w:r w:rsidR="00023A80" w:rsidRPr="00C2634E">
        <w:rPr>
          <w:rFonts w:ascii="Arial" w:hAnsi="Arial" w:cs="Arial"/>
          <w:sz w:val="20"/>
          <w:szCs w:val="20"/>
        </w:rPr>
        <w:t xml:space="preserve">Although </w:t>
      </w:r>
      <w:proofErr w:type="spellStart"/>
      <w:r w:rsidR="00023A80" w:rsidRPr="00C2634E">
        <w:rPr>
          <w:rFonts w:ascii="Arial" w:hAnsi="Arial" w:cs="Arial"/>
          <w:sz w:val="20"/>
          <w:szCs w:val="20"/>
        </w:rPr>
        <w:t>Derbashi</w:t>
      </w:r>
      <w:proofErr w:type="spellEnd"/>
      <w:r w:rsidR="00023A80" w:rsidRPr="00C2634E">
        <w:rPr>
          <w:rFonts w:ascii="Arial" w:hAnsi="Arial" w:cs="Arial"/>
          <w:sz w:val="20"/>
          <w:szCs w:val="20"/>
        </w:rPr>
        <w:t>, 2021 point out the constraints of digital stories include that they are time demanding and that dealing with technological issues may prevent the instructions from using stories. These difficulties</w:t>
      </w:r>
      <w:r w:rsidR="00057551">
        <w:rPr>
          <w:rFonts w:ascii="Arial" w:hAnsi="Arial" w:cs="Arial"/>
          <w:sz w:val="20"/>
          <w:szCs w:val="20"/>
        </w:rPr>
        <w:t xml:space="preserve"> </w:t>
      </w:r>
      <w:r w:rsidR="00023A80" w:rsidRPr="00C2634E">
        <w:rPr>
          <w:rFonts w:ascii="Arial" w:hAnsi="Arial" w:cs="Arial"/>
          <w:sz w:val="20"/>
          <w:szCs w:val="20"/>
        </w:rPr>
        <w:t>make it difficult for practitioners to cover the entire curriculum (</w:t>
      </w:r>
      <w:proofErr w:type="spellStart"/>
      <w:r w:rsidR="00023A80" w:rsidRPr="00C2634E">
        <w:rPr>
          <w:rFonts w:ascii="Arial" w:hAnsi="Arial" w:cs="Arial"/>
          <w:sz w:val="20"/>
          <w:szCs w:val="20"/>
        </w:rPr>
        <w:t>Derbashi</w:t>
      </w:r>
      <w:proofErr w:type="spellEnd"/>
      <w:r w:rsidR="00023A80" w:rsidRPr="00C2634E">
        <w:rPr>
          <w:rFonts w:ascii="Arial" w:hAnsi="Arial" w:cs="Arial"/>
          <w:sz w:val="20"/>
          <w:szCs w:val="20"/>
        </w:rPr>
        <w:t>, 2021).</w:t>
      </w:r>
      <w:r w:rsidR="006420B2" w:rsidRPr="00C2634E">
        <w:rPr>
          <w:rFonts w:ascii="Arial" w:hAnsi="Arial" w:cs="Arial"/>
          <w:sz w:val="20"/>
          <w:szCs w:val="20"/>
        </w:rPr>
        <w:t xml:space="preserve"> Although, digital storytelling can be viewed as an educational tool for practitioners to use to develop children's interest and attention in many areas of language (</w:t>
      </w:r>
      <w:proofErr w:type="spellStart"/>
      <w:r w:rsidR="006420B2" w:rsidRPr="00C2634E">
        <w:rPr>
          <w:rFonts w:ascii="Arial" w:hAnsi="Arial" w:cs="Arial"/>
          <w:sz w:val="20"/>
          <w:szCs w:val="20"/>
        </w:rPr>
        <w:t>Abdorreza</w:t>
      </w:r>
      <w:proofErr w:type="spellEnd"/>
      <w:r w:rsidR="006420B2" w:rsidRPr="00C2634E">
        <w:rPr>
          <w:rFonts w:ascii="Arial" w:hAnsi="Arial" w:cs="Arial"/>
          <w:sz w:val="20"/>
          <w:szCs w:val="20"/>
        </w:rPr>
        <w:t xml:space="preserve"> </w:t>
      </w:r>
      <w:proofErr w:type="spellStart"/>
      <w:r w:rsidR="006420B2" w:rsidRPr="00C2634E">
        <w:rPr>
          <w:rFonts w:ascii="Arial" w:hAnsi="Arial" w:cs="Arial"/>
          <w:sz w:val="20"/>
          <w:szCs w:val="20"/>
        </w:rPr>
        <w:t>Tahriri</w:t>
      </w:r>
      <w:proofErr w:type="spellEnd"/>
      <w:r w:rsidR="006420B2" w:rsidRPr="00C2634E">
        <w:rPr>
          <w:rFonts w:ascii="Arial" w:hAnsi="Arial" w:cs="Arial"/>
          <w:sz w:val="20"/>
          <w:szCs w:val="20"/>
        </w:rPr>
        <w:t xml:space="preserve">, Maryam Danaye Tous and Solmaz </w:t>
      </w:r>
      <w:proofErr w:type="spellStart"/>
      <w:r w:rsidR="006420B2" w:rsidRPr="00C2634E">
        <w:rPr>
          <w:rFonts w:ascii="Arial" w:hAnsi="Arial" w:cs="Arial"/>
          <w:sz w:val="20"/>
          <w:szCs w:val="20"/>
        </w:rPr>
        <w:t>Movahedfar</w:t>
      </w:r>
      <w:proofErr w:type="spellEnd"/>
      <w:r w:rsidR="006420B2" w:rsidRPr="00C2634E">
        <w:rPr>
          <w:rFonts w:ascii="Arial" w:hAnsi="Arial" w:cs="Arial"/>
          <w:sz w:val="20"/>
          <w:szCs w:val="20"/>
        </w:rPr>
        <w:t>, 2015</w:t>
      </w:r>
      <w:r w:rsidR="00AB5137" w:rsidRPr="00C2634E">
        <w:rPr>
          <w:rFonts w:ascii="Arial" w:hAnsi="Arial" w:cs="Arial"/>
          <w:sz w:val="20"/>
          <w:szCs w:val="20"/>
        </w:rPr>
        <w:t>). Therefore</w:t>
      </w:r>
      <w:r w:rsidR="006420B2" w:rsidRPr="00C2634E">
        <w:rPr>
          <w:rFonts w:ascii="Arial" w:hAnsi="Arial" w:cs="Arial"/>
          <w:sz w:val="20"/>
          <w:szCs w:val="20"/>
        </w:rPr>
        <w:t xml:space="preserve">, the </w:t>
      </w:r>
      <w:r w:rsidR="00206C05">
        <w:rPr>
          <w:rFonts w:ascii="Arial" w:hAnsi="Arial" w:cs="Arial"/>
          <w:sz w:val="20"/>
          <w:szCs w:val="20"/>
        </w:rPr>
        <w:t>DCF</w:t>
      </w:r>
      <w:r w:rsidR="006420B2" w:rsidRPr="00C2634E">
        <w:rPr>
          <w:rFonts w:ascii="Arial" w:hAnsi="Arial" w:cs="Arial"/>
          <w:sz w:val="20"/>
          <w:szCs w:val="20"/>
        </w:rPr>
        <w:t xml:space="preserve"> framework assists practitioners in assisting children in developing a clear vision for digital learning (</w:t>
      </w:r>
      <w:r w:rsidR="00151C86">
        <w:rPr>
          <w:rFonts w:ascii="Arial" w:hAnsi="Arial" w:cs="Arial"/>
          <w:sz w:val="20"/>
          <w:szCs w:val="20"/>
        </w:rPr>
        <w:t>Welsh Governmen</w:t>
      </w:r>
      <w:r w:rsidR="006420B2" w:rsidRPr="00C2634E">
        <w:rPr>
          <w:rFonts w:ascii="Arial" w:hAnsi="Arial" w:cs="Arial"/>
          <w:sz w:val="20"/>
          <w:szCs w:val="20"/>
        </w:rPr>
        <w:t>t, 2018).</w:t>
      </w:r>
      <w:r w:rsidR="00C2634E" w:rsidRPr="00C2634E">
        <w:rPr>
          <w:rFonts w:ascii="Arial" w:hAnsi="Arial" w:cs="Arial"/>
          <w:sz w:val="20"/>
          <w:szCs w:val="20"/>
        </w:rPr>
        <w:t xml:space="preserve"> T</w:t>
      </w:r>
      <w:r w:rsidR="00B8686C">
        <w:rPr>
          <w:rFonts w:ascii="Arial" w:hAnsi="Arial" w:cs="Arial"/>
          <w:sz w:val="20"/>
          <w:szCs w:val="20"/>
        </w:rPr>
        <w:t>o conclude this</w:t>
      </w:r>
      <w:r w:rsidR="00C2634E" w:rsidRPr="00C2634E">
        <w:rPr>
          <w:rFonts w:ascii="Arial" w:hAnsi="Arial" w:cs="Arial"/>
          <w:sz w:val="20"/>
          <w:szCs w:val="20"/>
        </w:rPr>
        <w:t xml:space="preserve"> research examines the contrasts between oral and digital storytelling and how both types of storytelling </w:t>
      </w:r>
      <w:r w:rsidR="008D38EA" w:rsidRPr="00C2634E">
        <w:rPr>
          <w:rFonts w:ascii="Arial" w:hAnsi="Arial" w:cs="Arial"/>
          <w:sz w:val="20"/>
          <w:szCs w:val="20"/>
        </w:rPr>
        <w:t>develop</w:t>
      </w:r>
      <w:r w:rsidR="00206C05">
        <w:rPr>
          <w:rFonts w:ascii="Arial" w:hAnsi="Arial" w:cs="Arial"/>
          <w:sz w:val="20"/>
          <w:szCs w:val="20"/>
        </w:rPr>
        <w:t xml:space="preserve"> </w:t>
      </w:r>
      <w:r w:rsidR="00C2634E" w:rsidRPr="00C2634E">
        <w:rPr>
          <w:rFonts w:ascii="Arial" w:hAnsi="Arial" w:cs="Arial"/>
          <w:sz w:val="20"/>
          <w:szCs w:val="20"/>
        </w:rPr>
        <w:t xml:space="preserve">children's language, literacy, and communication skills </w:t>
      </w:r>
      <w:r w:rsidR="00C6756E">
        <w:rPr>
          <w:rFonts w:ascii="Arial" w:hAnsi="Arial" w:cs="Arial"/>
          <w:sz w:val="20"/>
          <w:szCs w:val="20"/>
        </w:rPr>
        <w:t>with</w:t>
      </w:r>
      <w:r w:rsidR="00C2634E" w:rsidRPr="00C2634E">
        <w:rPr>
          <w:rFonts w:ascii="Arial" w:hAnsi="Arial" w:cs="Arial"/>
          <w:sz w:val="20"/>
          <w:szCs w:val="20"/>
        </w:rPr>
        <w:t>in the early years.</w:t>
      </w:r>
    </w:p>
    <w:p w14:paraId="574AD8AF" w14:textId="77777777" w:rsidR="00F91911" w:rsidRDefault="00F91911" w:rsidP="00C2634E">
      <w:pPr>
        <w:spacing w:line="360" w:lineRule="auto"/>
        <w:rPr>
          <w:rFonts w:ascii="Arial" w:hAnsi="Arial" w:cs="Arial"/>
          <w:sz w:val="20"/>
          <w:szCs w:val="20"/>
        </w:rPr>
      </w:pPr>
    </w:p>
    <w:p w14:paraId="3B758F7D" w14:textId="77777777" w:rsidR="00F91911" w:rsidRDefault="00F91911" w:rsidP="00C2634E">
      <w:pPr>
        <w:spacing w:line="360" w:lineRule="auto"/>
        <w:rPr>
          <w:rFonts w:ascii="Arial" w:hAnsi="Arial" w:cs="Arial"/>
          <w:sz w:val="20"/>
          <w:szCs w:val="20"/>
        </w:rPr>
      </w:pPr>
    </w:p>
    <w:p w14:paraId="4CC7FC60" w14:textId="77777777" w:rsidR="00F91911" w:rsidRDefault="00F91911" w:rsidP="00C2634E">
      <w:pPr>
        <w:spacing w:line="360" w:lineRule="auto"/>
        <w:rPr>
          <w:rFonts w:ascii="Arial" w:hAnsi="Arial" w:cs="Arial"/>
          <w:sz w:val="20"/>
          <w:szCs w:val="20"/>
        </w:rPr>
      </w:pPr>
    </w:p>
    <w:p w14:paraId="21E89EF8"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F52B76">
        <w:rPr>
          <w:rFonts w:ascii="Arial" w:hAnsi="Arial" w:cs="Arial"/>
          <w:kern w:val="0"/>
          <w:sz w:val="20"/>
          <w:szCs w:val="20"/>
          <w:lang w:val="en-US"/>
        </w:rPr>
        <w:lastRenderedPageBreak/>
        <w:t>Reference list</w:t>
      </w:r>
    </w:p>
    <w:p w14:paraId="742747C3"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proofErr w:type="spellStart"/>
      <w:r w:rsidRPr="00005CDF">
        <w:rPr>
          <w:rFonts w:ascii="Arial" w:hAnsi="Arial" w:cs="Arial"/>
          <w:kern w:val="0"/>
          <w:sz w:val="20"/>
          <w:szCs w:val="20"/>
          <w:lang w:val="en-US"/>
        </w:rPr>
        <w:t>Abdorreza</w:t>
      </w:r>
      <w:proofErr w:type="spellEnd"/>
      <w:r w:rsidRPr="00005CDF">
        <w:rPr>
          <w:rFonts w:ascii="Arial" w:hAnsi="Arial" w:cs="Arial"/>
          <w:kern w:val="0"/>
          <w:sz w:val="20"/>
          <w:szCs w:val="20"/>
          <w:lang w:val="en-US"/>
        </w:rPr>
        <w:t xml:space="preserve"> </w:t>
      </w:r>
      <w:proofErr w:type="spellStart"/>
      <w:r w:rsidRPr="00005CDF">
        <w:rPr>
          <w:rFonts w:ascii="Arial" w:hAnsi="Arial" w:cs="Arial"/>
          <w:kern w:val="0"/>
          <w:sz w:val="20"/>
          <w:szCs w:val="20"/>
          <w:lang w:val="en-US"/>
        </w:rPr>
        <w:t>Tahriri</w:t>
      </w:r>
      <w:proofErr w:type="spellEnd"/>
      <w:r w:rsidRPr="00005CDF">
        <w:rPr>
          <w:rFonts w:ascii="Arial" w:hAnsi="Arial" w:cs="Arial"/>
          <w:kern w:val="0"/>
          <w:sz w:val="20"/>
          <w:szCs w:val="20"/>
          <w:lang w:val="en-US"/>
        </w:rPr>
        <w:t xml:space="preserve">, Maryam Danaye Tous and Solmaz </w:t>
      </w:r>
      <w:proofErr w:type="spellStart"/>
      <w:r w:rsidRPr="00005CDF">
        <w:rPr>
          <w:rFonts w:ascii="Arial" w:hAnsi="Arial" w:cs="Arial"/>
          <w:kern w:val="0"/>
          <w:sz w:val="20"/>
          <w:szCs w:val="20"/>
          <w:lang w:val="en-US"/>
        </w:rPr>
        <w:t>Movahedfar</w:t>
      </w:r>
      <w:proofErr w:type="spellEnd"/>
      <w:r w:rsidRPr="00005CDF">
        <w:rPr>
          <w:rFonts w:ascii="Arial" w:hAnsi="Arial" w:cs="Arial"/>
          <w:kern w:val="0"/>
          <w:sz w:val="20"/>
          <w:szCs w:val="20"/>
          <w:lang w:val="en-US"/>
        </w:rPr>
        <w:t xml:space="preserve">. (2015) ‘The Impact of Digital Storytelling on EFL Learners’ Oracy Skills and Motivation’, </w:t>
      </w:r>
      <w:r w:rsidRPr="00005CDF">
        <w:rPr>
          <w:rFonts w:ascii="Arial" w:hAnsi="Arial" w:cs="Arial"/>
          <w:i/>
          <w:iCs/>
          <w:kern w:val="0"/>
          <w:sz w:val="20"/>
          <w:szCs w:val="20"/>
          <w:lang w:val="en-US"/>
        </w:rPr>
        <w:t>International Journal of Applied Linguistics and English Literature</w:t>
      </w:r>
      <w:r w:rsidRPr="00005CDF">
        <w:rPr>
          <w:rFonts w:ascii="Arial" w:hAnsi="Arial" w:cs="Arial"/>
          <w:kern w:val="0"/>
          <w:sz w:val="20"/>
          <w:szCs w:val="20"/>
          <w:lang w:val="en-US"/>
        </w:rPr>
        <w:t>, 4(3), pp.144–153. Available at:</w:t>
      </w:r>
      <w:r>
        <w:rPr>
          <w:rFonts w:ascii="Arial" w:hAnsi="Arial" w:cs="Arial"/>
          <w:kern w:val="0"/>
          <w:sz w:val="20"/>
          <w:szCs w:val="20"/>
          <w:lang w:val="en-US"/>
        </w:rPr>
        <w:t xml:space="preserve"> </w:t>
      </w:r>
      <w:hyperlink r:id="rId6" w:history="1">
        <w:r w:rsidRPr="00D07A69">
          <w:rPr>
            <w:rStyle w:val="Hyperlink"/>
            <w:rFonts w:ascii="Arial" w:hAnsi="Arial" w:cs="Arial"/>
            <w:kern w:val="0"/>
            <w:sz w:val="20"/>
            <w:szCs w:val="20"/>
            <w:lang w:val="en-US"/>
          </w:rPr>
          <w:t>https://doi.org/10.7575/aiac.ijalel.v.4n.3p.144</w:t>
        </w:r>
      </w:hyperlink>
      <w:r w:rsidRPr="00005CDF">
        <w:rPr>
          <w:rFonts w:ascii="Arial" w:hAnsi="Arial" w:cs="Arial"/>
          <w:kern w:val="0"/>
          <w:sz w:val="20"/>
          <w:szCs w:val="20"/>
          <w:lang w:val="en-US"/>
        </w:rPr>
        <w:t>.</w:t>
      </w:r>
    </w:p>
    <w:p w14:paraId="21F90279"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Bowkett, W. (n.d.). </w:t>
      </w:r>
      <w:r w:rsidRPr="00005CDF">
        <w:rPr>
          <w:rFonts w:ascii="Arial" w:hAnsi="Arial" w:cs="Arial"/>
          <w:i/>
          <w:iCs/>
          <w:kern w:val="0"/>
          <w:sz w:val="20"/>
          <w:szCs w:val="20"/>
          <w:lang w:val="en-US"/>
        </w:rPr>
        <w:t>Early years stories – Try storytelling rather than reading | Learning and Development</w:t>
      </w:r>
      <w:r w:rsidRPr="00005CDF">
        <w:rPr>
          <w:rFonts w:ascii="Arial" w:hAnsi="Arial" w:cs="Arial"/>
          <w:kern w:val="0"/>
          <w:sz w:val="20"/>
          <w:szCs w:val="20"/>
          <w:lang w:val="en-US"/>
        </w:rPr>
        <w:t xml:space="preserve">. Available at: </w:t>
      </w:r>
      <w:hyperlink r:id="rId7" w:history="1">
        <w:r w:rsidRPr="00005CDF">
          <w:rPr>
            <w:rStyle w:val="Hyperlink"/>
            <w:rFonts w:ascii="Arial" w:hAnsi="Arial" w:cs="Arial"/>
            <w:kern w:val="0"/>
            <w:sz w:val="20"/>
            <w:szCs w:val="20"/>
            <w:lang w:val="en-US"/>
          </w:rPr>
          <w:t>https://www.teachearlyyears.com/learning-and-development/view/storytelling#:~:text=Early%20years%20stories%20%E2%80%93%20Try%20storytelling%20rather%20than/</w:t>
        </w:r>
      </w:hyperlink>
      <w:r w:rsidRPr="00005CDF">
        <w:rPr>
          <w:rFonts w:ascii="Arial" w:hAnsi="Arial" w:cs="Arial"/>
          <w:kern w:val="0"/>
          <w:sz w:val="20"/>
          <w:szCs w:val="20"/>
          <w:lang w:val="en-US"/>
        </w:rPr>
        <w:t xml:space="preserve"> (Accessed 14th October 2023).</w:t>
      </w:r>
    </w:p>
    <w:p w14:paraId="68E08E88"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Brodin, J. and </w:t>
      </w:r>
      <w:proofErr w:type="spellStart"/>
      <w:r w:rsidRPr="00005CDF">
        <w:rPr>
          <w:rFonts w:ascii="Arial" w:hAnsi="Arial" w:cs="Arial"/>
          <w:kern w:val="0"/>
          <w:sz w:val="20"/>
          <w:szCs w:val="20"/>
          <w:lang w:val="en-US"/>
        </w:rPr>
        <w:t>Renblad</w:t>
      </w:r>
      <w:proofErr w:type="spellEnd"/>
      <w:r w:rsidRPr="00005CDF">
        <w:rPr>
          <w:rFonts w:ascii="Arial" w:hAnsi="Arial" w:cs="Arial"/>
          <w:kern w:val="0"/>
          <w:sz w:val="20"/>
          <w:szCs w:val="20"/>
          <w:lang w:val="en-US"/>
        </w:rPr>
        <w:t xml:space="preserve">, K. (2019) ‘Improvement of Preschool Children’s Speech and Language Skills’, </w:t>
      </w:r>
      <w:r w:rsidRPr="00005CDF">
        <w:rPr>
          <w:rFonts w:ascii="Arial" w:hAnsi="Arial" w:cs="Arial"/>
          <w:i/>
          <w:iCs/>
          <w:kern w:val="0"/>
          <w:sz w:val="20"/>
          <w:szCs w:val="20"/>
          <w:lang w:val="en-US"/>
        </w:rPr>
        <w:t>Early Child Development and Care</w:t>
      </w:r>
      <w:r w:rsidRPr="00005CDF">
        <w:rPr>
          <w:rFonts w:ascii="Arial" w:hAnsi="Arial" w:cs="Arial"/>
          <w:kern w:val="0"/>
          <w:sz w:val="20"/>
          <w:szCs w:val="20"/>
          <w:lang w:val="en-US"/>
        </w:rPr>
        <w:t xml:space="preserve">, 190(14), pp.1–9. Available at: </w:t>
      </w:r>
      <w:hyperlink r:id="rId8" w:history="1">
        <w:r w:rsidRPr="00005CDF">
          <w:rPr>
            <w:rStyle w:val="Hyperlink"/>
            <w:rFonts w:ascii="Arial" w:hAnsi="Arial" w:cs="Arial"/>
            <w:kern w:val="0"/>
            <w:sz w:val="20"/>
            <w:szCs w:val="20"/>
            <w:lang w:val="en-US"/>
          </w:rPr>
          <w:t>https://doi.org/10.1080/03004430.2018.1564917</w:t>
        </w:r>
      </w:hyperlink>
      <w:r w:rsidRPr="00005CDF">
        <w:rPr>
          <w:rFonts w:ascii="Arial" w:hAnsi="Arial" w:cs="Arial"/>
          <w:kern w:val="0"/>
          <w:sz w:val="20"/>
          <w:szCs w:val="20"/>
          <w:lang w:val="en-US"/>
        </w:rPr>
        <w:t>. (Accessed 19th October 2023).</w:t>
      </w:r>
    </w:p>
    <w:p w14:paraId="09C8E88D"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Brun, H. (2019). </w:t>
      </w:r>
      <w:r w:rsidRPr="00005CDF">
        <w:rPr>
          <w:rFonts w:ascii="Arial" w:hAnsi="Arial" w:cs="Arial"/>
          <w:i/>
          <w:iCs/>
          <w:kern w:val="0"/>
          <w:sz w:val="20"/>
          <w:szCs w:val="20"/>
          <w:lang w:val="en-US"/>
        </w:rPr>
        <w:t>Toddler Tales - Use of Props in Story Starter Sessions</w:t>
      </w:r>
      <w:r w:rsidRPr="00005CDF">
        <w:rPr>
          <w:rFonts w:ascii="Arial" w:hAnsi="Arial" w:cs="Arial"/>
          <w:kern w:val="0"/>
          <w:sz w:val="20"/>
          <w:szCs w:val="20"/>
          <w:lang w:val="en-US"/>
        </w:rPr>
        <w:t xml:space="preserve">. Available at: </w:t>
      </w:r>
      <w:hyperlink r:id="rId9" w:history="1">
        <w:r w:rsidRPr="00005CDF">
          <w:rPr>
            <w:rStyle w:val="Hyperlink"/>
            <w:rFonts w:ascii="Arial" w:hAnsi="Arial" w:cs="Arial"/>
            <w:kern w:val="0"/>
            <w:sz w:val="20"/>
            <w:szCs w:val="20"/>
            <w:lang w:val="en-US"/>
          </w:rPr>
          <w:t>https://www.beanstalkcharity.org.uk/blog/toddlertales-use-of-props-in-story-starter-sessions#:~:text=Using%20props%20in%20storytelling%20can%20really%20enrich%20the/</w:t>
        </w:r>
      </w:hyperlink>
      <w:r w:rsidRPr="00005CDF">
        <w:rPr>
          <w:rFonts w:ascii="Arial" w:hAnsi="Arial" w:cs="Arial"/>
          <w:kern w:val="0"/>
          <w:sz w:val="20"/>
          <w:szCs w:val="20"/>
          <w:lang w:val="en-US"/>
        </w:rPr>
        <w:t xml:space="preserve"> (Accessed 14th October. 2023).</w:t>
      </w:r>
    </w:p>
    <w:p w14:paraId="7B8E2756"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Children's Bureau (2017). </w:t>
      </w:r>
      <w:r w:rsidRPr="00005CDF">
        <w:rPr>
          <w:rFonts w:ascii="Arial" w:hAnsi="Arial" w:cs="Arial"/>
          <w:i/>
          <w:iCs/>
          <w:kern w:val="0"/>
          <w:sz w:val="20"/>
          <w:szCs w:val="20"/>
          <w:lang w:val="en-US"/>
        </w:rPr>
        <w:t>Importance of Reading to Your Children</w:t>
      </w:r>
      <w:r w:rsidRPr="00005CDF">
        <w:rPr>
          <w:rFonts w:ascii="Arial" w:hAnsi="Arial" w:cs="Arial"/>
          <w:kern w:val="0"/>
          <w:sz w:val="20"/>
          <w:szCs w:val="20"/>
          <w:lang w:val="en-US"/>
        </w:rPr>
        <w:t xml:space="preserve">. Available at: </w:t>
      </w:r>
      <w:hyperlink r:id="rId10" w:history="1">
        <w:r w:rsidRPr="00005CDF">
          <w:rPr>
            <w:rStyle w:val="Hyperlink"/>
            <w:rFonts w:ascii="Arial" w:hAnsi="Arial" w:cs="Arial"/>
            <w:kern w:val="0"/>
            <w:sz w:val="20"/>
            <w:szCs w:val="20"/>
            <w:lang w:val="en-US"/>
          </w:rPr>
          <w:t>https://www.all4kids.org/news/blog/the-importance-of-reading-to-your-children/</w:t>
        </w:r>
      </w:hyperlink>
      <w:r w:rsidRPr="00005CDF">
        <w:rPr>
          <w:rFonts w:ascii="Arial" w:hAnsi="Arial" w:cs="Arial"/>
          <w:kern w:val="0"/>
          <w:sz w:val="20"/>
          <w:szCs w:val="20"/>
          <w:lang w:val="en-US"/>
        </w:rPr>
        <w:t xml:space="preserve"> (Accessed 15th October 2023).</w:t>
      </w:r>
    </w:p>
    <w:p w14:paraId="1787FE56"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Dennis, L.R. and Votteler, N.K. (2012) ‘Preschool Teachers and Children’s Emergent Writing: Supporting Diverse Learners’, </w:t>
      </w:r>
      <w:r w:rsidRPr="00005CDF">
        <w:rPr>
          <w:rFonts w:ascii="Arial" w:hAnsi="Arial" w:cs="Arial"/>
          <w:i/>
          <w:iCs/>
          <w:kern w:val="0"/>
          <w:sz w:val="20"/>
          <w:szCs w:val="20"/>
          <w:lang w:val="en-US"/>
        </w:rPr>
        <w:t>Early Childhood Education Journal</w:t>
      </w:r>
      <w:r w:rsidRPr="00005CDF">
        <w:rPr>
          <w:rFonts w:ascii="Arial" w:hAnsi="Arial" w:cs="Arial"/>
          <w:kern w:val="0"/>
          <w:sz w:val="20"/>
          <w:szCs w:val="20"/>
          <w:lang w:val="en-US"/>
        </w:rPr>
        <w:t xml:space="preserve">, 41(6), pp.439–446. Available at: </w:t>
      </w:r>
      <w:hyperlink r:id="rId11" w:history="1">
        <w:r w:rsidRPr="00005CDF">
          <w:rPr>
            <w:rStyle w:val="Hyperlink"/>
            <w:rFonts w:ascii="Arial" w:hAnsi="Arial" w:cs="Arial"/>
            <w:kern w:val="0"/>
            <w:sz w:val="20"/>
            <w:szCs w:val="20"/>
            <w:lang w:val="en-US"/>
          </w:rPr>
          <w:t>https://doi.org/10.1007/s10643-012-0563-4</w:t>
        </w:r>
      </w:hyperlink>
      <w:r w:rsidRPr="00005CDF">
        <w:rPr>
          <w:rFonts w:ascii="Arial" w:hAnsi="Arial" w:cs="Arial"/>
          <w:kern w:val="0"/>
          <w:sz w:val="20"/>
          <w:szCs w:val="20"/>
          <w:lang w:val="en-US"/>
        </w:rPr>
        <w:t>. (Accessed 20th</w:t>
      </w:r>
      <w:r w:rsidRPr="00005CDF">
        <w:rPr>
          <w:rFonts w:ascii="Arial" w:hAnsi="Arial" w:cs="Arial"/>
          <w:kern w:val="0"/>
          <w:sz w:val="20"/>
          <w:szCs w:val="20"/>
          <w:vertAlign w:val="superscript"/>
          <w:lang w:val="en-US"/>
        </w:rPr>
        <w:t xml:space="preserve"> </w:t>
      </w:r>
      <w:r w:rsidRPr="00005CDF">
        <w:rPr>
          <w:rFonts w:ascii="Arial" w:hAnsi="Arial" w:cs="Arial"/>
          <w:kern w:val="0"/>
          <w:sz w:val="20"/>
          <w:szCs w:val="20"/>
          <w:lang w:val="en-US"/>
        </w:rPr>
        <w:t>October 2023).</w:t>
      </w:r>
    </w:p>
    <w:p w14:paraId="5734F8E4" w14:textId="77777777" w:rsidR="00F91911" w:rsidRPr="00005CDF" w:rsidRDefault="00F91911" w:rsidP="00F91911">
      <w:pPr>
        <w:pStyle w:val="NormalWeb"/>
        <w:spacing w:before="0" w:beforeAutospacing="0" w:after="240" w:afterAutospacing="0" w:line="360" w:lineRule="auto"/>
        <w:rPr>
          <w:rFonts w:ascii="Arial" w:hAnsi="Arial" w:cs="Arial"/>
          <w:sz w:val="20"/>
          <w:szCs w:val="20"/>
        </w:rPr>
      </w:pPr>
      <w:r w:rsidRPr="00005CDF">
        <w:rPr>
          <w:rFonts w:ascii="Arial" w:hAnsi="Arial" w:cs="Arial"/>
          <w:sz w:val="20"/>
          <w:szCs w:val="20"/>
        </w:rPr>
        <w:t xml:space="preserve">Department for Education (2012) </w:t>
      </w:r>
      <w:r w:rsidRPr="00005CDF">
        <w:rPr>
          <w:rFonts w:ascii="Arial" w:hAnsi="Arial" w:cs="Arial"/>
          <w:i/>
          <w:iCs/>
          <w:sz w:val="20"/>
          <w:szCs w:val="20"/>
        </w:rPr>
        <w:t>Research Evidence on Reading for Pleasure Education Standards Research Team</w:t>
      </w:r>
      <w:r w:rsidRPr="00005CDF">
        <w:rPr>
          <w:rFonts w:ascii="Arial" w:hAnsi="Arial" w:cs="Arial"/>
          <w:sz w:val="20"/>
          <w:szCs w:val="20"/>
        </w:rPr>
        <w:t xml:space="preserve">. Available at: </w:t>
      </w:r>
      <w:hyperlink r:id="rId12" w:history="1">
        <w:r w:rsidRPr="00005CDF">
          <w:rPr>
            <w:rStyle w:val="Hyperlink"/>
            <w:rFonts w:ascii="Arial" w:hAnsi="Arial" w:cs="Arial"/>
            <w:sz w:val="20"/>
            <w:szCs w:val="20"/>
          </w:rPr>
          <w:t>https://assets.publishing.service.gov.uk/government/uploads/system/uploads/attachment_data/file/284286/reading_for_pleasure.pdf/</w:t>
        </w:r>
      </w:hyperlink>
      <w:r w:rsidRPr="00005CDF">
        <w:rPr>
          <w:rFonts w:ascii="Arial" w:hAnsi="Arial" w:cs="Arial"/>
          <w:sz w:val="20"/>
          <w:szCs w:val="20"/>
        </w:rPr>
        <w:t xml:space="preserve"> (Accessed 21st October 2023).</w:t>
      </w:r>
    </w:p>
    <w:p w14:paraId="263D1FE4"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proofErr w:type="spellStart"/>
      <w:r w:rsidRPr="00005CDF">
        <w:rPr>
          <w:rFonts w:ascii="Arial" w:hAnsi="Arial" w:cs="Arial"/>
          <w:kern w:val="0"/>
          <w:sz w:val="20"/>
          <w:szCs w:val="20"/>
          <w:lang w:val="en-US"/>
        </w:rPr>
        <w:t>Derbashi</w:t>
      </w:r>
      <w:proofErr w:type="spellEnd"/>
      <w:r w:rsidRPr="00005CDF">
        <w:rPr>
          <w:rFonts w:ascii="Arial" w:hAnsi="Arial" w:cs="Arial"/>
          <w:kern w:val="0"/>
          <w:sz w:val="20"/>
          <w:szCs w:val="20"/>
          <w:lang w:val="en-US"/>
        </w:rPr>
        <w:t xml:space="preserve">, K. (2021) ‘Attitudes of Primary School Students in UAE Towards Using Digital Storytelling as a Learning Method in Classroom’, </w:t>
      </w:r>
      <w:r w:rsidRPr="00005CDF">
        <w:rPr>
          <w:rFonts w:ascii="Arial" w:hAnsi="Arial" w:cs="Arial"/>
          <w:i/>
          <w:iCs/>
          <w:kern w:val="0"/>
          <w:sz w:val="20"/>
          <w:szCs w:val="20"/>
          <w:lang w:val="en-US"/>
        </w:rPr>
        <w:t>Research on Humanities and Social Sciences</w:t>
      </w:r>
      <w:r w:rsidRPr="00005CDF">
        <w:rPr>
          <w:rFonts w:ascii="Arial" w:hAnsi="Arial" w:cs="Arial"/>
          <w:kern w:val="0"/>
          <w:sz w:val="20"/>
          <w:szCs w:val="20"/>
          <w:lang w:val="en-US"/>
        </w:rPr>
        <w:t xml:space="preserve">. Available at: </w:t>
      </w:r>
      <w:hyperlink r:id="rId13" w:history="1">
        <w:r w:rsidRPr="00005CDF">
          <w:rPr>
            <w:rStyle w:val="Hyperlink"/>
            <w:rFonts w:ascii="Arial" w:hAnsi="Arial" w:cs="Arial"/>
            <w:kern w:val="0"/>
            <w:sz w:val="20"/>
            <w:szCs w:val="20"/>
            <w:lang w:val="en-US"/>
          </w:rPr>
          <w:t>https://doi.org/10.7176/rhss/11-10-03</w:t>
        </w:r>
      </w:hyperlink>
      <w:r w:rsidRPr="00005CDF">
        <w:rPr>
          <w:rFonts w:ascii="Arial" w:hAnsi="Arial" w:cs="Arial"/>
          <w:kern w:val="0"/>
          <w:sz w:val="20"/>
          <w:szCs w:val="20"/>
          <w:lang w:val="en-US"/>
        </w:rPr>
        <w:t>. (Accessed 19th October 2023).</w:t>
      </w:r>
    </w:p>
    <w:p w14:paraId="11FD383C"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Gallagher, A. (2022)</w:t>
      </w:r>
      <w:r w:rsidRPr="00005CDF">
        <w:rPr>
          <w:rFonts w:ascii="Arial" w:hAnsi="Arial" w:cs="Arial"/>
          <w:i/>
          <w:iCs/>
          <w:kern w:val="0"/>
          <w:sz w:val="20"/>
          <w:szCs w:val="20"/>
          <w:lang w:val="en-US"/>
        </w:rPr>
        <w:t xml:space="preserve"> Storytelling and the EYFS</w:t>
      </w:r>
      <w:r w:rsidRPr="00005CDF">
        <w:rPr>
          <w:rFonts w:ascii="Arial" w:hAnsi="Arial" w:cs="Arial"/>
          <w:kern w:val="0"/>
          <w:sz w:val="20"/>
          <w:szCs w:val="20"/>
          <w:lang w:val="en-US"/>
        </w:rPr>
        <w:t xml:space="preserve">. Available at: </w:t>
      </w:r>
      <w:hyperlink r:id="rId14" w:history="1">
        <w:r w:rsidRPr="00005CDF">
          <w:rPr>
            <w:rStyle w:val="Hyperlink"/>
            <w:rFonts w:ascii="Arial" w:hAnsi="Arial" w:cs="Arial"/>
            <w:kern w:val="0"/>
            <w:sz w:val="20"/>
            <w:szCs w:val="20"/>
            <w:lang w:val="en-US"/>
          </w:rPr>
          <w:t>https://www.pacey.org.uk/news-and-views/pacey-blog/2022/february-2022/blog-storytelling-and-the-eyfs/</w:t>
        </w:r>
      </w:hyperlink>
      <w:r w:rsidRPr="00005CDF">
        <w:rPr>
          <w:rFonts w:ascii="Arial" w:hAnsi="Arial" w:cs="Arial"/>
          <w:kern w:val="0"/>
          <w:sz w:val="20"/>
          <w:szCs w:val="20"/>
          <w:lang w:val="en-US"/>
        </w:rPr>
        <w:t>(Accessed 14th October 2023).</w:t>
      </w:r>
    </w:p>
    <w:p w14:paraId="3A63176F"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Garvis, S. and Niklas, P. (2017) </w:t>
      </w:r>
      <w:r w:rsidRPr="00005CDF">
        <w:rPr>
          <w:rFonts w:ascii="Arial" w:hAnsi="Arial" w:cs="Arial"/>
          <w:i/>
          <w:iCs/>
          <w:kern w:val="0"/>
          <w:sz w:val="20"/>
          <w:szCs w:val="20"/>
          <w:lang w:val="en-US"/>
        </w:rPr>
        <w:t>Narratives in Early Childhood Education</w:t>
      </w:r>
      <w:r w:rsidRPr="00005CDF">
        <w:rPr>
          <w:rFonts w:ascii="Arial" w:hAnsi="Arial" w:cs="Arial"/>
          <w:kern w:val="0"/>
          <w:sz w:val="20"/>
          <w:szCs w:val="20"/>
          <w:lang w:val="en-US"/>
        </w:rPr>
        <w:t>. Taylor &amp; Francis.</w:t>
      </w:r>
    </w:p>
    <w:p w14:paraId="28C7DF81" w14:textId="77777777" w:rsidR="00F91911" w:rsidRDefault="00F91911" w:rsidP="00F91911">
      <w:pPr>
        <w:widowControl w:val="0"/>
        <w:autoSpaceDE w:val="0"/>
        <w:autoSpaceDN w:val="0"/>
        <w:adjustRightInd w:val="0"/>
        <w:spacing w:after="240" w:line="360" w:lineRule="auto"/>
        <w:rPr>
          <w:rFonts w:ascii="Arial" w:hAnsi="Arial" w:cs="Arial"/>
          <w:kern w:val="0"/>
          <w:sz w:val="20"/>
          <w:szCs w:val="20"/>
          <w:lang w:val="en-US"/>
        </w:rPr>
      </w:pPr>
      <w:bookmarkStart w:id="0" w:name="_Hlk148794913"/>
    </w:p>
    <w:p w14:paraId="0686DBAA" w14:textId="442DB6BA"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lastRenderedPageBreak/>
        <w:t xml:space="preserve">Government of Victoria. (n.d.) </w:t>
      </w:r>
      <w:bookmarkEnd w:id="0"/>
      <w:r w:rsidRPr="00005CDF">
        <w:rPr>
          <w:rFonts w:ascii="Arial" w:hAnsi="Arial" w:cs="Arial"/>
          <w:i/>
          <w:iCs/>
          <w:kern w:val="0"/>
          <w:sz w:val="20"/>
          <w:szCs w:val="20"/>
          <w:lang w:val="en-US"/>
        </w:rPr>
        <w:t xml:space="preserve">Reading with Children (emergent literacy. </w:t>
      </w:r>
      <w:r w:rsidRPr="00005CDF">
        <w:rPr>
          <w:rFonts w:ascii="Arial" w:hAnsi="Arial" w:cs="Arial"/>
          <w:kern w:val="0"/>
          <w:sz w:val="20"/>
          <w:szCs w:val="20"/>
          <w:lang w:val="en-US"/>
        </w:rPr>
        <w:t xml:space="preserve">Available at: </w:t>
      </w:r>
      <w:hyperlink r:id="rId15" w:history="1">
        <w:r w:rsidRPr="00005CDF">
          <w:rPr>
            <w:rStyle w:val="Hyperlink"/>
            <w:rFonts w:ascii="Arial" w:hAnsi="Arial" w:cs="Arial"/>
            <w:kern w:val="0"/>
            <w:sz w:val="20"/>
            <w:szCs w:val="20"/>
            <w:lang w:val="en-US"/>
          </w:rPr>
          <w:t>https://www.vic.gov.</w:t>
        </w:r>
        <w:r w:rsidRPr="00005CDF">
          <w:rPr>
            <w:rStyle w:val="Hyperlink"/>
            <w:rFonts w:ascii="Arial" w:hAnsi="Arial" w:cs="Arial"/>
            <w:kern w:val="0"/>
            <w:sz w:val="20"/>
            <w:szCs w:val="20"/>
            <w:lang w:val="en-US"/>
          </w:rPr>
          <w:t>a</w:t>
        </w:r>
        <w:r w:rsidRPr="00005CDF">
          <w:rPr>
            <w:rStyle w:val="Hyperlink"/>
            <w:rFonts w:ascii="Arial" w:hAnsi="Arial" w:cs="Arial"/>
            <w:kern w:val="0"/>
            <w:sz w:val="20"/>
            <w:szCs w:val="20"/>
            <w:lang w:val="en-US"/>
          </w:rPr>
          <w:t>u/literacy-teaching-toolkit-early-childhood/teaching-practices-emergent-literacy/reading-children/</w:t>
        </w:r>
      </w:hyperlink>
      <w:r w:rsidRPr="00005CDF">
        <w:rPr>
          <w:rFonts w:ascii="Arial" w:hAnsi="Arial" w:cs="Arial"/>
          <w:kern w:val="0"/>
          <w:sz w:val="20"/>
          <w:szCs w:val="20"/>
          <w:lang w:val="en-US"/>
        </w:rPr>
        <w:t xml:space="preserve"> (Accessed 15th October 2023).</w:t>
      </w:r>
    </w:p>
    <w:p w14:paraId="7EA5B02B"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Harper, L. (2011) ‘Nursery Rhyme Knowledge and Phonological Awareness in Preschool children’,</w:t>
      </w:r>
      <w:r w:rsidRPr="00005CDF">
        <w:rPr>
          <w:rFonts w:ascii="Arial" w:hAnsi="Arial" w:cs="Arial"/>
          <w:i/>
          <w:iCs/>
          <w:kern w:val="0"/>
          <w:sz w:val="20"/>
          <w:szCs w:val="20"/>
          <w:lang w:val="en-US"/>
        </w:rPr>
        <w:t xml:space="preserve"> The journal of Language and Literacy Education</w:t>
      </w:r>
      <w:r w:rsidRPr="00005CDF">
        <w:rPr>
          <w:rFonts w:ascii="Arial" w:hAnsi="Arial" w:cs="Arial"/>
          <w:kern w:val="0"/>
          <w:sz w:val="20"/>
          <w:szCs w:val="20"/>
          <w:lang w:val="en-US"/>
        </w:rPr>
        <w:t>, 7(1), pp. 65–78.</w:t>
      </w:r>
    </w:p>
    <w:p w14:paraId="3564504B" w14:textId="77777777" w:rsidR="00F91911" w:rsidRPr="00005CDF" w:rsidRDefault="00F91911" w:rsidP="00F91911">
      <w:pPr>
        <w:pStyle w:val="NormalWeb"/>
        <w:spacing w:before="0" w:beforeAutospacing="0" w:after="240" w:afterAutospacing="0" w:line="360" w:lineRule="auto"/>
        <w:rPr>
          <w:rFonts w:ascii="Arial" w:hAnsi="Arial" w:cs="Arial"/>
          <w:sz w:val="20"/>
          <w:szCs w:val="20"/>
        </w:rPr>
      </w:pPr>
      <w:proofErr w:type="spellStart"/>
      <w:r w:rsidRPr="00005CDF">
        <w:rPr>
          <w:rFonts w:ascii="Arial" w:hAnsi="Arial" w:cs="Arial"/>
          <w:sz w:val="20"/>
          <w:szCs w:val="20"/>
        </w:rPr>
        <w:t>Hibbin</w:t>
      </w:r>
      <w:proofErr w:type="spellEnd"/>
      <w:r w:rsidRPr="00005CDF">
        <w:rPr>
          <w:rFonts w:ascii="Arial" w:hAnsi="Arial" w:cs="Arial"/>
          <w:sz w:val="20"/>
          <w:szCs w:val="20"/>
        </w:rPr>
        <w:t xml:space="preserve">, R. (2016) ‘The Psychosocial Benefits of Oral Storytelling in school: Developing Identity and Empathy through Narrative’, </w:t>
      </w:r>
      <w:r w:rsidRPr="00005CDF">
        <w:rPr>
          <w:rFonts w:ascii="Arial" w:hAnsi="Arial" w:cs="Arial"/>
          <w:i/>
          <w:iCs/>
          <w:sz w:val="20"/>
          <w:szCs w:val="20"/>
        </w:rPr>
        <w:t>Pastoral Care in Education</w:t>
      </w:r>
      <w:r w:rsidRPr="00005CDF">
        <w:rPr>
          <w:rFonts w:ascii="Arial" w:hAnsi="Arial" w:cs="Arial"/>
          <w:sz w:val="20"/>
          <w:szCs w:val="20"/>
        </w:rPr>
        <w:t xml:space="preserve">, 34(4), pp.218–231. Available at: </w:t>
      </w:r>
      <w:hyperlink r:id="rId16" w:history="1">
        <w:r w:rsidRPr="00005CDF">
          <w:rPr>
            <w:rStyle w:val="Hyperlink"/>
            <w:rFonts w:ascii="Arial" w:hAnsi="Arial" w:cs="Arial"/>
            <w:sz w:val="20"/>
            <w:szCs w:val="20"/>
          </w:rPr>
          <w:t>https://doi.org/10.1080/02643944.2016.1225315/</w:t>
        </w:r>
      </w:hyperlink>
      <w:r w:rsidRPr="00005CDF">
        <w:rPr>
          <w:rFonts w:ascii="Arial" w:hAnsi="Arial" w:cs="Arial"/>
          <w:sz w:val="20"/>
          <w:szCs w:val="20"/>
        </w:rPr>
        <w:t xml:space="preserve"> (Accessed 18th October 2023).</w:t>
      </w:r>
    </w:p>
    <w:p w14:paraId="64690BA9" w14:textId="77777777" w:rsidR="00F91911" w:rsidRPr="00005CDF" w:rsidRDefault="00F91911" w:rsidP="00F91911">
      <w:pPr>
        <w:pStyle w:val="NormalWeb"/>
        <w:spacing w:before="0" w:beforeAutospacing="0" w:after="240" w:afterAutospacing="0" w:line="360" w:lineRule="auto"/>
        <w:rPr>
          <w:rFonts w:ascii="Arial" w:hAnsi="Arial" w:cs="Arial"/>
          <w:sz w:val="20"/>
          <w:szCs w:val="20"/>
        </w:rPr>
      </w:pPr>
      <w:proofErr w:type="spellStart"/>
      <w:r w:rsidRPr="00005CDF">
        <w:rPr>
          <w:rFonts w:ascii="Arial" w:hAnsi="Arial" w:cs="Arial"/>
          <w:sz w:val="20"/>
          <w:szCs w:val="20"/>
        </w:rPr>
        <w:t>Huettig</w:t>
      </w:r>
      <w:proofErr w:type="spellEnd"/>
      <w:r w:rsidRPr="00005CDF">
        <w:rPr>
          <w:rFonts w:ascii="Arial" w:hAnsi="Arial" w:cs="Arial"/>
          <w:sz w:val="20"/>
          <w:szCs w:val="20"/>
        </w:rPr>
        <w:t xml:space="preserve">, F. and Pickering, M.J. (2019) ‘Literacy Advantages beyond Reading: Prediction of Spoken Language’, </w:t>
      </w:r>
      <w:r w:rsidRPr="00005CDF">
        <w:rPr>
          <w:rFonts w:ascii="Arial" w:hAnsi="Arial" w:cs="Arial"/>
          <w:i/>
          <w:iCs/>
          <w:sz w:val="20"/>
          <w:szCs w:val="20"/>
        </w:rPr>
        <w:t>Trends in Cognitive Sciences</w:t>
      </w:r>
      <w:r w:rsidRPr="00005CDF">
        <w:rPr>
          <w:rFonts w:ascii="Arial" w:hAnsi="Arial" w:cs="Arial"/>
          <w:sz w:val="20"/>
          <w:szCs w:val="20"/>
        </w:rPr>
        <w:t xml:space="preserve">, 23(6), pp.464–475. Available at: </w:t>
      </w:r>
      <w:hyperlink r:id="rId17" w:history="1">
        <w:r w:rsidRPr="00005CDF">
          <w:rPr>
            <w:rStyle w:val="Hyperlink"/>
            <w:rFonts w:ascii="Arial" w:hAnsi="Arial" w:cs="Arial"/>
            <w:sz w:val="20"/>
            <w:szCs w:val="20"/>
          </w:rPr>
          <w:t>https://doi.org/10.1016/j.tics.2019.03.008/</w:t>
        </w:r>
      </w:hyperlink>
      <w:r w:rsidRPr="00005CDF">
        <w:rPr>
          <w:rFonts w:ascii="Arial" w:hAnsi="Arial" w:cs="Arial"/>
          <w:sz w:val="20"/>
          <w:szCs w:val="20"/>
        </w:rPr>
        <w:t xml:space="preserve"> (Accessed 19th October 2023).</w:t>
      </w:r>
    </w:p>
    <w:p w14:paraId="2CF13800" w14:textId="77777777" w:rsidR="00F91911" w:rsidRPr="00005CDF" w:rsidRDefault="00F91911" w:rsidP="00F91911">
      <w:pPr>
        <w:pStyle w:val="NormalWeb"/>
        <w:spacing w:before="0" w:beforeAutospacing="0" w:after="240" w:afterAutospacing="0" w:line="360" w:lineRule="auto"/>
        <w:rPr>
          <w:rFonts w:ascii="Arial" w:hAnsi="Arial" w:cs="Arial"/>
          <w:sz w:val="20"/>
          <w:szCs w:val="20"/>
        </w:rPr>
      </w:pPr>
      <w:r w:rsidRPr="00005CDF">
        <w:rPr>
          <w:rFonts w:ascii="Arial" w:hAnsi="Arial" w:cs="Arial"/>
          <w:sz w:val="20"/>
          <w:szCs w:val="20"/>
        </w:rPr>
        <w:t xml:space="preserve">Ike, O., Grieder, A. and Haaz, I. (2018) </w:t>
      </w:r>
      <w:r w:rsidRPr="00005CDF">
        <w:rPr>
          <w:rFonts w:ascii="Arial" w:hAnsi="Arial" w:cs="Arial"/>
          <w:i/>
          <w:iCs/>
          <w:sz w:val="20"/>
          <w:szCs w:val="20"/>
        </w:rPr>
        <w:t>Poetry and Ethics Inventing Possibilities in Which We Are Moved to Action and How We Live Together</w:t>
      </w:r>
      <w:r w:rsidRPr="00005CDF">
        <w:rPr>
          <w:rFonts w:ascii="Arial" w:hAnsi="Arial" w:cs="Arial"/>
          <w:sz w:val="20"/>
          <w:szCs w:val="20"/>
        </w:rPr>
        <w:t xml:space="preserve">. Available at: </w:t>
      </w:r>
      <w:hyperlink r:id="rId18" w:history="1">
        <w:r w:rsidRPr="00005CDF">
          <w:rPr>
            <w:rStyle w:val="Hyperlink"/>
            <w:rFonts w:ascii="Arial" w:hAnsi="Arial" w:cs="Arial"/>
            <w:sz w:val="20"/>
            <w:szCs w:val="20"/>
          </w:rPr>
          <w:t>https://philpapers.org/archive/IKEPAE.pdf/</w:t>
        </w:r>
      </w:hyperlink>
      <w:r w:rsidRPr="00005CDF">
        <w:rPr>
          <w:rFonts w:ascii="Arial" w:hAnsi="Arial" w:cs="Arial"/>
          <w:sz w:val="20"/>
          <w:szCs w:val="20"/>
        </w:rPr>
        <w:t xml:space="preserve"> (Accessed 21st October 2023).</w:t>
      </w:r>
    </w:p>
    <w:p w14:paraId="3CFE172A"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Kitson, N. and Merry, R. (2002) </w:t>
      </w:r>
      <w:r w:rsidRPr="00005CDF">
        <w:rPr>
          <w:rFonts w:ascii="Arial" w:hAnsi="Arial" w:cs="Arial"/>
          <w:i/>
          <w:iCs/>
          <w:kern w:val="0"/>
          <w:sz w:val="20"/>
          <w:szCs w:val="20"/>
          <w:lang w:val="en-US"/>
        </w:rPr>
        <w:t>Teaching in Primary School</w:t>
      </w:r>
      <w:r w:rsidRPr="00005CDF">
        <w:rPr>
          <w:rFonts w:ascii="Arial" w:hAnsi="Arial" w:cs="Arial"/>
          <w:kern w:val="0"/>
          <w:sz w:val="20"/>
          <w:szCs w:val="20"/>
          <w:lang w:val="en-US"/>
        </w:rPr>
        <w:t>. Routledge.</w:t>
      </w:r>
    </w:p>
    <w:p w14:paraId="7ACB84D0"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Kumon (2020) </w:t>
      </w:r>
      <w:r w:rsidRPr="00005CDF">
        <w:rPr>
          <w:rFonts w:ascii="Arial" w:hAnsi="Arial" w:cs="Arial"/>
          <w:i/>
          <w:iCs/>
          <w:kern w:val="0"/>
          <w:sz w:val="20"/>
          <w:szCs w:val="20"/>
          <w:lang w:val="en-US"/>
        </w:rPr>
        <w:t>The Benefits of Storytelling with Your Child</w:t>
      </w:r>
      <w:r w:rsidRPr="00005CDF">
        <w:rPr>
          <w:rFonts w:ascii="Arial" w:hAnsi="Arial" w:cs="Arial"/>
          <w:kern w:val="0"/>
          <w:sz w:val="20"/>
          <w:szCs w:val="20"/>
          <w:lang w:val="en-US"/>
        </w:rPr>
        <w:t xml:space="preserve">. Available at: </w:t>
      </w:r>
      <w:hyperlink r:id="rId19" w:history="1">
        <w:r w:rsidRPr="00005CDF">
          <w:rPr>
            <w:rStyle w:val="Hyperlink"/>
            <w:rFonts w:ascii="Arial" w:hAnsi="Arial" w:cs="Arial"/>
            <w:kern w:val="0"/>
            <w:sz w:val="20"/>
            <w:szCs w:val="20"/>
            <w:lang w:val="en-US"/>
          </w:rPr>
          <w:t>https://www.kumon.co.uk/blog/the-benefits-of-storytelling/</w:t>
        </w:r>
      </w:hyperlink>
      <w:r w:rsidRPr="00005CDF">
        <w:rPr>
          <w:rFonts w:ascii="Arial" w:hAnsi="Arial" w:cs="Arial"/>
          <w:kern w:val="0"/>
          <w:sz w:val="20"/>
          <w:szCs w:val="20"/>
          <w:lang w:val="en-US"/>
        </w:rPr>
        <w:t xml:space="preserve"> (Accessed 14th October 2023).</w:t>
      </w:r>
    </w:p>
    <w:p w14:paraId="6CB3289B"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Lefebvre, P., Trudeau, N. and Sutton, A. (2011) ‘Enhancing vocabulary, Print Awareness and Phonological Awareness through Shared Storybook Reading with low-income Preschoolers’, </w:t>
      </w:r>
      <w:r w:rsidRPr="00005CDF">
        <w:rPr>
          <w:rFonts w:ascii="Arial" w:hAnsi="Arial" w:cs="Arial"/>
          <w:i/>
          <w:iCs/>
          <w:kern w:val="0"/>
          <w:sz w:val="20"/>
          <w:szCs w:val="20"/>
          <w:lang w:val="en-US"/>
        </w:rPr>
        <w:t>Journal of Early Childhood Literacy</w:t>
      </w:r>
      <w:r w:rsidRPr="00005CDF">
        <w:rPr>
          <w:rFonts w:ascii="Arial" w:hAnsi="Arial" w:cs="Arial"/>
          <w:kern w:val="0"/>
          <w:sz w:val="20"/>
          <w:szCs w:val="20"/>
          <w:lang w:val="en-US"/>
        </w:rPr>
        <w:t xml:space="preserve">, 11(4), pp.453–479. Available at: </w:t>
      </w:r>
      <w:hyperlink r:id="rId20" w:history="1">
        <w:r w:rsidRPr="00005CDF">
          <w:rPr>
            <w:rStyle w:val="Hyperlink"/>
            <w:rFonts w:ascii="Arial" w:hAnsi="Arial" w:cs="Arial"/>
            <w:kern w:val="0"/>
            <w:sz w:val="20"/>
            <w:szCs w:val="20"/>
            <w:lang w:val="en-US"/>
          </w:rPr>
          <w:t>https://doi.org/10.1177/1468798411416581</w:t>
        </w:r>
      </w:hyperlink>
      <w:r w:rsidRPr="00005CDF">
        <w:rPr>
          <w:rFonts w:ascii="Arial" w:hAnsi="Arial" w:cs="Arial"/>
          <w:kern w:val="0"/>
          <w:sz w:val="20"/>
          <w:szCs w:val="20"/>
          <w:lang w:val="en-US"/>
        </w:rPr>
        <w:t xml:space="preserve"> (Accessed 18th October 2023).</w:t>
      </w:r>
    </w:p>
    <w:p w14:paraId="3029A4B1"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Lennox, S. (2013) ‘Interactive read-aloud - an Avenue for Enhancing children’s Language for Thinking and Understanding’, Review of Recent research. Early Childhood Education Journal, 41(5). pp.381–389.</w:t>
      </w:r>
    </w:p>
    <w:p w14:paraId="489FE0CF"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Lindley, M. (2023) The Importance of storytelling and Using Props. Available at: </w:t>
      </w:r>
      <w:hyperlink r:id="rId21" w:history="1">
        <w:r w:rsidRPr="00005CDF">
          <w:rPr>
            <w:rStyle w:val="Hyperlink"/>
            <w:rFonts w:ascii="Arial" w:hAnsi="Arial" w:cs="Arial"/>
            <w:kern w:val="0"/>
            <w:sz w:val="20"/>
            <w:szCs w:val="20"/>
            <w:lang w:val="en-US"/>
          </w:rPr>
          <w:t>https://www.madeleinelindley.com/blog/importance-of-story-telling-and-using-props/</w:t>
        </w:r>
      </w:hyperlink>
      <w:r w:rsidRPr="00005CDF">
        <w:rPr>
          <w:rFonts w:ascii="Arial" w:hAnsi="Arial" w:cs="Arial"/>
          <w:kern w:val="0"/>
          <w:sz w:val="20"/>
          <w:szCs w:val="20"/>
          <w:lang w:val="en-US"/>
        </w:rPr>
        <w:t xml:space="preserve"> (Accessed 14th</w:t>
      </w:r>
      <w:r w:rsidRPr="00005CDF">
        <w:rPr>
          <w:rFonts w:ascii="Arial" w:hAnsi="Arial" w:cs="Arial"/>
          <w:kern w:val="0"/>
          <w:sz w:val="20"/>
          <w:szCs w:val="20"/>
          <w:vertAlign w:val="superscript"/>
          <w:lang w:val="en-US"/>
        </w:rPr>
        <w:t xml:space="preserve"> </w:t>
      </w:r>
      <w:r w:rsidRPr="00005CDF">
        <w:rPr>
          <w:rFonts w:ascii="Arial" w:hAnsi="Arial" w:cs="Arial"/>
          <w:kern w:val="0"/>
          <w:sz w:val="20"/>
          <w:szCs w:val="20"/>
          <w:lang w:val="en-US"/>
        </w:rPr>
        <w:t>October 2023).</w:t>
      </w:r>
    </w:p>
    <w:p w14:paraId="38803C1E"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Lodge, L. (2020) </w:t>
      </w:r>
      <w:r w:rsidRPr="00005CDF">
        <w:rPr>
          <w:rFonts w:ascii="Arial" w:hAnsi="Arial" w:cs="Arial"/>
          <w:i/>
          <w:iCs/>
          <w:kern w:val="0"/>
          <w:sz w:val="20"/>
          <w:szCs w:val="20"/>
          <w:lang w:val="en-US"/>
        </w:rPr>
        <w:t xml:space="preserve">Silence Is Not Golden: The Importance of Improving Oracy. </w:t>
      </w:r>
      <w:r w:rsidRPr="00005CDF">
        <w:rPr>
          <w:rFonts w:ascii="Arial" w:hAnsi="Arial" w:cs="Arial"/>
          <w:kern w:val="0"/>
          <w:sz w:val="20"/>
          <w:szCs w:val="20"/>
          <w:lang w:val="en-US"/>
        </w:rPr>
        <w:t xml:space="preserve">Available at: </w:t>
      </w:r>
      <w:hyperlink r:id="rId22" w:history="1">
        <w:r w:rsidRPr="00005CDF">
          <w:rPr>
            <w:rStyle w:val="Hyperlink"/>
            <w:rFonts w:ascii="Arial" w:hAnsi="Arial" w:cs="Arial"/>
            <w:kern w:val="0"/>
            <w:sz w:val="20"/>
            <w:szCs w:val="20"/>
            <w:lang w:val="en-US"/>
          </w:rPr>
          <w:t>https://www.oneeducation.co.uk/silence-is-not-golden-the-importance-of-improving-oracy/</w:t>
        </w:r>
      </w:hyperlink>
      <w:r w:rsidRPr="00005CDF">
        <w:rPr>
          <w:rFonts w:ascii="Arial" w:hAnsi="Arial" w:cs="Arial"/>
          <w:kern w:val="0"/>
          <w:sz w:val="20"/>
          <w:szCs w:val="20"/>
          <w:lang w:val="en-US"/>
        </w:rPr>
        <w:t xml:space="preserve"> (Accessed 15th October. 2023).</w:t>
      </w:r>
    </w:p>
    <w:p w14:paraId="2A8F195A"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Martha Robison Green. (2011) Teaching the Writing Process through Digital Storytelling in pre-service Education. </w:t>
      </w:r>
      <w:r w:rsidRPr="00005CDF">
        <w:rPr>
          <w:rFonts w:ascii="Arial" w:hAnsi="Arial" w:cs="Arial"/>
          <w:i/>
          <w:iCs/>
          <w:kern w:val="0"/>
          <w:sz w:val="20"/>
          <w:szCs w:val="20"/>
          <w:lang w:val="en-US"/>
        </w:rPr>
        <w:t>teaching the writing process through digital storytelling in preservice education</w:t>
      </w:r>
      <w:r w:rsidRPr="00005CDF">
        <w:rPr>
          <w:rFonts w:ascii="Arial" w:hAnsi="Arial" w:cs="Arial"/>
          <w:kern w:val="0"/>
          <w:sz w:val="20"/>
          <w:szCs w:val="20"/>
          <w:lang w:val="en-US"/>
        </w:rPr>
        <w:t>, pp.1–159.</w:t>
      </w:r>
    </w:p>
    <w:p w14:paraId="4ECC4BFD"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lastRenderedPageBreak/>
        <w:t xml:space="preserve">Mcleod, S. (2023) </w:t>
      </w:r>
      <w:r w:rsidRPr="00005CDF">
        <w:rPr>
          <w:rFonts w:ascii="Arial" w:hAnsi="Arial" w:cs="Arial"/>
          <w:i/>
          <w:iCs/>
          <w:kern w:val="0"/>
          <w:sz w:val="20"/>
          <w:szCs w:val="20"/>
          <w:lang w:val="en-US"/>
        </w:rPr>
        <w:t>Bruner - Learning Theory in Education.</w:t>
      </w:r>
      <w:r w:rsidRPr="00005CDF">
        <w:rPr>
          <w:rFonts w:ascii="Arial" w:hAnsi="Arial" w:cs="Arial"/>
          <w:kern w:val="0"/>
          <w:sz w:val="20"/>
          <w:szCs w:val="20"/>
          <w:lang w:val="en-US"/>
        </w:rPr>
        <w:t xml:space="preserve"> Available at: </w:t>
      </w:r>
      <w:hyperlink r:id="rId23" w:history="1">
        <w:r w:rsidRPr="00005CDF">
          <w:rPr>
            <w:rStyle w:val="Hyperlink"/>
            <w:rFonts w:ascii="Arial" w:hAnsi="Arial" w:cs="Arial"/>
            <w:kern w:val="0"/>
            <w:sz w:val="20"/>
            <w:szCs w:val="20"/>
            <w:lang w:val="en-US"/>
          </w:rPr>
          <w:t>https://www.simplypsychology.org/bruner.html#:~:text=In%20his%20research%20on%20the%20cognitive%20development%20of/</w:t>
        </w:r>
      </w:hyperlink>
      <w:r w:rsidRPr="00005CDF">
        <w:rPr>
          <w:rFonts w:ascii="Arial" w:hAnsi="Arial" w:cs="Arial"/>
          <w:kern w:val="0"/>
          <w:sz w:val="20"/>
          <w:szCs w:val="20"/>
          <w:lang w:val="en-US"/>
        </w:rPr>
        <w:t xml:space="preserve"> (Accessed 14th October 2023).</w:t>
      </w:r>
    </w:p>
    <w:p w14:paraId="0E8C0EE4"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proofErr w:type="spellStart"/>
      <w:r w:rsidRPr="00005CDF">
        <w:rPr>
          <w:rFonts w:ascii="Arial" w:hAnsi="Arial" w:cs="Arial"/>
          <w:kern w:val="0"/>
          <w:sz w:val="20"/>
          <w:szCs w:val="20"/>
          <w:lang w:val="en-US"/>
        </w:rPr>
        <w:t>Medicott</w:t>
      </w:r>
      <w:proofErr w:type="spellEnd"/>
      <w:r w:rsidRPr="00005CDF">
        <w:rPr>
          <w:rFonts w:ascii="Arial" w:hAnsi="Arial" w:cs="Arial"/>
          <w:kern w:val="0"/>
          <w:sz w:val="20"/>
          <w:szCs w:val="20"/>
          <w:lang w:val="en-US"/>
        </w:rPr>
        <w:t xml:space="preserve">, M. (2019) Early Years Best Practice. </w:t>
      </w:r>
      <w:r w:rsidRPr="00005CDF">
        <w:rPr>
          <w:rFonts w:ascii="Arial" w:hAnsi="Arial" w:cs="Arial"/>
          <w:i/>
          <w:iCs/>
          <w:kern w:val="0"/>
          <w:sz w:val="20"/>
          <w:szCs w:val="20"/>
          <w:lang w:val="en-US"/>
        </w:rPr>
        <w:t>All about Storytelling</w:t>
      </w:r>
      <w:r w:rsidRPr="00005CDF">
        <w:rPr>
          <w:rFonts w:ascii="Arial" w:hAnsi="Arial" w:cs="Arial"/>
          <w:kern w:val="0"/>
          <w:sz w:val="20"/>
          <w:szCs w:val="20"/>
          <w:lang w:val="en-US"/>
        </w:rPr>
        <w:t xml:space="preserve">. Available at: </w:t>
      </w:r>
      <w:hyperlink r:id="rId24" w:history="1">
        <w:r w:rsidRPr="00005CDF">
          <w:rPr>
            <w:rStyle w:val="Hyperlink"/>
            <w:rFonts w:ascii="Arial" w:hAnsi="Arial" w:cs="Arial"/>
            <w:kern w:val="0"/>
            <w:sz w:val="20"/>
            <w:szCs w:val="20"/>
            <w:lang w:val="en-US"/>
          </w:rPr>
          <w:t>https://www.nurseryworld.co.uk/media/98809/017_nw_eyfs_allabout-storytelling.pdf/</w:t>
        </w:r>
      </w:hyperlink>
      <w:r w:rsidRPr="00005CDF">
        <w:rPr>
          <w:rFonts w:ascii="Arial" w:hAnsi="Arial" w:cs="Arial"/>
          <w:kern w:val="0"/>
          <w:sz w:val="20"/>
          <w:szCs w:val="20"/>
          <w:lang w:val="en-US"/>
        </w:rPr>
        <w:t xml:space="preserve"> (Accessed 14th October 2023).</w:t>
      </w:r>
    </w:p>
    <w:p w14:paraId="2E23FC79"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Medlicott, M. (2018) </w:t>
      </w:r>
      <w:r w:rsidRPr="00005CDF">
        <w:rPr>
          <w:rFonts w:ascii="Arial" w:hAnsi="Arial" w:cs="Arial"/>
          <w:i/>
          <w:iCs/>
          <w:kern w:val="0"/>
          <w:sz w:val="20"/>
          <w:szCs w:val="20"/>
          <w:lang w:val="en-US"/>
        </w:rPr>
        <w:t>Storytelling and story-reading in Early Years: How to Tell and Read Stories to Young Children</w:t>
      </w:r>
      <w:r w:rsidRPr="00005CDF">
        <w:rPr>
          <w:rFonts w:ascii="Arial" w:hAnsi="Arial" w:cs="Arial"/>
          <w:kern w:val="0"/>
          <w:sz w:val="20"/>
          <w:szCs w:val="20"/>
          <w:lang w:val="en-US"/>
        </w:rPr>
        <w:t>. London; Philadelphia: Jessica Kingsley Publishers.</w:t>
      </w:r>
    </w:p>
    <w:p w14:paraId="359977EA"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Nair, V. and Yunus, M.M. (2021) ‘A Systematic Review of Digital Storytelling in Improving Speaking Skills’, </w:t>
      </w:r>
      <w:r w:rsidRPr="00005CDF">
        <w:rPr>
          <w:rFonts w:ascii="Arial" w:hAnsi="Arial" w:cs="Arial"/>
          <w:i/>
          <w:iCs/>
          <w:kern w:val="0"/>
          <w:sz w:val="20"/>
          <w:szCs w:val="20"/>
          <w:lang w:val="en-US"/>
        </w:rPr>
        <w:t>Sustainability</w:t>
      </w:r>
      <w:r w:rsidRPr="00005CDF">
        <w:rPr>
          <w:rFonts w:ascii="Arial" w:hAnsi="Arial" w:cs="Arial"/>
          <w:kern w:val="0"/>
          <w:sz w:val="20"/>
          <w:szCs w:val="20"/>
          <w:lang w:val="en-US"/>
        </w:rPr>
        <w:t xml:space="preserve">, 13(17), p.9829. Available at: </w:t>
      </w:r>
      <w:hyperlink r:id="rId25" w:history="1">
        <w:r w:rsidRPr="00005CDF">
          <w:rPr>
            <w:rStyle w:val="Hyperlink"/>
            <w:rFonts w:ascii="Arial" w:hAnsi="Arial" w:cs="Arial"/>
            <w:kern w:val="0"/>
            <w:sz w:val="20"/>
            <w:szCs w:val="20"/>
            <w:lang w:val="en-US"/>
          </w:rPr>
          <w:t>https://doi.org/10.3390/su13179829</w:t>
        </w:r>
      </w:hyperlink>
      <w:r w:rsidRPr="00005CDF">
        <w:rPr>
          <w:rFonts w:ascii="Arial" w:hAnsi="Arial" w:cs="Arial"/>
          <w:kern w:val="0"/>
          <w:sz w:val="20"/>
          <w:szCs w:val="20"/>
          <w:lang w:val="en-US"/>
        </w:rPr>
        <w:t>. (Accessed 18th October 2023)</w:t>
      </w:r>
    </w:p>
    <w:p w14:paraId="5B9A0A32"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proofErr w:type="spellStart"/>
      <w:r w:rsidRPr="00005CDF">
        <w:rPr>
          <w:rFonts w:ascii="Arial" w:hAnsi="Arial" w:cs="Arial"/>
          <w:kern w:val="0"/>
          <w:sz w:val="20"/>
          <w:szCs w:val="20"/>
          <w:lang w:val="en-US"/>
        </w:rPr>
        <w:t>Neaum</w:t>
      </w:r>
      <w:proofErr w:type="spellEnd"/>
      <w:r w:rsidRPr="00005CDF">
        <w:rPr>
          <w:rFonts w:ascii="Arial" w:hAnsi="Arial" w:cs="Arial"/>
          <w:kern w:val="0"/>
          <w:sz w:val="20"/>
          <w:szCs w:val="20"/>
          <w:lang w:val="en-US"/>
        </w:rPr>
        <w:t xml:space="preserve">, S. (2012) </w:t>
      </w:r>
      <w:r w:rsidRPr="00005CDF">
        <w:rPr>
          <w:rFonts w:ascii="Arial" w:hAnsi="Arial" w:cs="Arial"/>
          <w:i/>
          <w:iCs/>
          <w:kern w:val="0"/>
          <w:sz w:val="20"/>
          <w:szCs w:val="20"/>
          <w:lang w:val="en-US"/>
        </w:rPr>
        <w:t>Language and Literacy for the Early Years</w:t>
      </w:r>
      <w:r w:rsidRPr="00005CDF">
        <w:rPr>
          <w:rFonts w:ascii="Arial" w:hAnsi="Arial" w:cs="Arial"/>
          <w:kern w:val="0"/>
          <w:sz w:val="20"/>
          <w:szCs w:val="20"/>
          <w:lang w:val="en-US"/>
        </w:rPr>
        <w:t>: SAGE.</w:t>
      </w:r>
    </w:p>
    <w:p w14:paraId="3F86173A"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O’Byrne, W.I., Houser, K., Stone, R. and White, M. (2018) ‘Digital Storytelling in Early Childhood: Student Illustrations Shaping Social Interactions’, </w:t>
      </w:r>
      <w:r w:rsidRPr="00005CDF">
        <w:rPr>
          <w:rFonts w:ascii="Arial" w:hAnsi="Arial" w:cs="Arial"/>
          <w:i/>
          <w:iCs/>
          <w:kern w:val="0"/>
          <w:sz w:val="20"/>
          <w:szCs w:val="20"/>
          <w:lang w:val="en-US"/>
        </w:rPr>
        <w:t>Frontiers in Psychology</w:t>
      </w:r>
      <w:r w:rsidRPr="00005CDF">
        <w:rPr>
          <w:rFonts w:ascii="Arial" w:hAnsi="Arial" w:cs="Arial"/>
          <w:kern w:val="0"/>
          <w:sz w:val="20"/>
          <w:szCs w:val="20"/>
          <w:lang w:val="en-US"/>
        </w:rPr>
        <w:t xml:space="preserve">, 9. Available at: </w:t>
      </w:r>
      <w:hyperlink r:id="rId26" w:history="1">
        <w:r w:rsidRPr="00005CDF">
          <w:rPr>
            <w:rStyle w:val="Hyperlink"/>
            <w:rFonts w:ascii="Arial" w:hAnsi="Arial" w:cs="Arial"/>
            <w:kern w:val="0"/>
            <w:sz w:val="20"/>
            <w:szCs w:val="20"/>
            <w:lang w:val="en-US"/>
          </w:rPr>
          <w:t>https://doi.org/10.3389/fpsyg.2018.01800</w:t>
        </w:r>
      </w:hyperlink>
      <w:r w:rsidRPr="00005CDF">
        <w:rPr>
          <w:rFonts w:ascii="Arial" w:hAnsi="Arial" w:cs="Arial"/>
          <w:kern w:val="0"/>
          <w:sz w:val="20"/>
          <w:szCs w:val="20"/>
          <w:lang w:val="en-US"/>
        </w:rPr>
        <w:t>. (Accessed 17th October 2023).</w:t>
      </w:r>
    </w:p>
    <w:p w14:paraId="1635D79A"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Phillips, L. (1999) </w:t>
      </w:r>
      <w:r w:rsidRPr="00005CDF">
        <w:rPr>
          <w:rFonts w:ascii="Arial" w:hAnsi="Arial" w:cs="Arial"/>
          <w:i/>
          <w:iCs/>
          <w:kern w:val="0"/>
          <w:sz w:val="20"/>
          <w:szCs w:val="20"/>
          <w:lang w:val="en-US"/>
        </w:rPr>
        <w:t>The Role of Storytelling in Early Literacy Development</w:t>
      </w:r>
      <w:r w:rsidRPr="00005CDF">
        <w:rPr>
          <w:rFonts w:ascii="Arial" w:hAnsi="Arial" w:cs="Arial"/>
          <w:kern w:val="0"/>
          <w:sz w:val="20"/>
          <w:szCs w:val="20"/>
          <w:lang w:val="en-US"/>
        </w:rPr>
        <w:t xml:space="preserve">. Available at: </w:t>
      </w:r>
      <w:hyperlink r:id="rId27" w:history="1">
        <w:r w:rsidRPr="00005CDF">
          <w:rPr>
            <w:rStyle w:val="Hyperlink"/>
            <w:rFonts w:ascii="Arial" w:hAnsi="Arial" w:cs="Arial"/>
            <w:kern w:val="0"/>
            <w:sz w:val="20"/>
            <w:szCs w:val="20"/>
            <w:lang w:val="en-US"/>
          </w:rPr>
          <w:t>https://eric.ed.gov/?id=ED444147#:~:text=Early%20childhood%20education%20needs%20to%20embrace%20literacy%20programs/</w:t>
        </w:r>
      </w:hyperlink>
      <w:r w:rsidRPr="00005CDF">
        <w:rPr>
          <w:rFonts w:ascii="Arial" w:hAnsi="Arial" w:cs="Arial"/>
          <w:kern w:val="0"/>
          <w:sz w:val="20"/>
          <w:szCs w:val="20"/>
          <w:lang w:val="en-US"/>
        </w:rPr>
        <w:t xml:space="preserve"> (Accessed 14th October 2023).</w:t>
      </w:r>
    </w:p>
    <w:p w14:paraId="2A9CE605"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Raising Children Network. (2018) </w:t>
      </w:r>
      <w:r w:rsidRPr="00005CDF">
        <w:rPr>
          <w:rFonts w:ascii="Arial" w:hAnsi="Arial" w:cs="Arial"/>
          <w:i/>
          <w:iCs/>
          <w:kern w:val="0"/>
          <w:sz w:val="20"/>
          <w:szCs w:val="20"/>
          <w:lang w:val="en-US"/>
        </w:rPr>
        <w:t>Reading and Storytelling with Babies and Children</w:t>
      </w:r>
      <w:r w:rsidRPr="00005CDF">
        <w:rPr>
          <w:rFonts w:ascii="Arial" w:hAnsi="Arial" w:cs="Arial"/>
          <w:kern w:val="0"/>
          <w:sz w:val="20"/>
          <w:szCs w:val="20"/>
          <w:lang w:val="en-US"/>
        </w:rPr>
        <w:t xml:space="preserve">. Available at: </w:t>
      </w:r>
      <w:hyperlink r:id="rId28" w:history="1">
        <w:r w:rsidRPr="00005CDF">
          <w:rPr>
            <w:rStyle w:val="Hyperlink"/>
            <w:rFonts w:ascii="Arial" w:hAnsi="Arial" w:cs="Arial"/>
            <w:kern w:val="0"/>
            <w:sz w:val="20"/>
            <w:szCs w:val="20"/>
            <w:lang w:val="en-US"/>
          </w:rPr>
          <w:t>https://raisingchildren.net.au/babies/play-learning/literacy-reading-stories/reading-storytelling#why-reading-is-important-for-babies-and-young-children-nav-title/</w:t>
        </w:r>
      </w:hyperlink>
      <w:r w:rsidRPr="00005CDF">
        <w:rPr>
          <w:rFonts w:ascii="Arial" w:hAnsi="Arial" w:cs="Arial"/>
          <w:kern w:val="0"/>
          <w:sz w:val="20"/>
          <w:szCs w:val="20"/>
          <w:lang w:val="en-US"/>
        </w:rPr>
        <w:t xml:space="preserve"> (Accessed 14th October 2023).</w:t>
      </w:r>
    </w:p>
    <w:p w14:paraId="603114B2"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Robin, B.R. (2008b) ‘Digital Storytelling: A Powerful Technology Tool for the 21st Century Classroom’, </w:t>
      </w:r>
      <w:r w:rsidRPr="00005CDF">
        <w:rPr>
          <w:rFonts w:ascii="Arial" w:hAnsi="Arial" w:cs="Arial"/>
          <w:i/>
          <w:iCs/>
          <w:kern w:val="0"/>
          <w:sz w:val="20"/>
          <w:szCs w:val="20"/>
          <w:lang w:val="en-US"/>
        </w:rPr>
        <w:t xml:space="preserve">Theory </w:t>
      </w:r>
      <w:proofErr w:type="gramStart"/>
      <w:r w:rsidRPr="00005CDF">
        <w:rPr>
          <w:rFonts w:ascii="Arial" w:hAnsi="Arial" w:cs="Arial"/>
          <w:i/>
          <w:iCs/>
          <w:kern w:val="0"/>
          <w:sz w:val="20"/>
          <w:szCs w:val="20"/>
          <w:lang w:val="en-US"/>
        </w:rPr>
        <w:t>Into</w:t>
      </w:r>
      <w:proofErr w:type="gramEnd"/>
      <w:r w:rsidRPr="00005CDF">
        <w:rPr>
          <w:rFonts w:ascii="Arial" w:hAnsi="Arial" w:cs="Arial"/>
          <w:i/>
          <w:iCs/>
          <w:kern w:val="0"/>
          <w:sz w:val="20"/>
          <w:szCs w:val="20"/>
          <w:lang w:val="en-US"/>
        </w:rPr>
        <w:t xml:space="preserve"> Practice</w:t>
      </w:r>
      <w:r w:rsidRPr="00005CDF">
        <w:rPr>
          <w:rFonts w:ascii="Arial" w:hAnsi="Arial" w:cs="Arial"/>
          <w:kern w:val="0"/>
          <w:sz w:val="20"/>
          <w:szCs w:val="20"/>
          <w:lang w:val="en-US"/>
        </w:rPr>
        <w:t xml:space="preserve">, 47(3), pp.220–228. Available at: </w:t>
      </w:r>
      <w:hyperlink r:id="rId29" w:history="1">
        <w:r w:rsidRPr="00005CDF">
          <w:rPr>
            <w:rStyle w:val="Hyperlink"/>
            <w:rFonts w:ascii="Arial" w:hAnsi="Arial" w:cs="Arial"/>
            <w:kern w:val="0"/>
            <w:sz w:val="20"/>
            <w:szCs w:val="20"/>
            <w:lang w:val="en-US"/>
          </w:rPr>
          <w:t>https://doi.org/10.1080/00405840802153916</w:t>
        </w:r>
      </w:hyperlink>
      <w:r w:rsidRPr="00005CDF">
        <w:rPr>
          <w:rFonts w:ascii="Arial" w:hAnsi="Arial" w:cs="Arial"/>
          <w:kern w:val="0"/>
          <w:sz w:val="20"/>
          <w:szCs w:val="20"/>
          <w:lang w:val="en-US"/>
        </w:rPr>
        <w:t>.</w:t>
      </w:r>
    </w:p>
    <w:p w14:paraId="55F3EA6C"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Rowe, D.W. and Neitzel, C. (2010) ‘Interest and Agency in 2- and 3-year-olds. Participation in </w:t>
      </w:r>
      <w:proofErr w:type="gramStart"/>
      <w:r w:rsidRPr="00005CDF">
        <w:rPr>
          <w:rFonts w:ascii="Arial" w:hAnsi="Arial" w:cs="Arial"/>
          <w:kern w:val="0"/>
          <w:sz w:val="20"/>
          <w:szCs w:val="20"/>
          <w:lang w:val="en-US"/>
        </w:rPr>
        <w:t>emergent</w:t>
      </w:r>
      <w:proofErr w:type="gramEnd"/>
      <w:r w:rsidRPr="00005CDF">
        <w:rPr>
          <w:rFonts w:ascii="Arial" w:hAnsi="Arial" w:cs="Arial"/>
          <w:kern w:val="0"/>
          <w:sz w:val="20"/>
          <w:szCs w:val="20"/>
          <w:lang w:val="en-US"/>
        </w:rPr>
        <w:t xml:space="preserve"> writing’, Reading Research quarterly. 45 (2), pp.95–169.</w:t>
      </w:r>
    </w:p>
    <w:p w14:paraId="09751172" w14:textId="77777777" w:rsidR="00F91911" w:rsidRPr="00005CDF" w:rsidRDefault="00F91911" w:rsidP="00F91911">
      <w:pPr>
        <w:pStyle w:val="NormalWeb"/>
        <w:spacing w:before="0" w:beforeAutospacing="0" w:after="240" w:afterAutospacing="0" w:line="360" w:lineRule="auto"/>
        <w:rPr>
          <w:rFonts w:ascii="Arial" w:hAnsi="Arial" w:cs="Arial"/>
          <w:sz w:val="20"/>
          <w:szCs w:val="20"/>
        </w:rPr>
      </w:pPr>
      <w:r w:rsidRPr="00005CDF">
        <w:rPr>
          <w:rFonts w:ascii="Arial" w:hAnsi="Arial" w:cs="Arial"/>
          <w:sz w:val="20"/>
          <w:szCs w:val="20"/>
        </w:rPr>
        <w:t xml:space="preserve">Saracho, O.N. and Spodek, B. (2010) ‘Parents and Children Engaging in Storybook Reading’, </w:t>
      </w:r>
      <w:r w:rsidRPr="00005CDF">
        <w:rPr>
          <w:rFonts w:ascii="Arial" w:hAnsi="Arial" w:cs="Arial"/>
          <w:i/>
          <w:iCs/>
          <w:sz w:val="20"/>
          <w:szCs w:val="20"/>
        </w:rPr>
        <w:t>Early Child Development and Care</w:t>
      </w:r>
      <w:r w:rsidRPr="00005CDF">
        <w:rPr>
          <w:rFonts w:ascii="Arial" w:hAnsi="Arial" w:cs="Arial"/>
          <w:sz w:val="20"/>
          <w:szCs w:val="20"/>
        </w:rPr>
        <w:t xml:space="preserve">, 180(10), pp.1379–1389. Available at: </w:t>
      </w:r>
      <w:hyperlink r:id="rId30" w:history="1">
        <w:r w:rsidRPr="00005CDF">
          <w:rPr>
            <w:rStyle w:val="Hyperlink"/>
            <w:rFonts w:ascii="Arial" w:hAnsi="Arial" w:cs="Arial"/>
            <w:sz w:val="20"/>
            <w:szCs w:val="20"/>
          </w:rPr>
          <w:t>https://doi.org/10.1080/03004430903135605</w:t>
        </w:r>
      </w:hyperlink>
      <w:r w:rsidRPr="00005CDF">
        <w:rPr>
          <w:rFonts w:ascii="Arial" w:hAnsi="Arial" w:cs="Arial"/>
          <w:sz w:val="20"/>
          <w:szCs w:val="20"/>
        </w:rPr>
        <w:t>. (Accessed 17th October 2023)</w:t>
      </w:r>
    </w:p>
    <w:p w14:paraId="6B2AFE94"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Snow, C.E. and Matthews, T.J. (2016) ‘Reading and Language in the Early Grades’, </w:t>
      </w:r>
      <w:r w:rsidRPr="00005CDF">
        <w:rPr>
          <w:rFonts w:ascii="Arial" w:hAnsi="Arial" w:cs="Arial"/>
          <w:i/>
          <w:iCs/>
          <w:kern w:val="0"/>
          <w:sz w:val="20"/>
          <w:szCs w:val="20"/>
          <w:lang w:val="en-US"/>
        </w:rPr>
        <w:t>The Future of Children</w:t>
      </w:r>
      <w:r w:rsidRPr="00005CDF">
        <w:rPr>
          <w:rFonts w:ascii="Arial" w:hAnsi="Arial" w:cs="Arial"/>
          <w:kern w:val="0"/>
          <w:sz w:val="20"/>
          <w:szCs w:val="20"/>
          <w:lang w:val="en-US"/>
        </w:rPr>
        <w:t xml:space="preserve">, 26(2), pp.57–74. Available at: </w:t>
      </w:r>
      <w:hyperlink r:id="rId31" w:history="1">
        <w:r w:rsidRPr="00005CDF">
          <w:rPr>
            <w:rStyle w:val="Hyperlink"/>
            <w:rFonts w:ascii="Arial" w:hAnsi="Arial" w:cs="Arial"/>
            <w:kern w:val="0"/>
            <w:sz w:val="20"/>
            <w:szCs w:val="20"/>
            <w:lang w:val="en-US"/>
          </w:rPr>
          <w:t>https://doi.org/10.1353/foc.2016.0012</w:t>
        </w:r>
      </w:hyperlink>
      <w:r w:rsidRPr="00005CDF">
        <w:rPr>
          <w:rFonts w:ascii="Arial" w:hAnsi="Arial" w:cs="Arial"/>
          <w:kern w:val="0"/>
          <w:sz w:val="20"/>
          <w:szCs w:val="20"/>
          <w:lang w:val="en-US"/>
        </w:rPr>
        <w:t>. (Accessed 21st October 2023).</w:t>
      </w:r>
    </w:p>
    <w:p w14:paraId="6B756E7F"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Stevens, J. (2013) </w:t>
      </w:r>
      <w:r w:rsidRPr="00005CDF">
        <w:rPr>
          <w:rFonts w:ascii="Arial" w:hAnsi="Arial" w:cs="Arial"/>
          <w:i/>
          <w:iCs/>
          <w:kern w:val="0"/>
          <w:sz w:val="20"/>
          <w:szCs w:val="20"/>
          <w:lang w:val="en-US"/>
        </w:rPr>
        <w:t>Planning for the Early Years: Storytelling and Story making</w:t>
      </w:r>
      <w:r w:rsidRPr="00005CDF">
        <w:rPr>
          <w:rFonts w:ascii="Arial" w:hAnsi="Arial" w:cs="Arial"/>
          <w:kern w:val="0"/>
          <w:sz w:val="20"/>
          <w:szCs w:val="20"/>
          <w:lang w:val="en-US"/>
        </w:rPr>
        <w:t>: Andrews UK Limited.</w:t>
      </w:r>
    </w:p>
    <w:p w14:paraId="131CEC5C"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lastRenderedPageBreak/>
        <w:t xml:space="preserve">Thang, S.M., Sim, L.Y., Mahmud, N., Lin, L.K., </w:t>
      </w:r>
      <w:proofErr w:type="spellStart"/>
      <w:r w:rsidRPr="00005CDF">
        <w:rPr>
          <w:rFonts w:ascii="Arial" w:hAnsi="Arial" w:cs="Arial"/>
          <w:kern w:val="0"/>
          <w:sz w:val="20"/>
          <w:szCs w:val="20"/>
          <w:lang w:val="en-US"/>
        </w:rPr>
        <w:t>Zabidi</w:t>
      </w:r>
      <w:proofErr w:type="spellEnd"/>
      <w:r w:rsidRPr="00005CDF">
        <w:rPr>
          <w:rFonts w:ascii="Arial" w:hAnsi="Arial" w:cs="Arial"/>
          <w:kern w:val="0"/>
          <w:sz w:val="20"/>
          <w:szCs w:val="20"/>
          <w:lang w:val="en-US"/>
        </w:rPr>
        <w:t xml:space="preserve">, N.A. and Ismail, K. (2014) ‘Enhancing 21st Century Learning Skills via Digital Storytelling: Voices of Malaysian Teachers and Undergraduates’, </w:t>
      </w:r>
      <w:r w:rsidRPr="00005CDF">
        <w:rPr>
          <w:rFonts w:ascii="Arial" w:hAnsi="Arial" w:cs="Arial"/>
          <w:i/>
          <w:iCs/>
          <w:kern w:val="0"/>
          <w:sz w:val="20"/>
          <w:szCs w:val="20"/>
          <w:lang w:val="en-US"/>
        </w:rPr>
        <w:t>Procedia - Social and Behavioral Sciences</w:t>
      </w:r>
      <w:r w:rsidRPr="00005CDF">
        <w:rPr>
          <w:rFonts w:ascii="Arial" w:hAnsi="Arial" w:cs="Arial"/>
          <w:kern w:val="0"/>
          <w:sz w:val="20"/>
          <w:szCs w:val="20"/>
          <w:lang w:val="en-US"/>
        </w:rPr>
        <w:t xml:space="preserve">, 118, pp.489–494. Available at: </w:t>
      </w:r>
      <w:hyperlink r:id="rId32" w:history="1">
        <w:r w:rsidRPr="00005CDF">
          <w:rPr>
            <w:rStyle w:val="Hyperlink"/>
            <w:rFonts w:ascii="Arial" w:hAnsi="Arial" w:cs="Arial"/>
            <w:kern w:val="0"/>
            <w:sz w:val="20"/>
            <w:szCs w:val="20"/>
            <w:lang w:val="en-US"/>
          </w:rPr>
          <w:t>https://doi.org/10.1016/j.sbspro.2014.02.067</w:t>
        </w:r>
      </w:hyperlink>
      <w:r w:rsidRPr="00005CDF">
        <w:rPr>
          <w:rFonts w:ascii="Arial" w:hAnsi="Arial" w:cs="Arial"/>
          <w:kern w:val="0"/>
          <w:sz w:val="20"/>
          <w:szCs w:val="20"/>
          <w:lang w:val="en-US"/>
        </w:rPr>
        <w:t>. (Accessed 7th October 2023).</w:t>
      </w:r>
    </w:p>
    <w:p w14:paraId="57A44064"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bookmarkStart w:id="1" w:name="_Hlk148795387"/>
      <w:r w:rsidRPr="00005CDF">
        <w:rPr>
          <w:rFonts w:ascii="Arial" w:hAnsi="Arial" w:cs="Arial"/>
          <w:kern w:val="0"/>
          <w:sz w:val="20"/>
          <w:szCs w:val="20"/>
          <w:lang w:val="en-US"/>
        </w:rPr>
        <w:t>The Nursery World (</w:t>
      </w:r>
      <w:proofErr w:type="spellStart"/>
      <w:r w:rsidRPr="00005CDF">
        <w:rPr>
          <w:rFonts w:ascii="Arial" w:hAnsi="Arial" w:cs="Arial"/>
          <w:kern w:val="0"/>
          <w:sz w:val="20"/>
          <w:szCs w:val="20"/>
          <w:lang w:val="en-US"/>
        </w:rPr>
        <w:t>n.d</w:t>
      </w:r>
      <w:proofErr w:type="spellEnd"/>
      <w:r w:rsidRPr="00005CDF">
        <w:rPr>
          <w:rFonts w:ascii="Arial" w:hAnsi="Arial" w:cs="Arial"/>
          <w:kern w:val="0"/>
          <w:sz w:val="20"/>
          <w:szCs w:val="20"/>
          <w:lang w:val="en-US"/>
        </w:rPr>
        <w:t xml:space="preserve">) </w:t>
      </w:r>
      <w:bookmarkEnd w:id="1"/>
      <w:r w:rsidRPr="00005CDF">
        <w:rPr>
          <w:rFonts w:ascii="Arial" w:hAnsi="Arial" w:cs="Arial"/>
          <w:i/>
          <w:iCs/>
          <w:kern w:val="0"/>
          <w:sz w:val="20"/>
          <w:szCs w:val="20"/>
          <w:lang w:val="en-US"/>
        </w:rPr>
        <w:t xml:space="preserve">Learning and development early years pioneer, Jerome Bruner. </w:t>
      </w:r>
      <w:r w:rsidRPr="00005CDF">
        <w:rPr>
          <w:rFonts w:ascii="Arial" w:hAnsi="Arial" w:cs="Arial"/>
          <w:kern w:val="0"/>
          <w:sz w:val="20"/>
          <w:szCs w:val="20"/>
          <w:lang w:val="en-US"/>
        </w:rPr>
        <w:t xml:space="preserve">Available at: </w:t>
      </w:r>
      <w:hyperlink r:id="rId33" w:history="1">
        <w:r w:rsidRPr="00005CDF">
          <w:rPr>
            <w:rStyle w:val="Hyperlink"/>
            <w:rFonts w:ascii="Arial" w:hAnsi="Arial" w:cs="Arial"/>
            <w:kern w:val="0"/>
            <w:sz w:val="20"/>
            <w:szCs w:val="20"/>
            <w:lang w:val="en-US"/>
          </w:rPr>
          <w:t>https://www.nurseryworld.co.uk/</w:t>
        </w:r>
      </w:hyperlink>
      <w:r w:rsidRPr="00005CDF">
        <w:rPr>
          <w:rFonts w:ascii="Arial" w:hAnsi="Arial" w:cs="Arial"/>
          <w:kern w:val="0"/>
          <w:sz w:val="20"/>
          <w:szCs w:val="20"/>
          <w:lang w:val="en-US"/>
        </w:rPr>
        <w:t xml:space="preserve"> (Accessed 15th October 2023).</w:t>
      </w:r>
    </w:p>
    <w:p w14:paraId="5347144B"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proofErr w:type="spellStart"/>
      <w:r w:rsidRPr="00005CDF">
        <w:rPr>
          <w:rFonts w:ascii="Arial" w:hAnsi="Arial" w:cs="Arial"/>
          <w:kern w:val="0"/>
          <w:sz w:val="20"/>
          <w:szCs w:val="20"/>
          <w:lang w:val="en-US"/>
        </w:rPr>
        <w:t>Theodosiadou</w:t>
      </w:r>
      <w:proofErr w:type="spellEnd"/>
      <w:r w:rsidRPr="00005CDF">
        <w:rPr>
          <w:rFonts w:ascii="Arial" w:hAnsi="Arial" w:cs="Arial"/>
          <w:kern w:val="0"/>
          <w:sz w:val="20"/>
          <w:szCs w:val="20"/>
          <w:lang w:val="en-US"/>
        </w:rPr>
        <w:t xml:space="preserve">, S. (2019) ‘Digital Storytelling as a Means of Teaching Media to Preschoolers’, </w:t>
      </w:r>
      <w:r w:rsidRPr="00005CDF">
        <w:rPr>
          <w:rFonts w:ascii="Arial" w:hAnsi="Arial" w:cs="Arial"/>
          <w:i/>
          <w:iCs/>
          <w:kern w:val="0"/>
          <w:sz w:val="20"/>
          <w:szCs w:val="20"/>
          <w:lang w:val="en-US"/>
        </w:rPr>
        <w:t>Comparative Literature and Aesthetics</w:t>
      </w:r>
      <w:r w:rsidRPr="00005CDF">
        <w:rPr>
          <w:rFonts w:ascii="Arial" w:hAnsi="Arial" w:cs="Arial"/>
          <w:kern w:val="0"/>
          <w:sz w:val="20"/>
          <w:szCs w:val="20"/>
          <w:lang w:val="en-US"/>
        </w:rPr>
        <w:t>, 42(3), pp.114–124.</w:t>
      </w:r>
    </w:p>
    <w:p w14:paraId="68E26486"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Thompson, C. (2020) </w:t>
      </w:r>
      <w:r w:rsidRPr="00005CDF">
        <w:rPr>
          <w:rFonts w:ascii="Arial" w:hAnsi="Arial" w:cs="Arial"/>
          <w:i/>
          <w:iCs/>
          <w:kern w:val="0"/>
          <w:sz w:val="20"/>
          <w:szCs w:val="20"/>
          <w:lang w:val="en-US"/>
        </w:rPr>
        <w:t>Importance of Storytelling in Early Childhood Education | Young Academics</w:t>
      </w:r>
      <w:r w:rsidRPr="00005CDF">
        <w:rPr>
          <w:rFonts w:ascii="Arial" w:hAnsi="Arial" w:cs="Arial"/>
          <w:kern w:val="0"/>
          <w:sz w:val="20"/>
          <w:szCs w:val="20"/>
          <w:lang w:val="en-US"/>
        </w:rPr>
        <w:t xml:space="preserve">. Available at: </w:t>
      </w:r>
      <w:hyperlink r:id="rId34" w:history="1">
        <w:r w:rsidRPr="00005CDF">
          <w:rPr>
            <w:rStyle w:val="Hyperlink"/>
            <w:rFonts w:ascii="Arial" w:hAnsi="Arial" w:cs="Arial"/>
            <w:kern w:val="0"/>
            <w:sz w:val="20"/>
            <w:szCs w:val="20"/>
            <w:lang w:val="en-US"/>
          </w:rPr>
          <w:t>https://www.youngacademics.com.au/how-does-storytelling-in-early-childhood-education-help-your-childs-development/</w:t>
        </w:r>
      </w:hyperlink>
      <w:r w:rsidRPr="00005CDF">
        <w:rPr>
          <w:rFonts w:ascii="Arial" w:hAnsi="Arial" w:cs="Arial"/>
          <w:kern w:val="0"/>
          <w:sz w:val="20"/>
          <w:szCs w:val="20"/>
          <w:lang w:val="en-US"/>
        </w:rPr>
        <w:t xml:space="preserve"> (Accessed 14</w:t>
      </w:r>
      <w:r>
        <w:rPr>
          <w:rFonts w:ascii="Arial" w:hAnsi="Arial" w:cs="Arial"/>
          <w:kern w:val="0"/>
          <w:sz w:val="20"/>
          <w:szCs w:val="20"/>
          <w:lang w:val="en-US"/>
        </w:rPr>
        <w:t>th</w:t>
      </w:r>
      <w:r w:rsidRPr="00005CDF">
        <w:rPr>
          <w:rFonts w:ascii="Arial" w:hAnsi="Arial" w:cs="Arial"/>
          <w:kern w:val="0"/>
          <w:sz w:val="20"/>
          <w:szCs w:val="20"/>
          <w:lang w:val="en-US"/>
        </w:rPr>
        <w:t xml:space="preserve"> October 2023).</w:t>
      </w:r>
    </w:p>
    <w:p w14:paraId="50375C5E"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Visser-</w:t>
      </w:r>
      <w:proofErr w:type="spellStart"/>
      <w:r w:rsidRPr="00005CDF">
        <w:rPr>
          <w:rFonts w:ascii="Arial" w:hAnsi="Arial" w:cs="Arial"/>
          <w:kern w:val="0"/>
          <w:sz w:val="20"/>
          <w:szCs w:val="20"/>
          <w:lang w:val="en-US"/>
        </w:rPr>
        <w:t>Bochane</w:t>
      </w:r>
      <w:proofErr w:type="spellEnd"/>
      <w:r w:rsidRPr="00005CDF">
        <w:rPr>
          <w:rFonts w:ascii="Arial" w:hAnsi="Arial" w:cs="Arial"/>
          <w:kern w:val="0"/>
          <w:sz w:val="20"/>
          <w:szCs w:val="20"/>
          <w:lang w:val="en-US"/>
        </w:rPr>
        <w:t xml:space="preserve">, M.I., </w:t>
      </w:r>
      <w:proofErr w:type="spellStart"/>
      <w:r w:rsidRPr="00005CDF">
        <w:rPr>
          <w:rFonts w:ascii="Arial" w:hAnsi="Arial" w:cs="Arial"/>
          <w:kern w:val="0"/>
          <w:sz w:val="20"/>
          <w:szCs w:val="20"/>
          <w:lang w:val="en-US"/>
        </w:rPr>
        <w:t>Reijneveld</w:t>
      </w:r>
      <w:proofErr w:type="spellEnd"/>
      <w:r w:rsidRPr="00005CDF">
        <w:rPr>
          <w:rFonts w:ascii="Arial" w:hAnsi="Arial" w:cs="Arial"/>
          <w:kern w:val="0"/>
          <w:sz w:val="20"/>
          <w:szCs w:val="20"/>
          <w:lang w:val="en-US"/>
        </w:rPr>
        <w:t xml:space="preserve">, S.A., Krijnen, W.P., van der </w:t>
      </w:r>
      <w:proofErr w:type="spellStart"/>
      <w:r w:rsidRPr="00005CDF">
        <w:rPr>
          <w:rFonts w:ascii="Arial" w:hAnsi="Arial" w:cs="Arial"/>
          <w:kern w:val="0"/>
          <w:sz w:val="20"/>
          <w:szCs w:val="20"/>
          <w:lang w:val="en-US"/>
        </w:rPr>
        <w:t>Schans</w:t>
      </w:r>
      <w:proofErr w:type="spellEnd"/>
      <w:r w:rsidRPr="00005CDF">
        <w:rPr>
          <w:rFonts w:ascii="Arial" w:hAnsi="Arial" w:cs="Arial"/>
          <w:kern w:val="0"/>
          <w:sz w:val="20"/>
          <w:szCs w:val="20"/>
          <w:lang w:val="en-US"/>
        </w:rPr>
        <w:t xml:space="preserve">, C.P. and </w:t>
      </w:r>
      <w:proofErr w:type="spellStart"/>
      <w:r w:rsidRPr="00005CDF">
        <w:rPr>
          <w:rFonts w:ascii="Arial" w:hAnsi="Arial" w:cs="Arial"/>
          <w:kern w:val="0"/>
          <w:sz w:val="20"/>
          <w:szCs w:val="20"/>
          <w:lang w:val="en-US"/>
        </w:rPr>
        <w:t>Luinge</w:t>
      </w:r>
      <w:proofErr w:type="spellEnd"/>
      <w:r w:rsidRPr="00005CDF">
        <w:rPr>
          <w:rFonts w:ascii="Arial" w:hAnsi="Arial" w:cs="Arial"/>
          <w:kern w:val="0"/>
          <w:sz w:val="20"/>
          <w:szCs w:val="20"/>
          <w:lang w:val="en-US"/>
        </w:rPr>
        <w:t xml:space="preserve">, M.R. (2020) ‘Identifying Milestones in Language Development for Young Children Ages 1 to 6 Years’, </w:t>
      </w:r>
      <w:r w:rsidRPr="00005CDF">
        <w:rPr>
          <w:rFonts w:ascii="Arial" w:hAnsi="Arial" w:cs="Arial"/>
          <w:i/>
          <w:iCs/>
          <w:kern w:val="0"/>
          <w:sz w:val="20"/>
          <w:szCs w:val="20"/>
          <w:lang w:val="en-US"/>
        </w:rPr>
        <w:t>Academic Pediatrics</w:t>
      </w:r>
      <w:r w:rsidRPr="00005CDF">
        <w:rPr>
          <w:rFonts w:ascii="Arial" w:hAnsi="Arial" w:cs="Arial"/>
          <w:kern w:val="0"/>
          <w:sz w:val="20"/>
          <w:szCs w:val="20"/>
          <w:lang w:val="en-US"/>
        </w:rPr>
        <w:t xml:space="preserve">, 20(3), pp.421–429. Available at: </w:t>
      </w:r>
      <w:hyperlink r:id="rId35" w:history="1">
        <w:r w:rsidRPr="00005CDF">
          <w:rPr>
            <w:rStyle w:val="Hyperlink"/>
            <w:rFonts w:ascii="Arial" w:hAnsi="Arial" w:cs="Arial"/>
            <w:kern w:val="0"/>
            <w:sz w:val="20"/>
            <w:szCs w:val="20"/>
            <w:lang w:val="en-US"/>
          </w:rPr>
          <w:t>https://doi.org/10.1016/j.acap.2019.07.003</w:t>
        </w:r>
      </w:hyperlink>
      <w:r w:rsidRPr="00005CDF">
        <w:rPr>
          <w:rFonts w:ascii="Arial" w:hAnsi="Arial" w:cs="Arial"/>
          <w:kern w:val="0"/>
          <w:sz w:val="20"/>
          <w:szCs w:val="20"/>
          <w:lang w:val="en-US"/>
        </w:rPr>
        <w:t xml:space="preserve"> (Accessed 7th October 2023)</w:t>
      </w:r>
    </w:p>
    <w:p w14:paraId="76DF6D5E"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Welsh Government (2013). </w:t>
      </w:r>
      <w:r w:rsidRPr="00005CDF">
        <w:rPr>
          <w:rFonts w:ascii="Arial" w:hAnsi="Arial" w:cs="Arial"/>
          <w:i/>
          <w:iCs/>
          <w:kern w:val="0"/>
          <w:sz w:val="20"/>
          <w:szCs w:val="20"/>
          <w:lang w:val="en-US"/>
        </w:rPr>
        <w:t xml:space="preserve">Literacy and Numeracy Framework. </w:t>
      </w:r>
      <w:r w:rsidRPr="00005CDF">
        <w:rPr>
          <w:rFonts w:ascii="Arial" w:hAnsi="Arial" w:cs="Arial"/>
          <w:kern w:val="0"/>
          <w:sz w:val="20"/>
          <w:szCs w:val="20"/>
          <w:lang w:val="en-US"/>
        </w:rPr>
        <w:t xml:space="preserve">Available at: </w:t>
      </w:r>
      <w:hyperlink r:id="rId36" w:history="1">
        <w:r w:rsidRPr="00005CDF">
          <w:rPr>
            <w:rStyle w:val="Hyperlink"/>
            <w:rFonts w:ascii="Arial" w:hAnsi="Arial" w:cs="Arial"/>
            <w:kern w:val="0"/>
            <w:sz w:val="20"/>
            <w:szCs w:val="20"/>
            <w:lang w:val="en-US"/>
          </w:rPr>
          <w:t>https://hwb.gov.wales/curriculum-for-wales/cross-</w:t>
        </w:r>
        <w:r w:rsidRPr="00005CDF">
          <w:rPr>
            <w:rStyle w:val="Hyperlink"/>
            <w:rFonts w:ascii="Arial" w:hAnsi="Arial" w:cs="Arial"/>
            <w:kern w:val="0"/>
            <w:sz w:val="20"/>
            <w:szCs w:val="20"/>
            <w:lang w:val="en-US"/>
          </w:rPr>
          <w:t>c</w:t>
        </w:r>
        <w:r w:rsidRPr="00005CDF">
          <w:rPr>
            <w:rStyle w:val="Hyperlink"/>
            <w:rFonts w:ascii="Arial" w:hAnsi="Arial" w:cs="Arial"/>
            <w:kern w:val="0"/>
            <w:sz w:val="20"/>
            <w:szCs w:val="20"/>
            <w:lang w:val="en-US"/>
          </w:rPr>
          <w:t>urricular-skills-frameworks/literacy-and-numeracy-framework</w:t>
        </w:r>
        <w:r w:rsidRPr="00005CDF">
          <w:rPr>
            <w:rStyle w:val="Hyperlink"/>
            <w:rFonts w:ascii="Arial" w:hAnsi="Arial" w:cs="Arial"/>
            <w:kern w:val="0"/>
            <w:sz w:val="20"/>
            <w:szCs w:val="20"/>
            <w:lang w:val="en-US"/>
          </w:rPr>
          <w:t>/</w:t>
        </w:r>
      </w:hyperlink>
      <w:r w:rsidRPr="00005CDF">
        <w:rPr>
          <w:rFonts w:ascii="Arial" w:hAnsi="Arial" w:cs="Arial"/>
          <w:kern w:val="0"/>
          <w:sz w:val="20"/>
          <w:szCs w:val="20"/>
          <w:lang w:val="en-US"/>
        </w:rPr>
        <w:t xml:space="preserve"> (Accessed 15th October 2023).</w:t>
      </w:r>
    </w:p>
    <w:p w14:paraId="7473AC93"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Welsh Government (2018). </w:t>
      </w:r>
      <w:r w:rsidRPr="00005CDF">
        <w:rPr>
          <w:rFonts w:ascii="Arial" w:hAnsi="Arial" w:cs="Arial"/>
          <w:i/>
          <w:iCs/>
          <w:kern w:val="0"/>
          <w:sz w:val="20"/>
          <w:szCs w:val="20"/>
          <w:lang w:val="en-US"/>
        </w:rPr>
        <w:t xml:space="preserve">Digital Competence Framework. </w:t>
      </w:r>
      <w:r w:rsidRPr="00005CDF">
        <w:rPr>
          <w:rFonts w:ascii="Arial" w:hAnsi="Arial" w:cs="Arial"/>
          <w:kern w:val="0"/>
          <w:sz w:val="20"/>
          <w:szCs w:val="20"/>
          <w:lang w:val="en-US"/>
        </w:rPr>
        <w:t xml:space="preserve">Available at: </w:t>
      </w:r>
      <w:hyperlink r:id="rId37" w:history="1">
        <w:r w:rsidRPr="00005CDF">
          <w:rPr>
            <w:rStyle w:val="Hyperlink"/>
            <w:rFonts w:ascii="Arial" w:hAnsi="Arial" w:cs="Arial"/>
            <w:kern w:val="0"/>
            <w:sz w:val="20"/>
            <w:szCs w:val="20"/>
            <w:lang w:val="en-US"/>
          </w:rPr>
          <w:t>https://hwb.gov.wales/curriculum-for-wales/cross-curricular-skills-frameworks/digital-competence-framework/</w:t>
        </w:r>
      </w:hyperlink>
      <w:r w:rsidRPr="00005CDF">
        <w:rPr>
          <w:rFonts w:ascii="Arial" w:hAnsi="Arial" w:cs="Arial"/>
          <w:kern w:val="0"/>
          <w:sz w:val="20"/>
          <w:szCs w:val="20"/>
          <w:lang w:val="en-US"/>
        </w:rPr>
        <w:t xml:space="preserve"> (Accessed 15th October 2023).</w:t>
      </w:r>
    </w:p>
    <w:p w14:paraId="14B0864E"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Welsh Government (2019). </w:t>
      </w:r>
      <w:r w:rsidRPr="00005CDF">
        <w:rPr>
          <w:rFonts w:ascii="Arial" w:hAnsi="Arial" w:cs="Arial"/>
          <w:i/>
          <w:iCs/>
          <w:kern w:val="0"/>
          <w:sz w:val="20"/>
          <w:szCs w:val="20"/>
          <w:lang w:val="en-US"/>
        </w:rPr>
        <w:t xml:space="preserve">Languages, Literacy and Communication: Introduction. </w:t>
      </w:r>
      <w:r w:rsidRPr="00005CDF">
        <w:rPr>
          <w:rFonts w:ascii="Arial" w:hAnsi="Arial" w:cs="Arial"/>
          <w:kern w:val="0"/>
          <w:sz w:val="20"/>
          <w:szCs w:val="20"/>
          <w:lang w:val="en-US"/>
        </w:rPr>
        <w:t>Available at:</w:t>
      </w:r>
      <w:hyperlink r:id="rId38" w:history="1">
        <w:r w:rsidRPr="00005CDF">
          <w:rPr>
            <w:rStyle w:val="Hyperlink"/>
            <w:rFonts w:ascii="Arial" w:hAnsi="Arial" w:cs="Arial"/>
            <w:kern w:val="0"/>
            <w:sz w:val="20"/>
            <w:szCs w:val="20"/>
            <w:lang w:val="en-US"/>
          </w:rPr>
          <w:t>https://hwb.gov.wales/curriculum-for-wales/languages-literacy-and-communication/</w:t>
        </w:r>
      </w:hyperlink>
      <w:r w:rsidRPr="00005CDF">
        <w:rPr>
          <w:rFonts w:ascii="Arial" w:hAnsi="Arial" w:cs="Arial"/>
          <w:kern w:val="0"/>
          <w:sz w:val="20"/>
          <w:szCs w:val="20"/>
          <w:lang w:val="en-US"/>
        </w:rPr>
        <w:t xml:space="preserve"> (Accessed 15th October. 2023).</w:t>
      </w:r>
    </w:p>
    <w:p w14:paraId="531D1E66" w14:textId="77777777" w:rsidR="00F91911" w:rsidRPr="00005CDF" w:rsidRDefault="00F91911" w:rsidP="00F91911">
      <w:pPr>
        <w:widowControl w:val="0"/>
        <w:autoSpaceDE w:val="0"/>
        <w:autoSpaceDN w:val="0"/>
        <w:adjustRightInd w:val="0"/>
        <w:spacing w:after="240" w:line="360" w:lineRule="auto"/>
        <w:rPr>
          <w:rFonts w:ascii="Arial" w:hAnsi="Arial" w:cs="Arial"/>
          <w:kern w:val="0"/>
          <w:sz w:val="20"/>
          <w:szCs w:val="20"/>
          <w:lang w:val="en-US"/>
        </w:rPr>
      </w:pPr>
      <w:r w:rsidRPr="00005CDF">
        <w:rPr>
          <w:rFonts w:ascii="Arial" w:hAnsi="Arial" w:cs="Arial"/>
          <w:kern w:val="0"/>
          <w:sz w:val="20"/>
          <w:szCs w:val="20"/>
          <w:lang w:val="en-US"/>
        </w:rPr>
        <w:t xml:space="preserve">Whitehead, M.R. (2010) </w:t>
      </w:r>
      <w:r w:rsidRPr="00005CDF">
        <w:rPr>
          <w:rFonts w:ascii="Arial" w:hAnsi="Arial" w:cs="Arial"/>
          <w:i/>
          <w:iCs/>
          <w:kern w:val="0"/>
          <w:sz w:val="20"/>
          <w:szCs w:val="20"/>
          <w:lang w:val="en-US"/>
        </w:rPr>
        <w:t>Language &amp; Literacy in the Early Years 0-7</w:t>
      </w:r>
      <w:r w:rsidRPr="00005CDF">
        <w:rPr>
          <w:rFonts w:ascii="Arial" w:hAnsi="Arial" w:cs="Arial"/>
          <w:kern w:val="0"/>
          <w:sz w:val="20"/>
          <w:szCs w:val="20"/>
          <w:lang w:val="en-US"/>
        </w:rPr>
        <w:t>. SAGE.</w:t>
      </w:r>
    </w:p>
    <w:p w14:paraId="717EA0B8" w14:textId="77777777" w:rsidR="00F91911" w:rsidRPr="00C2634E" w:rsidRDefault="00F91911" w:rsidP="00C2634E">
      <w:pPr>
        <w:spacing w:line="360" w:lineRule="auto"/>
        <w:rPr>
          <w:rFonts w:ascii="Arial" w:hAnsi="Arial" w:cs="Arial"/>
          <w:sz w:val="20"/>
          <w:szCs w:val="20"/>
        </w:rPr>
      </w:pPr>
    </w:p>
    <w:p w14:paraId="71773683" w14:textId="3B336001" w:rsidR="0005293A" w:rsidRPr="00B3127C" w:rsidRDefault="0005293A" w:rsidP="00B3127C">
      <w:pPr>
        <w:rPr>
          <w:b/>
          <w:bCs/>
        </w:rPr>
      </w:pPr>
    </w:p>
    <w:p w14:paraId="769346A8" w14:textId="1462104F" w:rsidR="00E521AA" w:rsidRDefault="00E521AA"/>
    <w:sectPr w:rsidR="00E521AA">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CBC24" w14:textId="77777777" w:rsidR="00D368FE" w:rsidRDefault="00D368FE" w:rsidP="00D368FE">
      <w:pPr>
        <w:spacing w:after="0" w:line="240" w:lineRule="auto"/>
      </w:pPr>
      <w:r>
        <w:separator/>
      </w:r>
    </w:p>
  </w:endnote>
  <w:endnote w:type="continuationSeparator" w:id="0">
    <w:p w14:paraId="273BE5A3" w14:textId="77777777" w:rsidR="00D368FE" w:rsidRDefault="00D368FE" w:rsidP="00D36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A2C07" w14:textId="77777777" w:rsidR="00186F61" w:rsidRDefault="00186F61">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7B0DF303" w14:textId="77777777" w:rsidR="00D368FE" w:rsidRDefault="00D36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D9B07" w14:textId="77777777" w:rsidR="00D368FE" w:rsidRDefault="00D368FE" w:rsidP="00D368FE">
      <w:pPr>
        <w:spacing w:after="0" w:line="240" w:lineRule="auto"/>
      </w:pPr>
      <w:r>
        <w:separator/>
      </w:r>
    </w:p>
  </w:footnote>
  <w:footnote w:type="continuationSeparator" w:id="0">
    <w:p w14:paraId="78C141E7" w14:textId="77777777" w:rsidR="00D368FE" w:rsidRDefault="00D368FE" w:rsidP="00D368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36ABF" w14:textId="3278700B" w:rsidR="00D368FE" w:rsidRPr="00C2634E" w:rsidRDefault="00D368FE">
    <w:pPr>
      <w:pStyle w:val="Header"/>
      <w:rPr>
        <w:rFonts w:ascii="Arial" w:hAnsi="Arial" w:cs="Arial"/>
        <w:sz w:val="20"/>
        <w:szCs w:val="20"/>
      </w:rPr>
    </w:pPr>
    <w:r w:rsidRPr="00C2634E">
      <w:rPr>
        <w:rFonts w:ascii="Arial" w:hAnsi="Arial" w:cs="Arial"/>
        <w:sz w:val="20"/>
        <w:szCs w:val="20"/>
      </w:rPr>
      <w:t>2200562</w:t>
    </w:r>
    <w:r w:rsidRPr="00C2634E">
      <w:rPr>
        <w:rFonts w:ascii="Arial" w:hAnsi="Arial" w:cs="Arial"/>
        <w:sz w:val="20"/>
        <w:szCs w:val="20"/>
      </w:rPr>
      <w:ptab w:relativeTo="margin" w:alignment="center" w:leader="none"/>
    </w:r>
    <w:r w:rsidR="00C2634E" w:rsidRPr="00C2634E">
      <w:rPr>
        <w:rFonts w:ascii="Arial" w:hAnsi="Arial" w:cs="Arial"/>
        <w:sz w:val="20"/>
        <w:szCs w:val="20"/>
      </w:rPr>
      <w:t xml:space="preserve">                        </w:t>
    </w:r>
    <w:r w:rsidR="00C2634E">
      <w:rPr>
        <w:rFonts w:ascii="Arial" w:hAnsi="Arial" w:cs="Arial"/>
        <w:sz w:val="20"/>
        <w:szCs w:val="20"/>
      </w:rPr>
      <w:t xml:space="preserve">   </w:t>
    </w:r>
    <w:r w:rsidR="00C2634E" w:rsidRPr="00C2634E">
      <w:rPr>
        <w:rFonts w:ascii="Arial" w:hAnsi="Arial" w:cs="Arial"/>
        <w:sz w:val="20"/>
        <w:szCs w:val="20"/>
      </w:rPr>
      <w:t xml:space="preserve">   </w:t>
    </w:r>
    <w:r w:rsidR="00186F61" w:rsidRPr="00C2634E">
      <w:rPr>
        <w:rFonts w:ascii="Arial" w:hAnsi="Arial" w:cs="Arial"/>
        <w:sz w:val="20"/>
        <w:szCs w:val="20"/>
      </w:rPr>
      <w:t xml:space="preserve">Language and literacy </w:t>
    </w:r>
    <w:r w:rsidR="00C2634E">
      <w:rPr>
        <w:rFonts w:ascii="Arial" w:hAnsi="Arial" w:cs="Arial"/>
        <w:sz w:val="20"/>
        <w:szCs w:val="20"/>
      </w:rPr>
      <w:t>in the digital age</w:t>
    </w:r>
    <w:r w:rsidR="00C2634E" w:rsidRPr="00C2634E">
      <w:rPr>
        <w:rFonts w:ascii="Arial" w:hAnsi="Arial" w:cs="Arial"/>
        <w:sz w:val="20"/>
        <w:szCs w:val="20"/>
      </w:rPr>
      <w:t xml:space="preserve">                                           2</w:t>
    </w:r>
    <w:r w:rsidR="00206C05">
      <w:rPr>
        <w:rFonts w:ascii="Arial" w:hAnsi="Arial" w:cs="Arial"/>
        <w:sz w:val="20"/>
        <w:szCs w:val="20"/>
      </w:rPr>
      <w:t>185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C9"/>
    <w:rsid w:val="0001506B"/>
    <w:rsid w:val="00015DB0"/>
    <w:rsid w:val="00022437"/>
    <w:rsid w:val="00023A80"/>
    <w:rsid w:val="00030B25"/>
    <w:rsid w:val="0005293A"/>
    <w:rsid w:val="00054E81"/>
    <w:rsid w:val="00055DD2"/>
    <w:rsid w:val="00056D25"/>
    <w:rsid w:val="00057551"/>
    <w:rsid w:val="0007620B"/>
    <w:rsid w:val="00084B17"/>
    <w:rsid w:val="00085F50"/>
    <w:rsid w:val="00092C76"/>
    <w:rsid w:val="000A52E2"/>
    <w:rsid w:val="000C19B2"/>
    <w:rsid w:val="000D6705"/>
    <w:rsid w:val="000F3690"/>
    <w:rsid w:val="000F3B65"/>
    <w:rsid w:val="00133D2E"/>
    <w:rsid w:val="00143E1D"/>
    <w:rsid w:val="001441CF"/>
    <w:rsid w:val="00151C86"/>
    <w:rsid w:val="0016432F"/>
    <w:rsid w:val="001711F4"/>
    <w:rsid w:val="0018006C"/>
    <w:rsid w:val="00186F61"/>
    <w:rsid w:val="001963B7"/>
    <w:rsid w:val="001B2FA4"/>
    <w:rsid w:val="001D092F"/>
    <w:rsid w:val="001D0FE5"/>
    <w:rsid w:val="001F2249"/>
    <w:rsid w:val="00200F75"/>
    <w:rsid w:val="00206747"/>
    <w:rsid w:val="00206C05"/>
    <w:rsid w:val="002145B4"/>
    <w:rsid w:val="0021486B"/>
    <w:rsid w:val="002162DB"/>
    <w:rsid w:val="00220038"/>
    <w:rsid w:val="00222F99"/>
    <w:rsid w:val="002402FD"/>
    <w:rsid w:val="00253444"/>
    <w:rsid w:val="00265291"/>
    <w:rsid w:val="002663FA"/>
    <w:rsid w:val="00273133"/>
    <w:rsid w:val="002743DD"/>
    <w:rsid w:val="00280A0E"/>
    <w:rsid w:val="002823A2"/>
    <w:rsid w:val="00283D32"/>
    <w:rsid w:val="002845D5"/>
    <w:rsid w:val="00292CC1"/>
    <w:rsid w:val="00293287"/>
    <w:rsid w:val="002A16ED"/>
    <w:rsid w:val="002B2359"/>
    <w:rsid w:val="002B5906"/>
    <w:rsid w:val="002B6428"/>
    <w:rsid w:val="002C5D92"/>
    <w:rsid w:val="002C686C"/>
    <w:rsid w:val="002E16A0"/>
    <w:rsid w:val="002E182C"/>
    <w:rsid w:val="002E2FE7"/>
    <w:rsid w:val="002E5923"/>
    <w:rsid w:val="0030474B"/>
    <w:rsid w:val="00305409"/>
    <w:rsid w:val="00310495"/>
    <w:rsid w:val="0032662D"/>
    <w:rsid w:val="003437EB"/>
    <w:rsid w:val="00344378"/>
    <w:rsid w:val="003466B8"/>
    <w:rsid w:val="00364ED7"/>
    <w:rsid w:val="0038278C"/>
    <w:rsid w:val="00393A63"/>
    <w:rsid w:val="003A40C5"/>
    <w:rsid w:val="003A7E3B"/>
    <w:rsid w:val="003B66D5"/>
    <w:rsid w:val="003D1FB5"/>
    <w:rsid w:val="003F4622"/>
    <w:rsid w:val="004029F3"/>
    <w:rsid w:val="004255C1"/>
    <w:rsid w:val="004347B9"/>
    <w:rsid w:val="00442092"/>
    <w:rsid w:val="0044389F"/>
    <w:rsid w:val="0045332F"/>
    <w:rsid w:val="00456150"/>
    <w:rsid w:val="00464DE4"/>
    <w:rsid w:val="00481105"/>
    <w:rsid w:val="004871B1"/>
    <w:rsid w:val="004B7710"/>
    <w:rsid w:val="004C79B2"/>
    <w:rsid w:val="004D288F"/>
    <w:rsid w:val="004F04C9"/>
    <w:rsid w:val="004F777A"/>
    <w:rsid w:val="00500D9F"/>
    <w:rsid w:val="00512B4E"/>
    <w:rsid w:val="00516961"/>
    <w:rsid w:val="005238E9"/>
    <w:rsid w:val="00551954"/>
    <w:rsid w:val="00551F7B"/>
    <w:rsid w:val="0055586F"/>
    <w:rsid w:val="00563DF3"/>
    <w:rsid w:val="00563F75"/>
    <w:rsid w:val="0057042E"/>
    <w:rsid w:val="0057371B"/>
    <w:rsid w:val="005A2F21"/>
    <w:rsid w:val="005A4207"/>
    <w:rsid w:val="005A6E85"/>
    <w:rsid w:val="005B0806"/>
    <w:rsid w:val="005C4960"/>
    <w:rsid w:val="005D1750"/>
    <w:rsid w:val="005D25B4"/>
    <w:rsid w:val="005D2A28"/>
    <w:rsid w:val="005D41B3"/>
    <w:rsid w:val="005D44B2"/>
    <w:rsid w:val="005F4B01"/>
    <w:rsid w:val="00623ED7"/>
    <w:rsid w:val="0063327C"/>
    <w:rsid w:val="00637165"/>
    <w:rsid w:val="00637C6A"/>
    <w:rsid w:val="006420B2"/>
    <w:rsid w:val="00685508"/>
    <w:rsid w:val="0068653B"/>
    <w:rsid w:val="006A0F3B"/>
    <w:rsid w:val="006B5566"/>
    <w:rsid w:val="006D3504"/>
    <w:rsid w:val="006F330B"/>
    <w:rsid w:val="007230C0"/>
    <w:rsid w:val="00730828"/>
    <w:rsid w:val="00734CD5"/>
    <w:rsid w:val="00742B5B"/>
    <w:rsid w:val="0074488E"/>
    <w:rsid w:val="00754748"/>
    <w:rsid w:val="00771B30"/>
    <w:rsid w:val="00771E59"/>
    <w:rsid w:val="00773675"/>
    <w:rsid w:val="007A0856"/>
    <w:rsid w:val="007A421D"/>
    <w:rsid w:val="007B2E83"/>
    <w:rsid w:val="007C36B3"/>
    <w:rsid w:val="007C378A"/>
    <w:rsid w:val="007C56EA"/>
    <w:rsid w:val="007C71B8"/>
    <w:rsid w:val="007D17D6"/>
    <w:rsid w:val="007D2338"/>
    <w:rsid w:val="007D40DA"/>
    <w:rsid w:val="007E2DCA"/>
    <w:rsid w:val="008020F0"/>
    <w:rsid w:val="008058CF"/>
    <w:rsid w:val="00832366"/>
    <w:rsid w:val="00833D46"/>
    <w:rsid w:val="008433AD"/>
    <w:rsid w:val="00852643"/>
    <w:rsid w:val="0086511B"/>
    <w:rsid w:val="00865DBD"/>
    <w:rsid w:val="00881A49"/>
    <w:rsid w:val="0089325F"/>
    <w:rsid w:val="00894896"/>
    <w:rsid w:val="008A1AFC"/>
    <w:rsid w:val="008B4B9B"/>
    <w:rsid w:val="008C4769"/>
    <w:rsid w:val="008C4B45"/>
    <w:rsid w:val="008D38EA"/>
    <w:rsid w:val="008E644D"/>
    <w:rsid w:val="008F4DCB"/>
    <w:rsid w:val="00921711"/>
    <w:rsid w:val="009247AD"/>
    <w:rsid w:val="00926799"/>
    <w:rsid w:val="009429DD"/>
    <w:rsid w:val="00956A86"/>
    <w:rsid w:val="009656EB"/>
    <w:rsid w:val="00971AA5"/>
    <w:rsid w:val="0097640E"/>
    <w:rsid w:val="00981D74"/>
    <w:rsid w:val="0098368B"/>
    <w:rsid w:val="00996AFF"/>
    <w:rsid w:val="009A1544"/>
    <w:rsid w:val="009B53BA"/>
    <w:rsid w:val="009F0D26"/>
    <w:rsid w:val="009F492F"/>
    <w:rsid w:val="009F6944"/>
    <w:rsid w:val="00A030E2"/>
    <w:rsid w:val="00A1310E"/>
    <w:rsid w:val="00A5354F"/>
    <w:rsid w:val="00A717AC"/>
    <w:rsid w:val="00A7448D"/>
    <w:rsid w:val="00A87727"/>
    <w:rsid w:val="00AA74B8"/>
    <w:rsid w:val="00AB0DDD"/>
    <w:rsid w:val="00AB2F20"/>
    <w:rsid w:val="00AB5137"/>
    <w:rsid w:val="00AF350C"/>
    <w:rsid w:val="00AF56E5"/>
    <w:rsid w:val="00B13348"/>
    <w:rsid w:val="00B165DD"/>
    <w:rsid w:val="00B27D6F"/>
    <w:rsid w:val="00B3127C"/>
    <w:rsid w:val="00B32B13"/>
    <w:rsid w:val="00B36266"/>
    <w:rsid w:val="00B415CD"/>
    <w:rsid w:val="00B6734D"/>
    <w:rsid w:val="00B8686C"/>
    <w:rsid w:val="00BB6C3D"/>
    <w:rsid w:val="00BB7482"/>
    <w:rsid w:val="00BC2EC9"/>
    <w:rsid w:val="00BC64A1"/>
    <w:rsid w:val="00BE24E7"/>
    <w:rsid w:val="00BF7BB9"/>
    <w:rsid w:val="00C029BE"/>
    <w:rsid w:val="00C119EF"/>
    <w:rsid w:val="00C22A62"/>
    <w:rsid w:val="00C2634E"/>
    <w:rsid w:val="00C36CC6"/>
    <w:rsid w:val="00C41235"/>
    <w:rsid w:val="00C450E1"/>
    <w:rsid w:val="00C469C0"/>
    <w:rsid w:val="00C5593E"/>
    <w:rsid w:val="00C6438D"/>
    <w:rsid w:val="00C6756E"/>
    <w:rsid w:val="00C71052"/>
    <w:rsid w:val="00C82C86"/>
    <w:rsid w:val="00CA0C00"/>
    <w:rsid w:val="00CA1BA1"/>
    <w:rsid w:val="00CB2DA1"/>
    <w:rsid w:val="00CC09F4"/>
    <w:rsid w:val="00CC2A55"/>
    <w:rsid w:val="00CD0739"/>
    <w:rsid w:val="00D1482D"/>
    <w:rsid w:val="00D1556A"/>
    <w:rsid w:val="00D368FE"/>
    <w:rsid w:val="00D43A9F"/>
    <w:rsid w:val="00D51413"/>
    <w:rsid w:val="00D564C7"/>
    <w:rsid w:val="00D6268A"/>
    <w:rsid w:val="00D95669"/>
    <w:rsid w:val="00DA0306"/>
    <w:rsid w:val="00DA3C25"/>
    <w:rsid w:val="00DB0B2B"/>
    <w:rsid w:val="00DB43DC"/>
    <w:rsid w:val="00DC6D43"/>
    <w:rsid w:val="00DD1576"/>
    <w:rsid w:val="00DD4090"/>
    <w:rsid w:val="00DD4EC1"/>
    <w:rsid w:val="00E0759F"/>
    <w:rsid w:val="00E312E6"/>
    <w:rsid w:val="00E3202C"/>
    <w:rsid w:val="00E402E4"/>
    <w:rsid w:val="00E47633"/>
    <w:rsid w:val="00E51E31"/>
    <w:rsid w:val="00E521AA"/>
    <w:rsid w:val="00E6398C"/>
    <w:rsid w:val="00E744C5"/>
    <w:rsid w:val="00E773A0"/>
    <w:rsid w:val="00E80A26"/>
    <w:rsid w:val="00EC4CC8"/>
    <w:rsid w:val="00ED2FD4"/>
    <w:rsid w:val="00ED3DF3"/>
    <w:rsid w:val="00ED6BF0"/>
    <w:rsid w:val="00EF7122"/>
    <w:rsid w:val="00F034DF"/>
    <w:rsid w:val="00F03867"/>
    <w:rsid w:val="00F07E62"/>
    <w:rsid w:val="00F25A57"/>
    <w:rsid w:val="00F33236"/>
    <w:rsid w:val="00F43D05"/>
    <w:rsid w:val="00F4684A"/>
    <w:rsid w:val="00F637AA"/>
    <w:rsid w:val="00F7282B"/>
    <w:rsid w:val="00F73855"/>
    <w:rsid w:val="00F75068"/>
    <w:rsid w:val="00F76E06"/>
    <w:rsid w:val="00F91911"/>
    <w:rsid w:val="00FA1A3C"/>
    <w:rsid w:val="00FB56DA"/>
    <w:rsid w:val="00FC1062"/>
    <w:rsid w:val="00FC2DC7"/>
    <w:rsid w:val="00FC3C27"/>
    <w:rsid w:val="00FD28D0"/>
    <w:rsid w:val="00FD400A"/>
    <w:rsid w:val="00FE2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1F51"/>
  <w15:chartTrackingRefBased/>
  <w15:docId w15:val="{5D08BC29-4E55-456C-8E37-8767F2EF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8FE"/>
  </w:style>
  <w:style w:type="paragraph" w:styleId="Footer">
    <w:name w:val="footer"/>
    <w:basedOn w:val="Normal"/>
    <w:link w:val="FooterChar"/>
    <w:uiPriority w:val="99"/>
    <w:unhideWhenUsed/>
    <w:rsid w:val="00D36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8FE"/>
  </w:style>
  <w:style w:type="character" w:styleId="Hyperlink">
    <w:name w:val="Hyperlink"/>
    <w:basedOn w:val="DefaultParagraphFont"/>
    <w:uiPriority w:val="99"/>
    <w:unhideWhenUsed/>
    <w:rsid w:val="0097640E"/>
    <w:rPr>
      <w:color w:val="0563C1" w:themeColor="hyperlink"/>
      <w:u w:val="single"/>
    </w:rPr>
  </w:style>
  <w:style w:type="character" w:styleId="UnresolvedMention">
    <w:name w:val="Unresolved Mention"/>
    <w:basedOn w:val="DefaultParagraphFont"/>
    <w:uiPriority w:val="99"/>
    <w:semiHidden/>
    <w:unhideWhenUsed/>
    <w:rsid w:val="0097640E"/>
    <w:rPr>
      <w:color w:val="605E5C"/>
      <w:shd w:val="clear" w:color="auto" w:fill="E1DFDD"/>
    </w:rPr>
  </w:style>
  <w:style w:type="paragraph" w:styleId="NormalWeb">
    <w:name w:val="Normal (Web)"/>
    <w:basedOn w:val="Normal"/>
    <w:uiPriority w:val="99"/>
    <w:unhideWhenUsed/>
    <w:rsid w:val="00F919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F919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7176/rhss/11-10-03" TargetMode="External"/><Relationship Id="rId18" Type="http://schemas.openxmlformats.org/officeDocument/2006/relationships/hyperlink" Target="https://philpapers.org/archive/IKEPAE.pdf/" TargetMode="External"/><Relationship Id="rId26" Type="http://schemas.openxmlformats.org/officeDocument/2006/relationships/hyperlink" Target="https://doi.org/10.3389/fpsyg.2018.01800" TargetMode="External"/><Relationship Id="rId39" Type="http://schemas.openxmlformats.org/officeDocument/2006/relationships/header" Target="header1.xml"/><Relationship Id="rId21" Type="http://schemas.openxmlformats.org/officeDocument/2006/relationships/hyperlink" Target="https://www.madeleinelindley.com/blog/importance-of-story-telling-and-using-props/" TargetMode="External"/><Relationship Id="rId34" Type="http://schemas.openxmlformats.org/officeDocument/2006/relationships/hyperlink" Target="https://www.youngacademics.com.au/how-does-storytelling-in-early-childhood-education-help-your-childs-development/" TargetMode="External"/><Relationship Id="rId42" Type="http://schemas.openxmlformats.org/officeDocument/2006/relationships/theme" Target="theme/theme1.xml"/><Relationship Id="rId7" Type="http://schemas.openxmlformats.org/officeDocument/2006/relationships/hyperlink" Target="https://www.teachearlyyears.com/learning-and-development/view/storytelling#:~:text=Early%20years%20stories%20%E2%80%93%20Try%20storytelling%20rather%20than/" TargetMode="External"/><Relationship Id="rId2" Type="http://schemas.openxmlformats.org/officeDocument/2006/relationships/settings" Target="settings.xml"/><Relationship Id="rId16" Type="http://schemas.openxmlformats.org/officeDocument/2006/relationships/hyperlink" Target="https://doi.org/10.1080/02643944.2016.1225315/" TargetMode="External"/><Relationship Id="rId20" Type="http://schemas.openxmlformats.org/officeDocument/2006/relationships/hyperlink" Target="https://doi.org/10.1177/1468798411416581" TargetMode="External"/><Relationship Id="rId29" Type="http://schemas.openxmlformats.org/officeDocument/2006/relationships/hyperlink" Target="https://doi.org/10.1080/00405840802153916"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7575/aiac.ijalel.v.4n.3p.144" TargetMode="External"/><Relationship Id="rId11" Type="http://schemas.openxmlformats.org/officeDocument/2006/relationships/hyperlink" Target="https://doi.org/10.1007/s10643-012-0563-4" TargetMode="External"/><Relationship Id="rId24" Type="http://schemas.openxmlformats.org/officeDocument/2006/relationships/hyperlink" Target="https://www.nurseryworld.co.uk/media/98809/017_nw_eyfs_allabout-storytelling.pdf/" TargetMode="External"/><Relationship Id="rId32" Type="http://schemas.openxmlformats.org/officeDocument/2006/relationships/hyperlink" Target="https://doi.org/10.1016/j.sbspro.2014.02.067" TargetMode="External"/><Relationship Id="rId37" Type="http://schemas.openxmlformats.org/officeDocument/2006/relationships/hyperlink" Target="https://hwb.gov.wales/curriculum-for-wales/cross-curricular-skills-frameworks/digital-competence-framework/"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vic.gov.au/literacy-teaching-toolkit-early-childhood/teaching-practices-emergent-literacy/reading-children/" TargetMode="External"/><Relationship Id="rId23" Type="http://schemas.openxmlformats.org/officeDocument/2006/relationships/hyperlink" Target="https://www.simplypsychology.org/bruner.html#:~:text=In%20his%20research%20on%20the%20cognitive%20development%20of/" TargetMode="External"/><Relationship Id="rId28" Type="http://schemas.openxmlformats.org/officeDocument/2006/relationships/hyperlink" Target="https://raisingchildren.net.au/babies/play-learning/literacy-reading-stories/reading-storytelling#why-reading-is-important-for-babies-and-young-children-nav-title/" TargetMode="External"/><Relationship Id="rId36" Type="http://schemas.openxmlformats.org/officeDocument/2006/relationships/hyperlink" Target="https://hwb.gov.wales/curriculum-for-wales/cross-curricular-skills-frameworks/literacy-and-numeracy-framework/" TargetMode="External"/><Relationship Id="rId10" Type="http://schemas.openxmlformats.org/officeDocument/2006/relationships/hyperlink" Target="https://www.all4kids.org/news/blog/the-importance-of-reading-to-your-children/" TargetMode="External"/><Relationship Id="rId19" Type="http://schemas.openxmlformats.org/officeDocument/2006/relationships/hyperlink" Target="https://www.kumon.co.uk/blog/the-benefits-of-storytelling/" TargetMode="External"/><Relationship Id="rId31" Type="http://schemas.openxmlformats.org/officeDocument/2006/relationships/hyperlink" Target="https://doi.org/10.1353/foc.2016.0012" TargetMode="External"/><Relationship Id="rId4" Type="http://schemas.openxmlformats.org/officeDocument/2006/relationships/footnotes" Target="footnotes.xml"/><Relationship Id="rId9" Type="http://schemas.openxmlformats.org/officeDocument/2006/relationships/hyperlink" Target="https://www.beanstalkcharity.org.uk/blog/toddlertales-use-of-props-in-story-starter-sessions#:~:text=Using%20props%20in%20storytelling%20can%20really%20enrich%20the/" TargetMode="External"/><Relationship Id="rId14" Type="http://schemas.openxmlformats.org/officeDocument/2006/relationships/hyperlink" Target="https://www.pacey.org.uk/news-and-views/pacey-blog/2022/february-2022/blog-storytelling-and-the-eyfs/" TargetMode="External"/><Relationship Id="rId22" Type="http://schemas.openxmlformats.org/officeDocument/2006/relationships/hyperlink" Target="https://www.oneeducation.co.uk/silence-is-not-golden-the-importance-of-improving-oracy/" TargetMode="External"/><Relationship Id="rId27" Type="http://schemas.openxmlformats.org/officeDocument/2006/relationships/hyperlink" Target="https://eric.ed.gov/?id=ED444147#:~:text=Early%20childhood%20education%20needs%20to%20embrace%20literacy%20programs/" TargetMode="External"/><Relationship Id="rId30" Type="http://schemas.openxmlformats.org/officeDocument/2006/relationships/hyperlink" Target="https://doi.org/10.1080/03004430903135605" TargetMode="External"/><Relationship Id="rId35" Type="http://schemas.openxmlformats.org/officeDocument/2006/relationships/hyperlink" Target="https://doi.org/10.1016/j.acap.2019.07.003" TargetMode="External"/><Relationship Id="rId8" Type="http://schemas.openxmlformats.org/officeDocument/2006/relationships/hyperlink" Target="https://doi.org/10.1080/03004430.2018.1564917" TargetMode="External"/><Relationship Id="rId3" Type="http://schemas.openxmlformats.org/officeDocument/2006/relationships/webSettings" Target="webSettings.xml"/><Relationship Id="rId12" Type="http://schemas.openxmlformats.org/officeDocument/2006/relationships/hyperlink" Target="https://assets.publishing.service.gov.uk/government/uploads/system/uploads/attachment_data/file/284286/reading_for_pleasure.pdf/" TargetMode="External"/><Relationship Id="rId17" Type="http://schemas.openxmlformats.org/officeDocument/2006/relationships/hyperlink" Target="https://doi.org/10.1016/j.tics.2019.03.008/" TargetMode="External"/><Relationship Id="rId25" Type="http://schemas.openxmlformats.org/officeDocument/2006/relationships/hyperlink" Target="https://doi.org/10.3390/su13179829" TargetMode="External"/><Relationship Id="rId33" Type="http://schemas.openxmlformats.org/officeDocument/2006/relationships/hyperlink" Target="https://www.nurseryworld.co.uk/" TargetMode="External"/><Relationship Id="rId38" Type="http://schemas.openxmlformats.org/officeDocument/2006/relationships/hyperlink" Target="https://hwb.gov.wales/curriculum-for-wales/languages-literacy-and-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4142</Words>
  <Characters>23611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gauci</dc:creator>
  <cp:keywords/>
  <dc:description/>
  <cp:lastModifiedBy>chantelle gauci</cp:lastModifiedBy>
  <cp:revision>2</cp:revision>
  <dcterms:created xsi:type="dcterms:W3CDTF">2023-10-21T14:59:00Z</dcterms:created>
  <dcterms:modified xsi:type="dcterms:W3CDTF">2023-10-21T14:59:00Z</dcterms:modified>
</cp:coreProperties>
</file>