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CCE11" w14:textId="77777777" w:rsidR="00936935" w:rsidRDefault="00936935" w:rsidP="00936935">
      <w:pPr>
        <w:pStyle w:val="AssignBody"/>
      </w:pPr>
    </w:p>
    <w:tbl>
      <w:tblPr>
        <w:tblStyle w:val="TableGrid"/>
        <w:tblW w:w="0" w:type="auto"/>
        <w:tblLook w:val="04A0" w:firstRow="1" w:lastRow="0" w:firstColumn="1" w:lastColumn="0" w:noHBand="0" w:noVBand="1"/>
      </w:tblPr>
      <w:tblGrid>
        <w:gridCol w:w="2547"/>
        <w:gridCol w:w="3260"/>
        <w:gridCol w:w="3209"/>
      </w:tblGrid>
      <w:tr w:rsidR="00936935" w14:paraId="177BF9B8" w14:textId="77777777" w:rsidTr="004E1D58">
        <w:tc>
          <w:tcPr>
            <w:tcW w:w="2547" w:type="dxa"/>
          </w:tcPr>
          <w:p w14:paraId="532A4ADA" w14:textId="77777777" w:rsidR="00936935" w:rsidRPr="00105D46" w:rsidRDefault="00936935" w:rsidP="004E1D58">
            <w:pPr>
              <w:pStyle w:val="AssignBody"/>
              <w:rPr>
                <w:b/>
                <w:bCs/>
                <w:sz w:val="20"/>
                <w:szCs w:val="20"/>
              </w:rPr>
            </w:pPr>
            <w:r w:rsidRPr="00105D46">
              <w:rPr>
                <w:b/>
                <w:bCs/>
                <w:sz w:val="20"/>
                <w:szCs w:val="20"/>
              </w:rPr>
              <w:t>Targets</w:t>
            </w:r>
          </w:p>
        </w:tc>
        <w:tc>
          <w:tcPr>
            <w:tcW w:w="3260" w:type="dxa"/>
          </w:tcPr>
          <w:p w14:paraId="18865D99" w14:textId="77777777" w:rsidR="00936935" w:rsidRPr="00105D46" w:rsidRDefault="00936935" w:rsidP="004E1D58">
            <w:pPr>
              <w:pStyle w:val="AssignBody"/>
              <w:rPr>
                <w:b/>
                <w:bCs/>
                <w:sz w:val="20"/>
                <w:szCs w:val="20"/>
              </w:rPr>
            </w:pPr>
            <w:r w:rsidRPr="00105D46">
              <w:rPr>
                <w:b/>
                <w:bCs/>
                <w:sz w:val="20"/>
                <w:szCs w:val="20"/>
              </w:rPr>
              <w:t>How you have worked on this</w:t>
            </w:r>
          </w:p>
        </w:tc>
        <w:tc>
          <w:tcPr>
            <w:tcW w:w="3209" w:type="dxa"/>
          </w:tcPr>
          <w:p w14:paraId="75C1663C" w14:textId="77777777" w:rsidR="00936935" w:rsidRPr="00105D46" w:rsidRDefault="00936935" w:rsidP="004E1D58">
            <w:pPr>
              <w:pStyle w:val="AssignBody"/>
              <w:rPr>
                <w:b/>
                <w:bCs/>
                <w:sz w:val="20"/>
                <w:szCs w:val="20"/>
              </w:rPr>
            </w:pPr>
            <w:r w:rsidRPr="00105D46">
              <w:rPr>
                <w:b/>
                <w:bCs/>
                <w:sz w:val="20"/>
                <w:szCs w:val="20"/>
              </w:rPr>
              <w:t>An example can be found on</w:t>
            </w:r>
          </w:p>
        </w:tc>
      </w:tr>
      <w:tr w:rsidR="00936935" w14:paraId="612C2333" w14:textId="77777777" w:rsidTr="004E1D58">
        <w:tc>
          <w:tcPr>
            <w:tcW w:w="2547" w:type="dxa"/>
          </w:tcPr>
          <w:p w14:paraId="0A27CD4E" w14:textId="77777777" w:rsidR="00936935" w:rsidRDefault="00936935" w:rsidP="004E1D58">
            <w:pPr>
              <w:pStyle w:val="AssignBody"/>
              <w:rPr>
                <w:b/>
                <w:bCs/>
                <w:sz w:val="20"/>
                <w:szCs w:val="20"/>
              </w:rPr>
            </w:pPr>
            <w:r w:rsidRPr="00105D46">
              <w:rPr>
                <w:b/>
                <w:bCs/>
                <w:sz w:val="20"/>
                <w:szCs w:val="20"/>
              </w:rPr>
              <w:t>Target 1</w:t>
            </w:r>
          </w:p>
          <w:p w14:paraId="33FBEB6C" w14:textId="77777777" w:rsidR="00936935" w:rsidRPr="00105D46" w:rsidRDefault="00936935" w:rsidP="004E1D58">
            <w:pPr>
              <w:pStyle w:val="AssignBody"/>
              <w:rPr>
                <w:b/>
                <w:bCs/>
                <w:sz w:val="20"/>
                <w:szCs w:val="20"/>
              </w:rPr>
            </w:pPr>
            <w:r w:rsidRPr="00E27078">
              <w:t>Some ideas are not explained in sufficient depth. Aim for consistency.</w:t>
            </w:r>
          </w:p>
        </w:tc>
        <w:tc>
          <w:tcPr>
            <w:tcW w:w="3260" w:type="dxa"/>
          </w:tcPr>
          <w:p w14:paraId="62837004" w14:textId="77777777" w:rsidR="00936935" w:rsidRDefault="00936935" w:rsidP="004E1D58">
            <w:pPr>
              <w:pStyle w:val="AssignBody"/>
            </w:pPr>
            <w:r>
              <w:t xml:space="preserve">Throughout part 2, I have aimed to be consistent when explaining ideas in depth. </w:t>
            </w:r>
          </w:p>
        </w:tc>
        <w:tc>
          <w:tcPr>
            <w:tcW w:w="3209" w:type="dxa"/>
          </w:tcPr>
          <w:p w14:paraId="676D24DD" w14:textId="77777777" w:rsidR="00936935" w:rsidRDefault="00936935" w:rsidP="004E1D58">
            <w:pPr>
              <w:pStyle w:val="AssignBody"/>
            </w:pPr>
            <w:r>
              <w:t xml:space="preserve">Throughout Part 2. </w:t>
            </w:r>
          </w:p>
        </w:tc>
      </w:tr>
      <w:tr w:rsidR="00936935" w14:paraId="131C7794" w14:textId="77777777" w:rsidTr="004E1D58">
        <w:tc>
          <w:tcPr>
            <w:tcW w:w="2547" w:type="dxa"/>
          </w:tcPr>
          <w:p w14:paraId="754F5176" w14:textId="77777777" w:rsidR="00936935" w:rsidRDefault="00936935" w:rsidP="004E1D58">
            <w:pPr>
              <w:pStyle w:val="AssignBody"/>
              <w:rPr>
                <w:b/>
                <w:bCs/>
                <w:sz w:val="20"/>
                <w:szCs w:val="20"/>
              </w:rPr>
            </w:pPr>
            <w:r w:rsidRPr="00105D46">
              <w:rPr>
                <w:b/>
                <w:bCs/>
                <w:sz w:val="20"/>
                <w:szCs w:val="20"/>
              </w:rPr>
              <w:t>Target 2</w:t>
            </w:r>
          </w:p>
          <w:p w14:paraId="7EF51852" w14:textId="77777777" w:rsidR="00936935" w:rsidRPr="00105D46" w:rsidRDefault="00936935" w:rsidP="004E1D58">
            <w:pPr>
              <w:pStyle w:val="AssignBody"/>
              <w:rPr>
                <w:b/>
                <w:bCs/>
                <w:sz w:val="20"/>
                <w:szCs w:val="20"/>
              </w:rPr>
            </w:pPr>
            <w:r w:rsidRPr="00E27078">
              <w:t>Make sure that all critical conclusions presented are linked back to appropriate Lit.</w:t>
            </w:r>
          </w:p>
        </w:tc>
        <w:tc>
          <w:tcPr>
            <w:tcW w:w="3260" w:type="dxa"/>
          </w:tcPr>
          <w:p w14:paraId="1BB2F6C1" w14:textId="77777777" w:rsidR="00936935" w:rsidRDefault="00936935" w:rsidP="004E1D58">
            <w:pPr>
              <w:pStyle w:val="AssignBody"/>
            </w:pPr>
            <w:r>
              <w:t xml:space="preserve">All critical conclusions presented are linked to appropriate literature to support my argument. </w:t>
            </w:r>
          </w:p>
        </w:tc>
        <w:tc>
          <w:tcPr>
            <w:tcW w:w="3209" w:type="dxa"/>
          </w:tcPr>
          <w:p w14:paraId="3BB1126B" w14:textId="77777777" w:rsidR="00936935" w:rsidRDefault="00936935" w:rsidP="004E1D58">
            <w:pPr>
              <w:pStyle w:val="AssignBody"/>
            </w:pPr>
            <w:r w:rsidRPr="00273680">
              <w:t>Critical Discussion of Authentic Contexts for Learning</w:t>
            </w:r>
            <w:r>
              <w:t>.</w:t>
            </w:r>
          </w:p>
        </w:tc>
      </w:tr>
    </w:tbl>
    <w:p w14:paraId="46242109" w14:textId="77777777" w:rsidR="00936935" w:rsidRDefault="00936935" w:rsidP="00936935">
      <w:pPr>
        <w:pStyle w:val="AssignBody"/>
      </w:pPr>
    </w:p>
    <w:p w14:paraId="73143FEA" w14:textId="77777777" w:rsidR="00936935" w:rsidRDefault="00936935" w:rsidP="00936935">
      <w:pPr>
        <w:pStyle w:val="AssignHeader"/>
      </w:pPr>
      <w:r w:rsidRPr="00E51A21">
        <w:t>ECAD60</w:t>
      </w:r>
      <w:r>
        <w:t>08</w:t>
      </w:r>
      <w:r w:rsidRPr="00E51A21">
        <w:t>-C:</w:t>
      </w:r>
      <w:r>
        <w:t xml:space="preserve"> Professional and Pedagogic Studies: Leading the Learning: what, how and why am I teaching? </w:t>
      </w:r>
    </w:p>
    <w:p w14:paraId="6AE4F88E" w14:textId="77777777" w:rsidR="00936935" w:rsidRPr="00E51A21" w:rsidRDefault="00936935" w:rsidP="00936935">
      <w:pPr>
        <w:pStyle w:val="AssignSubHeader"/>
      </w:pPr>
    </w:p>
    <w:p w14:paraId="6D2045DC" w14:textId="77777777" w:rsidR="00936935" w:rsidRDefault="00936935" w:rsidP="00936935">
      <w:pPr>
        <w:pStyle w:val="AssignSubHeader"/>
        <w:jc w:val="center"/>
      </w:pPr>
      <w:r>
        <w:t xml:space="preserve">Critically reflect on your progress in planning, </w:t>
      </w:r>
      <w:proofErr w:type="gramStart"/>
      <w:r>
        <w:t>preparing</w:t>
      </w:r>
      <w:proofErr w:type="gramEnd"/>
      <w:r>
        <w:t xml:space="preserve"> and teaching lessons that incorporate specific pedagogical principles. (This should be taken from your Professional learning Passport-PLP.) Identify up to three of these pedagogical principles as an area for development and justify the next steps in your development.</w:t>
      </w:r>
    </w:p>
    <w:p w14:paraId="0A2506E1" w14:textId="77777777" w:rsidR="00936935" w:rsidRDefault="00936935" w:rsidP="00936935">
      <w:pPr>
        <w:pStyle w:val="AssignBody"/>
      </w:pPr>
    </w:p>
    <w:p w14:paraId="4985A640" w14:textId="77777777" w:rsidR="00936935" w:rsidRDefault="00936935" w:rsidP="00936935">
      <w:pPr>
        <w:pStyle w:val="AssignBody"/>
      </w:pPr>
    </w:p>
    <w:p w14:paraId="2747CE27" w14:textId="77777777" w:rsidR="00936935" w:rsidRDefault="00936935" w:rsidP="00936935">
      <w:pPr>
        <w:pStyle w:val="AssignSubHeader"/>
        <w:jc w:val="center"/>
      </w:pPr>
      <w:r>
        <w:t>Student number: 1902343 Rianne Kaye Morgan</w:t>
      </w:r>
    </w:p>
    <w:p w14:paraId="08BC6D09" w14:textId="77777777" w:rsidR="00936935" w:rsidRPr="00A51975" w:rsidRDefault="00936935" w:rsidP="00936935">
      <w:pPr>
        <w:pStyle w:val="AssignBody"/>
      </w:pPr>
    </w:p>
    <w:p w14:paraId="3FAFB4F5" w14:textId="727565C9" w:rsidR="00936935" w:rsidRDefault="00936935" w:rsidP="00936935">
      <w:pPr>
        <w:pStyle w:val="AssignSubHeader"/>
        <w:jc w:val="center"/>
      </w:pPr>
      <w:r>
        <w:t>Part 1 Word Count: 181</w:t>
      </w:r>
      <w:r w:rsidR="00D25DB2">
        <w:t>7</w:t>
      </w:r>
    </w:p>
    <w:p w14:paraId="52BDE7CE" w14:textId="77777777" w:rsidR="00936935" w:rsidRPr="00EB5A63" w:rsidRDefault="00936935" w:rsidP="00936935">
      <w:pPr>
        <w:pStyle w:val="AssignBody"/>
      </w:pPr>
    </w:p>
    <w:p w14:paraId="5A72AAA4" w14:textId="77777777" w:rsidR="00936935" w:rsidRPr="00E51A21" w:rsidRDefault="00936935" w:rsidP="00936935">
      <w:pPr>
        <w:pStyle w:val="AssignSubHeader"/>
        <w:jc w:val="center"/>
      </w:pPr>
      <w:r>
        <w:t>Part 2 Word Count: 2834</w:t>
      </w:r>
    </w:p>
    <w:p w14:paraId="7C09497D" w14:textId="77777777" w:rsidR="00936935" w:rsidRDefault="00936935" w:rsidP="00936935">
      <w:pPr>
        <w:pStyle w:val="AssignBody"/>
      </w:pPr>
    </w:p>
    <w:p w14:paraId="0B55408B" w14:textId="77777777" w:rsidR="00936935" w:rsidRDefault="00936935" w:rsidP="00936935">
      <w:pPr>
        <w:pStyle w:val="AssignBody"/>
      </w:pPr>
    </w:p>
    <w:p w14:paraId="6099B8FC" w14:textId="77777777" w:rsidR="00936935" w:rsidRDefault="00936935" w:rsidP="00936935">
      <w:pPr>
        <w:pStyle w:val="AssignBody"/>
      </w:pPr>
    </w:p>
    <w:sdt>
      <w:sdtPr>
        <w:rPr>
          <w:rFonts w:asciiTheme="minorHAnsi" w:eastAsiaTheme="minorHAnsi" w:hAnsiTheme="minorHAnsi" w:cstheme="minorBidi"/>
          <w:color w:val="auto"/>
          <w:sz w:val="22"/>
          <w:szCs w:val="22"/>
          <w:lang w:val="en-GB"/>
        </w:rPr>
        <w:id w:val="283698506"/>
        <w:docPartObj>
          <w:docPartGallery w:val="Table of Contents"/>
          <w:docPartUnique/>
        </w:docPartObj>
      </w:sdtPr>
      <w:sdtEndPr>
        <w:rPr>
          <w:b/>
          <w:bCs/>
          <w:noProof/>
        </w:rPr>
      </w:sdtEndPr>
      <w:sdtContent>
        <w:p w14:paraId="045A86FF" w14:textId="77777777" w:rsidR="00936935" w:rsidRPr="00EB5A63" w:rsidRDefault="00936935" w:rsidP="00936935">
          <w:pPr>
            <w:pStyle w:val="TOCHeading"/>
            <w:rPr>
              <w:rFonts w:ascii="Arial" w:hAnsi="Arial" w:cs="Arial"/>
              <w:b/>
              <w:bCs/>
            </w:rPr>
          </w:pPr>
          <w:r w:rsidRPr="00EB5A63">
            <w:rPr>
              <w:rFonts w:ascii="Arial" w:hAnsi="Arial" w:cs="Arial"/>
              <w:b/>
              <w:bCs/>
            </w:rPr>
            <w:t>Table of Contents</w:t>
          </w:r>
        </w:p>
        <w:p w14:paraId="1FF9AA3F" w14:textId="7ADC226C" w:rsidR="00936935" w:rsidRPr="00DE13DF" w:rsidRDefault="00936935" w:rsidP="00936935">
          <w:pPr>
            <w:pStyle w:val="TOC1"/>
            <w:tabs>
              <w:tab w:val="right" w:leader="dot" w:pos="9016"/>
            </w:tabs>
            <w:rPr>
              <w:rFonts w:ascii="Arial" w:hAnsi="Arial" w:cs="Arial"/>
              <w:noProof/>
            </w:rPr>
          </w:pPr>
          <w:r w:rsidRPr="00EB5A63">
            <w:rPr>
              <w:rFonts w:ascii="Arial" w:hAnsi="Arial" w:cs="Arial"/>
            </w:rPr>
            <w:fldChar w:fldCharType="begin"/>
          </w:r>
          <w:r w:rsidRPr="00EB5A63">
            <w:rPr>
              <w:rFonts w:ascii="Arial" w:hAnsi="Arial" w:cs="Arial"/>
            </w:rPr>
            <w:instrText xml:space="preserve"> TOC \o "1-3" \h \z \u </w:instrText>
          </w:r>
          <w:r w:rsidRPr="00EB5A63">
            <w:rPr>
              <w:rFonts w:ascii="Arial" w:hAnsi="Arial" w:cs="Arial"/>
            </w:rPr>
            <w:fldChar w:fldCharType="separate"/>
          </w:r>
          <w:hyperlink w:anchor="_Toc99790772" w:history="1">
            <w:r w:rsidRPr="00EB5A63">
              <w:rPr>
                <w:rStyle w:val="Hyperlink"/>
                <w:rFonts w:ascii="Arial" w:hAnsi="Arial" w:cs="Arial"/>
                <w:noProof/>
              </w:rPr>
              <w:t>Part 1:</w:t>
            </w:r>
            <w:r w:rsidRPr="00EB5A63">
              <w:rPr>
                <w:rFonts w:ascii="Arial" w:hAnsi="Arial" w:cs="Arial"/>
                <w:noProof/>
                <w:webHidden/>
              </w:rPr>
              <w:tab/>
            </w:r>
            <w:r w:rsidRPr="00EB5A63">
              <w:rPr>
                <w:rFonts w:ascii="Arial" w:hAnsi="Arial" w:cs="Arial"/>
                <w:noProof/>
                <w:webHidden/>
              </w:rPr>
              <w:fldChar w:fldCharType="begin"/>
            </w:r>
            <w:r w:rsidRPr="00EB5A63">
              <w:rPr>
                <w:rFonts w:ascii="Arial" w:hAnsi="Arial" w:cs="Arial"/>
                <w:noProof/>
                <w:webHidden/>
              </w:rPr>
              <w:instrText xml:space="preserve"> PAGEREF _Toc99790772 \h </w:instrText>
            </w:r>
            <w:r w:rsidRPr="00EB5A63">
              <w:rPr>
                <w:rFonts w:ascii="Arial" w:hAnsi="Arial" w:cs="Arial"/>
                <w:noProof/>
                <w:webHidden/>
              </w:rPr>
            </w:r>
            <w:r w:rsidRPr="00EB5A63">
              <w:rPr>
                <w:rFonts w:ascii="Arial" w:hAnsi="Arial" w:cs="Arial"/>
                <w:noProof/>
                <w:webHidden/>
              </w:rPr>
              <w:fldChar w:fldCharType="separate"/>
            </w:r>
            <w:r w:rsidR="0097670C">
              <w:rPr>
                <w:rFonts w:ascii="Arial" w:hAnsi="Arial" w:cs="Arial"/>
                <w:noProof/>
                <w:webHidden/>
              </w:rPr>
              <w:t>3</w:t>
            </w:r>
            <w:r w:rsidRPr="00EB5A63">
              <w:rPr>
                <w:rFonts w:ascii="Arial" w:hAnsi="Arial" w:cs="Arial"/>
                <w:noProof/>
                <w:webHidden/>
              </w:rPr>
              <w:fldChar w:fldCharType="end"/>
            </w:r>
          </w:hyperlink>
        </w:p>
        <w:p w14:paraId="480502E9" w14:textId="129CDE85" w:rsidR="00936935" w:rsidRPr="00EB5A63" w:rsidRDefault="0097670C" w:rsidP="00936935">
          <w:pPr>
            <w:pStyle w:val="TOC1"/>
            <w:tabs>
              <w:tab w:val="right" w:leader="dot" w:pos="9016"/>
            </w:tabs>
            <w:rPr>
              <w:rFonts w:ascii="Arial" w:eastAsiaTheme="minorEastAsia" w:hAnsi="Arial" w:cs="Arial"/>
              <w:noProof/>
              <w:lang w:eastAsia="en-GB"/>
            </w:rPr>
          </w:pPr>
          <w:hyperlink w:anchor="_Toc99790773" w:history="1">
            <w:r w:rsidR="00936935" w:rsidRPr="00EB5A63">
              <w:rPr>
                <w:rStyle w:val="Hyperlink"/>
                <w:rFonts w:ascii="Arial" w:hAnsi="Arial" w:cs="Arial"/>
                <w:noProof/>
              </w:rPr>
              <w:t>Part 2:</w:t>
            </w:r>
            <w:r w:rsidR="00936935" w:rsidRPr="00EB5A63">
              <w:rPr>
                <w:rFonts w:ascii="Arial" w:hAnsi="Arial" w:cs="Arial"/>
                <w:noProof/>
                <w:webHidden/>
              </w:rPr>
              <w:tab/>
            </w:r>
            <w:r w:rsidR="00936935" w:rsidRPr="00EB5A63">
              <w:rPr>
                <w:rFonts w:ascii="Arial" w:hAnsi="Arial" w:cs="Arial"/>
                <w:noProof/>
                <w:webHidden/>
              </w:rPr>
              <w:fldChar w:fldCharType="begin"/>
            </w:r>
            <w:r w:rsidR="00936935" w:rsidRPr="00EB5A63">
              <w:rPr>
                <w:rFonts w:ascii="Arial" w:hAnsi="Arial" w:cs="Arial"/>
                <w:noProof/>
                <w:webHidden/>
              </w:rPr>
              <w:instrText xml:space="preserve"> PAGEREF _Toc99790773 \h </w:instrText>
            </w:r>
            <w:r w:rsidR="00936935" w:rsidRPr="00EB5A63">
              <w:rPr>
                <w:rFonts w:ascii="Arial" w:hAnsi="Arial" w:cs="Arial"/>
                <w:noProof/>
                <w:webHidden/>
              </w:rPr>
            </w:r>
            <w:r w:rsidR="00936935" w:rsidRPr="00EB5A63">
              <w:rPr>
                <w:rFonts w:ascii="Arial" w:hAnsi="Arial" w:cs="Arial"/>
                <w:noProof/>
                <w:webHidden/>
              </w:rPr>
              <w:fldChar w:fldCharType="separate"/>
            </w:r>
            <w:r>
              <w:rPr>
                <w:rFonts w:ascii="Arial" w:hAnsi="Arial" w:cs="Arial"/>
                <w:noProof/>
                <w:webHidden/>
              </w:rPr>
              <w:t>8</w:t>
            </w:r>
            <w:r w:rsidR="00936935" w:rsidRPr="00EB5A63">
              <w:rPr>
                <w:rFonts w:ascii="Arial" w:hAnsi="Arial" w:cs="Arial"/>
                <w:noProof/>
                <w:webHidden/>
              </w:rPr>
              <w:fldChar w:fldCharType="end"/>
            </w:r>
          </w:hyperlink>
        </w:p>
        <w:p w14:paraId="034D7E30" w14:textId="5CEDA910" w:rsidR="00936935" w:rsidRPr="00EB5A63" w:rsidRDefault="0097670C" w:rsidP="00936935">
          <w:pPr>
            <w:pStyle w:val="TOC2"/>
            <w:tabs>
              <w:tab w:val="right" w:leader="dot" w:pos="9016"/>
            </w:tabs>
            <w:rPr>
              <w:rFonts w:ascii="Arial" w:eastAsiaTheme="minorEastAsia" w:hAnsi="Arial" w:cs="Arial"/>
              <w:noProof/>
              <w:lang w:eastAsia="en-GB"/>
            </w:rPr>
          </w:pPr>
          <w:hyperlink w:anchor="_Toc99790774" w:history="1">
            <w:r w:rsidR="00936935" w:rsidRPr="00EB5A63">
              <w:rPr>
                <w:rStyle w:val="Hyperlink"/>
                <w:rFonts w:ascii="Arial" w:hAnsi="Arial" w:cs="Arial"/>
                <w:noProof/>
              </w:rPr>
              <w:t>Introduction</w:t>
            </w:r>
            <w:r w:rsidR="00936935" w:rsidRPr="00EB5A63">
              <w:rPr>
                <w:rFonts w:ascii="Arial" w:hAnsi="Arial" w:cs="Arial"/>
                <w:noProof/>
                <w:webHidden/>
              </w:rPr>
              <w:tab/>
            </w:r>
            <w:r w:rsidR="00936935" w:rsidRPr="00EB5A63">
              <w:rPr>
                <w:rFonts w:ascii="Arial" w:hAnsi="Arial" w:cs="Arial"/>
                <w:noProof/>
                <w:webHidden/>
              </w:rPr>
              <w:fldChar w:fldCharType="begin"/>
            </w:r>
            <w:r w:rsidR="00936935" w:rsidRPr="00EB5A63">
              <w:rPr>
                <w:rFonts w:ascii="Arial" w:hAnsi="Arial" w:cs="Arial"/>
                <w:noProof/>
                <w:webHidden/>
              </w:rPr>
              <w:instrText xml:space="preserve"> PAGEREF _Toc99790774 \h </w:instrText>
            </w:r>
            <w:r w:rsidR="00936935" w:rsidRPr="00EB5A63">
              <w:rPr>
                <w:rFonts w:ascii="Arial" w:hAnsi="Arial" w:cs="Arial"/>
                <w:noProof/>
                <w:webHidden/>
              </w:rPr>
            </w:r>
            <w:r w:rsidR="00936935" w:rsidRPr="00EB5A63">
              <w:rPr>
                <w:rFonts w:ascii="Arial" w:hAnsi="Arial" w:cs="Arial"/>
                <w:noProof/>
                <w:webHidden/>
              </w:rPr>
              <w:fldChar w:fldCharType="separate"/>
            </w:r>
            <w:r>
              <w:rPr>
                <w:rFonts w:ascii="Arial" w:hAnsi="Arial" w:cs="Arial"/>
                <w:noProof/>
                <w:webHidden/>
              </w:rPr>
              <w:t>8</w:t>
            </w:r>
            <w:r w:rsidR="00936935" w:rsidRPr="00EB5A63">
              <w:rPr>
                <w:rFonts w:ascii="Arial" w:hAnsi="Arial" w:cs="Arial"/>
                <w:noProof/>
                <w:webHidden/>
              </w:rPr>
              <w:fldChar w:fldCharType="end"/>
            </w:r>
          </w:hyperlink>
        </w:p>
        <w:p w14:paraId="4EEEAD3C" w14:textId="396DA98D" w:rsidR="00936935" w:rsidRPr="00EB5A63" w:rsidRDefault="0097670C" w:rsidP="00936935">
          <w:pPr>
            <w:pStyle w:val="TOC2"/>
            <w:tabs>
              <w:tab w:val="right" w:leader="dot" w:pos="9016"/>
            </w:tabs>
            <w:rPr>
              <w:rFonts w:ascii="Arial" w:eastAsiaTheme="minorEastAsia" w:hAnsi="Arial" w:cs="Arial"/>
              <w:noProof/>
              <w:lang w:eastAsia="en-GB"/>
            </w:rPr>
          </w:pPr>
          <w:hyperlink w:anchor="_Toc99790775" w:history="1">
            <w:r w:rsidR="00936935" w:rsidRPr="00EB5A63">
              <w:rPr>
                <w:rStyle w:val="Hyperlink"/>
                <w:rFonts w:ascii="Arial" w:hAnsi="Arial" w:cs="Arial"/>
                <w:noProof/>
              </w:rPr>
              <w:t>Critical Discussion of Authentic Contexts for Learning</w:t>
            </w:r>
            <w:r w:rsidR="00936935" w:rsidRPr="00EB5A63">
              <w:rPr>
                <w:rFonts w:ascii="Arial" w:hAnsi="Arial" w:cs="Arial"/>
                <w:noProof/>
                <w:webHidden/>
              </w:rPr>
              <w:tab/>
            </w:r>
            <w:r w:rsidR="00936935" w:rsidRPr="00EB5A63">
              <w:rPr>
                <w:rFonts w:ascii="Arial" w:hAnsi="Arial" w:cs="Arial"/>
                <w:noProof/>
                <w:webHidden/>
              </w:rPr>
              <w:fldChar w:fldCharType="begin"/>
            </w:r>
            <w:r w:rsidR="00936935" w:rsidRPr="00EB5A63">
              <w:rPr>
                <w:rFonts w:ascii="Arial" w:hAnsi="Arial" w:cs="Arial"/>
                <w:noProof/>
                <w:webHidden/>
              </w:rPr>
              <w:instrText xml:space="preserve"> PAGEREF _Toc99790775 \h </w:instrText>
            </w:r>
            <w:r w:rsidR="00936935" w:rsidRPr="00EB5A63">
              <w:rPr>
                <w:rFonts w:ascii="Arial" w:hAnsi="Arial" w:cs="Arial"/>
                <w:noProof/>
                <w:webHidden/>
              </w:rPr>
            </w:r>
            <w:r w:rsidR="00936935" w:rsidRPr="00EB5A63">
              <w:rPr>
                <w:rFonts w:ascii="Arial" w:hAnsi="Arial" w:cs="Arial"/>
                <w:noProof/>
                <w:webHidden/>
              </w:rPr>
              <w:fldChar w:fldCharType="separate"/>
            </w:r>
            <w:r>
              <w:rPr>
                <w:rFonts w:ascii="Arial" w:hAnsi="Arial" w:cs="Arial"/>
                <w:noProof/>
                <w:webHidden/>
              </w:rPr>
              <w:t>9</w:t>
            </w:r>
            <w:r w:rsidR="00936935" w:rsidRPr="00EB5A63">
              <w:rPr>
                <w:rFonts w:ascii="Arial" w:hAnsi="Arial" w:cs="Arial"/>
                <w:noProof/>
                <w:webHidden/>
              </w:rPr>
              <w:fldChar w:fldCharType="end"/>
            </w:r>
          </w:hyperlink>
        </w:p>
        <w:p w14:paraId="3578C0AD" w14:textId="260F3168" w:rsidR="00936935" w:rsidRPr="00EB5A63" w:rsidRDefault="0097670C" w:rsidP="00936935">
          <w:pPr>
            <w:pStyle w:val="TOC2"/>
            <w:tabs>
              <w:tab w:val="right" w:leader="dot" w:pos="9016"/>
            </w:tabs>
            <w:rPr>
              <w:rFonts w:ascii="Arial" w:eastAsiaTheme="minorEastAsia" w:hAnsi="Arial" w:cs="Arial"/>
              <w:noProof/>
              <w:lang w:eastAsia="en-GB"/>
            </w:rPr>
          </w:pPr>
          <w:hyperlink w:anchor="_Toc99790776" w:history="1">
            <w:r w:rsidR="00936935" w:rsidRPr="00EB5A63">
              <w:rPr>
                <w:rStyle w:val="Hyperlink"/>
                <w:rFonts w:ascii="Arial" w:hAnsi="Arial" w:cs="Arial"/>
                <w:noProof/>
              </w:rPr>
              <w:t>Conclusion</w:t>
            </w:r>
            <w:r w:rsidR="00936935" w:rsidRPr="00EB5A63">
              <w:rPr>
                <w:rFonts w:ascii="Arial" w:hAnsi="Arial" w:cs="Arial"/>
                <w:noProof/>
                <w:webHidden/>
              </w:rPr>
              <w:tab/>
            </w:r>
            <w:r w:rsidR="00936935" w:rsidRPr="00EB5A63">
              <w:rPr>
                <w:rFonts w:ascii="Arial" w:hAnsi="Arial" w:cs="Arial"/>
                <w:noProof/>
                <w:webHidden/>
              </w:rPr>
              <w:fldChar w:fldCharType="begin"/>
            </w:r>
            <w:r w:rsidR="00936935" w:rsidRPr="00EB5A63">
              <w:rPr>
                <w:rFonts w:ascii="Arial" w:hAnsi="Arial" w:cs="Arial"/>
                <w:noProof/>
                <w:webHidden/>
              </w:rPr>
              <w:instrText xml:space="preserve"> PAGEREF _Toc99790776 \h </w:instrText>
            </w:r>
            <w:r w:rsidR="00936935" w:rsidRPr="00EB5A63">
              <w:rPr>
                <w:rFonts w:ascii="Arial" w:hAnsi="Arial" w:cs="Arial"/>
                <w:noProof/>
                <w:webHidden/>
              </w:rPr>
            </w:r>
            <w:r w:rsidR="00936935" w:rsidRPr="00EB5A63">
              <w:rPr>
                <w:rFonts w:ascii="Arial" w:hAnsi="Arial" w:cs="Arial"/>
                <w:noProof/>
                <w:webHidden/>
              </w:rPr>
              <w:fldChar w:fldCharType="separate"/>
            </w:r>
            <w:r>
              <w:rPr>
                <w:rFonts w:ascii="Arial" w:hAnsi="Arial" w:cs="Arial"/>
                <w:noProof/>
                <w:webHidden/>
              </w:rPr>
              <w:t>13</w:t>
            </w:r>
            <w:r w:rsidR="00936935" w:rsidRPr="00EB5A63">
              <w:rPr>
                <w:rFonts w:ascii="Arial" w:hAnsi="Arial" w:cs="Arial"/>
                <w:noProof/>
                <w:webHidden/>
              </w:rPr>
              <w:fldChar w:fldCharType="end"/>
            </w:r>
          </w:hyperlink>
        </w:p>
        <w:p w14:paraId="74846A36" w14:textId="54B45571" w:rsidR="00936935" w:rsidRPr="00EB5A63" w:rsidRDefault="0097670C" w:rsidP="00936935">
          <w:pPr>
            <w:pStyle w:val="TOC2"/>
            <w:tabs>
              <w:tab w:val="right" w:leader="dot" w:pos="9016"/>
            </w:tabs>
            <w:rPr>
              <w:rFonts w:ascii="Arial" w:eastAsiaTheme="minorEastAsia" w:hAnsi="Arial" w:cs="Arial"/>
              <w:noProof/>
              <w:lang w:eastAsia="en-GB"/>
            </w:rPr>
          </w:pPr>
          <w:hyperlink w:anchor="_Toc99790777" w:history="1">
            <w:r w:rsidR="00936935" w:rsidRPr="00EB5A63">
              <w:rPr>
                <w:rStyle w:val="Hyperlink"/>
                <w:rFonts w:ascii="Arial" w:hAnsi="Arial" w:cs="Arial"/>
                <w:noProof/>
              </w:rPr>
              <w:t>References</w:t>
            </w:r>
            <w:r w:rsidR="00936935" w:rsidRPr="00EB5A63">
              <w:rPr>
                <w:rFonts w:ascii="Arial" w:hAnsi="Arial" w:cs="Arial"/>
                <w:noProof/>
                <w:webHidden/>
              </w:rPr>
              <w:tab/>
            </w:r>
            <w:r w:rsidR="00936935" w:rsidRPr="00EB5A63">
              <w:rPr>
                <w:rFonts w:ascii="Arial" w:hAnsi="Arial" w:cs="Arial"/>
                <w:noProof/>
                <w:webHidden/>
              </w:rPr>
              <w:fldChar w:fldCharType="begin"/>
            </w:r>
            <w:r w:rsidR="00936935" w:rsidRPr="00EB5A63">
              <w:rPr>
                <w:rFonts w:ascii="Arial" w:hAnsi="Arial" w:cs="Arial"/>
                <w:noProof/>
                <w:webHidden/>
              </w:rPr>
              <w:instrText xml:space="preserve"> PAGEREF _Toc99790777 \h </w:instrText>
            </w:r>
            <w:r w:rsidR="00936935" w:rsidRPr="00EB5A63">
              <w:rPr>
                <w:rFonts w:ascii="Arial" w:hAnsi="Arial" w:cs="Arial"/>
                <w:noProof/>
                <w:webHidden/>
              </w:rPr>
            </w:r>
            <w:r w:rsidR="00936935" w:rsidRPr="00EB5A63">
              <w:rPr>
                <w:rFonts w:ascii="Arial" w:hAnsi="Arial" w:cs="Arial"/>
                <w:noProof/>
                <w:webHidden/>
              </w:rPr>
              <w:fldChar w:fldCharType="separate"/>
            </w:r>
            <w:r>
              <w:rPr>
                <w:rFonts w:ascii="Arial" w:hAnsi="Arial" w:cs="Arial"/>
                <w:noProof/>
                <w:webHidden/>
              </w:rPr>
              <w:t>16</w:t>
            </w:r>
            <w:r w:rsidR="00936935" w:rsidRPr="00EB5A63">
              <w:rPr>
                <w:rFonts w:ascii="Arial" w:hAnsi="Arial" w:cs="Arial"/>
                <w:noProof/>
                <w:webHidden/>
              </w:rPr>
              <w:fldChar w:fldCharType="end"/>
            </w:r>
          </w:hyperlink>
        </w:p>
        <w:p w14:paraId="16EB90C2" w14:textId="77777777" w:rsidR="00936935" w:rsidRDefault="00936935" w:rsidP="00936935">
          <w:r w:rsidRPr="00EB5A63">
            <w:rPr>
              <w:rFonts w:ascii="Arial" w:hAnsi="Arial" w:cs="Arial"/>
              <w:b/>
              <w:bCs/>
              <w:noProof/>
            </w:rPr>
            <w:fldChar w:fldCharType="end"/>
          </w:r>
        </w:p>
      </w:sdtContent>
    </w:sdt>
    <w:p w14:paraId="661D0EC2" w14:textId="77777777" w:rsidR="00936935" w:rsidRDefault="00936935" w:rsidP="00936935">
      <w:pPr>
        <w:pStyle w:val="AssignBody"/>
      </w:pPr>
    </w:p>
    <w:p w14:paraId="03CC0FBB" w14:textId="77777777" w:rsidR="00936935" w:rsidRDefault="00936935" w:rsidP="00936935">
      <w:pPr>
        <w:pStyle w:val="AssignBody"/>
      </w:pPr>
    </w:p>
    <w:p w14:paraId="468437F3" w14:textId="77777777" w:rsidR="00936935" w:rsidRDefault="00936935" w:rsidP="00936935">
      <w:pPr>
        <w:pStyle w:val="AssignBody"/>
      </w:pPr>
    </w:p>
    <w:p w14:paraId="596335E6" w14:textId="77777777" w:rsidR="00936935" w:rsidRDefault="00936935" w:rsidP="00936935">
      <w:pPr>
        <w:pStyle w:val="AssignBody"/>
      </w:pPr>
    </w:p>
    <w:p w14:paraId="4E17A37A" w14:textId="77777777" w:rsidR="00936935" w:rsidRDefault="00936935" w:rsidP="00936935">
      <w:pPr>
        <w:pStyle w:val="AssignBody"/>
      </w:pPr>
    </w:p>
    <w:p w14:paraId="7BE760E0" w14:textId="77777777" w:rsidR="00936935" w:rsidRDefault="00936935" w:rsidP="00936935">
      <w:pPr>
        <w:pStyle w:val="AssignBody"/>
      </w:pPr>
    </w:p>
    <w:p w14:paraId="767C5E3E" w14:textId="77777777" w:rsidR="00936935" w:rsidRDefault="00936935" w:rsidP="00936935">
      <w:pPr>
        <w:pStyle w:val="AssignBody"/>
      </w:pPr>
    </w:p>
    <w:p w14:paraId="1C386DE2" w14:textId="77777777" w:rsidR="00936935" w:rsidRDefault="00936935" w:rsidP="00936935">
      <w:pPr>
        <w:pStyle w:val="AssignBody"/>
      </w:pPr>
    </w:p>
    <w:p w14:paraId="3BDC263B" w14:textId="77777777" w:rsidR="00936935" w:rsidRDefault="00936935" w:rsidP="00936935">
      <w:pPr>
        <w:pStyle w:val="AssignBody"/>
      </w:pPr>
    </w:p>
    <w:p w14:paraId="07B388F1" w14:textId="77777777" w:rsidR="00936935" w:rsidRDefault="00936935" w:rsidP="00936935">
      <w:pPr>
        <w:pStyle w:val="AssignBody"/>
      </w:pPr>
    </w:p>
    <w:p w14:paraId="0D99416C" w14:textId="77777777" w:rsidR="00936935" w:rsidRDefault="00936935" w:rsidP="00936935">
      <w:pPr>
        <w:pStyle w:val="AssignBody"/>
      </w:pPr>
    </w:p>
    <w:p w14:paraId="4B6F84BB" w14:textId="77777777" w:rsidR="00936935" w:rsidRDefault="00936935" w:rsidP="00936935">
      <w:pPr>
        <w:pStyle w:val="AssignBody"/>
      </w:pPr>
    </w:p>
    <w:p w14:paraId="1043D221" w14:textId="77777777" w:rsidR="00936935" w:rsidRDefault="00936935" w:rsidP="00936935">
      <w:pPr>
        <w:pStyle w:val="AssignBody"/>
      </w:pPr>
    </w:p>
    <w:p w14:paraId="14E0E773" w14:textId="77777777" w:rsidR="00936935" w:rsidRDefault="00936935" w:rsidP="00936935">
      <w:pPr>
        <w:pStyle w:val="AssignBody"/>
      </w:pPr>
    </w:p>
    <w:p w14:paraId="131BE7BE" w14:textId="77777777" w:rsidR="00936935" w:rsidRDefault="00936935" w:rsidP="00936935">
      <w:pPr>
        <w:pStyle w:val="AssignBody"/>
      </w:pPr>
    </w:p>
    <w:p w14:paraId="30962A02" w14:textId="77777777" w:rsidR="00936935" w:rsidRDefault="00936935" w:rsidP="00936935">
      <w:pPr>
        <w:pStyle w:val="AssignBody"/>
      </w:pPr>
    </w:p>
    <w:p w14:paraId="0BD65B3B" w14:textId="77777777" w:rsidR="00936935" w:rsidRDefault="00936935" w:rsidP="00936935">
      <w:pPr>
        <w:pStyle w:val="AssignBody"/>
      </w:pPr>
    </w:p>
    <w:p w14:paraId="3976AB5E" w14:textId="77777777" w:rsidR="00936935" w:rsidRDefault="00936935" w:rsidP="00936935">
      <w:pPr>
        <w:pStyle w:val="AssignBody"/>
      </w:pPr>
    </w:p>
    <w:p w14:paraId="18991330" w14:textId="77777777" w:rsidR="00936935" w:rsidRDefault="00936935" w:rsidP="00936935">
      <w:pPr>
        <w:pStyle w:val="AssignBody"/>
      </w:pPr>
    </w:p>
    <w:p w14:paraId="4381CA57" w14:textId="77777777" w:rsidR="00936935" w:rsidRDefault="00936935" w:rsidP="00936935">
      <w:pPr>
        <w:pStyle w:val="AssignBody"/>
      </w:pPr>
    </w:p>
    <w:p w14:paraId="653C4465" w14:textId="77777777" w:rsidR="00936935" w:rsidRDefault="00936935" w:rsidP="00936935">
      <w:pPr>
        <w:pStyle w:val="AssignBody"/>
      </w:pPr>
    </w:p>
    <w:p w14:paraId="5418B9E5" w14:textId="77777777" w:rsidR="00936935" w:rsidRDefault="00936935" w:rsidP="00936935">
      <w:pPr>
        <w:pStyle w:val="AssignBody"/>
      </w:pPr>
    </w:p>
    <w:p w14:paraId="53A072E9" w14:textId="77777777" w:rsidR="00936935" w:rsidRDefault="00936935" w:rsidP="00936935">
      <w:pPr>
        <w:pStyle w:val="AssignBody"/>
      </w:pPr>
    </w:p>
    <w:p w14:paraId="4D6543FD" w14:textId="77777777" w:rsidR="00936935" w:rsidRDefault="00936935" w:rsidP="00936935">
      <w:pPr>
        <w:pStyle w:val="AssignBody"/>
      </w:pPr>
    </w:p>
    <w:p w14:paraId="40EE179A" w14:textId="77777777" w:rsidR="00936935" w:rsidRDefault="00936935" w:rsidP="00936935">
      <w:pPr>
        <w:pStyle w:val="AssignBody"/>
      </w:pPr>
    </w:p>
    <w:p w14:paraId="090C4EDB" w14:textId="77777777" w:rsidR="00936935" w:rsidRDefault="00936935" w:rsidP="00936935">
      <w:pPr>
        <w:pStyle w:val="AssignBody"/>
      </w:pPr>
    </w:p>
    <w:p w14:paraId="3839EE37" w14:textId="77777777" w:rsidR="00936935" w:rsidRDefault="00936935" w:rsidP="00936935">
      <w:pPr>
        <w:pStyle w:val="AssignBody"/>
      </w:pPr>
    </w:p>
    <w:p w14:paraId="217498D6" w14:textId="77777777" w:rsidR="00936935" w:rsidRDefault="00936935" w:rsidP="00936935">
      <w:pPr>
        <w:pStyle w:val="AssignBody"/>
      </w:pPr>
    </w:p>
    <w:p w14:paraId="11180FF4" w14:textId="26ACD0DA" w:rsidR="00936935" w:rsidRDefault="00936935" w:rsidP="00936935">
      <w:pPr>
        <w:pStyle w:val="AssignSubHeader"/>
        <w:outlineLvl w:val="0"/>
      </w:pPr>
      <w:bookmarkStart w:id="0" w:name="_Toc99790772"/>
      <w:r>
        <w:lastRenderedPageBreak/>
        <w:t>Part 1:</w:t>
      </w:r>
      <w:bookmarkEnd w:id="0"/>
      <w:r>
        <w:t xml:space="preserve"> </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936935" w14:paraId="77274062" w14:textId="77777777" w:rsidTr="004E1D58">
        <w:tc>
          <w:tcPr>
            <w:tcW w:w="2689" w:type="dxa"/>
          </w:tcPr>
          <w:p w14:paraId="6328BEAF" w14:textId="77777777" w:rsidR="00936935" w:rsidRPr="00133D8A" w:rsidRDefault="00936935" w:rsidP="004E1D58">
            <w:pPr>
              <w:jc w:val="center"/>
              <w:rPr>
                <w:rFonts w:ascii="Arial" w:hAnsi="Arial" w:cs="Arial"/>
                <w:b/>
                <w:bCs/>
                <w:color w:val="1F3864" w:themeColor="accent1" w:themeShade="80"/>
              </w:rPr>
            </w:pPr>
            <w:bookmarkStart w:id="1" w:name="_Hlk98416016"/>
            <w:r w:rsidRPr="00133D8A">
              <w:rPr>
                <w:rFonts w:ascii="Arial" w:hAnsi="Arial" w:cs="Arial"/>
                <w:b/>
                <w:bCs/>
                <w:color w:val="1F3864" w:themeColor="accent1" w:themeShade="80"/>
              </w:rPr>
              <w:t>Professional Experience Template 1</w:t>
            </w:r>
          </w:p>
        </w:tc>
        <w:tc>
          <w:tcPr>
            <w:tcW w:w="6327" w:type="dxa"/>
          </w:tcPr>
          <w:p w14:paraId="2D281E83" w14:textId="77777777" w:rsidR="00936935" w:rsidRPr="007478E7" w:rsidRDefault="00936935" w:rsidP="004E1D58">
            <w:pPr>
              <w:rPr>
                <w:rFonts w:ascii="Arial" w:hAnsi="Arial" w:cs="Arial"/>
              </w:rPr>
            </w:pPr>
          </w:p>
        </w:tc>
      </w:tr>
      <w:tr w:rsidR="00936935" w14:paraId="77A183AA" w14:textId="77777777" w:rsidTr="004E1D58">
        <w:tc>
          <w:tcPr>
            <w:tcW w:w="2689" w:type="dxa"/>
          </w:tcPr>
          <w:p w14:paraId="37DDE3AB" w14:textId="77777777" w:rsidR="00936935" w:rsidRPr="00133D8A" w:rsidRDefault="00936935" w:rsidP="004E1D58">
            <w:pPr>
              <w:jc w:val="center"/>
              <w:rPr>
                <w:rFonts w:ascii="Arial" w:hAnsi="Arial" w:cs="Arial"/>
                <w:b/>
                <w:bCs/>
                <w:color w:val="1F3864" w:themeColor="accent1" w:themeShade="80"/>
              </w:rPr>
            </w:pPr>
            <w:r w:rsidRPr="00133D8A">
              <w:rPr>
                <w:rFonts w:ascii="Arial" w:hAnsi="Arial" w:cs="Arial"/>
                <w:b/>
                <w:bCs/>
                <w:color w:val="1F3864" w:themeColor="accent1" w:themeShade="80"/>
              </w:rPr>
              <w:t>Pedagogy Standard</w:t>
            </w:r>
          </w:p>
        </w:tc>
        <w:tc>
          <w:tcPr>
            <w:tcW w:w="6327" w:type="dxa"/>
          </w:tcPr>
          <w:p w14:paraId="5673D888" w14:textId="77777777" w:rsidR="00936935" w:rsidRDefault="00936935" w:rsidP="004E1D58">
            <w:pPr>
              <w:rPr>
                <w:rFonts w:ascii="Arial" w:hAnsi="Arial" w:cs="Arial"/>
                <w:b/>
                <w:bCs/>
                <w:color w:val="2F5496" w:themeColor="accent1" w:themeShade="BF"/>
              </w:rPr>
            </w:pPr>
            <w:r w:rsidRPr="007478E7">
              <w:rPr>
                <w:rFonts w:ascii="Arial" w:hAnsi="Arial" w:cs="Arial"/>
                <w:b/>
                <w:bCs/>
                <w:color w:val="2F5496" w:themeColor="accent1" w:themeShade="BF"/>
              </w:rPr>
              <w:t xml:space="preserve">Assessment for </w:t>
            </w:r>
            <w:r>
              <w:rPr>
                <w:rFonts w:ascii="Arial" w:hAnsi="Arial" w:cs="Arial"/>
                <w:b/>
                <w:bCs/>
                <w:color w:val="2F5496" w:themeColor="accent1" w:themeShade="BF"/>
              </w:rPr>
              <w:t>L</w:t>
            </w:r>
            <w:r w:rsidRPr="007478E7">
              <w:rPr>
                <w:rFonts w:ascii="Arial" w:hAnsi="Arial" w:cs="Arial"/>
                <w:b/>
                <w:bCs/>
                <w:color w:val="2F5496" w:themeColor="accent1" w:themeShade="BF"/>
              </w:rPr>
              <w:t>earning</w:t>
            </w:r>
          </w:p>
          <w:p w14:paraId="3546C933" w14:textId="77777777" w:rsidR="00936935" w:rsidRPr="007478E7" w:rsidRDefault="00936935" w:rsidP="004E1D58">
            <w:pPr>
              <w:rPr>
                <w:rFonts w:ascii="Arial" w:hAnsi="Arial" w:cs="Arial"/>
                <w:b/>
                <w:bCs/>
              </w:rPr>
            </w:pPr>
          </w:p>
        </w:tc>
      </w:tr>
      <w:tr w:rsidR="00936935" w14:paraId="7BC52F9E" w14:textId="77777777" w:rsidTr="004E1D58">
        <w:tc>
          <w:tcPr>
            <w:tcW w:w="2689" w:type="dxa"/>
          </w:tcPr>
          <w:p w14:paraId="0A44FE4E" w14:textId="77777777" w:rsidR="00936935" w:rsidRPr="00133D8A" w:rsidRDefault="00936935" w:rsidP="004E1D58">
            <w:pPr>
              <w:jc w:val="center"/>
              <w:rPr>
                <w:rFonts w:ascii="Arial" w:hAnsi="Arial" w:cs="Arial"/>
                <w:b/>
                <w:bCs/>
                <w:color w:val="1F3864" w:themeColor="accent1" w:themeShade="80"/>
              </w:rPr>
            </w:pPr>
            <w:r w:rsidRPr="00133D8A">
              <w:rPr>
                <w:rFonts w:ascii="Arial" w:hAnsi="Arial" w:cs="Arial"/>
                <w:b/>
                <w:bCs/>
                <w:color w:val="1F3864" w:themeColor="accent1" w:themeShade="80"/>
              </w:rPr>
              <w:t>What did you do and why?</w:t>
            </w:r>
          </w:p>
          <w:p w14:paraId="13DCBF65" w14:textId="77777777" w:rsidR="00936935" w:rsidRPr="00133D8A" w:rsidRDefault="00936935" w:rsidP="004E1D58">
            <w:pPr>
              <w:rPr>
                <w:rFonts w:ascii="Arial" w:hAnsi="Arial" w:cs="Arial"/>
                <w:b/>
                <w:bCs/>
                <w:color w:val="1F3864" w:themeColor="accent1" w:themeShade="80"/>
              </w:rPr>
            </w:pPr>
          </w:p>
        </w:tc>
        <w:tc>
          <w:tcPr>
            <w:tcW w:w="6327" w:type="dxa"/>
          </w:tcPr>
          <w:p w14:paraId="16A73CFE" w14:textId="77777777" w:rsidR="00936935" w:rsidRDefault="00936935" w:rsidP="004E1D58">
            <w:pPr>
              <w:rPr>
                <w:rFonts w:ascii="Arial" w:hAnsi="Arial" w:cs="Arial"/>
              </w:rPr>
            </w:pPr>
            <w:r w:rsidRPr="00FC30F9">
              <w:rPr>
                <w:rFonts w:ascii="Arial" w:hAnsi="Arial" w:cs="Arial"/>
              </w:rPr>
              <w:t>A variety of assessment principles and practi</w:t>
            </w:r>
            <w:r>
              <w:rPr>
                <w:rFonts w:ascii="Arial" w:hAnsi="Arial" w:cs="Arial"/>
              </w:rPr>
              <w:t>c</w:t>
            </w:r>
            <w:r w:rsidRPr="00FC30F9">
              <w:rPr>
                <w:rFonts w:ascii="Arial" w:hAnsi="Arial" w:cs="Arial"/>
              </w:rPr>
              <w:t>es were understood and articulated throughout my professional teaching experience.</w:t>
            </w:r>
            <w:r>
              <w:rPr>
                <w:rFonts w:ascii="Arial" w:hAnsi="Arial" w:cs="Arial"/>
              </w:rPr>
              <w:t xml:space="preserve"> </w:t>
            </w:r>
            <w:r w:rsidRPr="003E0A62">
              <w:rPr>
                <w:rFonts w:ascii="Arial" w:hAnsi="Arial" w:cs="Arial"/>
              </w:rPr>
              <w:t xml:space="preserve">I utilised many </w:t>
            </w:r>
            <w:proofErr w:type="gramStart"/>
            <w:r w:rsidRPr="003E0A62">
              <w:rPr>
                <w:rFonts w:ascii="Arial" w:hAnsi="Arial" w:cs="Arial"/>
              </w:rPr>
              <w:t>Assessment</w:t>
            </w:r>
            <w:proofErr w:type="gramEnd"/>
            <w:r w:rsidRPr="003E0A62">
              <w:rPr>
                <w:rFonts w:ascii="Arial" w:hAnsi="Arial" w:cs="Arial"/>
              </w:rPr>
              <w:t xml:space="preserve"> for Learning (</w:t>
            </w:r>
            <w:proofErr w:type="spellStart"/>
            <w:r w:rsidRPr="003E0A62">
              <w:rPr>
                <w:rFonts w:ascii="Arial" w:hAnsi="Arial" w:cs="Arial"/>
              </w:rPr>
              <w:t>AfL</w:t>
            </w:r>
            <w:proofErr w:type="spellEnd"/>
            <w:r w:rsidRPr="003E0A62">
              <w:rPr>
                <w:rFonts w:ascii="Arial" w:hAnsi="Arial" w:cs="Arial"/>
              </w:rPr>
              <w:t>) strategies within my teaching. These strategies included think-pair-share, questioning, self</w:t>
            </w:r>
            <w:r>
              <w:rPr>
                <w:rFonts w:ascii="Arial" w:hAnsi="Arial" w:cs="Arial"/>
              </w:rPr>
              <w:t xml:space="preserve"> and </w:t>
            </w:r>
            <w:r w:rsidRPr="003E0A62">
              <w:rPr>
                <w:rFonts w:ascii="Arial" w:hAnsi="Arial" w:cs="Arial"/>
              </w:rPr>
              <w:t xml:space="preserve">peer assessment, </w:t>
            </w:r>
            <w:proofErr w:type="gramStart"/>
            <w:r w:rsidRPr="003E0A62">
              <w:rPr>
                <w:rFonts w:ascii="Arial" w:hAnsi="Arial" w:cs="Arial"/>
              </w:rPr>
              <w:t>feedback</w:t>
            </w:r>
            <w:proofErr w:type="gramEnd"/>
            <w:r w:rsidRPr="003E0A62">
              <w:rPr>
                <w:rFonts w:ascii="Arial" w:hAnsi="Arial" w:cs="Arial"/>
              </w:rPr>
              <w:t xml:space="preserve"> and success criteria. The </w:t>
            </w:r>
            <w:r>
              <w:rPr>
                <w:rFonts w:ascii="Arial" w:hAnsi="Arial" w:cs="Arial"/>
              </w:rPr>
              <w:t xml:space="preserve">strategies </w:t>
            </w:r>
            <w:r w:rsidRPr="003E0A62">
              <w:rPr>
                <w:rFonts w:ascii="Arial" w:hAnsi="Arial" w:cs="Arial"/>
              </w:rPr>
              <w:t xml:space="preserve">were used to </w:t>
            </w:r>
            <w:r>
              <w:rPr>
                <w:rFonts w:ascii="Arial" w:hAnsi="Arial" w:cs="Arial"/>
              </w:rPr>
              <w:t>establish</w:t>
            </w:r>
            <w:r w:rsidRPr="003E0A62">
              <w:rPr>
                <w:rFonts w:ascii="Arial" w:hAnsi="Arial" w:cs="Arial"/>
              </w:rPr>
              <w:t xml:space="preserve"> the pupils’ knowledge, encourage classroom discussions, </w:t>
            </w:r>
            <w:r>
              <w:rPr>
                <w:rFonts w:ascii="Arial" w:hAnsi="Arial" w:cs="Arial"/>
              </w:rPr>
              <w:t xml:space="preserve">and </w:t>
            </w:r>
            <w:r w:rsidRPr="003E0A62">
              <w:rPr>
                <w:rFonts w:ascii="Arial" w:hAnsi="Arial" w:cs="Arial"/>
              </w:rPr>
              <w:t xml:space="preserve">to assess their </w:t>
            </w:r>
            <w:r>
              <w:rPr>
                <w:rFonts w:ascii="Arial" w:hAnsi="Arial" w:cs="Arial"/>
              </w:rPr>
              <w:t>learning</w:t>
            </w:r>
            <w:r w:rsidRPr="003E0A62">
              <w:rPr>
                <w:rFonts w:ascii="Arial" w:hAnsi="Arial" w:cs="Arial"/>
              </w:rPr>
              <w:t>.</w:t>
            </w:r>
          </w:p>
          <w:p w14:paraId="28DB91B3" w14:textId="77777777" w:rsidR="00936935" w:rsidRDefault="00936935" w:rsidP="004E1D58">
            <w:pPr>
              <w:rPr>
                <w:rFonts w:ascii="Arial" w:hAnsi="Arial" w:cs="Arial"/>
              </w:rPr>
            </w:pPr>
          </w:p>
          <w:p w14:paraId="0A714710" w14:textId="77777777" w:rsidR="00936935" w:rsidRPr="003E0A62" w:rsidRDefault="00936935" w:rsidP="004E1D58">
            <w:pPr>
              <w:rPr>
                <w:rFonts w:ascii="Arial" w:hAnsi="Arial" w:cs="Arial"/>
              </w:rPr>
            </w:pPr>
            <w:r w:rsidRPr="003E0A62">
              <w:rPr>
                <w:rFonts w:ascii="Arial" w:hAnsi="Arial" w:cs="Arial"/>
              </w:rPr>
              <w:t xml:space="preserve">During </w:t>
            </w:r>
            <w:r>
              <w:rPr>
                <w:rFonts w:ascii="Arial" w:hAnsi="Arial" w:cs="Arial"/>
              </w:rPr>
              <w:t>my final professional teaching experience,</w:t>
            </w:r>
            <w:r w:rsidRPr="003E0A62">
              <w:rPr>
                <w:rFonts w:ascii="Arial" w:hAnsi="Arial" w:cs="Arial"/>
              </w:rPr>
              <w:t xml:space="preserve"> </w:t>
            </w:r>
            <w:r>
              <w:rPr>
                <w:rFonts w:ascii="Arial" w:hAnsi="Arial" w:cs="Arial"/>
              </w:rPr>
              <w:t>my primary aim was to reinforce my understanding of</w:t>
            </w:r>
            <w:r w:rsidRPr="003E0A62">
              <w:rPr>
                <w:rFonts w:ascii="Arial" w:hAnsi="Arial" w:cs="Arial"/>
              </w:rPr>
              <w:t xml:space="preserve"> self-assessment and </w:t>
            </w:r>
            <w:r>
              <w:rPr>
                <w:rFonts w:ascii="Arial" w:hAnsi="Arial" w:cs="Arial"/>
              </w:rPr>
              <w:t xml:space="preserve">to develop ways to </w:t>
            </w:r>
            <w:r w:rsidRPr="003E0A62">
              <w:rPr>
                <w:rFonts w:ascii="Arial" w:hAnsi="Arial" w:cs="Arial"/>
              </w:rPr>
              <w:t>en</w:t>
            </w:r>
            <w:r>
              <w:rPr>
                <w:rFonts w:ascii="Arial" w:hAnsi="Arial" w:cs="Arial"/>
              </w:rPr>
              <w:t xml:space="preserve">courage pupils to </w:t>
            </w:r>
            <w:r w:rsidRPr="003E0A62">
              <w:rPr>
                <w:rFonts w:ascii="Arial" w:hAnsi="Arial" w:cs="Arial"/>
              </w:rPr>
              <w:t>assess</w:t>
            </w:r>
            <w:r>
              <w:rPr>
                <w:rFonts w:ascii="Arial" w:hAnsi="Arial" w:cs="Arial"/>
              </w:rPr>
              <w:t xml:space="preserve"> their</w:t>
            </w:r>
            <w:r w:rsidRPr="003E0A62">
              <w:rPr>
                <w:rFonts w:ascii="Arial" w:hAnsi="Arial" w:cs="Arial"/>
              </w:rPr>
              <w:t xml:space="preserve"> o</w:t>
            </w:r>
            <w:r>
              <w:rPr>
                <w:rFonts w:ascii="Arial" w:hAnsi="Arial" w:cs="Arial"/>
              </w:rPr>
              <w:t>wn</w:t>
            </w:r>
            <w:r w:rsidRPr="003E0A62">
              <w:rPr>
                <w:rFonts w:ascii="Arial" w:hAnsi="Arial" w:cs="Arial"/>
              </w:rPr>
              <w:t xml:space="preserve"> learning. </w:t>
            </w:r>
            <w:r>
              <w:rPr>
                <w:rFonts w:ascii="Arial" w:hAnsi="Arial" w:cs="Arial"/>
              </w:rPr>
              <w:t>I set out to achieve this by</w:t>
            </w:r>
            <w:r w:rsidRPr="003E0A62">
              <w:rPr>
                <w:rFonts w:ascii="Arial" w:hAnsi="Arial" w:cs="Arial"/>
              </w:rPr>
              <w:t xml:space="preserve"> adapt</w:t>
            </w:r>
            <w:r>
              <w:rPr>
                <w:rFonts w:ascii="Arial" w:hAnsi="Arial" w:cs="Arial"/>
              </w:rPr>
              <w:t>ing</w:t>
            </w:r>
            <w:r w:rsidRPr="003E0A62">
              <w:rPr>
                <w:rFonts w:ascii="Arial" w:hAnsi="Arial" w:cs="Arial"/>
              </w:rPr>
              <w:t xml:space="preserve"> the school’s original success criteria </w:t>
            </w:r>
            <w:r>
              <w:rPr>
                <w:rFonts w:ascii="Arial" w:hAnsi="Arial" w:cs="Arial"/>
              </w:rPr>
              <w:t xml:space="preserve">grid, </w:t>
            </w:r>
            <w:r w:rsidRPr="003E0A62">
              <w:rPr>
                <w:rFonts w:ascii="Arial" w:hAnsi="Arial" w:cs="Arial"/>
              </w:rPr>
              <w:t xml:space="preserve">‘Must, Should, </w:t>
            </w:r>
            <w:proofErr w:type="gramStart"/>
            <w:r w:rsidRPr="003E0A62">
              <w:rPr>
                <w:rFonts w:ascii="Arial" w:hAnsi="Arial" w:cs="Arial"/>
              </w:rPr>
              <w:t>Could</w:t>
            </w:r>
            <w:proofErr w:type="gramEnd"/>
            <w:r w:rsidRPr="003E0A62">
              <w:rPr>
                <w:rFonts w:ascii="Arial" w:hAnsi="Arial" w:cs="Arial"/>
              </w:rPr>
              <w:t xml:space="preserve">’ to </w:t>
            </w:r>
            <w:r>
              <w:rPr>
                <w:rFonts w:ascii="Arial" w:hAnsi="Arial" w:cs="Arial"/>
              </w:rPr>
              <w:t>aid pupils in self-assessing their achievements</w:t>
            </w:r>
            <w:r w:rsidRPr="003E0A62">
              <w:rPr>
                <w:rFonts w:ascii="Arial" w:hAnsi="Arial" w:cs="Arial"/>
              </w:rPr>
              <w:t xml:space="preserve">. The </w:t>
            </w:r>
            <w:r>
              <w:rPr>
                <w:rFonts w:ascii="Arial" w:hAnsi="Arial" w:cs="Arial"/>
              </w:rPr>
              <w:t xml:space="preserve">importance of self-assessment and using the </w:t>
            </w:r>
            <w:r w:rsidRPr="003E0A62">
              <w:rPr>
                <w:rFonts w:ascii="Arial" w:hAnsi="Arial" w:cs="Arial"/>
              </w:rPr>
              <w:t xml:space="preserve">grid was explained </w:t>
            </w:r>
            <w:r>
              <w:rPr>
                <w:rFonts w:ascii="Arial" w:hAnsi="Arial" w:cs="Arial"/>
              </w:rPr>
              <w:t>to the pupils in</w:t>
            </w:r>
            <w:r w:rsidRPr="003E0A62">
              <w:rPr>
                <w:rFonts w:ascii="Arial" w:hAnsi="Arial" w:cs="Arial"/>
              </w:rPr>
              <w:t xml:space="preserve"> </w:t>
            </w:r>
            <w:proofErr w:type="gramStart"/>
            <w:r w:rsidRPr="003E0A62">
              <w:rPr>
                <w:rFonts w:ascii="Arial" w:hAnsi="Arial" w:cs="Arial"/>
              </w:rPr>
              <w:t xml:space="preserve">great </w:t>
            </w:r>
            <w:r>
              <w:rPr>
                <w:rFonts w:ascii="Arial" w:hAnsi="Arial" w:cs="Arial"/>
              </w:rPr>
              <w:t>detail</w:t>
            </w:r>
            <w:proofErr w:type="gramEnd"/>
            <w:r>
              <w:rPr>
                <w:rFonts w:ascii="Arial" w:hAnsi="Arial" w:cs="Arial"/>
              </w:rPr>
              <w:t>. The benefits of pupils taking ownership of their own learning and self-assessment by using the grid were evident throughout my professional teaching experience</w:t>
            </w:r>
            <w:r w:rsidRPr="003E0A62">
              <w:rPr>
                <w:rFonts w:ascii="Arial" w:hAnsi="Arial" w:cs="Arial"/>
              </w:rPr>
              <w:t>.</w:t>
            </w:r>
          </w:p>
          <w:p w14:paraId="36BFEBC8" w14:textId="77777777" w:rsidR="00936935" w:rsidRPr="007478E7" w:rsidRDefault="00936935" w:rsidP="004E1D58">
            <w:pPr>
              <w:rPr>
                <w:rFonts w:ascii="Arial" w:hAnsi="Arial" w:cs="Arial"/>
              </w:rPr>
            </w:pPr>
          </w:p>
        </w:tc>
      </w:tr>
      <w:tr w:rsidR="00936935" w14:paraId="65C1CDA7" w14:textId="77777777" w:rsidTr="004E1D58">
        <w:tc>
          <w:tcPr>
            <w:tcW w:w="2689" w:type="dxa"/>
          </w:tcPr>
          <w:p w14:paraId="56C0CA0A" w14:textId="77777777" w:rsidR="00936935" w:rsidRPr="00133D8A" w:rsidRDefault="00936935" w:rsidP="004E1D58">
            <w:pPr>
              <w:jc w:val="center"/>
              <w:rPr>
                <w:rFonts w:ascii="Arial" w:hAnsi="Arial" w:cs="Arial"/>
                <w:b/>
                <w:bCs/>
                <w:color w:val="1F3864" w:themeColor="accent1" w:themeShade="80"/>
              </w:rPr>
            </w:pPr>
            <w:r w:rsidRPr="00133D8A">
              <w:rPr>
                <w:rFonts w:ascii="Arial" w:hAnsi="Arial" w:cs="Arial"/>
                <w:b/>
                <w:bCs/>
                <w:color w:val="1F3864" w:themeColor="accent1" w:themeShade="80"/>
              </w:rPr>
              <w:t>What have you learned?</w:t>
            </w:r>
          </w:p>
          <w:p w14:paraId="3D13D566" w14:textId="77777777" w:rsidR="00936935" w:rsidRPr="00133D8A" w:rsidRDefault="00936935" w:rsidP="004E1D58">
            <w:pPr>
              <w:rPr>
                <w:rFonts w:ascii="Arial" w:hAnsi="Arial" w:cs="Arial"/>
                <w:b/>
                <w:bCs/>
                <w:color w:val="1F3864" w:themeColor="accent1" w:themeShade="80"/>
              </w:rPr>
            </w:pPr>
          </w:p>
        </w:tc>
        <w:tc>
          <w:tcPr>
            <w:tcW w:w="6327" w:type="dxa"/>
          </w:tcPr>
          <w:p w14:paraId="3CEE75E2" w14:textId="340DF6B3" w:rsidR="00936935" w:rsidRDefault="00936935" w:rsidP="004E1D58">
            <w:pPr>
              <w:rPr>
                <w:rFonts w:ascii="Arial" w:hAnsi="Arial" w:cs="Arial"/>
              </w:rPr>
            </w:pPr>
            <w:r w:rsidRPr="003E0A62">
              <w:rPr>
                <w:rFonts w:ascii="Arial" w:hAnsi="Arial" w:cs="Arial"/>
              </w:rPr>
              <w:t xml:space="preserve">Throughout </w:t>
            </w:r>
            <w:r>
              <w:rPr>
                <w:rFonts w:ascii="Arial" w:hAnsi="Arial" w:cs="Arial"/>
              </w:rPr>
              <w:t xml:space="preserve">my professional teaching </w:t>
            </w:r>
            <w:r w:rsidRPr="003E0A62">
              <w:rPr>
                <w:rFonts w:ascii="Arial" w:hAnsi="Arial" w:cs="Arial"/>
              </w:rPr>
              <w:t>experience, I learn</w:t>
            </w:r>
            <w:r>
              <w:rPr>
                <w:rFonts w:ascii="Arial" w:hAnsi="Arial" w:cs="Arial"/>
              </w:rPr>
              <w:t xml:space="preserve">t </w:t>
            </w:r>
            <w:r w:rsidRPr="003E0A62">
              <w:rPr>
                <w:rFonts w:ascii="Arial" w:hAnsi="Arial" w:cs="Arial"/>
              </w:rPr>
              <w:t xml:space="preserve">the importance of </w:t>
            </w:r>
            <w:r>
              <w:rPr>
                <w:rFonts w:ascii="Arial" w:hAnsi="Arial" w:cs="Arial"/>
              </w:rPr>
              <w:t xml:space="preserve">utilising </w:t>
            </w:r>
            <w:proofErr w:type="spellStart"/>
            <w:r w:rsidRPr="003E0A62">
              <w:rPr>
                <w:rFonts w:ascii="Arial" w:hAnsi="Arial" w:cs="Arial"/>
              </w:rPr>
              <w:t>AfL</w:t>
            </w:r>
            <w:proofErr w:type="spellEnd"/>
            <w:r w:rsidRPr="003E0A62">
              <w:rPr>
                <w:rFonts w:ascii="Arial" w:hAnsi="Arial" w:cs="Arial"/>
              </w:rPr>
              <w:t xml:space="preserve"> </w:t>
            </w:r>
            <w:r>
              <w:rPr>
                <w:rFonts w:ascii="Arial" w:hAnsi="Arial" w:cs="Arial"/>
              </w:rPr>
              <w:t xml:space="preserve">to </w:t>
            </w:r>
            <w:r w:rsidRPr="003E0A62">
              <w:rPr>
                <w:rFonts w:ascii="Arial" w:hAnsi="Arial" w:cs="Arial"/>
              </w:rPr>
              <w:t xml:space="preserve">support </w:t>
            </w:r>
            <w:r>
              <w:rPr>
                <w:rFonts w:ascii="Arial" w:hAnsi="Arial" w:cs="Arial"/>
              </w:rPr>
              <w:t xml:space="preserve">pupil </w:t>
            </w:r>
            <w:r w:rsidRPr="003E0A62">
              <w:rPr>
                <w:rFonts w:ascii="Arial" w:hAnsi="Arial" w:cs="Arial"/>
              </w:rPr>
              <w:t>learning</w:t>
            </w:r>
            <w:r>
              <w:rPr>
                <w:rFonts w:ascii="Arial" w:hAnsi="Arial" w:cs="Arial"/>
              </w:rPr>
              <w:t xml:space="preserve"> </w:t>
            </w:r>
            <w:r w:rsidRPr="003E0A62">
              <w:rPr>
                <w:rFonts w:ascii="Arial" w:hAnsi="Arial" w:cs="Arial"/>
              </w:rPr>
              <w:t xml:space="preserve">and </w:t>
            </w:r>
            <w:r>
              <w:rPr>
                <w:rFonts w:ascii="Arial" w:hAnsi="Arial" w:cs="Arial"/>
              </w:rPr>
              <w:t xml:space="preserve">assess their </w:t>
            </w:r>
            <w:r w:rsidRPr="003E0A62">
              <w:rPr>
                <w:rFonts w:ascii="Arial" w:hAnsi="Arial" w:cs="Arial"/>
              </w:rPr>
              <w:t>progression</w:t>
            </w:r>
            <w:r>
              <w:rPr>
                <w:rFonts w:ascii="Arial" w:hAnsi="Arial" w:cs="Arial"/>
              </w:rPr>
              <w:t>. The</w:t>
            </w:r>
            <w:r w:rsidRPr="003E0A62">
              <w:rPr>
                <w:rFonts w:ascii="Arial" w:hAnsi="Arial" w:cs="Arial"/>
              </w:rPr>
              <w:t xml:space="preserve"> placement school values and accepts errors as learning opportunities</w:t>
            </w:r>
            <w:r>
              <w:rPr>
                <w:rFonts w:ascii="Arial" w:hAnsi="Arial" w:cs="Arial"/>
              </w:rPr>
              <w:t>,</w:t>
            </w:r>
            <w:r w:rsidRPr="003E0A62">
              <w:rPr>
                <w:rFonts w:ascii="Arial" w:hAnsi="Arial" w:cs="Arial"/>
              </w:rPr>
              <w:t xml:space="preserve"> </w:t>
            </w:r>
            <w:r>
              <w:rPr>
                <w:rFonts w:ascii="Arial" w:hAnsi="Arial" w:cs="Arial"/>
              </w:rPr>
              <w:t xml:space="preserve">which encourage </w:t>
            </w:r>
            <w:r w:rsidRPr="003E0A62">
              <w:rPr>
                <w:rFonts w:ascii="Arial" w:hAnsi="Arial" w:cs="Arial"/>
              </w:rPr>
              <w:t xml:space="preserve">pupils </w:t>
            </w:r>
            <w:r>
              <w:rPr>
                <w:rFonts w:ascii="Arial" w:hAnsi="Arial" w:cs="Arial"/>
              </w:rPr>
              <w:t>to voice their thoughts and ideas without being judged</w:t>
            </w:r>
            <w:r w:rsidRPr="003E0A62">
              <w:rPr>
                <w:rFonts w:ascii="Arial" w:hAnsi="Arial" w:cs="Arial"/>
              </w:rPr>
              <w:t xml:space="preserve">. </w:t>
            </w:r>
            <w:r>
              <w:rPr>
                <w:rFonts w:ascii="Arial" w:hAnsi="Arial" w:cs="Arial"/>
              </w:rPr>
              <w:t>The school's success criteria grid ‘</w:t>
            </w:r>
            <w:r w:rsidRPr="003E0A62">
              <w:rPr>
                <w:rFonts w:ascii="Arial" w:hAnsi="Arial" w:cs="Arial"/>
              </w:rPr>
              <w:t xml:space="preserve">Must, Should, </w:t>
            </w:r>
            <w:proofErr w:type="gramStart"/>
            <w:r w:rsidRPr="003E0A62">
              <w:rPr>
                <w:rFonts w:ascii="Arial" w:hAnsi="Arial" w:cs="Arial"/>
              </w:rPr>
              <w:t>Could</w:t>
            </w:r>
            <w:proofErr w:type="gramEnd"/>
            <w:r>
              <w:rPr>
                <w:rFonts w:ascii="Arial" w:hAnsi="Arial" w:cs="Arial"/>
              </w:rPr>
              <w:t>’</w:t>
            </w:r>
            <w:r w:rsidRPr="003E0A62">
              <w:rPr>
                <w:rFonts w:ascii="Arial" w:hAnsi="Arial" w:cs="Arial"/>
              </w:rPr>
              <w:t xml:space="preserve"> </w:t>
            </w:r>
            <w:r>
              <w:rPr>
                <w:rFonts w:ascii="Arial" w:hAnsi="Arial" w:cs="Arial"/>
              </w:rPr>
              <w:t xml:space="preserve">provides pupils with scaffolded learning intentions and targeted </w:t>
            </w:r>
            <w:r w:rsidRPr="00936935">
              <w:rPr>
                <w:rFonts w:ascii="Arial" w:hAnsi="Arial" w:cs="Arial"/>
              </w:rPr>
              <w:t>learning, whilst also providing them with a clear summary of their accomplishments. This grid was also used by teachers to assess and quantify pupil learning</w:t>
            </w:r>
            <w:r>
              <w:rPr>
                <w:rFonts w:ascii="Arial" w:hAnsi="Arial" w:cs="Arial"/>
              </w:rPr>
              <w:t xml:space="preserve">. </w:t>
            </w:r>
          </w:p>
          <w:p w14:paraId="232D320D" w14:textId="77777777" w:rsidR="00936935" w:rsidRDefault="00936935" w:rsidP="004E1D58">
            <w:pPr>
              <w:rPr>
                <w:rFonts w:ascii="Arial" w:hAnsi="Arial" w:cs="Arial"/>
              </w:rPr>
            </w:pPr>
          </w:p>
          <w:p w14:paraId="17E5D320" w14:textId="77777777" w:rsidR="00936935" w:rsidRDefault="00936935" w:rsidP="004E1D58">
            <w:pPr>
              <w:rPr>
                <w:rFonts w:ascii="Arial" w:hAnsi="Arial" w:cs="Arial"/>
              </w:rPr>
            </w:pPr>
            <w:r>
              <w:rPr>
                <w:rFonts w:ascii="Arial" w:hAnsi="Arial" w:cs="Arial"/>
              </w:rPr>
              <w:t xml:space="preserve">Being given the opportunity to adapt and use a success criteria grid to allow pupils to assess their own learning was an invaluable experience that enabled me to </w:t>
            </w:r>
            <w:r w:rsidRPr="003E0A62">
              <w:rPr>
                <w:rFonts w:ascii="Arial" w:hAnsi="Arial" w:cs="Arial"/>
              </w:rPr>
              <w:t>assess my pupils</w:t>
            </w:r>
            <w:r>
              <w:rPr>
                <w:rFonts w:ascii="Arial" w:hAnsi="Arial" w:cs="Arial"/>
              </w:rPr>
              <w:t>’</w:t>
            </w:r>
            <w:r w:rsidRPr="003E0A62">
              <w:rPr>
                <w:rFonts w:ascii="Arial" w:hAnsi="Arial" w:cs="Arial"/>
              </w:rPr>
              <w:t xml:space="preserve"> knowledge and understanding of </w:t>
            </w:r>
            <w:r>
              <w:rPr>
                <w:rFonts w:ascii="Arial" w:hAnsi="Arial" w:cs="Arial"/>
              </w:rPr>
              <w:t xml:space="preserve">the chosen </w:t>
            </w:r>
            <w:r w:rsidRPr="003E0A62">
              <w:rPr>
                <w:rFonts w:ascii="Arial" w:hAnsi="Arial" w:cs="Arial"/>
              </w:rPr>
              <w:t>topic</w:t>
            </w:r>
            <w:r>
              <w:rPr>
                <w:rFonts w:ascii="Arial" w:hAnsi="Arial" w:cs="Arial"/>
              </w:rPr>
              <w:t>, ‘Road Trip USA’</w:t>
            </w:r>
            <w:r w:rsidRPr="003E0A62">
              <w:rPr>
                <w:rFonts w:ascii="Arial" w:hAnsi="Arial" w:cs="Arial"/>
              </w:rPr>
              <w:t>.</w:t>
            </w:r>
            <w:r>
              <w:rPr>
                <w:rFonts w:ascii="Arial" w:hAnsi="Arial" w:cs="Arial"/>
              </w:rPr>
              <w:t xml:space="preserve"> The success criteria grid supported the pupils in developing their problem solving and teamwork skills which they can utilise in real-life situations in the future. This learning opportunity also taught me effective time management and planning skills in a busy teaching environment. </w:t>
            </w:r>
          </w:p>
          <w:p w14:paraId="66E12127" w14:textId="77777777" w:rsidR="00936935" w:rsidRPr="007478E7" w:rsidRDefault="00936935" w:rsidP="004E1D58">
            <w:pPr>
              <w:rPr>
                <w:rFonts w:ascii="Arial" w:hAnsi="Arial" w:cs="Arial"/>
              </w:rPr>
            </w:pPr>
          </w:p>
        </w:tc>
      </w:tr>
      <w:tr w:rsidR="00936935" w14:paraId="3CE67AE1" w14:textId="77777777" w:rsidTr="004E1D58">
        <w:tc>
          <w:tcPr>
            <w:tcW w:w="2689" w:type="dxa"/>
          </w:tcPr>
          <w:p w14:paraId="56FB5C81" w14:textId="77777777" w:rsidR="00936935" w:rsidRPr="00133D8A" w:rsidRDefault="00936935" w:rsidP="004E1D58">
            <w:pPr>
              <w:jc w:val="center"/>
              <w:rPr>
                <w:rFonts w:ascii="Arial" w:hAnsi="Arial" w:cs="Arial"/>
                <w:b/>
                <w:bCs/>
                <w:color w:val="1F3864" w:themeColor="accent1" w:themeShade="80"/>
              </w:rPr>
            </w:pPr>
            <w:r w:rsidRPr="00133D8A">
              <w:rPr>
                <w:rFonts w:ascii="Arial" w:hAnsi="Arial" w:cs="Arial"/>
                <w:b/>
                <w:bCs/>
                <w:color w:val="1F3864" w:themeColor="accent1" w:themeShade="80"/>
              </w:rPr>
              <w:t>Wha</w:t>
            </w:r>
            <w:r>
              <w:rPr>
                <w:rFonts w:ascii="Arial" w:hAnsi="Arial" w:cs="Arial"/>
                <w:b/>
                <w:bCs/>
                <w:color w:val="1F3864" w:themeColor="accent1" w:themeShade="80"/>
              </w:rPr>
              <w:t>t Next?</w:t>
            </w:r>
          </w:p>
          <w:p w14:paraId="04189CBB" w14:textId="77777777" w:rsidR="00936935" w:rsidRPr="00133D8A" w:rsidRDefault="00936935" w:rsidP="004E1D58">
            <w:pPr>
              <w:rPr>
                <w:rFonts w:ascii="Arial" w:hAnsi="Arial" w:cs="Arial"/>
                <w:b/>
                <w:bCs/>
                <w:color w:val="1F3864" w:themeColor="accent1" w:themeShade="80"/>
              </w:rPr>
            </w:pPr>
          </w:p>
        </w:tc>
        <w:tc>
          <w:tcPr>
            <w:tcW w:w="6327" w:type="dxa"/>
          </w:tcPr>
          <w:p w14:paraId="3F415992" w14:textId="77777777" w:rsidR="00936935" w:rsidRPr="00936935" w:rsidRDefault="00936935" w:rsidP="004E1D58">
            <w:pPr>
              <w:rPr>
                <w:rFonts w:ascii="Arial" w:hAnsi="Arial" w:cs="Arial"/>
              </w:rPr>
            </w:pPr>
            <w:r w:rsidRPr="00936935">
              <w:rPr>
                <w:rFonts w:ascii="Arial" w:hAnsi="Arial" w:cs="Arial"/>
              </w:rPr>
              <w:t xml:space="preserve">This professional teaching experience has taught me many things about self-assessment and success criteria which I can include in my future practices. According to Hattie and Clarke (2019), practitioners should discuss and co-create success </w:t>
            </w:r>
            <w:r w:rsidRPr="00936935">
              <w:rPr>
                <w:rFonts w:ascii="Arial" w:hAnsi="Arial" w:cs="Arial"/>
              </w:rPr>
              <w:lastRenderedPageBreak/>
              <w:t>criteria with their pupils. As a result, this is something I'd like to pursue as a Newly Qualified Teacher (NQT).</w:t>
            </w:r>
          </w:p>
          <w:p w14:paraId="49161340" w14:textId="77777777" w:rsidR="00936935" w:rsidRPr="00936935" w:rsidRDefault="00936935" w:rsidP="004E1D58">
            <w:pPr>
              <w:rPr>
                <w:rFonts w:ascii="Arial" w:hAnsi="Arial" w:cs="Arial"/>
              </w:rPr>
            </w:pPr>
          </w:p>
          <w:p w14:paraId="6EED5697" w14:textId="77777777" w:rsidR="00936935" w:rsidRPr="00936935" w:rsidRDefault="00936935" w:rsidP="004E1D58">
            <w:pPr>
              <w:rPr>
                <w:rFonts w:ascii="Arial" w:hAnsi="Arial" w:cs="Arial"/>
              </w:rPr>
            </w:pPr>
            <w:r w:rsidRPr="00936935">
              <w:rPr>
                <w:rFonts w:ascii="Arial" w:hAnsi="Arial" w:cs="Arial"/>
              </w:rPr>
              <w:t>I hope to share this invaluable experience with others as it has allowed me to quickly assess pupil understanding and address any issues.</w:t>
            </w:r>
          </w:p>
          <w:p w14:paraId="221FBE9E" w14:textId="77777777" w:rsidR="00936935" w:rsidRPr="00936935" w:rsidRDefault="00936935" w:rsidP="004E1D58">
            <w:pPr>
              <w:rPr>
                <w:rFonts w:ascii="Arial" w:hAnsi="Arial" w:cs="Arial"/>
              </w:rPr>
            </w:pPr>
          </w:p>
          <w:p w14:paraId="36E06C45" w14:textId="77777777" w:rsidR="00936935" w:rsidRPr="00936935" w:rsidRDefault="00936935" w:rsidP="004E1D58">
            <w:pPr>
              <w:rPr>
                <w:rFonts w:ascii="Arial" w:hAnsi="Arial" w:cs="Arial"/>
              </w:rPr>
            </w:pPr>
            <w:r w:rsidRPr="00936935">
              <w:rPr>
                <w:rFonts w:ascii="Arial" w:hAnsi="Arial" w:cs="Arial"/>
              </w:rPr>
              <w:t xml:space="preserve">In the future, I intend to implement similar success criteria grids in my everyday practice as it allows pupils to assess and structure their own learning. </w:t>
            </w:r>
          </w:p>
          <w:p w14:paraId="5AA667BC" w14:textId="77777777" w:rsidR="00936935" w:rsidRPr="00936935" w:rsidRDefault="00936935" w:rsidP="004E1D58">
            <w:pPr>
              <w:rPr>
                <w:rFonts w:ascii="Arial" w:hAnsi="Arial" w:cs="Arial"/>
              </w:rPr>
            </w:pPr>
          </w:p>
        </w:tc>
      </w:tr>
      <w:bookmarkEnd w:id="1"/>
    </w:tbl>
    <w:p w14:paraId="7104CC92" w14:textId="77777777" w:rsidR="00936935" w:rsidRDefault="00936935" w:rsidP="00936935">
      <w:pPr>
        <w:pStyle w:val="AssignBody"/>
      </w:pPr>
    </w:p>
    <w:tbl>
      <w:tblPr>
        <w:tblStyle w:val="TableGrid"/>
        <w:tblW w:w="0" w:type="auto"/>
        <w:tblLook w:val="04A0" w:firstRow="1" w:lastRow="0" w:firstColumn="1" w:lastColumn="0" w:noHBand="0" w:noVBand="1"/>
      </w:tblPr>
      <w:tblGrid>
        <w:gridCol w:w="2689"/>
        <w:gridCol w:w="6327"/>
      </w:tblGrid>
      <w:tr w:rsidR="00936935" w14:paraId="6B8BFF1C" w14:textId="77777777" w:rsidTr="004E1D58">
        <w:tc>
          <w:tcPr>
            <w:tcW w:w="2689" w:type="dxa"/>
          </w:tcPr>
          <w:p w14:paraId="6028FE24" w14:textId="77777777" w:rsidR="00936935" w:rsidRPr="007478E7" w:rsidRDefault="00936935" w:rsidP="004E1D58">
            <w:pPr>
              <w:jc w:val="center"/>
              <w:rPr>
                <w:rFonts w:ascii="Arial" w:hAnsi="Arial" w:cs="Arial"/>
                <w:b/>
                <w:bCs/>
                <w:color w:val="1F3864" w:themeColor="accent1" w:themeShade="80"/>
              </w:rPr>
            </w:pPr>
            <w:r w:rsidRPr="007478E7">
              <w:rPr>
                <w:rFonts w:ascii="Arial" w:hAnsi="Arial" w:cs="Arial"/>
                <w:b/>
                <w:bCs/>
                <w:color w:val="1F3864" w:themeColor="accent1" w:themeShade="80"/>
              </w:rPr>
              <w:t>Professional Experience Template 2</w:t>
            </w:r>
          </w:p>
        </w:tc>
        <w:tc>
          <w:tcPr>
            <w:tcW w:w="6327" w:type="dxa"/>
          </w:tcPr>
          <w:p w14:paraId="1FAA83B8" w14:textId="77777777" w:rsidR="00936935" w:rsidRPr="007478E7" w:rsidRDefault="00936935" w:rsidP="004E1D58">
            <w:pPr>
              <w:rPr>
                <w:rFonts w:ascii="Arial" w:hAnsi="Arial" w:cs="Arial"/>
              </w:rPr>
            </w:pPr>
          </w:p>
        </w:tc>
      </w:tr>
      <w:tr w:rsidR="00936935" w14:paraId="5274B1D2" w14:textId="77777777" w:rsidTr="004E1D58">
        <w:tc>
          <w:tcPr>
            <w:tcW w:w="2689" w:type="dxa"/>
          </w:tcPr>
          <w:p w14:paraId="74C6CA22" w14:textId="77777777" w:rsidR="00936935" w:rsidRPr="007478E7" w:rsidRDefault="00936935" w:rsidP="004E1D58">
            <w:pPr>
              <w:jc w:val="center"/>
              <w:rPr>
                <w:rFonts w:ascii="Arial" w:hAnsi="Arial" w:cs="Arial"/>
                <w:b/>
                <w:bCs/>
                <w:color w:val="1F3864" w:themeColor="accent1" w:themeShade="80"/>
              </w:rPr>
            </w:pPr>
            <w:r w:rsidRPr="007478E7">
              <w:rPr>
                <w:rFonts w:ascii="Arial" w:hAnsi="Arial" w:cs="Arial"/>
                <w:b/>
                <w:bCs/>
                <w:color w:val="1F3864" w:themeColor="accent1" w:themeShade="80"/>
              </w:rPr>
              <w:t>Pedagogy Standard</w:t>
            </w:r>
          </w:p>
        </w:tc>
        <w:tc>
          <w:tcPr>
            <w:tcW w:w="6327" w:type="dxa"/>
          </w:tcPr>
          <w:p w14:paraId="09456906" w14:textId="77777777" w:rsidR="00936935" w:rsidRPr="007478E7" w:rsidRDefault="00936935" w:rsidP="004E1D58">
            <w:pPr>
              <w:rPr>
                <w:rFonts w:ascii="Arial" w:hAnsi="Arial" w:cs="Arial"/>
                <w:b/>
                <w:color w:val="2F5496" w:themeColor="accent1" w:themeShade="BF"/>
              </w:rPr>
            </w:pPr>
            <w:r w:rsidRPr="007478E7">
              <w:rPr>
                <w:rFonts w:ascii="Arial" w:hAnsi="Arial" w:cs="Arial"/>
                <w:b/>
                <w:color w:val="2F5496" w:themeColor="accent1" w:themeShade="BF"/>
              </w:rPr>
              <w:t xml:space="preserve">Blended </w:t>
            </w:r>
            <w:r>
              <w:rPr>
                <w:rFonts w:ascii="Arial" w:hAnsi="Arial" w:cs="Arial"/>
                <w:b/>
                <w:color w:val="2F5496" w:themeColor="accent1" w:themeShade="BF"/>
              </w:rPr>
              <w:t>L</w:t>
            </w:r>
            <w:r w:rsidRPr="007478E7">
              <w:rPr>
                <w:rFonts w:ascii="Arial" w:hAnsi="Arial" w:cs="Arial"/>
                <w:b/>
                <w:color w:val="2F5496" w:themeColor="accent1" w:themeShade="BF"/>
              </w:rPr>
              <w:t xml:space="preserve">earning </w:t>
            </w:r>
            <w:r>
              <w:rPr>
                <w:rFonts w:ascii="Arial" w:hAnsi="Arial" w:cs="Arial"/>
                <w:b/>
                <w:color w:val="2F5496" w:themeColor="accent1" w:themeShade="BF"/>
              </w:rPr>
              <w:t>E</w:t>
            </w:r>
            <w:r w:rsidRPr="007478E7">
              <w:rPr>
                <w:rFonts w:ascii="Arial" w:hAnsi="Arial" w:cs="Arial"/>
                <w:b/>
                <w:color w:val="2F5496" w:themeColor="accent1" w:themeShade="BF"/>
              </w:rPr>
              <w:t>xperiences</w:t>
            </w:r>
          </w:p>
          <w:p w14:paraId="46DAC998" w14:textId="77777777" w:rsidR="00936935" w:rsidRPr="007478E7" w:rsidRDefault="00936935" w:rsidP="004E1D58">
            <w:pPr>
              <w:rPr>
                <w:rFonts w:ascii="Arial" w:hAnsi="Arial" w:cs="Arial"/>
                <w:color w:val="2F5496" w:themeColor="accent1" w:themeShade="BF"/>
              </w:rPr>
            </w:pPr>
          </w:p>
        </w:tc>
      </w:tr>
      <w:tr w:rsidR="00936935" w14:paraId="13DD7AB7" w14:textId="77777777" w:rsidTr="004E1D58">
        <w:tc>
          <w:tcPr>
            <w:tcW w:w="2689" w:type="dxa"/>
          </w:tcPr>
          <w:p w14:paraId="61D6AAD1" w14:textId="77777777" w:rsidR="00936935" w:rsidRPr="007478E7" w:rsidRDefault="00936935" w:rsidP="004E1D58">
            <w:pPr>
              <w:jc w:val="center"/>
              <w:rPr>
                <w:rFonts w:ascii="Arial" w:hAnsi="Arial" w:cs="Arial"/>
                <w:b/>
                <w:bCs/>
                <w:color w:val="1F3864" w:themeColor="accent1" w:themeShade="80"/>
              </w:rPr>
            </w:pPr>
            <w:r w:rsidRPr="007478E7">
              <w:rPr>
                <w:rFonts w:ascii="Arial" w:hAnsi="Arial" w:cs="Arial"/>
                <w:b/>
                <w:bCs/>
                <w:color w:val="1F3864" w:themeColor="accent1" w:themeShade="80"/>
              </w:rPr>
              <w:t>What did you do and why?</w:t>
            </w:r>
          </w:p>
          <w:p w14:paraId="0363F27D" w14:textId="77777777" w:rsidR="00936935" w:rsidRPr="007478E7" w:rsidRDefault="00936935" w:rsidP="004E1D58">
            <w:pPr>
              <w:jc w:val="center"/>
              <w:rPr>
                <w:rFonts w:ascii="Arial" w:hAnsi="Arial" w:cs="Arial"/>
                <w:b/>
                <w:bCs/>
                <w:color w:val="1F3864" w:themeColor="accent1" w:themeShade="80"/>
              </w:rPr>
            </w:pPr>
          </w:p>
        </w:tc>
        <w:tc>
          <w:tcPr>
            <w:tcW w:w="6327" w:type="dxa"/>
          </w:tcPr>
          <w:p w14:paraId="2C5A61BB" w14:textId="77777777" w:rsidR="00936935" w:rsidRDefault="00936935" w:rsidP="004E1D58">
            <w:pPr>
              <w:rPr>
                <w:rFonts w:ascii="Arial" w:hAnsi="Arial" w:cs="Arial"/>
              </w:rPr>
            </w:pPr>
            <w:r>
              <w:rPr>
                <w:rFonts w:ascii="Arial" w:hAnsi="Arial" w:cs="Arial"/>
              </w:rPr>
              <w:t>During</w:t>
            </w:r>
            <w:r w:rsidRPr="000C4AF3">
              <w:rPr>
                <w:rFonts w:ascii="Arial" w:hAnsi="Arial" w:cs="Arial"/>
              </w:rPr>
              <w:t xml:space="preserve"> </w:t>
            </w:r>
            <w:r>
              <w:rPr>
                <w:rFonts w:ascii="Arial" w:hAnsi="Arial" w:cs="Arial"/>
              </w:rPr>
              <w:t xml:space="preserve">the </w:t>
            </w:r>
            <w:r w:rsidRPr="000C4AF3">
              <w:rPr>
                <w:rFonts w:ascii="Arial" w:hAnsi="Arial" w:cs="Arial"/>
              </w:rPr>
              <w:t>first week o</w:t>
            </w:r>
            <w:r>
              <w:rPr>
                <w:rFonts w:ascii="Arial" w:hAnsi="Arial" w:cs="Arial"/>
              </w:rPr>
              <w:t>f</w:t>
            </w:r>
            <w:r w:rsidRPr="000C4AF3">
              <w:rPr>
                <w:rFonts w:ascii="Arial" w:hAnsi="Arial" w:cs="Arial"/>
              </w:rPr>
              <w:t xml:space="preserve"> </w:t>
            </w:r>
            <w:r>
              <w:rPr>
                <w:rFonts w:ascii="Arial" w:hAnsi="Arial" w:cs="Arial"/>
              </w:rPr>
              <w:t xml:space="preserve">my professional </w:t>
            </w:r>
            <w:r w:rsidRPr="000C4AF3">
              <w:rPr>
                <w:rFonts w:ascii="Arial" w:hAnsi="Arial" w:cs="Arial"/>
              </w:rPr>
              <w:t xml:space="preserve">teaching </w:t>
            </w:r>
            <w:r>
              <w:rPr>
                <w:rFonts w:ascii="Arial" w:hAnsi="Arial" w:cs="Arial"/>
              </w:rPr>
              <w:t>experience,</w:t>
            </w:r>
            <w:r w:rsidRPr="000C4AF3">
              <w:rPr>
                <w:rFonts w:ascii="Arial" w:hAnsi="Arial" w:cs="Arial"/>
              </w:rPr>
              <w:t xml:space="preserve"> I taught fraction</w:t>
            </w:r>
            <w:r>
              <w:rPr>
                <w:rFonts w:ascii="Arial" w:hAnsi="Arial" w:cs="Arial"/>
              </w:rPr>
              <w:t xml:space="preserve">s </w:t>
            </w:r>
            <w:r w:rsidRPr="000C4AF3">
              <w:rPr>
                <w:rFonts w:ascii="Arial" w:hAnsi="Arial" w:cs="Arial"/>
              </w:rPr>
              <w:t xml:space="preserve">to </w:t>
            </w:r>
            <w:r>
              <w:rPr>
                <w:rFonts w:ascii="Arial" w:hAnsi="Arial" w:cs="Arial"/>
              </w:rPr>
              <w:t>the</w:t>
            </w:r>
            <w:r w:rsidRPr="000C4AF3">
              <w:rPr>
                <w:rFonts w:ascii="Arial" w:hAnsi="Arial" w:cs="Arial"/>
              </w:rPr>
              <w:t xml:space="preserve"> </w:t>
            </w:r>
            <w:r>
              <w:rPr>
                <w:rFonts w:ascii="Arial" w:hAnsi="Arial" w:cs="Arial"/>
              </w:rPr>
              <w:t>mixed ability Y</w:t>
            </w:r>
            <w:r w:rsidRPr="000C4AF3">
              <w:rPr>
                <w:rFonts w:ascii="Arial" w:hAnsi="Arial" w:cs="Arial"/>
              </w:rPr>
              <w:t xml:space="preserve">ear </w:t>
            </w:r>
            <w:r>
              <w:rPr>
                <w:rFonts w:ascii="Arial" w:hAnsi="Arial" w:cs="Arial"/>
              </w:rPr>
              <w:t>4</w:t>
            </w:r>
            <w:r w:rsidRPr="000C4AF3">
              <w:rPr>
                <w:rFonts w:ascii="Arial" w:hAnsi="Arial" w:cs="Arial"/>
              </w:rPr>
              <w:t xml:space="preserve"> class</w:t>
            </w:r>
            <w:r>
              <w:rPr>
                <w:rFonts w:ascii="Arial" w:hAnsi="Arial" w:cs="Arial"/>
              </w:rPr>
              <w:t>.</w:t>
            </w:r>
            <w:r w:rsidRPr="000C4AF3">
              <w:rPr>
                <w:rFonts w:ascii="Arial" w:hAnsi="Arial" w:cs="Arial"/>
              </w:rPr>
              <w:t xml:space="preserve"> </w:t>
            </w:r>
            <w:r>
              <w:rPr>
                <w:rFonts w:ascii="Arial" w:hAnsi="Arial" w:cs="Arial"/>
              </w:rPr>
              <w:t xml:space="preserve">A conscious effort was made to plan </w:t>
            </w:r>
            <w:r w:rsidRPr="000C4AF3">
              <w:rPr>
                <w:rFonts w:ascii="Arial" w:hAnsi="Arial" w:cs="Arial"/>
              </w:rPr>
              <w:t xml:space="preserve">differentiated tasks </w:t>
            </w:r>
            <w:r>
              <w:rPr>
                <w:rFonts w:ascii="Arial" w:hAnsi="Arial" w:cs="Arial"/>
              </w:rPr>
              <w:t xml:space="preserve">aimed at developing their </w:t>
            </w:r>
            <w:r w:rsidRPr="000C4AF3">
              <w:rPr>
                <w:rFonts w:ascii="Arial" w:hAnsi="Arial" w:cs="Arial"/>
              </w:rPr>
              <w:t xml:space="preserve">prior </w:t>
            </w:r>
            <w:r>
              <w:rPr>
                <w:rFonts w:ascii="Arial" w:hAnsi="Arial" w:cs="Arial"/>
              </w:rPr>
              <w:t xml:space="preserve">teaching </w:t>
            </w:r>
            <w:r w:rsidRPr="000C4AF3">
              <w:rPr>
                <w:rFonts w:ascii="Arial" w:hAnsi="Arial" w:cs="Arial"/>
              </w:rPr>
              <w:t>experience</w:t>
            </w:r>
            <w:r>
              <w:rPr>
                <w:rFonts w:ascii="Arial" w:hAnsi="Arial" w:cs="Arial"/>
              </w:rPr>
              <w:t>s</w:t>
            </w:r>
            <w:r w:rsidRPr="000C4AF3">
              <w:rPr>
                <w:rFonts w:ascii="Arial" w:hAnsi="Arial" w:cs="Arial"/>
              </w:rPr>
              <w:t xml:space="preserve"> and learning. </w:t>
            </w:r>
          </w:p>
          <w:p w14:paraId="2263FEE1" w14:textId="77777777" w:rsidR="00936935" w:rsidRDefault="00936935" w:rsidP="004E1D58">
            <w:pPr>
              <w:rPr>
                <w:rFonts w:ascii="Arial" w:hAnsi="Arial" w:cs="Arial"/>
              </w:rPr>
            </w:pPr>
          </w:p>
          <w:p w14:paraId="7135BD33" w14:textId="77777777" w:rsidR="00936935" w:rsidRDefault="00936935" w:rsidP="004E1D58">
            <w:pPr>
              <w:rPr>
                <w:rFonts w:ascii="Arial" w:hAnsi="Arial" w:cs="Arial"/>
              </w:rPr>
            </w:pPr>
            <w:r>
              <w:rPr>
                <w:rFonts w:ascii="Arial" w:hAnsi="Arial" w:cs="Arial"/>
              </w:rPr>
              <w:t xml:space="preserve">Throughout the professional teaching experience, </w:t>
            </w:r>
            <w:r w:rsidRPr="00E614EC">
              <w:rPr>
                <w:rFonts w:ascii="Arial" w:hAnsi="Arial" w:cs="Arial"/>
              </w:rPr>
              <w:t>I incorporate</w:t>
            </w:r>
            <w:r>
              <w:rPr>
                <w:rFonts w:ascii="Arial" w:hAnsi="Arial" w:cs="Arial"/>
              </w:rPr>
              <w:t>d</w:t>
            </w:r>
            <w:r w:rsidRPr="00E614EC">
              <w:rPr>
                <w:rFonts w:ascii="Arial" w:hAnsi="Arial" w:cs="Arial"/>
              </w:rPr>
              <w:t xml:space="preserve"> a variety of blended learning experiences for the </w:t>
            </w:r>
            <w:r>
              <w:rPr>
                <w:rFonts w:ascii="Arial" w:hAnsi="Arial" w:cs="Arial"/>
              </w:rPr>
              <w:t>pupil</w:t>
            </w:r>
            <w:r w:rsidRPr="00E614EC">
              <w:rPr>
                <w:rFonts w:ascii="Arial" w:hAnsi="Arial" w:cs="Arial"/>
              </w:rPr>
              <w:t>s to participate in.</w:t>
            </w:r>
            <w:r>
              <w:rPr>
                <w:rFonts w:ascii="Arial" w:hAnsi="Arial" w:cs="Arial"/>
              </w:rPr>
              <w:t xml:space="preserve"> During one of the lessons, I</w:t>
            </w:r>
            <w:r w:rsidRPr="00071597">
              <w:rPr>
                <w:rFonts w:ascii="Arial" w:hAnsi="Arial" w:cs="Arial"/>
              </w:rPr>
              <w:t xml:space="preserve"> used a range of </w:t>
            </w:r>
            <w:r>
              <w:rPr>
                <w:rFonts w:ascii="Arial" w:hAnsi="Arial" w:cs="Arial"/>
              </w:rPr>
              <w:t xml:space="preserve">blended, </w:t>
            </w:r>
            <w:r w:rsidRPr="00071597">
              <w:rPr>
                <w:rFonts w:ascii="Arial" w:hAnsi="Arial" w:cs="Arial"/>
              </w:rPr>
              <w:t xml:space="preserve">imaginative approaches to meet pedagogic challenges. These approaches included using </w:t>
            </w:r>
            <w:proofErr w:type="spellStart"/>
            <w:r w:rsidRPr="00071597">
              <w:rPr>
                <w:rFonts w:ascii="Arial" w:hAnsi="Arial" w:cs="Arial"/>
              </w:rPr>
              <w:t>numicon</w:t>
            </w:r>
            <w:proofErr w:type="spellEnd"/>
            <w:r w:rsidRPr="00071597">
              <w:rPr>
                <w:rFonts w:ascii="Arial" w:hAnsi="Arial" w:cs="Arial"/>
              </w:rPr>
              <w:t xml:space="preserve"> to support the lower ability pupils </w:t>
            </w:r>
            <w:r>
              <w:rPr>
                <w:rFonts w:ascii="Arial" w:hAnsi="Arial" w:cs="Arial"/>
              </w:rPr>
              <w:t xml:space="preserve">to </w:t>
            </w:r>
            <w:r w:rsidRPr="00071597">
              <w:rPr>
                <w:rFonts w:ascii="Arial" w:hAnsi="Arial" w:cs="Arial"/>
              </w:rPr>
              <w:t>visual</w:t>
            </w:r>
            <w:r>
              <w:rPr>
                <w:rFonts w:ascii="Arial" w:hAnsi="Arial" w:cs="Arial"/>
              </w:rPr>
              <w:t>ise</w:t>
            </w:r>
            <w:r w:rsidRPr="00071597">
              <w:rPr>
                <w:rFonts w:ascii="Arial" w:hAnsi="Arial" w:cs="Arial"/>
              </w:rPr>
              <w:t xml:space="preserve"> </w:t>
            </w:r>
            <w:proofErr w:type="gramStart"/>
            <w:r w:rsidRPr="00071597">
              <w:rPr>
                <w:rFonts w:ascii="Arial" w:hAnsi="Arial" w:cs="Arial"/>
              </w:rPr>
              <w:t>that two halves</w:t>
            </w:r>
            <w:proofErr w:type="gramEnd"/>
            <w:r w:rsidRPr="00071597">
              <w:rPr>
                <w:rFonts w:ascii="Arial" w:hAnsi="Arial" w:cs="Arial"/>
              </w:rPr>
              <w:t xml:space="preserve"> make a whole.</w:t>
            </w:r>
          </w:p>
          <w:p w14:paraId="35A847F6" w14:textId="77777777" w:rsidR="00936935" w:rsidRPr="007478E7" w:rsidRDefault="00936935" w:rsidP="004E1D58">
            <w:pPr>
              <w:rPr>
                <w:rFonts w:ascii="Arial" w:hAnsi="Arial" w:cs="Arial"/>
              </w:rPr>
            </w:pPr>
          </w:p>
        </w:tc>
      </w:tr>
      <w:tr w:rsidR="00936935" w14:paraId="71C18103" w14:textId="77777777" w:rsidTr="004E1D58">
        <w:tc>
          <w:tcPr>
            <w:tcW w:w="2689" w:type="dxa"/>
          </w:tcPr>
          <w:p w14:paraId="32B989DC" w14:textId="77777777" w:rsidR="00936935" w:rsidRPr="007478E7" w:rsidRDefault="00936935" w:rsidP="004E1D58">
            <w:pPr>
              <w:jc w:val="center"/>
              <w:rPr>
                <w:rFonts w:ascii="Arial" w:hAnsi="Arial" w:cs="Arial"/>
                <w:b/>
                <w:bCs/>
                <w:color w:val="1F3864" w:themeColor="accent1" w:themeShade="80"/>
              </w:rPr>
            </w:pPr>
            <w:r w:rsidRPr="007478E7">
              <w:rPr>
                <w:rFonts w:ascii="Arial" w:hAnsi="Arial" w:cs="Arial"/>
                <w:b/>
                <w:bCs/>
                <w:color w:val="1F3864" w:themeColor="accent1" w:themeShade="80"/>
              </w:rPr>
              <w:t>What have you learned?</w:t>
            </w:r>
          </w:p>
          <w:p w14:paraId="12EA8C6D" w14:textId="77777777" w:rsidR="00936935" w:rsidRPr="007478E7" w:rsidRDefault="00936935" w:rsidP="004E1D58">
            <w:pPr>
              <w:jc w:val="center"/>
              <w:rPr>
                <w:rFonts w:ascii="Arial" w:hAnsi="Arial" w:cs="Arial"/>
                <w:b/>
                <w:bCs/>
                <w:color w:val="1F3864" w:themeColor="accent1" w:themeShade="80"/>
              </w:rPr>
            </w:pPr>
          </w:p>
        </w:tc>
        <w:tc>
          <w:tcPr>
            <w:tcW w:w="6327" w:type="dxa"/>
          </w:tcPr>
          <w:p w14:paraId="4B19DA5C" w14:textId="77777777" w:rsidR="00936935" w:rsidRDefault="00936935" w:rsidP="004E1D58">
            <w:r w:rsidRPr="00132148">
              <w:rPr>
                <w:rFonts w:ascii="Arial" w:hAnsi="Arial" w:cs="Arial"/>
              </w:rPr>
              <w:t xml:space="preserve">Using a range of imaginative approaches </w:t>
            </w:r>
            <w:r>
              <w:rPr>
                <w:rFonts w:ascii="Arial" w:hAnsi="Arial" w:cs="Arial"/>
              </w:rPr>
              <w:t>which incorporate visual, auditory, and kinaesthetic (VAK) senses can</w:t>
            </w:r>
            <w:r w:rsidRPr="00132148">
              <w:rPr>
                <w:rFonts w:ascii="Arial" w:hAnsi="Arial" w:cs="Arial"/>
              </w:rPr>
              <w:t xml:space="preserve"> </w:t>
            </w:r>
            <w:r>
              <w:rPr>
                <w:rFonts w:ascii="Arial" w:hAnsi="Arial" w:cs="Arial"/>
              </w:rPr>
              <w:t xml:space="preserve">benefit </w:t>
            </w:r>
            <w:r w:rsidRPr="00132148">
              <w:rPr>
                <w:rFonts w:ascii="Arial" w:hAnsi="Arial" w:cs="Arial"/>
              </w:rPr>
              <w:t>pupil</w:t>
            </w:r>
            <w:r>
              <w:rPr>
                <w:rFonts w:ascii="Arial" w:hAnsi="Arial" w:cs="Arial"/>
              </w:rPr>
              <w:t xml:space="preserve"> learning. </w:t>
            </w:r>
            <w:r w:rsidRPr="00132148">
              <w:rPr>
                <w:rFonts w:ascii="Arial" w:hAnsi="Arial" w:cs="Arial"/>
              </w:rPr>
              <w:t>Th</w:t>
            </w:r>
            <w:r>
              <w:rPr>
                <w:rFonts w:ascii="Arial" w:hAnsi="Arial" w:cs="Arial"/>
              </w:rPr>
              <w:t>ese approaches can be used to good effect, especially when pupils have difficulty learning via traditional methods, such as undertaking mental arithmetic.</w:t>
            </w:r>
            <w:r>
              <w:t xml:space="preserve"> </w:t>
            </w:r>
          </w:p>
          <w:p w14:paraId="39DACE12" w14:textId="77777777" w:rsidR="00936935" w:rsidRDefault="00936935" w:rsidP="004E1D58"/>
          <w:p w14:paraId="1A20496E" w14:textId="6574E3B2" w:rsidR="00936935" w:rsidRPr="00936935" w:rsidRDefault="00936935" w:rsidP="004E1D58">
            <w:pPr>
              <w:rPr>
                <w:rFonts w:ascii="Arial" w:hAnsi="Arial" w:cs="Arial"/>
              </w:rPr>
            </w:pPr>
            <w:r w:rsidRPr="00936935">
              <w:rPr>
                <w:rFonts w:ascii="Arial" w:hAnsi="Arial" w:cs="Arial"/>
              </w:rPr>
              <w:t xml:space="preserve">To fully engage in pupil learning, I discovered that they need rich, stimulating environments to investigate and test ideas and resources. Donaldson (2015) suggests that pupils also need to actively collaborate with their peers to form meaning to their learning. </w:t>
            </w:r>
          </w:p>
          <w:p w14:paraId="63ADBFF9" w14:textId="77777777" w:rsidR="00936935" w:rsidRDefault="00936935" w:rsidP="004E1D58"/>
          <w:p w14:paraId="1BAAAA72" w14:textId="77777777" w:rsidR="00936935" w:rsidRDefault="00936935" w:rsidP="004E1D58">
            <w:pPr>
              <w:rPr>
                <w:rFonts w:ascii="Arial" w:hAnsi="Arial" w:cs="Arial"/>
              </w:rPr>
            </w:pPr>
            <w:r>
              <w:rPr>
                <w:rFonts w:ascii="Arial" w:hAnsi="Arial" w:cs="Arial"/>
              </w:rPr>
              <w:t>This professional teaching experience has highlighted the importance of Continuing Professional Development (CPD) as I am continuously learning new strategies and teaching techniques. Applying this learning strategy to my teaching contributed to the pupils meeting their learning objectives.</w:t>
            </w:r>
          </w:p>
          <w:p w14:paraId="7D599BF8" w14:textId="77777777" w:rsidR="00936935" w:rsidRPr="007478E7" w:rsidRDefault="00936935" w:rsidP="004E1D58">
            <w:pPr>
              <w:rPr>
                <w:rFonts w:ascii="Arial" w:hAnsi="Arial" w:cs="Arial"/>
              </w:rPr>
            </w:pPr>
          </w:p>
        </w:tc>
      </w:tr>
      <w:tr w:rsidR="00936935" w14:paraId="785D0C99" w14:textId="77777777" w:rsidTr="004E1D58">
        <w:tc>
          <w:tcPr>
            <w:tcW w:w="2689" w:type="dxa"/>
          </w:tcPr>
          <w:p w14:paraId="277F3D1D" w14:textId="77777777" w:rsidR="00936935" w:rsidRPr="007478E7" w:rsidRDefault="00936935" w:rsidP="004E1D58">
            <w:pPr>
              <w:jc w:val="center"/>
              <w:rPr>
                <w:rFonts w:ascii="Arial" w:hAnsi="Arial" w:cs="Arial"/>
                <w:b/>
                <w:bCs/>
                <w:color w:val="1F3864" w:themeColor="accent1" w:themeShade="80"/>
              </w:rPr>
            </w:pPr>
            <w:r w:rsidRPr="007478E7">
              <w:rPr>
                <w:rFonts w:ascii="Arial" w:hAnsi="Arial" w:cs="Arial"/>
                <w:b/>
                <w:bCs/>
                <w:color w:val="1F3864" w:themeColor="accent1" w:themeShade="80"/>
              </w:rPr>
              <w:t>What next?</w:t>
            </w:r>
          </w:p>
          <w:p w14:paraId="57584019" w14:textId="77777777" w:rsidR="00936935" w:rsidRPr="007478E7" w:rsidRDefault="00936935" w:rsidP="004E1D58">
            <w:pPr>
              <w:jc w:val="center"/>
              <w:rPr>
                <w:rFonts w:ascii="Arial" w:hAnsi="Arial" w:cs="Arial"/>
                <w:b/>
                <w:bCs/>
                <w:color w:val="1F3864" w:themeColor="accent1" w:themeShade="80"/>
              </w:rPr>
            </w:pPr>
          </w:p>
        </w:tc>
        <w:tc>
          <w:tcPr>
            <w:tcW w:w="6327" w:type="dxa"/>
          </w:tcPr>
          <w:p w14:paraId="6F9FF29E" w14:textId="77777777" w:rsidR="00936935" w:rsidRDefault="00936935" w:rsidP="004E1D58">
            <w:pPr>
              <w:rPr>
                <w:rFonts w:ascii="Arial" w:hAnsi="Arial" w:cs="Arial"/>
              </w:rPr>
            </w:pPr>
            <w:r w:rsidRPr="00B531DD">
              <w:rPr>
                <w:rFonts w:ascii="Arial" w:hAnsi="Arial" w:cs="Arial"/>
              </w:rPr>
              <w:t xml:space="preserve">I will continue to differentiate all classroom activities according to </w:t>
            </w:r>
            <w:r>
              <w:rPr>
                <w:rFonts w:ascii="Arial" w:hAnsi="Arial" w:cs="Arial"/>
              </w:rPr>
              <w:t>pupil</w:t>
            </w:r>
            <w:r w:rsidRPr="00B531DD">
              <w:rPr>
                <w:rFonts w:ascii="Arial" w:hAnsi="Arial" w:cs="Arial"/>
              </w:rPr>
              <w:t xml:space="preserve"> ability. In </w:t>
            </w:r>
            <w:r>
              <w:rPr>
                <w:rFonts w:ascii="Arial" w:hAnsi="Arial" w:cs="Arial"/>
              </w:rPr>
              <w:t>the future</w:t>
            </w:r>
            <w:r w:rsidRPr="00B531DD">
              <w:rPr>
                <w:rFonts w:ascii="Arial" w:hAnsi="Arial" w:cs="Arial"/>
              </w:rPr>
              <w:t xml:space="preserve">, I </w:t>
            </w:r>
            <w:r>
              <w:rPr>
                <w:rFonts w:ascii="Arial" w:hAnsi="Arial" w:cs="Arial"/>
              </w:rPr>
              <w:t xml:space="preserve">hope to organise classrooms to facilitate pupil discussions and learning. Arranging for pupils of similar abilities to sit next to each other </w:t>
            </w:r>
            <w:r w:rsidRPr="00B531DD">
              <w:rPr>
                <w:rFonts w:ascii="Arial" w:hAnsi="Arial" w:cs="Arial"/>
              </w:rPr>
              <w:t xml:space="preserve">will also </w:t>
            </w:r>
            <w:r>
              <w:rPr>
                <w:rFonts w:ascii="Arial" w:hAnsi="Arial" w:cs="Arial"/>
              </w:rPr>
              <w:t xml:space="preserve">allow me to </w:t>
            </w:r>
            <w:r w:rsidRPr="00B531DD">
              <w:rPr>
                <w:rFonts w:ascii="Arial" w:hAnsi="Arial" w:cs="Arial"/>
              </w:rPr>
              <w:t>delegat</w:t>
            </w:r>
            <w:r>
              <w:rPr>
                <w:rFonts w:ascii="Arial" w:hAnsi="Arial" w:cs="Arial"/>
              </w:rPr>
              <w:t>e</w:t>
            </w:r>
            <w:r w:rsidRPr="00B531DD">
              <w:rPr>
                <w:rFonts w:ascii="Arial" w:hAnsi="Arial" w:cs="Arial"/>
              </w:rPr>
              <w:t xml:space="preserve"> groups </w:t>
            </w:r>
            <w:r>
              <w:rPr>
                <w:rFonts w:ascii="Arial" w:hAnsi="Arial" w:cs="Arial"/>
              </w:rPr>
              <w:t xml:space="preserve">of pupils </w:t>
            </w:r>
            <w:r w:rsidRPr="00B531DD">
              <w:rPr>
                <w:rFonts w:ascii="Arial" w:hAnsi="Arial" w:cs="Arial"/>
              </w:rPr>
              <w:t>to certain classroom support staff</w:t>
            </w:r>
            <w:r>
              <w:rPr>
                <w:rFonts w:ascii="Arial" w:hAnsi="Arial" w:cs="Arial"/>
              </w:rPr>
              <w:t xml:space="preserve"> easily</w:t>
            </w:r>
            <w:r w:rsidRPr="00B531DD">
              <w:rPr>
                <w:rFonts w:ascii="Arial" w:hAnsi="Arial" w:cs="Arial"/>
              </w:rPr>
              <w:t xml:space="preserve">. </w:t>
            </w:r>
          </w:p>
          <w:p w14:paraId="662B9B0C" w14:textId="77777777" w:rsidR="00936935" w:rsidRDefault="00936935" w:rsidP="004E1D58">
            <w:pPr>
              <w:rPr>
                <w:rFonts w:ascii="Arial" w:hAnsi="Arial" w:cs="Arial"/>
              </w:rPr>
            </w:pPr>
          </w:p>
          <w:p w14:paraId="31E7FABF" w14:textId="77777777" w:rsidR="00936935" w:rsidRDefault="00936935" w:rsidP="004E1D58">
            <w:pPr>
              <w:rPr>
                <w:rFonts w:ascii="Arial" w:hAnsi="Arial" w:cs="Arial"/>
              </w:rPr>
            </w:pPr>
            <w:r>
              <w:rPr>
                <w:rFonts w:ascii="Arial" w:hAnsi="Arial" w:cs="Arial"/>
              </w:rPr>
              <w:t xml:space="preserve">In the future, </w:t>
            </w:r>
            <w:r w:rsidRPr="000C6216">
              <w:rPr>
                <w:rFonts w:ascii="Arial" w:hAnsi="Arial" w:cs="Arial"/>
              </w:rPr>
              <w:t xml:space="preserve">I intend to make </w:t>
            </w:r>
            <w:r>
              <w:rPr>
                <w:rFonts w:ascii="Arial" w:hAnsi="Arial" w:cs="Arial"/>
              </w:rPr>
              <w:t xml:space="preserve">full use of numeracy </w:t>
            </w:r>
            <w:r w:rsidRPr="000C6216">
              <w:rPr>
                <w:rFonts w:ascii="Arial" w:hAnsi="Arial" w:cs="Arial"/>
              </w:rPr>
              <w:t>apparatu</w:t>
            </w:r>
            <w:r>
              <w:rPr>
                <w:rFonts w:ascii="Arial" w:hAnsi="Arial" w:cs="Arial"/>
              </w:rPr>
              <w:t>s</w:t>
            </w:r>
            <w:r w:rsidRPr="000C6216">
              <w:rPr>
                <w:rFonts w:ascii="Arial" w:hAnsi="Arial" w:cs="Arial"/>
              </w:rPr>
              <w:t xml:space="preserve"> as I </w:t>
            </w:r>
            <w:r>
              <w:rPr>
                <w:rFonts w:ascii="Arial" w:hAnsi="Arial" w:cs="Arial"/>
              </w:rPr>
              <w:t>have seen first-hand how they can benefit pupil learning and development</w:t>
            </w:r>
            <w:r w:rsidRPr="000C6216">
              <w:rPr>
                <w:rFonts w:ascii="Arial" w:hAnsi="Arial" w:cs="Arial"/>
              </w:rPr>
              <w:t xml:space="preserve">. </w:t>
            </w:r>
            <w:r>
              <w:rPr>
                <w:rFonts w:ascii="Arial" w:hAnsi="Arial" w:cs="Arial"/>
              </w:rPr>
              <w:t xml:space="preserve">Examples include, </w:t>
            </w:r>
            <w:proofErr w:type="spellStart"/>
            <w:r>
              <w:rPr>
                <w:rFonts w:ascii="Arial" w:hAnsi="Arial" w:cs="Arial"/>
              </w:rPr>
              <w:t>n</w:t>
            </w:r>
            <w:r w:rsidRPr="000C6216">
              <w:rPr>
                <w:rFonts w:ascii="Arial" w:hAnsi="Arial" w:cs="Arial"/>
              </w:rPr>
              <w:t>umicon</w:t>
            </w:r>
            <w:proofErr w:type="spellEnd"/>
            <w:r w:rsidRPr="000C6216">
              <w:rPr>
                <w:rFonts w:ascii="Arial" w:hAnsi="Arial" w:cs="Arial"/>
              </w:rPr>
              <w:t>, magnetic fraction tiles,</w:t>
            </w:r>
            <w:r>
              <w:rPr>
                <w:rFonts w:ascii="Arial" w:hAnsi="Arial" w:cs="Arial"/>
              </w:rPr>
              <w:t xml:space="preserve"> </w:t>
            </w:r>
            <w:r w:rsidRPr="000C6216">
              <w:rPr>
                <w:rFonts w:ascii="Arial" w:hAnsi="Arial" w:cs="Arial"/>
              </w:rPr>
              <w:t>fraction wall chart</w:t>
            </w:r>
            <w:r>
              <w:rPr>
                <w:rFonts w:ascii="Arial" w:hAnsi="Arial" w:cs="Arial"/>
              </w:rPr>
              <w:t>s</w:t>
            </w:r>
            <w:r w:rsidRPr="000C6216">
              <w:rPr>
                <w:rFonts w:ascii="Arial" w:hAnsi="Arial" w:cs="Arial"/>
              </w:rPr>
              <w:t xml:space="preserve"> and counters</w:t>
            </w:r>
            <w:r>
              <w:rPr>
                <w:rFonts w:ascii="Arial" w:hAnsi="Arial" w:cs="Arial"/>
              </w:rPr>
              <w:t>.</w:t>
            </w:r>
          </w:p>
          <w:p w14:paraId="2B8B2DA1" w14:textId="77777777" w:rsidR="00936935" w:rsidRDefault="00936935" w:rsidP="004E1D58">
            <w:pPr>
              <w:rPr>
                <w:rFonts w:ascii="Arial" w:hAnsi="Arial" w:cs="Arial"/>
              </w:rPr>
            </w:pPr>
          </w:p>
          <w:p w14:paraId="156254D4" w14:textId="77777777" w:rsidR="00936935" w:rsidRPr="007478E7" w:rsidRDefault="00936935" w:rsidP="004E1D58">
            <w:pPr>
              <w:rPr>
                <w:rFonts w:ascii="Arial" w:hAnsi="Arial" w:cs="Arial"/>
              </w:rPr>
            </w:pPr>
            <w:r>
              <w:rPr>
                <w:rFonts w:ascii="Arial" w:hAnsi="Arial" w:cs="Arial"/>
              </w:rPr>
              <w:t xml:space="preserve">Additionally, I would like to further explore blended learning experiences across all areas of learning within the Curriculum for Wales (Education Wales, 2021). </w:t>
            </w:r>
            <w:r w:rsidRPr="00ED3184">
              <w:rPr>
                <w:rFonts w:ascii="Arial" w:hAnsi="Arial" w:cs="Arial"/>
              </w:rPr>
              <w:t xml:space="preserve">This will help </w:t>
            </w:r>
            <w:r>
              <w:rPr>
                <w:rFonts w:ascii="Arial" w:hAnsi="Arial" w:cs="Arial"/>
              </w:rPr>
              <w:t>with my professional development</w:t>
            </w:r>
            <w:r w:rsidRPr="00ED3184">
              <w:rPr>
                <w:rFonts w:ascii="Arial" w:hAnsi="Arial" w:cs="Arial"/>
              </w:rPr>
              <w:t>.</w:t>
            </w:r>
          </w:p>
        </w:tc>
      </w:tr>
    </w:tbl>
    <w:p w14:paraId="24B943A4" w14:textId="77777777" w:rsidR="00936935" w:rsidRDefault="00936935" w:rsidP="00936935">
      <w:pPr>
        <w:pStyle w:val="AssignBody"/>
      </w:pPr>
    </w:p>
    <w:tbl>
      <w:tblPr>
        <w:tblStyle w:val="TableGrid"/>
        <w:tblW w:w="0" w:type="auto"/>
        <w:tblLook w:val="04A0" w:firstRow="1" w:lastRow="0" w:firstColumn="1" w:lastColumn="0" w:noHBand="0" w:noVBand="1"/>
      </w:tblPr>
      <w:tblGrid>
        <w:gridCol w:w="2689"/>
        <w:gridCol w:w="6327"/>
      </w:tblGrid>
      <w:tr w:rsidR="00936935" w14:paraId="6BF06DCA" w14:textId="77777777" w:rsidTr="004E1D58">
        <w:tc>
          <w:tcPr>
            <w:tcW w:w="2689" w:type="dxa"/>
          </w:tcPr>
          <w:p w14:paraId="7264C05E" w14:textId="77777777" w:rsidR="00936935" w:rsidRPr="00133D8A" w:rsidRDefault="00936935" w:rsidP="004E1D58">
            <w:pPr>
              <w:jc w:val="center"/>
              <w:rPr>
                <w:rFonts w:ascii="Arial" w:hAnsi="Arial" w:cs="Arial"/>
                <w:b/>
                <w:bCs/>
                <w:color w:val="1F3864" w:themeColor="accent1" w:themeShade="80"/>
              </w:rPr>
            </w:pPr>
            <w:r w:rsidRPr="00133D8A">
              <w:rPr>
                <w:rFonts w:ascii="Arial" w:hAnsi="Arial" w:cs="Arial"/>
                <w:b/>
                <w:bCs/>
                <w:color w:val="1F3864" w:themeColor="accent1" w:themeShade="80"/>
              </w:rPr>
              <w:t>Professional Experience Template 3</w:t>
            </w:r>
          </w:p>
        </w:tc>
        <w:tc>
          <w:tcPr>
            <w:tcW w:w="6327" w:type="dxa"/>
          </w:tcPr>
          <w:p w14:paraId="1E34D587" w14:textId="77777777" w:rsidR="00936935" w:rsidRPr="00133D8A" w:rsidRDefault="00936935" w:rsidP="004E1D58">
            <w:pPr>
              <w:rPr>
                <w:rFonts w:ascii="Arial" w:hAnsi="Arial" w:cs="Arial"/>
              </w:rPr>
            </w:pPr>
          </w:p>
        </w:tc>
      </w:tr>
      <w:tr w:rsidR="00936935" w14:paraId="6D048936" w14:textId="77777777" w:rsidTr="004E1D58">
        <w:tc>
          <w:tcPr>
            <w:tcW w:w="2689" w:type="dxa"/>
          </w:tcPr>
          <w:p w14:paraId="01B0BEBF" w14:textId="77777777" w:rsidR="00936935" w:rsidRPr="00133D8A" w:rsidRDefault="00936935" w:rsidP="004E1D58">
            <w:pPr>
              <w:jc w:val="center"/>
              <w:rPr>
                <w:rFonts w:ascii="Arial" w:hAnsi="Arial" w:cs="Arial"/>
                <w:b/>
                <w:bCs/>
                <w:color w:val="1F3864" w:themeColor="accent1" w:themeShade="80"/>
              </w:rPr>
            </w:pPr>
            <w:r w:rsidRPr="00133D8A">
              <w:rPr>
                <w:rFonts w:ascii="Arial" w:hAnsi="Arial" w:cs="Arial"/>
                <w:b/>
                <w:bCs/>
                <w:color w:val="1F3864" w:themeColor="accent1" w:themeShade="80"/>
              </w:rPr>
              <w:t>Pedagogy Standard</w:t>
            </w:r>
          </w:p>
        </w:tc>
        <w:tc>
          <w:tcPr>
            <w:tcW w:w="6327" w:type="dxa"/>
          </w:tcPr>
          <w:p w14:paraId="74924946" w14:textId="77777777" w:rsidR="00936935" w:rsidRPr="00133D8A" w:rsidRDefault="00936935" w:rsidP="004E1D58">
            <w:pPr>
              <w:rPr>
                <w:rFonts w:ascii="Arial" w:hAnsi="Arial" w:cs="Arial"/>
                <w:b/>
                <w:color w:val="2F5496" w:themeColor="accent1" w:themeShade="BF"/>
              </w:rPr>
            </w:pPr>
            <w:r w:rsidRPr="00133D8A">
              <w:rPr>
                <w:rFonts w:ascii="Arial" w:hAnsi="Arial" w:cs="Arial"/>
                <w:b/>
                <w:color w:val="2F5496" w:themeColor="accent1" w:themeShade="BF"/>
              </w:rPr>
              <w:t xml:space="preserve">Real </w:t>
            </w:r>
            <w:r>
              <w:rPr>
                <w:rFonts w:ascii="Arial" w:hAnsi="Arial" w:cs="Arial"/>
                <w:b/>
                <w:color w:val="2F5496" w:themeColor="accent1" w:themeShade="BF"/>
              </w:rPr>
              <w:t>L</w:t>
            </w:r>
            <w:r w:rsidRPr="00133D8A">
              <w:rPr>
                <w:rFonts w:ascii="Arial" w:hAnsi="Arial" w:cs="Arial"/>
                <w:b/>
                <w:color w:val="2F5496" w:themeColor="accent1" w:themeShade="BF"/>
              </w:rPr>
              <w:t xml:space="preserve">ife </w:t>
            </w:r>
            <w:r>
              <w:rPr>
                <w:rFonts w:ascii="Arial" w:hAnsi="Arial" w:cs="Arial"/>
                <w:b/>
                <w:color w:val="2F5496" w:themeColor="accent1" w:themeShade="BF"/>
              </w:rPr>
              <w:t>A</w:t>
            </w:r>
            <w:r w:rsidRPr="00133D8A">
              <w:rPr>
                <w:rFonts w:ascii="Arial" w:hAnsi="Arial" w:cs="Arial"/>
                <w:b/>
                <w:color w:val="2F5496" w:themeColor="accent1" w:themeShade="BF"/>
              </w:rPr>
              <w:t xml:space="preserve">uthentic </w:t>
            </w:r>
            <w:r>
              <w:rPr>
                <w:rFonts w:ascii="Arial" w:hAnsi="Arial" w:cs="Arial"/>
                <w:b/>
                <w:color w:val="2F5496" w:themeColor="accent1" w:themeShade="BF"/>
              </w:rPr>
              <w:t>C</w:t>
            </w:r>
            <w:r w:rsidRPr="00133D8A">
              <w:rPr>
                <w:rFonts w:ascii="Arial" w:hAnsi="Arial" w:cs="Arial"/>
                <w:b/>
                <w:color w:val="2F5496" w:themeColor="accent1" w:themeShade="BF"/>
              </w:rPr>
              <w:t>ontexts</w:t>
            </w:r>
          </w:p>
          <w:p w14:paraId="2B1202DC" w14:textId="77777777" w:rsidR="00936935" w:rsidRPr="00133D8A" w:rsidRDefault="00936935" w:rsidP="004E1D58">
            <w:pPr>
              <w:rPr>
                <w:rFonts w:ascii="Arial" w:hAnsi="Arial" w:cs="Arial"/>
              </w:rPr>
            </w:pPr>
          </w:p>
        </w:tc>
      </w:tr>
      <w:tr w:rsidR="00936935" w14:paraId="58EF02BF" w14:textId="77777777" w:rsidTr="004E1D58">
        <w:tc>
          <w:tcPr>
            <w:tcW w:w="2689" w:type="dxa"/>
          </w:tcPr>
          <w:p w14:paraId="6210CDE8" w14:textId="77777777" w:rsidR="00936935" w:rsidRPr="00133D8A" w:rsidRDefault="00936935" w:rsidP="004E1D58">
            <w:pPr>
              <w:jc w:val="center"/>
              <w:rPr>
                <w:rFonts w:ascii="Arial" w:hAnsi="Arial" w:cs="Arial"/>
                <w:b/>
                <w:bCs/>
                <w:color w:val="1F3864" w:themeColor="accent1" w:themeShade="80"/>
              </w:rPr>
            </w:pPr>
            <w:r w:rsidRPr="00133D8A">
              <w:rPr>
                <w:rFonts w:ascii="Arial" w:hAnsi="Arial" w:cs="Arial"/>
                <w:b/>
                <w:bCs/>
                <w:color w:val="1F3864" w:themeColor="accent1" w:themeShade="80"/>
              </w:rPr>
              <w:t>What did you do and why?</w:t>
            </w:r>
          </w:p>
          <w:p w14:paraId="39B82FB3" w14:textId="77777777" w:rsidR="00936935" w:rsidRPr="00133D8A" w:rsidRDefault="00936935" w:rsidP="004E1D58">
            <w:pPr>
              <w:jc w:val="center"/>
              <w:rPr>
                <w:rFonts w:ascii="Arial" w:hAnsi="Arial" w:cs="Arial"/>
                <w:b/>
                <w:bCs/>
                <w:color w:val="1F3864" w:themeColor="accent1" w:themeShade="80"/>
              </w:rPr>
            </w:pPr>
          </w:p>
        </w:tc>
        <w:tc>
          <w:tcPr>
            <w:tcW w:w="6327" w:type="dxa"/>
          </w:tcPr>
          <w:p w14:paraId="6A0AA783" w14:textId="77777777" w:rsidR="00936935" w:rsidRDefault="00936935" w:rsidP="004E1D58">
            <w:pPr>
              <w:rPr>
                <w:rFonts w:ascii="Arial" w:hAnsi="Arial" w:cs="Arial"/>
              </w:rPr>
            </w:pPr>
            <w:r w:rsidRPr="003E0A62">
              <w:rPr>
                <w:rFonts w:ascii="Arial" w:hAnsi="Arial" w:cs="Arial"/>
              </w:rPr>
              <w:t>Firstly, I design</w:t>
            </w:r>
            <w:r>
              <w:rPr>
                <w:rFonts w:ascii="Arial" w:hAnsi="Arial" w:cs="Arial"/>
              </w:rPr>
              <w:t>ed</w:t>
            </w:r>
            <w:r w:rsidRPr="003E0A62">
              <w:rPr>
                <w:rFonts w:ascii="Arial" w:hAnsi="Arial" w:cs="Arial"/>
              </w:rPr>
              <w:t xml:space="preserve"> the curriculum for the </w:t>
            </w:r>
            <w:r>
              <w:rPr>
                <w:rFonts w:ascii="Arial" w:hAnsi="Arial" w:cs="Arial"/>
              </w:rPr>
              <w:t xml:space="preserve">Year four </w:t>
            </w:r>
            <w:r w:rsidRPr="003E0A62">
              <w:rPr>
                <w:rFonts w:ascii="Arial" w:hAnsi="Arial" w:cs="Arial"/>
              </w:rPr>
              <w:t>pupils. This involved me completing a</w:t>
            </w:r>
            <w:r>
              <w:rPr>
                <w:rFonts w:ascii="Arial" w:hAnsi="Arial" w:cs="Arial"/>
              </w:rPr>
              <w:t xml:space="preserve"> full mid-term plan for the chosen </w:t>
            </w:r>
            <w:r w:rsidRPr="003E0A62">
              <w:rPr>
                <w:rFonts w:ascii="Arial" w:hAnsi="Arial" w:cs="Arial"/>
              </w:rPr>
              <w:t>topic</w:t>
            </w:r>
            <w:r>
              <w:rPr>
                <w:rFonts w:ascii="Arial" w:hAnsi="Arial" w:cs="Arial"/>
              </w:rPr>
              <w:t>, ‘Urban Pioneers’</w:t>
            </w:r>
            <w:r w:rsidRPr="003E0A62">
              <w:rPr>
                <w:rFonts w:ascii="Arial" w:hAnsi="Arial" w:cs="Arial"/>
              </w:rPr>
              <w:t>. I wanted to incorporate many real-life</w:t>
            </w:r>
            <w:r>
              <w:rPr>
                <w:rFonts w:ascii="Arial" w:hAnsi="Arial" w:cs="Arial"/>
              </w:rPr>
              <w:t>, authentic</w:t>
            </w:r>
            <w:r w:rsidRPr="003E0A62">
              <w:rPr>
                <w:rFonts w:ascii="Arial" w:hAnsi="Arial" w:cs="Arial"/>
              </w:rPr>
              <w:t xml:space="preserve"> experiences into the mid-term plan. </w:t>
            </w:r>
            <w:r>
              <w:rPr>
                <w:rFonts w:ascii="Arial" w:hAnsi="Arial" w:cs="Arial"/>
              </w:rPr>
              <w:t xml:space="preserve">Many stakeholder meetings were held with the head teacher, other members of staff, </w:t>
            </w:r>
            <w:proofErr w:type="gramStart"/>
            <w:r>
              <w:rPr>
                <w:rFonts w:ascii="Arial" w:hAnsi="Arial" w:cs="Arial"/>
              </w:rPr>
              <w:t>pupils</w:t>
            </w:r>
            <w:proofErr w:type="gramEnd"/>
            <w:r>
              <w:rPr>
                <w:rFonts w:ascii="Arial" w:hAnsi="Arial" w:cs="Arial"/>
              </w:rPr>
              <w:t xml:space="preserve"> and parents to gain consent and collect ideas before organising the authentic experiences.</w:t>
            </w:r>
          </w:p>
          <w:p w14:paraId="35C9435A" w14:textId="77777777" w:rsidR="00936935" w:rsidRDefault="00936935" w:rsidP="004E1D58">
            <w:pPr>
              <w:rPr>
                <w:rFonts w:ascii="Arial" w:hAnsi="Arial" w:cs="Arial"/>
              </w:rPr>
            </w:pPr>
          </w:p>
          <w:p w14:paraId="0529A9B8" w14:textId="77777777" w:rsidR="00936935" w:rsidRPr="003E0A62" w:rsidRDefault="00936935" w:rsidP="004E1D58">
            <w:pPr>
              <w:rPr>
                <w:rFonts w:ascii="Arial" w:hAnsi="Arial" w:cs="Arial"/>
              </w:rPr>
            </w:pPr>
            <w:r w:rsidRPr="003E0A62">
              <w:rPr>
                <w:rFonts w:ascii="Arial" w:hAnsi="Arial" w:cs="Arial"/>
              </w:rPr>
              <w:t xml:space="preserve">As the </w:t>
            </w:r>
            <w:r>
              <w:rPr>
                <w:rFonts w:ascii="Arial" w:hAnsi="Arial" w:cs="Arial"/>
              </w:rPr>
              <w:t>chosen topic included studying urban art</w:t>
            </w:r>
            <w:r w:rsidRPr="003E0A62">
              <w:rPr>
                <w:rFonts w:ascii="Arial" w:hAnsi="Arial" w:cs="Arial"/>
              </w:rPr>
              <w:t>, I arranged for the pupils to visit Oriel My</w:t>
            </w:r>
            <w:r>
              <w:rPr>
                <w:rFonts w:ascii="Arial" w:hAnsi="Arial" w:cs="Arial"/>
              </w:rPr>
              <w:t xml:space="preserve">rddin Art Gallery in Carmarthen to </w:t>
            </w:r>
            <w:r w:rsidRPr="003E0A62">
              <w:rPr>
                <w:rFonts w:ascii="Arial" w:hAnsi="Arial" w:cs="Arial"/>
              </w:rPr>
              <w:t xml:space="preserve">meet </w:t>
            </w:r>
            <w:r>
              <w:rPr>
                <w:rFonts w:ascii="Arial" w:hAnsi="Arial" w:cs="Arial"/>
              </w:rPr>
              <w:t xml:space="preserve">a </w:t>
            </w:r>
            <w:r w:rsidRPr="003E0A62">
              <w:rPr>
                <w:rFonts w:ascii="Arial" w:hAnsi="Arial" w:cs="Arial"/>
              </w:rPr>
              <w:t>local artist</w:t>
            </w:r>
            <w:r>
              <w:rPr>
                <w:rFonts w:ascii="Arial" w:hAnsi="Arial" w:cs="Arial"/>
              </w:rPr>
              <w:t>,</w:t>
            </w:r>
            <w:r w:rsidRPr="003E0A62">
              <w:rPr>
                <w:rFonts w:ascii="Arial" w:hAnsi="Arial" w:cs="Arial"/>
              </w:rPr>
              <w:t xml:space="preserve"> </w:t>
            </w:r>
            <w:r>
              <w:rPr>
                <w:rFonts w:ascii="Arial" w:hAnsi="Arial" w:cs="Arial"/>
              </w:rPr>
              <w:t xml:space="preserve">namely </w:t>
            </w:r>
            <w:r w:rsidRPr="003E0A62">
              <w:rPr>
                <w:rFonts w:ascii="Arial" w:hAnsi="Arial" w:cs="Arial"/>
              </w:rPr>
              <w:t>Gareth Hugh Davies. Before t</w:t>
            </w:r>
            <w:r>
              <w:rPr>
                <w:rFonts w:ascii="Arial" w:hAnsi="Arial" w:cs="Arial"/>
              </w:rPr>
              <w:t xml:space="preserve">he school trip, the pupils were tasked with </w:t>
            </w:r>
            <w:r w:rsidRPr="003E0A62">
              <w:rPr>
                <w:rFonts w:ascii="Arial" w:hAnsi="Arial" w:cs="Arial"/>
              </w:rPr>
              <w:t>research</w:t>
            </w:r>
            <w:r>
              <w:rPr>
                <w:rFonts w:ascii="Arial" w:hAnsi="Arial" w:cs="Arial"/>
              </w:rPr>
              <w:t>ing</w:t>
            </w:r>
            <w:r w:rsidRPr="003E0A62">
              <w:rPr>
                <w:rFonts w:ascii="Arial" w:hAnsi="Arial" w:cs="Arial"/>
              </w:rPr>
              <w:t xml:space="preserve"> </w:t>
            </w:r>
            <w:r>
              <w:rPr>
                <w:rFonts w:ascii="Arial" w:hAnsi="Arial" w:cs="Arial"/>
              </w:rPr>
              <w:t>the artist and composing thought provoking questions to ask him</w:t>
            </w:r>
            <w:r w:rsidRPr="003E0A62">
              <w:rPr>
                <w:rFonts w:ascii="Arial" w:hAnsi="Arial" w:cs="Arial"/>
              </w:rPr>
              <w:t>. Some of the questions included</w:t>
            </w:r>
            <w:r>
              <w:rPr>
                <w:rFonts w:ascii="Arial" w:hAnsi="Arial" w:cs="Arial"/>
              </w:rPr>
              <w:t>, what inspires your artwork? Do you enjoy being an artist?</w:t>
            </w:r>
            <w:r w:rsidRPr="003E0A62">
              <w:rPr>
                <w:rFonts w:ascii="Arial" w:hAnsi="Arial" w:cs="Arial"/>
              </w:rPr>
              <w:t xml:space="preserve"> </w:t>
            </w:r>
          </w:p>
          <w:p w14:paraId="2A60990A" w14:textId="77777777" w:rsidR="00936935" w:rsidRDefault="00936935" w:rsidP="004E1D58">
            <w:pPr>
              <w:rPr>
                <w:rFonts w:ascii="Arial" w:hAnsi="Arial" w:cs="Arial"/>
              </w:rPr>
            </w:pPr>
          </w:p>
          <w:p w14:paraId="56DBDA04" w14:textId="77777777" w:rsidR="00936935" w:rsidRDefault="00936935" w:rsidP="004E1D58">
            <w:pPr>
              <w:rPr>
                <w:rFonts w:ascii="Arial" w:hAnsi="Arial" w:cs="Arial"/>
              </w:rPr>
            </w:pPr>
            <w:r>
              <w:rPr>
                <w:rFonts w:ascii="Arial" w:hAnsi="Arial" w:cs="Arial"/>
              </w:rPr>
              <w:t>In addition</w:t>
            </w:r>
            <w:r w:rsidRPr="003E0A62">
              <w:rPr>
                <w:rFonts w:ascii="Arial" w:hAnsi="Arial" w:cs="Arial"/>
              </w:rPr>
              <w:t xml:space="preserve">, I </w:t>
            </w:r>
            <w:r>
              <w:rPr>
                <w:rFonts w:ascii="Arial" w:hAnsi="Arial" w:cs="Arial"/>
              </w:rPr>
              <w:t xml:space="preserve">arranged for a local </w:t>
            </w:r>
            <w:r w:rsidRPr="003E0A62">
              <w:rPr>
                <w:rFonts w:ascii="Arial" w:hAnsi="Arial" w:cs="Arial"/>
              </w:rPr>
              <w:t xml:space="preserve">graffiti </w:t>
            </w:r>
            <w:r>
              <w:rPr>
                <w:rFonts w:ascii="Arial" w:hAnsi="Arial" w:cs="Arial"/>
              </w:rPr>
              <w:t>artist to teach the Year four class and design a mural on one of the schoolyard walls.</w:t>
            </w:r>
            <w:r w:rsidRPr="003E0A62">
              <w:rPr>
                <w:rFonts w:ascii="Arial" w:hAnsi="Arial" w:cs="Arial"/>
              </w:rPr>
              <w:t xml:space="preserve"> Steve, the graffiti artist </w:t>
            </w:r>
            <w:r>
              <w:rPr>
                <w:rFonts w:ascii="Arial" w:hAnsi="Arial" w:cs="Arial"/>
              </w:rPr>
              <w:t xml:space="preserve">taught the pupils various </w:t>
            </w:r>
            <w:r w:rsidRPr="003E0A62">
              <w:rPr>
                <w:rFonts w:ascii="Arial" w:hAnsi="Arial" w:cs="Arial"/>
              </w:rPr>
              <w:t>graffiti techniques</w:t>
            </w:r>
            <w:r>
              <w:rPr>
                <w:rFonts w:ascii="Arial" w:hAnsi="Arial" w:cs="Arial"/>
              </w:rPr>
              <w:t xml:space="preserve"> before providing them with the opportunity to demonstrate their learning by creating</w:t>
            </w:r>
            <w:r w:rsidRPr="003E0A62">
              <w:rPr>
                <w:rFonts w:ascii="Arial" w:hAnsi="Arial" w:cs="Arial"/>
              </w:rPr>
              <w:t xml:space="preserve"> their own urban graffiti on cardboard. </w:t>
            </w:r>
            <w:r>
              <w:rPr>
                <w:rFonts w:ascii="Arial" w:hAnsi="Arial" w:cs="Arial"/>
              </w:rPr>
              <w:t>Parents were later given the opportunity to view the pupils’ artwork</w:t>
            </w:r>
            <w:r w:rsidRPr="003E0A62">
              <w:rPr>
                <w:rFonts w:ascii="Arial" w:hAnsi="Arial" w:cs="Arial"/>
              </w:rPr>
              <w:t xml:space="preserve">. </w:t>
            </w:r>
          </w:p>
          <w:p w14:paraId="4B47ACEF" w14:textId="77777777" w:rsidR="00936935" w:rsidRDefault="00936935" w:rsidP="004E1D58">
            <w:pPr>
              <w:rPr>
                <w:rFonts w:ascii="Arial" w:hAnsi="Arial" w:cs="Arial"/>
              </w:rPr>
            </w:pPr>
          </w:p>
          <w:p w14:paraId="17C232BB" w14:textId="77777777" w:rsidR="00936935" w:rsidRDefault="00936935" w:rsidP="004E1D58">
            <w:pPr>
              <w:rPr>
                <w:rFonts w:ascii="Arial" w:hAnsi="Arial" w:cs="Arial"/>
              </w:rPr>
            </w:pPr>
            <w:r w:rsidRPr="003E0A62">
              <w:rPr>
                <w:rFonts w:ascii="Arial" w:hAnsi="Arial" w:cs="Arial"/>
              </w:rPr>
              <w:t xml:space="preserve">Planning these real-life experiences for the </w:t>
            </w:r>
            <w:r>
              <w:rPr>
                <w:rFonts w:ascii="Arial" w:hAnsi="Arial" w:cs="Arial"/>
              </w:rPr>
              <w:t xml:space="preserve">Year four pupils enhanced </w:t>
            </w:r>
            <w:r w:rsidRPr="003E0A62">
              <w:rPr>
                <w:rFonts w:ascii="Arial" w:hAnsi="Arial" w:cs="Arial"/>
              </w:rPr>
              <w:t>their understanding of urban art and the</w:t>
            </w:r>
            <w:r>
              <w:rPr>
                <w:rFonts w:ascii="Arial" w:hAnsi="Arial" w:cs="Arial"/>
              </w:rPr>
              <w:t>ir local community</w:t>
            </w:r>
            <w:r w:rsidRPr="003E0A62">
              <w:rPr>
                <w:rFonts w:ascii="Arial" w:hAnsi="Arial" w:cs="Arial"/>
              </w:rPr>
              <w:t>.</w:t>
            </w:r>
          </w:p>
          <w:p w14:paraId="1020E49D" w14:textId="77777777" w:rsidR="00936935" w:rsidRPr="00133D8A" w:rsidRDefault="00936935" w:rsidP="004E1D58">
            <w:pPr>
              <w:rPr>
                <w:rFonts w:ascii="Arial" w:hAnsi="Arial" w:cs="Arial"/>
              </w:rPr>
            </w:pPr>
          </w:p>
        </w:tc>
      </w:tr>
      <w:tr w:rsidR="00936935" w14:paraId="3A8ACC00" w14:textId="77777777" w:rsidTr="004E1D58">
        <w:tc>
          <w:tcPr>
            <w:tcW w:w="2689" w:type="dxa"/>
          </w:tcPr>
          <w:p w14:paraId="64493D90" w14:textId="77777777" w:rsidR="00936935" w:rsidRPr="00133D8A" w:rsidRDefault="00936935" w:rsidP="004E1D58">
            <w:pPr>
              <w:jc w:val="center"/>
              <w:rPr>
                <w:rFonts w:ascii="Arial" w:hAnsi="Arial" w:cs="Arial"/>
                <w:b/>
                <w:bCs/>
                <w:color w:val="1F3864" w:themeColor="accent1" w:themeShade="80"/>
              </w:rPr>
            </w:pPr>
            <w:r w:rsidRPr="00133D8A">
              <w:rPr>
                <w:rFonts w:ascii="Arial" w:hAnsi="Arial" w:cs="Arial"/>
                <w:b/>
                <w:bCs/>
                <w:color w:val="1F3864" w:themeColor="accent1" w:themeShade="80"/>
              </w:rPr>
              <w:t>What have you learned?</w:t>
            </w:r>
          </w:p>
          <w:p w14:paraId="68CBB7E5" w14:textId="77777777" w:rsidR="00936935" w:rsidRPr="00133D8A" w:rsidRDefault="00936935" w:rsidP="004E1D58">
            <w:pPr>
              <w:rPr>
                <w:rFonts w:ascii="Arial" w:hAnsi="Arial" w:cs="Arial"/>
                <w:b/>
                <w:bCs/>
                <w:color w:val="1F3864" w:themeColor="accent1" w:themeShade="80"/>
              </w:rPr>
            </w:pPr>
          </w:p>
        </w:tc>
        <w:tc>
          <w:tcPr>
            <w:tcW w:w="6327" w:type="dxa"/>
          </w:tcPr>
          <w:p w14:paraId="6A5AAC52" w14:textId="77777777" w:rsidR="00936935" w:rsidRDefault="00936935" w:rsidP="004E1D58">
            <w:pPr>
              <w:rPr>
                <w:rFonts w:ascii="Arial" w:hAnsi="Arial" w:cs="Arial"/>
              </w:rPr>
            </w:pPr>
            <w:r>
              <w:rPr>
                <w:rFonts w:ascii="Arial" w:hAnsi="Arial" w:cs="Arial"/>
              </w:rPr>
              <w:t>T</w:t>
            </w:r>
            <w:r w:rsidRPr="003E0A62">
              <w:rPr>
                <w:rFonts w:ascii="Arial" w:hAnsi="Arial" w:cs="Arial"/>
              </w:rPr>
              <w:t xml:space="preserve">his </w:t>
            </w:r>
            <w:r>
              <w:rPr>
                <w:rFonts w:ascii="Arial" w:hAnsi="Arial" w:cs="Arial"/>
              </w:rPr>
              <w:t xml:space="preserve">professional teaching </w:t>
            </w:r>
            <w:r w:rsidRPr="003E0A62">
              <w:rPr>
                <w:rFonts w:ascii="Arial" w:hAnsi="Arial" w:cs="Arial"/>
              </w:rPr>
              <w:t>experience</w:t>
            </w:r>
            <w:r>
              <w:rPr>
                <w:rFonts w:ascii="Arial" w:hAnsi="Arial" w:cs="Arial"/>
              </w:rPr>
              <w:t xml:space="preserve"> has shown me that </w:t>
            </w:r>
            <w:r w:rsidRPr="003E0A62">
              <w:rPr>
                <w:rFonts w:ascii="Arial" w:hAnsi="Arial" w:cs="Arial"/>
              </w:rPr>
              <w:t>real-life experience</w:t>
            </w:r>
            <w:r>
              <w:rPr>
                <w:rFonts w:ascii="Arial" w:hAnsi="Arial" w:cs="Arial"/>
              </w:rPr>
              <w:t xml:space="preserve">s </w:t>
            </w:r>
            <w:r w:rsidRPr="003E0A62">
              <w:rPr>
                <w:rFonts w:ascii="Arial" w:hAnsi="Arial" w:cs="Arial"/>
              </w:rPr>
              <w:t xml:space="preserve">can have a big impact on </w:t>
            </w:r>
            <w:r>
              <w:rPr>
                <w:rFonts w:ascii="Arial" w:hAnsi="Arial" w:cs="Arial"/>
              </w:rPr>
              <w:t>pupil development and their ability to relate theory to practice</w:t>
            </w:r>
            <w:r w:rsidRPr="003E0A62">
              <w:rPr>
                <w:rFonts w:ascii="Arial" w:hAnsi="Arial" w:cs="Arial"/>
              </w:rPr>
              <w:t xml:space="preserve">. Both </w:t>
            </w:r>
            <w:r>
              <w:rPr>
                <w:rFonts w:ascii="Arial" w:hAnsi="Arial" w:cs="Arial"/>
              </w:rPr>
              <w:t>learning opportunities allowed me to assess pupil learning and address any areas for development effectively without causing upset</w:t>
            </w:r>
            <w:r w:rsidRPr="003E0A62">
              <w:rPr>
                <w:rFonts w:ascii="Arial" w:hAnsi="Arial" w:cs="Arial"/>
              </w:rPr>
              <w:t xml:space="preserve">. </w:t>
            </w:r>
          </w:p>
          <w:p w14:paraId="3391C7B7" w14:textId="77777777" w:rsidR="00936935" w:rsidRPr="00936935" w:rsidRDefault="00936935" w:rsidP="004E1D58">
            <w:pPr>
              <w:rPr>
                <w:rFonts w:ascii="Arial" w:hAnsi="Arial" w:cs="Arial"/>
              </w:rPr>
            </w:pPr>
          </w:p>
          <w:p w14:paraId="7AA78FF8" w14:textId="6358D52D" w:rsidR="00936935" w:rsidRPr="00936935" w:rsidRDefault="00936935" w:rsidP="004E1D58">
            <w:pPr>
              <w:rPr>
                <w:rFonts w:ascii="Arial" w:hAnsi="Arial" w:cs="Arial"/>
              </w:rPr>
            </w:pPr>
            <w:r w:rsidRPr="00936935">
              <w:rPr>
                <w:rFonts w:ascii="Arial" w:hAnsi="Arial" w:cs="Arial"/>
              </w:rPr>
              <w:t xml:space="preserve">This professional teaching experience required me to work closely with individuals and the local community, which according to the Welsh Government (2009) can significantly </w:t>
            </w:r>
            <w:r w:rsidRPr="00936935">
              <w:rPr>
                <w:rFonts w:ascii="Arial" w:hAnsi="Arial" w:cs="Arial"/>
              </w:rPr>
              <w:lastRenderedPageBreak/>
              <w:t>improve educational standards. I gained valuable teamworking and communication skills because of this experience.</w:t>
            </w:r>
          </w:p>
          <w:p w14:paraId="094B0ACB" w14:textId="77777777" w:rsidR="00936935" w:rsidRPr="003E0A62" w:rsidRDefault="00936935" w:rsidP="004E1D58">
            <w:pPr>
              <w:rPr>
                <w:rFonts w:ascii="Arial" w:hAnsi="Arial" w:cs="Arial"/>
              </w:rPr>
            </w:pPr>
          </w:p>
          <w:p w14:paraId="1EE9BE3A" w14:textId="77777777" w:rsidR="00936935" w:rsidRPr="003E0A62" w:rsidRDefault="00936935" w:rsidP="004E1D58">
            <w:pPr>
              <w:rPr>
                <w:rFonts w:ascii="Arial" w:hAnsi="Arial" w:cs="Arial"/>
              </w:rPr>
            </w:pPr>
            <w:r>
              <w:rPr>
                <w:rFonts w:ascii="Arial" w:hAnsi="Arial" w:cs="Arial"/>
              </w:rPr>
              <w:t xml:space="preserve">This </w:t>
            </w:r>
            <w:r w:rsidRPr="003E0A62">
              <w:rPr>
                <w:rFonts w:ascii="Arial" w:hAnsi="Arial" w:cs="Arial"/>
              </w:rPr>
              <w:t xml:space="preserve">was the first time that I was </w:t>
            </w:r>
            <w:r>
              <w:rPr>
                <w:rFonts w:ascii="Arial" w:hAnsi="Arial" w:cs="Arial"/>
              </w:rPr>
              <w:t xml:space="preserve">given the responsibility of </w:t>
            </w:r>
            <w:r w:rsidRPr="003E0A62">
              <w:rPr>
                <w:rFonts w:ascii="Arial" w:hAnsi="Arial" w:cs="Arial"/>
              </w:rPr>
              <w:t>lead</w:t>
            </w:r>
            <w:r>
              <w:rPr>
                <w:rFonts w:ascii="Arial" w:hAnsi="Arial" w:cs="Arial"/>
              </w:rPr>
              <w:t>ing</w:t>
            </w:r>
            <w:r w:rsidRPr="003E0A62">
              <w:rPr>
                <w:rFonts w:ascii="Arial" w:hAnsi="Arial" w:cs="Arial"/>
              </w:rPr>
              <w:t xml:space="preserve"> </w:t>
            </w:r>
            <w:r>
              <w:rPr>
                <w:rFonts w:ascii="Arial" w:hAnsi="Arial" w:cs="Arial"/>
              </w:rPr>
              <w:t xml:space="preserve">on </w:t>
            </w:r>
            <w:r w:rsidRPr="003E0A62">
              <w:rPr>
                <w:rFonts w:ascii="Arial" w:hAnsi="Arial" w:cs="Arial"/>
              </w:rPr>
              <w:t xml:space="preserve">curriculum design and term planning. I thoroughly enjoyed </w:t>
            </w:r>
            <w:r>
              <w:rPr>
                <w:rFonts w:ascii="Arial" w:hAnsi="Arial" w:cs="Arial"/>
              </w:rPr>
              <w:t>testing my communication and team working skills whilst organising the authentic contexts for learning</w:t>
            </w:r>
            <w:r w:rsidRPr="003E0A62">
              <w:rPr>
                <w:rFonts w:ascii="Arial" w:hAnsi="Arial" w:cs="Arial"/>
              </w:rPr>
              <w:t xml:space="preserve">. </w:t>
            </w:r>
            <w:r w:rsidRPr="00965BF4">
              <w:rPr>
                <w:rFonts w:ascii="Arial" w:hAnsi="Arial" w:cs="Arial"/>
              </w:rPr>
              <w:t xml:space="preserve">This experience also </w:t>
            </w:r>
            <w:r>
              <w:rPr>
                <w:rFonts w:ascii="Arial" w:hAnsi="Arial" w:cs="Arial"/>
              </w:rPr>
              <w:t>provided</w:t>
            </w:r>
            <w:r w:rsidRPr="00965BF4">
              <w:rPr>
                <w:rFonts w:ascii="Arial" w:hAnsi="Arial" w:cs="Arial"/>
              </w:rPr>
              <w:t xml:space="preserve"> me </w:t>
            </w:r>
            <w:r>
              <w:rPr>
                <w:rFonts w:ascii="Arial" w:hAnsi="Arial" w:cs="Arial"/>
              </w:rPr>
              <w:t xml:space="preserve">with </w:t>
            </w:r>
            <w:r w:rsidRPr="00965BF4">
              <w:rPr>
                <w:rFonts w:ascii="Arial" w:hAnsi="Arial" w:cs="Arial"/>
              </w:rPr>
              <w:t>a good understanding of the Welsh Curriculum and the effort required to create real-life, authentic experiences.</w:t>
            </w:r>
            <w:r>
              <w:rPr>
                <w:rFonts w:ascii="Arial" w:hAnsi="Arial" w:cs="Arial"/>
              </w:rPr>
              <w:t xml:space="preserve"> </w:t>
            </w:r>
            <w:r w:rsidRPr="003E0A62">
              <w:rPr>
                <w:rFonts w:ascii="Arial" w:hAnsi="Arial" w:cs="Arial"/>
              </w:rPr>
              <w:t xml:space="preserve">Everything </w:t>
            </w:r>
            <w:r>
              <w:rPr>
                <w:rFonts w:ascii="Arial" w:hAnsi="Arial" w:cs="Arial"/>
              </w:rPr>
              <w:t xml:space="preserve">that </w:t>
            </w:r>
            <w:r w:rsidRPr="003E0A62">
              <w:rPr>
                <w:rFonts w:ascii="Arial" w:hAnsi="Arial" w:cs="Arial"/>
              </w:rPr>
              <w:t xml:space="preserve">I have learned from this experience will stand me in good stead for when I qualify and have my own class. </w:t>
            </w:r>
          </w:p>
          <w:p w14:paraId="08337E8E" w14:textId="77777777" w:rsidR="00936935" w:rsidRPr="00133D8A" w:rsidRDefault="00936935" w:rsidP="004E1D58">
            <w:pPr>
              <w:rPr>
                <w:rFonts w:ascii="Arial" w:hAnsi="Arial" w:cs="Arial"/>
              </w:rPr>
            </w:pPr>
          </w:p>
        </w:tc>
      </w:tr>
      <w:tr w:rsidR="00936935" w14:paraId="734C23D9" w14:textId="77777777" w:rsidTr="004E1D58">
        <w:tc>
          <w:tcPr>
            <w:tcW w:w="2689" w:type="dxa"/>
          </w:tcPr>
          <w:p w14:paraId="79C10199" w14:textId="77777777" w:rsidR="00936935" w:rsidRPr="00133D8A" w:rsidRDefault="00936935" w:rsidP="004E1D58">
            <w:pPr>
              <w:jc w:val="center"/>
              <w:rPr>
                <w:rFonts w:ascii="Arial" w:hAnsi="Arial" w:cs="Arial"/>
                <w:b/>
                <w:bCs/>
                <w:color w:val="1F3864" w:themeColor="accent1" w:themeShade="80"/>
              </w:rPr>
            </w:pPr>
            <w:r w:rsidRPr="00133D8A">
              <w:rPr>
                <w:rFonts w:ascii="Arial" w:hAnsi="Arial" w:cs="Arial"/>
                <w:b/>
                <w:bCs/>
                <w:color w:val="1F3864" w:themeColor="accent1" w:themeShade="80"/>
              </w:rPr>
              <w:lastRenderedPageBreak/>
              <w:t>What next?</w:t>
            </w:r>
          </w:p>
          <w:p w14:paraId="7C675678" w14:textId="77777777" w:rsidR="00936935" w:rsidRPr="00133D8A" w:rsidRDefault="00936935" w:rsidP="004E1D58">
            <w:pPr>
              <w:rPr>
                <w:rFonts w:ascii="Arial" w:hAnsi="Arial" w:cs="Arial"/>
                <w:b/>
                <w:bCs/>
                <w:color w:val="1F3864" w:themeColor="accent1" w:themeShade="80"/>
              </w:rPr>
            </w:pPr>
          </w:p>
        </w:tc>
        <w:tc>
          <w:tcPr>
            <w:tcW w:w="6327" w:type="dxa"/>
          </w:tcPr>
          <w:p w14:paraId="236D3E98" w14:textId="77777777" w:rsidR="00936935" w:rsidRPr="003E0A62" w:rsidRDefault="00936935" w:rsidP="004E1D58">
            <w:pPr>
              <w:rPr>
                <w:rFonts w:ascii="Arial" w:hAnsi="Arial" w:cs="Arial"/>
              </w:rPr>
            </w:pPr>
            <w:bookmarkStart w:id="2" w:name="_Hlk98066808"/>
            <w:r>
              <w:rPr>
                <w:rFonts w:ascii="Arial" w:hAnsi="Arial" w:cs="Arial"/>
              </w:rPr>
              <w:t>Following on from this professional teaching experience</w:t>
            </w:r>
            <w:r w:rsidRPr="003E0A62">
              <w:rPr>
                <w:rFonts w:ascii="Arial" w:hAnsi="Arial" w:cs="Arial"/>
              </w:rPr>
              <w:t xml:space="preserve">, I intend </w:t>
            </w:r>
            <w:r>
              <w:rPr>
                <w:rFonts w:ascii="Arial" w:hAnsi="Arial" w:cs="Arial"/>
              </w:rPr>
              <w:t xml:space="preserve">to network with the local community and provide pupils with similar, </w:t>
            </w:r>
            <w:r w:rsidRPr="003E0A62">
              <w:rPr>
                <w:rFonts w:ascii="Arial" w:hAnsi="Arial" w:cs="Arial"/>
              </w:rPr>
              <w:t xml:space="preserve">real-life, authentic contexts </w:t>
            </w:r>
            <w:r>
              <w:rPr>
                <w:rFonts w:ascii="Arial" w:hAnsi="Arial" w:cs="Arial"/>
              </w:rPr>
              <w:t xml:space="preserve">for learning </w:t>
            </w:r>
            <w:r w:rsidRPr="003E0A62">
              <w:rPr>
                <w:rFonts w:ascii="Arial" w:hAnsi="Arial" w:cs="Arial"/>
              </w:rPr>
              <w:t>wherever possible. When planning and designing a curriculum for my pupi</w:t>
            </w:r>
            <w:r>
              <w:rPr>
                <w:rFonts w:ascii="Arial" w:hAnsi="Arial" w:cs="Arial"/>
              </w:rPr>
              <w:t xml:space="preserve">ls I will ensure that they are exposed to varying </w:t>
            </w:r>
            <w:r w:rsidRPr="003E0A62">
              <w:rPr>
                <w:rFonts w:ascii="Arial" w:hAnsi="Arial" w:cs="Arial"/>
              </w:rPr>
              <w:t>real</w:t>
            </w:r>
            <w:r>
              <w:rPr>
                <w:rFonts w:ascii="Arial" w:hAnsi="Arial" w:cs="Arial"/>
              </w:rPr>
              <w:t>-life experiences which relate to the curriculum</w:t>
            </w:r>
            <w:r w:rsidRPr="003E0A62">
              <w:rPr>
                <w:rFonts w:ascii="Arial" w:hAnsi="Arial" w:cs="Arial"/>
              </w:rPr>
              <w:t xml:space="preserve">. </w:t>
            </w:r>
          </w:p>
          <w:p w14:paraId="31071095" w14:textId="77777777" w:rsidR="00936935" w:rsidRPr="003E0A62" w:rsidRDefault="00936935" w:rsidP="004E1D58">
            <w:pPr>
              <w:rPr>
                <w:rFonts w:ascii="Arial" w:hAnsi="Arial" w:cs="Arial"/>
              </w:rPr>
            </w:pPr>
          </w:p>
          <w:p w14:paraId="7713E2EA" w14:textId="0AEDA412" w:rsidR="00936935" w:rsidRPr="003E0A62" w:rsidRDefault="00936935" w:rsidP="004E1D58">
            <w:pPr>
              <w:rPr>
                <w:rFonts w:ascii="Arial" w:hAnsi="Arial" w:cs="Arial"/>
              </w:rPr>
            </w:pPr>
            <w:r w:rsidRPr="003E0A62">
              <w:rPr>
                <w:rFonts w:ascii="Arial" w:hAnsi="Arial" w:cs="Arial"/>
              </w:rPr>
              <w:t>There were many benefits witnessed throughout these experiences</w:t>
            </w:r>
            <w:r>
              <w:rPr>
                <w:rFonts w:ascii="Arial" w:hAnsi="Arial" w:cs="Arial"/>
              </w:rPr>
              <w:t>,</w:t>
            </w:r>
            <w:r w:rsidRPr="003E0A62">
              <w:rPr>
                <w:rFonts w:ascii="Arial" w:hAnsi="Arial" w:cs="Arial"/>
              </w:rPr>
              <w:t xml:space="preserve"> including higher pupil engagement and enjoyment, greater understanding of the topic, and a better appreciation of the wider community.</w:t>
            </w:r>
            <w:r w:rsidR="00376C44">
              <w:rPr>
                <w:rFonts w:ascii="Arial" w:hAnsi="Arial" w:cs="Arial"/>
              </w:rPr>
              <w:t xml:space="preserve"> I aim to provide children with as many exciting and authentic learning opportunities as possible to engage, motivate and prepare them for future life.</w:t>
            </w:r>
            <w:r w:rsidRPr="003E0A62">
              <w:rPr>
                <w:rFonts w:ascii="Arial" w:hAnsi="Arial" w:cs="Arial"/>
              </w:rPr>
              <w:t xml:space="preserve"> </w:t>
            </w:r>
          </w:p>
          <w:bookmarkEnd w:id="2"/>
          <w:p w14:paraId="50F53374" w14:textId="77777777" w:rsidR="00936935" w:rsidRPr="003E0A62" w:rsidRDefault="00936935" w:rsidP="004E1D58">
            <w:pPr>
              <w:rPr>
                <w:rFonts w:ascii="Arial" w:hAnsi="Arial" w:cs="Arial"/>
              </w:rPr>
            </w:pPr>
            <w:r w:rsidRPr="003E0A62">
              <w:rPr>
                <w:rFonts w:ascii="Arial" w:hAnsi="Arial" w:cs="Arial"/>
              </w:rPr>
              <w:t xml:space="preserve"> </w:t>
            </w:r>
          </w:p>
          <w:p w14:paraId="69C3BA23" w14:textId="77777777" w:rsidR="00936935" w:rsidRDefault="00936935" w:rsidP="004E1D58">
            <w:pPr>
              <w:rPr>
                <w:rFonts w:ascii="Arial" w:hAnsi="Arial" w:cs="Arial"/>
              </w:rPr>
            </w:pPr>
            <w:bookmarkStart w:id="3" w:name="_Hlk98066933"/>
            <w:r>
              <w:rPr>
                <w:rFonts w:ascii="Arial" w:hAnsi="Arial" w:cs="Arial"/>
              </w:rPr>
              <w:t xml:space="preserve">During my professional teaching placement, </w:t>
            </w:r>
            <w:r w:rsidRPr="003E0A62">
              <w:rPr>
                <w:rFonts w:ascii="Arial" w:hAnsi="Arial" w:cs="Arial"/>
              </w:rPr>
              <w:t xml:space="preserve">I have </w:t>
            </w:r>
            <w:r>
              <w:rPr>
                <w:rFonts w:ascii="Arial" w:hAnsi="Arial" w:cs="Arial"/>
              </w:rPr>
              <w:t>taken the opportunity t</w:t>
            </w:r>
            <w:r w:rsidRPr="003E0A62">
              <w:rPr>
                <w:rFonts w:ascii="Arial" w:hAnsi="Arial" w:cs="Arial"/>
              </w:rPr>
              <w:t xml:space="preserve">o share </w:t>
            </w:r>
            <w:r>
              <w:rPr>
                <w:rFonts w:ascii="Arial" w:hAnsi="Arial" w:cs="Arial"/>
              </w:rPr>
              <w:t xml:space="preserve">my experiences and </w:t>
            </w:r>
            <w:r w:rsidRPr="003E0A62">
              <w:rPr>
                <w:rFonts w:ascii="Arial" w:hAnsi="Arial" w:cs="Arial"/>
              </w:rPr>
              <w:t>re</w:t>
            </w:r>
            <w:r>
              <w:rPr>
                <w:rFonts w:ascii="Arial" w:hAnsi="Arial" w:cs="Arial"/>
              </w:rPr>
              <w:t>sources with colleagues and</w:t>
            </w:r>
            <w:r w:rsidRPr="003E0A62">
              <w:rPr>
                <w:rFonts w:ascii="Arial" w:hAnsi="Arial" w:cs="Arial"/>
              </w:rPr>
              <w:t xml:space="preserve"> peers. For example, the Year 3 teacher </w:t>
            </w:r>
            <w:r>
              <w:rPr>
                <w:rFonts w:ascii="Arial" w:hAnsi="Arial" w:cs="Arial"/>
              </w:rPr>
              <w:t xml:space="preserve">at the school was able to incorporate my planning into her chosen </w:t>
            </w:r>
            <w:r w:rsidRPr="003E0A62">
              <w:rPr>
                <w:rFonts w:ascii="Arial" w:hAnsi="Arial" w:cs="Arial"/>
              </w:rPr>
              <w:t xml:space="preserve">topic. Sharing </w:t>
            </w:r>
            <w:r>
              <w:rPr>
                <w:rFonts w:ascii="Arial" w:hAnsi="Arial" w:cs="Arial"/>
              </w:rPr>
              <w:t xml:space="preserve">my learning with my </w:t>
            </w:r>
            <w:r w:rsidRPr="003E0A62">
              <w:rPr>
                <w:rFonts w:ascii="Arial" w:hAnsi="Arial" w:cs="Arial"/>
              </w:rPr>
              <w:t xml:space="preserve">peers has encouraged them to incorporate real-life experiences into their teaching as they </w:t>
            </w:r>
            <w:r>
              <w:rPr>
                <w:rFonts w:ascii="Arial" w:hAnsi="Arial" w:cs="Arial"/>
              </w:rPr>
              <w:t xml:space="preserve">acknowledge the benefits of </w:t>
            </w:r>
            <w:r w:rsidRPr="003E0A62">
              <w:rPr>
                <w:rFonts w:ascii="Arial" w:hAnsi="Arial" w:cs="Arial"/>
              </w:rPr>
              <w:t xml:space="preserve">providing pupils with real-life, authentic contexts </w:t>
            </w:r>
            <w:r>
              <w:rPr>
                <w:rFonts w:ascii="Arial" w:hAnsi="Arial" w:cs="Arial"/>
              </w:rPr>
              <w:t>for learning</w:t>
            </w:r>
            <w:r w:rsidRPr="003E0A62">
              <w:rPr>
                <w:rFonts w:ascii="Arial" w:hAnsi="Arial" w:cs="Arial"/>
              </w:rPr>
              <w:t>.</w:t>
            </w:r>
          </w:p>
          <w:bookmarkEnd w:id="3"/>
          <w:p w14:paraId="14C8B81E" w14:textId="77777777" w:rsidR="00936935" w:rsidRPr="00133D8A" w:rsidRDefault="00936935" w:rsidP="004E1D58">
            <w:pPr>
              <w:rPr>
                <w:rFonts w:ascii="Arial" w:hAnsi="Arial" w:cs="Arial"/>
              </w:rPr>
            </w:pPr>
          </w:p>
        </w:tc>
      </w:tr>
    </w:tbl>
    <w:p w14:paraId="4B082A93" w14:textId="77777777" w:rsidR="00936935" w:rsidRDefault="00936935" w:rsidP="00936935">
      <w:pPr>
        <w:pStyle w:val="AssignBody"/>
      </w:pPr>
    </w:p>
    <w:p w14:paraId="1356353A" w14:textId="77777777" w:rsidR="00936935" w:rsidRDefault="00936935" w:rsidP="00936935">
      <w:pPr>
        <w:pStyle w:val="AssignBody"/>
      </w:pPr>
    </w:p>
    <w:tbl>
      <w:tblPr>
        <w:tblStyle w:val="TableGrid"/>
        <w:tblW w:w="0" w:type="auto"/>
        <w:tblLook w:val="04A0" w:firstRow="1" w:lastRow="0" w:firstColumn="1" w:lastColumn="0" w:noHBand="0" w:noVBand="1"/>
      </w:tblPr>
      <w:tblGrid>
        <w:gridCol w:w="2689"/>
        <w:gridCol w:w="6327"/>
      </w:tblGrid>
      <w:tr w:rsidR="00936935" w14:paraId="0E098C8E" w14:textId="77777777" w:rsidTr="004E1D58">
        <w:tc>
          <w:tcPr>
            <w:tcW w:w="2689" w:type="dxa"/>
          </w:tcPr>
          <w:p w14:paraId="6D44B428" w14:textId="77777777" w:rsidR="00936935" w:rsidRPr="00133D8A" w:rsidRDefault="00936935" w:rsidP="004E1D58">
            <w:pPr>
              <w:jc w:val="center"/>
              <w:rPr>
                <w:rFonts w:ascii="Arial" w:hAnsi="Arial" w:cs="Arial"/>
                <w:b/>
                <w:bCs/>
                <w:color w:val="1F3864" w:themeColor="accent1" w:themeShade="80"/>
              </w:rPr>
            </w:pPr>
            <w:r w:rsidRPr="00133D8A">
              <w:rPr>
                <w:rFonts w:ascii="Arial" w:hAnsi="Arial" w:cs="Arial"/>
                <w:b/>
                <w:bCs/>
                <w:color w:val="1F3864" w:themeColor="accent1" w:themeShade="80"/>
              </w:rPr>
              <w:t>Professional Experience Template 4</w:t>
            </w:r>
          </w:p>
        </w:tc>
        <w:tc>
          <w:tcPr>
            <w:tcW w:w="6327" w:type="dxa"/>
          </w:tcPr>
          <w:p w14:paraId="7FC0444F" w14:textId="77777777" w:rsidR="00936935" w:rsidRPr="007478E7" w:rsidRDefault="00936935" w:rsidP="004E1D58">
            <w:pPr>
              <w:rPr>
                <w:rFonts w:ascii="Arial" w:hAnsi="Arial" w:cs="Arial"/>
              </w:rPr>
            </w:pPr>
          </w:p>
        </w:tc>
      </w:tr>
      <w:tr w:rsidR="00936935" w14:paraId="7A80789B" w14:textId="77777777" w:rsidTr="004E1D58">
        <w:tc>
          <w:tcPr>
            <w:tcW w:w="2689" w:type="dxa"/>
          </w:tcPr>
          <w:p w14:paraId="1F61CED2" w14:textId="77777777" w:rsidR="00936935" w:rsidRPr="00133D8A" w:rsidRDefault="00936935" w:rsidP="004E1D58">
            <w:pPr>
              <w:jc w:val="center"/>
              <w:rPr>
                <w:rFonts w:ascii="Arial" w:hAnsi="Arial" w:cs="Arial"/>
                <w:b/>
                <w:bCs/>
                <w:color w:val="1F3864" w:themeColor="accent1" w:themeShade="80"/>
              </w:rPr>
            </w:pPr>
            <w:r w:rsidRPr="00133D8A">
              <w:rPr>
                <w:rFonts w:ascii="Arial" w:hAnsi="Arial" w:cs="Arial"/>
                <w:b/>
                <w:bCs/>
                <w:color w:val="1F3864" w:themeColor="accent1" w:themeShade="80"/>
              </w:rPr>
              <w:t>Pedagogy Standard</w:t>
            </w:r>
          </w:p>
        </w:tc>
        <w:tc>
          <w:tcPr>
            <w:tcW w:w="6327" w:type="dxa"/>
          </w:tcPr>
          <w:p w14:paraId="064820B7" w14:textId="77777777" w:rsidR="00936935" w:rsidRDefault="00936935" w:rsidP="004E1D58">
            <w:pPr>
              <w:rPr>
                <w:rFonts w:ascii="Arial" w:hAnsi="Arial" w:cs="Arial"/>
                <w:b/>
                <w:color w:val="2F5496" w:themeColor="accent1" w:themeShade="BF"/>
              </w:rPr>
            </w:pPr>
            <w:r w:rsidRPr="007478E7">
              <w:rPr>
                <w:rFonts w:ascii="Arial" w:hAnsi="Arial" w:cs="Arial"/>
                <w:b/>
                <w:color w:val="2F5496" w:themeColor="accent1" w:themeShade="BF"/>
              </w:rPr>
              <w:t>Cross</w:t>
            </w:r>
            <w:r>
              <w:rPr>
                <w:rFonts w:ascii="Arial" w:hAnsi="Arial" w:cs="Arial"/>
                <w:b/>
                <w:color w:val="2F5496" w:themeColor="accent1" w:themeShade="BF"/>
              </w:rPr>
              <w:t>-C</w:t>
            </w:r>
            <w:r w:rsidRPr="007478E7">
              <w:rPr>
                <w:rFonts w:ascii="Arial" w:hAnsi="Arial" w:cs="Arial"/>
                <w:b/>
                <w:color w:val="2F5496" w:themeColor="accent1" w:themeShade="BF"/>
              </w:rPr>
              <w:t xml:space="preserve">urricular </w:t>
            </w:r>
            <w:r>
              <w:rPr>
                <w:rFonts w:ascii="Arial" w:hAnsi="Arial" w:cs="Arial"/>
                <w:b/>
                <w:color w:val="2F5496" w:themeColor="accent1" w:themeShade="BF"/>
              </w:rPr>
              <w:t>T</w:t>
            </w:r>
            <w:r w:rsidRPr="007478E7">
              <w:rPr>
                <w:rFonts w:ascii="Arial" w:hAnsi="Arial" w:cs="Arial"/>
                <w:b/>
                <w:color w:val="2F5496" w:themeColor="accent1" w:themeShade="BF"/>
              </w:rPr>
              <w:t>hemes</w:t>
            </w:r>
          </w:p>
          <w:p w14:paraId="181BB877" w14:textId="77777777" w:rsidR="00936935" w:rsidRPr="00575C2B" w:rsidRDefault="00936935" w:rsidP="004E1D58">
            <w:pPr>
              <w:rPr>
                <w:rFonts w:ascii="Arial" w:hAnsi="Arial" w:cs="Arial"/>
                <w:b/>
                <w:color w:val="2F5496" w:themeColor="accent1" w:themeShade="BF"/>
              </w:rPr>
            </w:pPr>
          </w:p>
        </w:tc>
      </w:tr>
      <w:tr w:rsidR="00936935" w14:paraId="77FA17ED" w14:textId="77777777" w:rsidTr="004E1D58">
        <w:tc>
          <w:tcPr>
            <w:tcW w:w="2689" w:type="dxa"/>
          </w:tcPr>
          <w:p w14:paraId="2D9FC82C" w14:textId="77777777" w:rsidR="00936935" w:rsidRPr="00133D8A" w:rsidRDefault="00936935" w:rsidP="004E1D58">
            <w:pPr>
              <w:jc w:val="center"/>
              <w:rPr>
                <w:rFonts w:ascii="Arial" w:hAnsi="Arial" w:cs="Arial"/>
                <w:b/>
                <w:bCs/>
                <w:color w:val="1F3864" w:themeColor="accent1" w:themeShade="80"/>
              </w:rPr>
            </w:pPr>
            <w:r w:rsidRPr="00133D8A">
              <w:rPr>
                <w:rFonts w:ascii="Arial" w:hAnsi="Arial" w:cs="Arial"/>
                <w:b/>
                <w:bCs/>
                <w:color w:val="1F3864" w:themeColor="accent1" w:themeShade="80"/>
              </w:rPr>
              <w:t>What did you do and why?</w:t>
            </w:r>
          </w:p>
          <w:p w14:paraId="65CF0F2E" w14:textId="77777777" w:rsidR="00936935" w:rsidRPr="00133D8A" w:rsidRDefault="00936935" w:rsidP="004E1D58">
            <w:pPr>
              <w:jc w:val="center"/>
              <w:rPr>
                <w:rFonts w:ascii="Arial" w:hAnsi="Arial" w:cs="Arial"/>
                <w:b/>
                <w:bCs/>
                <w:color w:val="1F3864" w:themeColor="accent1" w:themeShade="80"/>
              </w:rPr>
            </w:pPr>
          </w:p>
        </w:tc>
        <w:tc>
          <w:tcPr>
            <w:tcW w:w="6327" w:type="dxa"/>
          </w:tcPr>
          <w:p w14:paraId="538657B0" w14:textId="3D5996CF" w:rsidR="00936935" w:rsidRDefault="00936935" w:rsidP="004E1D58">
            <w:pPr>
              <w:rPr>
                <w:rFonts w:ascii="Arial" w:hAnsi="Arial" w:cs="Arial"/>
                <w:color w:val="FF0000"/>
              </w:rPr>
            </w:pPr>
            <w:r w:rsidRPr="00762FC5">
              <w:rPr>
                <w:rFonts w:ascii="Arial" w:hAnsi="Arial" w:cs="Arial"/>
              </w:rPr>
              <w:t>I engaged with the principles of curriculum design and innovation as a part of the Curriculum for Wales</w:t>
            </w:r>
            <w:r>
              <w:rPr>
                <w:rFonts w:ascii="Arial" w:hAnsi="Arial" w:cs="Arial"/>
              </w:rPr>
              <w:t xml:space="preserve"> (</w:t>
            </w:r>
            <w:r w:rsidRPr="00762FC5">
              <w:rPr>
                <w:rFonts w:ascii="Arial" w:hAnsi="Arial" w:cs="Arial"/>
              </w:rPr>
              <w:t>2022</w:t>
            </w:r>
            <w:r>
              <w:rPr>
                <w:rFonts w:ascii="Arial" w:hAnsi="Arial" w:cs="Arial"/>
              </w:rPr>
              <w:t xml:space="preserve">). </w:t>
            </w:r>
            <w:r w:rsidRPr="00762FC5">
              <w:rPr>
                <w:rFonts w:ascii="Arial" w:hAnsi="Arial" w:cs="Arial"/>
              </w:rPr>
              <w:t>This involved developing my knowledge and understanding of cross</w:t>
            </w:r>
            <w:r>
              <w:rPr>
                <w:rFonts w:ascii="Arial" w:hAnsi="Arial" w:cs="Arial"/>
              </w:rPr>
              <w:t>-</w:t>
            </w:r>
            <w:r w:rsidRPr="00762FC5">
              <w:rPr>
                <w:rFonts w:ascii="Arial" w:hAnsi="Arial" w:cs="Arial"/>
              </w:rPr>
              <w:t>curricular themes and their importance in provi</w:t>
            </w:r>
            <w:r>
              <w:rPr>
                <w:rFonts w:ascii="Arial" w:hAnsi="Arial" w:cs="Arial"/>
              </w:rPr>
              <w:t>di</w:t>
            </w:r>
            <w:r w:rsidRPr="00762FC5">
              <w:rPr>
                <w:rFonts w:ascii="Arial" w:hAnsi="Arial" w:cs="Arial"/>
              </w:rPr>
              <w:t xml:space="preserve">ng pupils with a holistic approach to learning. During </w:t>
            </w:r>
            <w:r>
              <w:rPr>
                <w:rFonts w:ascii="Arial" w:hAnsi="Arial" w:cs="Arial"/>
              </w:rPr>
              <w:t xml:space="preserve">my professional teaching </w:t>
            </w:r>
            <w:r w:rsidRPr="00762FC5">
              <w:rPr>
                <w:rFonts w:ascii="Arial" w:hAnsi="Arial" w:cs="Arial"/>
              </w:rPr>
              <w:t xml:space="preserve">experience, </w:t>
            </w:r>
            <w:r w:rsidRPr="008D0FC8">
              <w:rPr>
                <w:rFonts w:ascii="Arial" w:hAnsi="Arial" w:cs="Arial"/>
              </w:rPr>
              <w:t xml:space="preserve">I </w:t>
            </w:r>
            <w:r>
              <w:rPr>
                <w:rFonts w:ascii="Arial" w:hAnsi="Arial" w:cs="Arial"/>
              </w:rPr>
              <w:t xml:space="preserve">planned </w:t>
            </w:r>
            <w:r w:rsidRPr="008D0FC8">
              <w:rPr>
                <w:rFonts w:ascii="Arial" w:hAnsi="Arial" w:cs="Arial"/>
              </w:rPr>
              <w:t xml:space="preserve">a series of lessons that covered each of the six </w:t>
            </w:r>
            <w:r>
              <w:rPr>
                <w:rFonts w:ascii="Arial" w:hAnsi="Arial" w:cs="Arial"/>
              </w:rPr>
              <w:t xml:space="preserve">Areas of </w:t>
            </w:r>
            <w:r w:rsidRPr="008D0FC8">
              <w:rPr>
                <w:rFonts w:ascii="Arial" w:hAnsi="Arial" w:cs="Arial"/>
              </w:rPr>
              <w:t>Learning and Experience</w:t>
            </w:r>
            <w:r>
              <w:rPr>
                <w:rFonts w:ascii="Arial" w:hAnsi="Arial" w:cs="Arial"/>
              </w:rPr>
              <w:t xml:space="preserve"> </w:t>
            </w:r>
            <w:r w:rsidRPr="008D0FC8">
              <w:rPr>
                <w:rFonts w:ascii="Arial" w:hAnsi="Arial" w:cs="Arial"/>
              </w:rPr>
              <w:t>(</w:t>
            </w:r>
            <w:proofErr w:type="spellStart"/>
            <w:r w:rsidRPr="008D0FC8">
              <w:rPr>
                <w:rFonts w:ascii="Arial" w:hAnsi="Arial" w:cs="Arial"/>
              </w:rPr>
              <w:t>AoLE</w:t>
            </w:r>
            <w:proofErr w:type="spellEnd"/>
            <w:r w:rsidRPr="008D0FC8">
              <w:rPr>
                <w:rFonts w:ascii="Arial" w:hAnsi="Arial" w:cs="Arial"/>
              </w:rPr>
              <w:t>).</w:t>
            </w:r>
            <w:r>
              <w:rPr>
                <w:rFonts w:ascii="Arial" w:hAnsi="Arial" w:cs="Arial"/>
              </w:rPr>
              <w:t xml:space="preserve"> Whilst</w:t>
            </w:r>
            <w:r w:rsidRPr="00762FC5">
              <w:rPr>
                <w:rFonts w:ascii="Arial" w:hAnsi="Arial" w:cs="Arial"/>
              </w:rPr>
              <w:t xml:space="preserve"> planning, I </w:t>
            </w:r>
            <w:r>
              <w:rPr>
                <w:rFonts w:ascii="Arial" w:hAnsi="Arial" w:cs="Arial"/>
              </w:rPr>
              <w:t xml:space="preserve">made a conscious effort to </w:t>
            </w:r>
            <w:r w:rsidRPr="00762FC5">
              <w:rPr>
                <w:rFonts w:ascii="Arial" w:hAnsi="Arial" w:cs="Arial"/>
              </w:rPr>
              <w:t>include</w:t>
            </w:r>
            <w:r>
              <w:rPr>
                <w:rFonts w:ascii="Arial" w:hAnsi="Arial" w:cs="Arial"/>
              </w:rPr>
              <w:t xml:space="preserve"> </w:t>
            </w:r>
            <w:r w:rsidRPr="00762FC5">
              <w:rPr>
                <w:rFonts w:ascii="Arial" w:hAnsi="Arial" w:cs="Arial"/>
              </w:rPr>
              <w:t xml:space="preserve">relevant and meaningful links to the </w:t>
            </w:r>
            <w:r w:rsidRPr="00A87E97">
              <w:rPr>
                <w:rFonts w:ascii="Arial" w:hAnsi="Arial" w:cs="Arial"/>
              </w:rPr>
              <w:t xml:space="preserve">Curriculum for Wales </w:t>
            </w:r>
            <w:r w:rsidRPr="00762FC5">
              <w:rPr>
                <w:rFonts w:ascii="Arial" w:hAnsi="Arial" w:cs="Arial"/>
              </w:rPr>
              <w:t>and cross</w:t>
            </w:r>
            <w:r>
              <w:rPr>
                <w:rFonts w:ascii="Arial" w:hAnsi="Arial" w:cs="Arial"/>
              </w:rPr>
              <w:t>-</w:t>
            </w:r>
            <w:r w:rsidRPr="00762FC5">
              <w:rPr>
                <w:rFonts w:ascii="Arial" w:hAnsi="Arial" w:cs="Arial"/>
              </w:rPr>
              <w:t xml:space="preserve">curricular themes. For example, I planned a </w:t>
            </w:r>
            <w:r w:rsidRPr="00762FC5">
              <w:rPr>
                <w:rFonts w:ascii="Arial" w:hAnsi="Arial" w:cs="Arial"/>
              </w:rPr>
              <w:lastRenderedPageBreak/>
              <w:t xml:space="preserve">maths </w:t>
            </w:r>
            <w:r>
              <w:rPr>
                <w:rFonts w:ascii="Arial" w:hAnsi="Arial" w:cs="Arial"/>
              </w:rPr>
              <w:t xml:space="preserve">budgeting </w:t>
            </w:r>
            <w:r w:rsidRPr="00762FC5">
              <w:rPr>
                <w:rFonts w:ascii="Arial" w:hAnsi="Arial" w:cs="Arial"/>
              </w:rPr>
              <w:t xml:space="preserve">lesson </w:t>
            </w:r>
            <w:r>
              <w:rPr>
                <w:rFonts w:ascii="Arial" w:hAnsi="Arial" w:cs="Arial"/>
              </w:rPr>
              <w:t xml:space="preserve">that required pupils to use their information technology (IT) and numeracy skills to budget for a </w:t>
            </w:r>
            <w:r w:rsidRPr="00936935">
              <w:rPr>
                <w:rFonts w:ascii="Arial" w:hAnsi="Arial" w:cs="Arial"/>
              </w:rPr>
              <w:t xml:space="preserve">holiday to America. This lesson linked the Mathematics and Numeracy </w:t>
            </w:r>
            <w:proofErr w:type="spellStart"/>
            <w:r w:rsidRPr="00936935">
              <w:rPr>
                <w:rFonts w:ascii="Arial" w:hAnsi="Arial" w:cs="Arial"/>
              </w:rPr>
              <w:t>AoLE</w:t>
            </w:r>
            <w:proofErr w:type="spellEnd"/>
            <w:r w:rsidRPr="00936935">
              <w:rPr>
                <w:rFonts w:ascii="Arial" w:hAnsi="Arial" w:cs="Arial"/>
              </w:rPr>
              <w:t xml:space="preserve"> to the Digital Competency Framework (DCF) as pupils were required to monitor their expenses using a digital spreadsheet. </w:t>
            </w:r>
          </w:p>
          <w:p w14:paraId="63DEDE11" w14:textId="77777777" w:rsidR="00936935" w:rsidRPr="00762FC5" w:rsidRDefault="00936935" w:rsidP="004E1D58">
            <w:pPr>
              <w:rPr>
                <w:rFonts w:ascii="Arial" w:hAnsi="Arial" w:cs="Arial"/>
              </w:rPr>
            </w:pPr>
          </w:p>
        </w:tc>
      </w:tr>
      <w:tr w:rsidR="00936935" w14:paraId="36183F25" w14:textId="77777777" w:rsidTr="004E1D58">
        <w:tc>
          <w:tcPr>
            <w:tcW w:w="2689" w:type="dxa"/>
          </w:tcPr>
          <w:p w14:paraId="5074D290" w14:textId="77777777" w:rsidR="00936935" w:rsidRPr="00133D8A" w:rsidRDefault="00936935" w:rsidP="004E1D58">
            <w:pPr>
              <w:jc w:val="center"/>
              <w:rPr>
                <w:rFonts w:ascii="Arial" w:hAnsi="Arial" w:cs="Arial"/>
                <w:b/>
                <w:bCs/>
                <w:color w:val="1F3864" w:themeColor="accent1" w:themeShade="80"/>
              </w:rPr>
            </w:pPr>
            <w:r w:rsidRPr="00133D8A">
              <w:rPr>
                <w:rFonts w:ascii="Arial" w:hAnsi="Arial" w:cs="Arial"/>
                <w:b/>
                <w:bCs/>
                <w:color w:val="1F3864" w:themeColor="accent1" w:themeShade="80"/>
              </w:rPr>
              <w:lastRenderedPageBreak/>
              <w:t>What have you learned?</w:t>
            </w:r>
          </w:p>
          <w:p w14:paraId="2CBEB4B5" w14:textId="77777777" w:rsidR="00936935" w:rsidRPr="00133D8A" w:rsidRDefault="00936935" w:rsidP="004E1D58">
            <w:pPr>
              <w:jc w:val="center"/>
              <w:rPr>
                <w:rFonts w:ascii="Arial" w:hAnsi="Arial" w:cs="Arial"/>
                <w:b/>
                <w:bCs/>
                <w:color w:val="1F3864" w:themeColor="accent1" w:themeShade="80"/>
              </w:rPr>
            </w:pPr>
          </w:p>
        </w:tc>
        <w:tc>
          <w:tcPr>
            <w:tcW w:w="6327" w:type="dxa"/>
          </w:tcPr>
          <w:p w14:paraId="2B2747CA" w14:textId="77777777" w:rsidR="00936935" w:rsidRDefault="00936935" w:rsidP="004E1D58">
            <w:pPr>
              <w:rPr>
                <w:rFonts w:ascii="Arial" w:hAnsi="Arial" w:cs="Arial"/>
              </w:rPr>
            </w:pPr>
            <w:r>
              <w:rPr>
                <w:rFonts w:ascii="Arial" w:hAnsi="Arial" w:cs="Arial"/>
              </w:rPr>
              <w:t>This experience has shown me</w:t>
            </w:r>
            <w:r w:rsidRPr="005A0B72">
              <w:rPr>
                <w:rFonts w:ascii="Arial" w:hAnsi="Arial" w:cs="Arial"/>
              </w:rPr>
              <w:t xml:space="preserve"> the importance of providing pupils with enriched learning opportunities within the classroom. I </w:t>
            </w:r>
            <w:r>
              <w:rPr>
                <w:rFonts w:ascii="Arial" w:hAnsi="Arial" w:cs="Arial"/>
              </w:rPr>
              <w:t xml:space="preserve">now fully </w:t>
            </w:r>
            <w:r w:rsidRPr="005A0B72">
              <w:rPr>
                <w:rFonts w:ascii="Arial" w:hAnsi="Arial" w:cs="Arial"/>
              </w:rPr>
              <w:t xml:space="preserve">understand that </w:t>
            </w:r>
            <w:r>
              <w:rPr>
                <w:rFonts w:ascii="Arial" w:hAnsi="Arial" w:cs="Arial"/>
              </w:rPr>
              <w:t xml:space="preserve">providing pupils with </w:t>
            </w:r>
            <w:r w:rsidRPr="005A0B72">
              <w:rPr>
                <w:rFonts w:ascii="Arial" w:hAnsi="Arial" w:cs="Arial"/>
              </w:rPr>
              <w:t>enriched learning environments</w:t>
            </w:r>
            <w:r>
              <w:rPr>
                <w:rFonts w:ascii="Arial" w:hAnsi="Arial" w:cs="Arial"/>
              </w:rPr>
              <w:t xml:space="preserve"> can have a positive impact on their overall development</w:t>
            </w:r>
            <w:r w:rsidRPr="005A0B72">
              <w:rPr>
                <w:rFonts w:ascii="Arial" w:hAnsi="Arial" w:cs="Arial"/>
              </w:rPr>
              <w:t xml:space="preserve">. </w:t>
            </w:r>
            <w:r>
              <w:rPr>
                <w:rFonts w:ascii="Arial" w:hAnsi="Arial" w:cs="Arial"/>
              </w:rPr>
              <w:t>Some of these benefits include, i</w:t>
            </w:r>
            <w:r w:rsidRPr="008D0FC8">
              <w:rPr>
                <w:rFonts w:ascii="Arial" w:hAnsi="Arial" w:cs="Arial"/>
              </w:rPr>
              <w:t xml:space="preserve">mproved cognitive, </w:t>
            </w:r>
            <w:proofErr w:type="gramStart"/>
            <w:r w:rsidRPr="008D0FC8">
              <w:rPr>
                <w:rFonts w:ascii="Arial" w:hAnsi="Arial" w:cs="Arial"/>
              </w:rPr>
              <w:t>motor</w:t>
            </w:r>
            <w:proofErr w:type="gramEnd"/>
            <w:r w:rsidRPr="008D0FC8">
              <w:rPr>
                <w:rFonts w:ascii="Arial" w:hAnsi="Arial" w:cs="Arial"/>
              </w:rPr>
              <w:t xml:space="preserve"> and sensory skills </w:t>
            </w:r>
            <w:r>
              <w:rPr>
                <w:rFonts w:ascii="Arial" w:hAnsi="Arial" w:cs="Arial"/>
              </w:rPr>
              <w:t>wh</w:t>
            </w:r>
            <w:r w:rsidRPr="008D0FC8">
              <w:rPr>
                <w:rFonts w:ascii="Arial" w:hAnsi="Arial" w:cs="Arial"/>
              </w:rPr>
              <w:t xml:space="preserve">ich </w:t>
            </w:r>
            <w:r>
              <w:rPr>
                <w:rFonts w:ascii="Arial" w:hAnsi="Arial" w:cs="Arial"/>
              </w:rPr>
              <w:t>allow</w:t>
            </w:r>
            <w:r w:rsidRPr="008D0FC8">
              <w:rPr>
                <w:rFonts w:ascii="Arial" w:hAnsi="Arial" w:cs="Arial"/>
              </w:rPr>
              <w:t xml:space="preserve"> </w:t>
            </w:r>
            <w:r>
              <w:rPr>
                <w:rFonts w:ascii="Arial" w:hAnsi="Arial" w:cs="Arial"/>
              </w:rPr>
              <w:t>pupil</w:t>
            </w:r>
            <w:r w:rsidRPr="008D0FC8">
              <w:rPr>
                <w:rFonts w:ascii="Arial" w:hAnsi="Arial" w:cs="Arial"/>
              </w:rPr>
              <w:t xml:space="preserve">s </w:t>
            </w:r>
            <w:r>
              <w:rPr>
                <w:rFonts w:ascii="Arial" w:hAnsi="Arial" w:cs="Arial"/>
              </w:rPr>
              <w:t xml:space="preserve">to </w:t>
            </w:r>
            <w:r w:rsidRPr="008D0FC8">
              <w:rPr>
                <w:rFonts w:ascii="Arial" w:hAnsi="Arial" w:cs="Arial"/>
              </w:rPr>
              <w:t xml:space="preserve">progress toward the four </w:t>
            </w:r>
            <w:r>
              <w:rPr>
                <w:rFonts w:ascii="Arial" w:hAnsi="Arial" w:cs="Arial"/>
              </w:rPr>
              <w:t>purpose</w:t>
            </w:r>
            <w:r w:rsidRPr="008D0FC8">
              <w:rPr>
                <w:rFonts w:ascii="Arial" w:hAnsi="Arial" w:cs="Arial"/>
              </w:rPr>
              <w:t>s of the Welsh Curriculum</w:t>
            </w:r>
            <w:r>
              <w:rPr>
                <w:rFonts w:ascii="Arial" w:hAnsi="Arial" w:cs="Arial"/>
              </w:rPr>
              <w:t xml:space="preserve"> (Education Wales, 2021). </w:t>
            </w:r>
          </w:p>
          <w:p w14:paraId="1CF9E787" w14:textId="77777777" w:rsidR="00936935" w:rsidRDefault="00936935" w:rsidP="004E1D58">
            <w:pPr>
              <w:rPr>
                <w:rFonts w:ascii="Arial" w:hAnsi="Arial" w:cs="Arial"/>
              </w:rPr>
            </w:pPr>
          </w:p>
          <w:p w14:paraId="3A33E309" w14:textId="5284B264" w:rsidR="00936935" w:rsidRDefault="00936935" w:rsidP="004E1D58">
            <w:pPr>
              <w:rPr>
                <w:rFonts w:ascii="Arial" w:hAnsi="Arial" w:cs="Arial"/>
              </w:rPr>
            </w:pPr>
            <w:r>
              <w:rPr>
                <w:rFonts w:ascii="Arial" w:hAnsi="Arial" w:cs="Arial"/>
              </w:rPr>
              <w:t>I also learnt that c</w:t>
            </w:r>
            <w:r w:rsidRPr="00B551FE">
              <w:rPr>
                <w:rFonts w:ascii="Arial" w:hAnsi="Arial" w:cs="Arial"/>
              </w:rPr>
              <w:t>ross</w:t>
            </w:r>
            <w:r>
              <w:rPr>
                <w:rFonts w:ascii="Arial" w:hAnsi="Arial" w:cs="Arial"/>
              </w:rPr>
              <w:t>-c</w:t>
            </w:r>
            <w:r w:rsidRPr="00B551FE">
              <w:rPr>
                <w:rFonts w:ascii="Arial" w:hAnsi="Arial" w:cs="Arial"/>
              </w:rPr>
              <w:t xml:space="preserve">urricular </w:t>
            </w:r>
            <w:r>
              <w:rPr>
                <w:rFonts w:ascii="Arial" w:hAnsi="Arial" w:cs="Arial"/>
              </w:rPr>
              <w:t>l</w:t>
            </w:r>
            <w:r w:rsidRPr="00B551FE">
              <w:rPr>
                <w:rFonts w:ascii="Arial" w:hAnsi="Arial" w:cs="Arial"/>
              </w:rPr>
              <w:t xml:space="preserve">earning </w:t>
            </w:r>
            <w:r>
              <w:rPr>
                <w:rFonts w:ascii="Arial" w:hAnsi="Arial" w:cs="Arial"/>
              </w:rPr>
              <w:t xml:space="preserve">helps pupils make meaningful connections which can increase their ability to learn and retain more knowledge and information (Donaldson, 2015). </w:t>
            </w:r>
            <w:r w:rsidRPr="000547CE">
              <w:rPr>
                <w:rFonts w:ascii="Arial" w:hAnsi="Arial" w:cs="Arial"/>
              </w:rPr>
              <w:t xml:space="preserve">During this </w:t>
            </w:r>
            <w:r w:rsidR="00B177FE" w:rsidRPr="000547CE">
              <w:rPr>
                <w:rFonts w:ascii="Arial" w:hAnsi="Arial" w:cs="Arial"/>
              </w:rPr>
              <w:t>teaching</w:t>
            </w:r>
            <w:r w:rsidRPr="000547CE">
              <w:rPr>
                <w:rFonts w:ascii="Arial" w:hAnsi="Arial" w:cs="Arial"/>
              </w:rPr>
              <w:t xml:space="preserve"> experience, pupils were able to </w:t>
            </w:r>
            <w:r>
              <w:rPr>
                <w:rFonts w:ascii="Arial" w:hAnsi="Arial" w:cs="Arial"/>
              </w:rPr>
              <w:t xml:space="preserve">combine and connect different areas of learning within the curriculum to their chosen topic, Road Trip USA. </w:t>
            </w:r>
          </w:p>
          <w:p w14:paraId="7399A490" w14:textId="77777777" w:rsidR="00936935" w:rsidRDefault="00936935" w:rsidP="004E1D58">
            <w:pPr>
              <w:rPr>
                <w:rFonts w:ascii="Arial" w:hAnsi="Arial" w:cs="Arial"/>
                <w:color w:val="FF0000"/>
              </w:rPr>
            </w:pPr>
          </w:p>
          <w:p w14:paraId="684B0F69" w14:textId="08B8557E" w:rsidR="00936935" w:rsidRPr="00936935" w:rsidRDefault="00936935" w:rsidP="004E1D58">
            <w:pPr>
              <w:rPr>
                <w:rFonts w:ascii="Arial" w:hAnsi="Arial" w:cs="Arial"/>
              </w:rPr>
            </w:pPr>
            <w:r w:rsidRPr="00936935">
              <w:rPr>
                <w:rFonts w:ascii="Arial" w:hAnsi="Arial" w:cs="Arial"/>
              </w:rPr>
              <w:t xml:space="preserve">During this professional teaching experience, I also discovered that cross-curricular learning can improve pupil engagement, imagination, and problem-solving skills. All pupils were fully engaged and well behaved during the activities and feedback was positive, especially as a range of </w:t>
            </w:r>
            <w:r w:rsidR="00376C44">
              <w:rPr>
                <w:rFonts w:ascii="Arial" w:hAnsi="Arial" w:cs="Arial"/>
              </w:rPr>
              <w:t>Literacy Numeracy Framework (</w:t>
            </w:r>
            <w:r w:rsidRPr="00936935">
              <w:rPr>
                <w:rFonts w:ascii="Arial" w:hAnsi="Arial" w:cs="Arial"/>
              </w:rPr>
              <w:t>LNF</w:t>
            </w:r>
            <w:r w:rsidR="00376C44">
              <w:rPr>
                <w:rFonts w:ascii="Arial" w:hAnsi="Arial" w:cs="Arial"/>
              </w:rPr>
              <w:t>)</w:t>
            </w:r>
            <w:r w:rsidRPr="00936935">
              <w:rPr>
                <w:rFonts w:ascii="Arial" w:hAnsi="Arial" w:cs="Arial"/>
              </w:rPr>
              <w:t xml:space="preserve"> and DCF skills and cross-curricular AOLEs were included.</w:t>
            </w:r>
          </w:p>
          <w:p w14:paraId="229B2CF4" w14:textId="77777777" w:rsidR="00936935" w:rsidRPr="007478E7" w:rsidRDefault="00936935" w:rsidP="004E1D58">
            <w:pPr>
              <w:rPr>
                <w:rFonts w:ascii="Arial" w:hAnsi="Arial" w:cs="Arial"/>
              </w:rPr>
            </w:pPr>
          </w:p>
        </w:tc>
      </w:tr>
      <w:tr w:rsidR="00936935" w14:paraId="1FD7A8E9" w14:textId="77777777" w:rsidTr="004E1D58">
        <w:tc>
          <w:tcPr>
            <w:tcW w:w="2689" w:type="dxa"/>
          </w:tcPr>
          <w:p w14:paraId="5B3B3240" w14:textId="77777777" w:rsidR="00936935" w:rsidRPr="00133D8A" w:rsidRDefault="00936935" w:rsidP="004E1D58">
            <w:pPr>
              <w:jc w:val="center"/>
              <w:rPr>
                <w:rFonts w:ascii="Arial" w:hAnsi="Arial" w:cs="Arial"/>
                <w:b/>
                <w:bCs/>
                <w:color w:val="1F3864" w:themeColor="accent1" w:themeShade="80"/>
              </w:rPr>
            </w:pPr>
            <w:r w:rsidRPr="00133D8A">
              <w:rPr>
                <w:rFonts w:ascii="Arial" w:hAnsi="Arial" w:cs="Arial"/>
                <w:b/>
                <w:bCs/>
                <w:color w:val="1F3864" w:themeColor="accent1" w:themeShade="80"/>
              </w:rPr>
              <w:t>What next?</w:t>
            </w:r>
          </w:p>
          <w:p w14:paraId="0903A9DB" w14:textId="77777777" w:rsidR="00936935" w:rsidRPr="00133D8A" w:rsidRDefault="00936935" w:rsidP="004E1D58">
            <w:pPr>
              <w:rPr>
                <w:rFonts w:ascii="Arial" w:hAnsi="Arial" w:cs="Arial"/>
                <w:b/>
                <w:bCs/>
                <w:color w:val="1F3864" w:themeColor="accent1" w:themeShade="80"/>
              </w:rPr>
            </w:pPr>
          </w:p>
        </w:tc>
        <w:tc>
          <w:tcPr>
            <w:tcW w:w="6327" w:type="dxa"/>
          </w:tcPr>
          <w:p w14:paraId="6C97D98C" w14:textId="77777777" w:rsidR="00936935" w:rsidRPr="002472CA" w:rsidRDefault="00936935" w:rsidP="004E1D58">
            <w:pPr>
              <w:rPr>
                <w:rFonts w:ascii="Arial" w:hAnsi="Arial" w:cs="Arial"/>
              </w:rPr>
            </w:pPr>
            <w:r w:rsidRPr="002472CA">
              <w:rPr>
                <w:rFonts w:ascii="Arial" w:hAnsi="Arial" w:cs="Arial"/>
              </w:rPr>
              <w:t>In the future, I intend to continue to plan and provide cross</w:t>
            </w:r>
            <w:r>
              <w:rPr>
                <w:rFonts w:ascii="Arial" w:hAnsi="Arial" w:cs="Arial"/>
              </w:rPr>
              <w:t>-</w:t>
            </w:r>
            <w:r w:rsidRPr="002472CA">
              <w:rPr>
                <w:rFonts w:ascii="Arial" w:hAnsi="Arial" w:cs="Arial"/>
              </w:rPr>
              <w:t xml:space="preserve">curricular links </w:t>
            </w:r>
            <w:r>
              <w:rPr>
                <w:rFonts w:ascii="Arial" w:hAnsi="Arial" w:cs="Arial"/>
              </w:rPr>
              <w:t>wherever possible</w:t>
            </w:r>
            <w:r w:rsidRPr="002472CA">
              <w:rPr>
                <w:rFonts w:ascii="Arial" w:hAnsi="Arial" w:cs="Arial"/>
              </w:rPr>
              <w:t xml:space="preserve">. </w:t>
            </w:r>
            <w:r>
              <w:rPr>
                <w:rFonts w:ascii="Arial" w:hAnsi="Arial" w:cs="Arial"/>
              </w:rPr>
              <w:t>Cross-curricular links have been shown to</w:t>
            </w:r>
            <w:r w:rsidRPr="002472CA">
              <w:rPr>
                <w:rFonts w:ascii="Arial" w:hAnsi="Arial" w:cs="Arial"/>
              </w:rPr>
              <w:t xml:space="preserve"> be an effective way </w:t>
            </w:r>
            <w:r>
              <w:rPr>
                <w:rFonts w:ascii="Arial" w:hAnsi="Arial" w:cs="Arial"/>
              </w:rPr>
              <w:t>of</w:t>
            </w:r>
            <w:r w:rsidRPr="002472CA">
              <w:rPr>
                <w:rFonts w:ascii="Arial" w:hAnsi="Arial" w:cs="Arial"/>
              </w:rPr>
              <w:t xml:space="preserve"> teach</w:t>
            </w:r>
            <w:r>
              <w:rPr>
                <w:rFonts w:ascii="Arial" w:hAnsi="Arial" w:cs="Arial"/>
              </w:rPr>
              <w:t>ing</w:t>
            </w:r>
            <w:r w:rsidRPr="002472CA">
              <w:rPr>
                <w:rFonts w:ascii="Arial" w:hAnsi="Arial" w:cs="Arial"/>
              </w:rPr>
              <w:t xml:space="preserve"> pupils transferable problem-solving skills </w:t>
            </w:r>
            <w:r>
              <w:rPr>
                <w:rFonts w:ascii="Arial" w:hAnsi="Arial" w:cs="Arial"/>
              </w:rPr>
              <w:t xml:space="preserve">whilst linking them to </w:t>
            </w:r>
            <w:r w:rsidRPr="002472CA">
              <w:rPr>
                <w:rFonts w:ascii="Arial" w:hAnsi="Arial" w:cs="Arial"/>
              </w:rPr>
              <w:t>real-</w:t>
            </w:r>
            <w:r>
              <w:rPr>
                <w:rFonts w:ascii="Arial" w:hAnsi="Arial" w:cs="Arial"/>
              </w:rPr>
              <w:t>life</w:t>
            </w:r>
            <w:r w:rsidRPr="002472CA">
              <w:rPr>
                <w:rFonts w:ascii="Arial" w:hAnsi="Arial" w:cs="Arial"/>
              </w:rPr>
              <w:t xml:space="preserve"> </w:t>
            </w:r>
            <w:r>
              <w:rPr>
                <w:rFonts w:ascii="Arial" w:hAnsi="Arial" w:cs="Arial"/>
              </w:rPr>
              <w:t>experiences</w:t>
            </w:r>
            <w:r w:rsidRPr="002472CA">
              <w:rPr>
                <w:rFonts w:ascii="Arial" w:hAnsi="Arial" w:cs="Arial"/>
              </w:rPr>
              <w:t xml:space="preserve">. </w:t>
            </w:r>
            <w:r>
              <w:rPr>
                <w:rFonts w:ascii="Arial" w:hAnsi="Arial" w:cs="Arial"/>
              </w:rPr>
              <w:t xml:space="preserve">On the other hand, </w:t>
            </w:r>
            <w:r w:rsidRPr="002472CA">
              <w:rPr>
                <w:rFonts w:ascii="Arial" w:hAnsi="Arial" w:cs="Arial"/>
              </w:rPr>
              <w:t>I will ensure that the cross</w:t>
            </w:r>
            <w:r>
              <w:rPr>
                <w:rFonts w:ascii="Arial" w:hAnsi="Arial" w:cs="Arial"/>
              </w:rPr>
              <w:t>-</w:t>
            </w:r>
            <w:r w:rsidRPr="002472CA">
              <w:rPr>
                <w:rFonts w:ascii="Arial" w:hAnsi="Arial" w:cs="Arial"/>
              </w:rPr>
              <w:t>curricular links are meaningful and not just included for the sake of it.</w:t>
            </w:r>
          </w:p>
          <w:p w14:paraId="1881C965" w14:textId="77777777" w:rsidR="00936935" w:rsidRDefault="00936935" w:rsidP="004E1D58">
            <w:pPr>
              <w:rPr>
                <w:rFonts w:ascii="Arial" w:hAnsi="Arial" w:cs="Arial"/>
              </w:rPr>
            </w:pPr>
          </w:p>
          <w:p w14:paraId="4617F325" w14:textId="77777777" w:rsidR="00936935" w:rsidRPr="007478E7" w:rsidRDefault="00936935" w:rsidP="004E1D58">
            <w:pPr>
              <w:rPr>
                <w:rFonts w:ascii="Arial" w:hAnsi="Arial" w:cs="Arial"/>
              </w:rPr>
            </w:pPr>
            <w:r w:rsidRPr="002472CA">
              <w:rPr>
                <w:rFonts w:ascii="Arial" w:hAnsi="Arial" w:cs="Arial"/>
              </w:rPr>
              <w:t>I w</w:t>
            </w:r>
            <w:r>
              <w:rPr>
                <w:rFonts w:ascii="Arial" w:hAnsi="Arial" w:cs="Arial"/>
              </w:rPr>
              <w:t>ill</w:t>
            </w:r>
            <w:r w:rsidRPr="002472CA">
              <w:rPr>
                <w:rFonts w:ascii="Arial" w:hAnsi="Arial" w:cs="Arial"/>
              </w:rPr>
              <w:t xml:space="preserve"> also encourage and promote pupil</w:t>
            </w:r>
            <w:r>
              <w:rPr>
                <w:rFonts w:ascii="Arial" w:hAnsi="Arial" w:cs="Arial"/>
              </w:rPr>
              <w:t xml:space="preserve"> voice</w:t>
            </w:r>
            <w:r w:rsidRPr="002472CA">
              <w:rPr>
                <w:rFonts w:ascii="Arial" w:hAnsi="Arial" w:cs="Arial"/>
              </w:rPr>
              <w:t xml:space="preserve"> across all areas of learning by allowing </w:t>
            </w:r>
            <w:r>
              <w:rPr>
                <w:rFonts w:ascii="Arial" w:hAnsi="Arial" w:cs="Arial"/>
              </w:rPr>
              <w:t>them to decide on suitable</w:t>
            </w:r>
            <w:r w:rsidRPr="002472CA">
              <w:rPr>
                <w:rFonts w:ascii="Arial" w:hAnsi="Arial" w:cs="Arial"/>
              </w:rPr>
              <w:t xml:space="preserve"> </w:t>
            </w:r>
            <w:r>
              <w:rPr>
                <w:rFonts w:ascii="Arial" w:hAnsi="Arial" w:cs="Arial"/>
              </w:rPr>
              <w:t xml:space="preserve">cross-curricular activities wherever possible, </w:t>
            </w:r>
            <w:r w:rsidRPr="00CE4B42">
              <w:rPr>
                <w:rFonts w:ascii="Arial" w:hAnsi="Arial" w:cs="Arial"/>
              </w:rPr>
              <w:t xml:space="preserve">as </w:t>
            </w:r>
            <w:r>
              <w:rPr>
                <w:rFonts w:ascii="Arial" w:hAnsi="Arial" w:cs="Arial"/>
              </w:rPr>
              <w:t>this has been shown to improve pupil learning</w:t>
            </w:r>
            <w:r w:rsidRPr="00CE4B42">
              <w:rPr>
                <w:rFonts w:ascii="Arial" w:hAnsi="Arial" w:cs="Arial"/>
              </w:rPr>
              <w:t>.</w:t>
            </w:r>
            <w:r>
              <w:rPr>
                <w:rFonts w:ascii="Arial" w:hAnsi="Arial" w:cs="Arial"/>
              </w:rPr>
              <w:t xml:space="preserve"> </w:t>
            </w:r>
            <w:r w:rsidRPr="007C1C7E">
              <w:rPr>
                <w:rFonts w:ascii="Arial" w:hAnsi="Arial" w:cs="Arial"/>
              </w:rPr>
              <w:t xml:space="preserve">Some of the benefits </w:t>
            </w:r>
            <w:r>
              <w:rPr>
                <w:rFonts w:ascii="Arial" w:hAnsi="Arial" w:cs="Arial"/>
              </w:rPr>
              <w:t xml:space="preserve">that </w:t>
            </w:r>
            <w:r w:rsidRPr="007C1C7E">
              <w:rPr>
                <w:rFonts w:ascii="Arial" w:hAnsi="Arial" w:cs="Arial"/>
              </w:rPr>
              <w:t xml:space="preserve">I have witnessed </w:t>
            </w:r>
            <w:r>
              <w:rPr>
                <w:rFonts w:ascii="Arial" w:hAnsi="Arial" w:cs="Arial"/>
              </w:rPr>
              <w:t>include,</w:t>
            </w:r>
            <w:r w:rsidRPr="007C1C7E">
              <w:rPr>
                <w:rFonts w:ascii="Arial" w:hAnsi="Arial" w:cs="Arial"/>
              </w:rPr>
              <w:t xml:space="preserve"> higher attainment, greater engagement, and fewer behavioural issues within the classroom. </w:t>
            </w:r>
            <w:r w:rsidRPr="00E85AB8">
              <w:rPr>
                <w:rFonts w:ascii="Arial" w:hAnsi="Arial" w:cs="Arial"/>
              </w:rPr>
              <w:t xml:space="preserve">I intend to devise a method for effectively incorporating </w:t>
            </w:r>
            <w:r>
              <w:rPr>
                <w:rFonts w:ascii="Arial" w:hAnsi="Arial" w:cs="Arial"/>
              </w:rPr>
              <w:t>pupil</w:t>
            </w:r>
            <w:r w:rsidRPr="00E85AB8">
              <w:rPr>
                <w:rFonts w:ascii="Arial" w:hAnsi="Arial" w:cs="Arial"/>
              </w:rPr>
              <w:t xml:space="preserve"> voice to </w:t>
            </w:r>
            <w:r>
              <w:rPr>
                <w:rFonts w:ascii="Arial" w:hAnsi="Arial" w:cs="Arial"/>
              </w:rPr>
              <w:t xml:space="preserve">encourage pupils </w:t>
            </w:r>
            <w:r w:rsidRPr="00E85AB8">
              <w:rPr>
                <w:rFonts w:ascii="Arial" w:hAnsi="Arial" w:cs="Arial"/>
              </w:rPr>
              <w:t>to take responsibility for their actions and decision-making.</w:t>
            </w:r>
          </w:p>
        </w:tc>
      </w:tr>
    </w:tbl>
    <w:p w14:paraId="2F77BDA6" w14:textId="77777777" w:rsidR="00936935" w:rsidRPr="00C138C3" w:rsidRDefault="00936935" w:rsidP="00936935">
      <w:pPr>
        <w:pStyle w:val="AssignBody"/>
      </w:pPr>
    </w:p>
    <w:p w14:paraId="1FB35C54" w14:textId="77777777" w:rsidR="00936935" w:rsidRDefault="00936935" w:rsidP="00936935">
      <w:pPr>
        <w:rPr>
          <w:rFonts w:ascii="Arial" w:hAnsi="Arial"/>
          <w:b/>
          <w:sz w:val="28"/>
        </w:rPr>
      </w:pPr>
      <w:bookmarkStart w:id="4" w:name="_Hlk99098448"/>
      <w:bookmarkStart w:id="5" w:name="_Hlk99346047"/>
      <w:r>
        <w:br w:type="page"/>
      </w:r>
    </w:p>
    <w:p w14:paraId="3EE9BFE2" w14:textId="77777777" w:rsidR="00936935" w:rsidRDefault="00936935" w:rsidP="00936935">
      <w:pPr>
        <w:pStyle w:val="AssignSubHeader"/>
        <w:outlineLvl w:val="0"/>
      </w:pPr>
      <w:bookmarkStart w:id="6" w:name="_Toc99790773"/>
      <w:r>
        <w:lastRenderedPageBreak/>
        <w:t>Part 2:</w:t>
      </w:r>
      <w:bookmarkEnd w:id="6"/>
    </w:p>
    <w:p w14:paraId="287311E0" w14:textId="77777777" w:rsidR="00936935" w:rsidRPr="006A3B01" w:rsidRDefault="00936935" w:rsidP="00936935">
      <w:pPr>
        <w:pStyle w:val="AssignBody"/>
      </w:pPr>
    </w:p>
    <w:p w14:paraId="618190DF" w14:textId="77777777" w:rsidR="00936935" w:rsidRDefault="00936935" w:rsidP="00936935">
      <w:pPr>
        <w:pStyle w:val="AssignSubHeader"/>
        <w:outlineLvl w:val="1"/>
      </w:pPr>
      <w:bookmarkStart w:id="7" w:name="_Toc99790774"/>
      <w:bookmarkEnd w:id="4"/>
      <w:r>
        <w:t>Introduction</w:t>
      </w:r>
      <w:bookmarkEnd w:id="7"/>
      <w:r>
        <w:t xml:space="preserve"> </w:t>
      </w:r>
    </w:p>
    <w:p w14:paraId="429F9454" w14:textId="77777777" w:rsidR="00936935" w:rsidRDefault="00936935" w:rsidP="00936935">
      <w:pPr>
        <w:pStyle w:val="AssignBody"/>
      </w:pPr>
      <w:r>
        <w:t xml:space="preserve">This assignment will critically reflect on the practitioner's progress in planning, </w:t>
      </w:r>
      <w:proofErr w:type="gramStart"/>
      <w:r>
        <w:t>preparing</w:t>
      </w:r>
      <w:proofErr w:type="gramEnd"/>
      <w:r>
        <w:t xml:space="preserve"> and teaching lessons whilst incorporating particular pedagogical principles. Twelve pedagogical principles (Donaldson, 2015) were devised after the Welsh Government invited Professor Graham Donaldson to review the curriculum and assessment arrangements in Welsh schools. Donaldson’s report, successful futures (Donaldson, 2015) proposes that practitioners in Wales should utilise all pedagogical principles when planning their teaching and learning and recommends that learning experiences should relate to the overall purpose of the Curriculum for Wales. </w:t>
      </w:r>
    </w:p>
    <w:p w14:paraId="7F0A21C5" w14:textId="77777777" w:rsidR="00936935" w:rsidRDefault="00936935" w:rsidP="00936935">
      <w:pPr>
        <w:pStyle w:val="AssignBody"/>
      </w:pPr>
    </w:p>
    <w:p w14:paraId="42BE78CE" w14:textId="77777777" w:rsidR="00936935" w:rsidRDefault="00936935" w:rsidP="00936935">
      <w:pPr>
        <w:pStyle w:val="AssignBody"/>
      </w:pPr>
      <w:r>
        <w:t>This assignment will focus on pedagogical principle six which suggests that good teaching and learning creates authentic contexts for learning (Donaldson, 2015). The practitioner identified this aspect of practice as a key area of development after discussing their learning outcomes with the class mentor at the beginning of their professional teaching experience. School X</w:t>
      </w:r>
      <w:r>
        <w:rPr>
          <w:rStyle w:val="FootnoteReference"/>
        </w:rPr>
        <w:footnoteReference w:id="1"/>
      </w:r>
      <w:r>
        <w:t xml:space="preserve"> had also recently decided to prioritise strengthening their role within the local community following a board of governors meeting. Furthermore, it was agreed that incorporating pedagogical principle six into the Year four mid-term plan would allow School X to meet the progression steps of the </w:t>
      </w:r>
      <w:r w:rsidRPr="00762FC5">
        <w:rPr>
          <w:rFonts w:cs="Arial"/>
        </w:rPr>
        <w:t xml:space="preserve">Curriculum for Wales </w:t>
      </w:r>
      <w:r>
        <w:t xml:space="preserve">(Education Wales, 2021). The </w:t>
      </w:r>
      <w:r w:rsidRPr="00762FC5">
        <w:rPr>
          <w:rFonts w:cs="Arial"/>
        </w:rPr>
        <w:t>Curriculum for Wales</w:t>
      </w:r>
      <w:r>
        <w:t xml:space="preserve"> encourages pupils to understand and appreciate the four purposes aimed at preparing them for later life (Education Wales, 2021). Providing pupils with real-life, authentic contexts for learning allows them to become agile learners (Laur, 2020) who are ready to explore and discover as they initiate their own learning through enquiry. In turn, these experiences have been shown to be an important catalyst in evolving pupils into ethically informed members of the public (Education Wales, 2021). </w:t>
      </w:r>
    </w:p>
    <w:p w14:paraId="202D4297" w14:textId="77777777" w:rsidR="00936935" w:rsidRDefault="00936935" w:rsidP="00936935">
      <w:pPr>
        <w:pStyle w:val="AssignBody"/>
      </w:pPr>
    </w:p>
    <w:p w14:paraId="036066D6" w14:textId="77777777" w:rsidR="00936935" w:rsidRDefault="00936935" w:rsidP="00936935">
      <w:pPr>
        <w:pStyle w:val="AssignBody"/>
      </w:pPr>
      <w:r>
        <w:t xml:space="preserve">Practitioners are responsible for delivering the </w:t>
      </w:r>
      <w:r w:rsidRPr="00762FC5">
        <w:rPr>
          <w:rFonts w:cs="Arial"/>
        </w:rPr>
        <w:t>Curriculum for Wales</w:t>
      </w:r>
      <w:r>
        <w:t xml:space="preserve"> to their pupils whilst ensuring that their skills are continuously developed in an environment that encourages confidence and independence (Nottingham, 2013). Whilst on placement, the practitioner was given the opportunity to demonstrate their detailed knowledge of the </w:t>
      </w:r>
      <w:r w:rsidRPr="00762FC5">
        <w:rPr>
          <w:rFonts w:cs="Arial"/>
        </w:rPr>
        <w:t>Curriculum for Wales</w:t>
      </w:r>
      <w:r>
        <w:t xml:space="preserve"> by actively contributing to School X’s Year four mid-term plan which focused on the pupils' chosen topic, ‘Urban Pioneers’.</w:t>
      </w:r>
    </w:p>
    <w:p w14:paraId="2455DA43" w14:textId="77777777" w:rsidR="00936935" w:rsidRPr="00236ED4" w:rsidRDefault="00936935" w:rsidP="00936935">
      <w:pPr>
        <w:pStyle w:val="AssignBody"/>
      </w:pPr>
    </w:p>
    <w:p w14:paraId="0CA310DD" w14:textId="77777777" w:rsidR="00936935" w:rsidRDefault="00936935" w:rsidP="00936935">
      <w:pPr>
        <w:pStyle w:val="AssignSubHeader"/>
        <w:outlineLvl w:val="1"/>
      </w:pPr>
      <w:bookmarkStart w:id="8" w:name="_Toc99790775"/>
      <w:r>
        <w:lastRenderedPageBreak/>
        <w:t>Critical Discussion of Authentic Contexts for Learning</w:t>
      </w:r>
      <w:bookmarkEnd w:id="8"/>
    </w:p>
    <w:bookmarkEnd w:id="5"/>
    <w:p w14:paraId="66CA9D90" w14:textId="77777777" w:rsidR="00936935" w:rsidRDefault="00936935" w:rsidP="00936935">
      <w:pPr>
        <w:pStyle w:val="AssignBody"/>
      </w:pPr>
      <w:r>
        <w:t xml:space="preserve">The practitioner's development has been transformed throughout their degree by learning many theories and then implementing them into practice. The practitioner decided to use a Continuing Professional Development (CPD) cycle tool (Chartered Institute of Personnel and Development, 2022) to provide structure to their learning. </w:t>
      </w:r>
    </w:p>
    <w:p w14:paraId="060B8EC2" w14:textId="77777777" w:rsidR="00936935" w:rsidRDefault="00936935" w:rsidP="00936935">
      <w:pPr>
        <w:pStyle w:val="AssignBody"/>
      </w:pPr>
    </w:p>
    <w:p w14:paraId="04705C1B" w14:textId="77777777" w:rsidR="00936935" w:rsidRPr="00621ED8" w:rsidRDefault="00936935" w:rsidP="00936935">
      <w:pPr>
        <w:pStyle w:val="AssignBody"/>
        <w:rPr>
          <w:color w:val="FF0000"/>
        </w:rPr>
      </w:pPr>
      <w:r>
        <w:t xml:space="preserve">Authentic contexts for learning facilitate meaningful learning which prepares pupils for later life challenges (Sabin, 2021). Over the years the </w:t>
      </w:r>
      <w:r w:rsidRPr="00762FC5">
        <w:rPr>
          <w:rFonts w:cs="Arial"/>
        </w:rPr>
        <w:t xml:space="preserve">Curriculum for Wales </w:t>
      </w:r>
      <w:r>
        <w:t xml:space="preserve">has evolved from traditional teaching methods to promoting a more constructivist approach whereby learning is encouraged to be an active and pupil-centred process (Education Wales, 2020). The new </w:t>
      </w:r>
      <w:r w:rsidRPr="00762FC5">
        <w:rPr>
          <w:rFonts w:cs="Arial"/>
        </w:rPr>
        <w:t xml:space="preserve">Curriculum for Wales </w:t>
      </w:r>
      <w:r>
        <w:t xml:space="preserve">was developed after the Welsh Government (2015) concluded that a directional shift would benefit education in Wales. </w:t>
      </w:r>
      <w:r w:rsidRPr="00B55966">
        <w:t>However,</w:t>
      </w:r>
      <w:r>
        <w:t xml:space="preserve"> </w:t>
      </w:r>
      <w:r w:rsidRPr="00B55966">
        <w:t xml:space="preserve">results in Wales have not improved </w:t>
      </w:r>
      <w:r>
        <w:t xml:space="preserve">significantly </w:t>
      </w:r>
      <w:r w:rsidRPr="00B55966">
        <w:t xml:space="preserve">despite </w:t>
      </w:r>
      <w:r>
        <w:t xml:space="preserve">attempts being made to </w:t>
      </w:r>
      <w:r w:rsidRPr="00B55966">
        <w:t>address the deprivation attainment gap</w:t>
      </w:r>
      <w:r>
        <w:t>,</w:t>
      </w:r>
      <w:r w:rsidRPr="00B55966">
        <w:t xml:space="preserve"> reforming teacher professional development</w:t>
      </w:r>
      <w:r>
        <w:t xml:space="preserve"> and changing</w:t>
      </w:r>
      <w:r w:rsidRPr="00B55966">
        <w:t xml:space="preserve"> educational leadership (Welsh Government, 2019). This could be </w:t>
      </w:r>
      <w:proofErr w:type="gramStart"/>
      <w:r w:rsidRPr="00B55966">
        <w:t>owing to the fact that</w:t>
      </w:r>
      <w:proofErr w:type="gramEnd"/>
      <w:r w:rsidRPr="00B55966">
        <w:t xml:space="preserve"> it is too early for improvements to be reflected in data collection. According to the National Survey for Wales data for 2014-2015 (</w:t>
      </w:r>
      <w:proofErr w:type="spellStart"/>
      <w:r w:rsidRPr="00B55966">
        <w:t>StatsWales</w:t>
      </w:r>
      <w:proofErr w:type="spellEnd"/>
      <w:r w:rsidRPr="00B55966">
        <w:t xml:space="preserve">, 2022), general satisfaction with the state of education in Wales stood at 6.6%, which </w:t>
      </w:r>
      <w:r>
        <w:t>shows a small increase of</w:t>
      </w:r>
      <w:r w:rsidRPr="00B55966">
        <w:t xml:space="preserve"> 0.4% </w:t>
      </w:r>
      <w:r>
        <w:t xml:space="preserve">when compared to </w:t>
      </w:r>
      <w:r w:rsidRPr="00B55966">
        <w:t xml:space="preserve">the previous year. </w:t>
      </w:r>
      <w:r>
        <w:t>Unfortunately</w:t>
      </w:r>
      <w:r w:rsidRPr="00B55966">
        <w:t xml:space="preserve">, there is no recent data to show </w:t>
      </w:r>
      <w:r>
        <w:t xml:space="preserve">if </w:t>
      </w:r>
      <w:r w:rsidRPr="00B55966">
        <w:t>further improvements</w:t>
      </w:r>
      <w:r>
        <w:t xml:space="preserve"> have been recorded</w:t>
      </w:r>
      <w:r w:rsidRPr="00B55966">
        <w:t xml:space="preserve">. The new </w:t>
      </w:r>
      <w:r w:rsidRPr="00762FC5">
        <w:rPr>
          <w:rFonts w:cs="Arial"/>
        </w:rPr>
        <w:t>Curriculum for Wales</w:t>
      </w:r>
      <w:r w:rsidRPr="00B55966">
        <w:t xml:space="preserve"> is composed of six Areas of Learning and Experience (</w:t>
      </w:r>
      <w:proofErr w:type="spellStart"/>
      <w:r w:rsidRPr="00B55966">
        <w:t>AoLE</w:t>
      </w:r>
      <w:proofErr w:type="spellEnd"/>
      <w:r w:rsidRPr="00B55966">
        <w:t>) (Education Wales, 2021) which highlight</w:t>
      </w:r>
      <w:r>
        <w:t>s</w:t>
      </w:r>
      <w:r w:rsidRPr="00B55966">
        <w:t xml:space="preserve"> the important role of authentic learning in pupil development towards the four purposes. The benefits of moving away from passive learning to inspiring pupils to develop their own knowledge through active exploration and problem-solving is well publicised (Knobloch, 2003). Like the Welsh Government</w:t>
      </w:r>
      <w:r>
        <w:t>, both Piaget and Bruner champion self-discovery methods and constructivism (Barnes, 2018), proposing that they can lead to greater learning and innovation when compared to conventional teacher-directed methods (</w:t>
      </w:r>
      <w:proofErr w:type="spellStart"/>
      <w:r>
        <w:t>Sewchuk</w:t>
      </w:r>
      <w:proofErr w:type="spellEnd"/>
      <w:r>
        <w:t xml:space="preserve">, 2005). A significant disadvantage of constructivism is that its lack of structure can cause pupils to become confused and irritated. Kirschner, </w:t>
      </w:r>
      <w:proofErr w:type="spellStart"/>
      <w:r>
        <w:t>Sweller</w:t>
      </w:r>
      <w:proofErr w:type="spellEnd"/>
      <w:r>
        <w:t xml:space="preserve"> and Clark (2006) emphasise that some pupils require highly structured environments to flourish as they may lack the ability to make connections between existing knowledge and new learning experiences. </w:t>
      </w:r>
    </w:p>
    <w:p w14:paraId="658A310D" w14:textId="77777777" w:rsidR="00936935" w:rsidRDefault="00936935" w:rsidP="00936935">
      <w:pPr>
        <w:pStyle w:val="AssignBody"/>
      </w:pPr>
    </w:p>
    <w:p w14:paraId="0188B73D" w14:textId="77777777" w:rsidR="00936935" w:rsidRDefault="00936935" w:rsidP="00936935">
      <w:pPr>
        <w:pStyle w:val="AssignBody"/>
      </w:pPr>
      <w:r>
        <w:t xml:space="preserve">Estyn (2019) highlights that successful, real-life, authentic learning experiences equip pupils with practical skills which can be used outside of the classroom. Research undertaken by constructivists such as Brown, Collins and Duguid (1989) stresses the importance of allowing pupils to investigate, debate, and construct concepts relating to real-life issues. </w:t>
      </w:r>
      <w:r>
        <w:lastRenderedPageBreak/>
        <w:t xml:space="preserve">However, consideration should be given to the fact that differing practitioner opinions on authentic learning environments may lead to disagreements and conflict. To minimise the risk of this happening, Sabin (2021) suggests incorporating stakeholders in the decision-making process to encourage teamwork and bonding. </w:t>
      </w:r>
    </w:p>
    <w:p w14:paraId="74EA47C5" w14:textId="77777777" w:rsidR="00936935" w:rsidRDefault="00936935" w:rsidP="00936935">
      <w:pPr>
        <w:pStyle w:val="AssignBody"/>
      </w:pPr>
    </w:p>
    <w:p w14:paraId="5AD03BA4" w14:textId="77777777" w:rsidR="00936935" w:rsidRDefault="00936935" w:rsidP="00936935">
      <w:pPr>
        <w:pStyle w:val="AssignBody"/>
      </w:pPr>
      <w:r>
        <w:t>Providing</w:t>
      </w:r>
      <w:r w:rsidRPr="00C27723">
        <w:t xml:space="preserve"> </w:t>
      </w:r>
      <w:r>
        <w:t>pupil</w:t>
      </w:r>
      <w:r w:rsidRPr="00C27723">
        <w:t xml:space="preserve">s </w:t>
      </w:r>
      <w:r>
        <w:t xml:space="preserve">with </w:t>
      </w:r>
      <w:r w:rsidRPr="00C27723">
        <w:t>the opportunity to explore real-life authentic contexts for learning</w:t>
      </w:r>
      <w:r>
        <w:t xml:space="preserve"> encourages them to </w:t>
      </w:r>
      <w:r w:rsidRPr="00C27723">
        <w:t xml:space="preserve">develop genuine </w:t>
      </w:r>
      <w:r>
        <w:t xml:space="preserve">curiosity and allows them to relate their learning to real-life experiences. </w:t>
      </w:r>
      <w:r w:rsidRPr="00835413">
        <w:t>The Curriculum for Wales</w:t>
      </w:r>
      <w:r>
        <w:t xml:space="preserve"> supports this form of learning and encourages practitioners to use each progression step to build upon pupils’ curiosity to achieve learning outcomes </w:t>
      </w:r>
      <w:r w:rsidRPr="00835413">
        <w:t>(Donaldson, 2015).</w:t>
      </w:r>
      <w:r>
        <w:t xml:space="preserve"> </w:t>
      </w:r>
      <w:r w:rsidRPr="002762F9">
        <w:t xml:space="preserve">Knowing </w:t>
      </w:r>
      <w:r w:rsidRPr="001A4CF4">
        <w:t>how to ignite a pupil's curiosity can th</w:t>
      </w:r>
      <w:r>
        <w:t>erefore</w:t>
      </w:r>
      <w:r w:rsidRPr="001A4CF4">
        <w:t xml:space="preserve"> aid practitioners in improving learning outcomes. To achieve this, Greenwood (2018) </w:t>
      </w:r>
      <w:r>
        <w:t xml:space="preserve">recommends for practitioners to use a KWL (Know, </w:t>
      </w:r>
      <w:proofErr w:type="gramStart"/>
      <w:r>
        <w:t>Want</w:t>
      </w:r>
      <w:proofErr w:type="gramEnd"/>
      <w:r>
        <w:t xml:space="preserve"> to know and Learnt) grid as c</w:t>
      </w:r>
      <w:r w:rsidRPr="002762F9">
        <w:t xml:space="preserve">uriosity is sparked when </w:t>
      </w:r>
      <w:r>
        <w:t>pupil</w:t>
      </w:r>
      <w:r w:rsidRPr="002762F9">
        <w:t xml:space="preserve">s are encouraged to consider </w:t>
      </w:r>
      <w:r>
        <w:t>their</w:t>
      </w:r>
      <w:r w:rsidRPr="002762F9">
        <w:t xml:space="preserve"> </w:t>
      </w:r>
      <w:r>
        <w:t xml:space="preserve">aims and objectives. However, </w:t>
      </w:r>
      <w:r w:rsidRPr="00370C75">
        <w:t xml:space="preserve">according </w:t>
      </w:r>
      <w:r w:rsidRPr="001A4CF4">
        <w:t xml:space="preserve">to Murdoch (2014), pupils </w:t>
      </w:r>
      <w:r>
        <w:t>can’t always identify their learning needs</w:t>
      </w:r>
      <w:r w:rsidRPr="00370C75">
        <w:t xml:space="preserve"> </w:t>
      </w:r>
      <w:r>
        <w:t>and it is therefore vital for practitioners to</w:t>
      </w:r>
      <w:r w:rsidRPr="00370C75">
        <w:t xml:space="preserve"> create a nurturing environment in the classroom that</w:t>
      </w:r>
      <w:r>
        <w:t xml:space="preserve"> facilitates</w:t>
      </w:r>
      <w:r w:rsidRPr="00370C75">
        <w:t xml:space="preserve"> </w:t>
      </w:r>
      <w:r>
        <w:t>pupil</w:t>
      </w:r>
      <w:r w:rsidRPr="00370C75">
        <w:t xml:space="preserve">s </w:t>
      </w:r>
      <w:r>
        <w:t xml:space="preserve">to ask </w:t>
      </w:r>
      <w:r w:rsidRPr="00370C75">
        <w:t xml:space="preserve">questions without feeling </w:t>
      </w:r>
      <w:r>
        <w:t>judged</w:t>
      </w:r>
      <w:r w:rsidRPr="00370C75">
        <w:t>.</w:t>
      </w:r>
    </w:p>
    <w:p w14:paraId="018CD753" w14:textId="77777777" w:rsidR="00936935" w:rsidRDefault="00936935" w:rsidP="00936935">
      <w:pPr>
        <w:pStyle w:val="AssignBody"/>
      </w:pPr>
    </w:p>
    <w:p w14:paraId="132D4F57" w14:textId="77777777" w:rsidR="00936935" w:rsidRDefault="00936935" w:rsidP="00936935">
      <w:pPr>
        <w:pStyle w:val="AssignBody"/>
      </w:pPr>
      <w:r w:rsidRPr="001C2E5C">
        <w:t>Watters and Ginns (2000) claim that pupils are more motivated to learn when they can relate their learning to their own life experiences</w:t>
      </w:r>
      <w:r>
        <w:t xml:space="preserve">. It would therefore be beneficial to include the local community and culture into learning wherever possible. Estyn (2017) underlines how excellent schools enrich their curriculums by networking with local individuals and communities. Working closely with local individuals and communities has been shown to improve educational standards significantly (Welsh Government, 2009). Providing pupils with the opportunity to learn from individuals, parents and organisations exposes them to different forms of learning whilst integrating them into the local community. On the other hand, developing reliable community connections and partnerships can take a lot of time and effort which may prove challenging for many school leaders and staff (Welsh Government, 2016). Effective communication, time management and prioritisation skills are therefore essential when creating authentic contexts for learning. </w:t>
      </w:r>
    </w:p>
    <w:p w14:paraId="4C497B52" w14:textId="77777777" w:rsidR="00936935" w:rsidRDefault="00936935" w:rsidP="00936935">
      <w:pPr>
        <w:pStyle w:val="AssignBody"/>
      </w:pPr>
    </w:p>
    <w:p w14:paraId="3A0CDF67" w14:textId="77777777" w:rsidR="00936935" w:rsidRDefault="00936935" w:rsidP="00936935">
      <w:pPr>
        <w:pStyle w:val="AssignBody"/>
      </w:pPr>
      <w:r>
        <w:t xml:space="preserve">According to research, real-life authentic learning experiences can help pupils who are dissatisfied or disengaged in school (Laur, 2013) by providing them with relevant and interesting activities. Estyn (2020) believes that giving disengaged pupils a platform to express themselves can have a positive impact on their attitude towards learning. Pupil voice is acknowledged as a vital component of the </w:t>
      </w:r>
      <w:r w:rsidRPr="00762FC5">
        <w:rPr>
          <w:rFonts w:cs="Arial"/>
        </w:rPr>
        <w:t>Curriculum for Wales</w:t>
      </w:r>
      <w:r>
        <w:t xml:space="preserve"> (Education Wales, 2020), with a growing number of schools expressing their desire to use the United Nations </w:t>
      </w:r>
      <w:r>
        <w:lastRenderedPageBreak/>
        <w:t>Convention on the Rights of the Child (UNCRC) (UNICEF, 2021) as a guide to develop and embed a rights-respecting ethos. According to Crane (2001), schools will not be able to improve authentic learning environments without gaining feedback from their pupils. However, as Rudduck and Flutter (2000) point out, practitioners must evaluate the purpose behind the pupil voice and be prepared to handle issues raised by pupils if they are to contribute to school decision-making.</w:t>
      </w:r>
    </w:p>
    <w:p w14:paraId="1AE35613" w14:textId="77777777" w:rsidR="00936935" w:rsidRDefault="00936935" w:rsidP="00936935">
      <w:pPr>
        <w:pStyle w:val="AssignBody"/>
      </w:pPr>
    </w:p>
    <w:p w14:paraId="1E69E0B6" w14:textId="77777777" w:rsidR="00936935" w:rsidRPr="008D3F9C" w:rsidRDefault="00936935" w:rsidP="00936935">
      <w:pPr>
        <w:pStyle w:val="AssignBody"/>
      </w:pPr>
      <w:r>
        <w:t xml:space="preserve">Teachers should incorporate pedagogical approaches that foster the development of authentic engagement when working with pupils who have behavioural or emotional issues (Power, 2010). Due to the additional barriers that these pupils face it is necessary to consider both the teaching environment and techniques which can be used to prevent issues from reaching crisis point. Petraglia (1998) argues that it is impossible to create truly authentic learning experiences within every learning context whilst Ekins and Grimes (2009) emphasise the negative impact that exclusion can have on pupils who have behavioural issues. As a result, Welsh education aims to be inclusive to all pupils, including those with behavioural and </w:t>
      </w:r>
      <w:r w:rsidRPr="00B55966">
        <w:t>developmental issues (Education Wales, 2020). The Welsh Government hopes to achieve their aim by empowering practitioners to take ownership for creating positive, authentic learning environments (Welsh Government, 2012).</w:t>
      </w:r>
    </w:p>
    <w:p w14:paraId="5EDE565F" w14:textId="77777777" w:rsidR="00936935" w:rsidRDefault="00936935" w:rsidP="00936935">
      <w:pPr>
        <w:pStyle w:val="AssignBody"/>
      </w:pPr>
    </w:p>
    <w:p w14:paraId="12A45374" w14:textId="77777777" w:rsidR="00936935" w:rsidRDefault="00936935" w:rsidP="00936935">
      <w:pPr>
        <w:pStyle w:val="AssignBody"/>
      </w:pPr>
      <w:r w:rsidRPr="000344AD">
        <w:t xml:space="preserve">Pupils engage in creativity, which is recognised as the highest level of the updated Bloom's Taxonomy when practitioners build these authentic learning contexts for them (Laur and Ackers, 2017). </w:t>
      </w:r>
      <w:r>
        <w:t>Within this level, p</w:t>
      </w:r>
      <w:r w:rsidRPr="00C06498">
        <w:t xml:space="preserve">upils display full knowledge through creative expression by applying what they've learned, </w:t>
      </w:r>
      <w:proofErr w:type="gramStart"/>
      <w:r w:rsidRPr="00C06498">
        <w:t>analysing</w:t>
      </w:r>
      <w:proofErr w:type="gramEnd"/>
      <w:r w:rsidRPr="00C06498">
        <w:t xml:space="preserve"> and evaluating it, and creating something t</w:t>
      </w:r>
      <w:r>
        <w:t xml:space="preserve">hat is </w:t>
      </w:r>
      <w:r w:rsidRPr="006C3643">
        <w:t xml:space="preserve">tangible (Persaud, 2021) whilst </w:t>
      </w:r>
      <w:r w:rsidRPr="000344AD">
        <w:t>urging</w:t>
      </w:r>
      <w:r>
        <w:t xml:space="preserve"> them to</w:t>
      </w:r>
      <w:r w:rsidRPr="000344AD">
        <w:t xml:space="preserve"> think of new ways to improve their </w:t>
      </w:r>
      <w:r>
        <w:t>learning</w:t>
      </w:r>
      <w:r w:rsidRPr="003167A0">
        <w:t>.</w:t>
      </w:r>
      <w:r>
        <w:t xml:space="preserve"> Studies undertaken </w:t>
      </w:r>
      <w:r w:rsidRPr="00D423B9">
        <w:t xml:space="preserve">by (Laur, 2020) have </w:t>
      </w:r>
      <w:r>
        <w:t xml:space="preserve">concluded that </w:t>
      </w:r>
      <w:r w:rsidRPr="00C93216">
        <w:t xml:space="preserve">Bloom’s Taxonomy </w:t>
      </w:r>
      <w:r>
        <w:t xml:space="preserve">enables pupils to highlight </w:t>
      </w:r>
      <w:r w:rsidRPr="00293778">
        <w:t xml:space="preserve">any gaps </w:t>
      </w:r>
      <w:r>
        <w:t xml:space="preserve">within their learning. </w:t>
      </w:r>
      <w:r w:rsidRPr="00B07242">
        <w:t xml:space="preserve">She does, however, address the flaw that </w:t>
      </w:r>
      <w:r>
        <w:t>creativ</w:t>
      </w:r>
      <w:r w:rsidRPr="00B07242">
        <w:t>ity is sometimes misunderstood for a physically pleasing product</w:t>
      </w:r>
      <w:r>
        <w:t xml:space="preserve"> </w:t>
      </w:r>
      <w:r w:rsidRPr="00D423B9">
        <w:t>(Laur, 2020)</w:t>
      </w:r>
      <w:r w:rsidRPr="00B07242">
        <w:t>.</w:t>
      </w:r>
      <w:r>
        <w:t xml:space="preserve"> </w:t>
      </w:r>
      <w:r w:rsidRPr="00C06498">
        <w:t>Whil</w:t>
      </w:r>
      <w:r>
        <w:t>st</w:t>
      </w:r>
      <w:r w:rsidRPr="00C06498">
        <w:t xml:space="preserve"> creativity is seen as an </w:t>
      </w:r>
      <w:r w:rsidRPr="00066779">
        <w:t xml:space="preserve">educational achievement, it has </w:t>
      </w:r>
      <w:r>
        <w:t xml:space="preserve">been </w:t>
      </w:r>
      <w:r w:rsidRPr="00066779">
        <w:t>shown to be incredibly difficult to achieve</w:t>
      </w:r>
      <w:r>
        <w:t>,</w:t>
      </w:r>
      <w:r w:rsidRPr="00066779">
        <w:t xml:space="preserve"> particularly during the COVID-19 pandemic </w:t>
      </w:r>
      <w:r>
        <w:t xml:space="preserve">due to the need to undertake </w:t>
      </w:r>
      <w:r w:rsidRPr="00066779">
        <w:t>virtual and distant learning (Maloy, Trust, and Edwards, 2021)</w:t>
      </w:r>
      <w:r>
        <w:t>.</w:t>
      </w:r>
      <w:r w:rsidRPr="00066779">
        <w:t xml:space="preserve"> </w:t>
      </w:r>
      <w:r>
        <w:t xml:space="preserve">Unfortunately, this has made it more difficult for </w:t>
      </w:r>
      <w:r w:rsidRPr="00066779">
        <w:t xml:space="preserve">practitioners </w:t>
      </w:r>
      <w:r>
        <w:t>to create authentic contexts for learning</w:t>
      </w:r>
      <w:r w:rsidRPr="000D5390">
        <w:t>.</w:t>
      </w:r>
      <w:r>
        <w:t xml:space="preserve"> Research</w:t>
      </w:r>
      <w:r w:rsidRPr="006F4FEC">
        <w:t xml:space="preserve"> suggests that pupil learning is </w:t>
      </w:r>
      <w:r>
        <w:t xml:space="preserve">excelled </w:t>
      </w:r>
      <w:r w:rsidRPr="006F4FEC">
        <w:t>by incorporating Bloom's Taxonomy and giving</w:t>
      </w:r>
      <w:r>
        <w:t xml:space="preserve"> pupil</w:t>
      </w:r>
      <w:r w:rsidRPr="006F4FEC">
        <w:t>s the opportunity to design, compose, and investigate curriculum topics in an authentic context</w:t>
      </w:r>
      <w:r>
        <w:t xml:space="preserve"> (Estyn, 2016). </w:t>
      </w:r>
    </w:p>
    <w:p w14:paraId="452253EB" w14:textId="77777777" w:rsidR="00936935" w:rsidRDefault="00936935" w:rsidP="00936935">
      <w:pPr>
        <w:pStyle w:val="AssignBody"/>
      </w:pPr>
    </w:p>
    <w:p w14:paraId="50FA42D9" w14:textId="77777777" w:rsidR="00936935" w:rsidRDefault="00936935" w:rsidP="00936935">
      <w:pPr>
        <w:pStyle w:val="AssignBody"/>
      </w:pPr>
      <w:r>
        <w:lastRenderedPageBreak/>
        <w:t xml:space="preserve">Despite the </w:t>
      </w:r>
      <w:r w:rsidRPr="00762FC5">
        <w:rPr>
          <w:rFonts w:cs="Arial"/>
        </w:rPr>
        <w:t>Curriculum for Wales</w:t>
      </w:r>
      <w:r>
        <w:t xml:space="preserve"> providing detailed guidance, it is the responsibility of the school and its practitioners to decide on how the ‘What Matter Statements’ and ‘Progression Steps’ are delivered. Therefore, it is imperative for practitioners to have a good understanding of how authentic contexts for learning can be created and maintained. Kolb’s experiential learning theory (1984) highlights how knowledge can be developed and reinforced through experiences. Literature suggests that experiential learning can be defined as a type of holistic learning as it underpins and informs learning (</w:t>
      </w:r>
      <w:proofErr w:type="spellStart"/>
      <w:r>
        <w:t>Chesimet</w:t>
      </w:r>
      <w:proofErr w:type="spellEnd"/>
      <w:r>
        <w:t xml:space="preserve">, </w:t>
      </w:r>
      <w:proofErr w:type="spellStart"/>
      <w:r>
        <w:t>Githua</w:t>
      </w:r>
      <w:proofErr w:type="spellEnd"/>
      <w:r>
        <w:t xml:space="preserve"> and </w:t>
      </w:r>
      <w:proofErr w:type="spellStart"/>
      <w:r>
        <w:t>Ng’eno</w:t>
      </w:r>
      <w:proofErr w:type="spellEnd"/>
      <w:r>
        <w:t xml:space="preserve">, 2016). On the other hand, </w:t>
      </w:r>
      <w:proofErr w:type="gramStart"/>
      <w:r>
        <w:t>Beard</w:t>
      </w:r>
      <w:proofErr w:type="gramEnd"/>
      <w:r>
        <w:t xml:space="preserve"> and Wilson (2002) argue that not all experiences lead to new insights or learning and insist that pupils must firstly engage with experiences before reflecting on what, how and why it happened. </w:t>
      </w:r>
    </w:p>
    <w:p w14:paraId="2BE36EED" w14:textId="77777777" w:rsidR="00936935" w:rsidRDefault="00936935" w:rsidP="00936935">
      <w:pPr>
        <w:pStyle w:val="AssignBody"/>
      </w:pPr>
    </w:p>
    <w:p w14:paraId="4F2349BF" w14:textId="77777777" w:rsidR="00936935" w:rsidRDefault="00936935" w:rsidP="00936935">
      <w:pPr>
        <w:pStyle w:val="AssignBody"/>
      </w:pPr>
      <w:r>
        <w:t>Kyriacou (2018) and Dunn (2017) emphasises the importance of planning in allowing practitioners to provide authentic learning opportunities and experiences to their pupils. According to the Department of Education (2014), practitioners spend an average of 10.6 hours per week on planning and preparation. Nonetheless, this figure does not factor in the additional time taken to plan authentic learning contexts which often require additional resources and collaboration with the local community. Pratt et al. (2016) highlights the advantages of co-planning, demonstrating that it can be an effective way of dividing planning and effort.</w:t>
      </w:r>
    </w:p>
    <w:p w14:paraId="17D10173" w14:textId="77777777" w:rsidR="00936935" w:rsidRDefault="00936935" w:rsidP="00936935">
      <w:pPr>
        <w:pStyle w:val="AssignBody"/>
      </w:pPr>
    </w:p>
    <w:p w14:paraId="4831632E" w14:textId="77777777" w:rsidR="00936935" w:rsidRDefault="00936935" w:rsidP="00936935">
      <w:pPr>
        <w:pStyle w:val="AssignBody"/>
      </w:pPr>
      <w:r>
        <w:t xml:space="preserve">Implementing authentic learning contexts can be difficult as replicating real-life circumstances in the classroom can sometimes appear forced (Stein, </w:t>
      </w:r>
      <w:proofErr w:type="gramStart"/>
      <w:r>
        <w:t>Isaacs</w:t>
      </w:r>
      <w:proofErr w:type="gramEnd"/>
      <w:r>
        <w:t xml:space="preserve"> and Andrews, 2004). However, it is hoped that providing pupils with authentic learning contexts will allow for deeper and more meaningful learning which is linked to their personal experiences. Evidence suggests that pupils who participate in contexts with an authentic learning element make greater academic improvements than the pupils who do not (Power, 2010). </w:t>
      </w:r>
    </w:p>
    <w:p w14:paraId="29B6C3B7" w14:textId="77777777" w:rsidR="00936935" w:rsidRDefault="00936935" w:rsidP="00936935">
      <w:pPr>
        <w:pStyle w:val="AssignBody"/>
      </w:pPr>
    </w:p>
    <w:p w14:paraId="637EFB73" w14:textId="6E7CAE7D" w:rsidR="00936935" w:rsidRDefault="00936935" w:rsidP="00936935">
      <w:pPr>
        <w:pStyle w:val="AssignBody"/>
      </w:pPr>
      <w:r>
        <w:t xml:space="preserve">Reflection and assessment are essential components of authentic learning contexts as they provide pupils and teachers with the opportunity to quantify learning and development. When it comes to authentic assessment, </w:t>
      </w:r>
      <w:proofErr w:type="gramStart"/>
      <w:r>
        <w:t>Herrington</w:t>
      </w:r>
      <w:proofErr w:type="gramEnd"/>
      <w:r>
        <w:t xml:space="preserve"> and Oliver (2000) argue that it should be incorporated into focus tasks which provide pupils with the opportunity to demonstrate their knowledge. Supporting pupil progression is central to the </w:t>
      </w:r>
      <w:r w:rsidRPr="00762FC5">
        <w:rPr>
          <w:rFonts w:cs="Arial"/>
        </w:rPr>
        <w:t>Curriculum for Wales</w:t>
      </w:r>
      <w:r>
        <w:t xml:space="preserve"> proposals, with formative assessment taking precedence to ensure that pupils can reflect on their progress and set new targets (Welsh Government, 2021). The National Foundation for Educational Research (NFER, 2012) reports that pupils who are encouraged to recognise their accomplishments through evaluation and reflective activities are more likely to succeed. </w:t>
      </w:r>
      <w:r>
        <w:lastRenderedPageBreak/>
        <w:t xml:space="preserve">Although, giving feedback to </w:t>
      </w:r>
      <w:r w:rsidR="00E97C99">
        <w:t>pupil</w:t>
      </w:r>
      <w:r>
        <w:t>s on their work can have both positive and negative consequences. Cambridge Assessment International Education (2020) advises practitioners to use caution when providing feedback to their pupils as negative feedback can leave pupils feeling demoralised.</w:t>
      </w:r>
    </w:p>
    <w:p w14:paraId="10E68225" w14:textId="77777777" w:rsidR="0042516E" w:rsidRDefault="0042516E" w:rsidP="00936935">
      <w:pPr>
        <w:pStyle w:val="AssignSubHeader"/>
        <w:outlineLvl w:val="1"/>
      </w:pPr>
      <w:bookmarkStart w:id="9" w:name="_Toc99790776"/>
    </w:p>
    <w:p w14:paraId="132325AE" w14:textId="011800E2" w:rsidR="00936935" w:rsidRDefault="00936935" w:rsidP="00936935">
      <w:pPr>
        <w:pStyle w:val="AssignSubHeader"/>
        <w:outlineLvl w:val="1"/>
      </w:pPr>
      <w:r>
        <w:t>Conclusion</w:t>
      </w:r>
      <w:bookmarkEnd w:id="9"/>
      <w:r>
        <w:t xml:space="preserve"> </w:t>
      </w:r>
    </w:p>
    <w:p w14:paraId="4669428D" w14:textId="77777777" w:rsidR="00936935" w:rsidRDefault="00936935" w:rsidP="00936935">
      <w:pPr>
        <w:pStyle w:val="AssignBody"/>
      </w:pPr>
      <w:r>
        <w:t>Throughout this section, the practitioner will assess and summarise the approaches used, as well as identify the next steps in their development. Dunn (2017) and Grigg (2015) describe the steps needed to become an outstanding practitioner with a large emphasis being placed on honest assessment of practice. The CPD cycle (Chartered Institute of Personnel and Development, 2022) can be used as a useful tool for practitioners to reflect on their own professional development and identify areas for improvement. Cambridge Assessment International Education (2020) addresses the misconception that reflection is not a good use of time whilst Finlay (2008) believes that growth and adaptation cannot occur without reflection.</w:t>
      </w:r>
    </w:p>
    <w:p w14:paraId="4F2AF9DB" w14:textId="77777777" w:rsidR="00936935" w:rsidRDefault="00936935" w:rsidP="00936935">
      <w:pPr>
        <w:pStyle w:val="AssignBody"/>
      </w:pPr>
    </w:p>
    <w:p w14:paraId="3EC03035" w14:textId="77777777" w:rsidR="00936935" w:rsidRDefault="00936935" w:rsidP="00936935">
      <w:pPr>
        <w:pStyle w:val="AssignBody"/>
      </w:pPr>
      <w:r w:rsidRPr="00654CB5">
        <w:t>Whil</w:t>
      </w:r>
      <w:r>
        <w:t>st</w:t>
      </w:r>
      <w:r w:rsidRPr="00654CB5">
        <w:t xml:space="preserve"> creating an authentic context for learning for Year four </w:t>
      </w:r>
      <w:r>
        <w:t>pupil</w:t>
      </w:r>
      <w:r w:rsidRPr="00654CB5">
        <w:t>s, the practitioner used a constructivist approach, which was pupil-centred</w:t>
      </w:r>
      <w:r>
        <w:t xml:space="preserve"> and </w:t>
      </w:r>
      <w:r w:rsidRPr="00654CB5">
        <w:t>encourag</w:t>
      </w:r>
      <w:r>
        <w:t>ed them</w:t>
      </w:r>
      <w:r w:rsidRPr="00654CB5">
        <w:t xml:space="preserve"> to discover their own learning.</w:t>
      </w:r>
      <w:r>
        <w:t xml:space="preserve"> Many l</w:t>
      </w:r>
      <w:r w:rsidRPr="000B23D4">
        <w:t xml:space="preserve">ower-ability </w:t>
      </w:r>
      <w:r>
        <w:t>pupil</w:t>
      </w:r>
      <w:r w:rsidRPr="000B23D4">
        <w:t>s</w:t>
      </w:r>
      <w:r>
        <w:t xml:space="preserve"> </w:t>
      </w:r>
      <w:r w:rsidRPr="000B23D4">
        <w:t>lacked the ability to build connections between prior information and new learning situations.</w:t>
      </w:r>
      <w:r>
        <w:t xml:space="preserve"> To overcome this in the future, </w:t>
      </w:r>
      <w:r w:rsidRPr="00692ABC">
        <w:t xml:space="preserve">the practitioner will ensure that </w:t>
      </w:r>
      <w:r>
        <w:t>pupil</w:t>
      </w:r>
      <w:r w:rsidRPr="00692ABC">
        <w:t xml:space="preserve">s are placed in mixed ability groups, </w:t>
      </w:r>
      <w:r>
        <w:t xml:space="preserve">with the aim of encouraging </w:t>
      </w:r>
      <w:r w:rsidRPr="00692ABC">
        <w:t xml:space="preserve">the less able </w:t>
      </w:r>
      <w:r>
        <w:t>pupil</w:t>
      </w:r>
      <w:r w:rsidRPr="00692ABC">
        <w:t xml:space="preserve">s to </w:t>
      </w:r>
      <w:r>
        <w:t xml:space="preserve">learn from </w:t>
      </w:r>
      <w:r w:rsidRPr="00692ABC">
        <w:t>the more able</w:t>
      </w:r>
      <w:r>
        <w:t xml:space="preserve"> (</w:t>
      </w:r>
      <w:r w:rsidRPr="007713DC">
        <w:t>Nottingham,</w:t>
      </w:r>
      <w:r>
        <w:t xml:space="preserve"> </w:t>
      </w:r>
      <w:r w:rsidRPr="007713DC">
        <w:t>2013)</w:t>
      </w:r>
      <w:r w:rsidRPr="00692ABC">
        <w:t>. This concept is known as the More Knowledgeable Other (MKO)</w:t>
      </w:r>
      <w:r>
        <w:t xml:space="preserve"> (Pound, 2006)</w:t>
      </w:r>
      <w:r w:rsidRPr="00692ABC">
        <w:t xml:space="preserve">, and it investigates </w:t>
      </w:r>
      <w:r>
        <w:t>how</w:t>
      </w:r>
      <w:r w:rsidRPr="00692ABC">
        <w:t xml:space="preserve"> </w:t>
      </w:r>
      <w:r>
        <w:t>pupils</w:t>
      </w:r>
      <w:r w:rsidRPr="00692ABC">
        <w:t xml:space="preserve"> can</w:t>
      </w:r>
      <w:r>
        <w:t xml:space="preserve"> achieve more with th</w:t>
      </w:r>
      <w:r w:rsidRPr="00692ABC">
        <w:t xml:space="preserve">e </w:t>
      </w:r>
      <w:r>
        <w:t xml:space="preserve">help and support of </w:t>
      </w:r>
      <w:r w:rsidRPr="00692ABC">
        <w:t>MKO</w:t>
      </w:r>
      <w:r>
        <w:t>s</w:t>
      </w:r>
      <w:r w:rsidRPr="00692ABC">
        <w:t>.</w:t>
      </w:r>
      <w:r>
        <w:t xml:space="preserve"> </w:t>
      </w:r>
    </w:p>
    <w:p w14:paraId="6E063F70" w14:textId="77777777" w:rsidR="00936935" w:rsidRDefault="00936935" w:rsidP="00936935">
      <w:pPr>
        <w:pStyle w:val="AssignBody"/>
      </w:pPr>
    </w:p>
    <w:p w14:paraId="00BC91E5" w14:textId="77777777" w:rsidR="00936935" w:rsidRDefault="00936935" w:rsidP="00936935">
      <w:pPr>
        <w:pStyle w:val="AssignBody"/>
      </w:pPr>
      <w:r>
        <w:t xml:space="preserve">According to Donaldson (2015), authentic contexts for learning can help bring abstract learning to life. The practitioner incorporated authentic, real-life experiences into School X's curriculum to boost pupils' understanding of the chosen topic and their local community (See Professional Experience Template 3) </w:t>
      </w:r>
      <w:r w:rsidRPr="00D02785">
        <w:t>whil</w:t>
      </w:r>
      <w:r>
        <w:t>st</w:t>
      </w:r>
      <w:r w:rsidRPr="00D02785">
        <w:t xml:space="preserve"> also providing </w:t>
      </w:r>
      <w:r>
        <w:t>them</w:t>
      </w:r>
      <w:r w:rsidRPr="00D02785">
        <w:t xml:space="preserve"> with practical skills that they </w:t>
      </w:r>
      <w:r>
        <w:t>can</w:t>
      </w:r>
      <w:r w:rsidRPr="00D02785">
        <w:t xml:space="preserve"> apply outside of the classroom</w:t>
      </w:r>
      <w:r>
        <w:t xml:space="preserve">. </w:t>
      </w:r>
      <w:r w:rsidRPr="009C5210">
        <w:t xml:space="preserve">Having a graffiti artist visit the school was a wonderful opportunity for the </w:t>
      </w:r>
      <w:r>
        <w:t>pupil</w:t>
      </w:r>
      <w:r w:rsidRPr="009C5210">
        <w:t xml:space="preserve">s to </w:t>
      </w:r>
      <w:r>
        <w:t>develop their fine motor and creative skills</w:t>
      </w:r>
      <w:r w:rsidRPr="009C5210">
        <w:t>.</w:t>
      </w:r>
      <w:r>
        <w:t xml:space="preserve"> </w:t>
      </w:r>
      <w:r w:rsidRPr="009C5210">
        <w:t xml:space="preserve">However, </w:t>
      </w:r>
      <w:r>
        <w:t xml:space="preserve">it is important to acknowledge that </w:t>
      </w:r>
      <w:r w:rsidRPr="009C5210">
        <w:t xml:space="preserve">this </w:t>
      </w:r>
      <w:r>
        <w:t>activity was costly</w:t>
      </w:r>
      <w:r w:rsidRPr="009C5210">
        <w:t>.</w:t>
      </w:r>
      <w:r>
        <w:t xml:space="preserve"> </w:t>
      </w:r>
      <w:r w:rsidRPr="009C5210">
        <w:t xml:space="preserve">Nonetheless, the Welsh Government (2020) </w:t>
      </w:r>
      <w:r>
        <w:t xml:space="preserve">provides examples of how </w:t>
      </w:r>
      <w:r w:rsidRPr="009C5210">
        <w:t>increased school spending has resulted in significant benefits, including a 7-10% increase in educational and later-life wages</w:t>
      </w:r>
      <w:r>
        <w:t>, with the</w:t>
      </w:r>
      <w:r w:rsidRPr="009C5210">
        <w:t xml:space="preserve"> disadvantaged</w:t>
      </w:r>
      <w:r>
        <w:t xml:space="preserve"> benefitting the most. </w:t>
      </w:r>
      <w:r w:rsidRPr="00787C5A">
        <w:t xml:space="preserve">In </w:t>
      </w:r>
      <w:r>
        <w:t xml:space="preserve">the </w:t>
      </w:r>
      <w:r w:rsidRPr="00787C5A">
        <w:t xml:space="preserve">future, </w:t>
      </w:r>
      <w:r>
        <w:t xml:space="preserve">the practitioner will follow the </w:t>
      </w:r>
      <w:r w:rsidRPr="00787C5A">
        <w:t xml:space="preserve">Welsh </w:t>
      </w:r>
      <w:r w:rsidRPr="00787C5A">
        <w:lastRenderedPageBreak/>
        <w:t>Government</w:t>
      </w:r>
      <w:r>
        <w:t>’s</w:t>
      </w:r>
      <w:r w:rsidRPr="00787C5A">
        <w:t xml:space="preserve"> </w:t>
      </w:r>
      <w:r>
        <w:t xml:space="preserve">(2020) </w:t>
      </w:r>
      <w:r w:rsidRPr="00787C5A">
        <w:t>guidelines</w:t>
      </w:r>
      <w:r>
        <w:t xml:space="preserve"> by</w:t>
      </w:r>
      <w:r w:rsidRPr="00787C5A">
        <w:t xml:space="preserve"> careful</w:t>
      </w:r>
      <w:r>
        <w:t>ly planning the best way to spend s</w:t>
      </w:r>
      <w:r w:rsidRPr="00787C5A">
        <w:t xml:space="preserve">chool money on real </w:t>
      </w:r>
      <w:r>
        <w:t xml:space="preserve">and authentic </w:t>
      </w:r>
      <w:r w:rsidRPr="00787C5A">
        <w:t xml:space="preserve">learning environments for </w:t>
      </w:r>
      <w:r>
        <w:t>pupil</w:t>
      </w:r>
      <w:r w:rsidRPr="00787C5A">
        <w:t>s</w:t>
      </w:r>
      <w:r>
        <w:t xml:space="preserve">. </w:t>
      </w:r>
      <w:r w:rsidRPr="008479C3">
        <w:t xml:space="preserve">Additionally, </w:t>
      </w:r>
      <w:r>
        <w:t>the practitioner will use their creative skills and talent to provide effective learning contexts to pupils on a budget</w:t>
      </w:r>
      <w:r w:rsidRPr="008479C3">
        <w:t>.</w:t>
      </w:r>
    </w:p>
    <w:p w14:paraId="5D35A860" w14:textId="77777777" w:rsidR="00936935" w:rsidRDefault="00936935" w:rsidP="00936935">
      <w:pPr>
        <w:pStyle w:val="AssignBody"/>
      </w:pPr>
    </w:p>
    <w:p w14:paraId="6E894ED4" w14:textId="77777777" w:rsidR="00936935" w:rsidRDefault="00936935" w:rsidP="00936935">
      <w:pPr>
        <w:pStyle w:val="AssignBody"/>
      </w:pPr>
      <w:r>
        <w:t>The practitioner made a conscious effort to include p</w:t>
      </w:r>
      <w:r w:rsidRPr="009C0AB1">
        <w:t xml:space="preserve">upil voice </w:t>
      </w:r>
      <w:r w:rsidRPr="00F01460">
        <w:t xml:space="preserve">whilst planning </w:t>
      </w:r>
      <w:r>
        <w:t>S</w:t>
      </w:r>
      <w:r w:rsidRPr="00F01460">
        <w:t xml:space="preserve">chool X’s curriculum. Pupil voice is </w:t>
      </w:r>
      <w:r>
        <w:t>used effectively at</w:t>
      </w:r>
      <w:r w:rsidRPr="00F01460">
        <w:t xml:space="preserve"> </w:t>
      </w:r>
      <w:r>
        <w:t>S</w:t>
      </w:r>
      <w:r w:rsidRPr="00F01460">
        <w:t xml:space="preserve">chool X </w:t>
      </w:r>
      <w:r>
        <w:t>to decide on</w:t>
      </w:r>
      <w:r w:rsidRPr="00F01460">
        <w:t xml:space="preserve"> term</w:t>
      </w:r>
      <w:r>
        <w:t xml:space="preserve"> </w:t>
      </w:r>
      <w:r w:rsidRPr="00F01460">
        <w:t>topics a</w:t>
      </w:r>
      <w:r>
        <w:t>nd to identify areas for improvement</w:t>
      </w:r>
      <w:r w:rsidRPr="00F01460">
        <w:t xml:space="preserve">. </w:t>
      </w:r>
      <w:r>
        <w:t>As part of</w:t>
      </w:r>
      <w:r w:rsidRPr="00F01460">
        <w:t xml:space="preserve"> the planning, </w:t>
      </w:r>
      <w:proofErr w:type="gramStart"/>
      <w:r w:rsidRPr="00F01460">
        <w:t>preparing</w:t>
      </w:r>
      <w:proofErr w:type="gramEnd"/>
      <w:r w:rsidRPr="00F01460">
        <w:t xml:space="preserve"> and teaching phases, the practitioner consulted the pupils on many occasions to ensure that their </w:t>
      </w:r>
      <w:r>
        <w:t>opinions and suggestions were considered</w:t>
      </w:r>
      <w:r w:rsidRPr="00F01460">
        <w:t>. Incorporating pupil voice was extremely successful</w:t>
      </w:r>
      <w:r>
        <w:t xml:space="preserve"> </w:t>
      </w:r>
      <w:r w:rsidRPr="00F01460">
        <w:t xml:space="preserve">as it </w:t>
      </w:r>
      <w:r>
        <w:t>allowed pupils to express themselves and achieve their full potential</w:t>
      </w:r>
      <w:r w:rsidRPr="009C0AB1">
        <w:t xml:space="preserve">. The practitioner aims to maintain </w:t>
      </w:r>
      <w:r>
        <w:t>their</w:t>
      </w:r>
      <w:r w:rsidRPr="009C0AB1">
        <w:t xml:space="preserve"> strong commitment to including pupil voice </w:t>
      </w:r>
      <w:r>
        <w:t xml:space="preserve">in lesson planning </w:t>
      </w:r>
      <w:r w:rsidRPr="009C0AB1">
        <w:t xml:space="preserve">after </w:t>
      </w:r>
      <w:r>
        <w:t>witnessing first-hand its</w:t>
      </w:r>
      <w:r w:rsidRPr="009C0AB1">
        <w:t xml:space="preserve"> positive </w:t>
      </w:r>
      <w:r>
        <w:t xml:space="preserve">effects on </w:t>
      </w:r>
      <w:r w:rsidRPr="009C0AB1">
        <w:t xml:space="preserve">pupil self-esteem, </w:t>
      </w:r>
      <w:r>
        <w:t xml:space="preserve">teamworking and </w:t>
      </w:r>
      <w:r w:rsidRPr="009C0AB1">
        <w:t xml:space="preserve">higher </w:t>
      </w:r>
      <w:r>
        <w:t xml:space="preserve">school </w:t>
      </w:r>
      <w:r w:rsidRPr="009C0AB1">
        <w:t xml:space="preserve">attendance </w:t>
      </w:r>
      <w:r>
        <w:t>which is supported by</w:t>
      </w:r>
      <w:r w:rsidRPr="009C0AB1">
        <w:t xml:space="preserve"> Rudduck et al. (2003).</w:t>
      </w:r>
      <w:r>
        <w:t xml:space="preserve"> </w:t>
      </w:r>
    </w:p>
    <w:p w14:paraId="24A20C29" w14:textId="77777777" w:rsidR="00936935" w:rsidRDefault="00936935" w:rsidP="00936935">
      <w:pPr>
        <w:pStyle w:val="AssignBody"/>
      </w:pPr>
    </w:p>
    <w:p w14:paraId="77B93F28" w14:textId="77777777" w:rsidR="00936935" w:rsidRDefault="00936935" w:rsidP="00936935">
      <w:pPr>
        <w:pStyle w:val="AssignBody"/>
      </w:pPr>
      <w:r>
        <w:t>The meticulous planning of this topic was integral to ensuring that the curriculum was enriched by extending pupil experiences beyond the classroom as recommended by the Council for Learning Outside the Classroom (2022). Providing stakeholders with the opportunity to contribute to the pupils’ learning was key in allowing the practitioner to make a positive contribution to School X’s future over a relatively short period of time. On the other hand, the practitioner recognises that continuous stakeholder involvement can be very time consuming and challenging. On reflection, t</w:t>
      </w:r>
      <w:r w:rsidRPr="00CA737B">
        <w:t xml:space="preserve">o save time in the future, the practitioner </w:t>
      </w:r>
      <w:r>
        <w:t>will</w:t>
      </w:r>
      <w:r w:rsidRPr="00CA737B">
        <w:t xml:space="preserve"> implement Pratt et al.’s (2016)</w:t>
      </w:r>
      <w:r>
        <w:t xml:space="preserve"> </w:t>
      </w:r>
      <w:r w:rsidRPr="00CA737B">
        <w:t xml:space="preserve">recommendation of collaborating and </w:t>
      </w:r>
      <w:r>
        <w:t>delegating responsibilities as appropriate</w:t>
      </w:r>
      <w:r w:rsidRPr="00CA737B">
        <w:t>.</w:t>
      </w:r>
      <w:r>
        <w:t xml:space="preserve"> Utilising digital resources such</w:t>
      </w:r>
      <w:r w:rsidRPr="000213D2">
        <w:t xml:space="preserve"> a</w:t>
      </w:r>
      <w:r>
        <w:t>s</w:t>
      </w:r>
      <w:r w:rsidRPr="000213D2">
        <w:t xml:space="preserve"> Microsoft Teams </w:t>
      </w:r>
      <w:r>
        <w:t>and Microsoft Forms may also improve stakeholder engagement and participation.</w:t>
      </w:r>
    </w:p>
    <w:p w14:paraId="18B8DF90" w14:textId="77777777" w:rsidR="00936935" w:rsidRDefault="00936935" w:rsidP="00936935">
      <w:pPr>
        <w:pStyle w:val="AssignBody"/>
      </w:pPr>
    </w:p>
    <w:p w14:paraId="07655EDF" w14:textId="77777777" w:rsidR="00936935" w:rsidRPr="00D335DE" w:rsidRDefault="00936935" w:rsidP="00936935">
      <w:pPr>
        <w:pStyle w:val="AssignBody"/>
      </w:pPr>
      <w:r>
        <w:t>Creating</w:t>
      </w:r>
      <w:r w:rsidRPr="00F231E8">
        <w:t xml:space="preserve"> real-life </w:t>
      </w:r>
      <w:r>
        <w:t>authentic contexts</w:t>
      </w:r>
      <w:r w:rsidRPr="00F231E8">
        <w:t xml:space="preserve"> </w:t>
      </w:r>
      <w:r>
        <w:t>for</w:t>
      </w:r>
      <w:r w:rsidRPr="00F231E8">
        <w:t xml:space="preserve"> learning </w:t>
      </w:r>
      <w:r>
        <w:t>allowed p</w:t>
      </w:r>
      <w:r w:rsidRPr="00F231E8">
        <w:t>upils</w:t>
      </w:r>
      <w:r>
        <w:t xml:space="preserve"> </w:t>
      </w:r>
      <w:r w:rsidRPr="00F231E8">
        <w:t xml:space="preserve">to </w:t>
      </w:r>
      <w:r>
        <w:t>make</w:t>
      </w:r>
      <w:r w:rsidRPr="00F231E8">
        <w:t xml:space="preserve"> significant academic progress.</w:t>
      </w:r>
      <w:r>
        <w:t xml:space="preserve"> In the future, the practitioner will use effective assessment strategies to identify whether </w:t>
      </w:r>
      <w:r w:rsidRPr="00F231E8">
        <w:t xml:space="preserve">pupils </w:t>
      </w:r>
      <w:r>
        <w:t xml:space="preserve">have </w:t>
      </w:r>
      <w:r w:rsidRPr="00F231E8">
        <w:t>met the learning intentions</w:t>
      </w:r>
      <w:r>
        <w:t xml:space="preserve"> and </w:t>
      </w:r>
      <w:r w:rsidRPr="00F231E8">
        <w:t>achieve</w:t>
      </w:r>
      <w:r>
        <w:t xml:space="preserve">d </w:t>
      </w:r>
      <w:r w:rsidRPr="00F231E8">
        <w:t xml:space="preserve">the age-related </w:t>
      </w:r>
      <w:r>
        <w:t xml:space="preserve">progression steps. </w:t>
      </w:r>
      <w:r w:rsidRPr="00772D88">
        <w:t xml:space="preserve">For example, a summative assessment technique </w:t>
      </w:r>
      <w:r>
        <w:t>(Cambridge Assessment International Education, 2020) will be used by the practitioner t</w:t>
      </w:r>
      <w:r w:rsidRPr="00772D88">
        <w:t xml:space="preserve">o </w:t>
      </w:r>
      <w:r>
        <w:t>measure pupil understanding and set realistic targets</w:t>
      </w:r>
      <w:r w:rsidRPr="00772D88">
        <w:t>.</w:t>
      </w:r>
      <w:r>
        <w:t xml:space="preserve"> </w:t>
      </w:r>
      <w:r w:rsidRPr="00882826">
        <w:t xml:space="preserve">During </w:t>
      </w:r>
      <w:r>
        <w:t>the practitioner’s teaching experience</w:t>
      </w:r>
      <w:r w:rsidRPr="00882826">
        <w:t xml:space="preserve">, </w:t>
      </w:r>
      <w:proofErr w:type="spellStart"/>
      <w:r w:rsidRPr="00882826">
        <w:t>Incerts</w:t>
      </w:r>
      <w:proofErr w:type="spellEnd"/>
      <w:r w:rsidRPr="00882826">
        <w:t xml:space="preserve"> was used to assess, </w:t>
      </w:r>
      <w:proofErr w:type="gramStart"/>
      <w:r w:rsidRPr="00882826">
        <w:t>report</w:t>
      </w:r>
      <w:proofErr w:type="gramEnd"/>
      <w:r w:rsidRPr="00882826">
        <w:t xml:space="preserve"> and analyse pupil progress. However, </w:t>
      </w:r>
      <w:r>
        <w:t xml:space="preserve">it is unclear how pupil development will be monitored and reported as part of the new </w:t>
      </w:r>
      <w:r w:rsidRPr="00762FC5">
        <w:rPr>
          <w:rFonts w:cs="Arial"/>
        </w:rPr>
        <w:t>Curriculum for Wales</w:t>
      </w:r>
      <w:r w:rsidRPr="00882826">
        <w:t>.</w:t>
      </w:r>
    </w:p>
    <w:p w14:paraId="56F55665" w14:textId="77777777" w:rsidR="00936935" w:rsidRDefault="00936935" w:rsidP="00936935">
      <w:pPr>
        <w:pStyle w:val="AssignBody"/>
      </w:pPr>
    </w:p>
    <w:p w14:paraId="1D00422D" w14:textId="77777777" w:rsidR="00936935" w:rsidRDefault="00936935" w:rsidP="00936935">
      <w:pPr>
        <w:pStyle w:val="AssignBody"/>
      </w:pPr>
      <w:r>
        <w:t>This assignment has allowed the practitioner to identify many areas of progress and development which can be utilised in their future practices</w:t>
      </w:r>
      <w:r w:rsidRPr="00204681">
        <w:t>.</w:t>
      </w:r>
      <w:r>
        <w:t xml:space="preserve"> By reflecting on their </w:t>
      </w:r>
      <w:r>
        <w:lastRenderedPageBreak/>
        <w:t>experiences, the practitioner has also been able to identify areas for improvement</w:t>
      </w:r>
      <w:r w:rsidRPr="00EE0477">
        <w:t>.</w:t>
      </w:r>
      <w:r>
        <w:t xml:space="preserve"> As a Newly Qualified Teacher (NQT), the Teachers’ Standards (Welsh Government, 2018) will be used to support professional development and growth by setting standards and evaluating performance. </w:t>
      </w:r>
      <w:r w:rsidRPr="006069E4">
        <w:t xml:space="preserve">The twelve pedagogical principles (Donaldson, 2015) will </w:t>
      </w:r>
      <w:r>
        <w:t xml:space="preserve">also </w:t>
      </w:r>
      <w:r w:rsidRPr="006069E4">
        <w:t>be used to create and deliver meaningful learning programmes for young people in Welsh schools.</w:t>
      </w:r>
    </w:p>
    <w:p w14:paraId="2DF777E3" w14:textId="77777777" w:rsidR="00936935" w:rsidRDefault="00936935" w:rsidP="00936935">
      <w:pPr>
        <w:rPr>
          <w:rFonts w:ascii="Arial" w:hAnsi="Arial"/>
          <w:b/>
          <w:sz w:val="28"/>
        </w:rPr>
      </w:pPr>
    </w:p>
    <w:p w14:paraId="09BF1A82" w14:textId="77777777" w:rsidR="00936935" w:rsidRDefault="00936935" w:rsidP="00936935">
      <w:pPr>
        <w:rPr>
          <w:rFonts w:ascii="Arial" w:hAnsi="Arial"/>
          <w:b/>
          <w:sz w:val="28"/>
        </w:rPr>
      </w:pPr>
    </w:p>
    <w:p w14:paraId="036894F1" w14:textId="77777777" w:rsidR="00936935" w:rsidRDefault="00936935" w:rsidP="00936935">
      <w:pPr>
        <w:rPr>
          <w:rFonts w:ascii="Arial" w:hAnsi="Arial"/>
          <w:b/>
          <w:sz w:val="28"/>
        </w:rPr>
      </w:pPr>
    </w:p>
    <w:p w14:paraId="5E269F5D" w14:textId="77777777" w:rsidR="00936935" w:rsidRDefault="00936935" w:rsidP="00936935">
      <w:pPr>
        <w:rPr>
          <w:rFonts w:ascii="Arial" w:hAnsi="Arial"/>
          <w:b/>
          <w:sz w:val="28"/>
        </w:rPr>
      </w:pPr>
    </w:p>
    <w:p w14:paraId="0ABCAD5F" w14:textId="77777777" w:rsidR="00936935" w:rsidRDefault="00936935" w:rsidP="00936935">
      <w:pPr>
        <w:rPr>
          <w:rFonts w:ascii="Arial" w:hAnsi="Arial"/>
          <w:b/>
          <w:sz w:val="28"/>
        </w:rPr>
      </w:pPr>
    </w:p>
    <w:p w14:paraId="0353CF49" w14:textId="77777777" w:rsidR="00936935" w:rsidRDefault="00936935" w:rsidP="00936935">
      <w:pPr>
        <w:rPr>
          <w:rFonts w:ascii="Arial" w:hAnsi="Arial"/>
          <w:b/>
          <w:sz w:val="28"/>
        </w:rPr>
      </w:pPr>
    </w:p>
    <w:p w14:paraId="4143D8B8" w14:textId="77777777" w:rsidR="00936935" w:rsidRDefault="00936935" w:rsidP="00936935">
      <w:pPr>
        <w:rPr>
          <w:rFonts w:ascii="Arial" w:hAnsi="Arial"/>
          <w:b/>
          <w:sz w:val="28"/>
        </w:rPr>
      </w:pPr>
    </w:p>
    <w:p w14:paraId="62DDE356" w14:textId="77777777" w:rsidR="00936935" w:rsidRDefault="00936935" w:rsidP="00936935">
      <w:pPr>
        <w:rPr>
          <w:rFonts w:ascii="Arial" w:hAnsi="Arial"/>
          <w:b/>
          <w:sz w:val="28"/>
        </w:rPr>
      </w:pPr>
    </w:p>
    <w:p w14:paraId="75673893" w14:textId="77777777" w:rsidR="00936935" w:rsidRDefault="00936935" w:rsidP="00936935">
      <w:pPr>
        <w:rPr>
          <w:rFonts w:ascii="Arial" w:hAnsi="Arial"/>
          <w:b/>
          <w:sz w:val="28"/>
        </w:rPr>
      </w:pPr>
    </w:p>
    <w:p w14:paraId="13F2538B" w14:textId="77777777" w:rsidR="00936935" w:rsidRDefault="00936935" w:rsidP="00936935">
      <w:pPr>
        <w:rPr>
          <w:rFonts w:ascii="Arial" w:hAnsi="Arial"/>
          <w:b/>
          <w:sz w:val="28"/>
        </w:rPr>
      </w:pPr>
    </w:p>
    <w:p w14:paraId="527BC3F3" w14:textId="77777777" w:rsidR="00936935" w:rsidRDefault="00936935" w:rsidP="00936935">
      <w:pPr>
        <w:rPr>
          <w:rFonts w:ascii="Arial" w:hAnsi="Arial"/>
          <w:b/>
          <w:sz w:val="28"/>
        </w:rPr>
      </w:pPr>
    </w:p>
    <w:p w14:paraId="711933EA" w14:textId="77777777" w:rsidR="00936935" w:rsidRDefault="00936935" w:rsidP="00936935">
      <w:pPr>
        <w:rPr>
          <w:rFonts w:ascii="Arial" w:hAnsi="Arial"/>
          <w:b/>
          <w:sz w:val="28"/>
        </w:rPr>
      </w:pPr>
    </w:p>
    <w:p w14:paraId="6EE994C3" w14:textId="77777777" w:rsidR="00936935" w:rsidRDefault="00936935" w:rsidP="00936935">
      <w:pPr>
        <w:rPr>
          <w:rFonts w:ascii="Arial" w:hAnsi="Arial"/>
          <w:b/>
          <w:sz w:val="28"/>
        </w:rPr>
      </w:pPr>
    </w:p>
    <w:p w14:paraId="11FCE751" w14:textId="77777777" w:rsidR="00936935" w:rsidRDefault="00936935" w:rsidP="00936935">
      <w:pPr>
        <w:rPr>
          <w:rFonts w:ascii="Arial" w:hAnsi="Arial"/>
          <w:b/>
          <w:sz w:val="28"/>
        </w:rPr>
      </w:pPr>
    </w:p>
    <w:p w14:paraId="2E42C640" w14:textId="77777777" w:rsidR="00936935" w:rsidRDefault="00936935" w:rsidP="00936935">
      <w:pPr>
        <w:rPr>
          <w:rFonts w:ascii="Arial" w:hAnsi="Arial"/>
          <w:b/>
          <w:sz w:val="28"/>
        </w:rPr>
      </w:pPr>
    </w:p>
    <w:p w14:paraId="52BC4517" w14:textId="77777777" w:rsidR="00936935" w:rsidRDefault="00936935" w:rsidP="00936935">
      <w:pPr>
        <w:rPr>
          <w:rFonts w:ascii="Arial" w:hAnsi="Arial"/>
          <w:b/>
          <w:sz w:val="28"/>
        </w:rPr>
      </w:pPr>
    </w:p>
    <w:p w14:paraId="1BB353E8" w14:textId="77777777" w:rsidR="00936935" w:rsidRDefault="00936935" w:rsidP="00936935">
      <w:pPr>
        <w:rPr>
          <w:rFonts w:ascii="Arial" w:hAnsi="Arial"/>
          <w:b/>
          <w:sz w:val="28"/>
        </w:rPr>
      </w:pPr>
    </w:p>
    <w:p w14:paraId="49A6A8DF" w14:textId="77777777" w:rsidR="00936935" w:rsidRDefault="00936935" w:rsidP="00936935">
      <w:pPr>
        <w:rPr>
          <w:rFonts w:ascii="Arial" w:hAnsi="Arial"/>
          <w:b/>
          <w:sz w:val="28"/>
        </w:rPr>
      </w:pPr>
    </w:p>
    <w:p w14:paraId="19A958B1" w14:textId="77777777" w:rsidR="00936935" w:rsidRDefault="00936935" w:rsidP="00936935">
      <w:pPr>
        <w:rPr>
          <w:rFonts w:ascii="Arial" w:hAnsi="Arial"/>
          <w:b/>
          <w:sz w:val="28"/>
        </w:rPr>
      </w:pPr>
    </w:p>
    <w:p w14:paraId="10BC4470" w14:textId="77777777" w:rsidR="00936935" w:rsidRDefault="00936935" w:rsidP="00936935">
      <w:pPr>
        <w:rPr>
          <w:rFonts w:ascii="Arial" w:hAnsi="Arial"/>
          <w:b/>
          <w:sz w:val="28"/>
        </w:rPr>
      </w:pPr>
    </w:p>
    <w:p w14:paraId="219A30C4" w14:textId="77777777" w:rsidR="00936935" w:rsidRDefault="00936935" w:rsidP="00936935">
      <w:pPr>
        <w:rPr>
          <w:rFonts w:ascii="Arial" w:hAnsi="Arial"/>
          <w:b/>
          <w:sz w:val="28"/>
        </w:rPr>
      </w:pPr>
    </w:p>
    <w:p w14:paraId="334D8BE5" w14:textId="77777777" w:rsidR="00936935" w:rsidRDefault="00936935" w:rsidP="00936935">
      <w:pPr>
        <w:rPr>
          <w:rFonts w:ascii="Arial" w:hAnsi="Arial"/>
          <w:b/>
          <w:sz w:val="28"/>
        </w:rPr>
      </w:pPr>
    </w:p>
    <w:p w14:paraId="38D17E0B" w14:textId="761B8714" w:rsidR="00936935" w:rsidRDefault="00936935" w:rsidP="00936935">
      <w:pPr>
        <w:rPr>
          <w:rFonts w:ascii="Arial" w:hAnsi="Arial"/>
          <w:b/>
          <w:sz w:val="28"/>
        </w:rPr>
      </w:pPr>
      <w:bookmarkStart w:id="10" w:name="_Toc99790777"/>
    </w:p>
    <w:p w14:paraId="57DD41F0" w14:textId="77777777" w:rsidR="00936935" w:rsidRPr="0041532D" w:rsidRDefault="00936935" w:rsidP="00936935">
      <w:pPr>
        <w:pStyle w:val="AssignSubHeader"/>
        <w:outlineLvl w:val="1"/>
      </w:pPr>
      <w:r>
        <w:lastRenderedPageBreak/>
        <w:t>References</w:t>
      </w:r>
      <w:bookmarkEnd w:id="10"/>
      <w:r>
        <w:t xml:space="preserve"> </w:t>
      </w:r>
    </w:p>
    <w:p w14:paraId="5E377B23" w14:textId="77777777" w:rsidR="00936935" w:rsidRDefault="00936935" w:rsidP="00936935">
      <w:pPr>
        <w:pStyle w:val="AssignBody"/>
      </w:pPr>
      <w:r>
        <w:t xml:space="preserve">Barnes, J. (2018) </w:t>
      </w:r>
      <w:r w:rsidRPr="00F77B97">
        <w:rPr>
          <w:i/>
          <w:iCs/>
        </w:rPr>
        <w:t>Applying Cross-Curricular Approaches Creatively: Learning to Teach in The Primary School Series.</w:t>
      </w:r>
      <w:r>
        <w:t xml:space="preserve"> London: Routledge</w:t>
      </w:r>
    </w:p>
    <w:p w14:paraId="117BDD96" w14:textId="77777777" w:rsidR="00936935" w:rsidRDefault="00936935" w:rsidP="00936935">
      <w:pPr>
        <w:pStyle w:val="AssignBody"/>
      </w:pPr>
    </w:p>
    <w:p w14:paraId="57F07E3C" w14:textId="77777777" w:rsidR="00936935" w:rsidRDefault="00936935" w:rsidP="00936935">
      <w:pPr>
        <w:pStyle w:val="AssignBody"/>
      </w:pPr>
      <w:r>
        <w:t xml:space="preserve">Beard, C. and Wilson, J.P. (2002) </w:t>
      </w:r>
      <w:r w:rsidRPr="00137C01">
        <w:rPr>
          <w:i/>
          <w:iCs/>
        </w:rPr>
        <w:t xml:space="preserve">The Power of Experiential Learning. A </w:t>
      </w:r>
      <w:r>
        <w:rPr>
          <w:i/>
          <w:iCs/>
        </w:rPr>
        <w:t>H</w:t>
      </w:r>
      <w:r w:rsidRPr="00137C01">
        <w:rPr>
          <w:i/>
          <w:iCs/>
        </w:rPr>
        <w:t>andbook for Trainers and Educators.</w:t>
      </w:r>
      <w:r>
        <w:t xml:space="preserve"> London: Kogan Page.</w:t>
      </w:r>
    </w:p>
    <w:p w14:paraId="4027AD39" w14:textId="77777777" w:rsidR="00936935" w:rsidRDefault="00936935" w:rsidP="00936935">
      <w:pPr>
        <w:pStyle w:val="AssignBody"/>
      </w:pPr>
    </w:p>
    <w:p w14:paraId="4D2D2CFD" w14:textId="77777777" w:rsidR="00936935" w:rsidRDefault="00936935" w:rsidP="00936935">
      <w:pPr>
        <w:pStyle w:val="AssignBody"/>
      </w:pPr>
      <w:r>
        <w:t xml:space="preserve">Brown, J.S., Collins, A. and Duguid, P. (1989) ‘Situated Cognition and the Culture of Learning’, </w:t>
      </w:r>
      <w:r w:rsidRPr="00777A85">
        <w:rPr>
          <w:i/>
          <w:iCs/>
        </w:rPr>
        <w:t>Educational Researcher</w:t>
      </w:r>
      <w:r>
        <w:t xml:space="preserve">, 18(1), pp. 32-42. </w:t>
      </w:r>
    </w:p>
    <w:p w14:paraId="5923B21C" w14:textId="77777777" w:rsidR="00936935" w:rsidRDefault="00936935" w:rsidP="00936935">
      <w:pPr>
        <w:pStyle w:val="AssignBody"/>
      </w:pPr>
    </w:p>
    <w:p w14:paraId="4974D1F5" w14:textId="77777777" w:rsidR="00936935" w:rsidRDefault="00936935" w:rsidP="00936935">
      <w:pPr>
        <w:pStyle w:val="AssignBody"/>
      </w:pPr>
      <w:bookmarkStart w:id="11" w:name="_Hlk99527422"/>
      <w:r w:rsidRPr="005470B1">
        <w:t>Cambridge Assessment International Education (2020)</w:t>
      </w:r>
      <w:bookmarkEnd w:id="11"/>
      <w:r w:rsidRPr="005470B1">
        <w:t xml:space="preserve"> </w:t>
      </w:r>
      <w:r w:rsidRPr="005470B1">
        <w:rPr>
          <w:i/>
          <w:iCs/>
        </w:rPr>
        <w:t xml:space="preserve">Getting </w:t>
      </w:r>
      <w:r>
        <w:rPr>
          <w:i/>
          <w:iCs/>
        </w:rPr>
        <w:t>S</w:t>
      </w:r>
      <w:r w:rsidRPr="005470B1">
        <w:rPr>
          <w:i/>
          <w:iCs/>
        </w:rPr>
        <w:t>tarted with Assessment for Learning.</w:t>
      </w:r>
      <w:r w:rsidRPr="005470B1">
        <w:t xml:space="preserve"> Available at:  </w:t>
      </w:r>
      <w:hyperlink r:id="rId7" w:history="1">
        <w:r w:rsidRPr="00ED07C4">
          <w:rPr>
            <w:rStyle w:val="Hyperlink"/>
          </w:rPr>
          <w:t>https://www.cambridge-community.org.uk/professional-development/gswafl/index.html</w:t>
        </w:r>
      </w:hyperlink>
      <w:r>
        <w:t xml:space="preserve"> </w:t>
      </w:r>
      <w:r w:rsidRPr="00707472">
        <w:t xml:space="preserve">(Accessed: </w:t>
      </w:r>
      <w:r>
        <w:t xml:space="preserve">29 March </w:t>
      </w:r>
      <w:r w:rsidRPr="00707472">
        <w:t>202</w:t>
      </w:r>
      <w:r>
        <w:t>2</w:t>
      </w:r>
      <w:r w:rsidRPr="00707472">
        <w:t>)</w:t>
      </w:r>
      <w:r>
        <w:t xml:space="preserve">. </w:t>
      </w:r>
    </w:p>
    <w:p w14:paraId="21A79286" w14:textId="77777777" w:rsidR="00936935" w:rsidRDefault="00936935" w:rsidP="00936935">
      <w:pPr>
        <w:pStyle w:val="AssignBody"/>
      </w:pPr>
    </w:p>
    <w:p w14:paraId="34ACF573" w14:textId="77777777" w:rsidR="00936935" w:rsidRPr="00EB2040" w:rsidRDefault="00936935" w:rsidP="00936935">
      <w:pPr>
        <w:pStyle w:val="AssignBody"/>
        <w:rPr>
          <w:color w:val="FF0000"/>
        </w:rPr>
      </w:pPr>
      <w:r w:rsidRPr="00935AE6">
        <w:t>Cambridge Assessment International Education (202</w:t>
      </w:r>
      <w:r>
        <w:t>2</w:t>
      </w:r>
      <w:r w:rsidRPr="00935AE6">
        <w:t xml:space="preserve">) </w:t>
      </w:r>
      <w:r w:rsidRPr="000344AD">
        <w:rPr>
          <w:i/>
          <w:iCs/>
        </w:rPr>
        <w:t>Getting Started with Reflective Practice.</w:t>
      </w:r>
      <w:r>
        <w:t xml:space="preserve"> </w:t>
      </w:r>
      <w:r w:rsidRPr="00935AE6">
        <w:t xml:space="preserve">Available at: </w:t>
      </w:r>
      <w:hyperlink r:id="rId8" w:history="1">
        <w:r w:rsidRPr="00DB048A">
          <w:rPr>
            <w:rStyle w:val="Hyperlink"/>
          </w:rPr>
          <w:t>https://www.cambridge-community.org.uk/professional-development/gswrp/index.html</w:t>
        </w:r>
      </w:hyperlink>
      <w:r>
        <w:rPr>
          <w:color w:val="FF0000"/>
        </w:rPr>
        <w:t xml:space="preserve"> </w:t>
      </w:r>
      <w:r w:rsidRPr="00707472">
        <w:t xml:space="preserve">(Accessed: </w:t>
      </w:r>
      <w:r>
        <w:t xml:space="preserve">29 March </w:t>
      </w:r>
      <w:r w:rsidRPr="00707472">
        <w:t>202</w:t>
      </w:r>
      <w:r>
        <w:t>2</w:t>
      </w:r>
      <w:r w:rsidRPr="00707472">
        <w:t>)</w:t>
      </w:r>
      <w:r>
        <w:t>.</w:t>
      </w:r>
    </w:p>
    <w:p w14:paraId="6A50FD4A" w14:textId="77777777" w:rsidR="00936935" w:rsidRDefault="00936935" w:rsidP="00936935">
      <w:pPr>
        <w:pStyle w:val="AssignBody"/>
      </w:pPr>
    </w:p>
    <w:p w14:paraId="4011E8C8" w14:textId="77777777" w:rsidR="00936935" w:rsidRDefault="00936935" w:rsidP="00936935">
      <w:pPr>
        <w:pStyle w:val="AssignBody"/>
      </w:pPr>
      <w:r w:rsidRPr="003108B7">
        <w:t>Chartered Institute of Personnel and Development</w:t>
      </w:r>
      <w:r>
        <w:t xml:space="preserve"> (</w:t>
      </w:r>
      <w:r w:rsidRPr="003108B7">
        <w:t>2022)</w:t>
      </w:r>
      <w:r>
        <w:t xml:space="preserve"> </w:t>
      </w:r>
      <w:r w:rsidRPr="002C7743">
        <w:rPr>
          <w:i/>
          <w:iCs/>
        </w:rPr>
        <w:t>The CPD Cycle.</w:t>
      </w:r>
      <w:r>
        <w:t xml:space="preserve"> Available at: </w:t>
      </w:r>
      <w:hyperlink r:id="rId9" w:history="1">
        <w:r w:rsidRPr="00CD1981">
          <w:rPr>
            <w:rStyle w:val="Hyperlink"/>
          </w:rPr>
          <w:t>https://www.cipd.co.uk/learn/cpd/cycle</w:t>
        </w:r>
      </w:hyperlink>
      <w:r>
        <w:t xml:space="preserve"> </w:t>
      </w:r>
      <w:r w:rsidRPr="0009022C">
        <w:t xml:space="preserve">(Accessed: </w:t>
      </w:r>
      <w:r>
        <w:t>26</w:t>
      </w:r>
      <w:r w:rsidRPr="0009022C">
        <w:t xml:space="preserve"> </w:t>
      </w:r>
      <w:r>
        <w:t>March</w:t>
      </w:r>
      <w:r w:rsidRPr="0009022C">
        <w:t xml:space="preserve"> 202</w:t>
      </w:r>
      <w:r>
        <w:t>2</w:t>
      </w:r>
      <w:r w:rsidRPr="0009022C">
        <w:t>).</w:t>
      </w:r>
    </w:p>
    <w:p w14:paraId="0A1C25E3" w14:textId="77777777" w:rsidR="00936935" w:rsidRDefault="00936935" w:rsidP="00936935">
      <w:pPr>
        <w:pStyle w:val="AssignBody"/>
      </w:pPr>
    </w:p>
    <w:p w14:paraId="74E63826" w14:textId="77777777" w:rsidR="00936935" w:rsidRDefault="00936935" w:rsidP="00936935">
      <w:pPr>
        <w:pStyle w:val="AssignBody"/>
      </w:pPr>
      <w:proofErr w:type="spellStart"/>
      <w:r w:rsidRPr="00DC3D86">
        <w:t>Chesimet</w:t>
      </w:r>
      <w:proofErr w:type="spellEnd"/>
      <w:r w:rsidRPr="00DC3D86">
        <w:t xml:space="preserve">, </w:t>
      </w:r>
      <w:r>
        <w:t xml:space="preserve">M.C., </w:t>
      </w:r>
      <w:proofErr w:type="spellStart"/>
      <w:r w:rsidRPr="00DC3D86">
        <w:t>Githua</w:t>
      </w:r>
      <w:proofErr w:type="spellEnd"/>
      <w:r>
        <w:t xml:space="preserve">, B.N. </w:t>
      </w:r>
      <w:r w:rsidRPr="00DC3D86">
        <w:t xml:space="preserve">and </w:t>
      </w:r>
      <w:proofErr w:type="spellStart"/>
      <w:r w:rsidRPr="00DC3D86">
        <w:t>Ng’eno</w:t>
      </w:r>
      <w:proofErr w:type="spellEnd"/>
      <w:r w:rsidRPr="00DC3D86">
        <w:t xml:space="preserve">, </w:t>
      </w:r>
      <w:r>
        <w:t>J.K. (</w:t>
      </w:r>
      <w:r w:rsidRPr="00DC3D86">
        <w:t>2016)</w:t>
      </w:r>
      <w:r>
        <w:t xml:space="preserve"> ‘Effects of Experiential Learning Approach on Students’ Mathematical Creativity among Secondary School Students of Kericho East Sub-County, Kenya’, </w:t>
      </w:r>
      <w:r w:rsidRPr="00F15E0C">
        <w:rPr>
          <w:i/>
          <w:iCs/>
        </w:rPr>
        <w:t>Journal of Education and Practice</w:t>
      </w:r>
      <w:r>
        <w:t xml:space="preserve">, 7(23), pp. 51-57. </w:t>
      </w:r>
    </w:p>
    <w:p w14:paraId="3F04FCF8" w14:textId="77777777" w:rsidR="00936935" w:rsidRDefault="00936935" w:rsidP="00936935">
      <w:pPr>
        <w:pStyle w:val="AssignBody"/>
      </w:pPr>
    </w:p>
    <w:p w14:paraId="3D6996FA" w14:textId="77777777" w:rsidR="00936935" w:rsidRDefault="00936935" w:rsidP="00936935">
      <w:pPr>
        <w:pStyle w:val="AssignBody"/>
      </w:pPr>
      <w:r w:rsidRPr="005D3C92">
        <w:t>Council for Learning Outside the Classroom</w:t>
      </w:r>
      <w:r>
        <w:t xml:space="preserve"> (2022) </w:t>
      </w:r>
      <w:r w:rsidRPr="005D3C92">
        <w:rPr>
          <w:i/>
          <w:iCs/>
        </w:rPr>
        <w:t xml:space="preserve">Helping you Take your Teaching Beyond the Classroom. </w:t>
      </w:r>
      <w:r>
        <w:t xml:space="preserve">Available at: </w:t>
      </w:r>
      <w:hyperlink r:id="rId10" w:history="1">
        <w:r w:rsidRPr="007A2E84">
          <w:rPr>
            <w:rStyle w:val="Hyperlink"/>
          </w:rPr>
          <w:t>https://www.lotc.org.uk/</w:t>
        </w:r>
      </w:hyperlink>
      <w:r>
        <w:t xml:space="preserve"> </w:t>
      </w:r>
      <w:r w:rsidRPr="0009022C">
        <w:t xml:space="preserve">(Accessed: </w:t>
      </w:r>
      <w:r>
        <w:t>30</w:t>
      </w:r>
      <w:r w:rsidRPr="0009022C">
        <w:t xml:space="preserve"> </w:t>
      </w:r>
      <w:r>
        <w:t>March</w:t>
      </w:r>
      <w:r w:rsidRPr="0009022C">
        <w:t xml:space="preserve"> 202</w:t>
      </w:r>
      <w:r>
        <w:t>2</w:t>
      </w:r>
      <w:r w:rsidRPr="0009022C">
        <w:t>).</w:t>
      </w:r>
    </w:p>
    <w:p w14:paraId="16D1C958" w14:textId="77777777" w:rsidR="00936935" w:rsidRDefault="00936935" w:rsidP="00936935">
      <w:pPr>
        <w:pStyle w:val="AssignBody"/>
      </w:pPr>
    </w:p>
    <w:p w14:paraId="0925E441" w14:textId="77777777" w:rsidR="00936935" w:rsidRDefault="00936935" w:rsidP="00936935">
      <w:pPr>
        <w:pStyle w:val="AssignBody"/>
      </w:pPr>
      <w:r>
        <w:t>Crane, B. (2001) ‘</w:t>
      </w:r>
      <w:r w:rsidRPr="003D017C">
        <w:t xml:space="preserve">Revolutionising </w:t>
      </w:r>
      <w:r>
        <w:t>S</w:t>
      </w:r>
      <w:r w:rsidRPr="003D017C">
        <w:t>chool-</w:t>
      </w:r>
      <w:r>
        <w:t>B</w:t>
      </w:r>
      <w:r w:rsidRPr="003D017C">
        <w:t xml:space="preserve">ased </w:t>
      </w:r>
      <w:r>
        <w:t>R</w:t>
      </w:r>
      <w:r w:rsidRPr="003D017C">
        <w:t>esearch</w:t>
      </w:r>
      <w:r>
        <w:t>’,</w:t>
      </w:r>
      <w:r w:rsidRPr="003D017C">
        <w:t xml:space="preserve"> </w:t>
      </w:r>
      <w:r w:rsidRPr="003D017C">
        <w:rPr>
          <w:i/>
          <w:iCs/>
        </w:rPr>
        <w:t>Forum</w:t>
      </w:r>
      <w:r w:rsidRPr="003D017C">
        <w:t xml:space="preserve">, 43(2), </w:t>
      </w:r>
      <w:r>
        <w:t xml:space="preserve">pp. </w:t>
      </w:r>
      <w:r w:rsidRPr="003D017C">
        <w:t>54</w:t>
      </w:r>
      <w:r>
        <w:t>-</w:t>
      </w:r>
      <w:r w:rsidRPr="003D017C">
        <w:t>55.</w:t>
      </w:r>
    </w:p>
    <w:p w14:paraId="0DB23655" w14:textId="77777777" w:rsidR="00936935" w:rsidRDefault="00936935" w:rsidP="00936935">
      <w:pPr>
        <w:pStyle w:val="AssignBody"/>
      </w:pPr>
    </w:p>
    <w:p w14:paraId="08DB0E82" w14:textId="77777777" w:rsidR="00936935" w:rsidRDefault="00936935" w:rsidP="00936935">
      <w:pPr>
        <w:pStyle w:val="AssignBody"/>
      </w:pPr>
      <w:r>
        <w:t xml:space="preserve">Department for Education (2014) </w:t>
      </w:r>
      <w:r w:rsidRPr="00777A85">
        <w:rPr>
          <w:i/>
          <w:iCs/>
        </w:rPr>
        <w:t>Teachers’ Workload Diary Survey 2013: Research Report.</w:t>
      </w:r>
      <w:r>
        <w:t xml:space="preserve"> Available at: </w:t>
      </w:r>
      <w:hyperlink r:id="rId11" w:history="1">
        <w:r w:rsidRPr="008C411B">
          <w:rPr>
            <w:rStyle w:val="Hyperlink"/>
          </w:rPr>
          <w:t>https://assets.publishing.service.gov.uk/government/uploads/system/uploads/attachment_data/file/285941/DFE-RR316.pdf</w:t>
        </w:r>
      </w:hyperlink>
      <w:r>
        <w:t xml:space="preserve"> </w:t>
      </w:r>
      <w:r w:rsidRPr="0009022C">
        <w:t xml:space="preserve">(Accessed: </w:t>
      </w:r>
      <w:r>
        <w:t>28</w:t>
      </w:r>
      <w:r w:rsidRPr="0009022C">
        <w:t xml:space="preserve"> </w:t>
      </w:r>
      <w:r>
        <w:t>March</w:t>
      </w:r>
      <w:r w:rsidRPr="0009022C">
        <w:t xml:space="preserve"> 202</w:t>
      </w:r>
      <w:r>
        <w:t>2</w:t>
      </w:r>
      <w:r w:rsidRPr="0009022C">
        <w:t>).</w:t>
      </w:r>
    </w:p>
    <w:p w14:paraId="56C84A79" w14:textId="77777777" w:rsidR="00936935" w:rsidRDefault="00936935" w:rsidP="00936935">
      <w:pPr>
        <w:pStyle w:val="AssignBody"/>
      </w:pPr>
    </w:p>
    <w:p w14:paraId="5CDDD51A" w14:textId="77777777" w:rsidR="00936935" w:rsidRDefault="00936935" w:rsidP="00936935">
      <w:pPr>
        <w:pStyle w:val="AssignBody"/>
      </w:pPr>
      <w:r w:rsidRPr="00771D21">
        <w:lastRenderedPageBreak/>
        <w:t xml:space="preserve">Donaldson, G. (2015) </w:t>
      </w:r>
      <w:r w:rsidRPr="00771D21">
        <w:rPr>
          <w:i/>
          <w:iCs/>
        </w:rPr>
        <w:t>Successful Futures: Independent Review of Curriculum and Assessment Arrangements in Wales.</w:t>
      </w:r>
      <w:r w:rsidRPr="00771D21">
        <w:t xml:space="preserve"> Available at: </w:t>
      </w:r>
      <w:hyperlink r:id="rId12" w:history="1">
        <w:r w:rsidRPr="002A0909">
          <w:rPr>
            <w:rStyle w:val="Hyperlink"/>
          </w:rPr>
          <w:t>https://gov.wales/sites/default/files/publications/2018-03/successful-futures.pdf</w:t>
        </w:r>
      </w:hyperlink>
      <w:r>
        <w:t xml:space="preserve"> </w:t>
      </w:r>
      <w:r w:rsidRPr="0009022C">
        <w:t>(Accessed: 1</w:t>
      </w:r>
      <w:r>
        <w:t>7</w:t>
      </w:r>
      <w:r w:rsidRPr="0009022C">
        <w:t xml:space="preserve"> </w:t>
      </w:r>
      <w:r>
        <w:t>March</w:t>
      </w:r>
      <w:r w:rsidRPr="0009022C">
        <w:t xml:space="preserve"> 202</w:t>
      </w:r>
      <w:r>
        <w:t>2</w:t>
      </w:r>
      <w:r w:rsidRPr="0009022C">
        <w:t>).</w:t>
      </w:r>
    </w:p>
    <w:p w14:paraId="45453BC8" w14:textId="77777777" w:rsidR="00936935" w:rsidRDefault="00936935" w:rsidP="00936935">
      <w:pPr>
        <w:pStyle w:val="AssignBody"/>
      </w:pPr>
    </w:p>
    <w:p w14:paraId="0C1352BB" w14:textId="77777777" w:rsidR="00936935" w:rsidRDefault="00936935" w:rsidP="00936935">
      <w:pPr>
        <w:pStyle w:val="AssignBody"/>
      </w:pPr>
      <w:r>
        <w:t xml:space="preserve">Dunn, D. (2017) </w:t>
      </w:r>
      <w:r w:rsidRPr="00D22B42">
        <w:rPr>
          <w:i/>
          <w:iCs/>
        </w:rPr>
        <w:t>How to be an outstanding Primary School Teacher.</w:t>
      </w:r>
      <w:r>
        <w:t xml:space="preserve"> 2</w:t>
      </w:r>
      <w:r w:rsidRPr="00D22B42">
        <w:rPr>
          <w:vertAlign w:val="superscript"/>
        </w:rPr>
        <w:t>nd</w:t>
      </w:r>
      <w:r>
        <w:t xml:space="preserve"> </w:t>
      </w:r>
      <w:proofErr w:type="spellStart"/>
      <w:r>
        <w:t>edn</w:t>
      </w:r>
      <w:proofErr w:type="spellEnd"/>
      <w:r>
        <w:t xml:space="preserve">. London: Bloomsbury. </w:t>
      </w:r>
    </w:p>
    <w:p w14:paraId="5C599910" w14:textId="77777777" w:rsidR="00936935" w:rsidRDefault="00936935" w:rsidP="00936935">
      <w:pPr>
        <w:pStyle w:val="AssignBody"/>
      </w:pPr>
    </w:p>
    <w:p w14:paraId="7451DF70" w14:textId="77777777" w:rsidR="00936935" w:rsidRDefault="00936935" w:rsidP="00936935">
      <w:pPr>
        <w:pStyle w:val="AssignBody"/>
      </w:pPr>
      <w:r w:rsidRPr="00C45F39">
        <w:t xml:space="preserve">Education Wales (2020) </w:t>
      </w:r>
      <w:r w:rsidRPr="00C45F39">
        <w:rPr>
          <w:i/>
          <w:iCs/>
        </w:rPr>
        <w:t>Curriculum for Wales Guidance.</w:t>
      </w:r>
      <w:r w:rsidRPr="00C45F39">
        <w:t xml:space="preserve"> Available at: </w:t>
      </w:r>
      <w:hyperlink r:id="rId13" w:history="1">
        <w:r w:rsidRPr="00CD1981">
          <w:rPr>
            <w:rStyle w:val="Hyperlink"/>
          </w:rPr>
          <w:t>https://hwb.gov.wales/api/storage/afca43eb-5c50-4846-9c2d-0d56fbffba09/curriculum-for-wales-guidance-120320.pdf</w:t>
        </w:r>
      </w:hyperlink>
      <w:r>
        <w:t xml:space="preserve"> </w:t>
      </w:r>
      <w:r w:rsidRPr="0009022C">
        <w:t xml:space="preserve">(Accessed: </w:t>
      </w:r>
      <w:r>
        <w:t>26</w:t>
      </w:r>
      <w:r w:rsidRPr="0009022C">
        <w:t xml:space="preserve"> </w:t>
      </w:r>
      <w:r>
        <w:t>March</w:t>
      </w:r>
      <w:r w:rsidRPr="0009022C">
        <w:t xml:space="preserve"> 202</w:t>
      </w:r>
      <w:r>
        <w:t>2</w:t>
      </w:r>
      <w:r w:rsidRPr="0009022C">
        <w:t>).</w:t>
      </w:r>
    </w:p>
    <w:p w14:paraId="03F5C9B9" w14:textId="77777777" w:rsidR="00936935" w:rsidRPr="00771D21" w:rsidRDefault="00936935" w:rsidP="00936935">
      <w:pPr>
        <w:pStyle w:val="AssignBody"/>
      </w:pPr>
    </w:p>
    <w:p w14:paraId="07485F67" w14:textId="77777777" w:rsidR="00936935" w:rsidRDefault="00936935" w:rsidP="00936935">
      <w:pPr>
        <w:pStyle w:val="AssignBody"/>
      </w:pPr>
      <w:r w:rsidRPr="0009022C">
        <w:t xml:space="preserve">Education Wales (2021) </w:t>
      </w:r>
      <w:r w:rsidRPr="0009022C">
        <w:rPr>
          <w:i/>
          <w:iCs/>
        </w:rPr>
        <w:t>Curriculum for Wales: The Journey to 2022.</w:t>
      </w:r>
      <w:r w:rsidRPr="0009022C">
        <w:t xml:space="preserve"> Available at: </w:t>
      </w:r>
      <w:hyperlink r:id="rId14" w:history="1">
        <w:r w:rsidRPr="002A0909">
          <w:rPr>
            <w:rStyle w:val="Hyperlink"/>
          </w:rPr>
          <w:t>https://hwb.gov.wales/api/storage/cbe5e2c9-16cf-4eb7-87a1-c1a64fc598d8/the-journey-to-2022.pdf</w:t>
        </w:r>
      </w:hyperlink>
      <w:r>
        <w:t xml:space="preserve"> </w:t>
      </w:r>
      <w:r w:rsidRPr="0009022C">
        <w:t>(Accessed: 1</w:t>
      </w:r>
      <w:r>
        <w:t>7</w:t>
      </w:r>
      <w:r w:rsidRPr="0009022C">
        <w:t xml:space="preserve"> </w:t>
      </w:r>
      <w:r>
        <w:t>March</w:t>
      </w:r>
      <w:r w:rsidRPr="0009022C">
        <w:t xml:space="preserve"> 202</w:t>
      </w:r>
      <w:r>
        <w:t>2</w:t>
      </w:r>
      <w:r w:rsidRPr="0009022C">
        <w:t>).</w:t>
      </w:r>
    </w:p>
    <w:p w14:paraId="7E80B7CC" w14:textId="77777777" w:rsidR="00936935" w:rsidRDefault="00936935" w:rsidP="00936935">
      <w:pPr>
        <w:pStyle w:val="AssignBody"/>
      </w:pPr>
    </w:p>
    <w:p w14:paraId="2B1814F5" w14:textId="77777777" w:rsidR="00936935" w:rsidRDefault="00936935" w:rsidP="00936935">
      <w:pPr>
        <w:spacing w:after="0" w:line="360" w:lineRule="auto"/>
        <w:rPr>
          <w:rFonts w:ascii="Arial" w:hAnsi="Arial"/>
        </w:rPr>
      </w:pPr>
      <w:r>
        <w:rPr>
          <w:rFonts w:ascii="Arial" w:hAnsi="Arial"/>
        </w:rPr>
        <w:t xml:space="preserve">Ekins, A. and Grimes, P. (2009) </w:t>
      </w:r>
      <w:r w:rsidRPr="0046539D">
        <w:rPr>
          <w:rFonts w:ascii="Arial" w:hAnsi="Arial"/>
          <w:i/>
          <w:iCs/>
        </w:rPr>
        <w:t>Inclusion: Developing an Effective Whole School Approach.</w:t>
      </w:r>
      <w:r>
        <w:rPr>
          <w:rFonts w:ascii="Arial" w:hAnsi="Arial"/>
        </w:rPr>
        <w:t xml:space="preserve"> England: McGraw Hill Open University Press.</w:t>
      </w:r>
    </w:p>
    <w:p w14:paraId="55E8BA9E" w14:textId="77777777" w:rsidR="00936935" w:rsidRDefault="00936935" w:rsidP="00936935">
      <w:pPr>
        <w:spacing w:after="0" w:line="360" w:lineRule="auto"/>
        <w:rPr>
          <w:rFonts w:ascii="Arial" w:hAnsi="Arial"/>
        </w:rPr>
      </w:pPr>
    </w:p>
    <w:p w14:paraId="5C4C2167" w14:textId="77777777" w:rsidR="00936935" w:rsidRDefault="00936935" w:rsidP="00936935">
      <w:pPr>
        <w:spacing w:after="0" w:line="360" w:lineRule="auto"/>
        <w:rPr>
          <w:rFonts w:ascii="Arial" w:hAnsi="Arial"/>
        </w:rPr>
      </w:pPr>
      <w:r>
        <w:rPr>
          <w:rFonts w:ascii="Arial" w:hAnsi="Arial"/>
        </w:rPr>
        <w:t xml:space="preserve">Estyn (2016) </w:t>
      </w:r>
      <w:r w:rsidRPr="00102F36">
        <w:rPr>
          <w:rFonts w:ascii="Arial" w:hAnsi="Arial"/>
          <w:i/>
          <w:iCs/>
        </w:rPr>
        <w:t>Building Pupils’ Learning Power.</w:t>
      </w:r>
      <w:r>
        <w:rPr>
          <w:rFonts w:ascii="Arial" w:hAnsi="Arial"/>
        </w:rPr>
        <w:t xml:space="preserve"> </w:t>
      </w:r>
      <w:r w:rsidRPr="00102F36">
        <w:rPr>
          <w:rFonts w:ascii="Arial" w:hAnsi="Arial"/>
        </w:rPr>
        <w:t>Available at:</w:t>
      </w:r>
      <w:r w:rsidRPr="00102F36">
        <w:t xml:space="preserve"> </w:t>
      </w:r>
      <w:hyperlink r:id="rId15" w:history="1">
        <w:r w:rsidRPr="00F63AB9">
          <w:rPr>
            <w:rStyle w:val="Hyperlink"/>
            <w:rFonts w:ascii="Arial" w:hAnsi="Arial"/>
          </w:rPr>
          <w:t>https://www.estyn.gov.wales/effective-practice/building-pupils-learning-power</w:t>
        </w:r>
      </w:hyperlink>
      <w:r>
        <w:rPr>
          <w:rFonts w:ascii="Arial" w:hAnsi="Arial"/>
        </w:rPr>
        <w:t xml:space="preserve"> </w:t>
      </w:r>
      <w:r w:rsidRPr="00102F36">
        <w:rPr>
          <w:rFonts w:ascii="Arial" w:hAnsi="Arial"/>
        </w:rPr>
        <w:t xml:space="preserve">(Accessed: </w:t>
      </w:r>
      <w:r>
        <w:rPr>
          <w:rFonts w:ascii="Arial" w:hAnsi="Arial"/>
        </w:rPr>
        <w:t>30</w:t>
      </w:r>
      <w:r w:rsidRPr="00102F36">
        <w:rPr>
          <w:rFonts w:ascii="Arial" w:hAnsi="Arial"/>
        </w:rPr>
        <w:t xml:space="preserve"> March 2022).</w:t>
      </w:r>
    </w:p>
    <w:p w14:paraId="6FAA5CBC" w14:textId="77777777" w:rsidR="00936935" w:rsidRDefault="00936935" w:rsidP="00936935">
      <w:pPr>
        <w:spacing w:after="0" w:line="360" w:lineRule="auto"/>
        <w:rPr>
          <w:rFonts w:ascii="Arial" w:hAnsi="Arial"/>
        </w:rPr>
      </w:pPr>
    </w:p>
    <w:p w14:paraId="75B47CD9" w14:textId="569F1BBE" w:rsidR="00936935" w:rsidRDefault="00936935" w:rsidP="00936935">
      <w:pPr>
        <w:pStyle w:val="AssignBody"/>
      </w:pPr>
      <w:r>
        <w:t xml:space="preserve">Estyn (2017) </w:t>
      </w:r>
      <w:r w:rsidRPr="00694023">
        <w:rPr>
          <w:i/>
          <w:iCs/>
        </w:rPr>
        <w:t>Effective Partnerships That Engage Children and Enrich the Curriculum.</w:t>
      </w:r>
      <w:r>
        <w:t xml:space="preserve"> Available at:</w:t>
      </w:r>
      <w:r w:rsidRPr="00694023">
        <w:t xml:space="preserve"> </w:t>
      </w:r>
      <w:hyperlink r:id="rId16" w:history="1">
        <w:r w:rsidRPr="0011090E">
          <w:rPr>
            <w:rStyle w:val="Hyperlink"/>
          </w:rPr>
          <w:t>https://www.estyn.gov.wales/effective-practice/effective-partnerships-engage-children-and-enrich-curriculum</w:t>
        </w:r>
      </w:hyperlink>
      <w:r>
        <w:t xml:space="preserve"> </w:t>
      </w:r>
      <w:r w:rsidRPr="0009022C">
        <w:t xml:space="preserve">(Accessed: </w:t>
      </w:r>
      <w:r>
        <w:t>27</w:t>
      </w:r>
      <w:r w:rsidRPr="0009022C">
        <w:t xml:space="preserve"> </w:t>
      </w:r>
      <w:r>
        <w:t>March</w:t>
      </w:r>
      <w:r w:rsidRPr="0009022C">
        <w:t xml:space="preserve"> 202</w:t>
      </w:r>
      <w:r>
        <w:t>2</w:t>
      </w:r>
      <w:r w:rsidRPr="0009022C">
        <w:t>).</w:t>
      </w:r>
    </w:p>
    <w:p w14:paraId="30F82A68" w14:textId="3B7F9E37" w:rsidR="00FD7490" w:rsidRDefault="00FD7490" w:rsidP="00936935">
      <w:pPr>
        <w:pStyle w:val="AssignBody"/>
      </w:pPr>
    </w:p>
    <w:p w14:paraId="29E573EE" w14:textId="4647C730" w:rsidR="00FD7490" w:rsidRDefault="00FD7490" w:rsidP="00936935">
      <w:pPr>
        <w:pStyle w:val="AssignBody"/>
      </w:pPr>
      <w:r>
        <w:t xml:space="preserve">Estyn (2019) </w:t>
      </w:r>
      <w:r w:rsidRPr="00073C3A">
        <w:rPr>
          <w:i/>
          <w:iCs/>
        </w:rPr>
        <w:t>Using Real-Life Situations to Develop Children’s Skills.</w:t>
      </w:r>
      <w:r>
        <w:t xml:space="preserve"> Available at: </w:t>
      </w:r>
      <w:hyperlink r:id="rId17" w:history="1">
        <w:r w:rsidRPr="00CD1981">
          <w:rPr>
            <w:rStyle w:val="Hyperlink"/>
          </w:rPr>
          <w:t>https://www.estyn.gov.wales/effective-practice/using-real-life-situations-develop-childrens-skills</w:t>
        </w:r>
      </w:hyperlink>
      <w:r>
        <w:t xml:space="preserve"> </w:t>
      </w:r>
      <w:r w:rsidRPr="0009022C">
        <w:t xml:space="preserve">(Accessed: </w:t>
      </w:r>
      <w:r>
        <w:t>26</w:t>
      </w:r>
      <w:r w:rsidRPr="0009022C">
        <w:t xml:space="preserve"> </w:t>
      </w:r>
      <w:r>
        <w:t>March</w:t>
      </w:r>
      <w:r w:rsidRPr="0009022C">
        <w:t xml:space="preserve"> 202</w:t>
      </w:r>
      <w:r>
        <w:t>2</w:t>
      </w:r>
      <w:r w:rsidRPr="0009022C">
        <w:t>).</w:t>
      </w:r>
    </w:p>
    <w:p w14:paraId="2826880B" w14:textId="77777777" w:rsidR="00936935" w:rsidRDefault="00936935" w:rsidP="00936935">
      <w:pPr>
        <w:pStyle w:val="AssignBody"/>
      </w:pPr>
    </w:p>
    <w:p w14:paraId="693DE789" w14:textId="77777777" w:rsidR="00936935" w:rsidRDefault="00936935" w:rsidP="00936935">
      <w:pPr>
        <w:pStyle w:val="AssignBody"/>
      </w:pPr>
      <w:r>
        <w:t xml:space="preserve">Estyn (2020) </w:t>
      </w:r>
      <w:r w:rsidRPr="00E663BC">
        <w:rPr>
          <w:i/>
          <w:iCs/>
        </w:rPr>
        <w:t>Giving Pupils a Voice Benefits Attitudes to Learning and Helps School Improvement.</w:t>
      </w:r>
      <w:r>
        <w:t xml:space="preserve"> Available at: </w:t>
      </w:r>
      <w:hyperlink r:id="rId18" w:history="1">
        <w:r w:rsidRPr="008D3FBC">
          <w:rPr>
            <w:rStyle w:val="Hyperlink"/>
          </w:rPr>
          <w:t>https://www.estyn.gov.wales/effective-practice/giving-pupils-voice-benefits-attitudes-learning-and-helps-school-improvement</w:t>
        </w:r>
      </w:hyperlink>
      <w:r>
        <w:t xml:space="preserve"> </w:t>
      </w:r>
      <w:r w:rsidRPr="0009022C">
        <w:t xml:space="preserve">(Accessed: </w:t>
      </w:r>
      <w:r>
        <w:t>29</w:t>
      </w:r>
      <w:r w:rsidRPr="0009022C">
        <w:t xml:space="preserve"> </w:t>
      </w:r>
      <w:r>
        <w:t>March</w:t>
      </w:r>
      <w:r w:rsidRPr="0009022C">
        <w:t xml:space="preserve"> 202</w:t>
      </w:r>
      <w:r>
        <w:t>2</w:t>
      </w:r>
      <w:r w:rsidRPr="0009022C">
        <w:t>).</w:t>
      </w:r>
    </w:p>
    <w:p w14:paraId="51B2B1F8" w14:textId="77777777" w:rsidR="00936935" w:rsidRDefault="00936935" w:rsidP="00936935">
      <w:pPr>
        <w:pStyle w:val="AssignBody"/>
      </w:pPr>
    </w:p>
    <w:p w14:paraId="4F6250EF" w14:textId="77777777" w:rsidR="00936935" w:rsidRDefault="00936935" w:rsidP="00936935">
      <w:pPr>
        <w:pStyle w:val="AssignBody"/>
      </w:pPr>
      <w:r>
        <w:lastRenderedPageBreak/>
        <w:t xml:space="preserve">Finlay, L. (2008) </w:t>
      </w:r>
      <w:r w:rsidRPr="003D57A3">
        <w:rPr>
          <w:i/>
          <w:iCs/>
        </w:rPr>
        <w:t>Reflecting on Reflective Practice.</w:t>
      </w:r>
      <w:r>
        <w:t xml:space="preserve"> </w:t>
      </w:r>
      <w:r w:rsidRPr="00AE69B8">
        <w:t>Available at:</w:t>
      </w:r>
      <w:r>
        <w:t xml:space="preserve"> </w:t>
      </w:r>
      <w:hyperlink r:id="rId19" w:history="1">
        <w:r w:rsidRPr="00DB048A">
          <w:rPr>
            <w:rStyle w:val="Hyperlink"/>
          </w:rPr>
          <w:t>https://oro.open.ac.uk/68945/1/Finlay-%282008%29-Reflecting-on-reflective-practice-PBPL-paper-52.pdf</w:t>
        </w:r>
      </w:hyperlink>
      <w:r>
        <w:t xml:space="preserve"> </w:t>
      </w:r>
      <w:r w:rsidRPr="00707472">
        <w:t xml:space="preserve">(Accessed: </w:t>
      </w:r>
      <w:r>
        <w:t xml:space="preserve">30 March </w:t>
      </w:r>
      <w:r w:rsidRPr="00707472">
        <w:t>202</w:t>
      </w:r>
      <w:r>
        <w:t>2</w:t>
      </w:r>
      <w:r w:rsidRPr="00707472">
        <w:t>)</w:t>
      </w:r>
      <w:r>
        <w:t>.</w:t>
      </w:r>
    </w:p>
    <w:p w14:paraId="09C7B280" w14:textId="77777777" w:rsidR="00936935" w:rsidRDefault="00936935" w:rsidP="00936935">
      <w:pPr>
        <w:pStyle w:val="AssignBody"/>
      </w:pPr>
    </w:p>
    <w:p w14:paraId="4D178B87" w14:textId="77777777" w:rsidR="00936935" w:rsidRDefault="00936935" w:rsidP="00936935">
      <w:pPr>
        <w:pStyle w:val="AssignBody"/>
      </w:pPr>
      <w:r w:rsidRPr="001B25EE">
        <w:t xml:space="preserve">Greenwood, R. (2018) </w:t>
      </w:r>
      <w:r>
        <w:t>‘</w:t>
      </w:r>
      <w:r w:rsidRPr="001B25EE">
        <w:t xml:space="preserve">Pupil </w:t>
      </w:r>
      <w:r>
        <w:t>I</w:t>
      </w:r>
      <w:r w:rsidRPr="001B25EE">
        <w:t xml:space="preserve">nvolvement in </w:t>
      </w:r>
      <w:r>
        <w:t>P</w:t>
      </w:r>
      <w:r w:rsidRPr="001B25EE">
        <w:t xml:space="preserve">lanning </w:t>
      </w:r>
      <w:r>
        <w:t>T</w:t>
      </w:r>
      <w:r w:rsidRPr="001B25EE">
        <w:t xml:space="preserve">opics </w:t>
      </w:r>
      <w:r>
        <w:t>U</w:t>
      </w:r>
      <w:r w:rsidRPr="001B25EE">
        <w:t xml:space="preserve">sing KWL </w:t>
      </w:r>
      <w:r>
        <w:t>G</w:t>
      </w:r>
      <w:r w:rsidRPr="001B25EE">
        <w:t xml:space="preserve">rids: </w:t>
      </w:r>
      <w:r>
        <w:t>O</w:t>
      </w:r>
      <w:r w:rsidRPr="001B25EE">
        <w:t xml:space="preserve">pinions of </w:t>
      </w:r>
      <w:r>
        <w:t>T</w:t>
      </w:r>
      <w:r w:rsidRPr="001B25EE">
        <w:t xml:space="preserve">eachers, </w:t>
      </w:r>
      <w:r>
        <w:t>S</w:t>
      </w:r>
      <w:r w:rsidRPr="001B25EE">
        <w:t xml:space="preserve">tudent </w:t>
      </w:r>
      <w:r>
        <w:t>T</w:t>
      </w:r>
      <w:r w:rsidRPr="001B25EE">
        <w:t xml:space="preserve">eachers and </w:t>
      </w:r>
      <w:r>
        <w:t>P</w:t>
      </w:r>
      <w:r w:rsidRPr="001B25EE">
        <w:t>upils</w:t>
      </w:r>
      <w:r>
        <w:t>’,</w:t>
      </w:r>
      <w:r w:rsidRPr="001B25EE">
        <w:t xml:space="preserve"> </w:t>
      </w:r>
      <w:r w:rsidRPr="001B25EE">
        <w:rPr>
          <w:i/>
          <w:iCs/>
        </w:rPr>
        <w:t>Educational Studies</w:t>
      </w:r>
      <w:r w:rsidRPr="001B25EE">
        <w:t xml:space="preserve">, </w:t>
      </w:r>
      <w:r>
        <w:t xml:space="preserve">45(4), pp. </w:t>
      </w:r>
      <w:r w:rsidRPr="001B25EE">
        <w:t>497</w:t>
      </w:r>
      <w:r>
        <w:t xml:space="preserve">-519. </w:t>
      </w:r>
    </w:p>
    <w:p w14:paraId="1B508845" w14:textId="77777777" w:rsidR="00936935" w:rsidRDefault="00936935" w:rsidP="00936935">
      <w:pPr>
        <w:pStyle w:val="AssignBody"/>
      </w:pPr>
    </w:p>
    <w:p w14:paraId="7B888AD1" w14:textId="77777777" w:rsidR="00936935" w:rsidRDefault="00936935" w:rsidP="00936935">
      <w:pPr>
        <w:pStyle w:val="AssignBody"/>
      </w:pPr>
      <w:r>
        <w:t xml:space="preserve">Grigg, R. (2015) </w:t>
      </w:r>
      <w:r w:rsidRPr="00DE5055">
        <w:rPr>
          <w:i/>
          <w:iCs/>
        </w:rPr>
        <w:t>Becoming an Outstanding Primary School Teacher</w:t>
      </w:r>
      <w:r>
        <w:t>. 2</w:t>
      </w:r>
      <w:r w:rsidRPr="00DE5055">
        <w:rPr>
          <w:vertAlign w:val="superscript"/>
        </w:rPr>
        <w:t>nd</w:t>
      </w:r>
      <w:r>
        <w:t xml:space="preserve"> </w:t>
      </w:r>
      <w:proofErr w:type="spellStart"/>
      <w:r>
        <w:t>edn</w:t>
      </w:r>
      <w:proofErr w:type="spellEnd"/>
      <w:r>
        <w:t xml:space="preserve">. London: Routledge. </w:t>
      </w:r>
    </w:p>
    <w:p w14:paraId="40426644" w14:textId="77777777" w:rsidR="00936935" w:rsidRDefault="00936935" w:rsidP="00936935">
      <w:pPr>
        <w:pStyle w:val="AssignBody"/>
      </w:pPr>
    </w:p>
    <w:p w14:paraId="4E5A1FBC" w14:textId="77777777" w:rsidR="00936935" w:rsidRDefault="00936935" w:rsidP="00936935">
      <w:pPr>
        <w:pStyle w:val="AssignBody"/>
      </w:pPr>
      <w:r w:rsidRPr="00D7209A">
        <w:t>Herrington, J.</w:t>
      </w:r>
      <w:r>
        <w:t xml:space="preserve"> and</w:t>
      </w:r>
      <w:r w:rsidRPr="00D7209A">
        <w:t xml:space="preserve"> Oliver, R. (2000)</w:t>
      </w:r>
      <w:r>
        <w:t xml:space="preserve"> ‘</w:t>
      </w:r>
      <w:r w:rsidRPr="00D7209A">
        <w:t xml:space="preserve">An </w:t>
      </w:r>
      <w:r>
        <w:t>I</w:t>
      </w:r>
      <w:r w:rsidRPr="00D7209A">
        <w:t xml:space="preserve">nstructional </w:t>
      </w:r>
      <w:r>
        <w:t>D</w:t>
      </w:r>
      <w:r w:rsidRPr="00D7209A">
        <w:t xml:space="preserve">esign </w:t>
      </w:r>
      <w:r>
        <w:t>F</w:t>
      </w:r>
      <w:r w:rsidRPr="00D7209A">
        <w:t xml:space="preserve">ramework for </w:t>
      </w:r>
      <w:r>
        <w:t>A</w:t>
      </w:r>
      <w:r w:rsidRPr="00D7209A">
        <w:t xml:space="preserve">uthentic </w:t>
      </w:r>
      <w:r>
        <w:t>L</w:t>
      </w:r>
      <w:r w:rsidRPr="00D7209A">
        <w:t xml:space="preserve">earning </w:t>
      </w:r>
      <w:r>
        <w:t>E</w:t>
      </w:r>
      <w:r w:rsidRPr="00D7209A">
        <w:t>nvironments</w:t>
      </w:r>
      <w:r>
        <w:t>’,</w:t>
      </w:r>
      <w:r w:rsidRPr="00D7209A">
        <w:t xml:space="preserve"> </w:t>
      </w:r>
      <w:r w:rsidRPr="00D7209A">
        <w:rPr>
          <w:i/>
          <w:iCs/>
        </w:rPr>
        <w:t>Educational Technology Research and Development</w:t>
      </w:r>
      <w:r w:rsidRPr="00D7209A">
        <w:t xml:space="preserve">, 48(3), </w:t>
      </w:r>
      <w:r>
        <w:t xml:space="preserve">pp. </w:t>
      </w:r>
      <w:r w:rsidRPr="00D7209A">
        <w:t>23</w:t>
      </w:r>
      <w:r>
        <w:t>-</w:t>
      </w:r>
      <w:r w:rsidRPr="00D7209A">
        <w:t>48.</w:t>
      </w:r>
    </w:p>
    <w:p w14:paraId="728051C0" w14:textId="77777777" w:rsidR="00936935" w:rsidRDefault="00936935" w:rsidP="00936935">
      <w:pPr>
        <w:pStyle w:val="AssignBody"/>
      </w:pPr>
    </w:p>
    <w:p w14:paraId="3FCD2684" w14:textId="77777777" w:rsidR="00936935" w:rsidRDefault="00936935" w:rsidP="00936935">
      <w:pPr>
        <w:pStyle w:val="AssignBody"/>
      </w:pPr>
      <w:r>
        <w:t xml:space="preserve">Kirschner, P.A., </w:t>
      </w:r>
      <w:proofErr w:type="spellStart"/>
      <w:r>
        <w:t>Sweller</w:t>
      </w:r>
      <w:proofErr w:type="spellEnd"/>
      <w:r>
        <w:t xml:space="preserve">, J. and Clark, R.E. (2006) ‘Why Minimal Guidance During Instruction Does Not Work: An Analysis of the Failure of Constructivist Discovery, Problem-Based, Experiential, and Inquiry-Based Teaching’, </w:t>
      </w:r>
      <w:r w:rsidRPr="00BD0A3F">
        <w:rPr>
          <w:i/>
          <w:iCs/>
        </w:rPr>
        <w:t>Educational Psychologist</w:t>
      </w:r>
      <w:r>
        <w:t>, 41(2), pp. 75-86.</w:t>
      </w:r>
    </w:p>
    <w:p w14:paraId="3C4B61DB" w14:textId="77777777" w:rsidR="00936935" w:rsidRDefault="00936935" w:rsidP="00936935">
      <w:pPr>
        <w:pStyle w:val="AssignBody"/>
      </w:pPr>
    </w:p>
    <w:p w14:paraId="32F5E879" w14:textId="77777777" w:rsidR="00936935" w:rsidRDefault="00936935" w:rsidP="00936935">
      <w:pPr>
        <w:pStyle w:val="AssignBody"/>
      </w:pPr>
      <w:r>
        <w:t xml:space="preserve">Knobloch, N.A. (2003) ‘Is Experiential Learning Authentic?’, </w:t>
      </w:r>
      <w:r w:rsidRPr="00C82E21">
        <w:rPr>
          <w:i/>
          <w:iCs/>
        </w:rPr>
        <w:t>Journal of Agricultural Education</w:t>
      </w:r>
      <w:r>
        <w:t xml:space="preserve">, 44(4), pp. 22-34. </w:t>
      </w:r>
    </w:p>
    <w:p w14:paraId="1EE44299" w14:textId="77777777" w:rsidR="00936935" w:rsidRDefault="00936935" w:rsidP="00936935">
      <w:pPr>
        <w:pStyle w:val="AssignBody"/>
      </w:pPr>
    </w:p>
    <w:p w14:paraId="35DBBCDA" w14:textId="77777777" w:rsidR="00936935" w:rsidRDefault="00936935" w:rsidP="00936935">
      <w:pPr>
        <w:pStyle w:val="AssignBody"/>
      </w:pPr>
      <w:r>
        <w:t xml:space="preserve">Kolb, D.A. (1984) </w:t>
      </w:r>
      <w:r w:rsidRPr="00C655E0">
        <w:rPr>
          <w:i/>
          <w:iCs/>
        </w:rPr>
        <w:t>Experiential Learning: Experience as The Source of Learning and Development.</w:t>
      </w:r>
      <w:r>
        <w:t xml:space="preserve"> New Jersey: </w:t>
      </w:r>
      <w:r w:rsidRPr="00C655E0">
        <w:t>Prentice Hall</w:t>
      </w:r>
      <w:r>
        <w:t>.</w:t>
      </w:r>
    </w:p>
    <w:p w14:paraId="49E8C5CB" w14:textId="77777777" w:rsidR="00936935" w:rsidRDefault="00936935" w:rsidP="00936935">
      <w:pPr>
        <w:pStyle w:val="AssignBody"/>
      </w:pPr>
    </w:p>
    <w:p w14:paraId="01F8EB58" w14:textId="77777777" w:rsidR="00936935" w:rsidRDefault="00936935" w:rsidP="00936935">
      <w:pPr>
        <w:pStyle w:val="AssignBody"/>
      </w:pPr>
      <w:r w:rsidRPr="00491718">
        <w:t xml:space="preserve">Kyriacou, </w:t>
      </w:r>
      <w:r>
        <w:t>C. (</w:t>
      </w:r>
      <w:r w:rsidRPr="00491718">
        <w:t>2018</w:t>
      </w:r>
      <w:r>
        <w:t xml:space="preserve">) </w:t>
      </w:r>
      <w:r w:rsidRPr="00491718">
        <w:rPr>
          <w:i/>
          <w:iCs/>
        </w:rPr>
        <w:t>Essential Teaching Skills</w:t>
      </w:r>
      <w:r>
        <w:t>. 5</w:t>
      </w:r>
      <w:r w:rsidRPr="00491718">
        <w:rPr>
          <w:vertAlign w:val="superscript"/>
        </w:rPr>
        <w:t>th</w:t>
      </w:r>
      <w:r>
        <w:t xml:space="preserve"> </w:t>
      </w:r>
      <w:proofErr w:type="spellStart"/>
      <w:r>
        <w:t>edn</w:t>
      </w:r>
      <w:proofErr w:type="spellEnd"/>
      <w:r>
        <w:t xml:space="preserve">. Oxford: Oxford University Press. </w:t>
      </w:r>
    </w:p>
    <w:p w14:paraId="45694657" w14:textId="77777777" w:rsidR="00936935" w:rsidRDefault="00936935" w:rsidP="00936935">
      <w:pPr>
        <w:pStyle w:val="AssignBody"/>
      </w:pPr>
    </w:p>
    <w:p w14:paraId="72BC5A5C" w14:textId="77777777" w:rsidR="00936935" w:rsidRDefault="00936935" w:rsidP="00936935">
      <w:pPr>
        <w:pStyle w:val="AssignBody"/>
      </w:pPr>
      <w:r>
        <w:t xml:space="preserve">Laur, D. and Ackers, J. (2017) </w:t>
      </w:r>
      <w:r w:rsidRPr="005E6E67">
        <w:rPr>
          <w:i/>
          <w:iCs/>
        </w:rPr>
        <w:t>Developing Natural Curiosity through Project-Based Learning: Five Strategies for the PreK-3 Classroom.</w:t>
      </w:r>
      <w:r>
        <w:t xml:space="preserve"> London: Routledge.</w:t>
      </w:r>
    </w:p>
    <w:p w14:paraId="3EE37BB3" w14:textId="77777777" w:rsidR="00936935" w:rsidRDefault="00936935" w:rsidP="00936935">
      <w:pPr>
        <w:pStyle w:val="AssignBody"/>
      </w:pPr>
    </w:p>
    <w:p w14:paraId="380D5AAB" w14:textId="77777777" w:rsidR="00936935" w:rsidRDefault="00936935" w:rsidP="00936935">
      <w:pPr>
        <w:pStyle w:val="AssignBody"/>
      </w:pPr>
      <w:r>
        <w:t xml:space="preserve">Laur, D. (2013) </w:t>
      </w:r>
      <w:r w:rsidRPr="007C73FE">
        <w:rPr>
          <w:i/>
          <w:iCs/>
        </w:rPr>
        <w:t>Authentic Learning Experiences: A Real-World Approach to Project-Based Learning.</w:t>
      </w:r>
      <w:r>
        <w:t xml:space="preserve"> London: Routledge.</w:t>
      </w:r>
    </w:p>
    <w:p w14:paraId="735C2763" w14:textId="77777777" w:rsidR="00936935" w:rsidRDefault="00936935" w:rsidP="00936935">
      <w:pPr>
        <w:pStyle w:val="AssignBody"/>
      </w:pPr>
    </w:p>
    <w:p w14:paraId="315FF5EE" w14:textId="77777777" w:rsidR="00936935" w:rsidRDefault="00936935" w:rsidP="00936935">
      <w:pPr>
        <w:pStyle w:val="AssignBody"/>
      </w:pPr>
      <w:r>
        <w:t xml:space="preserve">Laur, D. (2020) </w:t>
      </w:r>
      <w:r w:rsidRPr="00F12B83">
        <w:rPr>
          <w:i/>
          <w:iCs/>
        </w:rPr>
        <w:t>Authentic Project-Based Learning in Grades 9-12: Standards-Based Strategies and Scaffolding for Success.</w:t>
      </w:r>
      <w:r>
        <w:t xml:space="preserve"> London: Routledge. </w:t>
      </w:r>
    </w:p>
    <w:p w14:paraId="496A73C4" w14:textId="77777777" w:rsidR="00936935" w:rsidRDefault="00936935" w:rsidP="00936935">
      <w:pPr>
        <w:pStyle w:val="AssignBody"/>
      </w:pPr>
    </w:p>
    <w:p w14:paraId="13E80AE9" w14:textId="77777777" w:rsidR="00936935" w:rsidRDefault="00936935" w:rsidP="00936935">
      <w:pPr>
        <w:pStyle w:val="AssignBody"/>
      </w:pPr>
      <w:r w:rsidRPr="006C3643">
        <w:lastRenderedPageBreak/>
        <w:t>Maloy,</w:t>
      </w:r>
      <w:r>
        <w:t xml:space="preserve"> R.W.,</w:t>
      </w:r>
      <w:r w:rsidRPr="006C3643">
        <w:t xml:space="preserve"> Trust, </w:t>
      </w:r>
      <w:r>
        <w:t xml:space="preserve">T. </w:t>
      </w:r>
      <w:r w:rsidRPr="006C3643">
        <w:t>and Edwards,</w:t>
      </w:r>
      <w:r>
        <w:t xml:space="preserve"> S.A. (</w:t>
      </w:r>
      <w:r w:rsidRPr="006C3643">
        <w:t>2021)</w:t>
      </w:r>
      <w:r>
        <w:t xml:space="preserve"> </w:t>
      </w:r>
      <w:r w:rsidRPr="006C3643">
        <w:rPr>
          <w:i/>
          <w:iCs/>
        </w:rPr>
        <w:t>Create and Creativity: Taking Bloom’s Taxonomy to the Next Level During Remote Learning.</w:t>
      </w:r>
      <w:r>
        <w:t xml:space="preserve"> Available at: </w:t>
      </w:r>
      <w:hyperlink r:id="rId20" w:anchor=":~:text=Creativity%20in%20Bloom%E2%80%99s%20Taxonomy%20The%20term%20%E2%80%9Ccreate%E2%80%9D%20is,formulation%20of%20thinking%20skills%20first%20proposed%20in%201956" w:history="1">
        <w:r w:rsidRPr="007A2E84">
          <w:rPr>
            <w:rStyle w:val="Hyperlink"/>
          </w:rPr>
          <w:t>https://medium.com/inspired-ideas-prek-12/create-creativity-taking-blooms-taxonomy-to-the-next-level-during-remote-learning 381a251e58ec#:~:text=Creativity%20in%20Bloom%E2%80%99s%20Taxonomy%20The%20term%20%E2%80%9Ccreate%E2%80%9D%20is,formulation%20of%20thinking%20skills%20first%20proposed%20in%201956</w:t>
        </w:r>
      </w:hyperlink>
      <w:r>
        <w:t xml:space="preserve"> </w:t>
      </w:r>
      <w:r w:rsidRPr="005308FC">
        <w:t xml:space="preserve">(Accessed: </w:t>
      </w:r>
      <w:r>
        <w:t>30 March</w:t>
      </w:r>
      <w:r w:rsidRPr="005308FC">
        <w:t xml:space="preserve"> 202</w:t>
      </w:r>
      <w:r>
        <w:t>2</w:t>
      </w:r>
      <w:r w:rsidRPr="005308FC">
        <w:t>).</w:t>
      </w:r>
    </w:p>
    <w:p w14:paraId="47F744EA" w14:textId="77777777" w:rsidR="00936935" w:rsidRDefault="00936935" w:rsidP="00936935">
      <w:pPr>
        <w:pStyle w:val="AssignBody"/>
      </w:pPr>
    </w:p>
    <w:p w14:paraId="741BAEA7" w14:textId="77777777" w:rsidR="00936935" w:rsidRDefault="00936935" w:rsidP="00936935">
      <w:pPr>
        <w:pStyle w:val="AssignBody"/>
      </w:pPr>
      <w:r>
        <w:t xml:space="preserve">Murdoch, K. (2014) </w:t>
      </w:r>
      <w:r w:rsidRPr="001A4CF4">
        <w:rPr>
          <w:i/>
          <w:iCs/>
        </w:rPr>
        <w:t>The Urge to Enquire: Curiosity in the Classroom.</w:t>
      </w:r>
      <w:r>
        <w:t xml:space="preserve"> Available at: </w:t>
      </w:r>
      <w:hyperlink r:id="rId21" w:history="1">
        <w:r w:rsidRPr="00F63AB9">
          <w:rPr>
            <w:rStyle w:val="Hyperlink"/>
          </w:rPr>
          <w:t>https://static1.squarespace.com/static/55c7efeae4b0f5d2463be2d1/t/5c999bf49b747a147e3b38d2/1553570816083/PGAutumn2014Murdoch.pdf</w:t>
        </w:r>
      </w:hyperlink>
      <w:r>
        <w:t xml:space="preserve"> </w:t>
      </w:r>
      <w:r w:rsidRPr="005308FC">
        <w:t xml:space="preserve">(Accessed: </w:t>
      </w:r>
      <w:r>
        <w:t>30 March</w:t>
      </w:r>
      <w:r w:rsidRPr="005308FC">
        <w:t xml:space="preserve"> 202</w:t>
      </w:r>
      <w:r>
        <w:t>2</w:t>
      </w:r>
      <w:r w:rsidRPr="005308FC">
        <w:t>).</w:t>
      </w:r>
    </w:p>
    <w:p w14:paraId="65084137" w14:textId="77777777" w:rsidR="00936935" w:rsidRDefault="00936935" w:rsidP="00936935">
      <w:pPr>
        <w:pStyle w:val="AssignBody"/>
      </w:pPr>
    </w:p>
    <w:p w14:paraId="08BAC143" w14:textId="77777777" w:rsidR="00936935" w:rsidRDefault="00936935" w:rsidP="00936935">
      <w:pPr>
        <w:pStyle w:val="AssignBody"/>
      </w:pPr>
      <w:r>
        <w:t xml:space="preserve">National Foundation for Educational Research (NFER) (2012) </w:t>
      </w:r>
      <w:r w:rsidRPr="00CF7DCB">
        <w:rPr>
          <w:i/>
          <w:iCs/>
        </w:rPr>
        <w:t>Getting to Grips with Assessment: Primary. Self and Peer Assessment.</w:t>
      </w:r>
      <w:r>
        <w:t xml:space="preserve"> Available at: </w:t>
      </w:r>
      <w:hyperlink r:id="rId22" w:anchor=":~:text=Self%20and%20peer%20assessment%20are%20important%20aspects%20of,actively%20involved%20in%20their%20own%20learning%20and%20assessment" w:history="1">
        <w:r w:rsidRPr="005D1B9F">
          <w:rPr>
            <w:rStyle w:val="Hyperlink"/>
          </w:rPr>
          <w:t>https://www.nfer.ac.uk/pdf/getting-to-grips-with-assessment-4.pdf#:~:text=Self%20and%20peer%20assessment%20are%20important%20aspects%20of,actively%20involved%20in%20their%20own%20learning%20and%20assessment</w:t>
        </w:r>
      </w:hyperlink>
      <w:r w:rsidRPr="00CF7DCB">
        <w:t>.</w:t>
      </w:r>
      <w:r>
        <w:t xml:space="preserve"> </w:t>
      </w:r>
      <w:r w:rsidRPr="005308FC">
        <w:t xml:space="preserve">(Accessed: </w:t>
      </w:r>
      <w:r>
        <w:t>29 March</w:t>
      </w:r>
      <w:r w:rsidRPr="005308FC">
        <w:t xml:space="preserve"> 202</w:t>
      </w:r>
      <w:r>
        <w:t>2</w:t>
      </w:r>
      <w:r w:rsidRPr="005308FC">
        <w:t>).</w:t>
      </w:r>
    </w:p>
    <w:p w14:paraId="7F94D87D" w14:textId="77777777" w:rsidR="00936935" w:rsidRDefault="00936935" w:rsidP="00936935">
      <w:pPr>
        <w:pStyle w:val="AssignBody"/>
      </w:pPr>
    </w:p>
    <w:p w14:paraId="0C42399C" w14:textId="77777777" w:rsidR="00936935" w:rsidRDefault="00936935" w:rsidP="00936935">
      <w:pPr>
        <w:pStyle w:val="AssignBody"/>
      </w:pPr>
      <w:bookmarkStart w:id="12" w:name="_Hlk99636808"/>
      <w:r w:rsidRPr="00ED0E59">
        <w:t>Nottingham</w:t>
      </w:r>
      <w:r>
        <w:t xml:space="preserve">, J. (2013) </w:t>
      </w:r>
      <w:bookmarkEnd w:id="12"/>
      <w:r w:rsidRPr="00ED0E59">
        <w:rPr>
          <w:i/>
          <w:iCs/>
        </w:rPr>
        <w:t>Encouraging Learning: How You Can Help Children Learn</w:t>
      </w:r>
      <w:r>
        <w:t>. London: Routledge.</w:t>
      </w:r>
    </w:p>
    <w:p w14:paraId="63A8D56F" w14:textId="77777777" w:rsidR="00936935" w:rsidRDefault="00936935" w:rsidP="00936935">
      <w:pPr>
        <w:pStyle w:val="AssignBody"/>
      </w:pPr>
    </w:p>
    <w:p w14:paraId="5F10F344" w14:textId="77777777" w:rsidR="00936935" w:rsidRDefault="00936935" w:rsidP="00936935">
      <w:pPr>
        <w:pStyle w:val="AssignBody"/>
      </w:pPr>
      <w:r>
        <w:t xml:space="preserve">Persaud, C. (2021). ‘Bloom’s Taxonomy: The Ultimate Guide’, </w:t>
      </w:r>
      <w:r w:rsidRPr="006C3643">
        <w:rPr>
          <w:i/>
          <w:iCs/>
        </w:rPr>
        <w:t>TOPHAT</w:t>
      </w:r>
      <w:r>
        <w:t xml:space="preserve"> [blog]. 25 February.</w:t>
      </w:r>
    </w:p>
    <w:p w14:paraId="28515FC8" w14:textId="77777777" w:rsidR="00936935" w:rsidRDefault="00936935" w:rsidP="00936935">
      <w:pPr>
        <w:pStyle w:val="AssignBody"/>
      </w:pPr>
      <w:r>
        <w:t xml:space="preserve">Available at: </w:t>
      </w:r>
      <w:hyperlink r:id="rId23" w:history="1">
        <w:r w:rsidRPr="007A2E84">
          <w:rPr>
            <w:rStyle w:val="Hyperlink"/>
          </w:rPr>
          <w:t>https://tophat.com/blog/blooms-taxonomy-ultimate-guide/</w:t>
        </w:r>
      </w:hyperlink>
      <w:r>
        <w:t xml:space="preserve"> </w:t>
      </w:r>
      <w:r w:rsidRPr="005308FC">
        <w:t xml:space="preserve">(Accessed: </w:t>
      </w:r>
      <w:r>
        <w:t>30 March</w:t>
      </w:r>
      <w:r w:rsidRPr="005308FC">
        <w:t xml:space="preserve"> 202</w:t>
      </w:r>
      <w:r>
        <w:t>2</w:t>
      </w:r>
      <w:r w:rsidRPr="005308FC">
        <w:t>).</w:t>
      </w:r>
    </w:p>
    <w:p w14:paraId="54D43A98" w14:textId="77777777" w:rsidR="00936935" w:rsidRDefault="00936935" w:rsidP="00936935">
      <w:pPr>
        <w:pStyle w:val="AssignBody"/>
      </w:pPr>
    </w:p>
    <w:p w14:paraId="6CD8C93C" w14:textId="77777777" w:rsidR="00936935" w:rsidRDefault="00936935" w:rsidP="00936935">
      <w:pPr>
        <w:pStyle w:val="AssignBody"/>
      </w:pPr>
      <w:bookmarkStart w:id="13" w:name="_Hlk99478562"/>
      <w:r>
        <w:t xml:space="preserve">Petraglia, J. (1998) </w:t>
      </w:r>
      <w:bookmarkEnd w:id="13"/>
      <w:r w:rsidRPr="004E149B">
        <w:rPr>
          <w:i/>
          <w:iCs/>
        </w:rPr>
        <w:t>Reality by Design: The Rhetoric and Technology of Authenticity in Education.</w:t>
      </w:r>
      <w:r>
        <w:t xml:space="preserve"> London: Lawrence Erlbaum Associates. </w:t>
      </w:r>
    </w:p>
    <w:p w14:paraId="53ACF1D7" w14:textId="77777777" w:rsidR="00936935" w:rsidRDefault="00936935" w:rsidP="00936935">
      <w:pPr>
        <w:pStyle w:val="AssignBody"/>
      </w:pPr>
    </w:p>
    <w:p w14:paraId="2CC6A670" w14:textId="3CC8D15A" w:rsidR="00936935" w:rsidRPr="00036DA0" w:rsidRDefault="00936935" w:rsidP="00936935">
      <w:pPr>
        <w:spacing w:after="0" w:line="360" w:lineRule="auto"/>
        <w:rPr>
          <w:rFonts w:ascii="Arial" w:hAnsi="Arial"/>
        </w:rPr>
      </w:pPr>
      <w:r w:rsidRPr="00070769">
        <w:rPr>
          <w:rFonts w:ascii="Arial" w:hAnsi="Arial"/>
        </w:rPr>
        <w:t xml:space="preserve">Pound, L. (2006) </w:t>
      </w:r>
      <w:r w:rsidRPr="00070769">
        <w:rPr>
          <w:rFonts w:ascii="Arial" w:hAnsi="Arial"/>
          <w:i/>
          <w:iCs/>
        </w:rPr>
        <w:t>How Children Learn</w:t>
      </w:r>
      <w:r w:rsidRPr="00070769">
        <w:rPr>
          <w:rFonts w:ascii="Arial" w:hAnsi="Arial"/>
        </w:rPr>
        <w:t xml:space="preserve">. London: Practical </w:t>
      </w:r>
      <w:proofErr w:type="gramStart"/>
      <w:r w:rsidR="00DB71BC" w:rsidRPr="00070769">
        <w:rPr>
          <w:rFonts w:ascii="Arial" w:hAnsi="Arial"/>
        </w:rPr>
        <w:t>Pre School</w:t>
      </w:r>
      <w:r w:rsidR="00DB71BC">
        <w:rPr>
          <w:rFonts w:ascii="Arial" w:hAnsi="Arial"/>
        </w:rPr>
        <w:t xml:space="preserve"> </w:t>
      </w:r>
      <w:r w:rsidR="00DB71BC" w:rsidRPr="00070769">
        <w:rPr>
          <w:rFonts w:ascii="Arial" w:hAnsi="Arial"/>
        </w:rPr>
        <w:t>Books</w:t>
      </w:r>
      <w:proofErr w:type="gramEnd"/>
      <w:r w:rsidRPr="00070769">
        <w:rPr>
          <w:rFonts w:ascii="Arial" w:hAnsi="Arial"/>
        </w:rPr>
        <w:t>.</w:t>
      </w:r>
    </w:p>
    <w:p w14:paraId="5BEBEEA7" w14:textId="77777777" w:rsidR="00936935" w:rsidRDefault="00936935" w:rsidP="00936935">
      <w:pPr>
        <w:pStyle w:val="AssignBody"/>
      </w:pPr>
    </w:p>
    <w:p w14:paraId="052F5FF4" w14:textId="77777777" w:rsidR="00936935" w:rsidRDefault="00936935" w:rsidP="00936935">
      <w:pPr>
        <w:pStyle w:val="AssignBody"/>
      </w:pPr>
      <w:r>
        <w:t xml:space="preserve">Power, A. (2010) ‘Community Engagement as Authentic Learning with Reflection’, </w:t>
      </w:r>
      <w:r w:rsidRPr="00710F7A">
        <w:rPr>
          <w:i/>
          <w:iCs/>
        </w:rPr>
        <w:t>Issues in Educational Research</w:t>
      </w:r>
      <w:r w:rsidRPr="00710F7A">
        <w:t>, 20(1)</w:t>
      </w:r>
      <w:r>
        <w:t xml:space="preserve">, pp. 57-63. </w:t>
      </w:r>
    </w:p>
    <w:p w14:paraId="0580BA9B" w14:textId="77777777" w:rsidR="00936935" w:rsidRDefault="00936935" w:rsidP="00936935">
      <w:pPr>
        <w:pStyle w:val="AssignBody"/>
      </w:pPr>
    </w:p>
    <w:p w14:paraId="3683912B" w14:textId="77777777" w:rsidR="00936935" w:rsidRDefault="00936935" w:rsidP="00936935">
      <w:pPr>
        <w:pStyle w:val="AssignBody"/>
      </w:pPr>
      <w:r>
        <w:t>Pratt, S.M. et al. (2016)</w:t>
      </w:r>
      <w:r w:rsidRPr="004E149B">
        <w:t xml:space="preserve"> </w:t>
      </w:r>
      <w:r>
        <w:t>‘</w:t>
      </w:r>
      <w:r w:rsidRPr="004E149B">
        <w:t>Co-planning in Co-teaching: A Practical Solution</w:t>
      </w:r>
      <w:r>
        <w:t xml:space="preserve">’, </w:t>
      </w:r>
      <w:r w:rsidRPr="004E149B">
        <w:rPr>
          <w:i/>
          <w:iCs/>
        </w:rPr>
        <w:t>Intervention in School and Clinic</w:t>
      </w:r>
      <w:r>
        <w:t xml:space="preserve">, 52(4), pp. 243-249. </w:t>
      </w:r>
    </w:p>
    <w:p w14:paraId="7064F5AF" w14:textId="77777777" w:rsidR="00936935" w:rsidRDefault="00936935" w:rsidP="00936935">
      <w:pPr>
        <w:pStyle w:val="AssignBody"/>
      </w:pPr>
    </w:p>
    <w:p w14:paraId="6C323D52" w14:textId="77777777" w:rsidR="00936935" w:rsidRDefault="00936935" w:rsidP="00936935">
      <w:pPr>
        <w:pStyle w:val="AssignBody"/>
      </w:pPr>
      <w:r w:rsidRPr="00054FD7">
        <w:t xml:space="preserve">Rudduck, J. and Flutter, J. (2000) </w:t>
      </w:r>
      <w:r>
        <w:t>‘</w:t>
      </w:r>
      <w:r w:rsidRPr="00054FD7">
        <w:t xml:space="preserve">Pupil </w:t>
      </w:r>
      <w:r>
        <w:t>P</w:t>
      </w:r>
      <w:r w:rsidRPr="00054FD7">
        <w:t xml:space="preserve">articipation and </w:t>
      </w:r>
      <w:r>
        <w:t>P</w:t>
      </w:r>
      <w:r w:rsidRPr="00054FD7">
        <w:t xml:space="preserve">upil </w:t>
      </w:r>
      <w:r>
        <w:t>P</w:t>
      </w:r>
      <w:r w:rsidRPr="00054FD7">
        <w:t>erspective:</w:t>
      </w:r>
      <w:r>
        <w:t xml:space="preserve"> C</w:t>
      </w:r>
      <w:r w:rsidRPr="00054FD7">
        <w:t xml:space="preserve">raving a </w:t>
      </w:r>
      <w:r>
        <w:t>N</w:t>
      </w:r>
      <w:r w:rsidRPr="00054FD7">
        <w:t xml:space="preserve">ew </w:t>
      </w:r>
      <w:r>
        <w:t>O</w:t>
      </w:r>
      <w:r w:rsidRPr="00054FD7">
        <w:t xml:space="preserve">rder of </w:t>
      </w:r>
      <w:r>
        <w:t>E</w:t>
      </w:r>
      <w:r w:rsidRPr="00054FD7">
        <w:t xml:space="preserve">xperience’, </w:t>
      </w:r>
      <w:r w:rsidRPr="00054FD7">
        <w:rPr>
          <w:i/>
          <w:iCs/>
        </w:rPr>
        <w:t>Cambridge Journal of Education</w:t>
      </w:r>
      <w:r w:rsidRPr="00054FD7">
        <w:t>, 30(1),</w:t>
      </w:r>
      <w:r>
        <w:t xml:space="preserve"> pp.</w:t>
      </w:r>
      <w:r w:rsidRPr="00054FD7">
        <w:t xml:space="preserve"> 75</w:t>
      </w:r>
      <w:r>
        <w:t>-</w:t>
      </w:r>
      <w:r w:rsidRPr="00054FD7">
        <w:t>89.</w:t>
      </w:r>
    </w:p>
    <w:p w14:paraId="5E6771A4" w14:textId="77777777" w:rsidR="00936935" w:rsidRDefault="00936935" w:rsidP="00936935">
      <w:pPr>
        <w:pStyle w:val="AssignBody"/>
      </w:pPr>
    </w:p>
    <w:p w14:paraId="417F8E59" w14:textId="77777777" w:rsidR="00936935" w:rsidRDefault="00936935" w:rsidP="00936935">
      <w:pPr>
        <w:pStyle w:val="AssignBody"/>
      </w:pPr>
      <w:r w:rsidRPr="00090C46">
        <w:t xml:space="preserve">Rudduck, J. </w:t>
      </w:r>
      <w:r>
        <w:t xml:space="preserve">et, al. </w:t>
      </w:r>
      <w:r w:rsidRPr="00090C46">
        <w:t>(2003)</w:t>
      </w:r>
      <w:r>
        <w:t xml:space="preserve"> ‘</w:t>
      </w:r>
      <w:r w:rsidRPr="00090C46">
        <w:t xml:space="preserve">Student </w:t>
      </w:r>
      <w:r>
        <w:t>P</w:t>
      </w:r>
      <w:r w:rsidRPr="00090C46">
        <w:t xml:space="preserve">erspectives and </w:t>
      </w:r>
      <w:r>
        <w:t>T</w:t>
      </w:r>
      <w:r w:rsidRPr="00090C46">
        <w:t xml:space="preserve">eacher </w:t>
      </w:r>
      <w:r>
        <w:t>P</w:t>
      </w:r>
      <w:r w:rsidRPr="00090C46">
        <w:t xml:space="preserve">ractices: The </w:t>
      </w:r>
      <w:r>
        <w:t>T</w:t>
      </w:r>
      <w:r w:rsidRPr="00090C46">
        <w:t xml:space="preserve">ransformative </w:t>
      </w:r>
      <w:r>
        <w:t>P</w:t>
      </w:r>
      <w:r w:rsidRPr="00090C46">
        <w:t>otential</w:t>
      </w:r>
      <w:r>
        <w:t>’,</w:t>
      </w:r>
      <w:r w:rsidRPr="00090C46">
        <w:t xml:space="preserve"> </w:t>
      </w:r>
      <w:r w:rsidRPr="00090C46">
        <w:rPr>
          <w:i/>
          <w:iCs/>
        </w:rPr>
        <w:t>McGill Journal of Education</w:t>
      </w:r>
      <w:r w:rsidRPr="00090C46">
        <w:t xml:space="preserve">, 38(2), </w:t>
      </w:r>
      <w:r>
        <w:t xml:space="preserve">pp. </w:t>
      </w:r>
      <w:r w:rsidRPr="00090C46">
        <w:t>274</w:t>
      </w:r>
      <w:r>
        <w:t>-</w:t>
      </w:r>
      <w:r w:rsidRPr="00090C46">
        <w:t>288.</w:t>
      </w:r>
    </w:p>
    <w:p w14:paraId="5584CA24" w14:textId="77777777" w:rsidR="00936935" w:rsidRDefault="00936935" w:rsidP="00936935">
      <w:pPr>
        <w:pStyle w:val="AssignBody"/>
      </w:pPr>
    </w:p>
    <w:p w14:paraId="624BB0CD" w14:textId="77777777" w:rsidR="00936935" w:rsidRDefault="00936935" w:rsidP="00936935">
      <w:pPr>
        <w:pStyle w:val="AssignBody"/>
      </w:pPr>
      <w:r>
        <w:t xml:space="preserve">Sabin, M. (2021) </w:t>
      </w:r>
      <w:r w:rsidRPr="0036267F">
        <w:t>‘What Is Authentic Learning and How Do I Use It?</w:t>
      </w:r>
      <w:r>
        <w:t xml:space="preserve">’, </w:t>
      </w:r>
      <w:r w:rsidRPr="0036267F">
        <w:rPr>
          <w:i/>
          <w:iCs/>
        </w:rPr>
        <w:t>Educator Insights, Teaching Strategies</w:t>
      </w:r>
      <w:r>
        <w:t xml:space="preserve"> [blog]. 6</w:t>
      </w:r>
      <w:r>
        <w:rPr>
          <w:vertAlign w:val="superscript"/>
        </w:rPr>
        <w:t xml:space="preserve"> </w:t>
      </w:r>
      <w:r>
        <w:t xml:space="preserve">May. </w:t>
      </w:r>
      <w:r w:rsidRPr="0009022C">
        <w:t>Available at:</w:t>
      </w:r>
      <w:r>
        <w:t xml:space="preserve"> </w:t>
      </w:r>
      <w:hyperlink r:id="rId24" w:history="1">
        <w:r w:rsidRPr="00CD1981">
          <w:rPr>
            <w:rStyle w:val="Hyperlink"/>
          </w:rPr>
          <w:t>https://www.onatlas.com/blog/what-is-authentic-learning-and-how-do-i-use-it</w:t>
        </w:r>
      </w:hyperlink>
      <w:r>
        <w:t xml:space="preserve"> </w:t>
      </w:r>
      <w:r w:rsidRPr="0009022C">
        <w:t xml:space="preserve">(Accessed: </w:t>
      </w:r>
      <w:r>
        <w:t>26</w:t>
      </w:r>
      <w:r w:rsidRPr="0009022C">
        <w:t xml:space="preserve"> </w:t>
      </w:r>
      <w:r>
        <w:t>March</w:t>
      </w:r>
      <w:r w:rsidRPr="0009022C">
        <w:t xml:space="preserve"> 202</w:t>
      </w:r>
      <w:r>
        <w:t>2</w:t>
      </w:r>
      <w:r w:rsidRPr="0009022C">
        <w:t>).</w:t>
      </w:r>
    </w:p>
    <w:p w14:paraId="0CCA8DA1" w14:textId="77777777" w:rsidR="00936935" w:rsidRDefault="00936935" w:rsidP="00936935">
      <w:pPr>
        <w:pStyle w:val="AssignBody"/>
      </w:pPr>
    </w:p>
    <w:p w14:paraId="51A81535" w14:textId="77777777" w:rsidR="00936935" w:rsidRDefault="00936935" w:rsidP="00936935">
      <w:pPr>
        <w:pStyle w:val="AssignBody"/>
      </w:pPr>
      <w:proofErr w:type="spellStart"/>
      <w:r>
        <w:t>Sewchuk</w:t>
      </w:r>
      <w:proofErr w:type="spellEnd"/>
      <w:r>
        <w:t xml:space="preserve">, D.H. (2005) ‘Experiential Learning: A Theoretical Framework for Perioperative Education’, </w:t>
      </w:r>
      <w:r w:rsidRPr="00C71F46">
        <w:rPr>
          <w:i/>
          <w:iCs/>
        </w:rPr>
        <w:t>AORN Journal</w:t>
      </w:r>
      <w:r>
        <w:t xml:space="preserve">, 81(6), pp. 1311-1318. </w:t>
      </w:r>
    </w:p>
    <w:p w14:paraId="3842632D" w14:textId="77777777" w:rsidR="00936935" w:rsidRDefault="00936935" w:rsidP="00936935">
      <w:pPr>
        <w:pStyle w:val="AssignBody"/>
      </w:pPr>
    </w:p>
    <w:p w14:paraId="65E395C7" w14:textId="77777777" w:rsidR="00936935" w:rsidRDefault="00936935" w:rsidP="00936935">
      <w:pPr>
        <w:pStyle w:val="AssignBody"/>
      </w:pPr>
      <w:proofErr w:type="spellStart"/>
      <w:r>
        <w:t>StatsWales</w:t>
      </w:r>
      <w:proofErr w:type="spellEnd"/>
      <w:r>
        <w:t xml:space="preserve"> (2022) </w:t>
      </w:r>
      <w:r w:rsidRPr="00997475">
        <w:rPr>
          <w:i/>
          <w:iCs/>
        </w:rPr>
        <w:t xml:space="preserve">National Survey for Wales </w:t>
      </w:r>
      <w:r>
        <w:rPr>
          <w:i/>
          <w:iCs/>
        </w:rPr>
        <w:t>R</w:t>
      </w:r>
      <w:r w:rsidRPr="00997475">
        <w:rPr>
          <w:i/>
          <w:iCs/>
        </w:rPr>
        <w:t>esults, 2014-15: Views on the Education System.</w:t>
      </w:r>
      <w:r>
        <w:t xml:space="preserve"> Available at: </w:t>
      </w:r>
      <w:hyperlink r:id="rId25" w:history="1">
        <w:r w:rsidRPr="007A2E84">
          <w:rPr>
            <w:rStyle w:val="Hyperlink"/>
          </w:rPr>
          <w:t>https://statswales.gov.wales/Catalogue/Education-and-Skills/National-Survey</w:t>
        </w:r>
      </w:hyperlink>
      <w:r>
        <w:t xml:space="preserve"> </w:t>
      </w:r>
      <w:r w:rsidRPr="0009022C">
        <w:t xml:space="preserve">(Accessed: </w:t>
      </w:r>
      <w:r>
        <w:t>25</w:t>
      </w:r>
      <w:r w:rsidRPr="0009022C">
        <w:t xml:space="preserve"> </w:t>
      </w:r>
      <w:r>
        <w:t>March</w:t>
      </w:r>
      <w:r w:rsidRPr="0009022C">
        <w:t xml:space="preserve"> 202</w:t>
      </w:r>
      <w:r>
        <w:t>2</w:t>
      </w:r>
      <w:r w:rsidRPr="0009022C">
        <w:t>).</w:t>
      </w:r>
    </w:p>
    <w:p w14:paraId="66F5EABA" w14:textId="77777777" w:rsidR="00936935" w:rsidRDefault="00936935" w:rsidP="00936935">
      <w:pPr>
        <w:pStyle w:val="AssignBody"/>
      </w:pPr>
    </w:p>
    <w:p w14:paraId="033ACFF2" w14:textId="77777777" w:rsidR="00936935" w:rsidRDefault="00936935" w:rsidP="00936935">
      <w:pPr>
        <w:pStyle w:val="AssignBody"/>
      </w:pPr>
      <w:r w:rsidRPr="00567B23">
        <w:t>Stein,</w:t>
      </w:r>
      <w:r>
        <w:t xml:space="preserve"> S.J.,</w:t>
      </w:r>
      <w:r w:rsidRPr="00567B23">
        <w:t xml:space="preserve"> Isaacs</w:t>
      </w:r>
      <w:r>
        <w:t>, G.</w:t>
      </w:r>
      <w:r w:rsidRPr="00567B23">
        <w:t xml:space="preserve"> and Andrews, </w:t>
      </w:r>
      <w:r>
        <w:t>T. (</w:t>
      </w:r>
      <w:r w:rsidRPr="00567B23">
        <w:t>2004</w:t>
      </w:r>
      <w:r>
        <w:t xml:space="preserve">) </w:t>
      </w:r>
      <w:r w:rsidRPr="00567B23">
        <w:t xml:space="preserve">Incorporating </w:t>
      </w:r>
      <w:r>
        <w:t>A</w:t>
      </w:r>
      <w:r w:rsidRPr="00567B23">
        <w:t xml:space="preserve">uthentic </w:t>
      </w:r>
      <w:r>
        <w:t>L</w:t>
      </w:r>
      <w:r w:rsidRPr="00567B23">
        <w:t xml:space="preserve">earning </w:t>
      </w:r>
      <w:r>
        <w:t>E</w:t>
      </w:r>
      <w:r w:rsidRPr="00567B23">
        <w:t xml:space="preserve">xperiences within a </w:t>
      </w:r>
      <w:r>
        <w:t>U</w:t>
      </w:r>
      <w:r w:rsidRPr="00567B23">
        <w:t xml:space="preserve">niversity </w:t>
      </w:r>
      <w:r>
        <w:t>C</w:t>
      </w:r>
      <w:r w:rsidRPr="00567B23">
        <w:t>ourse</w:t>
      </w:r>
      <w:r>
        <w:t xml:space="preserve">’, </w:t>
      </w:r>
      <w:r w:rsidRPr="00567B23">
        <w:rPr>
          <w:i/>
          <w:iCs/>
        </w:rPr>
        <w:t>Studies in Higher Education</w:t>
      </w:r>
      <w:r>
        <w:t xml:space="preserve">, 29(2), pp. 239-258. </w:t>
      </w:r>
    </w:p>
    <w:p w14:paraId="02481963" w14:textId="77777777" w:rsidR="00936935" w:rsidRDefault="00936935" w:rsidP="00936935">
      <w:pPr>
        <w:pStyle w:val="AssignBody"/>
      </w:pPr>
    </w:p>
    <w:p w14:paraId="23028D5D" w14:textId="77777777" w:rsidR="00936935" w:rsidRDefault="00936935" w:rsidP="00936935">
      <w:pPr>
        <w:pStyle w:val="AssignBody"/>
      </w:pPr>
      <w:r w:rsidRPr="004E6243">
        <w:t xml:space="preserve">UNICEF (2021) </w:t>
      </w:r>
      <w:r w:rsidRPr="004E6243">
        <w:rPr>
          <w:i/>
          <w:iCs/>
        </w:rPr>
        <w:t>A summary of the UN Convention on the Rights of the Child.</w:t>
      </w:r>
      <w:r w:rsidRPr="004E6243">
        <w:t xml:space="preserve"> Available at:  </w:t>
      </w:r>
      <w:hyperlink r:id="rId26" w:history="1">
        <w:r w:rsidRPr="00CD1981">
          <w:rPr>
            <w:rStyle w:val="Hyperlink"/>
          </w:rPr>
          <w:t>https://www.unicef.org.uk/wp-content/uploads/2019/10/UNCRC_summary-1_1.pdf</w:t>
        </w:r>
      </w:hyperlink>
      <w:r>
        <w:t xml:space="preserve"> </w:t>
      </w:r>
      <w:r w:rsidRPr="004E6243">
        <w:t xml:space="preserve"> </w:t>
      </w:r>
      <w:r w:rsidRPr="0009022C">
        <w:t xml:space="preserve">(Accessed: </w:t>
      </w:r>
      <w:r>
        <w:t>26</w:t>
      </w:r>
      <w:r w:rsidRPr="0009022C">
        <w:t xml:space="preserve"> </w:t>
      </w:r>
      <w:r>
        <w:t>March</w:t>
      </w:r>
      <w:r w:rsidRPr="0009022C">
        <w:t xml:space="preserve"> 202</w:t>
      </w:r>
      <w:r>
        <w:t>2</w:t>
      </w:r>
      <w:r w:rsidRPr="0009022C">
        <w:t>).</w:t>
      </w:r>
      <w:r w:rsidRPr="004E6243">
        <w:t xml:space="preserve"> </w:t>
      </w:r>
    </w:p>
    <w:p w14:paraId="33F5DB35" w14:textId="77777777" w:rsidR="00936935" w:rsidRDefault="00936935" w:rsidP="00936935">
      <w:pPr>
        <w:pStyle w:val="AssignBody"/>
      </w:pPr>
    </w:p>
    <w:p w14:paraId="79E75BD0" w14:textId="77777777" w:rsidR="00936935" w:rsidRDefault="00936935" w:rsidP="00936935">
      <w:pPr>
        <w:pStyle w:val="AssignBody"/>
      </w:pPr>
      <w:r>
        <w:t>Watters, J.J. and Ginns, I.S. (2000)</w:t>
      </w:r>
      <w:r w:rsidRPr="00B07687">
        <w:t xml:space="preserve"> </w:t>
      </w:r>
      <w:r>
        <w:t xml:space="preserve">‘Developing Motivation to Teach Elementary Science: Effect of Collaborative and Authentic Learning Practices in Preservice Education’, </w:t>
      </w:r>
      <w:r w:rsidRPr="00B07687">
        <w:rPr>
          <w:i/>
          <w:iCs/>
        </w:rPr>
        <w:t>Journal of Science Teacher Education</w:t>
      </w:r>
      <w:r>
        <w:t>, 11(4), pp. 301-321.</w:t>
      </w:r>
    </w:p>
    <w:p w14:paraId="66C42C54" w14:textId="77777777" w:rsidR="00FD7490" w:rsidRDefault="00FD7490" w:rsidP="00FD7490">
      <w:pPr>
        <w:pStyle w:val="AssignBody"/>
      </w:pPr>
    </w:p>
    <w:p w14:paraId="4E4BB863" w14:textId="1D41220E" w:rsidR="00FD7490" w:rsidRDefault="00FD7490" w:rsidP="00FD7490">
      <w:pPr>
        <w:pStyle w:val="AssignBody"/>
      </w:pPr>
      <w:r>
        <w:t xml:space="preserve">Welsh Government (2009) </w:t>
      </w:r>
      <w:r w:rsidRPr="000C2C34">
        <w:rPr>
          <w:i/>
          <w:iCs/>
        </w:rPr>
        <w:t xml:space="preserve">Community Focused Schools: Guide to the Law: Autumn 2009. </w:t>
      </w:r>
      <w:r>
        <w:t xml:space="preserve">Available at: </w:t>
      </w:r>
      <w:hyperlink r:id="rId27" w:history="1">
        <w:r w:rsidRPr="008D3FBC">
          <w:rPr>
            <w:rStyle w:val="Hyperlink"/>
          </w:rPr>
          <w:t>https://gov.wales/sites/default/files/publications/2018-03/27-community-focused-schools.pdf</w:t>
        </w:r>
      </w:hyperlink>
      <w:r>
        <w:t xml:space="preserve"> </w:t>
      </w:r>
      <w:r w:rsidRPr="0009022C">
        <w:t xml:space="preserve">(Accessed: </w:t>
      </w:r>
      <w:r>
        <w:t>29</w:t>
      </w:r>
      <w:r w:rsidRPr="0009022C">
        <w:t xml:space="preserve"> </w:t>
      </w:r>
      <w:r>
        <w:t>March</w:t>
      </w:r>
      <w:r w:rsidRPr="0009022C">
        <w:t xml:space="preserve"> 202</w:t>
      </w:r>
      <w:r>
        <w:t>2</w:t>
      </w:r>
      <w:r w:rsidRPr="0009022C">
        <w:t>).</w:t>
      </w:r>
    </w:p>
    <w:p w14:paraId="3B095E48" w14:textId="0EE58A08" w:rsidR="00FD7490" w:rsidRDefault="00FD7490" w:rsidP="00936935">
      <w:pPr>
        <w:pStyle w:val="AssignBody"/>
      </w:pPr>
    </w:p>
    <w:p w14:paraId="16ECFD85" w14:textId="1CC69C07" w:rsidR="00FD7490" w:rsidRDefault="00FD7490" w:rsidP="00936935">
      <w:pPr>
        <w:pStyle w:val="AssignBody"/>
      </w:pPr>
    </w:p>
    <w:p w14:paraId="0A5C81AD" w14:textId="77777777" w:rsidR="00FD7490" w:rsidRDefault="00FD7490" w:rsidP="00936935">
      <w:pPr>
        <w:pStyle w:val="AssignBody"/>
      </w:pPr>
    </w:p>
    <w:p w14:paraId="444EC750" w14:textId="77777777" w:rsidR="00FD7490" w:rsidRDefault="00FD7490" w:rsidP="00FD7490">
      <w:pPr>
        <w:pStyle w:val="AssignBody"/>
      </w:pPr>
      <w:r>
        <w:lastRenderedPageBreak/>
        <w:t xml:space="preserve">Welsh Government (2012) </w:t>
      </w:r>
      <w:r w:rsidRPr="00D65205">
        <w:rPr>
          <w:i/>
          <w:iCs/>
        </w:rPr>
        <w:t>Practical Approaches to Behaviour Management in the Classroom: A Handbook for Classroom Teachers in Primary Schools.</w:t>
      </w:r>
      <w:r>
        <w:t xml:space="preserve"> </w:t>
      </w:r>
      <w:r w:rsidRPr="004E6243">
        <w:t>Available at:</w:t>
      </w:r>
      <w:r>
        <w:t xml:space="preserve"> </w:t>
      </w:r>
      <w:hyperlink r:id="rId28" w:history="1">
        <w:r w:rsidRPr="007A2E84">
          <w:rPr>
            <w:rStyle w:val="Hyperlink"/>
          </w:rPr>
          <w:t>https://gov.wales/sites/default/files/publications/2018-12/practical-approaches-to-behaviour-management-in-the-classroom-a-handbook-for-classroom-teachers-in-primary-schools.pdf</w:t>
        </w:r>
      </w:hyperlink>
      <w:r>
        <w:t xml:space="preserve"> </w:t>
      </w:r>
      <w:r w:rsidRPr="0009022C">
        <w:t xml:space="preserve">(Accessed: </w:t>
      </w:r>
      <w:r>
        <w:t>28</w:t>
      </w:r>
      <w:r w:rsidRPr="0009022C">
        <w:t xml:space="preserve"> </w:t>
      </w:r>
      <w:r>
        <w:t>March</w:t>
      </w:r>
      <w:r w:rsidRPr="0009022C">
        <w:t xml:space="preserve"> 202</w:t>
      </w:r>
      <w:r>
        <w:t>2</w:t>
      </w:r>
      <w:r w:rsidRPr="0009022C">
        <w:t>).</w:t>
      </w:r>
    </w:p>
    <w:p w14:paraId="17A2316C" w14:textId="625D9833" w:rsidR="00FD7490" w:rsidRDefault="00FD7490" w:rsidP="00936935">
      <w:pPr>
        <w:pStyle w:val="AssignBody"/>
      </w:pPr>
    </w:p>
    <w:p w14:paraId="3BF1A36C" w14:textId="53A3915F" w:rsidR="00FD7490" w:rsidRDefault="00FD7490" w:rsidP="00FD7490">
      <w:pPr>
        <w:pStyle w:val="AssignBody"/>
      </w:pPr>
      <w:r>
        <w:t>Welsh Government (2015)</w:t>
      </w:r>
      <w:r w:rsidRPr="003E2525">
        <w:t xml:space="preserve"> </w:t>
      </w:r>
      <w:r w:rsidRPr="003E2525">
        <w:rPr>
          <w:i/>
          <w:iCs/>
        </w:rPr>
        <w:t xml:space="preserve">Person-centred practice in education: a guide for early years, </w:t>
      </w:r>
      <w:proofErr w:type="gramStart"/>
      <w:r w:rsidRPr="003E2525">
        <w:rPr>
          <w:i/>
          <w:iCs/>
        </w:rPr>
        <w:t>schools</w:t>
      </w:r>
      <w:proofErr w:type="gramEnd"/>
      <w:r w:rsidRPr="003E2525">
        <w:rPr>
          <w:i/>
          <w:iCs/>
        </w:rPr>
        <w:t xml:space="preserve"> and colleges in Wales.</w:t>
      </w:r>
      <w:r>
        <w:t xml:space="preserve"> </w:t>
      </w:r>
      <w:r w:rsidRPr="004E6243">
        <w:t>Available at:</w:t>
      </w:r>
      <w:r>
        <w:t xml:space="preserve"> </w:t>
      </w:r>
      <w:hyperlink r:id="rId29" w:history="1">
        <w:r w:rsidRPr="00CD7F6E">
          <w:rPr>
            <w:rStyle w:val="Hyperlink"/>
          </w:rPr>
          <w:t>https://gov.wales/sites/default/files/publications/2019-01/person-centred-practice-in-education-a-guide-for-early-years-schools-and-colleges-in-wales.pdf</w:t>
        </w:r>
      </w:hyperlink>
      <w:r>
        <w:t xml:space="preserve"> </w:t>
      </w:r>
      <w:r w:rsidRPr="0009022C">
        <w:t xml:space="preserve">(Accessed: </w:t>
      </w:r>
      <w:r>
        <w:t>28</w:t>
      </w:r>
      <w:r w:rsidRPr="0009022C">
        <w:t xml:space="preserve"> </w:t>
      </w:r>
      <w:r>
        <w:t>March</w:t>
      </w:r>
      <w:r w:rsidRPr="0009022C">
        <w:t xml:space="preserve"> 202</w:t>
      </w:r>
      <w:r>
        <w:t>2</w:t>
      </w:r>
      <w:r w:rsidRPr="0009022C">
        <w:t>).</w:t>
      </w:r>
    </w:p>
    <w:p w14:paraId="450CCB98" w14:textId="16EB5725" w:rsidR="00FD7490" w:rsidRDefault="00FD7490" w:rsidP="00FD7490">
      <w:pPr>
        <w:pStyle w:val="AssignBody"/>
      </w:pPr>
    </w:p>
    <w:p w14:paraId="5D7AE082" w14:textId="03B58BC5" w:rsidR="00FD7490" w:rsidRDefault="00FD7490" w:rsidP="00FD7490">
      <w:pPr>
        <w:pStyle w:val="AssignBody"/>
      </w:pPr>
      <w:r>
        <w:t xml:space="preserve">Welsh Government (2016) </w:t>
      </w:r>
      <w:proofErr w:type="spellStart"/>
      <w:r w:rsidRPr="005070D3">
        <w:rPr>
          <w:i/>
          <w:iCs/>
        </w:rPr>
        <w:t>FaCE</w:t>
      </w:r>
      <w:proofErr w:type="spellEnd"/>
      <w:r w:rsidRPr="005070D3">
        <w:rPr>
          <w:i/>
          <w:iCs/>
        </w:rPr>
        <w:t xml:space="preserve"> the Challenge Together: Family and Community Engagement Toolkit for Schools in Wales: Main Guidance</w:t>
      </w:r>
      <w:r>
        <w:t xml:space="preserve">. Available at: </w:t>
      </w:r>
      <w:hyperlink r:id="rId30" w:history="1">
        <w:r w:rsidRPr="008D3FBC">
          <w:rPr>
            <w:rStyle w:val="Hyperlink"/>
          </w:rPr>
          <w:t>https://gov.wales/sites/default/files/publications/2018-12/face-the-challenge-together-family-and-community-engagement-toolkit-for-schools-in-wales-main-guidance.pdf</w:t>
        </w:r>
      </w:hyperlink>
      <w:r>
        <w:t xml:space="preserve"> </w:t>
      </w:r>
      <w:r w:rsidRPr="0009022C">
        <w:t xml:space="preserve">(Accessed: </w:t>
      </w:r>
      <w:r>
        <w:t>29</w:t>
      </w:r>
      <w:r w:rsidRPr="0009022C">
        <w:t xml:space="preserve"> </w:t>
      </w:r>
      <w:r>
        <w:t>March</w:t>
      </w:r>
      <w:r w:rsidRPr="0009022C">
        <w:t xml:space="preserve"> 202</w:t>
      </w:r>
      <w:r>
        <w:t>2</w:t>
      </w:r>
      <w:r w:rsidRPr="0009022C">
        <w:t>).</w:t>
      </w:r>
    </w:p>
    <w:p w14:paraId="3BA4CA4C" w14:textId="6177CD06" w:rsidR="00FD7490" w:rsidRDefault="00FD7490" w:rsidP="00936935">
      <w:pPr>
        <w:pStyle w:val="AssignBody"/>
      </w:pPr>
    </w:p>
    <w:p w14:paraId="681A4DC9" w14:textId="77777777" w:rsidR="00FD7490" w:rsidRDefault="00FD7490" w:rsidP="00FD7490">
      <w:pPr>
        <w:pStyle w:val="AssignBody"/>
      </w:pPr>
      <w:r>
        <w:t xml:space="preserve">Welsh Government (2018) </w:t>
      </w:r>
      <w:r w:rsidRPr="00ED7BAE">
        <w:rPr>
          <w:i/>
          <w:iCs/>
        </w:rPr>
        <w:t>An Introduction to the Professional Standards for Teaching and Leadership.</w:t>
      </w:r>
      <w:r>
        <w:t xml:space="preserve"> Available at: </w:t>
      </w:r>
      <w:hyperlink r:id="rId31" w:history="1">
        <w:r w:rsidRPr="00ED07C4">
          <w:rPr>
            <w:rStyle w:val="Hyperlink"/>
          </w:rPr>
          <w:t>https://hwb.gov.wales/api/storage/932d8940-56f5-4660-aa85-afb4e87560a9/an-introduction-to-the-professional-standards-for-teaching-and-leadership.pdf</w:t>
        </w:r>
      </w:hyperlink>
      <w:r>
        <w:t xml:space="preserve"> </w:t>
      </w:r>
      <w:r w:rsidRPr="00367203">
        <w:t>(Accessed:</w:t>
      </w:r>
      <w:r>
        <w:t xml:space="preserve"> 30 March </w:t>
      </w:r>
      <w:r w:rsidRPr="00367203">
        <w:t>202</w:t>
      </w:r>
      <w:r>
        <w:t>2</w:t>
      </w:r>
      <w:r w:rsidRPr="00367203">
        <w:t>)</w:t>
      </w:r>
      <w:r>
        <w:t>.</w:t>
      </w:r>
    </w:p>
    <w:p w14:paraId="4C014754" w14:textId="77777777" w:rsidR="00FD7490" w:rsidRDefault="00FD7490" w:rsidP="00936935">
      <w:pPr>
        <w:pStyle w:val="AssignBody"/>
      </w:pPr>
    </w:p>
    <w:p w14:paraId="23BAD29B" w14:textId="49ED98BD" w:rsidR="00936935" w:rsidRDefault="00936935" w:rsidP="00936935">
      <w:pPr>
        <w:pStyle w:val="AssignBody"/>
      </w:pPr>
      <w:r>
        <w:t xml:space="preserve">Welsh Government (2019) Achievement of </w:t>
      </w:r>
      <w:proofErr w:type="gramStart"/>
      <w:r>
        <w:t>15-Year Olds</w:t>
      </w:r>
      <w:proofErr w:type="gramEnd"/>
      <w:r>
        <w:t xml:space="preserve"> in Wales: PISA 2018 National Report. Available at: </w:t>
      </w:r>
      <w:hyperlink r:id="rId32" w:history="1">
        <w:r w:rsidRPr="008D3FBC">
          <w:rPr>
            <w:rStyle w:val="Hyperlink"/>
          </w:rPr>
          <w:t>https://gov.wales/sites/default/files/statistics-and-research/2019-12/achievement-15-year-olds-program-international-student-assessment-pisa-national-report-2018_0.pdf</w:t>
        </w:r>
      </w:hyperlink>
      <w:r>
        <w:t xml:space="preserve"> </w:t>
      </w:r>
      <w:r w:rsidRPr="0009022C">
        <w:t xml:space="preserve">(Accessed: </w:t>
      </w:r>
      <w:r>
        <w:t>29</w:t>
      </w:r>
      <w:r w:rsidRPr="0009022C">
        <w:t xml:space="preserve"> </w:t>
      </w:r>
      <w:r>
        <w:t>March</w:t>
      </w:r>
      <w:r w:rsidRPr="0009022C">
        <w:t xml:space="preserve"> 202</w:t>
      </w:r>
      <w:r>
        <w:t>2</w:t>
      </w:r>
      <w:r w:rsidRPr="0009022C">
        <w:t>).</w:t>
      </w:r>
    </w:p>
    <w:p w14:paraId="59122D02" w14:textId="77777777" w:rsidR="00936935" w:rsidRDefault="00936935" w:rsidP="00936935">
      <w:pPr>
        <w:pStyle w:val="AssignBody"/>
      </w:pPr>
    </w:p>
    <w:p w14:paraId="29559838" w14:textId="38658E42" w:rsidR="00936935" w:rsidRDefault="00936935" w:rsidP="00936935">
      <w:pPr>
        <w:pStyle w:val="AssignBody"/>
      </w:pPr>
      <w:r>
        <w:t xml:space="preserve">Welsh Government (2020) </w:t>
      </w:r>
      <w:r w:rsidRPr="00C442DA">
        <w:rPr>
          <w:i/>
          <w:iCs/>
        </w:rPr>
        <w:t>Review of School Spending in Wales: Building in Evidence, Fairness, Transparency and Clear Expectations.</w:t>
      </w:r>
      <w:r>
        <w:t xml:space="preserve"> Available at: </w:t>
      </w:r>
      <w:hyperlink r:id="rId33" w:anchor=":~:text=%EF%82%B7%20Total%20public%20spending%20on%20schools%20in%20Wales,83%25%20%28or%20%C2%A32.16bn%29%20was%20spent%20by%20schools%20themselves" w:history="1">
        <w:r w:rsidRPr="007A2E84">
          <w:rPr>
            <w:rStyle w:val="Hyperlink"/>
          </w:rPr>
          <w:t>https://gov.wales/sites/default/files/publications/2020-10/review-of-school-spending-in-wales.pdf#:~:text=%EF%82%B7%20Total%20public%20spending%20on%20schools%20in%20Wales,83%25%20%28or%20%C2%A32.16bn%29%20was%20spent%20by%20schools%20themselves</w:t>
        </w:r>
      </w:hyperlink>
      <w:r w:rsidRPr="009C5210">
        <w:t>.</w:t>
      </w:r>
      <w:r>
        <w:t xml:space="preserve"> </w:t>
      </w:r>
      <w:r w:rsidRPr="0009022C">
        <w:t xml:space="preserve">(Accessed: </w:t>
      </w:r>
      <w:r>
        <w:t>30</w:t>
      </w:r>
      <w:r w:rsidRPr="0009022C">
        <w:t xml:space="preserve"> </w:t>
      </w:r>
      <w:r>
        <w:t>March</w:t>
      </w:r>
      <w:r w:rsidRPr="0009022C">
        <w:t xml:space="preserve"> 202</w:t>
      </w:r>
      <w:r>
        <w:t>2</w:t>
      </w:r>
      <w:r w:rsidRPr="0009022C">
        <w:t>)</w:t>
      </w:r>
      <w:r>
        <w:t xml:space="preserve">. </w:t>
      </w:r>
    </w:p>
    <w:p w14:paraId="2B0F55EA" w14:textId="065FC6FB" w:rsidR="00FD7490" w:rsidRDefault="00FD7490" w:rsidP="00936935">
      <w:pPr>
        <w:pStyle w:val="AssignBody"/>
      </w:pPr>
    </w:p>
    <w:p w14:paraId="6490EC5C" w14:textId="77777777" w:rsidR="00FD7490" w:rsidRDefault="00FD7490" w:rsidP="00FD7490">
      <w:pPr>
        <w:pStyle w:val="AssignBody"/>
      </w:pPr>
      <w:r>
        <w:lastRenderedPageBreak/>
        <w:t xml:space="preserve">Welsh Government (2021) </w:t>
      </w:r>
      <w:r w:rsidRPr="006B47A1">
        <w:rPr>
          <w:i/>
          <w:iCs/>
        </w:rPr>
        <w:t>Consultation Document: Assessment Arrangements: Subordinate Legislation Resultant of the Curriculum and Assessment (Wales) Act 2021.</w:t>
      </w:r>
      <w:r>
        <w:t xml:space="preserve"> Available at: </w:t>
      </w:r>
    </w:p>
    <w:p w14:paraId="26C861A9" w14:textId="77777777" w:rsidR="00FD7490" w:rsidRDefault="0097670C" w:rsidP="00FD7490">
      <w:pPr>
        <w:pStyle w:val="AssignBody"/>
      </w:pPr>
      <w:hyperlink r:id="rId34" w:history="1">
        <w:r w:rsidR="00FD7490" w:rsidRPr="0072436B">
          <w:rPr>
            <w:rStyle w:val="Hyperlink"/>
          </w:rPr>
          <w:t>https://gov.wales/sites/default/files/consultations/2021-09/assessment-arrangements-consultation-document.pdf</w:t>
        </w:r>
      </w:hyperlink>
      <w:r w:rsidR="00FD7490">
        <w:t xml:space="preserve"> </w:t>
      </w:r>
      <w:r w:rsidR="00FD7490" w:rsidRPr="00367203">
        <w:t>(Accessed:</w:t>
      </w:r>
      <w:r w:rsidR="00FD7490">
        <w:t xml:space="preserve"> 29 March </w:t>
      </w:r>
      <w:r w:rsidR="00FD7490" w:rsidRPr="00367203">
        <w:t>202</w:t>
      </w:r>
      <w:r w:rsidR="00FD7490">
        <w:t>2</w:t>
      </w:r>
      <w:r w:rsidR="00FD7490" w:rsidRPr="00367203">
        <w:t>)</w:t>
      </w:r>
      <w:r w:rsidR="00FD7490">
        <w:t xml:space="preserve">. </w:t>
      </w:r>
    </w:p>
    <w:p w14:paraId="23613DEA" w14:textId="77777777" w:rsidR="00FD7490" w:rsidRPr="00904126" w:rsidRDefault="00FD7490" w:rsidP="00936935">
      <w:pPr>
        <w:pStyle w:val="AssignBody"/>
      </w:pPr>
    </w:p>
    <w:p w14:paraId="731B1855" w14:textId="77777777" w:rsidR="00BD3F59" w:rsidRDefault="00BD3F59"/>
    <w:sectPr w:rsidR="00BD3F59">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24CCF" w14:textId="77777777" w:rsidR="00936935" w:rsidRDefault="00936935" w:rsidP="00936935">
      <w:pPr>
        <w:spacing w:after="0" w:line="240" w:lineRule="auto"/>
      </w:pPr>
      <w:r>
        <w:separator/>
      </w:r>
    </w:p>
  </w:endnote>
  <w:endnote w:type="continuationSeparator" w:id="0">
    <w:p w14:paraId="37500C32" w14:textId="77777777" w:rsidR="00936935" w:rsidRDefault="00936935" w:rsidP="00936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E8A16" w14:textId="77777777" w:rsidR="00E97C99" w:rsidRDefault="00E97C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69F27" w14:textId="77777777" w:rsidR="00E611D9" w:rsidRDefault="00D25DB2">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21</w:t>
        </w:r>
        <w:r>
          <w:rPr>
            <w:noProof/>
          </w:rPr>
          <w:fldChar w:fldCharType="end"/>
        </w:r>
      </w:sdtContent>
    </w:sdt>
  </w:p>
  <w:p w14:paraId="484469D8" w14:textId="77777777" w:rsidR="00E611D9" w:rsidRDefault="009767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8B91F9" w14:textId="77777777" w:rsidR="00E97C99" w:rsidRDefault="00E97C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A5A0E" w14:textId="77777777" w:rsidR="00936935" w:rsidRDefault="00936935" w:rsidP="00936935">
      <w:pPr>
        <w:spacing w:after="0" w:line="240" w:lineRule="auto"/>
      </w:pPr>
      <w:r>
        <w:separator/>
      </w:r>
    </w:p>
  </w:footnote>
  <w:footnote w:type="continuationSeparator" w:id="0">
    <w:p w14:paraId="6FA40F36" w14:textId="77777777" w:rsidR="00936935" w:rsidRDefault="00936935" w:rsidP="00936935">
      <w:pPr>
        <w:spacing w:after="0" w:line="240" w:lineRule="auto"/>
      </w:pPr>
      <w:r>
        <w:continuationSeparator/>
      </w:r>
    </w:p>
  </w:footnote>
  <w:footnote w:id="1">
    <w:p w14:paraId="53BD64CC" w14:textId="77777777" w:rsidR="00936935" w:rsidRDefault="00936935" w:rsidP="00936935">
      <w:pPr>
        <w:pStyle w:val="FootnoteText"/>
      </w:pPr>
      <w:r>
        <w:rPr>
          <w:rStyle w:val="FootnoteReference"/>
        </w:rPr>
        <w:footnoteRef/>
      </w:r>
      <w:r>
        <w:t xml:space="preserve"> For the purpose of this assignment the Professional Teaching Experience (PTE) will be referred to as School X.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DBC4E" w14:textId="77777777" w:rsidR="00E97C99" w:rsidRDefault="00E97C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1CC9937B" w14:textId="77777777" w:rsidTr="00E611D9">
      <w:tc>
        <w:tcPr>
          <w:tcW w:w="4508" w:type="dxa"/>
        </w:tcPr>
        <w:p w14:paraId="23D0D8C0" w14:textId="77777777" w:rsidR="00E611D9" w:rsidRPr="00E611D9" w:rsidRDefault="00D25DB2">
          <w:pPr>
            <w:pStyle w:val="Header"/>
            <w:rPr>
              <w:rFonts w:ascii="Arial" w:hAnsi="Arial" w:cs="Arial"/>
            </w:rPr>
          </w:pPr>
          <w:r w:rsidRPr="00E611D9">
            <w:rPr>
              <w:rFonts w:ascii="Arial" w:hAnsi="Arial" w:cs="Arial"/>
            </w:rPr>
            <w:t>E</w:t>
          </w:r>
          <w:r>
            <w:rPr>
              <w:rFonts w:ascii="Arial" w:hAnsi="Arial" w:cs="Arial"/>
            </w:rPr>
            <w:t>CAD6008- Professional and Pedagogic Studies: Leading the Learning: what, how and why am I teaching?</w:t>
          </w:r>
        </w:p>
      </w:tc>
      <w:tc>
        <w:tcPr>
          <w:tcW w:w="4508" w:type="dxa"/>
        </w:tcPr>
        <w:p w14:paraId="1E181425" w14:textId="77777777" w:rsidR="00E611D9" w:rsidRPr="00E611D9" w:rsidRDefault="00D25DB2" w:rsidP="00E611D9">
          <w:pPr>
            <w:pStyle w:val="Header"/>
            <w:jc w:val="right"/>
            <w:rPr>
              <w:rFonts w:ascii="Arial" w:hAnsi="Arial" w:cs="Arial"/>
            </w:rPr>
          </w:pPr>
          <w:r>
            <w:rPr>
              <w:rFonts w:ascii="Arial" w:hAnsi="Arial" w:cs="Arial"/>
            </w:rPr>
            <w:t xml:space="preserve"> Student Number: 1902343 </w:t>
          </w:r>
        </w:p>
      </w:tc>
    </w:tr>
  </w:tbl>
  <w:p w14:paraId="7C2B8675" w14:textId="77777777" w:rsidR="00E611D9" w:rsidRDefault="009767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DC967B" w14:textId="77777777" w:rsidR="00E97C99" w:rsidRDefault="00E97C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F1723"/>
    <w:multiLevelType w:val="hybridMultilevel"/>
    <w:tmpl w:val="A2589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548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xMDQzNTazNLewMDRW0lEKTi0uzszPAykwqQUA3ukChCwAAAA="/>
  </w:docVars>
  <w:rsids>
    <w:rsidRoot w:val="00936935"/>
    <w:rsid w:val="00376C44"/>
    <w:rsid w:val="0042516E"/>
    <w:rsid w:val="00460E3B"/>
    <w:rsid w:val="00491419"/>
    <w:rsid w:val="005B234F"/>
    <w:rsid w:val="00936935"/>
    <w:rsid w:val="0097670C"/>
    <w:rsid w:val="00A54312"/>
    <w:rsid w:val="00B177FE"/>
    <w:rsid w:val="00BD3F59"/>
    <w:rsid w:val="00D25DB2"/>
    <w:rsid w:val="00DB71BC"/>
    <w:rsid w:val="00E97C99"/>
    <w:rsid w:val="00EB6A57"/>
    <w:rsid w:val="00FD7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7FCE7"/>
  <w15:chartTrackingRefBased/>
  <w15:docId w15:val="{D74023FB-F17B-4D23-B03D-063780808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935"/>
  </w:style>
  <w:style w:type="paragraph" w:styleId="Heading1">
    <w:name w:val="heading 1"/>
    <w:basedOn w:val="Normal"/>
    <w:next w:val="Normal"/>
    <w:link w:val="Heading1Char"/>
    <w:uiPriority w:val="9"/>
    <w:qFormat/>
    <w:rsid w:val="009369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369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693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93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3693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36935"/>
    <w:rPr>
      <w:rFonts w:asciiTheme="majorHAnsi" w:eastAsiaTheme="majorEastAsia" w:hAnsiTheme="majorHAnsi" w:cstheme="majorBidi"/>
      <w:color w:val="1F3763" w:themeColor="accent1" w:themeShade="7F"/>
      <w:sz w:val="24"/>
      <w:szCs w:val="24"/>
    </w:rPr>
  </w:style>
  <w:style w:type="paragraph" w:customStyle="1" w:styleId="AssignQuote">
    <w:name w:val="AssignQuote"/>
    <w:basedOn w:val="Normal"/>
    <w:next w:val="AssignBody"/>
    <w:link w:val="AssignQuoteChar"/>
    <w:qFormat/>
    <w:rsid w:val="00936935"/>
    <w:pPr>
      <w:spacing w:after="0" w:line="360" w:lineRule="auto"/>
      <w:ind w:left="1134" w:right="1134"/>
    </w:pPr>
    <w:rPr>
      <w:rFonts w:ascii="Arial" w:hAnsi="Arial"/>
      <w:i/>
    </w:rPr>
  </w:style>
  <w:style w:type="paragraph" w:customStyle="1" w:styleId="AssignBody">
    <w:name w:val="AssignBody"/>
    <w:basedOn w:val="AssignQuote"/>
    <w:link w:val="AssignBodyChar"/>
    <w:qFormat/>
    <w:rsid w:val="00936935"/>
    <w:pPr>
      <w:ind w:left="0" w:right="0"/>
    </w:pPr>
    <w:rPr>
      <w:i w:val="0"/>
    </w:rPr>
  </w:style>
  <w:style w:type="character" w:customStyle="1" w:styleId="AssignQuoteChar">
    <w:name w:val="AssignQuote Char"/>
    <w:basedOn w:val="DefaultParagraphFont"/>
    <w:link w:val="AssignQuote"/>
    <w:rsid w:val="00936935"/>
    <w:rPr>
      <w:rFonts w:ascii="Arial" w:hAnsi="Arial"/>
      <w:i/>
    </w:rPr>
  </w:style>
  <w:style w:type="paragraph" w:customStyle="1" w:styleId="AssignSubHeader">
    <w:name w:val="AssignSubHeader"/>
    <w:basedOn w:val="AssignBody"/>
    <w:next w:val="AssignBody"/>
    <w:link w:val="AssignSubHeaderChar"/>
    <w:qFormat/>
    <w:rsid w:val="00936935"/>
    <w:rPr>
      <w:b/>
      <w:sz w:val="28"/>
    </w:rPr>
  </w:style>
  <w:style w:type="character" w:customStyle="1" w:styleId="AssignBodyChar">
    <w:name w:val="AssignBody Char"/>
    <w:basedOn w:val="AssignQuoteChar"/>
    <w:link w:val="AssignBody"/>
    <w:rsid w:val="00936935"/>
    <w:rPr>
      <w:rFonts w:ascii="Arial" w:hAnsi="Arial"/>
      <w:i w:val="0"/>
    </w:rPr>
  </w:style>
  <w:style w:type="paragraph" w:customStyle="1" w:styleId="AssignHeader">
    <w:name w:val="AssignHeader"/>
    <w:basedOn w:val="AssignSubHeader"/>
    <w:next w:val="AssignSubHeader"/>
    <w:link w:val="AssignHeaderChar"/>
    <w:qFormat/>
    <w:rsid w:val="00936935"/>
    <w:pPr>
      <w:jc w:val="center"/>
    </w:pPr>
    <w:rPr>
      <w:sz w:val="36"/>
      <w:u w:val="single"/>
    </w:rPr>
  </w:style>
  <w:style w:type="character" w:customStyle="1" w:styleId="AssignSubHeaderChar">
    <w:name w:val="AssignSubHeader Char"/>
    <w:basedOn w:val="AssignBodyChar"/>
    <w:link w:val="AssignSubHeader"/>
    <w:rsid w:val="00936935"/>
    <w:rPr>
      <w:rFonts w:ascii="Arial" w:hAnsi="Arial"/>
      <w:b/>
      <w:i w:val="0"/>
      <w:sz w:val="28"/>
    </w:rPr>
  </w:style>
  <w:style w:type="paragraph" w:styleId="Header">
    <w:name w:val="header"/>
    <w:basedOn w:val="Normal"/>
    <w:link w:val="HeaderChar"/>
    <w:uiPriority w:val="99"/>
    <w:unhideWhenUsed/>
    <w:rsid w:val="009369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935"/>
  </w:style>
  <w:style w:type="character" w:customStyle="1" w:styleId="AssignHeaderChar">
    <w:name w:val="AssignHeader Char"/>
    <w:basedOn w:val="AssignSubHeaderChar"/>
    <w:link w:val="AssignHeader"/>
    <w:rsid w:val="00936935"/>
    <w:rPr>
      <w:rFonts w:ascii="Arial" w:hAnsi="Arial"/>
      <w:b/>
      <w:i w:val="0"/>
      <w:sz w:val="36"/>
      <w:u w:val="single"/>
    </w:rPr>
  </w:style>
  <w:style w:type="paragraph" w:styleId="Footer">
    <w:name w:val="footer"/>
    <w:basedOn w:val="Normal"/>
    <w:link w:val="FooterChar"/>
    <w:uiPriority w:val="99"/>
    <w:unhideWhenUsed/>
    <w:rsid w:val="009369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935"/>
  </w:style>
  <w:style w:type="table" w:styleId="TableGrid">
    <w:name w:val="Table Grid"/>
    <w:basedOn w:val="TableNormal"/>
    <w:uiPriority w:val="39"/>
    <w:rsid w:val="009369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36935"/>
    <w:pPr>
      <w:outlineLvl w:val="9"/>
    </w:pPr>
    <w:rPr>
      <w:lang w:val="en-US"/>
    </w:rPr>
  </w:style>
  <w:style w:type="paragraph" w:styleId="TOC1">
    <w:name w:val="toc 1"/>
    <w:basedOn w:val="Normal"/>
    <w:next w:val="Normal"/>
    <w:autoRedefine/>
    <w:uiPriority w:val="39"/>
    <w:unhideWhenUsed/>
    <w:rsid w:val="00936935"/>
    <w:pPr>
      <w:spacing w:after="100"/>
    </w:pPr>
  </w:style>
  <w:style w:type="character" w:styleId="Hyperlink">
    <w:name w:val="Hyperlink"/>
    <w:basedOn w:val="DefaultParagraphFont"/>
    <w:uiPriority w:val="99"/>
    <w:unhideWhenUsed/>
    <w:rsid w:val="00936935"/>
    <w:rPr>
      <w:color w:val="0563C1" w:themeColor="hyperlink"/>
      <w:u w:val="single"/>
    </w:rPr>
  </w:style>
  <w:style w:type="paragraph" w:styleId="TOC2">
    <w:name w:val="toc 2"/>
    <w:basedOn w:val="Normal"/>
    <w:next w:val="Normal"/>
    <w:autoRedefine/>
    <w:uiPriority w:val="39"/>
    <w:unhideWhenUsed/>
    <w:rsid w:val="00936935"/>
    <w:pPr>
      <w:spacing w:after="100"/>
      <w:ind w:left="220"/>
    </w:pPr>
  </w:style>
  <w:style w:type="character" w:customStyle="1" w:styleId="UnresolvedMention1">
    <w:name w:val="Unresolved Mention1"/>
    <w:basedOn w:val="DefaultParagraphFont"/>
    <w:uiPriority w:val="99"/>
    <w:semiHidden/>
    <w:unhideWhenUsed/>
    <w:rsid w:val="00936935"/>
    <w:rPr>
      <w:color w:val="605E5C"/>
      <w:shd w:val="clear" w:color="auto" w:fill="E1DFDD"/>
    </w:rPr>
  </w:style>
  <w:style w:type="paragraph" w:styleId="TOC3">
    <w:name w:val="toc 3"/>
    <w:basedOn w:val="Normal"/>
    <w:next w:val="Normal"/>
    <w:autoRedefine/>
    <w:uiPriority w:val="39"/>
    <w:unhideWhenUsed/>
    <w:rsid w:val="00936935"/>
    <w:pPr>
      <w:spacing w:after="100"/>
      <w:ind w:left="440"/>
    </w:pPr>
  </w:style>
  <w:style w:type="character" w:styleId="FollowedHyperlink">
    <w:name w:val="FollowedHyperlink"/>
    <w:basedOn w:val="DefaultParagraphFont"/>
    <w:uiPriority w:val="99"/>
    <w:semiHidden/>
    <w:unhideWhenUsed/>
    <w:rsid w:val="00936935"/>
    <w:rPr>
      <w:color w:val="954F72" w:themeColor="followedHyperlink"/>
      <w:u w:val="single"/>
    </w:rPr>
  </w:style>
  <w:style w:type="paragraph" w:styleId="FootnoteText">
    <w:name w:val="footnote text"/>
    <w:basedOn w:val="Normal"/>
    <w:link w:val="FootnoteTextChar"/>
    <w:uiPriority w:val="99"/>
    <w:semiHidden/>
    <w:unhideWhenUsed/>
    <w:rsid w:val="009369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36935"/>
    <w:rPr>
      <w:sz w:val="20"/>
      <w:szCs w:val="20"/>
    </w:rPr>
  </w:style>
  <w:style w:type="character" w:styleId="FootnoteReference">
    <w:name w:val="footnote reference"/>
    <w:basedOn w:val="DefaultParagraphFont"/>
    <w:uiPriority w:val="99"/>
    <w:semiHidden/>
    <w:unhideWhenUsed/>
    <w:rsid w:val="00936935"/>
    <w:rPr>
      <w:vertAlign w:val="superscript"/>
    </w:rPr>
  </w:style>
  <w:style w:type="character" w:styleId="UnresolvedMention">
    <w:name w:val="Unresolved Mention"/>
    <w:basedOn w:val="DefaultParagraphFont"/>
    <w:uiPriority w:val="99"/>
    <w:semiHidden/>
    <w:unhideWhenUsed/>
    <w:rsid w:val="009369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api/storage/afca43eb-5c50-4846-9c2d-0d56fbffba09/curriculum-for-wales-guidance-120320.pdf" TargetMode="External"/><Relationship Id="rId18" Type="http://schemas.openxmlformats.org/officeDocument/2006/relationships/hyperlink" Target="https://www.estyn.gov.wales/effective-practice/giving-pupils-voice-benefits-attitudes-learning-and-helps-school-improvement" TargetMode="External"/><Relationship Id="rId26" Type="http://schemas.openxmlformats.org/officeDocument/2006/relationships/hyperlink" Target="https://www.unicef.org.uk/wp-content/uploads/2019/10/UNCRC_summary-1_1.pdf" TargetMode="External"/><Relationship Id="rId39" Type="http://schemas.openxmlformats.org/officeDocument/2006/relationships/header" Target="header3.xml"/><Relationship Id="rId21" Type="http://schemas.openxmlformats.org/officeDocument/2006/relationships/hyperlink" Target="https://static1.squarespace.com/static/55c7efeae4b0f5d2463be2d1/t/5c999bf49b747a147e3b38d2/1553570816083/PGAutumn2014Murdoch.pdf" TargetMode="External"/><Relationship Id="rId34" Type="http://schemas.openxmlformats.org/officeDocument/2006/relationships/hyperlink" Target="https://gov.wales/sites/default/files/consultations/2021-09/assessment-arrangements-consultation-document.pdf" TargetMode="External"/><Relationship Id="rId42" Type="http://schemas.openxmlformats.org/officeDocument/2006/relationships/theme" Target="theme/theme1.xml"/><Relationship Id="rId7" Type="http://schemas.openxmlformats.org/officeDocument/2006/relationships/hyperlink" Target="https://www.cambridge-community.org.uk/professional-development/gswafl/index.html" TargetMode="External"/><Relationship Id="rId2" Type="http://schemas.openxmlformats.org/officeDocument/2006/relationships/styles" Target="styles.xml"/><Relationship Id="rId16" Type="http://schemas.openxmlformats.org/officeDocument/2006/relationships/hyperlink" Target="https://www.estyn.gov.wales/effective-practice/effective-partnerships-engage-children-and-enrich-curriculum" TargetMode="External"/><Relationship Id="rId20" Type="http://schemas.openxmlformats.org/officeDocument/2006/relationships/hyperlink" Target="https://medium.com/inspired-ideas-prek-12/create-creativity-taking-blooms-taxonomy-to-the-next-level-during-remote-learning%20381a251e58ec" TargetMode="External"/><Relationship Id="rId29" Type="http://schemas.openxmlformats.org/officeDocument/2006/relationships/hyperlink" Target="https://gov.wales/sites/default/files/publications/2019-01/person-centred-practice-in-education-a-guide-for-early-years-schools-and-colleges-in-wales.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285941/DFE-RR316.pdf" TargetMode="External"/><Relationship Id="rId24" Type="http://schemas.openxmlformats.org/officeDocument/2006/relationships/hyperlink" Target="https://www.onatlas.com/blog/what-is-authentic-learning-and-how-do-i-use-it" TargetMode="External"/><Relationship Id="rId32" Type="http://schemas.openxmlformats.org/officeDocument/2006/relationships/hyperlink" Target="https://gov.wales/sites/default/files/statistics-and-research/2019-12/achievement-15-year-olds-program-international-student-assessment-pisa-national-report-2018_0.pdf"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estyn.gov.wales/effective-practice/building-pupils-learning-power" TargetMode="External"/><Relationship Id="rId23" Type="http://schemas.openxmlformats.org/officeDocument/2006/relationships/hyperlink" Target="https://tophat.com/blog/blooms-taxonomy-ultimate-guide/" TargetMode="External"/><Relationship Id="rId28" Type="http://schemas.openxmlformats.org/officeDocument/2006/relationships/hyperlink" Target="https://gov.wales/sites/default/files/publications/2018-12/practical-approaches-to-behaviour-management-in-the-classroom-a-handbook-for-classroom-teachers-in-primary-schools.pdf" TargetMode="External"/><Relationship Id="rId36" Type="http://schemas.openxmlformats.org/officeDocument/2006/relationships/header" Target="header2.xml"/><Relationship Id="rId10" Type="http://schemas.openxmlformats.org/officeDocument/2006/relationships/hyperlink" Target="https://www.lotc.org.uk/" TargetMode="External"/><Relationship Id="rId19" Type="http://schemas.openxmlformats.org/officeDocument/2006/relationships/hyperlink" Target="https://oro.open.ac.uk/68945/1/Finlay-%282008%29-Reflecting-on-reflective-practice-PBPL-paper-52.pdf" TargetMode="External"/><Relationship Id="rId31" Type="http://schemas.openxmlformats.org/officeDocument/2006/relationships/hyperlink" Target="https://hwb.gov.wales/api/storage/932d8940-56f5-4660-aa85-afb4e87560a9/an-introduction-to-the-professional-standards-for-teaching-and-leadership.pdf" TargetMode="External"/><Relationship Id="rId4" Type="http://schemas.openxmlformats.org/officeDocument/2006/relationships/webSettings" Target="webSettings.xml"/><Relationship Id="rId9" Type="http://schemas.openxmlformats.org/officeDocument/2006/relationships/hyperlink" Target="https://www.cipd.co.uk/learn/cpd/cycle" TargetMode="External"/><Relationship Id="rId14" Type="http://schemas.openxmlformats.org/officeDocument/2006/relationships/hyperlink" Target="https://hwb.gov.wales/api/storage/cbe5e2c9-16cf-4eb7-87a1-c1a64fc598d8/the-journey-to-2022.pdf" TargetMode="External"/><Relationship Id="rId22" Type="http://schemas.openxmlformats.org/officeDocument/2006/relationships/hyperlink" Target="https://www.nfer.ac.uk/pdf/getting-to-grips-with-assessment-4.pdf" TargetMode="External"/><Relationship Id="rId27" Type="http://schemas.openxmlformats.org/officeDocument/2006/relationships/hyperlink" Target="https://gov.wales/sites/default/files/publications/2018-03/27-community-focused-schools.pdf" TargetMode="External"/><Relationship Id="rId30" Type="http://schemas.openxmlformats.org/officeDocument/2006/relationships/hyperlink" Target="https://gov.wales/sites/default/files/publications/2018-12/face-the-challenge-together-family-and-community-engagement-toolkit-for-schools-in-wales-main-guidance.pdf" TargetMode="External"/><Relationship Id="rId35" Type="http://schemas.openxmlformats.org/officeDocument/2006/relationships/header" Target="header1.xml"/><Relationship Id="rId8" Type="http://schemas.openxmlformats.org/officeDocument/2006/relationships/hyperlink" Target="https://www.cambridge-community.org.uk/professional-development/gswrp/index.html" TargetMode="External"/><Relationship Id="rId3" Type="http://schemas.openxmlformats.org/officeDocument/2006/relationships/settings" Target="setting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www.estyn.gov.wales/effective-practice/using-real-life-situations-develop-childrens-skills" TargetMode="External"/><Relationship Id="rId25" Type="http://schemas.openxmlformats.org/officeDocument/2006/relationships/hyperlink" Target="https://statswales.gov.wales/Catalogue/Education-and-Skills/National-Survey" TargetMode="External"/><Relationship Id="rId33" Type="http://schemas.openxmlformats.org/officeDocument/2006/relationships/hyperlink" Target="https://gov.wales/sites/default/files/publications/2020-10/review-of-school-spending-in-wales.pdf"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22</Pages>
  <Words>7205</Words>
  <Characters>41072</Characters>
  <Application>Microsoft Office Word</Application>
  <DocSecurity>0</DocSecurity>
  <Lines>342</Lines>
  <Paragraphs>96</Paragraphs>
  <ScaleCrop>false</ScaleCrop>
  <Company>Hywel Dda University Health Board</Company>
  <LinksUpToDate>false</LinksUpToDate>
  <CharactersWithSpaces>48181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Baker (Hywel Dda UHB - Pharmacist)</dc:creator>
  <cp:keywords/>
  <dc:description/>
  <cp:lastModifiedBy>Rianne Morgan</cp:lastModifiedBy>
  <cp:revision>12</cp:revision>
  <dcterms:created xsi:type="dcterms:W3CDTF">2022-04-03T17:47:00Z</dcterms:created>
  <dcterms:modified xsi:type="dcterms:W3CDTF">2022-04-04T10:43:00Z</dcterms:modified>
</cp:coreProperties>
</file>