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0A1" w:rsidRPr="000828F3" w:rsidRDefault="5B1700C4" w:rsidP="000828F3">
      <w:pPr>
        <w:spacing w:line="360" w:lineRule="auto"/>
        <w:jc w:val="both"/>
        <w:rPr>
          <w:rFonts w:ascii="Arial" w:hAnsi="Arial" w:cs="Arial"/>
        </w:rPr>
      </w:pPr>
      <w:r w:rsidRPr="000828F3">
        <w:rPr>
          <w:rFonts w:ascii="Arial" w:hAnsi="Arial" w:cs="Arial"/>
        </w:rPr>
        <w:t xml:space="preserve">HPEN7025 </w:t>
      </w:r>
    </w:p>
    <w:p w:rsidR="00C040A1" w:rsidRPr="000828F3" w:rsidRDefault="3AE95A38" w:rsidP="000828F3">
      <w:pPr>
        <w:spacing w:line="360" w:lineRule="auto"/>
        <w:jc w:val="both"/>
        <w:rPr>
          <w:rFonts w:ascii="Arial" w:hAnsi="Arial" w:cs="Arial"/>
        </w:rPr>
      </w:pPr>
      <w:r w:rsidRPr="000828F3">
        <w:rPr>
          <w:rFonts w:ascii="Arial" w:hAnsi="Arial" w:cs="Arial"/>
        </w:rPr>
        <w:t>Student:</w:t>
      </w:r>
      <w:r w:rsidR="000828F3" w:rsidRPr="000828F3">
        <w:rPr>
          <w:rFonts w:ascii="Arial" w:hAnsi="Arial" w:cs="Arial"/>
        </w:rPr>
        <w:t xml:space="preserve"> </w:t>
      </w:r>
      <w:proofErr w:type="spellStart"/>
      <w:r w:rsidRPr="000828F3">
        <w:rPr>
          <w:rFonts w:ascii="Arial" w:hAnsi="Arial" w:cs="Arial"/>
        </w:rPr>
        <w:t>Melis</w:t>
      </w:r>
      <w:proofErr w:type="spellEnd"/>
      <w:r w:rsidRPr="000828F3">
        <w:rPr>
          <w:rFonts w:ascii="Arial" w:hAnsi="Arial" w:cs="Arial"/>
        </w:rPr>
        <w:t xml:space="preserve"> </w:t>
      </w:r>
      <w:proofErr w:type="spellStart"/>
      <w:r w:rsidRPr="000828F3">
        <w:rPr>
          <w:rFonts w:ascii="Arial" w:hAnsi="Arial" w:cs="Arial"/>
        </w:rPr>
        <w:t>Shaban</w:t>
      </w:r>
      <w:proofErr w:type="spellEnd"/>
      <w:r w:rsidR="21C3204F" w:rsidRPr="000828F3">
        <w:rPr>
          <w:rFonts w:ascii="Arial" w:hAnsi="Arial" w:cs="Arial"/>
        </w:rPr>
        <w:t xml:space="preserve"> </w:t>
      </w:r>
    </w:p>
    <w:p w:rsidR="00C040A1" w:rsidRPr="000828F3" w:rsidRDefault="21C3204F" w:rsidP="000828F3">
      <w:pPr>
        <w:spacing w:line="360" w:lineRule="auto"/>
        <w:jc w:val="both"/>
        <w:rPr>
          <w:rFonts w:ascii="Arial" w:hAnsi="Arial" w:cs="Arial"/>
        </w:rPr>
      </w:pPr>
      <w:r w:rsidRPr="000828F3">
        <w:rPr>
          <w:rFonts w:ascii="Arial" w:hAnsi="Arial" w:cs="Arial"/>
        </w:rPr>
        <w:t>Student Id:</w:t>
      </w:r>
      <w:r w:rsidR="000828F3" w:rsidRPr="000828F3">
        <w:rPr>
          <w:rFonts w:ascii="Arial" w:hAnsi="Arial" w:cs="Arial"/>
        </w:rPr>
        <w:t xml:space="preserve"> </w:t>
      </w:r>
      <w:r w:rsidRPr="000828F3">
        <w:rPr>
          <w:rFonts w:ascii="Arial" w:hAnsi="Arial" w:cs="Arial"/>
        </w:rPr>
        <w:t>2212035</w:t>
      </w:r>
    </w:p>
    <w:p w:rsidR="00C040A1" w:rsidRPr="000828F3" w:rsidRDefault="21C3204F" w:rsidP="000828F3">
      <w:pPr>
        <w:spacing w:line="360" w:lineRule="auto"/>
        <w:jc w:val="both"/>
        <w:rPr>
          <w:rFonts w:ascii="Arial" w:hAnsi="Arial" w:cs="Arial"/>
        </w:rPr>
      </w:pPr>
      <w:r w:rsidRPr="000828F3">
        <w:rPr>
          <w:rFonts w:ascii="Arial" w:hAnsi="Arial" w:cs="Arial"/>
        </w:rPr>
        <w:t>Lecturer: Thomas Jansen</w:t>
      </w: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0828F3" w:rsidRPr="000828F3" w:rsidRDefault="000828F3" w:rsidP="000828F3">
      <w:pPr>
        <w:spacing w:line="360" w:lineRule="auto"/>
        <w:jc w:val="both"/>
        <w:rPr>
          <w:rFonts w:ascii="Arial" w:hAnsi="Arial" w:cs="Arial"/>
        </w:rPr>
      </w:pPr>
    </w:p>
    <w:p w:rsidR="00C040A1" w:rsidRPr="000828F3" w:rsidRDefault="24EF38C0" w:rsidP="000828F3">
      <w:pPr>
        <w:pStyle w:val="2"/>
        <w:spacing w:before="299" w:after="299" w:line="360" w:lineRule="auto"/>
        <w:jc w:val="both"/>
        <w:rPr>
          <w:rFonts w:ascii="Arial" w:eastAsia="Aptos" w:hAnsi="Arial" w:cs="Arial"/>
          <w:b/>
          <w:bCs/>
          <w:sz w:val="24"/>
          <w:szCs w:val="24"/>
        </w:rPr>
      </w:pPr>
      <w:r w:rsidRPr="000828F3">
        <w:rPr>
          <w:rFonts w:ascii="Arial" w:eastAsia="Aptos" w:hAnsi="Arial" w:cs="Arial"/>
          <w:b/>
          <w:bCs/>
          <w:sz w:val="24"/>
          <w:szCs w:val="24"/>
        </w:rPr>
        <w:t>1. Title</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b/>
          <w:bCs/>
        </w:rPr>
        <w:t>Does Growing Up Bilingual Make It Harder or Easier to Learn English?</w:t>
      </w:r>
      <w:r w:rsidR="00691299" w:rsidRPr="000828F3">
        <w:rPr>
          <w:rFonts w:ascii="Arial" w:hAnsi="Arial" w:cs="Arial"/>
        </w:rPr>
        <w:br/>
      </w:r>
      <w:r w:rsidRPr="000828F3">
        <w:rPr>
          <w:rFonts w:ascii="Arial" w:eastAsia="Aptos" w:hAnsi="Arial" w:cs="Arial"/>
          <w:b/>
          <w:bCs/>
        </w:rPr>
        <w:t xml:space="preserve"> Bilingual Parents’ Perceptions and Family Language Practices in the UK</w:t>
      </w:r>
    </w:p>
    <w:p w:rsidR="00C040A1" w:rsidRPr="000828F3" w:rsidRDefault="00C040A1" w:rsidP="000828F3">
      <w:pPr>
        <w:spacing w:line="360" w:lineRule="auto"/>
        <w:jc w:val="both"/>
        <w:rPr>
          <w:rFonts w:ascii="Arial" w:hAnsi="Arial" w:cs="Arial"/>
        </w:rPr>
      </w:pPr>
    </w:p>
    <w:p w:rsidR="00C040A1" w:rsidRPr="000828F3" w:rsidRDefault="24EF38C0" w:rsidP="000828F3">
      <w:pPr>
        <w:pStyle w:val="2"/>
        <w:spacing w:before="299" w:after="299" w:line="360" w:lineRule="auto"/>
        <w:jc w:val="both"/>
        <w:rPr>
          <w:rFonts w:ascii="Arial" w:hAnsi="Arial" w:cs="Arial"/>
          <w:sz w:val="24"/>
          <w:szCs w:val="24"/>
        </w:rPr>
      </w:pPr>
      <w:r w:rsidRPr="000828F3">
        <w:rPr>
          <w:rFonts w:ascii="Arial" w:eastAsia="Aptos" w:hAnsi="Arial" w:cs="Arial"/>
          <w:b/>
          <w:bCs/>
          <w:sz w:val="24"/>
          <w:szCs w:val="24"/>
        </w:rPr>
        <w:t>2. Aims of the investigation</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The aim of this small-scale project is to explore how bilingual parents living in the UK understand the relationship between bilingualism and their children’s learning of English, and how these beliefs influence everyday language practices at home.</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More specifically, the project aims to:</w:t>
      </w:r>
    </w:p>
    <w:p w:rsidR="00C040A1" w:rsidRPr="000828F3" w:rsidRDefault="24EF38C0" w:rsidP="000828F3">
      <w:pPr>
        <w:pStyle w:val="a3"/>
        <w:numPr>
          <w:ilvl w:val="0"/>
          <w:numId w:val="13"/>
        </w:numPr>
        <w:spacing w:before="240" w:after="240" w:line="360" w:lineRule="auto"/>
        <w:jc w:val="both"/>
        <w:rPr>
          <w:rFonts w:ascii="Arial" w:eastAsia="Aptos" w:hAnsi="Arial" w:cs="Arial"/>
        </w:rPr>
      </w:pPr>
      <w:r w:rsidRPr="000828F3">
        <w:rPr>
          <w:rFonts w:ascii="Arial" w:eastAsia="Aptos" w:hAnsi="Arial" w:cs="Arial"/>
        </w:rPr>
        <w:t xml:space="preserve">investigate how bilingual parents perceive the </w:t>
      </w:r>
      <w:r w:rsidRPr="000828F3">
        <w:rPr>
          <w:rFonts w:ascii="Arial" w:eastAsia="Aptos" w:hAnsi="Arial" w:cs="Arial"/>
          <w:b/>
          <w:bCs/>
        </w:rPr>
        <w:t>advantages</w:t>
      </w:r>
      <w:r w:rsidRPr="000828F3">
        <w:rPr>
          <w:rFonts w:ascii="Arial" w:eastAsia="Aptos" w:hAnsi="Arial" w:cs="Arial"/>
        </w:rPr>
        <w:t xml:space="preserve"> and </w:t>
      </w:r>
      <w:r w:rsidRPr="000828F3">
        <w:rPr>
          <w:rFonts w:ascii="Arial" w:eastAsia="Aptos" w:hAnsi="Arial" w:cs="Arial"/>
          <w:b/>
          <w:bCs/>
        </w:rPr>
        <w:t>disadvantages</w:t>
      </w:r>
      <w:r w:rsidRPr="000828F3">
        <w:rPr>
          <w:rFonts w:ascii="Arial" w:eastAsia="Aptos" w:hAnsi="Arial" w:cs="Arial"/>
        </w:rPr>
        <w:t xml:space="preserve"> of raising children with more than one language in relation to English learning;</w:t>
      </w:r>
    </w:p>
    <w:p w:rsidR="00C040A1" w:rsidRPr="000828F3" w:rsidRDefault="24EF38C0" w:rsidP="000828F3">
      <w:pPr>
        <w:pStyle w:val="a3"/>
        <w:numPr>
          <w:ilvl w:val="0"/>
          <w:numId w:val="13"/>
        </w:numPr>
        <w:spacing w:before="240" w:after="240" w:line="360" w:lineRule="auto"/>
        <w:jc w:val="both"/>
        <w:rPr>
          <w:rFonts w:ascii="Arial" w:eastAsia="Aptos" w:hAnsi="Arial" w:cs="Arial"/>
        </w:rPr>
      </w:pPr>
      <w:r w:rsidRPr="000828F3">
        <w:rPr>
          <w:rFonts w:ascii="Arial" w:eastAsia="Aptos" w:hAnsi="Arial" w:cs="Arial"/>
        </w:rPr>
        <w:t xml:space="preserve">examine how these perceptions shape </w:t>
      </w:r>
      <w:r w:rsidRPr="000828F3">
        <w:rPr>
          <w:rFonts w:ascii="Arial" w:eastAsia="Aptos" w:hAnsi="Arial" w:cs="Arial"/>
          <w:b/>
          <w:bCs/>
        </w:rPr>
        <w:t>family language policy</w:t>
      </w:r>
      <w:r w:rsidRPr="000828F3">
        <w:rPr>
          <w:rFonts w:ascii="Arial" w:eastAsia="Aptos" w:hAnsi="Arial" w:cs="Arial"/>
        </w:rPr>
        <w:t>, for example which language is used in different situations at home;</w:t>
      </w:r>
    </w:p>
    <w:p w:rsidR="00C040A1" w:rsidRPr="000828F3" w:rsidRDefault="24EF38C0" w:rsidP="000828F3">
      <w:pPr>
        <w:pStyle w:val="a3"/>
        <w:numPr>
          <w:ilvl w:val="0"/>
          <w:numId w:val="13"/>
        </w:numPr>
        <w:spacing w:before="240" w:after="240" w:line="360" w:lineRule="auto"/>
        <w:jc w:val="both"/>
        <w:rPr>
          <w:rFonts w:ascii="Arial" w:eastAsia="Aptos" w:hAnsi="Arial" w:cs="Arial"/>
        </w:rPr>
      </w:pPr>
      <w:r w:rsidRPr="000828F3">
        <w:rPr>
          <w:rFonts w:ascii="Arial" w:eastAsia="Aptos" w:hAnsi="Arial" w:cs="Arial"/>
        </w:rPr>
        <w:t xml:space="preserve">connect parents’ beliefs and practices to key concepts from </w:t>
      </w:r>
      <w:r w:rsidRPr="000828F3">
        <w:rPr>
          <w:rFonts w:ascii="Arial" w:eastAsia="Aptos" w:hAnsi="Arial" w:cs="Arial"/>
          <w:b/>
          <w:bCs/>
        </w:rPr>
        <w:t>second language acquisition (SLA)</w:t>
      </w:r>
      <w:r w:rsidRPr="000828F3">
        <w:rPr>
          <w:rFonts w:ascii="Arial" w:eastAsia="Aptos" w:hAnsi="Arial" w:cs="Arial"/>
        </w:rPr>
        <w:t xml:space="preserve"> and </w:t>
      </w:r>
      <w:r w:rsidRPr="000828F3">
        <w:rPr>
          <w:rFonts w:ascii="Arial" w:eastAsia="Aptos" w:hAnsi="Arial" w:cs="Arial"/>
          <w:b/>
          <w:bCs/>
        </w:rPr>
        <w:t>English language education</w:t>
      </w:r>
      <w:r w:rsidRPr="000828F3">
        <w:rPr>
          <w:rFonts w:ascii="Arial" w:eastAsia="Aptos" w:hAnsi="Arial" w:cs="Arial"/>
        </w:rPr>
        <w:t>, such as input, motivation, home-language maintenance and translanguaging;</w:t>
      </w:r>
    </w:p>
    <w:p w:rsidR="00C040A1" w:rsidRPr="000828F3" w:rsidRDefault="24EF38C0" w:rsidP="000828F3">
      <w:pPr>
        <w:pStyle w:val="a3"/>
        <w:numPr>
          <w:ilvl w:val="0"/>
          <w:numId w:val="13"/>
        </w:numPr>
        <w:spacing w:before="240" w:after="240" w:line="360" w:lineRule="auto"/>
        <w:jc w:val="both"/>
        <w:rPr>
          <w:rFonts w:ascii="Arial" w:eastAsia="Aptos" w:hAnsi="Arial" w:cs="Arial"/>
        </w:rPr>
      </w:pPr>
      <w:proofErr w:type="gramStart"/>
      <w:r w:rsidRPr="000828F3">
        <w:rPr>
          <w:rFonts w:ascii="Arial" w:eastAsia="Aptos" w:hAnsi="Arial" w:cs="Arial"/>
        </w:rPr>
        <w:t>develop</w:t>
      </w:r>
      <w:proofErr w:type="gramEnd"/>
      <w:r w:rsidRPr="000828F3">
        <w:rPr>
          <w:rFonts w:ascii="Arial" w:eastAsia="Aptos" w:hAnsi="Arial" w:cs="Arial"/>
        </w:rPr>
        <w:t xml:space="preserve"> my own skills and understanding as a </w:t>
      </w:r>
      <w:r w:rsidRPr="000828F3">
        <w:rPr>
          <w:rFonts w:ascii="Arial" w:eastAsia="Aptos" w:hAnsi="Arial" w:cs="Arial"/>
          <w:b/>
          <w:bCs/>
        </w:rPr>
        <w:t>practitioner-researcher</w:t>
      </w:r>
      <w:r w:rsidRPr="000828F3">
        <w:rPr>
          <w:rFonts w:ascii="Arial" w:eastAsia="Aptos" w:hAnsi="Arial" w:cs="Arial"/>
        </w:rPr>
        <w:t xml:space="preserve"> in TESOL by carrying out a realistic, practice-based investigation.</w:t>
      </w:r>
    </w:p>
    <w:p w:rsidR="00C040A1" w:rsidRPr="000828F3" w:rsidRDefault="00C040A1" w:rsidP="000828F3">
      <w:pPr>
        <w:spacing w:line="360" w:lineRule="auto"/>
        <w:jc w:val="both"/>
        <w:rPr>
          <w:rFonts w:ascii="Arial" w:hAnsi="Arial" w:cs="Arial"/>
        </w:rPr>
      </w:pPr>
    </w:p>
    <w:p w:rsidR="00C040A1" w:rsidRPr="000828F3" w:rsidRDefault="24EF38C0" w:rsidP="000828F3">
      <w:pPr>
        <w:pStyle w:val="2"/>
        <w:spacing w:before="299" w:after="299" w:line="360" w:lineRule="auto"/>
        <w:jc w:val="both"/>
        <w:rPr>
          <w:rFonts w:ascii="Arial" w:hAnsi="Arial" w:cs="Arial"/>
          <w:sz w:val="24"/>
          <w:szCs w:val="24"/>
        </w:rPr>
      </w:pPr>
      <w:r w:rsidRPr="000828F3">
        <w:rPr>
          <w:rFonts w:ascii="Arial" w:eastAsia="Aptos" w:hAnsi="Arial" w:cs="Arial"/>
          <w:b/>
          <w:bCs/>
          <w:sz w:val="24"/>
          <w:szCs w:val="24"/>
        </w:rPr>
        <w:lastRenderedPageBreak/>
        <w:t>3. Rationale and main conceptual themes</w:t>
      </w:r>
    </w:p>
    <w:p w:rsidR="00C040A1" w:rsidRPr="000828F3" w:rsidRDefault="24EF38C0" w:rsidP="000828F3">
      <w:pPr>
        <w:pStyle w:val="3"/>
        <w:spacing w:before="281" w:after="281" w:line="360" w:lineRule="auto"/>
        <w:jc w:val="both"/>
        <w:rPr>
          <w:rFonts w:ascii="Arial" w:hAnsi="Arial" w:cs="Arial"/>
          <w:sz w:val="24"/>
          <w:szCs w:val="24"/>
        </w:rPr>
      </w:pPr>
      <w:r w:rsidRPr="000828F3">
        <w:rPr>
          <w:rFonts w:ascii="Arial" w:eastAsia="Aptos" w:hAnsi="Arial" w:cs="Arial"/>
          <w:b/>
          <w:bCs/>
          <w:sz w:val="24"/>
          <w:szCs w:val="24"/>
        </w:rPr>
        <w:t>Personal and professional rationale</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 xml:space="preserve">I chose this topic because it is very close to my own life. I am a multilingual speaker and use </w:t>
      </w:r>
      <w:r w:rsidRPr="000828F3">
        <w:rPr>
          <w:rFonts w:ascii="Arial" w:eastAsia="Aptos" w:hAnsi="Arial" w:cs="Arial"/>
          <w:b/>
          <w:bCs/>
        </w:rPr>
        <w:t>four languages</w:t>
      </w:r>
      <w:r w:rsidRPr="000828F3">
        <w:rPr>
          <w:rFonts w:ascii="Arial" w:eastAsia="Aptos" w:hAnsi="Arial" w:cs="Arial"/>
        </w:rPr>
        <w:t xml:space="preserve"> every day (here I will mention: [insert your languages + English]). At home and in my wider community, people often ask the same question:</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“If a child hears two or more languages, will that confuse them or slow down their English?”</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Now that I am studying MA TESOL, I expect these questions to come from parents and learners in my professional context as well. I want to be able to answer them with more than just my personal experience. I want to understand what research says and also how parents interpret or sometimes misunderstand this research.</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 xml:space="preserve">This makes the project important both </w:t>
      </w:r>
      <w:r w:rsidRPr="000828F3">
        <w:rPr>
          <w:rFonts w:ascii="Arial" w:eastAsia="Aptos" w:hAnsi="Arial" w:cs="Arial"/>
          <w:b/>
          <w:bCs/>
        </w:rPr>
        <w:t>personally</w:t>
      </w:r>
      <w:r w:rsidRPr="000828F3">
        <w:rPr>
          <w:rFonts w:ascii="Arial" w:eastAsia="Aptos" w:hAnsi="Arial" w:cs="Arial"/>
        </w:rPr>
        <w:t xml:space="preserve"> and </w:t>
      </w:r>
      <w:r w:rsidRPr="000828F3">
        <w:rPr>
          <w:rFonts w:ascii="Arial" w:eastAsia="Aptos" w:hAnsi="Arial" w:cs="Arial"/>
          <w:b/>
          <w:bCs/>
        </w:rPr>
        <w:t>professionally</w:t>
      </w:r>
      <w:r w:rsidRPr="000828F3">
        <w:rPr>
          <w:rFonts w:ascii="Arial" w:eastAsia="Aptos" w:hAnsi="Arial" w:cs="Arial"/>
        </w:rPr>
        <w:t>. Personally, it helps me reflect on my own multilingual background. Professionally, it prepares me to support bilingual families and to give research-informed advice as an English language teacher.</w:t>
      </w:r>
    </w:p>
    <w:p w:rsidR="00C040A1" w:rsidRPr="000828F3" w:rsidRDefault="24EF38C0" w:rsidP="000828F3">
      <w:pPr>
        <w:pStyle w:val="3"/>
        <w:spacing w:before="281" w:after="281" w:line="360" w:lineRule="auto"/>
        <w:jc w:val="both"/>
        <w:rPr>
          <w:rFonts w:ascii="Arial" w:hAnsi="Arial" w:cs="Arial"/>
          <w:sz w:val="24"/>
          <w:szCs w:val="24"/>
        </w:rPr>
      </w:pPr>
      <w:r w:rsidRPr="000828F3">
        <w:rPr>
          <w:rFonts w:ascii="Arial" w:eastAsia="Aptos" w:hAnsi="Arial" w:cs="Arial"/>
          <w:b/>
          <w:bCs/>
          <w:sz w:val="24"/>
          <w:szCs w:val="24"/>
        </w:rPr>
        <w:t>Why this topic is important</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 xml:space="preserve">Bilingualism and multilingualism are now common in many English-speaking countries, including the UK. Research has shown that using more than one language can bring </w:t>
      </w:r>
      <w:r w:rsidRPr="000828F3">
        <w:rPr>
          <w:rFonts w:ascii="Arial" w:eastAsia="Aptos" w:hAnsi="Arial" w:cs="Arial"/>
          <w:b/>
          <w:bCs/>
        </w:rPr>
        <w:t>cognitive, linguistic and social benefits</w:t>
      </w:r>
      <w:r w:rsidRPr="000828F3">
        <w:rPr>
          <w:rFonts w:ascii="Arial" w:eastAsia="Aptos" w:hAnsi="Arial" w:cs="Arial"/>
        </w:rPr>
        <w:t>, and that bilingualism does not automatically harm the development of the majority language, such as English (Lightbown and Spada, 2013; García and Li Wei, 2014). However, many parents still worry about confusion, mixing, delay, or accent.</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 xml:space="preserve">Recent work on </w:t>
      </w:r>
      <w:r w:rsidRPr="000828F3">
        <w:rPr>
          <w:rFonts w:ascii="Arial" w:eastAsia="Aptos" w:hAnsi="Arial" w:cs="Arial"/>
          <w:b/>
          <w:bCs/>
        </w:rPr>
        <w:t>parental beliefs</w:t>
      </w:r>
      <w:r w:rsidRPr="000828F3">
        <w:rPr>
          <w:rFonts w:ascii="Arial" w:eastAsia="Aptos" w:hAnsi="Arial" w:cs="Arial"/>
        </w:rPr>
        <w:t xml:space="preserve"> and </w:t>
      </w:r>
      <w:r w:rsidRPr="000828F3">
        <w:rPr>
          <w:rFonts w:ascii="Arial" w:eastAsia="Aptos" w:hAnsi="Arial" w:cs="Arial"/>
          <w:b/>
          <w:bCs/>
        </w:rPr>
        <w:t>family language policy</w:t>
      </w:r>
      <w:r w:rsidRPr="000828F3">
        <w:rPr>
          <w:rFonts w:ascii="Arial" w:eastAsia="Aptos" w:hAnsi="Arial" w:cs="Arial"/>
        </w:rPr>
        <w:t xml:space="preserve"> suggests that what parents believe about bilingualism strongly affects the language environment they create at home. Their beliefs influence how much they use the home language, how often they use English, and what they expect from their children’s language development (Surrain, 2021; Mak et al., 2023). If parents believe bilingualism is risky, </w:t>
      </w:r>
      <w:r w:rsidRPr="000828F3">
        <w:rPr>
          <w:rFonts w:ascii="Arial" w:eastAsia="Aptos" w:hAnsi="Arial" w:cs="Arial"/>
        </w:rPr>
        <w:lastRenderedPageBreak/>
        <w:t>they may stop using the home language and switch to “only English”, which can reduce children’s opportunities to develop a rich bilingual repertoire.</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Understanding these beliefs is important for TESOL teachers, who often meet multilingual families and are asked for practical guidance. If teachers understand parents’ worries and the research behind bilingualism, they can give more helpful and sensitive advice.</w:t>
      </w:r>
    </w:p>
    <w:p w:rsidR="00C040A1" w:rsidRPr="000828F3" w:rsidRDefault="24EF38C0" w:rsidP="000828F3">
      <w:pPr>
        <w:pStyle w:val="3"/>
        <w:spacing w:before="281" w:after="281" w:line="360" w:lineRule="auto"/>
        <w:jc w:val="both"/>
        <w:rPr>
          <w:rFonts w:ascii="Arial" w:hAnsi="Arial" w:cs="Arial"/>
          <w:sz w:val="24"/>
          <w:szCs w:val="24"/>
        </w:rPr>
      </w:pPr>
      <w:r w:rsidRPr="000828F3">
        <w:rPr>
          <w:rFonts w:ascii="Arial" w:eastAsia="Aptos" w:hAnsi="Arial" w:cs="Arial"/>
          <w:b/>
          <w:bCs/>
          <w:sz w:val="24"/>
          <w:szCs w:val="24"/>
        </w:rPr>
        <w:t>Link to module material and SLA theory</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This project connects directly with several ideas from the module:</w:t>
      </w:r>
    </w:p>
    <w:p w:rsidR="00C040A1" w:rsidRPr="000828F3" w:rsidRDefault="24EF38C0" w:rsidP="000828F3">
      <w:pPr>
        <w:pStyle w:val="a3"/>
        <w:numPr>
          <w:ilvl w:val="0"/>
          <w:numId w:val="12"/>
        </w:numPr>
        <w:spacing w:before="240" w:after="240" w:line="360" w:lineRule="auto"/>
        <w:jc w:val="both"/>
        <w:rPr>
          <w:rFonts w:ascii="Arial" w:eastAsia="Aptos" w:hAnsi="Arial" w:cs="Arial"/>
        </w:rPr>
      </w:pPr>
      <w:r w:rsidRPr="000828F3">
        <w:rPr>
          <w:rFonts w:ascii="Arial" w:eastAsia="Aptos" w:hAnsi="Arial" w:cs="Arial"/>
          <w:b/>
          <w:bCs/>
        </w:rPr>
        <w:t>Key SLA factors</w:t>
      </w:r>
      <w:r w:rsidR="00691299" w:rsidRPr="000828F3">
        <w:rPr>
          <w:rFonts w:ascii="Arial" w:hAnsi="Arial" w:cs="Arial"/>
        </w:rPr>
        <w:br/>
      </w:r>
      <w:r w:rsidRPr="000828F3">
        <w:rPr>
          <w:rFonts w:ascii="Arial" w:eastAsia="Aptos" w:hAnsi="Arial" w:cs="Arial"/>
        </w:rPr>
        <w:t xml:space="preserve"> Lightbown and Spada (2013) highlight factors such as age of exposure, the amount and quality of input, individual differences and the learning environment. In bilingual families, parents control much of the </w:t>
      </w:r>
      <w:r w:rsidRPr="000828F3">
        <w:rPr>
          <w:rFonts w:ascii="Arial" w:eastAsia="Aptos" w:hAnsi="Arial" w:cs="Arial"/>
          <w:b/>
          <w:bCs/>
        </w:rPr>
        <w:t>input</w:t>
      </w:r>
      <w:r w:rsidRPr="000828F3">
        <w:rPr>
          <w:rFonts w:ascii="Arial" w:eastAsia="Aptos" w:hAnsi="Arial" w:cs="Arial"/>
        </w:rPr>
        <w:t xml:space="preserve"> in both English and the home language, and they also shape children’s </w:t>
      </w:r>
      <w:r w:rsidRPr="000828F3">
        <w:rPr>
          <w:rFonts w:ascii="Arial" w:eastAsia="Aptos" w:hAnsi="Arial" w:cs="Arial"/>
          <w:b/>
          <w:bCs/>
        </w:rPr>
        <w:t>attitudes</w:t>
      </w:r>
      <w:r w:rsidRPr="000828F3">
        <w:rPr>
          <w:rFonts w:ascii="Arial" w:eastAsia="Aptos" w:hAnsi="Arial" w:cs="Arial"/>
        </w:rPr>
        <w:t xml:space="preserve"> to languages.</w:t>
      </w:r>
    </w:p>
    <w:p w:rsidR="00C040A1" w:rsidRPr="000828F3" w:rsidRDefault="24EF38C0" w:rsidP="000828F3">
      <w:pPr>
        <w:pStyle w:val="a3"/>
        <w:numPr>
          <w:ilvl w:val="0"/>
          <w:numId w:val="12"/>
        </w:numPr>
        <w:spacing w:before="240" w:after="240" w:line="360" w:lineRule="auto"/>
        <w:jc w:val="both"/>
        <w:rPr>
          <w:rFonts w:ascii="Arial" w:eastAsia="Aptos" w:hAnsi="Arial" w:cs="Arial"/>
        </w:rPr>
      </w:pPr>
      <w:r w:rsidRPr="000828F3">
        <w:rPr>
          <w:rFonts w:ascii="Arial" w:eastAsia="Aptos" w:hAnsi="Arial" w:cs="Arial"/>
          <w:b/>
          <w:bCs/>
        </w:rPr>
        <w:t>Input and affective factors</w:t>
      </w:r>
      <w:r w:rsidR="00691299" w:rsidRPr="000828F3">
        <w:rPr>
          <w:rFonts w:ascii="Arial" w:hAnsi="Arial" w:cs="Arial"/>
        </w:rPr>
        <w:br/>
      </w:r>
      <w:r w:rsidRPr="000828F3">
        <w:rPr>
          <w:rFonts w:ascii="Arial" w:eastAsia="Aptos" w:hAnsi="Arial" w:cs="Arial"/>
        </w:rPr>
        <w:t xml:space="preserve"> Krashen’s (1982) Input Hypothesis and Affective Filter Hypothesis emphasise that learners need rich, understandable input and a low level of anxiety. If parents are very anxious about bilingualism, this may affect the emotional climate around English and the home language.</w:t>
      </w:r>
    </w:p>
    <w:p w:rsidR="00C040A1" w:rsidRPr="000828F3" w:rsidRDefault="24EF38C0" w:rsidP="000828F3">
      <w:pPr>
        <w:pStyle w:val="a3"/>
        <w:numPr>
          <w:ilvl w:val="0"/>
          <w:numId w:val="12"/>
        </w:numPr>
        <w:spacing w:before="240" w:after="240" w:line="360" w:lineRule="auto"/>
        <w:jc w:val="both"/>
        <w:rPr>
          <w:rFonts w:ascii="Arial" w:eastAsia="Aptos" w:hAnsi="Arial" w:cs="Arial"/>
        </w:rPr>
      </w:pPr>
      <w:r w:rsidRPr="000828F3">
        <w:rPr>
          <w:rFonts w:ascii="Arial" w:eastAsia="Aptos" w:hAnsi="Arial" w:cs="Arial"/>
          <w:b/>
          <w:bCs/>
        </w:rPr>
        <w:t>Translanguaging</w:t>
      </w:r>
      <w:r w:rsidR="00691299" w:rsidRPr="000828F3">
        <w:rPr>
          <w:rFonts w:ascii="Arial" w:hAnsi="Arial" w:cs="Arial"/>
        </w:rPr>
        <w:br/>
      </w:r>
      <w:r w:rsidRPr="000828F3">
        <w:rPr>
          <w:rFonts w:ascii="Arial" w:eastAsia="Aptos" w:hAnsi="Arial" w:cs="Arial"/>
        </w:rPr>
        <w:t xml:space="preserve"> García and Li Wei (2014) describe translanguaging as the way bilinguals use all their languages together, flexibly, to make meaning. In my own family, we often mix languages in one conversation, but everyone understands. Translanguaging helps reframe “mixing” as a normal and creative practice, not a sign of confusion.</w:t>
      </w:r>
    </w:p>
    <w:p w:rsidR="00C040A1" w:rsidRPr="000828F3" w:rsidRDefault="24EF38C0" w:rsidP="000828F3">
      <w:pPr>
        <w:pStyle w:val="a3"/>
        <w:numPr>
          <w:ilvl w:val="0"/>
          <w:numId w:val="12"/>
        </w:numPr>
        <w:spacing w:before="240" w:after="240" w:line="360" w:lineRule="auto"/>
        <w:jc w:val="both"/>
        <w:rPr>
          <w:rFonts w:ascii="Arial" w:eastAsia="Aptos" w:hAnsi="Arial" w:cs="Arial"/>
        </w:rPr>
      </w:pPr>
      <w:r w:rsidRPr="000828F3">
        <w:rPr>
          <w:rFonts w:ascii="Arial" w:eastAsia="Aptos" w:hAnsi="Arial" w:cs="Arial"/>
          <w:b/>
          <w:bCs/>
        </w:rPr>
        <w:t>Parental beliefs and family language policy</w:t>
      </w:r>
      <w:r w:rsidR="00691299" w:rsidRPr="000828F3">
        <w:rPr>
          <w:rFonts w:ascii="Arial" w:hAnsi="Arial" w:cs="Arial"/>
        </w:rPr>
        <w:br/>
      </w:r>
      <w:r w:rsidRPr="000828F3">
        <w:rPr>
          <w:rFonts w:ascii="Arial" w:eastAsia="Aptos" w:hAnsi="Arial" w:cs="Arial"/>
        </w:rPr>
        <w:t xml:space="preserve"> Studies such as Surrain (2021), Ronderos et al. (2022) and Mak et al. (2023) show how parents’ perceptions of bilingualism influence their language rules at home and their children’s language outcomes. This project builds directly on that line of research.</w:t>
      </w:r>
    </w:p>
    <w:p w:rsidR="00C040A1" w:rsidRPr="000828F3" w:rsidRDefault="24EF38C0" w:rsidP="000828F3">
      <w:pPr>
        <w:pStyle w:val="a3"/>
        <w:numPr>
          <w:ilvl w:val="0"/>
          <w:numId w:val="12"/>
        </w:numPr>
        <w:spacing w:before="240" w:after="240" w:line="360" w:lineRule="auto"/>
        <w:jc w:val="both"/>
        <w:rPr>
          <w:rFonts w:ascii="Arial" w:eastAsia="Aptos" w:hAnsi="Arial" w:cs="Arial"/>
        </w:rPr>
      </w:pPr>
      <w:r w:rsidRPr="000828F3">
        <w:rPr>
          <w:rFonts w:ascii="Arial" w:eastAsia="Aptos" w:hAnsi="Arial" w:cs="Arial"/>
          <w:b/>
          <w:bCs/>
        </w:rPr>
        <w:lastRenderedPageBreak/>
        <w:t>Practitioner / practice-based research</w:t>
      </w:r>
      <w:r w:rsidR="00691299" w:rsidRPr="000828F3">
        <w:rPr>
          <w:rFonts w:ascii="Arial" w:hAnsi="Arial" w:cs="Arial"/>
        </w:rPr>
        <w:br/>
      </w:r>
      <w:r w:rsidRPr="000828F3">
        <w:rPr>
          <w:rFonts w:ascii="Arial" w:eastAsia="Aptos" w:hAnsi="Arial" w:cs="Arial"/>
        </w:rPr>
        <w:t xml:space="preserve"> Burns (2010) argues that teachers can and should conduct small practice-based research projects to investigate questions that come from their own classrooms or contexts. My project follows this idea: it is small, local, and designed to improve my professional practice in TESOL.</w:t>
      </w:r>
    </w:p>
    <w:p w:rsidR="00C040A1" w:rsidRPr="000828F3" w:rsidRDefault="24EF38C0" w:rsidP="000828F3">
      <w:pPr>
        <w:pStyle w:val="3"/>
        <w:spacing w:before="281" w:after="281" w:line="360" w:lineRule="auto"/>
        <w:jc w:val="both"/>
        <w:rPr>
          <w:rFonts w:ascii="Arial" w:hAnsi="Arial" w:cs="Arial"/>
          <w:sz w:val="24"/>
          <w:szCs w:val="24"/>
        </w:rPr>
      </w:pPr>
      <w:r w:rsidRPr="000828F3">
        <w:rPr>
          <w:rFonts w:ascii="Arial" w:eastAsia="Aptos" w:hAnsi="Arial" w:cs="Arial"/>
          <w:b/>
          <w:bCs/>
          <w:sz w:val="24"/>
          <w:szCs w:val="24"/>
        </w:rPr>
        <w:t>Research gap</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 xml:space="preserve">There is a large body of research on bilingual children’s language development, but less work focuses specifically on </w:t>
      </w:r>
      <w:r w:rsidRPr="000828F3">
        <w:rPr>
          <w:rFonts w:ascii="Arial" w:eastAsia="Aptos" w:hAnsi="Arial" w:cs="Arial"/>
          <w:b/>
          <w:bCs/>
        </w:rPr>
        <w:t>bilingual parents in the UK</w:t>
      </w:r>
      <w:r w:rsidRPr="000828F3">
        <w:rPr>
          <w:rFonts w:ascii="Arial" w:eastAsia="Aptos" w:hAnsi="Arial" w:cs="Arial"/>
        </w:rPr>
        <w:t>, and on how they connect bilingualism to their children’s English learning in everyday life. Existing studies often focus on particular communities (for example, Spanish–English families in the USA), so there is space for studies in the UK context with a mix of different home languages (Surrain, 2021; Ronderos et al., 2022).</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 xml:space="preserve">This project addresses that gap by exploring both parents’ </w:t>
      </w:r>
      <w:r w:rsidRPr="000828F3">
        <w:rPr>
          <w:rFonts w:ascii="Arial" w:eastAsia="Aptos" w:hAnsi="Arial" w:cs="Arial"/>
          <w:b/>
          <w:bCs/>
        </w:rPr>
        <w:t>perceptions</w:t>
      </w:r>
      <w:r w:rsidRPr="000828F3">
        <w:rPr>
          <w:rFonts w:ascii="Arial" w:eastAsia="Aptos" w:hAnsi="Arial" w:cs="Arial"/>
        </w:rPr>
        <w:t xml:space="preserve"> of bilingualism and English, and their </w:t>
      </w:r>
      <w:r w:rsidRPr="000828F3">
        <w:rPr>
          <w:rFonts w:ascii="Arial" w:eastAsia="Aptos" w:hAnsi="Arial" w:cs="Arial"/>
          <w:b/>
          <w:bCs/>
        </w:rPr>
        <w:t>family language practices</w:t>
      </w:r>
      <w:r w:rsidRPr="000828F3">
        <w:rPr>
          <w:rFonts w:ascii="Arial" w:eastAsia="Aptos" w:hAnsi="Arial" w:cs="Arial"/>
        </w:rPr>
        <w:t xml:space="preserve"> at home.</w:t>
      </w:r>
    </w:p>
    <w:p w:rsidR="00C040A1" w:rsidRPr="000828F3" w:rsidRDefault="7624F254" w:rsidP="000828F3">
      <w:pPr>
        <w:spacing w:line="360" w:lineRule="auto"/>
        <w:jc w:val="both"/>
        <w:rPr>
          <w:rFonts w:ascii="Arial" w:hAnsi="Arial" w:cs="Arial"/>
        </w:rPr>
      </w:pPr>
      <w:r w:rsidRPr="000828F3">
        <w:rPr>
          <w:rFonts w:ascii="Arial" w:eastAsia="Aptos" w:hAnsi="Arial" w:cs="Arial"/>
        </w:rPr>
        <w:t xml:space="preserve">In terms of the module learning outcomes, this proposed project directly supports the idea of </w:t>
      </w:r>
      <w:r w:rsidRPr="000828F3">
        <w:rPr>
          <w:rFonts w:ascii="Arial" w:eastAsia="Aptos" w:hAnsi="Arial" w:cs="Arial"/>
          <w:b/>
          <w:bCs/>
        </w:rPr>
        <w:t>practice-based research</w:t>
      </w:r>
      <w:r w:rsidRPr="000828F3">
        <w:rPr>
          <w:rFonts w:ascii="Arial" w:eastAsia="Aptos" w:hAnsi="Arial" w:cs="Arial"/>
        </w:rPr>
        <w:t xml:space="preserve"> in English language education. Rather than testing a grand theory on a large scale, it focuses on a very specific and realistic question that arises from everyday practice: how bilingualism is understood in families whose children are learning English. By situating the project within key SLA concepts such as input, affective factors and motivation, and newer perspectives such as translanguaging and family language policy, I aim to show that this is not just a “personal interest” topic but one that is grounded in established theory. At the same time, the project responds to real concerns that teachers and parents express in multilingual contexts. In this sense, it bridges the gap between research and practice: it uses theory to frame a practical problem, and it aims to generate findings that could feed back into classroom advice, parent–teacher communication and future professional decisions in TESOL.</w:t>
      </w:r>
    </w:p>
    <w:p w:rsidR="00C040A1" w:rsidRPr="000828F3" w:rsidRDefault="24EF38C0" w:rsidP="000828F3">
      <w:pPr>
        <w:pStyle w:val="2"/>
        <w:spacing w:before="299" w:after="299" w:line="360" w:lineRule="auto"/>
        <w:jc w:val="both"/>
        <w:rPr>
          <w:rFonts w:ascii="Arial" w:hAnsi="Arial" w:cs="Arial"/>
          <w:sz w:val="24"/>
          <w:szCs w:val="24"/>
        </w:rPr>
      </w:pPr>
      <w:r w:rsidRPr="000828F3">
        <w:rPr>
          <w:rFonts w:ascii="Arial" w:eastAsia="Aptos" w:hAnsi="Arial" w:cs="Arial"/>
          <w:b/>
          <w:bCs/>
          <w:sz w:val="24"/>
          <w:szCs w:val="24"/>
        </w:rPr>
        <w:t>4. Description of the evidence to be collected</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I plan to collect two main types of evidence:</w:t>
      </w:r>
    </w:p>
    <w:p w:rsidR="00C040A1" w:rsidRPr="000828F3" w:rsidRDefault="24EF38C0" w:rsidP="000828F3">
      <w:pPr>
        <w:pStyle w:val="a3"/>
        <w:numPr>
          <w:ilvl w:val="0"/>
          <w:numId w:val="11"/>
        </w:numPr>
        <w:spacing w:before="240" w:after="240" w:line="360" w:lineRule="auto"/>
        <w:jc w:val="both"/>
        <w:rPr>
          <w:rFonts w:ascii="Arial" w:eastAsia="Aptos" w:hAnsi="Arial" w:cs="Arial"/>
          <w:b/>
          <w:bCs/>
        </w:rPr>
      </w:pPr>
      <w:r w:rsidRPr="000828F3">
        <w:rPr>
          <w:rFonts w:ascii="Arial" w:eastAsia="Aptos" w:hAnsi="Arial" w:cs="Arial"/>
          <w:b/>
          <w:bCs/>
        </w:rPr>
        <w:lastRenderedPageBreak/>
        <w:t>Questionnaire data</w:t>
      </w:r>
    </w:p>
    <w:p w:rsidR="00C040A1" w:rsidRPr="000828F3" w:rsidRDefault="24EF38C0" w:rsidP="000828F3">
      <w:pPr>
        <w:pStyle w:val="a3"/>
        <w:numPr>
          <w:ilvl w:val="1"/>
          <w:numId w:val="11"/>
        </w:numPr>
        <w:spacing w:before="240" w:after="240" w:line="360" w:lineRule="auto"/>
        <w:jc w:val="both"/>
        <w:rPr>
          <w:rFonts w:ascii="Arial" w:eastAsia="Aptos" w:hAnsi="Arial" w:cs="Arial"/>
        </w:rPr>
      </w:pPr>
      <w:r w:rsidRPr="000828F3">
        <w:rPr>
          <w:rFonts w:ascii="Arial" w:eastAsia="Aptos" w:hAnsi="Arial" w:cs="Arial"/>
        </w:rPr>
        <w:t>Online responses from bilingual parents living in the UK.</w:t>
      </w:r>
    </w:p>
    <w:p w:rsidR="00C040A1" w:rsidRPr="000828F3" w:rsidRDefault="24EF38C0" w:rsidP="000828F3">
      <w:pPr>
        <w:pStyle w:val="a3"/>
        <w:numPr>
          <w:ilvl w:val="1"/>
          <w:numId w:val="11"/>
        </w:numPr>
        <w:spacing w:before="240" w:after="240" w:line="360" w:lineRule="auto"/>
        <w:jc w:val="both"/>
        <w:rPr>
          <w:rFonts w:ascii="Arial" w:eastAsia="Aptos" w:hAnsi="Arial" w:cs="Arial"/>
        </w:rPr>
      </w:pPr>
      <w:r w:rsidRPr="000828F3">
        <w:rPr>
          <w:rFonts w:ascii="Arial" w:eastAsia="Aptos" w:hAnsi="Arial" w:cs="Arial"/>
        </w:rPr>
        <w:t>The questionnaire will provide quantitative and brief qualitative data, including:</w:t>
      </w:r>
    </w:p>
    <w:p w:rsidR="00C040A1" w:rsidRPr="000828F3" w:rsidRDefault="24EF38C0" w:rsidP="000828F3">
      <w:pPr>
        <w:pStyle w:val="a3"/>
        <w:numPr>
          <w:ilvl w:val="2"/>
          <w:numId w:val="11"/>
        </w:numPr>
        <w:spacing w:before="240" w:after="240" w:line="360" w:lineRule="auto"/>
        <w:jc w:val="both"/>
        <w:rPr>
          <w:rFonts w:ascii="Arial" w:eastAsia="Aptos" w:hAnsi="Arial" w:cs="Arial"/>
        </w:rPr>
      </w:pPr>
      <w:r w:rsidRPr="000828F3">
        <w:rPr>
          <w:rFonts w:ascii="Arial" w:eastAsia="Aptos" w:hAnsi="Arial" w:cs="Arial"/>
        </w:rPr>
        <w:t>demographic information (languages spoken, children’s ages, length of residence in the UK);</w:t>
      </w:r>
    </w:p>
    <w:p w:rsidR="00C040A1" w:rsidRPr="000828F3" w:rsidRDefault="24EF38C0" w:rsidP="000828F3">
      <w:pPr>
        <w:pStyle w:val="a3"/>
        <w:numPr>
          <w:ilvl w:val="2"/>
          <w:numId w:val="11"/>
        </w:numPr>
        <w:spacing w:before="240" w:after="240" w:line="360" w:lineRule="auto"/>
        <w:jc w:val="both"/>
        <w:rPr>
          <w:rFonts w:ascii="Arial" w:eastAsia="Aptos" w:hAnsi="Arial" w:cs="Arial"/>
        </w:rPr>
      </w:pPr>
      <w:r w:rsidRPr="000828F3">
        <w:rPr>
          <w:rFonts w:ascii="Arial" w:eastAsia="Aptos" w:hAnsi="Arial" w:cs="Arial"/>
        </w:rPr>
        <w:t>Likert-scale items on beliefs about bilingualism and English (for example, whether bilingualism is seen as helpful, harmful or both);</w:t>
      </w:r>
    </w:p>
    <w:p w:rsidR="00C040A1" w:rsidRPr="000828F3" w:rsidRDefault="24EF38C0" w:rsidP="000828F3">
      <w:pPr>
        <w:pStyle w:val="a3"/>
        <w:numPr>
          <w:ilvl w:val="2"/>
          <w:numId w:val="11"/>
        </w:numPr>
        <w:spacing w:before="240" w:after="240" w:line="360" w:lineRule="auto"/>
        <w:jc w:val="both"/>
        <w:rPr>
          <w:rFonts w:ascii="Arial" w:eastAsia="Aptos" w:hAnsi="Arial" w:cs="Arial"/>
        </w:rPr>
      </w:pPr>
      <w:proofErr w:type="gramStart"/>
      <w:r w:rsidRPr="000828F3">
        <w:rPr>
          <w:rFonts w:ascii="Arial" w:eastAsia="Aptos" w:hAnsi="Arial" w:cs="Arial"/>
        </w:rPr>
        <w:t>short</w:t>
      </w:r>
      <w:proofErr w:type="gramEnd"/>
      <w:r w:rsidRPr="000828F3">
        <w:rPr>
          <w:rFonts w:ascii="Arial" w:eastAsia="Aptos" w:hAnsi="Arial" w:cs="Arial"/>
        </w:rPr>
        <w:t xml:space="preserve"> open questions where parents describe situations where bilingualism helped or seemed to cause difficulty.</w:t>
      </w:r>
    </w:p>
    <w:p w:rsidR="00C040A1" w:rsidRPr="000828F3" w:rsidRDefault="24EF38C0" w:rsidP="000828F3">
      <w:pPr>
        <w:pStyle w:val="a3"/>
        <w:numPr>
          <w:ilvl w:val="0"/>
          <w:numId w:val="11"/>
        </w:numPr>
        <w:spacing w:before="240" w:after="240" w:line="360" w:lineRule="auto"/>
        <w:jc w:val="both"/>
        <w:rPr>
          <w:rFonts w:ascii="Arial" w:eastAsia="Aptos" w:hAnsi="Arial" w:cs="Arial"/>
          <w:b/>
          <w:bCs/>
        </w:rPr>
      </w:pPr>
      <w:r w:rsidRPr="000828F3">
        <w:rPr>
          <w:rFonts w:ascii="Arial" w:eastAsia="Aptos" w:hAnsi="Arial" w:cs="Arial"/>
          <w:b/>
          <w:bCs/>
        </w:rPr>
        <w:t>Interview data</w:t>
      </w:r>
    </w:p>
    <w:p w:rsidR="00C040A1" w:rsidRPr="000828F3" w:rsidRDefault="24EF38C0" w:rsidP="000828F3">
      <w:pPr>
        <w:pStyle w:val="a3"/>
        <w:numPr>
          <w:ilvl w:val="1"/>
          <w:numId w:val="11"/>
        </w:numPr>
        <w:spacing w:before="240" w:after="240" w:line="360" w:lineRule="auto"/>
        <w:jc w:val="both"/>
        <w:rPr>
          <w:rFonts w:ascii="Arial" w:eastAsia="Aptos" w:hAnsi="Arial" w:cs="Arial"/>
        </w:rPr>
      </w:pPr>
      <w:r w:rsidRPr="000828F3">
        <w:rPr>
          <w:rFonts w:ascii="Arial" w:eastAsia="Aptos" w:hAnsi="Arial" w:cs="Arial"/>
        </w:rPr>
        <w:t>Semi-structured interviews with a smaller group of parents who volunteer after the questionnaire.</w:t>
      </w:r>
    </w:p>
    <w:p w:rsidR="00C040A1" w:rsidRPr="000828F3" w:rsidRDefault="24EF38C0" w:rsidP="000828F3">
      <w:pPr>
        <w:pStyle w:val="a3"/>
        <w:numPr>
          <w:ilvl w:val="1"/>
          <w:numId w:val="11"/>
        </w:numPr>
        <w:spacing w:before="240" w:after="240" w:line="360" w:lineRule="auto"/>
        <w:jc w:val="both"/>
        <w:rPr>
          <w:rFonts w:ascii="Arial" w:eastAsia="Aptos" w:hAnsi="Arial" w:cs="Arial"/>
        </w:rPr>
      </w:pPr>
      <w:r w:rsidRPr="000828F3">
        <w:rPr>
          <w:rFonts w:ascii="Arial" w:eastAsia="Aptos" w:hAnsi="Arial" w:cs="Arial"/>
        </w:rPr>
        <w:t>The interviews will provide rich, narrative data about:</w:t>
      </w:r>
    </w:p>
    <w:p w:rsidR="00C040A1" w:rsidRPr="000828F3" w:rsidRDefault="24EF38C0" w:rsidP="000828F3">
      <w:pPr>
        <w:pStyle w:val="a3"/>
        <w:numPr>
          <w:ilvl w:val="2"/>
          <w:numId w:val="11"/>
        </w:numPr>
        <w:spacing w:before="240" w:after="240" w:line="360" w:lineRule="auto"/>
        <w:jc w:val="both"/>
        <w:rPr>
          <w:rFonts w:ascii="Arial" w:eastAsia="Aptos" w:hAnsi="Arial" w:cs="Arial"/>
        </w:rPr>
      </w:pPr>
      <w:r w:rsidRPr="000828F3">
        <w:rPr>
          <w:rFonts w:ascii="Arial" w:eastAsia="Aptos" w:hAnsi="Arial" w:cs="Arial"/>
        </w:rPr>
        <w:t>parents’ language histories;</w:t>
      </w:r>
    </w:p>
    <w:p w:rsidR="00C040A1" w:rsidRPr="000828F3" w:rsidRDefault="24EF38C0" w:rsidP="000828F3">
      <w:pPr>
        <w:pStyle w:val="a3"/>
        <w:numPr>
          <w:ilvl w:val="2"/>
          <w:numId w:val="11"/>
        </w:numPr>
        <w:spacing w:before="240" w:after="240" w:line="360" w:lineRule="auto"/>
        <w:jc w:val="both"/>
        <w:rPr>
          <w:rFonts w:ascii="Arial" w:eastAsia="Aptos" w:hAnsi="Arial" w:cs="Arial"/>
        </w:rPr>
      </w:pPr>
      <w:r w:rsidRPr="000828F3">
        <w:rPr>
          <w:rFonts w:ascii="Arial" w:eastAsia="Aptos" w:hAnsi="Arial" w:cs="Arial"/>
        </w:rPr>
        <w:t>how they decided to raise their children bilingually;</w:t>
      </w:r>
    </w:p>
    <w:p w:rsidR="00C040A1" w:rsidRPr="000828F3" w:rsidRDefault="24EF38C0" w:rsidP="000828F3">
      <w:pPr>
        <w:pStyle w:val="a3"/>
        <w:numPr>
          <w:ilvl w:val="2"/>
          <w:numId w:val="11"/>
        </w:numPr>
        <w:spacing w:before="240" w:after="240" w:line="360" w:lineRule="auto"/>
        <w:jc w:val="both"/>
        <w:rPr>
          <w:rFonts w:ascii="Arial" w:eastAsia="Aptos" w:hAnsi="Arial" w:cs="Arial"/>
        </w:rPr>
      </w:pPr>
      <w:r w:rsidRPr="000828F3">
        <w:rPr>
          <w:rFonts w:ascii="Arial" w:eastAsia="Aptos" w:hAnsi="Arial" w:cs="Arial"/>
        </w:rPr>
        <w:t>their worries, hopes and experiences around English learning;</w:t>
      </w:r>
    </w:p>
    <w:p w:rsidR="00C040A1" w:rsidRPr="000828F3" w:rsidRDefault="24EF38C0" w:rsidP="000828F3">
      <w:pPr>
        <w:pStyle w:val="a3"/>
        <w:numPr>
          <w:ilvl w:val="2"/>
          <w:numId w:val="11"/>
        </w:numPr>
        <w:spacing w:before="240" w:after="240" w:line="360" w:lineRule="auto"/>
        <w:jc w:val="both"/>
        <w:rPr>
          <w:rFonts w:ascii="Arial" w:eastAsia="Aptos" w:hAnsi="Arial" w:cs="Arial"/>
        </w:rPr>
      </w:pPr>
      <w:proofErr w:type="gramStart"/>
      <w:r w:rsidRPr="000828F3">
        <w:rPr>
          <w:rFonts w:ascii="Arial" w:eastAsia="Aptos" w:hAnsi="Arial" w:cs="Arial"/>
        </w:rPr>
        <w:t>the</w:t>
      </w:r>
      <w:proofErr w:type="gramEnd"/>
      <w:r w:rsidRPr="000828F3">
        <w:rPr>
          <w:rFonts w:ascii="Arial" w:eastAsia="Aptos" w:hAnsi="Arial" w:cs="Arial"/>
        </w:rPr>
        <w:t xml:space="preserve"> specific language rules and routines they follow at home.</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 xml:space="preserve">These two data types will help me see </w:t>
      </w:r>
      <w:r w:rsidRPr="000828F3">
        <w:rPr>
          <w:rFonts w:ascii="Arial" w:eastAsia="Aptos" w:hAnsi="Arial" w:cs="Arial"/>
          <w:b/>
          <w:bCs/>
        </w:rPr>
        <w:t>overall patterns</w:t>
      </w:r>
      <w:r w:rsidRPr="000828F3">
        <w:rPr>
          <w:rFonts w:ascii="Arial" w:eastAsia="Aptos" w:hAnsi="Arial" w:cs="Arial"/>
        </w:rPr>
        <w:t xml:space="preserve"> through the questionnaire and explore </w:t>
      </w:r>
      <w:r w:rsidRPr="000828F3">
        <w:rPr>
          <w:rFonts w:ascii="Arial" w:eastAsia="Aptos" w:hAnsi="Arial" w:cs="Arial"/>
          <w:b/>
          <w:bCs/>
        </w:rPr>
        <w:t>individual stories</w:t>
      </w:r>
      <w:r w:rsidRPr="000828F3">
        <w:rPr>
          <w:rFonts w:ascii="Arial" w:eastAsia="Aptos" w:hAnsi="Arial" w:cs="Arial"/>
        </w:rPr>
        <w:t xml:space="preserve"> through the interviews.</w:t>
      </w:r>
    </w:p>
    <w:p w:rsidR="00C040A1" w:rsidRPr="000828F3" w:rsidRDefault="00C040A1" w:rsidP="000828F3">
      <w:pPr>
        <w:spacing w:line="360" w:lineRule="auto"/>
        <w:jc w:val="both"/>
        <w:rPr>
          <w:rFonts w:ascii="Arial" w:hAnsi="Arial" w:cs="Arial"/>
        </w:rPr>
      </w:pPr>
    </w:p>
    <w:p w:rsidR="00C040A1" w:rsidRPr="000828F3" w:rsidRDefault="24EF38C0" w:rsidP="000828F3">
      <w:pPr>
        <w:pStyle w:val="2"/>
        <w:spacing w:before="299" w:after="299" w:line="360" w:lineRule="auto"/>
        <w:jc w:val="both"/>
        <w:rPr>
          <w:rFonts w:ascii="Arial" w:hAnsi="Arial" w:cs="Arial"/>
          <w:sz w:val="24"/>
          <w:szCs w:val="24"/>
        </w:rPr>
      </w:pPr>
      <w:r w:rsidRPr="000828F3">
        <w:rPr>
          <w:rFonts w:ascii="Arial" w:eastAsia="Aptos" w:hAnsi="Arial" w:cs="Arial"/>
          <w:b/>
          <w:bCs/>
          <w:sz w:val="24"/>
          <w:szCs w:val="24"/>
        </w:rPr>
        <w:t>5. Methods for collecting the evidence</w:t>
      </w:r>
    </w:p>
    <w:p w:rsidR="00C040A1" w:rsidRPr="000828F3" w:rsidRDefault="24EF38C0" w:rsidP="000828F3">
      <w:pPr>
        <w:pStyle w:val="3"/>
        <w:spacing w:before="281" w:after="281" w:line="360" w:lineRule="auto"/>
        <w:jc w:val="both"/>
        <w:rPr>
          <w:rFonts w:ascii="Arial" w:hAnsi="Arial" w:cs="Arial"/>
          <w:sz w:val="24"/>
          <w:szCs w:val="24"/>
        </w:rPr>
      </w:pPr>
      <w:r w:rsidRPr="000828F3">
        <w:rPr>
          <w:rFonts w:ascii="Arial" w:eastAsia="Aptos" w:hAnsi="Arial" w:cs="Arial"/>
          <w:b/>
          <w:bCs/>
          <w:sz w:val="24"/>
          <w:szCs w:val="24"/>
        </w:rPr>
        <w:t>Overall design</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 xml:space="preserve">The project uses a </w:t>
      </w:r>
      <w:r w:rsidRPr="000828F3">
        <w:rPr>
          <w:rFonts w:ascii="Arial" w:eastAsia="Aptos" w:hAnsi="Arial" w:cs="Arial"/>
          <w:b/>
          <w:bCs/>
        </w:rPr>
        <w:t>mixed-methods</w:t>
      </w:r>
      <w:r w:rsidRPr="000828F3">
        <w:rPr>
          <w:rFonts w:ascii="Arial" w:eastAsia="Aptos" w:hAnsi="Arial" w:cs="Arial"/>
        </w:rPr>
        <w:t xml:space="preserve"> design, combining a questionnaire with semi-structured interviews. This fits the aims of the study:</w:t>
      </w:r>
    </w:p>
    <w:p w:rsidR="00C040A1" w:rsidRPr="000828F3" w:rsidRDefault="24EF38C0" w:rsidP="000828F3">
      <w:pPr>
        <w:pStyle w:val="a3"/>
        <w:numPr>
          <w:ilvl w:val="0"/>
          <w:numId w:val="10"/>
        </w:numPr>
        <w:spacing w:before="240" w:after="240" w:line="360" w:lineRule="auto"/>
        <w:jc w:val="both"/>
        <w:rPr>
          <w:rFonts w:ascii="Arial" w:eastAsia="Aptos" w:hAnsi="Arial" w:cs="Arial"/>
        </w:rPr>
      </w:pPr>
      <w:r w:rsidRPr="000828F3">
        <w:rPr>
          <w:rFonts w:ascii="Arial" w:eastAsia="Aptos" w:hAnsi="Arial" w:cs="Arial"/>
        </w:rPr>
        <w:t xml:space="preserve">The </w:t>
      </w:r>
      <w:r w:rsidRPr="000828F3">
        <w:rPr>
          <w:rFonts w:ascii="Arial" w:eastAsia="Aptos" w:hAnsi="Arial" w:cs="Arial"/>
          <w:b/>
          <w:bCs/>
        </w:rPr>
        <w:t>questionnaire</w:t>
      </w:r>
      <w:r w:rsidRPr="000828F3">
        <w:rPr>
          <w:rFonts w:ascii="Arial" w:eastAsia="Aptos" w:hAnsi="Arial" w:cs="Arial"/>
        </w:rPr>
        <w:t xml:space="preserve"> will give a simple overview of parents’ beliefs and practices.</w:t>
      </w:r>
    </w:p>
    <w:p w:rsidR="00C040A1" w:rsidRPr="000828F3" w:rsidRDefault="24EF38C0" w:rsidP="000828F3">
      <w:pPr>
        <w:pStyle w:val="a3"/>
        <w:numPr>
          <w:ilvl w:val="0"/>
          <w:numId w:val="10"/>
        </w:numPr>
        <w:spacing w:before="240" w:after="240" w:line="360" w:lineRule="auto"/>
        <w:jc w:val="both"/>
        <w:rPr>
          <w:rFonts w:ascii="Arial" w:eastAsia="Aptos" w:hAnsi="Arial" w:cs="Arial"/>
        </w:rPr>
      </w:pPr>
      <w:r w:rsidRPr="000828F3">
        <w:rPr>
          <w:rFonts w:ascii="Arial" w:eastAsia="Aptos" w:hAnsi="Arial" w:cs="Arial"/>
        </w:rPr>
        <w:t xml:space="preserve">The </w:t>
      </w:r>
      <w:r w:rsidRPr="000828F3">
        <w:rPr>
          <w:rFonts w:ascii="Arial" w:eastAsia="Aptos" w:hAnsi="Arial" w:cs="Arial"/>
          <w:b/>
          <w:bCs/>
        </w:rPr>
        <w:t>interviews</w:t>
      </w:r>
      <w:r w:rsidRPr="000828F3">
        <w:rPr>
          <w:rFonts w:ascii="Arial" w:eastAsia="Aptos" w:hAnsi="Arial" w:cs="Arial"/>
        </w:rPr>
        <w:t xml:space="preserve"> will allow deeper exploration of how these beliefs are formed and how they play out in daily life.</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lastRenderedPageBreak/>
        <w:t>This design is also realistic for a small-scale project and for my current level of research experience.</w:t>
      </w:r>
    </w:p>
    <w:p w:rsidR="00C040A1" w:rsidRPr="000828F3" w:rsidRDefault="24EF38C0" w:rsidP="000828F3">
      <w:pPr>
        <w:pStyle w:val="3"/>
        <w:spacing w:before="281" w:after="281" w:line="360" w:lineRule="auto"/>
        <w:jc w:val="both"/>
        <w:rPr>
          <w:rFonts w:ascii="Arial" w:hAnsi="Arial" w:cs="Arial"/>
          <w:sz w:val="24"/>
          <w:szCs w:val="24"/>
        </w:rPr>
      </w:pPr>
      <w:r w:rsidRPr="000828F3">
        <w:rPr>
          <w:rFonts w:ascii="Arial" w:eastAsia="Aptos" w:hAnsi="Arial" w:cs="Arial"/>
          <w:b/>
          <w:bCs/>
          <w:sz w:val="24"/>
          <w:szCs w:val="24"/>
        </w:rPr>
        <w:t>Questionnaire</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The questionnaire will be designed using an online tool such as Microsoft Forms or Google Forms. It will include:</w:t>
      </w:r>
    </w:p>
    <w:p w:rsidR="00C040A1" w:rsidRPr="000828F3" w:rsidRDefault="24EF38C0" w:rsidP="000828F3">
      <w:pPr>
        <w:pStyle w:val="a3"/>
        <w:numPr>
          <w:ilvl w:val="0"/>
          <w:numId w:val="9"/>
        </w:numPr>
        <w:spacing w:before="240" w:after="240" w:line="360" w:lineRule="auto"/>
        <w:jc w:val="both"/>
        <w:rPr>
          <w:rFonts w:ascii="Arial" w:eastAsia="Aptos" w:hAnsi="Arial" w:cs="Arial"/>
        </w:rPr>
      </w:pPr>
      <w:r w:rsidRPr="000828F3">
        <w:rPr>
          <w:rFonts w:ascii="Arial" w:eastAsia="Aptos" w:hAnsi="Arial" w:cs="Arial"/>
        </w:rPr>
        <w:t>Multiple-choice and checklist questions about:</w:t>
      </w:r>
    </w:p>
    <w:p w:rsidR="00C040A1" w:rsidRPr="000828F3" w:rsidRDefault="24EF38C0" w:rsidP="000828F3">
      <w:pPr>
        <w:pStyle w:val="a3"/>
        <w:numPr>
          <w:ilvl w:val="1"/>
          <w:numId w:val="9"/>
        </w:numPr>
        <w:spacing w:before="240" w:after="240" w:line="360" w:lineRule="auto"/>
        <w:jc w:val="both"/>
        <w:rPr>
          <w:rFonts w:ascii="Arial" w:eastAsia="Aptos" w:hAnsi="Arial" w:cs="Arial"/>
        </w:rPr>
      </w:pPr>
      <w:r w:rsidRPr="000828F3">
        <w:rPr>
          <w:rFonts w:ascii="Arial" w:eastAsia="Aptos" w:hAnsi="Arial" w:cs="Arial"/>
        </w:rPr>
        <w:t>which languages are used by each parent and child;</w:t>
      </w:r>
    </w:p>
    <w:p w:rsidR="00C040A1" w:rsidRPr="000828F3" w:rsidRDefault="24EF38C0" w:rsidP="000828F3">
      <w:pPr>
        <w:pStyle w:val="a3"/>
        <w:numPr>
          <w:ilvl w:val="1"/>
          <w:numId w:val="9"/>
        </w:numPr>
        <w:spacing w:before="240" w:after="240" w:line="360" w:lineRule="auto"/>
        <w:jc w:val="both"/>
        <w:rPr>
          <w:rFonts w:ascii="Arial" w:eastAsia="Aptos" w:hAnsi="Arial" w:cs="Arial"/>
        </w:rPr>
      </w:pPr>
      <w:r w:rsidRPr="000828F3">
        <w:rPr>
          <w:rFonts w:ascii="Arial" w:eastAsia="Aptos" w:hAnsi="Arial" w:cs="Arial"/>
        </w:rPr>
        <w:t>children’s ages and school stages;</w:t>
      </w:r>
    </w:p>
    <w:p w:rsidR="00C040A1" w:rsidRPr="000828F3" w:rsidRDefault="24EF38C0" w:rsidP="000828F3">
      <w:pPr>
        <w:pStyle w:val="a3"/>
        <w:numPr>
          <w:ilvl w:val="1"/>
          <w:numId w:val="9"/>
        </w:numPr>
        <w:spacing w:before="240" w:after="240" w:line="360" w:lineRule="auto"/>
        <w:jc w:val="both"/>
        <w:rPr>
          <w:rFonts w:ascii="Arial" w:eastAsia="Aptos" w:hAnsi="Arial" w:cs="Arial"/>
        </w:rPr>
      </w:pPr>
      <w:proofErr w:type="gramStart"/>
      <w:r w:rsidRPr="000828F3">
        <w:rPr>
          <w:rFonts w:ascii="Arial" w:eastAsia="Aptos" w:hAnsi="Arial" w:cs="Arial"/>
        </w:rPr>
        <w:t>length</w:t>
      </w:r>
      <w:proofErr w:type="gramEnd"/>
      <w:r w:rsidRPr="000828F3">
        <w:rPr>
          <w:rFonts w:ascii="Arial" w:eastAsia="Aptos" w:hAnsi="Arial" w:cs="Arial"/>
        </w:rPr>
        <w:t xml:space="preserve"> of family residence in the UK.</w:t>
      </w:r>
    </w:p>
    <w:p w:rsidR="00C040A1" w:rsidRPr="000828F3" w:rsidRDefault="24EF38C0" w:rsidP="000828F3">
      <w:pPr>
        <w:pStyle w:val="a3"/>
        <w:numPr>
          <w:ilvl w:val="0"/>
          <w:numId w:val="9"/>
        </w:numPr>
        <w:spacing w:before="240" w:after="240" w:line="360" w:lineRule="auto"/>
        <w:jc w:val="both"/>
        <w:rPr>
          <w:rFonts w:ascii="Arial" w:eastAsia="Aptos" w:hAnsi="Arial" w:cs="Arial"/>
        </w:rPr>
      </w:pPr>
      <w:r w:rsidRPr="000828F3">
        <w:rPr>
          <w:rFonts w:ascii="Arial" w:eastAsia="Aptos" w:hAnsi="Arial" w:cs="Arial"/>
        </w:rPr>
        <w:t>Likert-scale statements (Strongly agree – Strongly disagree), based on items used in earlier studies of perceptions of bilingualism (Surrain and Luk, 2019; Mak et al., 2023), for example:</w:t>
      </w:r>
    </w:p>
    <w:p w:rsidR="00C040A1" w:rsidRPr="000828F3" w:rsidRDefault="24EF38C0" w:rsidP="000828F3">
      <w:pPr>
        <w:pStyle w:val="a3"/>
        <w:numPr>
          <w:ilvl w:val="1"/>
          <w:numId w:val="9"/>
        </w:numPr>
        <w:spacing w:before="240" w:after="240" w:line="360" w:lineRule="auto"/>
        <w:jc w:val="both"/>
        <w:rPr>
          <w:rFonts w:ascii="Arial" w:eastAsia="Aptos" w:hAnsi="Arial" w:cs="Arial"/>
        </w:rPr>
      </w:pPr>
      <w:r w:rsidRPr="000828F3">
        <w:rPr>
          <w:rFonts w:ascii="Arial" w:eastAsia="Aptos" w:hAnsi="Arial" w:cs="Arial"/>
        </w:rPr>
        <w:t xml:space="preserve">“Hearing two languages </w:t>
      </w:r>
      <w:proofErr w:type="gramStart"/>
      <w:r w:rsidRPr="000828F3">
        <w:rPr>
          <w:rFonts w:ascii="Arial" w:eastAsia="Aptos" w:hAnsi="Arial" w:cs="Arial"/>
        </w:rPr>
        <w:t>confuses</w:t>
      </w:r>
      <w:proofErr w:type="gramEnd"/>
      <w:r w:rsidRPr="000828F3">
        <w:rPr>
          <w:rFonts w:ascii="Arial" w:eastAsia="Aptos" w:hAnsi="Arial" w:cs="Arial"/>
        </w:rPr>
        <w:t xml:space="preserve"> children.”</w:t>
      </w:r>
    </w:p>
    <w:p w:rsidR="00C040A1" w:rsidRPr="000828F3" w:rsidRDefault="24EF38C0" w:rsidP="000828F3">
      <w:pPr>
        <w:pStyle w:val="a3"/>
        <w:numPr>
          <w:ilvl w:val="1"/>
          <w:numId w:val="9"/>
        </w:numPr>
        <w:spacing w:before="240" w:after="240" w:line="360" w:lineRule="auto"/>
        <w:jc w:val="both"/>
        <w:rPr>
          <w:rFonts w:ascii="Arial" w:eastAsia="Aptos" w:hAnsi="Arial" w:cs="Arial"/>
        </w:rPr>
      </w:pPr>
      <w:r w:rsidRPr="000828F3">
        <w:rPr>
          <w:rFonts w:ascii="Arial" w:eastAsia="Aptos" w:hAnsi="Arial" w:cs="Arial"/>
        </w:rPr>
        <w:t>“Bilingualism gives children advantages in thinking and learning.”</w:t>
      </w:r>
    </w:p>
    <w:p w:rsidR="00C040A1" w:rsidRPr="000828F3" w:rsidRDefault="24EF38C0" w:rsidP="000828F3">
      <w:pPr>
        <w:pStyle w:val="a3"/>
        <w:numPr>
          <w:ilvl w:val="1"/>
          <w:numId w:val="9"/>
        </w:numPr>
        <w:spacing w:before="240" w:after="240" w:line="360" w:lineRule="auto"/>
        <w:jc w:val="both"/>
        <w:rPr>
          <w:rFonts w:ascii="Arial" w:eastAsia="Aptos" w:hAnsi="Arial" w:cs="Arial"/>
        </w:rPr>
      </w:pPr>
      <w:r w:rsidRPr="000828F3">
        <w:rPr>
          <w:rFonts w:ascii="Arial" w:eastAsia="Aptos" w:hAnsi="Arial" w:cs="Arial"/>
        </w:rPr>
        <w:t>“Using the home language at home slows down children’s English.”</w:t>
      </w:r>
    </w:p>
    <w:p w:rsidR="00C040A1" w:rsidRPr="000828F3" w:rsidRDefault="24EF38C0" w:rsidP="000828F3">
      <w:pPr>
        <w:pStyle w:val="a3"/>
        <w:numPr>
          <w:ilvl w:val="0"/>
          <w:numId w:val="9"/>
        </w:numPr>
        <w:spacing w:before="240" w:after="240" w:line="360" w:lineRule="auto"/>
        <w:jc w:val="both"/>
        <w:rPr>
          <w:rFonts w:ascii="Arial" w:eastAsia="Aptos" w:hAnsi="Arial" w:cs="Arial"/>
        </w:rPr>
      </w:pPr>
      <w:r w:rsidRPr="000828F3">
        <w:rPr>
          <w:rFonts w:ascii="Arial" w:eastAsia="Aptos" w:hAnsi="Arial" w:cs="Arial"/>
        </w:rPr>
        <w:t>Short open questions asking parents to describe:</w:t>
      </w:r>
    </w:p>
    <w:p w:rsidR="00C040A1" w:rsidRPr="000828F3" w:rsidRDefault="24EF38C0" w:rsidP="000828F3">
      <w:pPr>
        <w:pStyle w:val="a3"/>
        <w:numPr>
          <w:ilvl w:val="1"/>
          <w:numId w:val="9"/>
        </w:numPr>
        <w:spacing w:before="240" w:after="240" w:line="360" w:lineRule="auto"/>
        <w:jc w:val="both"/>
        <w:rPr>
          <w:rFonts w:ascii="Arial" w:eastAsia="Aptos" w:hAnsi="Arial" w:cs="Arial"/>
        </w:rPr>
      </w:pPr>
      <w:r w:rsidRPr="000828F3">
        <w:rPr>
          <w:rFonts w:ascii="Arial" w:eastAsia="Aptos" w:hAnsi="Arial" w:cs="Arial"/>
        </w:rPr>
        <w:t>one example where bilingualism helped their child’s English;</w:t>
      </w:r>
    </w:p>
    <w:p w:rsidR="00C040A1" w:rsidRPr="000828F3" w:rsidRDefault="24EF38C0" w:rsidP="000828F3">
      <w:pPr>
        <w:pStyle w:val="a3"/>
        <w:numPr>
          <w:ilvl w:val="1"/>
          <w:numId w:val="9"/>
        </w:numPr>
        <w:spacing w:before="240" w:after="240" w:line="360" w:lineRule="auto"/>
        <w:jc w:val="both"/>
        <w:rPr>
          <w:rFonts w:ascii="Arial" w:eastAsia="Aptos" w:hAnsi="Arial" w:cs="Arial"/>
        </w:rPr>
      </w:pPr>
      <w:proofErr w:type="gramStart"/>
      <w:r w:rsidRPr="000828F3">
        <w:rPr>
          <w:rFonts w:ascii="Arial" w:eastAsia="Aptos" w:hAnsi="Arial" w:cs="Arial"/>
        </w:rPr>
        <w:t>one</w:t>
      </w:r>
      <w:proofErr w:type="gramEnd"/>
      <w:r w:rsidRPr="000828F3">
        <w:rPr>
          <w:rFonts w:ascii="Arial" w:eastAsia="Aptos" w:hAnsi="Arial" w:cs="Arial"/>
        </w:rPr>
        <w:t xml:space="preserve"> example where they worried bilingualism might be a problem.</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The questionnaire will be piloted with one or two bilingual parents I know personally, to check the clarity and length. I will then adjust any confusing items before wider distribution.</w:t>
      </w:r>
    </w:p>
    <w:p w:rsidR="00C040A1" w:rsidRPr="000828F3" w:rsidRDefault="24EF38C0" w:rsidP="000828F3">
      <w:pPr>
        <w:pStyle w:val="3"/>
        <w:spacing w:before="281" w:after="281" w:line="360" w:lineRule="auto"/>
        <w:jc w:val="both"/>
        <w:rPr>
          <w:rFonts w:ascii="Arial" w:hAnsi="Arial" w:cs="Arial"/>
          <w:sz w:val="24"/>
          <w:szCs w:val="24"/>
        </w:rPr>
      </w:pPr>
      <w:r w:rsidRPr="000828F3">
        <w:rPr>
          <w:rFonts w:ascii="Arial" w:eastAsia="Aptos" w:hAnsi="Arial" w:cs="Arial"/>
          <w:b/>
          <w:bCs/>
          <w:sz w:val="24"/>
          <w:szCs w:val="24"/>
        </w:rPr>
        <w:t>Semi-structured interviews</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 xml:space="preserve">At the end of the questionnaire, participants can volunteer for an interview by leaving an email address. From these volunteers, I will choose around </w:t>
      </w:r>
      <w:r w:rsidRPr="000828F3">
        <w:rPr>
          <w:rFonts w:ascii="Arial" w:eastAsia="Aptos" w:hAnsi="Arial" w:cs="Arial"/>
          <w:b/>
          <w:bCs/>
        </w:rPr>
        <w:t>six to eight parents</w:t>
      </w:r>
      <w:r w:rsidRPr="000828F3">
        <w:rPr>
          <w:rFonts w:ascii="Arial" w:eastAsia="Aptos" w:hAnsi="Arial" w:cs="Arial"/>
        </w:rPr>
        <w:t>, aiming for some diversity in languages, children’s ages and time in the UK.</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Interviews will:</w:t>
      </w:r>
    </w:p>
    <w:p w:rsidR="00C040A1" w:rsidRPr="000828F3" w:rsidRDefault="24EF38C0" w:rsidP="000828F3">
      <w:pPr>
        <w:pStyle w:val="a3"/>
        <w:numPr>
          <w:ilvl w:val="0"/>
          <w:numId w:val="8"/>
        </w:numPr>
        <w:spacing w:before="240" w:after="240" w:line="360" w:lineRule="auto"/>
        <w:jc w:val="both"/>
        <w:rPr>
          <w:rFonts w:ascii="Arial" w:eastAsia="Aptos" w:hAnsi="Arial" w:cs="Arial"/>
        </w:rPr>
      </w:pPr>
      <w:r w:rsidRPr="000828F3">
        <w:rPr>
          <w:rFonts w:ascii="Arial" w:eastAsia="Aptos" w:hAnsi="Arial" w:cs="Arial"/>
        </w:rPr>
        <w:t>be conducted online (e.g. Zoom or Teams) for flexibility;</w:t>
      </w:r>
    </w:p>
    <w:p w:rsidR="00C040A1" w:rsidRPr="000828F3" w:rsidRDefault="24EF38C0" w:rsidP="000828F3">
      <w:pPr>
        <w:pStyle w:val="a3"/>
        <w:numPr>
          <w:ilvl w:val="0"/>
          <w:numId w:val="8"/>
        </w:numPr>
        <w:spacing w:before="240" w:after="240" w:line="360" w:lineRule="auto"/>
        <w:jc w:val="both"/>
        <w:rPr>
          <w:rFonts w:ascii="Arial" w:eastAsia="Aptos" w:hAnsi="Arial" w:cs="Arial"/>
        </w:rPr>
      </w:pPr>
      <w:r w:rsidRPr="000828F3">
        <w:rPr>
          <w:rFonts w:ascii="Arial" w:eastAsia="Aptos" w:hAnsi="Arial" w:cs="Arial"/>
        </w:rPr>
        <w:t>last around 30–45 minutes;</w:t>
      </w:r>
    </w:p>
    <w:p w:rsidR="00C040A1" w:rsidRPr="000828F3" w:rsidRDefault="24EF38C0" w:rsidP="000828F3">
      <w:pPr>
        <w:pStyle w:val="a3"/>
        <w:numPr>
          <w:ilvl w:val="0"/>
          <w:numId w:val="8"/>
        </w:numPr>
        <w:spacing w:before="240" w:after="240" w:line="360" w:lineRule="auto"/>
        <w:jc w:val="both"/>
        <w:rPr>
          <w:rFonts w:ascii="Arial" w:eastAsia="Aptos" w:hAnsi="Arial" w:cs="Arial"/>
        </w:rPr>
      </w:pPr>
      <w:proofErr w:type="gramStart"/>
      <w:r w:rsidRPr="000828F3">
        <w:rPr>
          <w:rFonts w:ascii="Arial" w:eastAsia="Aptos" w:hAnsi="Arial" w:cs="Arial"/>
        </w:rPr>
        <w:lastRenderedPageBreak/>
        <w:t>be</w:t>
      </w:r>
      <w:proofErr w:type="gramEnd"/>
      <w:r w:rsidRPr="000828F3">
        <w:rPr>
          <w:rFonts w:ascii="Arial" w:eastAsia="Aptos" w:hAnsi="Arial" w:cs="Arial"/>
        </w:rPr>
        <w:t xml:space="preserve"> audio-recorded with permission.</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The interview guide will cover:</w:t>
      </w:r>
    </w:p>
    <w:p w:rsidR="00C040A1" w:rsidRPr="000828F3" w:rsidRDefault="24EF38C0" w:rsidP="000828F3">
      <w:pPr>
        <w:pStyle w:val="a3"/>
        <w:numPr>
          <w:ilvl w:val="0"/>
          <w:numId w:val="7"/>
        </w:numPr>
        <w:spacing w:before="240" w:after="240" w:line="360" w:lineRule="auto"/>
        <w:jc w:val="both"/>
        <w:rPr>
          <w:rFonts w:ascii="Arial" w:eastAsia="Aptos" w:hAnsi="Arial" w:cs="Arial"/>
        </w:rPr>
      </w:pPr>
      <w:r w:rsidRPr="000828F3">
        <w:rPr>
          <w:rFonts w:ascii="Arial" w:eastAsia="Aptos" w:hAnsi="Arial" w:cs="Arial"/>
        </w:rPr>
        <w:t>parents’ own language histories and identities;</w:t>
      </w:r>
    </w:p>
    <w:p w:rsidR="00C040A1" w:rsidRPr="000828F3" w:rsidRDefault="24EF38C0" w:rsidP="000828F3">
      <w:pPr>
        <w:pStyle w:val="a3"/>
        <w:numPr>
          <w:ilvl w:val="0"/>
          <w:numId w:val="7"/>
        </w:numPr>
        <w:spacing w:before="240" w:after="240" w:line="360" w:lineRule="auto"/>
        <w:jc w:val="both"/>
        <w:rPr>
          <w:rFonts w:ascii="Arial" w:eastAsia="Aptos" w:hAnsi="Arial" w:cs="Arial"/>
        </w:rPr>
      </w:pPr>
      <w:r w:rsidRPr="000828F3">
        <w:rPr>
          <w:rFonts w:ascii="Arial" w:eastAsia="Aptos" w:hAnsi="Arial" w:cs="Arial"/>
        </w:rPr>
        <w:t>their reasons for choosing bilingual upbringing (or for changing their approach over time);</w:t>
      </w:r>
    </w:p>
    <w:p w:rsidR="00C040A1" w:rsidRPr="000828F3" w:rsidRDefault="24EF38C0" w:rsidP="000828F3">
      <w:pPr>
        <w:pStyle w:val="a3"/>
        <w:numPr>
          <w:ilvl w:val="0"/>
          <w:numId w:val="7"/>
        </w:numPr>
        <w:spacing w:before="240" w:after="240" w:line="360" w:lineRule="auto"/>
        <w:jc w:val="both"/>
        <w:rPr>
          <w:rFonts w:ascii="Arial" w:eastAsia="Aptos" w:hAnsi="Arial" w:cs="Arial"/>
        </w:rPr>
      </w:pPr>
      <w:r w:rsidRPr="000828F3">
        <w:rPr>
          <w:rFonts w:ascii="Arial" w:eastAsia="Aptos" w:hAnsi="Arial" w:cs="Arial"/>
        </w:rPr>
        <w:t>their beliefs about how bilingualism has helped or complicated English learning;</w:t>
      </w:r>
    </w:p>
    <w:p w:rsidR="00C040A1" w:rsidRPr="000828F3" w:rsidRDefault="24EF38C0" w:rsidP="000828F3">
      <w:pPr>
        <w:pStyle w:val="a3"/>
        <w:numPr>
          <w:ilvl w:val="0"/>
          <w:numId w:val="7"/>
        </w:numPr>
        <w:spacing w:before="240" w:after="240" w:line="360" w:lineRule="auto"/>
        <w:jc w:val="both"/>
        <w:rPr>
          <w:rFonts w:ascii="Arial" w:eastAsia="Aptos" w:hAnsi="Arial" w:cs="Arial"/>
        </w:rPr>
      </w:pPr>
      <w:r w:rsidRPr="000828F3">
        <w:rPr>
          <w:rFonts w:ascii="Arial" w:eastAsia="Aptos" w:hAnsi="Arial" w:cs="Arial"/>
        </w:rPr>
        <w:t>daily language routines at home (for example, bedtime stories, homework, family discussions);</w:t>
      </w:r>
    </w:p>
    <w:p w:rsidR="00C040A1" w:rsidRPr="000828F3" w:rsidRDefault="24EF38C0" w:rsidP="000828F3">
      <w:pPr>
        <w:pStyle w:val="a3"/>
        <w:numPr>
          <w:ilvl w:val="0"/>
          <w:numId w:val="7"/>
        </w:numPr>
        <w:spacing w:before="240" w:after="240" w:line="360" w:lineRule="auto"/>
        <w:jc w:val="both"/>
        <w:rPr>
          <w:rFonts w:ascii="Arial" w:eastAsia="Aptos" w:hAnsi="Arial" w:cs="Arial"/>
        </w:rPr>
      </w:pPr>
      <w:proofErr w:type="gramStart"/>
      <w:r w:rsidRPr="000828F3">
        <w:rPr>
          <w:rFonts w:ascii="Arial" w:eastAsia="Aptos" w:hAnsi="Arial" w:cs="Arial"/>
        </w:rPr>
        <w:t>any</w:t>
      </w:r>
      <w:proofErr w:type="gramEnd"/>
      <w:r w:rsidRPr="000828F3">
        <w:rPr>
          <w:rFonts w:ascii="Arial" w:eastAsia="Aptos" w:hAnsi="Arial" w:cs="Arial"/>
        </w:rPr>
        <w:t xml:space="preserve"> advice they have received from teachers, health professionals or relatives, and how they responded to it.</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The semi-structured format will let me ask the same core questions to all participants while also following up interesting points in each interview.</w:t>
      </w:r>
    </w:p>
    <w:p w:rsidR="00C040A1" w:rsidRPr="000828F3" w:rsidRDefault="00C040A1" w:rsidP="000828F3">
      <w:pPr>
        <w:spacing w:line="360" w:lineRule="auto"/>
        <w:jc w:val="both"/>
        <w:rPr>
          <w:rFonts w:ascii="Arial" w:hAnsi="Arial" w:cs="Arial"/>
        </w:rPr>
      </w:pPr>
    </w:p>
    <w:p w:rsidR="00C040A1" w:rsidRPr="000828F3" w:rsidRDefault="24EF38C0" w:rsidP="000828F3">
      <w:pPr>
        <w:pStyle w:val="2"/>
        <w:spacing w:before="299" w:after="299" w:line="360" w:lineRule="auto"/>
        <w:jc w:val="both"/>
        <w:rPr>
          <w:rFonts w:ascii="Arial" w:hAnsi="Arial" w:cs="Arial"/>
          <w:sz w:val="24"/>
          <w:szCs w:val="24"/>
        </w:rPr>
      </w:pPr>
      <w:r w:rsidRPr="000828F3">
        <w:rPr>
          <w:rFonts w:ascii="Arial" w:eastAsia="Aptos" w:hAnsi="Arial" w:cs="Arial"/>
          <w:b/>
          <w:bCs/>
          <w:sz w:val="24"/>
          <w:szCs w:val="24"/>
        </w:rPr>
        <w:t>6. Description of the settings</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 xml:space="preserve">The study focuses on </w:t>
      </w:r>
      <w:r w:rsidRPr="000828F3">
        <w:rPr>
          <w:rFonts w:ascii="Arial" w:eastAsia="Aptos" w:hAnsi="Arial" w:cs="Arial"/>
          <w:b/>
          <w:bCs/>
        </w:rPr>
        <w:t>bilingual families living in the UK</w:t>
      </w:r>
      <w:r w:rsidRPr="000828F3">
        <w:rPr>
          <w:rFonts w:ascii="Arial" w:eastAsia="Aptos" w:hAnsi="Arial" w:cs="Arial"/>
        </w:rPr>
        <w:t>. The research will not be limited to one school or one city. Instead, the “setting” is the family home, as described by the parents.</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Participants may be based in different UK regions. I will recruit them via:</w:t>
      </w:r>
    </w:p>
    <w:p w:rsidR="00C040A1" w:rsidRPr="000828F3" w:rsidRDefault="24EF38C0" w:rsidP="000828F3">
      <w:pPr>
        <w:pStyle w:val="a3"/>
        <w:numPr>
          <w:ilvl w:val="0"/>
          <w:numId w:val="6"/>
        </w:numPr>
        <w:spacing w:before="240" w:after="240" w:line="360" w:lineRule="auto"/>
        <w:jc w:val="both"/>
        <w:rPr>
          <w:rFonts w:ascii="Arial" w:eastAsia="Aptos" w:hAnsi="Arial" w:cs="Arial"/>
        </w:rPr>
      </w:pPr>
      <w:r w:rsidRPr="000828F3">
        <w:rPr>
          <w:rFonts w:ascii="Arial" w:eastAsia="Aptos" w:hAnsi="Arial" w:cs="Arial"/>
        </w:rPr>
        <w:t>university networks linked to my MA TESOL;</w:t>
      </w:r>
    </w:p>
    <w:p w:rsidR="00C040A1" w:rsidRPr="000828F3" w:rsidRDefault="24EF38C0" w:rsidP="000828F3">
      <w:pPr>
        <w:pStyle w:val="a3"/>
        <w:numPr>
          <w:ilvl w:val="0"/>
          <w:numId w:val="6"/>
        </w:numPr>
        <w:spacing w:before="240" w:after="240" w:line="360" w:lineRule="auto"/>
        <w:jc w:val="both"/>
        <w:rPr>
          <w:rFonts w:ascii="Arial" w:eastAsia="Aptos" w:hAnsi="Arial" w:cs="Arial"/>
        </w:rPr>
      </w:pPr>
      <w:r w:rsidRPr="000828F3">
        <w:rPr>
          <w:rFonts w:ascii="Arial" w:eastAsia="Aptos" w:hAnsi="Arial" w:cs="Arial"/>
        </w:rPr>
        <w:t>social media groups for bilingual or multilingual families;</w:t>
      </w:r>
    </w:p>
    <w:p w:rsidR="00C040A1" w:rsidRPr="000828F3" w:rsidRDefault="24EF38C0" w:rsidP="000828F3">
      <w:pPr>
        <w:pStyle w:val="a3"/>
        <w:numPr>
          <w:ilvl w:val="0"/>
          <w:numId w:val="6"/>
        </w:numPr>
        <w:spacing w:before="240" w:after="240" w:line="360" w:lineRule="auto"/>
        <w:jc w:val="both"/>
        <w:rPr>
          <w:rFonts w:ascii="Arial" w:eastAsia="Aptos" w:hAnsi="Arial" w:cs="Arial"/>
        </w:rPr>
      </w:pPr>
      <w:proofErr w:type="gramStart"/>
      <w:r w:rsidRPr="000828F3">
        <w:rPr>
          <w:rFonts w:ascii="Arial" w:eastAsia="Aptos" w:hAnsi="Arial" w:cs="Arial"/>
        </w:rPr>
        <w:t>personal</w:t>
      </w:r>
      <w:proofErr w:type="gramEnd"/>
      <w:r w:rsidRPr="000828F3">
        <w:rPr>
          <w:rFonts w:ascii="Arial" w:eastAsia="Aptos" w:hAnsi="Arial" w:cs="Arial"/>
        </w:rPr>
        <w:t xml:space="preserve"> contacts and word-of-mouth.</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Because the questionnaire and interviews are online, the data collection can reach families in different locations without needing physical travel. This is practical for a small-scale project and reflects the reality that many multilingual families interact via online communities.</w:t>
      </w:r>
    </w:p>
    <w:p w:rsidR="00C040A1" w:rsidRPr="000828F3" w:rsidRDefault="00C040A1" w:rsidP="000828F3">
      <w:pPr>
        <w:spacing w:line="360" w:lineRule="auto"/>
        <w:jc w:val="both"/>
        <w:rPr>
          <w:rFonts w:ascii="Arial" w:hAnsi="Arial" w:cs="Arial"/>
        </w:rPr>
      </w:pPr>
    </w:p>
    <w:p w:rsidR="00C040A1" w:rsidRPr="000828F3" w:rsidRDefault="24EF38C0" w:rsidP="000828F3">
      <w:pPr>
        <w:pStyle w:val="2"/>
        <w:spacing w:before="299" w:after="299" w:line="360" w:lineRule="auto"/>
        <w:jc w:val="both"/>
        <w:rPr>
          <w:rFonts w:ascii="Arial" w:hAnsi="Arial" w:cs="Arial"/>
          <w:sz w:val="24"/>
          <w:szCs w:val="24"/>
        </w:rPr>
      </w:pPr>
      <w:r w:rsidRPr="000828F3">
        <w:rPr>
          <w:rFonts w:ascii="Arial" w:eastAsia="Aptos" w:hAnsi="Arial" w:cs="Arial"/>
          <w:b/>
          <w:bCs/>
          <w:sz w:val="24"/>
          <w:szCs w:val="24"/>
        </w:rPr>
        <w:lastRenderedPageBreak/>
        <w:t>7. Ethical issues</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The project will follow the British Educational Research Association (BERA) Ethical Guidelines for Educational Research (BERA, 2018). An ethics application will be submitted to the university before data collection starts.</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Key ethical issues include:</w:t>
      </w:r>
    </w:p>
    <w:p w:rsidR="00C040A1" w:rsidRPr="000828F3" w:rsidRDefault="24EF38C0" w:rsidP="000828F3">
      <w:pPr>
        <w:pStyle w:val="a3"/>
        <w:numPr>
          <w:ilvl w:val="0"/>
          <w:numId w:val="5"/>
        </w:numPr>
        <w:spacing w:before="240" w:after="240" w:line="360" w:lineRule="auto"/>
        <w:jc w:val="both"/>
        <w:rPr>
          <w:rFonts w:ascii="Arial" w:eastAsia="Aptos" w:hAnsi="Arial" w:cs="Arial"/>
        </w:rPr>
      </w:pPr>
      <w:r w:rsidRPr="000828F3">
        <w:rPr>
          <w:rFonts w:ascii="Arial" w:eastAsia="Aptos" w:hAnsi="Arial" w:cs="Arial"/>
          <w:b/>
          <w:bCs/>
        </w:rPr>
        <w:t>Informed consent</w:t>
      </w:r>
      <w:r w:rsidR="00691299" w:rsidRPr="000828F3">
        <w:rPr>
          <w:rFonts w:ascii="Arial" w:hAnsi="Arial" w:cs="Arial"/>
        </w:rPr>
        <w:br/>
      </w:r>
      <w:r w:rsidRPr="000828F3">
        <w:rPr>
          <w:rFonts w:ascii="Arial" w:eastAsia="Aptos" w:hAnsi="Arial" w:cs="Arial"/>
        </w:rPr>
        <w:t xml:space="preserve"> Participants will receive an information sheet explaining the purpose of the project, what participation involves, and their rights. Consent will be collected electronically before the questionnaire and again before interviews.</w:t>
      </w:r>
    </w:p>
    <w:p w:rsidR="00C040A1" w:rsidRPr="000828F3" w:rsidRDefault="24EF38C0" w:rsidP="000828F3">
      <w:pPr>
        <w:pStyle w:val="a3"/>
        <w:numPr>
          <w:ilvl w:val="0"/>
          <w:numId w:val="5"/>
        </w:numPr>
        <w:spacing w:before="240" w:after="240" w:line="360" w:lineRule="auto"/>
        <w:jc w:val="both"/>
        <w:rPr>
          <w:rFonts w:ascii="Arial" w:eastAsia="Aptos" w:hAnsi="Arial" w:cs="Arial"/>
        </w:rPr>
      </w:pPr>
      <w:r w:rsidRPr="000828F3">
        <w:rPr>
          <w:rFonts w:ascii="Arial" w:eastAsia="Aptos" w:hAnsi="Arial" w:cs="Arial"/>
          <w:b/>
          <w:bCs/>
        </w:rPr>
        <w:t>Voluntary participation and right to withdraw</w:t>
      </w:r>
      <w:r w:rsidR="00691299" w:rsidRPr="000828F3">
        <w:rPr>
          <w:rFonts w:ascii="Arial" w:hAnsi="Arial" w:cs="Arial"/>
        </w:rPr>
        <w:br/>
      </w:r>
      <w:r w:rsidRPr="000828F3">
        <w:rPr>
          <w:rFonts w:ascii="Arial" w:eastAsia="Aptos" w:hAnsi="Arial" w:cs="Arial"/>
        </w:rPr>
        <w:t xml:space="preserve"> Taking part is voluntary. Parents can withdraw at any point before data analysis begins, and their data will be removed from the study.</w:t>
      </w:r>
    </w:p>
    <w:p w:rsidR="00C040A1" w:rsidRPr="000828F3" w:rsidRDefault="24EF38C0" w:rsidP="000828F3">
      <w:pPr>
        <w:pStyle w:val="a3"/>
        <w:numPr>
          <w:ilvl w:val="0"/>
          <w:numId w:val="5"/>
        </w:numPr>
        <w:spacing w:before="240" w:after="240" w:line="360" w:lineRule="auto"/>
        <w:jc w:val="both"/>
        <w:rPr>
          <w:rFonts w:ascii="Arial" w:eastAsia="Aptos" w:hAnsi="Arial" w:cs="Arial"/>
        </w:rPr>
      </w:pPr>
      <w:r w:rsidRPr="000828F3">
        <w:rPr>
          <w:rFonts w:ascii="Arial" w:eastAsia="Aptos" w:hAnsi="Arial" w:cs="Arial"/>
          <w:b/>
          <w:bCs/>
        </w:rPr>
        <w:t>Anonymity and confidentiality</w:t>
      </w:r>
      <w:r w:rsidR="00691299" w:rsidRPr="000828F3">
        <w:rPr>
          <w:rFonts w:ascii="Arial" w:hAnsi="Arial" w:cs="Arial"/>
        </w:rPr>
        <w:br/>
      </w:r>
      <w:r w:rsidRPr="000828F3">
        <w:rPr>
          <w:rFonts w:ascii="Arial" w:eastAsia="Aptos" w:hAnsi="Arial" w:cs="Arial"/>
        </w:rPr>
        <w:t xml:space="preserve"> All names will be replaced with pseudonyms. Any identifying details (such as school names or exact locations) will be removed or generalised. Audio files and transcripts will be stored on a password-protected device and deleted after the project is completed.</w:t>
      </w:r>
    </w:p>
    <w:p w:rsidR="00C040A1" w:rsidRPr="000828F3" w:rsidRDefault="24EF38C0" w:rsidP="000828F3">
      <w:pPr>
        <w:pStyle w:val="a3"/>
        <w:numPr>
          <w:ilvl w:val="0"/>
          <w:numId w:val="5"/>
        </w:numPr>
        <w:spacing w:before="240" w:after="240" w:line="360" w:lineRule="auto"/>
        <w:jc w:val="both"/>
        <w:rPr>
          <w:rFonts w:ascii="Arial" w:eastAsia="Aptos" w:hAnsi="Arial" w:cs="Arial"/>
        </w:rPr>
      </w:pPr>
      <w:r w:rsidRPr="000828F3">
        <w:rPr>
          <w:rFonts w:ascii="Arial" w:eastAsia="Aptos" w:hAnsi="Arial" w:cs="Arial"/>
          <w:b/>
          <w:bCs/>
        </w:rPr>
        <w:t>Sensitivity of parenting topics</w:t>
      </w:r>
      <w:r w:rsidR="00691299" w:rsidRPr="000828F3">
        <w:rPr>
          <w:rFonts w:ascii="Arial" w:hAnsi="Arial" w:cs="Arial"/>
        </w:rPr>
        <w:br/>
      </w:r>
      <w:r w:rsidRPr="000828F3">
        <w:rPr>
          <w:rFonts w:ascii="Arial" w:eastAsia="Aptos" w:hAnsi="Arial" w:cs="Arial"/>
        </w:rPr>
        <w:t xml:space="preserve"> Decisions about language use at home are linked to parenting and identity, which can be sensitive and emotional. I will phrase questions carefully, avoid judging families, and emphasise that the project is about understanding experiences, not evaluating them. If parents ask for more information, I can signpost them to accessible resources on bilingualism, such as Crisfield’s (2021) guide for bilingual families.</w:t>
      </w:r>
    </w:p>
    <w:p w:rsidR="00C040A1" w:rsidRPr="000828F3" w:rsidRDefault="24EF38C0" w:rsidP="000828F3">
      <w:pPr>
        <w:pStyle w:val="a3"/>
        <w:numPr>
          <w:ilvl w:val="0"/>
          <w:numId w:val="5"/>
        </w:numPr>
        <w:spacing w:before="240" w:after="240" w:line="360" w:lineRule="auto"/>
        <w:jc w:val="both"/>
        <w:rPr>
          <w:rFonts w:ascii="Arial" w:eastAsia="Aptos" w:hAnsi="Arial" w:cs="Arial"/>
        </w:rPr>
      </w:pPr>
      <w:r w:rsidRPr="000828F3">
        <w:rPr>
          <w:rFonts w:ascii="Arial" w:eastAsia="Aptos" w:hAnsi="Arial" w:cs="Arial"/>
          <w:b/>
          <w:bCs/>
        </w:rPr>
        <w:t>My role as practitioner-researcher</w:t>
      </w:r>
      <w:r w:rsidR="00691299" w:rsidRPr="000828F3">
        <w:rPr>
          <w:rFonts w:ascii="Arial" w:hAnsi="Arial" w:cs="Arial"/>
        </w:rPr>
        <w:br/>
      </w:r>
      <w:r w:rsidRPr="000828F3">
        <w:rPr>
          <w:rFonts w:ascii="Arial" w:eastAsia="Aptos" w:hAnsi="Arial" w:cs="Arial"/>
        </w:rPr>
        <w:t xml:space="preserve"> </w:t>
      </w:r>
      <w:proofErr w:type="gramStart"/>
      <w:r w:rsidRPr="000828F3">
        <w:rPr>
          <w:rFonts w:ascii="Arial" w:eastAsia="Aptos" w:hAnsi="Arial" w:cs="Arial"/>
        </w:rPr>
        <w:t>As</w:t>
      </w:r>
      <w:proofErr w:type="gramEnd"/>
      <w:r w:rsidRPr="000828F3">
        <w:rPr>
          <w:rFonts w:ascii="Arial" w:eastAsia="Aptos" w:hAnsi="Arial" w:cs="Arial"/>
        </w:rPr>
        <w:t xml:space="preserve"> a multilingual MA TESOL student, I may be seen as an “expert”. I will clearly present myself as a student researcher who is learning from parents’ experiences. I will reflect on my own position and how it might influence my interpretations.</w:t>
      </w:r>
    </w:p>
    <w:p w:rsidR="00C040A1" w:rsidRPr="000828F3" w:rsidRDefault="00C040A1" w:rsidP="000828F3">
      <w:pPr>
        <w:spacing w:line="360" w:lineRule="auto"/>
        <w:jc w:val="both"/>
        <w:rPr>
          <w:rFonts w:ascii="Arial" w:hAnsi="Arial" w:cs="Arial"/>
        </w:rPr>
      </w:pPr>
    </w:p>
    <w:p w:rsidR="00C040A1" w:rsidRPr="000828F3" w:rsidRDefault="24EF38C0" w:rsidP="000828F3">
      <w:pPr>
        <w:pStyle w:val="2"/>
        <w:spacing w:before="299" w:after="299" w:line="360" w:lineRule="auto"/>
        <w:jc w:val="both"/>
        <w:rPr>
          <w:rFonts w:ascii="Arial" w:hAnsi="Arial" w:cs="Arial"/>
          <w:sz w:val="24"/>
          <w:szCs w:val="24"/>
        </w:rPr>
      </w:pPr>
      <w:r w:rsidRPr="000828F3">
        <w:rPr>
          <w:rFonts w:ascii="Arial" w:eastAsia="Aptos" w:hAnsi="Arial" w:cs="Arial"/>
          <w:b/>
          <w:bCs/>
          <w:sz w:val="24"/>
          <w:szCs w:val="24"/>
        </w:rPr>
        <w:lastRenderedPageBreak/>
        <w:t>8. Methods of analysis</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At this stage the analysis plan is provisional, but I expect to use the following approaches.</w:t>
      </w:r>
    </w:p>
    <w:p w:rsidR="00C040A1" w:rsidRPr="000828F3" w:rsidRDefault="24EF38C0" w:rsidP="000828F3">
      <w:pPr>
        <w:pStyle w:val="3"/>
        <w:spacing w:before="281" w:after="281" w:line="360" w:lineRule="auto"/>
        <w:jc w:val="both"/>
        <w:rPr>
          <w:rFonts w:ascii="Arial" w:hAnsi="Arial" w:cs="Arial"/>
          <w:sz w:val="24"/>
          <w:szCs w:val="24"/>
        </w:rPr>
      </w:pPr>
      <w:r w:rsidRPr="000828F3">
        <w:rPr>
          <w:rFonts w:ascii="Arial" w:eastAsia="Aptos" w:hAnsi="Arial" w:cs="Arial"/>
          <w:b/>
          <w:bCs/>
          <w:sz w:val="24"/>
          <w:szCs w:val="24"/>
        </w:rPr>
        <w:t>Questionnaire analysis</w:t>
      </w:r>
    </w:p>
    <w:p w:rsidR="00C040A1" w:rsidRPr="000828F3" w:rsidRDefault="24EF38C0" w:rsidP="000828F3">
      <w:pPr>
        <w:pStyle w:val="a3"/>
        <w:numPr>
          <w:ilvl w:val="0"/>
          <w:numId w:val="4"/>
        </w:numPr>
        <w:spacing w:before="240" w:after="240" w:line="360" w:lineRule="auto"/>
        <w:jc w:val="both"/>
        <w:rPr>
          <w:rFonts w:ascii="Arial" w:eastAsia="Aptos" w:hAnsi="Arial" w:cs="Arial"/>
        </w:rPr>
      </w:pPr>
      <w:r w:rsidRPr="000828F3">
        <w:rPr>
          <w:rFonts w:ascii="Arial" w:eastAsia="Aptos" w:hAnsi="Arial" w:cs="Arial"/>
          <w:b/>
          <w:bCs/>
        </w:rPr>
        <w:t>Descriptive statistics</w:t>
      </w:r>
      <w:r w:rsidR="00691299" w:rsidRPr="000828F3">
        <w:rPr>
          <w:rFonts w:ascii="Arial" w:hAnsi="Arial" w:cs="Arial"/>
        </w:rPr>
        <w:br/>
      </w:r>
      <w:r w:rsidRPr="000828F3">
        <w:rPr>
          <w:rFonts w:ascii="Arial" w:eastAsia="Aptos" w:hAnsi="Arial" w:cs="Arial"/>
        </w:rPr>
        <w:t xml:space="preserve"> I will calculate frequencies and percentages for responses to each belief statement (for example, how many parents agree that bilingualism supports </w:t>
      </w:r>
      <w:proofErr w:type="gramStart"/>
      <w:r w:rsidRPr="000828F3">
        <w:rPr>
          <w:rFonts w:ascii="Arial" w:eastAsia="Aptos" w:hAnsi="Arial" w:cs="Arial"/>
        </w:rPr>
        <w:t>English,</w:t>
      </w:r>
      <w:proofErr w:type="gramEnd"/>
      <w:r w:rsidRPr="000828F3">
        <w:rPr>
          <w:rFonts w:ascii="Arial" w:eastAsia="Aptos" w:hAnsi="Arial" w:cs="Arial"/>
        </w:rPr>
        <w:t xml:space="preserve"> or that it may delay vocabulary). I will also summarise patterns in reported language practices at home.</w:t>
      </w:r>
    </w:p>
    <w:p w:rsidR="00C040A1" w:rsidRPr="000828F3" w:rsidRDefault="24EF38C0" w:rsidP="000828F3">
      <w:pPr>
        <w:pStyle w:val="a3"/>
        <w:numPr>
          <w:ilvl w:val="0"/>
          <w:numId w:val="4"/>
        </w:numPr>
        <w:spacing w:before="240" w:after="240" w:line="360" w:lineRule="auto"/>
        <w:jc w:val="both"/>
        <w:rPr>
          <w:rFonts w:ascii="Arial" w:eastAsia="Aptos" w:hAnsi="Arial" w:cs="Arial"/>
        </w:rPr>
      </w:pPr>
      <w:r w:rsidRPr="000828F3">
        <w:rPr>
          <w:rFonts w:ascii="Arial" w:eastAsia="Aptos" w:hAnsi="Arial" w:cs="Arial"/>
          <w:b/>
          <w:bCs/>
        </w:rPr>
        <w:t>Exploratory comparisons</w:t>
      </w:r>
      <w:r w:rsidR="00691299" w:rsidRPr="000828F3">
        <w:rPr>
          <w:rFonts w:ascii="Arial" w:hAnsi="Arial" w:cs="Arial"/>
        </w:rPr>
        <w:br/>
      </w:r>
      <w:r w:rsidRPr="000828F3">
        <w:rPr>
          <w:rFonts w:ascii="Arial" w:eastAsia="Aptos" w:hAnsi="Arial" w:cs="Arial"/>
        </w:rPr>
        <w:t xml:space="preserve"> If numbers allow, I may make simple comparisons, such as whether parents who mainly speak English at home have different beliefs from those who mainly use a home language.</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These analyses will give a clear, basic picture of common perceptions and practices.</w:t>
      </w:r>
    </w:p>
    <w:p w:rsidR="00C040A1" w:rsidRPr="000828F3" w:rsidRDefault="24EF38C0" w:rsidP="000828F3">
      <w:pPr>
        <w:pStyle w:val="3"/>
        <w:spacing w:before="281" w:after="281" w:line="360" w:lineRule="auto"/>
        <w:jc w:val="both"/>
        <w:rPr>
          <w:rFonts w:ascii="Arial" w:hAnsi="Arial" w:cs="Arial"/>
          <w:sz w:val="24"/>
          <w:szCs w:val="24"/>
        </w:rPr>
      </w:pPr>
      <w:r w:rsidRPr="000828F3">
        <w:rPr>
          <w:rFonts w:ascii="Arial" w:eastAsia="Aptos" w:hAnsi="Arial" w:cs="Arial"/>
          <w:b/>
          <w:bCs/>
          <w:sz w:val="24"/>
          <w:szCs w:val="24"/>
        </w:rPr>
        <w:t>Interview analysis</w:t>
      </w:r>
    </w:p>
    <w:p w:rsidR="00C040A1" w:rsidRPr="000828F3" w:rsidRDefault="24EF38C0" w:rsidP="000828F3">
      <w:pPr>
        <w:pStyle w:val="a3"/>
        <w:numPr>
          <w:ilvl w:val="0"/>
          <w:numId w:val="3"/>
        </w:numPr>
        <w:spacing w:before="240" w:after="240" w:line="360" w:lineRule="auto"/>
        <w:jc w:val="both"/>
        <w:rPr>
          <w:rFonts w:ascii="Arial" w:eastAsia="Aptos" w:hAnsi="Arial" w:cs="Arial"/>
        </w:rPr>
      </w:pPr>
      <w:r w:rsidRPr="000828F3">
        <w:rPr>
          <w:rFonts w:ascii="Arial" w:eastAsia="Aptos" w:hAnsi="Arial" w:cs="Arial"/>
          <w:b/>
          <w:bCs/>
        </w:rPr>
        <w:t>Thematic analysis</w:t>
      </w:r>
      <w:r w:rsidR="00691299" w:rsidRPr="000828F3">
        <w:rPr>
          <w:rFonts w:ascii="Arial" w:hAnsi="Arial" w:cs="Arial"/>
        </w:rPr>
        <w:br/>
      </w:r>
      <w:r w:rsidRPr="000828F3">
        <w:rPr>
          <w:rFonts w:ascii="Arial" w:eastAsia="Aptos" w:hAnsi="Arial" w:cs="Arial"/>
        </w:rPr>
        <w:t xml:space="preserve"> I will transcribe the interviews and read them several times to become familiar with the content. Then I will code sections of the data for themes related to the research questions, such as:</w:t>
      </w:r>
    </w:p>
    <w:p w:rsidR="00C040A1" w:rsidRPr="000828F3" w:rsidRDefault="24EF38C0" w:rsidP="000828F3">
      <w:pPr>
        <w:pStyle w:val="a3"/>
        <w:numPr>
          <w:ilvl w:val="1"/>
          <w:numId w:val="3"/>
        </w:numPr>
        <w:spacing w:before="240" w:after="240" w:line="360" w:lineRule="auto"/>
        <w:jc w:val="both"/>
        <w:rPr>
          <w:rFonts w:ascii="Arial" w:eastAsia="Aptos" w:hAnsi="Arial" w:cs="Arial"/>
        </w:rPr>
      </w:pPr>
      <w:r w:rsidRPr="000828F3">
        <w:rPr>
          <w:rFonts w:ascii="Arial" w:eastAsia="Aptos" w:hAnsi="Arial" w:cs="Arial"/>
        </w:rPr>
        <w:t>perceived benefits of bilingualism;</w:t>
      </w:r>
    </w:p>
    <w:p w:rsidR="00C040A1" w:rsidRPr="000828F3" w:rsidRDefault="24EF38C0" w:rsidP="000828F3">
      <w:pPr>
        <w:pStyle w:val="a3"/>
        <w:numPr>
          <w:ilvl w:val="1"/>
          <w:numId w:val="3"/>
        </w:numPr>
        <w:spacing w:before="240" w:after="240" w:line="360" w:lineRule="auto"/>
        <w:jc w:val="both"/>
        <w:rPr>
          <w:rFonts w:ascii="Arial" w:eastAsia="Aptos" w:hAnsi="Arial" w:cs="Arial"/>
        </w:rPr>
      </w:pPr>
      <w:r w:rsidRPr="000828F3">
        <w:rPr>
          <w:rFonts w:ascii="Arial" w:eastAsia="Aptos" w:hAnsi="Arial" w:cs="Arial"/>
        </w:rPr>
        <w:t>perceived difficulties and worries;</w:t>
      </w:r>
    </w:p>
    <w:p w:rsidR="00C040A1" w:rsidRPr="000828F3" w:rsidRDefault="24EF38C0" w:rsidP="000828F3">
      <w:pPr>
        <w:pStyle w:val="a3"/>
        <w:numPr>
          <w:ilvl w:val="1"/>
          <w:numId w:val="3"/>
        </w:numPr>
        <w:spacing w:before="240" w:after="240" w:line="360" w:lineRule="auto"/>
        <w:jc w:val="both"/>
        <w:rPr>
          <w:rFonts w:ascii="Arial" w:eastAsia="Aptos" w:hAnsi="Arial" w:cs="Arial"/>
        </w:rPr>
      </w:pPr>
      <w:r w:rsidRPr="000828F3">
        <w:rPr>
          <w:rFonts w:ascii="Arial" w:eastAsia="Aptos" w:hAnsi="Arial" w:cs="Arial"/>
        </w:rPr>
        <w:t>influences from school, health visitors or wider family;</w:t>
      </w:r>
    </w:p>
    <w:p w:rsidR="00C040A1" w:rsidRPr="000828F3" w:rsidRDefault="24EF38C0" w:rsidP="000828F3">
      <w:pPr>
        <w:pStyle w:val="a3"/>
        <w:numPr>
          <w:ilvl w:val="1"/>
          <w:numId w:val="3"/>
        </w:numPr>
        <w:spacing w:before="240" w:after="240" w:line="360" w:lineRule="auto"/>
        <w:jc w:val="both"/>
        <w:rPr>
          <w:rFonts w:ascii="Arial" w:eastAsia="Aptos" w:hAnsi="Arial" w:cs="Arial"/>
        </w:rPr>
      </w:pPr>
      <w:r w:rsidRPr="000828F3">
        <w:rPr>
          <w:rFonts w:ascii="Arial" w:eastAsia="Aptos" w:hAnsi="Arial" w:cs="Arial"/>
        </w:rPr>
        <w:t>strategies and rules around language use;</w:t>
      </w:r>
    </w:p>
    <w:p w:rsidR="00C040A1" w:rsidRPr="000828F3" w:rsidRDefault="24EF38C0" w:rsidP="000828F3">
      <w:pPr>
        <w:pStyle w:val="a3"/>
        <w:numPr>
          <w:ilvl w:val="1"/>
          <w:numId w:val="3"/>
        </w:numPr>
        <w:spacing w:before="240" w:after="240" w:line="360" w:lineRule="auto"/>
        <w:jc w:val="both"/>
        <w:rPr>
          <w:rFonts w:ascii="Arial" w:eastAsia="Aptos" w:hAnsi="Arial" w:cs="Arial"/>
        </w:rPr>
      </w:pPr>
      <w:proofErr w:type="gramStart"/>
      <w:r w:rsidRPr="000828F3">
        <w:rPr>
          <w:rFonts w:ascii="Arial" w:eastAsia="Aptos" w:hAnsi="Arial" w:cs="Arial"/>
        </w:rPr>
        <w:t>examples</w:t>
      </w:r>
      <w:proofErr w:type="gramEnd"/>
      <w:r w:rsidRPr="000828F3">
        <w:rPr>
          <w:rFonts w:ascii="Arial" w:eastAsia="Aptos" w:hAnsi="Arial" w:cs="Arial"/>
        </w:rPr>
        <w:t xml:space="preserve"> of translanguaging in daily life.</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These codes will be grouped into broader themes and categories that link back to concepts from SLA and the module.</w:t>
      </w:r>
    </w:p>
    <w:p w:rsidR="00C040A1" w:rsidRPr="000828F3" w:rsidRDefault="24EF38C0" w:rsidP="000828F3">
      <w:pPr>
        <w:pStyle w:val="3"/>
        <w:spacing w:before="281" w:after="281" w:line="360" w:lineRule="auto"/>
        <w:jc w:val="both"/>
        <w:rPr>
          <w:rFonts w:ascii="Arial" w:hAnsi="Arial" w:cs="Arial"/>
          <w:sz w:val="24"/>
          <w:szCs w:val="24"/>
        </w:rPr>
      </w:pPr>
      <w:r w:rsidRPr="000828F3">
        <w:rPr>
          <w:rFonts w:ascii="Arial" w:eastAsia="Aptos" w:hAnsi="Arial" w:cs="Arial"/>
          <w:b/>
          <w:bCs/>
          <w:sz w:val="24"/>
          <w:szCs w:val="24"/>
        </w:rPr>
        <w:lastRenderedPageBreak/>
        <w:t>Integrating findings</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After analysing each data set, I will bring them together:</w:t>
      </w:r>
    </w:p>
    <w:p w:rsidR="00C040A1" w:rsidRPr="000828F3" w:rsidRDefault="24EF38C0" w:rsidP="000828F3">
      <w:pPr>
        <w:pStyle w:val="a3"/>
        <w:numPr>
          <w:ilvl w:val="0"/>
          <w:numId w:val="2"/>
        </w:numPr>
        <w:spacing w:before="240" w:after="240" w:line="360" w:lineRule="auto"/>
        <w:jc w:val="both"/>
        <w:rPr>
          <w:rFonts w:ascii="Arial" w:eastAsia="Aptos" w:hAnsi="Arial" w:cs="Arial"/>
        </w:rPr>
      </w:pPr>
      <w:r w:rsidRPr="000828F3">
        <w:rPr>
          <w:rFonts w:ascii="Arial" w:eastAsia="Aptos" w:hAnsi="Arial" w:cs="Arial"/>
        </w:rPr>
        <w:t>I will compare questionnaire patterns with interview themes to see where they match or differ.</w:t>
      </w:r>
    </w:p>
    <w:p w:rsidR="00C040A1" w:rsidRPr="000828F3" w:rsidRDefault="24EF38C0" w:rsidP="000828F3">
      <w:pPr>
        <w:pStyle w:val="a3"/>
        <w:numPr>
          <w:ilvl w:val="0"/>
          <w:numId w:val="2"/>
        </w:numPr>
        <w:spacing w:before="240" w:after="240" w:line="360" w:lineRule="auto"/>
        <w:jc w:val="both"/>
        <w:rPr>
          <w:rFonts w:ascii="Arial" w:eastAsia="Aptos" w:hAnsi="Arial" w:cs="Arial"/>
        </w:rPr>
      </w:pPr>
      <w:r w:rsidRPr="000828F3">
        <w:rPr>
          <w:rFonts w:ascii="Arial" w:eastAsia="Aptos" w:hAnsi="Arial" w:cs="Arial"/>
        </w:rPr>
        <w:t>I will relate the overall findings to key ideas from the literature, such as input, motivation, translanguaging and family language policy.</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This integrated analysis should give a richer view of how bilingual parents in the UK understand and manage their children’s English and other languages.</w:t>
      </w:r>
    </w:p>
    <w:p w:rsidR="00C040A1" w:rsidRPr="000828F3" w:rsidRDefault="4B7B4B89" w:rsidP="000828F3">
      <w:pPr>
        <w:spacing w:before="240" w:after="240" w:line="360" w:lineRule="auto"/>
        <w:jc w:val="both"/>
        <w:rPr>
          <w:rFonts w:ascii="Arial" w:hAnsi="Arial" w:cs="Arial"/>
        </w:rPr>
      </w:pPr>
      <w:r w:rsidRPr="000828F3">
        <w:rPr>
          <w:rFonts w:ascii="Arial" w:eastAsia="Aptos" w:hAnsi="Arial" w:cs="Arial"/>
        </w:rPr>
        <w:t xml:space="preserve">Although this is a small-scale study, I will still aim to make the analysis as </w:t>
      </w:r>
      <w:r w:rsidRPr="000828F3">
        <w:rPr>
          <w:rFonts w:ascii="Arial" w:eastAsia="Aptos" w:hAnsi="Arial" w:cs="Arial"/>
          <w:b/>
          <w:bCs/>
        </w:rPr>
        <w:t>trustworthy</w:t>
      </w:r>
      <w:r w:rsidRPr="000828F3">
        <w:rPr>
          <w:rFonts w:ascii="Arial" w:eastAsia="Aptos" w:hAnsi="Arial" w:cs="Arial"/>
        </w:rPr>
        <w:t xml:space="preserve"> as possible. For the questionnaire, I will report the number of responses, note any obvious biases in who chose to answer (for example, mainly parents from one language background), and be cautious about making generalisations. For the interviews, I will keep an “audit trail” of my coding decisions by saving early versions of the code list and short memos about why I grouped certain themes together. Where appropriate, I will include brief quotations from parents to illustrate key points, so that readers can see how I moved from raw data to interpretation. I also plan to reflect on my own position as a multilingual practitioner: in the discussion, I will make clear where my interpretations may be influenced by my personal experience and how this might limit or enrich the findings. These steps should help strengthen the credibility and transparency of the analysis, even within the constraints of a small MA-level project.</w:t>
      </w:r>
    </w:p>
    <w:p w:rsidR="00C040A1" w:rsidRPr="000828F3" w:rsidRDefault="00C040A1" w:rsidP="000828F3">
      <w:pPr>
        <w:spacing w:line="360" w:lineRule="auto"/>
        <w:jc w:val="both"/>
        <w:rPr>
          <w:rFonts w:ascii="Arial" w:hAnsi="Arial" w:cs="Arial"/>
        </w:rPr>
      </w:pPr>
    </w:p>
    <w:p w:rsidR="00C040A1" w:rsidRPr="000828F3" w:rsidRDefault="24EF38C0" w:rsidP="000828F3">
      <w:pPr>
        <w:pStyle w:val="2"/>
        <w:spacing w:before="299" w:after="299" w:line="360" w:lineRule="auto"/>
        <w:jc w:val="both"/>
        <w:rPr>
          <w:rFonts w:ascii="Arial" w:hAnsi="Arial" w:cs="Arial"/>
          <w:sz w:val="24"/>
          <w:szCs w:val="24"/>
        </w:rPr>
      </w:pPr>
      <w:r w:rsidRPr="000828F3">
        <w:rPr>
          <w:rFonts w:ascii="Arial" w:eastAsia="Aptos" w:hAnsi="Arial" w:cs="Arial"/>
          <w:b/>
          <w:bCs/>
          <w:sz w:val="24"/>
          <w:szCs w:val="24"/>
        </w:rPr>
        <w:t>9. Timetable for the proposed project</w:t>
      </w:r>
    </w:p>
    <w:p w:rsidR="00C040A1" w:rsidRPr="000828F3" w:rsidRDefault="24EF38C0" w:rsidP="000828F3">
      <w:pPr>
        <w:spacing w:before="240" w:after="240" w:line="360" w:lineRule="auto"/>
        <w:jc w:val="both"/>
        <w:rPr>
          <w:rFonts w:ascii="Arial" w:hAnsi="Arial" w:cs="Arial"/>
        </w:rPr>
      </w:pPr>
      <w:r w:rsidRPr="000828F3">
        <w:rPr>
          <w:rFonts w:ascii="Arial" w:eastAsia="Aptos" w:hAnsi="Arial" w:cs="Arial"/>
        </w:rPr>
        <w:t>The timetable below is realistic for a small-scale project alongside other MA commitments. It assumes ethics approval in early 2026.</w:t>
      </w:r>
    </w:p>
    <w:p w:rsidR="00C040A1" w:rsidRPr="000828F3" w:rsidRDefault="24EF38C0" w:rsidP="000828F3">
      <w:pPr>
        <w:pStyle w:val="a3"/>
        <w:numPr>
          <w:ilvl w:val="0"/>
          <w:numId w:val="1"/>
        </w:numPr>
        <w:spacing w:before="240" w:after="240" w:line="360" w:lineRule="auto"/>
        <w:jc w:val="both"/>
        <w:rPr>
          <w:rFonts w:ascii="Arial" w:eastAsia="Aptos" w:hAnsi="Arial" w:cs="Arial"/>
          <w:b/>
          <w:bCs/>
        </w:rPr>
      </w:pPr>
      <w:r w:rsidRPr="000828F3">
        <w:rPr>
          <w:rFonts w:ascii="Arial" w:eastAsia="Aptos" w:hAnsi="Arial" w:cs="Arial"/>
          <w:b/>
          <w:bCs/>
        </w:rPr>
        <w:t>January – early February 2026</w:t>
      </w:r>
    </w:p>
    <w:p w:rsidR="00C040A1" w:rsidRPr="000828F3" w:rsidRDefault="24EF38C0" w:rsidP="000828F3">
      <w:pPr>
        <w:pStyle w:val="a3"/>
        <w:numPr>
          <w:ilvl w:val="1"/>
          <w:numId w:val="1"/>
        </w:numPr>
        <w:spacing w:before="240" w:after="240" w:line="360" w:lineRule="auto"/>
        <w:jc w:val="both"/>
        <w:rPr>
          <w:rFonts w:ascii="Arial" w:eastAsia="Aptos" w:hAnsi="Arial" w:cs="Arial"/>
        </w:rPr>
      </w:pPr>
      <w:r w:rsidRPr="000828F3">
        <w:rPr>
          <w:rFonts w:ascii="Arial" w:eastAsia="Aptos" w:hAnsi="Arial" w:cs="Arial"/>
        </w:rPr>
        <w:t>Finalise research questions and proposal.</w:t>
      </w:r>
    </w:p>
    <w:p w:rsidR="00C040A1" w:rsidRPr="000828F3" w:rsidRDefault="24EF38C0" w:rsidP="000828F3">
      <w:pPr>
        <w:pStyle w:val="a3"/>
        <w:numPr>
          <w:ilvl w:val="1"/>
          <w:numId w:val="1"/>
        </w:numPr>
        <w:spacing w:before="240" w:after="240" w:line="360" w:lineRule="auto"/>
        <w:jc w:val="both"/>
        <w:rPr>
          <w:rFonts w:ascii="Arial" w:eastAsia="Aptos" w:hAnsi="Arial" w:cs="Arial"/>
        </w:rPr>
      </w:pPr>
      <w:r w:rsidRPr="000828F3">
        <w:rPr>
          <w:rFonts w:ascii="Arial" w:eastAsia="Aptos" w:hAnsi="Arial" w:cs="Arial"/>
        </w:rPr>
        <w:t>Extend literature review on bilingualism, parental beliefs and SLA.</w:t>
      </w:r>
    </w:p>
    <w:p w:rsidR="00C040A1" w:rsidRPr="000828F3" w:rsidRDefault="24EF38C0" w:rsidP="000828F3">
      <w:pPr>
        <w:pStyle w:val="a3"/>
        <w:numPr>
          <w:ilvl w:val="1"/>
          <w:numId w:val="1"/>
        </w:numPr>
        <w:spacing w:before="240" w:after="240" w:line="360" w:lineRule="auto"/>
        <w:jc w:val="both"/>
        <w:rPr>
          <w:rFonts w:ascii="Arial" w:eastAsia="Aptos" w:hAnsi="Arial" w:cs="Arial"/>
        </w:rPr>
      </w:pPr>
      <w:r w:rsidRPr="000828F3">
        <w:rPr>
          <w:rFonts w:ascii="Arial" w:eastAsia="Aptos" w:hAnsi="Arial" w:cs="Arial"/>
        </w:rPr>
        <w:lastRenderedPageBreak/>
        <w:t>Draft questionnaire and interview guide.</w:t>
      </w:r>
    </w:p>
    <w:p w:rsidR="00C040A1" w:rsidRPr="000828F3" w:rsidRDefault="24EF38C0" w:rsidP="000828F3">
      <w:pPr>
        <w:pStyle w:val="a3"/>
        <w:numPr>
          <w:ilvl w:val="0"/>
          <w:numId w:val="1"/>
        </w:numPr>
        <w:spacing w:before="240" w:after="240" w:line="360" w:lineRule="auto"/>
        <w:jc w:val="both"/>
        <w:rPr>
          <w:rFonts w:ascii="Arial" w:eastAsia="Aptos" w:hAnsi="Arial" w:cs="Arial"/>
          <w:b/>
          <w:bCs/>
        </w:rPr>
      </w:pPr>
      <w:r w:rsidRPr="000828F3">
        <w:rPr>
          <w:rFonts w:ascii="Arial" w:eastAsia="Aptos" w:hAnsi="Arial" w:cs="Arial"/>
          <w:b/>
          <w:bCs/>
        </w:rPr>
        <w:t>Mid February 2026</w:t>
      </w:r>
    </w:p>
    <w:p w:rsidR="00C040A1" w:rsidRPr="000828F3" w:rsidRDefault="24EF38C0" w:rsidP="000828F3">
      <w:pPr>
        <w:pStyle w:val="a3"/>
        <w:numPr>
          <w:ilvl w:val="1"/>
          <w:numId w:val="1"/>
        </w:numPr>
        <w:spacing w:before="240" w:after="240" w:line="360" w:lineRule="auto"/>
        <w:jc w:val="both"/>
        <w:rPr>
          <w:rFonts w:ascii="Arial" w:eastAsia="Aptos" w:hAnsi="Arial" w:cs="Arial"/>
        </w:rPr>
      </w:pPr>
      <w:r w:rsidRPr="000828F3">
        <w:rPr>
          <w:rFonts w:ascii="Arial" w:eastAsia="Aptos" w:hAnsi="Arial" w:cs="Arial"/>
        </w:rPr>
        <w:t>Submit ethics application.</w:t>
      </w:r>
    </w:p>
    <w:p w:rsidR="00C040A1" w:rsidRPr="000828F3" w:rsidRDefault="24EF38C0" w:rsidP="000828F3">
      <w:pPr>
        <w:pStyle w:val="a3"/>
        <w:numPr>
          <w:ilvl w:val="1"/>
          <w:numId w:val="1"/>
        </w:numPr>
        <w:spacing w:before="240" w:after="240" w:line="360" w:lineRule="auto"/>
        <w:jc w:val="both"/>
        <w:rPr>
          <w:rFonts w:ascii="Arial" w:eastAsia="Aptos" w:hAnsi="Arial" w:cs="Arial"/>
        </w:rPr>
      </w:pPr>
      <w:r w:rsidRPr="000828F3">
        <w:rPr>
          <w:rFonts w:ascii="Arial" w:eastAsia="Aptos" w:hAnsi="Arial" w:cs="Arial"/>
        </w:rPr>
        <w:t>Revise instruments if needed after tutor feedback.</w:t>
      </w:r>
    </w:p>
    <w:p w:rsidR="00C040A1" w:rsidRPr="000828F3" w:rsidRDefault="24EF38C0" w:rsidP="000828F3">
      <w:pPr>
        <w:pStyle w:val="a3"/>
        <w:numPr>
          <w:ilvl w:val="0"/>
          <w:numId w:val="1"/>
        </w:numPr>
        <w:spacing w:before="240" w:after="240" w:line="360" w:lineRule="auto"/>
        <w:jc w:val="both"/>
        <w:rPr>
          <w:rFonts w:ascii="Arial" w:eastAsia="Aptos" w:hAnsi="Arial" w:cs="Arial"/>
          <w:b/>
          <w:bCs/>
        </w:rPr>
      </w:pPr>
      <w:r w:rsidRPr="000828F3">
        <w:rPr>
          <w:rFonts w:ascii="Arial" w:eastAsia="Aptos" w:hAnsi="Arial" w:cs="Arial"/>
          <w:b/>
          <w:bCs/>
        </w:rPr>
        <w:t>March 2026</w:t>
      </w:r>
    </w:p>
    <w:p w:rsidR="00C040A1" w:rsidRPr="000828F3" w:rsidRDefault="24EF38C0" w:rsidP="000828F3">
      <w:pPr>
        <w:pStyle w:val="a3"/>
        <w:numPr>
          <w:ilvl w:val="1"/>
          <w:numId w:val="1"/>
        </w:numPr>
        <w:spacing w:before="240" w:after="240" w:line="360" w:lineRule="auto"/>
        <w:jc w:val="both"/>
        <w:rPr>
          <w:rFonts w:ascii="Arial" w:eastAsia="Aptos" w:hAnsi="Arial" w:cs="Arial"/>
        </w:rPr>
      </w:pPr>
      <w:r w:rsidRPr="000828F3">
        <w:rPr>
          <w:rFonts w:ascii="Arial" w:eastAsia="Aptos" w:hAnsi="Arial" w:cs="Arial"/>
        </w:rPr>
        <w:t>Receive ethics approval (expected).</w:t>
      </w:r>
    </w:p>
    <w:p w:rsidR="00C040A1" w:rsidRPr="000828F3" w:rsidRDefault="24EF38C0" w:rsidP="000828F3">
      <w:pPr>
        <w:pStyle w:val="a3"/>
        <w:numPr>
          <w:ilvl w:val="1"/>
          <w:numId w:val="1"/>
        </w:numPr>
        <w:spacing w:before="240" w:after="240" w:line="360" w:lineRule="auto"/>
        <w:jc w:val="both"/>
        <w:rPr>
          <w:rFonts w:ascii="Arial" w:eastAsia="Aptos" w:hAnsi="Arial" w:cs="Arial"/>
        </w:rPr>
      </w:pPr>
      <w:r w:rsidRPr="000828F3">
        <w:rPr>
          <w:rFonts w:ascii="Arial" w:eastAsia="Aptos" w:hAnsi="Arial" w:cs="Arial"/>
        </w:rPr>
        <w:t>Pilot the questionnaire with one or two parents and make minor changes.</w:t>
      </w:r>
    </w:p>
    <w:p w:rsidR="00C040A1" w:rsidRPr="000828F3" w:rsidRDefault="24EF38C0" w:rsidP="000828F3">
      <w:pPr>
        <w:pStyle w:val="a3"/>
        <w:numPr>
          <w:ilvl w:val="0"/>
          <w:numId w:val="1"/>
        </w:numPr>
        <w:spacing w:before="240" w:after="240" w:line="360" w:lineRule="auto"/>
        <w:jc w:val="both"/>
        <w:rPr>
          <w:rFonts w:ascii="Arial" w:eastAsia="Aptos" w:hAnsi="Arial" w:cs="Arial"/>
          <w:b/>
          <w:bCs/>
        </w:rPr>
      </w:pPr>
      <w:r w:rsidRPr="000828F3">
        <w:rPr>
          <w:rFonts w:ascii="Arial" w:eastAsia="Aptos" w:hAnsi="Arial" w:cs="Arial"/>
          <w:b/>
          <w:bCs/>
        </w:rPr>
        <w:t>Late March – April 2026</w:t>
      </w:r>
    </w:p>
    <w:p w:rsidR="00C040A1" w:rsidRPr="000828F3" w:rsidRDefault="24EF38C0" w:rsidP="000828F3">
      <w:pPr>
        <w:pStyle w:val="a3"/>
        <w:numPr>
          <w:ilvl w:val="1"/>
          <w:numId w:val="1"/>
        </w:numPr>
        <w:spacing w:before="240" w:after="240" w:line="360" w:lineRule="auto"/>
        <w:jc w:val="both"/>
        <w:rPr>
          <w:rFonts w:ascii="Arial" w:eastAsia="Aptos" w:hAnsi="Arial" w:cs="Arial"/>
        </w:rPr>
      </w:pPr>
      <w:r w:rsidRPr="000828F3">
        <w:rPr>
          <w:rFonts w:ascii="Arial" w:eastAsia="Aptos" w:hAnsi="Arial" w:cs="Arial"/>
        </w:rPr>
        <w:t>Distribute the online questionnaire through networks and social media.</w:t>
      </w:r>
    </w:p>
    <w:p w:rsidR="00C040A1" w:rsidRPr="000828F3" w:rsidRDefault="24EF38C0" w:rsidP="000828F3">
      <w:pPr>
        <w:pStyle w:val="a3"/>
        <w:numPr>
          <w:ilvl w:val="1"/>
          <w:numId w:val="1"/>
        </w:numPr>
        <w:spacing w:before="240" w:after="240" w:line="360" w:lineRule="auto"/>
        <w:jc w:val="both"/>
        <w:rPr>
          <w:rFonts w:ascii="Arial" w:eastAsia="Aptos" w:hAnsi="Arial" w:cs="Arial"/>
        </w:rPr>
      </w:pPr>
      <w:r w:rsidRPr="000828F3">
        <w:rPr>
          <w:rFonts w:ascii="Arial" w:eastAsia="Aptos" w:hAnsi="Arial" w:cs="Arial"/>
        </w:rPr>
        <w:t>Monitor responses and send one reminder.</w:t>
      </w:r>
    </w:p>
    <w:p w:rsidR="00C040A1" w:rsidRPr="000828F3" w:rsidRDefault="24EF38C0" w:rsidP="000828F3">
      <w:pPr>
        <w:pStyle w:val="a3"/>
        <w:numPr>
          <w:ilvl w:val="0"/>
          <w:numId w:val="1"/>
        </w:numPr>
        <w:spacing w:before="240" w:after="240" w:line="360" w:lineRule="auto"/>
        <w:jc w:val="both"/>
        <w:rPr>
          <w:rFonts w:ascii="Arial" w:eastAsia="Aptos" w:hAnsi="Arial" w:cs="Arial"/>
          <w:b/>
          <w:bCs/>
        </w:rPr>
      </w:pPr>
      <w:r w:rsidRPr="000828F3">
        <w:rPr>
          <w:rFonts w:ascii="Arial" w:eastAsia="Aptos" w:hAnsi="Arial" w:cs="Arial"/>
          <w:b/>
          <w:bCs/>
        </w:rPr>
        <w:t>Late April – May 2026</w:t>
      </w:r>
    </w:p>
    <w:p w:rsidR="00C040A1" w:rsidRPr="000828F3" w:rsidRDefault="24EF38C0" w:rsidP="000828F3">
      <w:pPr>
        <w:pStyle w:val="a3"/>
        <w:numPr>
          <w:ilvl w:val="1"/>
          <w:numId w:val="1"/>
        </w:numPr>
        <w:spacing w:before="240" w:after="240" w:line="360" w:lineRule="auto"/>
        <w:jc w:val="both"/>
        <w:rPr>
          <w:rFonts w:ascii="Arial" w:eastAsia="Aptos" w:hAnsi="Arial" w:cs="Arial"/>
        </w:rPr>
      </w:pPr>
      <w:r w:rsidRPr="000828F3">
        <w:rPr>
          <w:rFonts w:ascii="Arial" w:eastAsia="Aptos" w:hAnsi="Arial" w:cs="Arial"/>
        </w:rPr>
        <w:t>Select interview participants from volunteers.</w:t>
      </w:r>
    </w:p>
    <w:p w:rsidR="00C040A1" w:rsidRPr="000828F3" w:rsidRDefault="24EF38C0" w:rsidP="000828F3">
      <w:pPr>
        <w:pStyle w:val="a3"/>
        <w:numPr>
          <w:ilvl w:val="1"/>
          <w:numId w:val="1"/>
        </w:numPr>
        <w:spacing w:before="240" w:after="240" w:line="360" w:lineRule="auto"/>
        <w:jc w:val="both"/>
        <w:rPr>
          <w:rFonts w:ascii="Arial" w:eastAsia="Aptos" w:hAnsi="Arial" w:cs="Arial"/>
        </w:rPr>
      </w:pPr>
      <w:r w:rsidRPr="000828F3">
        <w:rPr>
          <w:rFonts w:ascii="Arial" w:eastAsia="Aptos" w:hAnsi="Arial" w:cs="Arial"/>
        </w:rPr>
        <w:t>Conduct 6–8 online interviews and start transcription.</w:t>
      </w:r>
    </w:p>
    <w:p w:rsidR="00C040A1" w:rsidRPr="000828F3" w:rsidRDefault="24EF38C0" w:rsidP="000828F3">
      <w:pPr>
        <w:pStyle w:val="a3"/>
        <w:numPr>
          <w:ilvl w:val="0"/>
          <w:numId w:val="1"/>
        </w:numPr>
        <w:spacing w:before="240" w:after="240" w:line="360" w:lineRule="auto"/>
        <w:jc w:val="both"/>
        <w:rPr>
          <w:rFonts w:ascii="Arial" w:eastAsia="Aptos" w:hAnsi="Arial" w:cs="Arial"/>
          <w:b/>
          <w:bCs/>
        </w:rPr>
      </w:pPr>
      <w:r w:rsidRPr="000828F3">
        <w:rPr>
          <w:rFonts w:ascii="Arial" w:eastAsia="Aptos" w:hAnsi="Arial" w:cs="Arial"/>
          <w:b/>
          <w:bCs/>
        </w:rPr>
        <w:t>June 2026</w:t>
      </w:r>
    </w:p>
    <w:p w:rsidR="00C040A1" w:rsidRPr="000828F3" w:rsidRDefault="24EF38C0" w:rsidP="000828F3">
      <w:pPr>
        <w:pStyle w:val="a3"/>
        <w:numPr>
          <w:ilvl w:val="1"/>
          <w:numId w:val="1"/>
        </w:numPr>
        <w:spacing w:before="240" w:after="240" w:line="360" w:lineRule="auto"/>
        <w:jc w:val="both"/>
        <w:rPr>
          <w:rFonts w:ascii="Arial" w:eastAsia="Aptos" w:hAnsi="Arial" w:cs="Arial"/>
        </w:rPr>
      </w:pPr>
      <w:r w:rsidRPr="000828F3">
        <w:rPr>
          <w:rFonts w:ascii="Arial" w:eastAsia="Aptos" w:hAnsi="Arial" w:cs="Arial"/>
        </w:rPr>
        <w:t>Complete transcription.</w:t>
      </w:r>
    </w:p>
    <w:p w:rsidR="00C040A1" w:rsidRPr="000828F3" w:rsidRDefault="24EF38C0" w:rsidP="000828F3">
      <w:pPr>
        <w:pStyle w:val="a3"/>
        <w:numPr>
          <w:ilvl w:val="1"/>
          <w:numId w:val="1"/>
        </w:numPr>
        <w:spacing w:before="240" w:after="240" w:line="360" w:lineRule="auto"/>
        <w:jc w:val="both"/>
        <w:rPr>
          <w:rFonts w:ascii="Arial" w:eastAsia="Aptos" w:hAnsi="Arial" w:cs="Arial"/>
        </w:rPr>
      </w:pPr>
      <w:r w:rsidRPr="000828F3">
        <w:rPr>
          <w:rFonts w:ascii="Arial" w:eastAsia="Aptos" w:hAnsi="Arial" w:cs="Arial"/>
        </w:rPr>
        <w:t>Carry out descriptive statistics for the questionnaire data.</w:t>
      </w:r>
    </w:p>
    <w:p w:rsidR="00C040A1" w:rsidRPr="000828F3" w:rsidRDefault="24EF38C0" w:rsidP="000828F3">
      <w:pPr>
        <w:pStyle w:val="a3"/>
        <w:numPr>
          <w:ilvl w:val="1"/>
          <w:numId w:val="1"/>
        </w:numPr>
        <w:spacing w:before="240" w:after="240" w:line="360" w:lineRule="auto"/>
        <w:jc w:val="both"/>
        <w:rPr>
          <w:rFonts w:ascii="Arial" w:eastAsia="Aptos" w:hAnsi="Arial" w:cs="Arial"/>
        </w:rPr>
      </w:pPr>
      <w:r w:rsidRPr="000828F3">
        <w:rPr>
          <w:rFonts w:ascii="Arial" w:eastAsia="Aptos" w:hAnsi="Arial" w:cs="Arial"/>
        </w:rPr>
        <w:t>Begin thematic coding of interviews.</w:t>
      </w:r>
    </w:p>
    <w:p w:rsidR="00C040A1" w:rsidRPr="000828F3" w:rsidRDefault="24EF38C0" w:rsidP="000828F3">
      <w:pPr>
        <w:pStyle w:val="a3"/>
        <w:numPr>
          <w:ilvl w:val="0"/>
          <w:numId w:val="1"/>
        </w:numPr>
        <w:spacing w:before="240" w:after="240" w:line="360" w:lineRule="auto"/>
        <w:jc w:val="both"/>
        <w:rPr>
          <w:rFonts w:ascii="Arial" w:eastAsia="Aptos" w:hAnsi="Arial" w:cs="Arial"/>
          <w:b/>
          <w:bCs/>
        </w:rPr>
      </w:pPr>
      <w:r w:rsidRPr="000828F3">
        <w:rPr>
          <w:rFonts w:ascii="Arial" w:eastAsia="Aptos" w:hAnsi="Arial" w:cs="Arial"/>
          <w:b/>
          <w:bCs/>
        </w:rPr>
        <w:t>July 2026</w:t>
      </w:r>
    </w:p>
    <w:p w:rsidR="00C040A1" w:rsidRPr="000828F3" w:rsidRDefault="24EF38C0" w:rsidP="000828F3">
      <w:pPr>
        <w:pStyle w:val="a3"/>
        <w:numPr>
          <w:ilvl w:val="1"/>
          <w:numId w:val="1"/>
        </w:numPr>
        <w:spacing w:before="240" w:after="240" w:line="360" w:lineRule="auto"/>
        <w:jc w:val="both"/>
        <w:rPr>
          <w:rFonts w:ascii="Arial" w:eastAsia="Aptos" w:hAnsi="Arial" w:cs="Arial"/>
        </w:rPr>
      </w:pPr>
      <w:r w:rsidRPr="000828F3">
        <w:rPr>
          <w:rFonts w:ascii="Arial" w:eastAsia="Aptos" w:hAnsi="Arial" w:cs="Arial"/>
        </w:rPr>
        <w:t>Complete data analysis and integrate findings.</w:t>
      </w:r>
    </w:p>
    <w:p w:rsidR="00C040A1" w:rsidRPr="000828F3" w:rsidRDefault="24EF38C0" w:rsidP="000828F3">
      <w:pPr>
        <w:pStyle w:val="a3"/>
        <w:numPr>
          <w:ilvl w:val="1"/>
          <w:numId w:val="1"/>
        </w:numPr>
        <w:spacing w:before="240" w:after="240" w:line="360" w:lineRule="auto"/>
        <w:jc w:val="both"/>
        <w:rPr>
          <w:rFonts w:ascii="Arial" w:eastAsia="Aptos" w:hAnsi="Arial" w:cs="Arial"/>
        </w:rPr>
      </w:pPr>
      <w:r w:rsidRPr="000828F3">
        <w:rPr>
          <w:rFonts w:ascii="Arial" w:eastAsia="Aptos" w:hAnsi="Arial" w:cs="Arial"/>
        </w:rPr>
        <w:t>Draft main chapters of the final thesis.</w:t>
      </w:r>
    </w:p>
    <w:p w:rsidR="00C040A1" w:rsidRPr="000828F3" w:rsidRDefault="24EF38C0" w:rsidP="000828F3">
      <w:pPr>
        <w:pStyle w:val="a3"/>
        <w:numPr>
          <w:ilvl w:val="0"/>
          <w:numId w:val="1"/>
        </w:numPr>
        <w:spacing w:before="240" w:after="240" w:line="360" w:lineRule="auto"/>
        <w:jc w:val="both"/>
        <w:rPr>
          <w:rFonts w:ascii="Arial" w:eastAsia="Aptos" w:hAnsi="Arial" w:cs="Arial"/>
          <w:b/>
          <w:bCs/>
        </w:rPr>
      </w:pPr>
      <w:r w:rsidRPr="000828F3">
        <w:rPr>
          <w:rFonts w:ascii="Arial" w:eastAsia="Aptos" w:hAnsi="Arial" w:cs="Arial"/>
          <w:b/>
          <w:bCs/>
        </w:rPr>
        <w:t>August 2026</w:t>
      </w:r>
    </w:p>
    <w:p w:rsidR="00C040A1" w:rsidRPr="000828F3" w:rsidRDefault="24EF38C0" w:rsidP="000828F3">
      <w:pPr>
        <w:pStyle w:val="a3"/>
        <w:numPr>
          <w:ilvl w:val="1"/>
          <w:numId w:val="1"/>
        </w:numPr>
        <w:spacing w:before="240" w:after="240" w:line="360" w:lineRule="auto"/>
        <w:jc w:val="both"/>
        <w:rPr>
          <w:rFonts w:ascii="Arial" w:eastAsia="Aptos" w:hAnsi="Arial" w:cs="Arial"/>
        </w:rPr>
      </w:pPr>
      <w:r w:rsidRPr="000828F3">
        <w:rPr>
          <w:rFonts w:ascii="Arial" w:eastAsia="Aptos" w:hAnsi="Arial" w:cs="Arial"/>
        </w:rPr>
        <w:t>Revise writing in light of supervisor feedback.</w:t>
      </w:r>
    </w:p>
    <w:p w:rsidR="00C040A1" w:rsidRPr="000828F3" w:rsidRDefault="24EF38C0" w:rsidP="000828F3">
      <w:pPr>
        <w:pStyle w:val="a3"/>
        <w:numPr>
          <w:ilvl w:val="1"/>
          <w:numId w:val="1"/>
        </w:numPr>
        <w:spacing w:before="240" w:after="240" w:line="360" w:lineRule="auto"/>
        <w:jc w:val="both"/>
        <w:rPr>
          <w:rFonts w:ascii="Arial" w:eastAsia="Aptos" w:hAnsi="Arial" w:cs="Arial"/>
        </w:rPr>
      </w:pPr>
      <w:r w:rsidRPr="000828F3">
        <w:rPr>
          <w:rFonts w:ascii="Arial" w:eastAsia="Aptos" w:hAnsi="Arial" w:cs="Arial"/>
        </w:rPr>
        <w:t>Final editing and preparation for submission</w:t>
      </w:r>
    </w:p>
    <w:p w:rsidR="00C040A1" w:rsidRPr="000828F3" w:rsidRDefault="00C040A1" w:rsidP="000828F3">
      <w:pPr>
        <w:spacing w:line="360" w:lineRule="auto"/>
        <w:jc w:val="both"/>
        <w:rPr>
          <w:rFonts w:ascii="Arial" w:hAnsi="Arial" w:cs="Arial"/>
        </w:rPr>
      </w:pPr>
    </w:p>
    <w:p w:rsidR="411D7178" w:rsidRPr="000828F3" w:rsidRDefault="411D7178" w:rsidP="000828F3">
      <w:pPr>
        <w:spacing w:line="360" w:lineRule="auto"/>
        <w:jc w:val="both"/>
        <w:rPr>
          <w:rFonts w:ascii="Arial" w:hAnsi="Arial" w:cs="Arial"/>
        </w:rPr>
      </w:pPr>
    </w:p>
    <w:p w:rsidR="411D7178" w:rsidRPr="000828F3" w:rsidRDefault="411D7178" w:rsidP="000828F3">
      <w:pPr>
        <w:spacing w:line="360" w:lineRule="auto"/>
        <w:jc w:val="both"/>
        <w:rPr>
          <w:rFonts w:ascii="Arial" w:hAnsi="Arial" w:cs="Arial"/>
        </w:rPr>
      </w:pPr>
    </w:p>
    <w:p w:rsidR="411D7178" w:rsidRPr="000828F3" w:rsidRDefault="411D7178" w:rsidP="000828F3">
      <w:pPr>
        <w:spacing w:line="360" w:lineRule="auto"/>
        <w:jc w:val="both"/>
        <w:rPr>
          <w:rFonts w:ascii="Arial" w:hAnsi="Arial" w:cs="Arial"/>
        </w:rPr>
      </w:pPr>
    </w:p>
    <w:p w:rsidR="5E104C31" w:rsidRPr="000828F3" w:rsidRDefault="5E104C31" w:rsidP="000828F3">
      <w:pPr>
        <w:pStyle w:val="2"/>
        <w:spacing w:before="299" w:after="299" w:line="360" w:lineRule="auto"/>
        <w:jc w:val="both"/>
        <w:rPr>
          <w:rFonts w:ascii="Arial" w:hAnsi="Arial" w:cs="Arial"/>
          <w:sz w:val="24"/>
          <w:szCs w:val="24"/>
        </w:rPr>
      </w:pPr>
      <w:r w:rsidRPr="000828F3">
        <w:rPr>
          <w:rFonts w:ascii="Arial" w:eastAsia="Aptos" w:hAnsi="Arial" w:cs="Arial"/>
          <w:b/>
          <w:bCs/>
          <w:sz w:val="24"/>
          <w:szCs w:val="24"/>
        </w:rPr>
        <w:lastRenderedPageBreak/>
        <w:t>References</w:t>
      </w:r>
    </w:p>
    <w:p w:rsidR="00BE2964" w:rsidRPr="000828F3" w:rsidRDefault="00BE2964" w:rsidP="000828F3">
      <w:pPr>
        <w:spacing w:line="360" w:lineRule="auto"/>
        <w:jc w:val="both"/>
        <w:rPr>
          <w:rFonts w:ascii="Arial" w:hAnsi="Arial" w:cs="Arial"/>
        </w:rPr>
      </w:pPr>
      <w:proofErr w:type="gramStart"/>
      <w:r w:rsidRPr="000828F3">
        <w:rPr>
          <w:rFonts w:ascii="Arial" w:eastAsia="Aptos" w:hAnsi="Arial" w:cs="Arial"/>
        </w:rPr>
        <w:t xml:space="preserve">Baker, C. and Wright, W.E. (2017) </w:t>
      </w:r>
      <w:r w:rsidRPr="000828F3">
        <w:rPr>
          <w:rFonts w:ascii="Arial" w:eastAsia="Aptos" w:hAnsi="Arial" w:cs="Arial"/>
          <w:i/>
          <w:iCs/>
        </w:rPr>
        <w:t>Foundations of Bilingual Education and Bilingualism</w:t>
      </w:r>
      <w:r w:rsidRPr="000828F3">
        <w:rPr>
          <w:rFonts w:ascii="Arial" w:eastAsia="Aptos" w:hAnsi="Arial" w:cs="Arial"/>
        </w:rPr>
        <w:t>.</w:t>
      </w:r>
      <w:proofErr w:type="gramEnd"/>
      <w:r w:rsidRPr="000828F3">
        <w:rPr>
          <w:rFonts w:ascii="Arial" w:eastAsia="Aptos" w:hAnsi="Arial" w:cs="Arial"/>
        </w:rPr>
        <w:t xml:space="preserve"> </w:t>
      </w:r>
      <w:proofErr w:type="gramStart"/>
      <w:r w:rsidRPr="000828F3">
        <w:rPr>
          <w:rFonts w:ascii="Arial" w:eastAsia="Aptos" w:hAnsi="Arial" w:cs="Arial"/>
        </w:rPr>
        <w:t>6th edn.</w:t>
      </w:r>
      <w:proofErr w:type="gramEnd"/>
      <w:r w:rsidRPr="000828F3">
        <w:rPr>
          <w:rFonts w:ascii="Arial" w:eastAsia="Aptos" w:hAnsi="Arial" w:cs="Arial"/>
        </w:rPr>
        <w:t xml:space="preserve"> Bristol: Multilingual Matters. https://www.multilingual-matters.com/page/detail/foundations-of-bilingual-education-and-bilingualism/?SF1=work_id&amp;ST1=CVIEW-66f67a85c305e&amp;utm_</w:t>
      </w:r>
    </w:p>
    <w:p w:rsidR="00BE2964" w:rsidRPr="000828F3" w:rsidRDefault="00BE2964" w:rsidP="000828F3">
      <w:pPr>
        <w:spacing w:before="240" w:after="240" w:line="360" w:lineRule="auto"/>
        <w:jc w:val="both"/>
        <w:rPr>
          <w:rFonts w:ascii="Arial" w:eastAsia="Aptos" w:hAnsi="Arial" w:cs="Arial"/>
        </w:rPr>
      </w:pPr>
      <w:proofErr w:type="gramStart"/>
      <w:r w:rsidRPr="000828F3">
        <w:rPr>
          <w:rFonts w:ascii="Arial" w:eastAsia="Aptos" w:hAnsi="Arial" w:cs="Arial"/>
        </w:rPr>
        <w:t xml:space="preserve">BERA (2018) </w:t>
      </w:r>
      <w:r w:rsidRPr="000828F3">
        <w:rPr>
          <w:rFonts w:ascii="Arial" w:eastAsia="Aptos" w:hAnsi="Arial" w:cs="Arial"/>
          <w:i/>
          <w:iCs/>
        </w:rPr>
        <w:t>Ethical Guidelines for Educational Research</w:t>
      </w:r>
      <w:r w:rsidRPr="000828F3">
        <w:rPr>
          <w:rFonts w:ascii="Arial" w:eastAsia="Aptos" w:hAnsi="Arial" w:cs="Arial"/>
        </w:rPr>
        <w:t>.</w:t>
      </w:r>
      <w:proofErr w:type="gramEnd"/>
      <w:r w:rsidRPr="000828F3">
        <w:rPr>
          <w:rFonts w:ascii="Arial" w:eastAsia="Aptos" w:hAnsi="Arial" w:cs="Arial"/>
        </w:rPr>
        <w:t xml:space="preserve"> </w:t>
      </w:r>
      <w:proofErr w:type="gramStart"/>
      <w:r w:rsidRPr="000828F3">
        <w:rPr>
          <w:rFonts w:ascii="Arial" w:eastAsia="Aptos" w:hAnsi="Arial" w:cs="Arial"/>
        </w:rPr>
        <w:t>4th edn.</w:t>
      </w:r>
      <w:proofErr w:type="gramEnd"/>
      <w:r w:rsidRPr="000828F3">
        <w:rPr>
          <w:rFonts w:ascii="Arial" w:eastAsia="Aptos" w:hAnsi="Arial" w:cs="Arial"/>
        </w:rPr>
        <w:t xml:space="preserve"> London: British Educational Research Association. </w:t>
      </w:r>
      <w:hyperlink r:id="rId5">
        <w:r w:rsidRPr="000828F3">
          <w:rPr>
            <w:rStyle w:val="a4"/>
            <w:rFonts w:ascii="Arial" w:eastAsia="Aptos" w:hAnsi="Arial" w:cs="Arial"/>
          </w:rPr>
          <w:t>Ethical Guidelines for Educational Research, fourth edition (2018) | BERA</w:t>
        </w:r>
      </w:hyperlink>
    </w:p>
    <w:p w:rsidR="00BE2964" w:rsidRPr="00B948CB" w:rsidRDefault="00BE2964" w:rsidP="00BE2964">
      <w:pPr>
        <w:pStyle w:val="a5"/>
        <w:spacing w:line="360" w:lineRule="auto"/>
        <w:jc w:val="both"/>
        <w:rPr>
          <w:rFonts w:ascii="Arial" w:hAnsi="Arial" w:cs="Arial"/>
          <w:color w:val="000000"/>
        </w:rPr>
      </w:pPr>
      <w:proofErr w:type="gramStart"/>
      <w:r w:rsidRPr="00B948CB">
        <w:rPr>
          <w:rFonts w:ascii="Arial" w:hAnsi="Arial" w:cs="Arial"/>
          <w:color w:val="000000"/>
        </w:rPr>
        <w:t>BERA (2024)</w:t>
      </w:r>
      <w:r w:rsidRPr="00B948CB">
        <w:rPr>
          <w:rStyle w:val="apple-converted-space"/>
          <w:rFonts w:ascii="Arial" w:hAnsi="Arial" w:cs="Arial"/>
          <w:color w:val="000000"/>
        </w:rPr>
        <w:t> </w:t>
      </w:r>
      <w:r w:rsidRPr="00B948CB">
        <w:rPr>
          <w:rStyle w:val="a6"/>
          <w:rFonts w:ascii="Arial" w:hAnsi="Arial" w:cs="Arial"/>
          <w:color w:val="000000"/>
        </w:rPr>
        <w:t>Ethical Guidelines for Educational Research</w:t>
      </w:r>
      <w:r w:rsidRPr="00B948CB">
        <w:rPr>
          <w:rFonts w:ascii="Arial" w:hAnsi="Arial" w:cs="Arial"/>
          <w:color w:val="000000"/>
        </w:rPr>
        <w:t>.</w:t>
      </w:r>
      <w:proofErr w:type="gramEnd"/>
      <w:r w:rsidRPr="00B948CB">
        <w:rPr>
          <w:rFonts w:ascii="Arial" w:hAnsi="Arial" w:cs="Arial"/>
          <w:color w:val="000000"/>
        </w:rPr>
        <w:t xml:space="preserve"> </w:t>
      </w:r>
      <w:proofErr w:type="gramStart"/>
      <w:r w:rsidRPr="00B948CB">
        <w:rPr>
          <w:rFonts w:ascii="Arial" w:hAnsi="Arial" w:cs="Arial"/>
          <w:color w:val="000000"/>
        </w:rPr>
        <w:t xml:space="preserve">5th </w:t>
      </w:r>
      <w:proofErr w:type="spellStart"/>
      <w:r w:rsidRPr="00B948CB">
        <w:rPr>
          <w:rFonts w:ascii="Arial" w:hAnsi="Arial" w:cs="Arial"/>
          <w:color w:val="000000"/>
        </w:rPr>
        <w:t>edn</w:t>
      </w:r>
      <w:proofErr w:type="spellEnd"/>
      <w:r w:rsidRPr="00B948CB">
        <w:rPr>
          <w:rFonts w:ascii="Arial" w:hAnsi="Arial" w:cs="Arial"/>
          <w:color w:val="000000"/>
        </w:rPr>
        <w:t>.</w:t>
      </w:r>
      <w:proofErr w:type="gramEnd"/>
      <w:r w:rsidRPr="00B948CB">
        <w:rPr>
          <w:rFonts w:ascii="Arial" w:hAnsi="Arial" w:cs="Arial"/>
          <w:color w:val="000000"/>
        </w:rPr>
        <w:t xml:space="preserve"> London: British Educational Research Association.</w:t>
      </w:r>
    </w:p>
    <w:p w:rsidR="00BE2964" w:rsidRPr="00B948CB" w:rsidRDefault="00BE2964" w:rsidP="00BE2964">
      <w:pPr>
        <w:pStyle w:val="a5"/>
        <w:spacing w:line="360" w:lineRule="auto"/>
        <w:jc w:val="both"/>
        <w:rPr>
          <w:rFonts w:ascii="Arial" w:hAnsi="Arial" w:cs="Arial"/>
          <w:color w:val="000000"/>
        </w:rPr>
      </w:pPr>
      <w:proofErr w:type="spellStart"/>
      <w:proofErr w:type="gramStart"/>
      <w:r w:rsidRPr="00B948CB">
        <w:rPr>
          <w:rFonts w:ascii="Arial" w:hAnsi="Arial" w:cs="Arial"/>
          <w:color w:val="000000"/>
        </w:rPr>
        <w:t>Borup</w:t>
      </w:r>
      <w:proofErr w:type="spellEnd"/>
      <w:r w:rsidRPr="00B948CB">
        <w:rPr>
          <w:rFonts w:ascii="Arial" w:hAnsi="Arial" w:cs="Arial"/>
          <w:color w:val="000000"/>
        </w:rPr>
        <w:t>, J., West, R.E. and Graham, C.R. (2012) ‘Improving online social presence through asynchronous video’,</w:t>
      </w:r>
      <w:r w:rsidRPr="00B948CB">
        <w:rPr>
          <w:rStyle w:val="apple-converted-space"/>
          <w:rFonts w:ascii="Arial" w:hAnsi="Arial" w:cs="Arial"/>
          <w:color w:val="000000"/>
        </w:rPr>
        <w:t> </w:t>
      </w:r>
      <w:r w:rsidRPr="00B948CB">
        <w:rPr>
          <w:rStyle w:val="a6"/>
          <w:rFonts w:ascii="Arial" w:hAnsi="Arial" w:cs="Arial"/>
          <w:color w:val="000000"/>
        </w:rPr>
        <w:t>The Internet and Higher Education</w:t>
      </w:r>
      <w:r w:rsidRPr="00B948CB">
        <w:rPr>
          <w:rFonts w:ascii="Arial" w:hAnsi="Arial" w:cs="Arial"/>
          <w:color w:val="000000"/>
        </w:rPr>
        <w:t>, 15(3), pp. 195–203.</w:t>
      </w:r>
      <w:proofErr w:type="gramEnd"/>
    </w:p>
    <w:p w:rsidR="00BE2964" w:rsidRPr="00B948CB" w:rsidRDefault="00BE2964" w:rsidP="00BE2964">
      <w:pPr>
        <w:pStyle w:val="a5"/>
        <w:spacing w:line="360" w:lineRule="auto"/>
        <w:jc w:val="both"/>
        <w:rPr>
          <w:rFonts w:ascii="Arial" w:hAnsi="Arial" w:cs="Arial"/>
          <w:color w:val="000000"/>
        </w:rPr>
      </w:pPr>
      <w:proofErr w:type="gramStart"/>
      <w:r w:rsidRPr="00B948CB">
        <w:rPr>
          <w:rFonts w:ascii="Arial" w:hAnsi="Arial" w:cs="Arial"/>
          <w:color w:val="000000"/>
        </w:rPr>
        <w:t>Braun, V. and Clarke, V. (2006) ‘Using thematic analysis in psychology’,</w:t>
      </w:r>
      <w:r w:rsidRPr="00B948CB">
        <w:rPr>
          <w:rStyle w:val="apple-converted-space"/>
          <w:rFonts w:ascii="Arial" w:hAnsi="Arial" w:cs="Arial"/>
          <w:color w:val="000000"/>
        </w:rPr>
        <w:t> </w:t>
      </w:r>
      <w:r w:rsidRPr="00B948CB">
        <w:rPr>
          <w:rStyle w:val="a6"/>
          <w:rFonts w:ascii="Arial" w:hAnsi="Arial" w:cs="Arial"/>
          <w:color w:val="000000"/>
        </w:rPr>
        <w:t>Qualitative Research in Psychology</w:t>
      </w:r>
      <w:r w:rsidRPr="00B948CB">
        <w:rPr>
          <w:rFonts w:ascii="Arial" w:hAnsi="Arial" w:cs="Arial"/>
          <w:color w:val="000000"/>
        </w:rPr>
        <w:t>, 3(2), pp. 77–101.</w:t>
      </w:r>
      <w:proofErr w:type="gramEnd"/>
    </w:p>
    <w:p w:rsidR="00BE2964" w:rsidRPr="000828F3" w:rsidRDefault="00BE2964" w:rsidP="000828F3">
      <w:pPr>
        <w:spacing w:before="240" w:after="240" w:line="360" w:lineRule="auto"/>
        <w:jc w:val="both"/>
        <w:rPr>
          <w:rFonts w:ascii="Arial" w:eastAsia="Aptos" w:hAnsi="Arial" w:cs="Arial"/>
        </w:rPr>
      </w:pPr>
      <w:r w:rsidRPr="000828F3">
        <w:rPr>
          <w:rFonts w:ascii="Arial" w:eastAsia="Aptos" w:hAnsi="Arial" w:cs="Arial"/>
        </w:rPr>
        <w:t xml:space="preserve">Burns, A. (2010) </w:t>
      </w:r>
      <w:r w:rsidRPr="000828F3">
        <w:rPr>
          <w:rFonts w:ascii="Arial" w:eastAsia="Aptos" w:hAnsi="Arial" w:cs="Arial"/>
          <w:i/>
          <w:iCs/>
        </w:rPr>
        <w:t>Doing Action Research in English Language Teaching: A Guide for Practitioners</w:t>
      </w:r>
      <w:r w:rsidRPr="000828F3">
        <w:rPr>
          <w:rFonts w:ascii="Arial" w:eastAsia="Aptos" w:hAnsi="Arial" w:cs="Arial"/>
        </w:rPr>
        <w:t xml:space="preserve">. New York: Routledge. </w:t>
      </w:r>
      <w:hyperlink r:id="rId6">
        <w:r w:rsidRPr="000828F3">
          <w:rPr>
            <w:rStyle w:val="a4"/>
            <w:rFonts w:ascii="Arial" w:eastAsia="Aptos" w:hAnsi="Arial" w:cs="Arial"/>
          </w:rPr>
          <w:t>Doing Action Research in English Language Teaching | A Guide for Pract</w:t>
        </w:r>
      </w:hyperlink>
    </w:p>
    <w:p w:rsidR="00BE2964" w:rsidRPr="00B948CB" w:rsidRDefault="00BE2964" w:rsidP="00BE2964">
      <w:pPr>
        <w:pStyle w:val="a5"/>
        <w:spacing w:line="360" w:lineRule="auto"/>
        <w:jc w:val="both"/>
        <w:rPr>
          <w:rFonts w:ascii="Arial" w:hAnsi="Arial" w:cs="Arial"/>
          <w:color w:val="000000"/>
        </w:rPr>
      </w:pPr>
      <w:proofErr w:type="spellStart"/>
      <w:proofErr w:type="gramStart"/>
      <w:r w:rsidRPr="00B948CB">
        <w:rPr>
          <w:rFonts w:ascii="Arial" w:hAnsi="Arial" w:cs="Arial"/>
          <w:color w:val="000000"/>
        </w:rPr>
        <w:t>Caskurlu</w:t>
      </w:r>
      <w:proofErr w:type="spellEnd"/>
      <w:r w:rsidRPr="00B948CB">
        <w:rPr>
          <w:rFonts w:ascii="Arial" w:hAnsi="Arial" w:cs="Arial"/>
          <w:color w:val="000000"/>
        </w:rPr>
        <w:t xml:space="preserve">, S., Maeda, Y., Richardson, J.C. and </w:t>
      </w:r>
      <w:proofErr w:type="spellStart"/>
      <w:r w:rsidRPr="00B948CB">
        <w:rPr>
          <w:rFonts w:ascii="Arial" w:hAnsi="Arial" w:cs="Arial"/>
          <w:color w:val="000000"/>
        </w:rPr>
        <w:t>Lv</w:t>
      </w:r>
      <w:proofErr w:type="spellEnd"/>
      <w:r w:rsidRPr="00B948CB">
        <w:rPr>
          <w:rFonts w:ascii="Arial" w:hAnsi="Arial" w:cs="Arial"/>
          <w:color w:val="000000"/>
        </w:rPr>
        <w:t>, J. (2020) ‘A meta-analysis addressing the relationship between teaching presence and students’ satisfaction and learning’,</w:t>
      </w:r>
      <w:r w:rsidRPr="00B948CB">
        <w:rPr>
          <w:rStyle w:val="apple-converted-space"/>
          <w:rFonts w:ascii="Arial" w:hAnsi="Arial" w:cs="Arial"/>
          <w:color w:val="000000"/>
        </w:rPr>
        <w:t> </w:t>
      </w:r>
      <w:r w:rsidRPr="00B948CB">
        <w:rPr>
          <w:rStyle w:val="a6"/>
          <w:rFonts w:ascii="Arial" w:hAnsi="Arial" w:cs="Arial"/>
          <w:color w:val="000000"/>
        </w:rPr>
        <w:t>Computers &amp; Education</w:t>
      </w:r>
      <w:r w:rsidRPr="00B948CB">
        <w:rPr>
          <w:rFonts w:ascii="Arial" w:hAnsi="Arial" w:cs="Arial"/>
          <w:color w:val="000000"/>
        </w:rPr>
        <w:t>, 157, 103966.</w:t>
      </w:r>
      <w:proofErr w:type="gramEnd"/>
    </w:p>
    <w:p w:rsidR="00BE2964" w:rsidRPr="00B948CB" w:rsidRDefault="00BE2964" w:rsidP="00BE2964">
      <w:pPr>
        <w:pStyle w:val="a5"/>
        <w:spacing w:line="360" w:lineRule="auto"/>
        <w:jc w:val="both"/>
        <w:rPr>
          <w:rFonts w:ascii="Arial" w:hAnsi="Arial" w:cs="Arial"/>
          <w:color w:val="000000"/>
        </w:rPr>
      </w:pPr>
      <w:proofErr w:type="gramStart"/>
      <w:r w:rsidRPr="00B948CB">
        <w:rPr>
          <w:rFonts w:ascii="Arial" w:hAnsi="Arial" w:cs="Arial"/>
          <w:color w:val="000000"/>
        </w:rPr>
        <w:t>Cho, M.-H.</w:t>
      </w:r>
      <w:proofErr w:type="gramEnd"/>
      <w:r w:rsidRPr="00B948CB">
        <w:rPr>
          <w:rFonts w:ascii="Arial" w:hAnsi="Arial" w:cs="Arial"/>
          <w:color w:val="000000"/>
        </w:rPr>
        <w:t xml:space="preserve"> and Cho, Y. (2014) ‘Instructor scaffolding for interaction and students’ academic engagement in online learning: mediating role of perceived online class goal structures’,</w:t>
      </w:r>
      <w:r w:rsidRPr="00B948CB">
        <w:rPr>
          <w:rStyle w:val="apple-converted-space"/>
          <w:rFonts w:ascii="Arial" w:hAnsi="Arial" w:cs="Arial"/>
          <w:color w:val="000000"/>
        </w:rPr>
        <w:t> </w:t>
      </w:r>
      <w:r w:rsidRPr="00B948CB">
        <w:rPr>
          <w:rStyle w:val="a6"/>
          <w:rFonts w:ascii="Arial" w:hAnsi="Arial" w:cs="Arial"/>
          <w:color w:val="000000"/>
        </w:rPr>
        <w:t>The Internet and Higher Education</w:t>
      </w:r>
      <w:r w:rsidRPr="00B948CB">
        <w:rPr>
          <w:rFonts w:ascii="Arial" w:hAnsi="Arial" w:cs="Arial"/>
          <w:color w:val="000000"/>
        </w:rPr>
        <w:t>, 21, pp. 25–30.</w:t>
      </w:r>
    </w:p>
    <w:p w:rsidR="00BE2964" w:rsidRPr="000828F3" w:rsidRDefault="00BE2964" w:rsidP="000828F3">
      <w:pPr>
        <w:spacing w:before="240" w:after="240" w:line="360" w:lineRule="auto"/>
        <w:jc w:val="both"/>
        <w:rPr>
          <w:rFonts w:ascii="Arial" w:eastAsia="Aptos" w:hAnsi="Arial" w:cs="Arial"/>
        </w:rPr>
      </w:pPr>
      <w:r w:rsidRPr="000828F3">
        <w:rPr>
          <w:rFonts w:ascii="Arial" w:eastAsia="Aptos" w:hAnsi="Arial" w:cs="Arial"/>
        </w:rPr>
        <w:t xml:space="preserve">Crisfield, E. (2021) </w:t>
      </w:r>
      <w:r w:rsidRPr="000828F3">
        <w:rPr>
          <w:rFonts w:ascii="Arial" w:eastAsia="Aptos" w:hAnsi="Arial" w:cs="Arial"/>
          <w:i/>
          <w:iCs/>
        </w:rPr>
        <w:t>Bilingual Families: A Practical Language Planning Guide</w:t>
      </w:r>
      <w:r w:rsidRPr="000828F3">
        <w:rPr>
          <w:rFonts w:ascii="Arial" w:eastAsia="Aptos" w:hAnsi="Arial" w:cs="Arial"/>
        </w:rPr>
        <w:t xml:space="preserve">. Bristol: Multilingual Matters. </w:t>
      </w:r>
      <w:hyperlink r:id="rId7">
        <w:r w:rsidRPr="000828F3">
          <w:rPr>
            <w:rStyle w:val="a4"/>
            <w:rFonts w:ascii="Arial" w:eastAsia="Aptos" w:hAnsi="Arial" w:cs="Arial"/>
          </w:rPr>
          <w:t>Bilingual Families: A Practical Language Planning Guide - Eowyn Crisfield - Google Books</w:t>
        </w:r>
      </w:hyperlink>
    </w:p>
    <w:p w:rsidR="00BE2964" w:rsidRPr="000828F3" w:rsidRDefault="00BE2964" w:rsidP="000828F3">
      <w:pPr>
        <w:spacing w:line="360" w:lineRule="auto"/>
        <w:jc w:val="both"/>
        <w:rPr>
          <w:rFonts w:ascii="Arial" w:hAnsi="Arial" w:cs="Arial"/>
        </w:rPr>
      </w:pPr>
      <w:proofErr w:type="spellStart"/>
      <w:r w:rsidRPr="000828F3">
        <w:rPr>
          <w:rFonts w:ascii="Arial" w:eastAsia="Aptos" w:hAnsi="Arial" w:cs="Arial"/>
        </w:rPr>
        <w:lastRenderedPageBreak/>
        <w:t>Curdt</w:t>
      </w:r>
      <w:proofErr w:type="spellEnd"/>
      <w:r w:rsidRPr="000828F3">
        <w:rPr>
          <w:rFonts w:ascii="Arial" w:eastAsia="Aptos" w:hAnsi="Arial" w:cs="Arial"/>
        </w:rPr>
        <w:t xml:space="preserve">-Christiansen, X.L. (2009) ‘Invisible and visible language planning: Ideological factors in the family language policy of Chinese immigrant families in Quebec’, </w:t>
      </w:r>
      <w:r w:rsidRPr="000828F3">
        <w:rPr>
          <w:rFonts w:ascii="Arial" w:eastAsia="Aptos" w:hAnsi="Arial" w:cs="Arial"/>
          <w:i/>
          <w:iCs/>
        </w:rPr>
        <w:t>Language Policy</w:t>
      </w:r>
      <w:r w:rsidRPr="000828F3">
        <w:rPr>
          <w:rFonts w:ascii="Arial" w:eastAsia="Aptos" w:hAnsi="Arial" w:cs="Arial"/>
        </w:rPr>
        <w:t>, 8(4), pp. 351–375. https://link.springer.com/article/10.1007/s10993-009-9146-7?utm_</w:t>
      </w:r>
    </w:p>
    <w:p w:rsidR="00BE2964" w:rsidRPr="000828F3" w:rsidRDefault="00BE2964" w:rsidP="000828F3">
      <w:pPr>
        <w:spacing w:line="360" w:lineRule="auto"/>
        <w:jc w:val="both"/>
        <w:rPr>
          <w:rFonts w:ascii="Arial" w:hAnsi="Arial" w:cs="Arial"/>
        </w:rPr>
      </w:pPr>
      <w:r w:rsidRPr="000828F3">
        <w:rPr>
          <w:rFonts w:ascii="Arial" w:eastAsia="Aptos" w:hAnsi="Arial" w:cs="Arial"/>
        </w:rPr>
        <w:t xml:space="preserve">De </w:t>
      </w:r>
      <w:proofErr w:type="spellStart"/>
      <w:r w:rsidRPr="000828F3">
        <w:rPr>
          <w:rFonts w:ascii="Arial" w:eastAsia="Aptos" w:hAnsi="Arial" w:cs="Arial"/>
        </w:rPr>
        <w:t>Houwer</w:t>
      </w:r>
      <w:proofErr w:type="spellEnd"/>
      <w:r w:rsidRPr="000828F3">
        <w:rPr>
          <w:rFonts w:ascii="Arial" w:eastAsia="Aptos" w:hAnsi="Arial" w:cs="Arial"/>
        </w:rPr>
        <w:t xml:space="preserve">, A. (2007) ‘Parental language input patterns and children’s bilingual use’, </w:t>
      </w:r>
      <w:r w:rsidRPr="000828F3">
        <w:rPr>
          <w:rFonts w:ascii="Arial" w:eastAsia="Aptos" w:hAnsi="Arial" w:cs="Arial"/>
          <w:i/>
          <w:iCs/>
        </w:rPr>
        <w:t>Applied Psycholinguistics</w:t>
      </w:r>
      <w:r w:rsidRPr="000828F3">
        <w:rPr>
          <w:rFonts w:ascii="Arial" w:eastAsia="Aptos" w:hAnsi="Arial" w:cs="Arial"/>
        </w:rPr>
        <w:t>, 28(3), pp. 411–424. https://www.cambridge.org/core/journals/applied-psycholinguistics/article/abs/parental-language-input-patterns-and-childrens-bilingual-use/821A5852222197491F4E7ABC8AA4B099?utm_</w:t>
      </w:r>
    </w:p>
    <w:p w:rsidR="00BE2964" w:rsidRPr="000828F3" w:rsidRDefault="00BE2964" w:rsidP="000828F3">
      <w:pPr>
        <w:spacing w:line="360" w:lineRule="auto"/>
        <w:jc w:val="both"/>
        <w:rPr>
          <w:rFonts w:ascii="Arial" w:hAnsi="Arial" w:cs="Arial"/>
        </w:rPr>
      </w:pPr>
      <w:proofErr w:type="gramStart"/>
      <w:r w:rsidRPr="000828F3">
        <w:rPr>
          <w:rFonts w:ascii="Arial" w:eastAsia="Aptos" w:hAnsi="Arial" w:cs="Arial"/>
        </w:rPr>
        <w:t xml:space="preserve">De </w:t>
      </w:r>
      <w:proofErr w:type="spellStart"/>
      <w:r w:rsidRPr="000828F3">
        <w:rPr>
          <w:rFonts w:ascii="Arial" w:eastAsia="Aptos" w:hAnsi="Arial" w:cs="Arial"/>
        </w:rPr>
        <w:t>Houwer</w:t>
      </w:r>
      <w:proofErr w:type="spellEnd"/>
      <w:r w:rsidRPr="000828F3">
        <w:rPr>
          <w:rFonts w:ascii="Arial" w:eastAsia="Aptos" w:hAnsi="Arial" w:cs="Arial"/>
        </w:rPr>
        <w:t xml:space="preserve">, A. (2009) </w:t>
      </w:r>
      <w:r w:rsidRPr="000828F3">
        <w:rPr>
          <w:rFonts w:ascii="Arial" w:eastAsia="Aptos" w:hAnsi="Arial" w:cs="Arial"/>
          <w:i/>
          <w:iCs/>
        </w:rPr>
        <w:t>Bilingual First Language Acquisition</w:t>
      </w:r>
      <w:r w:rsidRPr="000828F3">
        <w:rPr>
          <w:rFonts w:ascii="Arial" w:eastAsia="Aptos" w:hAnsi="Arial" w:cs="Arial"/>
        </w:rPr>
        <w:t>.</w:t>
      </w:r>
      <w:proofErr w:type="gramEnd"/>
      <w:r w:rsidRPr="000828F3">
        <w:rPr>
          <w:rFonts w:ascii="Arial" w:eastAsia="Aptos" w:hAnsi="Arial" w:cs="Arial"/>
        </w:rPr>
        <w:t xml:space="preserve"> Bristol: Multilingual Matters. https://scholar.google.com/citations?hl=en&amp;user=YWjGR44AAAAJ&amp;utm</w:t>
      </w:r>
    </w:p>
    <w:p w:rsidR="00BE2964" w:rsidRPr="00B948CB" w:rsidRDefault="00BE2964" w:rsidP="00BE2964">
      <w:pPr>
        <w:pStyle w:val="a5"/>
        <w:spacing w:line="360" w:lineRule="auto"/>
        <w:jc w:val="both"/>
        <w:rPr>
          <w:rFonts w:ascii="Arial" w:hAnsi="Arial" w:cs="Arial"/>
          <w:color w:val="000000"/>
        </w:rPr>
      </w:pPr>
      <w:proofErr w:type="spellStart"/>
      <w:r w:rsidRPr="00B948CB">
        <w:rPr>
          <w:rFonts w:ascii="Arial" w:hAnsi="Arial" w:cs="Arial"/>
          <w:color w:val="000000"/>
        </w:rPr>
        <w:t>Dixson</w:t>
      </w:r>
      <w:proofErr w:type="spellEnd"/>
      <w:r w:rsidRPr="00B948CB">
        <w:rPr>
          <w:rFonts w:ascii="Arial" w:hAnsi="Arial" w:cs="Arial"/>
          <w:color w:val="000000"/>
        </w:rPr>
        <w:t>, M.D. (2015) ‘Measuring student engagement in the online course: the Online Student Engagement scale (OSE)’,</w:t>
      </w:r>
      <w:r w:rsidRPr="00B948CB">
        <w:rPr>
          <w:rStyle w:val="apple-converted-space"/>
          <w:rFonts w:ascii="Arial" w:hAnsi="Arial" w:cs="Arial"/>
          <w:color w:val="000000"/>
        </w:rPr>
        <w:t> </w:t>
      </w:r>
      <w:r w:rsidRPr="00B948CB">
        <w:rPr>
          <w:rStyle w:val="a6"/>
          <w:rFonts w:ascii="Arial" w:hAnsi="Arial" w:cs="Arial"/>
          <w:color w:val="000000"/>
        </w:rPr>
        <w:t>Online Learning</w:t>
      </w:r>
      <w:r w:rsidRPr="00B948CB">
        <w:rPr>
          <w:rFonts w:ascii="Arial" w:hAnsi="Arial" w:cs="Arial"/>
          <w:color w:val="000000"/>
        </w:rPr>
        <w:t>, 19(4), pp. 1–15.</w:t>
      </w:r>
    </w:p>
    <w:p w:rsidR="00BE2964" w:rsidRPr="000828F3" w:rsidRDefault="00BE2964" w:rsidP="000828F3">
      <w:pPr>
        <w:spacing w:before="240" w:after="240" w:line="360" w:lineRule="auto"/>
        <w:jc w:val="both"/>
        <w:rPr>
          <w:rFonts w:ascii="Arial" w:eastAsia="Aptos" w:hAnsi="Arial" w:cs="Arial"/>
        </w:rPr>
      </w:pPr>
      <w:proofErr w:type="spellStart"/>
      <w:r w:rsidRPr="000828F3">
        <w:rPr>
          <w:rFonts w:ascii="Arial" w:eastAsia="Aptos" w:hAnsi="Arial" w:cs="Arial"/>
        </w:rPr>
        <w:t>García</w:t>
      </w:r>
      <w:proofErr w:type="spellEnd"/>
      <w:r w:rsidRPr="000828F3">
        <w:rPr>
          <w:rFonts w:ascii="Arial" w:eastAsia="Aptos" w:hAnsi="Arial" w:cs="Arial"/>
        </w:rPr>
        <w:t xml:space="preserve">, O. and Li Wei (2014) </w:t>
      </w:r>
      <w:r w:rsidRPr="000828F3">
        <w:rPr>
          <w:rFonts w:ascii="Arial" w:eastAsia="Aptos" w:hAnsi="Arial" w:cs="Arial"/>
          <w:i/>
          <w:iCs/>
        </w:rPr>
        <w:t>Translanguaging: Language, Bilingualism and Education</w:t>
      </w:r>
      <w:r w:rsidRPr="000828F3">
        <w:rPr>
          <w:rFonts w:ascii="Arial" w:eastAsia="Aptos" w:hAnsi="Arial" w:cs="Arial"/>
        </w:rPr>
        <w:t xml:space="preserve">. Basingstoke: Palgrave Macmillan. </w:t>
      </w:r>
      <w:hyperlink r:id="rId8">
        <w:r w:rsidRPr="000828F3">
          <w:rPr>
            <w:rStyle w:val="a4"/>
            <w:rFonts w:ascii="Arial" w:eastAsia="Aptos" w:hAnsi="Arial" w:cs="Arial"/>
          </w:rPr>
          <w:t>Translanguaging: Language, Bilingualism and Education - O. Garcia, L. Wei - Google Books</w:t>
        </w:r>
      </w:hyperlink>
    </w:p>
    <w:p w:rsidR="00BE2964" w:rsidRPr="000828F3" w:rsidRDefault="00BE2964" w:rsidP="000828F3">
      <w:pPr>
        <w:spacing w:line="360" w:lineRule="auto"/>
        <w:jc w:val="both"/>
        <w:rPr>
          <w:rFonts w:ascii="Arial" w:hAnsi="Arial" w:cs="Arial"/>
        </w:rPr>
      </w:pPr>
      <w:r w:rsidRPr="000828F3">
        <w:rPr>
          <w:rFonts w:ascii="Arial" w:eastAsia="Aptos" w:hAnsi="Arial" w:cs="Arial"/>
        </w:rPr>
        <w:t xml:space="preserve">Kenner, C. (2000) </w:t>
      </w:r>
      <w:r w:rsidRPr="000828F3">
        <w:rPr>
          <w:rFonts w:ascii="Arial" w:eastAsia="Aptos" w:hAnsi="Arial" w:cs="Arial"/>
          <w:i/>
          <w:iCs/>
        </w:rPr>
        <w:t>Home Pages: Literacy Links for Bilingual Children</w:t>
      </w:r>
      <w:r w:rsidRPr="000828F3">
        <w:rPr>
          <w:rFonts w:ascii="Arial" w:eastAsia="Aptos" w:hAnsi="Arial" w:cs="Arial"/>
        </w:rPr>
        <w:t>. Stoke-on-Trent: Trentham Books. https://www.semanticscholar.org/paper/Home-Pages%3A-Literacy-Links-for-Bilingual-Children-Kenner/050f799dbebe3332fe91aa64063b00d4dac10e25?utm_</w:t>
      </w:r>
    </w:p>
    <w:p w:rsidR="00BE2964" w:rsidRPr="000828F3" w:rsidRDefault="00BE2964" w:rsidP="000828F3">
      <w:pPr>
        <w:spacing w:line="360" w:lineRule="auto"/>
        <w:jc w:val="both"/>
        <w:rPr>
          <w:rFonts w:ascii="Arial" w:hAnsi="Arial" w:cs="Arial"/>
        </w:rPr>
      </w:pPr>
      <w:r w:rsidRPr="000828F3">
        <w:rPr>
          <w:rFonts w:ascii="Arial" w:eastAsia="Aptos" w:hAnsi="Arial" w:cs="Arial"/>
        </w:rPr>
        <w:t xml:space="preserve">Kenner, C. (2004) </w:t>
      </w:r>
      <w:r w:rsidRPr="000828F3">
        <w:rPr>
          <w:rFonts w:ascii="Arial" w:eastAsia="Aptos" w:hAnsi="Arial" w:cs="Arial"/>
          <w:i/>
          <w:iCs/>
        </w:rPr>
        <w:t>Becoming Biliterate: Young Children Learning Different Writing Systems</w:t>
      </w:r>
      <w:r w:rsidRPr="000828F3">
        <w:rPr>
          <w:rFonts w:ascii="Arial" w:eastAsia="Aptos" w:hAnsi="Arial" w:cs="Arial"/>
        </w:rPr>
        <w:t>. Stoke-on-Trent: Trentham Books. https://www.naldic.org.uk/Resources/NALDIC/Publications%20and%20Resources/BecomingBiliterateYoungChildrenLearningDifferentWritingSystemsNQ24.pdf?utm_</w:t>
      </w:r>
    </w:p>
    <w:p w:rsidR="00BE2964" w:rsidRPr="000828F3" w:rsidRDefault="00BE2964" w:rsidP="000828F3">
      <w:pPr>
        <w:spacing w:line="360" w:lineRule="auto"/>
        <w:jc w:val="both"/>
        <w:rPr>
          <w:rFonts w:ascii="Arial" w:hAnsi="Arial" w:cs="Arial"/>
        </w:rPr>
      </w:pPr>
      <w:proofErr w:type="gramStart"/>
      <w:r w:rsidRPr="000828F3">
        <w:rPr>
          <w:rFonts w:ascii="Arial" w:eastAsia="Aptos" w:hAnsi="Arial" w:cs="Arial"/>
        </w:rPr>
        <w:t xml:space="preserve">King, K.A. (2013) ‘Family language policy and bilingual parenting’, </w:t>
      </w:r>
      <w:r w:rsidRPr="000828F3">
        <w:rPr>
          <w:rFonts w:ascii="Arial" w:eastAsia="Aptos" w:hAnsi="Arial" w:cs="Arial"/>
          <w:i/>
          <w:iCs/>
        </w:rPr>
        <w:t>Language Teaching</w:t>
      </w:r>
      <w:r w:rsidRPr="000828F3">
        <w:rPr>
          <w:rFonts w:ascii="Arial" w:eastAsia="Aptos" w:hAnsi="Arial" w:cs="Arial"/>
        </w:rPr>
        <w:t>, 46(2), pp. 172–186.</w:t>
      </w:r>
      <w:proofErr w:type="gramEnd"/>
      <w:r w:rsidRPr="000828F3">
        <w:rPr>
          <w:rFonts w:ascii="Arial" w:eastAsia="Aptos" w:hAnsi="Arial" w:cs="Arial"/>
        </w:rPr>
        <w:t xml:space="preserve"> https://www.cambridge.org/core/journals/language-teaching/article/abs/family-language-policy-and-bilingual-parenting/294A8B4704F4292345DEC540C3125235?utm_</w:t>
      </w:r>
    </w:p>
    <w:p w:rsidR="00BE2964" w:rsidRPr="000828F3" w:rsidRDefault="00BE2964" w:rsidP="000828F3">
      <w:pPr>
        <w:spacing w:line="360" w:lineRule="auto"/>
        <w:jc w:val="both"/>
        <w:rPr>
          <w:rFonts w:ascii="Arial" w:hAnsi="Arial" w:cs="Arial"/>
        </w:rPr>
      </w:pPr>
      <w:proofErr w:type="gramStart"/>
      <w:r w:rsidRPr="000828F3">
        <w:rPr>
          <w:rFonts w:ascii="Arial" w:eastAsia="Aptos" w:hAnsi="Arial" w:cs="Arial"/>
        </w:rPr>
        <w:t xml:space="preserve">King, K.A., </w:t>
      </w:r>
      <w:proofErr w:type="spellStart"/>
      <w:r w:rsidRPr="000828F3">
        <w:rPr>
          <w:rFonts w:ascii="Arial" w:eastAsia="Aptos" w:hAnsi="Arial" w:cs="Arial"/>
        </w:rPr>
        <w:t>Fogle</w:t>
      </w:r>
      <w:proofErr w:type="spellEnd"/>
      <w:r w:rsidRPr="000828F3">
        <w:rPr>
          <w:rFonts w:ascii="Arial" w:eastAsia="Aptos" w:hAnsi="Arial" w:cs="Arial"/>
        </w:rPr>
        <w:t xml:space="preserve">, L. and Logan-Terry, A. (2008) ‘Family language policy’, </w:t>
      </w:r>
      <w:r w:rsidRPr="000828F3">
        <w:rPr>
          <w:rFonts w:ascii="Arial" w:eastAsia="Aptos" w:hAnsi="Arial" w:cs="Arial"/>
          <w:i/>
          <w:iCs/>
        </w:rPr>
        <w:t>Language and Linguistics Compass</w:t>
      </w:r>
      <w:r w:rsidRPr="000828F3">
        <w:rPr>
          <w:rFonts w:ascii="Arial" w:eastAsia="Aptos" w:hAnsi="Arial" w:cs="Arial"/>
        </w:rPr>
        <w:t>, 2(5), pp. 907–922.</w:t>
      </w:r>
      <w:proofErr w:type="gramEnd"/>
      <w:r w:rsidRPr="000828F3">
        <w:rPr>
          <w:rFonts w:ascii="Arial" w:eastAsia="Aptos" w:hAnsi="Arial" w:cs="Arial"/>
        </w:rPr>
        <w:t xml:space="preserve"> </w:t>
      </w:r>
      <w:r w:rsidRPr="000828F3">
        <w:rPr>
          <w:rFonts w:ascii="Arial" w:eastAsia="Aptos" w:hAnsi="Arial" w:cs="Arial"/>
        </w:rPr>
        <w:lastRenderedPageBreak/>
        <w:t>https://compass.onlinelibrary.wiley.com/doi/abs/10.1111/j.1749-818X.2008.00076.x?utm_</w:t>
      </w:r>
    </w:p>
    <w:p w:rsidR="00BE2964" w:rsidRPr="000828F3" w:rsidRDefault="00BE2964" w:rsidP="000828F3">
      <w:pPr>
        <w:spacing w:before="240" w:after="240" w:line="360" w:lineRule="auto"/>
        <w:jc w:val="both"/>
        <w:rPr>
          <w:rFonts w:ascii="Arial" w:eastAsia="Aptos" w:hAnsi="Arial" w:cs="Arial"/>
        </w:rPr>
      </w:pPr>
      <w:proofErr w:type="spellStart"/>
      <w:r w:rsidRPr="000828F3">
        <w:rPr>
          <w:rFonts w:ascii="Arial" w:eastAsia="Aptos" w:hAnsi="Arial" w:cs="Arial"/>
        </w:rPr>
        <w:t>Krashen</w:t>
      </w:r>
      <w:proofErr w:type="spellEnd"/>
      <w:r w:rsidRPr="000828F3">
        <w:rPr>
          <w:rFonts w:ascii="Arial" w:eastAsia="Aptos" w:hAnsi="Arial" w:cs="Arial"/>
        </w:rPr>
        <w:t xml:space="preserve">, S.D. (1982) </w:t>
      </w:r>
      <w:r w:rsidRPr="000828F3">
        <w:rPr>
          <w:rFonts w:ascii="Arial" w:eastAsia="Aptos" w:hAnsi="Arial" w:cs="Arial"/>
          <w:i/>
          <w:iCs/>
        </w:rPr>
        <w:t>Principles and Practice in Second Language Acquisition</w:t>
      </w:r>
      <w:r w:rsidRPr="000828F3">
        <w:rPr>
          <w:rFonts w:ascii="Arial" w:eastAsia="Aptos" w:hAnsi="Arial" w:cs="Arial"/>
        </w:rPr>
        <w:t xml:space="preserve">. Oxford: Pergamon. </w:t>
      </w:r>
      <w:hyperlink r:id="rId9">
        <w:r w:rsidRPr="000828F3">
          <w:rPr>
            <w:rStyle w:val="a4"/>
            <w:rFonts w:ascii="Arial" w:eastAsia="Aptos" w:hAnsi="Arial" w:cs="Arial"/>
          </w:rPr>
          <w:t>principles_and_practice.pdf</w:t>
        </w:r>
      </w:hyperlink>
    </w:p>
    <w:p w:rsidR="00BE2964" w:rsidRPr="000828F3" w:rsidRDefault="00BE2964" w:rsidP="000828F3">
      <w:pPr>
        <w:spacing w:before="240" w:after="240" w:line="360" w:lineRule="auto"/>
        <w:jc w:val="both"/>
        <w:rPr>
          <w:rFonts w:ascii="Arial" w:eastAsia="Aptos" w:hAnsi="Arial" w:cs="Arial"/>
        </w:rPr>
      </w:pPr>
      <w:proofErr w:type="spellStart"/>
      <w:proofErr w:type="gramStart"/>
      <w:r w:rsidRPr="000828F3">
        <w:rPr>
          <w:rFonts w:ascii="Arial" w:eastAsia="Aptos" w:hAnsi="Arial" w:cs="Arial"/>
        </w:rPr>
        <w:t>Lightbown</w:t>
      </w:r>
      <w:proofErr w:type="spellEnd"/>
      <w:r w:rsidRPr="000828F3">
        <w:rPr>
          <w:rFonts w:ascii="Arial" w:eastAsia="Aptos" w:hAnsi="Arial" w:cs="Arial"/>
        </w:rPr>
        <w:t xml:space="preserve">, P.M. and </w:t>
      </w:r>
      <w:proofErr w:type="spellStart"/>
      <w:r w:rsidRPr="000828F3">
        <w:rPr>
          <w:rFonts w:ascii="Arial" w:eastAsia="Aptos" w:hAnsi="Arial" w:cs="Arial"/>
        </w:rPr>
        <w:t>Spada</w:t>
      </w:r>
      <w:proofErr w:type="spellEnd"/>
      <w:r w:rsidRPr="000828F3">
        <w:rPr>
          <w:rFonts w:ascii="Arial" w:eastAsia="Aptos" w:hAnsi="Arial" w:cs="Arial"/>
        </w:rPr>
        <w:t xml:space="preserve">, N. (2013) </w:t>
      </w:r>
      <w:r w:rsidRPr="000828F3">
        <w:rPr>
          <w:rFonts w:ascii="Arial" w:eastAsia="Aptos" w:hAnsi="Arial" w:cs="Arial"/>
          <w:i/>
          <w:iCs/>
        </w:rPr>
        <w:t>How Languages are Learned</w:t>
      </w:r>
      <w:r w:rsidRPr="000828F3">
        <w:rPr>
          <w:rFonts w:ascii="Arial" w:eastAsia="Aptos" w:hAnsi="Arial" w:cs="Arial"/>
        </w:rPr>
        <w:t>.</w:t>
      </w:r>
      <w:proofErr w:type="gramEnd"/>
      <w:r w:rsidRPr="000828F3">
        <w:rPr>
          <w:rFonts w:ascii="Arial" w:eastAsia="Aptos" w:hAnsi="Arial" w:cs="Arial"/>
        </w:rPr>
        <w:t xml:space="preserve"> </w:t>
      </w:r>
      <w:proofErr w:type="gramStart"/>
      <w:r w:rsidRPr="000828F3">
        <w:rPr>
          <w:rFonts w:ascii="Arial" w:eastAsia="Aptos" w:hAnsi="Arial" w:cs="Arial"/>
        </w:rPr>
        <w:t>4th edn.</w:t>
      </w:r>
      <w:proofErr w:type="gramEnd"/>
      <w:r w:rsidRPr="000828F3">
        <w:rPr>
          <w:rFonts w:ascii="Arial" w:eastAsia="Aptos" w:hAnsi="Arial" w:cs="Arial"/>
        </w:rPr>
        <w:t xml:space="preserve"> Oxford: Oxford University Press. </w:t>
      </w:r>
      <w:hyperlink r:id="rId10">
        <w:r w:rsidRPr="000828F3">
          <w:rPr>
            <w:rStyle w:val="a4"/>
            <w:rFonts w:ascii="Arial" w:eastAsia="Aptos" w:hAnsi="Arial" w:cs="Arial"/>
          </w:rPr>
          <w:t>How Languages are Learned 4th edition - Patsy M. Lightbown, Nina Spada - Google Books</w:t>
        </w:r>
      </w:hyperlink>
    </w:p>
    <w:p w:rsidR="00BE2964" w:rsidRPr="000828F3" w:rsidRDefault="00BE2964" w:rsidP="000828F3">
      <w:pPr>
        <w:spacing w:before="240" w:after="240" w:line="360" w:lineRule="auto"/>
        <w:jc w:val="both"/>
        <w:rPr>
          <w:rFonts w:ascii="Arial" w:eastAsia="Aptos" w:hAnsi="Arial" w:cs="Arial"/>
        </w:rPr>
      </w:pPr>
      <w:proofErr w:type="spellStart"/>
      <w:r w:rsidRPr="000828F3">
        <w:rPr>
          <w:rFonts w:ascii="Arial" w:eastAsia="Aptos" w:hAnsi="Arial" w:cs="Arial"/>
        </w:rPr>
        <w:t>Mak</w:t>
      </w:r>
      <w:proofErr w:type="spellEnd"/>
      <w:r w:rsidRPr="000828F3">
        <w:rPr>
          <w:rFonts w:ascii="Arial" w:eastAsia="Aptos" w:hAnsi="Arial" w:cs="Arial"/>
        </w:rPr>
        <w:t xml:space="preserve">, E., Nichiporuk Vanni, N., Yang, X., Lara, M., Zhou, Q. and Hammer, C.S. (2023) ‘Parental perceptions of bilingualism and home language and literacy practices in relation to children’s home language proficiency’, </w:t>
      </w:r>
      <w:r w:rsidRPr="000828F3">
        <w:rPr>
          <w:rFonts w:ascii="Arial" w:eastAsia="Aptos" w:hAnsi="Arial" w:cs="Arial"/>
          <w:i/>
          <w:iCs/>
        </w:rPr>
        <w:t>Frontiers in Psychology</w:t>
      </w:r>
      <w:r w:rsidRPr="000828F3">
        <w:rPr>
          <w:rFonts w:ascii="Arial" w:eastAsia="Aptos" w:hAnsi="Arial" w:cs="Arial"/>
        </w:rPr>
        <w:t xml:space="preserve">, 14, 1059298. </w:t>
      </w:r>
      <w:hyperlink r:id="rId11">
        <w:r w:rsidRPr="000828F3">
          <w:rPr>
            <w:rStyle w:val="a4"/>
            <w:rFonts w:ascii="Arial" w:eastAsia="Aptos" w:hAnsi="Arial" w:cs="Arial"/>
          </w:rPr>
          <w:t>Frontiers | Parental perceptions of bilingualism and home language vocabulary: Young bilingual children from low-income immigrant Mexican American and Chinese American families</w:t>
        </w:r>
      </w:hyperlink>
    </w:p>
    <w:p w:rsidR="00BE2964" w:rsidRPr="000828F3" w:rsidRDefault="00BE2964" w:rsidP="000828F3">
      <w:pPr>
        <w:spacing w:before="240" w:after="240" w:line="360" w:lineRule="auto"/>
        <w:jc w:val="both"/>
        <w:rPr>
          <w:rFonts w:ascii="Arial" w:eastAsia="Aptos" w:hAnsi="Arial" w:cs="Arial"/>
        </w:rPr>
      </w:pPr>
      <w:proofErr w:type="spellStart"/>
      <w:proofErr w:type="gramStart"/>
      <w:r w:rsidRPr="000828F3">
        <w:rPr>
          <w:rFonts w:ascii="Arial" w:eastAsia="Aptos" w:hAnsi="Arial" w:cs="Arial"/>
        </w:rPr>
        <w:t>Ronderos</w:t>
      </w:r>
      <w:proofErr w:type="spellEnd"/>
      <w:r w:rsidRPr="000828F3">
        <w:rPr>
          <w:rFonts w:ascii="Arial" w:eastAsia="Aptos" w:hAnsi="Arial" w:cs="Arial"/>
        </w:rPr>
        <w:t xml:space="preserve">, J., Castilla-Earls, A. and Ramos, G.M. (2022) ‘Parental beliefs, language practices and language outcomes in Spanish–English bilingual children’, </w:t>
      </w:r>
      <w:r w:rsidRPr="000828F3">
        <w:rPr>
          <w:rFonts w:ascii="Arial" w:eastAsia="Aptos" w:hAnsi="Arial" w:cs="Arial"/>
          <w:i/>
          <w:iCs/>
        </w:rPr>
        <w:t>International Journal of Bilingual Education and Bilingualism</w:t>
      </w:r>
      <w:r w:rsidRPr="000828F3">
        <w:rPr>
          <w:rFonts w:ascii="Arial" w:eastAsia="Aptos" w:hAnsi="Arial" w:cs="Arial"/>
        </w:rPr>
        <w:t>, 25(7), pp. 2586–2607.</w:t>
      </w:r>
      <w:proofErr w:type="gramEnd"/>
      <w:r w:rsidRPr="000828F3">
        <w:rPr>
          <w:rFonts w:ascii="Arial" w:eastAsia="Aptos" w:hAnsi="Arial" w:cs="Arial"/>
        </w:rPr>
        <w:t xml:space="preserve"> </w:t>
      </w:r>
      <w:hyperlink r:id="rId12">
        <w:r w:rsidRPr="000828F3">
          <w:rPr>
            <w:rStyle w:val="a4"/>
            <w:rFonts w:ascii="Arial" w:eastAsia="Aptos" w:hAnsi="Arial" w:cs="Arial"/>
          </w:rPr>
          <w:t>Parental Beliefs, Language Practices and Language Outcomes in Spanish-English Bilingual Children - PubMed</w:t>
        </w:r>
      </w:hyperlink>
    </w:p>
    <w:p w:rsidR="00BE2964" w:rsidRPr="000828F3" w:rsidRDefault="00BE2964" w:rsidP="000828F3">
      <w:pPr>
        <w:spacing w:line="360" w:lineRule="auto"/>
        <w:jc w:val="both"/>
        <w:rPr>
          <w:rFonts w:ascii="Arial" w:hAnsi="Arial" w:cs="Arial"/>
        </w:rPr>
      </w:pPr>
      <w:r w:rsidRPr="000828F3">
        <w:rPr>
          <w:rFonts w:ascii="Arial" w:eastAsia="Aptos" w:hAnsi="Arial" w:cs="Arial"/>
        </w:rPr>
        <w:t xml:space="preserve">Rose, K., Armon-Lotem, S. and Altman, C. (2023) ‘Family language policy and vocabulary of bilingual children across different ages’, </w:t>
      </w:r>
      <w:r w:rsidRPr="000828F3">
        <w:rPr>
          <w:rFonts w:ascii="Arial" w:eastAsia="Aptos" w:hAnsi="Arial" w:cs="Arial"/>
          <w:i/>
          <w:iCs/>
        </w:rPr>
        <w:t>Ampersand</w:t>
      </w:r>
      <w:r w:rsidRPr="000828F3">
        <w:rPr>
          <w:rFonts w:ascii="Arial" w:eastAsia="Aptos" w:hAnsi="Arial" w:cs="Arial"/>
        </w:rPr>
        <w:t>, 11, 100154 https://www.sciencedirect.com/science/article/pii/S2215039023000474?utm_</w:t>
      </w:r>
    </w:p>
    <w:p w:rsidR="00BE2964" w:rsidRPr="000828F3" w:rsidRDefault="00BE2964" w:rsidP="000828F3">
      <w:pPr>
        <w:spacing w:before="240" w:after="240" w:line="360" w:lineRule="auto"/>
        <w:jc w:val="both"/>
        <w:rPr>
          <w:rFonts w:ascii="Arial" w:eastAsia="Aptos" w:hAnsi="Arial" w:cs="Arial"/>
        </w:rPr>
      </w:pPr>
      <w:proofErr w:type="spellStart"/>
      <w:r w:rsidRPr="000828F3">
        <w:rPr>
          <w:rFonts w:ascii="Arial" w:eastAsia="Aptos" w:hAnsi="Arial" w:cs="Arial"/>
        </w:rPr>
        <w:t>Surrain</w:t>
      </w:r>
      <w:proofErr w:type="spellEnd"/>
      <w:r w:rsidRPr="000828F3">
        <w:rPr>
          <w:rFonts w:ascii="Arial" w:eastAsia="Aptos" w:hAnsi="Arial" w:cs="Arial"/>
        </w:rPr>
        <w:t xml:space="preserve">, S. (2021) ‘‘Spanish at home, English at school’: How perceptions of bilingualism shape family language policies among Spanish-speaking parents of preschoolers’, </w:t>
      </w:r>
      <w:r w:rsidRPr="000828F3">
        <w:rPr>
          <w:rFonts w:ascii="Arial" w:eastAsia="Aptos" w:hAnsi="Arial" w:cs="Arial"/>
          <w:i/>
          <w:iCs/>
        </w:rPr>
        <w:t>International Journal of Bilingual Education and Bilingualism</w:t>
      </w:r>
      <w:r w:rsidRPr="000828F3">
        <w:rPr>
          <w:rFonts w:ascii="Arial" w:eastAsia="Aptos" w:hAnsi="Arial" w:cs="Arial"/>
        </w:rPr>
        <w:t xml:space="preserve">, 24(8), pp. 1163–1177. </w:t>
      </w:r>
      <w:hyperlink r:id="rId13">
        <w:r w:rsidRPr="000828F3">
          <w:rPr>
            <w:rStyle w:val="a4"/>
            <w:rFonts w:ascii="Arial" w:eastAsia="Aptos" w:hAnsi="Arial" w:cs="Arial"/>
          </w:rPr>
          <w:t xml:space="preserve">‘Spanish at home, English at school’: how perceptions of bilingualism shape family language policies among Spanish-speaking parents of preschoolers: International Journal of Bilingual Education and Bilingualism: Vol </w:t>
        </w:r>
        <w:proofErr w:type="gramStart"/>
        <w:r w:rsidRPr="000828F3">
          <w:rPr>
            <w:rStyle w:val="a4"/>
            <w:rFonts w:ascii="Arial" w:eastAsia="Aptos" w:hAnsi="Arial" w:cs="Arial"/>
          </w:rPr>
          <w:t>24 ,</w:t>
        </w:r>
        <w:proofErr w:type="gramEnd"/>
        <w:r w:rsidRPr="000828F3">
          <w:rPr>
            <w:rStyle w:val="a4"/>
            <w:rFonts w:ascii="Arial" w:eastAsia="Aptos" w:hAnsi="Arial" w:cs="Arial"/>
          </w:rPr>
          <w:t xml:space="preserve"> No 8 - Get Access</w:t>
        </w:r>
      </w:hyperlink>
    </w:p>
    <w:p w:rsidR="00BE2964" w:rsidRDefault="00BE2964" w:rsidP="000828F3">
      <w:pPr>
        <w:spacing w:before="240" w:after="240" w:line="360" w:lineRule="auto"/>
        <w:jc w:val="both"/>
      </w:pPr>
      <w:proofErr w:type="spellStart"/>
      <w:r w:rsidRPr="000828F3">
        <w:rPr>
          <w:rFonts w:ascii="Arial" w:eastAsia="Aptos" w:hAnsi="Arial" w:cs="Arial"/>
        </w:rPr>
        <w:lastRenderedPageBreak/>
        <w:t>Surrain</w:t>
      </w:r>
      <w:proofErr w:type="spellEnd"/>
      <w:r w:rsidRPr="000828F3">
        <w:rPr>
          <w:rFonts w:ascii="Arial" w:eastAsia="Aptos" w:hAnsi="Arial" w:cs="Arial"/>
        </w:rPr>
        <w:t xml:space="preserve">, S. and Luk, G. (2019) ‘The Perceptions of Bilingualism scales: Development and validation using Item Response Theory’, </w:t>
      </w:r>
      <w:r w:rsidRPr="000828F3">
        <w:rPr>
          <w:rFonts w:ascii="Arial" w:eastAsia="Aptos" w:hAnsi="Arial" w:cs="Arial"/>
          <w:i/>
          <w:iCs/>
        </w:rPr>
        <w:t>Bilingualism: Language and Cognition</w:t>
      </w:r>
      <w:r w:rsidRPr="000828F3">
        <w:rPr>
          <w:rFonts w:ascii="Arial" w:eastAsia="Aptos" w:hAnsi="Arial" w:cs="Arial"/>
        </w:rPr>
        <w:t xml:space="preserve">, 22(5), pp. 1123–1140. </w:t>
      </w:r>
      <w:hyperlink r:id="rId14">
        <w:r w:rsidRPr="000828F3">
          <w:rPr>
            <w:rStyle w:val="a4"/>
            <w:rFonts w:ascii="Arial" w:eastAsia="Aptos" w:hAnsi="Arial" w:cs="Arial"/>
          </w:rPr>
          <w:t xml:space="preserve">‘Spanish at home, English at school’: how perceptions of bilingualism shape family language policies among Spanish-speaking parents of preschoolers: International Journal of Bilingual Education and Bilingualism: Vol </w:t>
        </w:r>
        <w:proofErr w:type="gramStart"/>
        <w:r w:rsidRPr="000828F3">
          <w:rPr>
            <w:rStyle w:val="a4"/>
            <w:rFonts w:ascii="Arial" w:eastAsia="Aptos" w:hAnsi="Arial" w:cs="Arial"/>
          </w:rPr>
          <w:t>24 ,</w:t>
        </w:r>
        <w:proofErr w:type="gramEnd"/>
        <w:r w:rsidRPr="000828F3">
          <w:rPr>
            <w:rStyle w:val="a4"/>
            <w:rFonts w:ascii="Arial" w:eastAsia="Aptos" w:hAnsi="Arial" w:cs="Arial"/>
          </w:rPr>
          <w:t xml:space="preserve"> No 8 - Get Access</w:t>
        </w:r>
      </w:hyperlink>
    </w:p>
    <w:p w:rsidR="00BE2964" w:rsidRPr="000828F3" w:rsidRDefault="00BE2964" w:rsidP="000828F3">
      <w:pPr>
        <w:spacing w:before="240" w:after="240" w:line="360" w:lineRule="auto"/>
        <w:jc w:val="both"/>
        <w:rPr>
          <w:rFonts w:ascii="Arial" w:eastAsia="Aptos" w:hAnsi="Arial" w:cs="Arial"/>
        </w:rPr>
      </w:pPr>
    </w:p>
    <w:sectPr w:rsidR="00BE2964" w:rsidRPr="000828F3" w:rsidSect="00C040A1">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12049A"/>
    <w:multiLevelType w:val="hybridMultilevel"/>
    <w:tmpl w:val="2EAA8008"/>
    <w:lvl w:ilvl="0" w:tplc="30627FBC">
      <w:start w:val="1"/>
      <w:numFmt w:val="bullet"/>
      <w:lvlText w:val=""/>
      <w:lvlJc w:val="left"/>
      <w:pPr>
        <w:ind w:left="720" w:hanging="360"/>
      </w:pPr>
      <w:rPr>
        <w:rFonts w:ascii="Symbol" w:hAnsi="Symbol" w:hint="default"/>
      </w:rPr>
    </w:lvl>
    <w:lvl w:ilvl="1" w:tplc="BCF209CA">
      <w:start w:val="1"/>
      <w:numFmt w:val="bullet"/>
      <w:lvlText w:val="o"/>
      <w:lvlJc w:val="left"/>
      <w:pPr>
        <w:ind w:left="1440" w:hanging="360"/>
      </w:pPr>
      <w:rPr>
        <w:rFonts w:ascii="Courier New" w:hAnsi="Courier New" w:hint="default"/>
      </w:rPr>
    </w:lvl>
    <w:lvl w:ilvl="2" w:tplc="FAE6EC28">
      <w:start w:val="1"/>
      <w:numFmt w:val="bullet"/>
      <w:lvlText w:val=""/>
      <w:lvlJc w:val="left"/>
      <w:pPr>
        <w:ind w:left="2160" w:hanging="360"/>
      </w:pPr>
      <w:rPr>
        <w:rFonts w:ascii="Wingdings" w:hAnsi="Wingdings" w:hint="default"/>
      </w:rPr>
    </w:lvl>
    <w:lvl w:ilvl="3" w:tplc="493E487C">
      <w:start w:val="1"/>
      <w:numFmt w:val="bullet"/>
      <w:lvlText w:val=""/>
      <w:lvlJc w:val="left"/>
      <w:pPr>
        <w:ind w:left="2880" w:hanging="360"/>
      </w:pPr>
      <w:rPr>
        <w:rFonts w:ascii="Symbol" w:hAnsi="Symbol" w:hint="default"/>
      </w:rPr>
    </w:lvl>
    <w:lvl w:ilvl="4" w:tplc="35E8650C">
      <w:start w:val="1"/>
      <w:numFmt w:val="bullet"/>
      <w:lvlText w:val="o"/>
      <w:lvlJc w:val="left"/>
      <w:pPr>
        <w:ind w:left="3600" w:hanging="360"/>
      </w:pPr>
      <w:rPr>
        <w:rFonts w:ascii="Courier New" w:hAnsi="Courier New" w:hint="default"/>
      </w:rPr>
    </w:lvl>
    <w:lvl w:ilvl="5" w:tplc="0D442836">
      <w:start w:val="1"/>
      <w:numFmt w:val="bullet"/>
      <w:lvlText w:val=""/>
      <w:lvlJc w:val="left"/>
      <w:pPr>
        <w:ind w:left="4320" w:hanging="360"/>
      </w:pPr>
      <w:rPr>
        <w:rFonts w:ascii="Wingdings" w:hAnsi="Wingdings" w:hint="default"/>
      </w:rPr>
    </w:lvl>
    <w:lvl w:ilvl="6" w:tplc="21180512">
      <w:start w:val="1"/>
      <w:numFmt w:val="bullet"/>
      <w:lvlText w:val=""/>
      <w:lvlJc w:val="left"/>
      <w:pPr>
        <w:ind w:left="5040" w:hanging="360"/>
      </w:pPr>
      <w:rPr>
        <w:rFonts w:ascii="Symbol" w:hAnsi="Symbol" w:hint="default"/>
      </w:rPr>
    </w:lvl>
    <w:lvl w:ilvl="7" w:tplc="E39C736C">
      <w:start w:val="1"/>
      <w:numFmt w:val="bullet"/>
      <w:lvlText w:val="o"/>
      <w:lvlJc w:val="left"/>
      <w:pPr>
        <w:ind w:left="5760" w:hanging="360"/>
      </w:pPr>
      <w:rPr>
        <w:rFonts w:ascii="Courier New" w:hAnsi="Courier New" w:hint="default"/>
      </w:rPr>
    </w:lvl>
    <w:lvl w:ilvl="8" w:tplc="5E88159C">
      <w:start w:val="1"/>
      <w:numFmt w:val="bullet"/>
      <w:lvlText w:val=""/>
      <w:lvlJc w:val="left"/>
      <w:pPr>
        <w:ind w:left="6480" w:hanging="360"/>
      </w:pPr>
      <w:rPr>
        <w:rFonts w:ascii="Wingdings" w:hAnsi="Wingdings" w:hint="default"/>
      </w:rPr>
    </w:lvl>
  </w:abstractNum>
  <w:abstractNum w:abstractNumId="1">
    <w:nsid w:val="1DAB14BA"/>
    <w:multiLevelType w:val="hybridMultilevel"/>
    <w:tmpl w:val="82CA2924"/>
    <w:lvl w:ilvl="0" w:tplc="A9DAB2E6">
      <w:start w:val="1"/>
      <w:numFmt w:val="bullet"/>
      <w:lvlText w:val=""/>
      <w:lvlJc w:val="left"/>
      <w:pPr>
        <w:ind w:left="720" w:hanging="360"/>
      </w:pPr>
      <w:rPr>
        <w:rFonts w:ascii="Symbol" w:hAnsi="Symbol" w:hint="default"/>
      </w:rPr>
    </w:lvl>
    <w:lvl w:ilvl="1" w:tplc="B488754E">
      <w:start w:val="1"/>
      <w:numFmt w:val="bullet"/>
      <w:lvlText w:val="o"/>
      <w:lvlJc w:val="left"/>
      <w:pPr>
        <w:ind w:left="1440" w:hanging="360"/>
      </w:pPr>
      <w:rPr>
        <w:rFonts w:ascii="Courier New" w:hAnsi="Courier New" w:hint="default"/>
      </w:rPr>
    </w:lvl>
    <w:lvl w:ilvl="2" w:tplc="8D128B10">
      <w:start w:val="1"/>
      <w:numFmt w:val="bullet"/>
      <w:lvlText w:val=""/>
      <w:lvlJc w:val="left"/>
      <w:pPr>
        <w:ind w:left="2160" w:hanging="360"/>
      </w:pPr>
      <w:rPr>
        <w:rFonts w:ascii="Wingdings" w:hAnsi="Wingdings" w:hint="default"/>
      </w:rPr>
    </w:lvl>
    <w:lvl w:ilvl="3" w:tplc="70FA943A">
      <w:start w:val="1"/>
      <w:numFmt w:val="bullet"/>
      <w:lvlText w:val=""/>
      <w:lvlJc w:val="left"/>
      <w:pPr>
        <w:ind w:left="2880" w:hanging="360"/>
      </w:pPr>
      <w:rPr>
        <w:rFonts w:ascii="Symbol" w:hAnsi="Symbol" w:hint="default"/>
      </w:rPr>
    </w:lvl>
    <w:lvl w:ilvl="4" w:tplc="2268716C">
      <w:start w:val="1"/>
      <w:numFmt w:val="bullet"/>
      <w:lvlText w:val="o"/>
      <w:lvlJc w:val="left"/>
      <w:pPr>
        <w:ind w:left="3600" w:hanging="360"/>
      </w:pPr>
      <w:rPr>
        <w:rFonts w:ascii="Courier New" w:hAnsi="Courier New" w:hint="default"/>
      </w:rPr>
    </w:lvl>
    <w:lvl w:ilvl="5" w:tplc="D3FE31D4">
      <w:start w:val="1"/>
      <w:numFmt w:val="bullet"/>
      <w:lvlText w:val=""/>
      <w:lvlJc w:val="left"/>
      <w:pPr>
        <w:ind w:left="4320" w:hanging="360"/>
      </w:pPr>
      <w:rPr>
        <w:rFonts w:ascii="Wingdings" w:hAnsi="Wingdings" w:hint="default"/>
      </w:rPr>
    </w:lvl>
    <w:lvl w:ilvl="6" w:tplc="E5604938">
      <w:start w:val="1"/>
      <w:numFmt w:val="bullet"/>
      <w:lvlText w:val=""/>
      <w:lvlJc w:val="left"/>
      <w:pPr>
        <w:ind w:left="5040" w:hanging="360"/>
      </w:pPr>
      <w:rPr>
        <w:rFonts w:ascii="Symbol" w:hAnsi="Symbol" w:hint="default"/>
      </w:rPr>
    </w:lvl>
    <w:lvl w:ilvl="7" w:tplc="64568C42">
      <w:start w:val="1"/>
      <w:numFmt w:val="bullet"/>
      <w:lvlText w:val="o"/>
      <w:lvlJc w:val="left"/>
      <w:pPr>
        <w:ind w:left="5760" w:hanging="360"/>
      </w:pPr>
      <w:rPr>
        <w:rFonts w:ascii="Courier New" w:hAnsi="Courier New" w:hint="default"/>
      </w:rPr>
    </w:lvl>
    <w:lvl w:ilvl="8" w:tplc="236432B2">
      <w:start w:val="1"/>
      <w:numFmt w:val="bullet"/>
      <w:lvlText w:val=""/>
      <w:lvlJc w:val="left"/>
      <w:pPr>
        <w:ind w:left="6480" w:hanging="360"/>
      </w:pPr>
      <w:rPr>
        <w:rFonts w:ascii="Wingdings" w:hAnsi="Wingdings" w:hint="default"/>
      </w:rPr>
    </w:lvl>
  </w:abstractNum>
  <w:abstractNum w:abstractNumId="2">
    <w:nsid w:val="1F2F3A6A"/>
    <w:multiLevelType w:val="hybridMultilevel"/>
    <w:tmpl w:val="ACD2A896"/>
    <w:lvl w:ilvl="0" w:tplc="3558D194">
      <w:start w:val="1"/>
      <w:numFmt w:val="bullet"/>
      <w:lvlText w:val=""/>
      <w:lvlJc w:val="left"/>
      <w:pPr>
        <w:ind w:left="720" w:hanging="360"/>
      </w:pPr>
      <w:rPr>
        <w:rFonts w:ascii="Symbol" w:hAnsi="Symbol" w:hint="default"/>
      </w:rPr>
    </w:lvl>
    <w:lvl w:ilvl="1" w:tplc="B7889210">
      <w:start w:val="1"/>
      <w:numFmt w:val="bullet"/>
      <w:lvlText w:val="o"/>
      <w:lvlJc w:val="left"/>
      <w:pPr>
        <w:ind w:left="1440" w:hanging="360"/>
      </w:pPr>
      <w:rPr>
        <w:rFonts w:ascii="Courier New" w:hAnsi="Courier New" w:hint="default"/>
      </w:rPr>
    </w:lvl>
    <w:lvl w:ilvl="2" w:tplc="1DE42A3E">
      <w:start w:val="1"/>
      <w:numFmt w:val="bullet"/>
      <w:lvlText w:val=""/>
      <w:lvlJc w:val="left"/>
      <w:pPr>
        <w:ind w:left="2160" w:hanging="360"/>
      </w:pPr>
      <w:rPr>
        <w:rFonts w:ascii="Wingdings" w:hAnsi="Wingdings" w:hint="default"/>
      </w:rPr>
    </w:lvl>
    <w:lvl w:ilvl="3" w:tplc="0A0CD376">
      <w:start w:val="1"/>
      <w:numFmt w:val="bullet"/>
      <w:lvlText w:val=""/>
      <w:lvlJc w:val="left"/>
      <w:pPr>
        <w:ind w:left="2880" w:hanging="360"/>
      </w:pPr>
      <w:rPr>
        <w:rFonts w:ascii="Symbol" w:hAnsi="Symbol" w:hint="default"/>
      </w:rPr>
    </w:lvl>
    <w:lvl w:ilvl="4" w:tplc="E2C0A1AE">
      <w:start w:val="1"/>
      <w:numFmt w:val="bullet"/>
      <w:lvlText w:val="o"/>
      <w:lvlJc w:val="left"/>
      <w:pPr>
        <w:ind w:left="3600" w:hanging="360"/>
      </w:pPr>
      <w:rPr>
        <w:rFonts w:ascii="Courier New" w:hAnsi="Courier New" w:hint="default"/>
      </w:rPr>
    </w:lvl>
    <w:lvl w:ilvl="5" w:tplc="3856A5CE">
      <w:start w:val="1"/>
      <w:numFmt w:val="bullet"/>
      <w:lvlText w:val=""/>
      <w:lvlJc w:val="left"/>
      <w:pPr>
        <w:ind w:left="4320" w:hanging="360"/>
      </w:pPr>
      <w:rPr>
        <w:rFonts w:ascii="Wingdings" w:hAnsi="Wingdings" w:hint="default"/>
      </w:rPr>
    </w:lvl>
    <w:lvl w:ilvl="6" w:tplc="7B640AA2">
      <w:start w:val="1"/>
      <w:numFmt w:val="bullet"/>
      <w:lvlText w:val=""/>
      <w:lvlJc w:val="left"/>
      <w:pPr>
        <w:ind w:left="5040" w:hanging="360"/>
      </w:pPr>
      <w:rPr>
        <w:rFonts w:ascii="Symbol" w:hAnsi="Symbol" w:hint="default"/>
      </w:rPr>
    </w:lvl>
    <w:lvl w:ilvl="7" w:tplc="5E0A0F16">
      <w:start w:val="1"/>
      <w:numFmt w:val="bullet"/>
      <w:lvlText w:val="o"/>
      <w:lvlJc w:val="left"/>
      <w:pPr>
        <w:ind w:left="5760" w:hanging="360"/>
      </w:pPr>
      <w:rPr>
        <w:rFonts w:ascii="Courier New" w:hAnsi="Courier New" w:hint="default"/>
      </w:rPr>
    </w:lvl>
    <w:lvl w:ilvl="8" w:tplc="1EF052E8">
      <w:start w:val="1"/>
      <w:numFmt w:val="bullet"/>
      <w:lvlText w:val=""/>
      <w:lvlJc w:val="left"/>
      <w:pPr>
        <w:ind w:left="6480" w:hanging="360"/>
      </w:pPr>
      <w:rPr>
        <w:rFonts w:ascii="Wingdings" w:hAnsi="Wingdings" w:hint="default"/>
      </w:rPr>
    </w:lvl>
  </w:abstractNum>
  <w:abstractNum w:abstractNumId="3">
    <w:nsid w:val="217FD7E1"/>
    <w:multiLevelType w:val="hybridMultilevel"/>
    <w:tmpl w:val="1128ACE0"/>
    <w:lvl w:ilvl="0" w:tplc="BB78920C">
      <w:start w:val="1"/>
      <w:numFmt w:val="bullet"/>
      <w:lvlText w:val=""/>
      <w:lvlJc w:val="left"/>
      <w:pPr>
        <w:ind w:left="720" w:hanging="360"/>
      </w:pPr>
      <w:rPr>
        <w:rFonts w:ascii="Symbol" w:hAnsi="Symbol" w:hint="default"/>
      </w:rPr>
    </w:lvl>
    <w:lvl w:ilvl="1" w:tplc="6C6ABD30">
      <w:start w:val="1"/>
      <w:numFmt w:val="bullet"/>
      <w:lvlText w:val="o"/>
      <w:lvlJc w:val="left"/>
      <w:pPr>
        <w:ind w:left="1440" w:hanging="360"/>
      </w:pPr>
      <w:rPr>
        <w:rFonts w:ascii="Courier New" w:hAnsi="Courier New" w:hint="default"/>
      </w:rPr>
    </w:lvl>
    <w:lvl w:ilvl="2" w:tplc="63D673D4">
      <w:start w:val="1"/>
      <w:numFmt w:val="bullet"/>
      <w:lvlText w:val=""/>
      <w:lvlJc w:val="left"/>
      <w:pPr>
        <w:ind w:left="2160" w:hanging="360"/>
      </w:pPr>
      <w:rPr>
        <w:rFonts w:ascii="Wingdings" w:hAnsi="Wingdings" w:hint="default"/>
      </w:rPr>
    </w:lvl>
    <w:lvl w:ilvl="3" w:tplc="172EB8DC">
      <w:start w:val="1"/>
      <w:numFmt w:val="bullet"/>
      <w:lvlText w:val=""/>
      <w:lvlJc w:val="left"/>
      <w:pPr>
        <w:ind w:left="2880" w:hanging="360"/>
      </w:pPr>
      <w:rPr>
        <w:rFonts w:ascii="Symbol" w:hAnsi="Symbol" w:hint="default"/>
      </w:rPr>
    </w:lvl>
    <w:lvl w:ilvl="4" w:tplc="769A8524">
      <w:start w:val="1"/>
      <w:numFmt w:val="bullet"/>
      <w:lvlText w:val="o"/>
      <w:lvlJc w:val="left"/>
      <w:pPr>
        <w:ind w:left="3600" w:hanging="360"/>
      </w:pPr>
      <w:rPr>
        <w:rFonts w:ascii="Courier New" w:hAnsi="Courier New" w:hint="default"/>
      </w:rPr>
    </w:lvl>
    <w:lvl w:ilvl="5" w:tplc="200CE47E">
      <w:start w:val="1"/>
      <w:numFmt w:val="bullet"/>
      <w:lvlText w:val=""/>
      <w:lvlJc w:val="left"/>
      <w:pPr>
        <w:ind w:left="4320" w:hanging="360"/>
      </w:pPr>
      <w:rPr>
        <w:rFonts w:ascii="Wingdings" w:hAnsi="Wingdings" w:hint="default"/>
      </w:rPr>
    </w:lvl>
    <w:lvl w:ilvl="6" w:tplc="71B46BAA">
      <w:start w:val="1"/>
      <w:numFmt w:val="bullet"/>
      <w:lvlText w:val=""/>
      <w:lvlJc w:val="left"/>
      <w:pPr>
        <w:ind w:left="5040" w:hanging="360"/>
      </w:pPr>
      <w:rPr>
        <w:rFonts w:ascii="Symbol" w:hAnsi="Symbol" w:hint="default"/>
      </w:rPr>
    </w:lvl>
    <w:lvl w:ilvl="7" w:tplc="B562EE8A">
      <w:start w:val="1"/>
      <w:numFmt w:val="bullet"/>
      <w:lvlText w:val="o"/>
      <w:lvlJc w:val="left"/>
      <w:pPr>
        <w:ind w:left="5760" w:hanging="360"/>
      </w:pPr>
      <w:rPr>
        <w:rFonts w:ascii="Courier New" w:hAnsi="Courier New" w:hint="default"/>
      </w:rPr>
    </w:lvl>
    <w:lvl w:ilvl="8" w:tplc="CC740238">
      <w:start w:val="1"/>
      <w:numFmt w:val="bullet"/>
      <w:lvlText w:val=""/>
      <w:lvlJc w:val="left"/>
      <w:pPr>
        <w:ind w:left="6480" w:hanging="360"/>
      </w:pPr>
      <w:rPr>
        <w:rFonts w:ascii="Wingdings" w:hAnsi="Wingdings" w:hint="default"/>
      </w:rPr>
    </w:lvl>
  </w:abstractNum>
  <w:abstractNum w:abstractNumId="4">
    <w:nsid w:val="2F07E662"/>
    <w:multiLevelType w:val="hybridMultilevel"/>
    <w:tmpl w:val="BB008398"/>
    <w:lvl w:ilvl="0" w:tplc="CA4EC3F2">
      <w:start w:val="1"/>
      <w:numFmt w:val="bullet"/>
      <w:lvlText w:val=""/>
      <w:lvlJc w:val="left"/>
      <w:pPr>
        <w:ind w:left="720" w:hanging="360"/>
      </w:pPr>
      <w:rPr>
        <w:rFonts w:ascii="Symbol" w:hAnsi="Symbol" w:hint="default"/>
      </w:rPr>
    </w:lvl>
    <w:lvl w:ilvl="1" w:tplc="C0C4D8CA">
      <w:start w:val="1"/>
      <w:numFmt w:val="bullet"/>
      <w:lvlText w:val="o"/>
      <w:lvlJc w:val="left"/>
      <w:pPr>
        <w:ind w:left="1440" w:hanging="360"/>
      </w:pPr>
      <w:rPr>
        <w:rFonts w:ascii="Courier New" w:hAnsi="Courier New" w:hint="default"/>
      </w:rPr>
    </w:lvl>
    <w:lvl w:ilvl="2" w:tplc="41944C0A">
      <w:start w:val="1"/>
      <w:numFmt w:val="bullet"/>
      <w:lvlText w:val=""/>
      <w:lvlJc w:val="left"/>
      <w:pPr>
        <w:ind w:left="2160" w:hanging="360"/>
      </w:pPr>
      <w:rPr>
        <w:rFonts w:ascii="Wingdings" w:hAnsi="Wingdings" w:hint="default"/>
      </w:rPr>
    </w:lvl>
    <w:lvl w:ilvl="3" w:tplc="81843BCA">
      <w:start w:val="1"/>
      <w:numFmt w:val="bullet"/>
      <w:lvlText w:val=""/>
      <w:lvlJc w:val="left"/>
      <w:pPr>
        <w:ind w:left="2880" w:hanging="360"/>
      </w:pPr>
      <w:rPr>
        <w:rFonts w:ascii="Symbol" w:hAnsi="Symbol" w:hint="default"/>
      </w:rPr>
    </w:lvl>
    <w:lvl w:ilvl="4" w:tplc="40BE0DB0">
      <w:start w:val="1"/>
      <w:numFmt w:val="bullet"/>
      <w:lvlText w:val="o"/>
      <w:lvlJc w:val="left"/>
      <w:pPr>
        <w:ind w:left="3600" w:hanging="360"/>
      </w:pPr>
      <w:rPr>
        <w:rFonts w:ascii="Courier New" w:hAnsi="Courier New" w:hint="default"/>
      </w:rPr>
    </w:lvl>
    <w:lvl w:ilvl="5" w:tplc="8F2C007C">
      <w:start w:val="1"/>
      <w:numFmt w:val="bullet"/>
      <w:lvlText w:val=""/>
      <w:lvlJc w:val="left"/>
      <w:pPr>
        <w:ind w:left="4320" w:hanging="360"/>
      </w:pPr>
      <w:rPr>
        <w:rFonts w:ascii="Wingdings" w:hAnsi="Wingdings" w:hint="default"/>
      </w:rPr>
    </w:lvl>
    <w:lvl w:ilvl="6" w:tplc="0D98C310">
      <w:start w:val="1"/>
      <w:numFmt w:val="bullet"/>
      <w:lvlText w:val=""/>
      <w:lvlJc w:val="left"/>
      <w:pPr>
        <w:ind w:left="5040" w:hanging="360"/>
      </w:pPr>
      <w:rPr>
        <w:rFonts w:ascii="Symbol" w:hAnsi="Symbol" w:hint="default"/>
      </w:rPr>
    </w:lvl>
    <w:lvl w:ilvl="7" w:tplc="B4F6DDDE">
      <w:start w:val="1"/>
      <w:numFmt w:val="bullet"/>
      <w:lvlText w:val="o"/>
      <w:lvlJc w:val="left"/>
      <w:pPr>
        <w:ind w:left="5760" w:hanging="360"/>
      </w:pPr>
      <w:rPr>
        <w:rFonts w:ascii="Courier New" w:hAnsi="Courier New" w:hint="default"/>
      </w:rPr>
    </w:lvl>
    <w:lvl w:ilvl="8" w:tplc="247277D6">
      <w:start w:val="1"/>
      <w:numFmt w:val="bullet"/>
      <w:lvlText w:val=""/>
      <w:lvlJc w:val="left"/>
      <w:pPr>
        <w:ind w:left="6480" w:hanging="360"/>
      </w:pPr>
      <w:rPr>
        <w:rFonts w:ascii="Wingdings" w:hAnsi="Wingdings" w:hint="default"/>
      </w:rPr>
    </w:lvl>
  </w:abstractNum>
  <w:abstractNum w:abstractNumId="5">
    <w:nsid w:val="48DCACDA"/>
    <w:multiLevelType w:val="hybridMultilevel"/>
    <w:tmpl w:val="A41EB5C8"/>
    <w:lvl w:ilvl="0" w:tplc="3BEAE744">
      <w:start w:val="1"/>
      <w:numFmt w:val="decimal"/>
      <w:lvlText w:val="%1."/>
      <w:lvlJc w:val="left"/>
      <w:pPr>
        <w:ind w:left="720" w:hanging="360"/>
      </w:pPr>
    </w:lvl>
    <w:lvl w:ilvl="1" w:tplc="CED2D7DA">
      <w:start w:val="1"/>
      <w:numFmt w:val="lowerLetter"/>
      <w:lvlText w:val="%2."/>
      <w:lvlJc w:val="left"/>
      <w:pPr>
        <w:ind w:left="1440" w:hanging="360"/>
      </w:pPr>
    </w:lvl>
    <w:lvl w:ilvl="2" w:tplc="5AE8E048">
      <w:start w:val="1"/>
      <w:numFmt w:val="lowerRoman"/>
      <w:lvlText w:val="%3."/>
      <w:lvlJc w:val="right"/>
      <w:pPr>
        <w:ind w:left="2160" w:hanging="180"/>
      </w:pPr>
    </w:lvl>
    <w:lvl w:ilvl="3" w:tplc="C180D8EE">
      <w:start w:val="1"/>
      <w:numFmt w:val="decimal"/>
      <w:lvlText w:val="%4."/>
      <w:lvlJc w:val="left"/>
      <w:pPr>
        <w:ind w:left="2880" w:hanging="360"/>
      </w:pPr>
    </w:lvl>
    <w:lvl w:ilvl="4" w:tplc="BD12EBDE">
      <w:start w:val="1"/>
      <w:numFmt w:val="lowerLetter"/>
      <w:lvlText w:val="%5."/>
      <w:lvlJc w:val="left"/>
      <w:pPr>
        <w:ind w:left="3600" w:hanging="360"/>
      </w:pPr>
    </w:lvl>
    <w:lvl w:ilvl="5" w:tplc="3BDE0758">
      <w:start w:val="1"/>
      <w:numFmt w:val="lowerRoman"/>
      <w:lvlText w:val="%6."/>
      <w:lvlJc w:val="right"/>
      <w:pPr>
        <w:ind w:left="4320" w:hanging="180"/>
      </w:pPr>
    </w:lvl>
    <w:lvl w:ilvl="6" w:tplc="07E43AE2">
      <w:start w:val="1"/>
      <w:numFmt w:val="decimal"/>
      <w:lvlText w:val="%7."/>
      <w:lvlJc w:val="left"/>
      <w:pPr>
        <w:ind w:left="5040" w:hanging="360"/>
      </w:pPr>
    </w:lvl>
    <w:lvl w:ilvl="7" w:tplc="65D4FA94">
      <w:start w:val="1"/>
      <w:numFmt w:val="lowerLetter"/>
      <w:lvlText w:val="%8."/>
      <w:lvlJc w:val="left"/>
      <w:pPr>
        <w:ind w:left="5760" w:hanging="360"/>
      </w:pPr>
    </w:lvl>
    <w:lvl w:ilvl="8" w:tplc="B994E3F6">
      <w:start w:val="1"/>
      <w:numFmt w:val="lowerRoman"/>
      <w:lvlText w:val="%9."/>
      <w:lvlJc w:val="right"/>
      <w:pPr>
        <w:ind w:left="6480" w:hanging="180"/>
      </w:pPr>
    </w:lvl>
  </w:abstractNum>
  <w:abstractNum w:abstractNumId="6">
    <w:nsid w:val="4EA16302"/>
    <w:multiLevelType w:val="hybridMultilevel"/>
    <w:tmpl w:val="F2AEBC42"/>
    <w:lvl w:ilvl="0" w:tplc="D47E87D6">
      <w:start w:val="1"/>
      <w:numFmt w:val="bullet"/>
      <w:lvlText w:val=""/>
      <w:lvlJc w:val="left"/>
      <w:pPr>
        <w:ind w:left="720" w:hanging="360"/>
      </w:pPr>
      <w:rPr>
        <w:rFonts w:ascii="Symbol" w:hAnsi="Symbol" w:hint="default"/>
      </w:rPr>
    </w:lvl>
    <w:lvl w:ilvl="1" w:tplc="C17E7F3E">
      <w:start w:val="1"/>
      <w:numFmt w:val="bullet"/>
      <w:lvlText w:val="o"/>
      <w:lvlJc w:val="left"/>
      <w:pPr>
        <w:ind w:left="1440" w:hanging="360"/>
      </w:pPr>
      <w:rPr>
        <w:rFonts w:ascii="Courier New" w:hAnsi="Courier New" w:hint="default"/>
      </w:rPr>
    </w:lvl>
    <w:lvl w:ilvl="2" w:tplc="FD3CB438">
      <w:start w:val="1"/>
      <w:numFmt w:val="bullet"/>
      <w:lvlText w:val=""/>
      <w:lvlJc w:val="left"/>
      <w:pPr>
        <w:ind w:left="2160" w:hanging="360"/>
      </w:pPr>
      <w:rPr>
        <w:rFonts w:ascii="Wingdings" w:hAnsi="Wingdings" w:hint="default"/>
      </w:rPr>
    </w:lvl>
    <w:lvl w:ilvl="3" w:tplc="619AA9DE">
      <w:start w:val="1"/>
      <w:numFmt w:val="bullet"/>
      <w:lvlText w:val=""/>
      <w:lvlJc w:val="left"/>
      <w:pPr>
        <w:ind w:left="2880" w:hanging="360"/>
      </w:pPr>
      <w:rPr>
        <w:rFonts w:ascii="Symbol" w:hAnsi="Symbol" w:hint="default"/>
      </w:rPr>
    </w:lvl>
    <w:lvl w:ilvl="4" w:tplc="5296BF20">
      <w:start w:val="1"/>
      <w:numFmt w:val="bullet"/>
      <w:lvlText w:val="o"/>
      <w:lvlJc w:val="left"/>
      <w:pPr>
        <w:ind w:left="3600" w:hanging="360"/>
      </w:pPr>
      <w:rPr>
        <w:rFonts w:ascii="Courier New" w:hAnsi="Courier New" w:hint="default"/>
      </w:rPr>
    </w:lvl>
    <w:lvl w:ilvl="5" w:tplc="D15AF532">
      <w:start w:val="1"/>
      <w:numFmt w:val="bullet"/>
      <w:lvlText w:val=""/>
      <w:lvlJc w:val="left"/>
      <w:pPr>
        <w:ind w:left="4320" w:hanging="360"/>
      </w:pPr>
      <w:rPr>
        <w:rFonts w:ascii="Wingdings" w:hAnsi="Wingdings" w:hint="default"/>
      </w:rPr>
    </w:lvl>
    <w:lvl w:ilvl="6" w:tplc="4B149BB6">
      <w:start w:val="1"/>
      <w:numFmt w:val="bullet"/>
      <w:lvlText w:val=""/>
      <w:lvlJc w:val="left"/>
      <w:pPr>
        <w:ind w:left="5040" w:hanging="360"/>
      </w:pPr>
      <w:rPr>
        <w:rFonts w:ascii="Symbol" w:hAnsi="Symbol" w:hint="default"/>
      </w:rPr>
    </w:lvl>
    <w:lvl w:ilvl="7" w:tplc="2E528438">
      <w:start w:val="1"/>
      <w:numFmt w:val="bullet"/>
      <w:lvlText w:val="o"/>
      <w:lvlJc w:val="left"/>
      <w:pPr>
        <w:ind w:left="5760" w:hanging="360"/>
      </w:pPr>
      <w:rPr>
        <w:rFonts w:ascii="Courier New" w:hAnsi="Courier New" w:hint="default"/>
      </w:rPr>
    </w:lvl>
    <w:lvl w:ilvl="8" w:tplc="D9401D2C">
      <w:start w:val="1"/>
      <w:numFmt w:val="bullet"/>
      <w:lvlText w:val=""/>
      <w:lvlJc w:val="left"/>
      <w:pPr>
        <w:ind w:left="6480" w:hanging="360"/>
      </w:pPr>
      <w:rPr>
        <w:rFonts w:ascii="Wingdings" w:hAnsi="Wingdings" w:hint="default"/>
      </w:rPr>
    </w:lvl>
  </w:abstractNum>
  <w:abstractNum w:abstractNumId="7">
    <w:nsid w:val="54C2D692"/>
    <w:multiLevelType w:val="hybridMultilevel"/>
    <w:tmpl w:val="6D7CC47E"/>
    <w:lvl w:ilvl="0" w:tplc="B538966C">
      <w:start w:val="1"/>
      <w:numFmt w:val="bullet"/>
      <w:lvlText w:val=""/>
      <w:lvlJc w:val="left"/>
      <w:pPr>
        <w:ind w:left="720" w:hanging="360"/>
      </w:pPr>
      <w:rPr>
        <w:rFonts w:ascii="Symbol" w:hAnsi="Symbol" w:hint="default"/>
      </w:rPr>
    </w:lvl>
    <w:lvl w:ilvl="1" w:tplc="36FA6CE0">
      <w:start w:val="1"/>
      <w:numFmt w:val="bullet"/>
      <w:lvlText w:val="o"/>
      <w:lvlJc w:val="left"/>
      <w:pPr>
        <w:ind w:left="1440" w:hanging="360"/>
      </w:pPr>
      <w:rPr>
        <w:rFonts w:ascii="Courier New" w:hAnsi="Courier New" w:hint="default"/>
      </w:rPr>
    </w:lvl>
    <w:lvl w:ilvl="2" w:tplc="60ECDA40">
      <w:start w:val="1"/>
      <w:numFmt w:val="bullet"/>
      <w:lvlText w:val=""/>
      <w:lvlJc w:val="left"/>
      <w:pPr>
        <w:ind w:left="2160" w:hanging="360"/>
      </w:pPr>
      <w:rPr>
        <w:rFonts w:ascii="Wingdings" w:hAnsi="Wingdings" w:hint="default"/>
      </w:rPr>
    </w:lvl>
    <w:lvl w:ilvl="3" w:tplc="63622C7C">
      <w:start w:val="1"/>
      <w:numFmt w:val="bullet"/>
      <w:lvlText w:val=""/>
      <w:lvlJc w:val="left"/>
      <w:pPr>
        <w:ind w:left="2880" w:hanging="360"/>
      </w:pPr>
      <w:rPr>
        <w:rFonts w:ascii="Symbol" w:hAnsi="Symbol" w:hint="default"/>
      </w:rPr>
    </w:lvl>
    <w:lvl w:ilvl="4" w:tplc="F14457A0">
      <w:start w:val="1"/>
      <w:numFmt w:val="bullet"/>
      <w:lvlText w:val="o"/>
      <w:lvlJc w:val="left"/>
      <w:pPr>
        <w:ind w:left="3600" w:hanging="360"/>
      </w:pPr>
      <w:rPr>
        <w:rFonts w:ascii="Courier New" w:hAnsi="Courier New" w:hint="default"/>
      </w:rPr>
    </w:lvl>
    <w:lvl w:ilvl="5" w:tplc="FD346C26">
      <w:start w:val="1"/>
      <w:numFmt w:val="bullet"/>
      <w:lvlText w:val=""/>
      <w:lvlJc w:val="left"/>
      <w:pPr>
        <w:ind w:left="4320" w:hanging="360"/>
      </w:pPr>
      <w:rPr>
        <w:rFonts w:ascii="Wingdings" w:hAnsi="Wingdings" w:hint="default"/>
      </w:rPr>
    </w:lvl>
    <w:lvl w:ilvl="6" w:tplc="83409EBC">
      <w:start w:val="1"/>
      <w:numFmt w:val="bullet"/>
      <w:lvlText w:val=""/>
      <w:lvlJc w:val="left"/>
      <w:pPr>
        <w:ind w:left="5040" w:hanging="360"/>
      </w:pPr>
      <w:rPr>
        <w:rFonts w:ascii="Symbol" w:hAnsi="Symbol" w:hint="default"/>
      </w:rPr>
    </w:lvl>
    <w:lvl w:ilvl="7" w:tplc="02245B00">
      <w:start w:val="1"/>
      <w:numFmt w:val="bullet"/>
      <w:lvlText w:val="o"/>
      <w:lvlJc w:val="left"/>
      <w:pPr>
        <w:ind w:left="5760" w:hanging="360"/>
      </w:pPr>
      <w:rPr>
        <w:rFonts w:ascii="Courier New" w:hAnsi="Courier New" w:hint="default"/>
      </w:rPr>
    </w:lvl>
    <w:lvl w:ilvl="8" w:tplc="8A2E8EB2">
      <w:start w:val="1"/>
      <w:numFmt w:val="bullet"/>
      <w:lvlText w:val=""/>
      <w:lvlJc w:val="left"/>
      <w:pPr>
        <w:ind w:left="6480" w:hanging="360"/>
      </w:pPr>
      <w:rPr>
        <w:rFonts w:ascii="Wingdings" w:hAnsi="Wingdings" w:hint="default"/>
      </w:rPr>
    </w:lvl>
  </w:abstractNum>
  <w:abstractNum w:abstractNumId="8">
    <w:nsid w:val="59D03BDD"/>
    <w:multiLevelType w:val="hybridMultilevel"/>
    <w:tmpl w:val="FD14A5F8"/>
    <w:lvl w:ilvl="0" w:tplc="9162BE50">
      <w:start w:val="1"/>
      <w:numFmt w:val="bullet"/>
      <w:lvlText w:val=""/>
      <w:lvlJc w:val="left"/>
      <w:pPr>
        <w:ind w:left="720" w:hanging="360"/>
      </w:pPr>
      <w:rPr>
        <w:rFonts w:ascii="Symbol" w:hAnsi="Symbol" w:hint="default"/>
      </w:rPr>
    </w:lvl>
    <w:lvl w:ilvl="1" w:tplc="7AB29540">
      <w:start w:val="1"/>
      <w:numFmt w:val="bullet"/>
      <w:lvlText w:val="o"/>
      <w:lvlJc w:val="left"/>
      <w:pPr>
        <w:ind w:left="1440" w:hanging="360"/>
      </w:pPr>
      <w:rPr>
        <w:rFonts w:ascii="Courier New" w:hAnsi="Courier New" w:hint="default"/>
      </w:rPr>
    </w:lvl>
    <w:lvl w:ilvl="2" w:tplc="64C44BA4">
      <w:start w:val="1"/>
      <w:numFmt w:val="bullet"/>
      <w:lvlText w:val=""/>
      <w:lvlJc w:val="left"/>
      <w:pPr>
        <w:ind w:left="2160" w:hanging="360"/>
      </w:pPr>
      <w:rPr>
        <w:rFonts w:ascii="Wingdings" w:hAnsi="Wingdings" w:hint="default"/>
      </w:rPr>
    </w:lvl>
    <w:lvl w:ilvl="3" w:tplc="549A1526">
      <w:start w:val="1"/>
      <w:numFmt w:val="bullet"/>
      <w:lvlText w:val=""/>
      <w:lvlJc w:val="left"/>
      <w:pPr>
        <w:ind w:left="2880" w:hanging="360"/>
      </w:pPr>
      <w:rPr>
        <w:rFonts w:ascii="Symbol" w:hAnsi="Symbol" w:hint="default"/>
      </w:rPr>
    </w:lvl>
    <w:lvl w:ilvl="4" w:tplc="D8C0DFE2">
      <w:start w:val="1"/>
      <w:numFmt w:val="bullet"/>
      <w:lvlText w:val="o"/>
      <w:lvlJc w:val="left"/>
      <w:pPr>
        <w:ind w:left="3600" w:hanging="360"/>
      </w:pPr>
      <w:rPr>
        <w:rFonts w:ascii="Courier New" w:hAnsi="Courier New" w:hint="default"/>
      </w:rPr>
    </w:lvl>
    <w:lvl w:ilvl="5" w:tplc="8B14DFFA">
      <w:start w:val="1"/>
      <w:numFmt w:val="bullet"/>
      <w:lvlText w:val=""/>
      <w:lvlJc w:val="left"/>
      <w:pPr>
        <w:ind w:left="4320" w:hanging="360"/>
      </w:pPr>
      <w:rPr>
        <w:rFonts w:ascii="Wingdings" w:hAnsi="Wingdings" w:hint="default"/>
      </w:rPr>
    </w:lvl>
    <w:lvl w:ilvl="6" w:tplc="09A66232">
      <w:start w:val="1"/>
      <w:numFmt w:val="bullet"/>
      <w:lvlText w:val=""/>
      <w:lvlJc w:val="left"/>
      <w:pPr>
        <w:ind w:left="5040" w:hanging="360"/>
      </w:pPr>
      <w:rPr>
        <w:rFonts w:ascii="Symbol" w:hAnsi="Symbol" w:hint="default"/>
      </w:rPr>
    </w:lvl>
    <w:lvl w:ilvl="7" w:tplc="9D3CABDC">
      <w:start w:val="1"/>
      <w:numFmt w:val="bullet"/>
      <w:lvlText w:val="o"/>
      <w:lvlJc w:val="left"/>
      <w:pPr>
        <w:ind w:left="5760" w:hanging="360"/>
      </w:pPr>
      <w:rPr>
        <w:rFonts w:ascii="Courier New" w:hAnsi="Courier New" w:hint="default"/>
      </w:rPr>
    </w:lvl>
    <w:lvl w:ilvl="8" w:tplc="909C35DC">
      <w:start w:val="1"/>
      <w:numFmt w:val="bullet"/>
      <w:lvlText w:val=""/>
      <w:lvlJc w:val="left"/>
      <w:pPr>
        <w:ind w:left="6480" w:hanging="360"/>
      </w:pPr>
      <w:rPr>
        <w:rFonts w:ascii="Wingdings" w:hAnsi="Wingdings" w:hint="default"/>
      </w:rPr>
    </w:lvl>
  </w:abstractNum>
  <w:abstractNum w:abstractNumId="9">
    <w:nsid w:val="60FA0E7C"/>
    <w:multiLevelType w:val="hybridMultilevel"/>
    <w:tmpl w:val="79D212D8"/>
    <w:lvl w:ilvl="0" w:tplc="6E7285EE">
      <w:start w:val="1"/>
      <w:numFmt w:val="bullet"/>
      <w:lvlText w:val=""/>
      <w:lvlJc w:val="left"/>
      <w:pPr>
        <w:ind w:left="720" w:hanging="360"/>
      </w:pPr>
      <w:rPr>
        <w:rFonts w:ascii="Symbol" w:hAnsi="Symbol" w:hint="default"/>
      </w:rPr>
    </w:lvl>
    <w:lvl w:ilvl="1" w:tplc="6AEC4832">
      <w:start w:val="1"/>
      <w:numFmt w:val="bullet"/>
      <w:lvlText w:val="o"/>
      <w:lvlJc w:val="left"/>
      <w:pPr>
        <w:ind w:left="1440" w:hanging="360"/>
      </w:pPr>
      <w:rPr>
        <w:rFonts w:ascii="Courier New" w:hAnsi="Courier New" w:hint="default"/>
      </w:rPr>
    </w:lvl>
    <w:lvl w:ilvl="2" w:tplc="3A0AE38A">
      <w:start w:val="1"/>
      <w:numFmt w:val="bullet"/>
      <w:lvlText w:val=""/>
      <w:lvlJc w:val="left"/>
      <w:pPr>
        <w:ind w:left="2160" w:hanging="360"/>
      </w:pPr>
      <w:rPr>
        <w:rFonts w:ascii="Wingdings" w:hAnsi="Wingdings" w:hint="default"/>
      </w:rPr>
    </w:lvl>
    <w:lvl w:ilvl="3" w:tplc="D72A066E">
      <w:start w:val="1"/>
      <w:numFmt w:val="bullet"/>
      <w:lvlText w:val=""/>
      <w:lvlJc w:val="left"/>
      <w:pPr>
        <w:ind w:left="2880" w:hanging="360"/>
      </w:pPr>
      <w:rPr>
        <w:rFonts w:ascii="Symbol" w:hAnsi="Symbol" w:hint="default"/>
      </w:rPr>
    </w:lvl>
    <w:lvl w:ilvl="4" w:tplc="F442235E">
      <w:start w:val="1"/>
      <w:numFmt w:val="bullet"/>
      <w:lvlText w:val="o"/>
      <w:lvlJc w:val="left"/>
      <w:pPr>
        <w:ind w:left="3600" w:hanging="360"/>
      </w:pPr>
      <w:rPr>
        <w:rFonts w:ascii="Courier New" w:hAnsi="Courier New" w:hint="default"/>
      </w:rPr>
    </w:lvl>
    <w:lvl w:ilvl="5" w:tplc="5A6C7DF4">
      <w:start w:val="1"/>
      <w:numFmt w:val="bullet"/>
      <w:lvlText w:val=""/>
      <w:lvlJc w:val="left"/>
      <w:pPr>
        <w:ind w:left="4320" w:hanging="360"/>
      </w:pPr>
      <w:rPr>
        <w:rFonts w:ascii="Wingdings" w:hAnsi="Wingdings" w:hint="default"/>
      </w:rPr>
    </w:lvl>
    <w:lvl w:ilvl="6" w:tplc="9B0A34BC">
      <w:start w:val="1"/>
      <w:numFmt w:val="bullet"/>
      <w:lvlText w:val=""/>
      <w:lvlJc w:val="left"/>
      <w:pPr>
        <w:ind w:left="5040" w:hanging="360"/>
      </w:pPr>
      <w:rPr>
        <w:rFonts w:ascii="Symbol" w:hAnsi="Symbol" w:hint="default"/>
      </w:rPr>
    </w:lvl>
    <w:lvl w:ilvl="7" w:tplc="56C414DA">
      <w:start w:val="1"/>
      <w:numFmt w:val="bullet"/>
      <w:lvlText w:val="o"/>
      <w:lvlJc w:val="left"/>
      <w:pPr>
        <w:ind w:left="5760" w:hanging="360"/>
      </w:pPr>
      <w:rPr>
        <w:rFonts w:ascii="Courier New" w:hAnsi="Courier New" w:hint="default"/>
      </w:rPr>
    </w:lvl>
    <w:lvl w:ilvl="8" w:tplc="46243AEA">
      <w:start w:val="1"/>
      <w:numFmt w:val="bullet"/>
      <w:lvlText w:val=""/>
      <w:lvlJc w:val="left"/>
      <w:pPr>
        <w:ind w:left="6480" w:hanging="360"/>
      </w:pPr>
      <w:rPr>
        <w:rFonts w:ascii="Wingdings" w:hAnsi="Wingdings" w:hint="default"/>
      </w:rPr>
    </w:lvl>
  </w:abstractNum>
  <w:abstractNum w:abstractNumId="10">
    <w:nsid w:val="620B4EAE"/>
    <w:multiLevelType w:val="hybridMultilevel"/>
    <w:tmpl w:val="788ABD06"/>
    <w:lvl w:ilvl="0" w:tplc="235A7890">
      <w:start w:val="1"/>
      <w:numFmt w:val="bullet"/>
      <w:lvlText w:val=""/>
      <w:lvlJc w:val="left"/>
      <w:pPr>
        <w:ind w:left="720" w:hanging="360"/>
      </w:pPr>
      <w:rPr>
        <w:rFonts w:ascii="Symbol" w:hAnsi="Symbol" w:hint="default"/>
      </w:rPr>
    </w:lvl>
    <w:lvl w:ilvl="1" w:tplc="B494020C">
      <w:start w:val="1"/>
      <w:numFmt w:val="bullet"/>
      <w:lvlText w:val="o"/>
      <w:lvlJc w:val="left"/>
      <w:pPr>
        <w:ind w:left="1440" w:hanging="360"/>
      </w:pPr>
      <w:rPr>
        <w:rFonts w:ascii="Courier New" w:hAnsi="Courier New" w:hint="default"/>
      </w:rPr>
    </w:lvl>
    <w:lvl w:ilvl="2" w:tplc="D0806B80">
      <w:start w:val="1"/>
      <w:numFmt w:val="bullet"/>
      <w:lvlText w:val=""/>
      <w:lvlJc w:val="left"/>
      <w:pPr>
        <w:ind w:left="2160" w:hanging="360"/>
      </w:pPr>
      <w:rPr>
        <w:rFonts w:ascii="Wingdings" w:hAnsi="Wingdings" w:hint="default"/>
      </w:rPr>
    </w:lvl>
    <w:lvl w:ilvl="3" w:tplc="7DEA0084">
      <w:start w:val="1"/>
      <w:numFmt w:val="bullet"/>
      <w:lvlText w:val=""/>
      <w:lvlJc w:val="left"/>
      <w:pPr>
        <w:ind w:left="2880" w:hanging="360"/>
      </w:pPr>
      <w:rPr>
        <w:rFonts w:ascii="Symbol" w:hAnsi="Symbol" w:hint="default"/>
      </w:rPr>
    </w:lvl>
    <w:lvl w:ilvl="4" w:tplc="2C169B84">
      <w:start w:val="1"/>
      <w:numFmt w:val="bullet"/>
      <w:lvlText w:val="o"/>
      <w:lvlJc w:val="left"/>
      <w:pPr>
        <w:ind w:left="3600" w:hanging="360"/>
      </w:pPr>
      <w:rPr>
        <w:rFonts w:ascii="Courier New" w:hAnsi="Courier New" w:hint="default"/>
      </w:rPr>
    </w:lvl>
    <w:lvl w:ilvl="5" w:tplc="877AC370">
      <w:start w:val="1"/>
      <w:numFmt w:val="bullet"/>
      <w:lvlText w:val=""/>
      <w:lvlJc w:val="left"/>
      <w:pPr>
        <w:ind w:left="4320" w:hanging="360"/>
      </w:pPr>
      <w:rPr>
        <w:rFonts w:ascii="Wingdings" w:hAnsi="Wingdings" w:hint="default"/>
      </w:rPr>
    </w:lvl>
    <w:lvl w:ilvl="6" w:tplc="59D22BC8">
      <w:start w:val="1"/>
      <w:numFmt w:val="bullet"/>
      <w:lvlText w:val=""/>
      <w:lvlJc w:val="left"/>
      <w:pPr>
        <w:ind w:left="5040" w:hanging="360"/>
      </w:pPr>
      <w:rPr>
        <w:rFonts w:ascii="Symbol" w:hAnsi="Symbol" w:hint="default"/>
      </w:rPr>
    </w:lvl>
    <w:lvl w:ilvl="7" w:tplc="FE58F8B4">
      <w:start w:val="1"/>
      <w:numFmt w:val="bullet"/>
      <w:lvlText w:val="o"/>
      <w:lvlJc w:val="left"/>
      <w:pPr>
        <w:ind w:left="5760" w:hanging="360"/>
      </w:pPr>
      <w:rPr>
        <w:rFonts w:ascii="Courier New" w:hAnsi="Courier New" w:hint="default"/>
      </w:rPr>
    </w:lvl>
    <w:lvl w:ilvl="8" w:tplc="DB168E26">
      <w:start w:val="1"/>
      <w:numFmt w:val="bullet"/>
      <w:lvlText w:val=""/>
      <w:lvlJc w:val="left"/>
      <w:pPr>
        <w:ind w:left="6480" w:hanging="360"/>
      </w:pPr>
      <w:rPr>
        <w:rFonts w:ascii="Wingdings" w:hAnsi="Wingdings" w:hint="default"/>
      </w:rPr>
    </w:lvl>
  </w:abstractNum>
  <w:abstractNum w:abstractNumId="11">
    <w:nsid w:val="699998AD"/>
    <w:multiLevelType w:val="hybridMultilevel"/>
    <w:tmpl w:val="9C0022D8"/>
    <w:lvl w:ilvl="0" w:tplc="0C847990">
      <w:start w:val="1"/>
      <w:numFmt w:val="bullet"/>
      <w:lvlText w:val=""/>
      <w:lvlJc w:val="left"/>
      <w:pPr>
        <w:ind w:left="720" w:hanging="360"/>
      </w:pPr>
      <w:rPr>
        <w:rFonts w:ascii="Symbol" w:hAnsi="Symbol" w:hint="default"/>
      </w:rPr>
    </w:lvl>
    <w:lvl w:ilvl="1" w:tplc="2BE20840">
      <w:start w:val="1"/>
      <w:numFmt w:val="bullet"/>
      <w:lvlText w:val="o"/>
      <w:lvlJc w:val="left"/>
      <w:pPr>
        <w:ind w:left="1440" w:hanging="360"/>
      </w:pPr>
      <w:rPr>
        <w:rFonts w:ascii="Courier New" w:hAnsi="Courier New" w:hint="default"/>
      </w:rPr>
    </w:lvl>
    <w:lvl w:ilvl="2" w:tplc="0096CC3C">
      <w:start w:val="1"/>
      <w:numFmt w:val="bullet"/>
      <w:lvlText w:val=""/>
      <w:lvlJc w:val="left"/>
      <w:pPr>
        <w:ind w:left="2160" w:hanging="360"/>
      </w:pPr>
      <w:rPr>
        <w:rFonts w:ascii="Wingdings" w:hAnsi="Wingdings" w:hint="default"/>
      </w:rPr>
    </w:lvl>
    <w:lvl w:ilvl="3" w:tplc="BBC4D03C">
      <w:start w:val="1"/>
      <w:numFmt w:val="bullet"/>
      <w:lvlText w:val=""/>
      <w:lvlJc w:val="left"/>
      <w:pPr>
        <w:ind w:left="2880" w:hanging="360"/>
      </w:pPr>
      <w:rPr>
        <w:rFonts w:ascii="Symbol" w:hAnsi="Symbol" w:hint="default"/>
      </w:rPr>
    </w:lvl>
    <w:lvl w:ilvl="4" w:tplc="41FCDFC0">
      <w:start w:val="1"/>
      <w:numFmt w:val="bullet"/>
      <w:lvlText w:val="o"/>
      <w:lvlJc w:val="left"/>
      <w:pPr>
        <w:ind w:left="3600" w:hanging="360"/>
      </w:pPr>
      <w:rPr>
        <w:rFonts w:ascii="Courier New" w:hAnsi="Courier New" w:hint="default"/>
      </w:rPr>
    </w:lvl>
    <w:lvl w:ilvl="5" w:tplc="68B68E80">
      <w:start w:val="1"/>
      <w:numFmt w:val="bullet"/>
      <w:lvlText w:val=""/>
      <w:lvlJc w:val="left"/>
      <w:pPr>
        <w:ind w:left="4320" w:hanging="360"/>
      </w:pPr>
      <w:rPr>
        <w:rFonts w:ascii="Wingdings" w:hAnsi="Wingdings" w:hint="default"/>
      </w:rPr>
    </w:lvl>
    <w:lvl w:ilvl="6" w:tplc="30BADC7E">
      <w:start w:val="1"/>
      <w:numFmt w:val="bullet"/>
      <w:lvlText w:val=""/>
      <w:lvlJc w:val="left"/>
      <w:pPr>
        <w:ind w:left="5040" w:hanging="360"/>
      </w:pPr>
      <w:rPr>
        <w:rFonts w:ascii="Symbol" w:hAnsi="Symbol" w:hint="default"/>
      </w:rPr>
    </w:lvl>
    <w:lvl w:ilvl="7" w:tplc="576E9990">
      <w:start w:val="1"/>
      <w:numFmt w:val="bullet"/>
      <w:lvlText w:val="o"/>
      <w:lvlJc w:val="left"/>
      <w:pPr>
        <w:ind w:left="5760" w:hanging="360"/>
      </w:pPr>
      <w:rPr>
        <w:rFonts w:ascii="Courier New" w:hAnsi="Courier New" w:hint="default"/>
      </w:rPr>
    </w:lvl>
    <w:lvl w:ilvl="8" w:tplc="BF12BFD8">
      <w:start w:val="1"/>
      <w:numFmt w:val="bullet"/>
      <w:lvlText w:val=""/>
      <w:lvlJc w:val="left"/>
      <w:pPr>
        <w:ind w:left="6480" w:hanging="360"/>
      </w:pPr>
      <w:rPr>
        <w:rFonts w:ascii="Wingdings" w:hAnsi="Wingdings" w:hint="default"/>
      </w:rPr>
    </w:lvl>
  </w:abstractNum>
  <w:abstractNum w:abstractNumId="12">
    <w:nsid w:val="72CBADD0"/>
    <w:multiLevelType w:val="hybridMultilevel"/>
    <w:tmpl w:val="C53065C6"/>
    <w:lvl w:ilvl="0" w:tplc="CEBA4428">
      <w:start w:val="1"/>
      <w:numFmt w:val="bullet"/>
      <w:lvlText w:val=""/>
      <w:lvlJc w:val="left"/>
      <w:pPr>
        <w:ind w:left="720" w:hanging="360"/>
      </w:pPr>
      <w:rPr>
        <w:rFonts w:ascii="Symbol" w:hAnsi="Symbol" w:hint="default"/>
      </w:rPr>
    </w:lvl>
    <w:lvl w:ilvl="1" w:tplc="1BD04AA2">
      <w:start w:val="1"/>
      <w:numFmt w:val="bullet"/>
      <w:lvlText w:val="o"/>
      <w:lvlJc w:val="left"/>
      <w:pPr>
        <w:ind w:left="1440" w:hanging="360"/>
      </w:pPr>
      <w:rPr>
        <w:rFonts w:ascii="Courier New" w:hAnsi="Courier New" w:hint="default"/>
      </w:rPr>
    </w:lvl>
    <w:lvl w:ilvl="2" w:tplc="B7CE0EF2">
      <w:start w:val="1"/>
      <w:numFmt w:val="bullet"/>
      <w:lvlText w:val=""/>
      <w:lvlJc w:val="left"/>
      <w:pPr>
        <w:ind w:left="2160" w:hanging="360"/>
      </w:pPr>
      <w:rPr>
        <w:rFonts w:ascii="Wingdings" w:hAnsi="Wingdings" w:hint="default"/>
      </w:rPr>
    </w:lvl>
    <w:lvl w:ilvl="3" w:tplc="D3FACCFC">
      <w:start w:val="1"/>
      <w:numFmt w:val="bullet"/>
      <w:lvlText w:val=""/>
      <w:lvlJc w:val="left"/>
      <w:pPr>
        <w:ind w:left="2880" w:hanging="360"/>
      </w:pPr>
      <w:rPr>
        <w:rFonts w:ascii="Symbol" w:hAnsi="Symbol" w:hint="default"/>
      </w:rPr>
    </w:lvl>
    <w:lvl w:ilvl="4" w:tplc="6898E9A4">
      <w:start w:val="1"/>
      <w:numFmt w:val="bullet"/>
      <w:lvlText w:val="o"/>
      <w:lvlJc w:val="left"/>
      <w:pPr>
        <w:ind w:left="3600" w:hanging="360"/>
      </w:pPr>
      <w:rPr>
        <w:rFonts w:ascii="Courier New" w:hAnsi="Courier New" w:hint="default"/>
      </w:rPr>
    </w:lvl>
    <w:lvl w:ilvl="5" w:tplc="D0C01272">
      <w:start w:val="1"/>
      <w:numFmt w:val="bullet"/>
      <w:lvlText w:val=""/>
      <w:lvlJc w:val="left"/>
      <w:pPr>
        <w:ind w:left="4320" w:hanging="360"/>
      </w:pPr>
      <w:rPr>
        <w:rFonts w:ascii="Wingdings" w:hAnsi="Wingdings" w:hint="default"/>
      </w:rPr>
    </w:lvl>
    <w:lvl w:ilvl="6" w:tplc="EBDE594C">
      <w:start w:val="1"/>
      <w:numFmt w:val="bullet"/>
      <w:lvlText w:val=""/>
      <w:lvlJc w:val="left"/>
      <w:pPr>
        <w:ind w:left="5040" w:hanging="360"/>
      </w:pPr>
      <w:rPr>
        <w:rFonts w:ascii="Symbol" w:hAnsi="Symbol" w:hint="default"/>
      </w:rPr>
    </w:lvl>
    <w:lvl w:ilvl="7" w:tplc="522240E2">
      <w:start w:val="1"/>
      <w:numFmt w:val="bullet"/>
      <w:lvlText w:val="o"/>
      <w:lvlJc w:val="left"/>
      <w:pPr>
        <w:ind w:left="5760" w:hanging="360"/>
      </w:pPr>
      <w:rPr>
        <w:rFonts w:ascii="Courier New" w:hAnsi="Courier New" w:hint="default"/>
      </w:rPr>
    </w:lvl>
    <w:lvl w:ilvl="8" w:tplc="9C142234">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9"/>
  </w:num>
  <w:num w:numId="5">
    <w:abstractNumId w:val="10"/>
  </w:num>
  <w:num w:numId="6">
    <w:abstractNumId w:val="4"/>
  </w:num>
  <w:num w:numId="7">
    <w:abstractNumId w:val="2"/>
  </w:num>
  <w:num w:numId="8">
    <w:abstractNumId w:val="3"/>
  </w:num>
  <w:num w:numId="9">
    <w:abstractNumId w:val="11"/>
  </w:num>
  <w:num w:numId="10">
    <w:abstractNumId w:val="7"/>
  </w:num>
  <w:num w:numId="11">
    <w:abstractNumId w:val="5"/>
  </w:num>
  <w:num w:numId="12">
    <w:abstractNumId w:val="8"/>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useFELayout/>
  </w:compat>
  <w:rsids>
    <w:rsidRoot w:val="126ED459"/>
    <w:rsid w:val="000828F3"/>
    <w:rsid w:val="00691299"/>
    <w:rsid w:val="00A55B46"/>
    <w:rsid w:val="00BE2964"/>
    <w:rsid w:val="00C040A1"/>
    <w:rsid w:val="030B49AE"/>
    <w:rsid w:val="05E860CB"/>
    <w:rsid w:val="09DBA7EC"/>
    <w:rsid w:val="0B6984D0"/>
    <w:rsid w:val="0C9430C6"/>
    <w:rsid w:val="0CB42F18"/>
    <w:rsid w:val="126ED459"/>
    <w:rsid w:val="15D055DD"/>
    <w:rsid w:val="1B8849A1"/>
    <w:rsid w:val="1D43B72F"/>
    <w:rsid w:val="2159AC69"/>
    <w:rsid w:val="21C3204F"/>
    <w:rsid w:val="24EF38C0"/>
    <w:rsid w:val="2B611E88"/>
    <w:rsid w:val="2DF7241D"/>
    <w:rsid w:val="2F822807"/>
    <w:rsid w:val="3045F1A7"/>
    <w:rsid w:val="32282C5F"/>
    <w:rsid w:val="32E1C2FE"/>
    <w:rsid w:val="33FD7DC0"/>
    <w:rsid w:val="35569534"/>
    <w:rsid w:val="36DF947D"/>
    <w:rsid w:val="3901B945"/>
    <w:rsid w:val="3AE95A38"/>
    <w:rsid w:val="403B7EDB"/>
    <w:rsid w:val="40D0BE69"/>
    <w:rsid w:val="411D7178"/>
    <w:rsid w:val="45D504F7"/>
    <w:rsid w:val="46BD2665"/>
    <w:rsid w:val="4B7B4B89"/>
    <w:rsid w:val="4CB3A03F"/>
    <w:rsid w:val="50679482"/>
    <w:rsid w:val="53F97550"/>
    <w:rsid w:val="54A5ADED"/>
    <w:rsid w:val="58A25ED6"/>
    <w:rsid w:val="59E7B252"/>
    <w:rsid w:val="5A9C0879"/>
    <w:rsid w:val="5AE002E7"/>
    <w:rsid w:val="5B1700C4"/>
    <w:rsid w:val="5D837DDA"/>
    <w:rsid w:val="5E0FB06F"/>
    <w:rsid w:val="5E104C31"/>
    <w:rsid w:val="630611D4"/>
    <w:rsid w:val="64158988"/>
    <w:rsid w:val="672D2843"/>
    <w:rsid w:val="6A3B6D1A"/>
    <w:rsid w:val="6AAED261"/>
    <w:rsid w:val="70FB6F5B"/>
    <w:rsid w:val="729E8122"/>
    <w:rsid w:val="72DFDA51"/>
    <w:rsid w:val="73DE076D"/>
    <w:rsid w:val="7536C904"/>
    <w:rsid w:val="75D4F5AA"/>
    <w:rsid w:val="7624F254"/>
    <w:rsid w:val="7823FFFB"/>
    <w:rsid w:val="7B30C625"/>
    <w:rsid w:val="7CBEC92F"/>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40A1"/>
  </w:style>
  <w:style w:type="paragraph" w:styleId="2">
    <w:name w:val="heading 2"/>
    <w:basedOn w:val="a"/>
    <w:next w:val="a"/>
    <w:uiPriority w:val="9"/>
    <w:unhideWhenUsed/>
    <w:qFormat/>
    <w:rsid w:val="411D71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uiPriority w:val="9"/>
    <w:unhideWhenUsed/>
    <w:qFormat/>
    <w:rsid w:val="411D7178"/>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411D7178"/>
    <w:pPr>
      <w:ind w:left="720"/>
      <w:contextualSpacing/>
    </w:pPr>
  </w:style>
  <w:style w:type="character" w:styleId="a4">
    <w:name w:val="Hyperlink"/>
    <w:basedOn w:val="a0"/>
    <w:uiPriority w:val="99"/>
    <w:unhideWhenUsed/>
    <w:rsid w:val="411D7178"/>
    <w:rPr>
      <w:color w:val="467886"/>
      <w:u w:val="single"/>
    </w:rPr>
  </w:style>
  <w:style w:type="paragraph" w:styleId="a5">
    <w:name w:val="Normal (Web)"/>
    <w:basedOn w:val="a"/>
    <w:uiPriority w:val="99"/>
    <w:semiHidden/>
    <w:unhideWhenUsed/>
    <w:rsid w:val="00BE2964"/>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pple-converted-space">
    <w:name w:val="apple-converted-space"/>
    <w:basedOn w:val="a0"/>
    <w:rsid w:val="00BE2964"/>
  </w:style>
  <w:style w:type="character" w:styleId="a6">
    <w:name w:val="Emphasis"/>
    <w:basedOn w:val="a0"/>
    <w:uiPriority w:val="20"/>
    <w:qFormat/>
    <w:rsid w:val="00BE2964"/>
    <w:rPr>
      <w:i/>
      <w:i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about/Translanguaging.html?id=H6k7AgAAQBAJ&amp;redir_esc=y" TargetMode="External"/><Relationship Id="rId13" Type="http://schemas.openxmlformats.org/officeDocument/2006/relationships/hyperlink" Target="https://www.tandfonline.com/doi/full/10.1080/13670050.2018.1546666" TargetMode="External"/><Relationship Id="rId3" Type="http://schemas.openxmlformats.org/officeDocument/2006/relationships/settings" Target="settings.xml"/><Relationship Id="rId7" Type="http://schemas.openxmlformats.org/officeDocument/2006/relationships/hyperlink" Target="https://books.google.co.uk/books/about/Bilingual_Families.html?id=Zp0QEAAAQBAJ&amp;redir_esc=y" TargetMode="External"/><Relationship Id="rId12" Type="http://schemas.openxmlformats.org/officeDocument/2006/relationships/hyperlink" Target="https://pubmed.ncbi.nlm.nih.gov/3617230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aylorfrancis.com/books/mono/10.4324/9780203863466/action-research-english-language-teaching-anne-burns" TargetMode="External"/><Relationship Id="rId11" Type="http://schemas.openxmlformats.org/officeDocument/2006/relationships/hyperlink" Target="https://www.frontiersin.org/journals/psychology/articles/10.3389/fpsyg.2023.1059298/full" TargetMode="External"/><Relationship Id="rId5" Type="http://schemas.openxmlformats.org/officeDocument/2006/relationships/hyperlink" Target="https://www.bera.ac.uk/publication/ethical-guidelines-for-educational-research-2018" TargetMode="External"/><Relationship Id="rId15" Type="http://schemas.openxmlformats.org/officeDocument/2006/relationships/fontTable" Target="fontTable.xml"/><Relationship Id="rId10" Type="http://schemas.openxmlformats.org/officeDocument/2006/relationships/hyperlink" Target="https://books.google.co.uk/books/about/How_Languages_are_Learned_4th_edition.html?id=5PadBgAAQBAJ&amp;redir_esc=y" TargetMode="External"/><Relationship Id="rId4" Type="http://schemas.openxmlformats.org/officeDocument/2006/relationships/webSettings" Target="webSettings.xml"/><Relationship Id="rId9" Type="http://schemas.openxmlformats.org/officeDocument/2006/relationships/hyperlink" Target="https://www.sdkrashen.com/content/books/principles_and_practice.pdf" TargetMode="External"/><Relationship Id="rId14" Type="http://schemas.openxmlformats.org/officeDocument/2006/relationships/hyperlink" Target="https://www.tandfonline.com/doi/full/10.1080/13670050.2018.15466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3561</Words>
  <Characters>20299</Characters>
  <Application>Microsoft Office Word</Application>
  <DocSecurity>0</DocSecurity>
  <Lines>169</Lines>
  <Paragraphs>47</Paragraphs>
  <ScaleCrop>false</ScaleCrop>
  <Company/>
  <LinksUpToDate>false</LinksUpToDate>
  <CharactersWithSpaces>23813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 Shaban (2212035)</dc:creator>
  <cp:keywords/>
  <dc:description/>
  <cp:lastModifiedBy>PC</cp:lastModifiedBy>
  <cp:revision>5</cp:revision>
  <dcterms:created xsi:type="dcterms:W3CDTF">2026-01-05T23:41:00Z</dcterms:created>
  <dcterms:modified xsi:type="dcterms:W3CDTF">2026-01-14T18:48:00Z</dcterms:modified>
</cp:coreProperties>
</file>