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E0022" w14:textId="41E8FBCF" w:rsidR="00C245A4" w:rsidRPr="00E22D9B" w:rsidRDefault="00C245A4" w:rsidP="00E22D9B">
      <w:pPr>
        <w:spacing w:line="360" w:lineRule="auto"/>
        <w:rPr>
          <w:rFonts w:ascii="Times New Roman" w:hAnsi="Times New Roman" w:cs="Times New Roman"/>
          <w:color w:val="000000" w:themeColor="text1"/>
        </w:rPr>
      </w:pPr>
    </w:p>
    <w:p w14:paraId="22111C94" w14:textId="2420A664" w:rsidR="00E43015" w:rsidRPr="00E22D9B" w:rsidRDefault="0007155D" w:rsidP="0007155D">
      <w:pPr>
        <w:spacing w:line="360" w:lineRule="auto"/>
        <w:jc w:val="center"/>
        <w:rPr>
          <w:rFonts w:ascii="Times New Roman" w:hAnsi="Times New Roman" w:cs="Times New Roman"/>
          <w:color w:val="000000" w:themeColor="text1"/>
        </w:rPr>
      </w:pPr>
      <w:r>
        <w:rPr>
          <w:rFonts w:ascii="Times New Roman" w:hAnsi="Times New Roman" w:cs="Times New Roman"/>
          <w:color w:val="000000" w:themeColor="text1"/>
        </w:rPr>
        <w:t>S</w:t>
      </w:r>
      <w:r w:rsidRPr="0007155D">
        <w:rPr>
          <w:rFonts w:ascii="Times New Roman" w:hAnsi="Times New Roman" w:cs="Times New Roman"/>
          <w:color w:val="000000" w:themeColor="text1"/>
        </w:rPr>
        <w:t xml:space="preserve">trategic </w:t>
      </w:r>
      <w:r>
        <w:rPr>
          <w:rFonts w:ascii="Times New Roman" w:hAnsi="Times New Roman" w:cs="Times New Roman"/>
          <w:color w:val="000000" w:themeColor="text1"/>
        </w:rPr>
        <w:t>M</w:t>
      </w:r>
      <w:r w:rsidRPr="0007155D">
        <w:rPr>
          <w:rFonts w:ascii="Times New Roman" w:hAnsi="Times New Roman" w:cs="Times New Roman"/>
          <w:color w:val="000000" w:themeColor="text1"/>
        </w:rPr>
        <w:t>arketing</w:t>
      </w:r>
    </w:p>
    <w:p w14:paraId="79CF3CD5" w14:textId="7388F27E" w:rsidR="005113D5" w:rsidRPr="00E22D9B" w:rsidRDefault="00F401CE"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Title:</w:t>
      </w:r>
      <w:r w:rsidR="005113D5" w:rsidRPr="00E22D9B">
        <w:rPr>
          <w:rFonts w:ascii="Times New Roman" w:hAnsi="Times New Roman" w:cs="Times New Roman"/>
          <w:color w:val="000000" w:themeColor="text1"/>
          <w:lang w:val="en-US"/>
        </w:rPr>
        <w:t xml:space="preserve"> Analysis IHG Hotels &amp; Resorts’ </w:t>
      </w:r>
      <w:r w:rsidR="005113D5" w:rsidRPr="00E22D9B">
        <w:rPr>
          <w:rFonts w:ascii="Times New Roman" w:eastAsia="Times New Roman" w:hAnsi="Times New Roman" w:cs="Times New Roman"/>
          <w:color w:val="000000" w:themeColor="text1"/>
          <w:bdr w:val="none" w:sz="0" w:space="0" w:color="auto" w:frame="1"/>
          <w:lang w:eastAsia="en-GB"/>
        </w:rPr>
        <w:t>current and future external and internal environments</w:t>
      </w:r>
    </w:p>
    <w:p w14:paraId="0C72D39B" w14:textId="1D87546E" w:rsidR="00F401CE" w:rsidRPr="00E22D9B" w:rsidRDefault="00410894" w:rsidP="00410894">
      <w:pPr>
        <w:spacing w:line="360" w:lineRule="auto"/>
        <w:jc w:val="center"/>
        <w:rPr>
          <w:rFonts w:ascii="Times New Roman" w:hAnsi="Times New Roman" w:cs="Times New Roman"/>
          <w:color w:val="000000" w:themeColor="text1"/>
          <w:lang w:val="en-US"/>
        </w:rPr>
      </w:pPr>
      <w:proofErr w:type="spellStart"/>
      <w:r w:rsidRPr="00410894">
        <w:rPr>
          <w:rFonts w:ascii="Times New Roman" w:hAnsi="Times New Roman" w:cs="Times New Roman"/>
          <w:color w:val="000000" w:themeColor="text1"/>
          <w:lang w:val="en-US"/>
        </w:rPr>
        <w:t>Yangsenyun</w:t>
      </w:r>
      <w:proofErr w:type="spellEnd"/>
    </w:p>
    <w:p w14:paraId="01C7DC27" w14:textId="2CE84F36" w:rsidR="00F401CE" w:rsidRDefault="00410894" w:rsidP="00410894">
      <w:pPr>
        <w:spacing w:line="360" w:lineRule="auto"/>
        <w:jc w:val="center"/>
        <w:rPr>
          <w:rFonts w:ascii="Times New Roman" w:hAnsi="Times New Roman" w:cs="Times New Roman"/>
          <w:color w:val="000000" w:themeColor="text1"/>
          <w:lang w:val="en-US"/>
        </w:rPr>
      </w:pPr>
      <w:r w:rsidRPr="00410894">
        <w:rPr>
          <w:rFonts w:ascii="Times New Roman" w:hAnsi="Times New Roman" w:cs="Times New Roman"/>
          <w:color w:val="000000" w:themeColor="text1"/>
          <w:lang w:val="en-US"/>
        </w:rPr>
        <w:t>18</w:t>
      </w:r>
      <w:r>
        <w:rPr>
          <w:rFonts w:ascii="Times New Roman" w:hAnsi="Times New Roman" w:cs="Times New Roman"/>
          <w:color w:val="000000" w:themeColor="text1"/>
          <w:lang w:val="en-US"/>
        </w:rPr>
        <w:t xml:space="preserve"> </w:t>
      </w:r>
      <w:r w:rsidRPr="00410894">
        <w:rPr>
          <w:rFonts w:ascii="Times New Roman" w:hAnsi="Times New Roman" w:cs="Times New Roman"/>
          <w:color w:val="000000" w:themeColor="text1"/>
          <w:lang w:val="en-US"/>
        </w:rPr>
        <w:t>March</w:t>
      </w:r>
      <w:r>
        <w:rPr>
          <w:rFonts w:ascii="Times New Roman" w:hAnsi="Times New Roman" w:cs="Times New Roman"/>
          <w:color w:val="000000" w:themeColor="text1"/>
          <w:lang w:val="en-US"/>
        </w:rPr>
        <w:t>2022</w:t>
      </w:r>
    </w:p>
    <w:p w14:paraId="4B418E49" w14:textId="0A18BBDA" w:rsidR="00410894" w:rsidRDefault="00410894" w:rsidP="00E22D9B">
      <w:pPr>
        <w:spacing w:line="360" w:lineRule="auto"/>
        <w:rPr>
          <w:rFonts w:ascii="Times New Roman" w:hAnsi="Times New Roman" w:cs="Times New Roman"/>
          <w:color w:val="000000" w:themeColor="text1"/>
          <w:lang w:val="en-US"/>
        </w:rPr>
      </w:pPr>
    </w:p>
    <w:p w14:paraId="71EB4247" w14:textId="047A17F6" w:rsidR="00410894" w:rsidRDefault="00410894" w:rsidP="00E22D9B">
      <w:pPr>
        <w:spacing w:line="360" w:lineRule="auto"/>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w:drawing>
          <wp:inline distT="0" distB="0" distL="0" distR="0" wp14:anchorId="24ECE97B" wp14:editId="701F868F">
            <wp:extent cx="5377180" cy="245681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7180" cy="2456815"/>
                    </a:xfrm>
                    <a:prstGeom prst="rect">
                      <a:avLst/>
                    </a:prstGeom>
                    <a:noFill/>
                  </pic:spPr>
                </pic:pic>
              </a:graphicData>
            </a:graphic>
          </wp:inline>
        </w:drawing>
      </w:r>
    </w:p>
    <w:p w14:paraId="5571A5B0" w14:textId="03EE40E2" w:rsidR="00410894" w:rsidRDefault="00410894" w:rsidP="00E22D9B">
      <w:pPr>
        <w:spacing w:line="360" w:lineRule="auto"/>
        <w:rPr>
          <w:rFonts w:ascii="Times New Roman" w:hAnsi="Times New Roman" w:cs="Times New Roman"/>
          <w:color w:val="000000" w:themeColor="text1"/>
          <w:lang w:val="en-US"/>
        </w:rPr>
      </w:pPr>
    </w:p>
    <w:p w14:paraId="663BDFD0" w14:textId="220613DE" w:rsidR="00410894" w:rsidRDefault="00410894" w:rsidP="00E22D9B">
      <w:pPr>
        <w:spacing w:line="360" w:lineRule="auto"/>
        <w:rPr>
          <w:rFonts w:ascii="Times New Roman" w:hAnsi="Times New Roman" w:cs="Times New Roman"/>
          <w:color w:val="000000" w:themeColor="text1"/>
          <w:lang w:val="en-US"/>
        </w:rPr>
      </w:pPr>
    </w:p>
    <w:p w14:paraId="5E34F54D" w14:textId="5AF5DD28" w:rsidR="00410894" w:rsidRDefault="00410894" w:rsidP="00E22D9B">
      <w:pPr>
        <w:spacing w:line="360" w:lineRule="auto"/>
        <w:rPr>
          <w:rFonts w:ascii="Times New Roman" w:hAnsi="Times New Roman" w:cs="Times New Roman"/>
          <w:color w:val="000000" w:themeColor="text1"/>
          <w:lang w:val="en-US"/>
        </w:rPr>
      </w:pPr>
    </w:p>
    <w:p w14:paraId="62BEB24F" w14:textId="48CB7211" w:rsidR="00410894" w:rsidRDefault="00410894" w:rsidP="00E22D9B">
      <w:pPr>
        <w:spacing w:line="360" w:lineRule="auto"/>
        <w:rPr>
          <w:rFonts w:ascii="Times New Roman" w:hAnsi="Times New Roman" w:cs="Times New Roman"/>
          <w:color w:val="000000" w:themeColor="text1"/>
          <w:lang w:val="en-US"/>
        </w:rPr>
      </w:pPr>
    </w:p>
    <w:tbl>
      <w:tblPr>
        <w:tblStyle w:val="aa"/>
        <w:tblW w:w="0" w:type="auto"/>
        <w:tblLook w:val="04A0" w:firstRow="1" w:lastRow="0" w:firstColumn="1" w:lastColumn="0" w:noHBand="0" w:noVBand="1"/>
      </w:tblPr>
      <w:tblGrid>
        <w:gridCol w:w="4258"/>
        <w:gridCol w:w="4258"/>
      </w:tblGrid>
      <w:tr w:rsidR="00410894" w14:paraId="06B3ECA7" w14:textId="77777777" w:rsidTr="00410894">
        <w:tc>
          <w:tcPr>
            <w:tcW w:w="4258" w:type="dxa"/>
          </w:tcPr>
          <w:p w14:paraId="5732BB4E" w14:textId="6C949F73" w:rsidR="00410894" w:rsidRDefault="00410894" w:rsidP="00E22D9B">
            <w:pPr>
              <w:spacing w:line="360" w:lineRule="auto"/>
              <w:rPr>
                <w:rFonts w:ascii="Times New Roman" w:hAnsi="Times New Roman" w:cs="Times New Roman"/>
                <w:color w:val="000000" w:themeColor="text1"/>
                <w:lang w:val="en-US"/>
              </w:rPr>
            </w:pPr>
            <w:r w:rsidRPr="00410894">
              <w:rPr>
                <w:rFonts w:ascii="Times New Roman" w:hAnsi="Times New Roman" w:cs="Times New Roman"/>
                <w:color w:val="000000" w:themeColor="text1"/>
                <w:lang w:val="en-US"/>
              </w:rPr>
              <w:t>MOUDLE NAME</w:t>
            </w:r>
          </w:p>
        </w:tc>
        <w:tc>
          <w:tcPr>
            <w:tcW w:w="4258" w:type="dxa"/>
          </w:tcPr>
          <w:p w14:paraId="504874C1" w14:textId="6E9C1D51" w:rsidR="00410894" w:rsidRDefault="0007155D" w:rsidP="00E22D9B">
            <w:pPr>
              <w:spacing w:line="360" w:lineRule="auto"/>
              <w:rPr>
                <w:rFonts w:ascii="Times New Roman" w:hAnsi="Times New Roman" w:cs="Times New Roman"/>
                <w:color w:val="000000" w:themeColor="text1"/>
                <w:lang w:val="en-US"/>
              </w:rPr>
            </w:pPr>
            <w:r w:rsidRPr="0007155D">
              <w:rPr>
                <w:rFonts w:ascii="Times New Roman" w:hAnsi="Times New Roman" w:cs="Times New Roman"/>
                <w:color w:val="000000" w:themeColor="text1"/>
                <w:lang w:val="en-US"/>
              </w:rPr>
              <w:t>strategic marketing</w:t>
            </w:r>
          </w:p>
        </w:tc>
      </w:tr>
      <w:tr w:rsidR="00410894" w14:paraId="414EB4AA" w14:textId="77777777" w:rsidTr="00410894">
        <w:tc>
          <w:tcPr>
            <w:tcW w:w="4258" w:type="dxa"/>
          </w:tcPr>
          <w:p w14:paraId="3F8A82A8" w14:textId="107828C8" w:rsidR="00410894" w:rsidRDefault="00410894" w:rsidP="00E22D9B">
            <w:pPr>
              <w:spacing w:line="360" w:lineRule="auto"/>
              <w:rPr>
                <w:rFonts w:ascii="Times New Roman" w:hAnsi="Times New Roman" w:cs="Times New Roman"/>
                <w:color w:val="000000" w:themeColor="text1"/>
                <w:lang w:val="en-US"/>
              </w:rPr>
            </w:pPr>
            <w:r w:rsidRPr="00410894">
              <w:rPr>
                <w:rFonts w:ascii="Times New Roman" w:hAnsi="Times New Roman" w:cs="Times New Roman"/>
                <w:color w:val="000000" w:themeColor="text1"/>
                <w:lang w:val="en-US"/>
              </w:rPr>
              <w:t>MOUDLE CORE</w:t>
            </w:r>
          </w:p>
        </w:tc>
        <w:tc>
          <w:tcPr>
            <w:tcW w:w="4258" w:type="dxa"/>
          </w:tcPr>
          <w:p w14:paraId="3FC34584" w14:textId="27C1817B" w:rsidR="00410894" w:rsidRDefault="0007155D" w:rsidP="00E22D9B">
            <w:pPr>
              <w:spacing w:line="360" w:lineRule="auto"/>
              <w:rPr>
                <w:rFonts w:ascii="Times New Roman" w:hAnsi="Times New Roman" w:cs="Times New Roman"/>
                <w:color w:val="000000" w:themeColor="text1"/>
                <w:lang w:val="en-US"/>
              </w:rPr>
            </w:pPr>
            <w:r>
              <w:rPr>
                <w:rFonts w:ascii="Times New Roman" w:hAnsi="Times New Roman" w:cs="Times New Roman" w:hint="eastAsia"/>
                <w:color w:val="000000" w:themeColor="text1"/>
                <w:lang w:val="en-US"/>
              </w:rPr>
              <w:t>B</w:t>
            </w:r>
            <w:r>
              <w:rPr>
                <w:rFonts w:ascii="Times New Roman" w:hAnsi="Times New Roman" w:cs="Times New Roman"/>
                <w:color w:val="000000" w:themeColor="text1"/>
                <w:lang w:val="en-US"/>
              </w:rPr>
              <w:t>MBM6016</w:t>
            </w:r>
          </w:p>
        </w:tc>
      </w:tr>
      <w:tr w:rsidR="00410894" w14:paraId="4C2A26A2" w14:textId="77777777" w:rsidTr="00410894">
        <w:tc>
          <w:tcPr>
            <w:tcW w:w="4258" w:type="dxa"/>
          </w:tcPr>
          <w:p w14:paraId="0375C430" w14:textId="1074B360" w:rsidR="00410894" w:rsidRDefault="00410894" w:rsidP="00E22D9B">
            <w:pPr>
              <w:spacing w:line="360" w:lineRule="auto"/>
              <w:rPr>
                <w:rFonts w:ascii="Times New Roman" w:hAnsi="Times New Roman" w:cs="Times New Roman"/>
                <w:color w:val="000000" w:themeColor="text1"/>
                <w:lang w:val="en-US"/>
              </w:rPr>
            </w:pPr>
            <w:r w:rsidRPr="00410894">
              <w:rPr>
                <w:rFonts w:ascii="Times New Roman" w:hAnsi="Times New Roman" w:cs="Times New Roman"/>
                <w:color w:val="000000" w:themeColor="text1"/>
                <w:lang w:val="en-US"/>
              </w:rPr>
              <w:t>STUDENT NAME</w:t>
            </w:r>
          </w:p>
        </w:tc>
        <w:tc>
          <w:tcPr>
            <w:tcW w:w="4258" w:type="dxa"/>
          </w:tcPr>
          <w:p w14:paraId="57F42487" w14:textId="4E8DBDE9" w:rsidR="00410894" w:rsidRDefault="00410894" w:rsidP="00E22D9B">
            <w:pPr>
              <w:spacing w:line="360" w:lineRule="auto"/>
              <w:rPr>
                <w:rFonts w:ascii="Times New Roman" w:hAnsi="Times New Roman" w:cs="Times New Roman"/>
                <w:color w:val="000000" w:themeColor="text1"/>
                <w:lang w:val="en-US"/>
              </w:rPr>
            </w:pPr>
            <w:r w:rsidRPr="00410894">
              <w:rPr>
                <w:rFonts w:ascii="Times New Roman" w:hAnsi="Times New Roman" w:cs="Times New Roman"/>
                <w:color w:val="000000" w:themeColor="text1"/>
                <w:lang w:val="en-US"/>
              </w:rPr>
              <w:t>YANGSENYUN</w:t>
            </w:r>
          </w:p>
        </w:tc>
      </w:tr>
      <w:tr w:rsidR="00410894" w14:paraId="2A4531EF" w14:textId="77777777" w:rsidTr="00410894">
        <w:tc>
          <w:tcPr>
            <w:tcW w:w="4258" w:type="dxa"/>
          </w:tcPr>
          <w:p w14:paraId="0818FBA8" w14:textId="495B365E" w:rsidR="00410894" w:rsidRDefault="00410894" w:rsidP="00E22D9B">
            <w:pPr>
              <w:spacing w:line="360" w:lineRule="auto"/>
              <w:rPr>
                <w:rFonts w:ascii="Times New Roman" w:hAnsi="Times New Roman" w:cs="Times New Roman"/>
                <w:color w:val="000000" w:themeColor="text1"/>
                <w:lang w:val="en-US"/>
              </w:rPr>
            </w:pPr>
            <w:r w:rsidRPr="00410894">
              <w:rPr>
                <w:rFonts w:ascii="Times New Roman" w:hAnsi="Times New Roman" w:cs="Times New Roman"/>
                <w:color w:val="000000" w:themeColor="text1"/>
                <w:lang w:val="en-US"/>
              </w:rPr>
              <w:t>STUDENT NUMBER</w:t>
            </w:r>
          </w:p>
        </w:tc>
        <w:tc>
          <w:tcPr>
            <w:tcW w:w="4258" w:type="dxa"/>
          </w:tcPr>
          <w:p w14:paraId="417B1799" w14:textId="5828DAD4" w:rsidR="00410894" w:rsidRDefault="00410894" w:rsidP="00E22D9B">
            <w:pPr>
              <w:spacing w:line="360" w:lineRule="auto"/>
              <w:rPr>
                <w:rFonts w:ascii="Times New Roman" w:hAnsi="Times New Roman" w:cs="Times New Roman"/>
                <w:color w:val="000000" w:themeColor="text1"/>
                <w:lang w:val="en-US"/>
              </w:rPr>
            </w:pPr>
            <w:r w:rsidRPr="00410894">
              <w:rPr>
                <w:rFonts w:ascii="Times New Roman" w:hAnsi="Times New Roman" w:cs="Times New Roman"/>
                <w:color w:val="000000" w:themeColor="text1"/>
                <w:lang w:val="en-US"/>
              </w:rPr>
              <w:t>2100118</w:t>
            </w:r>
          </w:p>
        </w:tc>
      </w:tr>
    </w:tbl>
    <w:p w14:paraId="3FE3C932" w14:textId="77777777" w:rsidR="00410894" w:rsidRPr="00812A62" w:rsidRDefault="00410894" w:rsidP="00E22D9B">
      <w:pPr>
        <w:spacing w:line="360" w:lineRule="auto"/>
        <w:rPr>
          <w:rFonts w:ascii="Times New Roman" w:hAnsi="Times New Roman" w:cs="Times New Roman"/>
          <w:color w:val="000000" w:themeColor="text1"/>
          <w:lang w:val="en-US"/>
        </w:rPr>
      </w:pPr>
    </w:p>
    <w:p w14:paraId="0D203EA9" w14:textId="58B2937D" w:rsidR="00F401CE" w:rsidRDefault="00F401CE" w:rsidP="00E22D9B">
      <w:pPr>
        <w:widowControl/>
        <w:spacing w:line="360" w:lineRule="auto"/>
        <w:jc w:val="left"/>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br w:type="page"/>
      </w:r>
    </w:p>
    <w:p w14:paraId="55D107CA" w14:textId="77777777" w:rsidR="00410894" w:rsidRPr="00E22D9B" w:rsidRDefault="00410894" w:rsidP="00E22D9B">
      <w:pPr>
        <w:widowControl/>
        <w:spacing w:line="360" w:lineRule="auto"/>
        <w:jc w:val="left"/>
        <w:rPr>
          <w:rFonts w:ascii="Times New Roman" w:eastAsia="Times New Roman" w:hAnsi="Times New Roman" w:cs="Times New Roman"/>
          <w:b/>
          <w:bCs/>
          <w:color w:val="000000" w:themeColor="text1"/>
          <w:kern w:val="44"/>
          <w:lang w:val="en-US"/>
        </w:rPr>
      </w:pPr>
    </w:p>
    <w:p w14:paraId="47C4F329" w14:textId="3C43B915" w:rsidR="00F401CE" w:rsidRPr="00E22D9B" w:rsidRDefault="00F401CE" w:rsidP="00E22D9B">
      <w:pPr>
        <w:pStyle w:val="1"/>
        <w:numPr>
          <w:ilvl w:val="0"/>
          <w:numId w:val="0"/>
        </w:numPr>
        <w:spacing w:line="360" w:lineRule="auto"/>
        <w:ind w:left="420" w:hanging="420"/>
        <w:rPr>
          <w:rFonts w:ascii="Times New Roman" w:hAnsi="Times New Roman" w:cs="Times New Roman"/>
          <w:color w:val="000000" w:themeColor="text1"/>
          <w:szCs w:val="24"/>
          <w:lang w:val="en-US"/>
        </w:rPr>
      </w:pPr>
      <w:bookmarkStart w:id="0" w:name="_Toc98349130"/>
      <w:r w:rsidRPr="00E22D9B">
        <w:rPr>
          <w:rFonts w:ascii="Times New Roman" w:hAnsi="Times New Roman" w:cs="Times New Roman"/>
          <w:color w:val="000000" w:themeColor="text1"/>
          <w:szCs w:val="24"/>
          <w:lang w:val="en-US"/>
        </w:rPr>
        <w:t>Executive Summary</w:t>
      </w:r>
      <w:bookmarkEnd w:id="0"/>
    </w:p>
    <w:p w14:paraId="7DCA9838" w14:textId="36A62AF9" w:rsidR="00F401CE" w:rsidRPr="00E22D9B" w:rsidRDefault="00587153"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Environment audit for hotels provides foundation in designing their marketing campaigns. </w:t>
      </w:r>
      <w:r w:rsidRPr="00E22D9B">
        <w:rPr>
          <w:rFonts w:ascii="Times New Roman" w:hAnsi="Times New Roman" w:cs="Times New Roman"/>
          <w:color w:val="000000" w:themeColor="text1"/>
        </w:rPr>
        <w:t xml:space="preserve">The report </w:t>
      </w:r>
      <w:r w:rsidRPr="00E22D9B">
        <w:rPr>
          <w:rFonts w:ascii="Times New Roman" w:hAnsi="Times New Roman" w:cs="Times New Roman"/>
          <w:color w:val="000000" w:themeColor="text1"/>
          <w:lang w:val="en-US"/>
        </w:rPr>
        <w:t xml:space="preserve">analyses IHG Hotels &amp; Resorts’ </w:t>
      </w:r>
      <w:r w:rsidRPr="00E22D9B">
        <w:rPr>
          <w:rFonts w:ascii="Times New Roman" w:eastAsia="Times New Roman" w:hAnsi="Times New Roman" w:cs="Times New Roman"/>
          <w:color w:val="000000" w:themeColor="text1"/>
          <w:bdr w:val="none" w:sz="0" w:space="0" w:color="auto" w:frame="1"/>
          <w:lang w:eastAsia="en-GB"/>
        </w:rPr>
        <w:t>current and future external and internal environments by referring to the strategic analytical tools to figure out key issues that the corporation needs to consider when it is achieving the effective operations in the UK market.</w:t>
      </w:r>
      <w:r w:rsidRPr="00E22D9B">
        <w:rPr>
          <w:rFonts w:ascii="Times New Roman" w:hAnsi="Times New Roman" w:cs="Times New Roman"/>
          <w:color w:val="000000" w:themeColor="text1"/>
          <w:lang w:val="en-US"/>
        </w:rPr>
        <w:t xml:space="preserve"> In environmental audit, Main findings are identified by using four strategic analytical models, which are PESTEL, SWOT, Porter’s Generic Value Chain, and Porter’s 5 Forces. </w:t>
      </w:r>
      <w:r w:rsidR="00864C05" w:rsidRPr="00E22D9B">
        <w:rPr>
          <w:rFonts w:ascii="Times New Roman" w:hAnsi="Times New Roman" w:cs="Times New Roman"/>
          <w:color w:val="000000" w:themeColor="text1"/>
          <w:lang w:val="en-US"/>
        </w:rPr>
        <w:t xml:space="preserve">The VIRO framework is used to audit the internal environment of IHG to suggest VIRO capabilities of the corporation as good operational practices with the interacted primary activities in the value chain well designed secondary activities in the value chain, and good reputation as one leading hotel related organization. </w:t>
      </w:r>
      <w:r w:rsidRPr="00E22D9B">
        <w:rPr>
          <w:rFonts w:ascii="Times New Roman" w:hAnsi="Times New Roman" w:cs="Times New Roman"/>
          <w:color w:val="000000" w:themeColor="text1"/>
          <w:lang w:val="en-US"/>
        </w:rPr>
        <w:t xml:space="preserve">Five key issues and findings facing IHG Hotels &amp; Resorts are identified from the environmental audit: the challenges to meet the cultural diversified and dynamic requirements of the customers, Fierce competitions within the hotel industry, limited capabilities in combining profits and dealing with the covid-19 pandemics, good reputation as the intangible assets, physical hotels as tangible assets to support maximized functions of intangible assets for IHG. There are three recommendations proposed for IHG in the UK market when referring to marketing department of the corporation based on the five identified issues and findings from auditing the situations that IHG is facing: auditing customers by promoting customer engagement and using the customer relationship management system, adopting benchmark to perfect the marketing practices based on the successful marketing campaigns of the competitors, and branding the hotel by using social media advertising. </w:t>
      </w:r>
    </w:p>
    <w:p w14:paraId="5B35BD3D" w14:textId="77777777" w:rsidR="00F401CE" w:rsidRPr="00E22D9B" w:rsidRDefault="00F401CE" w:rsidP="00E22D9B">
      <w:pPr>
        <w:widowControl/>
        <w:spacing w:line="360" w:lineRule="auto"/>
        <w:jc w:val="left"/>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br w:type="page"/>
      </w:r>
    </w:p>
    <w:p w14:paraId="5D2DD6D9" w14:textId="03FE03E4" w:rsidR="00F401CE" w:rsidRPr="00E22D9B" w:rsidRDefault="00F401CE" w:rsidP="00E22D9B">
      <w:pPr>
        <w:spacing w:line="360" w:lineRule="auto"/>
        <w:jc w:val="center"/>
        <w:rPr>
          <w:rFonts w:ascii="Times New Roman" w:hAnsi="Times New Roman" w:cs="Times New Roman"/>
          <w:b/>
          <w:bCs/>
          <w:color w:val="000000" w:themeColor="text1"/>
          <w:lang w:val="en-US"/>
        </w:rPr>
      </w:pPr>
      <w:r w:rsidRPr="00E22D9B">
        <w:rPr>
          <w:rFonts w:ascii="Times New Roman" w:hAnsi="Times New Roman" w:cs="Times New Roman"/>
          <w:b/>
          <w:bCs/>
          <w:color w:val="000000" w:themeColor="text1"/>
          <w:lang w:val="en-US"/>
        </w:rPr>
        <w:lastRenderedPageBreak/>
        <w:t>Table of Contents</w:t>
      </w:r>
    </w:p>
    <w:p w14:paraId="7FE8F81E" w14:textId="278392C2" w:rsidR="00F401CE" w:rsidRPr="00E22D9B" w:rsidRDefault="00F401CE" w:rsidP="00E22D9B">
      <w:pPr>
        <w:spacing w:line="360" w:lineRule="auto"/>
        <w:rPr>
          <w:rFonts w:ascii="Times New Roman" w:hAnsi="Times New Roman" w:cs="Times New Roman"/>
          <w:color w:val="000000" w:themeColor="text1"/>
          <w:lang w:val="en-US"/>
        </w:rPr>
      </w:pPr>
    </w:p>
    <w:p w14:paraId="35DB093F" w14:textId="70957EED" w:rsidR="00E22D9B" w:rsidRPr="00E22D9B" w:rsidRDefault="00637B58" w:rsidP="00E22D9B">
      <w:pPr>
        <w:pStyle w:val="TOC1"/>
        <w:tabs>
          <w:tab w:val="right" w:leader="dot" w:pos="8290"/>
        </w:tabs>
        <w:spacing w:line="360" w:lineRule="auto"/>
        <w:rPr>
          <w:rFonts w:ascii="Times New Roman" w:hAnsi="Times New Roman" w:cs="Times New Roman"/>
          <w:noProof/>
          <w:color w:val="000000" w:themeColor="text1"/>
          <w:lang w:val="en-US"/>
        </w:rPr>
      </w:pPr>
      <w:r w:rsidRPr="00E22D9B">
        <w:rPr>
          <w:rFonts w:ascii="Times New Roman" w:hAnsi="Times New Roman" w:cs="Times New Roman"/>
          <w:color w:val="000000" w:themeColor="text1"/>
          <w:lang w:val="en-US"/>
        </w:rPr>
        <w:fldChar w:fldCharType="begin"/>
      </w:r>
      <w:r w:rsidRPr="00E22D9B">
        <w:rPr>
          <w:rFonts w:ascii="Times New Roman" w:hAnsi="Times New Roman" w:cs="Times New Roman"/>
          <w:color w:val="000000" w:themeColor="text1"/>
          <w:lang w:val="en-US"/>
        </w:rPr>
        <w:instrText xml:space="preserve"> TOC \o "1-3" \h \z \u </w:instrText>
      </w:r>
      <w:r w:rsidRPr="00E22D9B">
        <w:rPr>
          <w:rFonts w:ascii="Times New Roman" w:hAnsi="Times New Roman" w:cs="Times New Roman"/>
          <w:color w:val="000000" w:themeColor="text1"/>
          <w:lang w:val="en-US"/>
        </w:rPr>
        <w:fldChar w:fldCharType="separate"/>
      </w:r>
      <w:hyperlink w:anchor="_Toc98349130" w:history="1">
        <w:r w:rsidR="00E22D9B" w:rsidRPr="00E22D9B">
          <w:rPr>
            <w:rStyle w:val="a6"/>
            <w:rFonts w:ascii="Times New Roman" w:hAnsi="Times New Roman" w:cs="Times New Roman"/>
            <w:noProof/>
            <w:color w:val="000000" w:themeColor="text1"/>
            <w:lang w:val="en-US"/>
          </w:rPr>
          <w:t>Executive Summary</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_Toc98349130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2</w:t>
        </w:r>
        <w:r w:rsidR="00E22D9B" w:rsidRPr="00E22D9B">
          <w:rPr>
            <w:rFonts w:ascii="Times New Roman" w:hAnsi="Times New Roman" w:cs="Times New Roman"/>
            <w:noProof/>
            <w:webHidden/>
            <w:color w:val="000000" w:themeColor="text1"/>
          </w:rPr>
          <w:fldChar w:fldCharType="end"/>
        </w:r>
      </w:hyperlink>
    </w:p>
    <w:p w14:paraId="2EFE822A" w14:textId="2BEC15A7" w:rsidR="00E22D9B" w:rsidRPr="00E22D9B" w:rsidRDefault="000A7E07" w:rsidP="00E22D9B">
      <w:pPr>
        <w:pStyle w:val="TOC1"/>
        <w:tabs>
          <w:tab w:val="left" w:pos="420"/>
          <w:tab w:val="right" w:leader="dot" w:pos="8290"/>
        </w:tabs>
        <w:spacing w:line="360" w:lineRule="auto"/>
        <w:rPr>
          <w:rFonts w:ascii="Times New Roman" w:hAnsi="Times New Roman" w:cs="Times New Roman"/>
          <w:noProof/>
          <w:color w:val="000000" w:themeColor="text1"/>
          <w:lang w:val="en-US"/>
        </w:rPr>
      </w:pPr>
      <w:hyperlink w:anchor="_Toc98349131" w:history="1">
        <w:r w:rsidR="00E22D9B" w:rsidRPr="00E22D9B">
          <w:rPr>
            <w:rStyle w:val="a6"/>
            <w:rFonts w:ascii="Times New Roman" w:hAnsi="Times New Roman" w:cs="Times New Roman"/>
            <w:noProof/>
            <w:color w:val="000000" w:themeColor="text1"/>
            <w:lang w:val="en-US"/>
          </w:rPr>
          <w:t>1.</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Introduction</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_Toc98349131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4</w:t>
        </w:r>
        <w:r w:rsidR="00E22D9B" w:rsidRPr="00E22D9B">
          <w:rPr>
            <w:rFonts w:ascii="Times New Roman" w:hAnsi="Times New Roman" w:cs="Times New Roman"/>
            <w:noProof/>
            <w:webHidden/>
            <w:color w:val="000000" w:themeColor="text1"/>
          </w:rPr>
          <w:fldChar w:fldCharType="end"/>
        </w:r>
      </w:hyperlink>
    </w:p>
    <w:p w14:paraId="74D45BA6" w14:textId="74B08FAD" w:rsidR="00E22D9B" w:rsidRPr="00E22D9B" w:rsidRDefault="000A7E07" w:rsidP="00E22D9B">
      <w:pPr>
        <w:pStyle w:val="TOC1"/>
        <w:tabs>
          <w:tab w:val="left" w:pos="420"/>
          <w:tab w:val="right" w:leader="dot" w:pos="8290"/>
        </w:tabs>
        <w:spacing w:line="360" w:lineRule="auto"/>
        <w:rPr>
          <w:rFonts w:ascii="Times New Roman" w:hAnsi="Times New Roman" w:cs="Times New Roman"/>
          <w:noProof/>
          <w:color w:val="000000" w:themeColor="text1"/>
          <w:lang w:val="en-US"/>
        </w:rPr>
      </w:pPr>
      <w:hyperlink w:anchor="_Toc98349132" w:history="1">
        <w:r w:rsidR="00E22D9B" w:rsidRPr="00E22D9B">
          <w:rPr>
            <w:rStyle w:val="a6"/>
            <w:rFonts w:ascii="Times New Roman" w:hAnsi="Times New Roman" w:cs="Times New Roman"/>
            <w:noProof/>
            <w:color w:val="000000" w:themeColor="text1"/>
            <w:lang w:val="en-US"/>
          </w:rPr>
          <w:t>2.</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Environment analysis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_Toc98349132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4</w:t>
        </w:r>
        <w:r w:rsidR="00E22D9B" w:rsidRPr="00E22D9B">
          <w:rPr>
            <w:rFonts w:ascii="Times New Roman" w:hAnsi="Times New Roman" w:cs="Times New Roman"/>
            <w:noProof/>
            <w:webHidden/>
            <w:color w:val="000000" w:themeColor="text1"/>
          </w:rPr>
          <w:fldChar w:fldCharType="end"/>
        </w:r>
      </w:hyperlink>
    </w:p>
    <w:p w14:paraId="11CCD9B5" w14:textId="37614AC5"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33" w:history="1">
        <w:r w:rsidR="00E22D9B" w:rsidRPr="00E22D9B">
          <w:rPr>
            <w:rStyle w:val="a6"/>
            <w:rFonts w:ascii="Times New Roman" w:hAnsi="Times New Roman" w:cs="Times New Roman"/>
            <w:noProof/>
            <w:color w:val="000000" w:themeColor="text1"/>
            <w:lang w:val="en-US"/>
          </w:rPr>
          <w:t>2.1</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PESTEL</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_Toc98349133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5</w:t>
        </w:r>
        <w:r w:rsidR="00E22D9B" w:rsidRPr="00E22D9B">
          <w:rPr>
            <w:rFonts w:ascii="Times New Roman" w:hAnsi="Times New Roman" w:cs="Times New Roman"/>
            <w:noProof/>
            <w:webHidden/>
            <w:color w:val="000000" w:themeColor="text1"/>
          </w:rPr>
          <w:fldChar w:fldCharType="end"/>
        </w:r>
      </w:hyperlink>
    </w:p>
    <w:p w14:paraId="7AC8A587" w14:textId="673B3A9A"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34" w:history="1">
        <w:r w:rsidR="00E22D9B" w:rsidRPr="00E22D9B">
          <w:rPr>
            <w:rStyle w:val="a6"/>
            <w:rFonts w:ascii="Times New Roman" w:hAnsi="Times New Roman" w:cs="Times New Roman"/>
            <w:noProof/>
            <w:color w:val="000000" w:themeColor="text1"/>
            <w:lang w:val="en-US"/>
          </w:rPr>
          <w:t>2.2</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Porter’s Generic Value Chain</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_Toc98349134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6</w:t>
        </w:r>
        <w:r w:rsidR="00E22D9B" w:rsidRPr="00E22D9B">
          <w:rPr>
            <w:rFonts w:ascii="Times New Roman" w:hAnsi="Times New Roman" w:cs="Times New Roman"/>
            <w:noProof/>
            <w:webHidden/>
            <w:color w:val="000000" w:themeColor="text1"/>
          </w:rPr>
          <w:fldChar w:fldCharType="end"/>
        </w:r>
      </w:hyperlink>
    </w:p>
    <w:p w14:paraId="7E8335C2" w14:textId="3883A78E" w:rsidR="00E22D9B" w:rsidRPr="00E22D9B" w:rsidRDefault="000A7E07" w:rsidP="00E22D9B">
      <w:pPr>
        <w:pStyle w:val="TOC3"/>
        <w:tabs>
          <w:tab w:val="right" w:leader="dot" w:pos="8290"/>
        </w:tabs>
        <w:spacing w:line="360" w:lineRule="auto"/>
        <w:ind w:left="960"/>
        <w:rPr>
          <w:rFonts w:ascii="Times New Roman" w:hAnsi="Times New Roman" w:cs="Times New Roman"/>
          <w:noProof/>
          <w:color w:val="000000" w:themeColor="text1"/>
        </w:rPr>
      </w:pPr>
      <w:hyperlink w:anchor="_Toc98349135" w:history="1">
        <w:r w:rsidR="00E22D9B" w:rsidRPr="00E22D9B">
          <w:rPr>
            <w:rStyle w:val="a6"/>
            <w:rFonts w:ascii="Times New Roman" w:hAnsi="Times New Roman" w:cs="Times New Roman"/>
            <w:noProof/>
            <w:color w:val="000000" w:themeColor="text1"/>
          </w:rPr>
          <w:t>2.2.1 The VIRO framework</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_Toc98349135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7</w:t>
        </w:r>
        <w:r w:rsidR="00E22D9B" w:rsidRPr="00E22D9B">
          <w:rPr>
            <w:rFonts w:ascii="Times New Roman" w:hAnsi="Times New Roman" w:cs="Times New Roman"/>
            <w:noProof/>
            <w:webHidden/>
            <w:color w:val="000000" w:themeColor="text1"/>
          </w:rPr>
          <w:fldChar w:fldCharType="end"/>
        </w:r>
      </w:hyperlink>
    </w:p>
    <w:p w14:paraId="0AB24E4A" w14:textId="2CEC84D7"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36" w:history="1">
        <w:r w:rsidR="00E22D9B" w:rsidRPr="00E22D9B">
          <w:rPr>
            <w:rStyle w:val="a6"/>
            <w:rFonts w:ascii="Times New Roman" w:hAnsi="Times New Roman" w:cs="Times New Roman"/>
            <w:noProof/>
            <w:color w:val="000000" w:themeColor="text1"/>
            <w:lang w:val="en-US"/>
          </w:rPr>
          <w:t>2.3</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Porter’s 5 Forces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_Toc98349136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8</w:t>
        </w:r>
        <w:r w:rsidR="00E22D9B" w:rsidRPr="00E22D9B">
          <w:rPr>
            <w:rFonts w:ascii="Times New Roman" w:hAnsi="Times New Roman" w:cs="Times New Roman"/>
            <w:noProof/>
            <w:webHidden/>
            <w:color w:val="000000" w:themeColor="text1"/>
          </w:rPr>
          <w:fldChar w:fldCharType="end"/>
        </w:r>
      </w:hyperlink>
    </w:p>
    <w:p w14:paraId="75721544" w14:textId="5668F774"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37" w:history="1">
        <w:r w:rsidR="00E22D9B" w:rsidRPr="00E22D9B">
          <w:rPr>
            <w:rStyle w:val="a6"/>
            <w:rFonts w:ascii="Times New Roman" w:hAnsi="Times New Roman" w:cs="Times New Roman"/>
            <w:noProof/>
            <w:color w:val="000000" w:themeColor="text1"/>
            <w:lang w:val="en-US"/>
          </w:rPr>
          <w:t>2.4</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SWOT</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_Toc98349137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9</w:t>
        </w:r>
        <w:r w:rsidR="00E22D9B" w:rsidRPr="00E22D9B">
          <w:rPr>
            <w:rFonts w:ascii="Times New Roman" w:hAnsi="Times New Roman" w:cs="Times New Roman"/>
            <w:noProof/>
            <w:webHidden/>
            <w:color w:val="000000" w:themeColor="text1"/>
          </w:rPr>
          <w:fldChar w:fldCharType="end"/>
        </w:r>
      </w:hyperlink>
    </w:p>
    <w:p w14:paraId="34A6CE3C" w14:textId="4265A2D3" w:rsidR="00E22D9B" w:rsidRPr="00E22D9B" w:rsidRDefault="000A7E07" w:rsidP="00E22D9B">
      <w:pPr>
        <w:pStyle w:val="TOC1"/>
        <w:tabs>
          <w:tab w:val="left" w:pos="420"/>
          <w:tab w:val="right" w:leader="dot" w:pos="8290"/>
        </w:tabs>
        <w:spacing w:line="360" w:lineRule="auto"/>
        <w:rPr>
          <w:rFonts w:ascii="Times New Roman" w:hAnsi="Times New Roman" w:cs="Times New Roman"/>
          <w:noProof/>
          <w:color w:val="000000" w:themeColor="text1"/>
          <w:lang w:val="en-US"/>
        </w:rPr>
      </w:pPr>
      <w:hyperlink w:anchor="_Toc98349138" w:history="1">
        <w:r w:rsidR="00E22D9B" w:rsidRPr="00E22D9B">
          <w:rPr>
            <w:rStyle w:val="a6"/>
            <w:rFonts w:ascii="Times New Roman" w:hAnsi="Times New Roman" w:cs="Times New Roman"/>
            <w:noProof/>
            <w:color w:val="000000" w:themeColor="text1"/>
            <w:lang w:val="en-US"/>
          </w:rPr>
          <w:t>3.</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Key issues and findings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_Toc98349138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10</w:t>
        </w:r>
        <w:r w:rsidR="00E22D9B" w:rsidRPr="00E22D9B">
          <w:rPr>
            <w:rFonts w:ascii="Times New Roman" w:hAnsi="Times New Roman" w:cs="Times New Roman"/>
            <w:noProof/>
            <w:webHidden/>
            <w:color w:val="000000" w:themeColor="text1"/>
          </w:rPr>
          <w:fldChar w:fldCharType="end"/>
        </w:r>
      </w:hyperlink>
    </w:p>
    <w:p w14:paraId="7E42A970" w14:textId="1EFD4CDC"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39" w:history="1">
        <w:r w:rsidR="00E22D9B" w:rsidRPr="00E22D9B">
          <w:rPr>
            <w:rStyle w:val="a6"/>
            <w:rFonts w:ascii="Times New Roman" w:hAnsi="Times New Roman" w:cs="Times New Roman"/>
            <w:noProof/>
            <w:color w:val="000000" w:themeColor="text1"/>
            <w:lang w:val="en-US"/>
          </w:rPr>
          <w:t>3.1</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Challenges to fit with customers’ requirements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_Toc98349139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11</w:t>
        </w:r>
        <w:r w:rsidR="00E22D9B" w:rsidRPr="00E22D9B">
          <w:rPr>
            <w:rFonts w:ascii="Times New Roman" w:hAnsi="Times New Roman" w:cs="Times New Roman"/>
            <w:noProof/>
            <w:webHidden/>
            <w:color w:val="000000" w:themeColor="text1"/>
          </w:rPr>
          <w:fldChar w:fldCharType="end"/>
        </w:r>
      </w:hyperlink>
    </w:p>
    <w:p w14:paraId="5E6B1F21" w14:textId="3E97A899"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40" w:history="1">
        <w:r w:rsidR="00E22D9B" w:rsidRPr="00E22D9B">
          <w:rPr>
            <w:rStyle w:val="a6"/>
            <w:rFonts w:ascii="Times New Roman" w:hAnsi="Times New Roman" w:cs="Times New Roman"/>
            <w:noProof/>
            <w:color w:val="000000" w:themeColor="text1"/>
            <w:lang w:val="en-US"/>
          </w:rPr>
          <w:t>3.2</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Fierce competitions within the hotel industry</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_Toc98349140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11</w:t>
        </w:r>
        <w:r w:rsidR="00E22D9B" w:rsidRPr="00E22D9B">
          <w:rPr>
            <w:rFonts w:ascii="Times New Roman" w:hAnsi="Times New Roman" w:cs="Times New Roman"/>
            <w:noProof/>
            <w:webHidden/>
            <w:color w:val="000000" w:themeColor="text1"/>
          </w:rPr>
          <w:fldChar w:fldCharType="end"/>
        </w:r>
      </w:hyperlink>
    </w:p>
    <w:p w14:paraId="4E960F20" w14:textId="35318E8A"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41" w:history="1">
        <w:r w:rsidR="00E22D9B" w:rsidRPr="00E22D9B">
          <w:rPr>
            <w:rStyle w:val="a6"/>
            <w:rFonts w:ascii="Times New Roman" w:hAnsi="Times New Roman" w:cs="Times New Roman"/>
            <w:noProof/>
            <w:color w:val="000000" w:themeColor="text1"/>
            <w:lang w:val="en-US"/>
          </w:rPr>
          <w:t>3.3</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Limitations in gaining profits under impacts of the epidemic</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_Toc98349141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11</w:t>
        </w:r>
        <w:r w:rsidR="00E22D9B" w:rsidRPr="00E22D9B">
          <w:rPr>
            <w:rFonts w:ascii="Times New Roman" w:hAnsi="Times New Roman" w:cs="Times New Roman"/>
            <w:noProof/>
            <w:webHidden/>
            <w:color w:val="000000" w:themeColor="text1"/>
          </w:rPr>
          <w:fldChar w:fldCharType="end"/>
        </w:r>
      </w:hyperlink>
    </w:p>
    <w:p w14:paraId="6DCF2C2B" w14:textId="5A96EA43"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42" w:history="1">
        <w:r w:rsidR="00E22D9B" w:rsidRPr="00E22D9B">
          <w:rPr>
            <w:rStyle w:val="a6"/>
            <w:rFonts w:ascii="Times New Roman" w:hAnsi="Times New Roman" w:cs="Times New Roman"/>
            <w:noProof/>
            <w:color w:val="000000" w:themeColor="text1"/>
            <w:lang w:val="en-US"/>
          </w:rPr>
          <w:t>3.4</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Good reputation as the intangible assets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_Toc98349142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12</w:t>
        </w:r>
        <w:r w:rsidR="00E22D9B" w:rsidRPr="00E22D9B">
          <w:rPr>
            <w:rFonts w:ascii="Times New Roman" w:hAnsi="Times New Roman" w:cs="Times New Roman"/>
            <w:noProof/>
            <w:webHidden/>
            <w:color w:val="000000" w:themeColor="text1"/>
          </w:rPr>
          <w:fldChar w:fldCharType="end"/>
        </w:r>
      </w:hyperlink>
    </w:p>
    <w:p w14:paraId="3FDE5CE4" w14:textId="1A755F8D" w:rsidR="00E22D9B" w:rsidRPr="00E22D9B" w:rsidRDefault="000A7E07" w:rsidP="00E22D9B">
      <w:pPr>
        <w:pStyle w:val="TOC2"/>
        <w:tabs>
          <w:tab w:val="left" w:pos="1050"/>
          <w:tab w:val="right" w:leader="dot" w:pos="8290"/>
        </w:tabs>
        <w:spacing w:line="360" w:lineRule="auto"/>
        <w:ind w:left="480"/>
        <w:rPr>
          <w:rFonts w:ascii="Times New Roman" w:hAnsi="Times New Roman" w:cs="Times New Roman"/>
          <w:noProof/>
          <w:color w:val="000000" w:themeColor="text1"/>
          <w:lang w:val="en-US"/>
        </w:rPr>
      </w:pPr>
      <w:hyperlink w:anchor="_Toc98349143" w:history="1">
        <w:r w:rsidR="00E22D9B" w:rsidRPr="00E22D9B">
          <w:rPr>
            <w:rStyle w:val="a6"/>
            <w:rFonts w:ascii="Times New Roman" w:hAnsi="Times New Roman" w:cs="Times New Roman"/>
            <w:noProof/>
            <w:color w:val="000000" w:themeColor="text1"/>
            <w:lang w:val="en-US"/>
          </w:rPr>
          <w:t>3.5</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The requirements to combine tangible and intangible assets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_Toc98349143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12</w:t>
        </w:r>
        <w:r w:rsidR="00E22D9B" w:rsidRPr="00E22D9B">
          <w:rPr>
            <w:rFonts w:ascii="Times New Roman" w:hAnsi="Times New Roman" w:cs="Times New Roman"/>
            <w:noProof/>
            <w:webHidden/>
            <w:color w:val="000000" w:themeColor="text1"/>
          </w:rPr>
          <w:fldChar w:fldCharType="end"/>
        </w:r>
      </w:hyperlink>
    </w:p>
    <w:p w14:paraId="509E66A0" w14:textId="73C676EE" w:rsidR="00E22D9B" w:rsidRPr="00E22D9B" w:rsidRDefault="000A7E07" w:rsidP="00E22D9B">
      <w:pPr>
        <w:pStyle w:val="TOC1"/>
        <w:tabs>
          <w:tab w:val="left" w:pos="420"/>
          <w:tab w:val="right" w:leader="dot" w:pos="8290"/>
        </w:tabs>
        <w:spacing w:line="360" w:lineRule="auto"/>
        <w:rPr>
          <w:rFonts w:ascii="Times New Roman" w:hAnsi="Times New Roman" w:cs="Times New Roman"/>
          <w:noProof/>
          <w:color w:val="000000" w:themeColor="text1"/>
          <w:lang w:val="en-US"/>
        </w:rPr>
      </w:pPr>
      <w:hyperlink w:anchor="_Toc98349144" w:history="1">
        <w:r w:rsidR="00E22D9B" w:rsidRPr="00E22D9B">
          <w:rPr>
            <w:rStyle w:val="a6"/>
            <w:rFonts w:ascii="Times New Roman" w:hAnsi="Times New Roman" w:cs="Times New Roman"/>
            <w:noProof/>
            <w:color w:val="000000" w:themeColor="text1"/>
            <w:lang w:val="en-US"/>
          </w:rPr>
          <w:t>4.</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Recommendations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_Toc98349144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12</w:t>
        </w:r>
        <w:r w:rsidR="00E22D9B" w:rsidRPr="00E22D9B">
          <w:rPr>
            <w:rFonts w:ascii="Times New Roman" w:hAnsi="Times New Roman" w:cs="Times New Roman"/>
            <w:noProof/>
            <w:webHidden/>
            <w:color w:val="000000" w:themeColor="text1"/>
          </w:rPr>
          <w:fldChar w:fldCharType="end"/>
        </w:r>
      </w:hyperlink>
    </w:p>
    <w:p w14:paraId="67D3F31F" w14:textId="005FCF1F" w:rsidR="00E22D9B" w:rsidRPr="00E22D9B" w:rsidRDefault="000A7E07" w:rsidP="00E22D9B">
      <w:pPr>
        <w:pStyle w:val="TOC1"/>
        <w:tabs>
          <w:tab w:val="left" w:pos="420"/>
          <w:tab w:val="right" w:leader="dot" w:pos="8290"/>
        </w:tabs>
        <w:spacing w:line="360" w:lineRule="auto"/>
        <w:rPr>
          <w:rFonts w:ascii="Times New Roman" w:hAnsi="Times New Roman" w:cs="Times New Roman"/>
          <w:noProof/>
          <w:color w:val="000000" w:themeColor="text1"/>
          <w:lang w:val="en-US"/>
        </w:rPr>
      </w:pPr>
      <w:hyperlink w:anchor="_Toc98349145" w:history="1">
        <w:r w:rsidR="00E22D9B" w:rsidRPr="00E22D9B">
          <w:rPr>
            <w:rStyle w:val="a6"/>
            <w:rFonts w:ascii="Times New Roman" w:hAnsi="Times New Roman" w:cs="Times New Roman"/>
            <w:noProof/>
            <w:color w:val="000000" w:themeColor="text1"/>
            <w:lang w:val="en-US"/>
          </w:rPr>
          <w:t>5.</w:t>
        </w:r>
        <w:r w:rsidR="00E22D9B" w:rsidRPr="00E22D9B">
          <w:rPr>
            <w:rFonts w:ascii="Times New Roman" w:hAnsi="Times New Roman" w:cs="Times New Roman"/>
            <w:noProof/>
            <w:color w:val="000000" w:themeColor="text1"/>
            <w:lang w:val="en-US"/>
          </w:rPr>
          <w:tab/>
        </w:r>
        <w:r w:rsidR="00E22D9B" w:rsidRPr="00E22D9B">
          <w:rPr>
            <w:rStyle w:val="a6"/>
            <w:rFonts w:ascii="Times New Roman" w:hAnsi="Times New Roman" w:cs="Times New Roman"/>
            <w:noProof/>
            <w:color w:val="000000" w:themeColor="text1"/>
            <w:lang w:val="en-US"/>
          </w:rPr>
          <w:t>Conclusions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_Toc98349145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13</w:t>
        </w:r>
        <w:r w:rsidR="00E22D9B" w:rsidRPr="00E22D9B">
          <w:rPr>
            <w:rFonts w:ascii="Times New Roman" w:hAnsi="Times New Roman" w:cs="Times New Roman"/>
            <w:noProof/>
            <w:webHidden/>
            <w:color w:val="000000" w:themeColor="text1"/>
          </w:rPr>
          <w:fldChar w:fldCharType="end"/>
        </w:r>
      </w:hyperlink>
    </w:p>
    <w:p w14:paraId="4922D4C9" w14:textId="12B7C2CD" w:rsidR="00E22D9B" w:rsidRPr="00E22D9B" w:rsidRDefault="000A7E07" w:rsidP="00E22D9B">
      <w:pPr>
        <w:pStyle w:val="TOC1"/>
        <w:tabs>
          <w:tab w:val="right" w:leader="dot" w:pos="8290"/>
        </w:tabs>
        <w:spacing w:line="360" w:lineRule="auto"/>
        <w:rPr>
          <w:rFonts w:ascii="Times New Roman" w:hAnsi="Times New Roman" w:cs="Times New Roman"/>
          <w:noProof/>
          <w:color w:val="000000" w:themeColor="text1"/>
          <w:lang w:val="en-US"/>
        </w:rPr>
      </w:pPr>
      <w:hyperlink w:anchor="_Toc98349146" w:history="1">
        <w:r w:rsidR="00E22D9B" w:rsidRPr="00E22D9B">
          <w:rPr>
            <w:rStyle w:val="a6"/>
            <w:rFonts w:ascii="Times New Roman" w:hAnsi="Times New Roman" w:cs="Times New Roman"/>
            <w:noProof/>
            <w:color w:val="000000" w:themeColor="text1"/>
          </w:rPr>
          <w:t>References</w:t>
        </w:r>
        <w:r w:rsidR="00E22D9B" w:rsidRPr="00E22D9B">
          <w:rPr>
            <w:rFonts w:ascii="Times New Roman" w:hAnsi="Times New Roman" w:cs="Times New Roman"/>
            <w:noProof/>
            <w:webHidden/>
            <w:color w:val="000000" w:themeColor="text1"/>
          </w:rPr>
          <w:tab/>
        </w:r>
        <w:r w:rsidR="00E22D9B" w:rsidRPr="00E22D9B">
          <w:rPr>
            <w:rFonts w:ascii="Times New Roman" w:hAnsi="Times New Roman" w:cs="Times New Roman"/>
            <w:noProof/>
            <w:webHidden/>
            <w:color w:val="000000" w:themeColor="text1"/>
          </w:rPr>
          <w:fldChar w:fldCharType="begin"/>
        </w:r>
        <w:r w:rsidR="00E22D9B" w:rsidRPr="00E22D9B">
          <w:rPr>
            <w:rFonts w:ascii="Times New Roman" w:hAnsi="Times New Roman" w:cs="Times New Roman"/>
            <w:noProof/>
            <w:webHidden/>
            <w:color w:val="000000" w:themeColor="text1"/>
          </w:rPr>
          <w:instrText xml:space="preserve"> PAGEREF _Toc98349146 \h </w:instrText>
        </w:r>
        <w:r w:rsidR="00E22D9B" w:rsidRPr="00E22D9B">
          <w:rPr>
            <w:rFonts w:ascii="Times New Roman" w:hAnsi="Times New Roman" w:cs="Times New Roman"/>
            <w:noProof/>
            <w:webHidden/>
            <w:color w:val="000000" w:themeColor="text1"/>
          </w:rPr>
        </w:r>
        <w:r w:rsidR="00E22D9B" w:rsidRPr="00E22D9B">
          <w:rPr>
            <w:rFonts w:ascii="Times New Roman" w:hAnsi="Times New Roman" w:cs="Times New Roman"/>
            <w:noProof/>
            <w:webHidden/>
            <w:color w:val="000000" w:themeColor="text1"/>
          </w:rPr>
          <w:fldChar w:fldCharType="separate"/>
        </w:r>
        <w:r w:rsidR="00E22D9B" w:rsidRPr="00E22D9B">
          <w:rPr>
            <w:rFonts w:ascii="Times New Roman" w:hAnsi="Times New Roman" w:cs="Times New Roman"/>
            <w:noProof/>
            <w:webHidden/>
            <w:color w:val="000000" w:themeColor="text1"/>
          </w:rPr>
          <w:t>15</w:t>
        </w:r>
        <w:r w:rsidR="00E22D9B" w:rsidRPr="00E22D9B">
          <w:rPr>
            <w:rFonts w:ascii="Times New Roman" w:hAnsi="Times New Roman" w:cs="Times New Roman"/>
            <w:noProof/>
            <w:webHidden/>
            <w:color w:val="000000" w:themeColor="text1"/>
          </w:rPr>
          <w:fldChar w:fldCharType="end"/>
        </w:r>
      </w:hyperlink>
    </w:p>
    <w:p w14:paraId="7DA1D9B1" w14:textId="584A0BC5" w:rsidR="00F401CE" w:rsidRPr="00E22D9B" w:rsidRDefault="00637B58"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fldChar w:fldCharType="end"/>
      </w:r>
    </w:p>
    <w:p w14:paraId="63F7BCF8" w14:textId="77777777" w:rsidR="00F401CE" w:rsidRPr="00E22D9B" w:rsidRDefault="00F401CE" w:rsidP="00E22D9B">
      <w:pPr>
        <w:spacing w:line="360" w:lineRule="auto"/>
        <w:rPr>
          <w:rFonts w:ascii="Times New Roman" w:hAnsi="Times New Roman" w:cs="Times New Roman"/>
          <w:color w:val="000000" w:themeColor="text1"/>
          <w:lang w:val="en-US"/>
        </w:rPr>
      </w:pPr>
    </w:p>
    <w:p w14:paraId="02479EE0" w14:textId="77777777" w:rsidR="00F401CE" w:rsidRPr="00E22D9B" w:rsidRDefault="00F401CE" w:rsidP="00E22D9B">
      <w:pPr>
        <w:widowControl/>
        <w:spacing w:line="360" w:lineRule="auto"/>
        <w:jc w:val="left"/>
        <w:rPr>
          <w:rFonts w:ascii="Times New Roman" w:eastAsia="Times New Roman" w:hAnsi="Times New Roman" w:cs="Times New Roman"/>
          <w:b/>
          <w:bCs/>
          <w:color w:val="000000" w:themeColor="text1"/>
          <w:kern w:val="44"/>
          <w:lang w:val="en-US"/>
        </w:rPr>
      </w:pPr>
      <w:r w:rsidRPr="00E22D9B">
        <w:rPr>
          <w:rFonts w:ascii="Times New Roman" w:hAnsi="Times New Roman" w:cs="Times New Roman"/>
          <w:color w:val="000000" w:themeColor="text1"/>
          <w:lang w:val="en-US"/>
        </w:rPr>
        <w:br w:type="page"/>
      </w:r>
    </w:p>
    <w:p w14:paraId="38B22BD1" w14:textId="3E3BD8F1" w:rsidR="00F401CE" w:rsidRPr="00E22D9B" w:rsidRDefault="00F401CE" w:rsidP="00E22D9B">
      <w:pPr>
        <w:pStyle w:val="1"/>
        <w:spacing w:line="360" w:lineRule="auto"/>
        <w:rPr>
          <w:rFonts w:ascii="Times New Roman" w:hAnsi="Times New Roman" w:cs="Times New Roman"/>
          <w:color w:val="000000" w:themeColor="text1"/>
          <w:szCs w:val="24"/>
          <w:lang w:val="en-US"/>
        </w:rPr>
      </w:pPr>
      <w:bookmarkStart w:id="1" w:name="_Toc98349131"/>
      <w:r w:rsidRPr="00E22D9B">
        <w:rPr>
          <w:rFonts w:ascii="Times New Roman" w:hAnsi="Times New Roman" w:cs="Times New Roman"/>
          <w:color w:val="000000" w:themeColor="text1"/>
          <w:szCs w:val="24"/>
          <w:lang w:val="en-US"/>
        </w:rPr>
        <w:lastRenderedPageBreak/>
        <w:t>Introduction</w:t>
      </w:r>
      <w:bookmarkEnd w:id="1"/>
    </w:p>
    <w:p w14:paraId="0D3E5D3B" w14:textId="42008618" w:rsidR="003637D3" w:rsidRPr="00E22D9B" w:rsidRDefault="004D7815" w:rsidP="00E22D9B">
      <w:pPr>
        <w:spacing w:line="360" w:lineRule="auto"/>
        <w:rPr>
          <w:rFonts w:ascii="Times New Roman" w:eastAsia="Times New Roman" w:hAnsi="Times New Roman" w:cs="Times New Roman"/>
          <w:color w:val="000000" w:themeColor="text1"/>
          <w:bdr w:val="none" w:sz="0" w:space="0" w:color="auto" w:frame="1"/>
          <w:lang w:eastAsia="en-GB"/>
        </w:rPr>
      </w:pPr>
      <w:r w:rsidRPr="00E22D9B">
        <w:rPr>
          <w:rFonts w:ascii="Times New Roman" w:hAnsi="Times New Roman" w:cs="Times New Roman"/>
          <w:color w:val="000000" w:themeColor="text1"/>
          <w:lang w:val="en-US"/>
        </w:rPr>
        <w:t xml:space="preserve">Hotels are facing the serious challenges raised by the covid-19 pandemic when there are reduced visits of the customers, as well as the reduced level of affordability that the customers could pay to support their accommodations and other activities in hotels. For the multinational hotels, such as IHG Hotels &amp; Resorts, which have brands to support the operations, they are also facing serious challenges brought about by the covidi-19 pandemics, requiring the management auditing the environment before designing and implementing the certain marketing and promotional efforts toward the operational effectiveness. </w:t>
      </w:r>
      <w:r w:rsidR="003637D3" w:rsidRPr="00E22D9B">
        <w:rPr>
          <w:rFonts w:ascii="Times New Roman" w:hAnsi="Times New Roman" w:cs="Times New Roman"/>
          <w:color w:val="000000" w:themeColor="text1"/>
          <w:lang w:val="en-US"/>
        </w:rPr>
        <w:t xml:space="preserve">New management interventions, such as providing the manual to deal with the epidemic for all the visitors, requiring wearing masks or checking the track of the customers are required under some occasions, are required in operations of IHG in respond to the serious threats from the covid-19 pandemics. The managers are also facing additional challenges to appeal customers and achieving satisfaction of the customers under the new context when it is facing the serious threats from the epidemic. </w:t>
      </w:r>
      <w:r w:rsidRPr="00E22D9B">
        <w:rPr>
          <w:rFonts w:ascii="Times New Roman" w:hAnsi="Times New Roman" w:cs="Times New Roman"/>
          <w:color w:val="000000" w:themeColor="text1"/>
          <w:lang w:val="en-US"/>
        </w:rPr>
        <w:t xml:space="preserve">In this report, </w:t>
      </w:r>
      <w:r w:rsidR="003637D3" w:rsidRPr="00E22D9B">
        <w:rPr>
          <w:rFonts w:ascii="Times New Roman" w:hAnsi="Times New Roman" w:cs="Times New Roman"/>
          <w:color w:val="000000" w:themeColor="text1"/>
          <w:lang w:val="en-US"/>
        </w:rPr>
        <w:t xml:space="preserve">it analyses IHG Hotels &amp; Resorts’ </w:t>
      </w:r>
      <w:r w:rsidR="003637D3" w:rsidRPr="00E22D9B">
        <w:rPr>
          <w:rFonts w:ascii="Times New Roman" w:eastAsia="Times New Roman" w:hAnsi="Times New Roman" w:cs="Times New Roman"/>
          <w:color w:val="000000" w:themeColor="text1"/>
          <w:bdr w:val="none" w:sz="0" w:space="0" w:color="auto" w:frame="1"/>
          <w:lang w:eastAsia="en-GB"/>
        </w:rPr>
        <w:t xml:space="preserve">current and future external and internal environments by referring to the strategic analytical tools to figure out key issues that the corporation needs to consider when it is achieving the effective operations in the UK market. </w:t>
      </w:r>
      <w:r w:rsidR="003637D3" w:rsidRPr="00E22D9B">
        <w:rPr>
          <w:rFonts w:ascii="Times New Roman" w:hAnsi="Times New Roman" w:cs="Times New Roman"/>
          <w:color w:val="000000" w:themeColor="text1"/>
          <w:lang w:val="en-US"/>
        </w:rPr>
        <w:t xml:space="preserve">Main findings in this report are identified by using four strategic analytical models, which are PESTEL, SWOT, Porter’s Generic Value Chain, and Porter’s 5 Forces. Five key issues facing IHG Hotels &amp; Resorts are identified from the environmental audit. </w:t>
      </w:r>
      <w:r w:rsidR="003637D3" w:rsidRPr="00E22D9B">
        <w:rPr>
          <w:rFonts w:ascii="Times New Roman" w:eastAsia="Times New Roman" w:hAnsi="Times New Roman" w:cs="Times New Roman"/>
          <w:color w:val="000000" w:themeColor="text1"/>
          <w:bdr w:val="none" w:sz="0" w:space="0" w:color="auto" w:frame="1"/>
          <w:lang w:val="en-US" w:eastAsia="en-GB"/>
        </w:rPr>
        <w:t xml:space="preserve">InterContinental Hotels Group plc (IHG) </w:t>
      </w:r>
      <w:r w:rsidR="003637D3" w:rsidRPr="00E22D9B">
        <w:rPr>
          <w:rFonts w:ascii="Times New Roman" w:eastAsia="Times New Roman" w:hAnsi="Times New Roman" w:cs="Times New Roman"/>
          <w:color w:val="000000" w:themeColor="text1"/>
          <w:bdr w:val="none" w:sz="0" w:space="0" w:color="auto" w:frame="1"/>
          <w:lang w:val="en-US"/>
        </w:rPr>
        <w:t xml:space="preserve">is one </w:t>
      </w:r>
      <w:r w:rsidR="003637D3" w:rsidRPr="00E22D9B">
        <w:rPr>
          <w:rFonts w:ascii="Times New Roman" w:eastAsia="Times New Roman" w:hAnsi="Times New Roman" w:cs="Times New Roman"/>
          <w:color w:val="000000" w:themeColor="text1"/>
          <w:bdr w:val="none" w:sz="0" w:space="0" w:color="auto" w:frame="1"/>
          <w:lang w:val="en-US" w:eastAsia="en-GB"/>
        </w:rPr>
        <w:t>British multinational hospitality business headquartered in Denham. It is also one of the FTSE100 companies, to have four categories of hotel brands, which are the luxury &amp; lifestyle collection, the premium collection, the essentials collection, and the suites collection. Besides operations in the UK, IHG also shows its presence in more than 50 countries and districts across the world with its good reputation as one global leading hotel group.</w:t>
      </w:r>
    </w:p>
    <w:p w14:paraId="50E64CFE" w14:textId="77777777" w:rsidR="00B4623F" w:rsidRPr="00E22D9B" w:rsidRDefault="00B4623F" w:rsidP="00E22D9B">
      <w:pPr>
        <w:spacing w:line="360" w:lineRule="auto"/>
        <w:rPr>
          <w:rFonts w:ascii="Times New Roman" w:hAnsi="Times New Roman" w:cs="Times New Roman"/>
          <w:color w:val="000000" w:themeColor="text1"/>
          <w:lang w:val="en-US"/>
        </w:rPr>
      </w:pPr>
    </w:p>
    <w:p w14:paraId="2AC5C19B" w14:textId="035873E0" w:rsidR="00F401CE" w:rsidRPr="00E22D9B" w:rsidRDefault="00637B58" w:rsidP="00E22D9B">
      <w:pPr>
        <w:pStyle w:val="1"/>
        <w:spacing w:line="360" w:lineRule="auto"/>
        <w:rPr>
          <w:rFonts w:ascii="Times New Roman" w:hAnsi="Times New Roman" w:cs="Times New Roman"/>
          <w:color w:val="000000" w:themeColor="text1"/>
          <w:szCs w:val="24"/>
          <w:lang w:val="en-US"/>
        </w:rPr>
      </w:pPr>
      <w:bookmarkStart w:id="2" w:name="_Toc98349132"/>
      <w:r w:rsidRPr="00E22D9B">
        <w:rPr>
          <w:rFonts w:ascii="Times New Roman" w:hAnsi="Times New Roman" w:cs="Times New Roman"/>
          <w:color w:val="000000" w:themeColor="text1"/>
          <w:szCs w:val="24"/>
          <w:lang w:val="en-US"/>
        </w:rPr>
        <w:t>Environment analysis</w:t>
      </w:r>
      <w:bookmarkEnd w:id="2"/>
      <w:r w:rsidRPr="00E22D9B">
        <w:rPr>
          <w:rFonts w:ascii="Times New Roman" w:hAnsi="Times New Roman" w:cs="Times New Roman"/>
          <w:color w:val="000000" w:themeColor="text1"/>
          <w:szCs w:val="24"/>
          <w:lang w:val="en-US"/>
        </w:rPr>
        <w:t xml:space="preserve"> </w:t>
      </w:r>
    </w:p>
    <w:p w14:paraId="4A8774B7" w14:textId="448C89DC" w:rsidR="00B4623F" w:rsidRPr="00E22D9B" w:rsidRDefault="00E601EB"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In environmental audit, </w:t>
      </w:r>
      <w:r w:rsidR="00B4623F" w:rsidRPr="00E22D9B">
        <w:rPr>
          <w:rFonts w:ascii="Times New Roman" w:hAnsi="Times New Roman" w:cs="Times New Roman"/>
          <w:color w:val="000000" w:themeColor="text1"/>
          <w:lang w:val="en-US"/>
        </w:rPr>
        <w:t xml:space="preserve">Main findings are identified by using four strategic analytical </w:t>
      </w:r>
      <w:r w:rsidR="00B4623F" w:rsidRPr="00E22D9B">
        <w:rPr>
          <w:rFonts w:ascii="Times New Roman" w:hAnsi="Times New Roman" w:cs="Times New Roman"/>
          <w:color w:val="000000" w:themeColor="text1"/>
          <w:lang w:val="en-US"/>
        </w:rPr>
        <w:lastRenderedPageBreak/>
        <w:t xml:space="preserve">models, which are PESTEL, SWOT, Porter’s Generic Value Chain, and Porter’s 5 Forces. </w:t>
      </w:r>
      <w:r w:rsidR="00994535" w:rsidRPr="00E22D9B">
        <w:rPr>
          <w:rFonts w:ascii="Times New Roman" w:hAnsi="Times New Roman" w:cs="Times New Roman"/>
          <w:color w:val="000000" w:themeColor="text1"/>
          <w:lang w:val="en-US"/>
        </w:rPr>
        <w:t xml:space="preserve">The VIRO framework is used to audit the internal environment when evaluating internal capabilities of IHG under the value chain and the SWOT table. </w:t>
      </w:r>
    </w:p>
    <w:p w14:paraId="049DF7A5" w14:textId="3B322E56" w:rsidR="00B4623F" w:rsidRPr="00E22D9B" w:rsidRDefault="00B4623F" w:rsidP="00E22D9B">
      <w:pPr>
        <w:spacing w:line="360" w:lineRule="auto"/>
        <w:rPr>
          <w:rFonts w:ascii="Times New Roman" w:hAnsi="Times New Roman" w:cs="Times New Roman"/>
          <w:color w:val="000000" w:themeColor="text1"/>
          <w:lang w:val="en-US"/>
        </w:rPr>
      </w:pPr>
    </w:p>
    <w:p w14:paraId="0F287854" w14:textId="05FDAD71" w:rsidR="00B4623F" w:rsidRPr="00E22D9B" w:rsidRDefault="0090028F" w:rsidP="00E22D9B">
      <w:pPr>
        <w:pStyle w:val="2"/>
        <w:rPr>
          <w:lang w:val="en-US"/>
        </w:rPr>
      </w:pPr>
      <w:bookmarkStart w:id="3" w:name="_Toc98349133"/>
      <w:r w:rsidRPr="00E22D9B">
        <w:rPr>
          <w:lang w:val="en-US"/>
        </w:rPr>
        <w:t>PESTEL</w:t>
      </w:r>
      <w:bookmarkEnd w:id="3"/>
      <w:r w:rsidR="00FC2582" w:rsidRPr="00E22D9B">
        <w:rPr>
          <w:lang w:val="en-US"/>
        </w:rPr>
        <w:t xml:space="preserve"> </w:t>
      </w:r>
    </w:p>
    <w:p w14:paraId="6B560FCF" w14:textId="222CCE2F" w:rsidR="0090028F" w:rsidRPr="00E22D9B" w:rsidRDefault="00637B58" w:rsidP="00E22D9B">
      <w:pPr>
        <w:spacing w:line="360" w:lineRule="auto"/>
        <w:rPr>
          <w:rFonts w:ascii="Times New Roman" w:eastAsia="Times New Roman" w:hAnsi="Times New Roman" w:cs="Times New Roman"/>
          <w:color w:val="000000" w:themeColor="text1"/>
          <w:bdr w:val="none" w:sz="0" w:space="0" w:color="auto" w:frame="1"/>
          <w:lang w:val="en-US"/>
        </w:rPr>
      </w:pPr>
      <w:r w:rsidRPr="00E22D9B">
        <w:rPr>
          <w:rFonts w:ascii="Times New Roman" w:hAnsi="Times New Roman" w:cs="Times New Roman"/>
          <w:color w:val="000000" w:themeColor="text1"/>
          <w:lang w:val="en-US"/>
        </w:rPr>
        <w:t xml:space="preserve">IHG Hotels &amp; Resorts’ </w:t>
      </w:r>
      <w:r w:rsidRPr="00E22D9B">
        <w:rPr>
          <w:rFonts w:ascii="Times New Roman" w:eastAsia="Times New Roman" w:hAnsi="Times New Roman" w:cs="Times New Roman"/>
          <w:color w:val="000000" w:themeColor="text1"/>
          <w:bdr w:val="none" w:sz="0" w:space="0" w:color="auto" w:frame="1"/>
          <w:lang w:eastAsia="en-GB"/>
        </w:rPr>
        <w:t xml:space="preserve">current and future external and internal environments could be analysed by referring to PESTEL model, which identifies six dimensions that the organisation is facing in the operations as the political environment, the economic environment, the social environment, </w:t>
      </w:r>
      <w:r w:rsidR="00FF7849" w:rsidRPr="00E22D9B">
        <w:rPr>
          <w:rFonts w:ascii="Times New Roman" w:eastAsia="Times New Roman" w:hAnsi="Times New Roman" w:cs="Times New Roman"/>
          <w:color w:val="000000" w:themeColor="text1"/>
          <w:bdr w:val="none" w:sz="0" w:space="0" w:color="auto" w:frame="1"/>
        </w:rPr>
        <w:t>the</w:t>
      </w:r>
      <w:r w:rsidR="00FF7849" w:rsidRPr="00E22D9B">
        <w:rPr>
          <w:rFonts w:ascii="Times New Roman" w:eastAsia="Times New Roman" w:hAnsi="Times New Roman" w:cs="Times New Roman"/>
          <w:color w:val="000000" w:themeColor="text1"/>
          <w:bdr w:val="none" w:sz="0" w:space="0" w:color="auto" w:frame="1"/>
          <w:lang w:val="en-US"/>
        </w:rPr>
        <w:t xml:space="preserve"> technological conditions, the environmental situation and the legal conditions </w:t>
      </w:r>
      <w:r w:rsidR="00DF6D61" w:rsidRPr="00E22D9B">
        <w:rPr>
          <w:rFonts w:ascii="Times New Roman" w:eastAsia="Times New Roman" w:hAnsi="Times New Roman" w:cs="Times New Roman"/>
          <w:color w:val="000000" w:themeColor="text1"/>
          <w:bdr w:val="none" w:sz="0" w:space="0" w:color="auto" w:frame="1"/>
          <w:lang w:val="en-US"/>
        </w:rPr>
        <w:fldChar w:fldCharType="begin"/>
      </w:r>
      <w:r w:rsidR="00DF6D61" w:rsidRPr="00E22D9B">
        <w:rPr>
          <w:rFonts w:ascii="Times New Roman" w:eastAsia="Times New Roman" w:hAnsi="Times New Roman" w:cs="Times New Roman"/>
          <w:color w:val="000000" w:themeColor="text1"/>
          <w:bdr w:val="none" w:sz="0" w:space="0" w:color="auto" w:frame="1"/>
          <w:lang w:val="en-US"/>
        </w:rPr>
        <w:instrText xml:space="preserve"> ADDIN EN.CITE &lt;EndNote&gt;&lt;Cite&gt;&lt;Author&gt;Fernández&lt;/Author&gt;&lt;Year&gt;2011&lt;/Year&gt;&lt;RecNum&gt;168&lt;/RecNum&gt;&lt;DisplayText&gt;(Fernández, Cala, &amp;amp; Domecq, 2011)&lt;/DisplayText&gt;&lt;record&gt;&lt;rec-number&gt;168&lt;/rec-number&gt;&lt;foreign-keys&gt;&lt;key app="EN" db-id="rfa9ft09k0xzr0erzt1vp5rct9wwwzefreat" timestamp="1647268594"&gt;168&lt;/key&gt;&lt;/foreign-keys&gt;&lt;ref-type name="Journal Article"&gt;17&lt;/ref-type&gt;&lt;contributors&gt;&lt;authors&gt;&lt;author&gt;Fernández, Juan Ignacio Pulido&lt;/author&gt;&lt;author&gt;Cala, Antonia Sáez&lt;/author&gt;&lt;author&gt;Domecq, Cristina Figueroa&lt;/author&gt;&lt;/authors&gt;&lt;/contributors&gt;&lt;titles&gt;&lt;title&gt;Critical External Factors behind Hotels&amp;apos; Investments in Innovation and Technology in Emerging Urban Destinations&lt;/title&gt;&lt;secondary-title&gt;Tourism economics : the business and finance of tourism and recreation&lt;/secondary-title&gt;&lt;/titles&gt;&lt;periodical&gt;&lt;full-title&gt;Tourism economics : the business and finance of tourism and recreation&lt;/full-title&gt;&lt;/periodical&gt;&lt;pages&gt;339-357&lt;/pages&gt;&lt;volume&gt;17&lt;/volume&gt;&lt;number&gt;2&lt;/number&gt;&lt;dates&gt;&lt;year&gt;2011&lt;/year&gt;&lt;/dates&gt;&lt;pub-location&gt;London, England&lt;/pub-location&gt;&lt;publisher&gt;SAGE Publications&lt;/publisher&gt;&lt;isbn&gt;1354-8166&lt;/isbn&gt;&lt;urls&gt;&lt;related-urls&gt;&lt;url&gt;https://go.exlibris.link/tjWL0BkR&lt;/url&gt;&lt;/related-urls&gt;&lt;/urls&gt;&lt;electronic-resource-num&gt;10.5367/te.2011.0033&lt;/electronic-resource-num&gt;&lt;language&gt;English&lt;/language&gt;&lt;/record&gt;&lt;/Cite&gt;&lt;/EndNote&gt;</w:instrText>
      </w:r>
      <w:r w:rsidR="00DF6D61" w:rsidRPr="00E22D9B">
        <w:rPr>
          <w:rFonts w:ascii="Times New Roman" w:eastAsia="Times New Roman" w:hAnsi="Times New Roman" w:cs="Times New Roman"/>
          <w:color w:val="000000" w:themeColor="text1"/>
          <w:bdr w:val="none" w:sz="0" w:space="0" w:color="auto" w:frame="1"/>
          <w:lang w:val="en-US"/>
        </w:rPr>
        <w:fldChar w:fldCharType="separate"/>
      </w:r>
      <w:r w:rsidR="00DF6D61" w:rsidRPr="00E22D9B">
        <w:rPr>
          <w:rFonts w:ascii="Times New Roman" w:eastAsia="Times New Roman" w:hAnsi="Times New Roman" w:cs="Times New Roman"/>
          <w:noProof/>
          <w:color w:val="000000" w:themeColor="text1"/>
          <w:bdr w:val="none" w:sz="0" w:space="0" w:color="auto" w:frame="1"/>
          <w:lang w:val="en-US"/>
        </w:rPr>
        <w:t>(Fernández, Cala, &amp; Domecq, 2011)</w:t>
      </w:r>
      <w:r w:rsidR="00DF6D61" w:rsidRPr="00E22D9B">
        <w:rPr>
          <w:rFonts w:ascii="Times New Roman" w:eastAsia="Times New Roman" w:hAnsi="Times New Roman" w:cs="Times New Roman"/>
          <w:color w:val="000000" w:themeColor="text1"/>
          <w:bdr w:val="none" w:sz="0" w:space="0" w:color="auto" w:frame="1"/>
          <w:lang w:val="en-US"/>
        </w:rPr>
        <w:fldChar w:fldCharType="end"/>
      </w:r>
      <w:r w:rsidR="00FF7849" w:rsidRPr="00E22D9B">
        <w:rPr>
          <w:rFonts w:ascii="Times New Roman" w:eastAsia="Times New Roman" w:hAnsi="Times New Roman" w:cs="Times New Roman"/>
          <w:color w:val="000000" w:themeColor="text1"/>
          <w:bdr w:val="none" w:sz="0" w:space="0" w:color="auto" w:frame="1"/>
          <w:lang w:val="en-US"/>
        </w:rPr>
        <w:t>.</w:t>
      </w:r>
      <w:r w:rsidR="00FC2582" w:rsidRPr="00E22D9B">
        <w:rPr>
          <w:rFonts w:ascii="Times New Roman" w:eastAsia="Times New Roman" w:hAnsi="Times New Roman" w:cs="Times New Roman"/>
          <w:color w:val="000000" w:themeColor="text1"/>
          <w:bdr w:val="none" w:sz="0" w:space="0" w:color="auto" w:frame="1"/>
          <w:lang w:val="en-US"/>
        </w:rPr>
        <w:t xml:space="preserve"> Table 1 summarizes PESTEL analyses about the external environment facing IHG in the UK market. </w:t>
      </w:r>
    </w:p>
    <w:p w14:paraId="42724199" w14:textId="344B7235" w:rsidR="00FC2582" w:rsidRPr="00E22D9B" w:rsidRDefault="00FC2582" w:rsidP="00E22D9B">
      <w:pPr>
        <w:spacing w:line="360" w:lineRule="auto"/>
        <w:rPr>
          <w:rFonts w:ascii="Times New Roman" w:eastAsia="Times New Roman" w:hAnsi="Times New Roman" w:cs="Times New Roman"/>
          <w:color w:val="000000" w:themeColor="text1"/>
          <w:bdr w:val="none" w:sz="0" w:space="0" w:color="auto" w:frame="1"/>
          <w:lang w:val="en-US"/>
        </w:rPr>
      </w:pPr>
    </w:p>
    <w:p w14:paraId="4D693D1C" w14:textId="7E4CB9A4"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eastAsia="Times New Roman" w:hAnsi="Times New Roman" w:cs="Times New Roman"/>
          <w:color w:val="000000" w:themeColor="text1"/>
          <w:bdr w:val="none" w:sz="0" w:space="0" w:color="auto" w:frame="1"/>
          <w:lang w:val="en-US"/>
        </w:rPr>
        <w:t xml:space="preserve">Table 1: </w:t>
      </w:r>
      <w:r w:rsidRPr="00E22D9B">
        <w:rPr>
          <w:rFonts w:ascii="Times New Roman" w:hAnsi="Times New Roman" w:cs="Times New Roman"/>
          <w:color w:val="000000" w:themeColor="text1"/>
          <w:lang w:val="en-US"/>
        </w:rPr>
        <w:t>PESTEL</w:t>
      </w:r>
    </w:p>
    <w:tbl>
      <w:tblPr>
        <w:tblStyle w:val="aa"/>
        <w:tblW w:w="0" w:type="auto"/>
        <w:tblLook w:val="04A0" w:firstRow="1" w:lastRow="0" w:firstColumn="1" w:lastColumn="0" w:noHBand="0" w:noVBand="1"/>
      </w:tblPr>
      <w:tblGrid>
        <w:gridCol w:w="2093"/>
        <w:gridCol w:w="6423"/>
      </w:tblGrid>
      <w:tr w:rsidR="00E22D9B" w:rsidRPr="00E22D9B" w14:paraId="45B847DA" w14:textId="77777777" w:rsidTr="002342F4">
        <w:tc>
          <w:tcPr>
            <w:tcW w:w="2093" w:type="dxa"/>
          </w:tcPr>
          <w:p w14:paraId="0873DE1D" w14:textId="27707708"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Political factors </w:t>
            </w:r>
          </w:p>
        </w:tc>
        <w:tc>
          <w:tcPr>
            <w:tcW w:w="6423" w:type="dxa"/>
          </w:tcPr>
          <w:p w14:paraId="46AF4130" w14:textId="77777777" w:rsidR="00FC2582" w:rsidRPr="00E22D9B" w:rsidRDefault="005C6563"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Brexit referendum impacts, to mostly mean negative impacts on operations of IHG </w:t>
            </w:r>
          </w:p>
          <w:p w14:paraId="12254655" w14:textId="77777777" w:rsidR="005C6563" w:rsidRPr="00E22D9B" w:rsidRDefault="005C6563"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Macro external factors related to the industrial policies </w:t>
            </w:r>
          </w:p>
          <w:p w14:paraId="601CA379" w14:textId="02CFA211" w:rsidR="005C6563" w:rsidRPr="00E22D9B" w:rsidRDefault="005C6563"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Potential restricts to deal with the covid-19 pandemic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&lt;EndNote&gt;&lt;Cite&gt;&lt;Author&gt;Noel&lt;/Author&gt;&lt;Year&gt;2022&lt;/Year&gt;&lt;RecNum&gt;192&lt;/RecNum&gt;&lt;DisplayText&gt;(Noel, 2022)&lt;/DisplayText&gt;&lt;record&gt;&lt;rec-number&gt;192&lt;/rec-number&gt;&lt;foreign-keys&gt;&lt;key app="EN" db-id="rfa9ft09k0xzr0erzt1vp5rct9wwwzefreat" timestamp="1647308486"&gt;192&lt;/key&gt;&lt;/foreign-keys&gt;&lt;ref-type name="Journal Article"&gt;17&lt;/ref-type&gt;&lt;contributors&gt;&lt;authors&gt;&lt;author&gt;Noel, Michael D.&lt;/author&gt;&lt;/authors&gt;&lt;/contributors&gt;&lt;titles&gt;&lt;title&gt;Competitive survival in a devastated industry: Evidence from hotels during COVID‐19&lt;/title&gt;&lt;secondary-title&gt;Journal of economics &amp;amp; management strategy&lt;/secondary-title&gt;&lt;/titles&gt;&lt;periodical&gt;&lt;full-title&gt;Journal of economics &amp;amp; management strategy&lt;/full-title&gt;&lt;/periodical&gt;&lt;pages&gt;3-24&lt;/pages&gt;&lt;volume&gt;31&lt;/volume&gt;&lt;number&gt;1&lt;/number&gt;&lt;keywords&gt;&lt;keyword&gt;Hotels and motels&lt;/keyword&gt;&lt;/keywords&gt;&lt;dates&gt;&lt;year&gt;2022&lt;/year&gt;&lt;/dates&gt;&lt;publisher&gt;Wiley Subscription Services, Inc&lt;/publisher&gt;&lt;isbn&gt;1058-6407&lt;/isbn&gt;&lt;urls&gt;&lt;related-urls&gt;&lt;url&gt;https://go.exlibris.link/YZVfQZc2&lt;/url&gt;&lt;/related-urls&gt;&lt;/urls&gt;&lt;electronic-resource-num&gt;10.1111/jems.12446&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(Noel, 2022)</w:t>
            </w:r>
            <w:r w:rsidR="00DF6D61" w:rsidRPr="00E22D9B">
              <w:rPr>
                <w:rFonts w:ascii="Times New Roman" w:hAnsi="Times New Roman" w:cs="Times New Roman"/>
                <w:color w:val="000000" w:themeColor="text1"/>
                <w:lang w:val="en-US"/>
              </w:rPr>
              <w:fldChar w:fldCharType="end"/>
            </w:r>
          </w:p>
        </w:tc>
      </w:tr>
      <w:tr w:rsidR="00E22D9B" w:rsidRPr="00E22D9B" w14:paraId="275DA290" w14:textId="77777777" w:rsidTr="002342F4">
        <w:tc>
          <w:tcPr>
            <w:tcW w:w="2093" w:type="dxa"/>
          </w:tcPr>
          <w:p w14:paraId="49A94971" w14:textId="48FEF307"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Economic factors </w:t>
            </w:r>
          </w:p>
        </w:tc>
        <w:tc>
          <w:tcPr>
            <w:tcW w:w="6423" w:type="dxa"/>
          </w:tcPr>
          <w:p w14:paraId="7E734652" w14:textId="267B6937" w:rsidR="00FC2582" w:rsidRPr="00E22D9B" w:rsidRDefault="005C6563"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Slowing growth and reduction in affordability of the consumers under the impacts of the epidemic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&lt;EndNote&gt;&lt;Cite&gt;&lt;Author&gt;Sztorc&lt;/Author&gt;&lt;Year&gt;2021&lt;/Year&gt;&lt;RecNum&gt;195&lt;/RecNum&gt;&lt;DisplayText&gt;(Sztorc, 2021)&lt;/DisplayText&gt;&lt;record&gt;&lt;rec-number&gt;195&lt;/rec-number&gt;&lt;foreign-keys&gt;&lt;key app="EN" db-id="rfa9ft09k0xzr0erzt1vp5rct9wwwzefreat" timestamp="1647308486"&gt;195&lt;/key&gt;&lt;/foreign-keys&gt;&lt;ref-type name="Journal Article"&gt;17&lt;/ref-type&gt;&lt;contributors&gt;&lt;authors&gt;&lt;author&gt;Sztorc, Małgorzata&lt;/author&gt;&lt;/authors&gt;&lt;/contributors&gt;&lt;titles&gt;&lt;title&gt;Autonomous Enterprise as a Model of Hotel Operation in the Aftermath of the COVID-19 Pandemic&lt;/title&gt;&lt;secondary-title&gt;Sustainability (Basel, Switzerland)&lt;/secondary-title&gt;&lt;/titles&gt;&lt;periodical&gt;&lt;full-title&gt;Sustainability (Basel, Switzerland)&lt;/full-title&gt;&lt;/periodical&gt;&lt;pages&gt;97&lt;/pages&gt;&lt;volume&gt;14&lt;/volume&gt;&lt;number&gt;1&lt;/number&gt;&lt;keywords&gt;&lt;keyword&gt;Automation&lt;/keyword&gt;&lt;keyword&gt;autonomy&lt;/keyword&gt;&lt;keyword&gt;BPA&lt;/keyword&gt;&lt;keyword&gt;business model&lt;/keyword&gt;&lt;keyword&gt;Cluster analysis&lt;/keyword&gt;&lt;keyword&gt;Coronaviruses&lt;/keyword&gt;&lt;keyword&gt;COVID-19&lt;/keyword&gt;&lt;keyword&gt;Digitization&lt;/keyword&gt;&lt;keyword&gt;Empirical analysis&lt;/keyword&gt;&lt;keyword&gt;hotel industry&lt;/keyword&gt;&lt;keyword&gt;Hotels&lt;/keyword&gt;&lt;keyword&gt;Hotels &amp;amp; motels&lt;/keyword&gt;&lt;keyword&gt;Models&lt;/keyword&gt;&lt;keyword&gt;New technology&lt;/keyword&gt;&lt;keyword&gt;Optimization&lt;/keyword&gt;&lt;keyword&gt;Pandemics&lt;/keyword&gt;&lt;keyword&gt;Principal components analysis&lt;/keyword&gt;&lt;keyword&gt;Questionnaires&lt;/keyword&gt;&lt;keyword&gt;RPA&lt;/keyword&gt;&lt;keyword&gt;Software&lt;/keyword&gt;&lt;keyword&gt;Surveys&lt;/keyword&gt;&lt;keyword&gt;Tools&lt;/keyword&gt;&lt;keyword&gt;Value engineering&lt;/keyword&gt;&lt;/keywords&gt;&lt;dates&gt;&lt;year&gt;2021&lt;/year&gt;&lt;/dates&gt;&lt;pub-location&gt;Basel&lt;/pub-location&gt;&lt;publisher&gt;MDPI AG&lt;/publisher&gt;&lt;isbn&gt;2071-1050&lt;/isbn&gt;&lt;urls&gt;&lt;related-urls&gt;&lt;url&gt;https://go.exlibris.link/0F9q0zgB&lt;/url&gt;&lt;/related-urls&gt;&lt;/urls&gt;&lt;electronic-resource-num&gt;10.3390/su14010097&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(Sztorc, 2021)</w:t>
            </w:r>
            <w:r w:rsidR="00DF6D61" w:rsidRPr="00E22D9B">
              <w:rPr>
                <w:rFonts w:ascii="Times New Roman" w:hAnsi="Times New Roman" w:cs="Times New Roman"/>
                <w:color w:val="000000" w:themeColor="text1"/>
                <w:lang w:val="en-US"/>
              </w:rPr>
              <w:fldChar w:fldCharType="end"/>
            </w:r>
          </w:p>
        </w:tc>
      </w:tr>
      <w:tr w:rsidR="00E22D9B" w:rsidRPr="00E22D9B" w14:paraId="201F1376" w14:textId="77777777" w:rsidTr="002342F4">
        <w:tc>
          <w:tcPr>
            <w:tcW w:w="2093" w:type="dxa"/>
          </w:tcPr>
          <w:p w14:paraId="4E324202" w14:textId="19B8C717"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Social factors </w:t>
            </w:r>
          </w:p>
        </w:tc>
        <w:tc>
          <w:tcPr>
            <w:tcW w:w="6423" w:type="dxa"/>
          </w:tcPr>
          <w:p w14:paraId="5BF59930" w14:textId="77777777" w:rsidR="00FC2582"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IHG in the marketplace is facing the diversified cultural preferences of the many customers </w:t>
            </w:r>
          </w:p>
          <w:p w14:paraId="3A5C8B39" w14:textId="77777777" w:rsidR="00667BEE"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There are increases in travelling because of the changes in lifestyles and demographics </w:t>
            </w:r>
          </w:p>
          <w:p w14:paraId="791B1C71" w14:textId="2A714E8D" w:rsidR="00667BEE"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Impacts of the covid-19 and the related additional measures or the reduction of accommodation in hotels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&lt;EndNote&gt;&lt;Cite&gt;&lt;Author&gt;António&lt;/Author&gt;&lt;Year&gt;2021&lt;/Year&gt;&lt;RecNum&gt;198&lt;/RecNum&gt;&lt;DisplayText&gt;(António, Rita, Citur- Universidade do Algarve, &amp;amp; Nova Information Management School, 2021)&lt;/DisplayText&gt;&lt;record&gt;&lt;rec-number&gt;198&lt;/rec-number&gt;&lt;foreign-keys&gt;&lt;key app="EN" db-id="rfa9ft09k0xzr0erzt1vp5rct9wwwzefreat" timestamp="1647308486"&gt;198&lt;/key&gt;&lt;/foreign-keys&gt;&lt;ref-type name="Journal Article"&gt;17&lt;/ref-type&gt;&lt;contributors&gt;&lt;authors&gt;&lt;author&gt;António, Nuno&lt;/author&gt;&lt;author&gt;Rita, Paulo&lt;/author&gt;&lt;author&gt;Citur- Universidade do Algarve, Faro Portugal&lt;/author&gt;&lt;author&gt;Nova Information Management School, Universidade Nova de Lisboa Lisbon Portugal&lt;/author&gt;&lt;/authors&gt;&lt;/contributors&gt;&lt;titles&gt;&lt;title&gt;COVID 19: The catalyst for digital transformation in the hospitality industry?&lt;/title&gt;&lt;secondary-title&gt;Tourism &amp;amp; management studies&lt;/secondary-title&gt;&lt;/titles&gt;&lt;periodical&gt;&lt;full-title&gt;Tourism &amp;amp; management studies&lt;/full-title&gt;&lt;/periodical&gt;&lt;pages&gt;41-46&lt;/pages&gt;&lt;volume&gt;17&lt;/volume&gt;&lt;number&gt;2&lt;/number&gt;&lt;keywords&gt;&lt;keyword&gt;Covid&lt;/keyword&gt;&lt;keyword&gt;crise&lt;/keyword&gt;&lt;keyword&gt;crisis&lt;/keyword&gt;&lt;keyword&gt;digital transformation&lt;/keyword&gt;&lt;keyword&gt;hotel&lt;/keyword&gt;&lt;keyword&gt;hotels&lt;/keyword&gt;&lt;keyword&gt;pandemia&lt;/keyword&gt;&lt;keyword&gt;pandemics&lt;/keyword&gt;&lt;keyword&gt;transformação digital&lt;/keyword&gt;&lt;/keywords&gt;&lt;dates&gt;&lt;year&gt;2021&lt;/year&gt;&lt;/dates&gt;&lt;isbn&gt;2182-8466;2182-8458;&lt;/isbn&gt;&lt;urls&gt;&lt;related-urls&gt;&lt;url&gt;https://go.exlibris.link/9CyC8LDL&lt;/url&gt;&lt;/related-urls&gt;&lt;/urls&gt;&lt;electronic-resource-num&gt;10.18089/tms.2021.170204&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(António, Rita, Citur- Universidade do Algarve, &amp; Nova Information Management School, 2021)</w:t>
            </w:r>
            <w:r w:rsidR="00DF6D61" w:rsidRPr="00E22D9B">
              <w:rPr>
                <w:rFonts w:ascii="Times New Roman" w:hAnsi="Times New Roman" w:cs="Times New Roman"/>
                <w:color w:val="000000" w:themeColor="text1"/>
                <w:lang w:val="en-US"/>
              </w:rPr>
              <w:fldChar w:fldCharType="end"/>
            </w:r>
          </w:p>
        </w:tc>
      </w:tr>
      <w:tr w:rsidR="00E22D9B" w:rsidRPr="00E22D9B" w14:paraId="5DEC60AC" w14:textId="77777777" w:rsidTr="002342F4">
        <w:tc>
          <w:tcPr>
            <w:tcW w:w="2093" w:type="dxa"/>
          </w:tcPr>
          <w:p w14:paraId="633A6BCF" w14:textId="179F163D"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lastRenderedPageBreak/>
              <w:t xml:space="preserve">Technological factors </w:t>
            </w:r>
          </w:p>
        </w:tc>
        <w:tc>
          <w:tcPr>
            <w:tcW w:w="6423" w:type="dxa"/>
          </w:tcPr>
          <w:p w14:paraId="3B06DA39" w14:textId="77777777" w:rsidR="00FC2582"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Digital booking growth </w:t>
            </w:r>
          </w:p>
          <w:p w14:paraId="7A1E7265" w14:textId="77777777" w:rsidR="00667BEE"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Social media platforms and tools as the essential ways to support the marketing and promotions </w:t>
            </w:r>
          </w:p>
          <w:p w14:paraId="5346CB26" w14:textId="2EF2E79D" w:rsidR="00667BEE"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Big data available to </w:t>
            </w:r>
            <w:proofErr w:type="spellStart"/>
            <w:r w:rsidRPr="00E22D9B">
              <w:rPr>
                <w:rFonts w:ascii="Times New Roman" w:hAnsi="Times New Roman" w:cs="Times New Roman"/>
                <w:color w:val="000000" w:themeColor="text1"/>
                <w:lang w:val="en-US"/>
              </w:rPr>
              <w:t>analyse</w:t>
            </w:r>
            <w:proofErr w:type="spellEnd"/>
            <w:r w:rsidRPr="00E22D9B">
              <w:rPr>
                <w:rFonts w:ascii="Times New Roman" w:hAnsi="Times New Roman" w:cs="Times New Roman"/>
                <w:color w:val="000000" w:themeColor="text1"/>
                <w:lang w:val="en-US"/>
              </w:rPr>
              <w:t xml:space="preserve"> situations facing </w:t>
            </w:r>
            <w:proofErr w:type="spellStart"/>
            <w:r w:rsidRPr="00E22D9B">
              <w:rPr>
                <w:rFonts w:ascii="Times New Roman" w:hAnsi="Times New Roman" w:cs="Times New Roman"/>
                <w:color w:val="000000" w:themeColor="text1"/>
                <w:lang w:val="en-US"/>
              </w:rPr>
              <w:t>organisations</w:t>
            </w:r>
            <w:proofErr w:type="spellEnd"/>
            <w:r w:rsidRPr="00E22D9B">
              <w:rPr>
                <w:rFonts w:ascii="Times New Roman" w:hAnsi="Times New Roman" w:cs="Times New Roman"/>
                <w:color w:val="000000" w:themeColor="text1"/>
                <w:lang w:val="en-US"/>
              </w:rPr>
              <w:t xml:space="preserve"> before proposing the counterpart recommendations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&lt;EndNote&gt;&lt;Cite&gt;&lt;Author&gt;Xuchao&lt;/Author&gt;&lt;Year&gt;2010&lt;/Year&gt;&lt;RecNum&gt;182&lt;/RecNum&gt;&lt;DisplayText&gt;(Xuchao, Priyadarsini, &amp;amp; Siew Eang, 2010)&lt;/DisplayText&gt;&lt;record&gt;&lt;rec-number&gt;182&lt;/rec-number&gt;&lt;foreign-keys&gt;&lt;key app="EN" db-id="rfa9ft09k0xzr0erzt1vp5rct9wwwzefreat" timestamp="1647308486"&gt;182&lt;/key&gt;&lt;/foreign-keys&gt;&lt;ref-type name="Journal Article"&gt;17&lt;/ref-type&gt;&lt;contributors&gt;&lt;authors&gt;&lt;author&gt;Xuchao, Wu&lt;/author&gt;&lt;author&gt;Priyadarsini, Rajagopalan&lt;/author&gt;&lt;author&gt;Siew Eang, Lee&lt;/author&gt;&lt;/authors&gt;&lt;/contributors&gt;&lt;titles&gt;&lt;title&gt;Benchmarking energy use and greenhouse gas emissions in Singapore’s hotel industry&lt;/title&gt;&lt;secondary-title&gt;Energy policy&lt;/secondary-title&gt;&lt;/titles&gt;&lt;periodical&gt;&lt;full-title&gt;Energy policy&lt;/full-title&gt;&lt;/periodical&gt;&lt;pages&gt;4520-4527&lt;/pages&gt;&lt;volume&gt;38&lt;/volume&gt;&lt;number&gt;8&lt;/number&gt;&lt;keywords&gt;&lt;keyword&gt;Air pollution caused by fuel industries&lt;/keyword&gt;&lt;keyword&gt;Applied sciences&lt;/keyword&gt;&lt;keyword&gt;Benchmarking&lt;/keyword&gt;&lt;keyword&gt;Benchmarking Greenhouse gas Hotel industry&lt;/keyword&gt;&lt;keyword&gt;Economic data&lt;/keyword&gt;&lt;keyword&gt;Energy&lt;/keyword&gt;&lt;keyword&gt;Energy economics&lt;/keyword&gt;&lt;keyword&gt;Energy. Thermal use of fuels&lt;/keyword&gt;&lt;keyword&gt;Exact sciences and technology&lt;/keyword&gt;&lt;keyword&gt;General&lt;/keyword&gt;&lt;keyword&gt;General, economic and professional studies&lt;/keyword&gt;&lt;keyword&gt;General. Regulations. Norms. Economy&lt;/keyword&gt;&lt;keyword&gt;Greenhouse gas&lt;/keyword&gt;&lt;keyword&gt;Hotel industry&lt;/keyword&gt;&lt;/keywords&gt;&lt;dates&gt;&lt;year&gt;2010&lt;/year&gt;&lt;/dates&gt;&lt;pub-location&gt;Kidlington&lt;/pub-location&gt;&lt;publisher&gt;Elsevier Ltd&lt;/publisher&gt;&lt;isbn&gt;0301-4215&lt;/isbn&gt;&lt;urls&gt;&lt;related-urls&gt;&lt;url&gt;https://go.exlibris.link/Hc4k6zYv&lt;/url&gt;&lt;/related-urls&gt;&lt;/urls&gt;&lt;electronic-resource-num&gt;10.1016/j.enpol.2010.04.006&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(Xuchao, Priyadarsini, &amp; Siew Eang, 2010)</w:t>
            </w:r>
            <w:r w:rsidR="00DF6D61" w:rsidRPr="00E22D9B">
              <w:rPr>
                <w:rFonts w:ascii="Times New Roman" w:hAnsi="Times New Roman" w:cs="Times New Roman"/>
                <w:color w:val="000000" w:themeColor="text1"/>
                <w:lang w:val="en-US"/>
              </w:rPr>
              <w:fldChar w:fldCharType="end"/>
            </w:r>
          </w:p>
        </w:tc>
      </w:tr>
      <w:tr w:rsidR="00E22D9B" w:rsidRPr="00E22D9B" w14:paraId="51BEB46F" w14:textId="77777777" w:rsidTr="002342F4">
        <w:tc>
          <w:tcPr>
            <w:tcW w:w="2093" w:type="dxa"/>
          </w:tcPr>
          <w:p w14:paraId="50458797" w14:textId="6FCAD8FC"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Environmental factors </w:t>
            </w:r>
          </w:p>
        </w:tc>
        <w:tc>
          <w:tcPr>
            <w:tcW w:w="6423" w:type="dxa"/>
          </w:tcPr>
          <w:p w14:paraId="4C28C736" w14:textId="77777777" w:rsidR="00FC2582"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Sustainable business practices in requirements </w:t>
            </w:r>
          </w:p>
          <w:p w14:paraId="166F9548" w14:textId="0B304E73" w:rsidR="00667BEE"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Water risk assessment by IHG</w:t>
            </w:r>
            <w:r w:rsidR="00E36C2E" w:rsidRPr="00E22D9B">
              <w:rPr>
                <w:rFonts w:ascii="Times New Roman" w:hAnsi="Times New Roman" w:cs="Times New Roman"/>
                <w:color w:val="000000" w:themeColor="text1"/>
                <w:lang w:val="en-US"/>
              </w:rPr>
              <w:t xml:space="preserve">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&lt;EndNote&gt;&lt;Cite&gt;&lt;Author&gt;IHG&lt;/Author&gt;&lt;Year&gt;2022&lt;/Year&gt;&lt;RecNum&gt;204&lt;/RecNum&gt;&lt;DisplayText&gt;(IHG, 2022)&lt;/DisplayText&gt;&lt;record&gt;&lt;rec-number&gt;204&lt;/rec-number&gt;&lt;foreign-keys&gt;&lt;key app="EN" db-id="rfa9ft09k0xzr0erzt1vp5rct9wwwzefreat" timestamp="1647308768"&gt;204&lt;/key&gt;&lt;/foreign-keys&gt;&lt;ref-type name="Web Page"&gt;12&lt;/ref-type&gt;&lt;contributors&gt;&lt;authors&gt;&lt;author&gt;IHG&lt;/author&gt;&lt;/authors&gt;&lt;/contributors&gt;&lt;titles&gt;&lt;title&gt;Viewed 3 March 2022. Retrieved from: https://www.ihg.com/&lt;/title&gt;&lt;/titles&gt;&lt;dates&gt;&lt;year&gt;2022&lt;/year&gt;&lt;/dates&gt;&lt;urls&gt;&lt;/urls&gt;&lt;/record&gt;&lt;/Cite&gt;&lt;/EndNote&gt;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(IHG, 2022)</w:t>
            </w:r>
            <w:r w:rsidR="00DF6D61" w:rsidRPr="00E22D9B">
              <w:rPr>
                <w:rFonts w:ascii="Times New Roman" w:hAnsi="Times New Roman" w:cs="Times New Roman"/>
                <w:color w:val="000000" w:themeColor="text1"/>
                <w:lang w:val="en-US"/>
              </w:rPr>
              <w:fldChar w:fldCharType="end"/>
            </w:r>
          </w:p>
        </w:tc>
      </w:tr>
      <w:tr w:rsidR="00DF6D61" w:rsidRPr="00E22D9B" w14:paraId="721A0FC4" w14:textId="77777777" w:rsidTr="002342F4">
        <w:tc>
          <w:tcPr>
            <w:tcW w:w="2093" w:type="dxa"/>
          </w:tcPr>
          <w:p w14:paraId="1C1CF8E4" w14:textId="7070EB51"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Legal factors </w:t>
            </w:r>
          </w:p>
        </w:tc>
        <w:tc>
          <w:tcPr>
            <w:tcW w:w="6423" w:type="dxa"/>
          </w:tcPr>
          <w:p w14:paraId="71016013" w14:textId="77777777" w:rsidR="00FC2582"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IHG in the operations is facing travel restrictions, which are leading to fewer visits of the customers </w:t>
            </w:r>
          </w:p>
          <w:p w14:paraId="1E851241" w14:textId="6A84FF4B" w:rsidR="00667BEE" w:rsidRPr="00E22D9B" w:rsidRDefault="00667BEE" w:rsidP="00E22D9B">
            <w:pPr>
              <w:pStyle w:val="a9"/>
              <w:numPr>
                <w:ilvl w:val="0"/>
                <w:numId w:val="12"/>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Potential </w:t>
            </w:r>
            <w:proofErr w:type="gramStart"/>
            <w:r w:rsidRPr="00E22D9B">
              <w:rPr>
                <w:rFonts w:ascii="Times New Roman" w:hAnsi="Times New Roman" w:cs="Times New Roman"/>
                <w:color w:val="000000" w:themeColor="text1"/>
                <w:lang w:val="en-US"/>
              </w:rPr>
              <w:t>law suits</w:t>
            </w:r>
            <w:proofErr w:type="gramEnd"/>
            <w:r w:rsidRPr="00E22D9B">
              <w:rPr>
                <w:rFonts w:ascii="Times New Roman" w:hAnsi="Times New Roman" w:cs="Times New Roman"/>
                <w:color w:val="000000" w:themeColor="text1"/>
                <w:lang w:val="en-US"/>
              </w:rPr>
              <w:t xml:space="preserve"> related to data collection and use </w:t>
            </w:r>
          </w:p>
        </w:tc>
      </w:tr>
    </w:tbl>
    <w:p w14:paraId="57ED6C1C" w14:textId="10AA9603" w:rsidR="0090028F" w:rsidRPr="00E22D9B" w:rsidRDefault="0090028F" w:rsidP="00E22D9B">
      <w:pPr>
        <w:spacing w:line="360" w:lineRule="auto"/>
        <w:rPr>
          <w:rFonts w:ascii="Times New Roman" w:hAnsi="Times New Roman" w:cs="Times New Roman"/>
          <w:color w:val="000000" w:themeColor="text1"/>
          <w:lang w:val="en-US"/>
        </w:rPr>
      </w:pPr>
    </w:p>
    <w:p w14:paraId="1DEE4AB1" w14:textId="16D3821D" w:rsidR="00BA690C" w:rsidRPr="00E22D9B" w:rsidRDefault="00BA690C" w:rsidP="00E22D9B">
      <w:pPr>
        <w:pStyle w:val="2"/>
        <w:rPr>
          <w:lang w:val="en-US"/>
        </w:rPr>
      </w:pPr>
      <w:bookmarkStart w:id="4" w:name="_Toc98349134"/>
      <w:r w:rsidRPr="00E22D9B">
        <w:rPr>
          <w:lang w:val="en-US"/>
        </w:rPr>
        <w:t>Porter’s Generic Value Chain</w:t>
      </w:r>
      <w:bookmarkEnd w:id="4"/>
      <w:r w:rsidR="00E36C2E" w:rsidRPr="00E22D9B">
        <w:rPr>
          <w:lang w:val="en-US"/>
        </w:rPr>
        <w:t xml:space="preserve"> </w:t>
      </w:r>
    </w:p>
    <w:p w14:paraId="5E76B3F6" w14:textId="7DA8A0EA" w:rsidR="00BA690C" w:rsidRPr="00E22D9B" w:rsidRDefault="00E36C2E"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Porter’s Generic Value Chain is one useful tool to </w:t>
      </w:r>
      <w:proofErr w:type="spellStart"/>
      <w:r w:rsidRPr="00E22D9B">
        <w:rPr>
          <w:rFonts w:ascii="Times New Roman" w:hAnsi="Times New Roman" w:cs="Times New Roman"/>
          <w:color w:val="000000" w:themeColor="text1"/>
          <w:lang w:val="en-US"/>
        </w:rPr>
        <w:t>analyse</w:t>
      </w:r>
      <w:proofErr w:type="spellEnd"/>
      <w:r w:rsidRPr="00E22D9B">
        <w:rPr>
          <w:rFonts w:ascii="Times New Roman" w:hAnsi="Times New Roman" w:cs="Times New Roman"/>
          <w:color w:val="000000" w:themeColor="text1"/>
          <w:lang w:val="en-US"/>
        </w:rPr>
        <w:t xml:space="preserve"> the business process of corporations with referring to the primary activities and the secondary activities that IHG is conducting toward the margins in the marketplace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&lt;EndNote&gt;&lt;Cite&gt;&lt;Author&gt;Al-Aomar&lt;/Author&gt;&lt;Year&gt;2019&lt;/Year&gt;&lt;RecNum&gt;207&lt;/RecNum&gt;&lt;DisplayText&gt;(Al-Aomar &amp;amp; Hussain, 2019)&lt;/DisplayText&gt;&lt;record&gt;&lt;rec-number&gt;207&lt;/rec-number&gt;&lt;foreign-keys&gt;&lt;key app="EN" db-id="rfa9ft09k0xzr0erzt1vp5rct9wwwzefreat" timestamp="1647308964"&gt;207&lt;/key&gt;&lt;/foreign-keys&gt;&lt;ref-type name="Journal Article"&gt;17&lt;/ref-type&gt;&lt;contributors&gt;&lt;authors&gt;&lt;author&gt;Al-Aomar, Raid&lt;/author&gt;&lt;author&gt;Hussain, Matloub&lt;/author&gt;&lt;/authors&gt;&lt;/contributors&gt;&lt;titles&gt;&lt;title&gt;Exploration and prioritization of lean techniques in a hotel supply chain&lt;/title&gt;&lt;secondary-title&gt;International journal of lean six sigma&lt;/secondary-title&gt;&lt;/titles&gt;&lt;periodical&gt;&lt;full-title&gt;International journal of lean six sigma&lt;/full-title&gt;&lt;/periodical&gt;&lt;pages&gt;375-396&lt;/pages&gt;&lt;volume&gt;10&lt;/volume&gt;&lt;number&gt;1&lt;/number&gt;&lt;keywords&gt;&lt;keyword&gt;Food&lt;/keyword&gt;&lt;keyword&gt;Hotels &amp;amp; motels&lt;/keyword&gt;&lt;keyword&gt;Inventory&lt;/keyword&gt;&lt;keyword&gt;Inventory control&lt;/keyword&gt;&lt;keyword&gt;Lean manufacturing&lt;/keyword&gt;&lt;keyword&gt;Objectives&lt;/keyword&gt;&lt;keyword&gt;Preventive maintenance&lt;/keyword&gt;&lt;keyword&gt;Productivity&lt;/keyword&gt;&lt;keyword&gt;Quality management&lt;/keyword&gt;&lt;keyword&gt;Quality standards&lt;/keyword&gt;&lt;keyword&gt;Safety management&lt;/keyword&gt;&lt;keyword&gt;Service industries&lt;/keyword&gt;&lt;keyword&gt;Six Sigma&lt;/keyword&gt;&lt;keyword&gt;Standardization&lt;/keyword&gt;&lt;keyword&gt;Suppliers&lt;/keyword&gt;&lt;keyword&gt;Supply chains&lt;/keyword&gt;&lt;/keywords&gt;&lt;dates&gt;&lt;year&gt;2019&lt;/year&gt;&lt;/dates&gt;&lt;pub-location&gt;Bingley&lt;/pub-location&gt;&lt;publisher&gt;Emerald Publishing Limited&lt;/publisher&gt;&lt;isbn&gt;2040-4166&lt;/isbn&gt;&lt;urls&gt;&lt;related-urls&gt;&lt;url&gt;https://go.exlibris.link/kglNJTnh&lt;/url&gt;&lt;/related-urls&gt;&lt;/urls&gt;&lt;electronic-resource-num&gt;10.1108/IJLSS-10-2017-0119&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(Al-Aomar &amp; Hussain, 2019)</w:t>
      </w:r>
      <w:r w:rsidR="00DF6D61" w:rsidRPr="00E22D9B">
        <w:rPr>
          <w:rFonts w:ascii="Times New Roman" w:hAnsi="Times New Roman" w:cs="Times New Roman"/>
          <w:color w:val="000000" w:themeColor="text1"/>
          <w:lang w:val="en-US"/>
        </w:rPr>
        <w:fldChar w:fldCharType="end"/>
      </w:r>
      <w:r w:rsidR="00867717" w:rsidRPr="00E22D9B">
        <w:rPr>
          <w:rFonts w:ascii="Times New Roman" w:hAnsi="Times New Roman" w:cs="Times New Roman"/>
          <w:color w:val="000000" w:themeColor="text1"/>
          <w:lang w:val="en-US"/>
        </w:rPr>
        <w:t xml:space="preserve">. Figure 1 </w:t>
      </w:r>
      <w:proofErr w:type="spellStart"/>
      <w:r w:rsidR="00867717" w:rsidRPr="00E22D9B">
        <w:rPr>
          <w:rFonts w:ascii="Times New Roman" w:hAnsi="Times New Roman" w:cs="Times New Roman"/>
          <w:color w:val="000000" w:themeColor="text1"/>
          <w:lang w:val="en-US"/>
        </w:rPr>
        <w:t>summarises</w:t>
      </w:r>
      <w:proofErr w:type="spellEnd"/>
      <w:r w:rsidR="00867717" w:rsidRPr="00E22D9B">
        <w:rPr>
          <w:rFonts w:ascii="Times New Roman" w:hAnsi="Times New Roman" w:cs="Times New Roman"/>
          <w:color w:val="000000" w:themeColor="text1"/>
          <w:lang w:val="en-US"/>
        </w:rPr>
        <w:t xml:space="preserve"> analyses by referring to Porter’s Generic Value Chain when auditing operations of IHG in the global market. </w:t>
      </w:r>
    </w:p>
    <w:p w14:paraId="388DBE95" w14:textId="295C387D" w:rsidR="00BA690C" w:rsidRPr="00E22D9B" w:rsidRDefault="00BA690C" w:rsidP="00E22D9B">
      <w:pPr>
        <w:spacing w:line="360" w:lineRule="auto"/>
        <w:rPr>
          <w:rFonts w:ascii="Times New Roman" w:hAnsi="Times New Roman" w:cs="Times New Roman"/>
          <w:color w:val="000000" w:themeColor="text1"/>
          <w:lang w:val="en-US"/>
        </w:rPr>
      </w:pPr>
    </w:p>
    <w:p w14:paraId="51EFE0A9" w14:textId="2FD46510" w:rsidR="00BA690C" w:rsidRPr="00E22D9B" w:rsidRDefault="00176742" w:rsidP="00E22D9B">
      <w:pPr>
        <w:keepNext/>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lastRenderedPageBreak/>
        <w:t>Figure 1: Porter’s Generic Value Chain</w:t>
      </w:r>
    </w:p>
    <w:p w14:paraId="0235F3E1" w14:textId="551A0AE2" w:rsidR="00176742" w:rsidRPr="00E22D9B" w:rsidRDefault="00FD7636" w:rsidP="00E22D9B">
      <w:pPr>
        <w:keepNext/>
        <w:spacing w:line="360" w:lineRule="auto"/>
        <w:rPr>
          <w:rFonts w:ascii="Times New Roman" w:hAnsi="Times New Roman" w:cs="Times New Roman"/>
          <w:color w:val="000000" w:themeColor="text1"/>
          <w:lang w:val="en-US"/>
        </w:rPr>
      </w:pPr>
      <w:r w:rsidRPr="00E22D9B">
        <w:rPr>
          <w:rFonts w:ascii="Times New Roman" w:hAnsi="Times New Roman" w:cs="Times New Roman"/>
          <w:noProof/>
          <w:color w:val="000000" w:themeColor="text1"/>
          <w:lang w:val="en-US"/>
        </w:rPr>
        <w:drawing>
          <wp:inline distT="0" distB="0" distL="0" distR="0" wp14:anchorId="632053F2" wp14:editId="72CB744B">
            <wp:extent cx="5270500" cy="3250565"/>
            <wp:effectExtent l="0" t="0" r="0" b="635"/>
            <wp:docPr id="5" name="图片 5" descr="图表&#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表&#10;&#10;描述已自动生成"/>
                    <pic:cNvPicPr/>
                  </pic:nvPicPr>
                  <pic:blipFill>
                    <a:blip r:embed="rId8"/>
                    <a:stretch>
                      <a:fillRect/>
                    </a:stretch>
                  </pic:blipFill>
                  <pic:spPr>
                    <a:xfrm>
                      <a:off x="0" y="0"/>
                      <a:ext cx="5270500" cy="3250565"/>
                    </a:xfrm>
                    <a:prstGeom prst="rect">
                      <a:avLst/>
                    </a:prstGeom>
                  </pic:spPr>
                </pic:pic>
              </a:graphicData>
            </a:graphic>
          </wp:inline>
        </w:drawing>
      </w:r>
    </w:p>
    <w:p w14:paraId="3A46944C" w14:textId="40B3F6A9" w:rsidR="00176742" w:rsidRPr="00E22D9B" w:rsidRDefault="00176742" w:rsidP="00E22D9B">
      <w:pPr>
        <w:spacing w:line="360" w:lineRule="auto"/>
        <w:rPr>
          <w:rFonts w:ascii="Times New Roman" w:hAnsi="Times New Roman" w:cs="Times New Roman"/>
          <w:color w:val="000000" w:themeColor="text1"/>
          <w:lang w:val="en-US"/>
        </w:rPr>
      </w:pPr>
    </w:p>
    <w:p w14:paraId="530A7D12" w14:textId="5E919782" w:rsidR="00176742" w:rsidRPr="00E22D9B" w:rsidRDefault="00732D9A"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As illustrated in figure 1, IHG in the operations are having primary activities, such as inbound, operations, outbound, marketing, and customer services, as one hotel to serve the customers when the primary activities are directly resulted of margins in the operations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&lt;EndNote&gt;&lt;Cite&gt;&lt;Author&gt;Chen&lt;/Author&gt;&lt;Year&gt;2019&lt;/Year&gt;&lt;RecNum&gt;210&lt;/RecNum&gt;&lt;DisplayText&gt;(Chen, 2019)&lt;/DisplayText&gt;&lt;record&gt;&lt;rec-number&gt;210&lt;/rec-number&gt;&lt;foreign-keys&gt;&lt;key app="EN" db-id="rfa9ft09k0xzr0erzt1vp5rct9wwwzefreat" timestamp="1647308964"&gt;210&lt;/key&gt;&lt;/foreign-keys&gt;&lt;ref-type name="Journal Article"&gt;17&lt;/ref-type&gt;&lt;contributors&gt;&lt;authors&gt;&lt;author&gt;Chen, Long-Fei&lt;/author&gt;&lt;/authors&gt;&lt;/contributors&gt;&lt;titles&gt;&lt;title&gt;Hotel chain affiliation as an environmental performance strategy for luxury hotels&lt;/title&gt;&lt;secondary-title&gt;International journal of hospitality management&lt;/secondary-title&gt;&lt;/titles&gt;&lt;periodical&gt;&lt;full-title&gt;International journal of hospitality management&lt;/full-title&gt;&lt;/periodical&gt;&lt;pages&gt;1-6&lt;/pages&gt;&lt;volume&gt;77&lt;/volume&gt;&lt;keywords&gt;&lt;keyword&gt;Business intelligence(BI)&lt;/keyword&gt;&lt;keyword&gt;Hotel chains&lt;/keyword&gt;&lt;keyword&gt;International tourist hotel (ITH)&lt;/keyword&gt;&lt;keyword&gt;Malmquist-Luenberger (ML) index&lt;/keyword&gt;&lt;keyword&gt;Strategy&lt;/keyword&gt;&lt;/keywords&gt;&lt;dates&gt;&lt;year&gt;2019&lt;/year&gt;&lt;/dates&gt;&lt;publisher&gt;Elsevier Ltd&lt;/publisher&gt;&lt;isbn&gt;0278-4319&lt;/isbn&gt;&lt;urls&gt;&lt;related-urls&gt;&lt;url&gt;https://go.exlibris.link/2Vs14ff2&lt;/url&gt;&lt;/related-urls&gt;&lt;/urls&gt;&lt;electronic-resource-num&gt;10.1016/j.ijhm.2018.08.021&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(Chen, 2019)</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To support functions of the primary activities, there are also secondary activities, which are not directly contribute to margin in the operations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&lt;EndNote&gt;&lt;Cite&gt;&lt;Author&gt;Chang&lt;/Author&gt;&lt;Year&gt;2022&lt;/Year&gt;&lt;RecNum&gt;206&lt;/RecNum&gt;&lt;DisplayText&gt;(Chang &amp;amp; Sokol, 2022)&lt;/DisplayText&gt;&lt;record&gt;&lt;rec-number&gt;206&lt;/rec-number&gt;&lt;foreign-keys&gt;&lt;key app="EN" db-id="rfa9ft09k0xzr0erzt1vp5rct9wwwzefreat" timestamp="1647308964"&gt;206&lt;/key&gt;&lt;/foreign-keys&gt;&lt;ref-type name="Journal Article"&gt;17&lt;/ref-type&gt;&lt;contributors&gt;&lt;authors&gt;&lt;author&gt;Chang, Hung‐Hao&lt;/author&gt;&lt;author&gt;Sokol, D. Daniel&lt;/author&gt;&lt;/authors&gt;&lt;/contributors&gt;&lt;titles&gt;&lt;title&gt;How incumbents respond to competition from innovative disruptors in the sharing economy—The impact of Airbnb on hotel performance&lt;/title&gt;&lt;secondary-title&gt;Strategic management journal&lt;/secondary-title&gt;&lt;/titles&gt;&lt;periodical&gt;&lt;full-title&gt;Strategic management journal&lt;/full-title&gt;&lt;/periodical&gt;&lt;pages&gt;425-446&lt;/pages&gt;&lt;volume&gt;43&lt;/volume&gt;&lt;number&gt;3&lt;/number&gt;&lt;keywords&gt;&lt;keyword&gt;Airbnb&lt;/keyword&gt;&lt;keyword&gt;Economic aspects&lt;/keyword&gt;&lt;keyword&gt;hotels&lt;/keyword&gt;&lt;keyword&gt;Hotels and motels&lt;/keyword&gt;&lt;keyword&gt;nonprice response strategy&lt;/keyword&gt;&lt;keyword&gt;price response strategy&lt;/keyword&gt;&lt;keyword&gt;repositioning&lt;/keyword&gt;&lt;/keywords&gt;&lt;dates&gt;&lt;year&gt;2022&lt;/year&gt;&lt;/dates&gt;&lt;pub-location&gt;Chichester, UK&lt;/pub-location&gt;&lt;publisher&gt;John Wiley &amp;amp; Sons, Ltd&lt;/publisher&gt;&lt;isbn&gt;0143-2095&lt;/isbn&gt;&lt;urls&gt;&lt;related-urls&gt;&lt;url&gt;https://go.exlibris.link/pP73mb7L&lt;/url&gt;&lt;/related-urls&gt;&lt;/urls&gt;&lt;electronic-resource-num&gt;10.1002/smj.3201&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(Chang &amp; Sokol, 2022)</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The secondary activities include the purchasing and outsourcing related operations, the financial and accounting management practices, the human resource management practices and the infrastructure in the hotel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&lt;EndNote&gt;&lt;Cite&gt;&lt;Author&gt;Thomas-Francois&lt;/Author&gt;&lt;Year&gt;2021&lt;/Year&gt;&lt;RecNum&gt;205&lt;/RecNum&gt;&lt;DisplayText&gt;(Thomas-Francois, Joppe, &amp;amp; von Massow, 2021)&lt;/DisplayText&gt;&lt;record&gt;&lt;rec-number&gt;205&lt;/rec-number&gt;&lt;foreign-keys&gt;&lt;key app="EN" db-id="rfa9ft09k0xzr0erzt1vp5rct9wwwzefreat" timestamp="1647308964"&gt;205&lt;/key&gt;&lt;/foreign-keys&gt;&lt;ref-type name="Journal Article"&gt;17&lt;/ref-type&gt;&lt;contributors&gt;&lt;authors&gt;&lt;author&gt;Thomas-Francois, Kimberly&lt;/author&gt;&lt;author&gt;Joppe, Marion&lt;/author&gt;&lt;author&gt;von Massow, Michael&lt;/author&gt;&lt;/authors&gt;&lt;/contributors&gt;&lt;titles&gt;&lt;title&gt;The impact of customer engagement and service leadership on the local food value chain of hotels&lt;/title&gt;&lt;secondary-title&gt;Journal of Hospitality and Tourism Insights&lt;/secondary-title&gt;&lt;/titles&gt;&lt;periodical&gt;&lt;full-title&gt;Journal of Hospitality and Tourism Insights&lt;/full-title&gt;&lt;/periodical&gt;&lt;pages&gt;35-58&lt;/pages&gt;&lt;volume&gt;4&lt;/volume&gt;&lt;number&gt;1&lt;/number&gt;&lt;keywords&gt;&lt;keyword&gt;Competitive advantage&lt;/keyword&gt;&lt;keyword&gt;Hotels &amp;amp; motels&lt;/keyword&gt;&lt;keyword&gt;Leadership&lt;/keyword&gt;&lt;keyword&gt;Product development&lt;/keyword&gt;&lt;/keywords&gt;&lt;dates&gt;&lt;year&gt;2021&lt;/year&gt;&lt;/dates&gt;&lt;pub-location&gt;Bingley&lt;/pub-location&gt;&lt;publisher&gt;Emerald Publishing Limited&lt;/publisher&gt;&lt;isbn&gt;2514-9792&lt;/isbn&gt;&lt;urls&gt;&lt;related-urls&gt;&lt;url&gt;https://go.exlibris.link/875N6n3k&lt;/url&gt;&lt;/related-urls&gt;&lt;/urls&gt;&lt;electronic-resource-num&gt;10.1108/JHTI-03-2020-0031&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(Thomas-Francois, Joppe, &amp; von Massow, 2021)</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For example, the hall, along with the certain decoration are required to appeal and satisfy the target customers, who are visiting hotels of IHG. </w:t>
      </w:r>
    </w:p>
    <w:p w14:paraId="126E4739" w14:textId="67B39850" w:rsidR="00994535" w:rsidRPr="00E22D9B" w:rsidRDefault="00994535" w:rsidP="00E22D9B">
      <w:pPr>
        <w:spacing w:line="360" w:lineRule="auto"/>
        <w:rPr>
          <w:rFonts w:ascii="Times New Roman" w:hAnsi="Times New Roman" w:cs="Times New Roman"/>
          <w:color w:val="000000" w:themeColor="text1"/>
          <w:lang w:val="en-US"/>
        </w:rPr>
      </w:pPr>
    </w:p>
    <w:p w14:paraId="6FE725AD" w14:textId="7B678DDD" w:rsidR="00B716C8" w:rsidRPr="00E22D9B" w:rsidRDefault="00B716C8" w:rsidP="00E22D9B">
      <w:pPr>
        <w:pStyle w:val="3"/>
        <w:spacing w:line="360" w:lineRule="auto"/>
        <w:rPr>
          <w:rFonts w:ascii="Times New Roman" w:hAnsi="Times New Roman" w:cs="Times New Roman"/>
          <w:color w:val="000000" w:themeColor="text1"/>
          <w:szCs w:val="24"/>
        </w:rPr>
      </w:pPr>
      <w:bookmarkStart w:id="5" w:name="_Toc98349135"/>
      <w:r w:rsidRPr="00E22D9B">
        <w:rPr>
          <w:rFonts w:ascii="Times New Roman" w:hAnsi="Times New Roman" w:cs="Times New Roman"/>
          <w:color w:val="000000" w:themeColor="text1"/>
          <w:szCs w:val="24"/>
        </w:rPr>
        <w:t>2.2.1 The VIRO framework</w:t>
      </w:r>
      <w:bookmarkEnd w:id="5"/>
    </w:p>
    <w:p w14:paraId="7481A76F" w14:textId="678E3176" w:rsidR="00994535" w:rsidRPr="00E22D9B" w:rsidRDefault="00994535"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The VIRO framework is used to audit the internal environment of IHG to suggest VIRO capabilities of the corporation as good operational practices with the interacted primary activities in the value chain well designed secondary activities in the value </w:t>
      </w:r>
      <w:r w:rsidRPr="00E22D9B">
        <w:rPr>
          <w:rFonts w:ascii="Times New Roman" w:hAnsi="Times New Roman" w:cs="Times New Roman"/>
          <w:color w:val="000000" w:themeColor="text1"/>
          <w:lang w:val="en-US"/>
        </w:rPr>
        <w:lastRenderedPageBreak/>
        <w:t>chain, and good reputation as one leading hotel related organization. Those identified capabilities within operations of IHG fits with each of the four criteria, which are valuable, difficult to intimate, rare and well organized, to support IHG’s gaining competitive advantages in the marketplace (</w:t>
      </w:r>
      <w:r w:rsidRPr="00E22D9B">
        <w:rPr>
          <w:rFonts w:ascii="Times New Roman" w:hAnsi="Times New Roman" w:cs="Times New Roman"/>
          <w:noProof/>
          <w:color w:val="000000" w:themeColor="text1"/>
          <w:lang w:val="en-US"/>
        </w:rPr>
        <w:t>Chang &amp; Sokol, 2022).</w:t>
      </w:r>
    </w:p>
    <w:p w14:paraId="7C1F49D3" w14:textId="77777777" w:rsidR="00BA690C" w:rsidRPr="00E22D9B" w:rsidRDefault="00BA690C" w:rsidP="00E22D9B">
      <w:pPr>
        <w:spacing w:line="360" w:lineRule="auto"/>
        <w:rPr>
          <w:rFonts w:ascii="Times New Roman" w:hAnsi="Times New Roman" w:cs="Times New Roman"/>
          <w:color w:val="000000" w:themeColor="text1"/>
          <w:lang w:val="en-US"/>
        </w:rPr>
      </w:pPr>
    </w:p>
    <w:p w14:paraId="59B41DCC" w14:textId="47A0FAF0" w:rsidR="00BA690C" w:rsidRPr="00E22D9B" w:rsidRDefault="00BA690C" w:rsidP="00E22D9B">
      <w:pPr>
        <w:pStyle w:val="2"/>
        <w:rPr>
          <w:lang w:val="en-US"/>
        </w:rPr>
      </w:pPr>
      <w:bookmarkStart w:id="6" w:name="_Toc98349136"/>
      <w:r w:rsidRPr="00E22D9B">
        <w:rPr>
          <w:lang w:val="en-US"/>
        </w:rPr>
        <w:t>Porter’s 5 Forces</w:t>
      </w:r>
      <w:bookmarkEnd w:id="6"/>
      <w:r w:rsidR="00732D9A" w:rsidRPr="00E22D9B">
        <w:rPr>
          <w:lang w:val="en-US"/>
        </w:rPr>
        <w:t xml:space="preserve">  </w:t>
      </w:r>
    </w:p>
    <w:p w14:paraId="6DE80F78" w14:textId="0E26BEF2" w:rsidR="00BA690C" w:rsidRPr="00E22D9B" w:rsidRDefault="00732D9A"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Porter’s 5 Forces illustrates the industrial conditions that IHG is facing when the corporation intends to gain its competitiveness among all the hotels in the UK. Findings from Porter’s 5 Forces are summarized in figure 2, with referring to three levels of the powers from the five key powers that IHG is facing: the customers, the competitors, the suppliers, the substitutes and the potential entrants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&lt;EndNote&gt;&lt;Cite&gt;&lt;Author&gt;Sztorc&lt;/Author&gt;&lt;Year&gt;2021&lt;/Year&gt;&lt;RecNum&gt;195&lt;/RecNum&gt;&lt;DisplayText&gt;(Sztorc, 2021)&lt;/DisplayText&gt;&lt;record&gt;&lt;rec-number&gt;195&lt;/rec-number&gt;&lt;foreign-keys&gt;&lt;key app="EN" db-id="rfa9ft09k0xzr0erzt1vp5rct9wwwzefreat" timestamp="1647308486"&gt;195&lt;/key&gt;&lt;/foreign-keys&gt;&lt;ref-type name="Journal Article"&gt;17&lt;/ref-type&gt;&lt;contributors&gt;&lt;authors&gt;&lt;author&gt;Sztorc, Małgorzata&lt;/author&gt;&lt;/authors&gt;&lt;/contributors&gt;&lt;titles&gt;&lt;title&gt;Autonomous Enterprise as a Model of Hotel Operation in the Aftermath of the COVID-19 Pandemic&lt;/title&gt;&lt;secondary-title&gt;Sustainability (Basel, Switzerland)&lt;/secondary-title&gt;&lt;/titles&gt;&lt;periodical&gt;&lt;full-title&gt;Sustainability (Basel, Switzerland)&lt;/full-title&gt;&lt;/periodical&gt;&lt;pages&gt;97&lt;/pages&gt;&lt;volume&gt;14&lt;/volume&gt;&lt;number&gt;1&lt;/number&gt;&lt;keywords&gt;&lt;keyword&gt;Automation&lt;/keyword&gt;&lt;keyword&gt;autonomy&lt;/keyword&gt;&lt;keyword&gt;BPA&lt;/keyword&gt;&lt;keyword&gt;business model&lt;/keyword&gt;&lt;keyword&gt;Cluster analysis&lt;/keyword&gt;&lt;keyword&gt;Coronaviruses&lt;/keyword&gt;&lt;keyword&gt;COVID-19&lt;/keyword&gt;&lt;keyword&gt;Digitization&lt;/keyword&gt;&lt;keyword&gt;Empirical analysis&lt;/keyword&gt;&lt;keyword&gt;hotel industry&lt;/keyword&gt;&lt;keyword&gt;Hotels&lt;/keyword&gt;&lt;keyword&gt;Hotels &amp;amp; motels&lt;/keyword&gt;&lt;keyword&gt;Models&lt;/keyword&gt;&lt;keyword&gt;New technology&lt;/keyword&gt;&lt;keyword&gt;Optimization&lt;/keyword&gt;&lt;keyword&gt;Pandemics&lt;/keyword&gt;&lt;keyword&gt;Principal components analysis&lt;/keyword&gt;&lt;keyword&gt;Questionnaires&lt;/keyword&gt;&lt;keyword&gt;RPA&lt;/keyword&gt;&lt;keyword&gt;Software&lt;/keyword&gt;&lt;keyword&gt;Surveys&lt;/keyword&gt;&lt;keyword&gt;Tools&lt;/keyword&gt;&lt;keyword&gt;Value engineering&lt;/keyword&gt;&lt;/keywords&gt;&lt;dates&gt;&lt;year&gt;2021&lt;/year&gt;&lt;/dates&gt;&lt;pub-location&gt;Basel&lt;/pub-location&gt;&lt;publisher&gt;MDPI AG&lt;/publisher&gt;&lt;isbn&gt;2071-1050&lt;/isbn&gt;&lt;urls&gt;&lt;related-urls&gt;&lt;url&gt;https://go.exlibris.link/0F9q0zgB&lt;/url&gt;&lt;/related-urls&gt;&lt;/urls&gt;&lt;electronic-resource-num&gt;10.3390/su14010097&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(Sztorc, 2021)</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w:t>
      </w:r>
    </w:p>
    <w:p w14:paraId="7B49A264" w14:textId="01EEC3F0" w:rsidR="00BA690C" w:rsidRPr="00E22D9B" w:rsidRDefault="00BA690C" w:rsidP="00E22D9B">
      <w:pPr>
        <w:spacing w:line="360" w:lineRule="auto"/>
        <w:rPr>
          <w:rFonts w:ascii="Times New Roman" w:hAnsi="Times New Roman" w:cs="Times New Roman"/>
          <w:color w:val="000000" w:themeColor="text1"/>
          <w:lang w:val="en-US"/>
        </w:rPr>
      </w:pPr>
    </w:p>
    <w:p w14:paraId="7CE883A5" w14:textId="624BB5CD" w:rsidR="00732D9A" w:rsidRPr="00E22D9B" w:rsidRDefault="00732D9A" w:rsidP="00E22D9B">
      <w:pPr>
        <w:keepNext/>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Figure 2: Porter’s 5 Forces</w:t>
      </w:r>
    </w:p>
    <w:p w14:paraId="7F0F424E" w14:textId="77777777" w:rsidR="00732D9A" w:rsidRPr="00E22D9B" w:rsidRDefault="00732D9A" w:rsidP="00E22D9B">
      <w:pPr>
        <w:keepNext/>
        <w:spacing w:line="360" w:lineRule="auto"/>
        <w:rPr>
          <w:rFonts w:ascii="Times New Roman" w:hAnsi="Times New Roman" w:cs="Times New Roman"/>
          <w:color w:val="000000" w:themeColor="text1"/>
          <w:lang w:val="en-US"/>
        </w:rPr>
      </w:pPr>
      <w:r w:rsidRPr="00E22D9B">
        <w:rPr>
          <w:rFonts w:ascii="Times New Roman" w:hAnsi="Times New Roman" w:cs="Times New Roman"/>
          <w:noProof/>
          <w:color w:val="000000" w:themeColor="text1"/>
          <w:lang w:val="en-US"/>
        </w:rPr>
        <w:drawing>
          <wp:inline distT="0" distB="0" distL="0" distR="0" wp14:anchorId="076FA3CC" wp14:editId="7BB495D5">
            <wp:extent cx="4829993" cy="3250565"/>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9"/>
                    <a:stretch>
                      <a:fillRect/>
                    </a:stretch>
                  </pic:blipFill>
                  <pic:spPr>
                    <a:xfrm>
                      <a:off x="0" y="0"/>
                      <a:ext cx="4829993" cy="3250565"/>
                    </a:xfrm>
                    <a:prstGeom prst="rect">
                      <a:avLst/>
                    </a:prstGeom>
                  </pic:spPr>
                </pic:pic>
              </a:graphicData>
            </a:graphic>
          </wp:inline>
        </w:drawing>
      </w:r>
    </w:p>
    <w:p w14:paraId="3FDF8470" w14:textId="0D8A5856" w:rsidR="00732D9A" w:rsidRPr="00E22D9B" w:rsidRDefault="00732D9A" w:rsidP="00E22D9B">
      <w:pPr>
        <w:spacing w:line="360" w:lineRule="auto"/>
        <w:rPr>
          <w:rFonts w:ascii="Times New Roman" w:hAnsi="Times New Roman" w:cs="Times New Roman"/>
          <w:color w:val="000000" w:themeColor="text1"/>
          <w:lang w:val="en-US"/>
        </w:rPr>
      </w:pPr>
    </w:p>
    <w:p w14:paraId="2A776A26" w14:textId="655A800D" w:rsidR="00A1033F" w:rsidRPr="00E22D9B" w:rsidRDefault="00732D9A"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As illustrated by figure 2, the </w:t>
      </w:r>
      <w:r w:rsidR="00A1033F" w:rsidRPr="00E22D9B">
        <w:rPr>
          <w:rFonts w:ascii="Times New Roman" w:hAnsi="Times New Roman" w:cs="Times New Roman"/>
          <w:color w:val="000000" w:themeColor="text1"/>
          <w:lang w:val="en-US"/>
        </w:rPr>
        <w:t xml:space="preserve">competition within the hotel industry facing IHG in the UK is high when there are many hotels operating in the industry, to fit with the changing situations related to technological advances and the threats from the covid-19 pandemic toward their operational effectiveness </w:t>
      </w:r>
      <w:r w:rsidR="00DF6D61" w:rsidRPr="00E22D9B">
        <w:rPr>
          <w:rFonts w:ascii="Times New Roman" w:hAnsi="Times New Roman" w:cs="Times New Roman"/>
          <w:color w:val="000000" w:themeColor="text1"/>
          <w:lang w:val="en-US"/>
        </w:rPr>
        <w:fldChar w:fldCharType="begin">
          <w:fldData xml:space="preserve">PEVuZE5vdGU+PENpdGU+PEF1dGhvcj5Sb3RpbWk8L0F1dGhvcj48WWVhcj4yMDE3PC9ZZWFyPjxS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==
</w:fldData>
        </w:fldChar>
      </w:r>
      <w:r w:rsidR="00DF6D61" w:rsidRPr="00E22D9B">
        <w:rPr>
          <w:rFonts w:ascii="Times New Roman" w:hAnsi="Times New Roman" w:cs="Times New Roman"/>
          <w:color w:val="000000" w:themeColor="text1"/>
          <w:lang w:val="en-US"/>
        </w:rPr>
        <w:instrText xml:space="preserve"> ADDIN EN.CITE </w:instrText>
      </w:r>
      <w:r w:rsidR="00DF6D61" w:rsidRPr="00E22D9B">
        <w:rPr>
          <w:rFonts w:ascii="Times New Roman" w:hAnsi="Times New Roman" w:cs="Times New Roman"/>
          <w:color w:val="000000" w:themeColor="text1"/>
          <w:lang w:val="en-US"/>
        </w:rPr>
        <w:fldChar w:fldCharType="begin">
          <w:fldData xml:space="preserve">PEVuZE5vdGU+PENpdGU+PEF1dGhvcj5Sb3RpbWk8L0F1dGhvcj48WWVhcj4yMDE3PC9ZZWFyPjxS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==
</w:fldData>
        </w:fldChar>
      </w:r>
      <w:r w:rsidR="00DF6D61" w:rsidRPr="00E22D9B">
        <w:rPr>
          <w:rFonts w:ascii="Times New Roman" w:hAnsi="Times New Roman" w:cs="Times New Roman"/>
          <w:color w:val="000000" w:themeColor="text1"/>
          <w:lang w:val="en-US"/>
        </w:rPr>
        <w:instrText xml:space="preserve"> ADDIN EN.CITE.DATA </w:instrText>
      </w:r>
      <w:r w:rsidR="00DF6D61" w:rsidRPr="00E22D9B">
        <w:rPr>
          <w:rFonts w:ascii="Times New Roman" w:hAnsi="Times New Roman" w:cs="Times New Roman"/>
          <w:color w:val="000000" w:themeColor="text1"/>
          <w:lang w:val="en-US"/>
        </w:rPr>
      </w:r>
      <w:r w:rsidR="00DF6D61" w:rsidRPr="00E22D9B">
        <w:rPr>
          <w:rFonts w:ascii="Times New Roman" w:hAnsi="Times New Roman" w:cs="Times New Roman"/>
          <w:color w:val="000000" w:themeColor="text1"/>
          <w:lang w:val="en-US"/>
        </w:rPr>
        <w:fldChar w:fldCharType="end"/>
      </w:r>
      <w:r w:rsidR="00DF6D61" w:rsidRPr="00E22D9B">
        <w:rPr>
          <w:rFonts w:ascii="Times New Roman" w:hAnsi="Times New Roman" w:cs="Times New Roman"/>
          <w:color w:val="000000" w:themeColor="text1"/>
          <w:lang w:val="en-US"/>
        </w:rPr>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 xml:space="preserve">(Rotimi, Bahadori-Jahromi, </w:t>
      </w:r>
      <w:r w:rsidR="00DF6D61" w:rsidRPr="00E22D9B">
        <w:rPr>
          <w:rFonts w:ascii="Times New Roman" w:hAnsi="Times New Roman" w:cs="Times New Roman"/>
          <w:noProof/>
          <w:color w:val="000000" w:themeColor="text1"/>
          <w:lang w:val="en-US"/>
        </w:rPr>
        <w:lastRenderedPageBreak/>
        <w:t>Mylona, Godfrey, &amp; Cook, 2017)</w:t>
      </w:r>
      <w:r w:rsidR="00DF6D61" w:rsidRPr="00E22D9B">
        <w:rPr>
          <w:rFonts w:ascii="Times New Roman" w:hAnsi="Times New Roman" w:cs="Times New Roman"/>
          <w:color w:val="000000" w:themeColor="text1"/>
          <w:lang w:val="en-US"/>
        </w:rPr>
        <w:fldChar w:fldCharType="end"/>
      </w:r>
      <w:r w:rsidR="00A1033F" w:rsidRPr="00E22D9B">
        <w:rPr>
          <w:rFonts w:ascii="Times New Roman" w:hAnsi="Times New Roman" w:cs="Times New Roman"/>
          <w:color w:val="000000" w:themeColor="text1"/>
          <w:lang w:val="en-US"/>
        </w:rPr>
        <w:t>.</w:t>
      </w:r>
    </w:p>
    <w:p w14:paraId="438A3B29" w14:textId="77777777" w:rsidR="00A1033F" w:rsidRPr="00E22D9B" w:rsidRDefault="00A1033F" w:rsidP="00E22D9B">
      <w:pPr>
        <w:spacing w:line="360" w:lineRule="auto"/>
        <w:rPr>
          <w:rFonts w:ascii="Times New Roman" w:hAnsi="Times New Roman" w:cs="Times New Roman"/>
          <w:color w:val="000000" w:themeColor="text1"/>
          <w:lang w:val="en-US"/>
        </w:rPr>
      </w:pPr>
    </w:p>
    <w:p w14:paraId="0F6B8D13" w14:textId="418C1D5A" w:rsidR="00732D9A" w:rsidRPr="00E22D9B" w:rsidRDefault="00E21B94"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Threat of New Entrants </w:t>
      </w:r>
      <w:r w:rsidR="00A1033F" w:rsidRPr="00E22D9B">
        <w:rPr>
          <w:rFonts w:ascii="Times New Roman" w:hAnsi="Times New Roman" w:cs="Times New Roman"/>
          <w:color w:val="000000" w:themeColor="text1"/>
          <w:lang w:val="en-US"/>
        </w:rPr>
        <w:t xml:space="preserve">is in the medium level when there are new entrants in the UK to bring about innovative services for the hotel industry while the hotels to achieve their expansion and services also need to have the financial resources and excellent experience in serving the customers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&lt;EndNote&gt;&lt;Cite&gt;&lt;Author&gt;Debata&lt;/Author&gt;&lt;Year&gt;2020&lt;/Year&gt;&lt;RecNum&gt;194&lt;/RecNum&gt;&lt;DisplayText&gt;(Debata, Patnaik, &amp;amp; Mishra, 2020)&lt;/DisplayText&gt;&lt;record&gt;&lt;rec-number&gt;194&lt;/rec-number&gt;&lt;foreign-keys&gt;&lt;key app="EN" db-id="rfa9ft09k0xzr0erzt1vp5rct9wwwzefreat" timestamp="1647308486"&gt;194&lt;/key&gt;&lt;/foreign-keys&gt;&lt;ref-type name="Journal Article"&gt;17&lt;/ref-type&gt;&lt;contributors&gt;&lt;authors&gt;&lt;author&gt;Debata, Byomakesh&lt;/author&gt;&lt;author&gt;Patnaik, Pooja&lt;/author&gt;&lt;author&gt;Mishra, Abhisek&lt;/author&gt;&lt;/authors&gt;&lt;/contributors&gt;&lt;titles&gt;&lt;title&gt;COVID‐19 pandemic! It&amp;apos;s impact on people, economy, and environment&lt;/title&gt;&lt;secondary-title&gt;Journal of public affairs&lt;/secondary-title&gt;&lt;/titles&gt;&lt;periodical&gt;&lt;full-title&gt;Journal of public affairs&lt;/full-title&gt;&lt;/periodical&gt;&lt;pages&gt;n/a-n/a&lt;/pages&gt;&lt;volume&gt;20&lt;/volume&gt;&lt;number&gt;4&lt;/number&gt;&lt;keywords&gt;&lt;keyword&gt;Child abuse&lt;/keyword&gt;&lt;keyword&gt;Consumer goods&lt;/keyword&gt;&lt;keyword&gt;Economic aspects&lt;/keyword&gt;&lt;keyword&gt;Epidemics&lt;/keyword&gt;&lt;keyword&gt;Virus diseases&lt;/keyword&gt;&lt;/keywords&gt;&lt;dates&gt;&lt;year&gt;2020&lt;/year&gt;&lt;/dates&gt;&lt;publisher&gt;Wiley Subscription Services, Inc&lt;/publisher&gt;&lt;isbn&gt;1472-3891&lt;/isbn&gt;&lt;urls&gt;&lt;related-urls&gt;&lt;url&gt;https://go.exlibris.link/4hP2qWQM&lt;/url&gt;&lt;/related-urls&gt;&lt;/urls&gt;&lt;electronic-resource-num&gt;10.1002/pa.2372&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(Debata, Patnaik, &amp; Mishra, 2020)</w:t>
      </w:r>
      <w:r w:rsidR="00DF6D61" w:rsidRPr="00E22D9B">
        <w:rPr>
          <w:rFonts w:ascii="Times New Roman" w:hAnsi="Times New Roman" w:cs="Times New Roman"/>
          <w:color w:val="000000" w:themeColor="text1"/>
          <w:lang w:val="en-US"/>
        </w:rPr>
        <w:fldChar w:fldCharType="end"/>
      </w:r>
      <w:r w:rsidR="00A1033F" w:rsidRPr="00E22D9B">
        <w:rPr>
          <w:rFonts w:ascii="Times New Roman" w:hAnsi="Times New Roman" w:cs="Times New Roman"/>
          <w:color w:val="000000" w:themeColor="text1"/>
          <w:lang w:val="en-US"/>
        </w:rPr>
        <w:t>.</w:t>
      </w:r>
    </w:p>
    <w:p w14:paraId="1C9CA1D4" w14:textId="18B8F0F6" w:rsidR="00732D9A" w:rsidRPr="00E22D9B" w:rsidRDefault="00732D9A" w:rsidP="00E22D9B">
      <w:pPr>
        <w:spacing w:line="360" w:lineRule="auto"/>
        <w:rPr>
          <w:rFonts w:ascii="Times New Roman" w:hAnsi="Times New Roman" w:cs="Times New Roman"/>
          <w:color w:val="000000" w:themeColor="text1"/>
          <w:lang w:val="en-US"/>
        </w:rPr>
      </w:pPr>
    </w:p>
    <w:p w14:paraId="3FF90D18" w14:textId="635EA525" w:rsidR="00732D9A" w:rsidRPr="00E22D9B" w:rsidRDefault="00732D9A"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Bargaining Power of Suppliers</w:t>
      </w:r>
      <w:r w:rsidR="00A1033F" w:rsidRPr="00E22D9B">
        <w:rPr>
          <w:rFonts w:ascii="Times New Roman" w:hAnsi="Times New Roman" w:cs="Times New Roman"/>
          <w:color w:val="000000" w:themeColor="text1"/>
          <w:lang w:val="en-US"/>
        </w:rPr>
        <w:t xml:space="preserve"> is in the low level because IHG could find many suppliers and the hotel could easily and cheaply transit from the previous suppliers to the other suppliers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&lt;EndNote&gt;&lt;Cite&gt;&lt;Author&gt;Curtis&lt;/Author&gt;&lt;Year&gt;2021&lt;/Year&gt;&lt;RecNum&gt;188&lt;/RecNum&gt;&lt;DisplayText&gt;(Curtis, Smith, &amp;amp; Torriti, 2021)&lt;/DisplayText&gt;&lt;record&gt;&lt;rec-number&gt;188&lt;/rec-number&gt;&lt;foreign-keys&gt;&lt;key app="EN" db-id="rfa9ft09k0xzr0erzt1vp5rct9wwwzefreat" timestamp="1647308486"&gt;188&lt;/key&gt;&lt;/foreign-keys&gt;&lt;ref-type name="Journal Article"&gt;17&lt;/ref-type&gt;&lt;contributors&gt;&lt;authors&gt;&lt;author&gt;Curtis, Mitchell&lt;/author&gt;&lt;author&gt;Smith, S. T.&lt;/author&gt;&lt;author&gt;Torriti, Jacopo&lt;/author&gt;&lt;/authors&gt;&lt;/contributors&gt;&lt;titles&gt;&lt;title&gt;Development of a profile-based electricity demand response estimation method: An application based on UK hotel chillers&lt;/title&gt;&lt;secondary-title&gt;Energy and buildings&lt;/secondary-title&gt;&lt;/titles&gt;&lt;periodical&gt;&lt;full-title&gt;Energy and buildings&lt;/full-title&gt;&lt;/periodical&gt;&lt;pages&gt;111071&lt;/pages&gt;&lt;volume&gt;246&lt;/volume&gt;&lt;keywords&gt;&lt;keyword&gt;Alternative energy sources&lt;/keyword&gt;&lt;keyword&gt;Demand side response&lt;/keyword&gt;&lt;keyword&gt;Developing countries&lt;/keyword&gt;&lt;keyword&gt;Electricity demand&lt;/keyword&gt;&lt;keyword&gt;Error estimation&lt;/keyword&gt;&lt;keyword&gt;Flexibility assessment&lt;/keyword&gt;&lt;keyword&gt;Methods&lt;/keyword&gt;&lt;keyword&gt;School construction&lt;/keyword&gt;&lt;keyword&gt;Usage profiles&lt;/keyword&gt;&lt;/keywords&gt;&lt;dates&gt;&lt;year&gt;2021&lt;/year&gt;&lt;/dates&gt;&lt;publisher&gt;Elsevier B.V&lt;/publisher&gt;&lt;isbn&gt;0378-7788&lt;/isbn&gt;&lt;urls&gt;&lt;related-urls&gt;&lt;url&gt;https://go.exlibris.link/wPQPbr38&lt;/url&gt;&lt;/related-urls&gt;&lt;/urls&gt;&lt;electronic-resource-num&gt;10.1016/j.enbuild.2021.111071&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(Curtis, Smith, &amp; Torriti, 2021)</w:t>
      </w:r>
      <w:r w:rsidR="00DF6D61" w:rsidRPr="00E22D9B">
        <w:rPr>
          <w:rFonts w:ascii="Times New Roman" w:hAnsi="Times New Roman" w:cs="Times New Roman"/>
          <w:color w:val="000000" w:themeColor="text1"/>
          <w:lang w:val="en-US"/>
        </w:rPr>
        <w:fldChar w:fldCharType="end"/>
      </w:r>
      <w:r w:rsidR="00A1033F" w:rsidRPr="00E22D9B">
        <w:rPr>
          <w:rFonts w:ascii="Times New Roman" w:hAnsi="Times New Roman" w:cs="Times New Roman"/>
          <w:color w:val="000000" w:themeColor="text1"/>
          <w:lang w:val="en-US"/>
        </w:rPr>
        <w:t>.</w:t>
      </w:r>
    </w:p>
    <w:p w14:paraId="17B32440" w14:textId="4E825BF4" w:rsidR="00A1033F" w:rsidRPr="00E22D9B" w:rsidRDefault="00A1033F" w:rsidP="00E22D9B">
      <w:pPr>
        <w:spacing w:line="360" w:lineRule="auto"/>
        <w:rPr>
          <w:rFonts w:ascii="Times New Roman" w:hAnsi="Times New Roman" w:cs="Times New Roman"/>
          <w:color w:val="000000" w:themeColor="text1"/>
          <w:lang w:val="en-US"/>
        </w:rPr>
      </w:pPr>
    </w:p>
    <w:p w14:paraId="366AD964" w14:textId="265C65E5" w:rsidR="00732D9A" w:rsidRPr="00E22D9B" w:rsidRDefault="00732D9A"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Bargaining Power of Buyers</w:t>
      </w:r>
      <w:r w:rsidR="00A1033F" w:rsidRPr="00E22D9B">
        <w:rPr>
          <w:rFonts w:ascii="Times New Roman" w:hAnsi="Times New Roman" w:cs="Times New Roman"/>
          <w:color w:val="000000" w:themeColor="text1"/>
          <w:lang w:val="en-US"/>
        </w:rPr>
        <w:t xml:space="preserve"> is high because the customers of IHG have many choices and the development of the online vehicles are suggesting the reduced costs for the IHG to shift from the previous preferred hotels to new brands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&lt;EndNote&gt;&lt;Cite&gt;&lt;Author&gt;Salem&lt;/Author&gt;&lt;Year&gt;2020&lt;/Year&gt;&lt;RecNum&gt;187&lt;/RecNum&gt;&lt;DisplayText&gt;(Salem, Bahadori-Jahromi, Mylona, Godfrey, &amp;amp; Cook, 2020)&lt;/DisplayText&gt;&lt;record&gt;&lt;rec-number&gt;187&lt;/rec-number&gt;&lt;foreign-keys&gt;&lt;key app="EN" db-id="rfa9ft09k0xzr0erzt1vp5rct9wwwzefreat" timestamp="1647308486"&gt;187&lt;/key&gt;&lt;/foreign-keys&gt;&lt;ref-type name="Journal Article"&gt;17&lt;/ref-type&gt;&lt;contributors&gt;&lt;authors&gt;&lt;author&gt;Salem, Radwa&lt;/author&gt;&lt;author&gt;Bahadori-Jahromi, Ali&lt;/author&gt;&lt;author&gt;Mylona, Anastasia&lt;/author&gt;&lt;author&gt;Godfrey, Paulina&lt;/author&gt;&lt;author&gt;Cook, Darren&lt;/author&gt;&lt;/authors&gt;&lt;/contributors&gt;&lt;titles&gt;&lt;title&gt;Energy performance and cost analysis for the nZEB retrofit of a typical UK hotel&lt;/title&gt;&lt;secondary-title&gt;Journal of Building Engineering&lt;/secondary-title&gt;&lt;/titles&gt;&lt;periodical&gt;&lt;full-title&gt;Journal of Building Engineering&lt;/full-title&gt;&lt;/periodical&gt;&lt;pages&gt;101403&lt;/pages&gt;&lt;volume&gt;31&lt;/volume&gt;&lt;keywords&gt;&lt;keyword&gt;Cost-optimal&lt;/keyword&gt;&lt;keyword&gt;Dynamic energy simulation&lt;/keyword&gt;&lt;keyword&gt;Hotel&lt;/keyword&gt;&lt;keyword&gt;Life cycle costs&lt;/keyword&gt;&lt;keyword&gt;Nearly-zero energy buildings&lt;/keyword&gt;&lt;/keywords&gt;&lt;dates&gt;&lt;year&gt;2020&lt;/year&gt;&lt;/dates&gt;&lt;publisher&gt;Elsevier Ltd&lt;/publisher&gt;&lt;isbn&gt;2352-7102&lt;/isbn&gt;&lt;urls&gt;&lt;related-urls&gt;&lt;url&gt;https://go.exlibris.link/sDz4HRQk&lt;/url&gt;&lt;/related-urls&gt;&lt;/urls&gt;&lt;electronic-resource-num&gt;10.1016/j.jobe.2020.101403&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(Salem, Bahadori-Jahromi, Mylona, Godfrey, &amp; Cook, 2020)</w:t>
      </w:r>
      <w:r w:rsidR="00DF6D61" w:rsidRPr="00E22D9B">
        <w:rPr>
          <w:rFonts w:ascii="Times New Roman" w:hAnsi="Times New Roman" w:cs="Times New Roman"/>
          <w:color w:val="000000" w:themeColor="text1"/>
          <w:lang w:val="en-US"/>
        </w:rPr>
        <w:fldChar w:fldCharType="end"/>
      </w:r>
      <w:r w:rsidR="00A1033F" w:rsidRPr="00E22D9B">
        <w:rPr>
          <w:rFonts w:ascii="Times New Roman" w:hAnsi="Times New Roman" w:cs="Times New Roman"/>
          <w:color w:val="000000" w:themeColor="text1"/>
          <w:lang w:val="en-US"/>
        </w:rPr>
        <w:t>.</w:t>
      </w:r>
    </w:p>
    <w:p w14:paraId="1A5F905C" w14:textId="5F31DE94" w:rsidR="00A1033F" w:rsidRPr="00E22D9B" w:rsidRDefault="00A1033F" w:rsidP="00E22D9B">
      <w:pPr>
        <w:spacing w:line="360" w:lineRule="auto"/>
        <w:rPr>
          <w:rFonts w:ascii="Times New Roman" w:hAnsi="Times New Roman" w:cs="Times New Roman"/>
          <w:color w:val="000000" w:themeColor="text1"/>
          <w:lang w:val="en-US"/>
        </w:rPr>
      </w:pPr>
    </w:p>
    <w:p w14:paraId="1734C6B5" w14:textId="30726847" w:rsidR="00A1033F" w:rsidRPr="00E22D9B" w:rsidRDefault="008546B6"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Threats from the substitutes are in the low level because the visitors need accommodation services from hotels and they have limited opportunities to achieve similar accommodation services besides hotels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&lt;EndNote&gt;&lt;Cite&gt;&lt;Author&gt;Wang&lt;/Author&gt;&lt;Year&gt;2016&lt;/Year&gt;&lt;RecNum&gt;183&lt;/RecNum&gt;&lt;DisplayText&gt;(Wang, Li, Li, &amp;amp; Zhang, 2016)&lt;/DisplayText&gt;&lt;record&gt;&lt;rec-number&gt;183&lt;/rec-number&gt;&lt;foreign-keys&gt;&lt;key app="EN" db-id="rfa9ft09k0xzr0erzt1vp5rct9wwwzefreat" timestamp="1647308486"&gt;183&lt;/key&gt;&lt;/foreign-keys&gt;&lt;ref-type name="Journal Article"&gt;17&lt;/ref-type&gt;&lt;contributors&gt;&lt;authors&gt;&lt;author&gt;Wang, Yi-Shun&lt;/author&gt;&lt;author&gt;Li, Hsien-Ta&lt;/author&gt;&lt;author&gt;Li, Ci-Rong&lt;/author&gt;&lt;author&gt;Zhang, Ding-Zhong&lt;/author&gt;&lt;/authors&gt;&lt;/contributors&gt;&lt;titles&gt;&lt;title&gt;Factors affecting hotels&amp;apos; adoption of mobile reservation systems: A technology-organization-environment framework&lt;/title&gt;&lt;secondary-title&gt;Tourism management (1982)&lt;/secondary-title&gt;&lt;/titles&gt;&lt;periodical&gt;&lt;full-title&gt;Tourism management (1982)&lt;/full-title&gt;&lt;/periodical&gt;&lt;pages&gt;163-172&lt;/pages&gt;&lt;volume&gt;53&lt;/volume&gt;&lt;keywords&gt;&lt;keyword&gt;Analysis&lt;/keyword&gt;&lt;keyword&gt;Hospitality industry&lt;/keyword&gt;&lt;keyword&gt;Hotels and motels&lt;/keyword&gt;&lt;keyword&gt;Mobile hotel reservation systems&lt;/keyword&gt;&lt;keyword&gt;Mobile service adoption&lt;/keyword&gt;&lt;keyword&gt;Reservation systems&lt;/keyword&gt;&lt;keyword&gt;Services&lt;/keyword&gt;&lt;keyword&gt;Technology-organization-environment (TOE) framework&lt;/keyword&gt;&lt;keyword&gt;Wireless communication systems&lt;/keyword&gt;&lt;/keywords&gt;&lt;dates&gt;&lt;year&gt;2016&lt;/year&gt;&lt;/dates&gt;&lt;publisher&gt;Elsevier Ltd&lt;/publisher&gt;&lt;isbn&gt;0261-5177&lt;/isbn&gt;&lt;urls&gt;&lt;related-urls&gt;&lt;url&gt;https://go.exlibris.link/xDrDMjxN&lt;/url&gt;&lt;/related-urls&gt;&lt;/urls&gt;&lt;electronic-resource-num&gt;10.1016/j.tourman.2015.09.021&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(Wang, Li, Li, &amp; Zhang, 2016)</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w:t>
      </w:r>
    </w:p>
    <w:p w14:paraId="2C55FD4C" w14:textId="77777777" w:rsidR="00BA690C" w:rsidRPr="00E22D9B" w:rsidRDefault="00BA690C" w:rsidP="00E22D9B">
      <w:pPr>
        <w:spacing w:line="360" w:lineRule="auto"/>
        <w:rPr>
          <w:rFonts w:ascii="Times New Roman" w:hAnsi="Times New Roman" w:cs="Times New Roman"/>
          <w:color w:val="000000" w:themeColor="text1"/>
          <w:lang w:val="en-US"/>
        </w:rPr>
      </w:pPr>
    </w:p>
    <w:p w14:paraId="06795DB6" w14:textId="475FF294" w:rsidR="00B4623F" w:rsidRPr="00E22D9B" w:rsidRDefault="0090028F" w:rsidP="00E22D9B">
      <w:pPr>
        <w:pStyle w:val="2"/>
        <w:rPr>
          <w:lang w:val="en-US"/>
        </w:rPr>
      </w:pPr>
      <w:bookmarkStart w:id="7" w:name="_Toc98349137"/>
      <w:r w:rsidRPr="00E22D9B">
        <w:rPr>
          <w:lang w:val="en-US"/>
        </w:rPr>
        <w:t>SWOT</w:t>
      </w:r>
      <w:bookmarkEnd w:id="7"/>
    </w:p>
    <w:p w14:paraId="46E9F846" w14:textId="217BBBA6" w:rsidR="00FC2582" w:rsidRPr="00E22D9B" w:rsidRDefault="00D56B4D"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SWOT analysis </w:t>
      </w:r>
      <w:r w:rsidR="00BA690C" w:rsidRPr="00E22D9B">
        <w:rPr>
          <w:rFonts w:ascii="Times New Roman" w:hAnsi="Times New Roman" w:cs="Times New Roman"/>
          <w:color w:val="000000" w:themeColor="text1"/>
          <w:lang w:val="en-US"/>
        </w:rPr>
        <w:t xml:space="preserve">identifies and studies the external opportunities and threats, internal strengths and weaknesses based on the previous analyses, to summary situations facing IHG in the UK. </w:t>
      </w:r>
      <w:r w:rsidR="00754BCC" w:rsidRPr="00E22D9B">
        <w:rPr>
          <w:rFonts w:ascii="Times New Roman" w:hAnsi="Times New Roman" w:cs="Times New Roman"/>
          <w:color w:val="000000" w:themeColor="text1"/>
          <w:lang w:val="en-US"/>
        </w:rPr>
        <w:t xml:space="preserve">Table 2 summarizes findings from the SWOT analyses. </w:t>
      </w:r>
    </w:p>
    <w:p w14:paraId="2262FCA6" w14:textId="77777777" w:rsidR="00D56B4D" w:rsidRPr="00E22D9B" w:rsidRDefault="00D56B4D" w:rsidP="00E22D9B">
      <w:pPr>
        <w:spacing w:line="360" w:lineRule="auto"/>
        <w:rPr>
          <w:rFonts w:ascii="Times New Roman" w:hAnsi="Times New Roman" w:cs="Times New Roman"/>
          <w:color w:val="000000" w:themeColor="text1"/>
          <w:lang w:val="en-US"/>
        </w:rPr>
      </w:pPr>
    </w:p>
    <w:p w14:paraId="5B027ED7" w14:textId="7A4D8DB1" w:rsidR="00FC2582" w:rsidRPr="00E22D9B" w:rsidRDefault="00FC2582"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Table 2: SWOT analysis </w:t>
      </w:r>
    </w:p>
    <w:tbl>
      <w:tblPr>
        <w:tblStyle w:val="aa"/>
        <w:tblW w:w="0" w:type="auto"/>
        <w:tblLook w:val="04A0" w:firstRow="1" w:lastRow="0" w:firstColumn="1" w:lastColumn="0" w:noHBand="0" w:noVBand="1"/>
      </w:tblPr>
      <w:tblGrid>
        <w:gridCol w:w="4258"/>
        <w:gridCol w:w="4258"/>
      </w:tblGrid>
      <w:tr w:rsidR="00E22D9B" w:rsidRPr="00E22D9B" w14:paraId="1376FAF1" w14:textId="77777777" w:rsidTr="00FC2582">
        <w:tc>
          <w:tcPr>
            <w:tcW w:w="4258" w:type="dxa"/>
          </w:tcPr>
          <w:p w14:paraId="74957293" w14:textId="30E568AF" w:rsidR="00FC2582" w:rsidRPr="00E22D9B" w:rsidRDefault="00FC2582" w:rsidP="00E22D9B">
            <w:pPr>
              <w:spacing w:line="360" w:lineRule="auto"/>
              <w:rPr>
                <w:rFonts w:ascii="Times New Roman" w:hAnsi="Times New Roman" w:cs="Times New Roman"/>
                <w:b/>
                <w:bCs/>
                <w:color w:val="000000" w:themeColor="text1"/>
                <w:lang w:val="en-US"/>
              </w:rPr>
            </w:pPr>
            <w:r w:rsidRPr="00E22D9B">
              <w:rPr>
                <w:rFonts w:ascii="Times New Roman" w:hAnsi="Times New Roman" w:cs="Times New Roman"/>
                <w:b/>
                <w:bCs/>
                <w:color w:val="000000" w:themeColor="text1"/>
                <w:lang w:val="en-US"/>
              </w:rPr>
              <w:t xml:space="preserve">Opportunities </w:t>
            </w:r>
          </w:p>
        </w:tc>
        <w:tc>
          <w:tcPr>
            <w:tcW w:w="4258" w:type="dxa"/>
          </w:tcPr>
          <w:p w14:paraId="24595DFA" w14:textId="2E5E9380" w:rsidR="00FC2582" w:rsidRPr="00E22D9B" w:rsidRDefault="00FC2582" w:rsidP="00E22D9B">
            <w:pPr>
              <w:spacing w:line="360" w:lineRule="auto"/>
              <w:rPr>
                <w:rFonts w:ascii="Times New Roman" w:hAnsi="Times New Roman" w:cs="Times New Roman"/>
                <w:b/>
                <w:bCs/>
                <w:color w:val="000000" w:themeColor="text1"/>
                <w:lang w:val="en-US"/>
              </w:rPr>
            </w:pPr>
            <w:r w:rsidRPr="00E22D9B">
              <w:rPr>
                <w:rFonts w:ascii="Times New Roman" w:hAnsi="Times New Roman" w:cs="Times New Roman"/>
                <w:b/>
                <w:bCs/>
                <w:color w:val="000000" w:themeColor="text1"/>
                <w:lang w:val="en-US"/>
              </w:rPr>
              <w:t xml:space="preserve">Threats </w:t>
            </w:r>
          </w:p>
        </w:tc>
      </w:tr>
      <w:tr w:rsidR="00E22D9B" w:rsidRPr="00E22D9B" w14:paraId="0D9F50C5" w14:textId="77777777" w:rsidTr="00FC2582">
        <w:tc>
          <w:tcPr>
            <w:tcW w:w="4258" w:type="dxa"/>
          </w:tcPr>
          <w:p w14:paraId="64A03D5C" w14:textId="77777777" w:rsidR="00FC2582"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There are increases in travelling because of the changes in lifestyles </w:t>
            </w:r>
            <w:r w:rsidRPr="00E22D9B">
              <w:rPr>
                <w:rFonts w:ascii="Times New Roman" w:hAnsi="Times New Roman" w:cs="Times New Roman"/>
                <w:color w:val="000000" w:themeColor="text1"/>
                <w:lang w:val="en-US"/>
              </w:rPr>
              <w:lastRenderedPageBreak/>
              <w:t>and demographics</w:t>
            </w:r>
          </w:p>
          <w:p w14:paraId="559FAA90" w14:textId="77777777"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Digital booking growth</w:t>
            </w:r>
          </w:p>
          <w:p w14:paraId="095BAD1E" w14:textId="77777777"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Low threats from the suppliers </w:t>
            </w:r>
          </w:p>
          <w:p w14:paraId="5685AF17" w14:textId="30FFB74A"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Low threats from the substitutes </w:t>
            </w:r>
          </w:p>
        </w:tc>
        <w:tc>
          <w:tcPr>
            <w:tcW w:w="4258" w:type="dxa"/>
          </w:tcPr>
          <w:p w14:paraId="265A15EF" w14:textId="77777777" w:rsidR="00FC2582"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lastRenderedPageBreak/>
              <w:t xml:space="preserve">Covid-19 </w:t>
            </w:r>
          </w:p>
          <w:p w14:paraId="7DB05169" w14:textId="66BF995A"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Brexit </w:t>
            </w:r>
          </w:p>
          <w:p w14:paraId="5F6B022A" w14:textId="273EDCDA"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lastRenderedPageBreak/>
              <w:t>Slowing growth and reduction in affordability of the consumers under the impacts of the epidemic</w:t>
            </w:r>
          </w:p>
          <w:p w14:paraId="58444902" w14:textId="77777777"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IHG in the marketplace is facing the diversified cultural preferences of the many customers</w:t>
            </w:r>
          </w:p>
          <w:p w14:paraId="459A79C3" w14:textId="77777777"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IHG in the operations is facing travel restrictions</w:t>
            </w:r>
          </w:p>
          <w:p w14:paraId="53B99597" w14:textId="77777777"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Fierce competition </w:t>
            </w:r>
          </w:p>
          <w:p w14:paraId="619AE064" w14:textId="1D74A947" w:rsidR="00F703E7" w:rsidRPr="00E22D9B" w:rsidRDefault="00F703E7" w:rsidP="00E22D9B">
            <w:pPr>
              <w:pStyle w:val="a9"/>
              <w:numPr>
                <w:ilvl w:val="0"/>
                <w:numId w:val="10"/>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High level of bargaining power from the customers </w:t>
            </w:r>
          </w:p>
        </w:tc>
      </w:tr>
      <w:tr w:rsidR="00E22D9B" w:rsidRPr="00E22D9B" w14:paraId="38DF1A6C" w14:textId="77777777" w:rsidTr="00FC2582">
        <w:tc>
          <w:tcPr>
            <w:tcW w:w="4258" w:type="dxa"/>
          </w:tcPr>
          <w:p w14:paraId="33EA5362" w14:textId="69DDC590" w:rsidR="00FC2582" w:rsidRPr="00E22D9B" w:rsidRDefault="00FC2582" w:rsidP="00E22D9B">
            <w:pPr>
              <w:spacing w:line="360" w:lineRule="auto"/>
              <w:rPr>
                <w:rFonts w:ascii="Times New Roman" w:hAnsi="Times New Roman" w:cs="Times New Roman"/>
                <w:b/>
                <w:bCs/>
                <w:color w:val="000000" w:themeColor="text1"/>
                <w:lang w:val="en-US"/>
              </w:rPr>
            </w:pPr>
            <w:r w:rsidRPr="00E22D9B">
              <w:rPr>
                <w:rFonts w:ascii="Times New Roman" w:hAnsi="Times New Roman" w:cs="Times New Roman"/>
                <w:b/>
                <w:bCs/>
                <w:color w:val="000000" w:themeColor="text1"/>
                <w:lang w:val="en-US"/>
              </w:rPr>
              <w:lastRenderedPageBreak/>
              <w:t xml:space="preserve">Strengths </w:t>
            </w:r>
          </w:p>
        </w:tc>
        <w:tc>
          <w:tcPr>
            <w:tcW w:w="4258" w:type="dxa"/>
          </w:tcPr>
          <w:p w14:paraId="3F8DAAD2" w14:textId="4027E339" w:rsidR="00FC2582" w:rsidRPr="00E22D9B" w:rsidRDefault="00FC2582" w:rsidP="00E22D9B">
            <w:pPr>
              <w:spacing w:line="360" w:lineRule="auto"/>
              <w:rPr>
                <w:rFonts w:ascii="Times New Roman" w:hAnsi="Times New Roman" w:cs="Times New Roman"/>
                <w:b/>
                <w:bCs/>
                <w:color w:val="000000" w:themeColor="text1"/>
                <w:lang w:val="en-US"/>
              </w:rPr>
            </w:pPr>
            <w:r w:rsidRPr="00E22D9B">
              <w:rPr>
                <w:rFonts w:ascii="Times New Roman" w:hAnsi="Times New Roman" w:cs="Times New Roman"/>
                <w:b/>
                <w:bCs/>
                <w:color w:val="000000" w:themeColor="text1"/>
                <w:lang w:val="en-US"/>
              </w:rPr>
              <w:t xml:space="preserve">Weaknesses </w:t>
            </w:r>
          </w:p>
        </w:tc>
      </w:tr>
      <w:tr w:rsidR="00DF6D61" w:rsidRPr="00E22D9B" w14:paraId="727FB946" w14:textId="77777777" w:rsidTr="00FC2582">
        <w:tc>
          <w:tcPr>
            <w:tcW w:w="4258" w:type="dxa"/>
          </w:tcPr>
          <w:p w14:paraId="1711B533" w14:textId="0AAB9284" w:rsidR="00FC2582" w:rsidRPr="00E22D9B" w:rsidRDefault="00F703E7" w:rsidP="00E22D9B">
            <w:pPr>
              <w:pStyle w:val="a9"/>
              <w:numPr>
                <w:ilvl w:val="0"/>
                <w:numId w:val="11"/>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Good operational practices with the interacted primary activities in the value chain </w:t>
            </w:r>
          </w:p>
          <w:p w14:paraId="40894BB2" w14:textId="77777777" w:rsidR="00F703E7" w:rsidRPr="00E22D9B" w:rsidRDefault="00F703E7" w:rsidP="00E22D9B">
            <w:pPr>
              <w:pStyle w:val="a9"/>
              <w:numPr>
                <w:ilvl w:val="0"/>
                <w:numId w:val="11"/>
              </w:numPr>
              <w:spacing w:line="360" w:lineRule="auto"/>
              <w:ind w:firstLineChars="0"/>
              <w:rPr>
                <w:rFonts w:ascii="Times New Roman" w:hAnsi="Times New Roman" w:cs="Times New Roman"/>
                <w:color w:val="000000" w:themeColor="text1"/>
                <w:lang w:val="en-US"/>
              </w:rPr>
            </w:pPr>
            <w:proofErr w:type="spellStart"/>
            <w:r w:rsidRPr="00E22D9B">
              <w:rPr>
                <w:rFonts w:ascii="Times New Roman" w:hAnsi="Times New Roman" w:cs="Times New Roman"/>
                <w:color w:val="000000" w:themeColor="text1"/>
                <w:lang w:val="en-US"/>
              </w:rPr>
              <w:t>Well designed</w:t>
            </w:r>
            <w:proofErr w:type="spellEnd"/>
            <w:r w:rsidRPr="00E22D9B">
              <w:rPr>
                <w:rFonts w:ascii="Times New Roman" w:hAnsi="Times New Roman" w:cs="Times New Roman"/>
                <w:color w:val="000000" w:themeColor="text1"/>
                <w:lang w:val="en-US"/>
              </w:rPr>
              <w:t xml:space="preserve"> secondary activities in the value chain </w:t>
            </w:r>
          </w:p>
          <w:p w14:paraId="62057CCC" w14:textId="563F1171" w:rsidR="00F703E7" w:rsidRPr="00E22D9B" w:rsidRDefault="00F703E7" w:rsidP="00E22D9B">
            <w:pPr>
              <w:pStyle w:val="a9"/>
              <w:numPr>
                <w:ilvl w:val="0"/>
                <w:numId w:val="11"/>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Good reputation as one leading hotel related organization </w:t>
            </w:r>
          </w:p>
        </w:tc>
        <w:tc>
          <w:tcPr>
            <w:tcW w:w="4258" w:type="dxa"/>
          </w:tcPr>
          <w:p w14:paraId="14FFA214" w14:textId="77777777" w:rsidR="00FC2582" w:rsidRPr="00E22D9B" w:rsidRDefault="00F703E7" w:rsidP="00E22D9B">
            <w:pPr>
              <w:pStyle w:val="a9"/>
              <w:numPr>
                <w:ilvl w:val="0"/>
                <w:numId w:val="11"/>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Limitations in cultural diversified items in catering </w:t>
            </w:r>
          </w:p>
          <w:p w14:paraId="305D12DE" w14:textId="77777777" w:rsidR="00F703E7" w:rsidRPr="00E22D9B" w:rsidRDefault="00F703E7" w:rsidP="00E22D9B">
            <w:pPr>
              <w:pStyle w:val="a9"/>
              <w:numPr>
                <w:ilvl w:val="0"/>
                <w:numId w:val="11"/>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Limitations in using outsourcing </w:t>
            </w:r>
          </w:p>
          <w:p w14:paraId="0791769A" w14:textId="29F85D21" w:rsidR="00F703E7" w:rsidRPr="00E22D9B" w:rsidRDefault="00F703E7" w:rsidP="00E22D9B">
            <w:pPr>
              <w:pStyle w:val="a9"/>
              <w:numPr>
                <w:ilvl w:val="0"/>
                <w:numId w:val="11"/>
              </w:numPr>
              <w:spacing w:line="360" w:lineRule="auto"/>
              <w:ind w:firstLineChars="0"/>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Weaknesses in cooperating different hotels and business units </w:t>
            </w:r>
          </w:p>
        </w:tc>
      </w:tr>
    </w:tbl>
    <w:p w14:paraId="4C48C913" w14:textId="77777777" w:rsidR="005113D5" w:rsidRPr="00E22D9B" w:rsidRDefault="005113D5" w:rsidP="00E22D9B">
      <w:pPr>
        <w:spacing w:line="360" w:lineRule="auto"/>
        <w:rPr>
          <w:rFonts w:ascii="Times New Roman" w:hAnsi="Times New Roman" w:cs="Times New Roman"/>
          <w:color w:val="000000" w:themeColor="text1"/>
          <w:lang w:val="en-US"/>
        </w:rPr>
      </w:pPr>
    </w:p>
    <w:p w14:paraId="5EB6AFF8" w14:textId="2990975E" w:rsidR="005113D5" w:rsidRPr="00E22D9B" w:rsidRDefault="005113D5" w:rsidP="00E22D9B">
      <w:pPr>
        <w:pStyle w:val="1"/>
        <w:spacing w:line="360" w:lineRule="auto"/>
        <w:rPr>
          <w:rFonts w:ascii="Times New Roman" w:hAnsi="Times New Roman" w:cs="Times New Roman"/>
          <w:color w:val="000000" w:themeColor="text1"/>
          <w:szCs w:val="24"/>
          <w:lang w:val="en-US"/>
        </w:rPr>
      </w:pPr>
      <w:bookmarkStart w:id="8" w:name="_Toc98349138"/>
      <w:r w:rsidRPr="00E22D9B">
        <w:rPr>
          <w:rFonts w:ascii="Times New Roman" w:hAnsi="Times New Roman" w:cs="Times New Roman"/>
          <w:color w:val="000000" w:themeColor="text1"/>
          <w:szCs w:val="24"/>
          <w:lang w:val="en-US"/>
        </w:rPr>
        <w:t xml:space="preserve">Key issues </w:t>
      </w:r>
      <w:r w:rsidR="00B40D9B" w:rsidRPr="00E22D9B">
        <w:rPr>
          <w:rFonts w:ascii="Times New Roman" w:hAnsi="Times New Roman" w:cs="Times New Roman"/>
          <w:color w:val="000000" w:themeColor="text1"/>
          <w:szCs w:val="24"/>
          <w:lang w:val="en-US"/>
        </w:rPr>
        <w:t>and findings</w:t>
      </w:r>
      <w:bookmarkEnd w:id="8"/>
      <w:r w:rsidR="00B40D9B" w:rsidRPr="00E22D9B">
        <w:rPr>
          <w:rFonts w:ascii="Times New Roman" w:hAnsi="Times New Roman" w:cs="Times New Roman"/>
          <w:color w:val="000000" w:themeColor="text1"/>
          <w:szCs w:val="24"/>
          <w:lang w:val="en-US"/>
        </w:rPr>
        <w:t xml:space="preserve"> </w:t>
      </w:r>
    </w:p>
    <w:p w14:paraId="13A53E60" w14:textId="31C69C67" w:rsidR="00B40D9B" w:rsidRPr="00E22D9B" w:rsidRDefault="00637B58"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Five key issues </w:t>
      </w:r>
      <w:r w:rsidR="00B40D9B" w:rsidRPr="00E22D9B">
        <w:rPr>
          <w:rFonts w:ascii="Times New Roman" w:hAnsi="Times New Roman" w:cs="Times New Roman"/>
          <w:color w:val="000000" w:themeColor="text1"/>
          <w:lang w:val="en-US"/>
        </w:rPr>
        <w:t xml:space="preserve">and findings </w:t>
      </w:r>
      <w:r w:rsidRPr="00E22D9B">
        <w:rPr>
          <w:rFonts w:ascii="Times New Roman" w:hAnsi="Times New Roman" w:cs="Times New Roman"/>
          <w:color w:val="000000" w:themeColor="text1"/>
          <w:lang w:val="en-US"/>
        </w:rPr>
        <w:t>facing IHG Hotels &amp; Resorts are identified from the environmental audit.</w:t>
      </w:r>
      <w:r w:rsidR="00B40D9B" w:rsidRPr="00E22D9B">
        <w:rPr>
          <w:rFonts w:ascii="Times New Roman" w:hAnsi="Times New Roman" w:cs="Times New Roman"/>
          <w:color w:val="000000" w:themeColor="text1"/>
          <w:lang w:val="en-US"/>
        </w:rPr>
        <w:t xml:space="preserve"> The five key issues in identification are the challenges to meet the cultural diversified and dynamic requirements of the customers, Fierce competitions within the hotel industry, limited capabilities in combining profits and dealing with the covid-19 pandemics, good reputation as the intangible assets, physical hotels as tangible assets to support maximized functions of intangible assets for IHG. </w:t>
      </w:r>
    </w:p>
    <w:p w14:paraId="200ABD09" w14:textId="5702D19E" w:rsidR="00B40D9B" w:rsidRPr="00E22D9B" w:rsidRDefault="00B40D9B" w:rsidP="00E22D9B">
      <w:pPr>
        <w:spacing w:line="360" w:lineRule="auto"/>
        <w:rPr>
          <w:rFonts w:ascii="Times New Roman" w:hAnsi="Times New Roman" w:cs="Times New Roman"/>
          <w:color w:val="000000" w:themeColor="text1"/>
          <w:lang w:val="en-US"/>
        </w:rPr>
      </w:pPr>
    </w:p>
    <w:p w14:paraId="223081F4" w14:textId="535CFE9A" w:rsidR="00B40D9B" w:rsidRPr="00E22D9B" w:rsidRDefault="00B40D9B" w:rsidP="00E22D9B">
      <w:pPr>
        <w:pStyle w:val="2"/>
        <w:rPr>
          <w:lang w:val="en-US"/>
        </w:rPr>
      </w:pPr>
      <w:bookmarkStart w:id="9" w:name="_Toc98349139"/>
      <w:r w:rsidRPr="00E22D9B">
        <w:rPr>
          <w:lang w:val="en-US"/>
        </w:rPr>
        <w:lastRenderedPageBreak/>
        <w:t>Challenges to fit with customers’ requirements</w:t>
      </w:r>
      <w:bookmarkEnd w:id="9"/>
      <w:r w:rsidRPr="00E22D9B">
        <w:rPr>
          <w:lang w:val="en-US"/>
        </w:rPr>
        <w:t xml:space="preserve"> </w:t>
      </w:r>
    </w:p>
    <w:p w14:paraId="31A0446B" w14:textId="3BD8E917" w:rsidR="00E601EB" w:rsidRPr="00E22D9B" w:rsidRDefault="00E601EB"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IHG in the operation is facing the challenges to fit with the customers’ requirements when considering the cultural diversified requirements of the customers and the dynamics in the customers preferences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&lt;EndNote&gt;&lt;Cite&gt;&lt;Author&gt;Dubois&lt;/Author&gt;&lt;Year&gt;2021&lt;/Year&gt;&lt;RecNum&gt;199&lt;/RecNum&gt;&lt;DisplayText&gt;(Dubois &amp;amp; Dimanche, 2021)&lt;/DisplayText&gt;&lt;record&gt;&lt;rec-number&gt;199&lt;/rec-number&gt;&lt;foreign-keys&gt;&lt;key app="EN" db-id="rfa9ft09k0xzr0erzt1vp5rct9wwwzefreat" timestamp="1647308486"&gt;199&lt;/key&gt;&lt;/foreign-keys&gt;&lt;ref-type name="Journal Article"&gt;17&lt;/ref-type&gt;&lt;contributors&gt;&lt;authors&gt;&lt;author&gt;Dubois, Louis-Etienne&lt;/author&gt;&lt;author&gt;Dimanche, Frederic&lt;/author&gt;&lt;/authors&gt;&lt;/contributors&gt;&lt;titles&gt;&lt;title&gt;The futures of entertainment dependent cities in a post-COVID world&lt;/title&gt;&lt;secondary-title&gt;Journal of Tourism Futures&lt;/secondary-title&gt;&lt;/titles&gt;&lt;periodical&gt;&lt;full-title&gt;Journal of Tourism Futures&lt;/full-title&gt;&lt;/periodical&gt;&lt;pages&gt;364-376&lt;/pages&gt;&lt;volume&gt;7&lt;/volume&gt;&lt;number&gt;3&lt;/number&gt;&lt;keywords&gt;&lt;keyword&gt;Coronaviruses&lt;/keyword&gt;&lt;keyword&gt;COVID-19&lt;/keyword&gt;&lt;keyword&gt;Disasters&lt;/keyword&gt;&lt;keyword&gt;Economic conditions&lt;/keyword&gt;&lt;keyword&gt;Economic crisis&lt;/keyword&gt;&lt;keyword&gt;Entertainment industry&lt;/keyword&gt;&lt;keyword&gt;Futures&lt;/keyword&gt;&lt;keyword&gt;Gross Domestic Product--GDP&lt;/keyword&gt;&lt;keyword&gt;Hotels &amp;amp; motels&lt;/keyword&gt;&lt;keyword&gt;Influenza&lt;/keyword&gt;&lt;keyword&gt;Medical research&lt;/keyword&gt;&lt;keyword&gt;Pandemics&lt;/keyword&gt;&lt;keyword&gt;Quarantine&lt;/keyword&gt;&lt;keyword&gt;Shutdowns&lt;/keyword&gt;&lt;keyword&gt;Tourism&lt;/keyword&gt;&lt;keyword&gt;Travel&lt;/keyword&gt;&lt;keyword&gt;Unemployment&lt;/keyword&gt;&lt;/keywords&gt;&lt;dates&gt;&lt;year&gt;2021&lt;/year&gt;&lt;/dates&gt;&lt;pub-location&gt;Bingley&lt;/pub-location&gt;&lt;publisher&gt;Emerald Publishing Limited&lt;/publisher&gt;&lt;isbn&gt;2055-5911&lt;/isbn&gt;&lt;urls&gt;&lt;related-urls&gt;&lt;url&gt;https://go.exlibris.link/KHmBtMWp&lt;/url&gt;&lt;/related-urls&gt;&lt;/urls&gt;&lt;electronic-resource-num&gt;10.1108/JTF-11-2020-0208&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(Dubois &amp; Dimanche, 2021)</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First, customers are from different countries and cultural backgrounds, to suggest their cultural diversified conditions. Second, customers are also having dynamic demands when they are having changes in their lifestyles and demographic conditions. For example, there are increasing number of customers to fulfill their requirements of accommodation by using online booking and they are paying increasing concerns on the covid-free rooms in their booking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&lt;EndNote&gt;&lt;Cite&gt;&lt;Author&gt;Yan&lt;/Author&gt;&lt;Year&gt;2021&lt;/Year&gt;&lt;RecNum&gt;202&lt;/RecNum&gt;&lt;DisplayText&gt;(Yan et al., 2021)&lt;/DisplayText&gt;&lt;record&gt;&lt;rec-number&gt;202&lt;/rec-number&gt;&lt;foreign-keys&gt;&lt;key app="EN" db-id="rfa9ft09k0xzr0erzt1vp5rct9wwwzefreat" timestamp="1647308486"&gt;202&lt;/key&gt;&lt;/foreign-keys&gt;&lt;ref-type name="Journal Article"&gt;17&lt;/ref-type&gt;&lt;contributors&gt;&lt;authors&gt;&lt;author&gt;Yan, Jiaqi&lt;/author&gt;&lt;author&gt;Kim, Sunghoon&lt;/author&gt;&lt;author&gt;Zhang, Stephen X.&lt;/author&gt;&lt;author&gt;Foo, Maw-Der&lt;/author&gt;&lt;author&gt;Alvarez-Risco, Aldo&lt;/author&gt;&lt;author&gt;Del-Aguila-Arcentales, Shyla&lt;/author&gt;&lt;author&gt;Yáñez, Jaime A.&lt;/author&gt;&lt;/authors&gt;&lt;/contributors&gt;&lt;titles&gt;&lt;title&gt;Hospitality workers’ COVID-19 risk perception and depression: A contingent model based on transactional theory of stress model&lt;/title&gt;&lt;secondary-title&gt;International journal of hospitality management&lt;/secondary-title&gt;&lt;/titles&gt;&lt;periodical&gt;&lt;full-title&gt;International journal of hospitality management&lt;/full-title&gt;&lt;/periodical&gt;&lt;pages&gt;102935&lt;/pages&gt;&lt;volume&gt;95&lt;/volume&gt;&lt;keywords&gt;&lt;keyword&gt;Business schools&lt;/keyword&gt;&lt;keyword&gt;COVID risk perception scale&lt;/keyword&gt;&lt;keyword&gt;COVID-19&lt;/keyword&gt;&lt;keyword&gt;Depression&lt;/keyword&gt;&lt;keyword&gt;Depression, Mental&lt;/keyword&gt;&lt;keyword&gt;Family obligation&lt;/keyword&gt;&lt;keyword&gt;Hospitality industry&lt;/keyword&gt;&lt;keyword&gt;Hospitality workers&lt;/keyword&gt;&lt;keyword&gt;Hotel staff&lt;/keyword&gt;&lt;keyword&gt;Job satisfaction&lt;/keyword&gt;&lt;keyword&gt;Peru&lt;/keyword&gt;&lt;keyword&gt;Risk perception&lt;/keyword&gt;&lt;keyword&gt;Stress (Psychology)&lt;/keyword&gt;&lt;keyword&gt;Tourism&lt;/keyword&gt;&lt;keyword&gt;Travel industry&lt;/keyword&gt;&lt;keyword&gt;Workers&lt;/keyword&gt;&lt;/keywords&gt;&lt;dates&gt;&lt;year&gt;2021&lt;/year&gt;&lt;/dates&gt;&lt;publisher&gt;Elsevier Ltd&lt;/publisher&gt;&lt;isbn&gt;0278-4319&lt;/isbn&gt;&lt;urls&gt;&lt;related-urls&gt;&lt;url&gt;https://go.exlibris.link/ZkmJKWLg&lt;/url&gt;&lt;/related-urls&gt;&lt;/urls&gt;&lt;electronic-resource-num&gt;10.1016/j.ijhm.2021.102935&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(Yan et al., 2021)</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w:t>
      </w:r>
    </w:p>
    <w:p w14:paraId="0E121896" w14:textId="77777777" w:rsidR="00E601EB" w:rsidRPr="00E22D9B" w:rsidRDefault="00E601EB" w:rsidP="00E22D9B">
      <w:pPr>
        <w:spacing w:line="360" w:lineRule="auto"/>
        <w:rPr>
          <w:rFonts w:ascii="Times New Roman" w:hAnsi="Times New Roman" w:cs="Times New Roman"/>
          <w:color w:val="000000" w:themeColor="text1"/>
          <w:lang w:val="en-US"/>
        </w:rPr>
      </w:pPr>
    </w:p>
    <w:p w14:paraId="500B06D2" w14:textId="588E17C6" w:rsidR="00B40D9B" w:rsidRPr="00E22D9B" w:rsidRDefault="00B40D9B" w:rsidP="00E22D9B">
      <w:pPr>
        <w:pStyle w:val="2"/>
        <w:rPr>
          <w:lang w:val="en-US"/>
        </w:rPr>
      </w:pPr>
      <w:bookmarkStart w:id="10" w:name="_Toc98349140"/>
      <w:r w:rsidRPr="00E22D9B">
        <w:rPr>
          <w:lang w:val="en-US"/>
        </w:rPr>
        <w:t>Fierce competitions within the hotel industry</w:t>
      </w:r>
      <w:bookmarkEnd w:id="10"/>
      <w:r w:rsidRPr="00E22D9B">
        <w:rPr>
          <w:lang w:val="en-US"/>
        </w:rPr>
        <w:t xml:space="preserve"> </w:t>
      </w:r>
    </w:p>
    <w:p w14:paraId="5E32FE70" w14:textId="4A6FD193" w:rsidR="00E601EB" w:rsidRPr="00E22D9B" w:rsidRDefault="00E601EB"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IHG in the operation is facing fierce competition within the UK hotel industry when the corporation is competing with the many domestic and international hotel brands, which are providing diversified products and services toward customers’ satisfaction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&lt;EndNote&gt;&lt;Cite&gt;&lt;Author&gt;Pham&lt;/Author&gt;&lt;Year&gt;2019&lt;/Year&gt;&lt;RecNum&gt;185&lt;/RecNum&gt;&lt;DisplayText&gt;(Pham, Tučková, &amp;amp; Chiappetta Jabbour, 2019)&lt;/DisplayText&gt;&lt;record&gt;&lt;rec-number&gt;185&lt;/rec-number&gt;&lt;foreign-keys&gt;&lt;key app="EN" db-id="rfa9ft09k0xzr0erzt1vp5rct9wwwzefreat" timestamp="1647308486"&gt;185&lt;/key&gt;&lt;/foreign-keys&gt;&lt;ref-type name="Journal Article"&gt;17&lt;/ref-type&gt;&lt;contributors&gt;&lt;authors&gt;&lt;author&gt;Pham, Nhat Tan&lt;/author&gt;&lt;author&gt;Tučková, Zuzana&lt;/author&gt;&lt;author&gt;Chiappetta Jabbour, Charbel José&lt;/author&gt;&lt;/authors&gt;&lt;/contributors&gt;&lt;titles&gt;&lt;title&gt;Greening the hospitality industry: How do green human resource management practices influence organizational citizenship behavior in hotels? A mixed-methods study&lt;/title&gt;&lt;secondary-title&gt;Tourism management (1982)&lt;/secondary-title&gt;&lt;/titles&gt;&lt;periodical&gt;&lt;full-title&gt;Tourism management (1982)&lt;/full-title&gt;&lt;/periodical&gt;&lt;pages&gt;386-399&lt;/pages&gt;&lt;volume&gt;72&lt;/volume&gt;&lt;keywords&gt;&lt;keyword&gt;Ability-motivation-opportunity theory&lt;/keyword&gt;&lt;keyword&gt;Analysis&lt;/keyword&gt;&lt;keyword&gt;Citizenship&lt;/keyword&gt;&lt;keyword&gt;Employee performance&lt;/keyword&gt;&lt;keyword&gt;Green hotels&lt;/keyword&gt;&lt;keyword&gt;Green human resource management (GHRM)&lt;/keyword&gt;&lt;keyword&gt;Hotels and motels&lt;/keyword&gt;&lt;keyword&gt;Methods&lt;/keyword&gt;&lt;keyword&gt;Mixed-methods study&lt;/keyword&gt;&lt;keyword&gt;Organizational citizenship behavior toward the environment (OCBE)&lt;/keyword&gt;&lt;keyword&gt;Sustainable living&lt;/keyword&gt;&lt;/keywords&gt;&lt;dates&gt;&lt;year&gt;2019&lt;/year&gt;&lt;/dates&gt;&lt;publisher&gt;Elsevier Ltd&lt;/publisher&gt;&lt;isbn&gt;0261-5177&lt;/isbn&gt;&lt;urls&gt;&lt;related-urls&gt;&lt;url&gt;https://go.exlibris.link/5J8TVNWq&lt;/url&gt;&lt;/related-urls&gt;&lt;/urls&gt;&lt;electronic-resource-num&gt;10.1016/j.tourman.2018.12.008&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(Pham, Tučková, &amp; Chiappetta Jabbour, 2019)</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For example, Airbnb is one competitor of IHG, especially by referring to the budget hotel services    because Airbnb provides the mostly low prices of accommodation for the customers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&lt;EndNote&gt;&lt;Cite&gt;&lt;Author&gt;Amirkhani&lt;/Author&gt;&lt;Year&gt;2020&lt;/Year&gt;&lt;RecNum&gt;186&lt;/RecNum&gt;&lt;DisplayText&gt;(Amirkhani, Bahadori-Jahromi, Mylona, Godfrey, &amp;amp; Cook, 2020)&lt;/DisplayText&gt;&lt;record&gt;&lt;rec-number&gt;186&lt;/rec-number&gt;&lt;foreign-keys&gt;&lt;key app="EN" db-id="rfa9ft09k0xzr0erzt1vp5rct9wwwzefreat" timestamp="1647308486"&gt;186&lt;/key&gt;&lt;/foreign-keys&gt;&lt;ref-type name="Journal Article"&gt;17&lt;/ref-type&gt;&lt;contributors&gt;&lt;authors&gt;&lt;author&gt;Amirkhani, Shiva&lt;/author&gt;&lt;author&gt;Bahadori-Jahromi, Ali&lt;/author&gt;&lt;author&gt;Mylona, Anastasia&lt;/author&gt;&lt;author&gt;Godfrey, Paulina&lt;/author&gt;&lt;author&gt;Cook, Darren&lt;/author&gt;&lt;/authors&gt;&lt;/contributors&gt;&lt;titles&gt;&lt;title&gt;Impact of Adding Comfort Cooling Systems on the Energy Consumption and EPC Rating of an Existing UK Hotel&lt;/title&gt;&lt;secondary-title&gt;Sustainability (Basel, Switzerland)&lt;/secondary-title&gt;&lt;/titles&gt;&lt;periodical&gt;&lt;full-title&gt;Sustainability (Basel, Switzerland)&lt;/full-title&gt;&lt;/periodical&gt;&lt;pages&gt;2950&lt;/pages&gt;&lt;volume&gt;12&lt;/volume&gt;&lt;number&gt;7&lt;/number&gt;&lt;keywords&gt;&lt;keyword&gt;Buildings&lt;/keyword&gt;&lt;keyword&gt;Carbon dioxide&lt;/keyword&gt;&lt;keyword&gt;Climate change&lt;/keyword&gt;&lt;keyword&gt;CO2 emissions&lt;/keyword&gt;&lt;keyword&gt;Commercial buildings&lt;/keyword&gt;&lt;keyword&gt;Computer simulation&lt;/keyword&gt;&lt;keyword&gt;Cooling&lt;/keyword&gt;&lt;keyword&gt;cooling set points&lt;/keyword&gt;&lt;keyword&gt;Cooling systems&lt;/keyword&gt;&lt;keyword&gt;Emissions&lt;/keyword&gt;&lt;keyword&gt;Energy consumption&lt;/keyword&gt;&lt;keyword&gt;Energy efficiency&lt;/keyword&gt;&lt;keyword&gt;Energy management&lt;/keyword&gt;&lt;keyword&gt;EPC rating&lt;/keyword&gt;&lt;keyword&gt;Heating systems&lt;/keyword&gt;&lt;keyword&gt;hotels&lt;/keyword&gt;&lt;keyword&gt;Hotels &amp;amp; motels&lt;/keyword&gt;&lt;keyword&gt;MEES&lt;/keyword&gt;&lt;keyword&gt;Ratings &amp;amp; rankings&lt;/keyword&gt;&lt;keyword&gt;Software&lt;/keyword&gt;&lt;keyword&gt;Studies&lt;/keyword&gt;&lt;keyword&gt;Thermal analysis&lt;/keyword&gt;&lt;/keywords&gt;&lt;dates&gt;&lt;year&gt;2020&lt;/year&gt;&lt;/dates&gt;&lt;pub-location&gt;Basel&lt;/pub-location&gt;&lt;publisher&gt;MDPI AG&lt;/publisher&gt;&lt;isbn&gt;2071-1050&lt;/isbn&gt;&lt;urls&gt;&lt;related-urls&gt;&lt;url&gt;https://go.exlibris.link/x1byWCTk&lt;/url&gt;&lt;/related-urls&gt;&lt;/urls&gt;&lt;electronic-resource-num&gt;10.3390/su12072950&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(Amirkhani, Bahadori-Jahromi, Mylona, Godfrey, &amp; Cook, 2020)</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However, it is a challenge for IHG to ensure quality guaranteed services while the corporation intends to achieve lean practices in designing and conducting the operations. </w:t>
      </w:r>
    </w:p>
    <w:p w14:paraId="343A38A7" w14:textId="77777777" w:rsidR="00E601EB" w:rsidRPr="00E22D9B" w:rsidRDefault="00E601EB" w:rsidP="00E22D9B">
      <w:pPr>
        <w:spacing w:line="360" w:lineRule="auto"/>
        <w:rPr>
          <w:rFonts w:ascii="Times New Roman" w:hAnsi="Times New Roman" w:cs="Times New Roman"/>
          <w:color w:val="000000" w:themeColor="text1"/>
          <w:lang w:val="en-US"/>
        </w:rPr>
      </w:pPr>
    </w:p>
    <w:p w14:paraId="6F412C4E" w14:textId="29321072" w:rsidR="00637B58" w:rsidRPr="00E22D9B" w:rsidRDefault="00B40D9B" w:rsidP="00E22D9B">
      <w:pPr>
        <w:pStyle w:val="2"/>
        <w:rPr>
          <w:lang w:val="en-US"/>
        </w:rPr>
      </w:pPr>
      <w:bookmarkStart w:id="11" w:name="_Toc98349141"/>
      <w:r w:rsidRPr="00E22D9B">
        <w:rPr>
          <w:lang w:val="en-US"/>
        </w:rPr>
        <w:t>Limitations in gaining profits under impacts of the epidemic</w:t>
      </w:r>
      <w:bookmarkEnd w:id="11"/>
      <w:r w:rsidRPr="00E22D9B">
        <w:rPr>
          <w:lang w:val="en-US"/>
        </w:rPr>
        <w:t xml:space="preserve"> </w:t>
      </w:r>
    </w:p>
    <w:p w14:paraId="00ADB105" w14:textId="4BF12716" w:rsidR="00E601EB" w:rsidRPr="00E22D9B" w:rsidRDefault="00E601EB"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The covid-19 pandemic is one of the most essential </w:t>
      </w:r>
      <w:r w:rsidR="000248A8" w:rsidRPr="00E22D9B">
        <w:rPr>
          <w:rFonts w:ascii="Times New Roman" w:hAnsi="Times New Roman" w:cs="Times New Roman"/>
          <w:color w:val="000000" w:themeColor="text1"/>
          <w:lang w:val="en-US"/>
        </w:rPr>
        <w:t>situations</w:t>
      </w:r>
      <w:r w:rsidRPr="00E22D9B">
        <w:rPr>
          <w:rFonts w:ascii="Times New Roman" w:hAnsi="Times New Roman" w:cs="Times New Roman"/>
          <w:color w:val="000000" w:themeColor="text1"/>
          <w:lang w:val="en-US"/>
        </w:rPr>
        <w:t xml:space="preserve"> facing the hotel industry to gain the sales and profits, suggesting limitations of IHG in the UK market to gain the growth </w:t>
      </w:r>
      <w:proofErr w:type="gramStart"/>
      <w:r w:rsidRPr="00E22D9B">
        <w:rPr>
          <w:rFonts w:ascii="Times New Roman" w:hAnsi="Times New Roman" w:cs="Times New Roman"/>
          <w:color w:val="000000" w:themeColor="text1"/>
          <w:lang w:val="en-US"/>
        </w:rPr>
        <w:t>in spite of</w:t>
      </w:r>
      <w:proofErr w:type="gramEnd"/>
      <w:r w:rsidRPr="00E22D9B">
        <w:rPr>
          <w:rFonts w:ascii="Times New Roman" w:hAnsi="Times New Roman" w:cs="Times New Roman"/>
          <w:color w:val="000000" w:themeColor="text1"/>
          <w:lang w:val="en-US"/>
        </w:rPr>
        <w:t xml:space="preserve"> the epidemic impacts. </w:t>
      </w:r>
      <w:r w:rsidR="000248A8" w:rsidRPr="00E22D9B">
        <w:rPr>
          <w:rFonts w:ascii="Times New Roman" w:hAnsi="Times New Roman" w:cs="Times New Roman"/>
          <w:color w:val="000000" w:themeColor="text1"/>
          <w:lang w:val="en-US"/>
        </w:rPr>
        <w:t xml:space="preserve">For example, IHG needs to stop the operations on some occasions when the corporation is facing business restricts by the local governments, leading to the reduced level of visitors and profits in the operations </w:t>
      </w:r>
      <w:r w:rsidR="00DF6D61" w:rsidRPr="00E22D9B">
        <w:rPr>
          <w:rFonts w:ascii="Times New Roman" w:hAnsi="Times New Roman" w:cs="Times New Roman"/>
          <w:color w:val="000000" w:themeColor="text1"/>
          <w:lang w:val="en-US"/>
        </w:rPr>
        <w:fldChar w:fldCharType="begin">
          <w:fldData xml:space="preserve">PEVuZE5vdGU+PENpdGU+PEF1dGhvcj5QcmFrYXNoPC9BdXRob3I+PFllYXI+MjAyMTwvWWVhcj48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</w:fldData>
        </w:fldChar>
      </w:r>
      <w:r w:rsidR="00DF6D61" w:rsidRPr="00E22D9B">
        <w:rPr>
          <w:rFonts w:ascii="Times New Roman" w:hAnsi="Times New Roman" w:cs="Times New Roman"/>
          <w:color w:val="000000" w:themeColor="text1"/>
          <w:lang w:val="en-US"/>
        </w:rPr>
        <w:instrText xml:space="preserve"> ADDIN EN.CITE </w:instrText>
      </w:r>
      <w:r w:rsidR="00DF6D61" w:rsidRPr="00E22D9B">
        <w:rPr>
          <w:rFonts w:ascii="Times New Roman" w:hAnsi="Times New Roman" w:cs="Times New Roman"/>
          <w:color w:val="000000" w:themeColor="text1"/>
          <w:lang w:val="en-US"/>
        </w:rPr>
        <w:fldChar w:fldCharType="begin">
          <w:fldData xml:space="preserve">PEVuZE5vdGU+PENpdGU+PEF1dGhvcj5QcmFrYXNoPC9BdXRob3I+PFllYXI+MjAyMTwvWWVhcj48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</w:fldData>
        </w:fldChar>
      </w:r>
      <w:r w:rsidR="00DF6D61" w:rsidRPr="00E22D9B">
        <w:rPr>
          <w:rFonts w:ascii="Times New Roman" w:hAnsi="Times New Roman" w:cs="Times New Roman"/>
          <w:color w:val="000000" w:themeColor="text1"/>
          <w:lang w:val="en-US"/>
        </w:rPr>
        <w:instrText xml:space="preserve"> ADDIN EN.CITE.DATA </w:instrText>
      </w:r>
      <w:r w:rsidR="00DF6D61" w:rsidRPr="00E22D9B">
        <w:rPr>
          <w:rFonts w:ascii="Times New Roman" w:hAnsi="Times New Roman" w:cs="Times New Roman"/>
          <w:color w:val="000000" w:themeColor="text1"/>
          <w:lang w:val="en-US"/>
        </w:rPr>
      </w:r>
      <w:r w:rsidR="00DF6D61" w:rsidRPr="00E22D9B">
        <w:rPr>
          <w:rFonts w:ascii="Times New Roman" w:hAnsi="Times New Roman" w:cs="Times New Roman"/>
          <w:color w:val="000000" w:themeColor="text1"/>
          <w:lang w:val="en-US"/>
        </w:rPr>
        <w:fldChar w:fldCharType="end"/>
      </w:r>
      <w:r w:rsidR="00DF6D61" w:rsidRPr="00E22D9B">
        <w:rPr>
          <w:rFonts w:ascii="Times New Roman" w:hAnsi="Times New Roman" w:cs="Times New Roman"/>
          <w:color w:val="000000" w:themeColor="text1"/>
          <w:lang w:val="en-US"/>
        </w:rPr>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(Prakash, Rajendirabhabu, &amp; Leelavathi, 2021)</w:t>
      </w:r>
      <w:r w:rsidR="00DF6D61" w:rsidRPr="00E22D9B">
        <w:rPr>
          <w:rFonts w:ascii="Times New Roman" w:hAnsi="Times New Roman" w:cs="Times New Roman"/>
          <w:color w:val="000000" w:themeColor="text1"/>
          <w:lang w:val="en-US"/>
        </w:rPr>
        <w:fldChar w:fldCharType="end"/>
      </w:r>
      <w:r w:rsidR="000248A8" w:rsidRPr="00E22D9B">
        <w:rPr>
          <w:rFonts w:ascii="Times New Roman" w:hAnsi="Times New Roman" w:cs="Times New Roman"/>
          <w:color w:val="000000" w:themeColor="text1"/>
          <w:lang w:val="en-US"/>
        </w:rPr>
        <w:t xml:space="preserve">. For example, sales and net profit in IHG in 2020 had declined by 41% and 55%, because of the low occupation </w:t>
      </w:r>
      <w:r w:rsidR="000248A8" w:rsidRPr="00E22D9B">
        <w:rPr>
          <w:rFonts w:ascii="Times New Roman" w:hAnsi="Times New Roman" w:cs="Times New Roman"/>
          <w:color w:val="000000" w:themeColor="text1"/>
          <w:lang w:val="en-US"/>
        </w:rPr>
        <w:lastRenderedPageBreak/>
        <w:t xml:space="preserve">of the hotel rooms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&lt;EndNote&gt;&lt;Cite&gt;&lt;Author&gt;Majumdar&lt;/Author&gt;&lt;Year&gt;2021&lt;/Year&gt;&lt;RecNum&gt;196&lt;/RecNum&gt;&lt;DisplayText&gt;(Majumdar, 2021)&lt;/DisplayText&gt;&lt;record&gt;&lt;rec-number&gt;196&lt;/rec-number&gt;&lt;foreign-keys&gt;&lt;key app="EN" db-id="rfa9ft09k0xzr0erzt1vp5rct9wwwzefreat" timestamp="1647308486"&gt;196&lt;/key&gt;&lt;/foreign-keys&gt;&lt;ref-type name="Journal Article"&gt;17&lt;/ref-type&gt;&lt;contributors&gt;&lt;authors&gt;&lt;author&gt;Majumdar, Raju&lt;/author&gt;&lt;/authors&gt;&lt;/contributors&gt;&lt;titles&gt;&lt;title&gt;Surviving and growing in the post-Covid world: the case of Indian hotels&lt;/title&gt;&lt;secondary-title&gt;Worldwide hospitality and tourism themes&lt;/secondary-title&gt;&lt;/titles&gt;&lt;periodical&gt;&lt;full-title&gt;Worldwide hospitality and tourism themes&lt;/full-title&gt;&lt;/periodical&gt;&lt;pages&gt;584-598&lt;/pages&gt;&lt;volume&gt;13&lt;/volume&gt;&lt;number&gt;5&lt;/number&gt;&lt;keywords&gt;&lt;keyword&gt;Coronaviruses&lt;/keyword&gt;&lt;keyword&gt;Cost control&lt;/keyword&gt;&lt;keyword&gt;COVID-19&lt;/keyword&gt;&lt;keyword&gt;Economic development&lt;/keyword&gt;&lt;keyword&gt;Epidemics&lt;/keyword&gt;&lt;keyword&gt;Expenditures&lt;/keyword&gt;&lt;keyword&gt;Hotels &amp;amp; motels&lt;/keyword&gt;&lt;keyword&gt;Pandemics&lt;/keyword&gt;&lt;keyword&gt;Tourism&lt;/keyword&gt;&lt;keyword&gt;Working capital&lt;/keyword&gt;&lt;/keywords&gt;&lt;dates&gt;&lt;year&gt;2021&lt;/year&gt;&lt;/dates&gt;&lt;pub-location&gt;Bingley&lt;/pub-location&gt;&lt;publisher&gt;Emerald Publishing Limited&lt;/publisher&gt;&lt;isbn&gt;1755-4217&lt;/isbn&gt;&lt;urls&gt;&lt;related-urls&gt;&lt;url&gt;https://go.exlibris.link/YNnFfGcB&lt;/url&gt;&lt;/related-urls&gt;&lt;/urls&gt;&lt;electronic-resource-num&gt;10.1108/WHATT-05-2021-0064&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(Majumdar, 2021)</w:t>
      </w:r>
      <w:r w:rsidR="00DF6D61" w:rsidRPr="00E22D9B">
        <w:rPr>
          <w:rFonts w:ascii="Times New Roman" w:hAnsi="Times New Roman" w:cs="Times New Roman"/>
          <w:color w:val="000000" w:themeColor="text1"/>
          <w:lang w:val="en-US"/>
        </w:rPr>
        <w:fldChar w:fldCharType="end"/>
      </w:r>
      <w:r w:rsidR="000248A8" w:rsidRPr="00E22D9B">
        <w:rPr>
          <w:rFonts w:ascii="Times New Roman" w:hAnsi="Times New Roman" w:cs="Times New Roman"/>
          <w:color w:val="000000" w:themeColor="text1"/>
          <w:lang w:val="en-US"/>
        </w:rPr>
        <w:t>.</w:t>
      </w:r>
    </w:p>
    <w:p w14:paraId="4D19FDC4" w14:textId="77777777" w:rsidR="00E601EB" w:rsidRPr="00E22D9B" w:rsidRDefault="00E601EB" w:rsidP="00E22D9B">
      <w:pPr>
        <w:spacing w:line="360" w:lineRule="auto"/>
        <w:rPr>
          <w:rFonts w:ascii="Times New Roman" w:hAnsi="Times New Roman" w:cs="Times New Roman"/>
          <w:color w:val="000000" w:themeColor="text1"/>
          <w:lang w:val="en-US"/>
        </w:rPr>
      </w:pPr>
    </w:p>
    <w:p w14:paraId="69A7DA16" w14:textId="41F1B78B" w:rsidR="00B40D9B" w:rsidRPr="00E22D9B" w:rsidRDefault="00B40D9B" w:rsidP="00E22D9B">
      <w:pPr>
        <w:pStyle w:val="2"/>
        <w:rPr>
          <w:lang w:val="en-US"/>
        </w:rPr>
      </w:pPr>
      <w:bookmarkStart w:id="12" w:name="_Toc98349142"/>
      <w:r w:rsidRPr="00E22D9B">
        <w:rPr>
          <w:lang w:val="en-US"/>
        </w:rPr>
        <w:t>Good reputation as the intangible assets</w:t>
      </w:r>
      <w:bookmarkEnd w:id="12"/>
    </w:p>
    <w:p w14:paraId="711B36E5" w14:textId="43793FE9" w:rsidR="000248A8" w:rsidRPr="00E22D9B" w:rsidRDefault="000248A8"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IHG has its good reputation as one international hotel group, listed on the London Stock Exchange as one FTSE100 company, </w:t>
      </w:r>
      <w:r w:rsidR="00371373" w:rsidRPr="00E22D9B">
        <w:rPr>
          <w:rFonts w:ascii="Times New Roman" w:hAnsi="Times New Roman" w:cs="Times New Roman"/>
          <w:color w:val="000000" w:themeColor="text1"/>
          <w:lang w:val="en-US"/>
        </w:rPr>
        <w:t xml:space="preserve">to support its gaining operational effectiveness in the marketplace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&lt;EndNote&gt;&lt;Cite&gt;&lt;Author&gt;Bahadori-Jahromi&lt;/Author&gt;&lt;Year&gt;2017&lt;/Year&gt;&lt;RecNum&gt;190&lt;/RecNum&gt;&lt;DisplayText&gt;(Bahadori-Jahromi, Rotimi, Mylona, Godfrey, &amp;amp; Cook, 2017)&lt;/DisplayText&gt;&lt;record&gt;&lt;rec-number&gt;190&lt;/rec-number&gt;&lt;foreign-keys&gt;&lt;key app="EN" db-id="rfa9ft09k0xzr0erzt1vp5rct9wwwzefreat" timestamp="1647308486"&gt;190&lt;/key&gt;&lt;/foreign-keys&gt;&lt;ref-type name="Journal Article"&gt;17&lt;/ref-type&gt;&lt;contributors&gt;&lt;authors&gt;&lt;author&gt;Bahadori-Jahromi, Ali&lt;/author&gt;&lt;author&gt;Rotimi, Abdulazeez&lt;/author&gt;&lt;author&gt;Mylona, Anastasia&lt;/author&gt;&lt;author&gt;Godfrey, Paulina&lt;/author&gt;&lt;author&gt;Cook, Darren&lt;/author&gt;&lt;/authors&gt;&lt;/contributors&gt;&lt;titles&gt;&lt;title&gt;Impact of Window Films on the Overall Energy Consumption of Existing UK Hotel Buildings&lt;/title&gt;&lt;secondary-title&gt;Sustainability (Basel, Switzerland)&lt;/secondary-title&gt;&lt;/titles&gt;&lt;periodical&gt;&lt;full-title&gt;Sustainability (Basel, Switzerland)&lt;/full-title&gt;&lt;/periodical&gt;&lt;pages&gt;731&lt;/pages&gt;&lt;volume&gt;9&lt;/volume&gt;&lt;number&gt;5&lt;/number&gt;&lt;keywords&gt;&lt;keyword&gt;building simulation&lt;/keyword&gt;&lt;keyword&gt;Buildings&lt;/keyword&gt;&lt;keyword&gt;Carbon dioxide&lt;/keyword&gt;&lt;keyword&gt;Case studies&lt;/keyword&gt;&lt;keyword&gt;Commercial buildings&lt;/keyword&gt;&lt;keyword&gt;Computer programs&lt;/keyword&gt;&lt;keyword&gt;Construction costs&lt;/keyword&gt;&lt;keyword&gt;Construction materials&lt;/keyword&gt;&lt;keyword&gt;Cooling&lt;/keyword&gt;&lt;keyword&gt;Developed countries&lt;/keyword&gt;&lt;keyword&gt;Emissions&lt;/keyword&gt;&lt;keyword&gt;Energy conservation&lt;/keyword&gt;&lt;keyword&gt;Energy consumption&lt;/keyword&gt;&lt;keyword&gt;Energy loss&lt;/keyword&gt;&lt;keyword&gt;Energy management&lt;/keyword&gt;&lt;keyword&gt;Films&lt;/keyword&gt;&lt;keyword&gt;Glazing&lt;/keyword&gt;&lt;keyword&gt;Heating&lt;/keyword&gt;&lt;keyword&gt;Hotels &amp;amp; motels&lt;/keyword&gt;&lt;keyword&gt;Panels&lt;/keyword&gt;&lt;keyword&gt;Simulation&lt;/keyword&gt;&lt;keyword&gt;Software&lt;/keyword&gt;&lt;keyword&gt;window films&lt;/keyword&gt;&lt;/keywords&gt;&lt;dates&gt;&lt;year&gt;2017&lt;/year&gt;&lt;/dates&gt;&lt;pub-location&gt;Basel&lt;/pub-location&gt;&lt;publisher&gt;MDPI AG&lt;/publisher&gt;&lt;isbn&gt;2071-1050&lt;/isbn&gt;&lt;urls&gt;&lt;related-urls&gt;&lt;url&gt;https://go.exlibris.link/KHrhCtXZ&lt;/url&gt;&lt;/related-urls&gt;&lt;/urls&gt;&lt;electronic-resource-num&gt;10.3390/su9050731&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(Bahadori-Jahromi, Rotimi, Mylona, Godfrey, &amp; Cook, 2017)</w:t>
      </w:r>
      <w:r w:rsidR="00DF6D61" w:rsidRPr="00E22D9B">
        <w:rPr>
          <w:rFonts w:ascii="Times New Roman" w:hAnsi="Times New Roman" w:cs="Times New Roman"/>
          <w:color w:val="000000" w:themeColor="text1"/>
          <w:lang w:val="en-US"/>
        </w:rPr>
        <w:fldChar w:fldCharType="end"/>
      </w:r>
      <w:r w:rsidR="00371373" w:rsidRPr="00E22D9B">
        <w:rPr>
          <w:rFonts w:ascii="Times New Roman" w:hAnsi="Times New Roman" w:cs="Times New Roman"/>
          <w:color w:val="000000" w:themeColor="text1"/>
          <w:lang w:val="en-US"/>
        </w:rPr>
        <w:t>. The good reputation in IHG also suggest the VRIO resource because it fits with the four criteria in defining assets used in projects</w:t>
      </w:r>
      <w:r w:rsidR="00333280" w:rsidRPr="00E22D9B">
        <w:rPr>
          <w:rFonts w:ascii="Times New Roman" w:hAnsi="Times New Roman" w:cs="Times New Roman"/>
          <w:color w:val="000000" w:themeColor="text1"/>
          <w:lang w:val="en-US"/>
        </w:rPr>
        <w:t xml:space="preserve"> toward their competitive advantages.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&lt;EndNote&gt;&lt;Cite&gt;&lt;Author&gt;Madai Boukar&lt;/Author&gt;&lt;Year&gt;2021&lt;/Year&gt;&lt;RecNum&gt;200&lt;/RecNum&gt;&lt;DisplayText&gt;(Madai Boukar, Mbock, &amp;amp; Kilolo, 2021)&lt;/DisplayText&gt;&lt;record&gt;&lt;rec-number&gt;200&lt;/rec-number&gt;&lt;foreign-keys&gt;&lt;key app="EN" db-id="rfa9ft09k0xzr0erzt1vp5rct9wwwzefreat" timestamp="1647308486"&gt;200&lt;/key&gt;&lt;/foreign-keys&gt;&lt;ref-type name="Journal Article"&gt;17&lt;/ref-type&gt;&lt;contributors&gt;&lt;authors&gt;&lt;author&gt;Madai Boukar, Ali&lt;/author&gt;&lt;author&gt;Mbock, Olivier&lt;/author&gt;&lt;author&gt;Kilolo, Jean‐Marc Malambwe&lt;/author&gt;&lt;/authors&gt;&lt;/contributors&gt;&lt;titles&gt;&lt;title&gt;The impacts of the Covid‐19 pandemic on employment in Cameroon: A general equilibrium analysis&lt;/title&gt;&lt;secondary-title&gt;African development review&lt;/secondary-title&gt;&lt;/titles&gt;&lt;periodical&gt;&lt;full-title&gt;African development review&lt;/full-title&gt;&lt;/periodical&gt;&lt;pages&gt;S88-S101&lt;/pages&gt;&lt;volume&gt;33&lt;/volume&gt;&lt;number&gt;S1&lt;/number&gt;&lt;dates&gt;&lt;year&gt;2021&lt;/year&gt;&lt;/dates&gt;&lt;isbn&gt;1017-6772&lt;/isbn&gt;&lt;urls&gt;&lt;related-urls&gt;&lt;url&gt;https://go.exlibris.link/5bfdjQgZ&lt;/url&gt;&lt;/related-urls&gt;&lt;/urls&gt;&lt;electronic-resource-num&gt;10.1111/1467-8268.12512&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(Madai Boukar, Mbock, &amp; Kilolo, 2021)</w:t>
      </w:r>
      <w:r w:rsidR="00DF6D61" w:rsidRPr="00E22D9B">
        <w:rPr>
          <w:rFonts w:ascii="Times New Roman" w:hAnsi="Times New Roman" w:cs="Times New Roman"/>
          <w:color w:val="000000" w:themeColor="text1"/>
          <w:lang w:val="en-US"/>
        </w:rPr>
        <w:fldChar w:fldCharType="end"/>
      </w:r>
      <w:r w:rsidR="00333280" w:rsidRPr="00E22D9B">
        <w:rPr>
          <w:rFonts w:ascii="Times New Roman" w:hAnsi="Times New Roman" w:cs="Times New Roman"/>
          <w:color w:val="000000" w:themeColor="text1"/>
          <w:lang w:val="en-US"/>
        </w:rPr>
        <w:t xml:space="preserve"> suggested that VRIO capabilities contribute to competitive advantages of corporations while the model includes four pillars in evaluating capabilities of a hotel: being valuable, rare, difficult to intimate, and well </w:t>
      </w:r>
      <w:proofErr w:type="spellStart"/>
      <w:r w:rsidR="00333280" w:rsidRPr="00E22D9B">
        <w:rPr>
          <w:rFonts w:ascii="Times New Roman" w:hAnsi="Times New Roman" w:cs="Times New Roman"/>
          <w:color w:val="000000" w:themeColor="text1"/>
          <w:lang w:val="en-US"/>
        </w:rPr>
        <w:t>organised</w:t>
      </w:r>
      <w:proofErr w:type="spellEnd"/>
      <w:r w:rsidR="00333280" w:rsidRPr="00E22D9B">
        <w:rPr>
          <w:rFonts w:ascii="Times New Roman" w:hAnsi="Times New Roman" w:cs="Times New Roman"/>
          <w:color w:val="000000" w:themeColor="text1"/>
          <w:lang w:val="en-US"/>
        </w:rPr>
        <w:t xml:space="preserve">. The intangible assets of IHG suggests the source of its competitive advantages because the intangible assets, such as the experience of catering high quality services to the customers, fit with the competitiveness development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&lt;EndNote&gt;&lt;Cite&gt;&lt;Author&gt;Tan&lt;/Author&gt;&lt;Year&gt;2021&lt;/Year&gt;&lt;RecNum&gt;181&lt;/RecNum&gt;&lt;DisplayText&gt;(Tan &amp;amp; Despotis, 2021)&lt;/DisplayText&gt;&lt;record&gt;&lt;rec-number&gt;181&lt;/rec-number&gt;&lt;foreign-keys&gt;&lt;key app="EN" db-id="rfa9ft09k0xzr0erzt1vp5rct9wwwzefreat" timestamp="1647308486"&gt;181&lt;/key&gt;&lt;/foreign-keys&gt;&lt;ref-type name="Journal Article"&gt;17&lt;/ref-type&gt;&lt;contributors&gt;&lt;authors&gt;&lt;author&gt;Tan, Yong&lt;/author&gt;&lt;author&gt;Despotis, Dimitris&lt;/author&gt;&lt;/authors&gt;&lt;/contributors&gt;&lt;titles&gt;&lt;title&gt;Investigation of efficiency in the UK hotel industry: a network data envelopment analysis approach&lt;/title&gt;&lt;secondary-title&gt;International journal of contemporary hospitality management&lt;/secondary-title&gt;&lt;/titles&gt;&lt;periodical&gt;&lt;full-title&gt;International journal of contemporary hospitality management&lt;/full-title&gt;&lt;/periodical&gt;&lt;pages&gt;1080-1104&lt;/pages&gt;&lt;volume&gt;33&lt;/volume&gt;&lt;number&gt;3&lt;/number&gt;&lt;keywords&gt;&lt;keyword&gt;Data envelopment analysis&lt;/keyword&gt;&lt;keyword&gt;Efficiency&lt;/keyword&gt;&lt;keyword&gt;Hotels &amp;amp; motels&lt;/keyword&gt;&lt;keyword&gt;Linear programming&lt;/keyword&gt;&lt;keyword&gt;Performance evaluation&lt;/keyword&gt;&lt;keyword&gt;Research methodology&lt;/keyword&gt;&lt;keyword&gt;Tourism&lt;/keyword&gt;&lt;keyword&gt;Variables&lt;/keyword&gt;&lt;/keywords&gt;&lt;dates&gt;&lt;year&gt;2021&lt;/year&gt;&lt;/dates&gt;&lt;pub-location&gt;Bradford&lt;/pub-location&gt;&lt;publisher&gt;Emerald Publishing Limited&lt;/publisher&gt;&lt;isbn&gt;0959-6119&lt;/isbn&gt;&lt;urls&gt;&lt;related-urls&gt;&lt;url&gt;https://go.exlibris.link/nb1KfSSJ&lt;/url&gt;&lt;/related-urls&gt;&lt;/urls&gt;&lt;electronic-resource-num&gt;10.1108/IJCHM-07-2020-0641&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(Tan &amp; Despotis, 2021)</w:t>
      </w:r>
      <w:r w:rsidR="00DF6D61" w:rsidRPr="00E22D9B">
        <w:rPr>
          <w:rFonts w:ascii="Times New Roman" w:hAnsi="Times New Roman" w:cs="Times New Roman"/>
          <w:color w:val="000000" w:themeColor="text1"/>
          <w:lang w:val="en-US"/>
        </w:rPr>
        <w:fldChar w:fldCharType="end"/>
      </w:r>
      <w:r w:rsidR="00333280" w:rsidRPr="00E22D9B">
        <w:rPr>
          <w:rFonts w:ascii="Times New Roman" w:hAnsi="Times New Roman" w:cs="Times New Roman"/>
          <w:color w:val="000000" w:themeColor="text1"/>
          <w:lang w:val="en-US"/>
        </w:rPr>
        <w:t>.</w:t>
      </w:r>
    </w:p>
    <w:p w14:paraId="12EFBF17" w14:textId="77777777" w:rsidR="00333280" w:rsidRPr="00E22D9B" w:rsidRDefault="00333280" w:rsidP="00E22D9B">
      <w:pPr>
        <w:spacing w:line="360" w:lineRule="auto"/>
        <w:rPr>
          <w:rFonts w:ascii="Times New Roman" w:hAnsi="Times New Roman" w:cs="Times New Roman"/>
          <w:color w:val="000000" w:themeColor="text1"/>
          <w:lang w:val="en-US"/>
        </w:rPr>
      </w:pPr>
    </w:p>
    <w:p w14:paraId="71093166" w14:textId="59A84D56" w:rsidR="00B40D9B" w:rsidRPr="00E22D9B" w:rsidRDefault="00B40D9B" w:rsidP="00E22D9B">
      <w:pPr>
        <w:pStyle w:val="2"/>
        <w:rPr>
          <w:lang w:val="en-US"/>
        </w:rPr>
      </w:pPr>
      <w:bookmarkStart w:id="13" w:name="_Toc98349143"/>
      <w:r w:rsidRPr="00E22D9B">
        <w:rPr>
          <w:lang w:val="en-US"/>
        </w:rPr>
        <w:t>The requirements to combine tangible and intangible assets</w:t>
      </w:r>
      <w:bookmarkEnd w:id="13"/>
      <w:r w:rsidRPr="00E22D9B">
        <w:rPr>
          <w:lang w:val="en-US"/>
        </w:rPr>
        <w:t xml:space="preserve"> </w:t>
      </w:r>
    </w:p>
    <w:p w14:paraId="28ABCEE2" w14:textId="2F970472" w:rsidR="007D3D2E" w:rsidRPr="00E22D9B" w:rsidRDefault="00333280"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Besides good reputation as the form of intangible assets, IHG in the UK market is also facing various tangibles toward the customers’ satisfaction. The beautiful and high quality decoration of the IHG luxury hotels are suggesting ways of appealing the customers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&lt;EndNote&gt;&lt;Cite&gt;&lt;Author&gt;Zhong&lt;/Author&gt;&lt;Year&gt;2022&lt;/Year&gt;&lt;RecNum&gt;191&lt;/RecNum&gt;&lt;DisplayText&gt;(Zhong, Verma, Wei, Morrsion, &amp;amp; Yang, 2022)&lt;/DisplayText&gt;&lt;record&gt;&lt;rec-number&gt;191&lt;/rec-number&gt;&lt;foreign-keys&gt;&lt;key app="EN" db-id="rfa9ft09k0xzr0erzt1vp5rct9wwwzefreat" timestamp="1647308486"&gt;191&lt;/key&gt;&lt;/foreign-keys&gt;&lt;ref-type name="Journal Article"&gt;17&lt;/ref-type&gt;&lt;contributors&gt;&lt;authors&gt;&lt;author&gt;Zhong, Lina&lt;/author&gt;&lt;author&gt;Verma, Rohit&lt;/author&gt;&lt;author&gt;Wei, Wenqi&lt;/author&gt;&lt;author&gt;Morrsion, Alastair M.&lt;/author&gt;&lt;author&gt;Yang, Liyu&lt;/author&gt;&lt;/authors&gt;&lt;/contributors&gt;&lt;titles&gt;&lt;title&gt;Multi-stakeholder perspectives on the impacts of service robots in urban hotel rooms&lt;/title&gt;&lt;secondary-title&gt;Technology in society&lt;/secondary-title&gt;&lt;/titles&gt;&lt;periodical&gt;&lt;full-title&gt;Technology in society&lt;/full-title&gt;&lt;/periodical&gt;&lt;pages&gt;101846&lt;/pages&gt;&lt;volume&gt;68&lt;/volume&gt;&lt;keywords&gt;&lt;keyword&gt;Analysis&lt;/keyword&gt;&lt;keyword&gt;Big data&lt;/keyword&gt;&lt;keyword&gt;Business schools&lt;/keyword&gt;&lt;keyword&gt;Hotels and motels&lt;/keyword&gt;&lt;keyword&gt;Robotics industry&lt;/keyword&gt;&lt;keyword&gt;Robots&lt;/keyword&gt;&lt;keyword&gt;Service robot acceptance model (sRAM)&lt;/keyword&gt;&lt;keyword&gt;Service robots&lt;/keyword&gt;&lt;keyword&gt;Stakeholders&lt;/keyword&gt;&lt;keyword&gt;Technology organization environment (TOE)&lt;/keyword&gt;&lt;keyword&gt;Technology readiness index (TRI)&lt;/keyword&gt;&lt;keyword&gt;Urban hotels&lt;/keyword&gt;&lt;/keywords&gt;&lt;dates&gt;&lt;year&gt;2022&lt;/year&gt;&lt;/dates&gt;&lt;publisher&gt;Elsevier Ltd&lt;/publisher&gt;&lt;isbn&gt;0160-791X&lt;/isbn&gt;&lt;urls&gt;&lt;related-urls&gt;&lt;url&gt;https://go.exlibris.link/Xv642tjp&lt;/url&gt;&lt;/related-urls&gt;&lt;/urls&gt;&lt;electronic-resource-num&gt;10.1016/j.techsoc.2021.101846&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(Zhong, Verma, Wei, Morrsion, &amp; Yang, 2022)</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However, it is difficult to gain competitive advantages with online the tangible items in catering, also requiring the use of intangible assets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&lt;EndNote&gt;&lt;Cite&gt;&lt;Author&gt;Miao&lt;/Author&gt;&lt;Year&gt;2021&lt;/Year&gt;&lt;RecNum&gt;193&lt;/RecNum&gt;&lt;DisplayText&gt;(Miao, Im, Fu, Kim, &amp;amp; Zhang, 2021)&lt;/DisplayText&gt;&lt;record&gt;&lt;rec-number&gt;193&lt;/rec-number&gt;&lt;foreign-keys&gt;&lt;key app="EN" db-id="rfa9ft09k0xzr0erzt1vp5rct9wwwzefreat" timestamp="1647308486"&gt;193&lt;/key&gt;&lt;/foreign-keys&gt;&lt;ref-type name="Journal Article"&gt;17&lt;/ref-type&gt;&lt;contributors&gt;&lt;authors&gt;&lt;author&gt;Miao, Li&lt;/author&gt;&lt;author&gt;Im, Jinyoung&lt;/author&gt;&lt;author&gt;Fu, Xiaoxiao&lt;/author&gt;&lt;author&gt;Kim, Haemi&lt;/author&gt;&lt;author&gt;Zhang, Yi Estella&lt;/author&gt;&lt;/authors&gt;&lt;/contributors&gt;&lt;titles&gt;&lt;title&gt;Proximal and distal post-COVID travel behavior&lt;/title&gt;&lt;secondary-title&gt;Annals of tourism research&lt;/secondary-title&gt;&lt;/titles&gt;&lt;periodical&gt;&lt;full-title&gt;Annals of tourism research&lt;/full-title&gt;&lt;/periodical&gt;&lt;pages&gt;103159&lt;/pages&gt;&lt;volume&gt;88&lt;/volume&gt;&lt;keywords&gt;&lt;keyword&gt;COVID-19&lt;/keyword&gt;&lt;keyword&gt;Post-COVID tourism behavior&lt;/keyword&gt;&lt;keyword&gt;Post-COVID travel behavior&lt;/keyword&gt;&lt;keyword&gt;Posttraumatic growth&lt;/keyword&gt;&lt;keyword&gt;Terror management&lt;/keyword&gt;&lt;keyword&gt;Travel industry&lt;/keyword&gt;&lt;/keywords&gt;&lt;dates&gt;&lt;year&gt;2021&lt;/year&gt;&lt;/dates&gt;&lt;publisher&gt;Elsevier Ltd&lt;/publisher&gt;&lt;isbn&gt;0160-7383&lt;/isbn&gt;&lt;urls&gt;&lt;related-urls&gt;&lt;url&gt;https://go.exlibris.link/MYB3zV9B&lt;/url&gt;&lt;/related-urls&gt;&lt;/urls&gt;&lt;electronic-resource-num&gt;10.1016/j.annals.2021.103159&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(Miao, Im, Fu, Kim, &amp; Zhang, 2021)</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w:t>
      </w:r>
    </w:p>
    <w:p w14:paraId="114EC2FA" w14:textId="77777777" w:rsidR="00F401CE" w:rsidRPr="00E22D9B" w:rsidRDefault="00F401CE" w:rsidP="00E22D9B">
      <w:pPr>
        <w:spacing w:line="360" w:lineRule="auto"/>
        <w:rPr>
          <w:rFonts w:ascii="Times New Roman" w:hAnsi="Times New Roman" w:cs="Times New Roman"/>
          <w:color w:val="000000" w:themeColor="text1"/>
          <w:lang w:val="en-US"/>
        </w:rPr>
      </w:pPr>
    </w:p>
    <w:p w14:paraId="159AB0D0" w14:textId="7FBE9793" w:rsidR="00F401CE" w:rsidRPr="00E22D9B" w:rsidRDefault="00F401CE" w:rsidP="00E22D9B">
      <w:pPr>
        <w:pStyle w:val="1"/>
        <w:spacing w:line="360" w:lineRule="auto"/>
        <w:rPr>
          <w:rFonts w:ascii="Times New Roman" w:hAnsi="Times New Roman" w:cs="Times New Roman"/>
          <w:color w:val="000000" w:themeColor="text1"/>
          <w:szCs w:val="24"/>
          <w:lang w:val="en-US"/>
        </w:rPr>
      </w:pPr>
      <w:bookmarkStart w:id="14" w:name="_Toc98349144"/>
      <w:r w:rsidRPr="00E22D9B">
        <w:rPr>
          <w:rFonts w:ascii="Times New Roman" w:hAnsi="Times New Roman" w:cs="Times New Roman"/>
          <w:color w:val="000000" w:themeColor="text1"/>
          <w:szCs w:val="24"/>
          <w:lang w:val="en-US"/>
        </w:rPr>
        <w:t>Recommendations</w:t>
      </w:r>
      <w:bookmarkEnd w:id="14"/>
    </w:p>
    <w:p w14:paraId="09AB5CAB" w14:textId="4942C735" w:rsidR="00587153" w:rsidRPr="00E22D9B" w:rsidRDefault="008B1E0F"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There are three recommendations proposed for IHG in the UK market when referring to marketing department of the corporation based on the five identified issues and findings from auditing the situations that IHG is facing</w:t>
      </w:r>
      <w:r w:rsidR="00281D93" w:rsidRPr="00E22D9B">
        <w:rPr>
          <w:rFonts w:ascii="Times New Roman" w:hAnsi="Times New Roman" w:cs="Times New Roman"/>
          <w:color w:val="000000" w:themeColor="text1"/>
          <w:lang w:val="en-US"/>
        </w:rPr>
        <w:t xml:space="preserve">: </w:t>
      </w:r>
      <w:r w:rsidR="004310D1" w:rsidRPr="00E22D9B">
        <w:rPr>
          <w:rFonts w:ascii="Times New Roman" w:hAnsi="Times New Roman" w:cs="Times New Roman"/>
          <w:color w:val="000000" w:themeColor="text1"/>
          <w:lang w:val="en-US"/>
        </w:rPr>
        <w:t xml:space="preserve">auditing customers by promoting customer engagement and using the customer relationship management system, adopting benchmark to perfect the marketing practices based on the </w:t>
      </w:r>
      <w:r w:rsidR="004310D1" w:rsidRPr="00E22D9B">
        <w:rPr>
          <w:rFonts w:ascii="Times New Roman" w:hAnsi="Times New Roman" w:cs="Times New Roman"/>
          <w:color w:val="000000" w:themeColor="text1"/>
          <w:lang w:val="en-US"/>
        </w:rPr>
        <w:lastRenderedPageBreak/>
        <w:t xml:space="preserve">successful marketing campaigns of the competitors, and branding the hotel by using social media advertising. </w:t>
      </w:r>
      <w:r w:rsidR="00587153" w:rsidRPr="00E22D9B">
        <w:rPr>
          <w:rFonts w:ascii="Times New Roman" w:hAnsi="Times New Roman" w:cs="Times New Roman"/>
          <w:color w:val="000000" w:themeColor="text1"/>
          <w:lang w:val="en-US"/>
        </w:rPr>
        <w:t xml:space="preserve">First, it is suggested that IHG in the UK market to audit customers by promoting customer engagement and using the customer relationship management system, which are essential ways of interacting with the customers, collecting and </w:t>
      </w:r>
      <w:proofErr w:type="spellStart"/>
      <w:r w:rsidR="00587153" w:rsidRPr="00E22D9B">
        <w:rPr>
          <w:rFonts w:ascii="Times New Roman" w:hAnsi="Times New Roman" w:cs="Times New Roman"/>
          <w:color w:val="000000" w:themeColor="text1"/>
          <w:lang w:val="en-US"/>
        </w:rPr>
        <w:t>analysing</w:t>
      </w:r>
      <w:proofErr w:type="spellEnd"/>
      <w:r w:rsidR="00587153" w:rsidRPr="00E22D9B">
        <w:rPr>
          <w:rFonts w:ascii="Times New Roman" w:hAnsi="Times New Roman" w:cs="Times New Roman"/>
          <w:color w:val="000000" w:themeColor="text1"/>
          <w:lang w:val="en-US"/>
        </w:rPr>
        <w:t xml:space="preserve"> big data, before gaining in-depth understanding on the customers and perfecting the marketing practices based on the customers’ requirements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&lt;EndNote&gt;&lt;Cite&gt;&lt;Author&gt;Ozturk&lt;/Author&gt;&lt;Year&gt;2016&lt;/Year&gt;&lt;RecNum&gt;184&lt;/RecNum&gt;&lt;DisplayText&gt;(Ozturk, Nusair, Okumus, &amp;amp; Hua, 2016)&lt;/DisplayText&gt;&lt;record&gt;&lt;rec-number&gt;184&lt;/rec-number&gt;&lt;foreign-keys&gt;&lt;key app="EN" db-id="rfa9ft09k0xzr0erzt1vp5rct9wwwzefreat" timestamp="1647308486"&gt;184&lt;/key&gt;&lt;/foreign-keys&gt;&lt;ref-type name="Journal Article"&gt;17&lt;/ref-type&gt;&lt;contributors&gt;&lt;authors&gt;&lt;author&gt;Ozturk, Ahmet Bulent&lt;/author&gt;&lt;author&gt;Nusair, Khaldoon&lt;/author&gt;&lt;author&gt;Okumus, Fevzi&lt;/author&gt;&lt;author&gt;Hua, Nan&lt;/author&gt;&lt;/authors&gt;&lt;/contributors&gt;&lt;titles&gt;&lt;title&gt;The role of utilitarian and hedonic values on users’ continued usage intention in a mobile hotel booking environment&lt;/title&gt;&lt;secondary-title&gt;International journal of hospitality management&lt;/secondary-title&gt;&lt;/titles&gt;&lt;periodical&gt;&lt;full-title&gt;International journal of hospitality management&lt;/full-title&gt;&lt;/periodical&gt;&lt;pages&gt;106-115&lt;/pages&gt;&lt;volume&gt;57&lt;/volume&gt;&lt;keywords&gt;&lt;keyword&gt;Analysis&lt;/keyword&gt;&lt;keyword&gt;Continued use&lt;/keyword&gt;&lt;keyword&gt;Hedonic values&lt;/keyword&gt;&lt;keyword&gt;High technology industry&lt;/keyword&gt;&lt;keyword&gt;Mobile applications&lt;/keyword&gt;&lt;keyword&gt;Mobile booking&lt;/keyword&gt;&lt;keyword&gt;Usage&lt;/keyword&gt;&lt;keyword&gt;Utilitarian value&lt;/keyword&gt;&lt;/keywords&gt;&lt;dates&gt;&lt;year&gt;2016&lt;/year&gt;&lt;/dates&gt;&lt;publisher&gt;Elsevier Ltd&lt;/publisher&gt;&lt;isbn&gt;0278-4319&lt;/isbn&gt;&lt;urls&gt;&lt;related-urls&gt;&lt;url&gt;https://go.exlibris.link/VF5W9HCy&lt;/url&gt;&lt;/related-urls&gt;&lt;/urls&gt;&lt;electronic-resource-num&gt;10.1016/j.ijhm.2016.06.007&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(Ozturk, Nusair, Okumus, &amp; Hua, 2016)</w:t>
      </w:r>
      <w:r w:rsidR="00DF6D61" w:rsidRPr="00E22D9B">
        <w:rPr>
          <w:rFonts w:ascii="Times New Roman" w:hAnsi="Times New Roman" w:cs="Times New Roman"/>
          <w:color w:val="000000" w:themeColor="text1"/>
          <w:lang w:val="en-US"/>
        </w:rPr>
        <w:fldChar w:fldCharType="end"/>
      </w:r>
      <w:r w:rsidR="00587153" w:rsidRPr="00E22D9B">
        <w:rPr>
          <w:rFonts w:ascii="Times New Roman" w:hAnsi="Times New Roman" w:cs="Times New Roman"/>
          <w:color w:val="000000" w:themeColor="text1"/>
          <w:lang w:val="en-US"/>
        </w:rPr>
        <w:t xml:space="preserve">. </w:t>
      </w:r>
    </w:p>
    <w:p w14:paraId="679C9975" w14:textId="77777777" w:rsidR="00587153" w:rsidRPr="00E22D9B" w:rsidRDefault="00587153" w:rsidP="00E22D9B">
      <w:pPr>
        <w:spacing w:line="360" w:lineRule="auto"/>
        <w:rPr>
          <w:rFonts w:ascii="Times New Roman" w:hAnsi="Times New Roman" w:cs="Times New Roman"/>
          <w:color w:val="000000" w:themeColor="text1"/>
          <w:lang w:val="en-US"/>
        </w:rPr>
      </w:pPr>
    </w:p>
    <w:p w14:paraId="4DC9EC32" w14:textId="1FAFA903" w:rsidR="00AB54C1" w:rsidRPr="00E22D9B" w:rsidRDefault="00587153"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Second, it is suggested that IHG in the UK market to perfect benchmark to perfect the marketing practices based on the successful marketing campaigns of the competitors. The recommendation is raised because IHG in the UK market are facing various successful marketing campaigns, to help audit its current marketing campaigns and to perfect the future campaigns design in the future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&lt;EndNote&gt;&lt;Cite&gt;&lt;Author&gt;Arkhipova&lt;/Author&gt;&lt;Year&gt;2021&lt;/Year&gt;&lt;RecNum&gt;203&lt;/RecNum&gt;&lt;DisplayText&gt;(Arkhipova, Stepanova, Nikolaev, Bedyaeva, &amp;amp; Fomicheva, 2021)&lt;/DisplayText&gt;&lt;record&gt;&lt;rec-number&gt;203&lt;/rec-number&gt;&lt;foreign-keys&gt;&lt;key app="EN" db-id="rfa9ft09k0xzr0erzt1vp5rct9wwwzefreat" timestamp="1647308486"&gt;203&lt;/key&gt;&lt;/foreign-keys&gt;&lt;ref-type name="Journal Article"&gt;17&lt;/ref-type&gt;&lt;contributors&gt;&lt;authors&gt;&lt;author&gt;Arkhipova, Olga&lt;/author&gt;&lt;author&gt;Stepanova, Svetlana&lt;/author&gt;&lt;author&gt;Nikolaev, Andrey&lt;/author&gt;&lt;author&gt;Bedyaeva, Tatyana&lt;/author&gt;&lt;author&gt;Fomicheva, Natalya&lt;/author&gt;&lt;/authors&gt;&lt;secondary-authors&gt;&lt;author&gt;Tsoy, M.&lt;/author&gt;&lt;/secondary-authors&gt;&lt;/contributors&gt;&lt;titles&gt;&lt;title&gt;Strategic development priorities of safety standards and business models of the hospitality industry in the conditions of restrictions and post-Covid period (by the example of St. Petersburg)&lt;/title&gt;&lt;secondary-title&gt;E3S web of conferences&lt;/secondary-title&gt;&lt;/titles&gt;&lt;periodical&gt;&lt;full-title&gt;E3S web of conferences&lt;/full-title&gt;&lt;/periodical&gt;&lt;pages&gt;5007&lt;/pages&gt;&lt;volume&gt;296&lt;/volume&gt;&lt;keywords&gt;&lt;keyword&gt;Business models&lt;/keyword&gt;&lt;keyword&gt;Coronaviruses&lt;/keyword&gt;&lt;keyword&gt;Priorities&lt;/keyword&gt;&lt;keyword&gt;Safety&lt;/keyword&gt;&lt;keyword&gt;Safety standards&lt;/keyword&gt;&lt;keyword&gt;Standards&lt;/keyword&gt;&lt;/keywords&gt;&lt;dates&gt;&lt;year&gt;2021&lt;/year&gt;&lt;/dates&gt;&lt;pub-location&gt;Les Ulis&lt;/pub-location&gt;&lt;publisher&gt;EDP Sciences&lt;/publisher&gt;&lt;isbn&gt;2267-1242;2555-0403;&lt;/isbn&gt;&lt;urls&gt;&lt;related-urls&gt;&lt;url&gt;https://go.exlibris.link/NkfD74PD&lt;/url&gt;&lt;/related-urls&gt;&lt;/urls&gt;&lt;electronic-resource-num&gt;10.1051/e3sconf/202129605007&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(Arkhipova, Stepanova, Nikolaev, Bedyaeva, &amp; Fomicheva, 2021)</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For example, the marketing campaign design for the luxury hotel business unit should learn from the successful experience of Four Seasons Hotel, which is one world leading luxury hotels. </w:t>
      </w:r>
    </w:p>
    <w:p w14:paraId="347596F4" w14:textId="1E2CE0D7" w:rsidR="00281D93" w:rsidRPr="00E22D9B" w:rsidRDefault="00281D93" w:rsidP="00E22D9B">
      <w:pPr>
        <w:spacing w:line="360" w:lineRule="auto"/>
        <w:rPr>
          <w:rFonts w:ascii="Times New Roman" w:hAnsi="Times New Roman" w:cs="Times New Roman"/>
          <w:color w:val="000000" w:themeColor="text1"/>
          <w:lang w:val="en-US"/>
        </w:rPr>
      </w:pPr>
    </w:p>
    <w:p w14:paraId="3ABA558C" w14:textId="77F0E7D1" w:rsidR="00281D93" w:rsidRPr="00E22D9B" w:rsidRDefault="00587153"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lang w:val="en-US"/>
        </w:rPr>
        <w:t xml:space="preserve">Third, it is suggested that IHG in the UK market to brand the hotel by using social media advertising because social media are powerful while cheaper compared with the previous measures in appealing and satisfying the customers </w:t>
      </w:r>
      <w:r w:rsidR="00DF6D61" w:rsidRPr="00E22D9B">
        <w:rPr>
          <w:rFonts w:ascii="Times New Roman" w:hAnsi="Times New Roman" w:cs="Times New Roman"/>
          <w:color w:val="000000" w:themeColor="text1"/>
          <w:lang w:val="en-US"/>
        </w:rPr>
        <w:fldChar w:fldCharType="begin"/>
      </w:r>
      <w:r w:rsidR="00DF6D61" w:rsidRPr="00E22D9B">
        <w:rPr>
          <w:rFonts w:ascii="Times New Roman" w:hAnsi="Times New Roman" w:cs="Times New Roman"/>
          <w:color w:val="000000" w:themeColor="text1"/>
          <w:lang w:val="en-US"/>
        </w:rPr>
        <w:instrText xml:space="preserve"> ADDIN EN.CITE &lt;EndNote&gt;&lt;Cite&gt;&lt;Author&gt;Debata&lt;/Author&gt;&lt;Year&gt;2020&lt;/Year&gt;&lt;RecNum&gt;194&lt;/RecNum&gt;&lt;DisplayText&gt;(Debata et al., 2020)&lt;/DisplayText&gt;&lt;record&gt;&lt;rec-number&gt;194&lt;/rec-number&gt;&lt;foreign-keys&gt;&lt;key app="EN" db-id="rfa9ft09k0xzr0erzt1vp5rct9wwwzefreat" timestamp="1647308486"&gt;194&lt;/key&gt;&lt;/foreign-keys&gt;&lt;ref-type name="Journal Article"&gt;17&lt;/ref-type&gt;&lt;contributors&gt;&lt;authors&gt;&lt;author&gt;Debata, Byomakesh&lt;/author&gt;&lt;author&gt;Patnaik, Pooja&lt;/author&gt;&lt;author&gt;Mishra, Abhisek&lt;/author&gt;&lt;/authors&gt;&lt;/contributors&gt;&lt;titles&gt;&lt;title&gt;COVID‐19 pandemic! It&amp;apos;s impact on people, economy, and environment&lt;/title&gt;&lt;secondary-title&gt;Journal of public affairs&lt;/secondary-title&gt;&lt;/titles&gt;&lt;periodical&gt;&lt;full-title&gt;Journal of public affairs&lt;/full-title&gt;&lt;/periodical&gt;&lt;pages&gt;n/a-n/a&lt;/pages&gt;&lt;volume&gt;20&lt;/volume&gt;&lt;number&gt;4&lt;/number&gt;&lt;keywords&gt;&lt;keyword&gt;Child abuse&lt;/keyword&gt;&lt;keyword&gt;Consumer goods&lt;/keyword&gt;&lt;keyword&gt;Economic aspects&lt;/keyword&gt;&lt;keyword&gt;Epidemics&lt;/keyword&gt;&lt;keyword&gt;Virus diseases&lt;/keyword&gt;&lt;/keywords&gt;&lt;dates&gt;&lt;year&gt;2020&lt;/year&gt;&lt;/dates&gt;&lt;publisher&gt;Wiley Subscription Services, Inc&lt;/publisher&gt;&lt;isbn&gt;1472-3891&lt;/isbn&gt;&lt;urls&gt;&lt;related-urls&gt;&lt;url&gt;https://go.exlibris.link/4hP2qWQM&lt;/url&gt;&lt;/related-urls&gt;&lt;/urls&gt;&lt;electronic-resource-num&gt;10.1002/pa.2372&lt;/electronic-resource-num&gt;&lt;language&gt;English&lt;/language&gt;&lt;/record&gt;&lt;/Cite&gt;&lt;/EndNote&gt;</w:instrText>
      </w:r>
      <w:r w:rsidR="00DF6D61" w:rsidRPr="00E22D9B">
        <w:rPr>
          <w:rFonts w:ascii="Times New Roman" w:hAnsi="Times New Roman" w:cs="Times New Roman"/>
          <w:color w:val="000000" w:themeColor="text1"/>
          <w:lang w:val="en-US"/>
        </w:rPr>
        <w:fldChar w:fldCharType="separate"/>
      </w:r>
      <w:r w:rsidR="00DF6D61" w:rsidRPr="00E22D9B">
        <w:rPr>
          <w:rFonts w:ascii="Times New Roman" w:hAnsi="Times New Roman" w:cs="Times New Roman"/>
          <w:noProof/>
          <w:color w:val="000000" w:themeColor="text1"/>
          <w:lang w:val="en-US"/>
        </w:rPr>
        <w:t>(Debata et al., 2020)</w:t>
      </w:r>
      <w:r w:rsidR="00DF6D61" w:rsidRPr="00E22D9B">
        <w:rPr>
          <w:rFonts w:ascii="Times New Roman" w:hAnsi="Times New Roman" w:cs="Times New Roman"/>
          <w:color w:val="000000" w:themeColor="text1"/>
          <w:lang w:val="en-US"/>
        </w:rPr>
        <w:fldChar w:fldCharType="end"/>
      </w:r>
      <w:r w:rsidRPr="00E22D9B">
        <w:rPr>
          <w:rFonts w:ascii="Times New Roman" w:hAnsi="Times New Roman" w:cs="Times New Roman"/>
          <w:color w:val="000000" w:themeColor="text1"/>
          <w:lang w:val="en-US"/>
        </w:rPr>
        <w:t xml:space="preserve">. However, it is still important for IHG to keep some traditional ways in marketing and promotional the products because of there are some customers failed to shift their ways of perceiving information from the traditional TV ads to the newly ways online. </w:t>
      </w:r>
    </w:p>
    <w:p w14:paraId="4FBABC30" w14:textId="49D26DAE" w:rsidR="008B1E0F" w:rsidRPr="00E22D9B" w:rsidRDefault="008B1E0F" w:rsidP="00E22D9B">
      <w:pPr>
        <w:spacing w:line="360" w:lineRule="auto"/>
        <w:rPr>
          <w:rFonts w:ascii="Times New Roman" w:hAnsi="Times New Roman" w:cs="Times New Roman"/>
          <w:color w:val="000000" w:themeColor="text1"/>
          <w:lang w:val="en-US"/>
        </w:rPr>
      </w:pPr>
    </w:p>
    <w:p w14:paraId="782EBC49" w14:textId="13FD6211" w:rsidR="00F401CE" w:rsidRPr="00E22D9B" w:rsidRDefault="00F401CE" w:rsidP="00E22D9B">
      <w:pPr>
        <w:pStyle w:val="1"/>
        <w:spacing w:line="360" w:lineRule="auto"/>
        <w:rPr>
          <w:rFonts w:ascii="Times New Roman" w:hAnsi="Times New Roman" w:cs="Times New Roman"/>
          <w:color w:val="000000" w:themeColor="text1"/>
          <w:szCs w:val="24"/>
          <w:lang w:val="en-US"/>
        </w:rPr>
      </w:pPr>
      <w:bookmarkStart w:id="15" w:name="_Toc98349145"/>
      <w:r w:rsidRPr="00E22D9B">
        <w:rPr>
          <w:rFonts w:ascii="Times New Roman" w:hAnsi="Times New Roman" w:cs="Times New Roman"/>
          <w:color w:val="000000" w:themeColor="text1"/>
          <w:szCs w:val="24"/>
          <w:lang w:val="en-US"/>
        </w:rPr>
        <w:t>Conclusions</w:t>
      </w:r>
      <w:bookmarkEnd w:id="15"/>
    </w:p>
    <w:p w14:paraId="0F43C4AA" w14:textId="656ECAF2" w:rsidR="004310D1" w:rsidRPr="00E22D9B" w:rsidRDefault="004310D1" w:rsidP="00E22D9B">
      <w:pPr>
        <w:spacing w:line="360" w:lineRule="auto"/>
        <w:rPr>
          <w:rFonts w:ascii="Times New Roman" w:hAnsi="Times New Roman" w:cs="Times New Roman"/>
          <w:color w:val="000000" w:themeColor="text1"/>
          <w:lang w:val="en-US"/>
        </w:rPr>
      </w:pPr>
      <w:r w:rsidRPr="00E22D9B">
        <w:rPr>
          <w:rFonts w:ascii="Times New Roman" w:hAnsi="Times New Roman" w:cs="Times New Roman"/>
          <w:color w:val="000000" w:themeColor="text1"/>
        </w:rPr>
        <w:t xml:space="preserve">The report </w:t>
      </w:r>
      <w:r w:rsidRPr="00E22D9B">
        <w:rPr>
          <w:rFonts w:ascii="Times New Roman" w:hAnsi="Times New Roman" w:cs="Times New Roman"/>
          <w:color w:val="000000" w:themeColor="text1"/>
          <w:lang w:val="en-US"/>
        </w:rPr>
        <w:t xml:space="preserve">analyses IHG Hotels &amp; Resorts’ </w:t>
      </w:r>
      <w:r w:rsidRPr="00E22D9B">
        <w:rPr>
          <w:rFonts w:ascii="Times New Roman" w:eastAsia="Times New Roman" w:hAnsi="Times New Roman" w:cs="Times New Roman"/>
          <w:color w:val="000000" w:themeColor="text1"/>
          <w:bdr w:val="none" w:sz="0" w:space="0" w:color="auto" w:frame="1"/>
          <w:lang w:eastAsia="en-GB"/>
        </w:rPr>
        <w:t>current and future external and internal environments by referring to the strategic analytical tools to figure out key issues that the corporation needs to consider when it is achieving the effective operations in the UK market.</w:t>
      </w:r>
      <w:r w:rsidRPr="00E22D9B">
        <w:rPr>
          <w:rFonts w:ascii="Times New Roman" w:hAnsi="Times New Roman" w:cs="Times New Roman"/>
          <w:color w:val="000000" w:themeColor="text1"/>
          <w:lang w:val="en-US"/>
        </w:rPr>
        <w:t xml:space="preserve"> In environmental audit, Main findings are identified by using four strategic analytical models, which are PESTEL, SWOT, Porter’s Generic Value Chain, </w:t>
      </w:r>
      <w:r w:rsidRPr="00E22D9B">
        <w:rPr>
          <w:rFonts w:ascii="Times New Roman" w:hAnsi="Times New Roman" w:cs="Times New Roman"/>
          <w:color w:val="000000" w:themeColor="text1"/>
          <w:lang w:val="en-US"/>
        </w:rPr>
        <w:lastRenderedPageBreak/>
        <w:t xml:space="preserve">and Porter’s 5 Forces. </w:t>
      </w:r>
      <w:r w:rsidR="00154AE0" w:rsidRPr="00E22D9B">
        <w:rPr>
          <w:rFonts w:ascii="Times New Roman" w:hAnsi="Times New Roman" w:cs="Times New Roman"/>
          <w:color w:val="000000" w:themeColor="text1"/>
          <w:lang w:val="en-US"/>
        </w:rPr>
        <w:t xml:space="preserve">The VIRO framework is used to audit the internal environment. </w:t>
      </w:r>
      <w:r w:rsidRPr="00E22D9B">
        <w:rPr>
          <w:rFonts w:ascii="Times New Roman" w:hAnsi="Times New Roman" w:cs="Times New Roman"/>
          <w:color w:val="000000" w:themeColor="text1"/>
          <w:lang w:val="en-US"/>
        </w:rPr>
        <w:t xml:space="preserve">Five key issues and findings facing IHG Hotels &amp; Resorts are identified from the environmental audit: the challenges to meet the cultural diversified and dynamic requirements of the customers, Fierce competitions within the hotel industry, limited capabilities in combining profits and dealing with the covid-19 pandemics, good reputation as the intangible assets, physical hotels as tangible assets to support maximized functions of intangible assets for IHG. There are three recommendations proposed for IHG in the UK market when referring to marketing department of the corporation based on the five identified issues and findings from auditing the situations that IHG is facing: auditing customers by promoting customer engagement and using the customer relationship management system, adopting benchmark to perfect the marketing practices based on the successful marketing campaigns of the competitors, and branding the hotel by using social media advertising. </w:t>
      </w:r>
    </w:p>
    <w:p w14:paraId="63D1252F" w14:textId="698C754E" w:rsidR="00E43015" w:rsidRPr="00E22D9B" w:rsidRDefault="00E43015" w:rsidP="00E22D9B">
      <w:pPr>
        <w:spacing w:line="360" w:lineRule="auto"/>
        <w:rPr>
          <w:rFonts w:ascii="Times New Roman" w:hAnsi="Times New Roman" w:cs="Times New Roman"/>
          <w:color w:val="000000" w:themeColor="text1"/>
        </w:rPr>
      </w:pPr>
    </w:p>
    <w:p w14:paraId="2439D637" w14:textId="77777777" w:rsidR="00E43015" w:rsidRPr="00E22D9B" w:rsidRDefault="00E43015" w:rsidP="00E22D9B">
      <w:pPr>
        <w:widowControl/>
        <w:spacing w:line="360" w:lineRule="auto"/>
        <w:jc w:val="left"/>
        <w:rPr>
          <w:rFonts w:ascii="Times New Roman" w:eastAsia="Times New Roman" w:hAnsi="Times New Roman" w:cs="Times New Roman"/>
          <w:b/>
          <w:bCs/>
          <w:color w:val="000000" w:themeColor="text1"/>
          <w:kern w:val="44"/>
        </w:rPr>
      </w:pPr>
      <w:r w:rsidRPr="00E22D9B">
        <w:rPr>
          <w:rFonts w:ascii="Times New Roman" w:hAnsi="Times New Roman" w:cs="Times New Roman"/>
          <w:color w:val="000000" w:themeColor="text1"/>
        </w:rPr>
        <w:br w:type="page"/>
      </w:r>
    </w:p>
    <w:p w14:paraId="3ED27D6C" w14:textId="1802308E" w:rsidR="00DF6D61" w:rsidRPr="00E22D9B" w:rsidRDefault="00E43015" w:rsidP="00E22D9B">
      <w:pPr>
        <w:pStyle w:val="1"/>
        <w:numPr>
          <w:ilvl w:val="0"/>
          <w:numId w:val="0"/>
        </w:numPr>
        <w:spacing w:line="360" w:lineRule="auto"/>
        <w:ind w:left="420" w:hanging="420"/>
        <w:rPr>
          <w:rFonts w:ascii="Times New Roman" w:hAnsi="Times New Roman" w:cs="Times New Roman"/>
          <w:color w:val="000000" w:themeColor="text1"/>
          <w:szCs w:val="24"/>
        </w:rPr>
      </w:pPr>
      <w:bookmarkStart w:id="16" w:name="_Toc98349146"/>
      <w:r w:rsidRPr="00E22D9B">
        <w:rPr>
          <w:rFonts w:ascii="Times New Roman" w:hAnsi="Times New Roman" w:cs="Times New Roman"/>
          <w:color w:val="000000" w:themeColor="text1"/>
          <w:szCs w:val="24"/>
        </w:rPr>
        <w:lastRenderedPageBreak/>
        <w:t>References</w:t>
      </w:r>
      <w:bookmarkEnd w:id="16"/>
      <w:r w:rsidRPr="00E22D9B">
        <w:rPr>
          <w:rFonts w:ascii="Times New Roman" w:hAnsi="Times New Roman" w:cs="Times New Roman"/>
          <w:color w:val="000000" w:themeColor="text1"/>
          <w:szCs w:val="24"/>
        </w:rPr>
        <w:t xml:space="preserve"> </w:t>
      </w:r>
    </w:p>
    <w:p w14:paraId="44E2F061"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color w:val="000000" w:themeColor="text1"/>
        </w:rPr>
        <w:fldChar w:fldCharType="begin"/>
      </w:r>
      <w:r w:rsidRPr="00E22D9B">
        <w:rPr>
          <w:rFonts w:ascii="Times New Roman" w:hAnsi="Times New Roman" w:cs="Times New Roman"/>
          <w:color w:val="000000" w:themeColor="text1"/>
        </w:rPr>
        <w:instrText xml:space="preserve"> ADDIN EN.REFLIST </w:instrText>
      </w:r>
      <w:r w:rsidRPr="00E22D9B">
        <w:rPr>
          <w:rFonts w:ascii="Times New Roman" w:hAnsi="Times New Roman" w:cs="Times New Roman"/>
          <w:color w:val="000000" w:themeColor="text1"/>
        </w:rPr>
        <w:fldChar w:fldCharType="separate"/>
      </w:r>
      <w:r w:rsidRPr="00E22D9B">
        <w:rPr>
          <w:rFonts w:ascii="Times New Roman" w:hAnsi="Times New Roman" w:cs="Times New Roman"/>
          <w:noProof/>
          <w:color w:val="000000" w:themeColor="text1"/>
        </w:rPr>
        <w:t xml:space="preserve">Al-Aomar, R., &amp; Hussain, M. 2019. Exploration and prioritization of lean techniques in a hotel supply chain. </w:t>
      </w:r>
      <w:r w:rsidRPr="00E22D9B">
        <w:rPr>
          <w:rFonts w:ascii="Times New Roman" w:hAnsi="Times New Roman" w:cs="Times New Roman"/>
          <w:i/>
          <w:noProof/>
          <w:color w:val="000000" w:themeColor="text1"/>
        </w:rPr>
        <w:t>International journal of lean six sigma, 10</w:t>
      </w:r>
      <w:r w:rsidRPr="00E22D9B">
        <w:rPr>
          <w:rFonts w:ascii="Times New Roman" w:hAnsi="Times New Roman" w:cs="Times New Roman"/>
          <w:noProof/>
          <w:color w:val="000000" w:themeColor="text1"/>
        </w:rPr>
        <w:t>(1), pp.375-396. doi:10.1108/IJLSS-10-2017-0119</w:t>
      </w:r>
    </w:p>
    <w:p w14:paraId="0C2BC363"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Amirkhani, S., Bahadori-Jahromi, A., Mylona, A., Godfrey, P., &amp; Cook, D. 2020. Impact of Adding Comfort Cooling Systems on the Energy Consumption and EPC Rating of an Existing UK Hotel. </w:t>
      </w:r>
      <w:r w:rsidRPr="00E22D9B">
        <w:rPr>
          <w:rFonts w:ascii="Times New Roman" w:hAnsi="Times New Roman" w:cs="Times New Roman"/>
          <w:i/>
          <w:noProof/>
          <w:color w:val="000000" w:themeColor="text1"/>
        </w:rPr>
        <w:t>Sustainability (Basel, Switzerland), 12</w:t>
      </w:r>
      <w:r w:rsidRPr="00E22D9B">
        <w:rPr>
          <w:rFonts w:ascii="Times New Roman" w:hAnsi="Times New Roman" w:cs="Times New Roman"/>
          <w:noProof/>
          <w:color w:val="000000" w:themeColor="text1"/>
        </w:rPr>
        <w:t>(7), pp.2950. doi:10.3390/su12072950</w:t>
      </w:r>
    </w:p>
    <w:p w14:paraId="3451DC87"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António, N., Rita, P., Citur- Universidade do Algarve, F. P., &amp; Nova Information Management School, U. N. d. L. L. P. 2021. COVID 19: The catalyst for digital transformation in the hospitality industry? </w:t>
      </w:r>
      <w:r w:rsidRPr="00E22D9B">
        <w:rPr>
          <w:rFonts w:ascii="Times New Roman" w:hAnsi="Times New Roman" w:cs="Times New Roman"/>
          <w:i/>
          <w:noProof/>
          <w:color w:val="000000" w:themeColor="text1"/>
        </w:rPr>
        <w:t>Tourism &amp; management studies, 17</w:t>
      </w:r>
      <w:r w:rsidRPr="00E22D9B">
        <w:rPr>
          <w:rFonts w:ascii="Times New Roman" w:hAnsi="Times New Roman" w:cs="Times New Roman"/>
          <w:noProof/>
          <w:color w:val="000000" w:themeColor="text1"/>
        </w:rPr>
        <w:t>(2), pp.41-46. doi:10.18089/tms.2021.170204</w:t>
      </w:r>
    </w:p>
    <w:p w14:paraId="4C5D29F3"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Arkhipova, O., Stepanova, S., Nikolaev, A., Bedyaeva, T., &amp; Fomicheva, N. 2021. Strategic development priorities of safety standards and business models of the hospitality industry in the conditions of restrictions and post-Covid period (by the example of St. Petersburg). </w:t>
      </w:r>
      <w:r w:rsidRPr="00E22D9B">
        <w:rPr>
          <w:rFonts w:ascii="Times New Roman" w:hAnsi="Times New Roman" w:cs="Times New Roman"/>
          <w:i/>
          <w:noProof/>
          <w:color w:val="000000" w:themeColor="text1"/>
        </w:rPr>
        <w:t>E3S web of conferences, 296</w:t>
      </w:r>
      <w:r w:rsidRPr="00E22D9B">
        <w:rPr>
          <w:rFonts w:ascii="Times New Roman" w:hAnsi="Times New Roman" w:cs="Times New Roman"/>
          <w:noProof/>
          <w:color w:val="000000" w:themeColor="text1"/>
        </w:rPr>
        <w:t>, pp.5007. doi:10.1051/e3sconf/202129605007</w:t>
      </w:r>
    </w:p>
    <w:p w14:paraId="2F49EFC7"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Bahadori-Jahromi, A., Rotimi, A., Mylona, A., Godfrey, P., &amp; Cook, D. 2017. Impact of Window Films on the Overall Energy Consumption of Existing UK Hotel Buildings. </w:t>
      </w:r>
      <w:r w:rsidRPr="00E22D9B">
        <w:rPr>
          <w:rFonts w:ascii="Times New Roman" w:hAnsi="Times New Roman" w:cs="Times New Roman"/>
          <w:i/>
          <w:noProof/>
          <w:color w:val="000000" w:themeColor="text1"/>
        </w:rPr>
        <w:t>Sustainability (Basel, Switzerland), 9</w:t>
      </w:r>
      <w:r w:rsidRPr="00E22D9B">
        <w:rPr>
          <w:rFonts w:ascii="Times New Roman" w:hAnsi="Times New Roman" w:cs="Times New Roman"/>
          <w:noProof/>
          <w:color w:val="000000" w:themeColor="text1"/>
        </w:rPr>
        <w:t>(5), pp.731. doi:10.3390/su9050731</w:t>
      </w:r>
    </w:p>
    <w:p w14:paraId="61C1593A"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Chang, H. H., &amp; Sokol, D. D. 2022. How incumbents respond to competition from innovative disruptors in the sharing economy—The impact of Airbnb on hotel performance. </w:t>
      </w:r>
      <w:r w:rsidRPr="00E22D9B">
        <w:rPr>
          <w:rFonts w:ascii="Times New Roman" w:hAnsi="Times New Roman" w:cs="Times New Roman"/>
          <w:i/>
          <w:noProof/>
          <w:color w:val="000000" w:themeColor="text1"/>
        </w:rPr>
        <w:t>Strategic management journal, 43</w:t>
      </w:r>
      <w:r w:rsidRPr="00E22D9B">
        <w:rPr>
          <w:rFonts w:ascii="Times New Roman" w:hAnsi="Times New Roman" w:cs="Times New Roman"/>
          <w:noProof/>
          <w:color w:val="000000" w:themeColor="text1"/>
        </w:rPr>
        <w:t>(3), pp.425-446. doi:10.1002/smj.3201</w:t>
      </w:r>
    </w:p>
    <w:p w14:paraId="0E78177D"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Chen, L.-F. 2019. Hotel chain affiliation as an environmental performance strategy for luxury hotels. </w:t>
      </w:r>
      <w:r w:rsidRPr="00E22D9B">
        <w:rPr>
          <w:rFonts w:ascii="Times New Roman" w:hAnsi="Times New Roman" w:cs="Times New Roman"/>
          <w:i/>
          <w:noProof/>
          <w:color w:val="000000" w:themeColor="text1"/>
        </w:rPr>
        <w:t>International journal of hospitality management, 77</w:t>
      </w:r>
      <w:r w:rsidRPr="00E22D9B">
        <w:rPr>
          <w:rFonts w:ascii="Times New Roman" w:hAnsi="Times New Roman" w:cs="Times New Roman"/>
          <w:noProof/>
          <w:color w:val="000000" w:themeColor="text1"/>
        </w:rPr>
        <w:t>, pp.1-6. doi:10.1016/j.ijhm.2018.08.021</w:t>
      </w:r>
    </w:p>
    <w:p w14:paraId="064CF893"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Curtis, M., Smith, S. T., &amp; Torriti, J. 2021. Development of a profile-based electricity demand response estimation method: An application based on UK hotel </w:t>
      </w:r>
      <w:r w:rsidRPr="00E22D9B">
        <w:rPr>
          <w:rFonts w:ascii="Times New Roman" w:hAnsi="Times New Roman" w:cs="Times New Roman"/>
          <w:noProof/>
          <w:color w:val="000000" w:themeColor="text1"/>
        </w:rPr>
        <w:lastRenderedPageBreak/>
        <w:t xml:space="preserve">chillers. </w:t>
      </w:r>
      <w:r w:rsidRPr="00E22D9B">
        <w:rPr>
          <w:rFonts w:ascii="Times New Roman" w:hAnsi="Times New Roman" w:cs="Times New Roman"/>
          <w:i/>
          <w:noProof/>
          <w:color w:val="000000" w:themeColor="text1"/>
        </w:rPr>
        <w:t>Energy and buildings, 246</w:t>
      </w:r>
      <w:r w:rsidRPr="00E22D9B">
        <w:rPr>
          <w:rFonts w:ascii="Times New Roman" w:hAnsi="Times New Roman" w:cs="Times New Roman"/>
          <w:noProof/>
          <w:color w:val="000000" w:themeColor="text1"/>
        </w:rPr>
        <w:t>, pp.111071. doi:10.1016/j.enbuild.2021.111071</w:t>
      </w:r>
    </w:p>
    <w:p w14:paraId="5B9F7ED5"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Debata, B., Patnaik, P., &amp; Mishra, A. 2020. COVID‐19 pandemic! It's impact on people, economy, and environment. </w:t>
      </w:r>
      <w:r w:rsidRPr="00E22D9B">
        <w:rPr>
          <w:rFonts w:ascii="Times New Roman" w:hAnsi="Times New Roman" w:cs="Times New Roman"/>
          <w:i/>
          <w:noProof/>
          <w:color w:val="000000" w:themeColor="text1"/>
        </w:rPr>
        <w:t>Journal of public affairs, 20</w:t>
      </w:r>
      <w:r w:rsidRPr="00E22D9B">
        <w:rPr>
          <w:rFonts w:ascii="Times New Roman" w:hAnsi="Times New Roman" w:cs="Times New Roman"/>
          <w:noProof/>
          <w:color w:val="000000" w:themeColor="text1"/>
        </w:rPr>
        <w:t>(4), pp.n/a-n/a. doi:10.1002/pa.2372</w:t>
      </w:r>
    </w:p>
    <w:p w14:paraId="6570624B"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Dubois, L.-E., &amp; Dimanche, F. 2021. The futures of entertainment dependent cities in a post-COVID world. </w:t>
      </w:r>
      <w:r w:rsidRPr="00E22D9B">
        <w:rPr>
          <w:rFonts w:ascii="Times New Roman" w:hAnsi="Times New Roman" w:cs="Times New Roman"/>
          <w:i/>
          <w:noProof/>
          <w:color w:val="000000" w:themeColor="text1"/>
        </w:rPr>
        <w:t>Journal of Tourism Futures, 7</w:t>
      </w:r>
      <w:r w:rsidRPr="00E22D9B">
        <w:rPr>
          <w:rFonts w:ascii="Times New Roman" w:hAnsi="Times New Roman" w:cs="Times New Roman"/>
          <w:noProof/>
          <w:color w:val="000000" w:themeColor="text1"/>
        </w:rPr>
        <w:t>(3), pp.364-376. doi:10.1108/JTF-11-2020-0208</w:t>
      </w:r>
    </w:p>
    <w:p w14:paraId="2172484C"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Fernández, J. I. P., Cala, A. S., &amp; Domecq, C. F. 2011. Critical External Factors behind Hotels' Investments in Innovation and Technology in Emerging Urban Destinations. </w:t>
      </w:r>
      <w:r w:rsidRPr="00E22D9B">
        <w:rPr>
          <w:rFonts w:ascii="Times New Roman" w:hAnsi="Times New Roman" w:cs="Times New Roman"/>
          <w:i/>
          <w:noProof/>
          <w:color w:val="000000" w:themeColor="text1"/>
        </w:rPr>
        <w:t>Tourism economics : the business and finance of tourism and recreation, 17</w:t>
      </w:r>
      <w:r w:rsidRPr="00E22D9B">
        <w:rPr>
          <w:rFonts w:ascii="Times New Roman" w:hAnsi="Times New Roman" w:cs="Times New Roman"/>
          <w:noProof/>
          <w:color w:val="000000" w:themeColor="text1"/>
        </w:rPr>
        <w:t>(2), pp.339-357. doi:10.5367/te.2011.0033</w:t>
      </w:r>
    </w:p>
    <w:p w14:paraId="645B8FC7" w14:textId="11DDC5E8"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IHG. (2022). Viewed 3 March 2022. Retrieved from: </w:t>
      </w:r>
      <w:hyperlink r:id="rId10" w:history="1">
        <w:r w:rsidRPr="00E22D9B">
          <w:rPr>
            <w:rStyle w:val="a6"/>
            <w:rFonts w:ascii="Times New Roman" w:hAnsi="Times New Roman" w:cs="Times New Roman"/>
            <w:noProof/>
            <w:color w:val="000000" w:themeColor="text1"/>
          </w:rPr>
          <w:t>https://www.ihg.com/</w:t>
        </w:r>
      </w:hyperlink>
      <w:r w:rsidRPr="00E22D9B">
        <w:rPr>
          <w:rFonts w:ascii="Times New Roman" w:hAnsi="Times New Roman" w:cs="Times New Roman"/>
          <w:noProof/>
          <w:color w:val="000000" w:themeColor="text1"/>
        </w:rPr>
        <w:t xml:space="preserve">. </w:t>
      </w:r>
    </w:p>
    <w:p w14:paraId="0B33AB25"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Madai Boukar, A., Mbock, O., &amp; Kilolo, J. M. M. 2021. The impacts of the Covid‐19 pandemic on employment in Cameroon: A general equilibrium analysis. </w:t>
      </w:r>
      <w:r w:rsidRPr="00E22D9B">
        <w:rPr>
          <w:rFonts w:ascii="Times New Roman" w:hAnsi="Times New Roman" w:cs="Times New Roman"/>
          <w:i/>
          <w:noProof/>
          <w:color w:val="000000" w:themeColor="text1"/>
        </w:rPr>
        <w:t>African development review, 33</w:t>
      </w:r>
      <w:r w:rsidRPr="00E22D9B">
        <w:rPr>
          <w:rFonts w:ascii="Times New Roman" w:hAnsi="Times New Roman" w:cs="Times New Roman"/>
          <w:noProof/>
          <w:color w:val="000000" w:themeColor="text1"/>
        </w:rPr>
        <w:t>(S1), pp.S88-S101. doi:10.1111/1467-8268.12512</w:t>
      </w:r>
    </w:p>
    <w:p w14:paraId="65CE7924"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Majumdar, R. 2021. Surviving and growing in the post-Covid world: the case of Indian hotels. </w:t>
      </w:r>
      <w:r w:rsidRPr="00E22D9B">
        <w:rPr>
          <w:rFonts w:ascii="Times New Roman" w:hAnsi="Times New Roman" w:cs="Times New Roman"/>
          <w:i/>
          <w:noProof/>
          <w:color w:val="000000" w:themeColor="text1"/>
        </w:rPr>
        <w:t>Worldwide hospitality and tourism themes, 13</w:t>
      </w:r>
      <w:r w:rsidRPr="00E22D9B">
        <w:rPr>
          <w:rFonts w:ascii="Times New Roman" w:hAnsi="Times New Roman" w:cs="Times New Roman"/>
          <w:noProof/>
          <w:color w:val="000000" w:themeColor="text1"/>
        </w:rPr>
        <w:t>(5), pp.584-598. doi:10.1108/WHATT-05-2021-0064</w:t>
      </w:r>
    </w:p>
    <w:p w14:paraId="4FCC1E1F"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Miao, L., Im, J., Fu, X., Kim, H., &amp; Zhang, Y. E. 2021. Proximal and distal post-COVID travel behavior. </w:t>
      </w:r>
      <w:r w:rsidRPr="00E22D9B">
        <w:rPr>
          <w:rFonts w:ascii="Times New Roman" w:hAnsi="Times New Roman" w:cs="Times New Roman"/>
          <w:i/>
          <w:noProof/>
          <w:color w:val="000000" w:themeColor="text1"/>
        </w:rPr>
        <w:t>Annals of tourism research, 88</w:t>
      </w:r>
      <w:r w:rsidRPr="00E22D9B">
        <w:rPr>
          <w:rFonts w:ascii="Times New Roman" w:hAnsi="Times New Roman" w:cs="Times New Roman"/>
          <w:noProof/>
          <w:color w:val="000000" w:themeColor="text1"/>
        </w:rPr>
        <w:t>, pp.103159. doi:10.1016/j.annals.2021.103159</w:t>
      </w:r>
    </w:p>
    <w:p w14:paraId="09F0FAFD"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Noel, M. D. 2022. Competitive survival in a devastated industry: Evidence from hotels during COVID‐19. </w:t>
      </w:r>
      <w:r w:rsidRPr="00E22D9B">
        <w:rPr>
          <w:rFonts w:ascii="Times New Roman" w:hAnsi="Times New Roman" w:cs="Times New Roman"/>
          <w:i/>
          <w:noProof/>
          <w:color w:val="000000" w:themeColor="text1"/>
        </w:rPr>
        <w:t>Journal of economics &amp; management strategy, 31</w:t>
      </w:r>
      <w:r w:rsidRPr="00E22D9B">
        <w:rPr>
          <w:rFonts w:ascii="Times New Roman" w:hAnsi="Times New Roman" w:cs="Times New Roman"/>
          <w:noProof/>
          <w:color w:val="000000" w:themeColor="text1"/>
        </w:rPr>
        <w:t>(1), pp.3-24. doi:10.1111/jems.12446</w:t>
      </w:r>
    </w:p>
    <w:p w14:paraId="47EEB113"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Ozturk, A. B., Nusair, K., Okumus, F., &amp; Hua, N. 2016. The role of utilitarian and hedonic values on users’ continued usage intention in a mobile hotel booking environment. </w:t>
      </w:r>
      <w:r w:rsidRPr="00E22D9B">
        <w:rPr>
          <w:rFonts w:ascii="Times New Roman" w:hAnsi="Times New Roman" w:cs="Times New Roman"/>
          <w:i/>
          <w:noProof/>
          <w:color w:val="000000" w:themeColor="text1"/>
        </w:rPr>
        <w:t>International journal of hospitality management, 57</w:t>
      </w:r>
      <w:r w:rsidRPr="00E22D9B">
        <w:rPr>
          <w:rFonts w:ascii="Times New Roman" w:hAnsi="Times New Roman" w:cs="Times New Roman"/>
          <w:noProof/>
          <w:color w:val="000000" w:themeColor="text1"/>
        </w:rPr>
        <w:t>, pp.106-115. doi:10.1016/j.ijhm.2016.06.007</w:t>
      </w:r>
    </w:p>
    <w:p w14:paraId="045B2BCD"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lastRenderedPageBreak/>
        <w:t xml:space="preserve">Pham, N. T., Tučková, Z., &amp; Chiappetta Jabbour, C. J. 2019. Greening the hospitality industry: How do green human resource management practices influence organizational citizenship behavior in hotels? A mixed-methods study. </w:t>
      </w:r>
      <w:r w:rsidRPr="00E22D9B">
        <w:rPr>
          <w:rFonts w:ascii="Times New Roman" w:hAnsi="Times New Roman" w:cs="Times New Roman"/>
          <w:i/>
          <w:noProof/>
          <w:color w:val="000000" w:themeColor="text1"/>
        </w:rPr>
        <w:t>Tourism management (1982), 72</w:t>
      </w:r>
      <w:r w:rsidRPr="00E22D9B">
        <w:rPr>
          <w:rFonts w:ascii="Times New Roman" w:hAnsi="Times New Roman" w:cs="Times New Roman"/>
          <w:noProof/>
          <w:color w:val="000000" w:themeColor="text1"/>
        </w:rPr>
        <w:t>, pp.386-399. doi:10.1016/j.tourman.2018.12.008</w:t>
      </w:r>
    </w:p>
    <w:p w14:paraId="6CB19F4A" w14:textId="5469E05A"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Prakash, S., Rajendirabhabu, C., &amp; Leelavathi, R. 2021. Impact of Power Loom Industry During Covid- 19 Pandemic Period Major District in Tamilnadu. </w:t>
      </w:r>
      <w:r w:rsidRPr="00E22D9B">
        <w:rPr>
          <w:rFonts w:ascii="Times New Roman" w:hAnsi="Times New Roman" w:cs="Times New Roman"/>
          <w:i/>
          <w:noProof/>
          <w:color w:val="000000" w:themeColor="text1"/>
        </w:rPr>
        <w:t>Turkish journal of computer and mathematics education, 12</w:t>
      </w:r>
      <w:r w:rsidRPr="00E22D9B">
        <w:rPr>
          <w:rFonts w:ascii="Times New Roman" w:hAnsi="Times New Roman" w:cs="Times New Roman"/>
          <w:noProof/>
          <w:color w:val="000000" w:themeColor="text1"/>
        </w:rPr>
        <w:t xml:space="preserve">(10), pp.2029-2035. Retrieved from </w:t>
      </w:r>
      <w:hyperlink r:id="rId11" w:history="1">
        <w:r w:rsidRPr="00E22D9B">
          <w:rPr>
            <w:rStyle w:val="a6"/>
            <w:rFonts w:ascii="Times New Roman" w:hAnsi="Times New Roman" w:cs="Times New Roman"/>
            <w:noProof/>
            <w:color w:val="000000" w:themeColor="text1"/>
          </w:rPr>
          <w:t>https://go.exlibris.link/C4cMxpfg</w:t>
        </w:r>
      </w:hyperlink>
    </w:p>
    <w:p w14:paraId="47D56624"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Rotimi, A., Bahadori-Jahromi, A., Mylona, A., Godfrey, P., &amp; Cook, D. 2017. Estimation and Validation of Energy Consumption in UK Existing Hotel Building Using Dynamic Simulation Software. </w:t>
      </w:r>
      <w:r w:rsidRPr="00E22D9B">
        <w:rPr>
          <w:rFonts w:ascii="Times New Roman" w:hAnsi="Times New Roman" w:cs="Times New Roman"/>
          <w:i/>
          <w:noProof/>
          <w:color w:val="000000" w:themeColor="text1"/>
        </w:rPr>
        <w:t>Sustainability (Basel, Switzerland), 9</w:t>
      </w:r>
      <w:r w:rsidRPr="00E22D9B">
        <w:rPr>
          <w:rFonts w:ascii="Times New Roman" w:hAnsi="Times New Roman" w:cs="Times New Roman"/>
          <w:noProof/>
          <w:color w:val="000000" w:themeColor="text1"/>
        </w:rPr>
        <w:t>(8), pp.1391. doi:10.3390/su9081391</w:t>
      </w:r>
    </w:p>
    <w:p w14:paraId="318C744E"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Salem, R., Bahadori-Jahromi, A., Mylona, A., Godfrey, P., &amp; Cook, D. 2020. Energy performance and cost analysis for the nZEB retrofit of a typical UK hotel. </w:t>
      </w:r>
      <w:r w:rsidRPr="00E22D9B">
        <w:rPr>
          <w:rFonts w:ascii="Times New Roman" w:hAnsi="Times New Roman" w:cs="Times New Roman"/>
          <w:i/>
          <w:noProof/>
          <w:color w:val="000000" w:themeColor="text1"/>
        </w:rPr>
        <w:t>Journal of Building Engineering, 31</w:t>
      </w:r>
      <w:r w:rsidRPr="00E22D9B">
        <w:rPr>
          <w:rFonts w:ascii="Times New Roman" w:hAnsi="Times New Roman" w:cs="Times New Roman"/>
          <w:noProof/>
          <w:color w:val="000000" w:themeColor="text1"/>
        </w:rPr>
        <w:t>, pp.101403. doi:10.1016/j.jobe.2020.101403</w:t>
      </w:r>
    </w:p>
    <w:p w14:paraId="69BE6229"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Sztorc, M. 2021. Autonomous Enterprise as a Model of Hotel Operation in the Aftermath of the COVID-19 Pandemic. </w:t>
      </w:r>
      <w:r w:rsidRPr="00E22D9B">
        <w:rPr>
          <w:rFonts w:ascii="Times New Roman" w:hAnsi="Times New Roman" w:cs="Times New Roman"/>
          <w:i/>
          <w:noProof/>
          <w:color w:val="000000" w:themeColor="text1"/>
        </w:rPr>
        <w:t>Sustainability (Basel, Switzerland), 14</w:t>
      </w:r>
      <w:r w:rsidRPr="00E22D9B">
        <w:rPr>
          <w:rFonts w:ascii="Times New Roman" w:hAnsi="Times New Roman" w:cs="Times New Roman"/>
          <w:noProof/>
          <w:color w:val="000000" w:themeColor="text1"/>
        </w:rPr>
        <w:t>(1), pp.97. doi:10.3390/su14010097</w:t>
      </w:r>
    </w:p>
    <w:p w14:paraId="6AFDED29"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Tan, Y., &amp; Despotis, D. 2021. Investigation of efficiency in the UK hotel industry: a network data envelopment analysis approach. </w:t>
      </w:r>
      <w:r w:rsidRPr="00E22D9B">
        <w:rPr>
          <w:rFonts w:ascii="Times New Roman" w:hAnsi="Times New Roman" w:cs="Times New Roman"/>
          <w:i/>
          <w:noProof/>
          <w:color w:val="000000" w:themeColor="text1"/>
        </w:rPr>
        <w:t>International journal of contemporary hospitality management, 33</w:t>
      </w:r>
      <w:r w:rsidRPr="00E22D9B">
        <w:rPr>
          <w:rFonts w:ascii="Times New Roman" w:hAnsi="Times New Roman" w:cs="Times New Roman"/>
          <w:noProof/>
          <w:color w:val="000000" w:themeColor="text1"/>
        </w:rPr>
        <w:t>(3), pp.1080-1104. doi:10.1108/IJCHM-07-2020-0641</w:t>
      </w:r>
    </w:p>
    <w:p w14:paraId="53EB41AD"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Thomas-Francois, K., Joppe, M., &amp; von Massow, M. 2021. The impact of customer engagement and service leadership on the local food value chain of hotels. </w:t>
      </w:r>
      <w:r w:rsidRPr="00E22D9B">
        <w:rPr>
          <w:rFonts w:ascii="Times New Roman" w:hAnsi="Times New Roman" w:cs="Times New Roman"/>
          <w:i/>
          <w:noProof/>
          <w:color w:val="000000" w:themeColor="text1"/>
        </w:rPr>
        <w:t>Journal of Hospitality and Tourism Insights, 4</w:t>
      </w:r>
      <w:r w:rsidRPr="00E22D9B">
        <w:rPr>
          <w:rFonts w:ascii="Times New Roman" w:hAnsi="Times New Roman" w:cs="Times New Roman"/>
          <w:noProof/>
          <w:color w:val="000000" w:themeColor="text1"/>
        </w:rPr>
        <w:t>(1), pp.35-58. doi:10.1108/JHTI-03-2020-0031</w:t>
      </w:r>
    </w:p>
    <w:p w14:paraId="46D1549B"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Wang, Y.-S., Li, H.-T., Li, C.-R., &amp; Zhang, D.-Z. 2016. Factors affecting hotels' adoption of mobile reservation systems: A technology-organization-environment framework. </w:t>
      </w:r>
      <w:r w:rsidRPr="00E22D9B">
        <w:rPr>
          <w:rFonts w:ascii="Times New Roman" w:hAnsi="Times New Roman" w:cs="Times New Roman"/>
          <w:i/>
          <w:noProof/>
          <w:color w:val="000000" w:themeColor="text1"/>
        </w:rPr>
        <w:t xml:space="preserve">Tourism management </w:t>
      </w:r>
      <w:r w:rsidRPr="00E22D9B">
        <w:rPr>
          <w:rFonts w:ascii="Times New Roman" w:hAnsi="Times New Roman" w:cs="Times New Roman"/>
          <w:i/>
          <w:noProof/>
          <w:color w:val="000000" w:themeColor="text1"/>
        </w:rPr>
        <w:lastRenderedPageBreak/>
        <w:t>(1982), 53</w:t>
      </w:r>
      <w:r w:rsidRPr="00E22D9B">
        <w:rPr>
          <w:rFonts w:ascii="Times New Roman" w:hAnsi="Times New Roman" w:cs="Times New Roman"/>
          <w:noProof/>
          <w:color w:val="000000" w:themeColor="text1"/>
        </w:rPr>
        <w:t>, pp.163-172. doi:10.1016/j.tourman.2015.09.021</w:t>
      </w:r>
    </w:p>
    <w:p w14:paraId="1A4174C0"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Xuchao, W., Priyadarsini, R., &amp; Siew Eang, L. 2010. Benchmarking energy use and greenhouse gas emissions in Singapore’s hotel industry. </w:t>
      </w:r>
      <w:r w:rsidRPr="00E22D9B">
        <w:rPr>
          <w:rFonts w:ascii="Times New Roman" w:hAnsi="Times New Roman" w:cs="Times New Roman"/>
          <w:i/>
          <w:noProof/>
          <w:color w:val="000000" w:themeColor="text1"/>
        </w:rPr>
        <w:t>Energy policy, 38</w:t>
      </w:r>
      <w:r w:rsidRPr="00E22D9B">
        <w:rPr>
          <w:rFonts w:ascii="Times New Roman" w:hAnsi="Times New Roman" w:cs="Times New Roman"/>
          <w:noProof/>
          <w:color w:val="000000" w:themeColor="text1"/>
        </w:rPr>
        <w:t>(8), pp.4520-4527. doi:10.1016/j.enpol.2010.04.006</w:t>
      </w:r>
    </w:p>
    <w:p w14:paraId="4165E086"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Yan, J., Kim, S., Zhang, S. X., Foo, M.-D., Alvarez-Risco, A., Del-Aguila-Arcentales, S., &amp; Yáñez, J. A. 2021. Hospitality workers’ COVID-19 risk perception and depression: A contingent model based on transactional theory of stress model. </w:t>
      </w:r>
      <w:r w:rsidRPr="00E22D9B">
        <w:rPr>
          <w:rFonts w:ascii="Times New Roman" w:hAnsi="Times New Roman" w:cs="Times New Roman"/>
          <w:i/>
          <w:noProof/>
          <w:color w:val="000000" w:themeColor="text1"/>
        </w:rPr>
        <w:t>International journal of hospitality management, 95</w:t>
      </w:r>
      <w:r w:rsidRPr="00E22D9B">
        <w:rPr>
          <w:rFonts w:ascii="Times New Roman" w:hAnsi="Times New Roman" w:cs="Times New Roman"/>
          <w:noProof/>
          <w:color w:val="000000" w:themeColor="text1"/>
        </w:rPr>
        <w:t>, pp.102935. doi:10.1016/j.ijhm.2021.102935</w:t>
      </w:r>
    </w:p>
    <w:p w14:paraId="6B0292F4" w14:textId="77777777" w:rsidR="00DF6D61" w:rsidRPr="00E22D9B" w:rsidRDefault="00DF6D61" w:rsidP="00E22D9B">
      <w:pPr>
        <w:pStyle w:val="EndNoteBibliography"/>
        <w:spacing w:line="360" w:lineRule="auto"/>
        <w:ind w:left="720" w:hanging="720"/>
        <w:rPr>
          <w:rFonts w:ascii="Times New Roman" w:hAnsi="Times New Roman" w:cs="Times New Roman"/>
          <w:noProof/>
          <w:color w:val="000000" w:themeColor="text1"/>
        </w:rPr>
      </w:pPr>
      <w:r w:rsidRPr="00E22D9B">
        <w:rPr>
          <w:rFonts w:ascii="Times New Roman" w:hAnsi="Times New Roman" w:cs="Times New Roman"/>
          <w:noProof/>
          <w:color w:val="000000" w:themeColor="text1"/>
        </w:rPr>
        <w:t xml:space="preserve">Zhong, L., Verma, R., Wei, W., Morrsion, A. M., &amp; Yang, L. 2022. Multi-stakeholder perspectives on the impacts of service robots in urban hotel rooms. </w:t>
      </w:r>
      <w:r w:rsidRPr="00E22D9B">
        <w:rPr>
          <w:rFonts w:ascii="Times New Roman" w:hAnsi="Times New Roman" w:cs="Times New Roman"/>
          <w:i/>
          <w:noProof/>
          <w:color w:val="000000" w:themeColor="text1"/>
        </w:rPr>
        <w:t>Technology in society, 68</w:t>
      </w:r>
      <w:r w:rsidRPr="00E22D9B">
        <w:rPr>
          <w:rFonts w:ascii="Times New Roman" w:hAnsi="Times New Roman" w:cs="Times New Roman"/>
          <w:noProof/>
          <w:color w:val="000000" w:themeColor="text1"/>
        </w:rPr>
        <w:t>, pp.101846. doi:10.1016/j.techsoc.2021.101846</w:t>
      </w:r>
    </w:p>
    <w:p w14:paraId="206E1312" w14:textId="7411184E" w:rsidR="00E43015" w:rsidRPr="00E22D9B" w:rsidRDefault="00DF6D61" w:rsidP="00E22D9B">
      <w:pPr>
        <w:spacing w:line="360" w:lineRule="auto"/>
        <w:rPr>
          <w:rFonts w:ascii="Times New Roman" w:hAnsi="Times New Roman" w:cs="Times New Roman"/>
          <w:color w:val="000000" w:themeColor="text1"/>
        </w:rPr>
      </w:pPr>
      <w:r w:rsidRPr="00E22D9B">
        <w:rPr>
          <w:rFonts w:ascii="Times New Roman" w:hAnsi="Times New Roman" w:cs="Times New Roman"/>
          <w:color w:val="000000" w:themeColor="text1"/>
        </w:rPr>
        <w:fldChar w:fldCharType="end"/>
      </w:r>
    </w:p>
    <w:sectPr w:rsidR="00E43015" w:rsidRPr="00E22D9B" w:rsidSect="005446B4">
      <w:headerReference w:type="default" r:id="rId12"/>
      <w:footerReference w:type="even" r:id="rId13"/>
      <w:footerReference w:type="default" r:id="rId14"/>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68636" w14:textId="77777777" w:rsidR="000A7E07" w:rsidRDefault="000A7E07" w:rsidP="00BF77D0">
      <w:r>
        <w:separator/>
      </w:r>
    </w:p>
  </w:endnote>
  <w:endnote w:type="continuationSeparator" w:id="0">
    <w:p w14:paraId="0441FF1F" w14:textId="77777777" w:rsidR="000A7E07" w:rsidRDefault="000A7E07" w:rsidP="00BF7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4E76" w14:textId="77777777" w:rsidR="00BF77D0" w:rsidRDefault="00BF77D0" w:rsidP="0026145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2D5D364F" w14:textId="77777777" w:rsidR="00BF77D0" w:rsidRDefault="00BF77D0" w:rsidP="00BF77D0">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C23F6" w14:textId="77777777" w:rsidR="00BF77D0" w:rsidRDefault="00BF77D0" w:rsidP="0026145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14:paraId="083EAF6A" w14:textId="77777777" w:rsidR="00BF77D0" w:rsidRDefault="00BF77D0" w:rsidP="00BF77D0">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ABD88" w14:textId="77777777" w:rsidR="000A7E07" w:rsidRDefault="000A7E07" w:rsidP="00BF77D0">
      <w:r>
        <w:separator/>
      </w:r>
    </w:p>
  </w:footnote>
  <w:footnote w:type="continuationSeparator" w:id="0">
    <w:p w14:paraId="2C3B8FB9" w14:textId="77777777" w:rsidR="000A7E07" w:rsidRDefault="000A7E07" w:rsidP="00BF7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7AE77" w14:textId="29A3B44A" w:rsidR="0007155D" w:rsidRDefault="0007155D" w:rsidP="0007155D">
    <w:pPr>
      <w:pStyle w:val="ab"/>
      <w:ind w:firstLineChars="100" w:firstLine="180"/>
      <w:jc w:val="both"/>
    </w:pPr>
    <w:r>
      <w:t xml:space="preserve">YANGSENYUN               </w:t>
    </w:r>
    <w:r w:rsidRPr="0007155D">
      <w:t>strategic marketing</w:t>
    </w:r>
    <w:r>
      <w:t xml:space="preserve"> (BMBM6016)                          2100118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A10AB"/>
    <w:multiLevelType w:val="multilevel"/>
    <w:tmpl w:val="4A646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794097"/>
    <w:multiLevelType w:val="hybridMultilevel"/>
    <w:tmpl w:val="F79CD52E"/>
    <w:lvl w:ilvl="0" w:tplc="5E6EFD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2F1393"/>
    <w:multiLevelType w:val="multilevel"/>
    <w:tmpl w:val="21E2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194632"/>
    <w:multiLevelType w:val="hybridMultilevel"/>
    <w:tmpl w:val="7474EAB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1D67B4D"/>
    <w:multiLevelType w:val="multilevel"/>
    <w:tmpl w:val="FBE2D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55112B"/>
    <w:multiLevelType w:val="multilevel"/>
    <w:tmpl w:val="99BC6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6162F6"/>
    <w:multiLevelType w:val="multilevel"/>
    <w:tmpl w:val="3A9869BC"/>
    <w:lvl w:ilvl="0">
      <w:start w:val="1"/>
      <w:numFmt w:val="decimal"/>
      <w:pStyle w:val="1"/>
      <w:lvlText w:val="%1."/>
      <w:lvlJc w:val="left"/>
      <w:pPr>
        <w:ind w:left="420" w:hanging="420"/>
      </w:pPr>
    </w:lvl>
    <w:lvl w:ilvl="1">
      <w:start w:val="1"/>
      <w:numFmt w:val="decimal"/>
      <w:pStyle w:va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67271196"/>
    <w:multiLevelType w:val="multilevel"/>
    <w:tmpl w:val="CF2A1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2920D54"/>
    <w:multiLevelType w:val="hybridMultilevel"/>
    <w:tmpl w:val="0062209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77263522"/>
    <w:multiLevelType w:val="multilevel"/>
    <w:tmpl w:val="0902D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0D59E7"/>
    <w:multiLevelType w:val="hybridMultilevel"/>
    <w:tmpl w:val="7E2E2D3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7C1A38D0"/>
    <w:multiLevelType w:val="multilevel"/>
    <w:tmpl w:val="D53E55E0"/>
    <w:lvl w:ilvl="0">
      <w:start w:val="1"/>
      <w:numFmt w:val="decimal"/>
      <w:lvlText w:val="%1."/>
      <w:lvlJc w:val="left"/>
      <w:pPr>
        <w:ind w:left="360" w:hanging="360"/>
      </w:pPr>
      <w:rPr>
        <w:rFonts w:hint="eastAsia"/>
      </w:rPr>
    </w:lvl>
    <w:lvl w:ilvl="1">
      <w:start w:val="1"/>
      <w:numFmt w:val="decimal"/>
      <w:isLgl/>
      <w:lvlText w:val="%1.%2"/>
      <w:lvlJc w:val="left"/>
      <w:pPr>
        <w:ind w:left="360" w:hanging="36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1080" w:hanging="108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440" w:hanging="1440"/>
      </w:pPr>
      <w:rPr>
        <w:rFonts w:hint="eastAsia"/>
      </w:rPr>
    </w:lvl>
    <w:lvl w:ilvl="6">
      <w:start w:val="1"/>
      <w:numFmt w:val="decimal"/>
      <w:isLgl/>
      <w:lvlText w:val="%1.%2.%3.%4.%5.%6.%7"/>
      <w:lvlJc w:val="left"/>
      <w:pPr>
        <w:ind w:left="1440" w:hanging="1440"/>
      </w:pPr>
      <w:rPr>
        <w:rFonts w:hint="eastAsia"/>
      </w:rPr>
    </w:lvl>
    <w:lvl w:ilvl="7">
      <w:start w:val="1"/>
      <w:numFmt w:val="decimal"/>
      <w:isLgl/>
      <w:lvlText w:val="%1.%2.%3.%4.%5.%6.%7.%8"/>
      <w:lvlJc w:val="left"/>
      <w:pPr>
        <w:ind w:left="1800" w:hanging="1800"/>
      </w:pPr>
      <w:rPr>
        <w:rFonts w:hint="eastAsia"/>
      </w:rPr>
    </w:lvl>
    <w:lvl w:ilvl="8">
      <w:start w:val="1"/>
      <w:numFmt w:val="decimal"/>
      <w:isLgl/>
      <w:lvlText w:val="%1.%2.%3.%4.%5.%6.%7.%8.%9"/>
      <w:lvlJc w:val="left"/>
      <w:pPr>
        <w:ind w:left="1800" w:hanging="1800"/>
      </w:pPr>
      <w:rPr>
        <w:rFonts w:hint="eastAsia"/>
      </w:rPr>
    </w:lvl>
  </w:abstractNum>
  <w:num w:numId="1">
    <w:abstractNumId w:val="11"/>
  </w:num>
  <w:num w:numId="2">
    <w:abstractNumId w:val="6"/>
  </w:num>
  <w:num w:numId="3">
    <w:abstractNumId w:val="1"/>
  </w:num>
  <w:num w:numId="4">
    <w:abstractNumId w:val="2"/>
  </w:num>
  <w:num w:numId="5">
    <w:abstractNumId w:val="9"/>
  </w:num>
  <w:num w:numId="6">
    <w:abstractNumId w:val="7"/>
  </w:num>
  <w:num w:numId="7">
    <w:abstractNumId w:val="4"/>
  </w:num>
  <w:num w:numId="8">
    <w:abstractNumId w:val="5"/>
  </w:num>
  <w:num w:numId="9">
    <w:abstractNumId w:val="0"/>
  </w:num>
  <w:num w:numId="10">
    <w:abstractNumId w:val="3"/>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DDH-harvard&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fa9ft09k0xzr0erzt1vp5rct9wwwzefreat&quot;&gt;18574&lt;record-ids&gt;&lt;item&gt;168&lt;/item&gt;&lt;item&gt;181&lt;/item&gt;&lt;item&gt;182&lt;/item&gt;&lt;item&gt;183&lt;/item&gt;&lt;item&gt;184&lt;/item&gt;&lt;item&gt;185&lt;/item&gt;&lt;item&gt;186&lt;/item&gt;&lt;item&gt;187&lt;/item&gt;&lt;item&gt;188&lt;/item&gt;&lt;item&gt;189&lt;/item&gt;&lt;item&gt;190&lt;/item&gt;&lt;item&gt;191&lt;/item&gt;&lt;item&gt;192&lt;/item&gt;&lt;item&gt;193&lt;/item&gt;&lt;item&gt;194&lt;/item&gt;&lt;item&gt;195&lt;/item&gt;&lt;item&gt;196&lt;/item&gt;&lt;item&gt;197&lt;/item&gt;&lt;item&gt;198&lt;/item&gt;&lt;item&gt;199&lt;/item&gt;&lt;item&gt;200&lt;/item&gt;&lt;item&gt;202&lt;/item&gt;&lt;item&gt;203&lt;/item&gt;&lt;item&gt;204&lt;/item&gt;&lt;item&gt;205&lt;/item&gt;&lt;item&gt;206&lt;/item&gt;&lt;item&gt;207&lt;/item&gt;&lt;item&gt;210&lt;/item&gt;&lt;/record-ids&gt;&lt;/item&gt;&lt;/Libraries&gt;"/>
  </w:docVars>
  <w:rsids>
    <w:rsidRoot w:val="007C6283"/>
    <w:rsid w:val="000248A8"/>
    <w:rsid w:val="00040A46"/>
    <w:rsid w:val="00071516"/>
    <w:rsid w:val="0007155D"/>
    <w:rsid w:val="0009680B"/>
    <w:rsid w:val="000A7E07"/>
    <w:rsid w:val="000B2E38"/>
    <w:rsid w:val="000C3D62"/>
    <w:rsid w:val="000F2C23"/>
    <w:rsid w:val="000F6A88"/>
    <w:rsid w:val="00103102"/>
    <w:rsid w:val="00136818"/>
    <w:rsid w:val="00153642"/>
    <w:rsid w:val="00154AE0"/>
    <w:rsid w:val="00174087"/>
    <w:rsid w:val="00176742"/>
    <w:rsid w:val="00195DD7"/>
    <w:rsid w:val="001A251A"/>
    <w:rsid w:val="001C3A22"/>
    <w:rsid w:val="001D2E99"/>
    <w:rsid w:val="001E63E5"/>
    <w:rsid w:val="001F577D"/>
    <w:rsid w:val="002342F4"/>
    <w:rsid w:val="00250E95"/>
    <w:rsid w:val="00281D93"/>
    <w:rsid w:val="002C1D69"/>
    <w:rsid w:val="002D40D8"/>
    <w:rsid w:val="002D4D56"/>
    <w:rsid w:val="002D5312"/>
    <w:rsid w:val="0030525E"/>
    <w:rsid w:val="003249AD"/>
    <w:rsid w:val="00330C59"/>
    <w:rsid w:val="00333280"/>
    <w:rsid w:val="003521BB"/>
    <w:rsid w:val="003545B6"/>
    <w:rsid w:val="00355AED"/>
    <w:rsid w:val="003637D3"/>
    <w:rsid w:val="00371373"/>
    <w:rsid w:val="003847E4"/>
    <w:rsid w:val="00394455"/>
    <w:rsid w:val="003A42A3"/>
    <w:rsid w:val="003F3F77"/>
    <w:rsid w:val="003F5A8A"/>
    <w:rsid w:val="00410894"/>
    <w:rsid w:val="0042055A"/>
    <w:rsid w:val="004310D1"/>
    <w:rsid w:val="00433300"/>
    <w:rsid w:val="00443BA7"/>
    <w:rsid w:val="004779FE"/>
    <w:rsid w:val="004A299C"/>
    <w:rsid w:val="004D06CD"/>
    <w:rsid w:val="004D7815"/>
    <w:rsid w:val="005113D5"/>
    <w:rsid w:val="005446B4"/>
    <w:rsid w:val="00587153"/>
    <w:rsid w:val="005C6563"/>
    <w:rsid w:val="005D5492"/>
    <w:rsid w:val="00637B58"/>
    <w:rsid w:val="00652451"/>
    <w:rsid w:val="006536CC"/>
    <w:rsid w:val="00667BEE"/>
    <w:rsid w:val="006A7535"/>
    <w:rsid w:val="006B5603"/>
    <w:rsid w:val="006D27BA"/>
    <w:rsid w:val="007022E3"/>
    <w:rsid w:val="00704853"/>
    <w:rsid w:val="007136AC"/>
    <w:rsid w:val="0072016E"/>
    <w:rsid w:val="00721078"/>
    <w:rsid w:val="0073103F"/>
    <w:rsid w:val="00732D9A"/>
    <w:rsid w:val="00746CBA"/>
    <w:rsid w:val="00754BCC"/>
    <w:rsid w:val="00762050"/>
    <w:rsid w:val="007C6283"/>
    <w:rsid w:val="007D3D2E"/>
    <w:rsid w:val="00802B1F"/>
    <w:rsid w:val="00812A62"/>
    <w:rsid w:val="00841DCF"/>
    <w:rsid w:val="00843E5E"/>
    <w:rsid w:val="008546B6"/>
    <w:rsid w:val="00864C05"/>
    <w:rsid w:val="00867717"/>
    <w:rsid w:val="00893664"/>
    <w:rsid w:val="008B1E0F"/>
    <w:rsid w:val="008C0649"/>
    <w:rsid w:val="008C0D31"/>
    <w:rsid w:val="008C1B08"/>
    <w:rsid w:val="008C315A"/>
    <w:rsid w:val="008D6EBA"/>
    <w:rsid w:val="008F7E91"/>
    <w:rsid w:val="0090028F"/>
    <w:rsid w:val="00943AA9"/>
    <w:rsid w:val="00950938"/>
    <w:rsid w:val="00960E1B"/>
    <w:rsid w:val="00994535"/>
    <w:rsid w:val="009D1056"/>
    <w:rsid w:val="009E0F53"/>
    <w:rsid w:val="00A017C9"/>
    <w:rsid w:val="00A1033F"/>
    <w:rsid w:val="00A12D35"/>
    <w:rsid w:val="00AB54C1"/>
    <w:rsid w:val="00AD490C"/>
    <w:rsid w:val="00AD62CB"/>
    <w:rsid w:val="00AE532B"/>
    <w:rsid w:val="00AF106D"/>
    <w:rsid w:val="00B108C2"/>
    <w:rsid w:val="00B12E98"/>
    <w:rsid w:val="00B40D9B"/>
    <w:rsid w:val="00B4623F"/>
    <w:rsid w:val="00B54207"/>
    <w:rsid w:val="00B646B8"/>
    <w:rsid w:val="00B6754E"/>
    <w:rsid w:val="00B716C8"/>
    <w:rsid w:val="00B772F3"/>
    <w:rsid w:val="00B850F0"/>
    <w:rsid w:val="00B85FED"/>
    <w:rsid w:val="00B87E40"/>
    <w:rsid w:val="00BA690C"/>
    <w:rsid w:val="00BE028A"/>
    <w:rsid w:val="00BF590D"/>
    <w:rsid w:val="00BF673A"/>
    <w:rsid w:val="00BF77D0"/>
    <w:rsid w:val="00C21453"/>
    <w:rsid w:val="00C245A4"/>
    <w:rsid w:val="00C757A1"/>
    <w:rsid w:val="00CD74C5"/>
    <w:rsid w:val="00CF4E41"/>
    <w:rsid w:val="00CF6DF8"/>
    <w:rsid w:val="00D4683C"/>
    <w:rsid w:val="00D56B4D"/>
    <w:rsid w:val="00D825F4"/>
    <w:rsid w:val="00DE6746"/>
    <w:rsid w:val="00DF6D61"/>
    <w:rsid w:val="00E00259"/>
    <w:rsid w:val="00E067C5"/>
    <w:rsid w:val="00E21B94"/>
    <w:rsid w:val="00E224D0"/>
    <w:rsid w:val="00E22D9B"/>
    <w:rsid w:val="00E24AC7"/>
    <w:rsid w:val="00E314BC"/>
    <w:rsid w:val="00E36C2E"/>
    <w:rsid w:val="00E43015"/>
    <w:rsid w:val="00E601EB"/>
    <w:rsid w:val="00E7725E"/>
    <w:rsid w:val="00EC6A8B"/>
    <w:rsid w:val="00F17DAA"/>
    <w:rsid w:val="00F401CE"/>
    <w:rsid w:val="00F44BC2"/>
    <w:rsid w:val="00F56FAC"/>
    <w:rsid w:val="00F67051"/>
    <w:rsid w:val="00F703E7"/>
    <w:rsid w:val="00FA5A3B"/>
    <w:rsid w:val="00FB0057"/>
    <w:rsid w:val="00FC2582"/>
    <w:rsid w:val="00FC272A"/>
    <w:rsid w:val="00FC34A7"/>
    <w:rsid w:val="00FD257F"/>
    <w:rsid w:val="00FD3ED4"/>
    <w:rsid w:val="00FD7636"/>
    <w:rsid w:val="00FF7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61A21A"/>
  <w14:defaultImageDpi w14:val="300"/>
  <w15:docId w15:val="{EA86E617-C8AB-5C47-9E98-904C125A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AU"/>
    </w:rPr>
  </w:style>
  <w:style w:type="paragraph" w:styleId="1">
    <w:name w:val="heading 1"/>
    <w:basedOn w:val="a"/>
    <w:next w:val="a"/>
    <w:link w:val="10"/>
    <w:autoRedefine/>
    <w:uiPriority w:val="9"/>
    <w:qFormat/>
    <w:rsid w:val="00FC272A"/>
    <w:pPr>
      <w:keepNext/>
      <w:keepLines/>
      <w:numPr>
        <w:numId w:val="2"/>
      </w:numPr>
      <w:outlineLvl w:val="0"/>
    </w:pPr>
    <w:rPr>
      <w:rFonts w:eastAsia="Times New Roman"/>
      <w:b/>
      <w:bCs/>
      <w:kern w:val="44"/>
      <w:szCs w:val="44"/>
    </w:rPr>
  </w:style>
  <w:style w:type="paragraph" w:styleId="2">
    <w:name w:val="heading 2"/>
    <w:basedOn w:val="a"/>
    <w:next w:val="a"/>
    <w:link w:val="20"/>
    <w:autoRedefine/>
    <w:uiPriority w:val="9"/>
    <w:unhideWhenUsed/>
    <w:qFormat/>
    <w:rsid w:val="00FC272A"/>
    <w:pPr>
      <w:keepNext/>
      <w:keepLines/>
      <w:numPr>
        <w:ilvl w:val="1"/>
        <w:numId w:val="2"/>
      </w:numPr>
      <w:spacing w:line="360" w:lineRule="auto"/>
      <w:outlineLvl w:val="1"/>
    </w:pPr>
    <w:rPr>
      <w:rFonts w:ascii="Times New Roman" w:eastAsia="Times New Roman" w:hAnsi="Times New Roman" w:cs="Times New Roman"/>
      <w:b/>
      <w:bCs/>
      <w:i/>
      <w:color w:val="000000" w:themeColor="text1"/>
    </w:rPr>
  </w:style>
  <w:style w:type="paragraph" w:styleId="3">
    <w:name w:val="heading 3"/>
    <w:basedOn w:val="a"/>
    <w:next w:val="a"/>
    <w:link w:val="30"/>
    <w:autoRedefine/>
    <w:uiPriority w:val="9"/>
    <w:unhideWhenUsed/>
    <w:qFormat/>
    <w:rsid w:val="00B716C8"/>
    <w:pPr>
      <w:keepNext/>
      <w:keepLines/>
      <w:outlineLvl w:val="2"/>
    </w:pPr>
    <w:rPr>
      <w:rFonts w:eastAsia="Times New Roman"/>
      <w:bCs/>
      <w:iCs/>
      <w:szCs w:val="32"/>
      <w:lang w:val="en-US"/>
    </w:rPr>
  </w:style>
  <w:style w:type="paragraph" w:styleId="6">
    <w:name w:val="heading 6"/>
    <w:basedOn w:val="a"/>
    <w:next w:val="a"/>
    <w:link w:val="60"/>
    <w:uiPriority w:val="9"/>
    <w:semiHidden/>
    <w:unhideWhenUsed/>
    <w:qFormat/>
    <w:rsid w:val="009D1056"/>
    <w:pPr>
      <w:keepNext/>
      <w:keepLines/>
      <w:spacing w:before="240" w:after="64" w:line="320" w:lineRule="auto"/>
      <w:outlineLvl w:val="5"/>
    </w:pPr>
    <w:rPr>
      <w:rFonts w:asciiTheme="majorHAnsi" w:eastAsiaTheme="majorEastAsia" w:hAnsiTheme="majorHAnsi" w:cstheme="majorBidi"/>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C272A"/>
    <w:rPr>
      <w:rFonts w:eastAsia="Times New Roman"/>
      <w:b/>
      <w:bCs/>
      <w:kern w:val="44"/>
      <w:szCs w:val="44"/>
      <w:lang w:val="en-AU"/>
    </w:rPr>
  </w:style>
  <w:style w:type="character" w:customStyle="1" w:styleId="20">
    <w:name w:val="标题 2 字符"/>
    <w:basedOn w:val="a0"/>
    <w:link w:val="2"/>
    <w:uiPriority w:val="9"/>
    <w:rsid w:val="00FC272A"/>
    <w:rPr>
      <w:rFonts w:ascii="Times New Roman" w:eastAsia="Times New Roman" w:hAnsi="Times New Roman" w:cs="Times New Roman"/>
      <w:b/>
      <w:bCs/>
      <w:i/>
      <w:color w:val="000000" w:themeColor="text1"/>
      <w:lang w:val="en-AU"/>
    </w:rPr>
  </w:style>
  <w:style w:type="character" w:customStyle="1" w:styleId="30">
    <w:name w:val="标题 3 字符"/>
    <w:basedOn w:val="a0"/>
    <w:link w:val="3"/>
    <w:uiPriority w:val="9"/>
    <w:rsid w:val="00B716C8"/>
    <w:rPr>
      <w:rFonts w:eastAsia="Times New Roman"/>
      <w:bCs/>
      <w:iCs/>
      <w:szCs w:val="32"/>
    </w:rPr>
  </w:style>
  <w:style w:type="paragraph" w:styleId="a3">
    <w:name w:val="footer"/>
    <w:basedOn w:val="a"/>
    <w:link w:val="a4"/>
    <w:uiPriority w:val="99"/>
    <w:unhideWhenUsed/>
    <w:rsid w:val="00BF77D0"/>
    <w:pPr>
      <w:tabs>
        <w:tab w:val="center" w:pos="4153"/>
        <w:tab w:val="right" w:pos="8306"/>
      </w:tabs>
      <w:snapToGrid w:val="0"/>
      <w:jc w:val="left"/>
    </w:pPr>
    <w:rPr>
      <w:sz w:val="18"/>
      <w:szCs w:val="18"/>
    </w:rPr>
  </w:style>
  <w:style w:type="character" w:customStyle="1" w:styleId="a4">
    <w:name w:val="页脚 字符"/>
    <w:basedOn w:val="a0"/>
    <w:link w:val="a3"/>
    <w:uiPriority w:val="99"/>
    <w:rsid w:val="00BF77D0"/>
    <w:rPr>
      <w:sz w:val="18"/>
      <w:szCs w:val="18"/>
    </w:rPr>
  </w:style>
  <w:style w:type="character" w:styleId="a5">
    <w:name w:val="page number"/>
    <w:basedOn w:val="a0"/>
    <w:uiPriority w:val="99"/>
    <w:semiHidden/>
    <w:unhideWhenUsed/>
    <w:rsid w:val="00BF77D0"/>
  </w:style>
  <w:style w:type="character" w:styleId="a6">
    <w:name w:val="Hyperlink"/>
    <w:basedOn w:val="a0"/>
    <w:uiPriority w:val="99"/>
    <w:unhideWhenUsed/>
    <w:rsid w:val="00AF106D"/>
    <w:rPr>
      <w:color w:val="0000FF" w:themeColor="hyperlink"/>
      <w:u w:val="single"/>
    </w:rPr>
  </w:style>
  <w:style w:type="character" w:styleId="a7">
    <w:name w:val="Unresolved Mention"/>
    <w:basedOn w:val="a0"/>
    <w:uiPriority w:val="99"/>
    <w:semiHidden/>
    <w:unhideWhenUsed/>
    <w:rsid w:val="00AF106D"/>
    <w:rPr>
      <w:color w:val="605E5C"/>
      <w:shd w:val="clear" w:color="auto" w:fill="E1DFDD"/>
    </w:rPr>
  </w:style>
  <w:style w:type="paragraph" w:styleId="a8">
    <w:name w:val="Normal (Web)"/>
    <w:basedOn w:val="a"/>
    <w:uiPriority w:val="99"/>
    <w:semiHidden/>
    <w:unhideWhenUsed/>
    <w:rsid w:val="008D6EBA"/>
    <w:pPr>
      <w:widowControl/>
      <w:spacing w:before="100" w:beforeAutospacing="1" w:after="100" w:afterAutospacing="1"/>
      <w:jc w:val="left"/>
    </w:pPr>
    <w:rPr>
      <w:rFonts w:ascii="宋体" w:eastAsia="宋体" w:hAnsi="宋体" w:cs="宋体"/>
      <w:kern w:val="0"/>
      <w:lang w:val="en-US"/>
    </w:rPr>
  </w:style>
  <w:style w:type="paragraph" w:styleId="a9">
    <w:name w:val="List Paragraph"/>
    <w:basedOn w:val="a"/>
    <w:uiPriority w:val="34"/>
    <w:qFormat/>
    <w:rsid w:val="00B772F3"/>
    <w:pPr>
      <w:ind w:firstLineChars="200" w:firstLine="420"/>
    </w:pPr>
  </w:style>
  <w:style w:type="character" w:customStyle="1" w:styleId="60">
    <w:name w:val="标题 6 字符"/>
    <w:basedOn w:val="a0"/>
    <w:link w:val="6"/>
    <w:uiPriority w:val="9"/>
    <w:semiHidden/>
    <w:rsid w:val="009D1056"/>
    <w:rPr>
      <w:rFonts w:asciiTheme="majorHAnsi" w:eastAsiaTheme="majorEastAsia" w:hAnsiTheme="majorHAnsi" w:cstheme="majorBidi"/>
      <w:b/>
      <w:bCs/>
      <w:lang w:val="en-AU"/>
    </w:rPr>
  </w:style>
  <w:style w:type="paragraph" w:styleId="TOC1">
    <w:name w:val="toc 1"/>
    <w:basedOn w:val="a"/>
    <w:next w:val="a"/>
    <w:autoRedefine/>
    <w:uiPriority w:val="39"/>
    <w:unhideWhenUsed/>
    <w:rsid w:val="00637B58"/>
  </w:style>
  <w:style w:type="paragraph" w:styleId="TOC2">
    <w:name w:val="toc 2"/>
    <w:basedOn w:val="a"/>
    <w:next w:val="a"/>
    <w:autoRedefine/>
    <w:uiPriority w:val="39"/>
    <w:unhideWhenUsed/>
    <w:rsid w:val="00637B58"/>
    <w:pPr>
      <w:ind w:leftChars="200" w:left="420"/>
    </w:pPr>
  </w:style>
  <w:style w:type="table" w:styleId="aa">
    <w:name w:val="Table Grid"/>
    <w:basedOn w:val="a1"/>
    <w:uiPriority w:val="59"/>
    <w:rsid w:val="00FC2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DF6D61"/>
    <w:pPr>
      <w:jc w:val="center"/>
    </w:pPr>
    <w:rPr>
      <w:rFonts w:ascii="Cambria" w:hAnsi="Cambria"/>
    </w:rPr>
  </w:style>
  <w:style w:type="character" w:customStyle="1" w:styleId="EndNoteBibliographyTitle0">
    <w:name w:val="EndNote Bibliography Title 字符"/>
    <w:basedOn w:val="a0"/>
    <w:link w:val="EndNoteBibliographyTitle"/>
    <w:rsid w:val="00DF6D61"/>
    <w:rPr>
      <w:rFonts w:ascii="Cambria" w:hAnsi="Cambria"/>
      <w:lang w:val="en-AU"/>
    </w:rPr>
  </w:style>
  <w:style w:type="paragraph" w:customStyle="1" w:styleId="EndNoteBibliography">
    <w:name w:val="EndNote Bibliography"/>
    <w:basedOn w:val="a"/>
    <w:link w:val="EndNoteBibliography0"/>
    <w:rsid w:val="00DF6D61"/>
    <w:rPr>
      <w:rFonts w:ascii="Cambria" w:hAnsi="Cambria"/>
    </w:rPr>
  </w:style>
  <w:style w:type="character" w:customStyle="1" w:styleId="EndNoteBibliography0">
    <w:name w:val="EndNote Bibliography 字符"/>
    <w:basedOn w:val="a0"/>
    <w:link w:val="EndNoteBibliography"/>
    <w:rsid w:val="00DF6D61"/>
    <w:rPr>
      <w:rFonts w:ascii="Cambria" w:hAnsi="Cambria"/>
      <w:lang w:val="en-AU"/>
    </w:rPr>
  </w:style>
  <w:style w:type="paragraph" w:styleId="TOC3">
    <w:name w:val="toc 3"/>
    <w:basedOn w:val="a"/>
    <w:next w:val="a"/>
    <w:autoRedefine/>
    <w:uiPriority w:val="39"/>
    <w:unhideWhenUsed/>
    <w:rsid w:val="00E22D9B"/>
    <w:pPr>
      <w:ind w:leftChars="400" w:left="840"/>
    </w:pPr>
  </w:style>
  <w:style w:type="paragraph" w:styleId="ab">
    <w:name w:val="header"/>
    <w:basedOn w:val="a"/>
    <w:link w:val="ac"/>
    <w:uiPriority w:val="99"/>
    <w:unhideWhenUsed/>
    <w:rsid w:val="0007155D"/>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uiPriority w:val="99"/>
    <w:rsid w:val="0007155D"/>
    <w:rPr>
      <w:sz w:val="18"/>
      <w:szCs w:val="18"/>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78046">
      <w:bodyDiv w:val="1"/>
      <w:marLeft w:val="0"/>
      <w:marRight w:val="0"/>
      <w:marTop w:val="0"/>
      <w:marBottom w:val="0"/>
      <w:divBdr>
        <w:top w:val="none" w:sz="0" w:space="0" w:color="auto"/>
        <w:left w:val="none" w:sz="0" w:space="0" w:color="auto"/>
        <w:bottom w:val="none" w:sz="0" w:space="0" w:color="auto"/>
        <w:right w:val="none" w:sz="0" w:space="0" w:color="auto"/>
      </w:divBdr>
      <w:divsChild>
        <w:div w:id="2052996557">
          <w:marLeft w:val="0"/>
          <w:marRight w:val="0"/>
          <w:marTop w:val="0"/>
          <w:marBottom w:val="0"/>
          <w:divBdr>
            <w:top w:val="none" w:sz="0" w:space="0" w:color="auto"/>
            <w:left w:val="none" w:sz="0" w:space="0" w:color="auto"/>
            <w:bottom w:val="none" w:sz="0" w:space="0" w:color="auto"/>
            <w:right w:val="none" w:sz="0" w:space="0" w:color="auto"/>
          </w:divBdr>
          <w:divsChild>
            <w:div w:id="346516848">
              <w:marLeft w:val="0"/>
              <w:marRight w:val="0"/>
              <w:marTop w:val="0"/>
              <w:marBottom w:val="0"/>
              <w:divBdr>
                <w:top w:val="none" w:sz="0" w:space="0" w:color="auto"/>
                <w:left w:val="none" w:sz="0" w:space="0" w:color="auto"/>
                <w:bottom w:val="none" w:sz="0" w:space="0" w:color="auto"/>
                <w:right w:val="none" w:sz="0" w:space="0" w:color="auto"/>
              </w:divBdr>
              <w:divsChild>
                <w:div w:id="5790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44160">
      <w:bodyDiv w:val="1"/>
      <w:marLeft w:val="0"/>
      <w:marRight w:val="0"/>
      <w:marTop w:val="0"/>
      <w:marBottom w:val="0"/>
      <w:divBdr>
        <w:top w:val="none" w:sz="0" w:space="0" w:color="auto"/>
        <w:left w:val="none" w:sz="0" w:space="0" w:color="auto"/>
        <w:bottom w:val="none" w:sz="0" w:space="0" w:color="auto"/>
        <w:right w:val="none" w:sz="0" w:space="0" w:color="auto"/>
      </w:divBdr>
      <w:divsChild>
        <w:div w:id="515928802">
          <w:marLeft w:val="0"/>
          <w:marRight w:val="0"/>
          <w:marTop w:val="0"/>
          <w:marBottom w:val="0"/>
          <w:divBdr>
            <w:top w:val="none" w:sz="0" w:space="0" w:color="auto"/>
            <w:left w:val="none" w:sz="0" w:space="0" w:color="auto"/>
            <w:bottom w:val="none" w:sz="0" w:space="0" w:color="auto"/>
            <w:right w:val="none" w:sz="0" w:space="0" w:color="auto"/>
          </w:divBdr>
          <w:divsChild>
            <w:div w:id="250894299">
              <w:marLeft w:val="0"/>
              <w:marRight w:val="0"/>
              <w:marTop w:val="0"/>
              <w:marBottom w:val="0"/>
              <w:divBdr>
                <w:top w:val="none" w:sz="0" w:space="0" w:color="auto"/>
                <w:left w:val="none" w:sz="0" w:space="0" w:color="auto"/>
                <w:bottom w:val="none" w:sz="0" w:space="0" w:color="auto"/>
                <w:right w:val="none" w:sz="0" w:space="0" w:color="auto"/>
              </w:divBdr>
              <w:divsChild>
                <w:div w:id="41505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277709">
      <w:bodyDiv w:val="1"/>
      <w:marLeft w:val="0"/>
      <w:marRight w:val="0"/>
      <w:marTop w:val="0"/>
      <w:marBottom w:val="0"/>
      <w:divBdr>
        <w:top w:val="none" w:sz="0" w:space="0" w:color="auto"/>
        <w:left w:val="none" w:sz="0" w:space="0" w:color="auto"/>
        <w:bottom w:val="none" w:sz="0" w:space="0" w:color="auto"/>
        <w:right w:val="none" w:sz="0" w:space="0" w:color="auto"/>
      </w:divBdr>
    </w:div>
    <w:div w:id="735592790">
      <w:bodyDiv w:val="1"/>
      <w:marLeft w:val="0"/>
      <w:marRight w:val="0"/>
      <w:marTop w:val="0"/>
      <w:marBottom w:val="0"/>
      <w:divBdr>
        <w:top w:val="none" w:sz="0" w:space="0" w:color="auto"/>
        <w:left w:val="none" w:sz="0" w:space="0" w:color="auto"/>
        <w:bottom w:val="none" w:sz="0" w:space="0" w:color="auto"/>
        <w:right w:val="none" w:sz="0" w:space="0" w:color="auto"/>
      </w:divBdr>
      <w:divsChild>
        <w:div w:id="1780173206">
          <w:marLeft w:val="0"/>
          <w:marRight w:val="0"/>
          <w:marTop w:val="0"/>
          <w:marBottom w:val="0"/>
          <w:divBdr>
            <w:top w:val="none" w:sz="0" w:space="0" w:color="auto"/>
            <w:left w:val="none" w:sz="0" w:space="0" w:color="auto"/>
            <w:bottom w:val="none" w:sz="0" w:space="0" w:color="auto"/>
            <w:right w:val="none" w:sz="0" w:space="0" w:color="auto"/>
          </w:divBdr>
        </w:div>
        <w:div w:id="622539926">
          <w:marLeft w:val="0"/>
          <w:marRight w:val="0"/>
          <w:marTop w:val="0"/>
          <w:marBottom w:val="0"/>
          <w:divBdr>
            <w:top w:val="none" w:sz="0" w:space="0" w:color="auto"/>
            <w:left w:val="none" w:sz="0" w:space="0" w:color="auto"/>
            <w:bottom w:val="none" w:sz="0" w:space="0" w:color="auto"/>
            <w:right w:val="none" w:sz="0" w:space="0" w:color="auto"/>
          </w:divBdr>
        </w:div>
        <w:div w:id="1945190070">
          <w:marLeft w:val="0"/>
          <w:marRight w:val="0"/>
          <w:marTop w:val="0"/>
          <w:marBottom w:val="0"/>
          <w:divBdr>
            <w:top w:val="none" w:sz="0" w:space="0" w:color="auto"/>
            <w:left w:val="none" w:sz="0" w:space="0" w:color="auto"/>
            <w:bottom w:val="none" w:sz="0" w:space="0" w:color="auto"/>
            <w:right w:val="none" w:sz="0" w:space="0" w:color="auto"/>
          </w:divBdr>
        </w:div>
        <w:div w:id="1876117479">
          <w:marLeft w:val="0"/>
          <w:marRight w:val="0"/>
          <w:marTop w:val="0"/>
          <w:marBottom w:val="0"/>
          <w:divBdr>
            <w:top w:val="none" w:sz="0" w:space="0" w:color="auto"/>
            <w:left w:val="none" w:sz="0" w:space="0" w:color="auto"/>
            <w:bottom w:val="none" w:sz="0" w:space="0" w:color="auto"/>
            <w:right w:val="none" w:sz="0" w:space="0" w:color="auto"/>
          </w:divBdr>
        </w:div>
        <w:div w:id="159123835">
          <w:marLeft w:val="0"/>
          <w:marRight w:val="0"/>
          <w:marTop w:val="0"/>
          <w:marBottom w:val="0"/>
          <w:divBdr>
            <w:top w:val="none" w:sz="0" w:space="0" w:color="auto"/>
            <w:left w:val="none" w:sz="0" w:space="0" w:color="auto"/>
            <w:bottom w:val="none" w:sz="0" w:space="0" w:color="auto"/>
            <w:right w:val="none" w:sz="0" w:space="0" w:color="auto"/>
          </w:divBdr>
        </w:div>
      </w:divsChild>
    </w:div>
    <w:div w:id="822695972">
      <w:bodyDiv w:val="1"/>
      <w:marLeft w:val="0"/>
      <w:marRight w:val="0"/>
      <w:marTop w:val="0"/>
      <w:marBottom w:val="0"/>
      <w:divBdr>
        <w:top w:val="none" w:sz="0" w:space="0" w:color="auto"/>
        <w:left w:val="none" w:sz="0" w:space="0" w:color="auto"/>
        <w:bottom w:val="none" w:sz="0" w:space="0" w:color="auto"/>
        <w:right w:val="none" w:sz="0" w:space="0" w:color="auto"/>
      </w:divBdr>
      <w:divsChild>
        <w:div w:id="146671801">
          <w:marLeft w:val="0"/>
          <w:marRight w:val="0"/>
          <w:marTop w:val="0"/>
          <w:marBottom w:val="0"/>
          <w:divBdr>
            <w:top w:val="none" w:sz="0" w:space="0" w:color="auto"/>
            <w:left w:val="none" w:sz="0" w:space="0" w:color="auto"/>
            <w:bottom w:val="none" w:sz="0" w:space="0" w:color="auto"/>
            <w:right w:val="none" w:sz="0" w:space="0" w:color="auto"/>
          </w:divBdr>
          <w:divsChild>
            <w:div w:id="1613977683">
              <w:marLeft w:val="0"/>
              <w:marRight w:val="0"/>
              <w:marTop w:val="0"/>
              <w:marBottom w:val="0"/>
              <w:divBdr>
                <w:top w:val="none" w:sz="0" w:space="0" w:color="auto"/>
                <w:left w:val="none" w:sz="0" w:space="0" w:color="auto"/>
                <w:bottom w:val="none" w:sz="0" w:space="0" w:color="auto"/>
                <w:right w:val="none" w:sz="0" w:space="0" w:color="auto"/>
              </w:divBdr>
              <w:divsChild>
                <w:div w:id="101391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189240">
      <w:bodyDiv w:val="1"/>
      <w:marLeft w:val="0"/>
      <w:marRight w:val="0"/>
      <w:marTop w:val="0"/>
      <w:marBottom w:val="0"/>
      <w:divBdr>
        <w:top w:val="none" w:sz="0" w:space="0" w:color="auto"/>
        <w:left w:val="none" w:sz="0" w:space="0" w:color="auto"/>
        <w:bottom w:val="none" w:sz="0" w:space="0" w:color="auto"/>
        <w:right w:val="none" w:sz="0" w:space="0" w:color="auto"/>
      </w:divBdr>
    </w:div>
    <w:div w:id="1042244891">
      <w:bodyDiv w:val="1"/>
      <w:marLeft w:val="0"/>
      <w:marRight w:val="0"/>
      <w:marTop w:val="0"/>
      <w:marBottom w:val="0"/>
      <w:divBdr>
        <w:top w:val="none" w:sz="0" w:space="0" w:color="auto"/>
        <w:left w:val="none" w:sz="0" w:space="0" w:color="auto"/>
        <w:bottom w:val="none" w:sz="0" w:space="0" w:color="auto"/>
        <w:right w:val="none" w:sz="0" w:space="0" w:color="auto"/>
      </w:divBdr>
      <w:divsChild>
        <w:div w:id="679509372">
          <w:marLeft w:val="0"/>
          <w:marRight w:val="0"/>
          <w:marTop w:val="0"/>
          <w:marBottom w:val="0"/>
          <w:divBdr>
            <w:top w:val="none" w:sz="0" w:space="0" w:color="auto"/>
            <w:left w:val="none" w:sz="0" w:space="0" w:color="auto"/>
            <w:bottom w:val="none" w:sz="0" w:space="0" w:color="auto"/>
            <w:right w:val="none" w:sz="0" w:space="0" w:color="auto"/>
          </w:divBdr>
          <w:divsChild>
            <w:div w:id="39864486">
              <w:marLeft w:val="0"/>
              <w:marRight w:val="0"/>
              <w:marTop w:val="0"/>
              <w:marBottom w:val="0"/>
              <w:divBdr>
                <w:top w:val="none" w:sz="0" w:space="0" w:color="auto"/>
                <w:left w:val="none" w:sz="0" w:space="0" w:color="auto"/>
                <w:bottom w:val="none" w:sz="0" w:space="0" w:color="auto"/>
                <w:right w:val="none" w:sz="0" w:space="0" w:color="auto"/>
              </w:divBdr>
              <w:divsChild>
                <w:div w:id="91285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578339">
      <w:bodyDiv w:val="1"/>
      <w:marLeft w:val="0"/>
      <w:marRight w:val="0"/>
      <w:marTop w:val="0"/>
      <w:marBottom w:val="0"/>
      <w:divBdr>
        <w:top w:val="none" w:sz="0" w:space="0" w:color="auto"/>
        <w:left w:val="none" w:sz="0" w:space="0" w:color="auto"/>
        <w:bottom w:val="none" w:sz="0" w:space="0" w:color="auto"/>
        <w:right w:val="none" w:sz="0" w:space="0" w:color="auto"/>
      </w:divBdr>
      <w:divsChild>
        <w:div w:id="635836602">
          <w:marLeft w:val="0"/>
          <w:marRight w:val="0"/>
          <w:marTop w:val="0"/>
          <w:marBottom w:val="0"/>
          <w:divBdr>
            <w:top w:val="none" w:sz="0" w:space="0" w:color="auto"/>
            <w:left w:val="none" w:sz="0" w:space="0" w:color="auto"/>
            <w:bottom w:val="none" w:sz="0" w:space="0" w:color="auto"/>
            <w:right w:val="none" w:sz="0" w:space="0" w:color="auto"/>
          </w:divBdr>
        </w:div>
        <w:div w:id="515508466">
          <w:marLeft w:val="0"/>
          <w:marRight w:val="0"/>
          <w:marTop w:val="0"/>
          <w:marBottom w:val="0"/>
          <w:divBdr>
            <w:top w:val="none" w:sz="0" w:space="0" w:color="auto"/>
            <w:left w:val="none" w:sz="0" w:space="0" w:color="auto"/>
            <w:bottom w:val="none" w:sz="0" w:space="0" w:color="auto"/>
            <w:right w:val="none" w:sz="0" w:space="0" w:color="auto"/>
          </w:divBdr>
        </w:div>
        <w:div w:id="1137647546">
          <w:marLeft w:val="0"/>
          <w:marRight w:val="0"/>
          <w:marTop w:val="0"/>
          <w:marBottom w:val="0"/>
          <w:divBdr>
            <w:top w:val="none" w:sz="0" w:space="0" w:color="auto"/>
            <w:left w:val="none" w:sz="0" w:space="0" w:color="auto"/>
            <w:bottom w:val="none" w:sz="0" w:space="0" w:color="auto"/>
            <w:right w:val="none" w:sz="0" w:space="0" w:color="auto"/>
          </w:divBdr>
        </w:div>
        <w:div w:id="886451547">
          <w:marLeft w:val="0"/>
          <w:marRight w:val="0"/>
          <w:marTop w:val="0"/>
          <w:marBottom w:val="0"/>
          <w:divBdr>
            <w:top w:val="none" w:sz="0" w:space="0" w:color="auto"/>
            <w:left w:val="none" w:sz="0" w:space="0" w:color="auto"/>
            <w:bottom w:val="none" w:sz="0" w:space="0" w:color="auto"/>
            <w:right w:val="none" w:sz="0" w:space="0" w:color="auto"/>
          </w:divBdr>
        </w:div>
        <w:div w:id="526873673">
          <w:marLeft w:val="0"/>
          <w:marRight w:val="0"/>
          <w:marTop w:val="0"/>
          <w:marBottom w:val="0"/>
          <w:divBdr>
            <w:top w:val="none" w:sz="0" w:space="0" w:color="auto"/>
            <w:left w:val="none" w:sz="0" w:space="0" w:color="auto"/>
            <w:bottom w:val="none" w:sz="0" w:space="0" w:color="auto"/>
            <w:right w:val="none" w:sz="0" w:space="0" w:color="auto"/>
          </w:divBdr>
        </w:div>
        <w:div w:id="1089884162">
          <w:marLeft w:val="0"/>
          <w:marRight w:val="0"/>
          <w:marTop w:val="0"/>
          <w:marBottom w:val="0"/>
          <w:divBdr>
            <w:top w:val="none" w:sz="0" w:space="0" w:color="auto"/>
            <w:left w:val="none" w:sz="0" w:space="0" w:color="auto"/>
            <w:bottom w:val="none" w:sz="0" w:space="0" w:color="auto"/>
            <w:right w:val="none" w:sz="0" w:space="0" w:color="auto"/>
          </w:divBdr>
        </w:div>
        <w:div w:id="2039044831">
          <w:marLeft w:val="0"/>
          <w:marRight w:val="0"/>
          <w:marTop w:val="0"/>
          <w:marBottom w:val="0"/>
          <w:divBdr>
            <w:top w:val="none" w:sz="0" w:space="0" w:color="auto"/>
            <w:left w:val="none" w:sz="0" w:space="0" w:color="auto"/>
            <w:bottom w:val="none" w:sz="0" w:space="0" w:color="auto"/>
            <w:right w:val="none" w:sz="0" w:space="0" w:color="auto"/>
          </w:divBdr>
        </w:div>
        <w:div w:id="955526759">
          <w:marLeft w:val="0"/>
          <w:marRight w:val="0"/>
          <w:marTop w:val="0"/>
          <w:marBottom w:val="0"/>
          <w:divBdr>
            <w:top w:val="none" w:sz="0" w:space="0" w:color="auto"/>
            <w:left w:val="none" w:sz="0" w:space="0" w:color="auto"/>
            <w:bottom w:val="none" w:sz="0" w:space="0" w:color="auto"/>
            <w:right w:val="none" w:sz="0" w:space="0" w:color="auto"/>
          </w:divBdr>
        </w:div>
        <w:div w:id="1026446098">
          <w:marLeft w:val="0"/>
          <w:marRight w:val="0"/>
          <w:marTop w:val="0"/>
          <w:marBottom w:val="0"/>
          <w:divBdr>
            <w:top w:val="none" w:sz="0" w:space="0" w:color="auto"/>
            <w:left w:val="none" w:sz="0" w:space="0" w:color="auto"/>
            <w:bottom w:val="none" w:sz="0" w:space="0" w:color="auto"/>
            <w:right w:val="none" w:sz="0" w:space="0" w:color="auto"/>
          </w:divBdr>
        </w:div>
        <w:div w:id="128671262">
          <w:marLeft w:val="0"/>
          <w:marRight w:val="0"/>
          <w:marTop w:val="0"/>
          <w:marBottom w:val="0"/>
          <w:divBdr>
            <w:top w:val="none" w:sz="0" w:space="0" w:color="auto"/>
            <w:left w:val="none" w:sz="0" w:space="0" w:color="auto"/>
            <w:bottom w:val="none" w:sz="0" w:space="0" w:color="auto"/>
            <w:right w:val="none" w:sz="0" w:space="0" w:color="auto"/>
          </w:divBdr>
        </w:div>
      </w:divsChild>
    </w:div>
    <w:div w:id="1122729245">
      <w:bodyDiv w:val="1"/>
      <w:marLeft w:val="0"/>
      <w:marRight w:val="0"/>
      <w:marTop w:val="0"/>
      <w:marBottom w:val="0"/>
      <w:divBdr>
        <w:top w:val="none" w:sz="0" w:space="0" w:color="auto"/>
        <w:left w:val="none" w:sz="0" w:space="0" w:color="auto"/>
        <w:bottom w:val="none" w:sz="0" w:space="0" w:color="auto"/>
        <w:right w:val="none" w:sz="0" w:space="0" w:color="auto"/>
      </w:divBdr>
      <w:divsChild>
        <w:div w:id="1848597902">
          <w:marLeft w:val="0"/>
          <w:marRight w:val="0"/>
          <w:marTop w:val="0"/>
          <w:marBottom w:val="0"/>
          <w:divBdr>
            <w:top w:val="none" w:sz="0" w:space="0" w:color="auto"/>
            <w:left w:val="none" w:sz="0" w:space="0" w:color="auto"/>
            <w:bottom w:val="none" w:sz="0" w:space="0" w:color="auto"/>
            <w:right w:val="none" w:sz="0" w:space="0" w:color="auto"/>
          </w:divBdr>
          <w:divsChild>
            <w:div w:id="1912814108">
              <w:marLeft w:val="0"/>
              <w:marRight w:val="0"/>
              <w:marTop w:val="0"/>
              <w:marBottom w:val="0"/>
              <w:divBdr>
                <w:top w:val="none" w:sz="0" w:space="0" w:color="auto"/>
                <w:left w:val="none" w:sz="0" w:space="0" w:color="auto"/>
                <w:bottom w:val="none" w:sz="0" w:space="0" w:color="auto"/>
                <w:right w:val="none" w:sz="0" w:space="0" w:color="auto"/>
              </w:divBdr>
              <w:divsChild>
                <w:div w:id="198030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09129">
      <w:bodyDiv w:val="1"/>
      <w:marLeft w:val="0"/>
      <w:marRight w:val="0"/>
      <w:marTop w:val="0"/>
      <w:marBottom w:val="0"/>
      <w:divBdr>
        <w:top w:val="none" w:sz="0" w:space="0" w:color="auto"/>
        <w:left w:val="none" w:sz="0" w:space="0" w:color="auto"/>
        <w:bottom w:val="none" w:sz="0" w:space="0" w:color="auto"/>
        <w:right w:val="none" w:sz="0" w:space="0" w:color="auto"/>
      </w:divBdr>
      <w:divsChild>
        <w:div w:id="1734112547">
          <w:marLeft w:val="0"/>
          <w:marRight w:val="0"/>
          <w:marTop w:val="0"/>
          <w:marBottom w:val="0"/>
          <w:divBdr>
            <w:top w:val="none" w:sz="0" w:space="0" w:color="auto"/>
            <w:left w:val="none" w:sz="0" w:space="0" w:color="auto"/>
            <w:bottom w:val="none" w:sz="0" w:space="0" w:color="auto"/>
            <w:right w:val="none" w:sz="0" w:space="0" w:color="auto"/>
          </w:divBdr>
        </w:div>
        <w:div w:id="1561139325">
          <w:marLeft w:val="0"/>
          <w:marRight w:val="0"/>
          <w:marTop w:val="0"/>
          <w:marBottom w:val="0"/>
          <w:divBdr>
            <w:top w:val="none" w:sz="0" w:space="0" w:color="auto"/>
            <w:left w:val="none" w:sz="0" w:space="0" w:color="auto"/>
            <w:bottom w:val="none" w:sz="0" w:space="0" w:color="auto"/>
            <w:right w:val="none" w:sz="0" w:space="0" w:color="auto"/>
          </w:divBdr>
        </w:div>
        <w:div w:id="129400638">
          <w:marLeft w:val="0"/>
          <w:marRight w:val="0"/>
          <w:marTop w:val="0"/>
          <w:marBottom w:val="0"/>
          <w:divBdr>
            <w:top w:val="none" w:sz="0" w:space="0" w:color="auto"/>
            <w:left w:val="none" w:sz="0" w:space="0" w:color="auto"/>
            <w:bottom w:val="none" w:sz="0" w:space="0" w:color="auto"/>
            <w:right w:val="none" w:sz="0" w:space="0" w:color="auto"/>
          </w:divBdr>
        </w:div>
        <w:div w:id="722753295">
          <w:marLeft w:val="0"/>
          <w:marRight w:val="0"/>
          <w:marTop w:val="0"/>
          <w:marBottom w:val="0"/>
          <w:divBdr>
            <w:top w:val="none" w:sz="0" w:space="0" w:color="auto"/>
            <w:left w:val="none" w:sz="0" w:space="0" w:color="auto"/>
            <w:bottom w:val="none" w:sz="0" w:space="0" w:color="auto"/>
            <w:right w:val="none" w:sz="0" w:space="0" w:color="auto"/>
          </w:divBdr>
        </w:div>
        <w:div w:id="1928227086">
          <w:marLeft w:val="0"/>
          <w:marRight w:val="0"/>
          <w:marTop w:val="0"/>
          <w:marBottom w:val="0"/>
          <w:divBdr>
            <w:top w:val="none" w:sz="0" w:space="0" w:color="auto"/>
            <w:left w:val="none" w:sz="0" w:space="0" w:color="auto"/>
            <w:bottom w:val="none" w:sz="0" w:space="0" w:color="auto"/>
            <w:right w:val="none" w:sz="0" w:space="0" w:color="auto"/>
          </w:divBdr>
        </w:div>
        <w:div w:id="1401370062">
          <w:marLeft w:val="0"/>
          <w:marRight w:val="0"/>
          <w:marTop w:val="0"/>
          <w:marBottom w:val="0"/>
          <w:divBdr>
            <w:top w:val="none" w:sz="0" w:space="0" w:color="auto"/>
            <w:left w:val="none" w:sz="0" w:space="0" w:color="auto"/>
            <w:bottom w:val="none" w:sz="0" w:space="0" w:color="auto"/>
            <w:right w:val="none" w:sz="0" w:space="0" w:color="auto"/>
          </w:divBdr>
        </w:div>
      </w:divsChild>
    </w:div>
    <w:div w:id="1227497258">
      <w:bodyDiv w:val="1"/>
      <w:marLeft w:val="0"/>
      <w:marRight w:val="0"/>
      <w:marTop w:val="0"/>
      <w:marBottom w:val="0"/>
      <w:divBdr>
        <w:top w:val="none" w:sz="0" w:space="0" w:color="auto"/>
        <w:left w:val="none" w:sz="0" w:space="0" w:color="auto"/>
        <w:bottom w:val="none" w:sz="0" w:space="0" w:color="auto"/>
        <w:right w:val="none" w:sz="0" w:space="0" w:color="auto"/>
      </w:divBdr>
      <w:divsChild>
        <w:div w:id="849832674">
          <w:marLeft w:val="0"/>
          <w:marRight w:val="0"/>
          <w:marTop w:val="0"/>
          <w:marBottom w:val="0"/>
          <w:divBdr>
            <w:top w:val="none" w:sz="0" w:space="0" w:color="auto"/>
            <w:left w:val="none" w:sz="0" w:space="0" w:color="auto"/>
            <w:bottom w:val="none" w:sz="0" w:space="0" w:color="auto"/>
            <w:right w:val="none" w:sz="0" w:space="0" w:color="auto"/>
          </w:divBdr>
        </w:div>
        <w:div w:id="2036613544">
          <w:marLeft w:val="0"/>
          <w:marRight w:val="0"/>
          <w:marTop w:val="0"/>
          <w:marBottom w:val="0"/>
          <w:divBdr>
            <w:top w:val="none" w:sz="0" w:space="0" w:color="auto"/>
            <w:left w:val="none" w:sz="0" w:space="0" w:color="auto"/>
            <w:bottom w:val="none" w:sz="0" w:space="0" w:color="auto"/>
            <w:right w:val="none" w:sz="0" w:space="0" w:color="auto"/>
          </w:divBdr>
        </w:div>
        <w:div w:id="1826243085">
          <w:marLeft w:val="0"/>
          <w:marRight w:val="0"/>
          <w:marTop w:val="0"/>
          <w:marBottom w:val="0"/>
          <w:divBdr>
            <w:top w:val="none" w:sz="0" w:space="0" w:color="auto"/>
            <w:left w:val="none" w:sz="0" w:space="0" w:color="auto"/>
            <w:bottom w:val="none" w:sz="0" w:space="0" w:color="auto"/>
            <w:right w:val="none" w:sz="0" w:space="0" w:color="auto"/>
          </w:divBdr>
        </w:div>
        <w:div w:id="444156763">
          <w:marLeft w:val="0"/>
          <w:marRight w:val="0"/>
          <w:marTop w:val="0"/>
          <w:marBottom w:val="0"/>
          <w:divBdr>
            <w:top w:val="none" w:sz="0" w:space="0" w:color="auto"/>
            <w:left w:val="none" w:sz="0" w:space="0" w:color="auto"/>
            <w:bottom w:val="none" w:sz="0" w:space="0" w:color="auto"/>
            <w:right w:val="none" w:sz="0" w:space="0" w:color="auto"/>
          </w:divBdr>
        </w:div>
        <w:div w:id="271935741">
          <w:marLeft w:val="0"/>
          <w:marRight w:val="0"/>
          <w:marTop w:val="0"/>
          <w:marBottom w:val="0"/>
          <w:divBdr>
            <w:top w:val="none" w:sz="0" w:space="0" w:color="auto"/>
            <w:left w:val="none" w:sz="0" w:space="0" w:color="auto"/>
            <w:bottom w:val="none" w:sz="0" w:space="0" w:color="auto"/>
            <w:right w:val="none" w:sz="0" w:space="0" w:color="auto"/>
          </w:divBdr>
        </w:div>
      </w:divsChild>
    </w:div>
    <w:div w:id="1288312628">
      <w:bodyDiv w:val="1"/>
      <w:marLeft w:val="0"/>
      <w:marRight w:val="0"/>
      <w:marTop w:val="0"/>
      <w:marBottom w:val="0"/>
      <w:divBdr>
        <w:top w:val="none" w:sz="0" w:space="0" w:color="auto"/>
        <w:left w:val="none" w:sz="0" w:space="0" w:color="auto"/>
        <w:bottom w:val="none" w:sz="0" w:space="0" w:color="auto"/>
        <w:right w:val="none" w:sz="0" w:space="0" w:color="auto"/>
      </w:divBdr>
      <w:divsChild>
        <w:div w:id="758674189">
          <w:marLeft w:val="0"/>
          <w:marRight w:val="0"/>
          <w:marTop w:val="0"/>
          <w:marBottom w:val="0"/>
          <w:divBdr>
            <w:top w:val="none" w:sz="0" w:space="0" w:color="auto"/>
            <w:left w:val="none" w:sz="0" w:space="0" w:color="auto"/>
            <w:bottom w:val="none" w:sz="0" w:space="0" w:color="auto"/>
            <w:right w:val="none" w:sz="0" w:space="0" w:color="auto"/>
          </w:divBdr>
        </w:div>
        <w:div w:id="1546521572">
          <w:marLeft w:val="0"/>
          <w:marRight w:val="0"/>
          <w:marTop w:val="0"/>
          <w:marBottom w:val="0"/>
          <w:divBdr>
            <w:top w:val="none" w:sz="0" w:space="0" w:color="auto"/>
            <w:left w:val="none" w:sz="0" w:space="0" w:color="auto"/>
            <w:bottom w:val="none" w:sz="0" w:space="0" w:color="auto"/>
            <w:right w:val="none" w:sz="0" w:space="0" w:color="auto"/>
          </w:divBdr>
        </w:div>
        <w:div w:id="1191140038">
          <w:marLeft w:val="0"/>
          <w:marRight w:val="0"/>
          <w:marTop w:val="0"/>
          <w:marBottom w:val="0"/>
          <w:divBdr>
            <w:top w:val="none" w:sz="0" w:space="0" w:color="auto"/>
            <w:left w:val="none" w:sz="0" w:space="0" w:color="auto"/>
            <w:bottom w:val="none" w:sz="0" w:space="0" w:color="auto"/>
            <w:right w:val="none" w:sz="0" w:space="0" w:color="auto"/>
          </w:divBdr>
        </w:div>
        <w:div w:id="2048798583">
          <w:marLeft w:val="0"/>
          <w:marRight w:val="0"/>
          <w:marTop w:val="0"/>
          <w:marBottom w:val="0"/>
          <w:divBdr>
            <w:top w:val="none" w:sz="0" w:space="0" w:color="auto"/>
            <w:left w:val="none" w:sz="0" w:space="0" w:color="auto"/>
            <w:bottom w:val="none" w:sz="0" w:space="0" w:color="auto"/>
            <w:right w:val="none" w:sz="0" w:space="0" w:color="auto"/>
          </w:divBdr>
        </w:div>
        <w:div w:id="174535615">
          <w:marLeft w:val="0"/>
          <w:marRight w:val="0"/>
          <w:marTop w:val="0"/>
          <w:marBottom w:val="0"/>
          <w:divBdr>
            <w:top w:val="none" w:sz="0" w:space="0" w:color="auto"/>
            <w:left w:val="none" w:sz="0" w:space="0" w:color="auto"/>
            <w:bottom w:val="none" w:sz="0" w:space="0" w:color="auto"/>
            <w:right w:val="none" w:sz="0" w:space="0" w:color="auto"/>
          </w:divBdr>
        </w:div>
      </w:divsChild>
    </w:div>
    <w:div w:id="1431510889">
      <w:bodyDiv w:val="1"/>
      <w:marLeft w:val="0"/>
      <w:marRight w:val="0"/>
      <w:marTop w:val="0"/>
      <w:marBottom w:val="0"/>
      <w:divBdr>
        <w:top w:val="none" w:sz="0" w:space="0" w:color="auto"/>
        <w:left w:val="none" w:sz="0" w:space="0" w:color="auto"/>
        <w:bottom w:val="none" w:sz="0" w:space="0" w:color="auto"/>
        <w:right w:val="none" w:sz="0" w:space="0" w:color="auto"/>
      </w:divBdr>
    </w:div>
    <w:div w:id="1578049000">
      <w:bodyDiv w:val="1"/>
      <w:marLeft w:val="0"/>
      <w:marRight w:val="0"/>
      <w:marTop w:val="0"/>
      <w:marBottom w:val="0"/>
      <w:divBdr>
        <w:top w:val="none" w:sz="0" w:space="0" w:color="auto"/>
        <w:left w:val="none" w:sz="0" w:space="0" w:color="auto"/>
        <w:bottom w:val="none" w:sz="0" w:space="0" w:color="auto"/>
        <w:right w:val="none" w:sz="0" w:space="0" w:color="auto"/>
      </w:divBdr>
    </w:div>
    <w:div w:id="1890527003">
      <w:bodyDiv w:val="1"/>
      <w:marLeft w:val="0"/>
      <w:marRight w:val="0"/>
      <w:marTop w:val="0"/>
      <w:marBottom w:val="0"/>
      <w:divBdr>
        <w:top w:val="none" w:sz="0" w:space="0" w:color="auto"/>
        <w:left w:val="none" w:sz="0" w:space="0" w:color="auto"/>
        <w:bottom w:val="none" w:sz="0" w:space="0" w:color="auto"/>
        <w:right w:val="none" w:sz="0" w:space="0" w:color="auto"/>
      </w:divBdr>
      <w:divsChild>
        <w:div w:id="1449739151">
          <w:marLeft w:val="0"/>
          <w:marRight w:val="0"/>
          <w:marTop w:val="0"/>
          <w:marBottom w:val="0"/>
          <w:divBdr>
            <w:top w:val="none" w:sz="0" w:space="0" w:color="auto"/>
            <w:left w:val="none" w:sz="0" w:space="0" w:color="auto"/>
            <w:bottom w:val="none" w:sz="0" w:space="0" w:color="auto"/>
            <w:right w:val="none" w:sz="0" w:space="0" w:color="auto"/>
          </w:divBdr>
          <w:divsChild>
            <w:div w:id="1568226047">
              <w:marLeft w:val="0"/>
              <w:marRight w:val="0"/>
              <w:marTop w:val="0"/>
              <w:marBottom w:val="0"/>
              <w:divBdr>
                <w:top w:val="none" w:sz="0" w:space="0" w:color="auto"/>
                <w:left w:val="none" w:sz="0" w:space="0" w:color="auto"/>
                <w:bottom w:val="none" w:sz="0" w:space="0" w:color="auto"/>
                <w:right w:val="none" w:sz="0" w:space="0" w:color="auto"/>
              </w:divBdr>
              <w:divsChild>
                <w:div w:id="189499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8835">
      <w:bodyDiv w:val="1"/>
      <w:marLeft w:val="0"/>
      <w:marRight w:val="0"/>
      <w:marTop w:val="0"/>
      <w:marBottom w:val="0"/>
      <w:divBdr>
        <w:top w:val="none" w:sz="0" w:space="0" w:color="auto"/>
        <w:left w:val="none" w:sz="0" w:space="0" w:color="auto"/>
        <w:bottom w:val="none" w:sz="0" w:space="0" w:color="auto"/>
        <w:right w:val="none" w:sz="0" w:space="0" w:color="auto"/>
      </w:divBdr>
    </w:div>
    <w:div w:id="2125076762">
      <w:bodyDiv w:val="1"/>
      <w:marLeft w:val="0"/>
      <w:marRight w:val="0"/>
      <w:marTop w:val="0"/>
      <w:marBottom w:val="0"/>
      <w:divBdr>
        <w:top w:val="none" w:sz="0" w:space="0" w:color="auto"/>
        <w:left w:val="none" w:sz="0" w:space="0" w:color="auto"/>
        <w:bottom w:val="none" w:sz="0" w:space="0" w:color="auto"/>
        <w:right w:val="none" w:sz="0" w:space="0" w:color="auto"/>
      </w:divBdr>
      <w:divsChild>
        <w:div w:id="215512419">
          <w:marLeft w:val="0"/>
          <w:marRight w:val="0"/>
          <w:marTop w:val="0"/>
          <w:marBottom w:val="0"/>
          <w:divBdr>
            <w:top w:val="none" w:sz="0" w:space="0" w:color="auto"/>
            <w:left w:val="none" w:sz="0" w:space="0" w:color="auto"/>
            <w:bottom w:val="none" w:sz="0" w:space="0" w:color="auto"/>
            <w:right w:val="none" w:sz="0" w:space="0" w:color="auto"/>
          </w:divBdr>
          <w:divsChild>
            <w:div w:id="128520237">
              <w:marLeft w:val="0"/>
              <w:marRight w:val="0"/>
              <w:marTop w:val="0"/>
              <w:marBottom w:val="0"/>
              <w:divBdr>
                <w:top w:val="none" w:sz="0" w:space="0" w:color="auto"/>
                <w:left w:val="none" w:sz="0" w:space="0" w:color="auto"/>
                <w:bottom w:val="none" w:sz="0" w:space="0" w:color="auto"/>
                <w:right w:val="none" w:sz="0" w:space="0" w:color="auto"/>
              </w:divBdr>
              <w:divsChild>
                <w:div w:id="148354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exlibris.link/C4cMxpf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hg.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10422</Words>
  <Characters>59406</Characters>
  <Application>Microsoft Office Word</Application>
  <DocSecurity>0</DocSecurity>
  <Lines>495</Lines>
  <Paragraphs>139</Paragraphs>
  <ScaleCrop>false</ScaleCrop>
  <Manager/>
  <Company/>
  <LinksUpToDate>false</LinksUpToDate>
  <CharactersWithSpaces>69689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Senyun Yang (2100118)</cp:lastModifiedBy>
  <cp:revision>12</cp:revision>
  <dcterms:created xsi:type="dcterms:W3CDTF">2022-03-17T00:58:00Z</dcterms:created>
  <dcterms:modified xsi:type="dcterms:W3CDTF">2022-03-18T05:56:00Z</dcterms:modified>
  <cp:category/>
</cp:coreProperties>
</file>